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C13CCE" w:rsidRPr="00BA61A4" w:rsidRDefault="009667C3">
      <w:pPr>
        <w:spacing w:line="360" w:lineRule="auto"/>
        <w:jc w:val="left"/>
        <w:rPr>
          <w:rFonts w:ascii="黑体" w:eastAsia="黑体"/>
          <w:bCs/>
          <w:sz w:val="28"/>
          <w:szCs w:val="28"/>
        </w:rPr>
      </w:pPr>
      <w:bookmarkStart w:id="0" w:name="_GoBack"/>
      <w:bookmarkEnd w:id="0"/>
      <w:r w:rsidRPr="00BA61A4">
        <w:rPr>
          <w:rFonts w:ascii="黑体" w:eastAsia="黑体" w:hint="eastAsia"/>
          <w:bCs/>
          <w:sz w:val="28"/>
          <w:szCs w:val="28"/>
        </w:rPr>
        <w:t>甲方合同编号：</w:t>
      </w:r>
    </w:p>
    <w:p w:rsidR="00C13CCE" w:rsidRPr="00BA61A4" w:rsidRDefault="009667C3">
      <w:pPr>
        <w:spacing w:line="360" w:lineRule="auto"/>
        <w:jc w:val="left"/>
        <w:rPr>
          <w:rFonts w:eastAsia="华文中宋"/>
          <w:b/>
          <w:sz w:val="52"/>
          <w:szCs w:val="52"/>
        </w:rPr>
      </w:pPr>
      <w:r w:rsidRPr="00BA61A4">
        <w:rPr>
          <w:rFonts w:ascii="黑体" w:eastAsia="黑体" w:hint="eastAsia"/>
          <w:bCs/>
          <w:sz w:val="28"/>
          <w:szCs w:val="28"/>
        </w:rPr>
        <w:t>乙方合同编号：</w:t>
      </w:r>
    </w:p>
    <w:p w:rsidR="00C13CCE" w:rsidRPr="00BA61A4" w:rsidRDefault="00C13CCE">
      <w:pPr>
        <w:jc w:val="center"/>
        <w:rPr>
          <w:rFonts w:ascii="黑体" w:eastAsia="黑体" w:hAnsi="黑体" w:cs="黑体"/>
          <w:sz w:val="52"/>
          <w:szCs w:val="52"/>
        </w:rPr>
      </w:pPr>
    </w:p>
    <w:p w:rsidR="00C13CCE" w:rsidRPr="00BA61A4" w:rsidRDefault="00C13CCE">
      <w:pPr>
        <w:jc w:val="center"/>
        <w:rPr>
          <w:rFonts w:ascii="黑体" w:eastAsia="黑体" w:hAnsi="黑体" w:cs="黑体"/>
          <w:sz w:val="52"/>
          <w:szCs w:val="52"/>
        </w:rPr>
      </w:pPr>
    </w:p>
    <w:p w:rsidR="00C13CCE" w:rsidRPr="00BA61A4" w:rsidRDefault="00C13CCE">
      <w:pPr>
        <w:jc w:val="center"/>
        <w:rPr>
          <w:rFonts w:ascii="黑体" w:eastAsia="黑体" w:hAnsi="黑体" w:cs="黑体"/>
          <w:sz w:val="52"/>
          <w:szCs w:val="52"/>
        </w:rPr>
      </w:pPr>
    </w:p>
    <w:p w:rsidR="00C13CCE" w:rsidRPr="00BA61A4" w:rsidRDefault="009667C3">
      <w:pPr>
        <w:spacing w:line="360" w:lineRule="auto"/>
        <w:jc w:val="center"/>
        <w:rPr>
          <w:rFonts w:ascii="黑体" w:eastAsia="黑体"/>
          <w:sz w:val="48"/>
          <w:szCs w:val="48"/>
        </w:rPr>
      </w:pPr>
      <w:r w:rsidRPr="00BA61A4">
        <w:rPr>
          <w:rFonts w:ascii="黑体" w:eastAsia="黑体" w:hAnsi="黑体" w:cs="黑体" w:hint="eastAsia"/>
          <w:sz w:val="52"/>
          <w:szCs w:val="52"/>
        </w:rPr>
        <w:t>云港城项目</w:t>
      </w:r>
      <w:r w:rsidRPr="00BA61A4">
        <w:rPr>
          <w:rFonts w:ascii="黑体" w:eastAsia="黑体" w:hint="eastAsia"/>
          <w:sz w:val="52"/>
          <w:szCs w:val="52"/>
        </w:rPr>
        <w:t>4#地块</w:t>
      </w:r>
      <w:r w:rsidRPr="00BA61A4">
        <w:rPr>
          <w:rFonts w:ascii="黑体" w:eastAsia="黑体" w:hint="eastAsia"/>
          <w:sz w:val="48"/>
          <w:szCs w:val="48"/>
        </w:rPr>
        <w:t>工程施工总承包</w:t>
      </w:r>
    </w:p>
    <w:p w:rsidR="00C13CCE" w:rsidRPr="00BA61A4" w:rsidRDefault="009667C3">
      <w:pPr>
        <w:spacing w:line="360" w:lineRule="auto"/>
        <w:jc w:val="center"/>
        <w:rPr>
          <w:rFonts w:eastAsia="黑体"/>
          <w:sz w:val="48"/>
          <w:szCs w:val="48"/>
        </w:rPr>
      </w:pPr>
      <w:r w:rsidRPr="00BA61A4">
        <w:rPr>
          <w:rFonts w:ascii="黑体" w:eastAsia="黑体" w:hint="eastAsia"/>
          <w:sz w:val="48"/>
          <w:szCs w:val="48"/>
        </w:rPr>
        <w:t>合同补充协议</w:t>
      </w:r>
    </w:p>
    <w:p w:rsidR="00C13CCE" w:rsidRPr="00BA61A4" w:rsidRDefault="00C13CCE">
      <w:pPr>
        <w:jc w:val="center"/>
        <w:rPr>
          <w:rFonts w:ascii="黑体" w:eastAsia="黑体"/>
          <w:sz w:val="52"/>
          <w:szCs w:val="52"/>
        </w:rPr>
      </w:pPr>
    </w:p>
    <w:p w:rsidR="00C13CCE" w:rsidRPr="00BA61A4" w:rsidRDefault="009667C3">
      <w:pPr>
        <w:ind w:rightChars="-390" w:right="-819"/>
        <w:jc w:val="center"/>
        <w:rPr>
          <w:rFonts w:ascii="黑体" w:eastAsia="黑体"/>
          <w:sz w:val="52"/>
          <w:szCs w:val="52"/>
        </w:rPr>
      </w:pPr>
      <w:r w:rsidRPr="00BA61A4">
        <w:rPr>
          <w:rFonts w:eastAsia="华文中宋"/>
          <w:sz w:val="52"/>
          <w:szCs w:val="52"/>
        </w:rPr>
        <w:br/>
      </w:r>
    </w:p>
    <w:p w:rsidR="00C13CCE" w:rsidRPr="00BA61A4" w:rsidRDefault="00C13CCE">
      <w:pPr>
        <w:jc w:val="center"/>
        <w:rPr>
          <w:rFonts w:eastAsia="楷体_GB2312"/>
          <w:b/>
          <w:sz w:val="72"/>
          <w:szCs w:val="72"/>
        </w:rPr>
      </w:pPr>
    </w:p>
    <w:p w:rsidR="00C13CCE" w:rsidRPr="00BA61A4" w:rsidRDefault="00C13CCE">
      <w:pPr>
        <w:rPr>
          <w:b/>
          <w:sz w:val="28"/>
          <w:szCs w:val="28"/>
        </w:rPr>
      </w:pPr>
    </w:p>
    <w:p w:rsidR="00C13CCE" w:rsidRPr="00BA61A4" w:rsidRDefault="009667C3">
      <w:pPr>
        <w:spacing w:line="360" w:lineRule="auto"/>
        <w:ind w:rightChars="-390" w:right="-819"/>
        <w:rPr>
          <w:rFonts w:ascii="黑体" w:eastAsia="黑体" w:hAnsi="宋体"/>
          <w:sz w:val="32"/>
          <w:szCs w:val="32"/>
          <w:u w:val="single"/>
        </w:rPr>
      </w:pPr>
      <w:r w:rsidRPr="00BA61A4">
        <w:rPr>
          <w:rFonts w:ascii="黑体" w:eastAsia="黑体" w:hAnsi="宋体" w:hint="eastAsia"/>
          <w:sz w:val="32"/>
          <w:szCs w:val="32"/>
        </w:rPr>
        <w:t>工</w:t>
      </w:r>
      <w:r w:rsidRPr="00BA61A4">
        <w:rPr>
          <w:rFonts w:ascii="黑体" w:eastAsia="黑体" w:hAnsi="宋体"/>
          <w:sz w:val="32"/>
          <w:szCs w:val="32"/>
        </w:rPr>
        <w:t xml:space="preserve"> </w:t>
      </w:r>
      <w:r w:rsidRPr="00BA61A4">
        <w:rPr>
          <w:rFonts w:ascii="黑体" w:eastAsia="黑体" w:hAnsi="宋体" w:hint="eastAsia"/>
          <w:sz w:val="32"/>
          <w:szCs w:val="32"/>
        </w:rPr>
        <w:t>程</w:t>
      </w:r>
      <w:r w:rsidRPr="00BA61A4">
        <w:rPr>
          <w:rFonts w:ascii="黑体" w:eastAsia="黑体" w:hAnsi="宋体"/>
          <w:sz w:val="32"/>
          <w:szCs w:val="32"/>
        </w:rPr>
        <w:t xml:space="preserve"> </w:t>
      </w:r>
      <w:r w:rsidRPr="00BA61A4">
        <w:rPr>
          <w:rFonts w:ascii="黑体" w:eastAsia="黑体" w:hAnsi="宋体" w:hint="eastAsia"/>
          <w:sz w:val="32"/>
          <w:szCs w:val="32"/>
        </w:rPr>
        <w:t>名</w:t>
      </w:r>
      <w:r w:rsidRPr="00BA61A4">
        <w:rPr>
          <w:rFonts w:ascii="黑体" w:eastAsia="黑体" w:hAnsi="宋体"/>
          <w:sz w:val="32"/>
          <w:szCs w:val="32"/>
        </w:rPr>
        <w:t xml:space="preserve"> </w:t>
      </w:r>
      <w:r w:rsidRPr="00BA61A4">
        <w:rPr>
          <w:rFonts w:ascii="黑体" w:eastAsia="黑体" w:hAnsi="宋体" w:hint="eastAsia"/>
          <w:sz w:val="32"/>
          <w:szCs w:val="32"/>
        </w:rPr>
        <w:t>称：云港城项目</w:t>
      </w:r>
      <w:r w:rsidRPr="00BA61A4">
        <w:rPr>
          <w:rFonts w:ascii="黑体" w:eastAsia="黑体" w:hAnsi="宋体"/>
          <w:sz w:val="32"/>
          <w:szCs w:val="32"/>
        </w:rPr>
        <w:t>4#地块工程施工总承包</w:t>
      </w:r>
    </w:p>
    <w:p w:rsidR="00C13CCE" w:rsidRPr="00BA61A4" w:rsidRDefault="009667C3">
      <w:pPr>
        <w:spacing w:line="360" w:lineRule="auto"/>
        <w:rPr>
          <w:rFonts w:ascii="黑体" w:eastAsia="黑体" w:hAnsi="宋体"/>
          <w:sz w:val="32"/>
          <w:szCs w:val="32"/>
        </w:rPr>
      </w:pPr>
      <w:r w:rsidRPr="00BA61A4">
        <w:rPr>
          <w:rFonts w:ascii="黑体" w:eastAsia="黑体" w:hAnsi="宋体" w:hint="eastAsia"/>
          <w:sz w:val="32"/>
          <w:szCs w:val="32"/>
        </w:rPr>
        <w:t>工</w:t>
      </w:r>
      <w:r w:rsidRPr="00BA61A4">
        <w:rPr>
          <w:rFonts w:ascii="黑体" w:eastAsia="黑体" w:hAnsi="宋体"/>
          <w:sz w:val="32"/>
          <w:szCs w:val="32"/>
        </w:rPr>
        <w:t xml:space="preserve"> </w:t>
      </w:r>
      <w:r w:rsidRPr="00BA61A4">
        <w:rPr>
          <w:rFonts w:ascii="黑体" w:eastAsia="黑体" w:hAnsi="宋体" w:hint="eastAsia"/>
          <w:sz w:val="32"/>
          <w:szCs w:val="32"/>
        </w:rPr>
        <w:t>程</w:t>
      </w:r>
      <w:r w:rsidRPr="00BA61A4">
        <w:rPr>
          <w:rFonts w:ascii="黑体" w:eastAsia="黑体" w:hAnsi="宋体"/>
          <w:sz w:val="32"/>
          <w:szCs w:val="32"/>
        </w:rPr>
        <w:t xml:space="preserve"> </w:t>
      </w:r>
      <w:r w:rsidRPr="00BA61A4">
        <w:rPr>
          <w:rFonts w:ascii="黑体" w:eastAsia="黑体" w:hAnsi="宋体" w:hint="eastAsia"/>
          <w:sz w:val="32"/>
          <w:szCs w:val="32"/>
        </w:rPr>
        <w:t>地</w:t>
      </w:r>
      <w:r w:rsidRPr="00BA61A4">
        <w:rPr>
          <w:rFonts w:ascii="黑体" w:eastAsia="黑体" w:hAnsi="宋体"/>
          <w:sz w:val="32"/>
          <w:szCs w:val="32"/>
        </w:rPr>
        <w:t xml:space="preserve"> </w:t>
      </w:r>
      <w:r w:rsidRPr="00BA61A4">
        <w:rPr>
          <w:rFonts w:ascii="黑体" w:eastAsia="黑体" w:hAnsi="宋体" w:hint="eastAsia"/>
          <w:sz w:val="32"/>
          <w:szCs w:val="32"/>
        </w:rPr>
        <w:t>点：广州市白云区云城西路与云城南四路交叉路口</w:t>
      </w:r>
    </w:p>
    <w:p w:rsidR="00C13CCE" w:rsidRPr="00BA61A4" w:rsidRDefault="009667C3">
      <w:pPr>
        <w:adjustRightInd w:val="0"/>
        <w:spacing w:line="360" w:lineRule="auto"/>
        <w:textAlignment w:val="baseline"/>
        <w:rPr>
          <w:rFonts w:ascii="黑体" w:eastAsia="黑体" w:hAnsi="仿宋"/>
          <w:b/>
          <w:kern w:val="0"/>
          <w:sz w:val="32"/>
          <w:szCs w:val="32"/>
        </w:rPr>
      </w:pPr>
      <w:r w:rsidRPr="00BA61A4">
        <w:rPr>
          <w:rFonts w:ascii="黑体" w:eastAsia="黑体" w:hAnsi="仿宋" w:hint="eastAsia"/>
          <w:kern w:val="0"/>
          <w:sz w:val="32"/>
          <w:szCs w:val="32"/>
        </w:rPr>
        <w:t>发</w:t>
      </w:r>
      <w:r w:rsidRPr="00BA61A4">
        <w:rPr>
          <w:rFonts w:ascii="黑体" w:eastAsia="黑体" w:hAnsi="仿宋"/>
          <w:kern w:val="0"/>
          <w:sz w:val="32"/>
          <w:szCs w:val="32"/>
        </w:rPr>
        <w:t xml:space="preserve">  </w:t>
      </w:r>
      <w:r w:rsidRPr="00BA61A4">
        <w:rPr>
          <w:rFonts w:ascii="黑体" w:eastAsia="黑体" w:hAnsi="仿宋" w:hint="eastAsia"/>
          <w:kern w:val="0"/>
          <w:sz w:val="32"/>
          <w:szCs w:val="32"/>
        </w:rPr>
        <w:t>包</w:t>
      </w:r>
      <w:r w:rsidRPr="00BA61A4">
        <w:rPr>
          <w:rFonts w:ascii="黑体" w:eastAsia="黑体" w:hAnsi="仿宋"/>
          <w:kern w:val="0"/>
          <w:sz w:val="32"/>
          <w:szCs w:val="32"/>
        </w:rPr>
        <w:t xml:space="preserve">  </w:t>
      </w:r>
      <w:r w:rsidRPr="00BA61A4">
        <w:rPr>
          <w:rFonts w:ascii="黑体" w:eastAsia="黑体" w:hAnsi="仿宋" w:hint="eastAsia"/>
          <w:kern w:val="0"/>
          <w:sz w:val="32"/>
          <w:szCs w:val="32"/>
        </w:rPr>
        <w:t>人：</w:t>
      </w:r>
      <w:r w:rsidRPr="00BA61A4">
        <w:rPr>
          <w:rFonts w:ascii="黑体" w:eastAsia="黑体" w:hAnsi="仿宋"/>
          <w:kern w:val="0"/>
          <w:sz w:val="32"/>
          <w:szCs w:val="32"/>
        </w:rPr>
        <w:t xml:space="preserve"> </w:t>
      </w:r>
      <w:r w:rsidRPr="00BA61A4">
        <w:rPr>
          <w:rFonts w:ascii="黑体" w:eastAsia="黑体" w:hAnsi="仿宋" w:hint="eastAsia"/>
          <w:kern w:val="0"/>
          <w:sz w:val="32"/>
          <w:szCs w:val="32"/>
        </w:rPr>
        <w:t>广东粤海置地发展有限公司</w:t>
      </w:r>
    </w:p>
    <w:p w:rsidR="00C13CCE" w:rsidRPr="00BA61A4" w:rsidRDefault="009667C3">
      <w:pPr>
        <w:adjustRightInd w:val="0"/>
        <w:spacing w:line="480" w:lineRule="auto"/>
        <w:textAlignment w:val="baseline"/>
        <w:rPr>
          <w:rFonts w:ascii="黑体" w:eastAsia="黑体" w:hAnsi="仿宋"/>
          <w:b/>
          <w:kern w:val="0"/>
          <w:sz w:val="32"/>
          <w:szCs w:val="32"/>
        </w:rPr>
      </w:pPr>
      <w:r w:rsidRPr="00BA61A4">
        <w:rPr>
          <w:rFonts w:ascii="黑体" w:eastAsia="黑体" w:hAnsi="仿宋" w:hint="eastAsia"/>
          <w:kern w:val="0"/>
          <w:sz w:val="32"/>
          <w:szCs w:val="32"/>
        </w:rPr>
        <w:t>承</w:t>
      </w:r>
      <w:r w:rsidRPr="00BA61A4">
        <w:rPr>
          <w:rFonts w:ascii="黑体" w:eastAsia="黑体" w:hAnsi="仿宋"/>
          <w:kern w:val="0"/>
          <w:sz w:val="32"/>
          <w:szCs w:val="32"/>
        </w:rPr>
        <w:t xml:space="preserve">  包  人： </w:t>
      </w:r>
      <w:r w:rsidRPr="00BA61A4">
        <w:rPr>
          <w:rFonts w:ascii="黑体" w:eastAsia="黑体" w:hAnsi="仿宋" w:hint="eastAsia"/>
          <w:kern w:val="0"/>
          <w:sz w:val="32"/>
          <w:szCs w:val="32"/>
        </w:rPr>
        <w:t>中国建筑第五工程局有限公司</w:t>
      </w:r>
    </w:p>
    <w:p w:rsidR="00C13CCE" w:rsidRPr="00BA61A4" w:rsidRDefault="00C13CCE">
      <w:pPr>
        <w:rPr>
          <w:b/>
          <w:sz w:val="28"/>
          <w:szCs w:val="28"/>
        </w:rPr>
      </w:pPr>
    </w:p>
    <w:p w:rsidR="00C13CCE" w:rsidRPr="00BA61A4" w:rsidRDefault="00C13CCE">
      <w:pPr>
        <w:pStyle w:val="2-1"/>
        <w:jc w:val="both"/>
        <w:outlineLvl w:val="9"/>
        <w:sectPr w:rsidR="00C13CCE" w:rsidRPr="00BA61A4">
          <w:footerReference w:type="default" r:id="rId10"/>
          <w:footerReference w:type="first" r:id="rId11"/>
          <w:pgSz w:w="11906" w:h="16838"/>
          <w:pgMar w:top="1418" w:right="1555" w:bottom="1418" w:left="1531" w:header="851" w:footer="992" w:gutter="0"/>
          <w:pgNumType w:start="1"/>
          <w:cols w:space="720"/>
          <w:titlePg/>
          <w:docGrid w:type="lines" w:linePitch="312"/>
        </w:sectPr>
      </w:pPr>
    </w:p>
    <w:p w:rsidR="00C13CCE" w:rsidRPr="00BA61A4" w:rsidRDefault="009667C3">
      <w:pPr>
        <w:pStyle w:val="2-1"/>
        <w:outlineLvl w:val="9"/>
        <w:rPr>
          <w:lang w:val="zh-CN"/>
        </w:rPr>
      </w:pPr>
      <w:bookmarkStart w:id="1" w:name="_Toc2368"/>
      <w:bookmarkStart w:id="2" w:name="_Toc148462065"/>
      <w:bookmarkStart w:id="3" w:name="_Toc19479"/>
      <w:bookmarkStart w:id="4" w:name="_Toc17580"/>
      <w:bookmarkStart w:id="5" w:name="_Toc31549"/>
      <w:bookmarkStart w:id="6" w:name="_Toc147841805"/>
      <w:bookmarkStart w:id="7" w:name="_Toc167701747"/>
      <w:bookmarkStart w:id="8" w:name="_Toc184719451"/>
      <w:r w:rsidRPr="00BA61A4">
        <w:rPr>
          <w:rFonts w:hint="eastAsia"/>
          <w:lang w:val="zh-CN"/>
        </w:rPr>
        <w:lastRenderedPageBreak/>
        <w:t>总</w:t>
      </w:r>
      <w:r w:rsidRPr="00BA61A4">
        <w:rPr>
          <w:lang w:val="zh-CN"/>
        </w:rPr>
        <w:t>目录</w:t>
      </w:r>
      <w:bookmarkEnd w:id="1"/>
      <w:bookmarkEnd w:id="2"/>
      <w:bookmarkEnd w:id="3"/>
      <w:bookmarkEnd w:id="4"/>
      <w:bookmarkEnd w:id="5"/>
      <w:bookmarkEnd w:id="6"/>
      <w:bookmarkEnd w:id="7"/>
      <w:bookmarkEnd w:id="8"/>
    </w:p>
    <w:p w:rsidR="00F267EB" w:rsidRPr="00BA61A4" w:rsidRDefault="009667C3" w:rsidP="00F267EB">
      <w:pPr>
        <w:pStyle w:val="10"/>
        <w:spacing w:line="360" w:lineRule="auto"/>
        <w:rPr>
          <w:rFonts w:asciiTheme="minorEastAsia" w:eastAsiaTheme="minorEastAsia" w:hAnsiTheme="minorEastAsia" w:cstheme="minorBidi"/>
          <w:b w:val="0"/>
          <w:noProof/>
          <w:kern w:val="2"/>
          <w:sz w:val="21"/>
          <w:szCs w:val="21"/>
        </w:rPr>
      </w:pPr>
      <w:r w:rsidRPr="00BA61A4">
        <w:rPr>
          <w:rStyle w:val="af8"/>
          <w:rFonts w:asciiTheme="minorEastAsia" w:eastAsiaTheme="minorEastAsia" w:hAnsiTheme="minorEastAsia" w:cs="宋体"/>
          <w:noProof/>
        </w:rPr>
        <w:fldChar w:fldCharType="begin"/>
      </w:r>
      <w:r w:rsidRPr="00BA61A4">
        <w:rPr>
          <w:rStyle w:val="af8"/>
          <w:rFonts w:asciiTheme="minorEastAsia" w:eastAsiaTheme="minorEastAsia" w:hAnsiTheme="minorEastAsia" w:cs="宋体"/>
          <w:noProof/>
        </w:rPr>
        <w:instrText xml:space="preserve"> TOC \o "1-1" \h \z \u </w:instrText>
      </w:r>
      <w:r w:rsidRPr="00BA61A4">
        <w:rPr>
          <w:rStyle w:val="af8"/>
          <w:rFonts w:asciiTheme="minorEastAsia" w:eastAsiaTheme="minorEastAsia" w:hAnsiTheme="minorEastAsia" w:cs="宋体"/>
          <w:noProof/>
        </w:rPr>
        <w:fldChar w:fldCharType="separate"/>
      </w:r>
      <w:hyperlink w:anchor="_Toc184719451" w:history="1">
        <w:r w:rsidR="00F267EB" w:rsidRPr="00BA61A4">
          <w:rPr>
            <w:rStyle w:val="af8"/>
            <w:rFonts w:asciiTheme="minorEastAsia" w:eastAsiaTheme="minorEastAsia" w:hAnsiTheme="minorEastAsia" w:hint="eastAsia"/>
            <w:b w:val="0"/>
            <w:noProof/>
            <w:sz w:val="21"/>
            <w:szCs w:val="21"/>
            <w:lang w:val="zh-CN"/>
          </w:rPr>
          <w:t>总目录</w:t>
        </w:r>
        <w:r w:rsidR="00F267EB" w:rsidRPr="00BA61A4">
          <w:rPr>
            <w:rFonts w:asciiTheme="minorEastAsia" w:eastAsiaTheme="minorEastAsia" w:hAnsiTheme="minorEastAsia"/>
            <w:b w:val="0"/>
            <w:noProof/>
            <w:webHidden/>
            <w:sz w:val="21"/>
            <w:szCs w:val="21"/>
          </w:rPr>
          <w:tab/>
        </w:r>
        <w:r w:rsidR="00F267EB" w:rsidRPr="00BA61A4">
          <w:rPr>
            <w:rFonts w:asciiTheme="minorEastAsia" w:eastAsiaTheme="minorEastAsia" w:hAnsiTheme="minorEastAsia"/>
            <w:b w:val="0"/>
            <w:noProof/>
            <w:webHidden/>
            <w:sz w:val="21"/>
            <w:szCs w:val="21"/>
          </w:rPr>
          <w:fldChar w:fldCharType="begin"/>
        </w:r>
        <w:r w:rsidR="00F267EB" w:rsidRPr="00BA61A4">
          <w:rPr>
            <w:rFonts w:asciiTheme="minorEastAsia" w:eastAsiaTheme="minorEastAsia" w:hAnsiTheme="minorEastAsia"/>
            <w:b w:val="0"/>
            <w:noProof/>
            <w:webHidden/>
            <w:sz w:val="21"/>
            <w:szCs w:val="21"/>
          </w:rPr>
          <w:instrText xml:space="preserve"> PAGEREF _Toc184719451 \h </w:instrText>
        </w:r>
        <w:r w:rsidR="00F267EB" w:rsidRPr="00BA61A4">
          <w:rPr>
            <w:rFonts w:asciiTheme="minorEastAsia" w:eastAsiaTheme="minorEastAsia" w:hAnsiTheme="minorEastAsia"/>
            <w:b w:val="0"/>
            <w:noProof/>
            <w:webHidden/>
            <w:sz w:val="21"/>
            <w:szCs w:val="21"/>
          </w:rPr>
        </w:r>
        <w:r w:rsidR="00F267EB" w:rsidRPr="00BA61A4">
          <w:rPr>
            <w:rFonts w:asciiTheme="minorEastAsia" w:eastAsiaTheme="minorEastAsia" w:hAnsiTheme="minorEastAsia"/>
            <w:b w:val="0"/>
            <w:noProof/>
            <w:webHidden/>
            <w:sz w:val="21"/>
            <w:szCs w:val="21"/>
          </w:rPr>
          <w:fldChar w:fldCharType="separate"/>
        </w:r>
        <w:r w:rsidR="00F267EB" w:rsidRPr="00BA61A4">
          <w:rPr>
            <w:rFonts w:asciiTheme="minorEastAsia" w:eastAsiaTheme="minorEastAsia" w:hAnsiTheme="minorEastAsia"/>
            <w:b w:val="0"/>
            <w:noProof/>
            <w:webHidden/>
            <w:sz w:val="21"/>
            <w:szCs w:val="21"/>
          </w:rPr>
          <w:t>2</w:t>
        </w:r>
        <w:r w:rsidR="00F267EB" w:rsidRPr="00BA61A4">
          <w:rPr>
            <w:rFonts w:asciiTheme="minorEastAsia" w:eastAsiaTheme="minorEastAsia" w:hAnsiTheme="minorEastAsia"/>
            <w:b w:val="0"/>
            <w:noProof/>
            <w:webHidden/>
            <w:sz w:val="21"/>
            <w:szCs w:val="21"/>
          </w:rPr>
          <w:fldChar w:fldCharType="end"/>
        </w:r>
      </w:hyperlink>
    </w:p>
    <w:p w:rsidR="00F267EB" w:rsidRPr="00BA61A4" w:rsidRDefault="00526DDB" w:rsidP="00F267EB">
      <w:pPr>
        <w:pStyle w:val="10"/>
        <w:spacing w:line="360" w:lineRule="auto"/>
        <w:rPr>
          <w:rFonts w:asciiTheme="minorEastAsia" w:eastAsiaTheme="minorEastAsia" w:hAnsiTheme="minorEastAsia" w:cstheme="minorBidi"/>
          <w:b w:val="0"/>
          <w:noProof/>
          <w:kern w:val="2"/>
          <w:sz w:val="21"/>
          <w:szCs w:val="21"/>
        </w:rPr>
      </w:pPr>
      <w:hyperlink w:anchor="_Toc184719454" w:history="1">
        <w:r w:rsidR="00F267EB" w:rsidRPr="00BA61A4">
          <w:rPr>
            <w:rStyle w:val="af8"/>
            <w:rFonts w:asciiTheme="minorEastAsia" w:eastAsiaTheme="minorEastAsia" w:hAnsiTheme="minorEastAsia" w:hint="eastAsia"/>
            <w:b w:val="0"/>
            <w:noProof/>
            <w:sz w:val="21"/>
            <w:szCs w:val="21"/>
          </w:rPr>
          <w:t>第一部分</w:t>
        </w:r>
        <w:r w:rsidR="00F267EB" w:rsidRPr="00BA61A4">
          <w:rPr>
            <w:rStyle w:val="af8"/>
            <w:rFonts w:asciiTheme="minorEastAsia" w:eastAsiaTheme="minorEastAsia" w:hAnsiTheme="minorEastAsia"/>
            <w:b w:val="0"/>
            <w:noProof/>
            <w:sz w:val="21"/>
            <w:szCs w:val="21"/>
          </w:rPr>
          <w:t xml:space="preserve"> </w:t>
        </w:r>
        <w:r w:rsidR="00F267EB" w:rsidRPr="00BA61A4">
          <w:rPr>
            <w:rStyle w:val="af8"/>
            <w:rFonts w:asciiTheme="minorEastAsia" w:eastAsiaTheme="minorEastAsia" w:hAnsiTheme="minorEastAsia" w:hint="eastAsia"/>
            <w:b w:val="0"/>
            <w:noProof/>
            <w:sz w:val="21"/>
            <w:szCs w:val="21"/>
          </w:rPr>
          <w:t>核心条款</w:t>
        </w:r>
        <w:r w:rsidR="00F267EB" w:rsidRPr="00BA61A4">
          <w:rPr>
            <w:rFonts w:asciiTheme="minorEastAsia" w:eastAsiaTheme="minorEastAsia" w:hAnsiTheme="minorEastAsia"/>
            <w:b w:val="0"/>
            <w:noProof/>
            <w:webHidden/>
            <w:sz w:val="21"/>
            <w:szCs w:val="21"/>
          </w:rPr>
          <w:tab/>
        </w:r>
        <w:r w:rsidR="00F267EB" w:rsidRPr="00BA61A4">
          <w:rPr>
            <w:rFonts w:asciiTheme="minorEastAsia" w:eastAsiaTheme="minorEastAsia" w:hAnsiTheme="minorEastAsia"/>
            <w:b w:val="0"/>
            <w:noProof/>
            <w:webHidden/>
            <w:sz w:val="21"/>
            <w:szCs w:val="21"/>
          </w:rPr>
          <w:fldChar w:fldCharType="begin"/>
        </w:r>
        <w:r w:rsidR="00F267EB" w:rsidRPr="00BA61A4">
          <w:rPr>
            <w:rFonts w:asciiTheme="minorEastAsia" w:eastAsiaTheme="minorEastAsia" w:hAnsiTheme="minorEastAsia"/>
            <w:b w:val="0"/>
            <w:noProof/>
            <w:webHidden/>
            <w:sz w:val="21"/>
            <w:szCs w:val="21"/>
          </w:rPr>
          <w:instrText xml:space="preserve"> PAGEREF _Toc184719454 \h </w:instrText>
        </w:r>
        <w:r w:rsidR="00F267EB" w:rsidRPr="00BA61A4">
          <w:rPr>
            <w:rFonts w:asciiTheme="minorEastAsia" w:eastAsiaTheme="minorEastAsia" w:hAnsiTheme="minorEastAsia"/>
            <w:b w:val="0"/>
            <w:noProof/>
            <w:webHidden/>
            <w:sz w:val="21"/>
            <w:szCs w:val="21"/>
          </w:rPr>
        </w:r>
        <w:r w:rsidR="00F267EB" w:rsidRPr="00BA61A4">
          <w:rPr>
            <w:rFonts w:asciiTheme="minorEastAsia" w:eastAsiaTheme="minorEastAsia" w:hAnsiTheme="minorEastAsia"/>
            <w:b w:val="0"/>
            <w:noProof/>
            <w:webHidden/>
            <w:sz w:val="21"/>
            <w:szCs w:val="21"/>
          </w:rPr>
          <w:fldChar w:fldCharType="separate"/>
        </w:r>
        <w:r w:rsidR="00F267EB" w:rsidRPr="00BA61A4">
          <w:rPr>
            <w:rFonts w:asciiTheme="minorEastAsia" w:eastAsiaTheme="minorEastAsia" w:hAnsiTheme="minorEastAsia"/>
            <w:b w:val="0"/>
            <w:noProof/>
            <w:webHidden/>
            <w:sz w:val="21"/>
            <w:szCs w:val="21"/>
          </w:rPr>
          <w:t>6</w:t>
        </w:r>
        <w:r w:rsidR="00F267EB" w:rsidRPr="00BA61A4">
          <w:rPr>
            <w:rFonts w:asciiTheme="minorEastAsia" w:eastAsiaTheme="minorEastAsia" w:hAnsiTheme="minorEastAsia"/>
            <w:b w:val="0"/>
            <w:noProof/>
            <w:webHidden/>
            <w:sz w:val="21"/>
            <w:szCs w:val="21"/>
          </w:rPr>
          <w:fldChar w:fldCharType="end"/>
        </w:r>
      </w:hyperlink>
    </w:p>
    <w:p w:rsidR="00F267EB" w:rsidRPr="00BA61A4" w:rsidRDefault="00526DDB" w:rsidP="00F267EB">
      <w:pPr>
        <w:pStyle w:val="10"/>
        <w:spacing w:line="360" w:lineRule="auto"/>
        <w:rPr>
          <w:rFonts w:asciiTheme="minorEastAsia" w:eastAsiaTheme="minorEastAsia" w:hAnsiTheme="minorEastAsia" w:cstheme="minorBidi"/>
          <w:b w:val="0"/>
          <w:noProof/>
          <w:kern w:val="2"/>
          <w:sz w:val="21"/>
          <w:szCs w:val="21"/>
        </w:rPr>
      </w:pPr>
      <w:hyperlink w:anchor="_Toc184719481" w:history="1">
        <w:r w:rsidR="00F267EB" w:rsidRPr="00BA61A4">
          <w:rPr>
            <w:rStyle w:val="af8"/>
            <w:rFonts w:asciiTheme="minorEastAsia" w:eastAsiaTheme="minorEastAsia" w:hAnsiTheme="minorEastAsia" w:hint="eastAsia"/>
            <w:b w:val="0"/>
            <w:noProof/>
            <w:sz w:val="21"/>
            <w:szCs w:val="21"/>
          </w:rPr>
          <w:t>附件</w:t>
        </w:r>
        <w:r w:rsidR="00F267EB" w:rsidRPr="00BA61A4">
          <w:rPr>
            <w:rStyle w:val="af8"/>
            <w:rFonts w:asciiTheme="minorEastAsia" w:eastAsiaTheme="minorEastAsia" w:hAnsiTheme="minorEastAsia"/>
            <w:b w:val="0"/>
            <w:noProof/>
            <w:sz w:val="21"/>
            <w:szCs w:val="21"/>
          </w:rPr>
          <w:t xml:space="preserve">1 </w:t>
        </w:r>
        <w:r w:rsidR="00F267EB" w:rsidRPr="00BA61A4">
          <w:rPr>
            <w:rStyle w:val="af8"/>
            <w:rFonts w:asciiTheme="minorEastAsia" w:eastAsiaTheme="minorEastAsia" w:hAnsiTheme="minorEastAsia" w:hint="eastAsia"/>
            <w:b w:val="0"/>
            <w:noProof/>
            <w:sz w:val="21"/>
            <w:szCs w:val="21"/>
          </w:rPr>
          <w:t>合同范围及边界</w:t>
        </w:r>
        <w:r w:rsidR="00F267EB" w:rsidRPr="00BA61A4">
          <w:rPr>
            <w:rFonts w:asciiTheme="minorEastAsia" w:eastAsiaTheme="minorEastAsia" w:hAnsiTheme="minorEastAsia"/>
            <w:b w:val="0"/>
            <w:noProof/>
            <w:webHidden/>
            <w:sz w:val="21"/>
            <w:szCs w:val="21"/>
          </w:rPr>
          <w:tab/>
        </w:r>
        <w:r w:rsidR="00F267EB" w:rsidRPr="00BA61A4">
          <w:rPr>
            <w:rFonts w:asciiTheme="minorEastAsia" w:eastAsiaTheme="minorEastAsia" w:hAnsiTheme="minorEastAsia"/>
            <w:b w:val="0"/>
            <w:noProof/>
            <w:webHidden/>
            <w:sz w:val="21"/>
            <w:szCs w:val="21"/>
          </w:rPr>
          <w:fldChar w:fldCharType="begin"/>
        </w:r>
        <w:r w:rsidR="00F267EB" w:rsidRPr="00BA61A4">
          <w:rPr>
            <w:rFonts w:asciiTheme="minorEastAsia" w:eastAsiaTheme="minorEastAsia" w:hAnsiTheme="minorEastAsia"/>
            <w:b w:val="0"/>
            <w:noProof/>
            <w:webHidden/>
            <w:sz w:val="21"/>
            <w:szCs w:val="21"/>
          </w:rPr>
          <w:instrText xml:space="preserve"> PAGEREF _Toc184719481 \h </w:instrText>
        </w:r>
        <w:r w:rsidR="00F267EB" w:rsidRPr="00BA61A4">
          <w:rPr>
            <w:rFonts w:asciiTheme="minorEastAsia" w:eastAsiaTheme="minorEastAsia" w:hAnsiTheme="minorEastAsia"/>
            <w:b w:val="0"/>
            <w:noProof/>
            <w:webHidden/>
            <w:sz w:val="21"/>
            <w:szCs w:val="21"/>
          </w:rPr>
        </w:r>
        <w:r w:rsidR="00F267EB" w:rsidRPr="00BA61A4">
          <w:rPr>
            <w:rFonts w:asciiTheme="minorEastAsia" w:eastAsiaTheme="minorEastAsia" w:hAnsiTheme="minorEastAsia"/>
            <w:b w:val="0"/>
            <w:noProof/>
            <w:webHidden/>
            <w:sz w:val="21"/>
            <w:szCs w:val="21"/>
          </w:rPr>
          <w:fldChar w:fldCharType="separate"/>
        </w:r>
        <w:r w:rsidR="00F267EB" w:rsidRPr="00BA61A4">
          <w:rPr>
            <w:rFonts w:asciiTheme="minorEastAsia" w:eastAsiaTheme="minorEastAsia" w:hAnsiTheme="minorEastAsia"/>
            <w:b w:val="0"/>
            <w:noProof/>
            <w:webHidden/>
            <w:sz w:val="21"/>
            <w:szCs w:val="21"/>
          </w:rPr>
          <w:t>68</w:t>
        </w:r>
        <w:r w:rsidR="00F267EB" w:rsidRPr="00BA61A4">
          <w:rPr>
            <w:rFonts w:asciiTheme="minorEastAsia" w:eastAsiaTheme="minorEastAsia" w:hAnsiTheme="minorEastAsia"/>
            <w:b w:val="0"/>
            <w:noProof/>
            <w:webHidden/>
            <w:sz w:val="21"/>
            <w:szCs w:val="21"/>
          </w:rPr>
          <w:fldChar w:fldCharType="end"/>
        </w:r>
      </w:hyperlink>
    </w:p>
    <w:p w:rsidR="00F267EB" w:rsidRPr="00BA61A4" w:rsidRDefault="00526DDB" w:rsidP="00F267EB">
      <w:pPr>
        <w:pStyle w:val="10"/>
        <w:spacing w:line="360" w:lineRule="auto"/>
        <w:rPr>
          <w:rFonts w:asciiTheme="minorEastAsia" w:eastAsiaTheme="minorEastAsia" w:hAnsiTheme="minorEastAsia" w:cstheme="minorBidi"/>
          <w:b w:val="0"/>
          <w:noProof/>
          <w:kern w:val="2"/>
          <w:sz w:val="21"/>
          <w:szCs w:val="21"/>
        </w:rPr>
      </w:pPr>
      <w:hyperlink w:anchor="_Toc184719482" w:history="1">
        <w:r w:rsidR="00F267EB" w:rsidRPr="00BA61A4">
          <w:rPr>
            <w:rStyle w:val="af8"/>
            <w:rFonts w:asciiTheme="minorEastAsia" w:eastAsiaTheme="minorEastAsia" w:hAnsiTheme="minorEastAsia" w:hint="eastAsia"/>
            <w:b w:val="0"/>
            <w:noProof/>
            <w:sz w:val="21"/>
            <w:szCs w:val="21"/>
          </w:rPr>
          <w:t>附件</w:t>
        </w:r>
        <w:r w:rsidR="00F267EB" w:rsidRPr="00BA61A4">
          <w:rPr>
            <w:rStyle w:val="af8"/>
            <w:rFonts w:asciiTheme="minorEastAsia" w:eastAsiaTheme="minorEastAsia" w:hAnsiTheme="minorEastAsia"/>
            <w:b w:val="0"/>
            <w:noProof/>
            <w:sz w:val="21"/>
            <w:szCs w:val="21"/>
          </w:rPr>
          <w:t xml:space="preserve">2 </w:t>
        </w:r>
        <w:r w:rsidR="00F267EB" w:rsidRPr="00BA61A4">
          <w:rPr>
            <w:rStyle w:val="af8"/>
            <w:rFonts w:asciiTheme="minorEastAsia" w:eastAsiaTheme="minorEastAsia" w:hAnsiTheme="minorEastAsia" w:hint="eastAsia"/>
            <w:b w:val="0"/>
            <w:noProof/>
            <w:sz w:val="21"/>
            <w:szCs w:val="21"/>
          </w:rPr>
          <w:t>施工技术要求（另册）</w:t>
        </w:r>
        <w:r w:rsidR="00F267EB" w:rsidRPr="00BA61A4">
          <w:rPr>
            <w:rFonts w:asciiTheme="minorEastAsia" w:eastAsiaTheme="minorEastAsia" w:hAnsiTheme="minorEastAsia"/>
            <w:b w:val="0"/>
            <w:noProof/>
            <w:webHidden/>
            <w:sz w:val="21"/>
            <w:szCs w:val="21"/>
          </w:rPr>
          <w:tab/>
        </w:r>
        <w:r w:rsidR="00F267EB" w:rsidRPr="00BA61A4">
          <w:rPr>
            <w:rFonts w:asciiTheme="minorEastAsia" w:eastAsiaTheme="minorEastAsia" w:hAnsiTheme="minorEastAsia"/>
            <w:b w:val="0"/>
            <w:noProof/>
            <w:webHidden/>
            <w:sz w:val="21"/>
            <w:szCs w:val="21"/>
          </w:rPr>
          <w:fldChar w:fldCharType="begin"/>
        </w:r>
        <w:r w:rsidR="00F267EB" w:rsidRPr="00BA61A4">
          <w:rPr>
            <w:rFonts w:asciiTheme="minorEastAsia" w:eastAsiaTheme="minorEastAsia" w:hAnsiTheme="minorEastAsia"/>
            <w:b w:val="0"/>
            <w:noProof/>
            <w:webHidden/>
            <w:sz w:val="21"/>
            <w:szCs w:val="21"/>
          </w:rPr>
          <w:instrText xml:space="preserve"> PAGEREF _Toc184719482 \h </w:instrText>
        </w:r>
        <w:r w:rsidR="00F267EB" w:rsidRPr="00BA61A4">
          <w:rPr>
            <w:rFonts w:asciiTheme="minorEastAsia" w:eastAsiaTheme="minorEastAsia" w:hAnsiTheme="minorEastAsia"/>
            <w:b w:val="0"/>
            <w:noProof/>
            <w:webHidden/>
            <w:sz w:val="21"/>
            <w:szCs w:val="21"/>
          </w:rPr>
        </w:r>
        <w:r w:rsidR="00F267EB" w:rsidRPr="00BA61A4">
          <w:rPr>
            <w:rFonts w:asciiTheme="minorEastAsia" w:eastAsiaTheme="minorEastAsia" w:hAnsiTheme="minorEastAsia"/>
            <w:b w:val="0"/>
            <w:noProof/>
            <w:webHidden/>
            <w:sz w:val="21"/>
            <w:szCs w:val="21"/>
          </w:rPr>
          <w:fldChar w:fldCharType="separate"/>
        </w:r>
        <w:r w:rsidR="00F267EB" w:rsidRPr="00BA61A4">
          <w:rPr>
            <w:rFonts w:asciiTheme="minorEastAsia" w:eastAsiaTheme="minorEastAsia" w:hAnsiTheme="minorEastAsia"/>
            <w:b w:val="0"/>
            <w:noProof/>
            <w:webHidden/>
            <w:sz w:val="21"/>
            <w:szCs w:val="21"/>
          </w:rPr>
          <w:t>81</w:t>
        </w:r>
        <w:r w:rsidR="00F267EB" w:rsidRPr="00BA61A4">
          <w:rPr>
            <w:rFonts w:asciiTheme="minorEastAsia" w:eastAsiaTheme="minorEastAsia" w:hAnsiTheme="minorEastAsia"/>
            <w:b w:val="0"/>
            <w:noProof/>
            <w:webHidden/>
            <w:sz w:val="21"/>
            <w:szCs w:val="21"/>
          </w:rPr>
          <w:fldChar w:fldCharType="end"/>
        </w:r>
      </w:hyperlink>
    </w:p>
    <w:p w:rsidR="00F267EB" w:rsidRPr="00BA61A4" w:rsidRDefault="00526DDB" w:rsidP="00F267EB">
      <w:pPr>
        <w:pStyle w:val="10"/>
        <w:spacing w:line="360" w:lineRule="auto"/>
        <w:rPr>
          <w:rFonts w:asciiTheme="minorEastAsia" w:eastAsiaTheme="minorEastAsia" w:hAnsiTheme="minorEastAsia" w:cstheme="minorBidi"/>
          <w:b w:val="0"/>
          <w:noProof/>
          <w:kern w:val="2"/>
          <w:sz w:val="21"/>
          <w:szCs w:val="21"/>
        </w:rPr>
      </w:pPr>
      <w:hyperlink w:anchor="_Toc184719483" w:history="1">
        <w:r w:rsidR="00F267EB" w:rsidRPr="00BA61A4">
          <w:rPr>
            <w:rStyle w:val="af8"/>
            <w:rFonts w:asciiTheme="minorEastAsia" w:eastAsiaTheme="minorEastAsia" w:hAnsiTheme="minorEastAsia" w:hint="eastAsia"/>
            <w:b w:val="0"/>
            <w:noProof/>
            <w:sz w:val="21"/>
            <w:szCs w:val="21"/>
          </w:rPr>
          <w:t>附件</w:t>
        </w:r>
        <w:r w:rsidR="00F267EB" w:rsidRPr="00BA61A4">
          <w:rPr>
            <w:rStyle w:val="af8"/>
            <w:rFonts w:asciiTheme="minorEastAsia" w:eastAsiaTheme="minorEastAsia" w:hAnsiTheme="minorEastAsia"/>
            <w:b w:val="0"/>
            <w:noProof/>
            <w:sz w:val="21"/>
            <w:szCs w:val="21"/>
          </w:rPr>
          <w:t>3</w:t>
        </w:r>
        <w:r w:rsidR="00FC7CDF" w:rsidRPr="00BA61A4">
          <w:rPr>
            <w:rStyle w:val="af8"/>
            <w:rFonts w:asciiTheme="minorEastAsia" w:eastAsiaTheme="minorEastAsia" w:hAnsiTheme="minorEastAsia" w:hint="eastAsia"/>
            <w:b w:val="0"/>
            <w:noProof/>
            <w:sz w:val="21"/>
            <w:szCs w:val="21"/>
          </w:rPr>
          <w:t>云港城4号地机电及消防工程材料设备品牌档次推荐表</w:t>
        </w:r>
        <w:r w:rsidR="00F267EB" w:rsidRPr="00BA61A4">
          <w:rPr>
            <w:rStyle w:val="af8"/>
            <w:rFonts w:asciiTheme="minorEastAsia" w:eastAsiaTheme="minorEastAsia" w:hAnsiTheme="minorEastAsia" w:hint="eastAsia"/>
            <w:b w:val="0"/>
            <w:noProof/>
            <w:sz w:val="21"/>
            <w:szCs w:val="21"/>
          </w:rPr>
          <w:t>（另册）</w:t>
        </w:r>
        <w:r w:rsidR="00F267EB" w:rsidRPr="00BA61A4">
          <w:rPr>
            <w:rFonts w:asciiTheme="minorEastAsia" w:eastAsiaTheme="minorEastAsia" w:hAnsiTheme="minorEastAsia"/>
            <w:b w:val="0"/>
            <w:noProof/>
            <w:webHidden/>
            <w:sz w:val="21"/>
            <w:szCs w:val="21"/>
          </w:rPr>
          <w:tab/>
        </w:r>
        <w:r w:rsidR="00F267EB" w:rsidRPr="00BA61A4">
          <w:rPr>
            <w:rFonts w:asciiTheme="minorEastAsia" w:eastAsiaTheme="minorEastAsia" w:hAnsiTheme="minorEastAsia"/>
            <w:b w:val="0"/>
            <w:noProof/>
            <w:webHidden/>
            <w:sz w:val="21"/>
            <w:szCs w:val="21"/>
          </w:rPr>
          <w:fldChar w:fldCharType="begin"/>
        </w:r>
        <w:r w:rsidR="00F267EB" w:rsidRPr="00BA61A4">
          <w:rPr>
            <w:rFonts w:asciiTheme="minorEastAsia" w:eastAsiaTheme="minorEastAsia" w:hAnsiTheme="minorEastAsia"/>
            <w:b w:val="0"/>
            <w:noProof/>
            <w:webHidden/>
            <w:sz w:val="21"/>
            <w:szCs w:val="21"/>
          </w:rPr>
          <w:instrText xml:space="preserve"> PAGEREF _Toc184719483 \h </w:instrText>
        </w:r>
        <w:r w:rsidR="00F267EB" w:rsidRPr="00BA61A4">
          <w:rPr>
            <w:rFonts w:asciiTheme="minorEastAsia" w:eastAsiaTheme="minorEastAsia" w:hAnsiTheme="minorEastAsia"/>
            <w:b w:val="0"/>
            <w:noProof/>
            <w:webHidden/>
            <w:sz w:val="21"/>
            <w:szCs w:val="21"/>
          </w:rPr>
        </w:r>
        <w:r w:rsidR="00F267EB" w:rsidRPr="00BA61A4">
          <w:rPr>
            <w:rFonts w:asciiTheme="minorEastAsia" w:eastAsiaTheme="minorEastAsia" w:hAnsiTheme="minorEastAsia"/>
            <w:b w:val="0"/>
            <w:noProof/>
            <w:webHidden/>
            <w:sz w:val="21"/>
            <w:szCs w:val="21"/>
          </w:rPr>
          <w:fldChar w:fldCharType="separate"/>
        </w:r>
        <w:r w:rsidR="00F267EB" w:rsidRPr="00BA61A4">
          <w:rPr>
            <w:rFonts w:asciiTheme="minorEastAsia" w:eastAsiaTheme="minorEastAsia" w:hAnsiTheme="minorEastAsia"/>
            <w:b w:val="0"/>
            <w:noProof/>
            <w:webHidden/>
            <w:sz w:val="21"/>
            <w:szCs w:val="21"/>
          </w:rPr>
          <w:t>81</w:t>
        </w:r>
        <w:r w:rsidR="00F267EB" w:rsidRPr="00BA61A4">
          <w:rPr>
            <w:rFonts w:asciiTheme="minorEastAsia" w:eastAsiaTheme="minorEastAsia" w:hAnsiTheme="minorEastAsia"/>
            <w:b w:val="0"/>
            <w:noProof/>
            <w:webHidden/>
            <w:sz w:val="21"/>
            <w:szCs w:val="21"/>
          </w:rPr>
          <w:fldChar w:fldCharType="end"/>
        </w:r>
      </w:hyperlink>
    </w:p>
    <w:p w:rsidR="00F267EB" w:rsidRPr="00BA61A4" w:rsidRDefault="00526DDB" w:rsidP="00F267EB">
      <w:pPr>
        <w:pStyle w:val="10"/>
        <w:spacing w:line="360" w:lineRule="auto"/>
        <w:rPr>
          <w:rFonts w:asciiTheme="minorEastAsia" w:eastAsiaTheme="minorEastAsia" w:hAnsiTheme="minorEastAsia" w:cstheme="minorBidi"/>
          <w:b w:val="0"/>
          <w:noProof/>
          <w:kern w:val="2"/>
          <w:sz w:val="21"/>
          <w:szCs w:val="21"/>
        </w:rPr>
      </w:pPr>
      <w:hyperlink w:anchor="_Toc184719484" w:history="1">
        <w:r w:rsidR="00F267EB" w:rsidRPr="00BA61A4">
          <w:rPr>
            <w:rStyle w:val="af8"/>
            <w:rFonts w:asciiTheme="minorEastAsia" w:eastAsiaTheme="minorEastAsia" w:hAnsiTheme="minorEastAsia" w:hint="eastAsia"/>
            <w:b w:val="0"/>
            <w:noProof/>
            <w:sz w:val="21"/>
            <w:szCs w:val="21"/>
          </w:rPr>
          <w:t>附件</w:t>
        </w:r>
        <w:r w:rsidR="00F267EB" w:rsidRPr="00BA61A4">
          <w:rPr>
            <w:rStyle w:val="af8"/>
            <w:rFonts w:asciiTheme="minorEastAsia" w:eastAsiaTheme="minorEastAsia" w:hAnsiTheme="minorEastAsia"/>
            <w:b w:val="0"/>
            <w:noProof/>
            <w:sz w:val="21"/>
            <w:szCs w:val="21"/>
          </w:rPr>
          <w:t>4</w:t>
        </w:r>
        <w:r w:rsidR="00F267EB" w:rsidRPr="00BA61A4">
          <w:rPr>
            <w:rStyle w:val="af8"/>
            <w:rFonts w:asciiTheme="minorEastAsia" w:eastAsiaTheme="minorEastAsia" w:hAnsiTheme="minorEastAsia" w:hint="eastAsia"/>
            <w:b w:val="0"/>
            <w:noProof/>
            <w:sz w:val="21"/>
            <w:szCs w:val="21"/>
          </w:rPr>
          <w:t>已标价工程量清单（另册）</w:t>
        </w:r>
        <w:r w:rsidR="00F267EB" w:rsidRPr="00BA61A4">
          <w:rPr>
            <w:rFonts w:asciiTheme="minorEastAsia" w:eastAsiaTheme="minorEastAsia" w:hAnsiTheme="minorEastAsia"/>
            <w:b w:val="0"/>
            <w:noProof/>
            <w:webHidden/>
            <w:sz w:val="21"/>
            <w:szCs w:val="21"/>
          </w:rPr>
          <w:tab/>
        </w:r>
        <w:r w:rsidR="00F267EB" w:rsidRPr="00BA61A4">
          <w:rPr>
            <w:rFonts w:asciiTheme="minorEastAsia" w:eastAsiaTheme="minorEastAsia" w:hAnsiTheme="minorEastAsia"/>
            <w:b w:val="0"/>
            <w:noProof/>
            <w:webHidden/>
            <w:sz w:val="21"/>
            <w:szCs w:val="21"/>
          </w:rPr>
          <w:fldChar w:fldCharType="begin"/>
        </w:r>
        <w:r w:rsidR="00F267EB" w:rsidRPr="00BA61A4">
          <w:rPr>
            <w:rFonts w:asciiTheme="minorEastAsia" w:eastAsiaTheme="minorEastAsia" w:hAnsiTheme="minorEastAsia"/>
            <w:b w:val="0"/>
            <w:noProof/>
            <w:webHidden/>
            <w:sz w:val="21"/>
            <w:szCs w:val="21"/>
          </w:rPr>
          <w:instrText xml:space="preserve"> PAGEREF _Toc184719484 \h </w:instrText>
        </w:r>
        <w:r w:rsidR="00F267EB" w:rsidRPr="00BA61A4">
          <w:rPr>
            <w:rFonts w:asciiTheme="minorEastAsia" w:eastAsiaTheme="minorEastAsia" w:hAnsiTheme="minorEastAsia"/>
            <w:b w:val="0"/>
            <w:noProof/>
            <w:webHidden/>
            <w:sz w:val="21"/>
            <w:szCs w:val="21"/>
          </w:rPr>
        </w:r>
        <w:r w:rsidR="00F267EB" w:rsidRPr="00BA61A4">
          <w:rPr>
            <w:rFonts w:asciiTheme="minorEastAsia" w:eastAsiaTheme="minorEastAsia" w:hAnsiTheme="minorEastAsia"/>
            <w:b w:val="0"/>
            <w:noProof/>
            <w:webHidden/>
            <w:sz w:val="21"/>
            <w:szCs w:val="21"/>
          </w:rPr>
          <w:fldChar w:fldCharType="separate"/>
        </w:r>
        <w:r w:rsidR="00F267EB" w:rsidRPr="00BA61A4">
          <w:rPr>
            <w:rFonts w:asciiTheme="minorEastAsia" w:eastAsiaTheme="minorEastAsia" w:hAnsiTheme="minorEastAsia"/>
            <w:b w:val="0"/>
            <w:noProof/>
            <w:webHidden/>
            <w:sz w:val="21"/>
            <w:szCs w:val="21"/>
          </w:rPr>
          <w:t>81</w:t>
        </w:r>
        <w:r w:rsidR="00F267EB" w:rsidRPr="00BA61A4">
          <w:rPr>
            <w:rFonts w:asciiTheme="minorEastAsia" w:eastAsiaTheme="minorEastAsia" w:hAnsiTheme="minorEastAsia"/>
            <w:b w:val="0"/>
            <w:noProof/>
            <w:webHidden/>
            <w:sz w:val="21"/>
            <w:szCs w:val="21"/>
          </w:rPr>
          <w:fldChar w:fldCharType="end"/>
        </w:r>
      </w:hyperlink>
    </w:p>
    <w:p w:rsidR="00F267EB" w:rsidRPr="00BA61A4" w:rsidRDefault="00526DDB" w:rsidP="00F267EB">
      <w:pPr>
        <w:pStyle w:val="10"/>
        <w:spacing w:line="360" w:lineRule="auto"/>
        <w:rPr>
          <w:rFonts w:asciiTheme="minorEastAsia" w:eastAsiaTheme="minorEastAsia" w:hAnsiTheme="minorEastAsia" w:cstheme="minorBidi"/>
          <w:b w:val="0"/>
          <w:noProof/>
          <w:kern w:val="2"/>
          <w:sz w:val="21"/>
          <w:szCs w:val="21"/>
        </w:rPr>
      </w:pPr>
      <w:hyperlink w:anchor="_Toc184719485" w:history="1">
        <w:r w:rsidR="00F267EB" w:rsidRPr="00BA61A4">
          <w:rPr>
            <w:rStyle w:val="af8"/>
            <w:rFonts w:asciiTheme="minorEastAsia" w:eastAsiaTheme="minorEastAsia" w:hAnsiTheme="minorEastAsia" w:hint="eastAsia"/>
            <w:b w:val="0"/>
            <w:noProof/>
            <w:sz w:val="21"/>
            <w:szCs w:val="21"/>
          </w:rPr>
          <w:t>附件</w:t>
        </w:r>
        <w:r w:rsidR="00F267EB" w:rsidRPr="00BA61A4">
          <w:rPr>
            <w:rStyle w:val="af8"/>
            <w:rFonts w:asciiTheme="minorEastAsia" w:eastAsiaTheme="minorEastAsia" w:hAnsiTheme="minorEastAsia"/>
            <w:b w:val="0"/>
            <w:noProof/>
            <w:sz w:val="21"/>
            <w:szCs w:val="21"/>
          </w:rPr>
          <w:t>5</w:t>
        </w:r>
        <w:r w:rsidR="00F267EB" w:rsidRPr="00BA61A4">
          <w:rPr>
            <w:rStyle w:val="af8"/>
            <w:rFonts w:asciiTheme="minorEastAsia" w:eastAsiaTheme="minorEastAsia" w:hAnsiTheme="minorEastAsia" w:hint="eastAsia"/>
            <w:b w:val="0"/>
            <w:noProof/>
            <w:sz w:val="21"/>
            <w:szCs w:val="21"/>
          </w:rPr>
          <w:t>图纸目录（另册）</w:t>
        </w:r>
        <w:r w:rsidR="00F267EB" w:rsidRPr="00BA61A4">
          <w:rPr>
            <w:rFonts w:asciiTheme="minorEastAsia" w:eastAsiaTheme="minorEastAsia" w:hAnsiTheme="minorEastAsia"/>
            <w:b w:val="0"/>
            <w:noProof/>
            <w:webHidden/>
            <w:sz w:val="21"/>
            <w:szCs w:val="21"/>
          </w:rPr>
          <w:tab/>
        </w:r>
        <w:r w:rsidR="00F267EB" w:rsidRPr="00BA61A4">
          <w:rPr>
            <w:rFonts w:asciiTheme="minorEastAsia" w:eastAsiaTheme="minorEastAsia" w:hAnsiTheme="minorEastAsia"/>
            <w:b w:val="0"/>
            <w:noProof/>
            <w:webHidden/>
            <w:sz w:val="21"/>
            <w:szCs w:val="21"/>
          </w:rPr>
          <w:fldChar w:fldCharType="begin"/>
        </w:r>
        <w:r w:rsidR="00F267EB" w:rsidRPr="00BA61A4">
          <w:rPr>
            <w:rFonts w:asciiTheme="minorEastAsia" w:eastAsiaTheme="minorEastAsia" w:hAnsiTheme="minorEastAsia"/>
            <w:b w:val="0"/>
            <w:noProof/>
            <w:webHidden/>
            <w:sz w:val="21"/>
            <w:szCs w:val="21"/>
          </w:rPr>
          <w:instrText xml:space="preserve"> PAGEREF _Toc184719485 \h </w:instrText>
        </w:r>
        <w:r w:rsidR="00F267EB" w:rsidRPr="00BA61A4">
          <w:rPr>
            <w:rFonts w:asciiTheme="minorEastAsia" w:eastAsiaTheme="minorEastAsia" w:hAnsiTheme="minorEastAsia"/>
            <w:b w:val="0"/>
            <w:noProof/>
            <w:webHidden/>
            <w:sz w:val="21"/>
            <w:szCs w:val="21"/>
          </w:rPr>
        </w:r>
        <w:r w:rsidR="00F267EB" w:rsidRPr="00BA61A4">
          <w:rPr>
            <w:rFonts w:asciiTheme="minorEastAsia" w:eastAsiaTheme="minorEastAsia" w:hAnsiTheme="minorEastAsia"/>
            <w:b w:val="0"/>
            <w:noProof/>
            <w:webHidden/>
            <w:sz w:val="21"/>
            <w:szCs w:val="21"/>
          </w:rPr>
          <w:fldChar w:fldCharType="separate"/>
        </w:r>
        <w:r w:rsidR="00F267EB" w:rsidRPr="00BA61A4">
          <w:rPr>
            <w:rFonts w:asciiTheme="minorEastAsia" w:eastAsiaTheme="minorEastAsia" w:hAnsiTheme="minorEastAsia"/>
            <w:b w:val="0"/>
            <w:noProof/>
            <w:webHidden/>
            <w:sz w:val="21"/>
            <w:szCs w:val="21"/>
          </w:rPr>
          <w:t>81</w:t>
        </w:r>
        <w:r w:rsidR="00F267EB" w:rsidRPr="00BA61A4">
          <w:rPr>
            <w:rFonts w:asciiTheme="minorEastAsia" w:eastAsiaTheme="minorEastAsia" w:hAnsiTheme="minorEastAsia"/>
            <w:b w:val="0"/>
            <w:noProof/>
            <w:webHidden/>
            <w:sz w:val="21"/>
            <w:szCs w:val="21"/>
          </w:rPr>
          <w:fldChar w:fldCharType="end"/>
        </w:r>
      </w:hyperlink>
    </w:p>
    <w:p w:rsidR="00F267EB" w:rsidRPr="00BA61A4" w:rsidRDefault="00526DDB" w:rsidP="00F267EB">
      <w:pPr>
        <w:pStyle w:val="10"/>
        <w:spacing w:line="360" w:lineRule="auto"/>
        <w:rPr>
          <w:rFonts w:asciiTheme="minorEastAsia" w:eastAsiaTheme="minorEastAsia" w:hAnsiTheme="minorEastAsia" w:cstheme="minorBidi"/>
          <w:b w:val="0"/>
          <w:noProof/>
          <w:kern w:val="2"/>
          <w:sz w:val="21"/>
          <w:szCs w:val="21"/>
        </w:rPr>
      </w:pPr>
      <w:hyperlink w:anchor="_Toc184719486" w:history="1">
        <w:r w:rsidR="00F267EB" w:rsidRPr="00BA61A4">
          <w:rPr>
            <w:rStyle w:val="af8"/>
            <w:rFonts w:asciiTheme="minorEastAsia" w:eastAsiaTheme="minorEastAsia" w:hAnsiTheme="minorEastAsia" w:hint="eastAsia"/>
            <w:b w:val="0"/>
            <w:noProof/>
            <w:sz w:val="21"/>
            <w:szCs w:val="21"/>
          </w:rPr>
          <w:t>附件</w:t>
        </w:r>
        <w:r w:rsidR="00F267EB" w:rsidRPr="00BA61A4">
          <w:rPr>
            <w:rStyle w:val="af8"/>
            <w:rFonts w:asciiTheme="minorEastAsia" w:eastAsiaTheme="minorEastAsia" w:hAnsiTheme="minorEastAsia"/>
            <w:b w:val="0"/>
            <w:noProof/>
            <w:sz w:val="21"/>
            <w:szCs w:val="21"/>
          </w:rPr>
          <w:t>6</w:t>
        </w:r>
        <w:r w:rsidR="00F267EB" w:rsidRPr="00BA61A4">
          <w:rPr>
            <w:rStyle w:val="af8"/>
            <w:rFonts w:asciiTheme="minorEastAsia" w:eastAsiaTheme="minorEastAsia" w:hAnsiTheme="minorEastAsia" w:hint="eastAsia"/>
            <w:b w:val="0"/>
            <w:noProof/>
            <w:sz w:val="21"/>
            <w:szCs w:val="21"/>
          </w:rPr>
          <w:t>履约保函（样式）</w:t>
        </w:r>
        <w:r w:rsidR="00F267EB" w:rsidRPr="00BA61A4">
          <w:rPr>
            <w:rFonts w:asciiTheme="minorEastAsia" w:eastAsiaTheme="minorEastAsia" w:hAnsiTheme="minorEastAsia"/>
            <w:b w:val="0"/>
            <w:noProof/>
            <w:webHidden/>
            <w:sz w:val="21"/>
            <w:szCs w:val="21"/>
          </w:rPr>
          <w:tab/>
        </w:r>
        <w:r w:rsidR="00F267EB" w:rsidRPr="00BA61A4">
          <w:rPr>
            <w:rFonts w:asciiTheme="minorEastAsia" w:eastAsiaTheme="minorEastAsia" w:hAnsiTheme="minorEastAsia"/>
            <w:b w:val="0"/>
            <w:noProof/>
            <w:webHidden/>
            <w:sz w:val="21"/>
            <w:szCs w:val="21"/>
          </w:rPr>
          <w:fldChar w:fldCharType="begin"/>
        </w:r>
        <w:r w:rsidR="00F267EB" w:rsidRPr="00BA61A4">
          <w:rPr>
            <w:rFonts w:asciiTheme="minorEastAsia" w:eastAsiaTheme="minorEastAsia" w:hAnsiTheme="minorEastAsia"/>
            <w:b w:val="0"/>
            <w:noProof/>
            <w:webHidden/>
            <w:sz w:val="21"/>
            <w:szCs w:val="21"/>
          </w:rPr>
          <w:instrText xml:space="preserve"> PAGEREF _Toc184719486 \h </w:instrText>
        </w:r>
        <w:r w:rsidR="00F267EB" w:rsidRPr="00BA61A4">
          <w:rPr>
            <w:rFonts w:asciiTheme="minorEastAsia" w:eastAsiaTheme="minorEastAsia" w:hAnsiTheme="minorEastAsia"/>
            <w:b w:val="0"/>
            <w:noProof/>
            <w:webHidden/>
            <w:sz w:val="21"/>
            <w:szCs w:val="21"/>
          </w:rPr>
        </w:r>
        <w:r w:rsidR="00F267EB" w:rsidRPr="00BA61A4">
          <w:rPr>
            <w:rFonts w:asciiTheme="minorEastAsia" w:eastAsiaTheme="minorEastAsia" w:hAnsiTheme="minorEastAsia"/>
            <w:b w:val="0"/>
            <w:noProof/>
            <w:webHidden/>
            <w:sz w:val="21"/>
            <w:szCs w:val="21"/>
          </w:rPr>
          <w:fldChar w:fldCharType="separate"/>
        </w:r>
        <w:r w:rsidR="00F267EB" w:rsidRPr="00BA61A4">
          <w:rPr>
            <w:rFonts w:asciiTheme="minorEastAsia" w:eastAsiaTheme="minorEastAsia" w:hAnsiTheme="minorEastAsia"/>
            <w:b w:val="0"/>
            <w:noProof/>
            <w:webHidden/>
            <w:sz w:val="21"/>
            <w:szCs w:val="21"/>
          </w:rPr>
          <w:t>82</w:t>
        </w:r>
        <w:r w:rsidR="00F267EB" w:rsidRPr="00BA61A4">
          <w:rPr>
            <w:rFonts w:asciiTheme="minorEastAsia" w:eastAsiaTheme="minorEastAsia" w:hAnsiTheme="minorEastAsia"/>
            <w:b w:val="0"/>
            <w:noProof/>
            <w:webHidden/>
            <w:sz w:val="21"/>
            <w:szCs w:val="21"/>
          </w:rPr>
          <w:fldChar w:fldCharType="end"/>
        </w:r>
      </w:hyperlink>
    </w:p>
    <w:p w:rsidR="00F267EB" w:rsidRPr="00BA61A4" w:rsidRDefault="00526DDB" w:rsidP="00F267EB">
      <w:pPr>
        <w:pStyle w:val="10"/>
        <w:spacing w:line="360" w:lineRule="auto"/>
        <w:rPr>
          <w:rFonts w:asciiTheme="minorEastAsia" w:eastAsiaTheme="minorEastAsia" w:hAnsiTheme="minorEastAsia" w:cstheme="minorBidi"/>
          <w:b w:val="0"/>
          <w:noProof/>
          <w:kern w:val="2"/>
          <w:sz w:val="21"/>
          <w:szCs w:val="21"/>
        </w:rPr>
      </w:pPr>
      <w:hyperlink w:anchor="_Toc184719487" w:history="1">
        <w:r w:rsidR="00F267EB" w:rsidRPr="00BA61A4">
          <w:rPr>
            <w:rStyle w:val="af8"/>
            <w:rFonts w:asciiTheme="minorEastAsia" w:eastAsiaTheme="minorEastAsia" w:hAnsiTheme="minorEastAsia" w:hint="eastAsia"/>
            <w:b w:val="0"/>
            <w:noProof/>
            <w:sz w:val="21"/>
            <w:szCs w:val="21"/>
          </w:rPr>
          <w:t>附件</w:t>
        </w:r>
        <w:r w:rsidR="00F267EB" w:rsidRPr="00BA61A4">
          <w:rPr>
            <w:rStyle w:val="af8"/>
            <w:rFonts w:asciiTheme="minorEastAsia" w:eastAsiaTheme="minorEastAsia" w:hAnsiTheme="minorEastAsia"/>
            <w:b w:val="0"/>
            <w:noProof/>
            <w:sz w:val="21"/>
            <w:szCs w:val="21"/>
          </w:rPr>
          <w:t xml:space="preserve">7 </w:t>
        </w:r>
        <w:r w:rsidR="00F267EB" w:rsidRPr="00BA61A4">
          <w:rPr>
            <w:rStyle w:val="af8"/>
            <w:rFonts w:asciiTheme="minorEastAsia" w:eastAsiaTheme="minorEastAsia" w:hAnsiTheme="minorEastAsia" w:hint="eastAsia"/>
            <w:b w:val="0"/>
            <w:noProof/>
            <w:sz w:val="21"/>
            <w:szCs w:val="21"/>
          </w:rPr>
          <w:t>工程质量保修书</w:t>
        </w:r>
        <w:r w:rsidR="00F267EB" w:rsidRPr="00BA61A4">
          <w:rPr>
            <w:rFonts w:asciiTheme="minorEastAsia" w:eastAsiaTheme="minorEastAsia" w:hAnsiTheme="minorEastAsia"/>
            <w:b w:val="0"/>
            <w:noProof/>
            <w:webHidden/>
            <w:sz w:val="21"/>
            <w:szCs w:val="21"/>
          </w:rPr>
          <w:tab/>
        </w:r>
        <w:r w:rsidR="00F267EB" w:rsidRPr="00BA61A4">
          <w:rPr>
            <w:rFonts w:asciiTheme="minorEastAsia" w:eastAsiaTheme="minorEastAsia" w:hAnsiTheme="minorEastAsia"/>
            <w:b w:val="0"/>
            <w:noProof/>
            <w:webHidden/>
            <w:sz w:val="21"/>
            <w:szCs w:val="21"/>
          </w:rPr>
          <w:fldChar w:fldCharType="begin"/>
        </w:r>
        <w:r w:rsidR="00F267EB" w:rsidRPr="00BA61A4">
          <w:rPr>
            <w:rFonts w:asciiTheme="minorEastAsia" w:eastAsiaTheme="minorEastAsia" w:hAnsiTheme="minorEastAsia"/>
            <w:b w:val="0"/>
            <w:noProof/>
            <w:webHidden/>
            <w:sz w:val="21"/>
            <w:szCs w:val="21"/>
          </w:rPr>
          <w:instrText xml:space="preserve"> PAGEREF _Toc184719487 \h </w:instrText>
        </w:r>
        <w:r w:rsidR="00F267EB" w:rsidRPr="00BA61A4">
          <w:rPr>
            <w:rFonts w:asciiTheme="minorEastAsia" w:eastAsiaTheme="minorEastAsia" w:hAnsiTheme="minorEastAsia"/>
            <w:b w:val="0"/>
            <w:noProof/>
            <w:webHidden/>
            <w:sz w:val="21"/>
            <w:szCs w:val="21"/>
          </w:rPr>
        </w:r>
        <w:r w:rsidR="00F267EB" w:rsidRPr="00BA61A4">
          <w:rPr>
            <w:rFonts w:asciiTheme="minorEastAsia" w:eastAsiaTheme="minorEastAsia" w:hAnsiTheme="minorEastAsia"/>
            <w:b w:val="0"/>
            <w:noProof/>
            <w:webHidden/>
            <w:sz w:val="21"/>
            <w:szCs w:val="21"/>
          </w:rPr>
          <w:fldChar w:fldCharType="separate"/>
        </w:r>
        <w:r w:rsidR="00F267EB" w:rsidRPr="00BA61A4">
          <w:rPr>
            <w:rFonts w:asciiTheme="minorEastAsia" w:eastAsiaTheme="minorEastAsia" w:hAnsiTheme="minorEastAsia"/>
            <w:b w:val="0"/>
            <w:noProof/>
            <w:webHidden/>
            <w:sz w:val="21"/>
            <w:szCs w:val="21"/>
          </w:rPr>
          <w:t>83</w:t>
        </w:r>
        <w:r w:rsidR="00F267EB" w:rsidRPr="00BA61A4">
          <w:rPr>
            <w:rFonts w:asciiTheme="minorEastAsia" w:eastAsiaTheme="minorEastAsia" w:hAnsiTheme="minorEastAsia"/>
            <w:b w:val="0"/>
            <w:noProof/>
            <w:webHidden/>
            <w:sz w:val="21"/>
            <w:szCs w:val="21"/>
          </w:rPr>
          <w:fldChar w:fldCharType="end"/>
        </w:r>
      </w:hyperlink>
    </w:p>
    <w:p w:rsidR="00F267EB" w:rsidRPr="00BA61A4" w:rsidRDefault="00526DDB" w:rsidP="00F267EB">
      <w:pPr>
        <w:pStyle w:val="10"/>
        <w:spacing w:line="360" w:lineRule="auto"/>
        <w:rPr>
          <w:rFonts w:asciiTheme="minorEastAsia" w:eastAsiaTheme="minorEastAsia" w:hAnsiTheme="minorEastAsia" w:cstheme="minorBidi"/>
          <w:b w:val="0"/>
          <w:noProof/>
          <w:kern w:val="2"/>
          <w:sz w:val="21"/>
          <w:szCs w:val="21"/>
        </w:rPr>
      </w:pPr>
      <w:hyperlink w:anchor="_Toc184719488" w:history="1">
        <w:r w:rsidR="00F267EB" w:rsidRPr="00BA61A4">
          <w:rPr>
            <w:rStyle w:val="af8"/>
            <w:rFonts w:asciiTheme="minorEastAsia" w:eastAsiaTheme="minorEastAsia" w:hAnsiTheme="minorEastAsia" w:hint="eastAsia"/>
            <w:b w:val="0"/>
            <w:noProof/>
            <w:sz w:val="21"/>
            <w:szCs w:val="21"/>
          </w:rPr>
          <w:t>附件</w:t>
        </w:r>
        <w:r w:rsidR="00F267EB" w:rsidRPr="00BA61A4">
          <w:rPr>
            <w:rStyle w:val="af8"/>
            <w:rFonts w:asciiTheme="minorEastAsia" w:eastAsiaTheme="minorEastAsia" w:hAnsiTheme="minorEastAsia"/>
            <w:b w:val="0"/>
            <w:noProof/>
            <w:sz w:val="21"/>
            <w:szCs w:val="21"/>
          </w:rPr>
          <w:t>8</w:t>
        </w:r>
        <w:r w:rsidR="00F267EB" w:rsidRPr="00BA61A4">
          <w:rPr>
            <w:rStyle w:val="af8"/>
            <w:rFonts w:asciiTheme="minorEastAsia" w:eastAsiaTheme="minorEastAsia" w:hAnsiTheme="minorEastAsia" w:hint="eastAsia"/>
            <w:b w:val="0"/>
            <w:noProof/>
            <w:sz w:val="21"/>
            <w:szCs w:val="21"/>
          </w:rPr>
          <w:t>工程建设项目廉政责任书</w:t>
        </w:r>
        <w:r w:rsidR="00F267EB" w:rsidRPr="00BA61A4">
          <w:rPr>
            <w:rFonts w:asciiTheme="minorEastAsia" w:eastAsiaTheme="minorEastAsia" w:hAnsiTheme="minorEastAsia"/>
            <w:b w:val="0"/>
            <w:noProof/>
            <w:webHidden/>
            <w:sz w:val="21"/>
            <w:szCs w:val="21"/>
          </w:rPr>
          <w:tab/>
        </w:r>
        <w:r w:rsidR="00F267EB" w:rsidRPr="00BA61A4">
          <w:rPr>
            <w:rFonts w:asciiTheme="minorEastAsia" w:eastAsiaTheme="minorEastAsia" w:hAnsiTheme="minorEastAsia"/>
            <w:b w:val="0"/>
            <w:noProof/>
            <w:webHidden/>
            <w:sz w:val="21"/>
            <w:szCs w:val="21"/>
          </w:rPr>
          <w:fldChar w:fldCharType="begin"/>
        </w:r>
        <w:r w:rsidR="00F267EB" w:rsidRPr="00BA61A4">
          <w:rPr>
            <w:rFonts w:asciiTheme="minorEastAsia" w:eastAsiaTheme="minorEastAsia" w:hAnsiTheme="minorEastAsia"/>
            <w:b w:val="0"/>
            <w:noProof/>
            <w:webHidden/>
            <w:sz w:val="21"/>
            <w:szCs w:val="21"/>
          </w:rPr>
          <w:instrText xml:space="preserve"> PAGEREF _Toc184719488 \h </w:instrText>
        </w:r>
        <w:r w:rsidR="00F267EB" w:rsidRPr="00BA61A4">
          <w:rPr>
            <w:rFonts w:asciiTheme="minorEastAsia" w:eastAsiaTheme="minorEastAsia" w:hAnsiTheme="minorEastAsia"/>
            <w:b w:val="0"/>
            <w:noProof/>
            <w:webHidden/>
            <w:sz w:val="21"/>
            <w:szCs w:val="21"/>
          </w:rPr>
        </w:r>
        <w:r w:rsidR="00F267EB" w:rsidRPr="00BA61A4">
          <w:rPr>
            <w:rFonts w:asciiTheme="minorEastAsia" w:eastAsiaTheme="minorEastAsia" w:hAnsiTheme="minorEastAsia"/>
            <w:b w:val="0"/>
            <w:noProof/>
            <w:webHidden/>
            <w:sz w:val="21"/>
            <w:szCs w:val="21"/>
          </w:rPr>
          <w:fldChar w:fldCharType="separate"/>
        </w:r>
        <w:r w:rsidR="00F267EB" w:rsidRPr="00BA61A4">
          <w:rPr>
            <w:rFonts w:asciiTheme="minorEastAsia" w:eastAsiaTheme="minorEastAsia" w:hAnsiTheme="minorEastAsia"/>
            <w:b w:val="0"/>
            <w:noProof/>
            <w:webHidden/>
            <w:sz w:val="21"/>
            <w:szCs w:val="21"/>
          </w:rPr>
          <w:t>85</w:t>
        </w:r>
        <w:r w:rsidR="00F267EB" w:rsidRPr="00BA61A4">
          <w:rPr>
            <w:rFonts w:asciiTheme="minorEastAsia" w:eastAsiaTheme="minorEastAsia" w:hAnsiTheme="minorEastAsia"/>
            <w:b w:val="0"/>
            <w:noProof/>
            <w:webHidden/>
            <w:sz w:val="21"/>
            <w:szCs w:val="21"/>
          </w:rPr>
          <w:fldChar w:fldCharType="end"/>
        </w:r>
      </w:hyperlink>
    </w:p>
    <w:p w:rsidR="00F267EB" w:rsidRPr="00BA61A4" w:rsidRDefault="00526DDB" w:rsidP="00F267EB">
      <w:pPr>
        <w:pStyle w:val="10"/>
        <w:spacing w:line="360" w:lineRule="auto"/>
        <w:rPr>
          <w:rFonts w:asciiTheme="minorEastAsia" w:eastAsiaTheme="minorEastAsia" w:hAnsiTheme="minorEastAsia" w:cstheme="minorBidi"/>
          <w:b w:val="0"/>
          <w:noProof/>
          <w:kern w:val="2"/>
          <w:sz w:val="21"/>
          <w:szCs w:val="21"/>
        </w:rPr>
      </w:pPr>
      <w:hyperlink w:anchor="_Toc184719489" w:history="1">
        <w:r w:rsidR="00F267EB" w:rsidRPr="00BA61A4">
          <w:rPr>
            <w:rStyle w:val="af8"/>
            <w:rFonts w:asciiTheme="minorEastAsia" w:eastAsiaTheme="minorEastAsia" w:hAnsiTheme="minorEastAsia" w:hint="eastAsia"/>
            <w:b w:val="0"/>
            <w:bCs/>
            <w:noProof/>
            <w:sz w:val="21"/>
            <w:szCs w:val="21"/>
          </w:rPr>
          <w:t>附件</w:t>
        </w:r>
        <w:r w:rsidR="00F267EB" w:rsidRPr="00BA61A4">
          <w:rPr>
            <w:rStyle w:val="af8"/>
            <w:rFonts w:asciiTheme="minorEastAsia" w:eastAsiaTheme="minorEastAsia" w:hAnsiTheme="minorEastAsia"/>
            <w:b w:val="0"/>
            <w:bCs/>
            <w:noProof/>
            <w:sz w:val="21"/>
            <w:szCs w:val="21"/>
          </w:rPr>
          <w:t>10</w:t>
        </w:r>
        <w:r w:rsidR="00F267EB" w:rsidRPr="00BA61A4">
          <w:rPr>
            <w:rStyle w:val="af8"/>
            <w:rFonts w:asciiTheme="minorEastAsia" w:eastAsiaTheme="minorEastAsia" w:hAnsiTheme="minorEastAsia" w:hint="eastAsia"/>
            <w:b w:val="0"/>
            <w:bCs/>
            <w:noProof/>
            <w:sz w:val="21"/>
            <w:szCs w:val="21"/>
          </w:rPr>
          <w:t>工程建设承包商安全生产不良行为扣分条款</w:t>
        </w:r>
        <w:r w:rsidR="00F267EB" w:rsidRPr="00BA61A4">
          <w:rPr>
            <w:rFonts w:asciiTheme="minorEastAsia" w:eastAsiaTheme="minorEastAsia" w:hAnsiTheme="minorEastAsia"/>
            <w:b w:val="0"/>
            <w:noProof/>
            <w:webHidden/>
            <w:sz w:val="21"/>
            <w:szCs w:val="21"/>
          </w:rPr>
          <w:tab/>
        </w:r>
        <w:r w:rsidR="00F267EB" w:rsidRPr="00BA61A4">
          <w:rPr>
            <w:rFonts w:asciiTheme="minorEastAsia" w:eastAsiaTheme="minorEastAsia" w:hAnsiTheme="minorEastAsia"/>
            <w:b w:val="0"/>
            <w:noProof/>
            <w:webHidden/>
            <w:sz w:val="21"/>
            <w:szCs w:val="21"/>
          </w:rPr>
          <w:fldChar w:fldCharType="begin"/>
        </w:r>
        <w:r w:rsidR="00F267EB" w:rsidRPr="00BA61A4">
          <w:rPr>
            <w:rFonts w:asciiTheme="minorEastAsia" w:eastAsiaTheme="minorEastAsia" w:hAnsiTheme="minorEastAsia"/>
            <w:b w:val="0"/>
            <w:noProof/>
            <w:webHidden/>
            <w:sz w:val="21"/>
            <w:szCs w:val="21"/>
          </w:rPr>
          <w:instrText xml:space="preserve"> PAGEREF _Toc184719489 \h </w:instrText>
        </w:r>
        <w:r w:rsidR="00F267EB" w:rsidRPr="00BA61A4">
          <w:rPr>
            <w:rFonts w:asciiTheme="minorEastAsia" w:eastAsiaTheme="minorEastAsia" w:hAnsiTheme="minorEastAsia"/>
            <w:b w:val="0"/>
            <w:noProof/>
            <w:webHidden/>
            <w:sz w:val="21"/>
            <w:szCs w:val="21"/>
          </w:rPr>
        </w:r>
        <w:r w:rsidR="00F267EB" w:rsidRPr="00BA61A4">
          <w:rPr>
            <w:rFonts w:asciiTheme="minorEastAsia" w:eastAsiaTheme="minorEastAsia" w:hAnsiTheme="minorEastAsia"/>
            <w:b w:val="0"/>
            <w:noProof/>
            <w:webHidden/>
            <w:sz w:val="21"/>
            <w:szCs w:val="21"/>
          </w:rPr>
          <w:fldChar w:fldCharType="separate"/>
        </w:r>
        <w:r w:rsidR="00F267EB" w:rsidRPr="00BA61A4">
          <w:rPr>
            <w:rFonts w:asciiTheme="minorEastAsia" w:eastAsiaTheme="minorEastAsia" w:hAnsiTheme="minorEastAsia"/>
            <w:b w:val="0"/>
            <w:noProof/>
            <w:webHidden/>
            <w:sz w:val="21"/>
            <w:szCs w:val="21"/>
          </w:rPr>
          <w:t>90</w:t>
        </w:r>
        <w:r w:rsidR="00F267EB" w:rsidRPr="00BA61A4">
          <w:rPr>
            <w:rFonts w:asciiTheme="minorEastAsia" w:eastAsiaTheme="minorEastAsia" w:hAnsiTheme="minorEastAsia"/>
            <w:b w:val="0"/>
            <w:noProof/>
            <w:webHidden/>
            <w:sz w:val="21"/>
            <w:szCs w:val="21"/>
          </w:rPr>
          <w:fldChar w:fldCharType="end"/>
        </w:r>
      </w:hyperlink>
    </w:p>
    <w:p w:rsidR="00F267EB" w:rsidRPr="00BA61A4" w:rsidRDefault="00526DDB" w:rsidP="00F267EB">
      <w:pPr>
        <w:pStyle w:val="10"/>
        <w:spacing w:line="360" w:lineRule="auto"/>
        <w:rPr>
          <w:rFonts w:asciiTheme="minorEastAsia" w:eastAsiaTheme="minorEastAsia" w:hAnsiTheme="minorEastAsia" w:cstheme="minorBidi"/>
          <w:b w:val="0"/>
          <w:noProof/>
          <w:kern w:val="2"/>
          <w:sz w:val="21"/>
          <w:szCs w:val="21"/>
        </w:rPr>
      </w:pPr>
      <w:hyperlink w:anchor="_Toc184719490" w:history="1">
        <w:r w:rsidR="00F267EB" w:rsidRPr="00BA61A4">
          <w:rPr>
            <w:rStyle w:val="af8"/>
            <w:rFonts w:asciiTheme="minorEastAsia" w:eastAsiaTheme="minorEastAsia" w:hAnsiTheme="minorEastAsia" w:hint="eastAsia"/>
            <w:b w:val="0"/>
            <w:bCs/>
            <w:noProof/>
            <w:sz w:val="21"/>
            <w:szCs w:val="21"/>
          </w:rPr>
          <w:t>附件</w:t>
        </w:r>
        <w:r w:rsidR="00F267EB" w:rsidRPr="00BA61A4">
          <w:rPr>
            <w:rStyle w:val="af8"/>
            <w:rFonts w:asciiTheme="minorEastAsia" w:eastAsiaTheme="minorEastAsia" w:hAnsiTheme="minorEastAsia"/>
            <w:b w:val="0"/>
            <w:bCs/>
            <w:noProof/>
            <w:sz w:val="21"/>
            <w:szCs w:val="21"/>
          </w:rPr>
          <w:t xml:space="preserve">11 </w:t>
        </w:r>
        <w:r w:rsidR="00F267EB" w:rsidRPr="00BA61A4">
          <w:rPr>
            <w:rStyle w:val="af8"/>
            <w:rFonts w:asciiTheme="minorEastAsia" w:eastAsiaTheme="minorEastAsia" w:hAnsiTheme="minorEastAsia" w:hint="eastAsia"/>
            <w:b w:val="0"/>
            <w:bCs/>
            <w:noProof/>
            <w:sz w:val="21"/>
            <w:szCs w:val="21"/>
          </w:rPr>
          <w:t>深化设计图申报表</w:t>
        </w:r>
        <w:r w:rsidR="00F267EB" w:rsidRPr="00BA61A4">
          <w:rPr>
            <w:rFonts w:asciiTheme="minorEastAsia" w:eastAsiaTheme="minorEastAsia" w:hAnsiTheme="minorEastAsia"/>
            <w:b w:val="0"/>
            <w:noProof/>
            <w:webHidden/>
            <w:sz w:val="21"/>
            <w:szCs w:val="21"/>
          </w:rPr>
          <w:tab/>
        </w:r>
        <w:r w:rsidR="00F267EB" w:rsidRPr="00BA61A4">
          <w:rPr>
            <w:rFonts w:asciiTheme="minorEastAsia" w:eastAsiaTheme="minorEastAsia" w:hAnsiTheme="minorEastAsia"/>
            <w:b w:val="0"/>
            <w:noProof/>
            <w:webHidden/>
            <w:sz w:val="21"/>
            <w:szCs w:val="21"/>
          </w:rPr>
          <w:fldChar w:fldCharType="begin"/>
        </w:r>
        <w:r w:rsidR="00F267EB" w:rsidRPr="00BA61A4">
          <w:rPr>
            <w:rFonts w:asciiTheme="minorEastAsia" w:eastAsiaTheme="minorEastAsia" w:hAnsiTheme="minorEastAsia"/>
            <w:b w:val="0"/>
            <w:noProof/>
            <w:webHidden/>
            <w:sz w:val="21"/>
            <w:szCs w:val="21"/>
          </w:rPr>
          <w:instrText xml:space="preserve"> PAGEREF _Toc184719490 \h </w:instrText>
        </w:r>
        <w:r w:rsidR="00F267EB" w:rsidRPr="00BA61A4">
          <w:rPr>
            <w:rFonts w:asciiTheme="minorEastAsia" w:eastAsiaTheme="minorEastAsia" w:hAnsiTheme="minorEastAsia"/>
            <w:b w:val="0"/>
            <w:noProof/>
            <w:webHidden/>
            <w:sz w:val="21"/>
            <w:szCs w:val="21"/>
          </w:rPr>
        </w:r>
        <w:r w:rsidR="00F267EB" w:rsidRPr="00BA61A4">
          <w:rPr>
            <w:rFonts w:asciiTheme="minorEastAsia" w:eastAsiaTheme="minorEastAsia" w:hAnsiTheme="minorEastAsia"/>
            <w:b w:val="0"/>
            <w:noProof/>
            <w:webHidden/>
            <w:sz w:val="21"/>
            <w:szCs w:val="21"/>
          </w:rPr>
          <w:fldChar w:fldCharType="separate"/>
        </w:r>
        <w:r w:rsidR="00F267EB" w:rsidRPr="00BA61A4">
          <w:rPr>
            <w:rFonts w:asciiTheme="minorEastAsia" w:eastAsiaTheme="minorEastAsia" w:hAnsiTheme="minorEastAsia"/>
            <w:b w:val="0"/>
            <w:noProof/>
            <w:webHidden/>
            <w:sz w:val="21"/>
            <w:szCs w:val="21"/>
          </w:rPr>
          <w:t>95</w:t>
        </w:r>
        <w:r w:rsidR="00F267EB" w:rsidRPr="00BA61A4">
          <w:rPr>
            <w:rFonts w:asciiTheme="minorEastAsia" w:eastAsiaTheme="minorEastAsia" w:hAnsiTheme="minorEastAsia"/>
            <w:b w:val="0"/>
            <w:noProof/>
            <w:webHidden/>
            <w:sz w:val="21"/>
            <w:szCs w:val="21"/>
          </w:rPr>
          <w:fldChar w:fldCharType="end"/>
        </w:r>
      </w:hyperlink>
    </w:p>
    <w:p w:rsidR="00F267EB" w:rsidRPr="00BA61A4" w:rsidRDefault="00526DDB" w:rsidP="00F267EB">
      <w:pPr>
        <w:pStyle w:val="10"/>
        <w:spacing w:line="360" w:lineRule="auto"/>
        <w:rPr>
          <w:rFonts w:asciiTheme="minorEastAsia" w:eastAsiaTheme="minorEastAsia" w:hAnsiTheme="minorEastAsia" w:cstheme="minorBidi"/>
          <w:b w:val="0"/>
          <w:noProof/>
          <w:kern w:val="2"/>
          <w:sz w:val="21"/>
          <w:szCs w:val="21"/>
        </w:rPr>
      </w:pPr>
      <w:hyperlink w:anchor="_Toc184719491" w:history="1">
        <w:r w:rsidR="00F267EB" w:rsidRPr="00BA61A4">
          <w:rPr>
            <w:rStyle w:val="af8"/>
            <w:rFonts w:asciiTheme="minorEastAsia" w:eastAsiaTheme="minorEastAsia" w:hAnsiTheme="minorEastAsia" w:hint="eastAsia"/>
            <w:b w:val="0"/>
            <w:bCs/>
            <w:noProof/>
            <w:sz w:val="21"/>
            <w:szCs w:val="21"/>
          </w:rPr>
          <w:t>附件</w:t>
        </w:r>
        <w:r w:rsidR="00F267EB" w:rsidRPr="00BA61A4">
          <w:rPr>
            <w:rStyle w:val="af8"/>
            <w:rFonts w:asciiTheme="minorEastAsia" w:eastAsiaTheme="minorEastAsia" w:hAnsiTheme="minorEastAsia"/>
            <w:b w:val="0"/>
            <w:bCs/>
            <w:noProof/>
            <w:sz w:val="21"/>
            <w:szCs w:val="21"/>
          </w:rPr>
          <w:t xml:space="preserve">12 </w:t>
        </w:r>
        <w:r w:rsidR="00F267EB" w:rsidRPr="00BA61A4">
          <w:rPr>
            <w:rStyle w:val="af8"/>
            <w:rFonts w:asciiTheme="minorEastAsia" w:eastAsiaTheme="minorEastAsia" w:hAnsiTheme="minorEastAsia" w:hint="eastAsia"/>
            <w:b w:val="0"/>
            <w:bCs/>
            <w:noProof/>
            <w:sz w:val="21"/>
            <w:szCs w:val="21"/>
          </w:rPr>
          <w:t>拟投人员一览表（按投标文件）</w:t>
        </w:r>
        <w:r w:rsidR="00F267EB" w:rsidRPr="00BA61A4">
          <w:rPr>
            <w:rFonts w:asciiTheme="minorEastAsia" w:eastAsiaTheme="minorEastAsia" w:hAnsiTheme="minorEastAsia"/>
            <w:b w:val="0"/>
            <w:noProof/>
            <w:webHidden/>
            <w:sz w:val="21"/>
            <w:szCs w:val="21"/>
          </w:rPr>
          <w:tab/>
        </w:r>
        <w:r w:rsidR="00F267EB" w:rsidRPr="00BA61A4">
          <w:rPr>
            <w:rFonts w:asciiTheme="minorEastAsia" w:eastAsiaTheme="minorEastAsia" w:hAnsiTheme="minorEastAsia"/>
            <w:b w:val="0"/>
            <w:noProof/>
            <w:webHidden/>
            <w:sz w:val="21"/>
            <w:szCs w:val="21"/>
          </w:rPr>
          <w:fldChar w:fldCharType="begin"/>
        </w:r>
        <w:r w:rsidR="00F267EB" w:rsidRPr="00BA61A4">
          <w:rPr>
            <w:rFonts w:asciiTheme="minorEastAsia" w:eastAsiaTheme="minorEastAsia" w:hAnsiTheme="minorEastAsia"/>
            <w:b w:val="0"/>
            <w:noProof/>
            <w:webHidden/>
            <w:sz w:val="21"/>
            <w:szCs w:val="21"/>
          </w:rPr>
          <w:instrText xml:space="preserve"> PAGEREF _Toc184719491 \h </w:instrText>
        </w:r>
        <w:r w:rsidR="00F267EB" w:rsidRPr="00BA61A4">
          <w:rPr>
            <w:rFonts w:asciiTheme="minorEastAsia" w:eastAsiaTheme="minorEastAsia" w:hAnsiTheme="minorEastAsia"/>
            <w:b w:val="0"/>
            <w:noProof/>
            <w:webHidden/>
            <w:sz w:val="21"/>
            <w:szCs w:val="21"/>
          </w:rPr>
        </w:r>
        <w:r w:rsidR="00F267EB" w:rsidRPr="00BA61A4">
          <w:rPr>
            <w:rFonts w:asciiTheme="minorEastAsia" w:eastAsiaTheme="minorEastAsia" w:hAnsiTheme="minorEastAsia"/>
            <w:b w:val="0"/>
            <w:noProof/>
            <w:webHidden/>
            <w:sz w:val="21"/>
            <w:szCs w:val="21"/>
          </w:rPr>
          <w:fldChar w:fldCharType="separate"/>
        </w:r>
        <w:r w:rsidR="00F267EB" w:rsidRPr="00BA61A4">
          <w:rPr>
            <w:rFonts w:asciiTheme="minorEastAsia" w:eastAsiaTheme="minorEastAsia" w:hAnsiTheme="minorEastAsia"/>
            <w:b w:val="0"/>
            <w:noProof/>
            <w:webHidden/>
            <w:sz w:val="21"/>
            <w:szCs w:val="21"/>
          </w:rPr>
          <w:t>96</w:t>
        </w:r>
        <w:r w:rsidR="00F267EB" w:rsidRPr="00BA61A4">
          <w:rPr>
            <w:rFonts w:asciiTheme="minorEastAsia" w:eastAsiaTheme="minorEastAsia" w:hAnsiTheme="minorEastAsia"/>
            <w:b w:val="0"/>
            <w:noProof/>
            <w:webHidden/>
            <w:sz w:val="21"/>
            <w:szCs w:val="21"/>
          </w:rPr>
          <w:fldChar w:fldCharType="end"/>
        </w:r>
      </w:hyperlink>
    </w:p>
    <w:p w:rsidR="00F267EB" w:rsidRPr="00BA61A4" w:rsidRDefault="00526DDB" w:rsidP="00F267EB">
      <w:pPr>
        <w:pStyle w:val="10"/>
        <w:spacing w:line="360" w:lineRule="auto"/>
        <w:rPr>
          <w:rFonts w:asciiTheme="minorEastAsia" w:eastAsiaTheme="minorEastAsia" w:hAnsiTheme="minorEastAsia" w:cstheme="minorBidi"/>
          <w:b w:val="0"/>
          <w:noProof/>
          <w:kern w:val="2"/>
          <w:sz w:val="21"/>
          <w:szCs w:val="21"/>
        </w:rPr>
      </w:pPr>
      <w:hyperlink w:anchor="_Toc184719492" w:history="1">
        <w:r w:rsidR="00F267EB" w:rsidRPr="00BA61A4">
          <w:rPr>
            <w:rStyle w:val="af8"/>
            <w:rFonts w:asciiTheme="minorEastAsia" w:eastAsiaTheme="minorEastAsia" w:hAnsiTheme="minorEastAsia" w:cs="宋体" w:hint="eastAsia"/>
            <w:b w:val="0"/>
            <w:noProof/>
            <w:sz w:val="21"/>
            <w:szCs w:val="21"/>
          </w:rPr>
          <w:t>附件</w:t>
        </w:r>
        <w:r w:rsidR="00F267EB" w:rsidRPr="00BA61A4">
          <w:rPr>
            <w:rStyle w:val="af8"/>
            <w:rFonts w:asciiTheme="minorEastAsia" w:eastAsiaTheme="minorEastAsia" w:hAnsiTheme="minorEastAsia" w:cs="宋体"/>
            <w:b w:val="0"/>
            <w:noProof/>
            <w:sz w:val="21"/>
            <w:szCs w:val="21"/>
          </w:rPr>
          <w:t xml:space="preserve">13 </w:t>
        </w:r>
        <w:r w:rsidR="00F267EB" w:rsidRPr="00BA61A4">
          <w:rPr>
            <w:rStyle w:val="af8"/>
            <w:rFonts w:asciiTheme="minorEastAsia" w:eastAsiaTheme="minorEastAsia" w:hAnsiTheme="minorEastAsia" w:cs="宋体" w:hint="eastAsia"/>
            <w:b w:val="0"/>
            <w:noProof/>
            <w:sz w:val="21"/>
            <w:szCs w:val="21"/>
          </w:rPr>
          <w:t>质量风险检查表（另册）</w:t>
        </w:r>
        <w:r w:rsidR="00F267EB" w:rsidRPr="00BA61A4">
          <w:rPr>
            <w:rFonts w:asciiTheme="minorEastAsia" w:eastAsiaTheme="minorEastAsia" w:hAnsiTheme="minorEastAsia"/>
            <w:b w:val="0"/>
            <w:noProof/>
            <w:webHidden/>
            <w:sz w:val="21"/>
            <w:szCs w:val="21"/>
          </w:rPr>
          <w:tab/>
        </w:r>
        <w:r w:rsidR="00F267EB" w:rsidRPr="00BA61A4">
          <w:rPr>
            <w:rFonts w:asciiTheme="minorEastAsia" w:eastAsiaTheme="minorEastAsia" w:hAnsiTheme="minorEastAsia"/>
            <w:b w:val="0"/>
            <w:noProof/>
            <w:webHidden/>
            <w:sz w:val="21"/>
            <w:szCs w:val="21"/>
          </w:rPr>
          <w:fldChar w:fldCharType="begin"/>
        </w:r>
        <w:r w:rsidR="00F267EB" w:rsidRPr="00BA61A4">
          <w:rPr>
            <w:rFonts w:asciiTheme="minorEastAsia" w:eastAsiaTheme="minorEastAsia" w:hAnsiTheme="minorEastAsia"/>
            <w:b w:val="0"/>
            <w:noProof/>
            <w:webHidden/>
            <w:sz w:val="21"/>
            <w:szCs w:val="21"/>
          </w:rPr>
          <w:instrText xml:space="preserve"> PAGEREF _Toc184719492 \h </w:instrText>
        </w:r>
        <w:r w:rsidR="00F267EB" w:rsidRPr="00BA61A4">
          <w:rPr>
            <w:rFonts w:asciiTheme="minorEastAsia" w:eastAsiaTheme="minorEastAsia" w:hAnsiTheme="minorEastAsia"/>
            <w:b w:val="0"/>
            <w:noProof/>
            <w:webHidden/>
            <w:sz w:val="21"/>
            <w:szCs w:val="21"/>
          </w:rPr>
        </w:r>
        <w:r w:rsidR="00F267EB" w:rsidRPr="00BA61A4">
          <w:rPr>
            <w:rFonts w:asciiTheme="minorEastAsia" w:eastAsiaTheme="minorEastAsia" w:hAnsiTheme="minorEastAsia"/>
            <w:b w:val="0"/>
            <w:noProof/>
            <w:webHidden/>
            <w:sz w:val="21"/>
            <w:szCs w:val="21"/>
          </w:rPr>
          <w:fldChar w:fldCharType="separate"/>
        </w:r>
        <w:r w:rsidR="00F267EB" w:rsidRPr="00BA61A4">
          <w:rPr>
            <w:rFonts w:asciiTheme="minorEastAsia" w:eastAsiaTheme="minorEastAsia" w:hAnsiTheme="minorEastAsia"/>
            <w:b w:val="0"/>
            <w:noProof/>
            <w:webHidden/>
            <w:sz w:val="21"/>
            <w:szCs w:val="21"/>
          </w:rPr>
          <w:t>96</w:t>
        </w:r>
        <w:r w:rsidR="00F267EB" w:rsidRPr="00BA61A4">
          <w:rPr>
            <w:rFonts w:asciiTheme="minorEastAsia" w:eastAsiaTheme="minorEastAsia" w:hAnsiTheme="minorEastAsia"/>
            <w:b w:val="0"/>
            <w:noProof/>
            <w:webHidden/>
            <w:sz w:val="21"/>
            <w:szCs w:val="21"/>
          </w:rPr>
          <w:fldChar w:fldCharType="end"/>
        </w:r>
      </w:hyperlink>
    </w:p>
    <w:p w:rsidR="00F267EB" w:rsidRPr="00BA61A4" w:rsidRDefault="00526DDB" w:rsidP="00F267EB">
      <w:pPr>
        <w:pStyle w:val="10"/>
        <w:spacing w:line="360" w:lineRule="auto"/>
        <w:rPr>
          <w:rFonts w:asciiTheme="minorEastAsia" w:eastAsiaTheme="minorEastAsia" w:hAnsiTheme="minorEastAsia" w:cstheme="minorBidi"/>
          <w:b w:val="0"/>
          <w:noProof/>
          <w:kern w:val="2"/>
          <w:sz w:val="21"/>
          <w:szCs w:val="21"/>
        </w:rPr>
      </w:pPr>
      <w:hyperlink w:anchor="_Toc184719493" w:history="1">
        <w:r w:rsidR="00F267EB" w:rsidRPr="00BA61A4">
          <w:rPr>
            <w:rStyle w:val="af8"/>
            <w:rFonts w:asciiTheme="minorEastAsia" w:eastAsiaTheme="minorEastAsia" w:hAnsiTheme="minorEastAsia" w:cs="宋体" w:hint="eastAsia"/>
            <w:b w:val="0"/>
            <w:noProof/>
            <w:sz w:val="21"/>
            <w:szCs w:val="21"/>
          </w:rPr>
          <w:t>附件</w:t>
        </w:r>
        <w:r w:rsidR="00F267EB" w:rsidRPr="00BA61A4">
          <w:rPr>
            <w:rStyle w:val="af8"/>
            <w:rFonts w:asciiTheme="minorEastAsia" w:eastAsiaTheme="minorEastAsia" w:hAnsiTheme="minorEastAsia" w:cs="宋体"/>
            <w:b w:val="0"/>
            <w:noProof/>
            <w:sz w:val="21"/>
            <w:szCs w:val="21"/>
          </w:rPr>
          <w:t xml:space="preserve">14 </w:t>
        </w:r>
        <w:r w:rsidR="00F267EB" w:rsidRPr="00BA61A4">
          <w:rPr>
            <w:rStyle w:val="af8"/>
            <w:rFonts w:asciiTheme="minorEastAsia" w:eastAsiaTheme="minorEastAsia" w:hAnsiTheme="minorEastAsia" w:cs="宋体" w:hint="eastAsia"/>
            <w:b w:val="0"/>
            <w:noProof/>
            <w:sz w:val="21"/>
            <w:szCs w:val="21"/>
          </w:rPr>
          <w:t>《粤海置地建设工程安全文明施工标准化图册》（另册）</w:t>
        </w:r>
        <w:r w:rsidR="00F267EB" w:rsidRPr="00BA61A4">
          <w:rPr>
            <w:rFonts w:asciiTheme="minorEastAsia" w:eastAsiaTheme="minorEastAsia" w:hAnsiTheme="minorEastAsia"/>
            <w:b w:val="0"/>
            <w:noProof/>
            <w:webHidden/>
            <w:sz w:val="21"/>
            <w:szCs w:val="21"/>
          </w:rPr>
          <w:tab/>
        </w:r>
        <w:r w:rsidR="00F267EB" w:rsidRPr="00BA61A4">
          <w:rPr>
            <w:rFonts w:asciiTheme="minorEastAsia" w:eastAsiaTheme="minorEastAsia" w:hAnsiTheme="minorEastAsia"/>
            <w:b w:val="0"/>
            <w:noProof/>
            <w:webHidden/>
            <w:sz w:val="21"/>
            <w:szCs w:val="21"/>
          </w:rPr>
          <w:fldChar w:fldCharType="begin"/>
        </w:r>
        <w:r w:rsidR="00F267EB" w:rsidRPr="00BA61A4">
          <w:rPr>
            <w:rFonts w:asciiTheme="minorEastAsia" w:eastAsiaTheme="minorEastAsia" w:hAnsiTheme="minorEastAsia"/>
            <w:b w:val="0"/>
            <w:noProof/>
            <w:webHidden/>
            <w:sz w:val="21"/>
            <w:szCs w:val="21"/>
          </w:rPr>
          <w:instrText xml:space="preserve"> PAGEREF _Toc184719493 \h </w:instrText>
        </w:r>
        <w:r w:rsidR="00F267EB" w:rsidRPr="00BA61A4">
          <w:rPr>
            <w:rFonts w:asciiTheme="minorEastAsia" w:eastAsiaTheme="minorEastAsia" w:hAnsiTheme="minorEastAsia"/>
            <w:b w:val="0"/>
            <w:noProof/>
            <w:webHidden/>
            <w:sz w:val="21"/>
            <w:szCs w:val="21"/>
          </w:rPr>
        </w:r>
        <w:r w:rsidR="00F267EB" w:rsidRPr="00BA61A4">
          <w:rPr>
            <w:rFonts w:asciiTheme="minorEastAsia" w:eastAsiaTheme="minorEastAsia" w:hAnsiTheme="minorEastAsia"/>
            <w:b w:val="0"/>
            <w:noProof/>
            <w:webHidden/>
            <w:sz w:val="21"/>
            <w:szCs w:val="21"/>
          </w:rPr>
          <w:fldChar w:fldCharType="separate"/>
        </w:r>
        <w:r w:rsidR="00F267EB" w:rsidRPr="00BA61A4">
          <w:rPr>
            <w:rFonts w:asciiTheme="minorEastAsia" w:eastAsiaTheme="minorEastAsia" w:hAnsiTheme="minorEastAsia"/>
            <w:b w:val="0"/>
            <w:noProof/>
            <w:webHidden/>
            <w:sz w:val="21"/>
            <w:szCs w:val="21"/>
          </w:rPr>
          <w:t>96</w:t>
        </w:r>
        <w:r w:rsidR="00F267EB" w:rsidRPr="00BA61A4">
          <w:rPr>
            <w:rFonts w:asciiTheme="minorEastAsia" w:eastAsiaTheme="minorEastAsia" w:hAnsiTheme="minorEastAsia"/>
            <w:b w:val="0"/>
            <w:noProof/>
            <w:webHidden/>
            <w:sz w:val="21"/>
            <w:szCs w:val="21"/>
          </w:rPr>
          <w:fldChar w:fldCharType="end"/>
        </w:r>
      </w:hyperlink>
    </w:p>
    <w:p w:rsidR="00F267EB" w:rsidRPr="00BA61A4" w:rsidRDefault="00526DDB" w:rsidP="00F267EB">
      <w:pPr>
        <w:pStyle w:val="10"/>
        <w:spacing w:line="360" w:lineRule="auto"/>
        <w:rPr>
          <w:rFonts w:asciiTheme="minorEastAsia" w:eastAsiaTheme="minorEastAsia" w:hAnsiTheme="minorEastAsia"/>
          <w:b w:val="0"/>
          <w:noProof/>
          <w:sz w:val="21"/>
          <w:szCs w:val="21"/>
        </w:rPr>
      </w:pPr>
      <w:hyperlink w:anchor="_Toc184719494" w:history="1">
        <w:r w:rsidR="00F267EB" w:rsidRPr="00BA61A4">
          <w:rPr>
            <w:rStyle w:val="af8"/>
            <w:rFonts w:asciiTheme="minorEastAsia" w:eastAsiaTheme="minorEastAsia" w:hAnsiTheme="minorEastAsia" w:cs="宋体" w:hint="eastAsia"/>
            <w:b w:val="0"/>
            <w:noProof/>
            <w:sz w:val="21"/>
            <w:szCs w:val="21"/>
          </w:rPr>
          <w:t>附件</w:t>
        </w:r>
        <w:r w:rsidR="00F267EB" w:rsidRPr="00BA61A4">
          <w:rPr>
            <w:rStyle w:val="af8"/>
            <w:rFonts w:asciiTheme="minorEastAsia" w:eastAsiaTheme="minorEastAsia" w:hAnsiTheme="minorEastAsia" w:cs="宋体"/>
            <w:b w:val="0"/>
            <w:noProof/>
            <w:sz w:val="21"/>
            <w:szCs w:val="21"/>
          </w:rPr>
          <w:t xml:space="preserve">15  </w:t>
        </w:r>
        <w:r w:rsidR="00F267EB" w:rsidRPr="00BA61A4">
          <w:rPr>
            <w:rStyle w:val="af8"/>
            <w:rFonts w:asciiTheme="minorEastAsia" w:eastAsiaTheme="minorEastAsia" w:hAnsiTheme="minorEastAsia" w:hint="eastAsia"/>
            <w:b w:val="0"/>
            <w:bCs/>
            <w:noProof/>
            <w:sz w:val="21"/>
            <w:szCs w:val="21"/>
          </w:rPr>
          <w:t>云港城项目</w:t>
        </w:r>
        <w:r w:rsidR="00F267EB" w:rsidRPr="00BA61A4">
          <w:rPr>
            <w:rStyle w:val="af8"/>
            <w:rFonts w:asciiTheme="minorEastAsia" w:eastAsiaTheme="minorEastAsia" w:hAnsiTheme="minorEastAsia"/>
            <w:b w:val="0"/>
            <w:bCs/>
            <w:noProof/>
            <w:sz w:val="21"/>
            <w:szCs w:val="21"/>
          </w:rPr>
          <w:t>bim</w:t>
        </w:r>
        <w:r w:rsidR="00F267EB" w:rsidRPr="00BA61A4">
          <w:rPr>
            <w:rStyle w:val="af8"/>
            <w:rFonts w:asciiTheme="minorEastAsia" w:eastAsiaTheme="minorEastAsia" w:hAnsiTheme="minorEastAsia" w:hint="eastAsia"/>
            <w:b w:val="0"/>
            <w:bCs/>
            <w:noProof/>
            <w:sz w:val="21"/>
            <w:szCs w:val="21"/>
          </w:rPr>
          <w:t>服务内容（另册）</w:t>
        </w:r>
        <w:r w:rsidR="00F267EB" w:rsidRPr="00BA61A4">
          <w:rPr>
            <w:rFonts w:asciiTheme="minorEastAsia" w:eastAsiaTheme="minorEastAsia" w:hAnsiTheme="minorEastAsia"/>
            <w:b w:val="0"/>
            <w:noProof/>
            <w:webHidden/>
            <w:sz w:val="21"/>
            <w:szCs w:val="21"/>
          </w:rPr>
          <w:tab/>
        </w:r>
        <w:r w:rsidR="00F267EB" w:rsidRPr="00BA61A4">
          <w:rPr>
            <w:rFonts w:asciiTheme="minorEastAsia" w:eastAsiaTheme="minorEastAsia" w:hAnsiTheme="minorEastAsia"/>
            <w:b w:val="0"/>
            <w:noProof/>
            <w:webHidden/>
            <w:sz w:val="21"/>
            <w:szCs w:val="21"/>
          </w:rPr>
          <w:fldChar w:fldCharType="begin"/>
        </w:r>
        <w:r w:rsidR="00F267EB" w:rsidRPr="00BA61A4">
          <w:rPr>
            <w:rFonts w:asciiTheme="minorEastAsia" w:eastAsiaTheme="minorEastAsia" w:hAnsiTheme="minorEastAsia"/>
            <w:b w:val="0"/>
            <w:noProof/>
            <w:webHidden/>
            <w:sz w:val="21"/>
            <w:szCs w:val="21"/>
          </w:rPr>
          <w:instrText xml:space="preserve"> PAGEREF _Toc184719494 \h </w:instrText>
        </w:r>
        <w:r w:rsidR="00F267EB" w:rsidRPr="00BA61A4">
          <w:rPr>
            <w:rFonts w:asciiTheme="minorEastAsia" w:eastAsiaTheme="minorEastAsia" w:hAnsiTheme="minorEastAsia"/>
            <w:b w:val="0"/>
            <w:noProof/>
            <w:webHidden/>
            <w:sz w:val="21"/>
            <w:szCs w:val="21"/>
          </w:rPr>
        </w:r>
        <w:r w:rsidR="00F267EB" w:rsidRPr="00BA61A4">
          <w:rPr>
            <w:rFonts w:asciiTheme="minorEastAsia" w:eastAsiaTheme="minorEastAsia" w:hAnsiTheme="minorEastAsia"/>
            <w:b w:val="0"/>
            <w:noProof/>
            <w:webHidden/>
            <w:sz w:val="21"/>
            <w:szCs w:val="21"/>
          </w:rPr>
          <w:fldChar w:fldCharType="separate"/>
        </w:r>
        <w:r w:rsidR="00F267EB" w:rsidRPr="00BA61A4">
          <w:rPr>
            <w:rFonts w:asciiTheme="minorEastAsia" w:eastAsiaTheme="minorEastAsia" w:hAnsiTheme="minorEastAsia"/>
            <w:b w:val="0"/>
            <w:noProof/>
            <w:webHidden/>
            <w:sz w:val="21"/>
            <w:szCs w:val="21"/>
          </w:rPr>
          <w:t>96</w:t>
        </w:r>
        <w:r w:rsidR="00F267EB" w:rsidRPr="00BA61A4">
          <w:rPr>
            <w:rFonts w:asciiTheme="minorEastAsia" w:eastAsiaTheme="minorEastAsia" w:hAnsiTheme="minorEastAsia"/>
            <w:b w:val="0"/>
            <w:noProof/>
            <w:webHidden/>
            <w:sz w:val="21"/>
            <w:szCs w:val="21"/>
          </w:rPr>
          <w:fldChar w:fldCharType="end"/>
        </w:r>
      </w:hyperlink>
    </w:p>
    <w:p w:rsidR="00E27D97" w:rsidRPr="00BA61A4" w:rsidRDefault="00526DDB" w:rsidP="00E27D97">
      <w:pPr>
        <w:pStyle w:val="10"/>
        <w:spacing w:line="360" w:lineRule="auto"/>
        <w:rPr>
          <w:rFonts w:asciiTheme="minorEastAsia" w:eastAsiaTheme="minorEastAsia" w:hAnsiTheme="minorEastAsia"/>
          <w:b w:val="0"/>
          <w:noProof/>
          <w:sz w:val="21"/>
          <w:szCs w:val="21"/>
        </w:rPr>
      </w:pPr>
      <w:hyperlink w:anchor="_Toc184719494" w:history="1">
        <w:r w:rsidR="00E27D97" w:rsidRPr="00BA61A4">
          <w:rPr>
            <w:rStyle w:val="af8"/>
            <w:rFonts w:asciiTheme="minorEastAsia" w:eastAsiaTheme="minorEastAsia" w:hAnsiTheme="minorEastAsia" w:cs="宋体" w:hint="eastAsia"/>
            <w:b w:val="0"/>
            <w:noProof/>
            <w:sz w:val="21"/>
            <w:szCs w:val="21"/>
          </w:rPr>
          <w:t>附件</w:t>
        </w:r>
        <w:r w:rsidR="00E27D97" w:rsidRPr="00BA61A4">
          <w:rPr>
            <w:rStyle w:val="af8"/>
            <w:rFonts w:asciiTheme="minorEastAsia" w:eastAsiaTheme="minorEastAsia" w:hAnsiTheme="minorEastAsia" w:cs="宋体"/>
            <w:b w:val="0"/>
            <w:noProof/>
            <w:sz w:val="21"/>
            <w:szCs w:val="21"/>
          </w:rPr>
          <w:t xml:space="preserve">16  </w:t>
        </w:r>
        <w:r w:rsidR="00E27D97" w:rsidRPr="00BA61A4">
          <w:rPr>
            <w:rStyle w:val="af8"/>
            <w:rFonts w:asciiTheme="minorEastAsia" w:eastAsiaTheme="minorEastAsia" w:hAnsiTheme="minorEastAsia" w:hint="eastAsia"/>
            <w:b w:val="0"/>
            <w:bCs/>
            <w:noProof/>
            <w:sz w:val="21"/>
            <w:szCs w:val="21"/>
          </w:rPr>
          <w:t>建安类供方严重不良行为清单（另册）</w:t>
        </w:r>
        <w:r w:rsidR="00E27D97" w:rsidRPr="00BA61A4">
          <w:rPr>
            <w:rFonts w:asciiTheme="minorEastAsia" w:eastAsiaTheme="minorEastAsia" w:hAnsiTheme="minorEastAsia"/>
            <w:b w:val="0"/>
            <w:noProof/>
            <w:webHidden/>
            <w:sz w:val="21"/>
            <w:szCs w:val="21"/>
          </w:rPr>
          <w:tab/>
        </w:r>
        <w:r w:rsidR="00E27D97" w:rsidRPr="00BA61A4">
          <w:rPr>
            <w:rFonts w:asciiTheme="minorEastAsia" w:eastAsiaTheme="minorEastAsia" w:hAnsiTheme="minorEastAsia"/>
            <w:b w:val="0"/>
            <w:noProof/>
            <w:webHidden/>
            <w:sz w:val="21"/>
            <w:szCs w:val="21"/>
          </w:rPr>
          <w:fldChar w:fldCharType="begin"/>
        </w:r>
        <w:r w:rsidR="00E27D97" w:rsidRPr="00BA61A4">
          <w:rPr>
            <w:rFonts w:asciiTheme="minorEastAsia" w:eastAsiaTheme="minorEastAsia" w:hAnsiTheme="minorEastAsia"/>
            <w:b w:val="0"/>
            <w:noProof/>
            <w:webHidden/>
            <w:sz w:val="21"/>
            <w:szCs w:val="21"/>
          </w:rPr>
          <w:instrText xml:space="preserve"> PAGEREF _Toc184719494 \h </w:instrText>
        </w:r>
        <w:r w:rsidR="00E27D97" w:rsidRPr="00BA61A4">
          <w:rPr>
            <w:rFonts w:asciiTheme="minorEastAsia" w:eastAsiaTheme="minorEastAsia" w:hAnsiTheme="minorEastAsia"/>
            <w:b w:val="0"/>
            <w:noProof/>
            <w:webHidden/>
            <w:sz w:val="21"/>
            <w:szCs w:val="21"/>
          </w:rPr>
        </w:r>
        <w:r w:rsidR="00E27D97" w:rsidRPr="00BA61A4">
          <w:rPr>
            <w:rFonts w:asciiTheme="minorEastAsia" w:eastAsiaTheme="minorEastAsia" w:hAnsiTheme="minorEastAsia"/>
            <w:b w:val="0"/>
            <w:noProof/>
            <w:webHidden/>
            <w:sz w:val="21"/>
            <w:szCs w:val="21"/>
          </w:rPr>
          <w:fldChar w:fldCharType="separate"/>
        </w:r>
        <w:r w:rsidR="00E27D97" w:rsidRPr="00BA61A4">
          <w:rPr>
            <w:rFonts w:asciiTheme="minorEastAsia" w:eastAsiaTheme="minorEastAsia" w:hAnsiTheme="minorEastAsia"/>
            <w:b w:val="0"/>
            <w:noProof/>
            <w:webHidden/>
            <w:sz w:val="21"/>
            <w:szCs w:val="21"/>
          </w:rPr>
          <w:t>96</w:t>
        </w:r>
        <w:r w:rsidR="00E27D97" w:rsidRPr="00BA61A4">
          <w:rPr>
            <w:rFonts w:asciiTheme="minorEastAsia" w:eastAsiaTheme="minorEastAsia" w:hAnsiTheme="minorEastAsia"/>
            <w:b w:val="0"/>
            <w:noProof/>
            <w:webHidden/>
            <w:sz w:val="21"/>
            <w:szCs w:val="21"/>
          </w:rPr>
          <w:fldChar w:fldCharType="end"/>
        </w:r>
      </w:hyperlink>
    </w:p>
    <w:p w:rsidR="00E27D97" w:rsidRPr="00BA61A4" w:rsidRDefault="00E27D97" w:rsidP="00E27D97"/>
    <w:p w:rsidR="00C13CCE" w:rsidRPr="00BA61A4" w:rsidRDefault="009667C3" w:rsidP="0093323A">
      <w:pPr>
        <w:pStyle w:val="10"/>
        <w:tabs>
          <w:tab w:val="clear" w:pos="8296"/>
          <w:tab w:val="right" w:leader="dot" w:pos="8789"/>
        </w:tabs>
        <w:spacing w:line="360" w:lineRule="auto"/>
        <w:sectPr w:rsidR="00C13CCE" w:rsidRPr="00BA61A4">
          <w:footerReference w:type="first" r:id="rId12"/>
          <w:pgSz w:w="11906" w:h="16838"/>
          <w:pgMar w:top="1418" w:right="1555" w:bottom="1418" w:left="1531" w:header="851" w:footer="992" w:gutter="0"/>
          <w:cols w:space="720"/>
          <w:titlePg/>
          <w:docGrid w:type="lines" w:linePitch="312"/>
        </w:sectPr>
      </w:pPr>
      <w:r w:rsidRPr="00BA61A4">
        <w:rPr>
          <w:rStyle w:val="af8"/>
          <w:rFonts w:asciiTheme="minorEastAsia" w:eastAsiaTheme="minorEastAsia" w:hAnsiTheme="minorEastAsia" w:cs="宋体"/>
          <w:noProof/>
        </w:rPr>
        <w:fldChar w:fldCharType="end"/>
      </w:r>
      <w:bookmarkStart w:id="9" w:name="_Toc351203480"/>
    </w:p>
    <w:p w:rsidR="00C13CCE" w:rsidRPr="00BA61A4" w:rsidRDefault="009667C3">
      <w:pPr>
        <w:pStyle w:val="2-1"/>
        <w:spacing w:after="100" w:line="540" w:lineRule="exact"/>
        <w:rPr>
          <w:rFonts w:ascii="Times New Roman" w:hAnsi="Times New Roman"/>
        </w:rPr>
      </w:pPr>
      <w:bookmarkStart w:id="10" w:name="_Toc118447977"/>
      <w:bookmarkStart w:id="11" w:name="_Toc148462066"/>
      <w:bookmarkStart w:id="12" w:name="_Toc147841806"/>
      <w:bookmarkStart w:id="13" w:name="_Toc402450430"/>
      <w:bookmarkStart w:id="14" w:name="_Toc24858"/>
      <w:bookmarkStart w:id="15" w:name="_Toc44492398"/>
      <w:bookmarkStart w:id="16" w:name="_Toc31614"/>
      <w:bookmarkStart w:id="17" w:name="_Toc40186509"/>
      <w:bookmarkStart w:id="18" w:name="_Toc44227948"/>
      <w:bookmarkStart w:id="19" w:name="_Toc7445"/>
      <w:bookmarkStart w:id="20" w:name="_Toc184719452"/>
      <w:r w:rsidRPr="00BA61A4">
        <w:rPr>
          <w:rFonts w:hint="eastAsia"/>
        </w:rPr>
        <w:lastRenderedPageBreak/>
        <w:t>云港城项目</w:t>
      </w:r>
      <w:r w:rsidRPr="00BA61A4">
        <w:t>4#地块工程施工总承包</w:t>
      </w:r>
      <w:bookmarkStart w:id="21" w:name="_Toc118466488"/>
      <w:r w:rsidRPr="00BA61A4">
        <w:rPr>
          <w:rFonts w:hint="eastAsia"/>
        </w:rPr>
        <w:t>合同补充协议</w:t>
      </w:r>
      <w:bookmarkEnd w:id="9"/>
      <w:bookmarkEnd w:id="10"/>
      <w:bookmarkEnd w:id="11"/>
      <w:bookmarkEnd w:id="12"/>
      <w:bookmarkEnd w:id="13"/>
      <w:bookmarkEnd w:id="14"/>
      <w:bookmarkEnd w:id="15"/>
      <w:bookmarkEnd w:id="16"/>
      <w:bookmarkEnd w:id="17"/>
      <w:bookmarkEnd w:id="18"/>
      <w:bookmarkEnd w:id="19"/>
      <w:bookmarkEnd w:id="20"/>
      <w:bookmarkEnd w:id="21"/>
    </w:p>
    <w:p w:rsidR="00C13CCE" w:rsidRPr="00BA61A4" w:rsidRDefault="00C13CCE">
      <w:pPr>
        <w:pStyle w:val="1-"/>
        <w:ind w:firstLine="422"/>
        <w:rPr>
          <w:rFonts w:ascii="宋体" w:hAnsi="宋体" w:cs="宋体"/>
          <w:b/>
          <w:color w:val="auto"/>
        </w:rPr>
      </w:pPr>
    </w:p>
    <w:p w:rsidR="00C13CCE" w:rsidRPr="00BA61A4" w:rsidRDefault="009667C3">
      <w:pPr>
        <w:pStyle w:val="1-"/>
        <w:ind w:firstLine="562"/>
        <w:rPr>
          <w:rFonts w:ascii="宋体" w:eastAsia="宋体" w:hAnsi="宋体" w:cs="宋体"/>
          <w:b/>
          <w:color w:val="auto"/>
          <w:sz w:val="28"/>
          <w:szCs w:val="30"/>
        </w:rPr>
      </w:pPr>
      <w:r w:rsidRPr="00BA61A4">
        <w:rPr>
          <w:rFonts w:ascii="宋体" w:eastAsia="宋体" w:hAnsi="宋体" w:cs="宋体" w:hint="eastAsia"/>
          <w:b/>
          <w:color w:val="auto"/>
          <w:sz w:val="28"/>
          <w:szCs w:val="30"/>
        </w:rPr>
        <w:t>发包人（甲方）：广东粤海置地发展有限公司</w:t>
      </w:r>
    </w:p>
    <w:p w:rsidR="00C13CCE" w:rsidRPr="00BA61A4" w:rsidRDefault="009667C3">
      <w:pPr>
        <w:pStyle w:val="1-"/>
        <w:ind w:firstLine="562"/>
        <w:rPr>
          <w:rFonts w:ascii="宋体" w:eastAsia="宋体" w:hAnsi="宋体" w:cs="宋体"/>
          <w:b/>
          <w:color w:val="auto"/>
          <w:sz w:val="28"/>
          <w:szCs w:val="30"/>
          <w:u w:val="single"/>
        </w:rPr>
      </w:pPr>
      <w:r w:rsidRPr="00BA61A4">
        <w:rPr>
          <w:rFonts w:ascii="宋体" w:eastAsia="宋体" w:hAnsi="宋体" w:cs="宋体" w:hint="eastAsia"/>
          <w:b/>
          <w:color w:val="auto"/>
          <w:sz w:val="28"/>
          <w:szCs w:val="30"/>
        </w:rPr>
        <w:t>承包人（乙方）：</w:t>
      </w:r>
      <w:r w:rsidRPr="00BA61A4">
        <w:rPr>
          <w:rFonts w:ascii="宋体" w:eastAsia="宋体" w:hAnsi="宋体" w:cs="宋体" w:hint="eastAsia"/>
          <w:b/>
          <w:color w:val="auto"/>
          <w:sz w:val="28"/>
          <w:szCs w:val="30"/>
          <w:u w:val="single"/>
        </w:rPr>
        <w:t>中国建筑第五工程局有限公司</w:t>
      </w:r>
    </w:p>
    <w:p w:rsidR="00C13CCE" w:rsidRPr="00BA61A4" w:rsidRDefault="009667C3" w:rsidP="003D36D1">
      <w:pPr>
        <w:pStyle w:val="1-"/>
        <w:ind w:firstLine="420"/>
        <w:rPr>
          <w:rFonts w:ascii="宋体" w:eastAsia="宋体" w:hAnsi="宋体" w:cs="宋体"/>
          <w:bCs/>
          <w:color w:val="auto"/>
        </w:rPr>
      </w:pPr>
      <w:r w:rsidRPr="00BA61A4">
        <w:rPr>
          <w:rFonts w:ascii="宋体" w:eastAsia="宋体" w:hAnsi="宋体" w:cs="宋体" w:hint="eastAsia"/>
          <w:bCs/>
          <w:color w:val="auto"/>
        </w:rPr>
        <w:t>鉴于：</w:t>
      </w:r>
    </w:p>
    <w:p w:rsidR="00C13CCE" w:rsidRPr="00BA61A4" w:rsidRDefault="009667C3" w:rsidP="003D36D1">
      <w:pPr>
        <w:pStyle w:val="1-"/>
        <w:ind w:firstLine="420"/>
        <w:rPr>
          <w:rFonts w:ascii="宋体" w:eastAsia="宋体" w:hAnsi="宋体" w:cs="宋体"/>
          <w:bCs/>
          <w:color w:val="auto"/>
        </w:rPr>
      </w:pPr>
      <w:r w:rsidRPr="00BA61A4">
        <w:rPr>
          <w:rFonts w:ascii="宋体" w:eastAsia="宋体" w:hAnsi="宋体" w:cs="宋体"/>
          <w:bCs/>
          <w:color w:val="auto"/>
        </w:rPr>
        <w:t>1、就粤海</w:t>
      </w:r>
      <w:r w:rsidRPr="00BA61A4">
        <w:rPr>
          <w:rFonts w:ascii="宋体" w:eastAsia="宋体" w:hAnsi="宋体" w:cs="宋体" w:hint="eastAsia"/>
          <w:bCs/>
          <w:color w:val="auto"/>
        </w:rPr>
        <w:t>•云港城项目</w:t>
      </w:r>
      <w:r w:rsidRPr="00BA61A4">
        <w:rPr>
          <w:rFonts w:ascii="宋体" w:eastAsia="宋体" w:hAnsi="宋体" w:cs="宋体"/>
          <w:bCs/>
          <w:color w:val="auto"/>
        </w:rPr>
        <w:t>4#</w:t>
      </w:r>
      <w:r w:rsidRPr="00BA61A4">
        <w:rPr>
          <w:rFonts w:ascii="宋体" w:eastAsia="宋体" w:hAnsi="宋体" w:cs="宋体" w:hint="eastAsia"/>
          <w:bCs/>
          <w:color w:val="auto"/>
        </w:rPr>
        <w:t>地块工程施工总承包合同事宜，甲乙双方于</w:t>
      </w:r>
      <w:r w:rsidRPr="00BA61A4">
        <w:rPr>
          <w:rFonts w:ascii="宋体" w:eastAsia="宋体" w:hAnsi="宋体" w:cs="宋体"/>
          <w:bCs/>
          <w:color w:val="auto"/>
        </w:rPr>
        <w:t>2021年</w:t>
      </w:r>
      <w:r w:rsidR="00166EF5" w:rsidRPr="00BA61A4">
        <w:rPr>
          <w:rFonts w:ascii="宋体" w:eastAsia="宋体" w:hAnsi="宋体" w:cs="宋体" w:hint="eastAsia"/>
          <w:bCs/>
          <w:color w:val="auto"/>
        </w:rPr>
        <w:t>11</w:t>
      </w:r>
      <w:r w:rsidRPr="00BA61A4">
        <w:rPr>
          <w:rFonts w:ascii="宋体" w:eastAsia="宋体" w:hAnsi="宋体" w:cs="宋体" w:hint="eastAsia"/>
          <w:bCs/>
          <w:color w:val="auto"/>
        </w:rPr>
        <w:t>月</w:t>
      </w:r>
      <w:r w:rsidR="00166EF5" w:rsidRPr="00BA61A4">
        <w:rPr>
          <w:rFonts w:ascii="宋体" w:eastAsia="宋体" w:hAnsi="宋体" w:cs="宋体" w:hint="eastAsia"/>
          <w:bCs/>
          <w:color w:val="auto"/>
        </w:rPr>
        <w:t>30</w:t>
      </w:r>
      <w:r w:rsidRPr="00BA61A4">
        <w:rPr>
          <w:rFonts w:ascii="宋体" w:eastAsia="宋体" w:hAnsi="宋体" w:cs="宋体" w:hint="eastAsia"/>
          <w:bCs/>
          <w:color w:val="auto"/>
        </w:rPr>
        <w:t>日签订了《粤海•云港城项目</w:t>
      </w:r>
      <w:r w:rsidRPr="00BA61A4">
        <w:rPr>
          <w:rFonts w:ascii="宋体" w:eastAsia="宋体" w:hAnsi="宋体" w:cs="宋体"/>
          <w:bCs/>
          <w:color w:val="auto"/>
        </w:rPr>
        <w:t>4#</w:t>
      </w:r>
      <w:r w:rsidRPr="00BA61A4">
        <w:rPr>
          <w:rFonts w:ascii="宋体" w:eastAsia="宋体" w:hAnsi="宋体" w:cs="宋体" w:hint="eastAsia"/>
          <w:bCs/>
          <w:color w:val="auto"/>
        </w:rPr>
        <w:t>地块工程施工总承包合同》（甲方合同编号：</w:t>
      </w:r>
      <w:r w:rsidRPr="00BA61A4">
        <w:rPr>
          <w:rFonts w:ascii="宋体" w:eastAsia="宋体" w:hAnsi="宋体" w:cs="宋体"/>
          <w:bCs/>
          <w:color w:val="auto"/>
        </w:rPr>
        <w:t xml:space="preserve">    </w:t>
      </w:r>
      <w:r w:rsidRPr="00BA61A4">
        <w:rPr>
          <w:rFonts w:ascii="宋体" w:eastAsia="宋体" w:hAnsi="宋体" w:cs="宋体" w:hint="eastAsia"/>
          <w:bCs/>
          <w:color w:val="auto"/>
        </w:rPr>
        <w:t>；乙方合同编号：</w:t>
      </w:r>
      <w:r w:rsidRPr="00BA61A4">
        <w:rPr>
          <w:rFonts w:ascii="宋体" w:eastAsia="宋体" w:hAnsi="宋体" w:cs="宋体"/>
          <w:bCs/>
          <w:color w:val="auto"/>
        </w:rPr>
        <w:t xml:space="preserve">      </w:t>
      </w:r>
      <w:r w:rsidRPr="00BA61A4">
        <w:rPr>
          <w:rFonts w:ascii="宋体" w:eastAsia="宋体" w:hAnsi="宋体" w:cs="宋体" w:hint="eastAsia"/>
          <w:bCs/>
          <w:color w:val="auto"/>
        </w:rPr>
        <w:t>）</w:t>
      </w:r>
      <w:r w:rsidRPr="00BA61A4">
        <w:rPr>
          <w:rFonts w:ascii="宋体" w:eastAsia="宋体" w:hAnsi="宋体" w:cs="宋体"/>
          <w:bCs/>
          <w:color w:val="auto"/>
        </w:rPr>
        <w:t xml:space="preserve"> (以下称</w:t>
      </w:r>
      <w:r w:rsidRPr="00BA61A4">
        <w:rPr>
          <w:rFonts w:ascii="宋体" w:eastAsia="宋体" w:hAnsi="宋体" w:cs="宋体" w:hint="eastAsia"/>
          <w:bCs/>
          <w:color w:val="auto"/>
        </w:rPr>
        <w:t>原合同）。</w:t>
      </w:r>
    </w:p>
    <w:p w:rsidR="00C13CCE" w:rsidRPr="00BA61A4" w:rsidRDefault="009667C3">
      <w:pPr>
        <w:pStyle w:val="1-"/>
        <w:ind w:firstLine="420"/>
        <w:rPr>
          <w:rFonts w:ascii="宋体" w:eastAsia="宋体" w:hAnsi="宋体" w:cs="宋体"/>
          <w:bCs/>
          <w:color w:val="auto"/>
        </w:rPr>
      </w:pPr>
      <w:r w:rsidRPr="00BA61A4">
        <w:rPr>
          <w:rFonts w:ascii="宋体" w:eastAsia="宋体" w:hAnsi="宋体" w:cs="宋体"/>
          <w:bCs/>
          <w:color w:val="auto"/>
        </w:rPr>
        <w:t>2、根据原合同专用</w:t>
      </w:r>
      <w:r w:rsidRPr="00BA61A4">
        <w:rPr>
          <w:rFonts w:ascii="宋体" w:eastAsia="宋体" w:hAnsi="宋体" w:cs="宋体" w:hint="eastAsia"/>
          <w:bCs/>
          <w:color w:val="auto"/>
        </w:rPr>
        <w:t>条款第</w:t>
      </w:r>
      <w:r w:rsidRPr="00BA61A4">
        <w:rPr>
          <w:rFonts w:ascii="宋体" w:eastAsia="宋体" w:hAnsi="宋体" w:cs="宋体"/>
          <w:bCs/>
          <w:color w:val="auto"/>
        </w:rPr>
        <w:t>16.4.2项</w:t>
      </w:r>
      <w:r w:rsidRPr="00BA61A4">
        <w:rPr>
          <w:rFonts w:ascii="宋体" w:eastAsia="宋体" w:hAnsi="宋体" w:cs="宋体" w:hint="eastAsia"/>
          <w:bCs/>
          <w:color w:val="auto"/>
        </w:rPr>
        <w:t>第（</w:t>
      </w:r>
      <w:r w:rsidRPr="00BA61A4">
        <w:rPr>
          <w:rFonts w:ascii="宋体" w:eastAsia="宋体" w:hAnsi="宋体" w:cs="宋体"/>
          <w:bCs/>
          <w:color w:val="auto"/>
        </w:rPr>
        <w:t xml:space="preserve">3）目第1）点 </w:t>
      </w:r>
      <w:r w:rsidRPr="00BA61A4">
        <w:rPr>
          <w:rFonts w:ascii="宋体" w:eastAsia="宋体" w:hAnsi="宋体" w:cs="宋体" w:hint="eastAsia"/>
          <w:bCs/>
          <w:color w:val="auto"/>
        </w:rPr>
        <w:t>约定：“属于依法必须招标的，应由承发包双方依法组织招标选择承包人。……承包人应当与暂估价专业工程</w:t>
      </w:r>
      <w:r w:rsidRPr="00BA61A4">
        <w:rPr>
          <w:rFonts w:ascii="宋体" w:eastAsia="宋体" w:hAnsi="宋体" w:cs="宋体"/>
          <w:bCs/>
          <w:color w:val="auto"/>
        </w:rPr>
        <w:t>/服务中标人依据中标结果签署专业分包合同，并履行总承包管理与服务的义务，同时享有计取总承包管理费的权利，签订分包合同所涉及属于承包人需承担的所有税费（各付</w:t>
      </w:r>
      <w:r w:rsidRPr="00BA61A4">
        <w:rPr>
          <w:rFonts w:ascii="宋体" w:eastAsia="宋体" w:hAnsi="宋体" w:cs="宋体" w:hint="eastAsia"/>
          <w:bCs/>
          <w:color w:val="auto"/>
        </w:rPr>
        <w:t>各</w:t>
      </w:r>
      <w:r w:rsidRPr="00BA61A4">
        <w:rPr>
          <w:rFonts w:ascii="宋体" w:eastAsia="宋体" w:hAnsi="宋体" w:cs="宋体"/>
          <w:bCs/>
          <w:color w:val="auto"/>
        </w:rPr>
        <w:t>税）已包括于合同暂定价款内。若承包人参与以发包人名义组织的暂估价专业工程/服务的招标且中标的，则按中标金额为依据取代本合同的相应的暂估价，发包人有权根据合同履约的实际情况通过补充协议方式调整本合同暂定价款，同时承包人不应再计取该专业工程/服务的总承包管理与服务费。”发包人与承包人就</w:t>
      </w:r>
      <w:r w:rsidRPr="00BA61A4">
        <w:rPr>
          <w:rFonts w:ascii="宋体" w:eastAsia="宋体" w:hAnsi="宋体" w:cs="宋体" w:hint="eastAsia"/>
          <w:bCs/>
          <w:color w:val="auto"/>
          <w:u w:val="single"/>
        </w:rPr>
        <w:t>云港城项目</w:t>
      </w:r>
      <w:r w:rsidRPr="00BA61A4">
        <w:rPr>
          <w:rFonts w:ascii="宋体" w:eastAsia="宋体" w:hAnsi="宋体" w:cs="宋体"/>
          <w:bCs/>
          <w:color w:val="auto"/>
          <w:u w:val="single"/>
        </w:rPr>
        <w:t>4#地块</w:t>
      </w:r>
      <w:r w:rsidR="00B05899" w:rsidRPr="00BA61A4">
        <w:rPr>
          <w:rFonts w:ascii="宋体" w:eastAsia="宋体" w:hAnsi="宋体" w:cs="宋体"/>
          <w:bCs/>
          <w:color w:val="auto"/>
          <w:u w:val="single"/>
        </w:rPr>
        <w:t>二期机电工程</w:t>
      </w:r>
      <w:r w:rsidRPr="00BA61A4">
        <w:rPr>
          <w:rFonts w:ascii="宋体" w:eastAsia="宋体" w:hAnsi="宋体" w:cs="宋体"/>
          <w:bCs/>
          <w:color w:val="auto"/>
          <w:u w:val="single"/>
        </w:rPr>
        <w:t>施工</w:t>
      </w:r>
      <w:r w:rsidRPr="00BA61A4">
        <w:rPr>
          <w:rFonts w:ascii="宋体" w:eastAsia="宋体" w:hAnsi="宋体" w:cs="宋体" w:hint="eastAsia"/>
          <w:color w:val="auto"/>
          <w:u w:val="single"/>
        </w:rPr>
        <w:t>专业承包</w:t>
      </w:r>
      <w:r w:rsidRPr="00BA61A4">
        <w:rPr>
          <w:rFonts w:ascii="宋体" w:eastAsia="宋体" w:hAnsi="宋体" w:cs="宋体" w:hint="eastAsia"/>
          <w:bCs/>
          <w:color w:val="auto"/>
        </w:rPr>
        <w:t>签订本补充协议，作为对原合同的补充及修订。中标人为</w:t>
      </w:r>
      <w:r w:rsidRPr="00BA61A4">
        <w:rPr>
          <w:rFonts w:ascii="宋体" w:eastAsia="宋体" w:hAnsi="宋体" w:cs="宋体"/>
          <w:bCs/>
          <w:color w:val="auto"/>
        </w:rPr>
        <w:t xml:space="preserve">                </w:t>
      </w:r>
      <w:r w:rsidRPr="00BA61A4">
        <w:rPr>
          <w:rFonts w:ascii="宋体" w:eastAsia="宋体" w:hAnsi="宋体" w:cs="宋体" w:hint="eastAsia"/>
          <w:bCs/>
          <w:color w:val="auto"/>
        </w:rPr>
        <w:t>，中标金额为</w:t>
      </w:r>
      <w:r w:rsidRPr="00BA61A4">
        <w:rPr>
          <w:rFonts w:ascii="宋体" w:eastAsia="宋体" w:hAnsi="宋体" w:cs="宋体"/>
          <w:bCs/>
          <w:color w:val="auto"/>
        </w:rPr>
        <w:t xml:space="preserve">            </w:t>
      </w:r>
      <w:r w:rsidRPr="00BA61A4">
        <w:rPr>
          <w:rFonts w:ascii="宋体" w:eastAsia="宋体" w:hAnsi="宋体" w:cs="宋体" w:hint="eastAsia"/>
          <w:bCs/>
          <w:color w:val="auto"/>
        </w:rPr>
        <w:t>。</w:t>
      </w:r>
    </w:p>
    <w:p w:rsidR="00C13CCE" w:rsidRPr="00BA61A4" w:rsidRDefault="009667C3">
      <w:pPr>
        <w:pStyle w:val="1-"/>
        <w:ind w:firstLine="422"/>
        <w:rPr>
          <w:rFonts w:ascii="宋体" w:eastAsia="宋体" w:hAnsi="宋体" w:cs="宋体"/>
          <w:b/>
          <w:color w:val="auto"/>
        </w:rPr>
      </w:pPr>
      <w:r w:rsidRPr="00BA61A4">
        <w:rPr>
          <w:rFonts w:ascii="宋体" w:eastAsia="宋体" w:hAnsi="宋体" w:cs="宋体" w:hint="eastAsia"/>
          <w:b/>
          <w:color w:val="auto"/>
        </w:rPr>
        <w:t>一、原合同第一部分协议书第</w:t>
      </w:r>
      <w:r w:rsidRPr="00BA61A4">
        <w:rPr>
          <w:rFonts w:ascii="宋体" w:eastAsia="宋体" w:hAnsi="宋体" w:cs="宋体"/>
          <w:b/>
          <w:color w:val="auto"/>
        </w:rPr>
        <w:t>6</w:t>
      </w:r>
      <w:r w:rsidRPr="00BA61A4">
        <w:rPr>
          <w:rFonts w:ascii="宋体" w:eastAsia="宋体" w:hAnsi="宋体" w:cs="宋体" w:hint="eastAsia"/>
          <w:b/>
          <w:color w:val="auto"/>
        </w:rPr>
        <w:t>条双方协商一致变更如下：</w:t>
      </w:r>
    </w:p>
    <w:p w:rsidR="00C13CCE" w:rsidRPr="00BA61A4" w:rsidRDefault="009667C3">
      <w:pPr>
        <w:pStyle w:val="1-"/>
        <w:ind w:firstLine="420"/>
        <w:rPr>
          <w:rFonts w:ascii="宋体" w:eastAsia="宋体" w:hAnsi="宋体" w:cs="宋体"/>
          <w:bCs/>
          <w:color w:val="auto"/>
        </w:rPr>
      </w:pPr>
      <w:r w:rsidRPr="00BA61A4">
        <w:rPr>
          <w:rFonts w:ascii="宋体" w:eastAsia="宋体" w:hAnsi="宋体" w:cs="宋体"/>
          <w:bCs/>
          <w:color w:val="auto"/>
        </w:rPr>
        <w:t>6.合同价款</w:t>
      </w:r>
    </w:p>
    <w:p w:rsidR="00C13CCE" w:rsidRPr="00BA61A4" w:rsidRDefault="009667C3">
      <w:pPr>
        <w:pStyle w:val="1-"/>
        <w:ind w:firstLine="420"/>
        <w:rPr>
          <w:rFonts w:ascii="宋体" w:eastAsia="宋体" w:hAnsi="宋体" w:cs="宋体"/>
          <w:bCs/>
          <w:color w:val="auto"/>
        </w:rPr>
      </w:pPr>
      <w:r w:rsidRPr="00BA61A4">
        <w:rPr>
          <w:rFonts w:ascii="宋体" w:eastAsia="宋体" w:hAnsi="宋体" w:cs="宋体" w:hint="eastAsia"/>
          <w:bCs/>
          <w:color w:val="auto"/>
        </w:rPr>
        <w:t>……合同暂定总价（含税）为</w:t>
      </w:r>
      <w:r w:rsidRPr="00BA61A4">
        <w:rPr>
          <w:rFonts w:ascii="宋体" w:eastAsia="宋体" w:hAnsi="宋体" w:cs="宋体"/>
          <w:bCs/>
          <w:color w:val="auto"/>
          <w:u w:val="single"/>
        </w:rPr>
        <w:t xml:space="preserve">             </w:t>
      </w:r>
      <w:r w:rsidRPr="00BA61A4">
        <w:rPr>
          <w:rFonts w:ascii="宋体" w:eastAsia="宋体" w:hAnsi="宋体" w:cs="宋体" w:hint="eastAsia"/>
          <w:bCs/>
          <w:color w:val="auto"/>
        </w:rPr>
        <w:t>元（大写：</w:t>
      </w:r>
      <w:r w:rsidRPr="00BA61A4">
        <w:rPr>
          <w:rFonts w:ascii="宋体" w:eastAsia="宋体" w:hAnsi="宋体" w:cs="宋体"/>
          <w:bCs/>
          <w:color w:val="auto"/>
          <w:u w:val="single"/>
        </w:rPr>
        <w:t xml:space="preserve">             </w:t>
      </w:r>
      <w:r w:rsidRPr="00BA61A4">
        <w:rPr>
          <w:rFonts w:ascii="宋体" w:eastAsia="宋体" w:hAnsi="宋体" w:cs="宋体" w:hint="eastAsia"/>
          <w:bCs/>
          <w:color w:val="auto"/>
        </w:rPr>
        <w:t>）。其中增值税税率为</w:t>
      </w:r>
      <w:r w:rsidRPr="00BA61A4">
        <w:rPr>
          <w:rFonts w:ascii="宋体" w:eastAsia="宋体" w:hAnsi="宋体" w:cs="宋体"/>
          <w:bCs/>
          <w:color w:val="auto"/>
        </w:rPr>
        <w:t>9%，增值税税额为</w:t>
      </w:r>
      <w:r w:rsidRPr="00BA61A4">
        <w:rPr>
          <w:rFonts w:ascii="宋体" w:eastAsia="宋体" w:hAnsi="宋体" w:cs="宋体"/>
          <w:bCs/>
          <w:color w:val="auto"/>
          <w:u w:val="single"/>
        </w:rPr>
        <w:t xml:space="preserve">           </w:t>
      </w:r>
      <w:r w:rsidRPr="00BA61A4">
        <w:rPr>
          <w:rFonts w:ascii="宋体" w:eastAsia="宋体" w:hAnsi="宋体" w:cs="宋体" w:hint="eastAsia"/>
          <w:bCs/>
          <w:color w:val="auto"/>
        </w:rPr>
        <w:t>元，不含税价款为</w:t>
      </w:r>
      <w:r w:rsidRPr="00BA61A4">
        <w:rPr>
          <w:rFonts w:ascii="宋体" w:eastAsia="宋体" w:hAnsi="宋体" w:cs="宋体"/>
          <w:bCs/>
          <w:color w:val="auto"/>
          <w:u w:val="single"/>
        </w:rPr>
        <w:t xml:space="preserve">                     </w:t>
      </w:r>
      <w:r w:rsidRPr="00BA61A4">
        <w:rPr>
          <w:rFonts w:ascii="宋体" w:eastAsia="宋体" w:hAnsi="宋体" w:cs="宋体" w:hint="eastAsia"/>
          <w:bCs/>
          <w:color w:val="auto"/>
        </w:rPr>
        <w:t>元；暂估价及暂列金额合计</w:t>
      </w:r>
      <w:r w:rsidRPr="00BA61A4">
        <w:rPr>
          <w:rFonts w:ascii="宋体" w:eastAsia="宋体" w:hAnsi="宋体" w:cs="宋体"/>
          <w:bCs/>
          <w:color w:val="auto"/>
          <w:u w:val="single"/>
        </w:rPr>
        <w:t xml:space="preserve">         </w:t>
      </w:r>
      <w:r w:rsidRPr="00BA61A4">
        <w:rPr>
          <w:rFonts w:ascii="宋体" w:eastAsia="宋体" w:hAnsi="宋体" w:cs="宋体" w:hint="eastAsia"/>
          <w:bCs/>
          <w:color w:val="auto"/>
        </w:rPr>
        <w:t>元。……</w:t>
      </w:r>
    </w:p>
    <w:p w:rsidR="00C13CCE" w:rsidRPr="00BA61A4" w:rsidRDefault="009667C3">
      <w:pPr>
        <w:pStyle w:val="1-"/>
        <w:numPr>
          <w:ilvl w:val="0"/>
          <w:numId w:val="2"/>
        </w:numPr>
        <w:ind w:firstLineChars="0" w:firstLine="422"/>
        <w:rPr>
          <w:rFonts w:ascii="宋体" w:eastAsia="宋体" w:hAnsi="宋体" w:cs="宋体"/>
          <w:color w:val="auto"/>
        </w:rPr>
      </w:pPr>
      <w:bookmarkStart w:id="22" w:name="_Toc402450431"/>
      <w:bookmarkStart w:id="23" w:name="_Toc44492399"/>
      <w:bookmarkStart w:id="24" w:name="_Toc351203481"/>
      <w:bookmarkStart w:id="25" w:name="_Toc30191"/>
      <w:bookmarkStart w:id="26" w:name="_Toc31787"/>
      <w:r w:rsidRPr="00BA61A4">
        <w:rPr>
          <w:rFonts w:ascii="宋体" w:eastAsia="宋体" w:hAnsi="宋体" w:cs="宋体" w:hint="eastAsia"/>
          <w:b/>
          <w:color w:val="auto"/>
          <w:u w:val="single"/>
        </w:rPr>
        <w:t>以下为云港城项目</w:t>
      </w:r>
      <w:r w:rsidRPr="00BA61A4">
        <w:rPr>
          <w:rFonts w:ascii="宋体" w:eastAsia="宋体" w:hAnsi="宋体" w:cs="宋体"/>
          <w:b/>
          <w:color w:val="auto"/>
          <w:u w:val="single"/>
        </w:rPr>
        <w:t>4#地块</w:t>
      </w:r>
      <w:r w:rsidR="003D36D1" w:rsidRPr="00BA61A4">
        <w:rPr>
          <w:rFonts w:ascii="宋体" w:eastAsia="宋体" w:hAnsi="宋体" w:cs="宋体" w:hint="eastAsia"/>
          <w:b/>
          <w:color w:val="auto"/>
          <w:u w:val="single"/>
        </w:rPr>
        <w:t>二</w:t>
      </w:r>
      <w:r w:rsidR="00EE1BD7" w:rsidRPr="00BA61A4">
        <w:rPr>
          <w:rFonts w:ascii="宋体" w:eastAsia="宋体" w:hAnsi="宋体" w:cs="宋体"/>
          <w:b/>
          <w:color w:val="auto"/>
          <w:u w:val="single"/>
        </w:rPr>
        <w:t>期</w:t>
      </w:r>
      <w:r w:rsidRPr="00BA61A4">
        <w:rPr>
          <w:rFonts w:ascii="宋体" w:eastAsia="宋体" w:hAnsi="宋体" w:cs="宋体" w:hint="eastAsia"/>
          <w:b/>
          <w:color w:val="auto"/>
          <w:u w:val="single"/>
        </w:rPr>
        <w:t>机电工程</w:t>
      </w:r>
      <w:r w:rsidRPr="00BA61A4">
        <w:rPr>
          <w:rFonts w:ascii="宋体" w:eastAsia="宋体" w:hAnsi="宋体" w:cs="宋体"/>
          <w:b/>
          <w:color w:val="auto"/>
          <w:u w:val="single"/>
        </w:rPr>
        <w:t>施工</w:t>
      </w:r>
      <w:r w:rsidRPr="00BA61A4">
        <w:rPr>
          <w:rFonts w:ascii="宋体" w:eastAsia="宋体" w:hAnsi="宋体" w:cs="宋体" w:hint="eastAsia"/>
          <w:b/>
          <w:color w:val="auto"/>
          <w:u w:val="single"/>
        </w:rPr>
        <w:t>专业承包相关具体约定（以下称“本合同”），</w:t>
      </w:r>
      <w:r w:rsidR="003D36D1" w:rsidRPr="00BA61A4">
        <w:rPr>
          <w:rFonts w:ascii="宋体" w:eastAsia="宋体" w:hAnsi="宋体" w:cs="宋体" w:hint="eastAsia"/>
          <w:b/>
          <w:color w:val="auto"/>
          <w:u w:val="single"/>
        </w:rPr>
        <w:t>二</w:t>
      </w:r>
      <w:r w:rsidR="00447B6F" w:rsidRPr="00BA61A4">
        <w:rPr>
          <w:rFonts w:ascii="宋体" w:eastAsia="宋体" w:hAnsi="宋体" w:cs="宋体" w:hint="eastAsia"/>
          <w:b/>
          <w:color w:val="auto"/>
          <w:u w:val="single"/>
        </w:rPr>
        <w:t>期</w:t>
      </w:r>
      <w:r w:rsidRPr="00BA61A4">
        <w:rPr>
          <w:rFonts w:ascii="宋体" w:eastAsia="宋体" w:hAnsi="宋体" w:cs="宋体" w:hint="eastAsia"/>
          <w:b/>
          <w:color w:val="auto"/>
          <w:u w:val="single"/>
        </w:rPr>
        <w:t>机电工程具体约定包含核心条款、通用条款（按原合同通用条款执行）、专用条款（以下称合同专用条款）及附件（以下称合同附件），</w:t>
      </w:r>
      <w:r w:rsidRPr="00BA61A4">
        <w:rPr>
          <w:rFonts w:ascii="宋体" w:eastAsia="宋体" w:hAnsi="宋体" w:cs="宋体"/>
          <w:b/>
          <w:color w:val="auto"/>
          <w:u w:val="single"/>
        </w:rPr>
        <w:t>云港城项目</w:t>
      </w:r>
      <w:r w:rsidRPr="00BA61A4">
        <w:rPr>
          <w:rFonts w:ascii="宋体" w:eastAsia="宋体" w:hAnsi="宋体" w:cs="宋体" w:hint="eastAsia"/>
          <w:b/>
          <w:color w:val="auto"/>
          <w:u w:val="single"/>
        </w:rPr>
        <w:t>4</w:t>
      </w:r>
      <w:r w:rsidRPr="00BA61A4">
        <w:rPr>
          <w:rFonts w:ascii="宋体" w:eastAsia="宋体" w:hAnsi="宋体" w:cs="宋体"/>
          <w:b/>
          <w:color w:val="auto"/>
          <w:u w:val="single"/>
        </w:rPr>
        <w:t>#</w:t>
      </w:r>
      <w:r w:rsidRPr="00BA61A4">
        <w:rPr>
          <w:rFonts w:ascii="宋体" w:eastAsia="宋体" w:hAnsi="宋体" w:cs="宋体" w:hint="eastAsia"/>
          <w:b/>
          <w:color w:val="auto"/>
          <w:u w:val="single"/>
        </w:rPr>
        <w:t>地块</w:t>
      </w:r>
      <w:r w:rsidR="003D36D1" w:rsidRPr="00BA61A4">
        <w:rPr>
          <w:rFonts w:ascii="宋体" w:eastAsia="宋体" w:hAnsi="宋体" w:cs="宋体" w:hint="eastAsia"/>
          <w:b/>
          <w:color w:val="auto"/>
          <w:u w:val="single"/>
        </w:rPr>
        <w:t>二期</w:t>
      </w:r>
      <w:r w:rsidRPr="00BA61A4">
        <w:rPr>
          <w:rFonts w:ascii="宋体" w:eastAsia="宋体" w:hAnsi="宋体" w:cs="宋体" w:hint="eastAsia"/>
          <w:b/>
          <w:color w:val="auto"/>
          <w:u w:val="single"/>
        </w:rPr>
        <w:t>机电工程施工专业承包优先</w:t>
      </w:r>
      <w:r w:rsidR="00B4503C" w:rsidRPr="00BA61A4">
        <w:rPr>
          <w:rFonts w:ascii="宋体" w:eastAsia="宋体" w:hAnsi="宋体" w:cs="宋体" w:hint="eastAsia"/>
          <w:b/>
          <w:color w:val="auto"/>
          <w:u w:val="single"/>
        </w:rPr>
        <w:t>按</w:t>
      </w:r>
      <w:r w:rsidR="007F56D5" w:rsidRPr="00BA61A4">
        <w:rPr>
          <w:rFonts w:ascii="宋体" w:eastAsia="宋体" w:hAnsi="宋体" w:cs="宋体" w:hint="eastAsia"/>
          <w:b/>
          <w:color w:val="auto"/>
          <w:u w:val="single"/>
        </w:rPr>
        <w:t>本补充协议</w:t>
      </w:r>
      <w:r w:rsidRPr="00BA61A4">
        <w:rPr>
          <w:rFonts w:ascii="宋体" w:eastAsia="宋体" w:hAnsi="宋体" w:cs="宋体" w:hint="eastAsia"/>
          <w:b/>
          <w:color w:val="auto"/>
          <w:u w:val="single"/>
        </w:rPr>
        <w:t>具体约定</w:t>
      </w:r>
      <w:r w:rsidR="007F56D5" w:rsidRPr="00BA61A4">
        <w:rPr>
          <w:rFonts w:ascii="宋体" w:eastAsia="宋体" w:hAnsi="宋体" w:cs="宋体" w:hint="eastAsia"/>
          <w:b/>
          <w:color w:val="auto"/>
          <w:u w:val="single"/>
        </w:rPr>
        <w:t>并作为</w:t>
      </w:r>
      <w:r w:rsidR="007F56D5" w:rsidRPr="00BA61A4">
        <w:rPr>
          <w:rFonts w:ascii="宋体" w:eastAsia="宋体" w:hAnsi="宋体" w:cs="宋体"/>
          <w:b/>
          <w:color w:val="auto"/>
          <w:u w:val="single"/>
        </w:rPr>
        <w:t>原合同的补充</w:t>
      </w:r>
      <w:r w:rsidRPr="00BA61A4">
        <w:rPr>
          <w:rFonts w:ascii="宋体" w:eastAsia="宋体" w:hAnsi="宋体" w:cs="宋体" w:hint="eastAsia"/>
          <w:b/>
          <w:color w:val="auto"/>
        </w:rPr>
        <w:t>。</w:t>
      </w:r>
    </w:p>
    <w:p w:rsidR="00C13CCE" w:rsidRPr="00BA61A4" w:rsidRDefault="00C13CCE">
      <w:pPr>
        <w:pStyle w:val="2-1"/>
        <w:rPr>
          <w:rFonts w:ascii="宋体" w:eastAsia="宋体" w:hAnsi="宋体" w:cs="宋体"/>
          <w:u w:val="single"/>
        </w:rPr>
      </w:pPr>
    </w:p>
    <w:p w:rsidR="00C13CCE" w:rsidRPr="00BA61A4" w:rsidRDefault="009667C3">
      <w:pPr>
        <w:pStyle w:val="2-1"/>
        <w:spacing w:after="0"/>
        <w:rPr>
          <w:rFonts w:ascii="宋体" w:eastAsia="宋体" w:hAnsi="宋体" w:cs="宋体"/>
          <w:u w:val="single"/>
        </w:rPr>
      </w:pPr>
      <w:bookmarkStart w:id="27" w:name="_Toc148462067"/>
      <w:bookmarkStart w:id="28" w:name="_Toc147841807"/>
      <w:bookmarkStart w:id="29" w:name="_Toc167701648"/>
      <w:bookmarkStart w:id="30" w:name="_Toc167701749"/>
      <w:bookmarkStart w:id="31" w:name="_Toc167975573"/>
      <w:bookmarkStart w:id="32" w:name="_Toc184719453"/>
      <w:r w:rsidRPr="00BA61A4">
        <w:rPr>
          <w:rFonts w:ascii="宋体" w:eastAsia="宋体" w:hAnsi="宋体" w:cs="宋体" w:hint="eastAsia"/>
          <w:u w:val="single"/>
        </w:rPr>
        <w:t>云港城项目</w:t>
      </w:r>
      <w:r w:rsidRPr="00BA61A4">
        <w:rPr>
          <w:rFonts w:ascii="宋体" w:eastAsia="宋体" w:hAnsi="宋体" w:cs="宋体"/>
          <w:u w:val="single"/>
        </w:rPr>
        <w:t>4#地块</w:t>
      </w:r>
      <w:r w:rsidR="00B05899" w:rsidRPr="00BA61A4">
        <w:rPr>
          <w:rFonts w:ascii="宋体" w:eastAsia="宋体" w:hAnsi="宋体" w:cs="宋体" w:hint="eastAsia"/>
          <w:u w:val="single"/>
        </w:rPr>
        <w:t>二期机电工程</w:t>
      </w:r>
      <w:r w:rsidRPr="00BA61A4">
        <w:rPr>
          <w:rFonts w:ascii="宋体" w:eastAsia="宋体" w:hAnsi="宋体" w:cs="宋体"/>
          <w:u w:val="single"/>
        </w:rPr>
        <w:t>施工</w:t>
      </w:r>
      <w:r w:rsidRPr="00BA61A4">
        <w:rPr>
          <w:rFonts w:ascii="宋体" w:eastAsia="宋体" w:hAnsi="宋体" w:cs="宋体" w:hint="eastAsia"/>
          <w:u w:val="single"/>
        </w:rPr>
        <w:t>专业承包相关具体约定如下</w:t>
      </w:r>
      <w:bookmarkEnd w:id="27"/>
      <w:bookmarkEnd w:id="28"/>
      <w:bookmarkEnd w:id="29"/>
      <w:bookmarkEnd w:id="30"/>
      <w:bookmarkEnd w:id="31"/>
      <w:bookmarkEnd w:id="32"/>
    </w:p>
    <w:p w:rsidR="00C13CCE" w:rsidRPr="00BA61A4" w:rsidRDefault="009667C3" w:rsidP="00C62F2E">
      <w:pPr>
        <w:pStyle w:val="2-1"/>
        <w:spacing w:before="120" w:after="120"/>
        <w:rPr>
          <w:rFonts w:ascii="Times New Roman" w:hAnsi="Times New Roman"/>
        </w:rPr>
      </w:pPr>
      <w:bookmarkStart w:id="33" w:name="_Toc118446905"/>
      <w:bookmarkStart w:id="34" w:name="_Toc184719454"/>
      <w:r w:rsidRPr="00BA61A4">
        <w:t xml:space="preserve">第一部分 </w:t>
      </w:r>
      <w:bookmarkEnd w:id="33"/>
      <w:r w:rsidRPr="00BA61A4">
        <w:rPr>
          <w:rFonts w:hint="eastAsia"/>
        </w:rPr>
        <w:t>核心</w:t>
      </w:r>
      <w:r w:rsidRPr="00BA61A4">
        <w:t>条款</w:t>
      </w:r>
      <w:bookmarkEnd w:id="34"/>
    </w:p>
    <w:p w:rsidR="00C13CCE" w:rsidRPr="00BA61A4" w:rsidRDefault="009667C3" w:rsidP="00C62F2E">
      <w:pPr>
        <w:pStyle w:val="3-2"/>
        <w:spacing w:before="60" w:after="60"/>
        <w:rPr>
          <w:color w:val="auto"/>
        </w:rPr>
      </w:pPr>
      <w:r w:rsidRPr="00BA61A4">
        <w:rPr>
          <w:rFonts w:hint="eastAsia"/>
          <w:color w:val="auto"/>
        </w:rPr>
        <w:t>1.</w:t>
      </w:r>
      <w:r w:rsidRPr="00BA61A4">
        <w:rPr>
          <w:rFonts w:hint="eastAsia"/>
          <w:color w:val="auto"/>
        </w:rPr>
        <w:t>专业工程概况</w:t>
      </w:r>
      <w:bookmarkEnd w:id="22"/>
      <w:bookmarkEnd w:id="23"/>
      <w:bookmarkEnd w:id="24"/>
      <w:bookmarkEnd w:id="25"/>
      <w:bookmarkEnd w:id="26"/>
    </w:p>
    <w:p w:rsidR="00C13CCE" w:rsidRPr="00BA61A4" w:rsidRDefault="009667C3">
      <w:pPr>
        <w:pStyle w:val="1-"/>
        <w:ind w:firstLine="420"/>
        <w:rPr>
          <w:rFonts w:ascii="宋体" w:eastAsia="宋体" w:hAnsi="宋体" w:cs="宋体"/>
          <w:color w:val="auto"/>
        </w:rPr>
      </w:pPr>
      <w:r w:rsidRPr="00BA61A4">
        <w:rPr>
          <w:rFonts w:ascii="宋体" w:eastAsia="宋体" w:hAnsi="宋体" w:cs="宋体"/>
          <w:bCs/>
          <w:color w:val="auto"/>
        </w:rPr>
        <w:t>1.1.专业工程名称</w:t>
      </w:r>
      <w:r w:rsidRPr="00BA61A4">
        <w:rPr>
          <w:rFonts w:ascii="宋体" w:eastAsia="宋体" w:hAnsi="宋体" w:cs="宋体" w:hint="eastAsia"/>
          <w:color w:val="auto"/>
        </w:rPr>
        <w:t>：</w:t>
      </w:r>
      <w:r w:rsidRPr="00BA61A4">
        <w:rPr>
          <w:rFonts w:ascii="宋体" w:eastAsia="宋体" w:hAnsi="宋体" w:cs="宋体" w:hint="eastAsia"/>
          <w:color w:val="auto"/>
          <w:u w:val="single"/>
        </w:rPr>
        <w:t>云港城项目</w:t>
      </w:r>
      <w:r w:rsidRPr="00BA61A4">
        <w:rPr>
          <w:rFonts w:ascii="宋体" w:eastAsia="宋体" w:hAnsi="宋体" w:cs="宋体"/>
          <w:color w:val="auto"/>
          <w:u w:val="single"/>
        </w:rPr>
        <w:t>4#地块</w:t>
      </w:r>
      <w:r w:rsidR="00B05899" w:rsidRPr="00BA61A4">
        <w:rPr>
          <w:rFonts w:ascii="宋体" w:eastAsia="宋体" w:hAnsi="宋体" w:cs="宋体"/>
          <w:color w:val="auto"/>
          <w:u w:val="single"/>
        </w:rPr>
        <w:t>二期机电工程</w:t>
      </w:r>
      <w:r w:rsidRPr="00BA61A4">
        <w:rPr>
          <w:rFonts w:ascii="宋体" w:eastAsia="宋体" w:hAnsi="宋体" w:cs="宋体"/>
          <w:color w:val="auto"/>
          <w:u w:val="single"/>
        </w:rPr>
        <w:t xml:space="preserve">施工专业承包工程（以下简称“本专业工程”） </w:t>
      </w:r>
    </w:p>
    <w:p w:rsidR="00C13CCE" w:rsidRPr="00BA61A4" w:rsidRDefault="009667C3">
      <w:pPr>
        <w:pStyle w:val="1-"/>
        <w:ind w:firstLine="420"/>
        <w:rPr>
          <w:rFonts w:ascii="宋体" w:eastAsia="宋体" w:hAnsi="宋体" w:cs="宋体"/>
          <w:bCs/>
          <w:color w:val="auto"/>
        </w:rPr>
      </w:pPr>
      <w:r w:rsidRPr="00BA61A4">
        <w:rPr>
          <w:rFonts w:ascii="宋体" w:eastAsia="宋体" w:hAnsi="宋体" w:cs="宋体"/>
          <w:bCs/>
          <w:color w:val="auto"/>
        </w:rPr>
        <w:t>1.2.工程地点：</w:t>
      </w:r>
      <w:r w:rsidRPr="00BA61A4">
        <w:rPr>
          <w:rFonts w:ascii="宋体" w:eastAsia="宋体" w:hAnsi="宋体" w:cs="宋体" w:hint="eastAsia"/>
          <w:color w:val="auto"/>
          <w:u w:val="single"/>
        </w:rPr>
        <w:t>广州市白云区云城西路与云城南四路交叉路口</w:t>
      </w:r>
    </w:p>
    <w:p w:rsidR="00C13CCE" w:rsidRPr="00BA61A4" w:rsidRDefault="009667C3">
      <w:pPr>
        <w:spacing w:line="360" w:lineRule="auto"/>
        <w:ind w:firstLineChars="200" w:firstLine="420"/>
        <w:rPr>
          <w:sz w:val="28"/>
          <w:szCs w:val="28"/>
        </w:rPr>
      </w:pPr>
      <w:r w:rsidRPr="00BA61A4">
        <w:rPr>
          <w:rFonts w:ascii="宋体" w:hAnsi="宋体" w:cs="宋体"/>
          <w:bCs/>
        </w:rPr>
        <w:t>1.3.工程概况：</w:t>
      </w:r>
    </w:p>
    <w:p w:rsidR="00C13CCE" w:rsidRPr="00BA61A4" w:rsidRDefault="009667C3">
      <w:pPr>
        <w:pStyle w:val="1-"/>
        <w:ind w:firstLine="420"/>
        <w:rPr>
          <w:rFonts w:ascii="宋体" w:eastAsia="宋体" w:hAnsi="宋体"/>
          <w:color w:val="auto"/>
          <w:kern w:val="2"/>
          <w:szCs w:val="22"/>
        </w:rPr>
      </w:pPr>
      <w:r w:rsidRPr="00BA61A4">
        <w:rPr>
          <w:rFonts w:ascii="宋体" w:eastAsia="宋体" w:hAnsi="宋体" w:hint="eastAsia"/>
          <w:color w:val="auto"/>
          <w:kern w:val="2"/>
          <w:szCs w:val="22"/>
        </w:rPr>
        <w:t>云港城项目4#地块位于广州市白云区云城西路与云城南四路交叉口北侧，4</w:t>
      </w:r>
      <w:r w:rsidRPr="00BA61A4">
        <w:rPr>
          <w:rFonts w:ascii="宋体" w:eastAsia="宋体" w:hAnsi="宋体"/>
          <w:color w:val="auto"/>
          <w:kern w:val="2"/>
          <w:szCs w:val="22"/>
        </w:rPr>
        <w:t>#</w:t>
      </w:r>
      <w:r w:rsidRPr="00BA61A4">
        <w:rPr>
          <w:rFonts w:ascii="宋体" w:eastAsia="宋体" w:hAnsi="宋体" w:hint="eastAsia"/>
          <w:color w:val="auto"/>
          <w:kern w:val="2"/>
          <w:szCs w:val="22"/>
        </w:rPr>
        <w:t>地块占地面积约42687.63㎡，总建筑面积约</w:t>
      </w:r>
      <w:r w:rsidR="00A51B82" w:rsidRPr="00BA61A4">
        <w:rPr>
          <w:rFonts w:ascii="宋体" w:eastAsia="宋体" w:hAnsi="宋体" w:hint="eastAsia"/>
          <w:color w:val="auto"/>
          <w:kern w:val="2"/>
          <w:szCs w:val="22"/>
        </w:rPr>
        <w:t>390000</w:t>
      </w:r>
      <w:r w:rsidRPr="00BA61A4">
        <w:rPr>
          <w:rFonts w:ascii="宋体" w:eastAsia="宋体" w:hAnsi="宋体" w:hint="eastAsia"/>
          <w:color w:val="auto"/>
          <w:kern w:val="2"/>
          <w:szCs w:val="22"/>
        </w:rPr>
        <w:t>㎡</w:t>
      </w:r>
    </w:p>
    <w:p w:rsidR="00C13CCE" w:rsidRPr="00BA61A4" w:rsidRDefault="009667C3" w:rsidP="00C62F2E">
      <w:pPr>
        <w:pStyle w:val="3-2"/>
        <w:spacing w:before="60" w:after="60"/>
        <w:rPr>
          <w:color w:val="auto"/>
          <w:u w:val="single"/>
        </w:rPr>
      </w:pPr>
      <w:r w:rsidRPr="00BA61A4">
        <w:rPr>
          <w:bCs w:val="0"/>
          <w:color w:val="auto"/>
        </w:rPr>
        <w:t>2.</w:t>
      </w:r>
      <w:r w:rsidRPr="00BA61A4">
        <w:rPr>
          <w:rFonts w:hint="eastAsia"/>
          <w:bCs w:val="0"/>
          <w:color w:val="auto"/>
        </w:rPr>
        <w:t xml:space="preserve"> </w:t>
      </w:r>
      <w:r w:rsidRPr="00BA61A4">
        <w:rPr>
          <w:rFonts w:hint="eastAsia"/>
          <w:bCs w:val="0"/>
          <w:color w:val="auto"/>
        </w:rPr>
        <w:t>专业</w:t>
      </w:r>
      <w:r w:rsidRPr="00BA61A4">
        <w:rPr>
          <w:rFonts w:hint="eastAsia"/>
          <w:color w:val="auto"/>
        </w:rPr>
        <w:t>工程承包</w:t>
      </w:r>
      <w:r w:rsidRPr="00BA61A4">
        <w:rPr>
          <w:rFonts w:hint="eastAsia"/>
          <w:bCs w:val="0"/>
          <w:color w:val="auto"/>
        </w:rPr>
        <w:t>方式</w:t>
      </w:r>
      <w:r w:rsidRPr="00BA61A4">
        <w:rPr>
          <w:color w:val="auto"/>
          <w:u w:val="single"/>
        </w:rPr>
        <w:t xml:space="preserve"> </w:t>
      </w:r>
    </w:p>
    <w:p w:rsidR="00C13CCE" w:rsidRPr="00BA61A4" w:rsidRDefault="00B44616">
      <w:pPr>
        <w:adjustRightInd w:val="0"/>
        <w:snapToGrid w:val="0"/>
        <w:spacing w:line="360" w:lineRule="auto"/>
        <w:ind w:firstLineChars="200" w:firstLine="420"/>
        <w:rPr>
          <w:u w:val="single"/>
        </w:rPr>
      </w:pPr>
      <w:r w:rsidRPr="00BA61A4">
        <w:rPr>
          <w:rFonts w:ascii="宋体" w:hAnsi="宋体" w:hint="eastAsia"/>
        </w:rPr>
        <w:t>按照本合同约定范围、招标文件、图纸内容（含本工程招标图纸及发包人提供的本项目建筑图、结构图等）、工程技术文件和工程量清单等有关资料及说明实行专业承包，即包深化设计（优化设计）、包人工、包材料、包工期、包质量、包安全、包文明施工、包对本工程相关的各专业工程提供协调及配合服务、包验收移交、包保修等。</w:t>
      </w:r>
    </w:p>
    <w:p w:rsidR="00C13CCE" w:rsidRPr="00BA61A4" w:rsidRDefault="009667C3" w:rsidP="00C62F2E">
      <w:pPr>
        <w:pStyle w:val="3-2"/>
        <w:spacing w:before="60" w:after="60"/>
        <w:rPr>
          <w:color w:val="auto"/>
        </w:rPr>
      </w:pPr>
      <w:bookmarkStart w:id="35" w:name="_Toc44492400"/>
      <w:bookmarkStart w:id="36" w:name="_Toc15151"/>
      <w:bookmarkStart w:id="37" w:name="_Toc402450432"/>
      <w:bookmarkStart w:id="38" w:name="_Toc1181"/>
      <w:r w:rsidRPr="00BA61A4">
        <w:rPr>
          <w:color w:val="auto"/>
        </w:rPr>
        <w:t xml:space="preserve">3. </w:t>
      </w:r>
      <w:r w:rsidRPr="00BA61A4">
        <w:rPr>
          <w:rFonts w:hint="eastAsia"/>
          <w:color w:val="auto"/>
        </w:rPr>
        <w:t>专业工程承包范围</w:t>
      </w:r>
      <w:bookmarkEnd w:id="35"/>
      <w:bookmarkEnd w:id="36"/>
      <w:bookmarkEnd w:id="37"/>
      <w:bookmarkEnd w:id="38"/>
    </w:p>
    <w:p w:rsidR="00C13CCE" w:rsidRPr="00BA61A4" w:rsidRDefault="009667C3">
      <w:pPr>
        <w:adjustRightInd w:val="0"/>
        <w:snapToGrid w:val="0"/>
        <w:spacing w:line="360" w:lineRule="auto"/>
        <w:ind w:firstLineChars="200" w:firstLine="420"/>
      </w:pPr>
      <w:r w:rsidRPr="00BA61A4">
        <w:t xml:space="preserve">3.1 </w:t>
      </w:r>
      <w:r w:rsidRPr="00BA61A4">
        <w:rPr>
          <w:rFonts w:hint="eastAsia"/>
        </w:rPr>
        <w:t>承包范围：承包人依据发包人提供的施工图、合同附件及相关规范标准完成本专业工程工作内容，在实施过程中发包人有权根据项目需求增减工作内容及工程范围</w:t>
      </w:r>
      <w:r w:rsidR="004F2615" w:rsidRPr="00BA61A4">
        <w:rPr>
          <w:rFonts w:hint="eastAsia"/>
        </w:rPr>
        <w:t>，除按合同相关条款计价外，承包人不得提出额外的利润或费用索赔</w:t>
      </w:r>
      <w:r w:rsidRPr="00BA61A4">
        <w:rPr>
          <w:rFonts w:hint="eastAsia"/>
        </w:rPr>
        <w:t>，承包人不能拒绝执行为完成全部工程而执行的可能遗漏的工作。工程范围但不限于：</w:t>
      </w:r>
      <w:r w:rsidRPr="00BA61A4">
        <w:rPr>
          <w:rFonts w:hint="eastAsia"/>
        </w:rPr>
        <w:t xml:space="preserve"> </w:t>
      </w:r>
    </w:p>
    <w:p w:rsidR="00C76F85" w:rsidRPr="00BA61A4" w:rsidRDefault="00C76F85" w:rsidP="00C76F85">
      <w:pPr>
        <w:adjustRightInd w:val="0"/>
        <w:snapToGrid w:val="0"/>
        <w:spacing w:line="360" w:lineRule="auto"/>
        <w:ind w:firstLineChars="200" w:firstLine="420"/>
      </w:pPr>
      <w:bookmarkStart w:id="39" w:name="_Hlk124691727"/>
      <w:r w:rsidRPr="00BA61A4">
        <w:rPr>
          <w:rFonts w:hint="eastAsia"/>
        </w:rPr>
        <w:t>施工区域包含</w:t>
      </w:r>
      <w:r w:rsidRPr="00BA61A4">
        <w:rPr>
          <w:rFonts w:hint="eastAsia"/>
        </w:rPr>
        <w:t>T1-1</w:t>
      </w:r>
      <w:r w:rsidR="003C200A" w:rsidRPr="00BA61A4">
        <w:rPr>
          <w:rFonts w:hint="eastAsia"/>
        </w:rPr>
        <w:t>（北塔）</w:t>
      </w:r>
      <w:r w:rsidRPr="00BA61A4">
        <w:rPr>
          <w:rFonts w:hint="eastAsia"/>
        </w:rPr>
        <w:t>、</w:t>
      </w:r>
      <w:r w:rsidRPr="00BA61A4">
        <w:rPr>
          <w:rFonts w:hint="eastAsia"/>
        </w:rPr>
        <w:t>T1-2</w:t>
      </w:r>
      <w:r w:rsidR="003C200A" w:rsidRPr="00BA61A4">
        <w:rPr>
          <w:rFonts w:hint="eastAsia"/>
        </w:rPr>
        <w:t>（南塔）</w:t>
      </w:r>
      <w:r w:rsidRPr="00BA61A4">
        <w:rPr>
          <w:rFonts w:hint="eastAsia"/>
        </w:rPr>
        <w:t>、</w:t>
      </w:r>
      <w:r w:rsidRPr="00BA61A4">
        <w:rPr>
          <w:rFonts w:hint="eastAsia"/>
        </w:rPr>
        <w:t>T2</w:t>
      </w:r>
      <w:r w:rsidRPr="00BA61A4">
        <w:rPr>
          <w:rFonts w:hint="eastAsia"/>
        </w:rPr>
        <w:t>栋塔楼及其裙楼、二期地下室部分（</w:t>
      </w:r>
      <w:r w:rsidRPr="00BA61A4">
        <w:rPr>
          <w:rFonts w:hint="eastAsia"/>
        </w:rPr>
        <w:t>-1</w:t>
      </w:r>
      <w:r w:rsidRPr="00BA61A4">
        <w:rPr>
          <w:rFonts w:hint="eastAsia"/>
        </w:rPr>
        <w:t>层</w:t>
      </w:r>
      <w:r w:rsidRPr="00BA61A4">
        <w:rPr>
          <w:rFonts w:hint="eastAsia"/>
        </w:rPr>
        <w:t>~ -3</w:t>
      </w:r>
      <w:r w:rsidRPr="00BA61A4">
        <w:rPr>
          <w:rFonts w:hint="eastAsia"/>
        </w:rPr>
        <w:t>层）。</w:t>
      </w:r>
    </w:p>
    <w:p w:rsidR="00C76F85" w:rsidRPr="00BA61A4" w:rsidRDefault="00C76F85" w:rsidP="00C76F85">
      <w:pPr>
        <w:adjustRightInd w:val="0"/>
        <w:snapToGrid w:val="0"/>
        <w:spacing w:line="360" w:lineRule="auto"/>
        <w:ind w:firstLineChars="200" w:firstLine="420"/>
      </w:pPr>
      <w:r w:rsidRPr="00BA61A4">
        <w:rPr>
          <w:rFonts w:hint="eastAsia"/>
        </w:rPr>
        <w:t>1</w:t>
      </w:r>
      <w:r w:rsidRPr="00BA61A4">
        <w:rPr>
          <w:rFonts w:hint="eastAsia"/>
        </w:rPr>
        <w:t>）施工范围包括电气安装工程、通风与设备房空调工程、给排水工程、消防工程（包含喷淋及室内消火栓系统、室外消火栓系统末端设备（不含室外景观园林区域消防管道及其消防栓）、防火门监控系统、火灾自动报警系统、漏电火灾报警系统、消防电源监控系统、消防电话系统、事故广播系统、防排烟系统、事故通风系统、气体灭火系统及灭火器配置、防火卷帘等系统）、泳池水处理系统（不含泳池照明配电箱、泳池灯具及管线）、热水系统、抗震支架等的设备采购及安装工程（合同约定甲供材除外），以及所需的全部深化设计、报批、产品供应、随机件和备品备件供应、运输、保管、安装、调试、报装报验、验收、培训等供应和安装所需的全部工作；各项工程应保证按质、按量、按时完成全部工作，并通过相关政府主管部门的竣工验收备案。</w:t>
      </w:r>
    </w:p>
    <w:p w:rsidR="00C76F85" w:rsidRPr="00BA61A4" w:rsidRDefault="00C76F85" w:rsidP="00C76F85">
      <w:pPr>
        <w:adjustRightInd w:val="0"/>
        <w:snapToGrid w:val="0"/>
        <w:spacing w:line="360" w:lineRule="auto"/>
        <w:ind w:firstLineChars="200" w:firstLine="420"/>
      </w:pPr>
      <w:r w:rsidRPr="00BA61A4">
        <w:rPr>
          <w:rFonts w:hint="eastAsia"/>
        </w:rPr>
        <w:lastRenderedPageBreak/>
        <w:t>需要联网至消防控制中心的所有系统（包括但不限于防火门监控系统、火灾自动报警系统、漏电火灾报警系统、消防电源监控系统、消防电话系统、智能照明系统、自动计费系统及应急照明系统等），应与一期机电工程相关设备及系统完全匹配及兼容，相关费用报价时需考虑。</w:t>
      </w:r>
    </w:p>
    <w:p w:rsidR="00C76F85" w:rsidRPr="00BA61A4" w:rsidRDefault="00C76F85" w:rsidP="00C76F85">
      <w:pPr>
        <w:adjustRightInd w:val="0"/>
        <w:snapToGrid w:val="0"/>
        <w:spacing w:line="360" w:lineRule="auto"/>
        <w:ind w:firstLineChars="200" w:firstLine="420"/>
      </w:pPr>
      <w:r w:rsidRPr="00BA61A4">
        <w:rPr>
          <w:rFonts w:hint="eastAsia"/>
        </w:rPr>
        <w:t>竣备验收后</w:t>
      </w:r>
      <w:r w:rsidR="002A22E8" w:rsidRPr="00BA61A4">
        <w:rPr>
          <w:rFonts w:hint="eastAsia"/>
        </w:rPr>
        <w:t>，根据项目具体情况及发包人要求，完善相关机电专业工程。</w:t>
      </w:r>
    </w:p>
    <w:p w:rsidR="00C76F85" w:rsidRPr="00BA61A4" w:rsidRDefault="00C76F85" w:rsidP="00C76F85">
      <w:pPr>
        <w:adjustRightInd w:val="0"/>
        <w:snapToGrid w:val="0"/>
        <w:spacing w:line="360" w:lineRule="auto"/>
        <w:ind w:firstLineChars="200" w:firstLine="420"/>
      </w:pPr>
      <w:r w:rsidRPr="00BA61A4">
        <w:rPr>
          <w:rFonts w:hint="eastAsia"/>
        </w:rPr>
        <w:t>2</w:t>
      </w:r>
      <w:r w:rsidRPr="00BA61A4">
        <w:rPr>
          <w:rFonts w:hint="eastAsia"/>
        </w:rPr>
        <w:t>）负责办理工程开工及验收所需的各项手续，包括但不限于机电节能备案及验收、消防验收（确保相关消防设备取得授权并可持续运行）、负责竣工验收备案</w:t>
      </w:r>
      <w:r w:rsidRPr="00BA61A4">
        <w:rPr>
          <w:rFonts w:hint="eastAsia"/>
        </w:rPr>
        <w:t xml:space="preserve">, </w:t>
      </w:r>
      <w:r w:rsidRPr="00BA61A4">
        <w:rPr>
          <w:rFonts w:hint="eastAsia"/>
        </w:rPr>
        <w:t>其费用由承包人负责。</w:t>
      </w:r>
    </w:p>
    <w:p w:rsidR="00C76F85" w:rsidRPr="00BA61A4" w:rsidRDefault="00C76F85" w:rsidP="00C76F85">
      <w:pPr>
        <w:adjustRightInd w:val="0"/>
        <w:snapToGrid w:val="0"/>
        <w:spacing w:line="360" w:lineRule="auto"/>
        <w:ind w:firstLineChars="200" w:firstLine="420"/>
      </w:pPr>
      <w:r w:rsidRPr="00BA61A4">
        <w:rPr>
          <w:rFonts w:hint="eastAsia"/>
        </w:rPr>
        <w:t>3</w:t>
      </w:r>
      <w:r w:rsidRPr="00BA61A4">
        <w:rPr>
          <w:rFonts w:hint="eastAsia"/>
        </w:rPr>
        <w:t>）结合现场及施工图纸，深化机电专业综合管线图包括且不限于地下室、裙楼商业公共走道、设备间等，分包人在编制综合管线图时，要充分考虑其他专业管线空间需求；</w:t>
      </w:r>
      <w:r w:rsidRPr="00BA61A4">
        <w:rPr>
          <w:rFonts w:hint="eastAsia"/>
        </w:rPr>
        <w:t>BIM</w:t>
      </w:r>
      <w:r w:rsidRPr="00BA61A4">
        <w:rPr>
          <w:rFonts w:hint="eastAsia"/>
        </w:rPr>
        <w:t>工作内容包括：提交</w:t>
      </w:r>
      <w:r w:rsidRPr="00BA61A4">
        <w:rPr>
          <w:rFonts w:hint="eastAsia"/>
        </w:rPr>
        <w:t>BIM</w:t>
      </w:r>
      <w:r w:rsidRPr="00BA61A4">
        <w:rPr>
          <w:rFonts w:hint="eastAsia"/>
        </w:rPr>
        <w:t>实施规划方案、创建全专业模型、进行碰撞检查、可视化汇报成果、出具问题报告、</w:t>
      </w:r>
      <w:r w:rsidRPr="00BA61A4">
        <w:rPr>
          <w:rFonts w:hint="eastAsia"/>
        </w:rPr>
        <w:t>BIM</w:t>
      </w:r>
      <w:r w:rsidRPr="00BA61A4">
        <w:rPr>
          <w:rFonts w:hint="eastAsia"/>
        </w:rPr>
        <w:t>模型的维护及更新、竣工模型的移交、</w:t>
      </w:r>
      <w:r w:rsidRPr="00BA61A4">
        <w:rPr>
          <w:rFonts w:hint="eastAsia"/>
        </w:rPr>
        <w:t>BIM</w:t>
      </w:r>
      <w:r w:rsidRPr="00BA61A4">
        <w:rPr>
          <w:rFonts w:hint="eastAsia"/>
        </w:rPr>
        <w:t>的协同平台搭建与管理等，具体要求详见合同附件</w:t>
      </w:r>
      <w:r w:rsidRPr="00BA61A4">
        <w:rPr>
          <w:rFonts w:hint="eastAsia"/>
        </w:rPr>
        <w:t>15</w:t>
      </w:r>
      <w:r w:rsidRPr="00BA61A4">
        <w:rPr>
          <w:rFonts w:hint="eastAsia"/>
        </w:rPr>
        <w:t>。</w:t>
      </w:r>
    </w:p>
    <w:p w:rsidR="00C76F85" w:rsidRPr="00BA61A4" w:rsidRDefault="00C76F85" w:rsidP="00C76F85">
      <w:pPr>
        <w:adjustRightInd w:val="0"/>
        <w:snapToGrid w:val="0"/>
        <w:spacing w:line="360" w:lineRule="auto"/>
        <w:ind w:firstLineChars="200" w:firstLine="420"/>
      </w:pPr>
      <w:r w:rsidRPr="00BA61A4">
        <w:rPr>
          <w:rFonts w:hint="eastAsia"/>
        </w:rPr>
        <w:t>4</w:t>
      </w:r>
      <w:r w:rsidRPr="00BA61A4">
        <w:rPr>
          <w:rFonts w:hint="eastAsia"/>
        </w:rPr>
        <w:t>）图纸中需要进行深化的内容包括且不限于配电间、坚向电井、水井、泵房、风机房等，由承包人负责深化设计和施工，在深化设计时需以前期已预埋的套管、管道，电线管等为基础，设备基础均由承包人进行深化及施工。</w:t>
      </w:r>
    </w:p>
    <w:p w:rsidR="00C76F85" w:rsidRPr="00BA61A4" w:rsidRDefault="00C76F85" w:rsidP="00C76F85">
      <w:pPr>
        <w:adjustRightInd w:val="0"/>
        <w:snapToGrid w:val="0"/>
        <w:spacing w:line="360" w:lineRule="auto"/>
        <w:ind w:firstLineChars="200" w:firstLine="420"/>
      </w:pPr>
      <w:r w:rsidRPr="00BA61A4">
        <w:rPr>
          <w:rFonts w:hint="eastAsia"/>
        </w:rPr>
        <w:t>5</w:t>
      </w:r>
      <w:r w:rsidRPr="00BA61A4">
        <w:rPr>
          <w:rFonts w:hint="eastAsia"/>
        </w:rPr>
        <w:t>）机电线管预埋工程已由承包人施工的。需及时复核由承包人预埋的工程。对于承包人未预埋的工程，发包人有权根据实际情况安排承包人实施。</w:t>
      </w:r>
    </w:p>
    <w:p w:rsidR="00C76F85" w:rsidRPr="00BA61A4" w:rsidRDefault="00C76F85" w:rsidP="00C76F85">
      <w:pPr>
        <w:adjustRightInd w:val="0"/>
        <w:snapToGrid w:val="0"/>
        <w:spacing w:line="360" w:lineRule="auto"/>
        <w:ind w:firstLineChars="200" w:firstLine="420"/>
      </w:pPr>
      <w:r w:rsidRPr="00BA61A4">
        <w:rPr>
          <w:rFonts w:hint="eastAsia"/>
        </w:rPr>
        <w:t>6</w:t>
      </w:r>
      <w:r w:rsidRPr="00BA61A4">
        <w:rPr>
          <w:rFonts w:hint="eastAsia"/>
        </w:rPr>
        <w:t>）给排水工程、通风与设备房空调工程、电气工程、消防工程等预留孔洞及套管，化粪池、隔油池、雨水回收池、消防水池及其进出水管的防水套管</w:t>
      </w:r>
      <w:r w:rsidR="0007487D">
        <w:rPr>
          <w:rFonts w:ascii="宋体" w:hAnsi="宋体" w:hint="eastAsia"/>
          <w:szCs w:val="21"/>
        </w:rPr>
        <w:t>，</w:t>
      </w:r>
      <w:r w:rsidR="0007487D" w:rsidRPr="006A545B">
        <w:rPr>
          <w:rFonts w:ascii="宋体" w:hAnsi="宋体" w:hint="eastAsia"/>
          <w:szCs w:val="21"/>
        </w:rPr>
        <w:t>泳池的水、电套管、线管预埋</w:t>
      </w:r>
      <w:r w:rsidRPr="00BA61A4">
        <w:rPr>
          <w:rFonts w:hint="eastAsia"/>
        </w:rPr>
        <w:t>由承包人负责施工。</w:t>
      </w:r>
      <w:r w:rsidR="00C2404B" w:rsidRPr="00C2404B">
        <w:rPr>
          <w:rFonts w:hint="eastAsia"/>
        </w:rPr>
        <w:t>承包人将按照本招标图纸进行泳池部分的管线预埋，后期深化方案与预埋不一致，造成的整改</w:t>
      </w:r>
      <w:r w:rsidR="00BA6843">
        <w:rPr>
          <w:rFonts w:hint="eastAsia"/>
        </w:rPr>
        <w:t>由</w:t>
      </w:r>
      <w:r w:rsidR="00C2404B">
        <w:rPr>
          <w:rFonts w:hint="eastAsia"/>
        </w:rPr>
        <w:t>承</w:t>
      </w:r>
      <w:r w:rsidR="00C2404B" w:rsidRPr="00C2404B">
        <w:rPr>
          <w:rFonts w:hint="eastAsia"/>
        </w:rPr>
        <w:t>包人负责，费用在泳池设备报价中综合考虑</w:t>
      </w:r>
      <w:r w:rsidR="00C2404B">
        <w:rPr>
          <w:rFonts w:hint="eastAsia"/>
        </w:rPr>
        <w:t>。</w:t>
      </w:r>
    </w:p>
    <w:p w:rsidR="00C76F85" w:rsidRPr="00BA61A4" w:rsidRDefault="00C76F85" w:rsidP="00C76F85">
      <w:pPr>
        <w:adjustRightInd w:val="0"/>
        <w:snapToGrid w:val="0"/>
        <w:spacing w:line="360" w:lineRule="auto"/>
        <w:ind w:firstLineChars="200" w:firstLine="420"/>
      </w:pPr>
      <w:r w:rsidRPr="00BA61A4">
        <w:rPr>
          <w:rFonts w:hint="eastAsia"/>
        </w:rPr>
        <w:t>7</w:t>
      </w:r>
      <w:r w:rsidRPr="00BA61A4">
        <w:rPr>
          <w:rFonts w:hint="eastAsia"/>
        </w:rPr>
        <w:t>）现场承包人预留机电孔洞与后期施工图纸不符的，由承包人负责打凿、修补、清淤，修补质量需达到施工、后期质量验收及相关规范要求。</w:t>
      </w:r>
    </w:p>
    <w:p w:rsidR="00C76F85" w:rsidRPr="00BA61A4" w:rsidRDefault="00C76F85" w:rsidP="00C76F85">
      <w:pPr>
        <w:adjustRightInd w:val="0"/>
        <w:snapToGrid w:val="0"/>
        <w:spacing w:line="360" w:lineRule="auto"/>
        <w:ind w:firstLineChars="200" w:firstLine="420"/>
      </w:pPr>
      <w:r w:rsidRPr="00BA61A4">
        <w:rPr>
          <w:rFonts w:hint="eastAsia"/>
        </w:rPr>
        <w:t>8</w:t>
      </w:r>
      <w:r w:rsidRPr="00BA61A4">
        <w:rPr>
          <w:rFonts w:hint="eastAsia"/>
        </w:rPr>
        <w:t>）承包人按人防机电图纸施工至人防总电箱上端（含上端接线），人防给水施工至预留点（含预留点阀门、水表施工）。</w:t>
      </w:r>
    </w:p>
    <w:p w:rsidR="00E61E44" w:rsidRPr="00BA61A4" w:rsidRDefault="00C76F85" w:rsidP="00B44616">
      <w:pPr>
        <w:adjustRightInd w:val="0"/>
        <w:snapToGrid w:val="0"/>
        <w:spacing w:line="360" w:lineRule="auto"/>
        <w:ind w:firstLineChars="200" w:firstLine="420"/>
      </w:pPr>
      <w:r w:rsidRPr="00BA61A4">
        <w:rPr>
          <w:rFonts w:hint="eastAsia"/>
        </w:rPr>
        <w:t>9</w:t>
      </w:r>
      <w:r w:rsidRPr="00BA61A4">
        <w:rPr>
          <w:rFonts w:hint="eastAsia"/>
        </w:rPr>
        <w:t>）承包人负责从低压配电柜引线至电梯电源箱，从电源箱至控制箱之前线槽、电缆敷设</w:t>
      </w:r>
      <w:r w:rsidR="006D47AE">
        <w:rPr>
          <w:rFonts w:hint="eastAsia"/>
        </w:rPr>
        <w:t>及接驳</w:t>
      </w:r>
      <w:r w:rsidR="005B30C2">
        <w:rPr>
          <w:rFonts w:hint="eastAsia"/>
        </w:rPr>
        <w:t>、检测及送电调试</w:t>
      </w:r>
      <w:r w:rsidRPr="00BA61A4">
        <w:rPr>
          <w:rFonts w:hint="eastAsia"/>
        </w:rPr>
        <w:t>；负责电梯机房照明用电施工；负责设备房的通风空调、配电箱、电线、开关、插座、灯具、线管、线槽施工；负责电梯工程调试用电供给（如有则按发包人书面指令需求）。</w:t>
      </w:r>
    </w:p>
    <w:p w:rsidR="00116364" w:rsidRPr="00BA61A4" w:rsidRDefault="00E61E44">
      <w:pPr>
        <w:adjustRightInd w:val="0"/>
        <w:snapToGrid w:val="0"/>
        <w:spacing w:line="360" w:lineRule="auto"/>
        <w:ind w:firstLineChars="200" w:firstLine="420"/>
      </w:pPr>
      <w:r w:rsidRPr="00BA61A4">
        <w:rPr>
          <w:rFonts w:hint="eastAsia"/>
        </w:rPr>
        <w:t>11</w:t>
      </w:r>
      <w:r w:rsidR="00B44616" w:rsidRPr="00BA61A4">
        <w:rPr>
          <w:rFonts w:hint="eastAsia"/>
        </w:rPr>
        <w:t>）</w:t>
      </w:r>
      <w:r w:rsidR="009667C3" w:rsidRPr="00BA61A4">
        <w:rPr>
          <w:rFonts w:hint="eastAsia"/>
        </w:rPr>
        <w:t>上述所描述的承包范围仅是概括性的，不能视为是完整无缺的。</w:t>
      </w:r>
    </w:p>
    <w:p w:rsidR="00C13CCE" w:rsidRPr="00BA61A4" w:rsidRDefault="009667C3">
      <w:pPr>
        <w:adjustRightInd w:val="0"/>
        <w:snapToGrid w:val="0"/>
        <w:spacing w:line="360" w:lineRule="auto"/>
        <w:ind w:firstLineChars="200" w:firstLine="420"/>
      </w:pPr>
      <w:r w:rsidRPr="00BA61A4">
        <w:rPr>
          <w:rFonts w:hint="eastAsia"/>
        </w:rPr>
        <w:t>承包人应参阅合同文件中的其他部分，去完全了解工程的实际范围与工作内容。根据本合同所需进行施工的工程包括合同文件、合同图纸、工程技术要求及工程量清单内所显示的一切项目。承包人有责任现场踏勘，细阅合同图纸及工程技术要求，务求对所有施工工程的所有内容做到完全清楚了解。此外承包人还须负责与本合同工程施工有关的环境清理、市容维护、交通、噪音、民扰调停及垃圾清理外运等工作。</w:t>
      </w:r>
      <w:bookmarkEnd w:id="39"/>
    </w:p>
    <w:p w:rsidR="00C13CCE" w:rsidRPr="00BA61A4" w:rsidRDefault="009667C3">
      <w:pPr>
        <w:adjustRightInd w:val="0"/>
        <w:snapToGrid w:val="0"/>
        <w:spacing w:line="360" w:lineRule="auto"/>
        <w:ind w:firstLineChars="200" w:firstLine="420"/>
      </w:pPr>
      <w:r w:rsidRPr="00BA61A4">
        <w:t xml:space="preserve">3.2 </w:t>
      </w:r>
      <w:r w:rsidRPr="00BA61A4">
        <w:rPr>
          <w:rFonts w:ascii="宋体" w:hAnsi="宋体" w:hint="eastAsia"/>
          <w:szCs w:val="21"/>
          <w:u w:val="single"/>
        </w:rPr>
        <w:t>承包范围及施工界面划分详见合同附件</w:t>
      </w:r>
      <w:r w:rsidRPr="00BA61A4">
        <w:rPr>
          <w:rFonts w:ascii="宋体" w:hAnsi="宋体"/>
          <w:szCs w:val="21"/>
          <w:u w:val="single"/>
        </w:rPr>
        <w:t>1《合同范围及边界》。</w:t>
      </w:r>
    </w:p>
    <w:p w:rsidR="00C13CCE" w:rsidRPr="00BA61A4" w:rsidRDefault="009667C3">
      <w:pPr>
        <w:adjustRightInd w:val="0"/>
        <w:snapToGrid w:val="0"/>
        <w:spacing w:line="360" w:lineRule="auto"/>
        <w:ind w:firstLineChars="200" w:firstLine="420"/>
      </w:pPr>
      <w:r w:rsidRPr="00BA61A4">
        <w:rPr>
          <w:rFonts w:hint="eastAsia"/>
        </w:rPr>
        <w:t>3.3</w:t>
      </w:r>
      <w:r w:rsidRPr="00BA61A4">
        <w:rPr>
          <w:rFonts w:hint="eastAsia"/>
        </w:rPr>
        <w:t>施工过程中的产生的水电费用</w:t>
      </w:r>
      <w:r w:rsidR="004F2615" w:rsidRPr="00BA61A4">
        <w:rPr>
          <w:rFonts w:hint="eastAsia"/>
        </w:rPr>
        <w:t>（含设备系统调试用的水电费）</w:t>
      </w:r>
      <w:r w:rsidRPr="00BA61A4">
        <w:rPr>
          <w:rFonts w:hint="eastAsia"/>
        </w:rPr>
        <w:t>由承包人承担。临水临电的管道、线路由承包人负责敷设、拆除，并承担相关费用；</w:t>
      </w:r>
    </w:p>
    <w:p w:rsidR="00C13CCE" w:rsidRPr="00BA61A4" w:rsidRDefault="009667C3">
      <w:pPr>
        <w:adjustRightInd w:val="0"/>
        <w:snapToGrid w:val="0"/>
        <w:spacing w:line="360" w:lineRule="auto"/>
        <w:ind w:firstLineChars="200" w:firstLine="420"/>
      </w:pPr>
      <w:r w:rsidRPr="00BA61A4">
        <w:t xml:space="preserve">3.4 </w:t>
      </w:r>
      <w:r w:rsidRPr="00BA61A4">
        <w:rPr>
          <w:rFonts w:hint="eastAsia"/>
        </w:rPr>
        <w:t>承包人负责本专业工程的材料采购、材料加工、材料运输装卸（包括二次转运）、材料检测取样送样、材料仓储、材料保护，施工机械及设备的投入，施工图深化，工程施工、施工及安全文明措施、成品保护，施工垃圾清理；负责工程范围内的所有各项其他专业工程施工的协调及配合，完成本工程各项专</w:t>
      </w:r>
      <w:r w:rsidRPr="00BA61A4">
        <w:rPr>
          <w:rFonts w:hint="eastAsia"/>
        </w:rPr>
        <w:lastRenderedPageBreak/>
        <w:t>业工程的调试、试验、验收工作；配合和满足本项目总包安全管理及现场施工管理要求，配合和满足本项目监理的各项管理要求；配合和满足本项目规划、节能、消防等各项验收的要求等，相关费用包含在合同价格中，不另外计取。</w:t>
      </w:r>
    </w:p>
    <w:p w:rsidR="00C13CCE" w:rsidRDefault="009667C3">
      <w:pPr>
        <w:adjustRightInd w:val="0"/>
        <w:snapToGrid w:val="0"/>
        <w:spacing w:line="360" w:lineRule="auto"/>
        <w:ind w:firstLineChars="200" w:firstLine="420"/>
      </w:pPr>
      <w:bookmarkStart w:id="40" w:name="_Toc26249"/>
      <w:bookmarkStart w:id="41" w:name="_Toc6945"/>
      <w:bookmarkStart w:id="42" w:name="_Toc44492401"/>
      <w:r w:rsidRPr="00BA61A4">
        <w:t>3.5</w:t>
      </w:r>
      <w:r w:rsidRPr="00BA61A4">
        <w:rPr>
          <w:rFonts w:hint="eastAsia"/>
        </w:rPr>
        <w:t>承包人被认为已在本工程投标阶段踏勘现场，并充分了解本工程现场条件和周围环境，并已在本合同价格中给予了充分的考虑。</w:t>
      </w:r>
    </w:p>
    <w:p w:rsidR="0072026C" w:rsidRPr="0072026C" w:rsidRDefault="0072026C">
      <w:pPr>
        <w:adjustRightInd w:val="0"/>
        <w:snapToGrid w:val="0"/>
        <w:spacing w:line="360" w:lineRule="auto"/>
        <w:ind w:firstLineChars="200" w:firstLine="420"/>
        <w:rPr>
          <w:rFonts w:ascii="宋体" w:hAnsi="宋体"/>
          <w:bCs/>
          <w:szCs w:val="21"/>
          <w:u w:val="single"/>
        </w:rPr>
      </w:pPr>
      <w:r>
        <w:rPr>
          <w:rFonts w:hint="eastAsia"/>
        </w:rPr>
        <w:t>3.6</w:t>
      </w:r>
      <w:r>
        <w:rPr>
          <w:rFonts w:hint="eastAsia"/>
        </w:rPr>
        <w:t>如因承包人原因导致发包人提前投入使用的电梯损坏，则相关维修费用由承包人负责。</w:t>
      </w:r>
    </w:p>
    <w:p w:rsidR="00C13CCE" w:rsidRPr="00BA61A4" w:rsidRDefault="009667C3">
      <w:pPr>
        <w:adjustRightInd w:val="0"/>
        <w:snapToGrid w:val="0"/>
        <w:spacing w:line="360" w:lineRule="auto"/>
        <w:ind w:firstLineChars="200" w:firstLine="420"/>
      </w:pPr>
      <w:r w:rsidRPr="00BA61A4">
        <w:rPr>
          <w:rFonts w:ascii="宋体" w:hAnsi="宋体"/>
          <w:szCs w:val="21"/>
        </w:rPr>
        <w:t>3.</w:t>
      </w:r>
      <w:r w:rsidR="0072026C">
        <w:rPr>
          <w:rFonts w:hint="eastAsia"/>
        </w:rPr>
        <w:t>7</w:t>
      </w:r>
      <w:r w:rsidRPr="00BA61A4">
        <w:rPr>
          <w:rFonts w:ascii="宋体" w:hAnsi="宋体" w:hint="eastAsia"/>
          <w:szCs w:val="21"/>
        </w:rPr>
        <w:t>本合同工程相关的第三方检测由发包人另行委托，不在本合同范围内。但</w:t>
      </w:r>
      <w:r w:rsidRPr="00BA61A4">
        <w:rPr>
          <w:rFonts w:hint="eastAsia"/>
        </w:rPr>
        <w:t>承</w:t>
      </w:r>
      <w:r w:rsidRPr="00BA61A4">
        <w:rPr>
          <w:rFonts w:ascii="宋体" w:hAnsi="宋体" w:hint="eastAsia"/>
          <w:szCs w:val="21"/>
        </w:rPr>
        <w:t>包人需提供检测所需的材料并承担材料及材料损耗及检测配合的相关费用。</w:t>
      </w:r>
      <w:r w:rsidRPr="00BA61A4">
        <w:rPr>
          <w:rFonts w:hint="eastAsia"/>
        </w:rPr>
        <w:t>承</w:t>
      </w:r>
      <w:r w:rsidRPr="00BA61A4">
        <w:rPr>
          <w:rFonts w:ascii="宋体" w:hAnsi="宋体" w:hint="eastAsia"/>
          <w:szCs w:val="21"/>
        </w:rPr>
        <w:t>包人必须充分考虑项目实施和验收所产生的检测数量、内容以及检测报告及资料的相应增加，相关工作费用已包含于合同</w:t>
      </w:r>
      <w:r w:rsidRPr="00BA61A4">
        <w:rPr>
          <w:rFonts w:hint="eastAsia"/>
        </w:rPr>
        <w:t>价格</w:t>
      </w:r>
      <w:r w:rsidRPr="00BA61A4">
        <w:rPr>
          <w:rFonts w:ascii="宋体" w:hAnsi="宋体" w:hint="eastAsia"/>
          <w:szCs w:val="21"/>
        </w:rPr>
        <w:t>内。</w:t>
      </w:r>
    </w:p>
    <w:p w:rsidR="00C13CCE" w:rsidRPr="00BA61A4" w:rsidRDefault="009667C3">
      <w:pPr>
        <w:adjustRightInd w:val="0"/>
        <w:snapToGrid w:val="0"/>
        <w:spacing w:line="360" w:lineRule="auto"/>
        <w:ind w:firstLineChars="200" w:firstLine="420"/>
      </w:pPr>
      <w:r w:rsidRPr="00BA61A4">
        <w:rPr>
          <w:rFonts w:hint="eastAsia"/>
        </w:rPr>
        <w:t>3.</w:t>
      </w:r>
      <w:r w:rsidR="0072026C">
        <w:rPr>
          <w:rFonts w:hint="eastAsia"/>
        </w:rPr>
        <w:t>8</w:t>
      </w:r>
      <w:r w:rsidRPr="00BA61A4">
        <w:rPr>
          <w:rFonts w:hint="eastAsia"/>
        </w:rPr>
        <w:t>本条约定的本专业工程承包范围内所有工作内容下称合同内容。</w:t>
      </w:r>
    </w:p>
    <w:p w:rsidR="00C13CCE" w:rsidRPr="00BA61A4" w:rsidRDefault="009667C3" w:rsidP="00C62F2E">
      <w:pPr>
        <w:pStyle w:val="3-2"/>
        <w:spacing w:before="60" w:after="60"/>
        <w:rPr>
          <w:color w:val="auto"/>
        </w:rPr>
      </w:pPr>
      <w:r w:rsidRPr="00BA61A4">
        <w:rPr>
          <w:color w:val="auto"/>
        </w:rPr>
        <w:t xml:space="preserve">4. </w:t>
      </w:r>
      <w:r w:rsidRPr="00BA61A4">
        <w:rPr>
          <w:rFonts w:hint="eastAsia"/>
          <w:color w:val="auto"/>
        </w:rPr>
        <w:t>专业工程工期</w:t>
      </w:r>
      <w:bookmarkEnd w:id="40"/>
      <w:bookmarkEnd w:id="41"/>
      <w:bookmarkEnd w:id="42"/>
    </w:p>
    <w:p w:rsidR="00C13CCE" w:rsidRPr="00BA61A4" w:rsidRDefault="009667C3">
      <w:pPr>
        <w:pStyle w:val="1-"/>
        <w:ind w:firstLine="420"/>
        <w:rPr>
          <w:color w:val="auto"/>
        </w:rPr>
      </w:pPr>
      <w:r w:rsidRPr="00BA61A4">
        <w:rPr>
          <w:color w:val="auto"/>
        </w:rPr>
        <w:t>4.1.</w:t>
      </w:r>
      <w:r w:rsidRPr="00BA61A4">
        <w:rPr>
          <w:rFonts w:eastAsia="宋体" w:hint="eastAsia"/>
          <w:color w:val="auto"/>
          <w:kern w:val="2"/>
          <w:szCs w:val="22"/>
        </w:rPr>
        <w:t>工期：</w:t>
      </w:r>
      <w:r w:rsidR="003D5FBF">
        <w:rPr>
          <w:rFonts w:hint="eastAsia"/>
          <w:u w:val="single"/>
        </w:rPr>
        <w:t>746</w:t>
      </w:r>
      <w:r w:rsidRPr="00BA61A4">
        <w:rPr>
          <w:rFonts w:eastAsia="宋体" w:hint="eastAsia"/>
          <w:color w:val="auto"/>
          <w:kern w:val="2"/>
          <w:szCs w:val="22"/>
        </w:rPr>
        <w:t>日历天。</w:t>
      </w:r>
    </w:p>
    <w:p w:rsidR="00C13CCE" w:rsidRPr="00BA61A4" w:rsidRDefault="006B2D42">
      <w:pPr>
        <w:pStyle w:val="1-"/>
        <w:ind w:firstLine="420"/>
        <w:rPr>
          <w:rFonts w:eastAsia="宋体"/>
          <w:color w:val="auto"/>
          <w:kern w:val="2"/>
          <w:szCs w:val="22"/>
          <w:u w:val="single"/>
        </w:rPr>
      </w:pPr>
      <w:r w:rsidRPr="00BA61A4">
        <w:rPr>
          <w:rFonts w:eastAsia="宋体" w:hint="eastAsia"/>
          <w:color w:val="auto"/>
          <w:kern w:val="2"/>
          <w:szCs w:val="22"/>
        </w:rPr>
        <w:t>以上工期已充分考虑除不可抗力以外的各种形式的雨雪、冰雹、停水、停电、节假日（含中高考、重大会议、庆典停工等）、流行性疾病、扰民、道路施工影响等不利因素，并已考虑与其他承包单位之间的配合时间，承包人不得以上述因素申请工期的延长。承包人已到工地考察并充分了解工地位置、情况、道路、储存空间、装卸限制、垂直运输条件、脚手架或吊栏施工设置及任何其他足以影响投标报价的情况，任何因忽视或误解工地情况而导致的索赔或工期延长申请将不被批准。</w:t>
      </w:r>
    </w:p>
    <w:p w:rsidR="00C13CCE" w:rsidRPr="00BA61A4" w:rsidRDefault="009667C3">
      <w:pPr>
        <w:pStyle w:val="1-"/>
        <w:ind w:firstLine="420"/>
        <w:rPr>
          <w:rFonts w:eastAsia="宋体"/>
          <w:color w:val="auto"/>
          <w:kern w:val="2"/>
          <w:szCs w:val="22"/>
        </w:rPr>
      </w:pPr>
      <w:r w:rsidRPr="00BA61A4">
        <w:rPr>
          <w:color w:val="auto"/>
        </w:rPr>
        <w:t>4.2.</w:t>
      </w:r>
      <w:r w:rsidRPr="00BA61A4">
        <w:rPr>
          <w:color w:val="auto"/>
        </w:rPr>
        <w:tab/>
      </w:r>
      <w:r w:rsidRPr="00BA61A4">
        <w:rPr>
          <w:rFonts w:eastAsia="宋体" w:hint="eastAsia"/>
          <w:color w:val="auto"/>
          <w:kern w:val="2"/>
          <w:szCs w:val="22"/>
        </w:rPr>
        <w:t>开工日期</w:t>
      </w:r>
    </w:p>
    <w:p w:rsidR="00C13CCE" w:rsidRPr="00BA61A4" w:rsidRDefault="009667C3">
      <w:pPr>
        <w:pStyle w:val="1-"/>
        <w:ind w:firstLine="420"/>
        <w:rPr>
          <w:rFonts w:eastAsia="宋体"/>
          <w:color w:val="auto"/>
          <w:kern w:val="2"/>
          <w:szCs w:val="22"/>
        </w:rPr>
      </w:pPr>
      <w:r w:rsidRPr="00BA61A4">
        <w:rPr>
          <w:rFonts w:eastAsia="宋体" w:hint="eastAsia"/>
          <w:color w:val="auto"/>
          <w:kern w:val="2"/>
          <w:szCs w:val="22"/>
        </w:rPr>
        <w:t>开工日期：暂定为</w:t>
      </w:r>
      <w:r w:rsidR="003D5FBF" w:rsidRPr="00BA61A4">
        <w:rPr>
          <w:rFonts w:eastAsia="宋体"/>
          <w:color w:val="auto"/>
          <w:kern w:val="2"/>
          <w:szCs w:val="22"/>
          <w:u w:val="single"/>
        </w:rPr>
        <w:t>202</w:t>
      </w:r>
      <w:r w:rsidR="003D5FBF" w:rsidRPr="00BA61A4">
        <w:rPr>
          <w:rFonts w:eastAsia="宋体" w:hint="eastAsia"/>
          <w:color w:val="auto"/>
          <w:kern w:val="2"/>
          <w:szCs w:val="22"/>
          <w:u w:val="single"/>
        </w:rPr>
        <w:t>5</w:t>
      </w:r>
      <w:r w:rsidR="003D5FBF" w:rsidRPr="00BA61A4">
        <w:rPr>
          <w:rFonts w:eastAsia="宋体" w:hint="eastAsia"/>
          <w:color w:val="auto"/>
          <w:kern w:val="2"/>
          <w:szCs w:val="22"/>
        </w:rPr>
        <w:t>年</w:t>
      </w:r>
      <w:r w:rsidR="003D5FBF">
        <w:rPr>
          <w:rFonts w:eastAsia="宋体" w:hint="eastAsia"/>
          <w:color w:val="auto"/>
          <w:kern w:val="2"/>
          <w:szCs w:val="22"/>
          <w:u w:val="single"/>
        </w:rPr>
        <w:t>11</w:t>
      </w:r>
      <w:r w:rsidRPr="00BA61A4">
        <w:rPr>
          <w:rFonts w:eastAsia="宋体" w:hint="eastAsia"/>
          <w:color w:val="auto"/>
          <w:kern w:val="2"/>
          <w:szCs w:val="22"/>
        </w:rPr>
        <w:t>月</w:t>
      </w:r>
      <w:r w:rsidR="003D36D1" w:rsidRPr="00BA61A4">
        <w:rPr>
          <w:rFonts w:eastAsia="宋体" w:hint="eastAsia"/>
          <w:color w:val="auto"/>
          <w:kern w:val="2"/>
          <w:szCs w:val="22"/>
          <w:u w:val="single"/>
        </w:rPr>
        <w:t>15</w:t>
      </w:r>
      <w:r w:rsidRPr="00BA61A4">
        <w:rPr>
          <w:rFonts w:eastAsia="宋体" w:hint="eastAsia"/>
          <w:color w:val="auto"/>
          <w:kern w:val="2"/>
          <w:szCs w:val="22"/>
        </w:rPr>
        <w:t>日</w:t>
      </w:r>
      <w:r w:rsidRPr="00BA61A4">
        <w:rPr>
          <w:rFonts w:eastAsia="宋体" w:hint="eastAsia"/>
          <w:color w:val="auto"/>
          <w:kern w:val="2"/>
          <w:szCs w:val="22"/>
        </w:rPr>
        <w:t>(</w:t>
      </w:r>
      <w:r w:rsidRPr="00BA61A4">
        <w:rPr>
          <w:rFonts w:eastAsia="宋体" w:hint="eastAsia"/>
          <w:color w:val="auto"/>
          <w:kern w:val="2"/>
          <w:szCs w:val="22"/>
        </w:rPr>
        <w:t>以经发包人确认同意由监理人书面下发的开工通知中载明的日期为准</w:t>
      </w:r>
      <w:r w:rsidRPr="00BA61A4">
        <w:rPr>
          <w:rFonts w:eastAsia="宋体" w:hint="eastAsia"/>
          <w:color w:val="auto"/>
          <w:kern w:val="2"/>
          <w:szCs w:val="22"/>
        </w:rPr>
        <w:t>)</w:t>
      </w:r>
      <w:r w:rsidRPr="00BA61A4">
        <w:rPr>
          <w:rFonts w:eastAsia="宋体" w:hint="eastAsia"/>
          <w:color w:val="auto"/>
          <w:kern w:val="2"/>
          <w:szCs w:val="22"/>
        </w:rPr>
        <w:t>；</w:t>
      </w:r>
    </w:p>
    <w:p w:rsidR="00DF29A3" w:rsidRPr="00BA61A4" w:rsidRDefault="009667C3">
      <w:pPr>
        <w:pStyle w:val="1-"/>
        <w:ind w:firstLine="420"/>
        <w:rPr>
          <w:rFonts w:eastAsia="宋体"/>
          <w:color w:val="auto"/>
          <w:kern w:val="2"/>
          <w:szCs w:val="22"/>
          <w:u w:val="single"/>
        </w:rPr>
      </w:pPr>
      <w:r w:rsidRPr="00BA61A4">
        <w:rPr>
          <w:color w:val="auto"/>
        </w:rPr>
        <w:t>4.3.</w:t>
      </w:r>
      <w:r w:rsidRPr="00BA61A4">
        <w:rPr>
          <w:color w:val="auto"/>
        </w:rPr>
        <w:tab/>
      </w:r>
      <w:r w:rsidRPr="00BA61A4">
        <w:rPr>
          <w:rFonts w:eastAsia="宋体" w:hint="eastAsia"/>
          <w:color w:val="auto"/>
          <w:kern w:val="2"/>
          <w:szCs w:val="22"/>
        </w:rPr>
        <w:t>竣工日期：</w:t>
      </w:r>
      <w:r w:rsidR="00DF29A3" w:rsidRPr="00BA61A4">
        <w:rPr>
          <w:rFonts w:eastAsia="宋体" w:hint="eastAsia"/>
          <w:color w:val="auto"/>
          <w:kern w:val="2"/>
          <w:szCs w:val="22"/>
        </w:rPr>
        <w:t>本工程</w:t>
      </w:r>
      <w:r w:rsidRPr="00BA61A4">
        <w:rPr>
          <w:rFonts w:eastAsia="宋体" w:hint="eastAsia"/>
          <w:color w:val="auto"/>
          <w:kern w:val="2"/>
          <w:szCs w:val="22"/>
          <w:u w:val="single"/>
        </w:rPr>
        <w:t>暂定为</w:t>
      </w:r>
      <w:r w:rsidR="003D5FBF" w:rsidRPr="00BA61A4">
        <w:rPr>
          <w:rFonts w:eastAsia="宋体"/>
          <w:color w:val="auto"/>
          <w:kern w:val="2"/>
          <w:szCs w:val="22"/>
          <w:u w:val="single"/>
        </w:rPr>
        <w:t>202</w:t>
      </w:r>
      <w:r w:rsidR="003D5FBF" w:rsidRPr="00BA61A4">
        <w:rPr>
          <w:rFonts w:eastAsia="宋体" w:hint="eastAsia"/>
          <w:color w:val="auto"/>
          <w:kern w:val="2"/>
          <w:szCs w:val="22"/>
          <w:u w:val="single"/>
        </w:rPr>
        <w:t>7</w:t>
      </w:r>
      <w:r w:rsidR="003D5FBF" w:rsidRPr="00BA61A4">
        <w:rPr>
          <w:rFonts w:eastAsia="宋体" w:hint="eastAsia"/>
          <w:color w:val="auto"/>
          <w:kern w:val="2"/>
          <w:szCs w:val="22"/>
          <w:u w:val="single"/>
        </w:rPr>
        <w:t>年</w:t>
      </w:r>
      <w:r w:rsidR="003D5FBF">
        <w:rPr>
          <w:rFonts w:eastAsia="宋体" w:hint="eastAsia"/>
          <w:color w:val="auto"/>
          <w:kern w:val="2"/>
          <w:szCs w:val="22"/>
          <w:u w:val="single"/>
        </w:rPr>
        <w:t>11</w:t>
      </w:r>
      <w:r w:rsidRPr="00BA61A4">
        <w:rPr>
          <w:rFonts w:eastAsia="宋体" w:hint="eastAsia"/>
          <w:color w:val="auto"/>
          <w:kern w:val="2"/>
          <w:szCs w:val="22"/>
          <w:u w:val="single"/>
        </w:rPr>
        <w:t>月</w:t>
      </w:r>
      <w:r w:rsidR="003D5FBF">
        <w:rPr>
          <w:rFonts w:eastAsia="宋体" w:hint="eastAsia"/>
          <w:color w:val="auto"/>
          <w:kern w:val="2"/>
          <w:szCs w:val="22"/>
          <w:u w:val="single"/>
        </w:rPr>
        <w:t>30</w:t>
      </w:r>
      <w:r w:rsidRPr="00BA61A4">
        <w:rPr>
          <w:rFonts w:eastAsia="宋体" w:hint="eastAsia"/>
          <w:color w:val="auto"/>
          <w:kern w:val="2"/>
          <w:szCs w:val="22"/>
          <w:u w:val="single"/>
        </w:rPr>
        <w:t>日；</w:t>
      </w:r>
    </w:p>
    <w:p w:rsidR="00C13CCE" w:rsidRPr="00BA61A4" w:rsidRDefault="00DF29A3">
      <w:pPr>
        <w:pStyle w:val="1-"/>
        <w:ind w:firstLine="420"/>
        <w:rPr>
          <w:color w:val="auto"/>
          <w:u w:val="single"/>
        </w:rPr>
      </w:pPr>
      <w:r w:rsidRPr="00BA61A4">
        <w:rPr>
          <w:rFonts w:eastAsia="宋体" w:hint="eastAsia"/>
          <w:color w:val="auto"/>
          <w:kern w:val="2"/>
          <w:szCs w:val="22"/>
          <w:u w:val="single"/>
        </w:rPr>
        <w:t>本项目分期竣工验收，其中：</w:t>
      </w:r>
      <w:r w:rsidRPr="00BA61A4">
        <w:rPr>
          <w:rFonts w:eastAsia="宋体" w:hint="eastAsia"/>
          <w:color w:val="auto"/>
          <w:kern w:val="2"/>
          <w:szCs w:val="22"/>
          <w:u w:val="single"/>
        </w:rPr>
        <w:t>T1-2</w:t>
      </w:r>
      <w:r w:rsidRPr="00BA61A4">
        <w:rPr>
          <w:rFonts w:eastAsia="宋体" w:hint="eastAsia"/>
          <w:color w:val="auto"/>
          <w:kern w:val="2"/>
          <w:szCs w:val="22"/>
          <w:u w:val="single"/>
        </w:rPr>
        <w:t>栋（南塔）暂定的</w:t>
      </w:r>
      <w:r w:rsidR="002A7B87" w:rsidRPr="00BA61A4">
        <w:rPr>
          <w:rFonts w:eastAsia="宋体" w:hint="eastAsia"/>
          <w:color w:val="auto"/>
          <w:kern w:val="2"/>
          <w:szCs w:val="22"/>
          <w:u w:val="single"/>
        </w:rPr>
        <w:t>整体</w:t>
      </w:r>
      <w:r w:rsidRPr="00BA61A4">
        <w:rPr>
          <w:rFonts w:eastAsia="宋体" w:hint="eastAsia"/>
          <w:color w:val="auto"/>
          <w:kern w:val="2"/>
          <w:szCs w:val="22"/>
          <w:u w:val="single"/>
        </w:rPr>
        <w:t>竣工验收时间为</w:t>
      </w:r>
      <w:r w:rsidR="003D5FBF" w:rsidRPr="00BA61A4">
        <w:rPr>
          <w:rFonts w:eastAsia="宋体" w:hint="eastAsia"/>
          <w:color w:val="auto"/>
          <w:kern w:val="2"/>
          <w:szCs w:val="22"/>
          <w:u w:val="single"/>
        </w:rPr>
        <w:t>2027</w:t>
      </w:r>
      <w:r w:rsidR="003D5FBF" w:rsidRPr="00BA61A4">
        <w:rPr>
          <w:rFonts w:eastAsia="宋体" w:hint="eastAsia"/>
          <w:color w:val="auto"/>
          <w:kern w:val="2"/>
          <w:szCs w:val="22"/>
          <w:u w:val="single"/>
        </w:rPr>
        <w:t>年</w:t>
      </w:r>
      <w:r w:rsidR="003D5FBF">
        <w:rPr>
          <w:rFonts w:eastAsia="宋体" w:hint="eastAsia"/>
          <w:color w:val="auto"/>
          <w:kern w:val="2"/>
          <w:szCs w:val="22"/>
          <w:u w:val="single"/>
        </w:rPr>
        <w:t>6</w:t>
      </w:r>
      <w:r w:rsidRPr="00BA61A4">
        <w:rPr>
          <w:rFonts w:eastAsia="宋体" w:hint="eastAsia"/>
          <w:color w:val="auto"/>
          <w:kern w:val="2"/>
          <w:szCs w:val="22"/>
          <w:u w:val="single"/>
        </w:rPr>
        <w:t>月</w:t>
      </w:r>
      <w:r w:rsidR="003D5FBF">
        <w:rPr>
          <w:rFonts w:eastAsia="宋体" w:hint="eastAsia"/>
          <w:color w:val="auto"/>
          <w:kern w:val="2"/>
          <w:szCs w:val="22"/>
          <w:u w:val="single"/>
        </w:rPr>
        <w:t>30</w:t>
      </w:r>
      <w:r w:rsidRPr="00BA61A4">
        <w:rPr>
          <w:rFonts w:eastAsia="宋体" w:hint="eastAsia"/>
          <w:color w:val="auto"/>
          <w:kern w:val="2"/>
          <w:szCs w:val="22"/>
          <w:u w:val="single"/>
        </w:rPr>
        <w:t>日；</w:t>
      </w:r>
      <w:r w:rsidRPr="00BA61A4">
        <w:rPr>
          <w:rFonts w:eastAsia="宋体" w:hint="eastAsia"/>
          <w:color w:val="auto"/>
          <w:kern w:val="2"/>
          <w:szCs w:val="22"/>
          <w:u w:val="single"/>
        </w:rPr>
        <w:t>T2</w:t>
      </w:r>
      <w:r w:rsidRPr="00BA61A4">
        <w:rPr>
          <w:rFonts w:eastAsia="宋体" w:hint="eastAsia"/>
          <w:color w:val="auto"/>
          <w:kern w:val="2"/>
          <w:szCs w:val="22"/>
          <w:u w:val="single"/>
        </w:rPr>
        <w:t>栋办公楼暂定的</w:t>
      </w:r>
      <w:r w:rsidR="002A7B87" w:rsidRPr="00BA61A4">
        <w:rPr>
          <w:rFonts w:eastAsia="宋体" w:hint="eastAsia"/>
          <w:color w:val="auto"/>
          <w:kern w:val="2"/>
          <w:szCs w:val="22"/>
          <w:u w:val="single"/>
        </w:rPr>
        <w:t>整体</w:t>
      </w:r>
      <w:r w:rsidRPr="00BA61A4">
        <w:rPr>
          <w:rFonts w:eastAsia="宋体" w:hint="eastAsia"/>
          <w:color w:val="auto"/>
          <w:kern w:val="2"/>
          <w:szCs w:val="22"/>
          <w:u w:val="single"/>
        </w:rPr>
        <w:t>竣工验收时间为</w:t>
      </w:r>
      <w:r w:rsidR="003D5FBF" w:rsidRPr="00BA61A4">
        <w:rPr>
          <w:rFonts w:eastAsia="宋体" w:hint="eastAsia"/>
          <w:color w:val="auto"/>
          <w:kern w:val="2"/>
          <w:szCs w:val="22"/>
          <w:u w:val="single"/>
        </w:rPr>
        <w:t>2028</w:t>
      </w:r>
      <w:r w:rsidR="003D5FBF" w:rsidRPr="00BA61A4">
        <w:rPr>
          <w:rFonts w:eastAsia="宋体" w:hint="eastAsia"/>
          <w:color w:val="auto"/>
          <w:kern w:val="2"/>
          <w:szCs w:val="22"/>
          <w:u w:val="single"/>
        </w:rPr>
        <w:t>年</w:t>
      </w:r>
      <w:r w:rsidR="003D5FBF">
        <w:rPr>
          <w:rFonts w:eastAsia="宋体" w:hint="eastAsia"/>
          <w:color w:val="auto"/>
          <w:kern w:val="2"/>
          <w:szCs w:val="22"/>
          <w:u w:val="single"/>
        </w:rPr>
        <w:t>4</w:t>
      </w:r>
      <w:r w:rsidRPr="00BA61A4">
        <w:rPr>
          <w:rFonts w:eastAsia="宋体" w:hint="eastAsia"/>
          <w:color w:val="auto"/>
          <w:kern w:val="2"/>
          <w:szCs w:val="22"/>
          <w:u w:val="single"/>
        </w:rPr>
        <w:t>月</w:t>
      </w:r>
      <w:r w:rsidR="003D5FBF">
        <w:rPr>
          <w:rFonts w:eastAsia="宋体" w:hint="eastAsia"/>
          <w:color w:val="auto"/>
          <w:kern w:val="2"/>
          <w:szCs w:val="22"/>
          <w:u w:val="single"/>
        </w:rPr>
        <w:t>30</w:t>
      </w:r>
      <w:r w:rsidRPr="00BA61A4">
        <w:rPr>
          <w:rFonts w:eastAsia="宋体" w:hint="eastAsia"/>
          <w:color w:val="auto"/>
          <w:kern w:val="2"/>
          <w:szCs w:val="22"/>
          <w:u w:val="single"/>
        </w:rPr>
        <w:t>日；</w:t>
      </w:r>
      <w:r w:rsidRPr="00BA61A4">
        <w:rPr>
          <w:rFonts w:eastAsia="宋体" w:hint="eastAsia"/>
          <w:color w:val="auto"/>
          <w:kern w:val="2"/>
          <w:szCs w:val="22"/>
          <w:u w:val="single"/>
        </w:rPr>
        <w:t>T1-1</w:t>
      </w:r>
      <w:r w:rsidRPr="00BA61A4">
        <w:rPr>
          <w:rFonts w:eastAsia="宋体" w:hint="eastAsia"/>
          <w:color w:val="auto"/>
          <w:kern w:val="2"/>
          <w:szCs w:val="22"/>
          <w:u w:val="single"/>
        </w:rPr>
        <w:t>栋（北塔）暂定的</w:t>
      </w:r>
      <w:r w:rsidR="002A7B87" w:rsidRPr="00BA61A4">
        <w:rPr>
          <w:rFonts w:eastAsia="宋体" w:hint="eastAsia"/>
          <w:color w:val="auto"/>
          <w:kern w:val="2"/>
          <w:szCs w:val="22"/>
          <w:u w:val="single"/>
        </w:rPr>
        <w:t>整体</w:t>
      </w:r>
      <w:r w:rsidRPr="00BA61A4">
        <w:rPr>
          <w:rFonts w:eastAsia="宋体" w:hint="eastAsia"/>
          <w:color w:val="auto"/>
          <w:kern w:val="2"/>
          <w:szCs w:val="22"/>
          <w:u w:val="single"/>
        </w:rPr>
        <w:t>竣工验收时间为</w:t>
      </w:r>
      <w:r w:rsidR="003D5FBF" w:rsidRPr="00BA61A4">
        <w:rPr>
          <w:rFonts w:eastAsia="宋体" w:hint="eastAsia"/>
          <w:color w:val="auto"/>
          <w:kern w:val="2"/>
          <w:szCs w:val="22"/>
          <w:u w:val="single"/>
        </w:rPr>
        <w:t>2028</w:t>
      </w:r>
      <w:r w:rsidR="003D5FBF" w:rsidRPr="00BA61A4">
        <w:rPr>
          <w:rFonts w:eastAsia="宋体" w:hint="eastAsia"/>
          <w:color w:val="auto"/>
          <w:kern w:val="2"/>
          <w:szCs w:val="22"/>
          <w:u w:val="single"/>
        </w:rPr>
        <w:t>年</w:t>
      </w:r>
      <w:r w:rsidR="003D5FBF">
        <w:rPr>
          <w:rFonts w:eastAsia="宋体" w:hint="eastAsia"/>
          <w:color w:val="auto"/>
          <w:kern w:val="2"/>
          <w:szCs w:val="22"/>
          <w:u w:val="single"/>
        </w:rPr>
        <w:t>4</w:t>
      </w:r>
      <w:r w:rsidRPr="00BA61A4">
        <w:rPr>
          <w:rFonts w:eastAsia="宋体" w:hint="eastAsia"/>
          <w:color w:val="auto"/>
          <w:kern w:val="2"/>
          <w:szCs w:val="22"/>
          <w:u w:val="single"/>
        </w:rPr>
        <w:t>月</w:t>
      </w:r>
      <w:r w:rsidR="003D5FBF">
        <w:rPr>
          <w:rFonts w:eastAsia="宋体" w:hint="eastAsia"/>
          <w:color w:val="auto"/>
          <w:kern w:val="2"/>
          <w:szCs w:val="22"/>
          <w:u w:val="single"/>
        </w:rPr>
        <w:t>30</w:t>
      </w:r>
      <w:r w:rsidRPr="00BA61A4">
        <w:rPr>
          <w:rFonts w:eastAsia="宋体" w:hint="eastAsia"/>
          <w:color w:val="auto"/>
          <w:kern w:val="2"/>
          <w:szCs w:val="22"/>
          <w:u w:val="single"/>
        </w:rPr>
        <w:t>日。</w:t>
      </w:r>
    </w:p>
    <w:p w:rsidR="00C13CCE" w:rsidRPr="00BA61A4" w:rsidRDefault="009667C3">
      <w:pPr>
        <w:spacing w:line="360" w:lineRule="auto"/>
        <w:ind w:firstLineChars="200" w:firstLine="420"/>
        <w:rPr>
          <w:rFonts w:ascii="仿宋" w:eastAsia="仿宋" w:hAnsi="仿宋" w:cs="仿宋"/>
        </w:rPr>
      </w:pPr>
      <w:r w:rsidRPr="00BA61A4">
        <w:rPr>
          <w:rFonts w:ascii="Times New Roman" w:eastAsia="仿宋_GB2312" w:hAnsi="Times New Roman"/>
          <w:kern w:val="0"/>
          <w:szCs w:val="32"/>
        </w:rPr>
        <w:t xml:space="preserve">4.4. </w:t>
      </w:r>
      <w:r w:rsidRPr="00BA61A4">
        <w:rPr>
          <w:rFonts w:hint="eastAsia"/>
        </w:rPr>
        <w:t>若本工程开工日期顺延的，则本工程相应的节点工期相应调整，承包人需采取相应措施，确保不影响项目整体竣工验收合格日期和竣工备案通过日期。</w:t>
      </w:r>
      <w:r w:rsidRPr="00BA61A4">
        <w:rPr>
          <w:rFonts w:ascii="仿宋" w:eastAsia="仿宋" w:hAnsi="仿宋" w:cs="仿宋"/>
          <w:lang w:bidi="ar"/>
        </w:rPr>
        <w:t xml:space="preserve"> </w:t>
      </w:r>
    </w:p>
    <w:p w:rsidR="00C13CCE" w:rsidRPr="00BA61A4" w:rsidRDefault="009667C3" w:rsidP="00C62F2E">
      <w:pPr>
        <w:pStyle w:val="3-2"/>
        <w:spacing w:before="60" w:after="60"/>
        <w:rPr>
          <w:color w:val="auto"/>
        </w:rPr>
      </w:pPr>
      <w:bookmarkStart w:id="43" w:name="_Toc30316"/>
      <w:bookmarkStart w:id="44" w:name="_Toc44492402"/>
      <w:bookmarkStart w:id="45" w:name="_Toc17381"/>
      <w:r w:rsidRPr="00BA61A4">
        <w:rPr>
          <w:color w:val="auto"/>
        </w:rPr>
        <w:t xml:space="preserve">5. </w:t>
      </w:r>
      <w:r w:rsidRPr="00BA61A4">
        <w:rPr>
          <w:rFonts w:hint="eastAsia"/>
          <w:color w:val="auto"/>
        </w:rPr>
        <w:t>质量标准</w:t>
      </w:r>
      <w:bookmarkEnd w:id="43"/>
      <w:bookmarkEnd w:id="44"/>
      <w:bookmarkEnd w:id="45"/>
    </w:p>
    <w:p w:rsidR="00C13CCE" w:rsidRPr="00BA61A4" w:rsidRDefault="009667C3">
      <w:pPr>
        <w:pStyle w:val="1-"/>
        <w:ind w:firstLine="420"/>
        <w:rPr>
          <w:rFonts w:eastAsia="宋体"/>
          <w:color w:val="auto"/>
          <w:kern w:val="2"/>
          <w:szCs w:val="22"/>
        </w:rPr>
      </w:pPr>
      <w:r w:rsidRPr="00BA61A4">
        <w:rPr>
          <w:color w:val="auto"/>
        </w:rPr>
        <w:t>5.1.</w:t>
      </w:r>
      <w:r w:rsidRPr="00BA61A4">
        <w:rPr>
          <w:rFonts w:eastAsia="宋体" w:hint="eastAsia"/>
          <w:color w:val="auto"/>
          <w:kern w:val="2"/>
          <w:szCs w:val="22"/>
        </w:rPr>
        <w:t>应达到《建筑工程质量标准》《建筑工程施工质量验收统一标准》《建筑装饰装修工程质量验收规范》等国家规范、行业标准、地方标准等相关要求，确保分部分项工程达到</w:t>
      </w:r>
      <w:r w:rsidRPr="00BA61A4">
        <w:rPr>
          <w:rFonts w:eastAsia="宋体" w:hint="eastAsia"/>
          <w:color w:val="auto"/>
          <w:kern w:val="2"/>
          <w:szCs w:val="22"/>
        </w:rPr>
        <w:t>100%</w:t>
      </w:r>
      <w:r w:rsidRPr="00BA61A4">
        <w:rPr>
          <w:rFonts w:eastAsia="宋体" w:hint="eastAsia"/>
          <w:color w:val="auto"/>
          <w:kern w:val="2"/>
          <w:szCs w:val="22"/>
        </w:rPr>
        <w:t>合格，一次性验收合格并通过竣工备案，达到合格质量标准。</w:t>
      </w:r>
    </w:p>
    <w:p w:rsidR="00C13CCE" w:rsidRPr="00BA61A4" w:rsidRDefault="009667C3">
      <w:pPr>
        <w:adjustRightInd w:val="0"/>
        <w:snapToGrid w:val="0"/>
        <w:spacing w:line="360" w:lineRule="auto"/>
        <w:ind w:firstLineChars="200" w:firstLine="420"/>
      </w:pPr>
      <w:r w:rsidRPr="00BA61A4">
        <w:t>5.2.</w:t>
      </w:r>
      <w:r w:rsidRPr="00BA61A4">
        <w:rPr>
          <w:rFonts w:hint="eastAsia"/>
        </w:rPr>
        <w:t>如技术文件、设计图纸（含设计说明）中确定适用的技术标准或规范要求、检验测试要求及验收要求不一致时，本工程实施按其中标准较高、要求较严格的要求执行。</w:t>
      </w:r>
    </w:p>
    <w:p w:rsidR="00642E57" w:rsidRPr="00BA61A4" w:rsidRDefault="00642E57">
      <w:pPr>
        <w:adjustRightInd w:val="0"/>
        <w:snapToGrid w:val="0"/>
        <w:spacing w:line="360" w:lineRule="auto"/>
        <w:ind w:firstLineChars="200" w:firstLine="420"/>
      </w:pPr>
      <w:r w:rsidRPr="00BA61A4">
        <w:rPr>
          <w:rFonts w:hint="eastAsia"/>
        </w:rPr>
        <w:t>5.3.</w:t>
      </w:r>
      <w:r w:rsidRPr="00BA61A4">
        <w:rPr>
          <w:rFonts w:hint="eastAsia"/>
        </w:rPr>
        <w:tab/>
      </w:r>
      <w:r w:rsidRPr="00BA61A4">
        <w:rPr>
          <w:rFonts w:hint="eastAsia"/>
        </w:rPr>
        <w:t>本工程须参加我司工程质量评估，各项成绩不低于在建项目的平均分。</w:t>
      </w:r>
    </w:p>
    <w:p w:rsidR="00C13CCE" w:rsidRPr="00BA61A4" w:rsidRDefault="009667C3" w:rsidP="00C62F2E">
      <w:pPr>
        <w:pStyle w:val="3-2"/>
        <w:spacing w:before="60" w:after="60"/>
        <w:rPr>
          <w:color w:val="auto"/>
        </w:rPr>
      </w:pPr>
      <w:bookmarkStart w:id="46" w:name="_Toc28544"/>
      <w:bookmarkStart w:id="47" w:name="_Toc10430"/>
      <w:bookmarkStart w:id="48" w:name="_Toc44492403"/>
      <w:r w:rsidRPr="00BA61A4">
        <w:rPr>
          <w:color w:val="auto"/>
        </w:rPr>
        <w:t>6</w:t>
      </w:r>
      <w:r w:rsidRPr="00BA61A4">
        <w:rPr>
          <w:rFonts w:hint="eastAsia"/>
          <w:color w:val="auto"/>
        </w:rPr>
        <w:t>.</w:t>
      </w:r>
      <w:r w:rsidRPr="00BA61A4">
        <w:rPr>
          <w:rFonts w:hint="eastAsia"/>
          <w:color w:val="auto"/>
        </w:rPr>
        <w:t>安全</w:t>
      </w:r>
      <w:bookmarkEnd w:id="46"/>
      <w:bookmarkEnd w:id="47"/>
      <w:bookmarkEnd w:id="48"/>
      <w:r w:rsidRPr="00BA61A4">
        <w:rPr>
          <w:rFonts w:hint="eastAsia"/>
          <w:color w:val="auto"/>
        </w:rPr>
        <w:t>生产目标</w:t>
      </w:r>
    </w:p>
    <w:p w:rsidR="00C13CCE" w:rsidRPr="00BA61A4" w:rsidRDefault="009667C3">
      <w:pPr>
        <w:pStyle w:val="1-"/>
        <w:ind w:firstLine="420"/>
        <w:rPr>
          <w:rFonts w:ascii="宋体" w:eastAsia="宋体" w:hAnsi="宋体" w:cs="宋体"/>
          <w:color w:val="auto"/>
        </w:rPr>
      </w:pPr>
      <w:r w:rsidRPr="00BA61A4">
        <w:rPr>
          <w:rFonts w:ascii="宋体" w:eastAsia="宋体" w:hAnsi="宋体" w:cs="宋体" w:hint="eastAsia"/>
          <w:color w:val="auto"/>
        </w:rPr>
        <w:t>确保不发生亡人及以上生产安全责任事故，工伤频率控制在</w:t>
      </w:r>
      <w:r w:rsidRPr="00BA61A4">
        <w:rPr>
          <w:rFonts w:ascii="宋体" w:eastAsia="宋体" w:hAnsi="宋体" w:cs="宋体"/>
          <w:color w:val="auto"/>
          <w:u w:val="single"/>
        </w:rPr>
        <w:t xml:space="preserve"> 广州 </w:t>
      </w:r>
      <w:r w:rsidRPr="00BA61A4">
        <w:rPr>
          <w:rFonts w:ascii="宋体" w:eastAsia="宋体" w:hAnsi="宋体" w:cs="宋体" w:hint="eastAsia"/>
          <w:color w:val="auto"/>
        </w:rPr>
        <w:t>市建筑施工安全管理法规规定的指</w:t>
      </w:r>
      <w:r w:rsidRPr="00BA61A4">
        <w:rPr>
          <w:rFonts w:ascii="宋体" w:eastAsia="宋体" w:hAnsi="宋体" w:cs="宋体" w:hint="eastAsia"/>
          <w:color w:val="auto"/>
        </w:rPr>
        <w:lastRenderedPageBreak/>
        <w:t>标要求范围内。</w:t>
      </w:r>
    </w:p>
    <w:p w:rsidR="00C13CCE" w:rsidRPr="00BA61A4" w:rsidRDefault="009667C3" w:rsidP="00C62F2E">
      <w:pPr>
        <w:pStyle w:val="3-2"/>
        <w:spacing w:before="60" w:after="60"/>
        <w:rPr>
          <w:color w:val="auto"/>
        </w:rPr>
      </w:pPr>
      <w:bookmarkStart w:id="49" w:name="_Toc29176"/>
      <w:bookmarkStart w:id="50" w:name="_Toc27904"/>
      <w:bookmarkStart w:id="51" w:name="_Toc44492404"/>
      <w:r w:rsidRPr="00BA61A4">
        <w:rPr>
          <w:color w:val="auto"/>
        </w:rPr>
        <w:t xml:space="preserve">7. </w:t>
      </w:r>
      <w:r w:rsidRPr="00BA61A4">
        <w:rPr>
          <w:rFonts w:hint="eastAsia"/>
          <w:color w:val="auto"/>
        </w:rPr>
        <w:t>签约价</w:t>
      </w:r>
      <w:bookmarkEnd w:id="49"/>
      <w:bookmarkEnd w:id="50"/>
      <w:bookmarkEnd w:id="51"/>
      <w:r w:rsidRPr="00BA61A4">
        <w:rPr>
          <w:rFonts w:hint="eastAsia"/>
          <w:color w:val="auto"/>
        </w:rPr>
        <w:t>格</w:t>
      </w:r>
    </w:p>
    <w:p w:rsidR="003163B2" w:rsidRPr="00BA61A4" w:rsidRDefault="003163B2" w:rsidP="003163B2">
      <w:pPr>
        <w:pStyle w:val="1-"/>
        <w:ind w:firstLine="420"/>
        <w:rPr>
          <w:rFonts w:ascii="宋体" w:eastAsia="宋体" w:hAnsi="宋体" w:cs="宋体"/>
          <w:color w:val="auto"/>
        </w:rPr>
      </w:pPr>
      <w:r w:rsidRPr="00BA61A4">
        <w:rPr>
          <w:rFonts w:ascii="宋体" w:eastAsia="宋体" w:hAnsi="宋体" w:cs="宋体" w:hint="eastAsia"/>
          <w:color w:val="auto"/>
        </w:rPr>
        <w:t>本合同以上文规定的方式确定合同价款，合同暂定总价为：       元（大写：      ），含   %增值税（专用发票）。其中：不含增值税的价款为人民币       元（大写：      ），增值税为人民币                     元（大写：      ）。合同价款组成明细具体详见本合同附件</w:t>
      </w:r>
      <w:r w:rsidR="00D7526A" w:rsidRPr="00BA61A4">
        <w:rPr>
          <w:rFonts w:ascii="宋体" w:eastAsia="宋体" w:hAnsi="宋体" w:cs="宋体" w:hint="eastAsia"/>
          <w:color w:val="auto"/>
        </w:rPr>
        <w:t>4</w:t>
      </w:r>
      <w:r w:rsidRPr="00BA61A4">
        <w:rPr>
          <w:rFonts w:ascii="宋体" w:eastAsia="宋体" w:hAnsi="宋体" w:cs="宋体" w:hint="eastAsia"/>
          <w:color w:val="auto"/>
        </w:rPr>
        <w:t>《已标价工程量清单》。合同价款按下述原则执行：</w:t>
      </w:r>
    </w:p>
    <w:p w:rsidR="00E86CBA" w:rsidRPr="00BA61A4" w:rsidRDefault="00E86CBA" w:rsidP="00E86CBA">
      <w:pPr>
        <w:pStyle w:val="1-"/>
        <w:ind w:firstLine="420"/>
        <w:rPr>
          <w:rFonts w:ascii="宋体" w:eastAsia="宋体" w:hAnsi="宋体" w:cs="宋体"/>
          <w:color w:val="auto"/>
        </w:rPr>
      </w:pPr>
      <w:r w:rsidRPr="00BA61A4">
        <w:rPr>
          <w:rFonts w:ascii="宋体" w:eastAsia="宋体" w:hAnsi="宋体" w:cs="宋体" w:hint="eastAsia"/>
          <w:color w:val="auto"/>
        </w:rPr>
        <w:t>本合同采用工程量清单计价模式，暂定总价；分部分项工程采用固定综合单价包干；措施项目费【除</w:t>
      </w:r>
      <w:r w:rsidR="00362C78" w:rsidRPr="00BA61A4">
        <w:rPr>
          <w:rFonts w:ascii="宋体" w:eastAsia="宋体" w:hAnsi="宋体" w:cs="宋体" w:hint="eastAsia"/>
          <w:color w:val="auto"/>
        </w:rPr>
        <w:t>按系数计算的</w:t>
      </w:r>
      <w:r w:rsidRPr="00BA61A4">
        <w:rPr>
          <w:rFonts w:ascii="宋体" w:eastAsia="宋体" w:hAnsi="宋体" w:cs="宋体" w:hint="eastAsia"/>
          <w:color w:val="auto"/>
        </w:rPr>
        <w:t>绿色施工安全防护措施费采用费率包干外】采用固定总价包干；其他项目费采用固定总价包干；绿色施工安全防护措施费和文明工地增加费如按合同计算的费率超出定额规定的费率时，进度支付和结算按定额规定的费率计算；如按合同计算的费率低于定额规定的费率时，则按合同计算的费率计算，合同另有约定可调整的除外。</w:t>
      </w:r>
    </w:p>
    <w:p w:rsidR="003163B2" w:rsidRPr="00BA61A4" w:rsidRDefault="00E86CBA" w:rsidP="00E86CBA">
      <w:pPr>
        <w:pStyle w:val="1-"/>
        <w:ind w:firstLine="420"/>
        <w:rPr>
          <w:rFonts w:ascii="宋体" w:eastAsia="宋体" w:hAnsi="宋体" w:cs="宋体"/>
          <w:color w:val="auto"/>
        </w:rPr>
      </w:pPr>
      <w:r w:rsidRPr="00BA61A4">
        <w:rPr>
          <w:rFonts w:ascii="宋体" w:eastAsia="宋体" w:hAnsi="宋体" w:cs="宋体" w:hint="eastAsia"/>
          <w:color w:val="auto"/>
        </w:rPr>
        <w:t>工程量按经发包人认可的竣工图纸及合同约定进行结算。综合单价应认为已包含按照合同约定范围、招标文件、图纸内容和工程量清单等有关资料及说明所需的所有费用，包括但不限于完成该规定清单项目所需的人工费、材料费、工程设备费、施工机具费、暗室施工增加费、高层施工增加费、施工图深化设计费、专利费、赶工费和企业管理费、利润、保险费、检验试验费、联合调试、其他为按时按质完成合同所规定工作的除措施费外所有直接和间接费用（不论图纸、规范、技术要求、工程量清单中有没有说明），以及合同明示或默示的风险。除非合同另有其他明确约定（材料调差、对不合理价格调整等）外，该固定综合单价不做任何调整。</w:t>
      </w:r>
    </w:p>
    <w:p w:rsidR="003163B2" w:rsidRPr="00BA61A4" w:rsidRDefault="003163B2" w:rsidP="003163B2">
      <w:pPr>
        <w:pStyle w:val="1-"/>
        <w:ind w:firstLine="420"/>
        <w:rPr>
          <w:rFonts w:ascii="宋体" w:eastAsia="宋体" w:hAnsi="宋体" w:cs="宋体"/>
          <w:color w:val="auto"/>
        </w:rPr>
      </w:pPr>
      <w:r w:rsidRPr="00BA61A4">
        <w:rPr>
          <w:rFonts w:ascii="宋体" w:eastAsia="宋体" w:hAnsi="宋体" w:cs="宋体" w:hint="eastAsia"/>
          <w:color w:val="auto"/>
        </w:rPr>
        <w:t>7.1.</w:t>
      </w:r>
      <w:r w:rsidRPr="00BA61A4">
        <w:rPr>
          <w:rFonts w:ascii="宋体" w:eastAsia="宋体" w:hAnsi="宋体" w:cs="宋体" w:hint="eastAsia"/>
          <w:color w:val="auto"/>
        </w:rPr>
        <w:tab/>
        <w:t>政策影响的合同价格调整</w:t>
      </w:r>
    </w:p>
    <w:p w:rsidR="003163B2" w:rsidRPr="00BA61A4" w:rsidRDefault="003163B2" w:rsidP="003163B2">
      <w:pPr>
        <w:pStyle w:val="1-"/>
        <w:ind w:firstLine="420"/>
        <w:rPr>
          <w:rFonts w:ascii="宋体" w:eastAsia="宋体" w:hAnsi="宋体" w:cs="宋体"/>
          <w:color w:val="auto"/>
        </w:rPr>
      </w:pPr>
      <w:r w:rsidRPr="00BA61A4">
        <w:rPr>
          <w:rFonts w:ascii="宋体" w:eastAsia="宋体" w:hAnsi="宋体" w:cs="宋体" w:hint="eastAsia"/>
          <w:color w:val="auto"/>
        </w:rPr>
        <w:t>（1）截止投标日至本合同签署前发生增值税政策性调整的，调整后含税合同价款=不含增值税的中标金额*（1+政策调整后的增值税税率）</w:t>
      </w:r>
    </w:p>
    <w:p w:rsidR="003163B2" w:rsidRPr="00BA61A4" w:rsidRDefault="003163B2" w:rsidP="003163B2">
      <w:pPr>
        <w:pStyle w:val="1-"/>
        <w:ind w:firstLine="420"/>
        <w:rPr>
          <w:rFonts w:ascii="宋体" w:eastAsia="宋体" w:hAnsi="宋体" w:cs="宋体"/>
          <w:color w:val="auto"/>
        </w:rPr>
      </w:pPr>
      <w:r w:rsidRPr="00BA61A4">
        <w:rPr>
          <w:rFonts w:ascii="宋体" w:eastAsia="宋体" w:hAnsi="宋体" w:cs="宋体" w:hint="eastAsia"/>
          <w:color w:val="auto"/>
        </w:rPr>
        <w:t>（2）当合同履约期间发生政策性调整增值税税率时，承包人提供增值税专用发票的增值税税率应按政策性调整后的税率执行；若承包人拒绝执行或不积极配合执行的，自行承担付款延期责任及相关违约责任。</w:t>
      </w:r>
    </w:p>
    <w:p w:rsidR="003163B2" w:rsidRPr="00BA61A4" w:rsidRDefault="003163B2" w:rsidP="003163B2">
      <w:pPr>
        <w:pStyle w:val="1-"/>
        <w:ind w:firstLine="420"/>
        <w:rPr>
          <w:rFonts w:ascii="宋体" w:eastAsia="宋体" w:hAnsi="宋体" w:cs="宋体"/>
          <w:color w:val="auto"/>
        </w:rPr>
      </w:pPr>
      <w:r w:rsidRPr="00BA61A4">
        <w:rPr>
          <w:rFonts w:ascii="宋体" w:eastAsia="宋体" w:hAnsi="宋体" w:cs="宋体" w:hint="eastAsia"/>
          <w:color w:val="auto"/>
        </w:rPr>
        <w:t>调整后含税合同价款=累计已付款含税金额+【原合同含税金额/（1+原合同增值税税率）-∑（已付款含税金额/（1+已付款的增值税税率））】*（1+政策性调整后的增值税税率）</w:t>
      </w:r>
    </w:p>
    <w:p w:rsidR="00C13CCE" w:rsidRPr="00BA61A4" w:rsidRDefault="003163B2" w:rsidP="003163B2">
      <w:pPr>
        <w:pStyle w:val="1-"/>
        <w:ind w:firstLine="420"/>
        <w:rPr>
          <w:color w:val="auto"/>
        </w:rPr>
      </w:pPr>
      <w:r w:rsidRPr="00BA61A4">
        <w:rPr>
          <w:rFonts w:ascii="宋体" w:eastAsia="宋体" w:hAnsi="宋体" w:cs="宋体" w:hint="eastAsia"/>
          <w:color w:val="auto"/>
        </w:rPr>
        <w:t>调整后含税结算价款=累计已付款含税金额+【结算含税金额/（1+结算增值税税率）-∑（已付款含税金额/（1+已付款的增值税税率）】*（1+政策性调整后的增值税税率）</w:t>
      </w:r>
    </w:p>
    <w:p w:rsidR="00C13CCE" w:rsidRPr="00BA61A4" w:rsidRDefault="009667C3" w:rsidP="00C62F2E">
      <w:pPr>
        <w:pStyle w:val="3-2"/>
        <w:spacing w:before="60" w:after="60"/>
      </w:pPr>
      <w:bookmarkStart w:id="52" w:name="_Toc20860"/>
      <w:bookmarkStart w:id="53" w:name="_Toc44492405"/>
      <w:bookmarkStart w:id="54" w:name="_Toc12138"/>
      <w:r w:rsidRPr="00BA61A4">
        <w:t xml:space="preserve">8. </w:t>
      </w:r>
      <w:r w:rsidRPr="00BA61A4">
        <w:rPr>
          <w:rFonts w:hint="eastAsia"/>
        </w:rPr>
        <w:t>合同份数及生效</w:t>
      </w:r>
      <w:bookmarkEnd w:id="52"/>
      <w:bookmarkEnd w:id="53"/>
      <w:bookmarkEnd w:id="54"/>
    </w:p>
    <w:p w:rsidR="00D22660" w:rsidRPr="00BA61A4" w:rsidRDefault="009667C3" w:rsidP="003163B2">
      <w:pPr>
        <w:pStyle w:val="1-"/>
        <w:ind w:firstLine="420"/>
        <w:rPr>
          <w:rFonts w:ascii="宋体" w:eastAsia="宋体" w:hAnsi="宋体" w:cs="宋体"/>
          <w:color w:val="auto"/>
        </w:rPr>
      </w:pPr>
      <w:r w:rsidRPr="00BA61A4">
        <w:rPr>
          <w:rFonts w:ascii="宋体" w:eastAsia="宋体" w:hAnsi="宋体" w:cs="宋体" w:hint="eastAsia"/>
          <w:color w:val="auto"/>
        </w:rPr>
        <w:t>本合同一式</w:t>
      </w:r>
      <w:r w:rsidRPr="00BA61A4">
        <w:rPr>
          <w:rFonts w:ascii="宋体" w:eastAsia="宋体" w:hAnsi="宋体" w:cs="宋体" w:hint="eastAsia"/>
          <w:color w:val="auto"/>
          <w:u w:val="single"/>
        </w:rPr>
        <w:t xml:space="preserve">　</w:t>
      </w:r>
      <w:r w:rsidRPr="00BA61A4">
        <w:rPr>
          <w:rFonts w:ascii="宋体" w:eastAsia="宋体" w:hAnsi="宋体" w:cs="宋体"/>
          <w:color w:val="auto"/>
          <w:u w:val="single"/>
        </w:rPr>
        <w:t xml:space="preserve">   </w:t>
      </w:r>
      <w:r w:rsidRPr="00BA61A4">
        <w:rPr>
          <w:rFonts w:ascii="宋体" w:eastAsia="宋体" w:hAnsi="宋体" w:cs="宋体" w:hint="eastAsia"/>
          <w:color w:val="auto"/>
        </w:rPr>
        <w:t>份，发包人执</w:t>
      </w:r>
      <w:r w:rsidRPr="00BA61A4">
        <w:rPr>
          <w:rFonts w:ascii="宋体" w:eastAsia="宋体" w:hAnsi="宋体" w:cs="宋体"/>
          <w:color w:val="auto"/>
          <w:u w:val="single"/>
        </w:rPr>
        <w:t xml:space="preserve"> 叁  </w:t>
      </w:r>
      <w:r w:rsidRPr="00BA61A4">
        <w:rPr>
          <w:rFonts w:ascii="宋体" w:eastAsia="宋体" w:hAnsi="宋体" w:cs="宋体" w:hint="eastAsia"/>
          <w:color w:val="auto"/>
        </w:rPr>
        <w:t>份，承包人执</w:t>
      </w:r>
      <w:r w:rsidRPr="00BA61A4">
        <w:rPr>
          <w:rFonts w:ascii="宋体" w:eastAsia="宋体" w:hAnsi="宋体" w:cs="宋体"/>
          <w:color w:val="auto"/>
          <w:u w:val="single"/>
        </w:rPr>
        <w:t xml:space="preserve">   </w:t>
      </w:r>
      <w:r w:rsidRPr="00BA61A4">
        <w:rPr>
          <w:rFonts w:ascii="宋体" w:eastAsia="宋体" w:hAnsi="宋体" w:cs="宋体" w:hint="eastAsia"/>
          <w:color w:val="auto"/>
        </w:rPr>
        <w:t>份。本合同经承包人、承包人双方加盖公章或合同专用章，法定代表人或其委托代理人签字或盖章生效。</w:t>
      </w:r>
    </w:p>
    <w:p w:rsidR="00D22660" w:rsidRPr="00BA61A4" w:rsidRDefault="00D22660">
      <w:pPr>
        <w:widowControl/>
        <w:jc w:val="left"/>
        <w:rPr>
          <w:rFonts w:ascii="宋体" w:hAnsi="宋体" w:cs="宋体"/>
          <w:kern w:val="0"/>
          <w:szCs w:val="32"/>
        </w:rPr>
      </w:pPr>
      <w:r w:rsidRPr="00BA61A4">
        <w:rPr>
          <w:rFonts w:ascii="宋体" w:hAnsi="宋体" w:cs="宋体"/>
        </w:rPr>
        <w:br w:type="page"/>
      </w:r>
    </w:p>
    <w:p w:rsidR="00C13CCE" w:rsidRPr="00BA61A4" w:rsidRDefault="00C13CCE" w:rsidP="003163B2">
      <w:pPr>
        <w:pStyle w:val="1-"/>
        <w:ind w:firstLine="420"/>
        <w:rPr>
          <w:rFonts w:ascii="宋体" w:eastAsia="宋体" w:hAnsi="宋体" w:cs="宋体"/>
          <w:color w:val="auto"/>
        </w:rPr>
      </w:pPr>
    </w:p>
    <w:p w:rsidR="00C13CCE" w:rsidRPr="00BA61A4" w:rsidRDefault="009667C3">
      <w:pPr>
        <w:adjustRightInd w:val="0"/>
        <w:snapToGrid w:val="0"/>
        <w:spacing w:line="360" w:lineRule="auto"/>
        <w:ind w:firstLineChars="200" w:firstLine="420"/>
      </w:pPr>
      <w:r w:rsidRPr="00BA61A4">
        <w:rPr>
          <w:rFonts w:ascii="宋体" w:hAnsi="宋体"/>
          <w:snapToGrid w:val="0"/>
          <w:kern w:val="0"/>
        </w:rPr>
        <w:t>(以下无正文)</w:t>
      </w:r>
    </w:p>
    <w:p w:rsidR="00C13CCE" w:rsidRPr="00BA61A4" w:rsidRDefault="00C13CCE">
      <w:pPr>
        <w:widowControl/>
        <w:jc w:val="left"/>
        <w:rPr>
          <w:rFonts w:eastAsia="仿宋_GB2312"/>
          <w:kern w:val="0"/>
          <w:szCs w:val="32"/>
        </w:rPr>
      </w:pPr>
    </w:p>
    <w:p w:rsidR="00C13CCE" w:rsidRPr="00BA61A4" w:rsidRDefault="00C13CCE">
      <w:pPr>
        <w:pStyle w:val="1-"/>
        <w:ind w:firstLineChars="0" w:firstLine="0"/>
        <w:rPr>
          <w:color w:val="auto"/>
        </w:rPr>
      </w:pPr>
    </w:p>
    <w:p w:rsidR="00C13CCE" w:rsidRPr="00BA61A4" w:rsidRDefault="0042498A">
      <w:pPr>
        <w:pStyle w:val="Blockquote"/>
        <w:snapToGrid w:val="0"/>
        <w:spacing w:before="0" w:after="0" w:line="360" w:lineRule="auto"/>
        <w:ind w:left="0" w:right="244"/>
        <w:rPr>
          <w:rFonts w:ascii="宋体" w:hAnsi="宋体"/>
          <w:snapToGrid w:val="0"/>
          <w:sz w:val="21"/>
          <w:szCs w:val="21"/>
        </w:rPr>
      </w:pPr>
      <w:r w:rsidRPr="00BA61A4">
        <w:rPr>
          <w:rFonts w:ascii="宋体" w:hAnsi="宋体" w:hint="eastAsia"/>
          <w:snapToGrid w:val="0"/>
          <w:sz w:val="21"/>
          <w:szCs w:val="21"/>
        </w:rPr>
        <w:t>发</w:t>
      </w:r>
      <w:r w:rsidR="009667C3" w:rsidRPr="00BA61A4">
        <w:rPr>
          <w:rFonts w:ascii="宋体" w:hAnsi="宋体" w:hint="eastAsia"/>
          <w:snapToGrid w:val="0"/>
          <w:sz w:val="21"/>
          <w:szCs w:val="21"/>
        </w:rPr>
        <w:t>包人（公章）：</w:t>
      </w:r>
      <w:r w:rsidR="009667C3" w:rsidRPr="00BA61A4">
        <w:rPr>
          <w:rFonts w:ascii="宋体" w:hAnsi="宋体" w:cs="宋体"/>
          <w:snapToGrid w:val="0"/>
          <w:sz w:val="21"/>
          <w:szCs w:val="21"/>
        </w:rPr>
        <w:t xml:space="preserve">  </w:t>
      </w:r>
      <w:r w:rsidR="009667C3" w:rsidRPr="00BA61A4">
        <w:rPr>
          <w:rFonts w:ascii="宋体" w:hAnsi="宋体"/>
          <w:snapToGrid w:val="0"/>
          <w:sz w:val="21"/>
          <w:szCs w:val="21"/>
        </w:rPr>
        <w:t xml:space="preserve">                   </w:t>
      </w:r>
    </w:p>
    <w:p w:rsidR="00C13CCE" w:rsidRPr="00BA61A4" w:rsidRDefault="009667C3">
      <w:pPr>
        <w:pStyle w:val="Blockquote"/>
        <w:snapToGrid w:val="0"/>
        <w:spacing w:before="0" w:after="0" w:line="360" w:lineRule="auto"/>
        <w:ind w:left="0" w:right="720"/>
        <w:rPr>
          <w:rFonts w:ascii="宋体"/>
          <w:snapToGrid w:val="0"/>
          <w:sz w:val="21"/>
          <w:szCs w:val="21"/>
        </w:rPr>
      </w:pPr>
      <w:r w:rsidRPr="00BA61A4">
        <w:rPr>
          <w:rFonts w:ascii="宋体" w:hAnsi="宋体" w:hint="eastAsia"/>
          <w:snapToGrid w:val="0"/>
          <w:sz w:val="21"/>
          <w:szCs w:val="21"/>
        </w:rPr>
        <w:t>地</w:t>
      </w:r>
      <w:r w:rsidRPr="00BA61A4">
        <w:rPr>
          <w:rFonts w:ascii="宋体" w:hAnsi="宋体"/>
          <w:snapToGrid w:val="0"/>
          <w:sz w:val="21"/>
          <w:szCs w:val="21"/>
        </w:rPr>
        <w:t xml:space="preserve">  址：                      </w:t>
      </w:r>
    </w:p>
    <w:p w:rsidR="00C13CCE" w:rsidRPr="00BA61A4" w:rsidRDefault="009667C3">
      <w:pPr>
        <w:pStyle w:val="Blockquote"/>
        <w:snapToGrid w:val="0"/>
        <w:spacing w:before="0" w:after="0" w:line="360" w:lineRule="auto"/>
        <w:ind w:left="0" w:right="720"/>
        <w:rPr>
          <w:rFonts w:ascii="宋体"/>
          <w:snapToGrid w:val="0"/>
          <w:sz w:val="21"/>
          <w:szCs w:val="21"/>
        </w:rPr>
      </w:pPr>
      <w:r w:rsidRPr="00BA61A4">
        <w:rPr>
          <w:rFonts w:ascii="宋体" w:hAnsi="宋体" w:hint="eastAsia"/>
          <w:snapToGrid w:val="0"/>
          <w:sz w:val="21"/>
          <w:szCs w:val="21"/>
        </w:rPr>
        <w:t>法定代表人或委托代理人：</w:t>
      </w:r>
      <w:r w:rsidRPr="00BA61A4">
        <w:rPr>
          <w:rFonts w:ascii="宋体" w:hAnsi="宋体"/>
          <w:snapToGrid w:val="0"/>
          <w:sz w:val="21"/>
          <w:szCs w:val="21"/>
        </w:rPr>
        <w:t xml:space="preserve">                                     </w:t>
      </w:r>
    </w:p>
    <w:p w:rsidR="00C13CCE" w:rsidRPr="00BA61A4" w:rsidRDefault="009667C3">
      <w:pPr>
        <w:pStyle w:val="Blockquote"/>
        <w:snapToGrid w:val="0"/>
        <w:spacing w:before="0" w:after="0" w:line="360" w:lineRule="auto"/>
        <w:ind w:left="0" w:right="720"/>
        <w:rPr>
          <w:rFonts w:ascii="宋体" w:hAnsi="宋体"/>
          <w:snapToGrid w:val="0"/>
          <w:sz w:val="21"/>
          <w:szCs w:val="21"/>
        </w:rPr>
      </w:pPr>
      <w:r w:rsidRPr="00BA61A4">
        <w:rPr>
          <w:rFonts w:ascii="宋体" w:hAnsi="宋体" w:hint="eastAsia"/>
          <w:snapToGrid w:val="0"/>
          <w:sz w:val="21"/>
          <w:szCs w:val="21"/>
        </w:rPr>
        <w:t>电</w:t>
      </w:r>
      <w:r w:rsidRPr="00BA61A4">
        <w:rPr>
          <w:rFonts w:ascii="宋体" w:hAnsi="宋体"/>
          <w:snapToGrid w:val="0"/>
          <w:sz w:val="21"/>
          <w:szCs w:val="21"/>
        </w:rPr>
        <w:t xml:space="preserve">  话：                                 </w:t>
      </w:r>
    </w:p>
    <w:p w:rsidR="00C13CCE" w:rsidRPr="00BA61A4" w:rsidRDefault="009667C3">
      <w:pPr>
        <w:pStyle w:val="Blockquote"/>
        <w:snapToGrid w:val="0"/>
        <w:spacing w:before="0" w:after="0" w:line="360" w:lineRule="auto"/>
        <w:ind w:left="0" w:right="720"/>
        <w:rPr>
          <w:rFonts w:ascii="宋体" w:hAnsi="宋体"/>
          <w:snapToGrid w:val="0"/>
          <w:sz w:val="21"/>
          <w:szCs w:val="21"/>
        </w:rPr>
      </w:pPr>
      <w:r w:rsidRPr="00BA61A4">
        <w:rPr>
          <w:rFonts w:ascii="宋体" w:hAnsi="宋体" w:hint="eastAsia"/>
          <w:snapToGrid w:val="0"/>
          <w:sz w:val="21"/>
          <w:szCs w:val="21"/>
        </w:rPr>
        <w:t>开户银行：</w:t>
      </w:r>
    </w:p>
    <w:p w:rsidR="00C13CCE" w:rsidRPr="00BA61A4" w:rsidRDefault="009667C3">
      <w:pPr>
        <w:pStyle w:val="Blockquote"/>
        <w:snapToGrid w:val="0"/>
        <w:spacing w:before="0" w:after="0" w:line="360" w:lineRule="auto"/>
        <w:ind w:left="0" w:right="720"/>
        <w:rPr>
          <w:rFonts w:ascii="宋体"/>
          <w:snapToGrid w:val="0"/>
          <w:sz w:val="21"/>
          <w:szCs w:val="21"/>
        </w:rPr>
      </w:pPr>
      <w:r w:rsidRPr="00BA61A4">
        <w:rPr>
          <w:rFonts w:ascii="宋体" w:hAnsi="宋体" w:hint="eastAsia"/>
          <w:snapToGrid w:val="0"/>
          <w:sz w:val="21"/>
          <w:szCs w:val="21"/>
        </w:rPr>
        <w:t>账</w:t>
      </w:r>
      <w:r w:rsidRPr="00BA61A4">
        <w:rPr>
          <w:rFonts w:ascii="宋体" w:hAnsi="宋体"/>
          <w:snapToGrid w:val="0"/>
          <w:sz w:val="21"/>
          <w:szCs w:val="21"/>
        </w:rPr>
        <w:t xml:space="preserve">   </w:t>
      </w:r>
      <w:r w:rsidRPr="00BA61A4">
        <w:rPr>
          <w:rFonts w:ascii="宋体" w:hAnsi="宋体" w:hint="eastAsia"/>
          <w:snapToGrid w:val="0"/>
          <w:sz w:val="21"/>
          <w:szCs w:val="21"/>
        </w:rPr>
        <w:t>号：</w:t>
      </w:r>
    </w:p>
    <w:p w:rsidR="00C13CCE" w:rsidRPr="00BA61A4" w:rsidRDefault="00C13CCE">
      <w:pPr>
        <w:pStyle w:val="Blockquote"/>
        <w:snapToGrid w:val="0"/>
        <w:spacing w:before="0" w:after="0" w:line="360" w:lineRule="auto"/>
        <w:ind w:left="0" w:right="720"/>
        <w:rPr>
          <w:rFonts w:ascii="宋体" w:hAnsi="宋体"/>
          <w:snapToGrid w:val="0"/>
          <w:sz w:val="21"/>
          <w:szCs w:val="21"/>
        </w:rPr>
      </w:pPr>
    </w:p>
    <w:p w:rsidR="00C13CCE" w:rsidRPr="00BA61A4" w:rsidRDefault="009667C3">
      <w:pPr>
        <w:pStyle w:val="Blockquote"/>
        <w:snapToGrid w:val="0"/>
        <w:spacing w:before="0" w:after="0" w:line="360" w:lineRule="auto"/>
        <w:ind w:left="0" w:right="720"/>
        <w:rPr>
          <w:rFonts w:ascii="宋体" w:hAnsi="宋体"/>
          <w:snapToGrid w:val="0"/>
          <w:sz w:val="21"/>
          <w:szCs w:val="21"/>
        </w:rPr>
      </w:pPr>
      <w:r w:rsidRPr="00BA61A4">
        <w:rPr>
          <w:rFonts w:ascii="宋体" w:hAnsi="宋体" w:hint="eastAsia"/>
          <w:snapToGrid w:val="0"/>
          <w:sz w:val="21"/>
          <w:szCs w:val="21"/>
        </w:rPr>
        <w:t>签订日期：</w:t>
      </w:r>
      <w:r w:rsidRPr="00BA61A4">
        <w:rPr>
          <w:rFonts w:ascii="宋体" w:hAnsi="宋体"/>
          <w:snapToGrid w:val="0"/>
          <w:sz w:val="21"/>
          <w:szCs w:val="21"/>
        </w:rPr>
        <w:t xml:space="preserve">     年    月   日 </w:t>
      </w:r>
    </w:p>
    <w:p w:rsidR="00C13CCE" w:rsidRPr="00BA61A4" w:rsidRDefault="00C13CCE">
      <w:pPr>
        <w:pStyle w:val="Blockquote"/>
        <w:snapToGrid w:val="0"/>
        <w:spacing w:before="0" w:after="0" w:line="360" w:lineRule="auto"/>
        <w:ind w:left="0" w:right="720"/>
        <w:rPr>
          <w:rFonts w:ascii="宋体" w:hAnsi="宋体"/>
          <w:snapToGrid w:val="0"/>
          <w:sz w:val="21"/>
          <w:szCs w:val="21"/>
        </w:rPr>
      </w:pPr>
    </w:p>
    <w:p w:rsidR="00C13CCE" w:rsidRPr="00BA61A4" w:rsidRDefault="009667C3">
      <w:pPr>
        <w:pStyle w:val="Blockquote"/>
        <w:snapToGrid w:val="0"/>
        <w:spacing w:before="0" w:after="0" w:line="360" w:lineRule="auto"/>
        <w:ind w:left="0" w:right="720"/>
        <w:rPr>
          <w:rFonts w:ascii="宋体" w:hAnsi="宋体"/>
          <w:snapToGrid w:val="0"/>
          <w:sz w:val="21"/>
          <w:szCs w:val="21"/>
        </w:rPr>
      </w:pPr>
      <w:r w:rsidRPr="00BA61A4">
        <w:rPr>
          <w:rFonts w:ascii="宋体" w:hAnsi="宋体" w:hint="eastAsia"/>
          <w:snapToGrid w:val="0"/>
          <w:sz w:val="21"/>
          <w:szCs w:val="21"/>
        </w:rPr>
        <w:t>承包人（公章）：</w:t>
      </w:r>
      <w:r w:rsidRPr="00BA61A4">
        <w:rPr>
          <w:rFonts w:ascii="宋体" w:hAnsi="宋体"/>
          <w:snapToGrid w:val="0"/>
          <w:sz w:val="21"/>
          <w:szCs w:val="21"/>
        </w:rPr>
        <w:t xml:space="preserve"> </w:t>
      </w:r>
    </w:p>
    <w:p w:rsidR="00C13CCE" w:rsidRPr="00BA61A4" w:rsidRDefault="009667C3">
      <w:pPr>
        <w:pStyle w:val="Blockquote"/>
        <w:snapToGrid w:val="0"/>
        <w:spacing w:before="0" w:after="0" w:line="360" w:lineRule="auto"/>
        <w:ind w:left="0" w:right="720"/>
        <w:rPr>
          <w:rFonts w:ascii="宋体" w:hAnsi="宋体"/>
          <w:snapToGrid w:val="0"/>
          <w:sz w:val="21"/>
          <w:szCs w:val="21"/>
        </w:rPr>
      </w:pPr>
      <w:r w:rsidRPr="00BA61A4">
        <w:rPr>
          <w:rFonts w:ascii="宋体" w:hAnsi="宋体" w:hint="eastAsia"/>
          <w:snapToGrid w:val="0"/>
          <w:sz w:val="21"/>
          <w:szCs w:val="21"/>
        </w:rPr>
        <w:t>地</w:t>
      </w:r>
      <w:r w:rsidRPr="00BA61A4">
        <w:rPr>
          <w:rFonts w:ascii="宋体" w:hAnsi="宋体"/>
          <w:snapToGrid w:val="0"/>
          <w:sz w:val="21"/>
          <w:szCs w:val="21"/>
        </w:rPr>
        <w:t xml:space="preserve">   </w:t>
      </w:r>
      <w:r w:rsidRPr="00BA61A4">
        <w:rPr>
          <w:rFonts w:ascii="宋体" w:hAnsi="宋体" w:hint="eastAsia"/>
          <w:snapToGrid w:val="0"/>
          <w:sz w:val="21"/>
          <w:szCs w:val="21"/>
        </w:rPr>
        <w:t>址：</w:t>
      </w:r>
    </w:p>
    <w:p w:rsidR="00C13CCE" w:rsidRPr="00BA61A4" w:rsidRDefault="009667C3">
      <w:pPr>
        <w:pStyle w:val="Blockquote"/>
        <w:snapToGrid w:val="0"/>
        <w:spacing w:before="0" w:after="0" w:line="360" w:lineRule="auto"/>
        <w:ind w:left="0" w:right="720"/>
        <w:rPr>
          <w:rFonts w:ascii="宋体" w:hAnsi="宋体"/>
          <w:snapToGrid w:val="0"/>
          <w:sz w:val="21"/>
          <w:szCs w:val="21"/>
        </w:rPr>
      </w:pPr>
      <w:r w:rsidRPr="00BA61A4">
        <w:rPr>
          <w:rFonts w:ascii="宋体" w:hAnsi="宋体" w:hint="eastAsia"/>
          <w:snapToGrid w:val="0"/>
          <w:sz w:val="21"/>
          <w:szCs w:val="21"/>
        </w:rPr>
        <w:t>法定代表人或委托代理人：</w:t>
      </w:r>
    </w:p>
    <w:p w:rsidR="00C13CCE" w:rsidRPr="00BA61A4" w:rsidRDefault="009667C3">
      <w:pPr>
        <w:pStyle w:val="Blockquote"/>
        <w:snapToGrid w:val="0"/>
        <w:spacing w:before="0" w:after="0" w:line="360" w:lineRule="auto"/>
        <w:ind w:left="0" w:right="720"/>
        <w:rPr>
          <w:rFonts w:ascii="宋体" w:hAnsi="宋体"/>
          <w:snapToGrid w:val="0"/>
          <w:sz w:val="21"/>
          <w:szCs w:val="21"/>
        </w:rPr>
      </w:pPr>
      <w:r w:rsidRPr="00BA61A4">
        <w:rPr>
          <w:rFonts w:ascii="宋体" w:hAnsi="宋体" w:hint="eastAsia"/>
          <w:snapToGrid w:val="0"/>
          <w:sz w:val="21"/>
          <w:szCs w:val="21"/>
        </w:rPr>
        <w:t>电</w:t>
      </w:r>
      <w:r w:rsidRPr="00BA61A4">
        <w:rPr>
          <w:rFonts w:ascii="宋体" w:hAnsi="宋体"/>
          <w:snapToGrid w:val="0"/>
          <w:sz w:val="21"/>
          <w:szCs w:val="21"/>
        </w:rPr>
        <w:t xml:space="preserve">  </w:t>
      </w:r>
      <w:r w:rsidRPr="00BA61A4">
        <w:rPr>
          <w:rFonts w:ascii="宋体" w:hAnsi="宋体" w:hint="eastAsia"/>
          <w:snapToGrid w:val="0"/>
          <w:sz w:val="21"/>
          <w:szCs w:val="21"/>
        </w:rPr>
        <w:t>话：</w:t>
      </w:r>
    </w:p>
    <w:p w:rsidR="00C13CCE" w:rsidRPr="00BA61A4" w:rsidRDefault="009667C3">
      <w:pPr>
        <w:pStyle w:val="Blockquote"/>
        <w:snapToGrid w:val="0"/>
        <w:spacing w:before="0" w:after="0" w:line="360" w:lineRule="auto"/>
        <w:ind w:left="0" w:right="720"/>
        <w:rPr>
          <w:rFonts w:ascii="宋体"/>
          <w:snapToGrid w:val="0"/>
          <w:sz w:val="21"/>
          <w:szCs w:val="21"/>
        </w:rPr>
      </w:pPr>
      <w:r w:rsidRPr="00BA61A4">
        <w:rPr>
          <w:rFonts w:ascii="宋体" w:hAnsi="宋体"/>
          <w:snapToGrid w:val="0"/>
          <w:sz w:val="21"/>
          <w:szCs w:val="21"/>
        </w:rPr>
        <w:t xml:space="preserve">                                </w:t>
      </w:r>
    </w:p>
    <w:p w:rsidR="00C13CCE" w:rsidRPr="00BA61A4" w:rsidRDefault="00C13CCE">
      <w:pPr>
        <w:pStyle w:val="Blockquote"/>
        <w:snapToGrid w:val="0"/>
        <w:spacing w:before="0" w:after="0" w:line="360" w:lineRule="auto"/>
        <w:ind w:left="0" w:right="720"/>
        <w:rPr>
          <w:rFonts w:ascii="宋体" w:hAnsi="宋体"/>
          <w:snapToGrid w:val="0"/>
          <w:sz w:val="21"/>
          <w:szCs w:val="21"/>
        </w:rPr>
      </w:pPr>
    </w:p>
    <w:p w:rsidR="009667C3" w:rsidRPr="00BA61A4" w:rsidRDefault="009667C3" w:rsidP="009667C3">
      <w:pPr>
        <w:pStyle w:val="Blockquote"/>
        <w:snapToGrid w:val="0"/>
        <w:spacing w:before="0" w:after="0" w:line="360" w:lineRule="auto"/>
        <w:ind w:left="0" w:right="720"/>
        <w:rPr>
          <w:rFonts w:ascii="宋体" w:hAnsi="宋体"/>
          <w:snapToGrid w:val="0"/>
          <w:szCs w:val="21"/>
        </w:rPr>
      </w:pPr>
      <w:r w:rsidRPr="00BA61A4">
        <w:rPr>
          <w:rFonts w:ascii="宋体" w:hAnsi="宋体" w:hint="eastAsia"/>
          <w:snapToGrid w:val="0"/>
          <w:sz w:val="21"/>
          <w:szCs w:val="21"/>
        </w:rPr>
        <w:t>签订日期：</w:t>
      </w:r>
      <w:r w:rsidRPr="00BA61A4">
        <w:rPr>
          <w:rFonts w:ascii="宋体" w:hAnsi="宋体"/>
          <w:snapToGrid w:val="0"/>
          <w:sz w:val="21"/>
          <w:szCs w:val="21"/>
        </w:rPr>
        <w:t xml:space="preserve">     </w:t>
      </w:r>
      <w:r w:rsidRPr="00BA61A4">
        <w:rPr>
          <w:rFonts w:ascii="宋体" w:hAnsi="宋体" w:hint="eastAsia"/>
          <w:snapToGrid w:val="0"/>
          <w:sz w:val="21"/>
          <w:szCs w:val="21"/>
        </w:rPr>
        <w:t>年</w:t>
      </w:r>
      <w:r w:rsidRPr="00BA61A4">
        <w:rPr>
          <w:rFonts w:ascii="宋体" w:hAnsi="宋体"/>
          <w:snapToGrid w:val="0"/>
          <w:sz w:val="21"/>
          <w:szCs w:val="21"/>
        </w:rPr>
        <w:t xml:space="preserve">    </w:t>
      </w:r>
      <w:r w:rsidRPr="00BA61A4">
        <w:rPr>
          <w:rFonts w:ascii="宋体" w:hAnsi="宋体" w:hint="eastAsia"/>
          <w:snapToGrid w:val="0"/>
          <w:sz w:val="21"/>
          <w:szCs w:val="21"/>
        </w:rPr>
        <w:t>月</w:t>
      </w:r>
      <w:r w:rsidRPr="00BA61A4">
        <w:rPr>
          <w:rFonts w:ascii="宋体" w:hAnsi="宋体"/>
          <w:snapToGrid w:val="0"/>
          <w:sz w:val="21"/>
          <w:szCs w:val="21"/>
        </w:rPr>
        <w:t xml:space="preserve">   </w:t>
      </w:r>
      <w:r w:rsidRPr="00BA61A4">
        <w:rPr>
          <w:rFonts w:ascii="宋体" w:hAnsi="宋体" w:hint="eastAsia"/>
          <w:snapToGrid w:val="0"/>
          <w:sz w:val="21"/>
          <w:szCs w:val="21"/>
        </w:rPr>
        <w:t>日</w:t>
      </w:r>
      <w:bookmarkStart w:id="55" w:name="_Toc118446906"/>
      <w:bookmarkStart w:id="56" w:name="_Toc40186510"/>
      <w:bookmarkStart w:id="57" w:name="_Toc44227949"/>
      <w:bookmarkStart w:id="58" w:name="_Toc1924"/>
      <w:bookmarkStart w:id="59" w:name="_Toc402450437"/>
      <w:bookmarkStart w:id="60" w:name="_Toc44492406"/>
      <w:bookmarkStart w:id="61" w:name="_Toc27237"/>
      <w:bookmarkStart w:id="62" w:name="_Toc4504"/>
      <w:r w:rsidRPr="00BA61A4">
        <w:rPr>
          <w:rFonts w:ascii="宋体" w:hAnsi="宋体"/>
          <w:snapToGrid w:val="0"/>
          <w:sz w:val="21"/>
          <w:szCs w:val="21"/>
        </w:rPr>
        <w:br w:type="page"/>
      </w:r>
    </w:p>
    <w:p w:rsidR="009667C3" w:rsidRPr="00BA61A4" w:rsidRDefault="009667C3" w:rsidP="009667C3">
      <w:pPr>
        <w:pStyle w:val="4-3"/>
        <w:ind w:firstLineChars="855" w:firstLine="3081"/>
        <w:rPr>
          <w:rFonts w:ascii="华文中宋" w:eastAsia="华文中宋" w:hAnsi="华文中宋"/>
          <w:b/>
          <w:color w:val="auto"/>
          <w:sz w:val="36"/>
          <w:szCs w:val="44"/>
        </w:rPr>
      </w:pPr>
      <w:bookmarkStart w:id="63" w:name="_Toc44492550"/>
      <w:bookmarkStart w:id="64" w:name="_Toc10189"/>
      <w:bookmarkStart w:id="65" w:name="_Toc23052"/>
      <w:bookmarkStart w:id="66" w:name="_Toc38987270"/>
      <w:bookmarkStart w:id="67" w:name="_Toc402450459"/>
      <w:bookmarkStart w:id="68" w:name="_Toc44228153"/>
      <w:bookmarkStart w:id="69" w:name="_Toc26596"/>
      <w:bookmarkStart w:id="70" w:name="_Toc91082434"/>
      <w:bookmarkStart w:id="71" w:name="p3"/>
      <w:bookmarkEnd w:id="55"/>
      <w:bookmarkEnd w:id="56"/>
      <w:bookmarkEnd w:id="57"/>
      <w:bookmarkEnd w:id="58"/>
      <w:bookmarkEnd w:id="59"/>
      <w:bookmarkEnd w:id="60"/>
      <w:bookmarkEnd w:id="61"/>
      <w:bookmarkEnd w:id="62"/>
      <w:r w:rsidRPr="00BA61A4">
        <w:rPr>
          <w:rFonts w:ascii="华文中宋" w:eastAsia="华文中宋" w:hAnsi="华文中宋" w:hint="eastAsia"/>
          <w:b/>
          <w:color w:val="auto"/>
          <w:sz w:val="36"/>
          <w:szCs w:val="44"/>
        </w:rPr>
        <w:lastRenderedPageBreak/>
        <w:t>第二部分 通用条款</w:t>
      </w:r>
    </w:p>
    <w:p w:rsidR="00C13CCE" w:rsidRPr="00BA61A4" w:rsidRDefault="009667C3">
      <w:pPr>
        <w:pStyle w:val="4-3"/>
        <w:ind w:firstLine="422"/>
        <w:rPr>
          <w:rFonts w:ascii="仿宋" w:eastAsia="仿宋_GB2312" w:hAnsi="仿宋" w:cs="宋体"/>
          <w:b/>
          <w:color w:val="auto"/>
          <w:kern w:val="0"/>
          <w:sz w:val="21"/>
          <w:szCs w:val="21"/>
        </w:rPr>
      </w:pPr>
      <w:r w:rsidRPr="00BA61A4">
        <w:rPr>
          <w:rFonts w:ascii="仿宋" w:eastAsia="仿宋_GB2312" w:hAnsi="仿宋" w:cs="宋体" w:hint="eastAsia"/>
          <w:b/>
          <w:color w:val="auto"/>
          <w:kern w:val="0"/>
          <w:sz w:val="21"/>
          <w:szCs w:val="21"/>
        </w:rPr>
        <w:t>按原合同通用条款执行。</w:t>
      </w:r>
    </w:p>
    <w:p w:rsidR="00C13CCE" w:rsidRPr="00BA61A4" w:rsidRDefault="009667C3" w:rsidP="00514198">
      <w:pPr>
        <w:pStyle w:val="4-3"/>
        <w:ind w:firstLineChars="900" w:firstLine="3243"/>
        <w:rPr>
          <w:rFonts w:ascii="仿宋" w:eastAsia="仿宋_GB2312" w:hAnsi="仿宋" w:cs="宋体"/>
          <w:b/>
          <w:color w:val="auto"/>
          <w:kern w:val="0"/>
          <w:sz w:val="21"/>
          <w:szCs w:val="21"/>
        </w:rPr>
      </w:pPr>
      <w:r w:rsidRPr="00BA61A4">
        <w:rPr>
          <w:rFonts w:ascii="华文中宋" w:eastAsia="华文中宋" w:hAnsi="华文中宋"/>
          <w:b/>
          <w:color w:val="auto"/>
          <w:sz w:val="36"/>
          <w:szCs w:val="44"/>
        </w:rPr>
        <w:t>第</w:t>
      </w:r>
      <w:r w:rsidRPr="00BA61A4">
        <w:rPr>
          <w:rFonts w:ascii="华文中宋" w:eastAsia="华文中宋" w:hAnsi="华文中宋" w:hint="eastAsia"/>
          <w:b/>
          <w:color w:val="auto"/>
          <w:sz w:val="36"/>
          <w:szCs w:val="44"/>
        </w:rPr>
        <w:t>三</w:t>
      </w:r>
      <w:r w:rsidRPr="00BA61A4">
        <w:rPr>
          <w:rFonts w:ascii="华文中宋" w:eastAsia="华文中宋" w:hAnsi="华文中宋"/>
          <w:b/>
          <w:color w:val="auto"/>
          <w:sz w:val="36"/>
          <w:szCs w:val="44"/>
        </w:rPr>
        <w:t xml:space="preserve">部分 </w:t>
      </w:r>
      <w:r w:rsidRPr="00BA61A4">
        <w:rPr>
          <w:rFonts w:ascii="华文中宋" w:eastAsia="华文中宋" w:hAnsi="华文中宋" w:hint="eastAsia"/>
          <w:b/>
          <w:color w:val="auto"/>
          <w:sz w:val="36"/>
          <w:szCs w:val="44"/>
        </w:rPr>
        <w:t>专</w:t>
      </w:r>
      <w:r w:rsidRPr="00BA61A4">
        <w:rPr>
          <w:rFonts w:ascii="华文中宋" w:eastAsia="华文中宋" w:hAnsi="华文中宋"/>
          <w:b/>
          <w:color w:val="auto"/>
          <w:sz w:val="36"/>
          <w:szCs w:val="44"/>
        </w:rPr>
        <w:t>用条款</w:t>
      </w:r>
    </w:p>
    <w:p w:rsidR="00C13CCE" w:rsidRPr="00BA61A4" w:rsidRDefault="009667C3">
      <w:pPr>
        <w:pStyle w:val="4-3"/>
        <w:ind w:firstLine="422"/>
        <w:rPr>
          <w:rFonts w:eastAsia="仿宋_GB2312"/>
          <w:color w:val="auto"/>
          <w:kern w:val="0"/>
          <w:sz w:val="21"/>
        </w:rPr>
      </w:pPr>
      <w:r w:rsidRPr="00BA61A4">
        <w:rPr>
          <w:rFonts w:ascii="仿宋" w:eastAsia="仿宋_GB2312" w:hAnsi="仿宋" w:cs="宋体" w:hint="eastAsia"/>
          <w:b/>
          <w:color w:val="auto"/>
          <w:kern w:val="0"/>
          <w:sz w:val="21"/>
          <w:szCs w:val="21"/>
        </w:rPr>
        <w:t>本专用条款的编号对应总承包合同中通用条款编号。</w:t>
      </w:r>
    </w:p>
    <w:p w:rsidR="009667C3" w:rsidRPr="00BA61A4" w:rsidRDefault="009667C3" w:rsidP="001E737B">
      <w:pPr>
        <w:keepNext/>
        <w:keepLines/>
        <w:numPr>
          <w:ilvl w:val="0"/>
          <w:numId w:val="6"/>
        </w:numPr>
        <w:adjustRightInd w:val="0"/>
        <w:snapToGrid w:val="0"/>
        <w:spacing w:line="360" w:lineRule="auto"/>
        <w:outlineLvl w:val="0"/>
        <w:rPr>
          <w:rFonts w:ascii="宋体" w:hAnsi="宋体"/>
          <w:b/>
          <w:bCs/>
          <w:kern w:val="44"/>
          <w:sz w:val="28"/>
          <w:szCs w:val="44"/>
        </w:rPr>
      </w:pPr>
      <w:bookmarkStart w:id="72" w:name="_Toc25369"/>
      <w:bookmarkStart w:id="73" w:name="_Toc14743"/>
      <w:bookmarkStart w:id="74" w:name="_Toc18748"/>
      <w:bookmarkStart w:id="75" w:name="_Toc27219"/>
      <w:bookmarkStart w:id="76" w:name="_Toc13984"/>
      <w:bookmarkStart w:id="77" w:name="_Toc427331236"/>
      <w:bookmarkStart w:id="78" w:name="_Toc21733"/>
      <w:bookmarkStart w:id="79" w:name="_Toc350865565"/>
      <w:bookmarkStart w:id="80" w:name="_Toc15637"/>
      <w:bookmarkStart w:id="81" w:name="_Toc17953"/>
      <w:bookmarkStart w:id="82" w:name="_Toc350865203"/>
      <w:bookmarkStart w:id="83" w:name="_Toc26661"/>
      <w:bookmarkStart w:id="84" w:name="_Toc24401"/>
      <w:bookmarkStart w:id="85" w:name="_Toc7769"/>
      <w:bookmarkStart w:id="86" w:name="_Toc28426"/>
      <w:bookmarkStart w:id="87" w:name="_Toc20760"/>
      <w:bookmarkStart w:id="88" w:name="_Toc14965"/>
      <w:bookmarkStart w:id="89" w:name="_Toc27685"/>
      <w:bookmarkStart w:id="90" w:name="_Toc27424"/>
      <w:bookmarkStart w:id="91" w:name="_Toc2993"/>
      <w:bookmarkStart w:id="92" w:name="_Toc29105"/>
      <w:bookmarkStart w:id="93" w:name="_Toc26092"/>
      <w:bookmarkStart w:id="94" w:name="_Toc14395"/>
      <w:bookmarkStart w:id="95" w:name="_Toc167701650"/>
      <w:bookmarkStart w:id="96" w:name="_Toc167701751"/>
      <w:bookmarkStart w:id="97" w:name="_Toc167975575"/>
      <w:bookmarkStart w:id="98" w:name="_Toc184719455"/>
      <w:bookmarkStart w:id="99" w:name="_Toc402450479"/>
      <w:bookmarkEnd w:id="63"/>
      <w:bookmarkEnd w:id="64"/>
      <w:bookmarkEnd w:id="65"/>
      <w:bookmarkEnd w:id="66"/>
      <w:bookmarkEnd w:id="67"/>
      <w:bookmarkEnd w:id="68"/>
      <w:bookmarkEnd w:id="69"/>
      <w:bookmarkEnd w:id="70"/>
      <w:bookmarkEnd w:id="71"/>
      <w:r w:rsidRPr="00BA61A4">
        <w:rPr>
          <w:rFonts w:ascii="宋体" w:hAnsi="宋体" w:hint="eastAsia"/>
          <w:b/>
          <w:bCs/>
          <w:kern w:val="44"/>
          <w:sz w:val="28"/>
          <w:szCs w:val="44"/>
        </w:rPr>
        <w:t>一般约定</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rsidR="009667C3" w:rsidRPr="00BA61A4" w:rsidRDefault="009667C3" w:rsidP="009667C3">
      <w:pPr>
        <w:numPr>
          <w:ilvl w:val="2"/>
          <w:numId w:val="0"/>
        </w:numPr>
        <w:adjustRightInd w:val="0"/>
        <w:snapToGrid w:val="0"/>
        <w:spacing w:line="360" w:lineRule="auto"/>
        <w:jc w:val="left"/>
        <w:outlineLvl w:val="2"/>
        <w:rPr>
          <w:rFonts w:ascii="宋体" w:hAnsi="Arial"/>
          <w:b/>
          <w:bCs/>
          <w:kern w:val="0"/>
          <w:szCs w:val="20"/>
        </w:rPr>
      </w:pPr>
      <w:r w:rsidRPr="00BA61A4">
        <w:rPr>
          <w:rFonts w:ascii="宋体" w:hAnsi="Arial" w:hint="eastAsia"/>
          <w:b/>
          <w:bCs/>
          <w:kern w:val="0"/>
          <w:szCs w:val="20"/>
        </w:rPr>
        <w:t>1.1词语定义</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宋体" w:hAnsi="Arial"/>
          <w:kern w:val="0"/>
          <w:szCs w:val="20"/>
        </w:rPr>
      </w:pPr>
      <w:r w:rsidRPr="00BA61A4">
        <w:rPr>
          <w:rFonts w:ascii="宋体" w:hAnsi="Arial" w:hint="eastAsia"/>
          <w:kern w:val="0"/>
          <w:szCs w:val="20"/>
        </w:rPr>
        <w:t>1.1.</w:t>
      </w:r>
      <w:r w:rsidR="005F08F3" w:rsidRPr="00BA61A4">
        <w:rPr>
          <w:rFonts w:ascii="宋体" w:hAnsi="Arial" w:hint="eastAsia"/>
          <w:kern w:val="0"/>
          <w:szCs w:val="20"/>
        </w:rPr>
        <w:t>4</w:t>
      </w:r>
      <w:r w:rsidRPr="00BA61A4">
        <w:rPr>
          <w:rFonts w:ascii="宋体" w:hAnsi="Arial" w:hint="eastAsia"/>
          <w:kern w:val="0"/>
          <w:szCs w:val="20"/>
        </w:rPr>
        <w:t>.</w:t>
      </w:r>
      <w:r w:rsidR="005F08F3" w:rsidRPr="00BA61A4">
        <w:rPr>
          <w:rFonts w:ascii="宋体" w:hAnsi="Arial" w:hint="eastAsia"/>
          <w:kern w:val="0"/>
          <w:szCs w:val="20"/>
        </w:rPr>
        <w:t>日日期</w:t>
      </w:r>
    </w:p>
    <w:p w:rsidR="009667C3" w:rsidRPr="00BA61A4" w:rsidRDefault="005F08F3" w:rsidP="009667C3">
      <w:pPr>
        <w:adjustRightInd w:val="0"/>
        <w:snapToGrid w:val="0"/>
        <w:spacing w:line="360" w:lineRule="auto"/>
        <w:ind w:firstLineChars="200" w:firstLine="420"/>
        <w:jc w:val="left"/>
        <w:outlineLvl w:val="3"/>
        <w:rPr>
          <w:rFonts w:ascii="宋体" w:hAnsi="宋体"/>
          <w:bCs/>
          <w:kern w:val="0"/>
          <w:szCs w:val="28"/>
        </w:rPr>
      </w:pPr>
      <w:r w:rsidRPr="00BA61A4">
        <w:rPr>
          <w:rFonts w:ascii="宋体" w:hAnsi="宋体" w:hint="eastAsia"/>
          <w:bCs/>
          <w:kern w:val="0"/>
          <w:szCs w:val="28"/>
        </w:rPr>
        <w:t>6)</w:t>
      </w:r>
      <w:r w:rsidRPr="00BA61A4">
        <w:rPr>
          <w:rFonts w:ascii="宋体" w:hAnsi="宋体" w:hint="eastAsia"/>
          <w:bCs/>
          <w:kern w:val="0"/>
          <w:szCs w:val="28"/>
        </w:rPr>
        <w:tab/>
        <w:t>项目整体竣工验收合格日期：指发包人和总承包人约定的项目整体竣工验收合格日期。</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宋体" w:hAnsi="Arial"/>
          <w:kern w:val="0"/>
          <w:szCs w:val="20"/>
        </w:rPr>
      </w:pPr>
      <w:r w:rsidRPr="00BA61A4">
        <w:rPr>
          <w:rFonts w:ascii="宋体" w:hAnsi="Arial" w:hint="eastAsia"/>
          <w:kern w:val="0"/>
          <w:szCs w:val="20"/>
        </w:rPr>
        <w:t>1.1.5.合同总价和费用</w:t>
      </w:r>
    </w:p>
    <w:p w:rsidR="009667C3" w:rsidRPr="00BA61A4" w:rsidRDefault="009667C3" w:rsidP="009667C3">
      <w:pPr>
        <w:adjustRightInd w:val="0"/>
        <w:snapToGrid w:val="0"/>
        <w:spacing w:line="360" w:lineRule="auto"/>
        <w:ind w:firstLineChars="200" w:firstLine="420"/>
        <w:jc w:val="left"/>
        <w:outlineLvl w:val="3"/>
        <w:rPr>
          <w:rFonts w:ascii="宋体" w:hAnsi="宋体"/>
          <w:bCs/>
          <w:kern w:val="0"/>
          <w:szCs w:val="28"/>
        </w:rPr>
      </w:pPr>
      <w:r w:rsidRPr="00BA61A4">
        <w:rPr>
          <w:rFonts w:ascii="宋体" w:hAnsi="宋体" w:hint="eastAsia"/>
          <w:bCs/>
          <w:kern w:val="0"/>
          <w:szCs w:val="28"/>
        </w:rPr>
        <w:t>7）现金支付：指采用支票或银行转帐等无账期的支付方式。</w:t>
      </w:r>
    </w:p>
    <w:p w:rsidR="009667C3" w:rsidRPr="00BA61A4" w:rsidRDefault="009667C3" w:rsidP="009667C3">
      <w:pPr>
        <w:adjustRightInd w:val="0"/>
        <w:snapToGrid w:val="0"/>
        <w:spacing w:line="360" w:lineRule="auto"/>
        <w:ind w:firstLineChars="200" w:firstLine="420"/>
        <w:jc w:val="left"/>
        <w:outlineLvl w:val="3"/>
        <w:rPr>
          <w:rFonts w:ascii="宋体" w:hAnsi="宋体"/>
          <w:bCs/>
          <w:kern w:val="0"/>
          <w:szCs w:val="28"/>
        </w:rPr>
      </w:pPr>
      <w:r w:rsidRPr="00BA61A4">
        <w:rPr>
          <w:rFonts w:ascii="宋体" w:hAnsi="宋体" w:hint="eastAsia"/>
          <w:bCs/>
          <w:kern w:val="0"/>
          <w:szCs w:val="28"/>
        </w:rPr>
        <w:t>8）非现金支付：</w:t>
      </w:r>
      <w:r w:rsidR="00695B62" w:rsidRPr="00BA61A4">
        <w:rPr>
          <w:rFonts w:ascii="宋体" w:hAnsi="宋体" w:hint="eastAsia"/>
          <w:bCs/>
          <w:kern w:val="0"/>
          <w:szCs w:val="28"/>
        </w:rPr>
        <w:t>非现金结算工具主要指商业汇票、信用证及电子债权凭证，其中商业汇票包括但不限于纸质或电子形式的银行承兑汇票、财务公司承兑汇票、商业承兑汇票等。</w:t>
      </w:r>
    </w:p>
    <w:p w:rsidR="009667C3" w:rsidRPr="00BA61A4" w:rsidRDefault="009667C3" w:rsidP="009667C3">
      <w:pPr>
        <w:adjustRightInd w:val="0"/>
        <w:snapToGrid w:val="0"/>
        <w:spacing w:line="360" w:lineRule="auto"/>
        <w:ind w:firstLineChars="200" w:firstLine="420"/>
        <w:jc w:val="left"/>
        <w:outlineLvl w:val="3"/>
        <w:rPr>
          <w:rFonts w:ascii="宋体" w:hAnsi="宋体"/>
          <w:bCs/>
          <w:kern w:val="0"/>
          <w:szCs w:val="28"/>
        </w:rPr>
      </w:pPr>
      <w:r w:rsidRPr="00BA61A4">
        <w:rPr>
          <w:rFonts w:ascii="宋体" w:hAnsi="宋体" w:hint="eastAsia"/>
          <w:bCs/>
          <w:kern w:val="0"/>
          <w:szCs w:val="28"/>
        </w:rPr>
        <w:t>9）本合同中涉及到费用及款项金额等若未特别注明的，其币种均指人民币。</w:t>
      </w:r>
    </w:p>
    <w:p w:rsidR="009667C3" w:rsidRPr="00BA61A4" w:rsidRDefault="009667C3" w:rsidP="009667C3">
      <w:pPr>
        <w:numPr>
          <w:ilvl w:val="2"/>
          <w:numId w:val="0"/>
        </w:numPr>
        <w:adjustRightInd w:val="0"/>
        <w:snapToGrid w:val="0"/>
        <w:spacing w:line="360" w:lineRule="auto"/>
        <w:jc w:val="left"/>
        <w:outlineLvl w:val="2"/>
        <w:rPr>
          <w:rFonts w:ascii="宋体" w:hAnsi="Arial"/>
          <w:b/>
          <w:bCs/>
          <w:kern w:val="0"/>
          <w:szCs w:val="20"/>
        </w:rPr>
      </w:pPr>
      <w:r w:rsidRPr="00BA61A4">
        <w:rPr>
          <w:rFonts w:ascii="宋体" w:hAnsi="Arial" w:hint="eastAsia"/>
          <w:b/>
          <w:bCs/>
          <w:kern w:val="0"/>
          <w:szCs w:val="20"/>
        </w:rPr>
        <w:t>1.2.语言文字</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宋体" w:hAnsi="Arial"/>
          <w:kern w:val="0"/>
          <w:szCs w:val="20"/>
        </w:rPr>
      </w:pPr>
      <w:r w:rsidRPr="00BA61A4">
        <w:rPr>
          <w:rFonts w:ascii="宋体" w:hAnsi="Arial" w:hint="eastAsia"/>
          <w:kern w:val="0"/>
          <w:szCs w:val="20"/>
        </w:rPr>
        <w:t>1.2.1.本合同除使用汉语外，还使用</w:t>
      </w:r>
      <w:r w:rsidR="00597882" w:rsidRPr="00BA61A4">
        <w:rPr>
          <w:rFonts w:ascii="宋体" w:hAnsi="Arial" w:hint="eastAsia"/>
          <w:kern w:val="0"/>
          <w:szCs w:val="20"/>
          <w:u w:val="single"/>
        </w:rPr>
        <w:t xml:space="preserve"> </w:t>
      </w:r>
      <w:r w:rsidR="00597882" w:rsidRPr="00BA61A4">
        <w:rPr>
          <w:u w:val="single"/>
        </w:rPr>
        <w:t>/</w:t>
      </w:r>
      <w:r w:rsidR="00597882" w:rsidRPr="00BA61A4">
        <w:rPr>
          <w:rFonts w:hint="eastAsia"/>
          <w:u w:val="single"/>
        </w:rPr>
        <w:t xml:space="preserve"> </w:t>
      </w:r>
      <w:r w:rsidRPr="00BA61A4">
        <w:rPr>
          <w:rFonts w:ascii="宋体" w:hAnsi="Arial" w:hint="eastAsia"/>
          <w:kern w:val="0"/>
          <w:szCs w:val="20"/>
        </w:rPr>
        <w:t>语言文字。</w:t>
      </w:r>
    </w:p>
    <w:p w:rsidR="009667C3" w:rsidRPr="00BA61A4" w:rsidRDefault="009667C3" w:rsidP="009667C3">
      <w:pPr>
        <w:numPr>
          <w:ilvl w:val="2"/>
          <w:numId w:val="0"/>
        </w:numPr>
        <w:adjustRightInd w:val="0"/>
        <w:snapToGrid w:val="0"/>
        <w:spacing w:line="360" w:lineRule="auto"/>
        <w:jc w:val="left"/>
        <w:outlineLvl w:val="2"/>
        <w:rPr>
          <w:rFonts w:ascii="宋体" w:hAnsi="Arial"/>
          <w:b/>
          <w:bCs/>
          <w:kern w:val="0"/>
          <w:szCs w:val="20"/>
        </w:rPr>
      </w:pPr>
      <w:r w:rsidRPr="00BA61A4">
        <w:rPr>
          <w:rFonts w:ascii="宋体" w:hAnsi="Arial" w:hint="eastAsia"/>
          <w:b/>
          <w:bCs/>
          <w:kern w:val="0"/>
          <w:szCs w:val="20"/>
        </w:rPr>
        <w:t>1.3.适用法律、标准及规范</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宋体" w:hAnsi="宋体"/>
          <w:kern w:val="0"/>
          <w:szCs w:val="20"/>
          <w:u w:val="single"/>
        </w:rPr>
      </w:pPr>
      <w:r w:rsidRPr="00BA61A4">
        <w:rPr>
          <w:rFonts w:ascii="宋体" w:hAnsi="宋体" w:hint="eastAsia"/>
          <w:kern w:val="0"/>
          <w:szCs w:val="20"/>
        </w:rPr>
        <w:t>1.3.1.</w:t>
      </w:r>
      <w:r w:rsidR="006F144F" w:rsidRPr="00BA61A4">
        <w:rPr>
          <w:rFonts w:ascii="宋体" w:hAnsi="宋体" w:hint="eastAsia"/>
          <w:kern w:val="0"/>
          <w:szCs w:val="20"/>
        </w:rPr>
        <w:t>本合同文件适用《中华人民共和国民法典》、《中华人民共和国建筑法》、《中华人民共和国安全生产法》、《建设工程质量管理条例》、《建设工程安全生产管理条例》等国家现行法律、法规和对本工程有管辖权的各级政府颁布的行政法规。需要特别明示的法律、行政法规由合同当事人双方在专用条款中约定。</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宋体" w:hAnsi="宋体"/>
          <w:kern w:val="0"/>
          <w:szCs w:val="20"/>
        </w:rPr>
      </w:pPr>
      <w:r w:rsidRPr="00BA61A4">
        <w:rPr>
          <w:rFonts w:ascii="宋体" w:hAnsi="宋体" w:hint="eastAsia"/>
          <w:kern w:val="0"/>
          <w:szCs w:val="20"/>
        </w:rPr>
        <w:t>1.3.2.本合同适用的标准、规范为中华人民共和国现行的有关工程建设与施工的技术标准与规范，包括但不限于：《建筑工程施工与验收规范》、发包人在本合同中约定的有关技术标准要求等。</w:t>
      </w:r>
      <w:r w:rsidRPr="00BA61A4">
        <w:rPr>
          <w:rFonts w:ascii="宋体" w:hAnsi="宋体" w:hint="eastAsia"/>
          <w:kern w:val="0"/>
          <w:szCs w:val="20"/>
          <w:u w:val="single"/>
        </w:rPr>
        <w:t xml:space="preserve"> </w:t>
      </w:r>
    </w:p>
    <w:p w:rsidR="009667C3" w:rsidRPr="00BA61A4" w:rsidRDefault="009667C3" w:rsidP="00557133">
      <w:pPr>
        <w:numPr>
          <w:ilvl w:val="2"/>
          <w:numId w:val="0"/>
        </w:numPr>
        <w:adjustRightInd w:val="0"/>
        <w:snapToGrid w:val="0"/>
        <w:spacing w:line="360" w:lineRule="auto"/>
        <w:ind w:firstLineChars="200" w:firstLine="420"/>
        <w:jc w:val="left"/>
        <w:outlineLvl w:val="2"/>
        <w:rPr>
          <w:rFonts w:ascii="宋体" w:hAnsi="宋体"/>
          <w:kern w:val="0"/>
          <w:szCs w:val="20"/>
          <w:u w:val="single"/>
        </w:rPr>
      </w:pPr>
      <w:r w:rsidRPr="00BA61A4">
        <w:rPr>
          <w:rFonts w:ascii="宋体" w:hAnsi="宋体" w:hint="eastAsia"/>
          <w:kern w:val="0"/>
          <w:szCs w:val="20"/>
        </w:rPr>
        <w:t>1.3.3.发包人提供的标准、规范：</w:t>
      </w:r>
      <w:r w:rsidRPr="00BA61A4">
        <w:rPr>
          <w:rFonts w:ascii="宋体" w:hAnsi="宋体" w:hint="eastAsia"/>
          <w:kern w:val="0"/>
          <w:szCs w:val="20"/>
          <w:u w:val="single"/>
        </w:rPr>
        <w:t xml:space="preserve"> 详见附件</w:t>
      </w:r>
      <w:r w:rsidR="00A60322" w:rsidRPr="00BA61A4">
        <w:rPr>
          <w:rFonts w:ascii="宋体" w:hAnsi="宋体" w:hint="eastAsia"/>
          <w:kern w:val="0"/>
          <w:szCs w:val="20"/>
          <w:u w:val="single"/>
        </w:rPr>
        <w:t>2。</w:t>
      </w:r>
    </w:p>
    <w:p w:rsidR="009667C3" w:rsidRPr="00BA61A4" w:rsidRDefault="009667C3" w:rsidP="009667C3">
      <w:pPr>
        <w:numPr>
          <w:ilvl w:val="2"/>
          <w:numId w:val="0"/>
        </w:numPr>
        <w:adjustRightInd w:val="0"/>
        <w:snapToGrid w:val="0"/>
        <w:spacing w:line="360" w:lineRule="auto"/>
        <w:jc w:val="left"/>
        <w:outlineLvl w:val="2"/>
        <w:rPr>
          <w:rFonts w:ascii="宋体" w:hAnsi="Arial"/>
          <w:b/>
          <w:bCs/>
          <w:kern w:val="0"/>
          <w:szCs w:val="20"/>
        </w:rPr>
      </w:pPr>
      <w:r w:rsidRPr="00BA61A4">
        <w:rPr>
          <w:rFonts w:ascii="宋体" w:hAnsi="Arial" w:hint="eastAsia"/>
          <w:b/>
          <w:bCs/>
          <w:kern w:val="0"/>
          <w:szCs w:val="20"/>
        </w:rPr>
        <w:t>1.4合同文件的优先顺序</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宋体" w:hAnsi="Arial"/>
          <w:kern w:val="0"/>
          <w:szCs w:val="20"/>
        </w:rPr>
      </w:pPr>
      <w:r w:rsidRPr="00BA61A4">
        <w:rPr>
          <w:rFonts w:ascii="宋体" w:hAnsi="Arial" w:hint="eastAsia"/>
          <w:kern w:val="0"/>
          <w:szCs w:val="20"/>
        </w:rPr>
        <w:t>1.4.1 通用条款1.4.1修订为：</w:t>
      </w:r>
    </w:p>
    <w:p w:rsidR="009667C3" w:rsidRPr="00BA61A4" w:rsidRDefault="009667C3" w:rsidP="009667C3">
      <w:pPr>
        <w:autoSpaceDE w:val="0"/>
        <w:autoSpaceDN w:val="0"/>
        <w:adjustRightInd w:val="0"/>
        <w:spacing w:line="360" w:lineRule="auto"/>
        <w:ind w:firstLineChars="200" w:firstLine="420"/>
        <w:jc w:val="left"/>
        <w:rPr>
          <w:rFonts w:ascii="宋体" w:hAnsi="宋体" w:cs="宋体"/>
          <w:kern w:val="0"/>
          <w:szCs w:val="32"/>
        </w:rPr>
      </w:pPr>
      <w:r w:rsidRPr="00BA61A4">
        <w:rPr>
          <w:rFonts w:ascii="宋体" w:hAnsi="宋体" w:cs="宋体" w:hint="eastAsia"/>
          <w:kern w:val="0"/>
          <w:szCs w:val="32"/>
        </w:rPr>
        <w:t>下列文件均为合同的组成部分，互为补充和解释。若合同文件中对工程范围、工程质量、建设工期、工程价款（含相关的计价条款）、安全管理要求等实质性内容有不一致的，承包人应当自发现或应当发现之日起及时向发包人提出，除发包人明确要求适用何种约定外，以对承包人义务、责任要求高者、严者为准；合同文件的其他内容出现不一致的，除合同另有明文约定外，按顺序排列在前者为准，同一顺序文件出现不一致的，以时间在后者为准；但经发包人认定承包人的有关承诺比顺序在前的文件对发包人更有利的，就该承诺事项以该特定承诺为准；当同一份合同文件中内容相互矛盾或冲突，以发包人意见为准。</w:t>
      </w:r>
    </w:p>
    <w:p w:rsidR="009667C3" w:rsidRPr="00BA61A4" w:rsidRDefault="009667C3" w:rsidP="00EF75E9">
      <w:pPr>
        <w:numPr>
          <w:ilvl w:val="0"/>
          <w:numId w:val="7"/>
        </w:numPr>
        <w:autoSpaceDE w:val="0"/>
        <w:autoSpaceDN w:val="0"/>
        <w:adjustRightInd w:val="0"/>
        <w:spacing w:line="360" w:lineRule="auto"/>
        <w:ind w:left="0" w:firstLineChars="200" w:firstLine="420"/>
        <w:jc w:val="left"/>
        <w:rPr>
          <w:rFonts w:ascii="宋体" w:hAnsi="宋体" w:cs="宋体"/>
          <w:kern w:val="0"/>
          <w:szCs w:val="32"/>
        </w:rPr>
      </w:pPr>
      <w:r w:rsidRPr="00BA61A4">
        <w:rPr>
          <w:rFonts w:ascii="宋体" w:hAnsi="宋体" w:cs="宋体" w:hint="eastAsia"/>
          <w:kern w:val="0"/>
          <w:szCs w:val="32"/>
        </w:rPr>
        <w:t>本合同的补充合同（若有）；</w:t>
      </w:r>
    </w:p>
    <w:p w:rsidR="009667C3" w:rsidRPr="00BA61A4" w:rsidRDefault="009667C3" w:rsidP="00EF75E9">
      <w:pPr>
        <w:numPr>
          <w:ilvl w:val="0"/>
          <w:numId w:val="7"/>
        </w:numPr>
        <w:autoSpaceDE w:val="0"/>
        <w:autoSpaceDN w:val="0"/>
        <w:adjustRightInd w:val="0"/>
        <w:spacing w:line="360" w:lineRule="auto"/>
        <w:ind w:left="0" w:firstLineChars="200" w:firstLine="420"/>
        <w:jc w:val="left"/>
        <w:rPr>
          <w:rFonts w:ascii="宋体" w:hAnsi="宋体" w:cs="宋体"/>
          <w:kern w:val="0"/>
          <w:szCs w:val="32"/>
        </w:rPr>
      </w:pPr>
      <w:r w:rsidRPr="00BA61A4">
        <w:rPr>
          <w:rFonts w:ascii="宋体" w:hAnsi="宋体" w:cs="宋体" w:hint="eastAsia"/>
          <w:kern w:val="0"/>
          <w:szCs w:val="32"/>
        </w:rPr>
        <w:t>协议书；</w:t>
      </w:r>
    </w:p>
    <w:p w:rsidR="009667C3" w:rsidRPr="00BA61A4" w:rsidRDefault="009667C3" w:rsidP="00EF75E9">
      <w:pPr>
        <w:numPr>
          <w:ilvl w:val="0"/>
          <w:numId w:val="7"/>
        </w:numPr>
        <w:autoSpaceDE w:val="0"/>
        <w:autoSpaceDN w:val="0"/>
        <w:adjustRightInd w:val="0"/>
        <w:spacing w:line="360" w:lineRule="auto"/>
        <w:ind w:left="0" w:firstLineChars="200" w:firstLine="420"/>
        <w:jc w:val="left"/>
        <w:rPr>
          <w:rFonts w:ascii="宋体" w:hAnsi="宋体" w:cs="宋体"/>
          <w:kern w:val="0"/>
          <w:szCs w:val="32"/>
        </w:rPr>
      </w:pPr>
      <w:r w:rsidRPr="00BA61A4">
        <w:rPr>
          <w:rFonts w:ascii="宋体" w:hAnsi="宋体" w:cs="宋体" w:hint="eastAsia"/>
          <w:kern w:val="0"/>
          <w:szCs w:val="32"/>
        </w:rPr>
        <w:lastRenderedPageBreak/>
        <w:t>本合同专用条款及合同附件；（若专用条款和通用条款有不一致的，则按照专用条款执行）；</w:t>
      </w:r>
    </w:p>
    <w:p w:rsidR="009667C3" w:rsidRPr="00BA61A4" w:rsidRDefault="009667C3" w:rsidP="00EF75E9">
      <w:pPr>
        <w:numPr>
          <w:ilvl w:val="0"/>
          <w:numId w:val="7"/>
        </w:numPr>
        <w:autoSpaceDE w:val="0"/>
        <w:autoSpaceDN w:val="0"/>
        <w:adjustRightInd w:val="0"/>
        <w:spacing w:line="360" w:lineRule="auto"/>
        <w:ind w:left="0" w:firstLineChars="200" w:firstLine="420"/>
        <w:jc w:val="left"/>
        <w:rPr>
          <w:rFonts w:ascii="宋体" w:hAnsi="宋体" w:cs="宋体"/>
          <w:kern w:val="0"/>
          <w:szCs w:val="32"/>
        </w:rPr>
      </w:pPr>
      <w:r w:rsidRPr="00BA61A4">
        <w:rPr>
          <w:rFonts w:ascii="宋体" w:hAnsi="宋体" w:cs="宋体" w:hint="eastAsia"/>
          <w:kern w:val="0"/>
          <w:szCs w:val="32"/>
        </w:rPr>
        <w:t>合同通用条款；</w:t>
      </w:r>
    </w:p>
    <w:p w:rsidR="009667C3" w:rsidRPr="00BA61A4" w:rsidRDefault="009667C3" w:rsidP="00EF75E9">
      <w:pPr>
        <w:numPr>
          <w:ilvl w:val="0"/>
          <w:numId w:val="7"/>
        </w:numPr>
        <w:autoSpaceDE w:val="0"/>
        <w:autoSpaceDN w:val="0"/>
        <w:adjustRightInd w:val="0"/>
        <w:spacing w:line="360" w:lineRule="auto"/>
        <w:ind w:left="0" w:firstLineChars="200" w:firstLine="420"/>
        <w:jc w:val="left"/>
        <w:rPr>
          <w:rFonts w:ascii="宋体" w:hAnsi="宋体" w:cs="宋体"/>
          <w:kern w:val="0"/>
          <w:szCs w:val="32"/>
        </w:rPr>
      </w:pPr>
      <w:r w:rsidRPr="00BA61A4">
        <w:rPr>
          <w:rFonts w:ascii="宋体" w:hAnsi="宋体" w:cs="宋体" w:hint="eastAsia"/>
          <w:kern w:val="0"/>
          <w:szCs w:val="32"/>
        </w:rPr>
        <w:t>设计技术标准和要求；</w:t>
      </w:r>
    </w:p>
    <w:p w:rsidR="009667C3" w:rsidRPr="00BA61A4" w:rsidRDefault="009667C3" w:rsidP="00EF75E9">
      <w:pPr>
        <w:numPr>
          <w:ilvl w:val="0"/>
          <w:numId w:val="7"/>
        </w:numPr>
        <w:autoSpaceDE w:val="0"/>
        <w:autoSpaceDN w:val="0"/>
        <w:adjustRightInd w:val="0"/>
        <w:spacing w:line="360" w:lineRule="auto"/>
        <w:ind w:left="0" w:firstLineChars="200" w:firstLine="420"/>
        <w:jc w:val="left"/>
        <w:rPr>
          <w:rFonts w:ascii="宋体" w:hAnsi="宋体" w:cs="宋体"/>
          <w:kern w:val="0"/>
          <w:szCs w:val="32"/>
        </w:rPr>
      </w:pPr>
      <w:r w:rsidRPr="00BA61A4">
        <w:rPr>
          <w:rFonts w:ascii="宋体" w:hAnsi="宋体" w:cs="宋体" w:hint="eastAsia"/>
          <w:kern w:val="0"/>
          <w:szCs w:val="32"/>
        </w:rPr>
        <w:t>图纸（另册）；</w:t>
      </w:r>
    </w:p>
    <w:p w:rsidR="009667C3" w:rsidRPr="00BA61A4" w:rsidRDefault="009667C3" w:rsidP="00EF75E9">
      <w:pPr>
        <w:numPr>
          <w:ilvl w:val="0"/>
          <w:numId w:val="7"/>
        </w:numPr>
        <w:autoSpaceDE w:val="0"/>
        <w:autoSpaceDN w:val="0"/>
        <w:adjustRightInd w:val="0"/>
        <w:spacing w:line="360" w:lineRule="auto"/>
        <w:ind w:left="0" w:firstLineChars="200" w:firstLine="420"/>
        <w:jc w:val="left"/>
        <w:rPr>
          <w:rFonts w:ascii="宋体" w:hAnsi="宋体" w:cs="宋体"/>
          <w:kern w:val="0"/>
          <w:szCs w:val="32"/>
        </w:rPr>
      </w:pPr>
      <w:r w:rsidRPr="00BA61A4">
        <w:rPr>
          <w:rFonts w:ascii="宋体" w:hAnsi="宋体" w:cs="宋体" w:hint="eastAsia"/>
          <w:kern w:val="0"/>
          <w:szCs w:val="32"/>
        </w:rPr>
        <w:t>中标通知书；</w:t>
      </w:r>
    </w:p>
    <w:p w:rsidR="009667C3" w:rsidRPr="00BA61A4" w:rsidRDefault="009667C3" w:rsidP="00096859">
      <w:pPr>
        <w:numPr>
          <w:ilvl w:val="0"/>
          <w:numId w:val="7"/>
        </w:numPr>
        <w:autoSpaceDE w:val="0"/>
        <w:autoSpaceDN w:val="0"/>
        <w:adjustRightInd w:val="0"/>
        <w:spacing w:line="360" w:lineRule="auto"/>
        <w:ind w:left="0" w:firstLineChars="200" w:firstLine="420"/>
        <w:jc w:val="left"/>
        <w:rPr>
          <w:rFonts w:ascii="宋体" w:hAnsi="宋体" w:cs="宋体"/>
          <w:kern w:val="0"/>
          <w:szCs w:val="32"/>
        </w:rPr>
      </w:pPr>
      <w:r w:rsidRPr="00BA61A4">
        <w:rPr>
          <w:rFonts w:ascii="宋体" w:hAnsi="宋体" w:cs="宋体" w:hint="eastAsia"/>
          <w:kern w:val="0"/>
          <w:szCs w:val="32"/>
        </w:rPr>
        <w:t>投标文件（另册；但投标文件以符合招标文件和经招标人书面同意者为准，投标文件承诺的投标人的义务、责任比招标文件更高更严者，适用该等对招标人有利的承诺；投标文件低于招标文件要求的或对招标人不利的，以招标文件为准。）；</w:t>
      </w:r>
    </w:p>
    <w:p w:rsidR="009667C3" w:rsidRPr="00BA61A4" w:rsidRDefault="009667C3" w:rsidP="00EF75E9">
      <w:pPr>
        <w:numPr>
          <w:ilvl w:val="0"/>
          <w:numId w:val="7"/>
        </w:numPr>
        <w:autoSpaceDE w:val="0"/>
        <w:autoSpaceDN w:val="0"/>
        <w:adjustRightInd w:val="0"/>
        <w:spacing w:line="360" w:lineRule="auto"/>
        <w:ind w:left="0" w:firstLineChars="200" w:firstLine="420"/>
        <w:jc w:val="left"/>
        <w:rPr>
          <w:rFonts w:ascii="宋体" w:hAnsi="宋体" w:cs="宋体"/>
          <w:kern w:val="0"/>
          <w:szCs w:val="32"/>
        </w:rPr>
      </w:pPr>
      <w:r w:rsidRPr="00BA61A4">
        <w:rPr>
          <w:rFonts w:ascii="宋体" w:hAnsi="宋体" w:cs="宋体" w:hint="eastAsia"/>
          <w:kern w:val="0"/>
          <w:szCs w:val="32"/>
        </w:rPr>
        <w:t>招标文件（另册）；</w:t>
      </w:r>
    </w:p>
    <w:p w:rsidR="009667C3" w:rsidRPr="00BA61A4" w:rsidRDefault="009667C3" w:rsidP="00EF75E9">
      <w:pPr>
        <w:numPr>
          <w:ilvl w:val="0"/>
          <w:numId w:val="7"/>
        </w:numPr>
        <w:autoSpaceDE w:val="0"/>
        <w:autoSpaceDN w:val="0"/>
        <w:adjustRightInd w:val="0"/>
        <w:spacing w:line="360" w:lineRule="auto"/>
        <w:ind w:left="0" w:firstLineChars="200" w:firstLine="420"/>
        <w:jc w:val="left"/>
        <w:rPr>
          <w:rFonts w:ascii="宋体" w:hAnsi="宋体" w:cs="宋体"/>
          <w:kern w:val="0"/>
          <w:szCs w:val="32"/>
        </w:rPr>
      </w:pPr>
      <w:r w:rsidRPr="00BA61A4">
        <w:rPr>
          <w:rFonts w:ascii="宋体" w:hAnsi="宋体" w:cs="宋体" w:hint="eastAsia"/>
          <w:kern w:val="0"/>
          <w:szCs w:val="32"/>
        </w:rPr>
        <w:t>经双方认可的其他有关书面文件。</w:t>
      </w:r>
    </w:p>
    <w:p w:rsidR="009667C3" w:rsidRPr="00BA61A4" w:rsidRDefault="009667C3" w:rsidP="009667C3">
      <w:pPr>
        <w:numPr>
          <w:ilvl w:val="1"/>
          <w:numId w:val="0"/>
        </w:numPr>
        <w:adjustRightInd w:val="0"/>
        <w:snapToGrid w:val="0"/>
        <w:spacing w:line="360" w:lineRule="auto"/>
        <w:ind w:left="420" w:hanging="420"/>
        <w:jc w:val="left"/>
        <w:outlineLvl w:val="1"/>
        <w:rPr>
          <w:rFonts w:ascii="宋体" w:hAnsi="宋体"/>
          <w:b/>
          <w:bCs/>
          <w:kern w:val="0"/>
          <w:sz w:val="28"/>
          <w:szCs w:val="32"/>
        </w:rPr>
      </w:pPr>
      <w:r w:rsidRPr="00BA61A4">
        <w:rPr>
          <w:rFonts w:ascii="宋体" w:hAnsi="宋体" w:hint="eastAsia"/>
          <w:b/>
          <w:bCs/>
          <w:kern w:val="0"/>
          <w:sz w:val="28"/>
          <w:szCs w:val="32"/>
        </w:rPr>
        <w:t>1.6. 图纸和承包人文件</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宋体" w:hAnsi="宋体"/>
          <w:kern w:val="0"/>
          <w:szCs w:val="20"/>
        </w:rPr>
      </w:pPr>
      <w:r w:rsidRPr="00BA61A4">
        <w:rPr>
          <w:rFonts w:ascii="宋体" w:hAnsi="宋体" w:hint="eastAsia"/>
          <w:kern w:val="0"/>
          <w:szCs w:val="20"/>
        </w:rPr>
        <w:t>1.6.1. 发包人提供的图纸</w:t>
      </w:r>
    </w:p>
    <w:p w:rsidR="009667C3" w:rsidRPr="00BA61A4" w:rsidRDefault="009667C3" w:rsidP="009667C3">
      <w:pPr>
        <w:adjustRightInd w:val="0"/>
        <w:snapToGrid w:val="0"/>
        <w:spacing w:line="360" w:lineRule="auto"/>
        <w:ind w:firstLineChars="200" w:firstLine="420"/>
        <w:jc w:val="left"/>
        <w:outlineLvl w:val="3"/>
        <w:rPr>
          <w:rFonts w:ascii="宋体" w:hAnsi="宋体"/>
          <w:bCs/>
          <w:kern w:val="0"/>
          <w:szCs w:val="28"/>
        </w:rPr>
      </w:pPr>
      <w:r w:rsidRPr="00BA61A4">
        <w:rPr>
          <w:rFonts w:ascii="宋体" w:hAnsi="宋体" w:hint="eastAsia"/>
          <w:bCs/>
          <w:kern w:val="0"/>
          <w:szCs w:val="28"/>
        </w:rPr>
        <w:t xml:space="preserve">1）发包人在 </w:t>
      </w:r>
      <w:r w:rsidRPr="00BA61A4">
        <w:rPr>
          <w:rFonts w:ascii="宋体" w:hAnsi="宋体" w:hint="eastAsia"/>
          <w:bCs/>
          <w:kern w:val="0"/>
          <w:szCs w:val="28"/>
          <w:u w:val="single"/>
        </w:rPr>
        <w:t xml:space="preserve">工程开工前向承包人提供 </w:t>
      </w:r>
      <w:r w:rsidRPr="00BA61A4">
        <w:rPr>
          <w:rFonts w:ascii="宋体" w:hAnsi="宋体" w:hint="eastAsia"/>
          <w:bCs/>
          <w:kern w:val="0"/>
          <w:szCs w:val="28"/>
        </w:rPr>
        <w:t xml:space="preserve"> 完整的施工图纸一式</w:t>
      </w:r>
      <w:r w:rsidR="00F1276F" w:rsidRPr="00BA61A4">
        <w:rPr>
          <w:rFonts w:ascii="宋体" w:hAnsi="宋体" w:hint="eastAsia"/>
          <w:bCs/>
          <w:kern w:val="0"/>
          <w:szCs w:val="28"/>
          <w:u w:val="single"/>
        </w:rPr>
        <w:t>肆</w:t>
      </w:r>
      <w:r w:rsidRPr="00BA61A4">
        <w:rPr>
          <w:rFonts w:ascii="宋体" w:hAnsi="宋体" w:hint="eastAsia"/>
          <w:bCs/>
          <w:kern w:val="0"/>
          <w:szCs w:val="28"/>
        </w:rPr>
        <w:t>份</w:t>
      </w:r>
      <w:r w:rsidR="00F1276F" w:rsidRPr="00BA61A4">
        <w:rPr>
          <w:rFonts w:ascii="宋体" w:hAnsi="宋体" w:hint="eastAsia"/>
          <w:bCs/>
          <w:kern w:val="0"/>
          <w:szCs w:val="28"/>
        </w:rPr>
        <w:t>（含</w:t>
      </w:r>
      <w:r w:rsidR="00CB46B0" w:rsidRPr="00BA61A4">
        <w:rPr>
          <w:rFonts w:ascii="宋体" w:hAnsi="宋体" w:hint="eastAsia"/>
          <w:bCs/>
          <w:kern w:val="0"/>
          <w:szCs w:val="28"/>
        </w:rPr>
        <w:t>承</w:t>
      </w:r>
      <w:r w:rsidR="00F1276F" w:rsidRPr="00BA61A4">
        <w:rPr>
          <w:rFonts w:ascii="宋体" w:hAnsi="宋体" w:hint="eastAsia"/>
          <w:bCs/>
          <w:kern w:val="0"/>
          <w:szCs w:val="28"/>
        </w:rPr>
        <w:t>包人制作竣工图所用的叁套）</w:t>
      </w:r>
      <w:r w:rsidRPr="00BA61A4">
        <w:rPr>
          <w:rFonts w:ascii="宋体" w:hAnsi="宋体" w:hint="eastAsia"/>
          <w:bCs/>
          <w:kern w:val="0"/>
          <w:szCs w:val="28"/>
        </w:rPr>
        <w:t>。</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宋体" w:hAnsi="宋体"/>
          <w:kern w:val="0"/>
          <w:szCs w:val="20"/>
        </w:rPr>
      </w:pPr>
      <w:r w:rsidRPr="00BA61A4">
        <w:rPr>
          <w:rFonts w:ascii="宋体" w:hAnsi="宋体" w:hint="eastAsia"/>
          <w:kern w:val="0"/>
          <w:szCs w:val="20"/>
        </w:rPr>
        <w:t xml:space="preserve">1.6.2. </w:t>
      </w:r>
      <w:r w:rsidRPr="00BA61A4">
        <w:rPr>
          <w:rFonts w:ascii="宋体" w:hAnsi="Arial" w:hint="eastAsia"/>
          <w:kern w:val="0"/>
          <w:szCs w:val="20"/>
        </w:rPr>
        <w:t>承包人</w:t>
      </w:r>
      <w:r w:rsidRPr="00BA61A4">
        <w:rPr>
          <w:rFonts w:ascii="宋体" w:hAnsi="宋体" w:hint="eastAsia"/>
          <w:kern w:val="0"/>
          <w:szCs w:val="20"/>
        </w:rPr>
        <w:t>提供的图纸</w:t>
      </w:r>
    </w:p>
    <w:p w:rsidR="009667C3" w:rsidRPr="00BA61A4" w:rsidRDefault="009667C3" w:rsidP="00C320E3">
      <w:pPr>
        <w:adjustRightInd w:val="0"/>
        <w:snapToGrid w:val="0"/>
        <w:spacing w:line="360" w:lineRule="auto"/>
        <w:ind w:firstLineChars="200" w:firstLine="420"/>
        <w:jc w:val="left"/>
        <w:outlineLvl w:val="3"/>
        <w:rPr>
          <w:rFonts w:ascii="宋体" w:hAnsi="宋体"/>
          <w:bCs/>
          <w:kern w:val="0"/>
          <w:szCs w:val="28"/>
        </w:rPr>
      </w:pPr>
      <w:r w:rsidRPr="00BA61A4">
        <w:rPr>
          <w:rFonts w:ascii="宋体" w:hAnsi="宋体" w:hint="eastAsia"/>
          <w:bCs/>
          <w:kern w:val="0"/>
          <w:szCs w:val="28"/>
        </w:rPr>
        <w:t>1）需承包人提交的深化设计（优化设计）图纸有：</w:t>
      </w:r>
      <w:r w:rsidR="00B67B62" w:rsidRPr="00BA61A4">
        <w:rPr>
          <w:rFonts w:ascii="宋体" w:hAnsi="宋体" w:hint="eastAsia"/>
          <w:bCs/>
          <w:kern w:val="0"/>
          <w:szCs w:val="28"/>
          <w:u w:val="single"/>
        </w:rPr>
        <w:t>本项目</w:t>
      </w:r>
      <w:r w:rsidR="00D14E38" w:rsidRPr="00BA61A4">
        <w:rPr>
          <w:rFonts w:ascii="宋体" w:hAnsi="宋体" w:hint="eastAsia"/>
          <w:bCs/>
          <w:kern w:val="0"/>
          <w:szCs w:val="28"/>
          <w:u w:val="single"/>
        </w:rPr>
        <w:t>的机电综合管线图、机电管井综合图、机房深化综合图、设备基础深化图、抗震支架/支吊架深化设计、施工BIM设计、配电箱的深化设计、火灾自动报警系统、消防广播系统、消防应急照明与疏散指示系统、防火门监控系统、消防电源监控系统、电气火灾报警系统、余压监测系统、智能照明系统、远程抄表系统、VRV空调系统、变频给水设备及给水泵、装配式给水箱、一体化隔渣除油设备、一体化污水提升设备、消火栓全自动气压供水设备、自动喷水灭火系统供水设备、泡沫灭火系统、气体灭火系统、智慧泵房深化图、泳池水处理系统设计等。</w:t>
      </w:r>
    </w:p>
    <w:p w:rsidR="009667C3" w:rsidRPr="00BA61A4" w:rsidRDefault="009667C3" w:rsidP="009667C3">
      <w:pPr>
        <w:tabs>
          <w:tab w:val="left" w:pos="851"/>
          <w:tab w:val="left" w:pos="993"/>
        </w:tabs>
        <w:adjustRightInd w:val="0"/>
        <w:snapToGrid w:val="0"/>
        <w:spacing w:line="360" w:lineRule="auto"/>
        <w:ind w:firstLineChars="200" w:firstLine="420"/>
        <w:rPr>
          <w:rFonts w:ascii="宋体" w:hAnsi="宋体"/>
          <w:szCs w:val="24"/>
          <w:u w:val="single"/>
        </w:rPr>
      </w:pPr>
      <w:r w:rsidRPr="00BA61A4">
        <w:rPr>
          <w:rFonts w:ascii="宋体" w:hAnsi="宋体" w:hint="eastAsia"/>
          <w:szCs w:val="24"/>
        </w:rPr>
        <w:t>提交的时间为：</w:t>
      </w:r>
      <w:r w:rsidR="00C320E3" w:rsidRPr="00BA61A4">
        <w:rPr>
          <w:rFonts w:ascii="Times New Roman" w:hAnsi="Times New Roman" w:hint="eastAsia"/>
          <w:szCs w:val="24"/>
          <w:u w:val="single"/>
        </w:rPr>
        <w:t>图纸会审后</w:t>
      </w:r>
      <w:r w:rsidR="00C320E3" w:rsidRPr="00BA61A4">
        <w:rPr>
          <w:rFonts w:ascii="Times New Roman" w:hAnsi="Times New Roman" w:hint="eastAsia"/>
          <w:szCs w:val="24"/>
          <w:u w:val="single"/>
        </w:rPr>
        <w:t>20</w:t>
      </w:r>
      <w:r w:rsidR="00C320E3" w:rsidRPr="00BA61A4">
        <w:rPr>
          <w:rFonts w:ascii="Times New Roman" w:hAnsi="Times New Roman" w:hint="eastAsia"/>
          <w:szCs w:val="24"/>
          <w:u w:val="single"/>
        </w:rPr>
        <w:t>天内完成施工图纸节点方案深化设计</w:t>
      </w:r>
      <w:r w:rsidRPr="00BA61A4">
        <w:rPr>
          <w:rFonts w:ascii="Times New Roman" w:hAnsi="Times New Roman" w:hint="eastAsia"/>
          <w:szCs w:val="24"/>
        </w:rPr>
        <w:t>。</w:t>
      </w:r>
    </w:p>
    <w:p w:rsidR="009667C3" w:rsidRPr="00BA61A4" w:rsidRDefault="009667C3" w:rsidP="009667C3">
      <w:pPr>
        <w:tabs>
          <w:tab w:val="left" w:pos="851"/>
          <w:tab w:val="left" w:pos="993"/>
        </w:tabs>
        <w:adjustRightInd w:val="0"/>
        <w:snapToGrid w:val="0"/>
        <w:spacing w:line="360" w:lineRule="auto"/>
        <w:ind w:firstLineChars="200" w:firstLine="420"/>
        <w:rPr>
          <w:rFonts w:ascii="宋体" w:hAnsi="宋体"/>
          <w:szCs w:val="24"/>
        </w:rPr>
      </w:pPr>
      <w:r w:rsidRPr="00BA61A4">
        <w:rPr>
          <w:rFonts w:ascii="宋体" w:hAnsi="宋体" w:hint="eastAsia"/>
          <w:szCs w:val="24"/>
        </w:rPr>
        <w:t>提交的数量为：</w:t>
      </w:r>
      <w:r w:rsidR="00C320E3" w:rsidRPr="00BA61A4">
        <w:rPr>
          <w:rFonts w:ascii="Times New Roman" w:hAnsi="Times New Roman" w:hint="eastAsia"/>
          <w:szCs w:val="24"/>
          <w:u w:val="single"/>
        </w:rPr>
        <w:t>一式八份。所提交的资料需同时包括纸质版与电子版（</w:t>
      </w:r>
      <w:r w:rsidR="00C320E3" w:rsidRPr="00BA61A4">
        <w:rPr>
          <w:rFonts w:ascii="Times New Roman" w:hAnsi="Times New Roman" w:hint="eastAsia"/>
          <w:szCs w:val="24"/>
          <w:u w:val="single"/>
        </w:rPr>
        <w:t>CAD</w:t>
      </w:r>
      <w:r w:rsidR="00C320E3" w:rsidRPr="00BA61A4">
        <w:rPr>
          <w:rFonts w:ascii="Times New Roman" w:hAnsi="Times New Roman" w:hint="eastAsia"/>
          <w:szCs w:val="24"/>
          <w:u w:val="single"/>
        </w:rPr>
        <w:t>文档与盖章版</w:t>
      </w:r>
      <w:r w:rsidR="00C320E3" w:rsidRPr="00BA61A4">
        <w:rPr>
          <w:rFonts w:ascii="Times New Roman" w:hAnsi="Times New Roman" w:hint="eastAsia"/>
          <w:szCs w:val="24"/>
          <w:u w:val="single"/>
        </w:rPr>
        <w:t>PDF</w:t>
      </w:r>
      <w:r w:rsidR="00C320E3" w:rsidRPr="00BA61A4">
        <w:rPr>
          <w:rFonts w:ascii="Times New Roman" w:hAnsi="Times New Roman" w:hint="eastAsia"/>
          <w:szCs w:val="24"/>
          <w:u w:val="single"/>
        </w:rPr>
        <w:t>文档）</w:t>
      </w:r>
      <w:r w:rsidRPr="00BA61A4">
        <w:rPr>
          <w:rFonts w:ascii="Times New Roman" w:hAnsi="Times New Roman" w:hint="eastAsia"/>
          <w:szCs w:val="24"/>
        </w:rPr>
        <w:t>。</w:t>
      </w:r>
    </w:p>
    <w:p w:rsidR="009667C3" w:rsidRPr="00BA61A4" w:rsidRDefault="009667C3" w:rsidP="00F16810">
      <w:pPr>
        <w:adjustRightInd w:val="0"/>
        <w:snapToGrid w:val="0"/>
        <w:spacing w:line="360" w:lineRule="auto"/>
        <w:ind w:left="704" w:hanging="284"/>
        <w:jc w:val="left"/>
        <w:outlineLvl w:val="3"/>
        <w:rPr>
          <w:rFonts w:ascii="宋体" w:hAnsi="宋体"/>
          <w:bCs/>
          <w:kern w:val="0"/>
          <w:szCs w:val="28"/>
        </w:rPr>
      </w:pPr>
      <w:r w:rsidRPr="00BA61A4">
        <w:rPr>
          <w:rFonts w:ascii="宋体" w:hAnsi="宋体" w:hint="eastAsia"/>
          <w:bCs/>
          <w:kern w:val="0"/>
          <w:szCs w:val="28"/>
        </w:rPr>
        <w:t>2）承包人提供的竣工图的份数：</w:t>
      </w:r>
      <w:r w:rsidR="00C320E3" w:rsidRPr="00BA61A4">
        <w:rPr>
          <w:rFonts w:ascii="宋体" w:hAnsi="宋体" w:hint="eastAsia"/>
          <w:bCs/>
          <w:kern w:val="0"/>
          <w:szCs w:val="28"/>
          <w:u w:val="single"/>
        </w:rPr>
        <w:t>竣工图纸壹式叁份及相应的电子磁盘资料叁套</w:t>
      </w:r>
      <w:r w:rsidRPr="00BA61A4">
        <w:rPr>
          <w:rFonts w:ascii="宋体" w:hAnsi="宋体" w:hint="eastAsia"/>
          <w:bCs/>
          <w:kern w:val="0"/>
          <w:szCs w:val="28"/>
        </w:rPr>
        <w:t>。</w:t>
      </w:r>
    </w:p>
    <w:p w:rsidR="009667C3" w:rsidRPr="00BA61A4" w:rsidRDefault="009667C3" w:rsidP="009667C3">
      <w:pPr>
        <w:adjustRightInd w:val="0"/>
        <w:snapToGrid w:val="0"/>
        <w:spacing w:line="360" w:lineRule="auto"/>
        <w:ind w:left="704" w:hanging="284"/>
        <w:jc w:val="left"/>
        <w:outlineLvl w:val="3"/>
        <w:rPr>
          <w:rFonts w:ascii="宋体" w:hAnsi="宋体"/>
          <w:bCs/>
          <w:kern w:val="0"/>
          <w:szCs w:val="28"/>
        </w:rPr>
      </w:pPr>
      <w:r w:rsidRPr="00BA61A4">
        <w:rPr>
          <w:rFonts w:ascii="宋体" w:hAnsi="宋体" w:hint="eastAsia"/>
          <w:bCs/>
          <w:kern w:val="0"/>
          <w:szCs w:val="28"/>
        </w:rPr>
        <w:t>3）其他需承包人提供的图纸及其要求：</w:t>
      </w:r>
      <w:r w:rsidR="00C320E3" w:rsidRPr="00BA61A4">
        <w:rPr>
          <w:rFonts w:ascii="宋体" w:hAnsi="宋体" w:hint="eastAsia"/>
          <w:bCs/>
          <w:kern w:val="0"/>
          <w:szCs w:val="28"/>
        </w:rPr>
        <w:t xml:space="preserve">  </w:t>
      </w:r>
      <w:r w:rsidR="00C320E3" w:rsidRPr="00BA61A4">
        <w:rPr>
          <w:rFonts w:ascii="仿宋" w:eastAsia="仿宋" w:hAnsi="仿宋" w:cs="宋体" w:hint="eastAsia"/>
        </w:rPr>
        <w:t xml:space="preserve">/ </w:t>
      </w:r>
      <w:r w:rsidRPr="00BA61A4">
        <w:rPr>
          <w:rFonts w:ascii="宋体" w:hAnsi="宋体" w:hint="eastAsia"/>
          <w:bCs/>
          <w:kern w:val="0"/>
          <w:szCs w:val="28"/>
        </w:rPr>
        <w:t>。</w:t>
      </w:r>
    </w:p>
    <w:p w:rsidR="009667C3" w:rsidRPr="00BA61A4" w:rsidRDefault="009667C3" w:rsidP="00F16810">
      <w:pPr>
        <w:adjustRightInd w:val="0"/>
        <w:snapToGrid w:val="0"/>
        <w:spacing w:line="360" w:lineRule="auto"/>
        <w:ind w:firstLineChars="200" w:firstLine="420"/>
        <w:jc w:val="left"/>
        <w:outlineLvl w:val="3"/>
        <w:rPr>
          <w:rFonts w:ascii="宋体" w:hAnsi="宋体"/>
          <w:bCs/>
          <w:kern w:val="0"/>
          <w:szCs w:val="28"/>
          <w:u w:val="single"/>
        </w:rPr>
      </w:pPr>
      <w:r w:rsidRPr="00BA61A4">
        <w:rPr>
          <w:rFonts w:ascii="宋体" w:hAnsi="宋体" w:hint="eastAsia"/>
          <w:bCs/>
          <w:kern w:val="0"/>
          <w:szCs w:val="28"/>
        </w:rPr>
        <w:t>4）竣工图编制要求：</w:t>
      </w:r>
      <w:r w:rsidR="00F16810" w:rsidRPr="00BA61A4">
        <w:rPr>
          <w:rFonts w:ascii="宋体" w:hAnsi="宋体" w:hint="eastAsia"/>
          <w:bCs/>
          <w:kern w:val="0"/>
          <w:szCs w:val="28"/>
          <w:u w:val="single"/>
        </w:rPr>
        <w:t>竣工资料及竣工图纸必须准确真实的反映实际施工情况（含电子版文件叁套）。竣工图由承包人编制，相关费用（包括但不限于编制费及出图费（如需）由承包人承担）在合同签约合同价格中综合考虑。</w:t>
      </w:r>
    </w:p>
    <w:p w:rsidR="009667C3" w:rsidRPr="00BA61A4" w:rsidRDefault="009667C3" w:rsidP="009667C3">
      <w:pPr>
        <w:adjustRightInd w:val="0"/>
        <w:snapToGrid w:val="0"/>
        <w:spacing w:line="360" w:lineRule="auto"/>
        <w:ind w:left="704" w:hanging="284"/>
        <w:jc w:val="left"/>
        <w:outlineLvl w:val="3"/>
        <w:rPr>
          <w:rFonts w:ascii="宋体" w:hAnsi="宋体"/>
          <w:bCs/>
          <w:kern w:val="0"/>
          <w:szCs w:val="28"/>
        </w:rPr>
      </w:pPr>
      <w:r w:rsidRPr="00BA61A4">
        <w:rPr>
          <w:rFonts w:ascii="宋体" w:hAnsi="宋体" w:hint="eastAsia"/>
          <w:bCs/>
          <w:kern w:val="0"/>
          <w:szCs w:val="28"/>
        </w:rPr>
        <w:t>5）深化设计相关要求：</w:t>
      </w:r>
    </w:p>
    <w:p w:rsidR="009667C3" w:rsidRPr="00BA61A4" w:rsidRDefault="00EF75E9" w:rsidP="009667C3">
      <w:pPr>
        <w:adjustRightInd w:val="0"/>
        <w:snapToGrid w:val="0"/>
        <w:spacing w:line="360" w:lineRule="auto"/>
        <w:ind w:firstLineChars="200" w:firstLine="420"/>
        <w:jc w:val="left"/>
        <w:outlineLvl w:val="3"/>
        <w:rPr>
          <w:rFonts w:ascii="宋体" w:hAnsi="宋体"/>
          <w:bCs/>
          <w:kern w:val="0"/>
          <w:szCs w:val="28"/>
          <w:u w:val="single"/>
        </w:rPr>
      </w:pPr>
      <w:r w:rsidRPr="00BA61A4">
        <w:rPr>
          <w:rFonts w:ascii="宋体" w:hAnsi="宋体" w:hint="eastAsia"/>
          <w:bCs/>
          <w:kern w:val="0"/>
          <w:szCs w:val="28"/>
          <w:u w:val="single"/>
        </w:rPr>
        <w:t>(1)</w:t>
      </w:r>
      <w:r w:rsidR="009667C3" w:rsidRPr="00BA61A4">
        <w:rPr>
          <w:rFonts w:ascii="宋体" w:hAnsi="宋体" w:hint="eastAsia"/>
          <w:bCs/>
          <w:kern w:val="0"/>
          <w:szCs w:val="28"/>
          <w:u w:val="single"/>
        </w:rPr>
        <w:t>由承包人负责专业工程设计深化的，深化设计费用已在投标报价中综合考虑，不另行支付。设计深化是在原招标施工图基础上结合现场实际情况对图纸进行完善、补充、细化后，绘制成具有可实施性的现场施工图纸，通过发包人审查，图形合一，直接指导现场施工。深化设计文件深度要满足报审、施工、维护等工程需求，包含但不限于以下内容：图纸、计算书、技术文档、调试安装手册等。深化设计文件需要符合本工程资质的设计院盖章。</w:t>
      </w:r>
    </w:p>
    <w:p w:rsidR="009667C3" w:rsidRPr="00BA61A4" w:rsidRDefault="00EF75E9" w:rsidP="009667C3">
      <w:pPr>
        <w:adjustRightInd w:val="0"/>
        <w:snapToGrid w:val="0"/>
        <w:spacing w:line="360" w:lineRule="auto"/>
        <w:ind w:firstLineChars="200" w:firstLine="420"/>
        <w:jc w:val="left"/>
        <w:outlineLvl w:val="3"/>
        <w:rPr>
          <w:rFonts w:ascii="宋体" w:hAnsi="宋体"/>
          <w:bCs/>
          <w:kern w:val="0"/>
          <w:szCs w:val="28"/>
          <w:u w:val="single"/>
        </w:rPr>
      </w:pPr>
      <w:r w:rsidRPr="00BA61A4">
        <w:rPr>
          <w:rFonts w:ascii="宋体" w:hAnsi="宋体" w:hint="eastAsia"/>
          <w:bCs/>
          <w:kern w:val="0"/>
          <w:szCs w:val="28"/>
          <w:u w:val="single"/>
        </w:rPr>
        <w:t>(2)</w:t>
      </w:r>
      <w:r w:rsidR="009667C3" w:rsidRPr="00BA61A4">
        <w:rPr>
          <w:rFonts w:ascii="宋体" w:hAnsi="宋体" w:hint="eastAsia"/>
          <w:bCs/>
          <w:kern w:val="0"/>
          <w:szCs w:val="28"/>
          <w:u w:val="single"/>
        </w:rPr>
        <w:t>承包人需提交的深化设计图纸包括但不限于：</w:t>
      </w:r>
      <w:r w:rsidR="00B67B62" w:rsidRPr="00BA61A4">
        <w:rPr>
          <w:rFonts w:ascii="宋体" w:hAnsi="宋体" w:hint="eastAsia"/>
          <w:bCs/>
          <w:kern w:val="0"/>
          <w:szCs w:val="28"/>
          <w:u w:val="single"/>
        </w:rPr>
        <w:t>详上述第1）点。</w:t>
      </w:r>
    </w:p>
    <w:p w:rsidR="009667C3" w:rsidRPr="00BA61A4" w:rsidRDefault="00EF75E9" w:rsidP="009667C3">
      <w:pPr>
        <w:adjustRightInd w:val="0"/>
        <w:snapToGrid w:val="0"/>
        <w:spacing w:line="360" w:lineRule="auto"/>
        <w:ind w:firstLineChars="200" w:firstLine="420"/>
        <w:jc w:val="left"/>
        <w:outlineLvl w:val="3"/>
        <w:rPr>
          <w:rFonts w:ascii="宋体" w:hAnsi="宋体"/>
          <w:bCs/>
          <w:kern w:val="0"/>
          <w:szCs w:val="28"/>
          <w:u w:val="single"/>
        </w:rPr>
      </w:pPr>
      <w:r w:rsidRPr="00BA61A4">
        <w:rPr>
          <w:rFonts w:ascii="宋体" w:hAnsi="宋体" w:hint="eastAsia"/>
          <w:bCs/>
          <w:kern w:val="0"/>
          <w:szCs w:val="28"/>
          <w:u w:val="single"/>
        </w:rPr>
        <w:t>(3)</w:t>
      </w:r>
      <w:r w:rsidR="00EC1FCF" w:rsidRPr="00BA61A4">
        <w:rPr>
          <w:rFonts w:hint="eastAsia"/>
        </w:rPr>
        <w:t xml:space="preserve"> </w:t>
      </w:r>
      <w:r w:rsidR="00EC1FCF" w:rsidRPr="00BA61A4">
        <w:rPr>
          <w:rFonts w:hint="eastAsia"/>
        </w:rPr>
        <w:t>深化设计必须实现原设计所有功能，并不低于原有设计要求。不因设计深化图纸经发包人审核确认而免除分包人深化设计后图纸不满足原方案设计、技术要求、设计施工规范之违约责任。</w:t>
      </w:r>
      <w:r w:rsidR="0003494B" w:rsidRPr="00BA61A4">
        <w:rPr>
          <w:rFonts w:hint="eastAsia"/>
        </w:rPr>
        <w:t>深化设计引起</w:t>
      </w:r>
      <w:r w:rsidR="0003494B" w:rsidRPr="00BA61A4">
        <w:rPr>
          <w:rFonts w:hint="eastAsia"/>
        </w:rPr>
        <w:lastRenderedPageBreak/>
        <w:t>的费用增减（除合同另有约定外）不作调整。</w:t>
      </w:r>
    </w:p>
    <w:p w:rsidR="009667C3" w:rsidRPr="00BA61A4" w:rsidRDefault="00EF75E9" w:rsidP="009667C3">
      <w:pPr>
        <w:adjustRightInd w:val="0"/>
        <w:snapToGrid w:val="0"/>
        <w:spacing w:line="360" w:lineRule="auto"/>
        <w:ind w:firstLineChars="200" w:firstLine="420"/>
        <w:jc w:val="left"/>
        <w:outlineLvl w:val="3"/>
        <w:rPr>
          <w:rFonts w:ascii="宋体" w:hAnsi="宋体"/>
          <w:bCs/>
          <w:kern w:val="0"/>
          <w:szCs w:val="28"/>
          <w:u w:val="single"/>
        </w:rPr>
      </w:pPr>
      <w:r w:rsidRPr="00BA61A4">
        <w:rPr>
          <w:rFonts w:ascii="宋体" w:hAnsi="宋体" w:hint="eastAsia"/>
          <w:bCs/>
          <w:kern w:val="0"/>
          <w:szCs w:val="28"/>
          <w:u w:val="single"/>
        </w:rPr>
        <w:t>(4)</w:t>
      </w:r>
      <w:r w:rsidR="009667C3" w:rsidRPr="00BA61A4">
        <w:rPr>
          <w:rFonts w:ascii="宋体" w:hAnsi="宋体" w:hint="eastAsia"/>
          <w:bCs/>
          <w:kern w:val="0"/>
          <w:szCs w:val="28"/>
          <w:u w:val="single"/>
        </w:rPr>
        <w:t>承包人提交的深化设计图纸必须一次性满足发包人的深化设计要求，否则，每超过一次，承包人须向发包人承担一般违约责任，且不免除承包人需完成的深化设计任务。</w:t>
      </w:r>
    </w:p>
    <w:p w:rsidR="009667C3" w:rsidRPr="00BA61A4" w:rsidRDefault="00EF75E9" w:rsidP="009667C3">
      <w:pPr>
        <w:adjustRightInd w:val="0"/>
        <w:snapToGrid w:val="0"/>
        <w:spacing w:line="360" w:lineRule="auto"/>
        <w:ind w:firstLineChars="200" w:firstLine="420"/>
        <w:jc w:val="left"/>
        <w:outlineLvl w:val="3"/>
        <w:rPr>
          <w:rFonts w:ascii="宋体" w:hAnsi="宋体"/>
          <w:bCs/>
          <w:kern w:val="0"/>
          <w:szCs w:val="28"/>
          <w:u w:val="single"/>
        </w:rPr>
      </w:pPr>
      <w:r w:rsidRPr="00BA61A4">
        <w:rPr>
          <w:rFonts w:ascii="宋体" w:hAnsi="宋体" w:hint="eastAsia"/>
          <w:bCs/>
          <w:kern w:val="0"/>
          <w:szCs w:val="28"/>
          <w:u w:val="single"/>
        </w:rPr>
        <w:t>(5)</w:t>
      </w:r>
      <w:r w:rsidR="009667C3" w:rsidRPr="00BA61A4">
        <w:rPr>
          <w:rFonts w:ascii="宋体" w:hAnsi="宋体" w:hint="eastAsia"/>
          <w:bCs/>
          <w:kern w:val="0"/>
          <w:szCs w:val="28"/>
          <w:u w:val="single"/>
        </w:rPr>
        <w:t>排产前承包人应查勘安装现场。若现场情况与招标施工图纸存在差异，承包人应以书面方式向发包人提出确认需求，并以发包人的书面答复为准。在发包人未确认前应暂停产品的生产。承包人设计、生产的产品与实际建筑物或工程图纸标明的尺寸不符的，由承包人自费负责调整其产品并满足安装和相关服务要求，并承担全部责任。</w:t>
      </w:r>
    </w:p>
    <w:p w:rsidR="009667C3" w:rsidRPr="00BA61A4" w:rsidRDefault="00EF75E9" w:rsidP="009667C3">
      <w:pPr>
        <w:adjustRightInd w:val="0"/>
        <w:snapToGrid w:val="0"/>
        <w:spacing w:line="360" w:lineRule="auto"/>
        <w:ind w:firstLineChars="200" w:firstLine="420"/>
        <w:jc w:val="left"/>
        <w:outlineLvl w:val="3"/>
        <w:rPr>
          <w:rFonts w:ascii="宋体" w:hAnsi="宋体"/>
          <w:bCs/>
          <w:kern w:val="0"/>
          <w:szCs w:val="28"/>
          <w:u w:val="single"/>
        </w:rPr>
      </w:pPr>
      <w:r w:rsidRPr="00BA61A4">
        <w:rPr>
          <w:rFonts w:ascii="宋体" w:hAnsi="宋体" w:hint="eastAsia"/>
          <w:bCs/>
          <w:kern w:val="0"/>
          <w:szCs w:val="28"/>
          <w:u w:val="single"/>
        </w:rPr>
        <w:t>(6)</w:t>
      </w:r>
      <w:r w:rsidR="009667C3" w:rsidRPr="00BA61A4">
        <w:rPr>
          <w:rFonts w:ascii="宋体" w:hAnsi="宋体" w:hint="eastAsia"/>
          <w:bCs/>
          <w:kern w:val="0"/>
          <w:szCs w:val="28"/>
          <w:u w:val="single"/>
        </w:rPr>
        <w:t>承包人提交深化设计文件时需附上《深化设计图申报表》（格式详附件1</w:t>
      </w:r>
      <w:r w:rsidR="00330963" w:rsidRPr="00BA61A4">
        <w:rPr>
          <w:rFonts w:ascii="宋体" w:hAnsi="宋体" w:hint="eastAsia"/>
          <w:bCs/>
          <w:kern w:val="0"/>
          <w:szCs w:val="28"/>
          <w:u w:val="single"/>
        </w:rPr>
        <w:t>1</w:t>
      </w:r>
      <w:r w:rsidR="009667C3" w:rsidRPr="00BA61A4">
        <w:rPr>
          <w:rFonts w:ascii="宋体" w:hAnsi="宋体" w:hint="eastAsia"/>
          <w:bCs/>
          <w:kern w:val="0"/>
          <w:szCs w:val="28"/>
          <w:u w:val="single"/>
        </w:rPr>
        <w:t>）。</w:t>
      </w:r>
    </w:p>
    <w:p w:rsidR="009667C3" w:rsidRPr="00BA61A4" w:rsidRDefault="00EF75E9" w:rsidP="009667C3">
      <w:pPr>
        <w:adjustRightInd w:val="0"/>
        <w:snapToGrid w:val="0"/>
        <w:spacing w:line="360" w:lineRule="auto"/>
        <w:ind w:firstLineChars="200" w:firstLine="420"/>
        <w:jc w:val="left"/>
        <w:outlineLvl w:val="3"/>
        <w:rPr>
          <w:rFonts w:ascii="宋体" w:hAnsi="宋体"/>
          <w:bCs/>
          <w:kern w:val="0"/>
          <w:szCs w:val="28"/>
          <w:u w:val="single"/>
        </w:rPr>
      </w:pPr>
      <w:r w:rsidRPr="00BA61A4">
        <w:rPr>
          <w:rFonts w:ascii="宋体" w:hAnsi="宋体" w:hint="eastAsia"/>
          <w:bCs/>
          <w:kern w:val="0"/>
          <w:szCs w:val="28"/>
          <w:u w:val="single"/>
        </w:rPr>
        <w:t>(7)</w:t>
      </w:r>
      <w:r w:rsidR="009667C3" w:rsidRPr="00BA61A4">
        <w:rPr>
          <w:rFonts w:ascii="宋体" w:hAnsi="宋体" w:hint="eastAsia"/>
          <w:bCs/>
          <w:kern w:val="0"/>
          <w:szCs w:val="28"/>
          <w:u w:val="single"/>
        </w:rPr>
        <w:t>承包人提供设计深化图于发包人审核同时需书面提供深化图相对于招标文件的对比说明，该说明应包括所有调整过的图纸内容、技术要求等内容。</w:t>
      </w:r>
    </w:p>
    <w:p w:rsidR="009667C3" w:rsidRPr="00BA61A4" w:rsidRDefault="00EF75E9" w:rsidP="009667C3">
      <w:pPr>
        <w:adjustRightInd w:val="0"/>
        <w:snapToGrid w:val="0"/>
        <w:spacing w:line="360" w:lineRule="auto"/>
        <w:ind w:firstLineChars="200" w:firstLine="420"/>
        <w:jc w:val="left"/>
        <w:outlineLvl w:val="3"/>
        <w:rPr>
          <w:rFonts w:ascii="宋体" w:hAnsi="宋体"/>
          <w:bCs/>
          <w:kern w:val="0"/>
          <w:szCs w:val="28"/>
          <w:u w:val="single"/>
        </w:rPr>
      </w:pPr>
      <w:r w:rsidRPr="00BA61A4">
        <w:rPr>
          <w:rFonts w:ascii="宋体" w:hAnsi="宋体" w:hint="eastAsia"/>
          <w:bCs/>
          <w:kern w:val="0"/>
          <w:szCs w:val="28"/>
          <w:u w:val="single"/>
        </w:rPr>
        <w:t>(8)</w:t>
      </w:r>
      <w:r w:rsidR="009667C3" w:rsidRPr="00BA61A4">
        <w:rPr>
          <w:rFonts w:ascii="宋体" w:hAnsi="宋体" w:hint="eastAsia"/>
          <w:bCs/>
          <w:kern w:val="0"/>
          <w:szCs w:val="28"/>
          <w:u w:val="single"/>
        </w:rPr>
        <w:t>施工方案由承包人负责编制，发包人确认后方可实施。符合以下特点的工作需要编制施工方案：危险性较大、工序较多、工作时间长、涉及多个单位配合协调及其他需要报发包人批准方可实施的工作。</w:t>
      </w:r>
    </w:p>
    <w:p w:rsidR="009667C3" w:rsidRPr="00BA61A4" w:rsidRDefault="00EF75E9" w:rsidP="009667C3">
      <w:pPr>
        <w:adjustRightInd w:val="0"/>
        <w:snapToGrid w:val="0"/>
        <w:spacing w:line="360" w:lineRule="auto"/>
        <w:ind w:firstLineChars="200" w:firstLine="420"/>
        <w:jc w:val="left"/>
        <w:outlineLvl w:val="3"/>
        <w:rPr>
          <w:rFonts w:ascii="宋体" w:hAnsi="宋体"/>
          <w:bCs/>
          <w:kern w:val="0"/>
          <w:szCs w:val="28"/>
          <w:u w:val="single"/>
        </w:rPr>
      </w:pPr>
      <w:r w:rsidRPr="00BA61A4">
        <w:rPr>
          <w:rFonts w:ascii="宋体" w:hAnsi="宋体" w:hint="eastAsia"/>
          <w:bCs/>
          <w:kern w:val="0"/>
          <w:szCs w:val="28"/>
          <w:u w:val="single"/>
        </w:rPr>
        <w:t>(9)</w:t>
      </w:r>
      <w:r w:rsidR="009667C3" w:rsidRPr="00BA61A4">
        <w:rPr>
          <w:rFonts w:ascii="宋体" w:hAnsi="宋体" w:hint="eastAsia"/>
          <w:bCs/>
          <w:kern w:val="0"/>
          <w:szCs w:val="28"/>
          <w:u w:val="single"/>
        </w:rPr>
        <w:t>如承包人的施工组织设计无法满足工期要求的，由承包人自行优化达到发包人的工期要求，相关费用由承包人承担。</w:t>
      </w:r>
    </w:p>
    <w:p w:rsidR="009667C3" w:rsidRPr="00BA61A4" w:rsidRDefault="00EF75E9" w:rsidP="009667C3">
      <w:pPr>
        <w:adjustRightInd w:val="0"/>
        <w:snapToGrid w:val="0"/>
        <w:spacing w:line="360" w:lineRule="auto"/>
        <w:ind w:firstLineChars="200" w:firstLine="420"/>
        <w:jc w:val="left"/>
        <w:outlineLvl w:val="3"/>
        <w:rPr>
          <w:rFonts w:ascii="宋体" w:hAnsi="宋体"/>
          <w:bCs/>
          <w:kern w:val="0"/>
          <w:szCs w:val="28"/>
          <w:u w:val="single"/>
        </w:rPr>
      </w:pPr>
      <w:r w:rsidRPr="00BA61A4">
        <w:rPr>
          <w:rFonts w:ascii="宋体" w:hAnsi="宋体" w:hint="eastAsia"/>
          <w:bCs/>
          <w:kern w:val="0"/>
          <w:szCs w:val="28"/>
          <w:u w:val="single"/>
        </w:rPr>
        <w:t>(10)</w:t>
      </w:r>
      <w:r w:rsidR="009667C3" w:rsidRPr="00BA61A4">
        <w:rPr>
          <w:rFonts w:ascii="宋体" w:hAnsi="宋体" w:hint="eastAsia"/>
          <w:bCs/>
          <w:kern w:val="0"/>
          <w:szCs w:val="28"/>
          <w:u w:val="single"/>
        </w:rPr>
        <w:t>由承包人负责完成的图纸深化设计、施工组织设计等存在缺陷造成的任何支出，由承包人承担。</w:t>
      </w:r>
    </w:p>
    <w:p w:rsidR="009667C3" w:rsidRPr="00BA61A4" w:rsidRDefault="00EF75E9" w:rsidP="009667C3">
      <w:pPr>
        <w:adjustRightInd w:val="0"/>
        <w:snapToGrid w:val="0"/>
        <w:spacing w:line="360" w:lineRule="auto"/>
        <w:ind w:firstLineChars="200" w:firstLine="420"/>
        <w:jc w:val="left"/>
        <w:outlineLvl w:val="3"/>
        <w:rPr>
          <w:rFonts w:ascii="宋体" w:hAnsi="宋体"/>
          <w:bCs/>
          <w:kern w:val="0"/>
          <w:szCs w:val="28"/>
          <w:u w:val="single"/>
        </w:rPr>
      </w:pPr>
      <w:r w:rsidRPr="00BA61A4">
        <w:rPr>
          <w:rFonts w:ascii="宋体" w:hAnsi="宋体" w:hint="eastAsia"/>
          <w:bCs/>
          <w:kern w:val="0"/>
          <w:szCs w:val="28"/>
          <w:u w:val="single"/>
        </w:rPr>
        <w:t>(11)</w:t>
      </w:r>
      <w:r w:rsidR="009667C3" w:rsidRPr="00BA61A4">
        <w:rPr>
          <w:rFonts w:ascii="宋体" w:hAnsi="宋体" w:hint="eastAsia"/>
          <w:bCs/>
          <w:kern w:val="0"/>
          <w:szCs w:val="28"/>
          <w:u w:val="single"/>
        </w:rPr>
        <w:t>承包人需在接收发包人指令</w:t>
      </w:r>
      <w:r w:rsidR="00252955" w:rsidRPr="00BA61A4">
        <w:rPr>
          <w:rFonts w:ascii="宋体" w:hAnsi="宋体" w:hint="eastAsia"/>
          <w:bCs/>
          <w:kern w:val="0"/>
          <w:szCs w:val="28"/>
          <w:u w:val="single"/>
        </w:rPr>
        <w:t>30</w:t>
      </w:r>
      <w:r w:rsidR="009667C3" w:rsidRPr="00BA61A4">
        <w:rPr>
          <w:rFonts w:ascii="宋体" w:hAnsi="宋体" w:hint="eastAsia"/>
          <w:bCs/>
          <w:kern w:val="0"/>
          <w:szCs w:val="28"/>
          <w:u w:val="single"/>
        </w:rPr>
        <w:t>天内提供合理的施工深化图送审计划并严格按照计划执行；</w:t>
      </w:r>
    </w:p>
    <w:p w:rsidR="009667C3" w:rsidRPr="00BA61A4" w:rsidRDefault="00EF75E9" w:rsidP="009667C3">
      <w:pPr>
        <w:adjustRightInd w:val="0"/>
        <w:snapToGrid w:val="0"/>
        <w:spacing w:line="360" w:lineRule="auto"/>
        <w:ind w:firstLineChars="200" w:firstLine="420"/>
        <w:jc w:val="left"/>
        <w:outlineLvl w:val="3"/>
        <w:rPr>
          <w:rFonts w:ascii="宋体" w:hAnsi="宋体"/>
          <w:bCs/>
          <w:kern w:val="0"/>
          <w:szCs w:val="28"/>
          <w:u w:val="single"/>
        </w:rPr>
      </w:pPr>
      <w:r w:rsidRPr="00BA61A4">
        <w:rPr>
          <w:rFonts w:ascii="宋体" w:hAnsi="宋体" w:hint="eastAsia"/>
          <w:bCs/>
          <w:kern w:val="0"/>
          <w:szCs w:val="28"/>
          <w:u w:val="single"/>
        </w:rPr>
        <w:t>(12)</w:t>
      </w:r>
      <w:r w:rsidR="009667C3" w:rsidRPr="00BA61A4">
        <w:rPr>
          <w:rFonts w:ascii="宋体" w:hAnsi="宋体" w:hint="eastAsia"/>
          <w:bCs/>
          <w:kern w:val="0"/>
          <w:szCs w:val="28"/>
          <w:u w:val="single"/>
        </w:rPr>
        <w:t>深化图纸的深度应满足相关设计规范以及发包人书面提出的深度要求，清晰、完整。发包人发现图纸深度不足并书面提出要求加强图纸深度，承包人应在收到通知7个日历日内提供满足发包人要求的图纸；若图纸修改量较大，则修改时间承包人与发包人另行约定。</w:t>
      </w:r>
    </w:p>
    <w:p w:rsidR="009667C3" w:rsidRPr="00BA61A4" w:rsidRDefault="00EF75E9" w:rsidP="009667C3">
      <w:pPr>
        <w:adjustRightInd w:val="0"/>
        <w:snapToGrid w:val="0"/>
        <w:spacing w:line="360" w:lineRule="auto"/>
        <w:ind w:firstLineChars="200" w:firstLine="420"/>
        <w:jc w:val="left"/>
        <w:outlineLvl w:val="3"/>
        <w:rPr>
          <w:rFonts w:ascii="宋体" w:hAnsi="宋体"/>
          <w:bCs/>
          <w:kern w:val="0"/>
          <w:szCs w:val="28"/>
          <w:u w:val="single"/>
        </w:rPr>
      </w:pPr>
      <w:r w:rsidRPr="00BA61A4">
        <w:rPr>
          <w:rFonts w:ascii="宋体" w:hAnsi="宋体" w:hint="eastAsia"/>
          <w:bCs/>
          <w:kern w:val="0"/>
          <w:szCs w:val="28"/>
          <w:u w:val="single"/>
        </w:rPr>
        <w:t>(13)</w:t>
      </w:r>
      <w:r w:rsidR="009667C3" w:rsidRPr="00BA61A4">
        <w:rPr>
          <w:rFonts w:ascii="宋体" w:hAnsi="宋体" w:hint="eastAsia"/>
          <w:bCs/>
          <w:kern w:val="0"/>
          <w:szCs w:val="28"/>
          <w:u w:val="single"/>
        </w:rPr>
        <w:t>承包人的深化图应与现场施工情况、土建设计院施工图对应、配合。若因深化图自身错误、图纸深度不足（包括但不限于缺图，图纸索引不清晰等原因）而引起的变更及签证，承包人应负责整改图纸及现场；</w:t>
      </w:r>
    </w:p>
    <w:p w:rsidR="009667C3" w:rsidRPr="00BA61A4" w:rsidRDefault="00EF75E9" w:rsidP="009667C3">
      <w:pPr>
        <w:adjustRightInd w:val="0"/>
        <w:snapToGrid w:val="0"/>
        <w:spacing w:line="360" w:lineRule="auto"/>
        <w:ind w:firstLineChars="200" w:firstLine="420"/>
        <w:jc w:val="left"/>
        <w:outlineLvl w:val="3"/>
        <w:rPr>
          <w:rFonts w:ascii="宋体" w:hAnsi="宋体"/>
          <w:bCs/>
          <w:kern w:val="0"/>
          <w:szCs w:val="28"/>
          <w:u w:val="single"/>
        </w:rPr>
      </w:pPr>
      <w:r w:rsidRPr="00BA61A4">
        <w:rPr>
          <w:rFonts w:ascii="宋体" w:hAnsi="宋体" w:hint="eastAsia"/>
          <w:bCs/>
          <w:kern w:val="0"/>
          <w:szCs w:val="28"/>
          <w:u w:val="single"/>
        </w:rPr>
        <w:t>(14)</w:t>
      </w:r>
      <w:r w:rsidR="009667C3" w:rsidRPr="00BA61A4">
        <w:rPr>
          <w:rFonts w:ascii="宋体" w:hAnsi="宋体" w:cs="宋体" w:hint="eastAsia"/>
          <w:bCs/>
          <w:kern w:val="0"/>
          <w:szCs w:val="28"/>
          <w:u w:val="single"/>
        </w:rPr>
        <w:t>承包人提供的</w:t>
      </w:r>
      <w:r w:rsidR="009667C3" w:rsidRPr="00BA61A4">
        <w:rPr>
          <w:rFonts w:ascii="宋体" w:hAnsi="宋体" w:hint="eastAsia"/>
          <w:bCs/>
          <w:kern w:val="0"/>
          <w:szCs w:val="28"/>
          <w:u w:val="single"/>
        </w:rPr>
        <w:t>深化图纸应加盖相应资质设计单位的公章以及图纸印章，相关技术设计负责人员签名，装订成册，否则图纸视为无效图纸，发包人有权拒收。</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宋体" w:hAnsi="宋体"/>
          <w:kern w:val="0"/>
          <w:szCs w:val="20"/>
        </w:rPr>
      </w:pPr>
      <w:r w:rsidRPr="00BA61A4">
        <w:rPr>
          <w:rFonts w:ascii="宋体" w:hAnsi="宋体" w:hint="eastAsia"/>
          <w:kern w:val="0"/>
          <w:szCs w:val="20"/>
        </w:rPr>
        <w:t>1.6.</w:t>
      </w:r>
      <w:r w:rsidR="006E6CFE" w:rsidRPr="00BA61A4">
        <w:rPr>
          <w:rFonts w:ascii="宋体" w:hAnsi="宋体" w:hint="eastAsia"/>
          <w:kern w:val="0"/>
          <w:szCs w:val="20"/>
        </w:rPr>
        <w:t>4</w:t>
      </w:r>
      <w:r w:rsidRPr="00BA61A4">
        <w:rPr>
          <w:rFonts w:ascii="宋体" w:hAnsi="宋体" w:hint="eastAsia"/>
          <w:kern w:val="0"/>
          <w:szCs w:val="20"/>
        </w:rPr>
        <w:t>.</w:t>
      </w:r>
      <w:r w:rsidRPr="00BA61A4">
        <w:rPr>
          <w:rFonts w:ascii="宋体" w:hAnsi="Arial" w:hint="eastAsia"/>
          <w:kern w:val="0"/>
          <w:szCs w:val="20"/>
        </w:rPr>
        <w:t>施工</w:t>
      </w:r>
      <w:r w:rsidRPr="00BA61A4">
        <w:rPr>
          <w:rFonts w:ascii="宋体" w:hAnsi="宋体" w:hint="eastAsia"/>
          <w:kern w:val="0"/>
          <w:szCs w:val="20"/>
        </w:rPr>
        <w:t>方案</w:t>
      </w:r>
    </w:p>
    <w:p w:rsidR="006E6CFE" w:rsidRPr="00BA61A4" w:rsidRDefault="006E6CFE" w:rsidP="006E6CFE">
      <w:pPr>
        <w:numPr>
          <w:ilvl w:val="2"/>
          <w:numId w:val="0"/>
        </w:numPr>
        <w:adjustRightInd w:val="0"/>
        <w:snapToGrid w:val="0"/>
        <w:spacing w:line="360" w:lineRule="auto"/>
        <w:ind w:firstLineChars="200" w:firstLine="420"/>
        <w:jc w:val="left"/>
        <w:outlineLvl w:val="2"/>
        <w:rPr>
          <w:rFonts w:ascii="宋体" w:hAnsi="宋体"/>
          <w:kern w:val="0"/>
          <w:szCs w:val="20"/>
        </w:rPr>
      </w:pPr>
      <w:r w:rsidRPr="00BA61A4">
        <w:rPr>
          <w:rFonts w:ascii="宋体" w:hAnsi="宋体" w:hint="eastAsia"/>
          <w:kern w:val="0"/>
          <w:szCs w:val="20"/>
        </w:rPr>
        <w:t>1)</w:t>
      </w:r>
      <w:r w:rsidRPr="00BA61A4">
        <w:rPr>
          <w:rFonts w:ascii="宋体" w:hAnsi="宋体" w:hint="eastAsia"/>
          <w:kern w:val="0"/>
          <w:szCs w:val="20"/>
        </w:rPr>
        <w:tab/>
        <w:t>施工方案由承包人负责编制，经监理人报发包人书面确认后方可实施。</w:t>
      </w:r>
    </w:p>
    <w:p w:rsidR="006E6CFE" w:rsidRPr="00BA61A4" w:rsidRDefault="006E6CFE" w:rsidP="006E6CFE">
      <w:pPr>
        <w:numPr>
          <w:ilvl w:val="2"/>
          <w:numId w:val="0"/>
        </w:numPr>
        <w:adjustRightInd w:val="0"/>
        <w:snapToGrid w:val="0"/>
        <w:spacing w:line="360" w:lineRule="auto"/>
        <w:ind w:firstLineChars="200" w:firstLine="420"/>
        <w:jc w:val="left"/>
        <w:outlineLvl w:val="2"/>
        <w:rPr>
          <w:rFonts w:ascii="宋体" w:hAnsi="宋体"/>
          <w:kern w:val="0"/>
          <w:szCs w:val="20"/>
        </w:rPr>
      </w:pPr>
      <w:r w:rsidRPr="00BA61A4">
        <w:rPr>
          <w:rFonts w:ascii="宋体" w:hAnsi="宋体" w:hint="eastAsia"/>
          <w:kern w:val="0"/>
          <w:szCs w:val="20"/>
        </w:rPr>
        <w:t>2)</w:t>
      </w:r>
      <w:r w:rsidRPr="00BA61A4">
        <w:rPr>
          <w:rFonts w:ascii="宋体" w:hAnsi="宋体" w:hint="eastAsia"/>
          <w:kern w:val="0"/>
          <w:szCs w:val="20"/>
        </w:rPr>
        <w:tab/>
        <w:t>符合以下特点的工作需要编制施工方案：危险性较大、工序较多、工作时间长、涉及多个单位配合、需要协调完成、其他需要报发包人的工作。</w:t>
      </w:r>
    </w:p>
    <w:p w:rsidR="006E6CFE" w:rsidRPr="00BA61A4" w:rsidRDefault="006E6CFE" w:rsidP="006E6CFE">
      <w:pPr>
        <w:numPr>
          <w:ilvl w:val="2"/>
          <w:numId w:val="0"/>
        </w:numPr>
        <w:adjustRightInd w:val="0"/>
        <w:snapToGrid w:val="0"/>
        <w:spacing w:line="360" w:lineRule="auto"/>
        <w:ind w:firstLineChars="200" w:firstLine="420"/>
        <w:jc w:val="left"/>
        <w:outlineLvl w:val="2"/>
        <w:rPr>
          <w:rFonts w:ascii="宋体" w:hAnsi="宋体"/>
          <w:kern w:val="0"/>
          <w:szCs w:val="20"/>
        </w:rPr>
      </w:pPr>
      <w:r w:rsidRPr="00BA61A4">
        <w:rPr>
          <w:rFonts w:ascii="宋体" w:hAnsi="宋体" w:hint="eastAsia"/>
          <w:kern w:val="0"/>
          <w:szCs w:val="20"/>
        </w:rPr>
        <w:t>3）施工方案不作为本合同工程变更、价格调整、工程量增减、计价计量方式调整、技术标准调整等的依据。</w:t>
      </w:r>
    </w:p>
    <w:p w:rsidR="009667C3" w:rsidRPr="00BA61A4" w:rsidRDefault="009667C3" w:rsidP="009667C3">
      <w:pPr>
        <w:adjustRightInd w:val="0"/>
        <w:snapToGrid w:val="0"/>
        <w:spacing w:line="360" w:lineRule="auto"/>
        <w:ind w:firstLineChars="200" w:firstLine="420"/>
        <w:jc w:val="left"/>
        <w:outlineLvl w:val="3"/>
        <w:rPr>
          <w:rFonts w:ascii="宋体" w:hAnsi="宋体"/>
          <w:bCs/>
          <w:kern w:val="0"/>
          <w:szCs w:val="28"/>
          <w:u w:val="single"/>
        </w:rPr>
      </w:pPr>
      <w:r w:rsidRPr="00BA61A4">
        <w:rPr>
          <w:rFonts w:ascii="宋体" w:hAnsi="宋体" w:hint="eastAsia"/>
          <w:bCs/>
          <w:kern w:val="0"/>
          <w:szCs w:val="28"/>
          <w:u w:val="single"/>
        </w:rPr>
        <w:t>4）施工方案由承包人负责编制，发包人书面确认后方可实施。承包人作为一个具备相应专业资质及丰富施工经验的承包商，应充分了解场地特点及施工风险，当场地环境及施工现场发生变化后，承包人判断需要重新调整施工方案的，须经发包人书面确认，重新调整施工方案所产生的费用由承包人承担。</w:t>
      </w:r>
    </w:p>
    <w:p w:rsidR="006F144F" w:rsidRPr="00BA61A4" w:rsidRDefault="006F144F" w:rsidP="006F144F">
      <w:pPr>
        <w:numPr>
          <w:ilvl w:val="1"/>
          <w:numId w:val="0"/>
        </w:numPr>
        <w:adjustRightInd w:val="0"/>
        <w:snapToGrid w:val="0"/>
        <w:spacing w:line="360" w:lineRule="auto"/>
        <w:ind w:left="420" w:hanging="420"/>
        <w:jc w:val="left"/>
        <w:outlineLvl w:val="1"/>
        <w:rPr>
          <w:rFonts w:ascii="宋体" w:hAnsi="宋体"/>
          <w:b/>
          <w:bCs/>
          <w:kern w:val="0"/>
          <w:sz w:val="28"/>
          <w:szCs w:val="32"/>
        </w:rPr>
      </w:pPr>
      <w:r w:rsidRPr="00BA61A4">
        <w:rPr>
          <w:rFonts w:ascii="宋体" w:hAnsi="宋体" w:hint="eastAsia"/>
          <w:b/>
          <w:bCs/>
          <w:kern w:val="0"/>
          <w:sz w:val="28"/>
          <w:szCs w:val="32"/>
        </w:rPr>
        <w:t>1.8.</w:t>
      </w:r>
      <w:r w:rsidRPr="00BA61A4">
        <w:rPr>
          <w:rFonts w:ascii="宋体" w:hAnsi="宋体" w:hint="eastAsia"/>
          <w:b/>
          <w:bCs/>
          <w:kern w:val="0"/>
          <w:sz w:val="28"/>
          <w:szCs w:val="32"/>
        </w:rPr>
        <w:tab/>
        <w:t>严禁贿赂</w:t>
      </w:r>
    </w:p>
    <w:p w:rsidR="006F144F" w:rsidRPr="00BA61A4" w:rsidRDefault="006F144F" w:rsidP="006F144F">
      <w:pPr>
        <w:numPr>
          <w:ilvl w:val="2"/>
          <w:numId w:val="0"/>
        </w:numPr>
        <w:adjustRightInd w:val="0"/>
        <w:snapToGrid w:val="0"/>
        <w:spacing w:line="360" w:lineRule="auto"/>
        <w:ind w:firstLineChars="200" w:firstLine="420"/>
        <w:jc w:val="left"/>
        <w:outlineLvl w:val="2"/>
        <w:rPr>
          <w:rFonts w:ascii="宋体" w:hAnsi="宋体"/>
          <w:kern w:val="0"/>
          <w:szCs w:val="20"/>
        </w:rPr>
      </w:pPr>
      <w:r w:rsidRPr="00BA61A4">
        <w:rPr>
          <w:rFonts w:ascii="宋体" w:hAnsi="宋体" w:hint="eastAsia"/>
          <w:kern w:val="0"/>
          <w:szCs w:val="20"/>
        </w:rPr>
        <w:t>1.8.1.</w:t>
      </w:r>
      <w:r w:rsidRPr="00BA61A4">
        <w:rPr>
          <w:rFonts w:ascii="宋体" w:hAnsi="宋体" w:hint="eastAsia"/>
          <w:kern w:val="0"/>
          <w:szCs w:val="20"/>
        </w:rPr>
        <w:tab/>
        <w:t>合同当事人双方不得以贿赂或变相贿赂的方式，谋取不当利益或损害对方权益。因贿赂造成对方损失的，行为人（即违约方）应赔偿损失，并承担相应的法律责任，守约方有权解除合同。</w:t>
      </w:r>
    </w:p>
    <w:p w:rsidR="009667C3" w:rsidRPr="00BA61A4" w:rsidRDefault="009667C3" w:rsidP="006F144F">
      <w:pPr>
        <w:numPr>
          <w:ilvl w:val="1"/>
          <w:numId w:val="0"/>
        </w:numPr>
        <w:adjustRightInd w:val="0"/>
        <w:snapToGrid w:val="0"/>
        <w:spacing w:line="360" w:lineRule="auto"/>
        <w:ind w:left="420" w:hanging="420"/>
        <w:jc w:val="left"/>
        <w:outlineLvl w:val="1"/>
        <w:rPr>
          <w:rFonts w:ascii="宋体" w:hAnsi="Arial"/>
          <w:kern w:val="0"/>
          <w:szCs w:val="20"/>
        </w:rPr>
      </w:pPr>
      <w:r w:rsidRPr="00BA61A4">
        <w:rPr>
          <w:rFonts w:ascii="宋体" w:hAnsi="宋体" w:hint="eastAsia"/>
          <w:b/>
          <w:bCs/>
          <w:kern w:val="0"/>
          <w:sz w:val="28"/>
          <w:szCs w:val="32"/>
        </w:rPr>
        <w:lastRenderedPageBreak/>
        <w:t>1.9.文物和地下障碍物：</w:t>
      </w:r>
    </w:p>
    <w:p w:rsidR="009667C3" w:rsidRPr="00BA61A4" w:rsidRDefault="009667C3" w:rsidP="009667C3">
      <w:pPr>
        <w:adjustRightInd w:val="0"/>
        <w:snapToGrid w:val="0"/>
        <w:spacing w:line="360" w:lineRule="auto"/>
        <w:ind w:firstLineChars="200" w:firstLine="420"/>
        <w:rPr>
          <w:rFonts w:ascii="Times New Roman" w:hAnsi="Times New Roman"/>
          <w:szCs w:val="24"/>
          <w:u w:val="single"/>
        </w:rPr>
      </w:pPr>
      <w:r w:rsidRPr="00BA61A4">
        <w:rPr>
          <w:rFonts w:ascii="Times New Roman" w:hAnsi="Times New Roman" w:hint="eastAsia"/>
          <w:szCs w:val="24"/>
          <w:u w:val="single"/>
        </w:rPr>
        <w:t>本合同不适用该条款。</w:t>
      </w:r>
    </w:p>
    <w:p w:rsidR="009667C3" w:rsidRPr="00BA61A4" w:rsidRDefault="009667C3" w:rsidP="001E737B">
      <w:pPr>
        <w:keepNext/>
        <w:keepLines/>
        <w:numPr>
          <w:ilvl w:val="0"/>
          <w:numId w:val="6"/>
        </w:numPr>
        <w:adjustRightInd w:val="0"/>
        <w:snapToGrid w:val="0"/>
        <w:spacing w:line="360" w:lineRule="auto"/>
        <w:outlineLvl w:val="0"/>
        <w:rPr>
          <w:rFonts w:ascii="宋体" w:hAnsi="宋体"/>
          <w:b/>
          <w:bCs/>
          <w:kern w:val="44"/>
          <w:sz w:val="28"/>
          <w:szCs w:val="44"/>
        </w:rPr>
      </w:pPr>
      <w:bookmarkStart w:id="100" w:name="_Toc32079"/>
      <w:bookmarkStart w:id="101" w:name="_Toc15727"/>
      <w:bookmarkStart w:id="102" w:name="_Toc26844"/>
      <w:bookmarkStart w:id="103" w:name="_Toc6741"/>
      <w:bookmarkStart w:id="104" w:name="_Toc10621"/>
      <w:bookmarkStart w:id="105" w:name="_Toc11998"/>
      <w:bookmarkStart w:id="106" w:name="_Toc19183"/>
      <w:bookmarkStart w:id="107" w:name="_Toc350865566"/>
      <w:bookmarkStart w:id="108" w:name="_Toc2178"/>
      <w:bookmarkStart w:id="109" w:name="_Toc6373"/>
      <w:bookmarkStart w:id="110" w:name="_Toc4961"/>
      <w:bookmarkStart w:id="111" w:name="_Toc9364"/>
      <w:bookmarkStart w:id="112" w:name="_Toc13884"/>
      <w:bookmarkStart w:id="113" w:name="_Toc27637"/>
      <w:bookmarkStart w:id="114" w:name="_Toc10795"/>
      <w:bookmarkStart w:id="115" w:name="_Toc31422"/>
      <w:bookmarkStart w:id="116" w:name="_Toc427331237"/>
      <w:bookmarkStart w:id="117" w:name="_Toc14293"/>
      <w:bookmarkStart w:id="118" w:name="_Toc13880"/>
      <w:bookmarkStart w:id="119" w:name="_Toc23478"/>
      <w:bookmarkStart w:id="120" w:name="_Toc350865204"/>
      <w:bookmarkStart w:id="121" w:name="_Toc11390"/>
      <w:bookmarkStart w:id="122" w:name="_Toc6762"/>
      <w:bookmarkStart w:id="123" w:name="_Toc167701651"/>
      <w:bookmarkStart w:id="124" w:name="_Toc167701752"/>
      <w:bookmarkStart w:id="125" w:name="_Toc167975576"/>
      <w:bookmarkStart w:id="126" w:name="_Toc184719456"/>
      <w:r w:rsidRPr="00BA61A4">
        <w:rPr>
          <w:rFonts w:ascii="宋体" w:hAnsi="宋体" w:hint="eastAsia"/>
          <w:b/>
          <w:bCs/>
          <w:kern w:val="44"/>
          <w:sz w:val="28"/>
          <w:szCs w:val="44"/>
        </w:rPr>
        <w:t>发包人</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rsidR="009667C3" w:rsidRPr="00BA61A4" w:rsidRDefault="009667C3" w:rsidP="009667C3">
      <w:pPr>
        <w:numPr>
          <w:ilvl w:val="1"/>
          <w:numId w:val="0"/>
        </w:numPr>
        <w:adjustRightInd w:val="0"/>
        <w:snapToGrid w:val="0"/>
        <w:spacing w:line="360" w:lineRule="auto"/>
        <w:jc w:val="left"/>
        <w:outlineLvl w:val="1"/>
        <w:rPr>
          <w:rFonts w:ascii="宋体" w:hAnsi="宋体"/>
          <w:b/>
          <w:bCs/>
          <w:kern w:val="0"/>
          <w:szCs w:val="21"/>
        </w:rPr>
      </w:pPr>
      <w:r w:rsidRPr="00BA61A4">
        <w:rPr>
          <w:rFonts w:ascii="宋体" w:hAnsi="宋体" w:hint="eastAsia"/>
          <w:b/>
          <w:bCs/>
          <w:kern w:val="0"/>
          <w:szCs w:val="21"/>
        </w:rPr>
        <w:t>2.1. 发包人代表</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宋体" w:hAnsi="宋体"/>
          <w:kern w:val="0"/>
          <w:szCs w:val="20"/>
        </w:rPr>
      </w:pPr>
      <w:r w:rsidRPr="00BA61A4">
        <w:rPr>
          <w:rFonts w:ascii="宋体" w:hAnsi="宋体" w:hint="eastAsia"/>
          <w:kern w:val="0"/>
          <w:szCs w:val="20"/>
        </w:rPr>
        <w:t>2.1.1. 发包人代表的姓名：</w:t>
      </w:r>
      <w:r w:rsidRPr="00BA61A4">
        <w:rPr>
          <w:rFonts w:ascii="宋体" w:hAnsi="Arial" w:hint="eastAsia"/>
          <w:kern w:val="0"/>
          <w:szCs w:val="20"/>
          <w:u w:val="single"/>
        </w:rPr>
        <w:t xml:space="preserve">          </w:t>
      </w:r>
      <w:r w:rsidRPr="00BA61A4">
        <w:rPr>
          <w:rFonts w:ascii="宋体" w:hAnsi="宋体" w:hint="eastAsia"/>
          <w:kern w:val="0"/>
          <w:szCs w:val="20"/>
        </w:rPr>
        <w:t>，职务：</w:t>
      </w:r>
      <w:r w:rsidRPr="00BA61A4">
        <w:rPr>
          <w:rFonts w:ascii="宋体" w:hAnsi="Arial" w:hint="eastAsia"/>
          <w:kern w:val="0"/>
          <w:szCs w:val="20"/>
          <w:u w:val="single"/>
        </w:rPr>
        <w:t xml:space="preserve">        </w:t>
      </w:r>
      <w:r w:rsidRPr="00BA61A4">
        <w:rPr>
          <w:rFonts w:ascii="宋体" w:hAnsi="宋体" w:hint="eastAsia"/>
          <w:kern w:val="0"/>
          <w:szCs w:val="20"/>
        </w:rPr>
        <w:t>，联系电话：</w:t>
      </w:r>
      <w:r w:rsidRPr="00BA61A4">
        <w:rPr>
          <w:rFonts w:ascii="宋体" w:hAnsi="Arial" w:hint="eastAsia"/>
          <w:kern w:val="0"/>
          <w:szCs w:val="20"/>
          <w:u w:val="single"/>
        </w:rPr>
        <w:t xml:space="preserve">                  </w:t>
      </w:r>
      <w:r w:rsidRPr="00BA61A4">
        <w:rPr>
          <w:rFonts w:ascii="宋体" w:hAnsi="Arial" w:hint="eastAsia"/>
          <w:kern w:val="0"/>
          <w:szCs w:val="20"/>
        </w:rPr>
        <w:t>。</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宋体" w:hAnsi="Arial"/>
          <w:kern w:val="0"/>
          <w:szCs w:val="20"/>
        </w:rPr>
      </w:pPr>
      <w:r w:rsidRPr="00BA61A4">
        <w:rPr>
          <w:rFonts w:ascii="宋体" w:hAnsi="宋体" w:hint="eastAsia"/>
          <w:kern w:val="0"/>
          <w:szCs w:val="20"/>
        </w:rPr>
        <w:t>2.1.2.发包人赋予发包人代表的其他权限：代表发包人行使合同约定的权利，履行合同约定的义务，负责处理施工现场的具体事宜</w:t>
      </w:r>
      <w:r w:rsidRPr="00BA61A4">
        <w:rPr>
          <w:rFonts w:ascii="宋体" w:hAnsi="Arial" w:hint="eastAsia"/>
          <w:kern w:val="0"/>
          <w:szCs w:val="20"/>
        </w:rPr>
        <w:t>。</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Times New Roman" w:hAnsi="Times New Roman"/>
          <w:szCs w:val="24"/>
        </w:rPr>
      </w:pPr>
      <w:r w:rsidRPr="00BA61A4">
        <w:rPr>
          <w:rFonts w:asciiTheme="minorEastAsia" w:eastAsiaTheme="minorEastAsia" w:hAnsiTheme="minorEastAsia" w:hint="eastAsia"/>
          <w:szCs w:val="24"/>
        </w:rPr>
        <w:t>2</w:t>
      </w:r>
      <w:r w:rsidRPr="00BA61A4">
        <w:rPr>
          <w:rFonts w:asciiTheme="minorEastAsia" w:eastAsiaTheme="minorEastAsia" w:hAnsiTheme="minorEastAsia"/>
          <w:szCs w:val="24"/>
        </w:rPr>
        <w:t>.1.3.</w:t>
      </w:r>
      <w:r w:rsidRPr="00BA61A4">
        <w:rPr>
          <w:rFonts w:ascii="Times New Roman" w:hAnsi="Times New Roman" w:hint="eastAsia"/>
          <w:szCs w:val="24"/>
        </w:rPr>
        <w:t>通用条款</w:t>
      </w:r>
      <w:r w:rsidRPr="00BA61A4">
        <w:rPr>
          <w:rFonts w:ascii="Times New Roman" w:hAnsi="Times New Roman" w:hint="eastAsia"/>
          <w:szCs w:val="24"/>
        </w:rPr>
        <w:t>2.1.3</w:t>
      </w:r>
      <w:r w:rsidRPr="00BA61A4">
        <w:rPr>
          <w:rFonts w:ascii="Times New Roman" w:hAnsi="Times New Roman" w:hint="eastAsia"/>
          <w:szCs w:val="24"/>
        </w:rPr>
        <w:t>修订为：发包人代表签发的工程指令、通知、工程付款申请、设计变更申请单、现场签证申请与确认单、其他变更的申请单等，需加盖发包人项目公章方可生效。在任何情形下，发包人代表都没有修改本合同内容的权利。承包人确知，发包人代表签署的可能修改合同条款的任何文件均无效，发包人代表根据本合同授权签发的任何文件与本合同约定计量计价规则不一致的，均应严格以本合同约定的计量计价原则为准，本合同的补充合同（协议）另有约定的除外。</w:t>
      </w:r>
    </w:p>
    <w:p w:rsidR="009667C3" w:rsidRPr="00BA61A4" w:rsidRDefault="009667C3" w:rsidP="00C77147">
      <w:pPr>
        <w:numPr>
          <w:ilvl w:val="2"/>
          <w:numId w:val="0"/>
        </w:numPr>
        <w:adjustRightInd w:val="0"/>
        <w:snapToGrid w:val="0"/>
        <w:spacing w:line="360" w:lineRule="auto"/>
        <w:ind w:firstLineChars="200" w:firstLine="420"/>
        <w:jc w:val="left"/>
        <w:outlineLvl w:val="2"/>
        <w:rPr>
          <w:rFonts w:ascii="宋体" w:hAnsi="宋体"/>
          <w:kern w:val="0"/>
          <w:szCs w:val="20"/>
        </w:rPr>
      </w:pPr>
      <w:r w:rsidRPr="00BA61A4">
        <w:rPr>
          <w:rFonts w:ascii="宋体" w:hAnsi="宋体" w:hint="eastAsia"/>
          <w:kern w:val="0"/>
          <w:szCs w:val="20"/>
        </w:rPr>
        <w:t>2.1.6 在发包人代表的权限范围内，除非发包人代表在承包人发出的工程施工联系函或其它报告、文件上签署明确意见，否则，发包人代表的签名或其他人的签名(即使其他人签署意见)，仅表示发包人对该份文件的签收（即仅表示发包人收到该份文件，而不表示发包人对该份文件及其中任何内容的认可），不能作为发包人意见或结算的依据。</w:t>
      </w:r>
    </w:p>
    <w:p w:rsidR="009667C3" w:rsidRPr="00BA61A4" w:rsidRDefault="009667C3" w:rsidP="009667C3">
      <w:pPr>
        <w:numPr>
          <w:ilvl w:val="1"/>
          <w:numId w:val="0"/>
        </w:numPr>
        <w:adjustRightInd w:val="0"/>
        <w:snapToGrid w:val="0"/>
        <w:spacing w:line="360" w:lineRule="auto"/>
        <w:jc w:val="left"/>
        <w:outlineLvl w:val="1"/>
        <w:rPr>
          <w:rFonts w:ascii="宋体" w:hAnsi="宋体"/>
          <w:b/>
          <w:bCs/>
          <w:kern w:val="0"/>
          <w:szCs w:val="21"/>
        </w:rPr>
      </w:pPr>
      <w:r w:rsidRPr="00BA61A4">
        <w:rPr>
          <w:rFonts w:ascii="宋体" w:hAnsi="宋体" w:hint="eastAsia"/>
          <w:b/>
          <w:bCs/>
          <w:kern w:val="0"/>
          <w:szCs w:val="21"/>
        </w:rPr>
        <w:t>2.2. 发包人一般权利义务</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宋体" w:hAnsi="宋体"/>
          <w:kern w:val="0"/>
          <w:szCs w:val="20"/>
        </w:rPr>
      </w:pPr>
      <w:r w:rsidRPr="00BA61A4">
        <w:rPr>
          <w:rFonts w:ascii="宋体" w:hAnsi="宋体" w:hint="eastAsia"/>
          <w:kern w:val="0"/>
          <w:szCs w:val="20"/>
        </w:rPr>
        <w:t>2.2.4. 发包人完成以下工作：</w:t>
      </w:r>
    </w:p>
    <w:p w:rsidR="009667C3" w:rsidRPr="00BA61A4" w:rsidRDefault="009667C3" w:rsidP="009667C3">
      <w:pPr>
        <w:adjustRightInd w:val="0"/>
        <w:snapToGrid w:val="0"/>
        <w:spacing w:line="360" w:lineRule="auto"/>
        <w:ind w:firstLine="420"/>
        <w:jc w:val="left"/>
        <w:outlineLvl w:val="3"/>
        <w:rPr>
          <w:rFonts w:ascii="宋体" w:hAnsi="宋体"/>
          <w:bCs/>
          <w:kern w:val="0"/>
          <w:szCs w:val="28"/>
        </w:rPr>
      </w:pPr>
      <w:r w:rsidRPr="00BA61A4">
        <w:rPr>
          <w:rFonts w:ascii="宋体" w:hAnsi="宋体" w:hint="eastAsia"/>
          <w:bCs/>
          <w:kern w:val="0"/>
          <w:szCs w:val="28"/>
        </w:rPr>
        <w:t>5）设计交底后，承包人应当继续审查相关图纸中可能存在的不符合法律规定、适用标准、施工规范的任何错误、冲突，并在</w:t>
      </w:r>
      <w:r w:rsidR="008705C1" w:rsidRPr="00BA61A4">
        <w:rPr>
          <w:rFonts w:ascii="宋体" w:hAnsi="宋体" w:hint="eastAsia"/>
          <w:bCs/>
          <w:kern w:val="0"/>
          <w:szCs w:val="28"/>
          <w:u w:val="single"/>
        </w:rPr>
        <w:t>7</w:t>
      </w:r>
      <w:r w:rsidRPr="00BA61A4">
        <w:rPr>
          <w:rFonts w:ascii="宋体" w:hAnsi="宋体" w:hint="eastAsia"/>
          <w:bCs/>
          <w:kern w:val="0"/>
          <w:szCs w:val="28"/>
        </w:rPr>
        <w:t>天内以书面方式报发包人及监理人。</w:t>
      </w:r>
    </w:p>
    <w:p w:rsidR="009667C3" w:rsidRPr="00BA61A4" w:rsidRDefault="009667C3" w:rsidP="009667C3">
      <w:pPr>
        <w:numPr>
          <w:ilvl w:val="2"/>
          <w:numId w:val="0"/>
        </w:numPr>
        <w:adjustRightInd w:val="0"/>
        <w:snapToGrid w:val="0"/>
        <w:spacing w:line="360" w:lineRule="auto"/>
        <w:ind w:firstLineChars="200" w:firstLine="420"/>
        <w:jc w:val="left"/>
        <w:outlineLvl w:val="2"/>
        <w:rPr>
          <w:rFonts w:ascii="宋体" w:hAnsi="宋体"/>
          <w:kern w:val="0"/>
          <w:szCs w:val="20"/>
          <w:u w:val="single"/>
        </w:rPr>
      </w:pPr>
      <w:r w:rsidRPr="00BA61A4">
        <w:rPr>
          <w:rFonts w:ascii="宋体" w:hAnsi="Arial" w:hint="eastAsia"/>
          <w:kern w:val="0"/>
          <w:szCs w:val="20"/>
        </w:rPr>
        <w:t>7）其他由发包人完成的工作：</w:t>
      </w:r>
    </w:p>
    <w:p w:rsidR="009667C3" w:rsidRPr="00BA61A4" w:rsidRDefault="009667C3" w:rsidP="009667C3">
      <w:pPr>
        <w:numPr>
          <w:ilvl w:val="2"/>
          <w:numId w:val="0"/>
        </w:numPr>
        <w:adjustRightInd w:val="0"/>
        <w:snapToGrid w:val="0"/>
        <w:spacing w:line="360" w:lineRule="auto"/>
        <w:ind w:firstLineChars="200" w:firstLine="420"/>
        <w:jc w:val="left"/>
        <w:outlineLvl w:val="2"/>
        <w:rPr>
          <w:rFonts w:ascii="宋体" w:hAnsi="宋体"/>
          <w:kern w:val="0"/>
          <w:szCs w:val="20"/>
        </w:rPr>
      </w:pPr>
      <w:r w:rsidRPr="00BA61A4">
        <w:rPr>
          <w:rFonts w:ascii="宋体" w:hAnsi="宋体" w:hint="eastAsia"/>
          <w:kern w:val="0"/>
          <w:szCs w:val="20"/>
        </w:rPr>
        <w:t>承包人进场后，发包人提供水平控制点，进行现场交验。</w:t>
      </w:r>
    </w:p>
    <w:p w:rsidR="009667C3" w:rsidRPr="00BA61A4" w:rsidRDefault="009667C3" w:rsidP="009667C3">
      <w:pPr>
        <w:numPr>
          <w:ilvl w:val="2"/>
          <w:numId w:val="0"/>
        </w:numPr>
        <w:adjustRightInd w:val="0"/>
        <w:snapToGrid w:val="0"/>
        <w:spacing w:line="360" w:lineRule="auto"/>
        <w:ind w:firstLineChars="200" w:firstLine="420"/>
        <w:jc w:val="left"/>
        <w:outlineLvl w:val="2"/>
        <w:rPr>
          <w:rFonts w:ascii="宋体" w:hAnsi="宋体"/>
          <w:kern w:val="0"/>
          <w:szCs w:val="20"/>
        </w:rPr>
      </w:pPr>
      <w:r w:rsidRPr="00BA61A4">
        <w:rPr>
          <w:rFonts w:ascii="宋体" w:hAnsi="宋体" w:hint="eastAsia"/>
          <w:kern w:val="0"/>
          <w:szCs w:val="20"/>
        </w:rPr>
        <w:t>承包人进场后，向承包人提供施工场地的工程地质和地上（下）管线资料。承包人对地上（下）管线负有保护责任，如因承包人原因造成损坏，由承包人负责维修并承担费用。</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Times New Roman" w:hAnsi="Times New Roman"/>
          <w:szCs w:val="24"/>
        </w:rPr>
      </w:pPr>
      <w:r w:rsidRPr="00BA61A4">
        <w:rPr>
          <w:rFonts w:ascii="Times New Roman" w:hAnsi="Times New Roman" w:hint="eastAsia"/>
          <w:szCs w:val="24"/>
        </w:rPr>
        <w:t xml:space="preserve">2.2.5. </w:t>
      </w:r>
      <w:r w:rsidRPr="00BA61A4">
        <w:rPr>
          <w:rFonts w:ascii="Times New Roman" w:hAnsi="Times New Roman" w:hint="eastAsia"/>
          <w:szCs w:val="24"/>
        </w:rPr>
        <w:t>施工所需水、电、电讯线路、施工电梯说明：</w:t>
      </w:r>
    </w:p>
    <w:p w:rsidR="009667C3" w:rsidRPr="00BA61A4" w:rsidRDefault="009667C3" w:rsidP="009667C3">
      <w:pPr>
        <w:adjustRightInd w:val="0"/>
        <w:snapToGrid w:val="0"/>
        <w:spacing w:line="360" w:lineRule="auto"/>
        <w:ind w:firstLineChars="200" w:firstLine="420"/>
        <w:rPr>
          <w:rFonts w:ascii="Times New Roman" w:hAnsi="Times New Roman"/>
          <w:szCs w:val="24"/>
        </w:rPr>
      </w:pPr>
      <w:r w:rsidRPr="00BA61A4">
        <w:rPr>
          <w:rFonts w:ascii="Times New Roman" w:hAnsi="Times New Roman" w:hint="eastAsia"/>
          <w:szCs w:val="24"/>
        </w:rPr>
        <w:t>1</w:t>
      </w:r>
      <w:r w:rsidRPr="00BA61A4">
        <w:rPr>
          <w:rFonts w:ascii="Times New Roman" w:hAnsi="Times New Roman" w:hint="eastAsia"/>
          <w:szCs w:val="24"/>
        </w:rPr>
        <w:t>）关于施工所需水、电</w:t>
      </w:r>
      <w:r w:rsidRPr="00BA61A4">
        <w:rPr>
          <w:rFonts w:ascii="Times New Roman" w:hAnsi="Times New Roman" w:hint="eastAsia"/>
          <w:szCs w:val="24"/>
        </w:rPr>
        <w:t>\</w:t>
      </w:r>
      <w:r w:rsidRPr="00BA61A4">
        <w:rPr>
          <w:rFonts w:ascii="Times New Roman" w:hAnsi="Times New Roman" w:hint="eastAsia"/>
          <w:szCs w:val="24"/>
        </w:rPr>
        <w:t>电讯线路、施工电梯的具体约定：</w:t>
      </w:r>
      <w:r w:rsidR="00321628" w:rsidRPr="00BA61A4">
        <w:rPr>
          <w:rFonts w:ascii="Times New Roman" w:hAnsi="Times New Roman" w:hint="eastAsia"/>
          <w:szCs w:val="24"/>
        </w:rPr>
        <w:t>按总承包合同约定，项目</w:t>
      </w:r>
      <w:r w:rsidR="008705C1" w:rsidRPr="00BA61A4">
        <w:rPr>
          <w:rFonts w:ascii="Times New Roman" w:hAnsi="Times New Roman" w:hint="eastAsia"/>
          <w:szCs w:val="24"/>
          <w:u w:val="single"/>
        </w:rPr>
        <w:t>施工所需水、电</w:t>
      </w:r>
      <w:r w:rsidR="00321628" w:rsidRPr="00BA61A4">
        <w:rPr>
          <w:rFonts w:ascii="Times New Roman" w:hAnsi="Times New Roman" w:hint="eastAsia"/>
          <w:szCs w:val="24"/>
          <w:u w:val="single"/>
        </w:rPr>
        <w:t>已</w:t>
      </w:r>
      <w:r w:rsidR="008705C1" w:rsidRPr="00BA61A4">
        <w:rPr>
          <w:rFonts w:ascii="Times New Roman" w:hAnsi="Times New Roman" w:hint="eastAsia"/>
          <w:szCs w:val="24"/>
          <w:u w:val="single"/>
        </w:rPr>
        <w:t>由发包人支付给承包人。</w:t>
      </w:r>
    </w:p>
    <w:p w:rsidR="00321628" w:rsidRPr="00BA61A4" w:rsidRDefault="009667C3" w:rsidP="009667C3">
      <w:pPr>
        <w:numPr>
          <w:ilvl w:val="2"/>
          <w:numId w:val="0"/>
        </w:numPr>
        <w:adjustRightInd w:val="0"/>
        <w:snapToGrid w:val="0"/>
        <w:spacing w:line="360" w:lineRule="auto"/>
        <w:ind w:firstLineChars="200" w:firstLine="420"/>
        <w:jc w:val="left"/>
        <w:outlineLvl w:val="2"/>
        <w:rPr>
          <w:rFonts w:ascii="宋体" w:hAnsi="宋体"/>
          <w:kern w:val="0"/>
          <w:szCs w:val="20"/>
        </w:rPr>
      </w:pPr>
      <w:r w:rsidRPr="00BA61A4">
        <w:rPr>
          <w:rFonts w:ascii="宋体" w:hAnsi="宋体" w:hint="eastAsia"/>
          <w:kern w:val="0"/>
          <w:szCs w:val="20"/>
        </w:rPr>
        <w:t xml:space="preserve">2.2.6. </w:t>
      </w:r>
      <w:r w:rsidRPr="00BA61A4">
        <w:rPr>
          <w:rFonts w:ascii="宋体" w:hAnsi="Arial" w:hint="eastAsia"/>
          <w:kern w:val="0"/>
          <w:szCs w:val="20"/>
        </w:rPr>
        <w:t>发包人</w:t>
      </w:r>
      <w:r w:rsidRPr="00BA61A4">
        <w:rPr>
          <w:rFonts w:ascii="宋体" w:hAnsi="宋体" w:hint="eastAsia"/>
          <w:kern w:val="0"/>
          <w:szCs w:val="20"/>
        </w:rPr>
        <w:t>委托承包人办理的其他工作</w:t>
      </w:r>
      <w:r w:rsidR="00321628" w:rsidRPr="00BA61A4">
        <w:rPr>
          <w:rFonts w:ascii="宋体" w:hAnsi="宋体" w:hint="eastAsia"/>
          <w:kern w:val="0"/>
          <w:szCs w:val="20"/>
        </w:rPr>
        <w:t>（包括但不限于）</w:t>
      </w:r>
      <w:r w:rsidRPr="00BA61A4">
        <w:rPr>
          <w:rFonts w:ascii="宋体" w:hAnsi="宋体" w:hint="eastAsia"/>
          <w:kern w:val="0"/>
          <w:szCs w:val="20"/>
        </w:rPr>
        <w:t>：</w:t>
      </w:r>
    </w:p>
    <w:p w:rsidR="00321628" w:rsidRPr="00BA61A4" w:rsidRDefault="00321628" w:rsidP="00321628">
      <w:pPr>
        <w:numPr>
          <w:ilvl w:val="2"/>
          <w:numId w:val="0"/>
        </w:numPr>
        <w:adjustRightInd w:val="0"/>
        <w:snapToGrid w:val="0"/>
        <w:spacing w:line="360" w:lineRule="auto"/>
        <w:ind w:firstLineChars="200" w:firstLine="420"/>
        <w:jc w:val="left"/>
        <w:outlineLvl w:val="2"/>
        <w:rPr>
          <w:rFonts w:ascii="宋体" w:hAnsi="Arial"/>
          <w:kern w:val="0"/>
          <w:szCs w:val="20"/>
          <w:u w:val="single"/>
        </w:rPr>
      </w:pPr>
      <w:r w:rsidRPr="00BA61A4">
        <w:rPr>
          <w:rFonts w:ascii="宋体" w:hAnsi="Arial" w:hint="eastAsia"/>
          <w:kern w:val="0"/>
          <w:szCs w:val="20"/>
          <w:u w:val="single"/>
        </w:rPr>
        <w:t>1）负责办理本合同范围内工程开工至竣工验收所必须的行政许可、报审、报批、报备等手续（如需）。</w:t>
      </w:r>
    </w:p>
    <w:p w:rsidR="00321628" w:rsidRPr="00BA61A4" w:rsidRDefault="00321628" w:rsidP="00321628">
      <w:pPr>
        <w:numPr>
          <w:ilvl w:val="2"/>
          <w:numId w:val="0"/>
        </w:numPr>
        <w:adjustRightInd w:val="0"/>
        <w:snapToGrid w:val="0"/>
        <w:spacing w:line="360" w:lineRule="auto"/>
        <w:ind w:firstLineChars="200" w:firstLine="420"/>
        <w:jc w:val="left"/>
        <w:outlineLvl w:val="2"/>
        <w:rPr>
          <w:rFonts w:ascii="宋体" w:hAnsi="Arial"/>
          <w:kern w:val="0"/>
          <w:szCs w:val="20"/>
          <w:u w:val="single"/>
        </w:rPr>
      </w:pPr>
      <w:r w:rsidRPr="00BA61A4">
        <w:rPr>
          <w:rFonts w:ascii="宋体" w:hAnsi="Arial" w:hint="eastAsia"/>
          <w:kern w:val="0"/>
          <w:szCs w:val="20"/>
          <w:u w:val="single"/>
        </w:rPr>
        <w:t>2）协助发包人办理相关设计图纸的审核、审查、备案及项目的报批、报建、验收等相关手续</w:t>
      </w:r>
    </w:p>
    <w:p w:rsidR="00321628" w:rsidRPr="00BA61A4" w:rsidRDefault="00321628" w:rsidP="00321628">
      <w:pPr>
        <w:numPr>
          <w:ilvl w:val="2"/>
          <w:numId w:val="0"/>
        </w:numPr>
        <w:adjustRightInd w:val="0"/>
        <w:snapToGrid w:val="0"/>
        <w:spacing w:line="360" w:lineRule="auto"/>
        <w:ind w:firstLineChars="200" w:firstLine="420"/>
        <w:jc w:val="left"/>
        <w:outlineLvl w:val="2"/>
        <w:rPr>
          <w:rFonts w:ascii="宋体" w:hAnsi="Arial"/>
          <w:kern w:val="0"/>
          <w:szCs w:val="20"/>
          <w:u w:val="single"/>
        </w:rPr>
      </w:pPr>
      <w:r w:rsidRPr="00BA61A4">
        <w:rPr>
          <w:rFonts w:ascii="宋体" w:hAnsi="Arial" w:hint="eastAsia"/>
          <w:kern w:val="0"/>
          <w:szCs w:val="20"/>
          <w:u w:val="single"/>
        </w:rPr>
        <w:t>3）负责协调施工过程中的相关职能部门及周边在建其他项目，包括且不限于：街道居委、公安派出所、交通部门、质安监、建管等（如需）。</w:t>
      </w:r>
    </w:p>
    <w:p w:rsidR="009667C3" w:rsidRPr="00BA61A4" w:rsidRDefault="00321628" w:rsidP="00321628">
      <w:pPr>
        <w:numPr>
          <w:ilvl w:val="2"/>
          <w:numId w:val="0"/>
        </w:numPr>
        <w:adjustRightInd w:val="0"/>
        <w:snapToGrid w:val="0"/>
        <w:spacing w:line="360" w:lineRule="auto"/>
        <w:ind w:firstLineChars="200" w:firstLine="420"/>
        <w:jc w:val="left"/>
        <w:outlineLvl w:val="2"/>
        <w:rPr>
          <w:rFonts w:ascii="宋体" w:hAnsi="Arial"/>
          <w:kern w:val="0"/>
          <w:szCs w:val="20"/>
          <w:u w:val="single"/>
        </w:rPr>
      </w:pPr>
      <w:r w:rsidRPr="00BA61A4">
        <w:rPr>
          <w:rFonts w:ascii="宋体" w:hAnsi="Arial" w:hint="eastAsia"/>
          <w:kern w:val="0"/>
          <w:szCs w:val="20"/>
          <w:u w:val="single"/>
        </w:rPr>
        <w:t>4）承包人完成以上工作内容所需的一切费用均包含在合同价款其他措施费用中，发包人无需另行支付费用。</w:t>
      </w:r>
    </w:p>
    <w:p w:rsidR="009667C3" w:rsidRPr="00BA61A4" w:rsidRDefault="009667C3" w:rsidP="00C77147">
      <w:pPr>
        <w:numPr>
          <w:ilvl w:val="1"/>
          <w:numId w:val="0"/>
        </w:numPr>
        <w:adjustRightInd w:val="0"/>
        <w:snapToGrid w:val="0"/>
        <w:spacing w:line="360" w:lineRule="auto"/>
        <w:jc w:val="left"/>
        <w:outlineLvl w:val="1"/>
        <w:rPr>
          <w:rFonts w:ascii="宋体" w:hAnsi="宋体"/>
          <w:b/>
          <w:bCs/>
          <w:kern w:val="0"/>
          <w:szCs w:val="21"/>
        </w:rPr>
      </w:pPr>
      <w:r w:rsidRPr="00BA61A4">
        <w:rPr>
          <w:rFonts w:ascii="宋体" w:hAnsi="宋体" w:hint="eastAsia"/>
          <w:b/>
          <w:bCs/>
          <w:kern w:val="0"/>
          <w:szCs w:val="21"/>
        </w:rPr>
        <w:t>2.3发包人检查配合工作</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Times New Roman" w:hAnsi="Times New Roman"/>
          <w:szCs w:val="24"/>
        </w:rPr>
      </w:pPr>
      <w:r w:rsidRPr="00BA61A4">
        <w:rPr>
          <w:rFonts w:ascii="Times New Roman" w:hAnsi="Times New Roman" w:hint="eastAsia"/>
          <w:szCs w:val="24"/>
        </w:rPr>
        <w:t>2.3.1.</w:t>
      </w:r>
      <w:r w:rsidRPr="00BA61A4">
        <w:rPr>
          <w:rFonts w:ascii="Times New Roman" w:hAnsi="Times New Roman" w:hint="eastAsia"/>
          <w:szCs w:val="24"/>
        </w:rPr>
        <w:t>发包人根据合同情况自主或引入第三方质量、安全等评估单位进行现场检查，检查内容包括但不</w:t>
      </w:r>
      <w:r w:rsidRPr="00BA61A4">
        <w:rPr>
          <w:rFonts w:ascii="Times New Roman" w:hAnsi="Times New Roman" w:hint="eastAsia"/>
          <w:szCs w:val="24"/>
        </w:rPr>
        <w:lastRenderedPageBreak/>
        <w:t>限于现场质量、安全、资料、人员等。承包人需对发包人下发的评价体系充分掌握、内部宣讲，并配合现场检查；发包人将按需对检查结果进行公布、下发整改单、排名及通报批评；必要时根据发包人的管理需要，可在通报栏处增加承包人董事长相片及姓名信息。第三方检查标准详见本合同附件</w:t>
      </w:r>
      <w:r w:rsidR="00006712" w:rsidRPr="00BA61A4">
        <w:rPr>
          <w:rFonts w:ascii="Times New Roman" w:hAnsi="Times New Roman" w:hint="eastAsia"/>
          <w:szCs w:val="24"/>
        </w:rPr>
        <w:t>14</w:t>
      </w:r>
      <w:r w:rsidRPr="00BA61A4">
        <w:rPr>
          <w:rFonts w:ascii="Times New Roman" w:hAnsi="Times New Roman" w:hint="eastAsia"/>
          <w:szCs w:val="24"/>
        </w:rPr>
        <w:t>《质量风险检查表》。</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Times New Roman" w:hAnsi="Times New Roman"/>
          <w:szCs w:val="24"/>
        </w:rPr>
      </w:pPr>
      <w:r w:rsidRPr="00BA61A4">
        <w:rPr>
          <w:rFonts w:ascii="Times New Roman" w:hAnsi="Times New Roman" w:hint="eastAsia"/>
          <w:szCs w:val="24"/>
        </w:rPr>
        <w:t>2.3.2.</w:t>
      </w:r>
      <w:r w:rsidRPr="00BA61A4">
        <w:rPr>
          <w:rFonts w:ascii="Times New Roman" w:hAnsi="Times New Roman" w:hint="eastAsia"/>
          <w:szCs w:val="24"/>
        </w:rPr>
        <w:t>发包人定期将根据评估检查结果对发包人所有在建工地进行评分排名，排名倒数第一的，公布排名一周内，由承包人提交专项整改方案，并经其实施公司董事长（或总经理）签批后备案发包人，发包人根据整改方案监督整改效果；连续两次排名倒数第一的，由实施公司承包人董事长（或总经理）参与三方（发包人、承包人及监理）专项整改方案讨论，并由其牵头整改。</w:t>
      </w:r>
    </w:p>
    <w:p w:rsidR="009667C3" w:rsidRPr="00BA61A4" w:rsidRDefault="009667C3" w:rsidP="001E737B">
      <w:pPr>
        <w:keepNext/>
        <w:keepLines/>
        <w:numPr>
          <w:ilvl w:val="0"/>
          <w:numId w:val="6"/>
        </w:numPr>
        <w:adjustRightInd w:val="0"/>
        <w:snapToGrid w:val="0"/>
        <w:spacing w:line="360" w:lineRule="auto"/>
        <w:outlineLvl w:val="0"/>
        <w:rPr>
          <w:rFonts w:ascii="宋体" w:hAnsi="宋体"/>
          <w:b/>
          <w:bCs/>
          <w:kern w:val="44"/>
          <w:sz w:val="28"/>
          <w:szCs w:val="44"/>
        </w:rPr>
      </w:pPr>
      <w:bookmarkStart w:id="127" w:name="_Toc8511"/>
      <w:bookmarkStart w:id="128" w:name="_Toc18587"/>
      <w:bookmarkStart w:id="129" w:name="_Toc20447"/>
      <w:bookmarkStart w:id="130" w:name="_Toc2331"/>
      <w:bookmarkStart w:id="131" w:name="_Toc12045"/>
      <w:bookmarkStart w:id="132" w:name="_Toc22970"/>
      <w:bookmarkStart w:id="133" w:name="_Toc27773"/>
      <w:bookmarkStart w:id="134" w:name="_Toc3734"/>
      <w:bookmarkStart w:id="135" w:name="_Toc19470"/>
      <w:bookmarkStart w:id="136" w:name="_Toc986"/>
      <w:bookmarkStart w:id="137" w:name="_Toc22753"/>
      <w:bookmarkStart w:id="138" w:name="_Toc3106"/>
      <w:bookmarkStart w:id="139" w:name="_Toc30392"/>
      <w:bookmarkStart w:id="140" w:name="_Toc16205"/>
      <w:bookmarkStart w:id="141" w:name="_Toc23843"/>
      <w:bookmarkStart w:id="142" w:name="_Toc6782"/>
      <w:bookmarkStart w:id="143" w:name="_Toc16774"/>
      <w:bookmarkStart w:id="144" w:name="_Toc20927"/>
      <w:bookmarkStart w:id="145" w:name="_Toc18419"/>
      <w:bookmarkStart w:id="146" w:name="_Toc350865567"/>
      <w:bookmarkStart w:id="147" w:name="_Toc350865205"/>
      <w:bookmarkStart w:id="148" w:name="_Toc22834"/>
      <w:bookmarkStart w:id="149" w:name="_Toc427331238"/>
      <w:bookmarkStart w:id="150" w:name="_Toc167701652"/>
      <w:bookmarkStart w:id="151" w:name="_Toc167701753"/>
      <w:bookmarkStart w:id="152" w:name="_Toc167975577"/>
      <w:bookmarkStart w:id="153" w:name="_Toc184719457"/>
      <w:r w:rsidRPr="00BA61A4">
        <w:rPr>
          <w:rFonts w:ascii="宋体" w:hAnsi="宋体" w:hint="eastAsia"/>
          <w:b/>
          <w:bCs/>
          <w:kern w:val="44"/>
          <w:sz w:val="28"/>
          <w:szCs w:val="44"/>
        </w:rPr>
        <w:t>监理人及造价咨询人</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rsidR="009667C3" w:rsidRPr="00BA61A4" w:rsidRDefault="009667C3" w:rsidP="009667C3">
      <w:pPr>
        <w:numPr>
          <w:ilvl w:val="1"/>
          <w:numId w:val="0"/>
        </w:numPr>
        <w:adjustRightInd w:val="0"/>
        <w:snapToGrid w:val="0"/>
        <w:spacing w:line="360" w:lineRule="auto"/>
        <w:jc w:val="left"/>
        <w:outlineLvl w:val="1"/>
        <w:rPr>
          <w:rFonts w:ascii="宋体" w:hAnsi="宋体"/>
          <w:b/>
          <w:bCs/>
          <w:kern w:val="0"/>
          <w:szCs w:val="21"/>
        </w:rPr>
      </w:pPr>
      <w:r w:rsidRPr="00BA61A4">
        <w:rPr>
          <w:rFonts w:ascii="宋体" w:hAnsi="宋体" w:hint="eastAsia"/>
          <w:b/>
          <w:bCs/>
          <w:kern w:val="0"/>
          <w:szCs w:val="21"/>
        </w:rPr>
        <w:t>3.1. 监理人</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宋体" w:hAnsi="宋体"/>
          <w:kern w:val="0"/>
          <w:szCs w:val="20"/>
        </w:rPr>
      </w:pPr>
      <w:r w:rsidRPr="00BA61A4">
        <w:rPr>
          <w:rFonts w:ascii="宋体" w:hAnsi="宋体" w:hint="eastAsia"/>
          <w:kern w:val="0"/>
          <w:szCs w:val="20"/>
        </w:rPr>
        <w:t>3.1.2. 总</w:t>
      </w:r>
      <w:r w:rsidRPr="00BA61A4">
        <w:rPr>
          <w:rFonts w:ascii="宋体" w:hAnsi="Arial" w:hint="eastAsia"/>
          <w:kern w:val="0"/>
          <w:szCs w:val="20"/>
        </w:rPr>
        <w:t>监理工程师</w:t>
      </w:r>
      <w:r w:rsidRPr="00BA61A4">
        <w:rPr>
          <w:rFonts w:ascii="宋体" w:hAnsi="宋体" w:hint="eastAsia"/>
          <w:kern w:val="0"/>
          <w:szCs w:val="20"/>
        </w:rPr>
        <w:t>的姓名：</w:t>
      </w:r>
      <w:r w:rsidRPr="00BA61A4">
        <w:rPr>
          <w:rFonts w:ascii="宋体" w:hAnsi="Arial" w:hint="eastAsia"/>
          <w:kern w:val="0"/>
          <w:szCs w:val="20"/>
          <w:u w:val="single"/>
        </w:rPr>
        <w:t xml:space="preserve">           </w:t>
      </w:r>
      <w:r w:rsidRPr="00BA61A4">
        <w:rPr>
          <w:rFonts w:ascii="宋体" w:hAnsi="宋体" w:hint="eastAsia"/>
          <w:kern w:val="0"/>
          <w:szCs w:val="20"/>
        </w:rPr>
        <w:t>，职务：</w:t>
      </w:r>
      <w:r w:rsidRPr="00BA61A4">
        <w:rPr>
          <w:rFonts w:ascii="宋体" w:hAnsi="Arial" w:hint="eastAsia"/>
          <w:kern w:val="0"/>
          <w:szCs w:val="20"/>
          <w:u w:val="single"/>
        </w:rPr>
        <w:t xml:space="preserve">         </w:t>
      </w:r>
      <w:r w:rsidRPr="00BA61A4">
        <w:rPr>
          <w:rFonts w:ascii="宋体" w:hAnsi="宋体" w:hint="eastAsia"/>
          <w:kern w:val="0"/>
          <w:szCs w:val="20"/>
        </w:rPr>
        <w:t>，联系电话：</w:t>
      </w:r>
      <w:r w:rsidRPr="00BA61A4">
        <w:rPr>
          <w:rFonts w:ascii="宋体" w:hAnsi="Arial" w:hint="eastAsia"/>
          <w:kern w:val="0"/>
          <w:szCs w:val="20"/>
          <w:u w:val="single"/>
        </w:rPr>
        <w:t xml:space="preserve">           </w:t>
      </w:r>
      <w:r w:rsidRPr="00BA61A4">
        <w:rPr>
          <w:rFonts w:ascii="宋体" w:hAnsi="Arial" w:hint="eastAsia"/>
          <w:kern w:val="0"/>
          <w:szCs w:val="20"/>
        </w:rPr>
        <w:t>。</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宋体" w:hAnsi="宋体"/>
          <w:kern w:val="0"/>
          <w:szCs w:val="20"/>
          <w:u w:val="single"/>
        </w:rPr>
      </w:pPr>
      <w:r w:rsidRPr="00BA61A4">
        <w:rPr>
          <w:rFonts w:ascii="宋体" w:hAnsi="宋体" w:hint="eastAsia"/>
          <w:kern w:val="0"/>
          <w:szCs w:val="20"/>
        </w:rPr>
        <w:t xml:space="preserve">3.1.3. </w:t>
      </w:r>
      <w:r w:rsidRPr="00BA61A4">
        <w:rPr>
          <w:rFonts w:ascii="宋体" w:hAnsi="Arial" w:hint="eastAsia"/>
          <w:kern w:val="0"/>
          <w:szCs w:val="20"/>
        </w:rPr>
        <w:t>发包人</w:t>
      </w:r>
      <w:r w:rsidRPr="00BA61A4">
        <w:rPr>
          <w:rFonts w:ascii="宋体" w:hAnsi="宋体" w:hint="eastAsia"/>
          <w:kern w:val="0"/>
          <w:szCs w:val="20"/>
        </w:rPr>
        <w:t>另行委托的职权：</w:t>
      </w:r>
      <w:r w:rsidRPr="00BA61A4">
        <w:rPr>
          <w:rFonts w:ascii="宋体" w:hAnsi="Arial" w:hint="eastAsia"/>
          <w:kern w:val="0"/>
          <w:szCs w:val="20"/>
          <w:u w:val="single"/>
        </w:rPr>
        <w:t xml:space="preserve">                       </w:t>
      </w:r>
      <w:r w:rsidRPr="00BA61A4">
        <w:rPr>
          <w:rFonts w:ascii="宋体" w:hAnsi="Arial" w:hint="eastAsia"/>
          <w:kern w:val="0"/>
          <w:szCs w:val="20"/>
        </w:rPr>
        <w:t>。</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宋体" w:hAnsi="Arial"/>
          <w:color w:val="000000"/>
          <w:kern w:val="0"/>
          <w:szCs w:val="20"/>
        </w:rPr>
      </w:pPr>
      <w:bookmarkStart w:id="154" w:name="_Hlk146123935"/>
      <w:r w:rsidRPr="00BA61A4">
        <w:rPr>
          <w:rFonts w:ascii="宋体" w:hAnsi="宋体" w:hint="eastAsia"/>
          <w:kern w:val="0"/>
          <w:szCs w:val="20"/>
        </w:rPr>
        <w:t xml:space="preserve">3.1.4. </w:t>
      </w:r>
      <w:bookmarkEnd w:id="154"/>
      <w:r w:rsidRPr="00BA61A4">
        <w:rPr>
          <w:rFonts w:ascii="宋体" w:hAnsi="宋体" w:hint="eastAsia"/>
          <w:kern w:val="0"/>
          <w:szCs w:val="20"/>
        </w:rPr>
        <w:t>监理人需要取得发包人批准才能行使的其他职权为：</w:t>
      </w:r>
      <w:r w:rsidRPr="00BA61A4">
        <w:rPr>
          <w:rFonts w:ascii="宋体" w:hAnsi="Arial" w:hint="eastAsia"/>
          <w:color w:val="000000"/>
          <w:kern w:val="0"/>
          <w:szCs w:val="20"/>
        </w:rPr>
        <w:t>签发开工令、停工令或复工令等有关工期的指示；分包单位的选定；设计变更、工程款支付及竣工结算的审核（监理人单方审核的工程价款不得作为合同结算价款）；工程量、工期、费用等的签证；工程量确认、施工方案的调整；新型主体结构材料的选择与审核；主要材料设备或替换材料设备的使用；任何减免承包人合同义务、责任或增加发包人义务、责任的通知、指令；发包人与监理人签订的监理合同中明确约定的其他需经发包人批准后才能行使的职权。</w:t>
      </w:r>
    </w:p>
    <w:p w:rsidR="009667C3" w:rsidRPr="00BA61A4" w:rsidRDefault="009667C3" w:rsidP="009667C3">
      <w:pPr>
        <w:numPr>
          <w:ilvl w:val="2"/>
          <w:numId w:val="0"/>
        </w:numPr>
        <w:adjustRightInd w:val="0"/>
        <w:snapToGrid w:val="0"/>
        <w:spacing w:line="360" w:lineRule="auto"/>
        <w:jc w:val="left"/>
        <w:outlineLvl w:val="2"/>
        <w:rPr>
          <w:rFonts w:ascii="宋体" w:hAnsi="Arial"/>
          <w:kern w:val="0"/>
          <w:szCs w:val="20"/>
        </w:rPr>
      </w:pPr>
      <w:r w:rsidRPr="00BA61A4">
        <w:rPr>
          <w:rFonts w:ascii="宋体" w:hAnsi="Arial" w:hint="eastAsia"/>
          <w:color w:val="000000"/>
          <w:kern w:val="0"/>
          <w:szCs w:val="20"/>
        </w:rPr>
        <w:t>监理人和发包人代表之间的授权若存在交叉或冲突，以发包人代表的授权为准。监理单位签发的所有可能影响发包人利益的有关事项，均须经过发包人代表的书面审核批准并加盖发包人项目公章方可生效；当监理单位签发事项超出发包人代表审批权限的，须经发包人书面审核批准且加盖发包人公章方可生效。监理人行使需经发包人批准的职权时，应随附发包人批准的书面证明文件。如监理人未提供发包人书面批准证明的，承包人应以书面形式征询发包人；如承包人未以书面形式征询发包人、发包人回复不予确认或未在合理时间回复确认的，则视为发包人不同意监理人行使该职权，监理人行使该等职权的法律后果不约束发包人。如因此造成工期延误的，工期不予顺延；因此造成损失的，均由承包人自行承担及（或）由承包人向发包人赔偿</w:t>
      </w:r>
      <w:r w:rsidRPr="00BA61A4">
        <w:rPr>
          <w:rFonts w:ascii="宋体" w:hAnsi="Arial" w:hint="eastAsia"/>
          <w:kern w:val="0"/>
          <w:szCs w:val="20"/>
        </w:rPr>
        <w:t>。</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Times New Roman" w:hAnsi="Times New Roman"/>
          <w:szCs w:val="24"/>
        </w:rPr>
      </w:pPr>
      <w:r w:rsidRPr="00BA61A4">
        <w:rPr>
          <w:rFonts w:ascii="宋体" w:hAnsi="宋体" w:hint="eastAsia"/>
          <w:kern w:val="0"/>
          <w:szCs w:val="20"/>
        </w:rPr>
        <w:t>3.</w:t>
      </w:r>
      <w:r w:rsidRPr="00BA61A4">
        <w:rPr>
          <w:rFonts w:ascii="宋体" w:hAnsi="宋体"/>
          <w:kern w:val="0"/>
          <w:szCs w:val="20"/>
        </w:rPr>
        <w:t>1</w:t>
      </w:r>
      <w:r w:rsidRPr="00BA61A4">
        <w:rPr>
          <w:rFonts w:ascii="宋体" w:hAnsi="宋体" w:hint="eastAsia"/>
          <w:kern w:val="0"/>
          <w:szCs w:val="20"/>
        </w:rPr>
        <w:t>.</w:t>
      </w:r>
      <w:r w:rsidRPr="00BA61A4">
        <w:rPr>
          <w:rFonts w:ascii="宋体" w:hAnsi="宋体"/>
          <w:kern w:val="0"/>
          <w:szCs w:val="20"/>
        </w:rPr>
        <w:t>9</w:t>
      </w:r>
      <w:r w:rsidRPr="00BA61A4">
        <w:rPr>
          <w:rFonts w:ascii="宋体" w:hAnsi="宋体" w:hint="eastAsia"/>
          <w:kern w:val="0"/>
          <w:szCs w:val="20"/>
        </w:rPr>
        <w:t>.</w:t>
      </w:r>
      <w:r w:rsidRPr="00BA61A4">
        <w:rPr>
          <w:rFonts w:ascii="宋体" w:hAnsi="宋体"/>
          <w:kern w:val="0"/>
          <w:szCs w:val="20"/>
        </w:rPr>
        <w:t xml:space="preserve"> </w:t>
      </w:r>
      <w:r w:rsidRPr="00BA61A4">
        <w:rPr>
          <w:rFonts w:ascii="Times New Roman" w:hAnsi="Times New Roman" w:hint="eastAsia"/>
          <w:szCs w:val="24"/>
        </w:rPr>
        <w:t>总监理工程师可在有关国家、行业规范所允许的范围内</w:t>
      </w:r>
      <w:r w:rsidRPr="00BA61A4">
        <w:rPr>
          <w:rFonts w:ascii="Times New Roman" w:hAnsi="Times New Roman" w:hint="eastAsia"/>
          <w:szCs w:val="24"/>
        </w:rPr>
        <w:t xml:space="preserve"> </w:t>
      </w:r>
      <w:r w:rsidRPr="00BA61A4">
        <w:rPr>
          <w:rFonts w:ascii="Times New Roman" w:hAnsi="Times New Roman" w:hint="eastAsia"/>
          <w:szCs w:val="24"/>
        </w:rPr>
        <w:t>委派代表行使合同约定给自己的职权，并可在必要时撤回，委派和撤回均应提前</w:t>
      </w:r>
      <w:r w:rsidRPr="00BA61A4">
        <w:rPr>
          <w:rFonts w:ascii="Times New Roman" w:hAnsi="Times New Roman" w:hint="eastAsia"/>
          <w:szCs w:val="24"/>
        </w:rPr>
        <w:t>7</w:t>
      </w:r>
      <w:r w:rsidRPr="00BA61A4">
        <w:rPr>
          <w:rFonts w:ascii="Times New Roman" w:hAnsi="Times New Roman" w:hint="eastAsia"/>
          <w:szCs w:val="24"/>
        </w:rPr>
        <w:t>天以书面形式通知承包人。</w:t>
      </w:r>
    </w:p>
    <w:p w:rsidR="009667C3" w:rsidRPr="00BA61A4" w:rsidRDefault="009667C3" w:rsidP="009667C3">
      <w:pPr>
        <w:numPr>
          <w:ilvl w:val="1"/>
          <w:numId w:val="0"/>
        </w:numPr>
        <w:adjustRightInd w:val="0"/>
        <w:snapToGrid w:val="0"/>
        <w:spacing w:line="360" w:lineRule="auto"/>
        <w:jc w:val="left"/>
        <w:outlineLvl w:val="1"/>
        <w:rPr>
          <w:rFonts w:ascii="宋体" w:hAnsi="宋体"/>
          <w:b/>
          <w:bCs/>
          <w:kern w:val="0"/>
          <w:szCs w:val="21"/>
        </w:rPr>
      </w:pPr>
      <w:r w:rsidRPr="00BA61A4">
        <w:rPr>
          <w:rFonts w:ascii="宋体" w:hAnsi="宋体" w:hint="eastAsia"/>
          <w:b/>
          <w:bCs/>
          <w:kern w:val="0"/>
          <w:szCs w:val="21"/>
        </w:rPr>
        <w:t>3.2. 监理单位的指示</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宋体" w:hAnsi="宋体"/>
          <w:kern w:val="0"/>
          <w:szCs w:val="20"/>
        </w:rPr>
      </w:pPr>
      <w:r w:rsidRPr="00BA61A4">
        <w:rPr>
          <w:rFonts w:ascii="宋体" w:hAnsi="宋体" w:hint="eastAsia"/>
          <w:kern w:val="0"/>
          <w:szCs w:val="20"/>
        </w:rPr>
        <w:t>3.2.2. 补充：</w:t>
      </w:r>
      <w:r w:rsidRPr="00BA61A4">
        <w:rPr>
          <w:rFonts w:ascii="宋体" w:hAnsi="Arial" w:hint="eastAsia"/>
          <w:kern w:val="0"/>
          <w:szCs w:val="20"/>
        </w:rPr>
        <w:t>发包人</w:t>
      </w:r>
      <w:r w:rsidRPr="00BA61A4">
        <w:rPr>
          <w:rFonts w:ascii="宋体" w:hAnsi="宋体" w:hint="eastAsia"/>
          <w:kern w:val="0"/>
          <w:szCs w:val="20"/>
        </w:rPr>
        <w:t>应在实施监理前将委托的监理单位名称、监理内容及监理权限以书面形式通知承包人。</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宋体" w:hAnsi="宋体"/>
          <w:kern w:val="0"/>
          <w:szCs w:val="20"/>
        </w:rPr>
      </w:pPr>
      <w:r w:rsidRPr="00BA61A4">
        <w:rPr>
          <w:rFonts w:ascii="宋体" w:hAnsi="宋体" w:hint="eastAsia"/>
          <w:kern w:val="0"/>
          <w:szCs w:val="20"/>
        </w:rPr>
        <w:t>3.2.7 监理</w:t>
      </w:r>
      <w:r w:rsidRPr="00BA61A4">
        <w:rPr>
          <w:rFonts w:ascii="宋体" w:hAnsi="Arial" w:hint="eastAsia"/>
          <w:kern w:val="0"/>
          <w:szCs w:val="20"/>
        </w:rPr>
        <w:t>单位</w:t>
      </w:r>
      <w:r w:rsidRPr="00BA61A4">
        <w:rPr>
          <w:rFonts w:ascii="宋体" w:hAnsi="宋体" w:hint="eastAsia"/>
          <w:kern w:val="0"/>
          <w:szCs w:val="20"/>
        </w:rPr>
        <w:t>对承包人的任何工作、工程或其采用的材料和工程设备未在约定的或合理的期限内提出否定意见的，不视为已获批准，监理单位享有在以后拒绝该项工作、工程、材料或工程设备的权利。</w:t>
      </w:r>
    </w:p>
    <w:p w:rsidR="009667C3" w:rsidRPr="00BA61A4" w:rsidRDefault="009667C3" w:rsidP="009667C3">
      <w:pPr>
        <w:numPr>
          <w:ilvl w:val="1"/>
          <w:numId w:val="0"/>
        </w:numPr>
        <w:adjustRightInd w:val="0"/>
        <w:snapToGrid w:val="0"/>
        <w:spacing w:line="360" w:lineRule="auto"/>
        <w:jc w:val="left"/>
        <w:outlineLvl w:val="1"/>
        <w:rPr>
          <w:rFonts w:ascii="宋体" w:hAnsi="宋体"/>
          <w:b/>
          <w:bCs/>
          <w:kern w:val="0"/>
          <w:szCs w:val="21"/>
        </w:rPr>
      </w:pPr>
      <w:r w:rsidRPr="00BA61A4">
        <w:rPr>
          <w:rFonts w:ascii="宋体" w:hAnsi="宋体" w:hint="eastAsia"/>
          <w:b/>
          <w:bCs/>
          <w:kern w:val="0"/>
          <w:szCs w:val="21"/>
        </w:rPr>
        <w:t>3.3. 造价咨询人</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宋体" w:hAnsi="宋体"/>
          <w:kern w:val="0"/>
          <w:szCs w:val="20"/>
        </w:rPr>
      </w:pPr>
      <w:r w:rsidRPr="00BA61A4">
        <w:rPr>
          <w:rFonts w:ascii="宋体" w:hAnsi="宋体" w:hint="eastAsia"/>
          <w:kern w:val="0"/>
          <w:szCs w:val="20"/>
        </w:rPr>
        <w:t>3.3.1. 造价</w:t>
      </w:r>
      <w:r w:rsidRPr="00BA61A4">
        <w:rPr>
          <w:rFonts w:ascii="宋体" w:hAnsi="Arial" w:hint="eastAsia"/>
          <w:kern w:val="0"/>
          <w:szCs w:val="20"/>
        </w:rPr>
        <w:t>咨询</w:t>
      </w:r>
      <w:r w:rsidRPr="00BA61A4">
        <w:rPr>
          <w:rFonts w:ascii="宋体" w:hAnsi="宋体" w:hint="eastAsia"/>
          <w:kern w:val="0"/>
          <w:szCs w:val="20"/>
        </w:rPr>
        <w:t>人单位名称：</w:t>
      </w:r>
      <w:r w:rsidRPr="00BA61A4">
        <w:rPr>
          <w:rFonts w:ascii="宋体" w:hAnsi="Arial" w:hint="eastAsia"/>
          <w:kern w:val="0"/>
          <w:szCs w:val="20"/>
          <w:u w:val="single"/>
        </w:rPr>
        <w:t xml:space="preserve">                       </w:t>
      </w:r>
      <w:r w:rsidRPr="00BA61A4">
        <w:rPr>
          <w:rFonts w:ascii="宋体" w:hAnsi="Arial" w:hint="eastAsia"/>
          <w:kern w:val="0"/>
          <w:szCs w:val="20"/>
        </w:rPr>
        <w:t>。</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宋体" w:hAnsi="宋体"/>
          <w:kern w:val="0"/>
          <w:szCs w:val="20"/>
          <w:u w:val="single"/>
        </w:rPr>
      </w:pPr>
      <w:r w:rsidRPr="00BA61A4">
        <w:rPr>
          <w:rFonts w:ascii="宋体" w:hAnsi="宋体" w:hint="eastAsia"/>
          <w:kern w:val="0"/>
          <w:szCs w:val="20"/>
        </w:rPr>
        <w:t>3.3.2. 发包人委托的职权：</w:t>
      </w:r>
      <w:r w:rsidRPr="00BA61A4">
        <w:rPr>
          <w:rFonts w:ascii="宋体" w:hAnsi="Arial" w:hint="eastAsia"/>
          <w:kern w:val="0"/>
          <w:szCs w:val="20"/>
          <w:u w:val="single"/>
        </w:rPr>
        <w:t xml:space="preserve">  </w:t>
      </w:r>
      <w:r w:rsidR="00DF4A59" w:rsidRPr="00BA61A4">
        <w:rPr>
          <w:rFonts w:ascii="宋体" w:hAnsi="Arial" w:hint="eastAsia"/>
          <w:kern w:val="0"/>
          <w:szCs w:val="20"/>
          <w:u w:val="single"/>
        </w:rPr>
        <w:t>无</w:t>
      </w:r>
      <w:r w:rsidRPr="00BA61A4">
        <w:rPr>
          <w:rFonts w:ascii="宋体" w:hAnsi="Arial" w:hint="eastAsia"/>
          <w:kern w:val="0"/>
          <w:szCs w:val="20"/>
          <w:u w:val="single"/>
        </w:rPr>
        <w:t xml:space="preserve">  。</w:t>
      </w:r>
    </w:p>
    <w:p w:rsidR="009667C3" w:rsidRPr="00BA61A4" w:rsidRDefault="009667C3" w:rsidP="001E737B">
      <w:pPr>
        <w:keepNext/>
        <w:keepLines/>
        <w:numPr>
          <w:ilvl w:val="0"/>
          <w:numId w:val="6"/>
        </w:numPr>
        <w:adjustRightInd w:val="0"/>
        <w:snapToGrid w:val="0"/>
        <w:spacing w:line="360" w:lineRule="auto"/>
        <w:outlineLvl w:val="0"/>
        <w:rPr>
          <w:rFonts w:ascii="宋体" w:hAnsi="宋体"/>
          <w:b/>
          <w:bCs/>
          <w:kern w:val="44"/>
          <w:sz w:val="28"/>
          <w:szCs w:val="44"/>
        </w:rPr>
      </w:pPr>
      <w:bookmarkStart w:id="155" w:name="_Toc17572"/>
      <w:bookmarkStart w:id="156" w:name="_Toc30364"/>
      <w:bookmarkStart w:id="157" w:name="_Toc27686"/>
      <w:bookmarkStart w:id="158" w:name="_Toc350865206"/>
      <w:bookmarkStart w:id="159" w:name="_Toc10133"/>
      <w:bookmarkStart w:id="160" w:name="_Toc6129"/>
      <w:bookmarkStart w:id="161" w:name="_Toc24307"/>
      <w:bookmarkStart w:id="162" w:name="_Toc6975"/>
      <w:bookmarkStart w:id="163" w:name="_Toc9537"/>
      <w:bookmarkStart w:id="164" w:name="_Toc23423"/>
      <w:bookmarkStart w:id="165" w:name="_Toc6535"/>
      <w:bookmarkStart w:id="166" w:name="_Toc6491"/>
      <w:bookmarkStart w:id="167" w:name="_Toc25921"/>
      <w:bookmarkStart w:id="168" w:name="_Toc26886"/>
      <w:bookmarkStart w:id="169" w:name="_Toc21610"/>
      <w:bookmarkStart w:id="170" w:name="_Toc350865568"/>
      <w:bookmarkStart w:id="171" w:name="_Toc23577"/>
      <w:bookmarkStart w:id="172" w:name="_Toc20611"/>
      <w:bookmarkStart w:id="173" w:name="_Toc427331239"/>
      <w:bookmarkStart w:id="174" w:name="_Toc24232"/>
      <w:bookmarkStart w:id="175" w:name="_Toc16173"/>
      <w:bookmarkStart w:id="176" w:name="_Toc13244"/>
      <w:bookmarkStart w:id="177" w:name="_Toc17127"/>
      <w:bookmarkStart w:id="178" w:name="_Toc167701653"/>
      <w:bookmarkStart w:id="179" w:name="_Toc167701754"/>
      <w:bookmarkStart w:id="180" w:name="_Toc167975578"/>
      <w:bookmarkStart w:id="181" w:name="_Toc184719458"/>
      <w:r w:rsidRPr="00BA61A4">
        <w:rPr>
          <w:rFonts w:ascii="宋体" w:hAnsi="宋体" w:hint="eastAsia"/>
          <w:b/>
          <w:bCs/>
          <w:kern w:val="44"/>
          <w:sz w:val="28"/>
          <w:szCs w:val="44"/>
        </w:rPr>
        <w:lastRenderedPageBreak/>
        <w:t>承包人</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p w:rsidR="009667C3" w:rsidRPr="00BA61A4" w:rsidRDefault="009667C3" w:rsidP="009667C3">
      <w:pPr>
        <w:numPr>
          <w:ilvl w:val="1"/>
          <w:numId w:val="0"/>
        </w:numPr>
        <w:adjustRightInd w:val="0"/>
        <w:snapToGrid w:val="0"/>
        <w:spacing w:line="360" w:lineRule="auto"/>
        <w:jc w:val="left"/>
        <w:outlineLvl w:val="1"/>
        <w:rPr>
          <w:rFonts w:ascii="宋体" w:hAnsi="宋体"/>
          <w:b/>
          <w:bCs/>
          <w:kern w:val="0"/>
          <w:szCs w:val="21"/>
        </w:rPr>
      </w:pPr>
      <w:r w:rsidRPr="00BA61A4">
        <w:rPr>
          <w:rFonts w:ascii="宋体" w:hAnsi="宋体" w:hint="eastAsia"/>
          <w:b/>
          <w:bCs/>
          <w:kern w:val="0"/>
          <w:szCs w:val="21"/>
        </w:rPr>
        <w:t>4.1 承包人工作</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宋体" w:hAnsi="宋体"/>
          <w:kern w:val="0"/>
          <w:szCs w:val="20"/>
        </w:rPr>
      </w:pPr>
      <w:r w:rsidRPr="00BA61A4">
        <w:rPr>
          <w:rFonts w:ascii="宋体" w:hAnsi="宋体" w:hint="eastAsia"/>
          <w:kern w:val="0"/>
          <w:szCs w:val="20"/>
        </w:rPr>
        <w:t>4.1.1.完成</w:t>
      </w:r>
      <w:r w:rsidRPr="00BA61A4">
        <w:rPr>
          <w:rFonts w:ascii="宋体" w:hAnsi="Arial" w:hint="eastAsia"/>
          <w:kern w:val="0"/>
          <w:szCs w:val="20"/>
        </w:rPr>
        <w:t>以下</w:t>
      </w:r>
      <w:r w:rsidRPr="00BA61A4">
        <w:rPr>
          <w:rFonts w:ascii="宋体" w:hAnsi="宋体" w:hint="eastAsia"/>
          <w:kern w:val="0"/>
          <w:szCs w:val="20"/>
        </w:rPr>
        <w:t>各项承包工作：</w:t>
      </w:r>
    </w:p>
    <w:p w:rsidR="009667C3" w:rsidRPr="00BA61A4" w:rsidRDefault="009667C3" w:rsidP="009667C3">
      <w:pPr>
        <w:adjustRightInd w:val="0"/>
        <w:snapToGrid w:val="0"/>
        <w:spacing w:line="360" w:lineRule="auto"/>
        <w:ind w:firstLineChars="200" w:firstLine="420"/>
        <w:jc w:val="left"/>
        <w:outlineLvl w:val="3"/>
        <w:rPr>
          <w:rFonts w:ascii="宋体" w:hAnsi="宋体"/>
          <w:bCs/>
          <w:kern w:val="0"/>
          <w:szCs w:val="28"/>
        </w:rPr>
      </w:pPr>
      <w:r w:rsidRPr="00BA61A4">
        <w:rPr>
          <w:rFonts w:ascii="宋体" w:hAnsi="宋体" w:hint="eastAsia"/>
          <w:bCs/>
          <w:kern w:val="0"/>
          <w:szCs w:val="28"/>
        </w:rPr>
        <w:t>3）对承包人工作的特别约定：按照合同约定的标准、规范、工程的功能、规模、考核目标和竣工日期，完成本合同承包范围内的深化设计、采购、施工、调试、竣工验收与竣工备案、质量保修等。</w:t>
      </w:r>
    </w:p>
    <w:p w:rsidR="009667C3" w:rsidRPr="00BA61A4" w:rsidRDefault="009667C3" w:rsidP="009667C3">
      <w:pPr>
        <w:adjustRightInd w:val="0"/>
        <w:snapToGrid w:val="0"/>
        <w:spacing w:line="360" w:lineRule="auto"/>
        <w:ind w:firstLineChars="200" w:firstLine="420"/>
        <w:jc w:val="left"/>
        <w:outlineLvl w:val="3"/>
        <w:rPr>
          <w:rFonts w:ascii="宋体" w:hAnsi="宋体"/>
          <w:bCs/>
          <w:kern w:val="0"/>
          <w:szCs w:val="28"/>
        </w:rPr>
      </w:pPr>
      <w:r w:rsidRPr="00BA61A4">
        <w:rPr>
          <w:rFonts w:ascii="宋体" w:hAnsi="宋体" w:hint="eastAsia"/>
          <w:bCs/>
          <w:kern w:val="0"/>
          <w:szCs w:val="28"/>
        </w:rPr>
        <w:t>承包人在施工前应仔细核对发包人提供的图纸，并深刻消化、领会和接受设计图纸的设计意图。对于设计图纸存在的矛盾、缺陷或错误之处应及时书面告知发包人并等待发包人指示，若承包人未等待发包人指示或不按发包人指示执行，由此造成的工期延误及返工费用由承包人承担。</w:t>
      </w:r>
    </w:p>
    <w:p w:rsidR="009667C3" w:rsidRPr="00BA61A4" w:rsidRDefault="009667C3" w:rsidP="009667C3">
      <w:pPr>
        <w:adjustRightInd w:val="0"/>
        <w:snapToGrid w:val="0"/>
        <w:spacing w:line="360" w:lineRule="auto"/>
        <w:ind w:firstLineChars="200" w:firstLine="420"/>
        <w:jc w:val="left"/>
        <w:outlineLvl w:val="3"/>
        <w:rPr>
          <w:rFonts w:ascii="宋体" w:hAnsi="宋体"/>
          <w:bCs/>
          <w:kern w:val="0"/>
          <w:szCs w:val="28"/>
        </w:rPr>
      </w:pPr>
      <w:r w:rsidRPr="00BA61A4">
        <w:rPr>
          <w:rFonts w:ascii="宋体" w:hAnsi="宋体" w:hint="eastAsia"/>
          <w:bCs/>
          <w:kern w:val="0"/>
          <w:szCs w:val="28"/>
        </w:rPr>
        <w:t>承包人接到中标通知书后，在一个月内完成项目工程策划，并提交监理单位审核、发包人确认，经发包人审核后，由承包人组织工程策划推演。</w:t>
      </w:r>
    </w:p>
    <w:p w:rsidR="009667C3" w:rsidRPr="00BA61A4" w:rsidRDefault="009667C3" w:rsidP="009667C3">
      <w:pPr>
        <w:adjustRightInd w:val="0"/>
        <w:snapToGrid w:val="0"/>
        <w:spacing w:line="360" w:lineRule="auto"/>
        <w:ind w:firstLineChars="200" w:firstLine="420"/>
        <w:jc w:val="left"/>
        <w:outlineLvl w:val="3"/>
        <w:rPr>
          <w:rFonts w:ascii="宋体" w:hAnsi="宋体"/>
          <w:bCs/>
          <w:kern w:val="0"/>
          <w:szCs w:val="28"/>
        </w:rPr>
      </w:pPr>
      <w:r w:rsidRPr="00BA61A4">
        <w:rPr>
          <w:rFonts w:ascii="宋体" w:hAnsi="宋体" w:hint="eastAsia"/>
          <w:bCs/>
          <w:kern w:val="0"/>
          <w:szCs w:val="28"/>
        </w:rPr>
        <w:t>承包人需对本项目成立专门的领导小组和技术小组，领导小组需由承包人的董事长（或总经理）任组长、技术小组由承包人的总工或副总工任组长。承包人所提供的施工图纸审核意见、深化图纸、施工组织方案、安全文明措施方案需由技术小组审批后方能提供给发包人，领导小组负责有关项目重大事宜的协调工作（含安全事故、进度滞后、质量事故等）；承包人进场后一个月内需提交加盖公章的领导小组及技术小组名单（包含联系方式）给发包人。</w:t>
      </w:r>
    </w:p>
    <w:p w:rsidR="006F36A6" w:rsidRPr="00BA61A4" w:rsidRDefault="006F36A6" w:rsidP="009667C3">
      <w:pPr>
        <w:adjustRightInd w:val="0"/>
        <w:snapToGrid w:val="0"/>
        <w:spacing w:line="360" w:lineRule="auto"/>
        <w:ind w:firstLineChars="200" w:firstLine="420"/>
        <w:jc w:val="left"/>
        <w:outlineLvl w:val="3"/>
      </w:pPr>
      <w:r w:rsidRPr="00BA61A4">
        <w:rPr>
          <w:rFonts w:ascii="宋体" w:hAnsi="宋体" w:hint="eastAsia"/>
          <w:bCs/>
          <w:kern w:val="0"/>
          <w:szCs w:val="28"/>
          <w:u w:val="single"/>
        </w:rPr>
        <w:t>4.1.2</w:t>
      </w:r>
      <w:r w:rsidRPr="00BA61A4">
        <w:rPr>
          <w:rFonts w:hint="eastAsia"/>
        </w:rPr>
        <w:t>对施工作业和施工方法的完备性负责</w:t>
      </w:r>
    </w:p>
    <w:p w:rsidR="009667C3" w:rsidRPr="00BA61A4" w:rsidRDefault="006F36A6" w:rsidP="004B73C2">
      <w:pPr>
        <w:numPr>
          <w:ilvl w:val="2"/>
          <w:numId w:val="0"/>
        </w:numPr>
        <w:adjustRightInd w:val="0"/>
        <w:snapToGrid w:val="0"/>
        <w:spacing w:line="360" w:lineRule="auto"/>
        <w:ind w:firstLineChars="200" w:firstLine="420"/>
        <w:jc w:val="left"/>
        <w:outlineLvl w:val="2"/>
        <w:rPr>
          <w:rFonts w:ascii="宋体" w:hAnsi="宋体"/>
          <w:kern w:val="0"/>
          <w:szCs w:val="20"/>
        </w:rPr>
      </w:pPr>
      <w:r w:rsidRPr="00BA61A4">
        <w:rPr>
          <w:rFonts w:ascii="宋体" w:hAnsi="宋体" w:hint="eastAsia"/>
          <w:bCs/>
          <w:kern w:val="0"/>
          <w:szCs w:val="28"/>
          <w:u w:val="single"/>
        </w:rPr>
        <w:t>2)</w:t>
      </w:r>
      <w:r w:rsidRPr="00BA61A4">
        <w:rPr>
          <w:rFonts w:ascii="宋体" w:hAnsi="宋体" w:hint="eastAsia"/>
          <w:bCs/>
          <w:kern w:val="0"/>
          <w:szCs w:val="28"/>
          <w:u w:val="single"/>
        </w:rPr>
        <w:tab/>
        <w:t>承包人负责办理各主管部门的相关报批报建验收手续，负责处理周边关系及相关政府部门关系，办理属于承包人承包范围内的有关证件。承包人负责办理施工临时占用道路手续并承担费用，发包人予以配合；开设临时路口、使用临时场地等保证金或押金由承包人负责缴纳，发包人配合提供有关资料。</w:t>
      </w:r>
      <w:r w:rsidR="009667C3" w:rsidRPr="00BA61A4">
        <w:rPr>
          <w:rFonts w:ascii="宋体" w:hAnsi="宋体" w:hint="eastAsia"/>
          <w:kern w:val="0"/>
          <w:szCs w:val="20"/>
        </w:rPr>
        <w:t>4.1.4.负责</w:t>
      </w:r>
      <w:r w:rsidR="009667C3" w:rsidRPr="00BA61A4">
        <w:rPr>
          <w:rFonts w:ascii="宋体" w:hAnsi="Arial" w:hint="eastAsia"/>
          <w:kern w:val="0"/>
          <w:szCs w:val="20"/>
        </w:rPr>
        <w:t>施工</w:t>
      </w:r>
      <w:r w:rsidR="009667C3" w:rsidRPr="00BA61A4">
        <w:rPr>
          <w:rFonts w:ascii="宋体" w:hAnsi="宋体" w:hint="eastAsia"/>
          <w:kern w:val="0"/>
          <w:szCs w:val="20"/>
        </w:rPr>
        <w:t>场地及其周边环境与生态的保护工作</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宋体" w:hAnsi="宋体"/>
          <w:snapToGrid w:val="0"/>
          <w:kern w:val="0"/>
          <w:szCs w:val="24"/>
        </w:rPr>
      </w:pPr>
      <w:r w:rsidRPr="00BA61A4">
        <w:rPr>
          <w:rFonts w:ascii="宋体" w:hAnsi="宋体" w:hint="eastAsia"/>
          <w:szCs w:val="24"/>
        </w:rPr>
        <w:t>3）</w:t>
      </w:r>
      <w:r w:rsidRPr="00BA61A4">
        <w:rPr>
          <w:rFonts w:ascii="宋体" w:hAnsi="Arial" w:hint="eastAsia"/>
          <w:kern w:val="0"/>
          <w:szCs w:val="20"/>
        </w:rPr>
        <w:t>承包人</w:t>
      </w:r>
      <w:r w:rsidRPr="00BA61A4">
        <w:rPr>
          <w:rFonts w:ascii="宋体" w:hAnsi="宋体" w:hint="eastAsia"/>
          <w:szCs w:val="24"/>
        </w:rPr>
        <w:t>应保证施工场地清洁符合环境卫生管理的有关要求，做到工完场清，即建筑垃圾须及时清运出场，否则发包人有权另行委托他人清理，发生的费用</w:t>
      </w:r>
      <w:r w:rsidRPr="00BA61A4">
        <w:rPr>
          <w:rFonts w:ascii="宋体" w:hAnsi="宋体" w:hint="eastAsia"/>
          <w:snapToGrid w:val="0"/>
          <w:kern w:val="0"/>
          <w:szCs w:val="24"/>
        </w:rPr>
        <w:t>由承包人双倍承担，并且承包人须向发包人承担一般违约责任。</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宋体" w:hAnsi="宋体"/>
          <w:snapToGrid w:val="0"/>
          <w:kern w:val="0"/>
          <w:szCs w:val="24"/>
        </w:rPr>
      </w:pPr>
      <w:r w:rsidRPr="00BA61A4">
        <w:rPr>
          <w:rFonts w:ascii="宋体" w:hAnsi="宋体" w:hint="eastAsia"/>
          <w:snapToGrid w:val="0"/>
          <w:kern w:val="0"/>
          <w:szCs w:val="24"/>
        </w:rPr>
        <w:t>4)</w:t>
      </w:r>
      <w:r w:rsidRPr="00BA61A4">
        <w:rPr>
          <w:rFonts w:ascii="宋体" w:hAnsi="宋体" w:hint="eastAsia"/>
          <w:snapToGrid w:val="0"/>
          <w:kern w:val="0"/>
          <w:szCs w:val="24"/>
        </w:rPr>
        <w:tab/>
        <w:t>承包人负责施工场地周围地上地下管线、观测设施和邻近建筑物、构筑物（含古树名木）等设施的保护，可能造成损害的，应当采取专项防护措施，该等保护、防护措施经发包人与物权人以及享有管理权的第三人（如有）认可后实施，相关费用已包含在合同价款内。发包人的认可并非责任主体行为，发包人不对实施防护措施的后果承担责任。如相关规定要求该等保护、防护措施在实施前需组织专家论证的，按该规定执行。</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宋体" w:hAnsi="宋体"/>
          <w:snapToGrid w:val="0"/>
          <w:kern w:val="0"/>
          <w:szCs w:val="24"/>
        </w:rPr>
      </w:pPr>
      <w:r w:rsidRPr="00BA61A4">
        <w:rPr>
          <w:rFonts w:ascii="宋体" w:hAnsi="宋体" w:hint="eastAsia"/>
          <w:snapToGrid w:val="0"/>
          <w:kern w:val="0"/>
          <w:szCs w:val="24"/>
        </w:rPr>
        <w:t>如发生</w:t>
      </w:r>
      <w:r w:rsidRPr="00BA61A4">
        <w:rPr>
          <w:rFonts w:ascii="宋体" w:hAnsi="Arial" w:hint="eastAsia"/>
          <w:kern w:val="0"/>
          <w:szCs w:val="20"/>
        </w:rPr>
        <w:t>施工</w:t>
      </w:r>
      <w:r w:rsidRPr="00BA61A4">
        <w:rPr>
          <w:rFonts w:ascii="宋体" w:hAnsi="宋体" w:hint="eastAsia"/>
          <w:snapToGrid w:val="0"/>
          <w:kern w:val="0"/>
          <w:szCs w:val="24"/>
        </w:rPr>
        <w:t>沿线路面沉降，构建筑物沉降、裂缝等受损问题，承包人应负责委托经政府及主管部门认可的第三方鉴定机构进行评估（如需），如发生诉讼、仲裁案件的，由司法机关、仲裁机构委托鉴定机构评估，并由承包人承担包括但不限于鉴定费、发包人因处理争议发生的费用、损害赔偿等所有相关费用、损失和责任。</w:t>
      </w:r>
    </w:p>
    <w:p w:rsidR="006F144F" w:rsidRPr="00BA61A4" w:rsidRDefault="006F144F" w:rsidP="006F144F">
      <w:pPr>
        <w:numPr>
          <w:ilvl w:val="2"/>
          <w:numId w:val="0"/>
        </w:numPr>
        <w:adjustRightInd w:val="0"/>
        <w:snapToGrid w:val="0"/>
        <w:spacing w:line="360" w:lineRule="auto"/>
        <w:ind w:firstLineChars="200" w:firstLine="420"/>
        <w:jc w:val="left"/>
        <w:outlineLvl w:val="2"/>
        <w:rPr>
          <w:rFonts w:ascii="宋体" w:hAnsi="宋体"/>
          <w:snapToGrid w:val="0"/>
          <w:kern w:val="0"/>
          <w:szCs w:val="24"/>
        </w:rPr>
      </w:pPr>
      <w:r w:rsidRPr="00BA61A4">
        <w:rPr>
          <w:rFonts w:ascii="宋体" w:hAnsi="宋体" w:hint="eastAsia"/>
          <w:snapToGrid w:val="0"/>
          <w:kern w:val="0"/>
          <w:szCs w:val="24"/>
        </w:rPr>
        <w:t>4.1.5.</w:t>
      </w:r>
      <w:r w:rsidRPr="00BA61A4">
        <w:rPr>
          <w:rFonts w:ascii="宋体" w:hAnsi="宋体" w:hint="eastAsia"/>
          <w:snapToGrid w:val="0"/>
          <w:kern w:val="0"/>
          <w:szCs w:val="24"/>
        </w:rPr>
        <w:tab/>
      </w:r>
      <w:r w:rsidRPr="00BA61A4">
        <w:rPr>
          <w:rFonts w:ascii="宋体" w:hAnsi="宋体" w:hint="eastAsia"/>
          <w:snapToGrid w:val="0"/>
          <w:kern w:val="0"/>
          <w:szCs w:val="24"/>
        </w:rPr>
        <w:tab/>
        <w:t>避免施工对公众与他人的利益造成损害</w:t>
      </w:r>
    </w:p>
    <w:p w:rsidR="006F144F" w:rsidRPr="00BA61A4" w:rsidRDefault="006F144F" w:rsidP="006F144F">
      <w:pPr>
        <w:numPr>
          <w:ilvl w:val="2"/>
          <w:numId w:val="0"/>
        </w:numPr>
        <w:adjustRightInd w:val="0"/>
        <w:snapToGrid w:val="0"/>
        <w:spacing w:line="360" w:lineRule="auto"/>
        <w:ind w:firstLineChars="200" w:firstLine="420"/>
        <w:jc w:val="left"/>
        <w:outlineLvl w:val="2"/>
        <w:rPr>
          <w:rFonts w:ascii="宋体" w:hAnsi="宋体"/>
          <w:snapToGrid w:val="0"/>
          <w:kern w:val="0"/>
          <w:szCs w:val="24"/>
        </w:rPr>
      </w:pPr>
      <w:r w:rsidRPr="00BA61A4">
        <w:rPr>
          <w:rFonts w:ascii="宋体" w:hAnsi="宋体" w:hint="eastAsia"/>
          <w:snapToGrid w:val="0"/>
          <w:kern w:val="0"/>
          <w:szCs w:val="24"/>
        </w:rPr>
        <w:t>2)</w:t>
      </w:r>
      <w:r w:rsidRPr="00BA61A4">
        <w:rPr>
          <w:rFonts w:ascii="宋体" w:hAnsi="宋体" w:hint="eastAsia"/>
          <w:snapToGrid w:val="0"/>
          <w:kern w:val="0"/>
          <w:szCs w:val="24"/>
        </w:rPr>
        <w:tab/>
        <w:t>承包人按本合同的约定实施本工程而应向第三方支付的扰民费、噪音费、夜间施工费等由承包人负责，已经包含在暂定合同总价、措施费及相关工作的综合单价中，不再另行计取。</w:t>
      </w:r>
    </w:p>
    <w:p w:rsidR="00465C7B" w:rsidRPr="00BA61A4" w:rsidRDefault="00465C7B" w:rsidP="004B73C2">
      <w:pPr>
        <w:numPr>
          <w:ilvl w:val="2"/>
          <w:numId w:val="0"/>
        </w:numPr>
        <w:adjustRightInd w:val="0"/>
        <w:snapToGrid w:val="0"/>
        <w:spacing w:line="360" w:lineRule="auto"/>
        <w:ind w:firstLineChars="200" w:firstLine="420"/>
        <w:jc w:val="left"/>
        <w:outlineLvl w:val="2"/>
        <w:rPr>
          <w:rFonts w:ascii="宋体" w:hAnsi="宋体"/>
          <w:snapToGrid w:val="0"/>
          <w:kern w:val="0"/>
          <w:szCs w:val="24"/>
          <w:u w:val="single"/>
        </w:rPr>
      </w:pPr>
      <w:r w:rsidRPr="00BA61A4">
        <w:rPr>
          <w:rFonts w:ascii="宋体" w:hAnsi="宋体" w:hint="eastAsia"/>
          <w:snapToGrid w:val="0"/>
          <w:kern w:val="0"/>
          <w:szCs w:val="24"/>
          <w:u w:val="single"/>
        </w:rPr>
        <w:t>4.1.6为他人提供方便</w:t>
      </w:r>
    </w:p>
    <w:p w:rsidR="00465C7B" w:rsidRPr="00BA61A4" w:rsidRDefault="00465C7B" w:rsidP="004B73C2">
      <w:pPr>
        <w:numPr>
          <w:ilvl w:val="2"/>
          <w:numId w:val="0"/>
        </w:numPr>
        <w:adjustRightInd w:val="0"/>
        <w:snapToGrid w:val="0"/>
        <w:spacing w:line="360" w:lineRule="auto"/>
        <w:ind w:firstLineChars="200" w:firstLine="420"/>
        <w:jc w:val="left"/>
        <w:outlineLvl w:val="2"/>
        <w:rPr>
          <w:rFonts w:ascii="宋体" w:hAnsi="宋体"/>
          <w:snapToGrid w:val="0"/>
          <w:kern w:val="0"/>
          <w:szCs w:val="24"/>
          <w:u w:val="single"/>
        </w:rPr>
      </w:pPr>
      <w:r w:rsidRPr="00BA61A4">
        <w:rPr>
          <w:rFonts w:ascii="宋体" w:hAnsi="宋体" w:hint="eastAsia"/>
          <w:snapToGrid w:val="0"/>
          <w:kern w:val="0"/>
          <w:szCs w:val="24"/>
          <w:u w:val="single"/>
        </w:rPr>
        <w:lastRenderedPageBreak/>
        <w:t>4)</w:t>
      </w:r>
      <w:r w:rsidRPr="00BA61A4">
        <w:rPr>
          <w:rFonts w:ascii="宋体" w:hAnsi="宋体" w:hint="eastAsia"/>
          <w:snapToGrid w:val="0"/>
          <w:kern w:val="0"/>
          <w:szCs w:val="24"/>
          <w:u w:val="single"/>
        </w:rPr>
        <w:tab/>
        <w:t>承包人必须按发包人要求的时间，将施工现场的临时设施及时拆除或清理，将施工人员（特别是施工班组人员）撤离施工现场，如承包人不能及时拆除或清理，发包人或现场监理人有权派人强行拆除并清理，造成的费用及责任均由承包人负责。</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宋体" w:hAnsi="宋体"/>
          <w:kern w:val="0"/>
          <w:szCs w:val="20"/>
        </w:rPr>
      </w:pPr>
      <w:r w:rsidRPr="00BA61A4">
        <w:rPr>
          <w:rFonts w:ascii="宋体" w:hAnsi="宋体" w:hint="eastAsia"/>
          <w:kern w:val="0"/>
          <w:szCs w:val="20"/>
        </w:rPr>
        <w:t xml:space="preserve">4.1.7. </w:t>
      </w:r>
      <w:r w:rsidRPr="00BA61A4">
        <w:rPr>
          <w:rFonts w:ascii="宋体" w:hAnsi="Arial" w:hint="eastAsia"/>
          <w:kern w:val="0"/>
          <w:szCs w:val="20"/>
        </w:rPr>
        <w:t>工程</w:t>
      </w:r>
      <w:r w:rsidRPr="00BA61A4">
        <w:rPr>
          <w:rFonts w:ascii="宋体" w:hAnsi="宋体" w:hint="eastAsia"/>
          <w:kern w:val="0"/>
          <w:szCs w:val="20"/>
        </w:rPr>
        <w:t>的维护和照管</w:t>
      </w:r>
    </w:p>
    <w:p w:rsidR="009667C3" w:rsidRPr="00BA61A4" w:rsidRDefault="009667C3" w:rsidP="009667C3">
      <w:pPr>
        <w:adjustRightInd w:val="0"/>
        <w:snapToGrid w:val="0"/>
        <w:spacing w:line="360" w:lineRule="auto"/>
        <w:ind w:firstLineChars="200" w:firstLine="420"/>
        <w:rPr>
          <w:rFonts w:ascii="宋体" w:hAnsi="宋体"/>
          <w:szCs w:val="24"/>
          <w:u w:val="single"/>
        </w:rPr>
      </w:pPr>
      <w:r w:rsidRPr="00BA61A4">
        <w:rPr>
          <w:rFonts w:ascii="宋体" w:hAnsi="宋体" w:hint="eastAsia"/>
          <w:szCs w:val="24"/>
        </w:rPr>
        <w:t>1）工程交付前完工工程成品保护的特殊要求及费用承担：</w:t>
      </w:r>
      <w:r w:rsidRPr="00BA61A4">
        <w:rPr>
          <w:rFonts w:ascii="宋体" w:hAnsi="宋体" w:hint="eastAsia"/>
          <w:szCs w:val="24"/>
          <w:u w:val="single"/>
        </w:rPr>
        <w:t>本合同工程项目整体工程竣工验收合格及交付前，承包人负责本工程（包括发包人提供的材料和工程设备及发包人采购安放在现场的办公家具等）的照管和维护工作。保护期间发生损坏，承包人自费予以修复和整改；不能修复和整改的，发包人有权在工程款中扣除损坏部分所对应的金额。对于分包工程，承包人应督促并协助分包人做好成品保护工作。</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宋体" w:hAnsi="Arial"/>
          <w:kern w:val="0"/>
          <w:szCs w:val="20"/>
        </w:rPr>
      </w:pPr>
      <w:r w:rsidRPr="00BA61A4">
        <w:rPr>
          <w:rFonts w:ascii="宋体" w:hAnsi="Arial" w:hint="eastAsia"/>
          <w:kern w:val="0"/>
          <w:szCs w:val="20"/>
        </w:rPr>
        <w:tab/>
        <w:t>4.1.9 承包人的其它义务</w:t>
      </w:r>
    </w:p>
    <w:p w:rsidR="00D2354B" w:rsidRPr="00BA61A4" w:rsidRDefault="00D2354B" w:rsidP="00D2354B">
      <w:pPr>
        <w:numPr>
          <w:ilvl w:val="2"/>
          <w:numId w:val="0"/>
        </w:numPr>
        <w:adjustRightInd w:val="0"/>
        <w:snapToGrid w:val="0"/>
        <w:spacing w:line="360" w:lineRule="auto"/>
        <w:ind w:firstLineChars="200" w:firstLine="420"/>
        <w:jc w:val="left"/>
        <w:outlineLvl w:val="2"/>
        <w:rPr>
          <w:rFonts w:ascii="宋体" w:hAnsi="Arial"/>
          <w:kern w:val="0"/>
          <w:szCs w:val="20"/>
        </w:rPr>
      </w:pPr>
      <w:r w:rsidRPr="00BA61A4">
        <w:rPr>
          <w:rFonts w:ascii="宋体" w:hAnsi="Arial" w:hint="eastAsia"/>
          <w:kern w:val="0"/>
          <w:szCs w:val="20"/>
        </w:rPr>
        <w:t>4)</w:t>
      </w:r>
      <w:r w:rsidRPr="00BA61A4">
        <w:rPr>
          <w:rFonts w:ascii="宋体" w:hAnsi="Arial" w:hint="eastAsia"/>
          <w:kern w:val="0"/>
          <w:szCs w:val="20"/>
        </w:rPr>
        <w:tab/>
        <w:t>承包人应遵守发包人发布的该项目的现场管理办法等工程管理相关制度，并积极配合发包人的供方评估，评估中发现的问题承包人应积极改进。承包人违反发包人现场管理制度有关规定的，按照发包人现场管理制度的有关规定处理。</w:t>
      </w:r>
    </w:p>
    <w:p w:rsidR="00D2354B" w:rsidRPr="00BA61A4" w:rsidRDefault="00D2354B" w:rsidP="00D2354B">
      <w:pPr>
        <w:numPr>
          <w:ilvl w:val="2"/>
          <w:numId w:val="0"/>
        </w:numPr>
        <w:adjustRightInd w:val="0"/>
        <w:snapToGrid w:val="0"/>
        <w:spacing w:line="360" w:lineRule="auto"/>
        <w:ind w:firstLineChars="200" w:firstLine="420"/>
        <w:jc w:val="left"/>
        <w:outlineLvl w:val="2"/>
        <w:rPr>
          <w:rFonts w:ascii="宋体" w:hAnsi="Arial"/>
          <w:kern w:val="0"/>
          <w:szCs w:val="20"/>
        </w:rPr>
      </w:pPr>
      <w:r w:rsidRPr="00BA61A4">
        <w:rPr>
          <w:rFonts w:ascii="宋体" w:hAnsi="Arial" w:hint="eastAsia"/>
          <w:kern w:val="0"/>
          <w:szCs w:val="20"/>
        </w:rPr>
        <w:t>5)</w:t>
      </w:r>
      <w:r w:rsidRPr="00BA61A4">
        <w:rPr>
          <w:rFonts w:ascii="宋体" w:hAnsi="Arial" w:hint="eastAsia"/>
          <w:kern w:val="0"/>
          <w:szCs w:val="20"/>
        </w:rPr>
        <w:tab/>
        <w:t>由于承包人原因在施工场地内及其毗邻造成的第三方人身伤亡和财产损失，由承包人负责赔偿和处理。</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Times New Roman" w:hAnsi="Times New Roman"/>
          <w:szCs w:val="24"/>
        </w:rPr>
      </w:pPr>
      <w:r w:rsidRPr="00BA61A4">
        <w:rPr>
          <w:rFonts w:ascii="Times New Roman" w:hAnsi="Times New Roman" w:hint="eastAsia"/>
          <w:szCs w:val="24"/>
        </w:rPr>
        <w:t>6</w:t>
      </w:r>
      <w:r w:rsidRPr="00BA61A4">
        <w:rPr>
          <w:rFonts w:ascii="Times New Roman" w:hAnsi="Times New Roman" w:hint="eastAsia"/>
          <w:szCs w:val="24"/>
        </w:rPr>
        <w:t>）承包人的其他义务补充约定如下：</w:t>
      </w:r>
    </w:p>
    <w:p w:rsidR="009667C3" w:rsidRPr="00BA61A4" w:rsidRDefault="009667C3" w:rsidP="009667C3">
      <w:pPr>
        <w:adjustRightInd w:val="0"/>
        <w:snapToGrid w:val="0"/>
        <w:spacing w:line="360" w:lineRule="auto"/>
        <w:ind w:firstLineChars="200" w:firstLine="420"/>
        <w:rPr>
          <w:rFonts w:ascii="宋体" w:hAnsi="宋体"/>
          <w:snapToGrid w:val="0"/>
          <w:kern w:val="0"/>
          <w:szCs w:val="24"/>
          <w:u w:val="single"/>
        </w:rPr>
      </w:pPr>
      <w:r w:rsidRPr="00BA61A4">
        <w:rPr>
          <w:rFonts w:ascii="宋体" w:hAnsi="宋体" w:hint="eastAsia"/>
          <w:snapToGrid w:val="0"/>
          <w:kern w:val="0"/>
          <w:szCs w:val="24"/>
          <w:u w:val="single"/>
        </w:rPr>
        <w:fldChar w:fldCharType="begin"/>
      </w:r>
      <w:r w:rsidRPr="00BA61A4">
        <w:rPr>
          <w:rFonts w:ascii="宋体" w:hAnsi="宋体" w:hint="eastAsia"/>
          <w:snapToGrid w:val="0"/>
          <w:kern w:val="0"/>
          <w:szCs w:val="24"/>
          <w:u w:val="single"/>
        </w:rPr>
        <w:instrText xml:space="preserve"> = 1 \* GB3 \* MERGEFORMAT </w:instrText>
      </w:r>
      <w:r w:rsidRPr="00BA61A4">
        <w:rPr>
          <w:rFonts w:ascii="宋体" w:hAnsi="宋体" w:hint="eastAsia"/>
          <w:snapToGrid w:val="0"/>
          <w:kern w:val="0"/>
          <w:szCs w:val="24"/>
          <w:u w:val="single"/>
        </w:rPr>
        <w:fldChar w:fldCharType="separate"/>
      </w:r>
      <w:r w:rsidRPr="00BA61A4">
        <w:rPr>
          <w:rFonts w:ascii="宋体" w:hAnsi="宋体" w:hint="eastAsia"/>
          <w:snapToGrid w:val="0"/>
          <w:kern w:val="0"/>
          <w:szCs w:val="24"/>
          <w:u w:val="single"/>
        </w:rPr>
        <w:t>①</w:t>
      </w:r>
      <w:r w:rsidRPr="00BA61A4">
        <w:rPr>
          <w:rFonts w:ascii="宋体" w:hAnsi="宋体" w:hint="eastAsia"/>
          <w:snapToGrid w:val="0"/>
          <w:kern w:val="0"/>
          <w:szCs w:val="24"/>
          <w:u w:val="single"/>
        </w:rPr>
        <w:fldChar w:fldCharType="end"/>
      </w:r>
      <w:r w:rsidRPr="00BA61A4">
        <w:rPr>
          <w:rFonts w:ascii="宋体" w:hAnsi="宋体" w:hint="eastAsia"/>
          <w:snapToGrid w:val="0"/>
          <w:kern w:val="0"/>
          <w:szCs w:val="24"/>
          <w:u w:val="single"/>
        </w:rPr>
        <w:t>如本合同工程发包人要求办理过程结算，承包人应积极按发包人要求配合发包人、监理人办理过程结算。</w:t>
      </w:r>
    </w:p>
    <w:p w:rsidR="009667C3" w:rsidRPr="00BA61A4" w:rsidRDefault="009667C3" w:rsidP="009667C3">
      <w:pPr>
        <w:adjustRightInd w:val="0"/>
        <w:snapToGrid w:val="0"/>
        <w:spacing w:line="360" w:lineRule="auto"/>
        <w:ind w:firstLineChars="200" w:firstLine="420"/>
        <w:rPr>
          <w:rFonts w:ascii="宋体" w:hAnsi="宋体"/>
          <w:snapToGrid w:val="0"/>
          <w:kern w:val="0"/>
          <w:szCs w:val="24"/>
          <w:u w:val="single"/>
        </w:rPr>
      </w:pPr>
      <w:r w:rsidRPr="00BA61A4">
        <w:rPr>
          <w:rFonts w:ascii="宋体" w:hAnsi="宋体" w:hint="eastAsia"/>
          <w:snapToGrid w:val="0"/>
          <w:kern w:val="0"/>
          <w:szCs w:val="24"/>
          <w:u w:val="single"/>
        </w:rPr>
        <w:fldChar w:fldCharType="begin"/>
      </w:r>
      <w:r w:rsidRPr="00BA61A4">
        <w:rPr>
          <w:rFonts w:ascii="宋体" w:hAnsi="宋体" w:hint="eastAsia"/>
          <w:snapToGrid w:val="0"/>
          <w:kern w:val="0"/>
          <w:szCs w:val="24"/>
          <w:u w:val="single"/>
        </w:rPr>
        <w:instrText xml:space="preserve"> = 2 \* GB3 \* MERGEFORMAT </w:instrText>
      </w:r>
      <w:r w:rsidRPr="00BA61A4">
        <w:rPr>
          <w:rFonts w:ascii="宋体" w:hAnsi="宋体" w:hint="eastAsia"/>
          <w:snapToGrid w:val="0"/>
          <w:kern w:val="0"/>
          <w:szCs w:val="24"/>
          <w:u w:val="single"/>
        </w:rPr>
        <w:fldChar w:fldCharType="separate"/>
      </w:r>
      <w:r w:rsidRPr="00BA61A4">
        <w:rPr>
          <w:rFonts w:ascii="宋体" w:hAnsi="宋体" w:hint="eastAsia"/>
          <w:snapToGrid w:val="0"/>
          <w:kern w:val="0"/>
          <w:szCs w:val="24"/>
          <w:u w:val="single"/>
        </w:rPr>
        <w:t>②</w:t>
      </w:r>
      <w:r w:rsidRPr="00BA61A4">
        <w:rPr>
          <w:rFonts w:ascii="宋体" w:hAnsi="宋体" w:hint="eastAsia"/>
          <w:snapToGrid w:val="0"/>
          <w:kern w:val="0"/>
          <w:szCs w:val="24"/>
          <w:u w:val="single"/>
        </w:rPr>
        <w:fldChar w:fldCharType="end"/>
      </w:r>
      <w:r w:rsidRPr="00BA61A4">
        <w:rPr>
          <w:rFonts w:ascii="宋体" w:hAnsi="宋体" w:hint="eastAsia"/>
          <w:snapToGrid w:val="0"/>
          <w:kern w:val="0"/>
          <w:szCs w:val="24"/>
          <w:u w:val="single"/>
        </w:rPr>
        <w:t>本合同实施期间，</w:t>
      </w:r>
      <w:r w:rsidR="00531A3F" w:rsidRPr="00BA61A4">
        <w:rPr>
          <w:rFonts w:ascii="宋体" w:hAnsi="宋体" w:hint="eastAsia"/>
          <w:snapToGrid w:val="0"/>
          <w:kern w:val="0"/>
          <w:szCs w:val="24"/>
          <w:u w:val="single"/>
        </w:rPr>
        <w:t>如发包人需要，则</w:t>
      </w:r>
      <w:r w:rsidRPr="00BA61A4">
        <w:rPr>
          <w:rFonts w:ascii="宋体" w:hAnsi="宋体" w:hint="eastAsia"/>
          <w:snapToGrid w:val="0"/>
          <w:kern w:val="0"/>
          <w:szCs w:val="24"/>
          <w:u w:val="single"/>
        </w:rPr>
        <w:t>承包人</w:t>
      </w:r>
      <w:r w:rsidR="00531A3F" w:rsidRPr="00BA61A4">
        <w:rPr>
          <w:rFonts w:ascii="宋体" w:hAnsi="宋体" w:hint="eastAsia"/>
          <w:snapToGrid w:val="0"/>
          <w:kern w:val="0"/>
          <w:szCs w:val="24"/>
          <w:u w:val="single"/>
        </w:rPr>
        <w:t>须</w:t>
      </w:r>
      <w:r w:rsidRPr="00BA61A4">
        <w:rPr>
          <w:rFonts w:ascii="宋体" w:hAnsi="宋体" w:hint="eastAsia"/>
          <w:snapToGrid w:val="0"/>
          <w:kern w:val="0"/>
          <w:szCs w:val="24"/>
          <w:u w:val="single"/>
        </w:rPr>
        <w:t>在本工程现场派驻机电工程专业设计人员</w:t>
      </w:r>
      <w:r w:rsidR="00531A3F" w:rsidRPr="00BA61A4">
        <w:rPr>
          <w:rFonts w:ascii="宋体" w:hAnsi="宋体" w:hint="eastAsia"/>
          <w:snapToGrid w:val="0"/>
          <w:kern w:val="0"/>
          <w:szCs w:val="24"/>
          <w:u w:val="single"/>
        </w:rPr>
        <w:t>1</w:t>
      </w:r>
      <w:r w:rsidRPr="00BA61A4">
        <w:rPr>
          <w:rFonts w:ascii="宋体" w:hAnsi="宋体" w:hint="eastAsia"/>
          <w:snapToGrid w:val="0"/>
          <w:kern w:val="0"/>
          <w:szCs w:val="24"/>
          <w:u w:val="single"/>
        </w:rPr>
        <w:t>人，以便于发包人、承包人及时沟通及协调，以保证承包人的深化设计（优化设计）成果文件能更好地体现发包人的建设意图；前述设计人员的资格资历需报发包人审批认可；</w:t>
      </w:r>
    </w:p>
    <w:p w:rsidR="009667C3" w:rsidRPr="00BA61A4" w:rsidRDefault="009667C3" w:rsidP="009667C3">
      <w:pPr>
        <w:adjustRightInd w:val="0"/>
        <w:snapToGrid w:val="0"/>
        <w:spacing w:line="360" w:lineRule="auto"/>
        <w:ind w:firstLineChars="200" w:firstLine="420"/>
        <w:rPr>
          <w:rFonts w:ascii="宋体" w:hAnsi="宋体"/>
          <w:snapToGrid w:val="0"/>
          <w:kern w:val="0"/>
          <w:szCs w:val="24"/>
          <w:u w:val="single"/>
        </w:rPr>
      </w:pPr>
      <w:r w:rsidRPr="00BA61A4">
        <w:rPr>
          <w:rFonts w:ascii="宋体" w:hAnsi="宋体" w:hint="eastAsia"/>
          <w:snapToGrid w:val="0"/>
          <w:kern w:val="0"/>
          <w:szCs w:val="24"/>
          <w:u w:val="single"/>
        </w:rPr>
        <w:fldChar w:fldCharType="begin"/>
      </w:r>
      <w:r w:rsidRPr="00BA61A4">
        <w:rPr>
          <w:rFonts w:ascii="宋体" w:hAnsi="宋体" w:hint="eastAsia"/>
          <w:snapToGrid w:val="0"/>
          <w:kern w:val="0"/>
          <w:szCs w:val="24"/>
          <w:u w:val="single"/>
        </w:rPr>
        <w:instrText xml:space="preserve"> = 3 \* GB3 \* MERGEFORMAT </w:instrText>
      </w:r>
      <w:r w:rsidRPr="00BA61A4">
        <w:rPr>
          <w:rFonts w:ascii="宋体" w:hAnsi="宋体" w:hint="eastAsia"/>
          <w:snapToGrid w:val="0"/>
          <w:kern w:val="0"/>
          <w:szCs w:val="24"/>
          <w:u w:val="single"/>
        </w:rPr>
        <w:fldChar w:fldCharType="separate"/>
      </w:r>
      <w:r w:rsidRPr="00BA61A4">
        <w:rPr>
          <w:rFonts w:ascii="宋体" w:hAnsi="宋体" w:hint="eastAsia"/>
          <w:snapToGrid w:val="0"/>
          <w:kern w:val="0"/>
          <w:szCs w:val="24"/>
          <w:u w:val="single"/>
        </w:rPr>
        <w:t>③</w:t>
      </w:r>
      <w:r w:rsidRPr="00BA61A4">
        <w:rPr>
          <w:rFonts w:ascii="宋体" w:hAnsi="宋体" w:hint="eastAsia"/>
          <w:snapToGrid w:val="0"/>
          <w:kern w:val="0"/>
          <w:szCs w:val="24"/>
          <w:u w:val="single"/>
        </w:rPr>
        <w:fldChar w:fldCharType="end"/>
      </w:r>
      <w:r w:rsidRPr="00BA61A4">
        <w:rPr>
          <w:rFonts w:ascii="宋体" w:hAnsi="宋体" w:hint="eastAsia"/>
          <w:snapToGrid w:val="0"/>
          <w:kern w:val="0"/>
          <w:szCs w:val="24"/>
          <w:u w:val="single"/>
        </w:rPr>
        <w:t>承包人不按本合同的有关约定投入现场组织管理人员、施工作业人员、施工机械设备，或者擅自变更资源投入计划或者擅自对已投入的资源进行调整的，承包人必须按照总监理工程师或者发包人的指令限期改正；</w:t>
      </w:r>
    </w:p>
    <w:p w:rsidR="00531A3F" w:rsidRPr="00BA61A4" w:rsidRDefault="00531A3F" w:rsidP="009667C3">
      <w:pPr>
        <w:adjustRightInd w:val="0"/>
        <w:snapToGrid w:val="0"/>
        <w:spacing w:line="360" w:lineRule="auto"/>
        <w:ind w:firstLineChars="200" w:firstLine="420"/>
        <w:rPr>
          <w:rFonts w:ascii="宋体" w:hAnsi="宋体"/>
          <w:snapToGrid w:val="0"/>
          <w:kern w:val="0"/>
          <w:szCs w:val="24"/>
          <w:u w:val="single"/>
        </w:rPr>
      </w:pPr>
      <w:r w:rsidRPr="00BA61A4">
        <w:rPr>
          <w:rFonts w:ascii="宋体" w:hAnsi="宋体" w:hint="eastAsia"/>
          <w:snapToGrid w:val="0"/>
          <w:kern w:val="0"/>
          <w:szCs w:val="24"/>
          <w:u w:val="single"/>
        </w:rPr>
        <w:t>4.1.10 本项目列入承包人的公司总经理项目办公会(如有)议程，且承包人项目部应该每月不少于1次与承包人的公司总经理全面汇报一次项目情况（进度、质量、安全及资源投入），并将会议纪要或备忘录报备给发包人（项目公司），有未报备情况的，承包人承担5000元/次违约责任。</w:t>
      </w:r>
    </w:p>
    <w:p w:rsidR="009667C3" w:rsidRPr="00BA61A4" w:rsidRDefault="009667C3" w:rsidP="009667C3">
      <w:pPr>
        <w:numPr>
          <w:ilvl w:val="1"/>
          <w:numId w:val="0"/>
        </w:numPr>
        <w:adjustRightInd w:val="0"/>
        <w:snapToGrid w:val="0"/>
        <w:spacing w:line="360" w:lineRule="auto"/>
        <w:jc w:val="left"/>
        <w:outlineLvl w:val="1"/>
        <w:rPr>
          <w:rFonts w:ascii="宋体" w:hAnsi="宋体"/>
          <w:b/>
          <w:bCs/>
          <w:kern w:val="0"/>
          <w:szCs w:val="21"/>
        </w:rPr>
      </w:pPr>
      <w:r w:rsidRPr="00BA61A4">
        <w:rPr>
          <w:rFonts w:ascii="宋体" w:hAnsi="宋体" w:hint="eastAsia"/>
          <w:b/>
          <w:bCs/>
          <w:kern w:val="0"/>
          <w:szCs w:val="21"/>
        </w:rPr>
        <w:t>4.2. 履约担保</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宋体" w:hAnsi="Arial"/>
          <w:kern w:val="0"/>
          <w:szCs w:val="20"/>
        </w:rPr>
      </w:pPr>
      <w:r w:rsidRPr="00BA61A4">
        <w:rPr>
          <w:rFonts w:ascii="宋体" w:hAnsi="Arial" w:hint="eastAsia"/>
          <w:kern w:val="0"/>
          <w:szCs w:val="20"/>
        </w:rPr>
        <w:t>4.2.1承包人应向发包人提交保证金或提供经发包人认可的独立、不可撤销、 见索即付的银行保函作为履约担保，履约保函的格式见附件</w:t>
      </w:r>
      <w:r w:rsidR="00860AFC" w:rsidRPr="00BA61A4">
        <w:rPr>
          <w:rFonts w:ascii="宋体" w:hAnsi="Arial" w:hint="eastAsia"/>
          <w:kern w:val="0"/>
          <w:szCs w:val="20"/>
        </w:rPr>
        <w:t>6</w:t>
      </w:r>
      <w:r w:rsidRPr="00BA61A4">
        <w:rPr>
          <w:rFonts w:ascii="宋体" w:hAnsi="Arial" w:hint="eastAsia"/>
          <w:kern w:val="0"/>
          <w:szCs w:val="20"/>
        </w:rPr>
        <w:t>《履约保函》（</w:t>
      </w:r>
      <w:r w:rsidR="00D709D4" w:rsidRPr="00BA61A4">
        <w:rPr>
          <w:rFonts w:ascii="宋体" w:hAnsi="Arial" w:hint="eastAsia"/>
          <w:kern w:val="0"/>
          <w:szCs w:val="20"/>
        </w:rPr>
        <w:t>原则上只接收国家金融监督管理总局现行发布的系统重要性银行开具的保函</w:t>
      </w:r>
      <w:r w:rsidRPr="00BA61A4">
        <w:rPr>
          <w:rFonts w:ascii="宋体" w:hAnsi="Arial" w:hint="eastAsia"/>
          <w:kern w:val="0"/>
          <w:szCs w:val="20"/>
        </w:rPr>
        <w:t>）。承包人应按本合同所附履约保函格式，在发包人付款前向发包人提供不可撤销银行履约保函，其对发包人的保障不得低于合同所附履约保函格式的要求。履约保函的有效期从保函开具之日起至合同项下工程竣工验收合格、结算完成且工程交付发包人（以时间较晚者为准）后第30天止。如银行出具的履约保函仅同意出具有固定期限的保函（该固定期限应经发包人认可），且保函有效期在合同约定的担保期限前届满的，则承包人应在保函到期前至少提前60 天进行续期，以确保保函有效期符合合同约定的期限。保函续期次数不限，保函续期的相关费用由承包人承担。如承包人拒绝续期或未能在保函到期日 60 天前成功续期的，则发包人有权在履约保函有效期届满前 14 天内提取该保函项下的全部担保金额或者从后续工程进度款及结算款中抵扣款项作为履约担保金额。</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宋体" w:hAnsi="Arial"/>
          <w:kern w:val="0"/>
          <w:szCs w:val="20"/>
        </w:rPr>
      </w:pPr>
      <w:r w:rsidRPr="00BA61A4">
        <w:rPr>
          <w:rFonts w:ascii="宋体" w:hAnsi="Arial" w:hint="eastAsia"/>
          <w:kern w:val="0"/>
          <w:szCs w:val="20"/>
        </w:rPr>
        <w:lastRenderedPageBreak/>
        <w:t>4.2.3.履约保函的担保额度为本协议书</w:t>
      </w:r>
      <w:r w:rsidR="00B27781" w:rsidRPr="00BA61A4">
        <w:rPr>
          <w:rFonts w:ascii="宋体" w:hAnsi="Arial" w:hint="eastAsia"/>
          <w:kern w:val="0"/>
          <w:szCs w:val="20"/>
        </w:rPr>
        <w:t>第7</w:t>
      </w:r>
      <w:r w:rsidRPr="00BA61A4">
        <w:rPr>
          <w:rFonts w:ascii="宋体" w:hAnsi="Arial" w:hint="eastAsia"/>
          <w:kern w:val="0"/>
          <w:szCs w:val="20"/>
        </w:rPr>
        <w:t>条合同价款中合同暂定金额的 10 %。</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宋体" w:hAnsi="Arial"/>
          <w:kern w:val="0"/>
          <w:szCs w:val="20"/>
        </w:rPr>
      </w:pPr>
      <w:r w:rsidRPr="00BA61A4">
        <w:rPr>
          <w:rFonts w:ascii="宋体" w:hAnsi="Arial" w:hint="eastAsia"/>
          <w:kern w:val="0"/>
          <w:szCs w:val="20"/>
        </w:rPr>
        <w:t>4.2.4 承包人应承担的各项违约金、赔偿金及其他任何费用，发包人均有权从履约担保中直接提取。如承包人被发包人提取履约保函项下金额而不解除合同的，承包人应在接到发包人关于提取履约保函项下金额的通知后10天内补足被提取的履约保函金额，发包人亦可从应付合同价款中直接扣除相应金额补足履约保函金额。</w:t>
      </w:r>
    </w:p>
    <w:p w:rsidR="009667C3" w:rsidRPr="00BA61A4" w:rsidRDefault="009667C3" w:rsidP="009667C3">
      <w:pPr>
        <w:numPr>
          <w:ilvl w:val="1"/>
          <w:numId w:val="0"/>
        </w:numPr>
        <w:adjustRightInd w:val="0"/>
        <w:snapToGrid w:val="0"/>
        <w:spacing w:line="360" w:lineRule="auto"/>
        <w:jc w:val="left"/>
        <w:outlineLvl w:val="1"/>
        <w:rPr>
          <w:rFonts w:ascii="宋体" w:hAnsi="宋体"/>
          <w:b/>
          <w:bCs/>
          <w:kern w:val="0"/>
          <w:szCs w:val="21"/>
        </w:rPr>
      </w:pPr>
      <w:r w:rsidRPr="00BA61A4">
        <w:rPr>
          <w:rFonts w:ascii="宋体" w:hAnsi="宋体"/>
          <w:b/>
          <w:bCs/>
          <w:kern w:val="0"/>
          <w:szCs w:val="21"/>
        </w:rPr>
        <w:t>4.3</w:t>
      </w:r>
      <w:r w:rsidRPr="00BA61A4">
        <w:rPr>
          <w:rFonts w:ascii="宋体" w:hAnsi="宋体" w:hint="eastAsia"/>
          <w:b/>
          <w:bCs/>
          <w:kern w:val="0"/>
          <w:szCs w:val="21"/>
        </w:rPr>
        <w:t>分包</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宋体" w:hAnsi="Arial"/>
          <w:kern w:val="0"/>
          <w:szCs w:val="20"/>
        </w:rPr>
      </w:pPr>
      <w:r w:rsidRPr="00BA61A4">
        <w:rPr>
          <w:rFonts w:ascii="宋体" w:hAnsi="Arial" w:hint="eastAsia"/>
          <w:kern w:val="0"/>
          <w:szCs w:val="20"/>
        </w:rPr>
        <w:t>4.3.3.工程转包、承包人挂靠的违约责任：承包人转包工程或挂靠的，必须终止转包、挂靠；发包人有权要求承包人支付</w:t>
      </w:r>
      <w:r w:rsidRPr="00BA61A4">
        <w:rPr>
          <w:rFonts w:ascii="宋体" w:hAnsi="宋体" w:hint="eastAsia"/>
          <w:color w:val="000000"/>
          <w:kern w:val="0"/>
          <w:szCs w:val="20"/>
        </w:rPr>
        <w:t>合同暂定总价</w:t>
      </w:r>
      <w:r w:rsidR="00B14F2B" w:rsidRPr="00BA61A4">
        <w:rPr>
          <w:rFonts w:ascii="宋体" w:hAnsi="宋体" w:hint="eastAsia"/>
          <w:color w:val="000000"/>
          <w:kern w:val="0"/>
          <w:szCs w:val="20"/>
        </w:rPr>
        <w:t>1</w:t>
      </w:r>
      <w:r w:rsidR="00B14F2B" w:rsidRPr="00BA61A4">
        <w:rPr>
          <w:rFonts w:ascii="宋体" w:hAnsi="宋体"/>
          <w:color w:val="000000"/>
          <w:kern w:val="0"/>
          <w:szCs w:val="20"/>
        </w:rPr>
        <w:t>0</w:t>
      </w:r>
      <w:r w:rsidRPr="00BA61A4">
        <w:rPr>
          <w:rFonts w:ascii="宋体" w:hAnsi="宋体"/>
          <w:color w:val="000000"/>
          <w:kern w:val="0"/>
          <w:szCs w:val="20"/>
        </w:rPr>
        <w:t>%</w:t>
      </w:r>
      <w:r w:rsidRPr="00BA61A4">
        <w:rPr>
          <w:rFonts w:ascii="宋体" w:hAnsi="Arial" w:hint="eastAsia"/>
          <w:kern w:val="0"/>
          <w:szCs w:val="20"/>
        </w:rPr>
        <w:t>的违约金，同时发包人还有权选择单方全部或部分解除合同；承包人转包、挂靠造成发包人损失的，由承包人负责全额赔偿。</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Times New Roman" w:hAnsi="Times New Roman"/>
          <w:szCs w:val="24"/>
        </w:rPr>
      </w:pPr>
      <w:r w:rsidRPr="00BA61A4">
        <w:rPr>
          <w:rFonts w:ascii="宋体" w:hAnsi="Arial" w:hint="eastAsia"/>
          <w:snapToGrid w:val="0"/>
          <w:kern w:val="0"/>
          <w:szCs w:val="20"/>
        </w:rPr>
        <w:t>4.3.</w:t>
      </w:r>
      <w:r w:rsidR="00C07076" w:rsidRPr="00BA61A4">
        <w:rPr>
          <w:rFonts w:ascii="宋体" w:hAnsi="Arial" w:hint="eastAsia"/>
          <w:snapToGrid w:val="0"/>
          <w:kern w:val="0"/>
          <w:szCs w:val="20"/>
        </w:rPr>
        <w:t>4</w:t>
      </w:r>
      <w:r w:rsidRPr="00BA61A4">
        <w:rPr>
          <w:rFonts w:ascii="宋体" w:hAnsi="Arial" w:hint="eastAsia"/>
          <w:snapToGrid w:val="0"/>
          <w:kern w:val="0"/>
          <w:szCs w:val="20"/>
        </w:rPr>
        <w:t>承包人本工程所有劳务分包合同必须报发包人备案，承包人必须确保分包人为派驻现场人员购买社保和合同专用条款第20条规定的保险。</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宋体" w:hAnsi="Arial"/>
          <w:kern w:val="0"/>
          <w:szCs w:val="20"/>
        </w:rPr>
      </w:pPr>
      <w:r w:rsidRPr="00BA61A4">
        <w:rPr>
          <w:rFonts w:ascii="宋体" w:hAnsi="Arial" w:hint="eastAsia"/>
          <w:kern w:val="0"/>
          <w:szCs w:val="20"/>
        </w:rPr>
        <w:t>4.3.</w:t>
      </w:r>
      <w:r w:rsidR="00C07076" w:rsidRPr="00BA61A4">
        <w:rPr>
          <w:rFonts w:ascii="宋体" w:hAnsi="Arial" w:hint="eastAsia"/>
          <w:kern w:val="0"/>
          <w:szCs w:val="20"/>
        </w:rPr>
        <w:t>5</w:t>
      </w:r>
      <w:r w:rsidRPr="00BA61A4">
        <w:rPr>
          <w:rFonts w:ascii="宋体" w:hAnsi="Arial" w:hint="eastAsia"/>
          <w:kern w:val="0"/>
          <w:szCs w:val="20"/>
        </w:rPr>
        <w:t>.承包人存在下列情形之一的属于违法分包：</w:t>
      </w:r>
    </w:p>
    <w:p w:rsidR="009667C3" w:rsidRPr="00BA61A4" w:rsidRDefault="009667C3" w:rsidP="009667C3">
      <w:pPr>
        <w:spacing w:line="360" w:lineRule="auto"/>
        <w:ind w:firstLineChars="200" w:firstLine="420"/>
        <w:rPr>
          <w:rFonts w:ascii="Times New Roman" w:hAnsi="Times New Roman"/>
          <w:szCs w:val="24"/>
        </w:rPr>
      </w:pPr>
      <w:r w:rsidRPr="00BA61A4">
        <w:rPr>
          <w:rFonts w:ascii="Times New Roman" w:hAnsi="Times New Roman" w:hint="eastAsia"/>
          <w:szCs w:val="24"/>
        </w:rPr>
        <w:t>①承包人将其承包的工程分包给个人的；</w:t>
      </w:r>
    </w:p>
    <w:p w:rsidR="009667C3" w:rsidRPr="00BA61A4" w:rsidRDefault="009667C3" w:rsidP="009667C3">
      <w:pPr>
        <w:spacing w:line="360" w:lineRule="auto"/>
        <w:ind w:firstLineChars="200" w:firstLine="420"/>
        <w:rPr>
          <w:rFonts w:ascii="Times New Roman" w:hAnsi="Times New Roman"/>
          <w:szCs w:val="24"/>
        </w:rPr>
      </w:pPr>
      <w:r w:rsidRPr="00BA61A4">
        <w:rPr>
          <w:rFonts w:ascii="Times New Roman" w:hAnsi="Times New Roman" w:hint="eastAsia"/>
          <w:szCs w:val="24"/>
        </w:rPr>
        <w:t>②专业承包单位将工程分包给不具备相应资质单位的；</w:t>
      </w:r>
    </w:p>
    <w:p w:rsidR="009667C3" w:rsidRPr="00BA61A4" w:rsidRDefault="009667C3" w:rsidP="009667C3">
      <w:pPr>
        <w:spacing w:line="360" w:lineRule="auto"/>
        <w:ind w:firstLineChars="200" w:firstLine="420"/>
        <w:rPr>
          <w:rFonts w:ascii="Times New Roman" w:hAnsi="Times New Roman"/>
          <w:szCs w:val="24"/>
        </w:rPr>
      </w:pPr>
      <w:r w:rsidRPr="00BA61A4">
        <w:rPr>
          <w:rFonts w:ascii="Times New Roman" w:hAnsi="Times New Roman" w:hint="eastAsia"/>
          <w:szCs w:val="24"/>
        </w:rPr>
        <w:t>③专业分包单位将其承包的专业工程中非劳务作业部分再分包的；</w:t>
      </w:r>
    </w:p>
    <w:p w:rsidR="009667C3" w:rsidRPr="00BA61A4" w:rsidRDefault="009667C3" w:rsidP="009667C3">
      <w:pPr>
        <w:spacing w:line="360" w:lineRule="auto"/>
        <w:ind w:firstLineChars="200" w:firstLine="420"/>
        <w:rPr>
          <w:rFonts w:ascii="Times New Roman" w:hAnsi="Times New Roman"/>
          <w:szCs w:val="24"/>
        </w:rPr>
      </w:pPr>
      <w:r w:rsidRPr="00BA61A4">
        <w:rPr>
          <w:rFonts w:ascii="Times New Roman" w:hAnsi="Times New Roman" w:hint="eastAsia"/>
          <w:szCs w:val="24"/>
        </w:rPr>
        <w:t>④承包人将工程主体结构专业分包的；</w:t>
      </w:r>
    </w:p>
    <w:p w:rsidR="009667C3" w:rsidRPr="00BA61A4" w:rsidRDefault="009667C3" w:rsidP="009667C3">
      <w:pPr>
        <w:spacing w:line="360" w:lineRule="auto"/>
        <w:ind w:firstLineChars="200" w:firstLine="420"/>
        <w:rPr>
          <w:rFonts w:ascii="Times New Roman" w:hAnsi="Times New Roman"/>
          <w:szCs w:val="24"/>
        </w:rPr>
      </w:pPr>
      <w:r w:rsidRPr="00BA61A4">
        <w:rPr>
          <w:rFonts w:ascii="Times New Roman" w:hAnsi="Times New Roman" w:hint="eastAsia"/>
          <w:szCs w:val="24"/>
        </w:rPr>
        <w:t>⑤未经发包人同意擅自分包；</w:t>
      </w:r>
    </w:p>
    <w:p w:rsidR="009667C3" w:rsidRPr="00BA61A4" w:rsidRDefault="009667C3" w:rsidP="009667C3">
      <w:pPr>
        <w:adjustRightInd w:val="0"/>
        <w:snapToGrid w:val="0"/>
        <w:spacing w:line="360" w:lineRule="auto"/>
        <w:ind w:firstLineChars="200" w:firstLine="420"/>
        <w:rPr>
          <w:rFonts w:ascii="Times New Roman" w:hAnsi="Times New Roman"/>
          <w:szCs w:val="24"/>
        </w:rPr>
      </w:pPr>
      <w:r w:rsidRPr="00BA61A4">
        <w:rPr>
          <w:rFonts w:ascii="Times New Roman" w:hAnsi="Times New Roman" w:hint="eastAsia"/>
          <w:szCs w:val="24"/>
        </w:rPr>
        <w:t>⑥法律法规规定的其他属于违法分包情形的。</w:t>
      </w:r>
    </w:p>
    <w:p w:rsidR="009667C3" w:rsidRPr="00BA61A4" w:rsidRDefault="009667C3" w:rsidP="00C07076">
      <w:pPr>
        <w:numPr>
          <w:ilvl w:val="2"/>
          <w:numId w:val="0"/>
        </w:numPr>
        <w:adjustRightInd w:val="0"/>
        <w:snapToGrid w:val="0"/>
        <w:spacing w:line="360" w:lineRule="auto"/>
        <w:ind w:firstLineChars="200" w:firstLine="420"/>
        <w:jc w:val="left"/>
        <w:outlineLvl w:val="2"/>
        <w:rPr>
          <w:rFonts w:ascii="Times New Roman" w:hAnsi="Times New Roman"/>
          <w:szCs w:val="24"/>
        </w:rPr>
      </w:pPr>
      <w:r w:rsidRPr="00BA61A4">
        <w:rPr>
          <w:rFonts w:ascii="Times New Roman" w:hAnsi="Times New Roman" w:hint="eastAsia"/>
          <w:szCs w:val="24"/>
        </w:rPr>
        <w:t>4.3.</w:t>
      </w:r>
      <w:r w:rsidR="00C07076" w:rsidRPr="00BA61A4">
        <w:rPr>
          <w:rFonts w:ascii="Times New Roman" w:hAnsi="Times New Roman" w:hint="eastAsia"/>
          <w:szCs w:val="24"/>
        </w:rPr>
        <w:t>6</w:t>
      </w:r>
      <w:r w:rsidRPr="00BA61A4">
        <w:rPr>
          <w:rFonts w:ascii="Times New Roman" w:hAnsi="Times New Roman" w:hint="eastAsia"/>
          <w:szCs w:val="24"/>
        </w:rPr>
        <w:t>.</w:t>
      </w:r>
      <w:r w:rsidRPr="00BA61A4">
        <w:rPr>
          <w:rFonts w:ascii="Times New Roman" w:hAnsi="Times New Roman" w:hint="eastAsia"/>
          <w:szCs w:val="24"/>
        </w:rPr>
        <w:t>建设</w:t>
      </w:r>
      <w:r w:rsidRPr="00BA61A4">
        <w:rPr>
          <w:rFonts w:ascii="宋体" w:hAnsi="Arial" w:hint="eastAsia"/>
          <w:kern w:val="0"/>
          <w:szCs w:val="20"/>
        </w:rPr>
        <w:t>工程项目</w:t>
      </w:r>
      <w:r w:rsidRPr="00BA61A4">
        <w:rPr>
          <w:rFonts w:ascii="Times New Roman" w:hAnsi="Times New Roman" w:hint="eastAsia"/>
          <w:szCs w:val="24"/>
        </w:rPr>
        <w:t>禁止转包或肢解后以分包名义进行转包。承包人存在下列情形之一的应认定为转包：</w:t>
      </w:r>
    </w:p>
    <w:p w:rsidR="009667C3" w:rsidRPr="00BA61A4" w:rsidRDefault="009667C3" w:rsidP="003F5DEA">
      <w:pPr>
        <w:adjustRightInd w:val="0"/>
        <w:snapToGrid w:val="0"/>
        <w:spacing w:line="360" w:lineRule="auto"/>
        <w:ind w:firstLineChars="200" w:firstLine="420"/>
        <w:rPr>
          <w:rFonts w:ascii="Times New Roman" w:hAnsi="Times New Roman"/>
          <w:szCs w:val="24"/>
        </w:rPr>
      </w:pPr>
      <w:r w:rsidRPr="00BA61A4">
        <w:rPr>
          <w:rFonts w:ascii="Times New Roman" w:hAnsi="Times New Roman" w:hint="eastAsia"/>
          <w:szCs w:val="24"/>
        </w:rPr>
        <w:t>①承包人将其承包的全部工程转给其他单位或个人施工的；</w:t>
      </w:r>
    </w:p>
    <w:p w:rsidR="009667C3" w:rsidRPr="00BA61A4" w:rsidRDefault="009667C3" w:rsidP="00A27BC1">
      <w:pPr>
        <w:adjustRightInd w:val="0"/>
        <w:snapToGrid w:val="0"/>
        <w:spacing w:line="360" w:lineRule="auto"/>
        <w:ind w:firstLineChars="200" w:firstLine="420"/>
        <w:rPr>
          <w:rFonts w:ascii="Times New Roman" w:hAnsi="Times New Roman"/>
          <w:szCs w:val="24"/>
        </w:rPr>
      </w:pPr>
      <w:r w:rsidRPr="00BA61A4">
        <w:rPr>
          <w:rFonts w:ascii="Times New Roman" w:hAnsi="Times New Roman" w:hint="eastAsia"/>
          <w:szCs w:val="24"/>
        </w:rPr>
        <w:t>②承包人将其承包的全部工程肢解以后，以分包的名义分别转给其他单位或个人施工的；</w:t>
      </w:r>
    </w:p>
    <w:p w:rsidR="009667C3" w:rsidRPr="00BA61A4" w:rsidRDefault="009667C3" w:rsidP="00C07076">
      <w:pPr>
        <w:spacing w:line="360" w:lineRule="auto"/>
        <w:ind w:firstLineChars="200" w:firstLine="420"/>
        <w:rPr>
          <w:rFonts w:ascii="Times New Roman" w:hAnsi="Times New Roman"/>
          <w:szCs w:val="24"/>
        </w:rPr>
      </w:pPr>
      <w:r w:rsidRPr="00BA61A4">
        <w:rPr>
          <w:rFonts w:ascii="Times New Roman" w:hAnsi="Times New Roman" w:hint="eastAsia"/>
          <w:szCs w:val="24"/>
        </w:rPr>
        <w:t>③承包人通过采取合作、联营、个人承包等形式或名义，直接或变相将其他承包的全部工程转给其他单位或个人施工的。</w:t>
      </w:r>
    </w:p>
    <w:p w:rsidR="00C07076" w:rsidRPr="00BA61A4" w:rsidRDefault="00C07076" w:rsidP="00C07076">
      <w:pPr>
        <w:spacing w:line="360" w:lineRule="auto"/>
        <w:ind w:firstLineChars="200" w:firstLine="420"/>
        <w:rPr>
          <w:rFonts w:ascii="Times New Roman" w:hAnsi="Times New Roman"/>
          <w:szCs w:val="24"/>
        </w:rPr>
      </w:pPr>
      <w:r w:rsidRPr="00BA61A4">
        <w:rPr>
          <w:rFonts w:ascii="Times New Roman" w:hAnsi="Times New Roman" w:hint="eastAsia"/>
          <w:szCs w:val="24"/>
        </w:rPr>
        <w:t xml:space="preserve">4.3.7. </w:t>
      </w:r>
      <w:r w:rsidRPr="00BA61A4">
        <w:rPr>
          <w:rFonts w:ascii="Times New Roman" w:hAnsi="Times New Roman" w:hint="eastAsia"/>
          <w:szCs w:val="24"/>
        </w:rPr>
        <w:t>承包人存在下列情形之一的，属于挂靠行为：</w:t>
      </w:r>
    </w:p>
    <w:p w:rsidR="00C07076" w:rsidRPr="00BA61A4" w:rsidRDefault="00C07076" w:rsidP="00C07076">
      <w:pPr>
        <w:spacing w:line="360" w:lineRule="auto"/>
        <w:ind w:firstLineChars="200" w:firstLine="420"/>
        <w:rPr>
          <w:rFonts w:ascii="Times New Roman" w:hAnsi="Times New Roman"/>
          <w:szCs w:val="24"/>
        </w:rPr>
      </w:pPr>
      <w:r w:rsidRPr="00BA61A4">
        <w:rPr>
          <w:rFonts w:ascii="Times New Roman" w:hAnsi="Times New Roman" w:hint="eastAsia"/>
          <w:szCs w:val="24"/>
        </w:rPr>
        <w:t>①承包单位将其承包的工程分包给个人的；</w:t>
      </w:r>
    </w:p>
    <w:p w:rsidR="00C07076" w:rsidRPr="00BA61A4" w:rsidRDefault="00C07076" w:rsidP="00C07076">
      <w:pPr>
        <w:spacing w:line="360" w:lineRule="auto"/>
        <w:ind w:firstLineChars="200" w:firstLine="420"/>
        <w:rPr>
          <w:rFonts w:ascii="Times New Roman" w:hAnsi="Times New Roman"/>
          <w:szCs w:val="24"/>
        </w:rPr>
      </w:pPr>
      <w:r w:rsidRPr="00BA61A4">
        <w:rPr>
          <w:rFonts w:ascii="Times New Roman" w:hAnsi="Times New Roman" w:hint="eastAsia"/>
          <w:szCs w:val="24"/>
        </w:rPr>
        <w:t>②施工总承包单位或专业承包单位将工程分包给不具备相应资质单位的；</w:t>
      </w:r>
    </w:p>
    <w:p w:rsidR="00C07076" w:rsidRPr="00BA61A4" w:rsidRDefault="00C07076" w:rsidP="00C07076">
      <w:pPr>
        <w:spacing w:line="360" w:lineRule="auto"/>
        <w:ind w:firstLineChars="200" w:firstLine="420"/>
        <w:rPr>
          <w:rFonts w:ascii="Times New Roman" w:hAnsi="Times New Roman"/>
          <w:szCs w:val="24"/>
        </w:rPr>
      </w:pPr>
      <w:r w:rsidRPr="00BA61A4">
        <w:rPr>
          <w:rFonts w:ascii="Times New Roman" w:hAnsi="Times New Roman" w:hint="eastAsia"/>
          <w:szCs w:val="24"/>
        </w:rPr>
        <w:t>③施工总承包单位将施工总承包合同范围内工程主体结构的施工分包给其他单位的，钢结构工程除外；</w:t>
      </w:r>
    </w:p>
    <w:p w:rsidR="00C07076" w:rsidRPr="00BA61A4" w:rsidRDefault="00C07076" w:rsidP="00C07076">
      <w:pPr>
        <w:spacing w:line="360" w:lineRule="auto"/>
        <w:ind w:firstLineChars="200" w:firstLine="420"/>
        <w:rPr>
          <w:rFonts w:ascii="Times New Roman" w:hAnsi="Times New Roman"/>
          <w:szCs w:val="24"/>
        </w:rPr>
      </w:pPr>
      <w:r w:rsidRPr="00BA61A4">
        <w:rPr>
          <w:rFonts w:ascii="Times New Roman" w:hAnsi="Times New Roman" w:hint="eastAsia"/>
          <w:szCs w:val="24"/>
        </w:rPr>
        <w:t>④专业分包单位将其承包的专业工程中非劳务作业部分再分包的；</w:t>
      </w:r>
    </w:p>
    <w:p w:rsidR="00C07076" w:rsidRPr="00BA61A4" w:rsidRDefault="00C07076" w:rsidP="00C07076">
      <w:pPr>
        <w:spacing w:line="360" w:lineRule="auto"/>
        <w:ind w:firstLineChars="200" w:firstLine="420"/>
        <w:rPr>
          <w:rFonts w:ascii="Times New Roman" w:hAnsi="Times New Roman"/>
          <w:szCs w:val="24"/>
        </w:rPr>
      </w:pPr>
      <w:r w:rsidRPr="00BA61A4">
        <w:rPr>
          <w:rFonts w:ascii="Times New Roman" w:hAnsi="Times New Roman" w:hint="eastAsia"/>
          <w:szCs w:val="24"/>
        </w:rPr>
        <w:t>⑤专业作业承包人将其承包的劳务再分包的；</w:t>
      </w:r>
    </w:p>
    <w:p w:rsidR="00C07076" w:rsidRPr="00BA61A4" w:rsidRDefault="00C07076" w:rsidP="00C07076">
      <w:pPr>
        <w:spacing w:line="360" w:lineRule="auto"/>
        <w:ind w:firstLineChars="200" w:firstLine="420"/>
        <w:rPr>
          <w:rFonts w:ascii="Times New Roman" w:hAnsi="Times New Roman"/>
          <w:szCs w:val="24"/>
        </w:rPr>
      </w:pPr>
      <w:r w:rsidRPr="00BA61A4">
        <w:rPr>
          <w:rFonts w:ascii="Times New Roman" w:hAnsi="Times New Roman" w:hint="eastAsia"/>
          <w:szCs w:val="24"/>
        </w:rPr>
        <w:t>⑥专业作业承包人除计取劳务作业费用外，还计取主要建筑材料款和大中型施工机械设备、主要周转材料费用的。</w:t>
      </w:r>
    </w:p>
    <w:p w:rsidR="00C07076" w:rsidRPr="00BA61A4" w:rsidRDefault="00C07076" w:rsidP="00C07076">
      <w:pPr>
        <w:spacing w:line="360" w:lineRule="auto"/>
        <w:ind w:firstLineChars="200" w:firstLine="420"/>
        <w:rPr>
          <w:rFonts w:ascii="Times New Roman" w:hAnsi="Times New Roman"/>
          <w:szCs w:val="24"/>
        </w:rPr>
      </w:pPr>
      <w:r w:rsidRPr="00BA61A4">
        <w:rPr>
          <w:rFonts w:ascii="Times New Roman" w:hAnsi="Times New Roman" w:hint="eastAsia"/>
          <w:szCs w:val="24"/>
        </w:rPr>
        <w:t>⑦法律法规规定的其他属于违法挂靠情形的。</w:t>
      </w:r>
    </w:p>
    <w:p w:rsidR="009667C3" w:rsidRPr="00BA61A4" w:rsidRDefault="009667C3" w:rsidP="009667C3">
      <w:pPr>
        <w:numPr>
          <w:ilvl w:val="1"/>
          <w:numId w:val="0"/>
        </w:numPr>
        <w:adjustRightInd w:val="0"/>
        <w:snapToGrid w:val="0"/>
        <w:spacing w:line="360" w:lineRule="auto"/>
        <w:jc w:val="left"/>
        <w:outlineLvl w:val="1"/>
        <w:rPr>
          <w:rFonts w:ascii="宋体" w:hAnsi="宋体"/>
          <w:b/>
          <w:bCs/>
          <w:kern w:val="0"/>
          <w:szCs w:val="21"/>
        </w:rPr>
      </w:pPr>
      <w:r w:rsidRPr="00BA61A4">
        <w:rPr>
          <w:rFonts w:ascii="宋体" w:hAnsi="宋体" w:hint="eastAsia"/>
          <w:b/>
          <w:bCs/>
          <w:kern w:val="0"/>
          <w:szCs w:val="21"/>
        </w:rPr>
        <w:t>4.4. 承包人项目经理</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宋体" w:hAnsi="宋体"/>
          <w:kern w:val="0"/>
          <w:szCs w:val="20"/>
        </w:rPr>
      </w:pPr>
      <w:r w:rsidRPr="00BA61A4">
        <w:rPr>
          <w:rFonts w:ascii="宋体" w:hAnsi="宋体" w:hint="eastAsia"/>
          <w:kern w:val="0"/>
          <w:szCs w:val="20"/>
        </w:rPr>
        <w:t xml:space="preserve">4.4.1. </w:t>
      </w:r>
      <w:r w:rsidRPr="00BA61A4">
        <w:rPr>
          <w:rFonts w:ascii="宋体" w:hAnsi="Arial" w:hint="eastAsia"/>
          <w:kern w:val="0"/>
          <w:szCs w:val="20"/>
        </w:rPr>
        <w:t>承包人</w:t>
      </w:r>
      <w:r w:rsidRPr="00BA61A4">
        <w:rPr>
          <w:rFonts w:ascii="宋体" w:hAnsi="宋体" w:hint="eastAsia"/>
          <w:kern w:val="0"/>
          <w:szCs w:val="20"/>
        </w:rPr>
        <w:t>项目经理的姓名：</w:t>
      </w:r>
      <w:r w:rsidRPr="00BA61A4">
        <w:rPr>
          <w:rFonts w:ascii="宋体" w:hAnsi="Arial" w:hint="eastAsia"/>
          <w:kern w:val="0"/>
          <w:szCs w:val="20"/>
          <w:u w:val="single"/>
        </w:rPr>
        <w:t xml:space="preserve">             </w:t>
      </w:r>
      <w:r w:rsidRPr="00BA61A4">
        <w:rPr>
          <w:rFonts w:ascii="宋体" w:hAnsi="宋体" w:hint="eastAsia"/>
          <w:kern w:val="0"/>
          <w:szCs w:val="20"/>
        </w:rPr>
        <w:t>，职务：</w:t>
      </w:r>
      <w:r w:rsidRPr="00BA61A4">
        <w:rPr>
          <w:rFonts w:ascii="宋体" w:hAnsi="Arial" w:hint="eastAsia"/>
          <w:kern w:val="0"/>
          <w:szCs w:val="20"/>
          <w:u w:val="single"/>
        </w:rPr>
        <w:t xml:space="preserve">          </w:t>
      </w:r>
      <w:r w:rsidRPr="00BA61A4">
        <w:rPr>
          <w:rFonts w:ascii="宋体" w:hAnsi="宋体" w:hint="eastAsia"/>
          <w:kern w:val="0"/>
          <w:szCs w:val="20"/>
        </w:rPr>
        <w:t>，联系电话：</w:t>
      </w:r>
      <w:r w:rsidRPr="00BA61A4">
        <w:rPr>
          <w:rFonts w:ascii="宋体" w:hAnsi="Arial" w:hint="eastAsia"/>
          <w:kern w:val="0"/>
          <w:szCs w:val="20"/>
          <w:u w:val="single"/>
        </w:rPr>
        <w:t xml:space="preserve">                </w:t>
      </w:r>
      <w:r w:rsidRPr="00BA61A4">
        <w:rPr>
          <w:rFonts w:ascii="宋体" w:hAnsi="Arial" w:hint="eastAsia"/>
          <w:kern w:val="0"/>
          <w:szCs w:val="20"/>
        </w:rPr>
        <w:t>。</w:t>
      </w:r>
    </w:p>
    <w:p w:rsidR="009667C3" w:rsidRPr="00BA61A4" w:rsidRDefault="009667C3" w:rsidP="009667C3">
      <w:pPr>
        <w:numPr>
          <w:ilvl w:val="2"/>
          <w:numId w:val="0"/>
        </w:numPr>
        <w:adjustRightInd w:val="0"/>
        <w:snapToGrid w:val="0"/>
        <w:spacing w:line="360" w:lineRule="auto"/>
        <w:ind w:firstLineChars="200" w:firstLine="420"/>
        <w:jc w:val="left"/>
        <w:outlineLvl w:val="2"/>
        <w:rPr>
          <w:rFonts w:ascii="宋体" w:hAnsi="Arial"/>
          <w:kern w:val="0"/>
          <w:szCs w:val="20"/>
        </w:rPr>
      </w:pPr>
      <w:r w:rsidRPr="00BA61A4">
        <w:rPr>
          <w:rFonts w:ascii="宋体" w:hAnsi="宋体" w:hint="eastAsia"/>
          <w:kern w:val="0"/>
          <w:szCs w:val="20"/>
        </w:rPr>
        <w:t>4.4.3. 对</w:t>
      </w:r>
      <w:r w:rsidRPr="00BA61A4">
        <w:rPr>
          <w:rFonts w:ascii="宋体" w:hAnsi="Arial" w:hint="eastAsia"/>
          <w:kern w:val="0"/>
          <w:szCs w:val="20"/>
        </w:rPr>
        <w:t>承包人</w:t>
      </w:r>
      <w:r w:rsidRPr="00BA61A4">
        <w:rPr>
          <w:rFonts w:ascii="宋体" w:hAnsi="宋体" w:hint="eastAsia"/>
          <w:kern w:val="0"/>
          <w:szCs w:val="20"/>
        </w:rPr>
        <w:t>项目经理的管理要求：</w:t>
      </w:r>
      <w:r w:rsidRPr="00BA61A4">
        <w:rPr>
          <w:rFonts w:ascii="宋体" w:hAnsi="Arial" w:hint="eastAsia"/>
          <w:kern w:val="0"/>
          <w:szCs w:val="20"/>
        </w:rPr>
        <w:t>本合同中明确的项目经理，不得擅自变更。</w:t>
      </w:r>
    </w:p>
    <w:p w:rsidR="009667C3" w:rsidRPr="00BA61A4" w:rsidRDefault="009667C3" w:rsidP="009667C3">
      <w:pPr>
        <w:numPr>
          <w:ilvl w:val="1"/>
          <w:numId w:val="0"/>
        </w:numPr>
        <w:adjustRightInd w:val="0"/>
        <w:snapToGrid w:val="0"/>
        <w:spacing w:line="360" w:lineRule="auto"/>
        <w:jc w:val="left"/>
        <w:outlineLvl w:val="1"/>
        <w:rPr>
          <w:rFonts w:ascii="宋体" w:hAnsi="宋体"/>
          <w:b/>
          <w:bCs/>
          <w:kern w:val="0"/>
          <w:szCs w:val="21"/>
        </w:rPr>
      </w:pPr>
      <w:r w:rsidRPr="00BA61A4">
        <w:rPr>
          <w:rFonts w:ascii="宋体" w:hAnsi="宋体" w:hint="eastAsia"/>
          <w:b/>
          <w:bCs/>
          <w:kern w:val="0"/>
          <w:szCs w:val="21"/>
        </w:rPr>
        <w:t>4.5</w:t>
      </w:r>
      <w:r w:rsidRPr="00BA61A4">
        <w:rPr>
          <w:rFonts w:ascii="宋体" w:hAnsi="宋体" w:hint="eastAsia"/>
          <w:b/>
          <w:bCs/>
          <w:kern w:val="0"/>
          <w:szCs w:val="21"/>
        </w:rPr>
        <w:tab/>
        <w:t>承包人人员的管理</w:t>
      </w:r>
    </w:p>
    <w:p w:rsidR="002B2C9C" w:rsidRPr="00BA61A4" w:rsidRDefault="002B2C9C" w:rsidP="004B73C2">
      <w:pPr>
        <w:numPr>
          <w:ilvl w:val="2"/>
          <w:numId w:val="0"/>
        </w:numPr>
        <w:adjustRightInd w:val="0"/>
        <w:snapToGrid w:val="0"/>
        <w:spacing w:line="360" w:lineRule="auto"/>
        <w:ind w:firstLineChars="200" w:firstLine="420"/>
        <w:jc w:val="left"/>
        <w:outlineLvl w:val="2"/>
        <w:rPr>
          <w:rFonts w:ascii="宋体" w:hAnsi="宋体"/>
          <w:kern w:val="0"/>
          <w:szCs w:val="20"/>
        </w:rPr>
      </w:pPr>
      <w:r w:rsidRPr="00BA61A4">
        <w:rPr>
          <w:rFonts w:ascii="宋体" w:hAnsi="宋体" w:hint="eastAsia"/>
          <w:kern w:val="0"/>
          <w:szCs w:val="20"/>
        </w:rPr>
        <w:t>4.5.1承包人应在接到开工通知后28天内，向监理人提交承包人在施工场地的管理机构以及人员安排</w:t>
      </w:r>
      <w:r w:rsidRPr="00BA61A4">
        <w:rPr>
          <w:rFonts w:ascii="宋体" w:hAnsi="宋体" w:hint="eastAsia"/>
          <w:kern w:val="0"/>
          <w:szCs w:val="20"/>
        </w:rPr>
        <w:lastRenderedPageBreak/>
        <w:t>的报告，其内容应包括管理机构的设置、各主要岗位的技术和管理人员名单及其资格，以及各工种技术工人的安排状况。承包人应向监理人提交施工场地人员变动情况的报告。发包人对于其组成人员有异议的，承包人应提供证据证明被质疑人员有能力完成其岗位工作。</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宋体" w:hAnsi="Arial"/>
          <w:kern w:val="0"/>
          <w:szCs w:val="20"/>
        </w:rPr>
      </w:pPr>
      <w:r w:rsidRPr="00BA61A4">
        <w:rPr>
          <w:rFonts w:ascii="宋体" w:hAnsi="宋体" w:hint="eastAsia"/>
          <w:kern w:val="0"/>
          <w:szCs w:val="20"/>
        </w:rPr>
        <w:t>4.5.2</w:t>
      </w:r>
      <w:r w:rsidRPr="00BA61A4">
        <w:rPr>
          <w:rFonts w:ascii="宋体" w:hAnsi="Arial" w:hint="eastAsia"/>
          <w:kern w:val="0"/>
          <w:szCs w:val="20"/>
        </w:rPr>
        <w:t>为完成合同约定的各项工作，承包人应向施工场地派遣或雇佣足够数量的下列人员：</w:t>
      </w:r>
      <w:r w:rsidR="004354B4" w:rsidRPr="00BA61A4">
        <w:rPr>
          <w:rFonts w:ascii="宋体" w:hAnsi="Arial" w:hint="eastAsia"/>
          <w:kern w:val="0"/>
          <w:szCs w:val="20"/>
        </w:rPr>
        <w:t>承包人应按投标文件中承诺的项目团队配置标准和数量为本工程施工场地配置人员，详见本合同附件1</w:t>
      </w:r>
      <w:r w:rsidR="00006712" w:rsidRPr="00BA61A4">
        <w:rPr>
          <w:rFonts w:ascii="宋体" w:hAnsi="Arial" w:hint="eastAsia"/>
          <w:kern w:val="0"/>
          <w:szCs w:val="20"/>
        </w:rPr>
        <w:t>2</w:t>
      </w:r>
      <w:r w:rsidR="004354B4" w:rsidRPr="00BA61A4">
        <w:rPr>
          <w:rFonts w:ascii="宋体" w:hAnsi="Arial" w:hint="eastAsia"/>
          <w:kern w:val="0"/>
          <w:szCs w:val="20"/>
        </w:rPr>
        <w:t>《</w:t>
      </w:r>
      <w:r w:rsidR="00362C78" w:rsidRPr="00BA61A4">
        <w:rPr>
          <w:rFonts w:ascii="宋体" w:hAnsi="Arial" w:hint="eastAsia"/>
          <w:kern w:val="0"/>
          <w:szCs w:val="20"/>
        </w:rPr>
        <w:t>拟投人员一览表</w:t>
      </w:r>
      <w:r w:rsidR="004354B4" w:rsidRPr="00BA61A4">
        <w:rPr>
          <w:rFonts w:ascii="宋体" w:hAnsi="Arial" w:hint="eastAsia"/>
          <w:kern w:val="0"/>
          <w:szCs w:val="20"/>
        </w:rPr>
        <w:t>》。</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宋体" w:hAnsi="宋体"/>
          <w:kern w:val="0"/>
          <w:szCs w:val="20"/>
        </w:rPr>
      </w:pPr>
      <w:r w:rsidRPr="00BA61A4">
        <w:rPr>
          <w:rFonts w:ascii="宋体" w:hAnsi="宋体" w:hint="eastAsia"/>
          <w:kern w:val="0"/>
          <w:szCs w:val="20"/>
        </w:rPr>
        <w:t>4.5.6如</w:t>
      </w:r>
      <w:r w:rsidRPr="00BA61A4">
        <w:rPr>
          <w:rFonts w:ascii="宋体" w:hAnsi="Arial" w:hint="eastAsia"/>
          <w:kern w:val="0"/>
          <w:szCs w:val="20"/>
        </w:rPr>
        <w:t>承包人</w:t>
      </w:r>
      <w:r w:rsidRPr="00BA61A4">
        <w:rPr>
          <w:rFonts w:ascii="宋体" w:hAnsi="宋体" w:hint="eastAsia"/>
          <w:kern w:val="0"/>
          <w:szCs w:val="20"/>
        </w:rPr>
        <w:t>投入的人员数量、业务水平、专业配置等不能满足工作所需时，发包人有权要求承包人聘请符合工作所需要的工程技术管理人员作为承包人从事本工程施工管理工作的人员；所聘请工程技术管理人员的工资待遇由承包人与所聘人员协商确定，相关费用已包括在本工程合同价内，由承包人向所聘用人员支付。</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Times New Roman" w:hAnsi="宋体"/>
          <w:szCs w:val="24"/>
        </w:rPr>
      </w:pPr>
      <w:r w:rsidRPr="00BA61A4">
        <w:rPr>
          <w:rFonts w:ascii="Times New Roman" w:hAnsi="宋体" w:hint="eastAsia"/>
          <w:szCs w:val="24"/>
        </w:rPr>
        <w:t>4.5.7</w:t>
      </w:r>
      <w:r w:rsidRPr="00BA61A4">
        <w:rPr>
          <w:rFonts w:ascii="Times New Roman" w:hAnsi="宋体" w:hint="eastAsia"/>
          <w:szCs w:val="24"/>
        </w:rPr>
        <w:t>承包人所</w:t>
      </w:r>
      <w:r w:rsidRPr="00BA61A4">
        <w:rPr>
          <w:rFonts w:ascii="宋体" w:hAnsi="Arial" w:hint="eastAsia"/>
          <w:kern w:val="0"/>
          <w:szCs w:val="20"/>
        </w:rPr>
        <w:t>投入</w:t>
      </w:r>
      <w:r w:rsidRPr="00BA61A4">
        <w:rPr>
          <w:rFonts w:ascii="Times New Roman" w:hAnsi="宋体" w:hint="eastAsia"/>
          <w:szCs w:val="24"/>
        </w:rPr>
        <w:t>的工程管理人员和工程技术人员应与投标文件保持一致，发包人不要求更换时不得更换，因特殊情况需要更换的，承包人应至少提前</w:t>
      </w:r>
      <w:r w:rsidRPr="00BA61A4">
        <w:rPr>
          <w:rFonts w:ascii="Times New Roman" w:hAnsi="宋体" w:hint="eastAsia"/>
          <w:szCs w:val="24"/>
        </w:rPr>
        <w:t>7</w:t>
      </w:r>
      <w:r w:rsidRPr="00BA61A4">
        <w:rPr>
          <w:rFonts w:ascii="Times New Roman" w:hAnsi="宋体" w:hint="eastAsia"/>
          <w:szCs w:val="24"/>
        </w:rPr>
        <w:t>天以书面形式向监理人提出意向（附前任和后任人员的详细履历资料），经监理工程师签署意见后向发包人提出申请，并征得发包人同意。承包人必须保证后任人员的资质、资历、业绩、实际工作能力不低于前任人员的素质。即使发包人同意更换，也不免除承包人应承担的违约责任。</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宋体" w:hAnsi="宋体"/>
          <w:kern w:val="0"/>
          <w:szCs w:val="20"/>
        </w:rPr>
      </w:pPr>
      <w:r w:rsidRPr="00BA61A4">
        <w:rPr>
          <w:rFonts w:ascii="宋体" w:hAnsi="宋体" w:hint="eastAsia"/>
          <w:kern w:val="0"/>
          <w:szCs w:val="20"/>
        </w:rPr>
        <w:t>4.5.8承包人的所有管理人员均应向发包人提供不少于六个月在承包人公司的社保证明。</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宋体" w:hAnsi="宋体"/>
          <w:kern w:val="0"/>
          <w:szCs w:val="20"/>
        </w:rPr>
      </w:pPr>
      <w:r w:rsidRPr="00BA61A4">
        <w:rPr>
          <w:rFonts w:ascii="宋体" w:hAnsi="宋体" w:hint="eastAsia"/>
          <w:kern w:val="0"/>
          <w:szCs w:val="20"/>
        </w:rPr>
        <w:t>4.5.9.承包人</w:t>
      </w:r>
      <w:r w:rsidRPr="00BA61A4">
        <w:rPr>
          <w:rFonts w:ascii="宋体" w:hAnsi="Arial" w:hint="eastAsia"/>
          <w:kern w:val="0"/>
          <w:szCs w:val="20"/>
        </w:rPr>
        <w:t>参与</w:t>
      </w:r>
      <w:r w:rsidRPr="00BA61A4">
        <w:rPr>
          <w:rFonts w:ascii="宋体" w:hAnsi="宋体" w:hint="eastAsia"/>
          <w:kern w:val="0"/>
          <w:szCs w:val="20"/>
        </w:rPr>
        <w:t>本项目承建的主要管理人员及团队需经发包人指定的项目负责人进行专业性的面试及考核合格后才能进场，如考核面试不合格，承包人须在规定时间内向发包人提供合格的对应岗位管理人员。</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宋体" w:hAnsi="宋体"/>
          <w:kern w:val="0"/>
          <w:szCs w:val="20"/>
        </w:rPr>
      </w:pPr>
      <w:r w:rsidRPr="00BA61A4">
        <w:rPr>
          <w:rFonts w:ascii="宋体" w:hAnsi="宋体" w:hint="eastAsia"/>
          <w:kern w:val="0"/>
          <w:szCs w:val="20"/>
        </w:rPr>
        <w:t>4.5.10．</w:t>
      </w:r>
      <w:r w:rsidRPr="00BA61A4">
        <w:rPr>
          <w:rFonts w:ascii="宋体" w:hAnsi="Arial" w:hint="eastAsia"/>
          <w:kern w:val="0"/>
          <w:szCs w:val="20"/>
        </w:rPr>
        <w:t>承包人</w:t>
      </w:r>
      <w:r w:rsidRPr="00BA61A4">
        <w:rPr>
          <w:rFonts w:ascii="宋体" w:hAnsi="宋体" w:hint="eastAsia"/>
          <w:kern w:val="0"/>
          <w:szCs w:val="20"/>
        </w:rPr>
        <w:t>施工期间配置</w:t>
      </w:r>
      <w:r w:rsidR="004354B4" w:rsidRPr="00BA61A4">
        <w:rPr>
          <w:rFonts w:ascii="宋体" w:hAnsi="宋体" w:hint="eastAsia"/>
          <w:kern w:val="0"/>
          <w:szCs w:val="20"/>
          <w:u w:val="single"/>
        </w:rPr>
        <w:t>1</w:t>
      </w:r>
      <w:r w:rsidR="00D709D4" w:rsidRPr="00BA61A4">
        <w:rPr>
          <w:rFonts w:ascii="宋体" w:hAnsi="宋体" w:hint="eastAsia"/>
          <w:kern w:val="0"/>
          <w:szCs w:val="20"/>
        </w:rPr>
        <w:t>名</w:t>
      </w:r>
      <w:r w:rsidRPr="00BA61A4">
        <w:rPr>
          <w:rFonts w:ascii="宋体" w:hAnsi="宋体" w:hint="eastAsia"/>
          <w:kern w:val="0"/>
          <w:szCs w:val="20"/>
        </w:rPr>
        <w:t>专职</w:t>
      </w:r>
      <w:r w:rsidR="00D709D4" w:rsidRPr="00BA61A4">
        <w:rPr>
          <w:rFonts w:ascii="宋体" w:hAnsi="宋体" w:hint="eastAsia"/>
          <w:kern w:val="0"/>
          <w:szCs w:val="20"/>
        </w:rPr>
        <w:t>造价</w:t>
      </w:r>
      <w:r w:rsidRPr="00BA61A4">
        <w:rPr>
          <w:rFonts w:ascii="宋体" w:hAnsi="宋体" w:hint="eastAsia"/>
          <w:kern w:val="0"/>
          <w:szCs w:val="20"/>
        </w:rPr>
        <w:t>负责人，竣工验收前60天至结算申报前至少配置</w:t>
      </w:r>
      <w:r w:rsidR="004354B4" w:rsidRPr="00BA61A4">
        <w:rPr>
          <w:rFonts w:ascii="宋体" w:hAnsi="宋体" w:hint="eastAsia"/>
          <w:kern w:val="0"/>
          <w:szCs w:val="20"/>
          <w:u w:val="single"/>
        </w:rPr>
        <w:t>2</w:t>
      </w:r>
      <w:r w:rsidRPr="00BA61A4">
        <w:rPr>
          <w:rFonts w:ascii="宋体" w:hAnsi="宋体" w:hint="eastAsia"/>
          <w:kern w:val="0"/>
          <w:szCs w:val="20"/>
        </w:rPr>
        <w:t>个专职造价人员，主管负责人上岗及更换应征求发包人意见，并经发包人同意。</w:t>
      </w:r>
    </w:p>
    <w:p w:rsidR="009667C3" w:rsidRPr="00BA61A4" w:rsidRDefault="009667C3" w:rsidP="009667C3">
      <w:pPr>
        <w:numPr>
          <w:ilvl w:val="1"/>
          <w:numId w:val="0"/>
        </w:numPr>
        <w:adjustRightInd w:val="0"/>
        <w:snapToGrid w:val="0"/>
        <w:spacing w:line="360" w:lineRule="auto"/>
        <w:jc w:val="left"/>
        <w:outlineLvl w:val="1"/>
        <w:rPr>
          <w:rFonts w:ascii="宋体" w:hAnsi="宋体"/>
          <w:b/>
          <w:bCs/>
          <w:kern w:val="0"/>
          <w:szCs w:val="21"/>
        </w:rPr>
      </w:pPr>
      <w:r w:rsidRPr="00BA61A4">
        <w:rPr>
          <w:rFonts w:ascii="宋体" w:hAnsi="宋体" w:hint="eastAsia"/>
          <w:b/>
          <w:bCs/>
          <w:kern w:val="0"/>
          <w:szCs w:val="21"/>
        </w:rPr>
        <w:t>4.6. 撤换承包人项目经理和其他人员</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宋体" w:hAnsi="宋体"/>
          <w:kern w:val="0"/>
          <w:szCs w:val="20"/>
          <w:u w:val="single"/>
        </w:rPr>
      </w:pPr>
      <w:r w:rsidRPr="00BA61A4">
        <w:rPr>
          <w:rFonts w:ascii="宋体" w:hAnsi="宋体" w:hint="eastAsia"/>
          <w:kern w:val="0"/>
          <w:szCs w:val="20"/>
        </w:rPr>
        <w:t>4.6.2. 当</w:t>
      </w:r>
      <w:r w:rsidRPr="00BA61A4">
        <w:rPr>
          <w:rFonts w:ascii="宋体" w:hAnsi="Arial" w:hint="eastAsia"/>
          <w:kern w:val="0"/>
          <w:szCs w:val="20"/>
        </w:rPr>
        <w:t>发包人</w:t>
      </w:r>
      <w:r w:rsidRPr="00BA61A4">
        <w:rPr>
          <w:rFonts w:ascii="宋体" w:hAnsi="宋体" w:hint="eastAsia"/>
          <w:kern w:val="0"/>
          <w:szCs w:val="20"/>
        </w:rPr>
        <w:t>或监理人认为承包人项目经理及管理人员不称职时，有权要求承包人进行替换。承包人在收到发包人的书面要求后，应在  7  天内递交更换相关人员的相关资料，经发包人审核确认后到岗，承包人必须保证不因人员更换而使工程受到任何影响。未经发包人书面同意，承包人被更换员工不得再在本工程从事任何工作。</w:t>
      </w:r>
    </w:p>
    <w:p w:rsidR="009667C3" w:rsidRPr="00BA61A4" w:rsidRDefault="009667C3" w:rsidP="009667C3">
      <w:pPr>
        <w:numPr>
          <w:ilvl w:val="1"/>
          <w:numId w:val="0"/>
        </w:numPr>
        <w:adjustRightInd w:val="0"/>
        <w:snapToGrid w:val="0"/>
        <w:spacing w:line="360" w:lineRule="auto"/>
        <w:jc w:val="left"/>
        <w:outlineLvl w:val="1"/>
        <w:rPr>
          <w:rFonts w:ascii="宋体" w:hAnsi="宋体"/>
          <w:b/>
          <w:bCs/>
          <w:kern w:val="0"/>
          <w:szCs w:val="21"/>
        </w:rPr>
      </w:pPr>
      <w:r w:rsidRPr="00BA61A4">
        <w:rPr>
          <w:rFonts w:ascii="宋体" w:hAnsi="宋体" w:hint="eastAsia"/>
          <w:b/>
          <w:bCs/>
          <w:kern w:val="0"/>
          <w:szCs w:val="21"/>
        </w:rPr>
        <w:t>4.7.保障承包人人员合法权益</w:t>
      </w:r>
    </w:p>
    <w:p w:rsidR="00BD01E7" w:rsidRPr="00BA61A4" w:rsidRDefault="00BD01E7" w:rsidP="00BD01E7">
      <w:pPr>
        <w:numPr>
          <w:ilvl w:val="2"/>
          <w:numId w:val="0"/>
        </w:numPr>
        <w:adjustRightInd w:val="0"/>
        <w:snapToGrid w:val="0"/>
        <w:spacing w:line="360" w:lineRule="auto"/>
        <w:ind w:firstLineChars="200" w:firstLine="420"/>
        <w:jc w:val="left"/>
        <w:outlineLvl w:val="2"/>
        <w:rPr>
          <w:rFonts w:ascii="宋体" w:hAnsi="宋体"/>
          <w:kern w:val="0"/>
          <w:szCs w:val="20"/>
        </w:rPr>
      </w:pPr>
      <w:r w:rsidRPr="00BA61A4">
        <w:rPr>
          <w:rFonts w:ascii="宋体" w:hAnsi="宋体" w:hint="eastAsia"/>
          <w:kern w:val="0"/>
          <w:szCs w:val="20"/>
        </w:rPr>
        <w:t>4.7.4承包人应按有关法律规定和合同约定，为其雇佣人员办理保险。</w:t>
      </w:r>
    </w:p>
    <w:p w:rsidR="00BD01E7" w:rsidRPr="00BA61A4" w:rsidRDefault="00BD01E7" w:rsidP="00BD01E7">
      <w:pPr>
        <w:numPr>
          <w:ilvl w:val="2"/>
          <w:numId w:val="0"/>
        </w:numPr>
        <w:adjustRightInd w:val="0"/>
        <w:snapToGrid w:val="0"/>
        <w:spacing w:line="360" w:lineRule="auto"/>
        <w:ind w:firstLineChars="200" w:firstLine="420"/>
        <w:jc w:val="left"/>
        <w:outlineLvl w:val="2"/>
        <w:rPr>
          <w:rFonts w:ascii="宋体" w:hAnsi="宋体"/>
          <w:kern w:val="0"/>
          <w:szCs w:val="20"/>
        </w:rPr>
      </w:pPr>
      <w:r w:rsidRPr="00BA61A4">
        <w:rPr>
          <w:rFonts w:ascii="宋体" w:hAnsi="宋体" w:hint="eastAsia"/>
          <w:kern w:val="0"/>
          <w:szCs w:val="20"/>
        </w:rPr>
        <w:t>4.7.5.</w:t>
      </w:r>
      <w:r w:rsidRPr="00BA61A4">
        <w:rPr>
          <w:rFonts w:ascii="宋体" w:hAnsi="宋体" w:hint="eastAsia"/>
          <w:kern w:val="0"/>
          <w:szCs w:val="20"/>
        </w:rPr>
        <w:tab/>
      </w:r>
      <w:r w:rsidRPr="00BA61A4">
        <w:rPr>
          <w:rFonts w:ascii="宋体" w:hAnsi="宋体" w:hint="eastAsia"/>
          <w:kern w:val="0"/>
          <w:szCs w:val="20"/>
        </w:rPr>
        <w:tab/>
        <w:t>承包人应负责妥善处理其雇佣人员因工伤亡事故的善后事宜，保障发包人和本工程不因其遭受任何滋扰、保障发包人不发生任何费用、损失。</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宋体" w:hAnsi="宋体"/>
          <w:kern w:val="0"/>
          <w:szCs w:val="20"/>
        </w:rPr>
      </w:pPr>
      <w:r w:rsidRPr="00BA61A4">
        <w:rPr>
          <w:rFonts w:ascii="宋体" w:hAnsi="宋体" w:hint="eastAsia"/>
          <w:kern w:val="0"/>
          <w:szCs w:val="20"/>
        </w:rPr>
        <w:t>4.7.6 对工人</w:t>
      </w:r>
      <w:r w:rsidRPr="00BA61A4">
        <w:rPr>
          <w:rFonts w:ascii="宋体" w:hAnsi="Arial" w:hint="eastAsia"/>
          <w:kern w:val="0"/>
          <w:szCs w:val="20"/>
        </w:rPr>
        <w:t>工资</w:t>
      </w:r>
      <w:r w:rsidRPr="00BA61A4">
        <w:rPr>
          <w:rFonts w:ascii="宋体" w:hAnsi="宋体" w:hint="eastAsia"/>
          <w:kern w:val="0"/>
          <w:szCs w:val="20"/>
        </w:rPr>
        <w:t>的约定</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宋体" w:hAnsi="宋体"/>
          <w:kern w:val="0"/>
          <w:szCs w:val="20"/>
        </w:rPr>
      </w:pPr>
      <w:r w:rsidRPr="00BA61A4">
        <w:rPr>
          <w:rFonts w:ascii="宋体" w:hAnsi="宋体" w:hint="eastAsia"/>
          <w:kern w:val="0"/>
          <w:szCs w:val="20"/>
        </w:rPr>
        <w:t>4.7.6.1承包人应根据《工程建设领域农民工工资专用账户管理暂行办法》等相关法规、政策的要求，在项目所在地银行开立设立专项用于支付农民工工人工资的专用账户，该账户与其他款项实行分开银行账户管理，若工程所在地对非总包自行施工工程的工人工资支付有相关要求的，承包人应积极配合满足相关部门的管理要求，包括但不限于工程施工期间发布的相关要求。此部分费用在总报价中综合考虑。工人工资支付专用账户内的资金除发放工人工资外，不得用于其他用途，不得开通网上银行等电子支付渠道，不得提取现金。承包人设立的工人工资支付专用账户信息（开户银行名称及账号），承包人必须在本合同签</w:t>
      </w:r>
      <w:r w:rsidRPr="00BA61A4">
        <w:rPr>
          <w:rFonts w:ascii="宋体" w:hAnsi="宋体" w:hint="eastAsia"/>
          <w:kern w:val="0"/>
          <w:szCs w:val="20"/>
        </w:rPr>
        <w:lastRenderedPageBreak/>
        <w:t>订后、发包人第一次支付款项前提供给发包人。</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宋体" w:hAnsi="宋体"/>
          <w:kern w:val="0"/>
          <w:szCs w:val="20"/>
        </w:rPr>
      </w:pPr>
      <w:r w:rsidRPr="00BA61A4">
        <w:rPr>
          <w:rFonts w:ascii="宋体" w:hAnsi="宋体" w:hint="eastAsia"/>
          <w:kern w:val="0"/>
          <w:szCs w:val="20"/>
        </w:rPr>
        <w:t>4.7.6.2承包人应严格执行政府颁发的《建筑工人实名制管理办法》的相关要求，必须对所有进场建筑工人进行实名制管理，将施工人员名单造册提交发包人监督，发生施工人员变动时必须及时提交变更后名单；因未提交施工人员名单或名单不准确的，在发生欠薪讨薪事件时，以发包人认定的施工人员范围为准；承包人并应为每一位工人办理工资个人账户，建立工人工资支付台账，每月定期将工资直接支付给工人本人。发包人有权（但无义务）对建筑工人的个人银行账户的真实性和承包人的工资发放进行检查监督。</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宋体" w:hAnsi="宋体"/>
          <w:kern w:val="0"/>
          <w:szCs w:val="20"/>
        </w:rPr>
      </w:pPr>
      <w:r w:rsidRPr="00BA61A4">
        <w:rPr>
          <w:rFonts w:ascii="宋体" w:hAnsi="宋体" w:hint="eastAsia"/>
          <w:kern w:val="0"/>
          <w:szCs w:val="20"/>
        </w:rPr>
        <w:t>4.7.6.3承包人应当配备劳资专管员，对承包人自行施工及分包单位的劳动用工实施监督管理，掌握施工现场用工、考勤、工资支付等情况，审核分包单位编制的农民工工资支付表，分包单位应当予以配合。承包人、分包单位应当建立工人考勤、工资结算和支付等管理台账，存档备查，并将相关信息按月报送建设行业主管部门，并保存至工程完工且工资全部结清后至少3年。工人考勤明细表应当在施工现场公示栏进行公示，公示期不少于5天，工人考勤和工资结算明细表须经工人签名确认。</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宋体" w:hAnsi="宋体"/>
          <w:kern w:val="0"/>
          <w:szCs w:val="20"/>
        </w:rPr>
      </w:pPr>
      <w:r w:rsidRPr="00BA61A4">
        <w:rPr>
          <w:rFonts w:ascii="宋体" w:hAnsi="宋体" w:hint="eastAsia"/>
          <w:kern w:val="0"/>
          <w:szCs w:val="20"/>
        </w:rPr>
        <w:t>4.7.6.4</w:t>
      </w:r>
      <w:r w:rsidR="00D709D4" w:rsidRPr="00BA61A4">
        <w:rPr>
          <w:rFonts w:ascii="宋体" w:hAnsi="宋体" w:hint="eastAsia"/>
          <w:kern w:val="0"/>
          <w:szCs w:val="20"/>
        </w:rPr>
        <w:t>承</w:t>
      </w:r>
      <w:r w:rsidR="00791106" w:rsidRPr="00BA61A4">
        <w:rPr>
          <w:rFonts w:ascii="宋体" w:hAnsi="宋体" w:hint="eastAsia"/>
          <w:kern w:val="0"/>
          <w:szCs w:val="20"/>
        </w:rPr>
        <w:t>包人每期申请进度款时，</w:t>
      </w:r>
      <w:r w:rsidR="00D709D4" w:rsidRPr="00BA61A4">
        <w:rPr>
          <w:rFonts w:ascii="宋体" w:hAnsi="宋体" w:hint="eastAsia"/>
          <w:kern w:val="0"/>
          <w:szCs w:val="20"/>
        </w:rPr>
        <w:t>发</w:t>
      </w:r>
      <w:r w:rsidR="00791106" w:rsidRPr="00BA61A4">
        <w:rPr>
          <w:rFonts w:ascii="宋体" w:hAnsi="宋体" w:hint="eastAsia"/>
          <w:kern w:val="0"/>
          <w:szCs w:val="20"/>
        </w:rPr>
        <w:t>包人按照</w:t>
      </w:r>
      <w:r w:rsidR="00D709D4" w:rsidRPr="00BA61A4">
        <w:rPr>
          <w:rFonts w:ascii="宋体" w:hAnsi="宋体" w:hint="eastAsia"/>
          <w:kern w:val="0"/>
          <w:szCs w:val="20"/>
        </w:rPr>
        <w:t>承</w:t>
      </w:r>
      <w:r w:rsidR="00791106" w:rsidRPr="00BA61A4">
        <w:rPr>
          <w:rFonts w:ascii="宋体" w:hAnsi="宋体" w:hint="eastAsia"/>
          <w:kern w:val="0"/>
          <w:szCs w:val="20"/>
        </w:rPr>
        <w:t>包人提供并经发包人审批确认后的农民工工资费用数额，且在合同约定的付款条件满足后向</w:t>
      </w:r>
      <w:r w:rsidR="00D709D4" w:rsidRPr="00BA61A4">
        <w:rPr>
          <w:rFonts w:ascii="宋体" w:hAnsi="宋体" w:hint="eastAsia"/>
          <w:kern w:val="0"/>
          <w:szCs w:val="20"/>
        </w:rPr>
        <w:t>承</w:t>
      </w:r>
      <w:r w:rsidR="00791106" w:rsidRPr="00BA61A4">
        <w:rPr>
          <w:rFonts w:ascii="宋体" w:hAnsi="宋体" w:hint="eastAsia"/>
          <w:kern w:val="0"/>
          <w:szCs w:val="20"/>
        </w:rPr>
        <w:t>包人拨付工人工资款项。</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宋体" w:hAnsi="宋体"/>
          <w:kern w:val="0"/>
          <w:szCs w:val="20"/>
        </w:rPr>
      </w:pPr>
      <w:r w:rsidRPr="00BA61A4">
        <w:rPr>
          <w:rFonts w:ascii="宋体" w:hAnsi="宋体" w:hint="eastAsia"/>
          <w:kern w:val="0"/>
          <w:szCs w:val="20"/>
        </w:rPr>
        <w:t>4.7.6.5如因进度款不足、用工量增加等原因导致专用账户余额不足以按时足额支付农民工工资时，且承包人仍有待支付额度空间的，由承包人提出需增加人工费用数额的申请，经发包人审批同意后及时追加拨付。</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宋体" w:hAnsi="宋体"/>
          <w:kern w:val="0"/>
          <w:szCs w:val="20"/>
        </w:rPr>
      </w:pPr>
      <w:r w:rsidRPr="00BA61A4">
        <w:rPr>
          <w:rFonts w:ascii="宋体" w:hAnsi="宋体" w:hint="eastAsia"/>
          <w:kern w:val="0"/>
          <w:szCs w:val="20"/>
        </w:rPr>
        <w:t>4.7.6.6承包人</w:t>
      </w:r>
      <w:r w:rsidRPr="00BA61A4">
        <w:rPr>
          <w:rFonts w:ascii="宋体" w:hAnsi="Arial" w:hint="eastAsia"/>
          <w:kern w:val="0"/>
          <w:szCs w:val="20"/>
        </w:rPr>
        <w:t>设立</w:t>
      </w:r>
      <w:r w:rsidRPr="00BA61A4">
        <w:rPr>
          <w:rFonts w:ascii="宋体" w:hAnsi="宋体" w:hint="eastAsia"/>
          <w:kern w:val="0"/>
          <w:szCs w:val="20"/>
        </w:rPr>
        <w:t>工人工资支付专用账户、按时足额支付工人工资，不得拖欠工人工资或影响发包人施工许可证办理及施工进度等。否则，发包人有权从应付承包人的工程款中直接向工人支付工资，可以按照工人的主张和工人提供的初步证明资料（如银行流水）确定发放金额，但发包人不对金额的正确性负责，承包人有异议的，应自行与工人协商解决。</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宋体" w:hAnsi="宋体"/>
          <w:kern w:val="0"/>
          <w:szCs w:val="20"/>
        </w:rPr>
      </w:pPr>
      <w:r w:rsidRPr="00BA61A4">
        <w:rPr>
          <w:rFonts w:ascii="宋体" w:hAnsi="宋体" w:hint="eastAsia"/>
          <w:kern w:val="0"/>
          <w:szCs w:val="20"/>
        </w:rPr>
        <w:t>4.7.6.7 承包人应当按照有关规定存储工资保证金，专项用于支付为所承包工程提供劳动的农民工被拖欠的工资。</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宋体" w:hAnsi="宋体"/>
          <w:kern w:val="0"/>
          <w:szCs w:val="20"/>
        </w:rPr>
      </w:pPr>
      <w:r w:rsidRPr="00BA61A4">
        <w:rPr>
          <w:rFonts w:ascii="宋体" w:hAnsi="宋体" w:hint="eastAsia"/>
          <w:kern w:val="0"/>
          <w:szCs w:val="20"/>
        </w:rPr>
        <w:t>4.7.6.8 承包人与发包人或者分包人因工程数量、质量、造价等产生争议的，承包人也不得因争议不按照合同约定发放工人工资。</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宋体" w:hAnsi="宋体"/>
          <w:kern w:val="0"/>
          <w:szCs w:val="20"/>
        </w:rPr>
      </w:pPr>
      <w:r w:rsidRPr="00BA61A4">
        <w:rPr>
          <w:rFonts w:ascii="宋体" w:hAnsi="宋体" w:hint="eastAsia"/>
          <w:kern w:val="0"/>
          <w:szCs w:val="20"/>
        </w:rPr>
        <w:t>4.7.6.9凡是</w:t>
      </w:r>
      <w:r w:rsidRPr="00BA61A4">
        <w:rPr>
          <w:rFonts w:ascii="宋体" w:hAnsi="Arial" w:hint="eastAsia"/>
          <w:kern w:val="0"/>
          <w:szCs w:val="20"/>
        </w:rPr>
        <w:t>承包人</w:t>
      </w:r>
      <w:r w:rsidRPr="00BA61A4">
        <w:rPr>
          <w:rFonts w:ascii="宋体" w:hAnsi="宋体" w:hint="eastAsia"/>
          <w:kern w:val="0"/>
          <w:szCs w:val="20"/>
        </w:rPr>
        <w:t>不按合同及有关规定按时足额支付相关款项（包括但不限于施工人员工资、分包单位合同价款、设备材料采购货款等）而出现纠纷影响到发包人或政府有关部门的，承包人除应遵守本合同其它条款的约定外，还必须优先服从发包人的以下措施和指令：</w:t>
      </w:r>
    </w:p>
    <w:p w:rsidR="009667C3" w:rsidRPr="00BA61A4" w:rsidRDefault="009667C3" w:rsidP="009667C3">
      <w:pPr>
        <w:numPr>
          <w:ilvl w:val="2"/>
          <w:numId w:val="0"/>
        </w:numPr>
        <w:adjustRightInd w:val="0"/>
        <w:snapToGrid w:val="0"/>
        <w:spacing w:line="360" w:lineRule="auto"/>
        <w:ind w:firstLineChars="200" w:firstLine="420"/>
        <w:jc w:val="left"/>
        <w:outlineLvl w:val="2"/>
        <w:rPr>
          <w:rFonts w:ascii="宋体" w:hAnsi="宋体"/>
          <w:kern w:val="0"/>
          <w:szCs w:val="20"/>
        </w:rPr>
      </w:pPr>
      <w:r w:rsidRPr="00BA61A4">
        <w:rPr>
          <w:rFonts w:ascii="宋体" w:hAnsi="宋体" w:hint="eastAsia"/>
          <w:kern w:val="0"/>
          <w:szCs w:val="20"/>
        </w:rPr>
        <w:t>①承包人须在接到发包人通知后1小时内将工人领回；</w:t>
      </w:r>
    </w:p>
    <w:p w:rsidR="009667C3" w:rsidRPr="00BA61A4" w:rsidRDefault="009667C3" w:rsidP="009667C3">
      <w:pPr>
        <w:numPr>
          <w:ilvl w:val="2"/>
          <w:numId w:val="0"/>
        </w:numPr>
        <w:adjustRightInd w:val="0"/>
        <w:snapToGrid w:val="0"/>
        <w:spacing w:line="360" w:lineRule="auto"/>
        <w:ind w:firstLineChars="200" w:firstLine="420"/>
        <w:jc w:val="left"/>
        <w:outlineLvl w:val="2"/>
        <w:rPr>
          <w:rFonts w:ascii="宋体" w:hAnsi="宋体"/>
          <w:kern w:val="0"/>
          <w:szCs w:val="20"/>
        </w:rPr>
      </w:pPr>
      <w:r w:rsidRPr="00BA61A4">
        <w:rPr>
          <w:rFonts w:ascii="宋体" w:hAnsi="宋体" w:hint="eastAsia"/>
          <w:kern w:val="0"/>
          <w:szCs w:val="20"/>
        </w:rPr>
        <w:t>②发包人有权要求承包人携带现金前往发包人处或政府有关部门，现场支付所拖欠的工人工资或分包单位合同价款；</w:t>
      </w:r>
    </w:p>
    <w:p w:rsidR="009667C3" w:rsidRPr="00BA61A4" w:rsidRDefault="009667C3" w:rsidP="009667C3">
      <w:pPr>
        <w:numPr>
          <w:ilvl w:val="2"/>
          <w:numId w:val="0"/>
        </w:numPr>
        <w:adjustRightInd w:val="0"/>
        <w:snapToGrid w:val="0"/>
        <w:spacing w:line="360" w:lineRule="auto"/>
        <w:ind w:firstLineChars="200" w:firstLine="420"/>
        <w:jc w:val="left"/>
        <w:outlineLvl w:val="2"/>
        <w:rPr>
          <w:rFonts w:ascii="宋体" w:hAnsi="宋体"/>
          <w:kern w:val="0"/>
          <w:szCs w:val="20"/>
        </w:rPr>
      </w:pPr>
      <w:r w:rsidRPr="00BA61A4">
        <w:rPr>
          <w:rFonts w:ascii="宋体" w:hAnsi="宋体" w:hint="eastAsia"/>
          <w:kern w:val="0"/>
          <w:szCs w:val="20"/>
        </w:rPr>
        <w:t>③发包人有权立即采取提取履约保函、扣除工程进度款等方式，向施工人员或分包单位支付其所拖欠的工人工资或分包单位合同价款；</w:t>
      </w:r>
    </w:p>
    <w:p w:rsidR="009667C3" w:rsidRPr="00BA61A4" w:rsidRDefault="009667C3" w:rsidP="009667C3">
      <w:pPr>
        <w:numPr>
          <w:ilvl w:val="2"/>
          <w:numId w:val="0"/>
        </w:numPr>
        <w:adjustRightInd w:val="0"/>
        <w:snapToGrid w:val="0"/>
        <w:spacing w:line="360" w:lineRule="auto"/>
        <w:ind w:firstLineChars="200" w:firstLine="420"/>
        <w:jc w:val="left"/>
        <w:outlineLvl w:val="2"/>
        <w:rPr>
          <w:rFonts w:ascii="宋体" w:hAnsi="宋体"/>
          <w:kern w:val="0"/>
          <w:szCs w:val="20"/>
        </w:rPr>
      </w:pPr>
      <w:r w:rsidRPr="00BA61A4">
        <w:rPr>
          <w:rFonts w:ascii="宋体" w:hAnsi="宋体" w:hint="eastAsia"/>
          <w:kern w:val="0"/>
          <w:szCs w:val="20"/>
        </w:rPr>
        <w:t>④承包人法定代表人或项目负责人须在接到发包人通知后1小时内前往发包人处当面汇报对工人投诉或集体上访事件的处理方案；</w:t>
      </w:r>
    </w:p>
    <w:p w:rsidR="009667C3" w:rsidRPr="00BA61A4" w:rsidRDefault="009667C3" w:rsidP="009667C3">
      <w:pPr>
        <w:numPr>
          <w:ilvl w:val="2"/>
          <w:numId w:val="0"/>
        </w:numPr>
        <w:adjustRightInd w:val="0"/>
        <w:snapToGrid w:val="0"/>
        <w:spacing w:line="360" w:lineRule="auto"/>
        <w:ind w:firstLineChars="200" w:firstLine="420"/>
        <w:jc w:val="left"/>
        <w:outlineLvl w:val="2"/>
        <w:rPr>
          <w:rFonts w:ascii="宋体" w:hAnsi="宋体"/>
          <w:kern w:val="0"/>
          <w:szCs w:val="20"/>
        </w:rPr>
      </w:pPr>
      <w:r w:rsidRPr="00BA61A4">
        <w:rPr>
          <w:rFonts w:ascii="宋体" w:hAnsi="宋体" w:hint="eastAsia"/>
          <w:kern w:val="0"/>
          <w:szCs w:val="20"/>
        </w:rPr>
        <w:t>⑤承包人须在发生投诉或集体上访事件后3日内向发包人出具对事件的书面检查报告；</w:t>
      </w:r>
    </w:p>
    <w:p w:rsidR="009667C3" w:rsidRPr="00BA61A4" w:rsidRDefault="009667C3" w:rsidP="009667C3">
      <w:pPr>
        <w:numPr>
          <w:ilvl w:val="2"/>
          <w:numId w:val="0"/>
        </w:numPr>
        <w:adjustRightInd w:val="0"/>
        <w:snapToGrid w:val="0"/>
        <w:spacing w:line="360" w:lineRule="auto"/>
        <w:ind w:firstLineChars="200" w:firstLine="420"/>
        <w:jc w:val="left"/>
        <w:outlineLvl w:val="2"/>
        <w:rPr>
          <w:rFonts w:ascii="宋体" w:hAnsi="宋体"/>
          <w:kern w:val="0"/>
          <w:szCs w:val="20"/>
        </w:rPr>
      </w:pPr>
      <w:r w:rsidRPr="00BA61A4">
        <w:rPr>
          <w:rFonts w:ascii="宋体" w:hAnsi="宋体" w:hint="eastAsia"/>
          <w:kern w:val="0"/>
          <w:szCs w:val="20"/>
        </w:rPr>
        <w:t>⑥发包人有权上报省、市、区主管部门</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宋体" w:hAnsi="宋体"/>
          <w:kern w:val="0"/>
          <w:szCs w:val="20"/>
        </w:rPr>
      </w:pPr>
      <w:r w:rsidRPr="00BA61A4">
        <w:rPr>
          <w:rFonts w:ascii="宋体" w:hAnsi="宋体" w:hint="eastAsia"/>
          <w:kern w:val="0"/>
          <w:szCs w:val="20"/>
        </w:rPr>
        <w:t>4.7.6.10 承包人应在施工现场醒目位置设立维权信息告示牌，明确标示发包人、施工总承包企业及</w:t>
      </w:r>
      <w:r w:rsidRPr="00BA61A4">
        <w:rPr>
          <w:rFonts w:ascii="宋体" w:hAnsi="宋体" w:hint="eastAsia"/>
          <w:kern w:val="0"/>
          <w:szCs w:val="20"/>
        </w:rPr>
        <w:lastRenderedPageBreak/>
        <w:t>所在项目部、分包企业、行业监管部门等基本信息；明确标示劳动用工相关法律法规、当地最低工资标准、工资支付日期等信息；明确标示属地行业监管部门投诉举报电话和劳动争议调解仲裁、劳动保障监察投诉举报电话等信息，实现所有施工场地全覆盖。</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宋体" w:hAnsi="宋体"/>
          <w:kern w:val="0"/>
          <w:szCs w:val="20"/>
        </w:rPr>
      </w:pPr>
      <w:r w:rsidRPr="00BA61A4">
        <w:rPr>
          <w:rFonts w:ascii="宋体" w:hAnsi="宋体" w:hint="eastAsia"/>
          <w:kern w:val="0"/>
          <w:szCs w:val="20"/>
        </w:rPr>
        <w:t>4.7.6.11 承包人应无条件遵守《保障农民工工资支付条例》及当地关于农民工工资支付的要求，配合发包人办理相关事宜，包括设立工资保证金、设立农民工工资专用账户、按时足额支付工人工资、不得影响发包人施工许可证办理及施工进度等。因承包人未执行国家、地方相关保障农民工工资支付的规定（包括但不限于拒不通过农民工工资专用账户支付农民工工资），给发包人造成的一切经济损失与法律后果（包括但不限于行政部门对发包人的罚款、行政部门要求项目停工产生的停工损失、</w:t>
      </w:r>
      <w:r w:rsidRPr="00BA61A4">
        <w:rPr>
          <w:rFonts w:ascii="宋体" w:hAnsi="宋体" w:hint="eastAsia"/>
          <w:color w:val="000000"/>
          <w:kern w:val="0"/>
          <w:szCs w:val="20"/>
        </w:rPr>
        <w:t>行政部门</w:t>
      </w:r>
      <w:r w:rsidRPr="00BA61A4">
        <w:rPr>
          <w:rFonts w:ascii="宋体" w:hAnsi="宋体" w:hint="eastAsia"/>
          <w:color w:val="000000"/>
          <w:kern w:val="0"/>
          <w:szCs w:val="20"/>
          <w:u w:val="single"/>
        </w:rPr>
        <w:t>或司法机关</w:t>
      </w:r>
      <w:r w:rsidRPr="00BA61A4">
        <w:rPr>
          <w:rFonts w:ascii="宋体" w:hAnsi="宋体" w:hint="eastAsia"/>
          <w:color w:val="000000"/>
          <w:kern w:val="0"/>
          <w:szCs w:val="20"/>
        </w:rPr>
        <w:t>要求</w:t>
      </w:r>
      <w:r w:rsidRPr="00BA61A4">
        <w:rPr>
          <w:rFonts w:ascii="宋体" w:hAnsi="宋体" w:hint="eastAsia"/>
          <w:color w:val="000000"/>
          <w:kern w:val="0"/>
          <w:szCs w:val="20"/>
          <w:u w:val="single"/>
        </w:rPr>
        <w:t>或判令</w:t>
      </w:r>
      <w:r w:rsidRPr="00BA61A4">
        <w:rPr>
          <w:rFonts w:ascii="宋体" w:hAnsi="宋体" w:hint="eastAsia"/>
          <w:color w:val="000000"/>
          <w:kern w:val="0"/>
          <w:szCs w:val="20"/>
        </w:rPr>
        <w:t>发包人垫付劳动者报酬等</w:t>
      </w:r>
      <w:r w:rsidRPr="00BA61A4">
        <w:rPr>
          <w:rFonts w:ascii="宋体" w:hAnsi="宋体" w:hint="eastAsia"/>
          <w:kern w:val="0"/>
          <w:szCs w:val="20"/>
        </w:rPr>
        <w:t>），均由承包人承担，并按照本专用合同条款相关约定承担违约责任。</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宋体" w:hAnsi="宋体"/>
          <w:kern w:val="0"/>
          <w:szCs w:val="20"/>
        </w:rPr>
      </w:pPr>
      <w:r w:rsidRPr="00BA61A4">
        <w:rPr>
          <w:rFonts w:ascii="宋体" w:hAnsi="宋体" w:hint="eastAsia"/>
          <w:kern w:val="0"/>
          <w:szCs w:val="20"/>
        </w:rPr>
        <w:t>4.7.6.12特别强调：任何情况下，承包人不得因延迟或推迟支付工人的工资而引发社会矛盾，从而影响发包人的经营、工程进展。</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宋体" w:hAnsi="宋体"/>
          <w:kern w:val="0"/>
          <w:szCs w:val="20"/>
        </w:rPr>
      </w:pPr>
      <w:r w:rsidRPr="00BA61A4">
        <w:rPr>
          <w:rFonts w:ascii="宋体" w:hAnsi="宋体" w:hint="eastAsia"/>
          <w:kern w:val="0"/>
          <w:szCs w:val="20"/>
        </w:rPr>
        <w:t>4.7.6.13</w:t>
      </w:r>
      <w:r w:rsidRPr="00BA61A4">
        <w:rPr>
          <w:rFonts w:ascii="宋体" w:hAnsi="Arial" w:hint="eastAsia"/>
          <w:kern w:val="0"/>
          <w:szCs w:val="20"/>
        </w:rPr>
        <w:t>发包人</w:t>
      </w:r>
      <w:r w:rsidRPr="00BA61A4">
        <w:rPr>
          <w:rFonts w:ascii="宋体" w:hAnsi="宋体" w:hint="eastAsia"/>
          <w:kern w:val="0"/>
          <w:szCs w:val="20"/>
        </w:rPr>
        <w:t>支付至承包人设立的工人工资支付专用账户款项视为向承包人支付了相应金额的工程进度款。</w:t>
      </w:r>
    </w:p>
    <w:p w:rsidR="009667C3" w:rsidRPr="00BA61A4" w:rsidRDefault="009667C3" w:rsidP="009667C3">
      <w:pPr>
        <w:numPr>
          <w:ilvl w:val="1"/>
          <w:numId w:val="0"/>
        </w:numPr>
        <w:adjustRightInd w:val="0"/>
        <w:snapToGrid w:val="0"/>
        <w:spacing w:line="360" w:lineRule="auto"/>
        <w:jc w:val="left"/>
        <w:outlineLvl w:val="1"/>
        <w:rPr>
          <w:rFonts w:ascii="宋体" w:hAnsi="宋体"/>
          <w:b/>
          <w:bCs/>
          <w:kern w:val="0"/>
          <w:szCs w:val="21"/>
        </w:rPr>
      </w:pPr>
      <w:r w:rsidRPr="00BA61A4">
        <w:rPr>
          <w:rFonts w:ascii="宋体" w:hAnsi="宋体" w:hint="eastAsia"/>
          <w:b/>
          <w:bCs/>
          <w:kern w:val="0"/>
          <w:szCs w:val="21"/>
        </w:rPr>
        <w:t>4.9.承包人现场查勘</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宋体" w:hAnsi="宋体"/>
          <w:snapToGrid w:val="0"/>
          <w:kern w:val="0"/>
          <w:szCs w:val="20"/>
        </w:rPr>
      </w:pPr>
      <w:r w:rsidRPr="00BA61A4">
        <w:rPr>
          <w:rFonts w:ascii="宋体" w:hAnsi="宋体" w:hint="eastAsia"/>
          <w:snapToGrid w:val="0"/>
          <w:kern w:val="0"/>
          <w:szCs w:val="20"/>
        </w:rPr>
        <w:t>4.9.3.</w:t>
      </w:r>
      <w:r w:rsidRPr="00BA61A4">
        <w:rPr>
          <w:rFonts w:ascii="宋体" w:hAnsi="宋体" w:hint="eastAsia"/>
          <w:snapToGrid w:val="0"/>
          <w:kern w:val="0"/>
          <w:szCs w:val="20"/>
        </w:rPr>
        <w:tab/>
        <w:t>发包人应提供施工场地的地质勘探资料、地下管网线路、地下构筑物资料、现场水文气象资料。承包人应对其阅读上述有关资料后所作出的解释和推断负责。如因承包人原因造成损坏，由承包人负责维修并承担费用。</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宋体" w:hAnsi="宋体"/>
          <w:snapToGrid w:val="0"/>
          <w:kern w:val="0"/>
          <w:szCs w:val="20"/>
          <w:u w:val="single"/>
        </w:rPr>
      </w:pPr>
      <w:r w:rsidRPr="00BA61A4">
        <w:rPr>
          <w:rFonts w:ascii="宋体" w:hAnsi="宋体" w:hint="eastAsia"/>
          <w:snapToGrid w:val="0"/>
          <w:kern w:val="0"/>
          <w:szCs w:val="20"/>
        </w:rPr>
        <w:t>4.9.4.</w:t>
      </w:r>
      <w:r w:rsidRPr="00BA61A4">
        <w:rPr>
          <w:rFonts w:ascii="宋体" w:hAnsi="宋体" w:hint="eastAsia"/>
          <w:snapToGrid w:val="0"/>
          <w:kern w:val="0"/>
          <w:szCs w:val="20"/>
        </w:rPr>
        <w:tab/>
      </w:r>
      <w:r w:rsidRPr="00BA61A4">
        <w:rPr>
          <w:rFonts w:ascii="Times New Roman" w:hAnsi="Times New Roman" w:hint="eastAsia"/>
          <w:szCs w:val="24"/>
        </w:rPr>
        <w:t>承包人</w:t>
      </w:r>
      <w:r w:rsidRPr="00BA61A4">
        <w:rPr>
          <w:rFonts w:ascii="宋体" w:hAnsi="Arial" w:hint="eastAsia"/>
          <w:kern w:val="0"/>
          <w:szCs w:val="20"/>
        </w:rPr>
        <w:t>确认</w:t>
      </w:r>
      <w:r w:rsidRPr="00BA61A4">
        <w:rPr>
          <w:rFonts w:ascii="Times New Roman" w:hAnsi="Times New Roman" w:hint="eastAsia"/>
          <w:szCs w:val="24"/>
        </w:rPr>
        <w:t>已在投标时对施工场地和周围环境进行查勘，收集有关地质、水文、建（构）筑物、管线、气象、交通条件、风俗习惯、环境敏感因素等以及其他为完成合同工作有关的全部资料，发现任何问题均已在投标答疑前书面通知发包人，并按照答疑回复在投标报价中充分考虑了施工场地现状条件。承包人一经投标报价，即视为承包人已在充分了解施工场地现状条件并接受风险的基础上承包工程。因承包人未能充分查勘、了解前述情况或未能充分估计前述情况的，承包人自行承担由此增加的费用及（或）延误的工期。</w:t>
      </w:r>
    </w:p>
    <w:p w:rsidR="009667C3" w:rsidRPr="00BA61A4" w:rsidRDefault="009667C3" w:rsidP="009667C3">
      <w:pPr>
        <w:numPr>
          <w:ilvl w:val="1"/>
          <w:numId w:val="0"/>
        </w:numPr>
        <w:adjustRightInd w:val="0"/>
        <w:snapToGrid w:val="0"/>
        <w:spacing w:line="360" w:lineRule="auto"/>
        <w:jc w:val="left"/>
        <w:outlineLvl w:val="1"/>
        <w:rPr>
          <w:rFonts w:ascii="宋体" w:hAnsi="宋体"/>
          <w:b/>
          <w:bCs/>
          <w:kern w:val="0"/>
          <w:szCs w:val="21"/>
        </w:rPr>
      </w:pPr>
      <w:r w:rsidRPr="00BA61A4">
        <w:rPr>
          <w:rFonts w:ascii="宋体" w:hAnsi="宋体" w:hint="eastAsia"/>
          <w:b/>
          <w:bCs/>
          <w:kern w:val="0"/>
          <w:szCs w:val="21"/>
        </w:rPr>
        <w:t>4.11.遵守法律</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Times New Roman" w:hAnsi="Times New Roman"/>
          <w:szCs w:val="24"/>
        </w:rPr>
      </w:pPr>
      <w:r w:rsidRPr="00BA61A4">
        <w:rPr>
          <w:rFonts w:ascii="Times New Roman" w:hAnsi="Times New Roman" w:hint="eastAsia"/>
          <w:szCs w:val="24"/>
        </w:rPr>
        <w:t>承包人在</w:t>
      </w:r>
      <w:r w:rsidRPr="00BA61A4">
        <w:rPr>
          <w:rFonts w:ascii="宋体" w:hAnsi="Arial" w:hint="eastAsia"/>
          <w:kern w:val="0"/>
          <w:szCs w:val="20"/>
        </w:rPr>
        <w:t>履行</w:t>
      </w:r>
      <w:r w:rsidRPr="00BA61A4">
        <w:rPr>
          <w:rFonts w:ascii="Times New Roman" w:hAnsi="Times New Roman" w:hint="eastAsia"/>
          <w:szCs w:val="24"/>
        </w:rPr>
        <w:t>合同期间应遵守法律，并保证发包人免于承担因承包人违反法律而引起的任何责任。遵守国家、省、市有关社会信用体系建设工作的法律法规和部门规章，严格执行信用承诺制度，违背信用承诺约定时，承担违约责任，并依法承担相应法律责任。承包人在本工程项目中存在下列行为的，将被拒绝参与发包人及其集团系内后续工程项目的投标，拒绝投标时限由发包人视承包人违法、违规严重程度确定：</w:t>
      </w:r>
    </w:p>
    <w:p w:rsidR="009667C3" w:rsidRPr="00BA61A4" w:rsidRDefault="009667C3" w:rsidP="009667C3">
      <w:pPr>
        <w:adjustRightInd w:val="0"/>
        <w:snapToGrid w:val="0"/>
        <w:spacing w:line="360" w:lineRule="auto"/>
        <w:ind w:firstLineChars="200" w:firstLine="420"/>
        <w:rPr>
          <w:rFonts w:ascii="Times New Roman" w:hAnsi="Times New Roman"/>
          <w:szCs w:val="24"/>
        </w:rPr>
      </w:pPr>
      <w:r w:rsidRPr="00BA61A4">
        <w:rPr>
          <w:rFonts w:ascii="Times New Roman" w:hAnsi="Times New Roman" w:hint="eastAsia"/>
          <w:szCs w:val="24"/>
        </w:rPr>
        <w:t>①将中标工程转包或者违法分包的；</w:t>
      </w:r>
    </w:p>
    <w:p w:rsidR="009667C3" w:rsidRPr="00BA61A4" w:rsidRDefault="009667C3" w:rsidP="009667C3">
      <w:pPr>
        <w:adjustRightInd w:val="0"/>
        <w:snapToGrid w:val="0"/>
        <w:spacing w:line="360" w:lineRule="auto"/>
        <w:ind w:firstLineChars="200" w:firstLine="420"/>
        <w:rPr>
          <w:rFonts w:ascii="Times New Roman" w:hAnsi="Times New Roman"/>
          <w:szCs w:val="24"/>
        </w:rPr>
      </w:pPr>
      <w:r w:rsidRPr="00BA61A4">
        <w:rPr>
          <w:rFonts w:ascii="Times New Roman" w:hAnsi="Times New Roman" w:hint="eastAsia"/>
          <w:szCs w:val="24"/>
        </w:rPr>
        <w:t>②在中标工程中不执行质量、安全生产等相关规定，造成严重质量或安全事故的；</w:t>
      </w:r>
    </w:p>
    <w:p w:rsidR="009667C3" w:rsidRPr="00BA61A4" w:rsidRDefault="009667C3" w:rsidP="009667C3">
      <w:pPr>
        <w:adjustRightInd w:val="0"/>
        <w:snapToGrid w:val="0"/>
        <w:spacing w:line="360" w:lineRule="auto"/>
        <w:ind w:firstLineChars="200" w:firstLine="420"/>
        <w:rPr>
          <w:rFonts w:ascii="Times New Roman" w:hAnsi="Times New Roman"/>
          <w:szCs w:val="24"/>
        </w:rPr>
      </w:pPr>
      <w:r w:rsidRPr="00BA61A4">
        <w:rPr>
          <w:rFonts w:ascii="Times New Roman" w:hAnsi="Times New Roman" w:hint="eastAsia"/>
          <w:szCs w:val="24"/>
        </w:rPr>
        <w:t>③存在围标或串标情形的；</w:t>
      </w:r>
    </w:p>
    <w:p w:rsidR="009667C3" w:rsidRPr="00BA61A4" w:rsidRDefault="009667C3" w:rsidP="009667C3">
      <w:pPr>
        <w:adjustRightInd w:val="0"/>
        <w:snapToGrid w:val="0"/>
        <w:spacing w:line="360" w:lineRule="auto"/>
        <w:ind w:firstLineChars="200" w:firstLine="420"/>
        <w:rPr>
          <w:rFonts w:ascii="Times New Roman" w:hAnsi="Times New Roman"/>
          <w:szCs w:val="24"/>
        </w:rPr>
      </w:pPr>
      <w:r w:rsidRPr="00BA61A4">
        <w:rPr>
          <w:rFonts w:ascii="Times New Roman" w:hAnsi="Times New Roman" w:hint="eastAsia"/>
          <w:szCs w:val="24"/>
        </w:rPr>
        <w:t>④存在弄虚作假骗取中标情形的；</w:t>
      </w:r>
    </w:p>
    <w:p w:rsidR="009667C3" w:rsidRPr="00BA61A4" w:rsidRDefault="009667C3" w:rsidP="009667C3">
      <w:pPr>
        <w:adjustRightInd w:val="0"/>
        <w:snapToGrid w:val="0"/>
        <w:spacing w:line="360" w:lineRule="auto"/>
        <w:ind w:firstLineChars="200" w:firstLine="420"/>
        <w:rPr>
          <w:rFonts w:ascii="Times New Roman" w:hAnsi="Times New Roman"/>
          <w:szCs w:val="24"/>
        </w:rPr>
      </w:pPr>
      <w:r w:rsidRPr="00BA61A4">
        <w:rPr>
          <w:rFonts w:ascii="Times New Roman" w:hAnsi="Times New Roman" w:hint="eastAsia"/>
          <w:szCs w:val="24"/>
        </w:rPr>
        <w:t>⑤存在因过错行为被生效法律文书认定承担违约或侵权责任的。</w:t>
      </w:r>
    </w:p>
    <w:p w:rsidR="009667C3" w:rsidRPr="00BA61A4" w:rsidRDefault="009667C3" w:rsidP="001E737B">
      <w:pPr>
        <w:keepNext/>
        <w:keepLines/>
        <w:numPr>
          <w:ilvl w:val="0"/>
          <w:numId w:val="6"/>
        </w:numPr>
        <w:adjustRightInd w:val="0"/>
        <w:snapToGrid w:val="0"/>
        <w:spacing w:line="360" w:lineRule="auto"/>
        <w:outlineLvl w:val="0"/>
        <w:rPr>
          <w:rFonts w:ascii="宋体" w:hAnsi="宋体"/>
          <w:b/>
          <w:bCs/>
          <w:kern w:val="44"/>
          <w:sz w:val="28"/>
          <w:szCs w:val="44"/>
        </w:rPr>
      </w:pPr>
      <w:bookmarkStart w:id="182" w:name="_Toc23334"/>
      <w:bookmarkStart w:id="183" w:name="_Toc350865569"/>
      <w:bookmarkStart w:id="184" w:name="_Toc19628"/>
      <w:bookmarkStart w:id="185" w:name="_Toc20034"/>
      <w:bookmarkStart w:id="186" w:name="_Toc27358"/>
      <w:bookmarkStart w:id="187" w:name="_Toc3831"/>
      <w:bookmarkStart w:id="188" w:name="_Toc15267"/>
      <w:bookmarkStart w:id="189" w:name="_Toc28091"/>
      <w:bookmarkStart w:id="190" w:name="_Toc17084"/>
      <w:bookmarkStart w:id="191" w:name="_Toc427331240"/>
      <w:bookmarkStart w:id="192" w:name="_Toc21317"/>
      <w:bookmarkStart w:id="193" w:name="_Toc5210"/>
      <w:bookmarkStart w:id="194" w:name="_Toc25564"/>
      <w:bookmarkStart w:id="195" w:name="_Toc24739"/>
      <w:bookmarkStart w:id="196" w:name="_Toc21448"/>
      <w:bookmarkStart w:id="197" w:name="_Toc350865207"/>
      <w:bookmarkStart w:id="198" w:name="_Toc6725"/>
      <w:bookmarkStart w:id="199" w:name="_Toc19070"/>
      <w:bookmarkStart w:id="200" w:name="_Toc21876"/>
      <w:bookmarkStart w:id="201" w:name="_Toc5189"/>
      <w:bookmarkStart w:id="202" w:name="_Toc28748"/>
      <w:bookmarkStart w:id="203" w:name="_Toc11088"/>
      <w:bookmarkStart w:id="204" w:name="_Toc13748"/>
      <w:bookmarkStart w:id="205" w:name="_Toc167701654"/>
      <w:bookmarkStart w:id="206" w:name="_Toc167701755"/>
      <w:bookmarkStart w:id="207" w:name="_Toc167975579"/>
      <w:bookmarkStart w:id="208" w:name="_Toc184719459"/>
      <w:r w:rsidRPr="00BA61A4">
        <w:rPr>
          <w:rFonts w:ascii="宋体" w:hAnsi="宋体" w:hint="eastAsia"/>
          <w:b/>
          <w:bCs/>
          <w:kern w:val="44"/>
          <w:sz w:val="28"/>
          <w:szCs w:val="44"/>
        </w:rPr>
        <w:t>材料和工程设备</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p>
    <w:p w:rsidR="009667C3" w:rsidRPr="00BA61A4" w:rsidRDefault="009667C3" w:rsidP="009667C3">
      <w:pPr>
        <w:numPr>
          <w:ilvl w:val="1"/>
          <w:numId w:val="0"/>
        </w:numPr>
        <w:adjustRightInd w:val="0"/>
        <w:snapToGrid w:val="0"/>
        <w:spacing w:line="360" w:lineRule="auto"/>
        <w:jc w:val="left"/>
        <w:outlineLvl w:val="1"/>
        <w:rPr>
          <w:rFonts w:ascii="宋体" w:hAnsi="宋体"/>
          <w:b/>
          <w:bCs/>
          <w:kern w:val="0"/>
          <w:szCs w:val="21"/>
        </w:rPr>
      </w:pPr>
      <w:r w:rsidRPr="00BA61A4">
        <w:rPr>
          <w:rFonts w:ascii="宋体" w:hAnsi="宋体" w:hint="eastAsia"/>
          <w:b/>
          <w:bCs/>
          <w:kern w:val="0"/>
          <w:szCs w:val="21"/>
        </w:rPr>
        <w:t>5.1. 承包人提供的材料和工程设备</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宋体" w:hAnsi="宋体"/>
          <w:kern w:val="0"/>
          <w:szCs w:val="20"/>
        </w:rPr>
      </w:pPr>
      <w:r w:rsidRPr="00BA61A4">
        <w:rPr>
          <w:rFonts w:ascii="宋体" w:hAnsi="宋体" w:hint="eastAsia"/>
          <w:kern w:val="0"/>
          <w:szCs w:val="20"/>
        </w:rPr>
        <w:t>5.1.1. 本工程材料设备推荐品牌范围一览表（承包人进场后</w:t>
      </w:r>
      <w:r w:rsidR="000C7230" w:rsidRPr="00BA61A4">
        <w:rPr>
          <w:rFonts w:ascii="宋体" w:hAnsi="宋体" w:hint="eastAsia"/>
          <w:kern w:val="0"/>
          <w:szCs w:val="20"/>
          <w:u w:val="single"/>
        </w:rPr>
        <w:t>3</w:t>
      </w:r>
      <w:r w:rsidRPr="00BA61A4">
        <w:rPr>
          <w:rFonts w:ascii="宋体" w:hAnsi="宋体" w:hint="eastAsia"/>
          <w:kern w:val="0"/>
          <w:szCs w:val="20"/>
          <w:u w:val="single"/>
        </w:rPr>
        <w:t>0天</w:t>
      </w:r>
      <w:r w:rsidRPr="00BA61A4">
        <w:rPr>
          <w:rFonts w:ascii="宋体" w:hAnsi="宋体" w:hint="eastAsia"/>
          <w:kern w:val="0"/>
          <w:szCs w:val="20"/>
        </w:rPr>
        <w:t>内须完成材料设备品牌、系列型号</w:t>
      </w:r>
      <w:r w:rsidRPr="00BA61A4">
        <w:rPr>
          <w:rFonts w:ascii="宋体" w:hAnsi="宋体" w:hint="eastAsia"/>
          <w:kern w:val="0"/>
          <w:szCs w:val="20"/>
        </w:rPr>
        <w:lastRenderedPageBreak/>
        <w:t>的报审工作，</w:t>
      </w:r>
      <w:r w:rsidRPr="00BA61A4">
        <w:rPr>
          <w:rFonts w:ascii="Arial" w:hAnsi="Arial" w:cs="Arial" w:hint="eastAsia"/>
          <w:kern w:val="0"/>
          <w:szCs w:val="21"/>
        </w:rPr>
        <w:t>包括：清单内主材、设备，合同约定品牌的材料设备，有技术文件约定参数的材料设备，其他需要报审的材料设备。</w:t>
      </w:r>
      <w:r w:rsidRPr="00BA61A4">
        <w:rPr>
          <w:rFonts w:ascii="宋体" w:hAnsi="宋体" w:hint="eastAsia"/>
          <w:kern w:val="0"/>
          <w:szCs w:val="20"/>
        </w:rPr>
        <w:t>）：详见合同附件</w:t>
      </w:r>
      <w:r w:rsidR="00860AFC" w:rsidRPr="00BA61A4">
        <w:rPr>
          <w:rFonts w:ascii="宋体" w:hAnsi="宋体" w:hint="eastAsia"/>
          <w:kern w:val="0"/>
          <w:szCs w:val="20"/>
        </w:rPr>
        <w:t>3</w:t>
      </w:r>
      <w:r w:rsidRPr="00BA61A4">
        <w:rPr>
          <w:rFonts w:ascii="宋体" w:hAnsi="宋体" w:hint="eastAsia"/>
          <w:kern w:val="0"/>
          <w:szCs w:val="20"/>
        </w:rPr>
        <w:t>(备注:具体条件和采购合同模式根据实际情况而定,并在一览表中注明)。</w:t>
      </w:r>
      <w:r w:rsidR="00A907B5" w:rsidRPr="00BA61A4">
        <w:rPr>
          <w:rFonts w:ascii="宋体" w:hAnsi="宋体" w:hint="eastAsia"/>
          <w:kern w:val="0"/>
          <w:szCs w:val="20"/>
        </w:rPr>
        <w:t>如承包人使用“或相当于的品牌”，须报发包人最终书面确认后方可使用，如发包人认为该品牌不属于“或相当于的品牌”的，发包人有权要求承包人按合同材料设各品牌推荐表确定最终选用品牌，且相关费用将不再增加。</w:t>
      </w:r>
      <w:r w:rsidRPr="00BA61A4">
        <w:rPr>
          <w:rFonts w:ascii="宋体" w:hAnsi="宋体" w:hint="eastAsia"/>
          <w:kern w:val="0"/>
          <w:szCs w:val="20"/>
        </w:rPr>
        <w:t>承包人应在品牌报审同时完成以下计划申报工作：《材料设备进场计划》（含甲供）、《材料设备排产计划》（含甲供）。</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宋体" w:hAnsi="宋体"/>
          <w:kern w:val="0"/>
          <w:szCs w:val="20"/>
        </w:rPr>
      </w:pPr>
      <w:r w:rsidRPr="00BA61A4">
        <w:rPr>
          <w:rFonts w:ascii="宋体" w:hAnsi="宋体" w:hint="eastAsia"/>
          <w:kern w:val="0"/>
          <w:szCs w:val="20"/>
        </w:rPr>
        <w:t>5.1.2. 发包人对承包人提供材料和工程设备的另行约定为：对于投标书中已承诺并经发包人确认的材料（设备），经总监理工程师和发包人核实，在施工当时已停产或施工当时有生产但市场上的数量不能满足施工需要的，若招标时发包人已提供参考品牌的，由发包人在推荐品牌中选择与投标书中已承诺材料同一档次或高一档次的品牌材料(设备)，材料或设备价格按原投标书中的材料（设备）单价；若承包人使用推荐品牌表以外的同档次或高一档次的经发包人认可的品牌材料(设备),价格按原投标单价下浮30%计价；若招标时发包人未明确参考品牌的，承包人须采购发包人认可的与其投标书承诺品牌同一档次的材料（设备），价格按原投标单价；若招标时发包人未明确参考品牌的，且承包人在其投标书中亦未对相关材料（设备）品牌进行承诺的，须采购满足相关技术要求且发包人认可的材料（设备），价格按原投标单价。</w:t>
      </w:r>
    </w:p>
    <w:p w:rsidR="00A53510" w:rsidRPr="00BA61A4" w:rsidRDefault="00A53510" w:rsidP="004B73C2">
      <w:pPr>
        <w:numPr>
          <w:ilvl w:val="2"/>
          <w:numId w:val="0"/>
        </w:numPr>
        <w:adjustRightInd w:val="0"/>
        <w:snapToGrid w:val="0"/>
        <w:spacing w:line="360" w:lineRule="auto"/>
        <w:ind w:firstLineChars="200" w:firstLine="420"/>
        <w:jc w:val="left"/>
        <w:outlineLvl w:val="2"/>
        <w:rPr>
          <w:rFonts w:ascii="宋体" w:hAnsi="宋体"/>
          <w:kern w:val="0"/>
          <w:szCs w:val="20"/>
        </w:rPr>
      </w:pPr>
      <w:r w:rsidRPr="00BA61A4">
        <w:rPr>
          <w:rFonts w:ascii="宋体" w:hAnsi="宋体" w:hint="eastAsia"/>
          <w:kern w:val="0"/>
          <w:szCs w:val="20"/>
        </w:rPr>
        <w:t>5.1.3.承包人提供的材料和工程设备必须符合合同文件的要求及国家有关规范、标准、有关职能部门规定的要求。</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宋体" w:hAnsi="宋体"/>
          <w:kern w:val="0"/>
          <w:szCs w:val="20"/>
        </w:rPr>
      </w:pPr>
      <w:r w:rsidRPr="00BA61A4">
        <w:rPr>
          <w:rFonts w:ascii="宋体" w:hAnsi="宋体" w:hint="eastAsia"/>
          <w:kern w:val="0"/>
          <w:szCs w:val="20"/>
        </w:rPr>
        <w:t>5.1.4. 承包人自行采购的材料设备，订货前至少</w:t>
      </w:r>
      <w:r w:rsidR="00744BD6" w:rsidRPr="00BA61A4">
        <w:rPr>
          <w:rFonts w:ascii="宋体" w:hAnsi="宋体" w:hint="eastAsia"/>
          <w:kern w:val="0"/>
          <w:szCs w:val="20"/>
        </w:rPr>
        <w:t>10</w:t>
      </w:r>
      <w:r w:rsidRPr="00BA61A4">
        <w:rPr>
          <w:rFonts w:ascii="宋体" w:hAnsi="宋体" w:hint="eastAsia"/>
          <w:kern w:val="0"/>
          <w:szCs w:val="20"/>
        </w:rPr>
        <w:t>天（属监造设备的订货前至少</w:t>
      </w:r>
      <w:r w:rsidR="00744BD6" w:rsidRPr="00BA61A4">
        <w:rPr>
          <w:rFonts w:ascii="宋体" w:hAnsi="宋体" w:hint="eastAsia"/>
          <w:kern w:val="0"/>
          <w:szCs w:val="20"/>
        </w:rPr>
        <w:t>15</w:t>
      </w:r>
      <w:r w:rsidRPr="00BA61A4">
        <w:rPr>
          <w:rFonts w:ascii="宋体" w:hAnsi="宋体" w:hint="eastAsia"/>
          <w:kern w:val="0"/>
          <w:szCs w:val="20"/>
        </w:rPr>
        <w:t xml:space="preserve">天）， 应完成向监理人及发包人提供相关的材料、设备文件（包括但不限于品牌、产地、规格、等级、技术性能指标检测检验报告等证明材料、设备满足图纸及技术文件要求，且与发包人推荐品牌相当档次的文件、资料）报发包人审批同意后方可采购；并对需要封样的产品进行三方封样, 作为进场验收和施工复核的依据。承包人所购材料设备必须是原厂、正品、全新的产品。 </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Times New Roman" w:hAnsi="Times New Roman"/>
          <w:szCs w:val="24"/>
        </w:rPr>
      </w:pPr>
      <w:r w:rsidRPr="00BA61A4">
        <w:rPr>
          <w:rFonts w:ascii="Times New Roman" w:hAnsi="Times New Roman" w:hint="eastAsia"/>
          <w:szCs w:val="24"/>
        </w:rPr>
        <w:t>材料、设备所配套申报的生产及加工厂家、代理商需要满足招标文件中相关要求，并配合发包人进行相关考察，考察结果不能满足项目需求的，发包人有权拒绝使用该项产品。材料、设备进场前</w:t>
      </w:r>
      <w:r w:rsidRPr="00BA61A4">
        <w:rPr>
          <w:rFonts w:ascii="Times New Roman" w:hAnsi="Times New Roman" w:hint="eastAsia"/>
          <w:szCs w:val="24"/>
        </w:rPr>
        <w:t>7</w:t>
      </w:r>
      <w:r w:rsidRPr="00BA61A4">
        <w:rPr>
          <w:rFonts w:ascii="Times New Roman" w:hAnsi="Times New Roman" w:hint="eastAsia"/>
          <w:szCs w:val="24"/>
        </w:rPr>
        <w:t>天需要向发包人提供承包人或其经发包人审批的分包人与相关厂家、授权代理商签订的供货合同、出厂合格证、各种产品质量认证证书、出厂试验报告、型式试验报告、第三方检测报告、相关保证函、厂家联系方式、验证方式、厂家确认的出货单等相关正规渠道出货证明，进口材料设备还需要提供报关单、原产地证明、商检证明文件，甲供材料还需签署：《材料设备收货单》、《材料设备领料单》。授权代理商须提供项目授权或年度授权证明。材料、设备、辅材的采购不得由劳务分包代购。材料、设备未附相关采购合同的，进度款中发包人不予支付相关材料、设备费用。</w:t>
      </w:r>
    </w:p>
    <w:p w:rsidR="009667C3" w:rsidRPr="00BA61A4" w:rsidRDefault="009667C3" w:rsidP="009667C3">
      <w:pPr>
        <w:adjustRightInd w:val="0"/>
        <w:snapToGrid w:val="0"/>
        <w:spacing w:line="360" w:lineRule="auto"/>
        <w:ind w:firstLineChars="200" w:firstLine="420"/>
        <w:rPr>
          <w:rFonts w:ascii="Times New Roman" w:hAnsi="Times New Roman"/>
          <w:szCs w:val="24"/>
        </w:rPr>
      </w:pPr>
      <w:r w:rsidRPr="00BA61A4">
        <w:rPr>
          <w:rFonts w:ascii="Times New Roman" w:hAnsi="Times New Roman" w:hint="eastAsia"/>
          <w:szCs w:val="24"/>
        </w:rPr>
        <w:t>承包人需要根据发包人要求制定材料设备的进场计划并与厂家制定材料设备排产计划和监造大纲。按监造大纲组织到厂监造。需监造的材料设备：</w:t>
      </w:r>
      <w:r w:rsidR="00744BD6" w:rsidRPr="00BA61A4">
        <w:rPr>
          <w:rFonts w:ascii="Times New Roman" w:hAnsi="Times New Roman" w:hint="eastAsia"/>
          <w:szCs w:val="24"/>
          <w:u w:val="single"/>
        </w:rPr>
        <w:t xml:space="preserve"> </w:t>
      </w:r>
      <w:r w:rsidR="00744BD6" w:rsidRPr="00BA61A4">
        <w:rPr>
          <w:u w:val="single"/>
        </w:rPr>
        <w:t>/</w:t>
      </w:r>
      <w:r w:rsidR="00744BD6" w:rsidRPr="00BA61A4">
        <w:rPr>
          <w:rFonts w:hint="eastAsia"/>
          <w:u w:val="single"/>
        </w:rPr>
        <w:t xml:space="preserve"> </w:t>
      </w:r>
      <w:r w:rsidRPr="00BA61A4">
        <w:rPr>
          <w:rFonts w:ascii="Times New Roman" w:hAnsi="Times New Roman" w:hint="eastAsia"/>
          <w:szCs w:val="24"/>
        </w:rPr>
        <w:t>。监造材料设备的相关费用由承包人承担。</w:t>
      </w:r>
    </w:p>
    <w:p w:rsidR="009667C3" w:rsidRPr="00BA61A4" w:rsidRDefault="009667C3" w:rsidP="009667C3">
      <w:pPr>
        <w:adjustRightInd w:val="0"/>
        <w:snapToGrid w:val="0"/>
        <w:spacing w:line="360" w:lineRule="auto"/>
        <w:ind w:firstLineChars="200" w:firstLine="420"/>
        <w:rPr>
          <w:rFonts w:ascii="Times New Roman" w:hAnsi="宋体"/>
          <w:szCs w:val="24"/>
        </w:rPr>
      </w:pPr>
      <w:r w:rsidRPr="00BA61A4">
        <w:rPr>
          <w:rFonts w:ascii="Times New Roman" w:hAnsi="宋体" w:hint="eastAsia"/>
          <w:szCs w:val="24"/>
        </w:rPr>
        <w:t>发包人有权对</w:t>
      </w:r>
      <w:r w:rsidR="00E22BC4" w:rsidRPr="00BA61A4">
        <w:rPr>
          <w:rFonts w:ascii="Times New Roman" w:hAnsi="宋体" w:hint="eastAsia"/>
          <w:szCs w:val="24"/>
        </w:rPr>
        <w:t>合同附件</w:t>
      </w:r>
      <w:r w:rsidR="00860AFC" w:rsidRPr="00BA61A4">
        <w:rPr>
          <w:rFonts w:ascii="Times New Roman" w:hAnsi="宋体" w:hint="eastAsia"/>
          <w:szCs w:val="24"/>
        </w:rPr>
        <w:t>3</w:t>
      </w:r>
      <w:r w:rsidRPr="00BA61A4">
        <w:rPr>
          <w:rFonts w:ascii="Times New Roman" w:hAnsi="宋体" w:hint="eastAsia"/>
          <w:szCs w:val="24"/>
        </w:rPr>
        <w:t>的</w:t>
      </w:r>
      <w:r w:rsidR="00233EDD" w:rsidRPr="00BA61A4">
        <w:rPr>
          <w:rFonts w:ascii="Times New Roman" w:hAnsi="宋体" w:hint="eastAsia"/>
          <w:szCs w:val="24"/>
        </w:rPr>
        <w:t>部分</w:t>
      </w:r>
      <w:r w:rsidRPr="00BA61A4">
        <w:rPr>
          <w:rFonts w:ascii="Times New Roman" w:hAnsi="宋体" w:hint="eastAsia"/>
          <w:szCs w:val="24"/>
        </w:rPr>
        <w:t>品牌进行更换或取消，对新增的材料设备品牌价格由双方协商确定。</w:t>
      </w:r>
    </w:p>
    <w:p w:rsidR="009667C3" w:rsidRPr="00BA61A4" w:rsidRDefault="009667C3" w:rsidP="009667C3">
      <w:pPr>
        <w:adjustRightInd w:val="0"/>
        <w:snapToGrid w:val="0"/>
        <w:spacing w:line="360" w:lineRule="auto"/>
        <w:ind w:firstLineChars="200" w:firstLine="420"/>
        <w:rPr>
          <w:rFonts w:ascii="Times New Roman" w:hAnsi="Times New Roman"/>
          <w:szCs w:val="24"/>
        </w:rPr>
      </w:pPr>
      <w:r w:rsidRPr="00BA61A4">
        <w:rPr>
          <w:rFonts w:ascii="Times New Roman" w:hAnsi="Times New Roman" w:hint="eastAsia"/>
          <w:szCs w:val="24"/>
        </w:rPr>
        <w:t>对于垄断性（消防、电力、</w:t>
      </w:r>
      <w:r w:rsidR="00233EDD" w:rsidRPr="00BA61A4">
        <w:rPr>
          <w:rFonts w:ascii="Times New Roman" w:hAnsi="Times New Roman" w:hint="eastAsia"/>
          <w:szCs w:val="24"/>
        </w:rPr>
        <w:t>防雷、</w:t>
      </w:r>
      <w:r w:rsidRPr="00BA61A4">
        <w:rPr>
          <w:rFonts w:ascii="Times New Roman" w:hAnsi="Times New Roman" w:hint="eastAsia"/>
          <w:szCs w:val="24"/>
        </w:rPr>
        <w:t>市政给水、排污、环保、燃气、网络通讯等）部门要求验收的材料，承包人必须使用在工程所在地有相关工程业绩的材料并提交相关工程业绩的证明。</w:t>
      </w:r>
    </w:p>
    <w:p w:rsidR="00A53510" w:rsidRPr="00BA61A4" w:rsidRDefault="00A53510" w:rsidP="009667C3">
      <w:pPr>
        <w:adjustRightInd w:val="0"/>
        <w:snapToGrid w:val="0"/>
        <w:spacing w:line="360" w:lineRule="auto"/>
        <w:ind w:firstLineChars="200" w:firstLine="420"/>
        <w:rPr>
          <w:rFonts w:ascii="Times New Roman" w:hAnsi="Times New Roman"/>
          <w:szCs w:val="24"/>
        </w:rPr>
      </w:pPr>
      <w:r w:rsidRPr="00BA61A4">
        <w:rPr>
          <w:rFonts w:ascii="Times New Roman" w:hAnsi="Times New Roman" w:hint="eastAsia"/>
          <w:szCs w:val="24"/>
        </w:rPr>
        <w:t>5.1.6.</w:t>
      </w:r>
      <w:r w:rsidRPr="00BA61A4">
        <w:rPr>
          <w:rFonts w:ascii="Times New Roman" w:hAnsi="Times New Roman" w:hint="eastAsia"/>
          <w:szCs w:val="24"/>
        </w:rPr>
        <w:tab/>
      </w:r>
      <w:r w:rsidRPr="00BA61A4">
        <w:rPr>
          <w:rFonts w:ascii="Times New Roman" w:hAnsi="Times New Roman" w:hint="eastAsia"/>
          <w:szCs w:val="24"/>
        </w:rPr>
        <w:tab/>
      </w:r>
      <w:r w:rsidRPr="00BA61A4">
        <w:rPr>
          <w:rFonts w:ascii="Times New Roman" w:hAnsi="Times New Roman" w:hint="eastAsia"/>
          <w:szCs w:val="24"/>
        </w:rPr>
        <w:t>承包人需在材料和工程设备到场前</w:t>
      </w:r>
      <w:r w:rsidRPr="00BA61A4">
        <w:rPr>
          <w:rFonts w:ascii="Times New Roman" w:hAnsi="Times New Roman" w:hint="eastAsia"/>
          <w:szCs w:val="24"/>
        </w:rPr>
        <w:t>7</w:t>
      </w:r>
      <w:r w:rsidRPr="00BA61A4">
        <w:rPr>
          <w:rFonts w:ascii="Times New Roman" w:hAnsi="Times New Roman" w:hint="eastAsia"/>
          <w:szCs w:val="24"/>
        </w:rPr>
        <w:t>天准备资料及相关材料报送监理人、发包人，审核通过后方能进场，并在到场时进行验收清点。</w:t>
      </w:r>
    </w:p>
    <w:p w:rsidR="009667C3" w:rsidRPr="00BA61A4" w:rsidRDefault="009667C3" w:rsidP="00A53510">
      <w:pPr>
        <w:adjustRightInd w:val="0"/>
        <w:snapToGrid w:val="0"/>
        <w:spacing w:line="360" w:lineRule="auto"/>
        <w:ind w:firstLineChars="200" w:firstLine="420"/>
        <w:rPr>
          <w:rFonts w:ascii="Times New Roman" w:hAnsi="Times New Roman"/>
          <w:szCs w:val="24"/>
        </w:rPr>
      </w:pPr>
      <w:r w:rsidRPr="00BA61A4">
        <w:rPr>
          <w:rFonts w:ascii="宋体" w:hAnsi="宋体" w:hint="eastAsia"/>
          <w:szCs w:val="24"/>
        </w:rPr>
        <w:t>5.1.8. 检测</w:t>
      </w:r>
      <w:r w:rsidRPr="00BA61A4">
        <w:rPr>
          <w:rFonts w:ascii="Times New Roman" w:hAnsi="Times New Roman" w:hint="eastAsia"/>
          <w:szCs w:val="24"/>
          <w:u w:val="single"/>
        </w:rPr>
        <w:t>费用</w:t>
      </w:r>
      <w:r w:rsidRPr="00BA61A4">
        <w:rPr>
          <w:rFonts w:ascii="宋体" w:hAnsi="宋体" w:hint="eastAsia"/>
          <w:szCs w:val="24"/>
        </w:rPr>
        <w:t>承</w:t>
      </w:r>
      <w:r w:rsidRPr="00BA61A4">
        <w:rPr>
          <w:rFonts w:ascii="Times New Roman" w:hAnsi="Times New Roman" w:hint="eastAsia"/>
          <w:szCs w:val="24"/>
        </w:rPr>
        <w:t>担方式：</w:t>
      </w:r>
    </w:p>
    <w:p w:rsidR="009667C3" w:rsidRPr="00BA61A4" w:rsidRDefault="009667C3" w:rsidP="009667C3">
      <w:pPr>
        <w:numPr>
          <w:ilvl w:val="2"/>
          <w:numId w:val="0"/>
        </w:numPr>
        <w:adjustRightInd w:val="0"/>
        <w:snapToGrid w:val="0"/>
        <w:spacing w:line="360" w:lineRule="auto"/>
        <w:ind w:firstLineChars="200" w:firstLine="420"/>
        <w:jc w:val="left"/>
        <w:outlineLvl w:val="2"/>
        <w:rPr>
          <w:rFonts w:ascii="宋体" w:hAnsi="宋体"/>
          <w:kern w:val="0"/>
          <w:szCs w:val="20"/>
        </w:rPr>
      </w:pPr>
      <w:r w:rsidRPr="00BA61A4">
        <w:rPr>
          <w:rFonts w:ascii="宋体" w:hAnsi="Arial" w:hint="eastAsia"/>
          <w:color w:val="000000"/>
          <w:kern w:val="0"/>
          <w:szCs w:val="21"/>
        </w:rPr>
        <w:lastRenderedPageBreak/>
        <w:t>本合同工程相关的第三方检测由发包人另行委托，不在本合同范围内。发包人只承担相应的检测费，其他一切相关费用及工作均由承包人承担且已经包含在本合同价款内（包括但不限于：需提供检测所需的材料、设备、配件、构件、部品、试件等所有用品，并承担相关用品的损耗及检测配合的相关费用）。</w:t>
      </w:r>
      <w:r w:rsidRPr="00BA61A4">
        <w:rPr>
          <w:rFonts w:ascii="宋体" w:hAnsi="宋体" w:hint="eastAsia"/>
          <w:kern w:val="0"/>
          <w:szCs w:val="20"/>
        </w:rPr>
        <w:t>除根据政策要求的第三方检测和监理相关检测外，根据工程实际情况，发包人对有疑问、高价值、对效果有重大影响、易产生不合格品的材料设备有权实施抽检，计划内的抽检不得提出工期索赔。检验的结果证明该项材料、设备不符合合同要求的，因此增加的费用（或）工期延误由承包人承担；检验结果证明该项材料、设备符合合同要求的，由发包人承担因此增加的费用。</w:t>
      </w:r>
      <w:r w:rsidRPr="00BA61A4">
        <w:rPr>
          <w:rFonts w:ascii="宋体" w:hAnsi="Arial" w:hint="eastAsia"/>
          <w:kern w:val="0"/>
          <w:szCs w:val="20"/>
        </w:rPr>
        <w:t>各项检查中已经出现不合格品的材料、设备整改后需要加倍抽检或全检，承包人承担全额费用，工期不予顺延。不论是否通过发包人、监理单位的抽查、验收，监理单位及发包人对材料、设备的检验、抽查意见均不免除承包人提供的材料设备不符合合同约定的责任。</w:t>
      </w:r>
    </w:p>
    <w:p w:rsidR="009667C3" w:rsidRPr="00BA61A4" w:rsidRDefault="009667C3" w:rsidP="009667C3">
      <w:pPr>
        <w:adjustRightInd w:val="0"/>
        <w:snapToGrid w:val="0"/>
        <w:spacing w:line="360" w:lineRule="auto"/>
        <w:ind w:firstLineChars="200" w:firstLine="420"/>
        <w:rPr>
          <w:rFonts w:ascii="Times New Roman" w:hAnsi="Times New Roman"/>
          <w:szCs w:val="24"/>
        </w:rPr>
      </w:pPr>
      <w:r w:rsidRPr="00BA61A4">
        <w:rPr>
          <w:rFonts w:ascii="Times New Roman" w:hAnsi="宋体" w:hint="eastAsia"/>
          <w:szCs w:val="24"/>
        </w:rPr>
        <w:t xml:space="preserve">5.1.9. </w:t>
      </w:r>
      <w:r w:rsidRPr="00BA61A4">
        <w:rPr>
          <w:rFonts w:ascii="Times New Roman" w:hAnsi="宋体" w:hint="eastAsia"/>
          <w:szCs w:val="24"/>
        </w:rPr>
        <w:t>承包人采购和（或）使用不符合设计和合同要求的</w:t>
      </w:r>
      <w:r w:rsidRPr="00BA61A4">
        <w:rPr>
          <w:rFonts w:ascii="Times New Roman" w:hAnsi="Times New Roman" w:hint="eastAsia"/>
          <w:szCs w:val="24"/>
        </w:rPr>
        <w:t>材料、设备（或元件）或未按合同约定报发包人审批同意</w:t>
      </w:r>
      <w:r w:rsidRPr="00BA61A4">
        <w:rPr>
          <w:rFonts w:ascii="Times New Roman" w:hAnsi="宋体" w:hint="eastAsia"/>
          <w:szCs w:val="24"/>
        </w:rPr>
        <w:t>时，应按该批材料、设备</w:t>
      </w:r>
      <w:r w:rsidRPr="00BA61A4">
        <w:rPr>
          <w:rFonts w:ascii="Times New Roman" w:hAnsi="Times New Roman" w:hint="eastAsia"/>
          <w:szCs w:val="24"/>
        </w:rPr>
        <w:t>（或元件）</w:t>
      </w:r>
      <w:r w:rsidRPr="00BA61A4">
        <w:rPr>
          <w:rFonts w:ascii="Times New Roman" w:hAnsi="宋体" w:hint="eastAsia"/>
          <w:szCs w:val="24"/>
        </w:rPr>
        <w:t>的“数量</w:t>
      </w:r>
      <w:r w:rsidRPr="00BA61A4">
        <w:rPr>
          <w:rFonts w:ascii="Times New Roman" w:hAnsi="Times New Roman" w:hint="eastAsia"/>
          <w:szCs w:val="24"/>
        </w:rPr>
        <w:t>×分项清单价”</w:t>
      </w:r>
      <w:r w:rsidRPr="00BA61A4">
        <w:rPr>
          <w:rFonts w:ascii="Times New Roman" w:hAnsi="Times New Roman" w:hint="eastAsia"/>
          <w:szCs w:val="24"/>
        </w:rPr>
        <w:t>20</w:t>
      </w:r>
      <w:r w:rsidRPr="00BA61A4">
        <w:rPr>
          <w:rFonts w:ascii="Times New Roman" w:hAnsi="Times New Roman" w:hint="eastAsia"/>
          <w:szCs w:val="24"/>
        </w:rPr>
        <w:t>％支付违约金。发包人有权要求承包人拆除、退场或重新采购，并承担由此发生的费用，工期不予顺延。若发包人同意验收的，承包人应支付上述违约金并采取以下处理方法：若该批材料、设备（或元件）市场价低于合同材料、设备（或元件）价格的，则按照材料、设备（或元件）市场价计价；若该批材料、设备（或元件）市场价高于合同材料、设备（或元件）价格的，则按合同材料、设备（或元件）价格计价。若该批材料、设备（或元件）应使用招标时发包人已提供的参考品牌，而该批材料、设备（或元件）使用了发包人</w:t>
      </w:r>
      <w:r w:rsidRPr="00BA61A4">
        <w:rPr>
          <w:rFonts w:ascii="Times New Roman" w:hAnsi="宋体" w:hint="eastAsia"/>
          <w:szCs w:val="24"/>
        </w:rPr>
        <w:t>推荐品牌表以外的品牌的</w:t>
      </w:r>
      <w:r w:rsidRPr="00BA61A4">
        <w:rPr>
          <w:rFonts w:ascii="Times New Roman" w:hAnsi="宋体" w:hint="eastAsia"/>
          <w:szCs w:val="24"/>
        </w:rPr>
        <w:t>,</w:t>
      </w:r>
      <w:r w:rsidRPr="00BA61A4">
        <w:rPr>
          <w:rFonts w:ascii="Times New Roman" w:hAnsi="宋体" w:hint="eastAsia"/>
          <w:szCs w:val="24"/>
        </w:rPr>
        <w:t>则材料、设备（或元件）计价在上述计价规则的基础上再下浮</w:t>
      </w:r>
      <w:r w:rsidRPr="00BA61A4">
        <w:rPr>
          <w:rFonts w:ascii="Times New Roman" w:hAnsi="宋体" w:hint="eastAsia"/>
          <w:szCs w:val="24"/>
        </w:rPr>
        <w:t>30%</w:t>
      </w:r>
      <w:r w:rsidRPr="00BA61A4">
        <w:rPr>
          <w:rFonts w:ascii="Times New Roman" w:hAnsi="宋体" w:hint="eastAsia"/>
          <w:szCs w:val="24"/>
        </w:rPr>
        <w:t>。</w:t>
      </w:r>
    </w:p>
    <w:p w:rsidR="009667C3" w:rsidRPr="00BA61A4" w:rsidRDefault="009667C3" w:rsidP="009667C3">
      <w:pPr>
        <w:numPr>
          <w:ilvl w:val="2"/>
          <w:numId w:val="0"/>
        </w:numPr>
        <w:adjustRightInd w:val="0"/>
        <w:snapToGrid w:val="0"/>
        <w:spacing w:line="360" w:lineRule="auto"/>
        <w:ind w:firstLineChars="200" w:firstLine="420"/>
        <w:jc w:val="left"/>
        <w:outlineLvl w:val="2"/>
        <w:rPr>
          <w:rFonts w:ascii="宋体" w:hAnsi="宋体"/>
          <w:kern w:val="0"/>
          <w:szCs w:val="20"/>
        </w:rPr>
      </w:pPr>
      <w:r w:rsidRPr="00BA61A4">
        <w:rPr>
          <w:rFonts w:ascii="宋体" w:hAnsi="宋体" w:hint="eastAsia"/>
          <w:kern w:val="0"/>
          <w:szCs w:val="20"/>
        </w:rPr>
        <w:t>若承包人将假冒伪劣材料设备用于本工程，则每发生一例，发包人有权要求承包人承担相当于该批材料价款2倍的违约金，违约金不低于一般违约责任。该款项直接从工程进度款及工程结算款中扣除，无需经承包人同意。</w:t>
      </w:r>
      <w:r w:rsidRPr="00BA61A4">
        <w:rPr>
          <w:rFonts w:ascii="宋体" w:hAnsi="宋体" w:hint="eastAsia"/>
          <w:kern w:val="0"/>
          <w:szCs w:val="20"/>
          <w:u w:val="single"/>
        </w:rPr>
        <w:t xml:space="preserve"> </w:t>
      </w:r>
      <w:r w:rsidRPr="00BA61A4">
        <w:rPr>
          <w:rFonts w:ascii="宋体" w:hAnsi="宋体" w:hint="eastAsia"/>
          <w:kern w:val="0"/>
          <w:szCs w:val="20"/>
        </w:rPr>
        <w:t>承包人并应无条件负责修复、拆除并将所购材料设备退场，并承担由此产生的一切费用及责任，由此延误的工期由承包人承担责任。</w:t>
      </w:r>
    </w:p>
    <w:p w:rsidR="009667C3" w:rsidRPr="00BA61A4" w:rsidRDefault="009667C3" w:rsidP="009667C3">
      <w:pPr>
        <w:numPr>
          <w:ilvl w:val="2"/>
          <w:numId w:val="0"/>
        </w:numPr>
        <w:adjustRightInd w:val="0"/>
        <w:snapToGrid w:val="0"/>
        <w:spacing w:line="360" w:lineRule="auto"/>
        <w:ind w:firstLineChars="200" w:firstLine="420"/>
        <w:jc w:val="left"/>
        <w:outlineLvl w:val="2"/>
        <w:rPr>
          <w:rFonts w:ascii="宋体" w:hAnsi="宋体"/>
          <w:kern w:val="0"/>
          <w:szCs w:val="20"/>
        </w:rPr>
      </w:pPr>
      <w:r w:rsidRPr="00BA61A4">
        <w:rPr>
          <w:rFonts w:ascii="宋体" w:hAnsi="宋体" w:hint="eastAsia"/>
          <w:kern w:val="0"/>
          <w:szCs w:val="20"/>
        </w:rPr>
        <w:t xml:space="preserve">如发生5.1.9约定情形或发包人有证据证明有极大可能会发生此款约定情形的，发包人有权将该部分材料设备改为甲供，由此造成的发包人损失以及延误的工期均由承包人承担责任。 </w:t>
      </w:r>
    </w:p>
    <w:p w:rsidR="009667C3" w:rsidRPr="00BA61A4" w:rsidRDefault="009667C3" w:rsidP="009667C3">
      <w:pPr>
        <w:numPr>
          <w:ilvl w:val="1"/>
          <w:numId w:val="0"/>
        </w:numPr>
        <w:adjustRightInd w:val="0"/>
        <w:snapToGrid w:val="0"/>
        <w:spacing w:line="360" w:lineRule="auto"/>
        <w:jc w:val="left"/>
        <w:outlineLvl w:val="1"/>
        <w:rPr>
          <w:rFonts w:ascii="宋体" w:hAnsi="宋体"/>
          <w:b/>
          <w:bCs/>
          <w:kern w:val="0"/>
          <w:szCs w:val="21"/>
        </w:rPr>
      </w:pPr>
      <w:r w:rsidRPr="00BA61A4">
        <w:rPr>
          <w:rFonts w:ascii="宋体" w:hAnsi="宋体" w:hint="eastAsia"/>
          <w:b/>
          <w:bCs/>
          <w:kern w:val="0"/>
          <w:szCs w:val="21"/>
        </w:rPr>
        <w:t>5.2.发包人提供的材料和工程设备</w:t>
      </w:r>
    </w:p>
    <w:p w:rsidR="00854BF2" w:rsidRPr="00BA61A4" w:rsidRDefault="00383EBB" w:rsidP="00834936">
      <w:pPr>
        <w:numPr>
          <w:ilvl w:val="1"/>
          <w:numId w:val="0"/>
        </w:numPr>
        <w:adjustRightInd w:val="0"/>
        <w:snapToGrid w:val="0"/>
        <w:spacing w:line="360" w:lineRule="auto"/>
        <w:ind w:firstLineChars="200" w:firstLine="420"/>
        <w:jc w:val="left"/>
        <w:outlineLvl w:val="1"/>
        <w:rPr>
          <w:rFonts w:ascii="宋体" w:hAnsi="宋体"/>
          <w:kern w:val="0"/>
          <w:szCs w:val="20"/>
        </w:rPr>
      </w:pPr>
      <w:r w:rsidRPr="00BA61A4">
        <w:rPr>
          <w:rFonts w:ascii="宋体" w:hAnsi="宋体" w:hint="eastAsia"/>
          <w:kern w:val="0"/>
          <w:szCs w:val="20"/>
        </w:rPr>
        <w:t>本合同无发包人提供的材料和设备。</w:t>
      </w:r>
    </w:p>
    <w:p w:rsidR="00E97A52" w:rsidRPr="00BA61A4" w:rsidRDefault="00E97A52" w:rsidP="00E97A52">
      <w:pPr>
        <w:numPr>
          <w:ilvl w:val="1"/>
          <w:numId w:val="0"/>
        </w:numPr>
        <w:adjustRightInd w:val="0"/>
        <w:snapToGrid w:val="0"/>
        <w:spacing w:line="360" w:lineRule="auto"/>
        <w:jc w:val="left"/>
        <w:outlineLvl w:val="1"/>
        <w:rPr>
          <w:rFonts w:ascii="宋体" w:hAnsi="宋体"/>
          <w:b/>
          <w:bCs/>
          <w:kern w:val="0"/>
          <w:szCs w:val="21"/>
        </w:rPr>
      </w:pPr>
      <w:r w:rsidRPr="00BA61A4">
        <w:rPr>
          <w:rFonts w:ascii="宋体" w:hAnsi="宋体" w:hint="eastAsia"/>
          <w:b/>
          <w:bCs/>
          <w:kern w:val="0"/>
          <w:szCs w:val="21"/>
        </w:rPr>
        <w:t>5.4禁止使用不合格的材料和工程设备</w:t>
      </w:r>
    </w:p>
    <w:p w:rsidR="00E97A52" w:rsidRPr="00BA61A4" w:rsidRDefault="00E97A52" w:rsidP="00E97A52">
      <w:pPr>
        <w:numPr>
          <w:ilvl w:val="2"/>
          <w:numId w:val="0"/>
        </w:numPr>
        <w:adjustRightInd w:val="0"/>
        <w:snapToGrid w:val="0"/>
        <w:spacing w:line="360" w:lineRule="auto"/>
        <w:ind w:firstLineChars="200" w:firstLine="420"/>
        <w:jc w:val="left"/>
        <w:outlineLvl w:val="2"/>
        <w:rPr>
          <w:rFonts w:ascii="宋体" w:hAnsi="宋体"/>
          <w:kern w:val="0"/>
          <w:szCs w:val="20"/>
        </w:rPr>
      </w:pPr>
      <w:r w:rsidRPr="00BA61A4">
        <w:rPr>
          <w:rFonts w:ascii="宋体" w:hAnsi="宋体" w:hint="eastAsia"/>
          <w:kern w:val="0"/>
          <w:szCs w:val="20"/>
        </w:rPr>
        <w:t>5.4.1.监理人有权拒绝承包人提供的不合格材料或工程设备，并要求承包人立即进行更换。监理人应在更换后再次进行检查和检验，由此增加的费用和（或）工期延误由承包人承担，如果因此给发包人造成损失，承包人应当全额赔偿。</w:t>
      </w:r>
    </w:p>
    <w:p w:rsidR="009667C3" w:rsidRPr="00BA61A4" w:rsidRDefault="009667C3" w:rsidP="001E737B">
      <w:pPr>
        <w:keepNext/>
        <w:keepLines/>
        <w:numPr>
          <w:ilvl w:val="0"/>
          <w:numId w:val="6"/>
        </w:numPr>
        <w:adjustRightInd w:val="0"/>
        <w:snapToGrid w:val="0"/>
        <w:spacing w:line="360" w:lineRule="auto"/>
        <w:outlineLvl w:val="0"/>
        <w:rPr>
          <w:rFonts w:ascii="宋体" w:hAnsi="宋体"/>
          <w:b/>
          <w:bCs/>
          <w:kern w:val="44"/>
          <w:sz w:val="28"/>
          <w:szCs w:val="44"/>
        </w:rPr>
      </w:pPr>
      <w:bookmarkStart w:id="209" w:name="_Toc5485"/>
      <w:bookmarkStart w:id="210" w:name="_Toc32262"/>
      <w:bookmarkStart w:id="211" w:name="_Toc26284"/>
      <w:bookmarkStart w:id="212" w:name="_Toc350865208"/>
      <w:bookmarkStart w:id="213" w:name="_Toc17546"/>
      <w:bookmarkStart w:id="214" w:name="_Toc6993"/>
      <w:bookmarkStart w:id="215" w:name="_Toc9240"/>
      <w:bookmarkStart w:id="216" w:name="_Toc11943"/>
      <w:bookmarkStart w:id="217" w:name="_Toc183"/>
      <w:bookmarkStart w:id="218" w:name="_Toc6969"/>
      <w:bookmarkStart w:id="219" w:name="_Toc5851"/>
      <w:bookmarkStart w:id="220" w:name="_Toc15351"/>
      <w:bookmarkStart w:id="221" w:name="_Toc16783"/>
      <w:bookmarkStart w:id="222" w:name="_Toc25685"/>
      <w:bookmarkStart w:id="223" w:name="_Toc27441"/>
      <w:bookmarkStart w:id="224" w:name="_Toc17916"/>
      <w:bookmarkStart w:id="225" w:name="_Toc22237"/>
      <w:bookmarkStart w:id="226" w:name="_Toc5239"/>
      <w:bookmarkStart w:id="227" w:name="_Toc427331241"/>
      <w:bookmarkStart w:id="228" w:name="_Toc350865570"/>
      <w:bookmarkStart w:id="229" w:name="_Toc31249"/>
      <w:bookmarkStart w:id="230" w:name="_Toc3178"/>
      <w:bookmarkStart w:id="231" w:name="_Toc2506"/>
      <w:bookmarkStart w:id="232" w:name="_Toc167701655"/>
      <w:bookmarkStart w:id="233" w:name="_Toc167701756"/>
      <w:bookmarkStart w:id="234" w:name="_Toc167975580"/>
      <w:bookmarkStart w:id="235" w:name="_Toc184719460"/>
      <w:r w:rsidRPr="00BA61A4">
        <w:rPr>
          <w:rFonts w:ascii="宋体" w:hAnsi="宋体" w:hint="eastAsia"/>
          <w:b/>
          <w:bCs/>
          <w:kern w:val="44"/>
          <w:sz w:val="28"/>
          <w:szCs w:val="44"/>
        </w:rPr>
        <w:t>施工设备和临时设施</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rsidR="009667C3" w:rsidRPr="00BA61A4" w:rsidRDefault="009667C3" w:rsidP="009667C3">
      <w:pPr>
        <w:numPr>
          <w:ilvl w:val="1"/>
          <w:numId w:val="0"/>
        </w:numPr>
        <w:adjustRightInd w:val="0"/>
        <w:snapToGrid w:val="0"/>
        <w:spacing w:line="360" w:lineRule="auto"/>
        <w:jc w:val="left"/>
        <w:outlineLvl w:val="1"/>
        <w:rPr>
          <w:rFonts w:ascii="宋体" w:hAnsi="宋体"/>
          <w:b/>
          <w:bCs/>
          <w:kern w:val="0"/>
          <w:szCs w:val="21"/>
        </w:rPr>
      </w:pPr>
      <w:r w:rsidRPr="00BA61A4">
        <w:rPr>
          <w:rFonts w:ascii="宋体" w:hAnsi="宋体" w:hint="eastAsia"/>
          <w:b/>
          <w:bCs/>
          <w:kern w:val="0"/>
          <w:szCs w:val="21"/>
        </w:rPr>
        <w:t>6.1. 承包人提供的施工设备和临时设施</w:t>
      </w:r>
    </w:p>
    <w:p w:rsidR="00652FC2" w:rsidRPr="00BA61A4" w:rsidRDefault="00652FC2" w:rsidP="004B73C2">
      <w:pPr>
        <w:numPr>
          <w:ilvl w:val="2"/>
          <w:numId w:val="0"/>
        </w:numPr>
        <w:adjustRightInd w:val="0"/>
        <w:snapToGrid w:val="0"/>
        <w:spacing w:line="360" w:lineRule="auto"/>
        <w:ind w:firstLineChars="200" w:firstLine="420"/>
        <w:jc w:val="left"/>
        <w:outlineLvl w:val="2"/>
        <w:rPr>
          <w:rFonts w:ascii="宋体" w:hAnsi="宋体"/>
          <w:kern w:val="0"/>
          <w:szCs w:val="20"/>
        </w:rPr>
      </w:pPr>
      <w:r w:rsidRPr="00BA61A4">
        <w:rPr>
          <w:rFonts w:ascii="宋体" w:hAnsi="宋体" w:hint="eastAsia"/>
          <w:kern w:val="0"/>
          <w:szCs w:val="20"/>
        </w:rPr>
        <w:t>6.1.1.</w:t>
      </w:r>
      <w:r w:rsidRPr="00BA61A4">
        <w:rPr>
          <w:rFonts w:ascii="宋体" w:hAnsi="宋体" w:hint="eastAsia"/>
          <w:kern w:val="0"/>
          <w:szCs w:val="20"/>
        </w:rPr>
        <w:tab/>
        <w:t>承包人应按合同进度计划的要求，及时配置施工设备和修建临时设施。承包人应自行承担修建和拆除（发包人明确指令无需拆除的除外）临时设施的费用。进入施工场地的承包人设备需经监理人核查后才能投入使用。承包人更换合同约定的承包人设备的，应报监理人批准。</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宋体" w:hAnsi="宋体"/>
          <w:kern w:val="0"/>
          <w:szCs w:val="20"/>
        </w:rPr>
      </w:pPr>
      <w:r w:rsidRPr="00BA61A4">
        <w:rPr>
          <w:rFonts w:ascii="宋体" w:hAnsi="宋体" w:hint="eastAsia"/>
          <w:kern w:val="0"/>
          <w:szCs w:val="20"/>
        </w:rPr>
        <w:t>6.1.2. 承包人提供的施工设备或临时设施：承包人提供的施工设备或临时设施不得低于承包人投标</w:t>
      </w:r>
      <w:r w:rsidRPr="00BA61A4">
        <w:rPr>
          <w:rFonts w:ascii="宋体" w:hAnsi="宋体" w:hint="eastAsia"/>
          <w:kern w:val="0"/>
          <w:szCs w:val="20"/>
        </w:rPr>
        <w:lastRenderedPageBreak/>
        <w:t>文件中明确的数量、规格及投入时间等承诺标准；如投标承诺中提供的施工设备或临时设施无法满足按约定的时间、质量标准等完成本合同工程的要求，承包人应自行增加、完善投入的施工设备和临时设施；如发包人认为承包人投入的施工设备或临时设施不足，已影响到工程进度、安全、质量，发包人有权要求承包人在</w:t>
      </w:r>
      <w:r w:rsidRPr="00BA61A4">
        <w:rPr>
          <w:rFonts w:ascii="宋体" w:hAnsi="宋体"/>
          <w:kern w:val="0"/>
          <w:szCs w:val="20"/>
        </w:rPr>
        <w:t>48小时内增加及完善投入的施工设备和临时设施</w:t>
      </w:r>
      <w:r w:rsidRPr="00BA61A4">
        <w:rPr>
          <w:rFonts w:ascii="宋体" w:hAnsi="宋体" w:hint="eastAsia"/>
          <w:kern w:val="0"/>
          <w:szCs w:val="20"/>
        </w:rPr>
        <w:t>。</w:t>
      </w:r>
    </w:p>
    <w:p w:rsidR="009667C3" w:rsidRPr="00BA61A4" w:rsidRDefault="009667C3" w:rsidP="008C697A">
      <w:pPr>
        <w:numPr>
          <w:ilvl w:val="2"/>
          <w:numId w:val="0"/>
        </w:numPr>
        <w:adjustRightInd w:val="0"/>
        <w:snapToGrid w:val="0"/>
        <w:spacing w:line="360" w:lineRule="auto"/>
        <w:ind w:firstLineChars="200" w:firstLine="420"/>
        <w:jc w:val="left"/>
        <w:outlineLvl w:val="2"/>
        <w:rPr>
          <w:rFonts w:ascii="宋体" w:hAnsi="宋体"/>
          <w:kern w:val="0"/>
          <w:szCs w:val="20"/>
        </w:rPr>
      </w:pPr>
      <w:r w:rsidRPr="00BA61A4">
        <w:rPr>
          <w:rFonts w:ascii="宋体" w:hAnsi="宋体" w:hint="eastAsia"/>
          <w:kern w:val="0"/>
          <w:szCs w:val="20"/>
        </w:rPr>
        <w:t>6.1.3 承包人须承担因场地不足引致的工作增加的费用，包括但不限于：因场地不足所需增加的额外场地租用、材料转运；因场地不足引致的材料、设备、设施的堆放、转运、二次运输；办公用房等临设的租用，工人于工地外的住宿安排及交通安排措施。</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宋体" w:hAnsi="Arial"/>
          <w:kern w:val="0"/>
          <w:szCs w:val="20"/>
        </w:rPr>
      </w:pPr>
      <w:r w:rsidRPr="00BA61A4">
        <w:rPr>
          <w:rFonts w:ascii="宋体" w:hAnsi="Arial" w:hint="eastAsia"/>
          <w:kern w:val="0"/>
          <w:szCs w:val="20"/>
        </w:rPr>
        <w:t>6.1.4.</w:t>
      </w:r>
      <w:r w:rsidRPr="00BA61A4">
        <w:rPr>
          <w:rFonts w:ascii="宋体" w:hAnsi="宋体" w:hint="eastAsia"/>
          <w:kern w:val="0"/>
          <w:szCs w:val="20"/>
        </w:rPr>
        <w:t>承包人</w:t>
      </w:r>
      <w:r w:rsidRPr="00BA61A4">
        <w:rPr>
          <w:rFonts w:ascii="宋体" w:hAnsi="Arial" w:hint="eastAsia"/>
          <w:kern w:val="0"/>
          <w:szCs w:val="20"/>
        </w:rPr>
        <w:t>施工所需的临时设施应全部在拟建工程占地范围内布置，发包人不提供额外的施工用地。如果承包人出于任何正当理由，要求临时占用任何额外的施工用地，应至少提前90天向监理人和发包人提出报告及可行方案，请求发包人协助以获得其所需之用地，报告应阐明所需额外用地的理由。发包人认为承包人所提出的所需额外用地的理由合理充分可行的，有权决定是否协助承包人获得其所需的临时用地，但所有的费用都应有承包人承担。发包人不承诺保证获得或提供承包人要求的任何临时用地。</w:t>
      </w:r>
    </w:p>
    <w:p w:rsidR="009667C3" w:rsidRPr="00BA61A4" w:rsidRDefault="009667C3" w:rsidP="00C77147">
      <w:pPr>
        <w:numPr>
          <w:ilvl w:val="2"/>
          <w:numId w:val="0"/>
        </w:numPr>
        <w:adjustRightInd w:val="0"/>
        <w:snapToGrid w:val="0"/>
        <w:spacing w:line="360" w:lineRule="auto"/>
        <w:ind w:firstLineChars="200" w:firstLine="420"/>
        <w:jc w:val="left"/>
        <w:outlineLvl w:val="2"/>
        <w:rPr>
          <w:rFonts w:ascii="宋体" w:hAnsi="Arial"/>
          <w:strike/>
          <w:kern w:val="0"/>
          <w:szCs w:val="20"/>
        </w:rPr>
      </w:pPr>
      <w:r w:rsidRPr="00BA61A4">
        <w:rPr>
          <w:rFonts w:ascii="宋体" w:hAnsi="Arial" w:hint="eastAsia"/>
          <w:kern w:val="0"/>
          <w:szCs w:val="20"/>
        </w:rPr>
        <w:t xml:space="preserve">6.1.5. </w:t>
      </w:r>
      <w:r w:rsidRPr="00BA61A4">
        <w:rPr>
          <w:rFonts w:ascii="宋体" w:hAnsi="宋体" w:hint="eastAsia"/>
          <w:kern w:val="0"/>
          <w:szCs w:val="20"/>
        </w:rPr>
        <w:t>承包人</w:t>
      </w:r>
      <w:r w:rsidRPr="00BA61A4">
        <w:rPr>
          <w:rFonts w:ascii="宋体" w:hAnsi="Arial" w:hint="eastAsia"/>
          <w:kern w:val="0"/>
          <w:szCs w:val="20"/>
        </w:rPr>
        <w:t>的施工人员住宿安排：</w:t>
      </w:r>
      <w:r w:rsidR="00B2419F" w:rsidRPr="00BA61A4">
        <w:rPr>
          <w:rFonts w:ascii="宋体" w:hAnsi="Arial" w:hint="eastAsia"/>
          <w:kern w:val="0"/>
          <w:szCs w:val="20"/>
        </w:rPr>
        <w:t>承包人的施工人员住宿由承包人自行于工地范围外解决并自行考虑住宿费用。本工程场地不能保证场地内材料存放与加工布置需求，承包人应根据现场踏勘情况及施工组织需求综合自行考虑所连带发生的相关费用</w:t>
      </w:r>
      <w:r w:rsidRPr="00BA61A4">
        <w:rPr>
          <w:rFonts w:ascii="宋体" w:hAnsi="Arial" w:hint="eastAsia"/>
          <w:kern w:val="0"/>
          <w:szCs w:val="20"/>
        </w:rPr>
        <w:t>。</w:t>
      </w:r>
    </w:p>
    <w:p w:rsidR="009667C3" w:rsidRPr="00BA61A4" w:rsidRDefault="009667C3" w:rsidP="009667C3">
      <w:pPr>
        <w:numPr>
          <w:ilvl w:val="1"/>
          <w:numId w:val="0"/>
        </w:numPr>
        <w:adjustRightInd w:val="0"/>
        <w:snapToGrid w:val="0"/>
        <w:spacing w:line="360" w:lineRule="auto"/>
        <w:jc w:val="left"/>
        <w:outlineLvl w:val="1"/>
        <w:rPr>
          <w:rFonts w:ascii="宋体" w:hAnsi="宋体"/>
          <w:b/>
          <w:bCs/>
          <w:kern w:val="0"/>
          <w:szCs w:val="21"/>
        </w:rPr>
      </w:pPr>
      <w:r w:rsidRPr="00BA61A4">
        <w:rPr>
          <w:rFonts w:ascii="宋体" w:hAnsi="宋体" w:hint="eastAsia"/>
          <w:b/>
          <w:bCs/>
          <w:kern w:val="0"/>
          <w:szCs w:val="21"/>
        </w:rPr>
        <w:t>6.2. 发包人提供的施工设备和临时设施</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宋体" w:hAnsi="宋体"/>
          <w:kern w:val="0"/>
          <w:szCs w:val="20"/>
          <w:u w:val="single"/>
        </w:rPr>
      </w:pPr>
      <w:r w:rsidRPr="00BA61A4">
        <w:rPr>
          <w:rFonts w:ascii="宋体" w:hAnsi="宋体" w:hint="eastAsia"/>
          <w:kern w:val="0"/>
          <w:szCs w:val="20"/>
        </w:rPr>
        <w:t>6.2.1. 发包人提供的施工设备或临时设施：</w:t>
      </w:r>
      <w:r w:rsidR="00B2419F" w:rsidRPr="00BA61A4">
        <w:rPr>
          <w:rFonts w:ascii="宋体" w:hAnsi="宋体" w:hint="eastAsia"/>
          <w:kern w:val="0"/>
          <w:szCs w:val="20"/>
          <w:u w:val="single"/>
        </w:rPr>
        <w:t>详见总承包合同附件《总承包管理与配合服务管理要求》</w:t>
      </w:r>
      <w:r w:rsidRPr="00BA61A4">
        <w:rPr>
          <w:rFonts w:ascii="宋体" w:hAnsi="宋体" w:hint="eastAsia"/>
          <w:kern w:val="0"/>
          <w:szCs w:val="20"/>
          <w:u w:val="single"/>
        </w:rPr>
        <w:t>。</w:t>
      </w:r>
    </w:p>
    <w:p w:rsidR="008C697A" w:rsidRPr="00BA61A4" w:rsidRDefault="008C697A" w:rsidP="008C697A">
      <w:pPr>
        <w:numPr>
          <w:ilvl w:val="1"/>
          <w:numId w:val="0"/>
        </w:numPr>
        <w:adjustRightInd w:val="0"/>
        <w:snapToGrid w:val="0"/>
        <w:spacing w:line="360" w:lineRule="auto"/>
        <w:jc w:val="left"/>
        <w:outlineLvl w:val="1"/>
        <w:rPr>
          <w:rFonts w:ascii="宋体" w:hAnsi="宋体"/>
          <w:b/>
          <w:bCs/>
          <w:kern w:val="0"/>
          <w:szCs w:val="21"/>
        </w:rPr>
      </w:pPr>
      <w:r w:rsidRPr="00BA61A4">
        <w:rPr>
          <w:rFonts w:ascii="宋体" w:hAnsi="宋体" w:hint="eastAsia"/>
          <w:b/>
          <w:bCs/>
          <w:kern w:val="0"/>
          <w:szCs w:val="21"/>
        </w:rPr>
        <w:t>6.3.</w:t>
      </w:r>
      <w:r w:rsidRPr="00BA61A4">
        <w:rPr>
          <w:rFonts w:ascii="宋体" w:hAnsi="宋体" w:hint="eastAsia"/>
          <w:b/>
          <w:bCs/>
          <w:kern w:val="0"/>
          <w:szCs w:val="21"/>
        </w:rPr>
        <w:tab/>
        <w:t>要求承包人增加或更换施工设备</w:t>
      </w:r>
    </w:p>
    <w:p w:rsidR="008C697A" w:rsidRPr="00BA61A4" w:rsidRDefault="008C697A" w:rsidP="008C697A">
      <w:pPr>
        <w:numPr>
          <w:ilvl w:val="2"/>
          <w:numId w:val="0"/>
        </w:numPr>
        <w:adjustRightInd w:val="0"/>
        <w:snapToGrid w:val="0"/>
        <w:spacing w:line="360" w:lineRule="auto"/>
        <w:ind w:firstLineChars="200" w:firstLine="420"/>
        <w:jc w:val="left"/>
        <w:outlineLvl w:val="2"/>
        <w:rPr>
          <w:rFonts w:ascii="宋体" w:hAnsi="宋体"/>
          <w:kern w:val="0"/>
          <w:szCs w:val="20"/>
        </w:rPr>
      </w:pPr>
      <w:r w:rsidRPr="00BA61A4">
        <w:rPr>
          <w:rFonts w:ascii="宋体" w:hAnsi="宋体" w:hint="eastAsia"/>
          <w:kern w:val="0"/>
          <w:szCs w:val="20"/>
        </w:rPr>
        <w:t>6.3.1.</w:t>
      </w:r>
      <w:r w:rsidRPr="00BA61A4">
        <w:rPr>
          <w:rFonts w:ascii="宋体" w:hAnsi="宋体" w:hint="eastAsia"/>
          <w:kern w:val="0"/>
          <w:szCs w:val="20"/>
        </w:rPr>
        <w:tab/>
      </w:r>
      <w:r w:rsidRPr="00BA61A4">
        <w:rPr>
          <w:rFonts w:ascii="宋体" w:hAnsi="宋体" w:hint="eastAsia"/>
          <w:kern w:val="0"/>
          <w:szCs w:val="20"/>
        </w:rPr>
        <w:tab/>
        <w:t>承包人使用的施工设备不能满足合同进度计划和（或）质量要求时，监理人有权要求承包人增加或更换施工设备，承包人应及时增加或更换，由此增加的费用和（或）工期延误由承包人承担，如果因此给发包人造成损失，承包人应当全额赔偿。</w:t>
      </w:r>
    </w:p>
    <w:p w:rsidR="009667C3" w:rsidRPr="00BA61A4" w:rsidRDefault="009667C3" w:rsidP="001E737B">
      <w:pPr>
        <w:keepNext/>
        <w:keepLines/>
        <w:numPr>
          <w:ilvl w:val="0"/>
          <w:numId w:val="6"/>
        </w:numPr>
        <w:adjustRightInd w:val="0"/>
        <w:snapToGrid w:val="0"/>
        <w:spacing w:line="360" w:lineRule="auto"/>
        <w:outlineLvl w:val="0"/>
        <w:rPr>
          <w:rFonts w:ascii="宋体" w:hAnsi="宋体"/>
          <w:b/>
          <w:bCs/>
          <w:kern w:val="44"/>
          <w:sz w:val="28"/>
          <w:szCs w:val="44"/>
        </w:rPr>
      </w:pPr>
      <w:bookmarkStart w:id="236" w:name="_Toc28423"/>
      <w:bookmarkStart w:id="237" w:name="_Toc350865209"/>
      <w:bookmarkStart w:id="238" w:name="_Toc427331242"/>
      <w:bookmarkStart w:id="239" w:name="_Toc23598"/>
      <w:bookmarkStart w:id="240" w:name="_Toc350865571"/>
      <w:bookmarkStart w:id="241" w:name="_Toc25836"/>
      <w:bookmarkStart w:id="242" w:name="_Toc10904"/>
      <w:bookmarkStart w:id="243" w:name="_Toc14477"/>
      <w:bookmarkStart w:id="244" w:name="_Toc16750"/>
      <w:bookmarkStart w:id="245" w:name="_Toc26177"/>
      <w:bookmarkStart w:id="246" w:name="_Toc30224"/>
      <w:bookmarkStart w:id="247" w:name="_Toc2156"/>
      <w:bookmarkStart w:id="248" w:name="_Toc1935"/>
      <w:bookmarkStart w:id="249" w:name="_Toc26990"/>
      <w:bookmarkStart w:id="250" w:name="_Toc20316"/>
      <w:bookmarkStart w:id="251" w:name="_Toc24370"/>
      <w:bookmarkStart w:id="252" w:name="_Toc29203"/>
      <w:bookmarkStart w:id="253" w:name="_Toc11034"/>
      <w:bookmarkStart w:id="254" w:name="_Toc1605"/>
      <w:bookmarkStart w:id="255" w:name="_Toc12482"/>
      <w:bookmarkStart w:id="256" w:name="_Toc21020"/>
      <w:bookmarkStart w:id="257" w:name="_Toc27929"/>
      <w:bookmarkStart w:id="258" w:name="_Toc12856"/>
      <w:bookmarkStart w:id="259" w:name="_Toc167701656"/>
      <w:bookmarkStart w:id="260" w:name="_Toc167701757"/>
      <w:bookmarkStart w:id="261" w:name="_Toc167975581"/>
      <w:bookmarkStart w:id="262" w:name="_Toc184719461"/>
      <w:r w:rsidRPr="00BA61A4">
        <w:rPr>
          <w:rFonts w:ascii="宋体" w:hAnsi="宋体" w:hint="eastAsia"/>
          <w:b/>
          <w:bCs/>
          <w:kern w:val="44"/>
          <w:sz w:val="28"/>
          <w:szCs w:val="44"/>
        </w:rPr>
        <w:t>交通运输</w:t>
      </w:r>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p w:rsidR="009667C3" w:rsidRPr="00BA61A4" w:rsidRDefault="009667C3" w:rsidP="00C77147">
      <w:pPr>
        <w:numPr>
          <w:ilvl w:val="1"/>
          <w:numId w:val="0"/>
        </w:numPr>
        <w:adjustRightInd w:val="0"/>
        <w:snapToGrid w:val="0"/>
        <w:spacing w:line="360" w:lineRule="auto"/>
        <w:jc w:val="left"/>
        <w:outlineLvl w:val="1"/>
        <w:rPr>
          <w:rFonts w:ascii="宋体" w:hAnsi="宋体"/>
          <w:b/>
          <w:bCs/>
          <w:kern w:val="0"/>
          <w:szCs w:val="21"/>
        </w:rPr>
      </w:pPr>
      <w:r w:rsidRPr="00BA61A4">
        <w:rPr>
          <w:rFonts w:ascii="宋体" w:hAnsi="宋体" w:hint="eastAsia"/>
          <w:b/>
          <w:bCs/>
          <w:kern w:val="0"/>
          <w:szCs w:val="21"/>
        </w:rPr>
        <w:t>7.</w:t>
      </w:r>
      <w:r w:rsidR="00BC3C47" w:rsidRPr="00BA61A4">
        <w:rPr>
          <w:rFonts w:ascii="宋体" w:hAnsi="宋体" w:hint="eastAsia"/>
          <w:b/>
          <w:bCs/>
          <w:kern w:val="0"/>
          <w:szCs w:val="21"/>
        </w:rPr>
        <w:t>2</w:t>
      </w:r>
      <w:r w:rsidRPr="00BA61A4">
        <w:rPr>
          <w:rFonts w:ascii="宋体" w:hAnsi="宋体" w:hint="eastAsia"/>
          <w:b/>
          <w:bCs/>
          <w:kern w:val="0"/>
          <w:szCs w:val="21"/>
        </w:rPr>
        <w:t>. 场外交通</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宋体" w:hAnsi="宋体"/>
          <w:szCs w:val="24"/>
        </w:rPr>
      </w:pPr>
      <w:r w:rsidRPr="00BA61A4">
        <w:rPr>
          <w:rFonts w:ascii="宋体" w:hAnsi="宋体" w:hint="eastAsia"/>
          <w:szCs w:val="24"/>
        </w:rPr>
        <w:t>7.</w:t>
      </w:r>
      <w:r w:rsidR="00BC3C47" w:rsidRPr="00BA61A4">
        <w:rPr>
          <w:rFonts w:ascii="宋体" w:hAnsi="宋体" w:hint="eastAsia"/>
          <w:szCs w:val="24"/>
        </w:rPr>
        <w:t>2</w:t>
      </w:r>
      <w:r w:rsidRPr="00BA61A4">
        <w:rPr>
          <w:rFonts w:ascii="宋体" w:hAnsi="宋体" w:hint="eastAsia"/>
          <w:szCs w:val="24"/>
        </w:rPr>
        <w:t>.2.因</w:t>
      </w:r>
      <w:r w:rsidRPr="00BA61A4">
        <w:rPr>
          <w:rFonts w:ascii="宋体" w:hAnsi="宋体" w:hint="eastAsia"/>
          <w:kern w:val="0"/>
          <w:szCs w:val="20"/>
        </w:rPr>
        <w:t>承包人</w:t>
      </w:r>
      <w:r w:rsidRPr="00BA61A4">
        <w:rPr>
          <w:rFonts w:ascii="宋体" w:hAnsi="宋体" w:hint="eastAsia"/>
          <w:szCs w:val="24"/>
        </w:rPr>
        <w:t>施工措施配置需求导致场外临时道路用地范围内的绿化迁移、地面附着物拆迁、管线迁改等工作（如需），相关费用由承包人自行承担。</w:t>
      </w:r>
    </w:p>
    <w:p w:rsidR="009667C3" w:rsidRPr="00BA61A4" w:rsidRDefault="009667C3" w:rsidP="001E737B">
      <w:pPr>
        <w:keepNext/>
        <w:keepLines/>
        <w:numPr>
          <w:ilvl w:val="0"/>
          <w:numId w:val="6"/>
        </w:numPr>
        <w:adjustRightInd w:val="0"/>
        <w:snapToGrid w:val="0"/>
        <w:spacing w:line="360" w:lineRule="auto"/>
        <w:outlineLvl w:val="0"/>
        <w:rPr>
          <w:rFonts w:ascii="宋体" w:hAnsi="宋体"/>
          <w:b/>
          <w:bCs/>
          <w:kern w:val="44"/>
          <w:sz w:val="28"/>
          <w:szCs w:val="44"/>
        </w:rPr>
      </w:pPr>
      <w:bookmarkStart w:id="263" w:name="_Toc31971"/>
      <w:bookmarkStart w:id="264" w:name="_Toc427331243"/>
      <w:bookmarkStart w:id="265" w:name="_Toc30770"/>
      <w:bookmarkStart w:id="266" w:name="_Toc29816"/>
      <w:bookmarkStart w:id="267" w:name="_Toc15741"/>
      <w:bookmarkStart w:id="268" w:name="_Toc25603"/>
      <w:bookmarkStart w:id="269" w:name="_Toc17309"/>
      <w:bookmarkStart w:id="270" w:name="_Toc18061"/>
      <w:bookmarkStart w:id="271" w:name="_Toc8679"/>
      <w:bookmarkStart w:id="272" w:name="_Toc32143"/>
      <w:bookmarkStart w:id="273" w:name="_Toc31545"/>
      <w:bookmarkStart w:id="274" w:name="_Toc21197"/>
      <w:bookmarkStart w:id="275" w:name="_Toc20065"/>
      <w:bookmarkStart w:id="276" w:name="_Toc11433"/>
      <w:bookmarkStart w:id="277" w:name="_Toc11789"/>
      <w:bookmarkStart w:id="278" w:name="_Toc23088"/>
      <w:bookmarkStart w:id="279" w:name="_Toc22437"/>
      <w:bookmarkStart w:id="280" w:name="_Toc350865210"/>
      <w:bookmarkStart w:id="281" w:name="_Toc32264"/>
      <w:bookmarkStart w:id="282" w:name="_Toc31348"/>
      <w:bookmarkStart w:id="283" w:name="_Toc21555"/>
      <w:bookmarkStart w:id="284" w:name="_Toc350865572"/>
      <w:bookmarkStart w:id="285" w:name="_Toc22046"/>
      <w:bookmarkStart w:id="286" w:name="_Toc167701657"/>
      <w:bookmarkStart w:id="287" w:name="_Toc167701758"/>
      <w:bookmarkStart w:id="288" w:name="_Toc167975582"/>
      <w:bookmarkStart w:id="289" w:name="_Toc184719462"/>
      <w:r w:rsidRPr="00BA61A4">
        <w:rPr>
          <w:rFonts w:ascii="宋体" w:hAnsi="宋体" w:hint="eastAsia"/>
          <w:b/>
          <w:bCs/>
          <w:kern w:val="44"/>
          <w:sz w:val="28"/>
          <w:szCs w:val="44"/>
        </w:rPr>
        <w:t>测量放线</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rsidR="009667C3" w:rsidRPr="00BA61A4" w:rsidRDefault="009667C3" w:rsidP="001E737B">
      <w:pPr>
        <w:keepNext/>
        <w:keepLines/>
        <w:numPr>
          <w:ilvl w:val="0"/>
          <w:numId w:val="6"/>
        </w:numPr>
        <w:adjustRightInd w:val="0"/>
        <w:snapToGrid w:val="0"/>
        <w:spacing w:line="360" w:lineRule="auto"/>
        <w:outlineLvl w:val="0"/>
        <w:rPr>
          <w:rFonts w:ascii="宋体" w:hAnsi="宋体"/>
          <w:b/>
          <w:bCs/>
          <w:kern w:val="44"/>
          <w:sz w:val="28"/>
          <w:szCs w:val="44"/>
        </w:rPr>
      </w:pPr>
      <w:bookmarkStart w:id="290" w:name="_Toc2676"/>
      <w:bookmarkStart w:id="291" w:name="_Toc3542"/>
      <w:bookmarkStart w:id="292" w:name="_Toc32030"/>
      <w:bookmarkStart w:id="293" w:name="_Toc27209"/>
      <w:bookmarkStart w:id="294" w:name="_Toc19930"/>
      <w:bookmarkStart w:id="295" w:name="_Toc13193"/>
      <w:bookmarkStart w:id="296" w:name="_Toc29753"/>
      <w:bookmarkStart w:id="297" w:name="_Toc23031"/>
      <w:bookmarkStart w:id="298" w:name="_Toc7720"/>
      <w:bookmarkStart w:id="299" w:name="_Toc350865573"/>
      <w:bookmarkStart w:id="300" w:name="_Toc20934"/>
      <w:bookmarkStart w:id="301" w:name="_Toc13709"/>
      <w:bookmarkStart w:id="302" w:name="_Toc350865211"/>
      <w:bookmarkStart w:id="303" w:name="_Toc24137"/>
      <w:bookmarkStart w:id="304" w:name="_Toc6784"/>
      <w:bookmarkStart w:id="305" w:name="_Toc25267"/>
      <w:bookmarkStart w:id="306" w:name="_Toc427331244"/>
      <w:bookmarkStart w:id="307" w:name="_Toc29850"/>
      <w:bookmarkStart w:id="308" w:name="_Toc26354"/>
      <w:bookmarkStart w:id="309" w:name="_Toc12712"/>
      <w:bookmarkStart w:id="310" w:name="_Toc5296"/>
      <w:bookmarkStart w:id="311" w:name="_Toc2140"/>
      <w:bookmarkStart w:id="312" w:name="_Toc26442"/>
      <w:bookmarkStart w:id="313" w:name="_Toc167701658"/>
      <w:bookmarkStart w:id="314" w:name="_Toc167701759"/>
      <w:bookmarkStart w:id="315" w:name="_Toc167975583"/>
      <w:bookmarkStart w:id="316" w:name="_Toc184719463"/>
      <w:r w:rsidRPr="00BA61A4">
        <w:rPr>
          <w:rFonts w:ascii="宋体" w:hAnsi="宋体" w:hint="eastAsia"/>
          <w:b/>
          <w:bCs/>
          <w:kern w:val="44"/>
          <w:sz w:val="28"/>
          <w:szCs w:val="44"/>
        </w:rPr>
        <w:t>施工安全、治安保卫和环境保护</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p>
    <w:p w:rsidR="009667C3" w:rsidRPr="00BA61A4" w:rsidRDefault="009667C3" w:rsidP="009667C3">
      <w:pPr>
        <w:numPr>
          <w:ilvl w:val="1"/>
          <w:numId w:val="0"/>
        </w:numPr>
        <w:adjustRightInd w:val="0"/>
        <w:snapToGrid w:val="0"/>
        <w:spacing w:line="360" w:lineRule="auto"/>
        <w:jc w:val="left"/>
        <w:outlineLvl w:val="1"/>
        <w:rPr>
          <w:rFonts w:ascii="宋体" w:hAnsi="宋体"/>
          <w:b/>
          <w:bCs/>
          <w:kern w:val="0"/>
          <w:szCs w:val="21"/>
        </w:rPr>
      </w:pPr>
      <w:r w:rsidRPr="00BA61A4">
        <w:rPr>
          <w:rFonts w:ascii="宋体" w:hAnsi="宋体" w:hint="eastAsia"/>
          <w:b/>
          <w:bCs/>
          <w:kern w:val="0"/>
          <w:szCs w:val="21"/>
        </w:rPr>
        <w:t>9.1.</w:t>
      </w:r>
      <w:r w:rsidRPr="00BA61A4">
        <w:rPr>
          <w:rFonts w:ascii="宋体" w:hAnsi="宋体" w:hint="eastAsia"/>
          <w:b/>
          <w:bCs/>
          <w:kern w:val="0"/>
          <w:szCs w:val="21"/>
        </w:rPr>
        <w:tab/>
        <w:t>承包人的施工安全责任</w:t>
      </w:r>
    </w:p>
    <w:p w:rsidR="000D2E3A" w:rsidRPr="00BA61A4" w:rsidRDefault="000D2E3A" w:rsidP="004B73C2">
      <w:pPr>
        <w:numPr>
          <w:ilvl w:val="2"/>
          <w:numId w:val="0"/>
        </w:numPr>
        <w:adjustRightInd w:val="0"/>
        <w:snapToGrid w:val="0"/>
        <w:spacing w:line="360" w:lineRule="auto"/>
        <w:ind w:firstLineChars="200" w:firstLine="420"/>
        <w:jc w:val="left"/>
        <w:outlineLvl w:val="2"/>
        <w:rPr>
          <w:rFonts w:ascii="宋体" w:hAnsi="宋体"/>
          <w:kern w:val="0"/>
          <w:szCs w:val="20"/>
        </w:rPr>
      </w:pPr>
      <w:r w:rsidRPr="00BA61A4">
        <w:rPr>
          <w:rFonts w:ascii="宋体" w:hAnsi="宋体" w:hint="eastAsia"/>
          <w:kern w:val="0"/>
          <w:szCs w:val="20"/>
        </w:rPr>
        <w:t>9.1.1.</w:t>
      </w:r>
      <w:r w:rsidRPr="00BA61A4">
        <w:rPr>
          <w:rFonts w:ascii="宋体" w:hAnsi="宋体" w:hint="eastAsia"/>
          <w:kern w:val="0"/>
          <w:szCs w:val="20"/>
        </w:rPr>
        <w:tab/>
      </w:r>
      <w:r w:rsidRPr="00BA61A4">
        <w:rPr>
          <w:rFonts w:ascii="宋体" w:hAnsi="宋体" w:hint="eastAsia"/>
          <w:kern w:val="0"/>
          <w:szCs w:val="20"/>
        </w:rPr>
        <w:tab/>
        <w:t>承包人应遵守工程建设安全生产有关管理规定，严格按安全标准组织施工，并随时接受相关安全检查人员依法实施的监督检查，采取必要的安全防护措施，消除事故隐患。由于承包人安全措施不力造成事故的责任和因此发生的费用，由承包人承担。</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宋体" w:hAnsi="宋体"/>
          <w:kern w:val="0"/>
          <w:szCs w:val="20"/>
          <w:u w:val="single"/>
        </w:rPr>
      </w:pPr>
      <w:r w:rsidRPr="00BA61A4">
        <w:rPr>
          <w:rFonts w:ascii="宋体" w:hAnsi="宋体" w:hint="eastAsia"/>
          <w:kern w:val="0"/>
          <w:szCs w:val="20"/>
        </w:rPr>
        <w:t>9.1.2. 通用条款9.1.2补充：承包人向监理人及发包人报送施工安全措施计划的期限：</w:t>
      </w:r>
      <w:r w:rsidR="00F25DDA" w:rsidRPr="00BA61A4">
        <w:rPr>
          <w:rFonts w:ascii="宋体" w:hAnsi="宋体" w:hint="eastAsia"/>
          <w:kern w:val="0"/>
          <w:szCs w:val="20"/>
        </w:rPr>
        <w:t>进场后3天内。</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宋体" w:hAnsi="宋体"/>
          <w:kern w:val="0"/>
          <w:szCs w:val="20"/>
        </w:rPr>
      </w:pPr>
      <w:r w:rsidRPr="00BA61A4">
        <w:rPr>
          <w:rFonts w:ascii="宋体" w:hAnsi="宋体" w:hint="eastAsia"/>
          <w:kern w:val="0"/>
          <w:szCs w:val="20"/>
        </w:rPr>
        <w:t>9.1.11. 承包人须对工地内分包人施工安全进行统一管理，因安全管理疏忽而引致的损失及罚款由承包人负责。承包人须在中标后提交安全施工管理方案及专责人员的名称和资历报发包人审批。</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宋体" w:hAnsi="宋体"/>
          <w:kern w:val="0"/>
          <w:szCs w:val="20"/>
        </w:rPr>
      </w:pPr>
      <w:r w:rsidRPr="00BA61A4">
        <w:rPr>
          <w:rFonts w:ascii="宋体" w:hAnsi="宋体" w:hint="eastAsia"/>
          <w:kern w:val="0"/>
          <w:szCs w:val="20"/>
        </w:rPr>
        <w:t>9.1.12. 安全作业环境及安全施工措施所需费用，已包含在承包人的合同暂定总价中，该费用按费率</w:t>
      </w:r>
      <w:r w:rsidRPr="00BA61A4">
        <w:rPr>
          <w:rFonts w:ascii="宋体" w:hAnsi="宋体" w:hint="eastAsia"/>
          <w:kern w:val="0"/>
          <w:szCs w:val="20"/>
        </w:rPr>
        <w:lastRenderedPageBreak/>
        <w:t>包干，除非合同另有约定，不因安全作业环境及安全施工措施内容的变动而变动。</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Times New Roman" w:hAnsi="Times New Roman"/>
          <w:szCs w:val="24"/>
        </w:rPr>
      </w:pPr>
      <w:r w:rsidRPr="00BA61A4">
        <w:rPr>
          <w:rFonts w:ascii="宋体" w:hAnsi="宋体" w:hint="eastAsia"/>
          <w:kern w:val="0"/>
          <w:szCs w:val="20"/>
        </w:rPr>
        <w:t>9.1.13</w:t>
      </w:r>
      <w:r w:rsidRPr="00BA61A4">
        <w:rPr>
          <w:rFonts w:ascii="Times New Roman" w:hAnsi="Times New Roman" w:hint="eastAsia"/>
          <w:szCs w:val="24"/>
        </w:rPr>
        <w:t xml:space="preserve"> </w:t>
      </w:r>
      <w:r w:rsidRPr="00BA61A4">
        <w:rPr>
          <w:rFonts w:ascii="Times New Roman" w:hAnsi="Times New Roman" w:hint="eastAsia"/>
          <w:szCs w:val="24"/>
        </w:rPr>
        <w:t>承包人应当加强对台风、暴雨、洪水、雷暴等自然灾害的预防。对于因自然灾害可能导致事故灾难的隐患，应当按照有关法律、法规、标准的要求排查治理，采取可靠的预防措施，制定应急预案。在接到有关自然灾害预报时，应当及时发出预警通知</w:t>
      </w:r>
      <w:r w:rsidRPr="00BA61A4">
        <w:rPr>
          <w:rFonts w:ascii="Times New Roman" w:hAnsi="Times New Roman" w:hint="eastAsia"/>
          <w:szCs w:val="24"/>
        </w:rPr>
        <w:t>;</w:t>
      </w:r>
      <w:r w:rsidRPr="00BA61A4">
        <w:rPr>
          <w:rFonts w:ascii="Times New Roman" w:hAnsi="Times New Roman" w:hint="eastAsia"/>
          <w:szCs w:val="24"/>
        </w:rPr>
        <w:t>发生自然灾害可能危及人员安全的情况时，应当采取撤离人员、停止作业、加强监测等安全措施，并及时向当地人民政府及其有关部门报告。如承包人未及时采取上述预防措施和安全措施的，造成的损失及扩大损失由承包人承担。</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Times New Roman" w:hAnsi="Times New Roman"/>
          <w:szCs w:val="24"/>
        </w:rPr>
      </w:pPr>
      <w:r w:rsidRPr="00BA61A4">
        <w:rPr>
          <w:rFonts w:ascii="Times New Roman" w:hAnsi="Times New Roman" w:hint="eastAsia"/>
          <w:szCs w:val="24"/>
        </w:rPr>
        <w:t>9.1.14</w:t>
      </w:r>
      <w:r w:rsidRPr="00BA61A4">
        <w:rPr>
          <w:rFonts w:ascii="Times New Roman" w:hAnsi="Times New Roman" w:hint="eastAsia"/>
          <w:szCs w:val="24"/>
        </w:rPr>
        <w:t>发包人有权对本项目每月开展不少于一次的项目现场检查，对检查发现的承包人（含其分包人）安全生产违规行为进行扣分。</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Times New Roman" w:hAnsi="Times New Roman"/>
          <w:szCs w:val="24"/>
        </w:rPr>
      </w:pPr>
      <w:r w:rsidRPr="00BA61A4">
        <w:rPr>
          <w:rFonts w:ascii="Times New Roman" w:hAnsi="Times New Roman" w:hint="eastAsia"/>
          <w:szCs w:val="24"/>
        </w:rPr>
        <w:t>9.1.15</w:t>
      </w:r>
      <w:r w:rsidRPr="00BA61A4">
        <w:rPr>
          <w:rFonts w:ascii="Times New Roman" w:hAnsi="Times New Roman" w:hint="eastAsia"/>
          <w:szCs w:val="24"/>
        </w:rPr>
        <w:t>承包人（含其分包人）违规扣分以项目为单位按年度进行累计，计分周期为每年</w:t>
      </w:r>
      <w:r w:rsidRPr="00BA61A4">
        <w:rPr>
          <w:rFonts w:ascii="Times New Roman" w:hAnsi="Times New Roman" w:hint="eastAsia"/>
          <w:szCs w:val="24"/>
        </w:rPr>
        <w:t>1</w:t>
      </w:r>
      <w:r w:rsidRPr="00BA61A4">
        <w:rPr>
          <w:rFonts w:ascii="Times New Roman" w:hAnsi="Times New Roman" w:hint="eastAsia"/>
          <w:szCs w:val="24"/>
        </w:rPr>
        <w:t>月</w:t>
      </w:r>
      <w:r w:rsidRPr="00BA61A4">
        <w:rPr>
          <w:rFonts w:ascii="Times New Roman" w:hAnsi="Times New Roman" w:hint="eastAsia"/>
          <w:szCs w:val="24"/>
        </w:rPr>
        <w:t>1</w:t>
      </w:r>
      <w:r w:rsidRPr="00BA61A4">
        <w:rPr>
          <w:rFonts w:ascii="Times New Roman" w:hAnsi="Times New Roman" w:hint="eastAsia"/>
          <w:szCs w:val="24"/>
        </w:rPr>
        <w:t>日至</w:t>
      </w:r>
      <w:r w:rsidRPr="00BA61A4">
        <w:rPr>
          <w:rFonts w:ascii="Times New Roman" w:hAnsi="Times New Roman" w:hint="eastAsia"/>
          <w:szCs w:val="24"/>
        </w:rPr>
        <w:t>12</w:t>
      </w:r>
      <w:r w:rsidRPr="00BA61A4">
        <w:rPr>
          <w:rFonts w:ascii="Times New Roman" w:hAnsi="Times New Roman" w:hint="eastAsia"/>
          <w:szCs w:val="24"/>
        </w:rPr>
        <w:t>月</w:t>
      </w:r>
      <w:r w:rsidRPr="00BA61A4">
        <w:rPr>
          <w:rFonts w:ascii="Times New Roman" w:hAnsi="Times New Roman" w:hint="eastAsia"/>
          <w:szCs w:val="24"/>
        </w:rPr>
        <w:t>31</w:t>
      </w:r>
      <w:r w:rsidRPr="00BA61A4">
        <w:rPr>
          <w:rFonts w:ascii="Times New Roman" w:hAnsi="Times New Roman" w:hint="eastAsia"/>
          <w:szCs w:val="24"/>
        </w:rPr>
        <w:t>日，每年</w:t>
      </w:r>
      <w:r w:rsidRPr="00BA61A4">
        <w:rPr>
          <w:rFonts w:ascii="Times New Roman" w:hAnsi="Times New Roman" w:hint="eastAsia"/>
          <w:szCs w:val="24"/>
        </w:rPr>
        <w:t>12</w:t>
      </w:r>
      <w:r w:rsidRPr="00BA61A4">
        <w:rPr>
          <w:rFonts w:ascii="Times New Roman" w:hAnsi="Times New Roman" w:hint="eastAsia"/>
          <w:szCs w:val="24"/>
        </w:rPr>
        <w:t>月</w:t>
      </w:r>
      <w:r w:rsidRPr="00BA61A4">
        <w:rPr>
          <w:rFonts w:ascii="Times New Roman" w:hAnsi="Times New Roman" w:hint="eastAsia"/>
          <w:szCs w:val="24"/>
        </w:rPr>
        <w:t>31</w:t>
      </w:r>
      <w:r w:rsidRPr="00BA61A4">
        <w:rPr>
          <w:rFonts w:ascii="Times New Roman" w:hAnsi="Times New Roman" w:hint="eastAsia"/>
          <w:szCs w:val="24"/>
        </w:rPr>
        <w:t>日</w:t>
      </w:r>
      <w:r w:rsidRPr="00BA61A4">
        <w:rPr>
          <w:rFonts w:ascii="Times New Roman" w:hAnsi="Times New Roman" w:hint="eastAsia"/>
          <w:szCs w:val="24"/>
        </w:rPr>
        <w:t>24:00</w:t>
      </w:r>
      <w:r w:rsidRPr="00BA61A4">
        <w:rPr>
          <w:rFonts w:ascii="Times New Roman" w:hAnsi="Times New Roman" w:hint="eastAsia"/>
          <w:szCs w:val="24"/>
        </w:rPr>
        <w:t>当年度累计扣分自动归零。</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Times New Roman" w:hAnsi="Times New Roman"/>
          <w:szCs w:val="24"/>
        </w:rPr>
      </w:pPr>
      <w:r w:rsidRPr="00BA61A4">
        <w:rPr>
          <w:rFonts w:ascii="Times New Roman" w:hAnsi="Times New Roman" w:hint="eastAsia"/>
          <w:szCs w:val="24"/>
        </w:rPr>
        <w:t>9.1.16</w:t>
      </w:r>
      <w:r w:rsidRPr="00BA61A4">
        <w:rPr>
          <w:rFonts w:ascii="Times New Roman" w:hAnsi="Times New Roman" w:hint="eastAsia"/>
          <w:szCs w:val="24"/>
        </w:rPr>
        <w:t>承包人（含其分包人）违规扣分情况通过广东粤海控股集团有限公司（发包人上级单位）统一管理，即时统计按月发布。</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Times New Roman" w:hAnsi="Times New Roman"/>
          <w:szCs w:val="24"/>
        </w:rPr>
      </w:pPr>
      <w:r w:rsidRPr="00BA61A4">
        <w:rPr>
          <w:rFonts w:ascii="Times New Roman" w:hAnsi="Times New Roman" w:hint="eastAsia"/>
          <w:szCs w:val="24"/>
        </w:rPr>
        <w:t>9.1.17</w:t>
      </w:r>
      <w:r w:rsidRPr="00BA61A4">
        <w:rPr>
          <w:rFonts w:ascii="Times New Roman" w:hAnsi="Times New Roman" w:hint="eastAsia"/>
          <w:szCs w:val="24"/>
        </w:rPr>
        <w:t>若</w:t>
      </w:r>
      <w:r w:rsidRPr="00BA61A4">
        <w:rPr>
          <w:rFonts w:ascii="宋体" w:hAnsi="宋体" w:hint="eastAsia"/>
          <w:kern w:val="0"/>
          <w:szCs w:val="20"/>
        </w:rPr>
        <w:t>承包人</w:t>
      </w:r>
      <w:r w:rsidRPr="00BA61A4">
        <w:rPr>
          <w:rFonts w:ascii="Times New Roman" w:hAnsi="Times New Roman" w:hint="eastAsia"/>
          <w:szCs w:val="24"/>
        </w:rPr>
        <w:t>（含其分包人）承接的某项目累计扣分</w:t>
      </w:r>
      <w:r w:rsidRPr="00BA61A4">
        <w:rPr>
          <w:rFonts w:ascii="Times New Roman" w:hAnsi="Times New Roman" w:hint="eastAsia"/>
          <w:szCs w:val="24"/>
        </w:rPr>
        <w:t>N</w:t>
      </w:r>
      <w:r w:rsidRPr="00BA61A4">
        <w:rPr>
          <w:rFonts w:ascii="Times New Roman" w:hAnsi="Times New Roman" w:hint="eastAsia"/>
          <w:szCs w:val="24"/>
        </w:rPr>
        <w:t>≥</w:t>
      </w:r>
      <w:r w:rsidRPr="00BA61A4">
        <w:rPr>
          <w:rFonts w:ascii="Times New Roman" w:hAnsi="Times New Roman" w:hint="eastAsia"/>
          <w:szCs w:val="24"/>
        </w:rPr>
        <w:t>12</w:t>
      </w:r>
      <w:r w:rsidRPr="00BA61A4">
        <w:rPr>
          <w:rFonts w:ascii="Times New Roman" w:hAnsi="Times New Roman" w:hint="eastAsia"/>
          <w:szCs w:val="24"/>
        </w:rPr>
        <w:t>分，发生事故的，将拒绝其参与集团及其附属公司工程项目的投标。</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Times New Roman" w:hAnsi="Times New Roman"/>
          <w:szCs w:val="24"/>
        </w:rPr>
      </w:pPr>
      <w:r w:rsidRPr="00BA61A4">
        <w:rPr>
          <w:rFonts w:ascii="Times New Roman" w:hAnsi="Times New Roman" w:hint="eastAsia"/>
          <w:szCs w:val="24"/>
        </w:rPr>
        <w:t>9.1.18</w:t>
      </w:r>
      <w:r w:rsidRPr="00BA61A4">
        <w:rPr>
          <w:rFonts w:ascii="Times New Roman" w:hAnsi="Times New Roman" w:hint="eastAsia"/>
          <w:szCs w:val="24"/>
        </w:rPr>
        <w:t>承包人安全生产违规扣分的管理要求详见附件</w:t>
      </w:r>
      <w:r w:rsidR="00860AFC" w:rsidRPr="00BA61A4">
        <w:rPr>
          <w:rFonts w:ascii="Times New Roman" w:hAnsi="Times New Roman" w:hint="eastAsia"/>
          <w:szCs w:val="24"/>
        </w:rPr>
        <w:t>10</w:t>
      </w:r>
      <w:r w:rsidRPr="00BA61A4">
        <w:rPr>
          <w:rFonts w:ascii="Times New Roman" w:hAnsi="Times New Roman" w:hint="eastAsia"/>
          <w:szCs w:val="24"/>
        </w:rPr>
        <w:t>中《工程建设承包商</w:t>
      </w:r>
      <w:r w:rsidR="00E53588" w:rsidRPr="00BA61A4">
        <w:rPr>
          <w:rFonts w:ascii="Times New Roman" w:hAnsi="Times New Roman" w:hint="eastAsia"/>
          <w:szCs w:val="24"/>
        </w:rPr>
        <w:t>安全生产不良行为扣分条款</w:t>
      </w:r>
      <w:r w:rsidRPr="00BA61A4">
        <w:rPr>
          <w:rFonts w:ascii="Times New Roman" w:hAnsi="Times New Roman" w:hint="eastAsia"/>
          <w:szCs w:val="24"/>
        </w:rPr>
        <w:t>》。</w:t>
      </w:r>
    </w:p>
    <w:p w:rsidR="009667C3" w:rsidRPr="00BA61A4" w:rsidRDefault="009667C3" w:rsidP="009667C3">
      <w:pPr>
        <w:numPr>
          <w:ilvl w:val="1"/>
          <w:numId w:val="0"/>
        </w:numPr>
        <w:adjustRightInd w:val="0"/>
        <w:snapToGrid w:val="0"/>
        <w:spacing w:line="360" w:lineRule="auto"/>
        <w:jc w:val="left"/>
        <w:outlineLvl w:val="1"/>
        <w:rPr>
          <w:rFonts w:ascii="宋体" w:hAnsi="宋体"/>
          <w:b/>
          <w:bCs/>
          <w:kern w:val="0"/>
          <w:szCs w:val="21"/>
        </w:rPr>
      </w:pPr>
      <w:r w:rsidRPr="00BA61A4">
        <w:rPr>
          <w:rFonts w:ascii="宋体" w:hAnsi="宋体" w:hint="eastAsia"/>
          <w:b/>
          <w:bCs/>
          <w:kern w:val="0"/>
          <w:szCs w:val="21"/>
        </w:rPr>
        <w:t>9.3 环境保护</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Times New Roman" w:hAnsi="Times New Roman"/>
          <w:szCs w:val="24"/>
        </w:rPr>
      </w:pPr>
      <w:r w:rsidRPr="00BA61A4">
        <w:rPr>
          <w:rFonts w:ascii="Times New Roman" w:hAnsi="Times New Roman" w:hint="eastAsia"/>
          <w:szCs w:val="24"/>
        </w:rPr>
        <w:t>9.3.5</w:t>
      </w:r>
      <w:r w:rsidRPr="00BA61A4">
        <w:rPr>
          <w:rFonts w:ascii="Times New Roman" w:hAnsi="Times New Roman" w:hint="eastAsia"/>
          <w:szCs w:val="24"/>
        </w:rPr>
        <w:t>承包人应按照当地政府要求，完善各项环境保护措施，相关费用已</w:t>
      </w:r>
      <w:r w:rsidRPr="00BA61A4">
        <w:rPr>
          <w:rFonts w:ascii="Times New Roman" w:hAnsi="宋体" w:hint="eastAsia"/>
          <w:szCs w:val="24"/>
        </w:rPr>
        <w:t>包含在暂定合同总价、措施费及相关工作的综合单价中，不再另行计取</w:t>
      </w:r>
      <w:r w:rsidRPr="00BA61A4">
        <w:rPr>
          <w:rFonts w:ascii="Times New Roman" w:hAnsi="Times New Roman" w:hint="eastAsia"/>
          <w:szCs w:val="24"/>
        </w:rPr>
        <w:t>。</w:t>
      </w:r>
    </w:p>
    <w:p w:rsidR="009667C3" w:rsidRPr="00BA61A4" w:rsidRDefault="009667C3" w:rsidP="009667C3">
      <w:pPr>
        <w:numPr>
          <w:ilvl w:val="1"/>
          <w:numId w:val="0"/>
        </w:numPr>
        <w:adjustRightInd w:val="0"/>
        <w:snapToGrid w:val="0"/>
        <w:spacing w:line="360" w:lineRule="auto"/>
        <w:jc w:val="left"/>
        <w:outlineLvl w:val="1"/>
        <w:rPr>
          <w:rFonts w:ascii="宋体" w:hAnsi="宋体"/>
          <w:b/>
          <w:bCs/>
          <w:kern w:val="0"/>
          <w:szCs w:val="21"/>
        </w:rPr>
      </w:pPr>
      <w:r w:rsidRPr="00BA61A4">
        <w:rPr>
          <w:rFonts w:ascii="宋体" w:hAnsi="宋体" w:hint="eastAsia"/>
          <w:b/>
          <w:bCs/>
          <w:kern w:val="0"/>
          <w:szCs w:val="21"/>
        </w:rPr>
        <w:t>9.5安全文明施工防护措施</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宋体" w:hAnsi="宋体"/>
          <w:szCs w:val="24"/>
        </w:rPr>
      </w:pPr>
      <w:r w:rsidRPr="00BA61A4">
        <w:rPr>
          <w:rFonts w:ascii="宋体" w:hAnsi="宋体" w:hint="eastAsia"/>
          <w:szCs w:val="24"/>
        </w:rPr>
        <w:t>9.5.1承包人的安全文明施工防护措施除满足国家</w:t>
      </w:r>
      <w:r w:rsidR="00E53588" w:rsidRPr="00BA61A4">
        <w:rPr>
          <w:rFonts w:ascii="宋体" w:hAnsi="宋体" w:hint="eastAsia"/>
          <w:szCs w:val="24"/>
        </w:rPr>
        <w:t>、规章、规范</w:t>
      </w:r>
      <w:r w:rsidRPr="00BA61A4">
        <w:rPr>
          <w:rFonts w:ascii="宋体" w:hAnsi="宋体" w:hint="eastAsia"/>
          <w:szCs w:val="24"/>
        </w:rPr>
        <w:t>及当地相关部门要求外，还需满足以下要求：</w:t>
      </w:r>
    </w:p>
    <w:p w:rsidR="009667C3" w:rsidRPr="00BA61A4" w:rsidRDefault="009667C3" w:rsidP="009667C3">
      <w:pPr>
        <w:adjustRightInd w:val="0"/>
        <w:snapToGrid w:val="0"/>
        <w:spacing w:line="360" w:lineRule="auto"/>
        <w:ind w:firstLineChars="200" w:firstLine="420"/>
        <w:rPr>
          <w:rFonts w:ascii="宋体" w:hAnsi="宋体"/>
          <w:szCs w:val="24"/>
        </w:rPr>
      </w:pPr>
      <w:r w:rsidRPr="00BA61A4">
        <w:rPr>
          <w:rFonts w:ascii="宋体" w:hAnsi="宋体" w:hint="eastAsia"/>
          <w:szCs w:val="24"/>
        </w:rPr>
        <w:t>1）承包人必须满足发包人集团公司对现场文明施工的基本要求</w:t>
      </w:r>
    </w:p>
    <w:p w:rsidR="009667C3" w:rsidRPr="00BA61A4" w:rsidRDefault="009667C3" w:rsidP="009667C3">
      <w:pPr>
        <w:adjustRightInd w:val="0"/>
        <w:snapToGrid w:val="0"/>
        <w:spacing w:line="360" w:lineRule="auto"/>
        <w:ind w:firstLineChars="200" w:firstLine="420"/>
        <w:rPr>
          <w:rFonts w:ascii="宋体" w:hAnsi="宋体"/>
          <w:szCs w:val="24"/>
        </w:rPr>
      </w:pPr>
      <w:r w:rsidRPr="00BA61A4">
        <w:rPr>
          <w:rFonts w:ascii="宋体" w:hAnsi="宋体" w:hint="eastAsia"/>
          <w:szCs w:val="24"/>
        </w:rPr>
        <w:fldChar w:fldCharType="begin"/>
      </w:r>
      <w:r w:rsidRPr="00BA61A4">
        <w:rPr>
          <w:rFonts w:ascii="宋体" w:hAnsi="宋体" w:hint="eastAsia"/>
          <w:szCs w:val="24"/>
        </w:rPr>
        <w:instrText xml:space="preserve"> = 1 \* GB3 \* MERGEFORMAT </w:instrText>
      </w:r>
      <w:r w:rsidRPr="00BA61A4">
        <w:rPr>
          <w:rFonts w:ascii="宋体" w:hAnsi="宋体" w:hint="eastAsia"/>
          <w:szCs w:val="24"/>
        </w:rPr>
        <w:fldChar w:fldCharType="separate"/>
      </w:r>
      <w:r w:rsidRPr="00BA61A4">
        <w:rPr>
          <w:rFonts w:ascii="宋体" w:hAnsi="宋体" w:cs="宋体" w:hint="eastAsia"/>
          <w:szCs w:val="24"/>
        </w:rPr>
        <w:t>①</w:t>
      </w:r>
      <w:r w:rsidRPr="00BA61A4">
        <w:rPr>
          <w:rFonts w:ascii="宋体" w:hAnsi="宋体" w:hint="eastAsia"/>
          <w:szCs w:val="24"/>
        </w:rPr>
        <w:fldChar w:fldCharType="end"/>
      </w:r>
      <w:r w:rsidRPr="00BA61A4">
        <w:rPr>
          <w:rFonts w:ascii="宋体" w:hAnsi="宋体" w:hint="eastAsia"/>
          <w:szCs w:val="24"/>
        </w:rPr>
        <w:t>进入施工现场必须佩戴好个人防护用品，应正确佩戴安全帽，扣好帽带。所有人员必须穿反光背心，各单位反光背心应统一，并应标识所属公司名称。</w:t>
      </w:r>
    </w:p>
    <w:p w:rsidR="009667C3" w:rsidRPr="00BA61A4" w:rsidRDefault="009667C3" w:rsidP="009667C3">
      <w:pPr>
        <w:adjustRightInd w:val="0"/>
        <w:snapToGrid w:val="0"/>
        <w:spacing w:line="360" w:lineRule="auto"/>
        <w:ind w:firstLineChars="200" w:firstLine="420"/>
        <w:rPr>
          <w:rFonts w:ascii="宋体" w:hAnsi="宋体"/>
          <w:szCs w:val="24"/>
        </w:rPr>
      </w:pPr>
      <w:r w:rsidRPr="00BA61A4">
        <w:rPr>
          <w:rFonts w:ascii="宋体" w:hAnsi="宋体" w:hint="eastAsia"/>
          <w:szCs w:val="24"/>
        </w:rPr>
        <w:fldChar w:fldCharType="begin"/>
      </w:r>
      <w:r w:rsidRPr="00BA61A4">
        <w:rPr>
          <w:rFonts w:ascii="宋体" w:hAnsi="宋体" w:hint="eastAsia"/>
          <w:szCs w:val="24"/>
        </w:rPr>
        <w:instrText xml:space="preserve"> = 2 \* GB3 \* MERGEFORMAT </w:instrText>
      </w:r>
      <w:r w:rsidRPr="00BA61A4">
        <w:rPr>
          <w:rFonts w:ascii="宋体" w:hAnsi="宋体" w:hint="eastAsia"/>
          <w:szCs w:val="24"/>
        </w:rPr>
        <w:fldChar w:fldCharType="separate"/>
      </w:r>
      <w:r w:rsidRPr="00BA61A4">
        <w:rPr>
          <w:rFonts w:ascii="宋体" w:hAnsi="宋体" w:cs="宋体" w:hint="eastAsia"/>
          <w:szCs w:val="24"/>
        </w:rPr>
        <w:t>②</w:t>
      </w:r>
      <w:r w:rsidRPr="00BA61A4">
        <w:rPr>
          <w:rFonts w:ascii="宋体" w:hAnsi="宋体" w:hint="eastAsia"/>
          <w:szCs w:val="24"/>
        </w:rPr>
        <w:fldChar w:fldCharType="end"/>
      </w:r>
      <w:r w:rsidRPr="00BA61A4">
        <w:rPr>
          <w:rFonts w:ascii="宋体" w:hAnsi="宋体" w:hint="eastAsia"/>
          <w:szCs w:val="24"/>
        </w:rPr>
        <w:t>材料堆放要整齐，摆放有序，并挂设标示牌，各类材料存放按以下原则：管材存放搭架子，线材存放设钩子，板材存放码垛子，零散物品用箱子（袋子），仓库使用货架子。</w:t>
      </w:r>
    </w:p>
    <w:p w:rsidR="009667C3" w:rsidRPr="00BA61A4" w:rsidRDefault="009667C3" w:rsidP="009667C3">
      <w:pPr>
        <w:adjustRightInd w:val="0"/>
        <w:snapToGrid w:val="0"/>
        <w:spacing w:line="360" w:lineRule="auto"/>
        <w:ind w:firstLineChars="200" w:firstLine="420"/>
        <w:rPr>
          <w:rFonts w:ascii="宋体" w:hAnsi="宋体"/>
          <w:szCs w:val="24"/>
        </w:rPr>
      </w:pPr>
      <w:r w:rsidRPr="00BA61A4">
        <w:rPr>
          <w:rFonts w:ascii="宋体" w:hAnsi="宋体" w:hint="eastAsia"/>
          <w:szCs w:val="24"/>
        </w:rPr>
        <w:fldChar w:fldCharType="begin"/>
      </w:r>
      <w:r w:rsidRPr="00BA61A4">
        <w:rPr>
          <w:rFonts w:ascii="宋体" w:hAnsi="宋体" w:hint="eastAsia"/>
          <w:szCs w:val="24"/>
        </w:rPr>
        <w:instrText xml:space="preserve"> = 3 \* GB3 \* MERGEFORMAT </w:instrText>
      </w:r>
      <w:r w:rsidRPr="00BA61A4">
        <w:rPr>
          <w:rFonts w:ascii="宋体" w:hAnsi="宋体" w:hint="eastAsia"/>
          <w:szCs w:val="24"/>
        </w:rPr>
        <w:fldChar w:fldCharType="separate"/>
      </w:r>
      <w:r w:rsidRPr="00BA61A4">
        <w:rPr>
          <w:rFonts w:ascii="宋体" w:hAnsi="宋体" w:cs="宋体" w:hint="eastAsia"/>
          <w:szCs w:val="24"/>
        </w:rPr>
        <w:t>③</w:t>
      </w:r>
      <w:r w:rsidRPr="00BA61A4">
        <w:rPr>
          <w:rFonts w:ascii="宋体" w:hAnsi="宋体" w:hint="eastAsia"/>
          <w:szCs w:val="24"/>
        </w:rPr>
        <w:fldChar w:fldCharType="end"/>
      </w:r>
      <w:r w:rsidRPr="00BA61A4">
        <w:rPr>
          <w:rFonts w:ascii="宋体" w:hAnsi="宋体" w:hint="eastAsia"/>
          <w:szCs w:val="24"/>
        </w:rPr>
        <w:t>施工现场应做到工完场清，施工人员每次作业完毕后，及时清理现场垃圾，保证工地卫生清洁。</w:t>
      </w:r>
    </w:p>
    <w:p w:rsidR="009667C3" w:rsidRPr="00BA61A4" w:rsidRDefault="009667C3" w:rsidP="009667C3">
      <w:pPr>
        <w:adjustRightInd w:val="0"/>
        <w:snapToGrid w:val="0"/>
        <w:spacing w:line="360" w:lineRule="auto"/>
        <w:ind w:firstLineChars="200" w:firstLine="420"/>
        <w:rPr>
          <w:rFonts w:ascii="宋体" w:hAnsi="宋体"/>
          <w:szCs w:val="24"/>
        </w:rPr>
      </w:pPr>
      <w:r w:rsidRPr="00BA61A4">
        <w:rPr>
          <w:rFonts w:ascii="宋体" w:hAnsi="宋体" w:hint="eastAsia"/>
          <w:szCs w:val="24"/>
        </w:rPr>
        <w:fldChar w:fldCharType="begin"/>
      </w:r>
      <w:r w:rsidRPr="00BA61A4">
        <w:rPr>
          <w:rFonts w:ascii="宋体" w:hAnsi="宋体" w:hint="eastAsia"/>
          <w:szCs w:val="24"/>
        </w:rPr>
        <w:instrText xml:space="preserve"> = 4 \* GB3 \* MERGEFORMAT </w:instrText>
      </w:r>
      <w:r w:rsidRPr="00BA61A4">
        <w:rPr>
          <w:rFonts w:ascii="宋体" w:hAnsi="宋体" w:hint="eastAsia"/>
          <w:szCs w:val="24"/>
        </w:rPr>
        <w:fldChar w:fldCharType="separate"/>
      </w:r>
      <w:r w:rsidRPr="00BA61A4">
        <w:rPr>
          <w:rFonts w:ascii="宋体" w:hAnsi="宋体" w:cs="宋体" w:hint="eastAsia"/>
          <w:szCs w:val="24"/>
        </w:rPr>
        <w:t>④</w:t>
      </w:r>
      <w:r w:rsidRPr="00BA61A4">
        <w:rPr>
          <w:rFonts w:ascii="宋体" w:hAnsi="宋体" w:hint="eastAsia"/>
          <w:szCs w:val="24"/>
        </w:rPr>
        <w:fldChar w:fldCharType="end"/>
      </w:r>
      <w:r w:rsidRPr="00BA61A4">
        <w:rPr>
          <w:rFonts w:ascii="宋体" w:hAnsi="宋体" w:hint="eastAsia"/>
          <w:szCs w:val="24"/>
        </w:rPr>
        <w:t>施工现场应设置消防器材架，存放灭火器、消防水桶、消防铲、消防斧等消防用具。危险化学品应分类单独存放，存放室应符合通风防爆等要求。</w:t>
      </w:r>
    </w:p>
    <w:p w:rsidR="009667C3" w:rsidRPr="00BA61A4" w:rsidRDefault="009667C3" w:rsidP="009667C3">
      <w:pPr>
        <w:adjustRightInd w:val="0"/>
        <w:snapToGrid w:val="0"/>
        <w:spacing w:line="360" w:lineRule="auto"/>
        <w:ind w:firstLineChars="200" w:firstLine="420"/>
        <w:rPr>
          <w:rFonts w:ascii="宋体" w:hAnsi="宋体"/>
          <w:szCs w:val="24"/>
        </w:rPr>
      </w:pPr>
      <w:r w:rsidRPr="00BA61A4">
        <w:rPr>
          <w:rFonts w:ascii="宋体" w:hAnsi="宋体" w:hint="eastAsia"/>
          <w:szCs w:val="24"/>
        </w:rPr>
        <w:t>2）承包人在自身及各分包人施工方案时应有相应的措施，保证施工通道有显著标志、无建筑垃圾、有良好的采光或照明、易于行走、安全措施可靠，承包人应每天巡视检查，对于不符合要求需要整改的内容发文给相关单位或部门要求立即做出整改。</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宋体" w:hAnsi="宋体"/>
          <w:szCs w:val="24"/>
        </w:rPr>
      </w:pPr>
      <w:r w:rsidRPr="00BA61A4">
        <w:rPr>
          <w:rFonts w:ascii="宋体" w:hAnsi="宋体" w:hint="eastAsia"/>
          <w:szCs w:val="24"/>
        </w:rPr>
        <w:t>9.5.2</w:t>
      </w:r>
      <w:r w:rsidRPr="00BA61A4">
        <w:rPr>
          <w:rFonts w:ascii="宋体" w:hAnsi="宋体" w:hint="eastAsia"/>
          <w:kern w:val="0"/>
          <w:szCs w:val="20"/>
        </w:rPr>
        <w:t>承包人</w:t>
      </w:r>
      <w:r w:rsidRPr="00BA61A4">
        <w:rPr>
          <w:rFonts w:ascii="宋体" w:hAnsi="宋体" w:hint="eastAsia"/>
          <w:szCs w:val="24"/>
        </w:rPr>
        <w:t>应严格遵守国家及地方政府颁发的安全施工、文明施工等规范、条例。发包人和监理单位的现场施工管理规定是本合同的组成部分，承包人有义务遵守。承包人施工用设施的搭设应报监理批准。</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宋体" w:hAnsi="宋体"/>
          <w:szCs w:val="24"/>
        </w:rPr>
      </w:pPr>
      <w:r w:rsidRPr="00BA61A4">
        <w:rPr>
          <w:rFonts w:ascii="宋体" w:hAnsi="宋体" w:hint="eastAsia"/>
          <w:szCs w:val="24"/>
        </w:rPr>
        <w:t>9.5.3承包人现场办公室应配置安全、完好的办公设备，包括复印机、电脑、打印机、传真机等。</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宋体" w:hAnsi="宋体"/>
          <w:szCs w:val="24"/>
        </w:rPr>
      </w:pPr>
      <w:r w:rsidRPr="00BA61A4">
        <w:rPr>
          <w:rFonts w:ascii="宋体" w:hAnsi="宋体" w:hint="eastAsia"/>
          <w:szCs w:val="24"/>
        </w:rPr>
        <w:t>9.5.4施工期间，所有机械、工具、材料等应堆放整齐，场地平整，并按发包人和监理要求做好场地</w:t>
      </w:r>
      <w:r w:rsidRPr="00BA61A4">
        <w:rPr>
          <w:rFonts w:ascii="宋体" w:hAnsi="宋体" w:hint="eastAsia"/>
          <w:szCs w:val="24"/>
        </w:rPr>
        <w:lastRenderedPageBreak/>
        <w:t>硬化施工、保持</w:t>
      </w:r>
      <w:r w:rsidRPr="00BA61A4">
        <w:rPr>
          <w:rFonts w:ascii="宋体" w:hAnsi="宋体" w:hint="eastAsia"/>
          <w:kern w:val="0"/>
          <w:szCs w:val="20"/>
        </w:rPr>
        <w:t>道路</w:t>
      </w:r>
      <w:r w:rsidRPr="00BA61A4">
        <w:rPr>
          <w:rFonts w:ascii="宋体" w:hAnsi="宋体" w:hint="eastAsia"/>
          <w:szCs w:val="24"/>
        </w:rPr>
        <w:t>坚实畅通，及时清除余土及建筑垃圾并做到工完场清。工程建设中每个楼层的多余材料、建筑垃圾必须通过井架或垃圾槽运输到地面，严禁从高空直接向下抛物，所有安全文明施工防护措施标注必须符合发包人要求；安全文明施工防护措施费已包含在投标报价的绿色施工安全防护措施费中，应按政府主管部门及发包人要求，专款专用。</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宋体" w:hAnsi="宋体"/>
          <w:szCs w:val="24"/>
        </w:rPr>
      </w:pPr>
      <w:r w:rsidRPr="00BA61A4">
        <w:rPr>
          <w:rFonts w:ascii="宋体" w:hAnsi="宋体" w:hint="eastAsia"/>
          <w:szCs w:val="24"/>
        </w:rPr>
        <w:t>9.5.5施工用设备及场地要求具体包括不限于以下内容：</w:t>
      </w:r>
    </w:p>
    <w:p w:rsidR="009667C3" w:rsidRPr="00BA61A4" w:rsidRDefault="009667C3" w:rsidP="009667C3">
      <w:pPr>
        <w:adjustRightInd w:val="0"/>
        <w:snapToGrid w:val="0"/>
        <w:spacing w:line="360" w:lineRule="auto"/>
        <w:ind w:firstLineChars="200" w:firstLine="420"/>
        <w:rPr>
          <w:rFonts w:ascii="宋体" w:hAnsi="宋体"/>
          <w:szCs w:val="24"/>
        </w:rPr>
      </w:pPr>
      <w:r w:rsidRPr="00BA61A4">
        <w:rPr>
          <w:rFonts w:ascii="宋体" w:hAnsi="宋体" w:hint="eastAsia"/>
          <w:szCs w:val="24"/>
        </w:rPr>
        <w:t>1）对于发包人或监理下发的安全文明整改通知单，承包人必须无条件予以整改并达到发包人验收要求。</w:t>
      </w:r>
    </w:p>
    <w:p w:rsidR="009667C3" w:rsidRPr="00BA61A4" w:rsidRDefault="009667C3" w:rsidP="009667C3">
      <w:pPr>
        <w:adjustRightInd w:val="0"/>
        <w:snapToGrid w:val="0"/>
        <w:spacing w:line="360" w:lineRule="auto"/>
        <w:ind w:firstLineChars="200" w:firstLine="420"/>
        <w:rPr>
          <w:rFonts w:ascii="宋体" w:hAnsi="宋体"/>
          <w:szCs w:val="24"/>
        </w:rPr>
      </w:pPr>
      <w:r w:rsidRPr="00BA61A4">
        <w:rPr>
          <w:rFonts w:ascii="宋体" w:hAnsi="宋体" w:hint="eastAsia"/>
          <w:szCs w:val="24"/>
        </w:rPr>
        <w:t>2）承包人全体现场施工人员用餐必需到指定食堂或者划分的指定区域。</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宋体" w:hAnsi="宋体"/>
          <w:szCs w:val="24"/>
        </w:rPr>
      </w:pPr>
      <w:r w:rsidRPr="00BA61A4">
        <w:rPr>
          <w:rFonts w:ascii="宋体" w:hAnsi="宋体" w:hint="eastAsia"/>
          <w:szCs w:val="24"/>
        </w:rPr>
        <w:t>9.5.6承包人应遵守国家有关环境保护、卫生监督的法律，按照合同约定采取有效措施，保证施工场地达到环境保护、卫生部门的管理要求，为现场所有人员提供并维护干净卫生的生活设施，并在颁发合同工程接收证书后的10天内，清理现场，运走全部施工设备、剩余材料和垃圾，保持施工场地和合同工程的清洁整齐。否则，发包人可自行处理或委托第三方处理留下的物品，所得金额在扣除由此发生的清理处置费用之后，将余额退还给承包人。</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宋体" w:hAnsi="宋体"/>
          <w:szCs w:val="24"/>
        </w:rPr>
      </w:pPr>
      <w:r w:rsidRPr="00BA61A4">
        <w:rPr>
          <w:rFonts w:ascii="宋体" w:hAnsi="宋体" w:hint="eastAsia"/>
          <w:szCs w:val="24"/>
        </w:rPr>
        <w:t>9.5.7承包人的现场安全文明管理除应满足当地政府主管部门及相关规章、规范要求外，还应满足发包人的管理要求，</w:t>
      </w:r>
      <w:r w:rsidR="0035759D" w:rsidRPr="00BA61A4">
        <w:rPr>
          <w:rFonts w:ascii="宋体" w:hAnsi="宋体" w:hint="eastAsia"/>
          <w:szCs w:val="24"/>
        </w:rPr>
        <w:t>具体详见总承包合同附件</w:t>
      </w:r>
      <w:r w:rsidR="008A1751" w:rsidRPr="00BA61A4">
        <w:rPr>
          <w:rFonts w:ascii="宋体" w:hAnsi="宋体" w:hint="eastAsia"/>
          <w:szCs w:val="24"/>
        </w:rPr>
        <w:t>《项目工程施工现场管理办法》及</w:t>
      </w:r>
      <w:r w:rsidR="000835F6" w:rsidRPr="00BA61A4">
        <w:rPr>
          <w:rFonts w:ascii="宋体" w:hAnsi="宋体" w:hint="eastAsia"/>
          <w:szCs w:val="24"/>
        </w:rPr>
        <w:t>本协议附件1</w:t>
      </w:r>
      <w:r w:rsidR="00514FCF" w:rsidRPr="00BA61A4">
        <w:rPr>
          <w:rFonts w:ascii="宋体" w:hAnsi="宋体" w:hint="eastAsia"/>
          <w:szCs w:val="24"/>
        </w:rPr>
        <w:t>4</w:t>
      </w:r>
      <w:r w:rsidR="008A1751" w:rsidRPr="00BA61A4">
        <w:rPr>
          <w:rFonts w:ascii="宋体" w:hAnsi="宋体" w:hint="eastAsia"/>
          <w:szCs w:val="24"/>
        </w:rPr>
        <w:t>《</w:t>
      </w:r>
      <w:r w:rsidR="006703E8" w:rsidRPr="00BA61A4">
        <w:rPr>
          <w:rFonts w:ascii="宋体" w:hAnsi="宋体" w:hint="eastAsia"/>
          <w:szCs w:val="24"/>
        </w:rPr>
        <w:t>粤海置地建设工程安全文明施工标准</w:t>
      </w:r>
      <w:r w:rsidR="002A6B71" w:rsidRPr="00BA61A4">
        <w:rPr>
          <w:rFonts w:ascii="宋体" w:hAnsi="宋体" w:hint="eastAsia"/>
          <w:szCs w:val="24"/>
        </w:rPr>
        <w:t>化</w:t>
      </w:r>
      <w:r w:rsidR="006703E8" w:rsidRPr="00BA61A4">
        <w:rPr>
          <w:rFonts w:ascii="宋体" w:hAnsi="宋体" w:hint="eastAsia"/>
          <w:szCs w:val="24"/>
        </w:rPr>
        <w:t>图册</w:t>
      </w:r>
      <w:r w:rsidR="008A1751" w:rsidRPr="00BA61A4">
        <w:rPr>
          <w:rFonts w:ascii="宋体" w:hAnsi="宋体" w:hint="eastAsia"/>
          <w:szCs w:val="24"/>
        </w:rPr>
        <w:t>》</w:t>
      </w:r>
      <w:r w:rsidRPr="00BA61A4">
        <w:rPr>
          <w:rFonts w:ascii="宋体" w:hAnsi="宋体" w:hint="eastAsia"/>
          <w:szCs w:val="24"/>
        </w:rPr>
        <w:t>，除指定由发包人负责的，其余均由承包人负责。</w:t>
      </w:r>
    </w:p>
    <w:p w:rsidR="009667C3" w:rsidRPr="00BA61A4" w:rsidRDefault="009667C3" w:rsidP="009667C3">
      <w:pPr>
        <w:numPr>
          <w:ilvl w:val="1"/>
          <w:numId w:val="0"/>
        </w:numPr>
        <w:adjustRightInd w:val="0"/>
        <w:snapToGrid w:val="0"/>
        <w:spacing w:line="360" w:lineRule="auto"/>
        <w:jc w:val="left"/>
        <w:outlineLvl w:val="1"/>
        <w:rPr>
          <w:rFonts w:ascii="宋体" w:hAnsi="宋体"/>
          <w:b/>
          <w:bCs/>
          <w:kern w:val="0"/>
          <w:szCs w:val="21"/>
        </w:rPr>
      </w:pPr>
      <w:r w:rsidRPr="00BA61A4">
        <w:rPr>
          <w:rFonts w:ascii="宋体" w:hAnsi="宋体" w:hint="eastAsia"/>
          <w:b/>
          <w:bCs/>
          <w:kern w:val="0"/>
          <w:szCs w:val="21"/>
        </w:rPr>
        <w:t xml:space="preserve">9.6安全管理机构及人员配备要求 </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宋体" w:hAnsi="宋体"/>
          <w:szCs w:val="24"/>
        </w:rPr>
      </w:pPr>
      <w:r w:rsidRPr="00BA61A4">
        <w:rPr>
          <w:rFonts w:ascii="宋体" w:hAnsi="宋体" w:hint="eastAsia"/>
          <w:szCs w:val="24"/>
        </w:rPr>
        <w:t>9.6.1承包人应当组建项目安全生产领导小组，设立项目安全生产管理机构。</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宋体" w:hAnsi="宋体"/>
          <w:szCs w:val="24"/>
        </w:rPr>
      </w:pPr>
      <w:r w:rsidRPr="00BA61A4">
        <w:rPr>
          <w:rFonts w:ascii="宋体" w:hAnsi="宋体" w:hint="eastAsia"/>
          <w:szCs w:val="24"/>
        </w:rPr>
        <w:t>9.6.2承包人必须达到《建筑施工企业安全生产管理机构设置及专职安全生产管理人员配备办法》要求，配备足够专职安全生产管理人员。如人员空缺，承包人应按本合同专用条款22.1约定支付违约金。</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宋体" w:hAnsi="宋体"/>
          <w:szCs w:val="24"/>
        </w:rPr>
      </w:pPr>
      <w:r w:rsidRPr="00BA61A4">
        <w:rPr>
          <w:rFonts w:ascii="宋体" w:hAnsi="宋体" w:hint="eastAsia"/>
          <w:szCs w:val="24"/>
        </w:rPr>
        <w:t>9.6.3如</w:t>
      </w:r>
      <w:r w:rsidRPr="00BA61A4">
        <w:rPr>
          <w:rFonts w:ascii="宋体" w:hAnsi="宋体" w:hint="eastAsia"/>
          <w:kern w:val="0"/>
          <w:szCs w:val="20"/>
        </w:rPr>
        <w:t>专职</w:t>
      </w:r>
      <w:r w:rsidRPr="00BA61A4">
        <w:rPr>
          <w:rFonts w:ascii="宋体" w:hAnsi="宋体" w:hint="eastAsia"/>
          <w:szCs w:val="24"/>
        </w:rPr>
        <w:t>安全生产管理人员缺少相应资格证书或不能达到安全管理要求的岗位能力，发包人有权要求更换安全管理人员，承包方必须无条件执行；否则视同人员空缺，承包人应按本合同专用条款22.1约定支付违约金。</w:t>
      </w:r>
    </w:p>
    <w:p w:rsidR="009667C3" w:rsidRPr="00BA61A4" w:rsidRDefault="009667C3" w:rsidP="009667C3">
      <w:pPr>
        <w:numPr>
          <w:ilvl w:val="1"/>
          <w:numId w:val="0"/>
        </w:numPr>
        <w:adjustRightInd w:val="0"/>
        <w:snapToGrid w:val="0"/>
        <w:spacing w:line="360" w:lineRule="auto"/>
        <w:jc w:val="left"/>
        <w:outlineLvl w:val="1"/>
        <w:rPr>
          <w:rFonts w:ascii="宋体" w:hAnsi="宋体"/>
          <w:b/>
          <w:bCs/>
          <w:kern w:val="0"/>
          <w:szCs w:val="21"/>
        </w:rPr>
      </w:pPr>
      <w:r w:rsidRPr="00BA61A4">
        <w:rPr>
          <w:rFonts w:ascii="宋体" w:hAnsi="宋体" w:hint="eastAsia"/>
          <w:b/>
          <w:bCs/>
          <w:kern w:val="0"/>
          <w:szCs w:val="21"/>
        </w:rPr>
        <w:t>9.7施工准备阶段的安全生产工作</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宋体" w:hAnsi="宋体"/>
          <w:szCs w:val="24"/>
        </w:rPr>
      </w:pPr>
      <w:r w:rsidRPr="00BA61A4">
        <w:rPr>
          <w:rFonts w:ascii="宋体" w:hAnsi="宋体" w:hint="eastAsia"/>
          <w:szCs w:val="24"/>
        </w:rPr>
        <w:t>9.7.1严格</w:t>
      </w:r>
      <w:r w:rsidRPr="00BA61A4">
        <w:rPr>
          <w:rFonts w:ascii="宋体" w:hAnsi="宋体" w:hint="eastAsia"/>
          <w:kern w:val="0"/>
          <w:szCs w:val="20"/>
        </w:rPr>
        <w:t>贯彻</w:t>
      </w:r>
      <w:r w:rsidRPr="00BA61A4">
        <w:rPr>
          <w:rFonts w:ascii="宋体" w:hAnsi="宋体" w:hint="eastAsia"/>
          <w:szCs w:val="24"/>
        </w:rPr>
        <w:t>住建部令37号《危险性较大的分部分项工程安全管理规定》要求，施工前必须编制施工组织设计（方案）、专项工程施工方案和安全生产保证措施；组织专家评审危险性较大的专项工程施工方案，评审未通过的不得进入施工阶段。承包人应在进场后28天内向监理单位提交《工程安全策划》，并由监理单位审核后提交至发包人。</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宋体" w:hAnsi="宋体"/>
          <w:szCs w:val="24"/>
        </w:rPr>
      </w:pPr>
      <w:r w:rsidRPr="00BA61A4">
        <w:rPr>
          <w:rFonts w:ascii="宋体" w:hAnsi="宋体" w:hint="eastAsia"/>
          <w:szCs w:val="24"/>
        </w:rPr>
        <w:t>9.7.2建立健全工程安全生产责任制度、安全生产保证体系，根据工程施工特点，配备相应职业资格等级及</w:t>
      </w:r>
      <w:r w:rsidRPr="00BA61A4">
        <w:rPr>
          <w:rFonts w:ascii="宋体" w:hAnsi="宋体" w:hint="eastAsia"/>
          <w:kern w:val="0"/>
          <w:szCs w:val="20"/>
        </w:rPr>
        <w:t>数量</w:t>
      </w:r>
      <w:r w:rsidRPr="00BA61A4">
        <w:rPr>
          <w:rFonts w:ascii="宋体" w:hAnsi="宋体" w:hint="eastAsia"/>
          <w:szCs w:val="24"/>
        </w:rPr>
        <w:t>的专职安全管理人员。</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宋体" w:hAnsi="宋体"/>
          <w:szCs w:val="24"/>
        </w:rPr>
      </w:pPr>
      <w:r w:rsidRPr="00BA61A4">
        <w:rPr>
          <w:rFonts w:ascii="宋体" w:hAnsi="宋体" w:hint="eastAsia"/>
          <w:szCs w:val="24"/>
        </w:rPr>
        <w:t>9.7.3</w:t>
      </w:r>
      <w:r w:rsidRPr="00BA61A4">
        <w:rPr>
          <w:rFonts w:ascii="宋体" w:hAnsi="宋体" w:hint="eastAsia"/>
          <w:kern w:val="0"/>
          <w:szCs w:val="20"/>
        </w:rPr>
        <w:t>结合</w:t>
      </w:r>
      <w:r w:rsidRPr="00BA61A4">
        <w:rPr>
          <w:rFonts w:ascii="宋体" w:hAnsi="宋体" w:hint="eastAsia"/>
          <w:szCs w:val="24"/>
        </w:rPr>
        <w:t>风险特点，编制与工程相适应的生产安全事故应急救援预案，落实救援器材、设备的储备，配备足够的应急救援机构人员；开展应急管理，组织应急演练，提高作业人员应急处置能力。</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宋体" w:hAnsi="宋体"/>
          <w:szCs w:val="24"/>
        </w:rPr>
      </w:pPr>
      <w:r w:rsidRPr="00BA61A4">
        <w:rPr>
          <w:rFonts w:ascii="宋体" w:hAnsi="宋体" w:hint="eastAsia"/>
          <w:szCs w:val="24"/>
        </w:rPr>
        <w:t>9.7.4</w:t>
      </w:r>
      <w:r w:rsidRPr="00BA61A4">
        <w:rPr>
          <w:rFonts w:ascii="宋体" w:hAnsi="宋体" w:hint="eastAsia"/>
          <w:kern w:val="0"/>
          <w:szCs w:val="20"/>
        </w:rPr>
        <w:t>制定</w:t>
      </w:r>
      <w:r w:rsidRPr="00BA61A4">
        <w:rPr>
          <w:rFonts w:ascii="宋体" w:hAnsi="宋体" w:hint="eastAsia"/>
          <w:szCs w:val="24"/>
        </w:rPr>
        <w:t>工程的安全生产、文明施工措施费使用计划和相关保证措施，配置施工安全防护用具、用品。</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宋体" w:hAnsi="宋体"/>
          <w:szCs w:val="24"/>
        </w:rPr>
      </w:pPr>
      <w:r w:rsidRPr="00BA61A4">
        <w:rPr>
          <w:rFonts w:ascii="宋体" w:hAnsi="宋体" w:hint="eastAsia"/>
          <w:szCs w:val="24"/>
        </w:rPr>
        <w:t>9.7.5需</w:t>
      </w:r>
      <w:r w:rsidRPr="00BA61A4">
        <w:rPr>
          <w:rFonts w:ascii="宋体" w:hAnsi="宋体" w:hint="eastAsia"/>
          <w:kern w:val="0"/>
          <w:szCs w:val="20"/>
        </w:rPr>
        <w:t>承包人</w:t>
      </w:r>
      <w:r w:rsidRPr="00BA61A4">
        <w:rPr>
          <w:rFonts w:ascii="宋体" w:hAnsi="宋体" w:hint="eastAsia"/>
          <w:szCs w:val="24"/>
        </w:rPr>
        <w:t>按规定办理的有关施工场地交通、环境保护、施工噪音、安全文明施工防护措施等手续：承包人应在签订本合同之日起30个日历天内或发包人另行通知的时间内，负责按法律、法规和规章及有关部门要求办理完成为履行本工程施工所需的所有场地交通、环境保护、施工噪音、</w:t>
      </w:r>
      <w:r w:rsidR="00475645" w:rsidRPr="00BA61A4">
        <w:rPr>
          <w:rFonts w:ascii="宋体" w:hAnsi="宋体" w:hint="eastAsia"/>
          <w:szCs w:val="24"/>
        </w:rPr>
        <w:t>绿色施工</w:t>
      </w:r>
      <w:r w:rsidRPr="00BA61A4">
        <w:rPr>
          <w:rFonts w:ascii="宋体" w:hAnsi="宋体" w:hint="eastAsia"/>
          <w:szCs w:val="24"/>
        </w:rPr>
        <w:t>安全防</w:t>
      </w:r>
      <w:r w:rsidRPr="00BA61A4">
        <w:rPr>
          <w:rFonts w:ascii="宋体" w:hAnsi="宋体" w:hint="eastAsia"/>
          <w:szCs w:val="24"/>
        </w:rPr>
        <w:lastRenderedPageBreak/>
        <w:t>护措施、夜间施工、泥浆及污水排放、安全生产管理、质量安全监督、渣土运输等相关手续，并由承包人承担所有费用，该等费用已包含在暂定合同总价、措施费及相关工作的综合单价中，不再另行计取。若因上述手续未及时办理影响施工或造成政府部门处罚，工期不予延长，发包人不给予任何费用补偿，由此给发包人带来的损失由承包人承担。</w:t>
      </w:r>
    </w:p>
    <w:p w:rsidR="009667C3" w:rsidRPr="00BA61A4" w:rsidRDefault="009667C3" w:rsidP="009667C3">
      <w:pPr>
        <w:numPr>
          <w:ilvl w:val="1"/>
          <w:numId w:val="0"/>
        </w:numPr>
        <w:adjustRightInd w:val="0"/>
        <w:snapToGrid w:val="0"/>
        <w:spacing w:line="360" w:lineRule="auto"/>
        <w:jc w:val="left"/>
        <w:outlineLvl w:val="1"/>
        <w:rPr>
          <w:rFonts w:ascii="宋体" w:hAnsi="宋体"/>
          <w:b/>
          <w:bCs/>
          <w:kern w:val="0"/>
          <w:szCs w:val="21"/>
        </w:rPr>
      </w:pPr>
      <w:r w:rsidRPr="00BA61A4">
        <w:rPr>
          <w:rFonts w:ascii="宋体" w:hAnsi="宋体" w:hint="eastAsia"/>
          <w:b/>
          <w:bCs/>
          <w:kern w:val="0"/>
          <w:szCs w:val="21"/>
        </w:rPr>
        <w:t>9.8施工实施阶段的安全生产工作</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宋体" w:hAnsi="宋体"/>
          <w:szCs w:val="24"/>
        </w:rPr>
      </w:pPr>
      <w:r w:rsidRPr="00BA61A4">
        <w:rPr>
          <w:rFonts w:ascii="宋体" w:hAnsi="宋体" w:hint="eastAsia"/>
          <w:szCs w:val="24"/>
        </w:rPr>
        <w:t>9.8.1严格按照发包人审查认可的施工组织设计（方案）、专项工程施工方案和安全生产保证措施组织施工；严格执行安全生产、文明施工措施费的使用计划，单列措施费台账，确保安全生产措施费用根据项目实际进展的有效投入。</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宋体" w:hAnsi="宋体"/>
          <w:szCs w:val="24"/>
        </w:rPr>
      </w:pPr>
      <w:r w:rsidRPr="00BA61A4">
        <w:rPr>
          <w:rFonts w:ascii="宋体" w:hAnsi="宋体" w:hint="eastAsia"/>
          <w:szCs w:val="24"/>
        </w:rPr>
        <w:t>9.8.2所有</w:t>
      </w:r>
      <w:r w:rsidRPr="00BA61A4">
        <w:rPr>
          <w:rFonts w:ascii="宋体" w:hAnsi="宋体" w:hint="eastAsia"/>
          <w:kern w:val="0"/>
          <w:szCs w:val="20"/>
        </w:rPr>
        <w:t>进入</w:t>
      </w:r>
      <w:r w:rsidRPr="00BA61A4">
        <w:rPr>
          <w:rFonts w:ascii="宋体" w:hAnsi="宋体" w:hint="eastAsia"/>
          <w:szCs w:val="24"/>
        </w:rPr>
        <w:t>施工现场的作业人员，必须经过安全生产教育培训，未经教育培训或者教育培训考核不合格的人员，不得上岗作业；工程施工前，承包方负责工程管理的技术人员应当对有关安全施工的技术要求向施工作业班组、作业人员作出详细说明，并由双方签字确认；工程所采用的新技术、新工艺、新设备、新材料，应当对作业人员进行相应的安全生产教育培训；电工、金属焊接(切割)工、垂直运输机械作业人员、安装拆卸工、起重信号工、登高架设高处作业人员等特种作业人员，必须按照国家有关规定经过专门的安全作业培训，并取得特种作业操作资格证书后，方可上岗作业；对现场从事危险作业的人员办理意外伤害保险；不得在尚未竣工的建筑物内设置员工集体宿舍。</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宋体" w:hAnsi="宋体"/>
          <w:szCs w:val="24"/>
        </w:rPr>
      </w:pPr>
      <w:r w:rsidRPr="00BA61A4">
        <w:rPr>
          <w:rFonts w:ascii="宋体" w:hAnsi="宋体" w:hint="eastAsia"/>
          <w:szCs w:val="24"/>
        </w:rPr>
        <w:t>9.8.3对所承担工程进行定期和专项安全检查，并做好隐患排查治理，保存好安全检查记录；同时必须强化重点风险作业过程安全管控，尤其是动火作业、起重吊装、高处作业、基坑施工、施工用电、脚手架工程等方面。</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宋体" w:hAnsi="宋体"/>
          <w:szCs w:val="24"/>
        </w:rPr>
      </w:pPr>
      <w:r w:rsidRPr="00BA61A4">
        <w:rPr>
          <w:rFonts w:ascii="宋体" w:hAnsi="宋体" w:hint="eastAsia"/>
          <w:szCs w:val="24"/>
        </w:rPr>
        <w:t>9.8.4对</w:t>
      </w:r>
      <w:r w:rsidRPr="00BA61A4">
        <w:rPr>
          <w:rFonts w:ascii="宋体" w:hAnsi="宋体" w:hint="eastAsia"/>
          <w:kern w:val="0"/>
          <w:szCs w:val="20"/>
        </w:rPr>
        <w:t>进入</w:t>
      </w:r>
      <w:r w:rsidRPr="00BA61A4">
        <w:rPr>
          <w:rFonts w:ascii="宋体" w:hAnsi="宋体" w:hint="eastAsia"/>
          <w:szCs w:val="24"/>
        </w:rPr>
        <w:t>现场的安全防护用具、用品、机械设备、施工机具及配件等，必须核查其生产、检验（测）等相应证书，无生产、检验（测）合格记录等相应证书的不得使用，并做好日常检查、维修和保养以及相应记录资料归档工作；在使用施工起重机械、垂直升降机械设施前，必须依法组织进行登记验收，验收合格后方可使用。</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宋体" w:hAnsi="宋体"/>
          <w:szCs w:val="24"/>
        </w:rPr>
      </w:pPr>
      <w:r w:rsidRPr="00BA61A4">
        <w:rPr>
          <w:rFonts w:ascii="宋体" w:hAnsi="宋体" w:hint="eastAsia"/>
          <w:szCs w:val="24"/>
        </w:rPr>
        <w:t>9.8.5在工程现场入口处、施工起重机械、临时用电设施、脚手架、出入通道口、楼梯口、电梯井口、孔洞口、基坑边沿、易燃物以及有害危险气体和液体存放处等危险部位，必须设置明显的安全警示标志。</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宋体" w:hAnsi="宋体"/>
          <w:szCs w:val="24"/>
        </w:rPr>
      </w:pPr>
      <w:r w:rsidRPr="00BA61A4">
        <w:rPr>
          <w:rFonts w:ascii="宋体" w:hAnsi="宋体" w:hint="eastAsia"/>
          <w:szCs w:val="24"/>
        </w:rPr>
        <w:t>9.8.6根据</w:t>
      </w:r>
      <w:r w:rsidRPr="00BA61A4">
        <w:rPr>
          <w:rFonts w:ascii="宋体" w:hAnsi="宋体" w:hint="eastAsia"/>
          <w:kern w:val="0"/>
          <w:szCs w:val="20"/>
        </w:rPr>
        <w:t>不同</w:t>
      </w:r>
      <w:r w:rsidRPr="00BA61A4">
        <w:rPr>
          <w:rFonts w:ascii="宋体" w:hAnsi="宋体" w:hint="eastAsia"/>
          <w:szCs w:val="24"/>
        </w:rPr>
        <w:t>施工阶段和周围环境及季节、气候的变化，在施工现场必须采取相应的安全施工措施。</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宋体" w:hAnsi="宋体"/>
          <w:szCs w:val="24"/>
        </w:rPr>
      </w:pPr>
      <w:r w:rsidRPr="00BA61A4">
        <w:rPr>
          <w:rFonts w:ascii="宋体" w:hAnsi="宋体" w:hint="eastAsia"/>
          <w:szCs w:val="24"/>
        </w:rPr>
        <w:t>9.8.7</w:t>
      </w:r>
      <w:r w:rsidRPr="00BA61A4">
        <w:rPr>
          <w:rFonts w:ascii="宋体" w:hAnsi="宋体" w:hint="eastAsia"/>
          <w:kern w:val="0"/>
          <w:szCs w:val="20"/>
        </w:rPr>
        <w:t>工程施工</w:t>
      </w:r>
      <w:r w:rsidRPr="00BA61A4">
        <w:rPr>
          <w:rFonts w:ascii="宋体" w:hAnsi="宋体" w:hint="eastAsia"/>
          <w:szCs w:val="24"/>
        </w:rPr>
        <w:t>需要实施分包的分部工程和劳务作业，承包人必须分包给具有相应资质、安全条件的专业承包企业和劳务分包企业，在签订分包合同中应当明确各自的安全生产方面的权利、义务，并进行施工安全生产交底。</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宋体" w:hAnsi="宋体"/>
          <w:szCs w:val="24"/>
        </w:rPr>
      </w:pPr>
      <w:r w:rsidRPr="00BA61A4">
        <w:rPr>
          <w:rFonts w:ascii="宋体" w:hAnsi="宋体" w:hint="eastAsia"/>
          <w:szCs w:val="24"/>
        </w:rPr>
        <w:t>9.8.8保证安全设施、环保设施、消防设施、劳动安全卫生设施及设备的质量和安装质量，确保通过验收。</w:t>
      </w:r>
    </w:p>
    <w:p w:rsidR="009667C3" w:rsidRPr="00BA61A4" w:rsidRDefault="009667C3" w:rsidP="009667C3">
      <w:pPr>
        <w:numPr>
          <w:ilvl w:val="1"/>
          <w:numId w:val="0"/>
        </w:numPr>
        <w:adjustRightInd w:val="0"/>
        <w:snapToGrid w:val="0"/>
        <w:spacing w:line="360" w:lineRule="auto"/>
        <w:jc w:val="left"/>
        <w:outlineLvl w:val="1"/>
        <w:rPr>
          <w:rFonts w:ascii="宋体" w:hAnsi="宋体"/>
          <w:b/>
          <w:bCs/>
          <w:kern w:val="0"/>
          <w:szCs w:val="21"/>
        </w:rPr>
      </w:pPr>
      <w:r w:rsidRPr="00BA61A4">
        <w:rPr>
          <w:rFonts w:ascii="宋体" w:hAnsi="宋体" w:hint="eastAsia"/>
          <w:b/>
          <w:bCs/>
          <w:kern w:val="0"/>
          <w:szCs w:val="21"/>
        </w:rPr>
        <w:t>9.9合同安全管理专篇</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宋体" w:hAnsi="宋体"/>
          <w:szCs w:val="24"/>
        </w:rPr>
      </w:pPr>
      <w:r w:rsidRPr="00BA61A4">
        <w:rPr>
          <w:rFonts w:ascii="宋体" w:hAnsi="宋体" w:hint="eastAsia"/>
          <w:szCs w:val="24"/>
        </w:rPr>
        <w:t>除以上施工安全、治安保卫、环境保护相关要求外，承包人应按</w:t>
      </w:r>
      <w:r w:rsidR="00CF7B7C" w:rsidRPr="00BA61A4">
        <w:rPr>
          <w:rFonts w:ascii="宋体" w:hAnsi="宋体" w:hint="eastAsia"/>
          <w:szCs w:val="24"/>
        </w:rPr>
        <w:t>总承包</w:t>
      </w:r>
      <w:r w:rsidRPr="00BA61A4">
        <w:rPr>
          <w:rFonts w:ascii="宋体" w:hAnsi="宋体" w:hint="eastAsia"/>
          <w:szCs w:val="24"/>
        </w:rPr>
        <w:t>合同附件《安全管理专篇》严格落实安全生产管理要求。若本合同第9.1~9.8款施工安全、治安保护和环境保护的相关约定与</w:t>
      </w:r>
      <w:r w:rsidR="00CF7B7C" w:rsidRPr="00BA61A4">
        <w:rPr>
          <w:rFonts w:ascii="宋体" w:hAnsi="宋体" w:hint="eastAsia"/>
          <w:szCs w:val="24"/>
        </w:rPr>
        <w:t>总承包合同附件的</w:t>
      </w:r>
      <w:r w:rsidRPr="00BA61A4">
        <w:rPr>
          <w:rFonts w:ascii="宋体" w:hAnsi="宋体" w:hint="eastAsia"/>
          <w:szCs w:val="24"/>
        </w:rPr>
        <w:t>《合同安全管理专篇》、《安全管理协议书》约定有重复的，以从严约定为准执行，若两者约定有冲突或不一致的，以</w:t>
      </w:r>
      <w:r w:rsidR="00CF7B7C" w:rsidRPr="00BA61A4">
        <w:rPr>
          <w:rFonts w:ascii="宋体" w:hAnsi="宋体" w:hint="eastAsia"/>
          <w:szCs w:val="24"/>
        </w:rPr>
        <w:t>总承包合同附件的</w:t>
      </w:r>
      <w:r w:rsidRPr="00BA61A4">
        <w:rPr>
          <w:rFonts w:ascii="宋体" w:hAnsi="宋体" w:hint="eastAsia"/>
          <w:szCs w:val="24"/>
        </w:rPr>
        <w:t>《合同安全管理专篇》及《安全管理协议书》约定为准执行。</w:t>
      </w:r>
    </w:p>
    <w:p w:rsidR="009667C3" w:rsidRPr="00BA61A4" w:rsidRDefault="009667C3" w:rsidP="001E737B">
      <w:pPr>
        <w:keepNext/>
        <w:keepLines/>
        <w:numPr>
          <w:ilvl w:val="0"/>
          <w:numId w:val="6"/>
        </w:numPr>
        <w:adjustRightInd w:val="0"/>
        <w:snapToGrid w:val="0"/>
        <w:spacing w:line="360" w:lineRule="auto"/>
        <w:outlineLvl w:val="0"/>
        <w:rPr>
          <w:rFonts w:ascii="宋体" w:hAnsi="宋体"/>
          <w:b/>
          <w:bCs/>
          <w:kern w:val="44"/>
          <w:sz w:val="28"/>
          <w:szCs w:val="44"/>
        </w:rPr>
      </w:pPr>
      <w:r w:rsidRPr="00BA61A4">
        <w:rPr>
          <w:rFonts w:ascii="宋体" w:hAnsi="宋体" w:hint="eastAsia"/>
          <w:b/>
          <w:bCs/>
          <w:kern w:val="44"/>
          <w:sz w:val="28"/>
          <w:szCs w:val="44"/>
        </w:rPr>
        <w:lastRenderedPageBreak/>
        <w:tab/>
      </w:r>
      <w:bookmarkStart w:id="317" w:name="_Toc427331245"/>
      <w:bookmarkStart w:id="318" w:name="_Toc23854"/>
      <w:bookmarkStart w:id="319" w:name="_Toc14307"/>
      <w:bookmarkStart w:id="320" w:name="_Toc25689"/>
      <w:bookmarkStart w:id="321" w:name="_Toc350865212"/>
      <w:bookmarkStart w:id="322" w:name="_Toc17957"/>
      <w:bookmarkStart w:id="323" w:name="_Toc29906"/>
      <w:bookmarkStart w:id="324" w:name="_Toc20612"/>
      <w:bookmarkStart w:id="325" w:name="_Toc27225"/>
      <w:bookmarkStart w:id="326" w:name="_Toc4150"/>
      <w:bookmarkStart w:id="327" w:name="_Toc1541"/>
      <w:bookmarkStart w:id="328" w:name="_Toc19527"/>
      <w:bookmarkStart w:id="329" w:name="_Toc13688"/>
      <w:bookmarkStart w:id="330" w:name="_Toc2644"/>
      <w:bookmarkStart w:id="331" w:name="_Toc5185"/>
      <w:bookmarkStart w:id="332" w:name="_Toc2299"/>
      <w:bookmarkStart w:id="333" w:name="_Toc14338"/>
      <w:bookmarkStart w:id="334" w:name="_Toc3561"/>
      <w:bookmarkStart w:id="335" w:name="_Toc13475"/>
      <w:bookmarkStart w:id="336" w:name="_Toc31830"/>
      <w:bookmarkStart w:id="337" w:name="_Toc10173"/>
      <w:bookmarkStart w:id="338" w:name="_Toc14975"/>
      <w:bookmarkStart w:id="339" w:name="_Toc350865574"/>
      <w:bookmarkStart w:id="340" w:name="_Toc167701659"/>
      <w:bookmarkStart w:id="341" w:name="_Toc167701760"/>
      <w:bookmarkStart w:id="342" w:name="_Toc167975584"/>
      <w:bookmarkStart w:id="343" w:name="_Toc184719464"/>
      <w:r w:rsidRPr="00BA61A4">
        <w:rPr>
          <w:rFonts w:ascii="宋体" w:hAnsi="宋体" w:hint="eastAsia"/>
          <w:b/>
          <w:bCs/>
          <w:kern w:val="44"/>
          <w:sz w:val="28"/>
          <w:szCs w:val="44"/>
        </w:rPr>
        <w:t>进度计划</w:t>
      </w:r>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rsidR="009667C3" w:rsidRPr="00BA61A4" w:rsidRDefault="009667C3" w:rsidP="009667C3">
      <w:pPr>
        <w:numPr>
          <w:ilvl w:val="1"/>
          <w:numId w:val="0"/>
        </w:numPr>
        <w:adjustRightInd w:val="0"/>
        <w:snapToGrid w:val="0"/>
        <w:spacing w:line="360" w:lineRule="auto"/>
        <w:jc w:val="left"/>
        <w:outlineLvl w:val="1"/>
        <w:rPr>
          <w:rFonts w:ascii="宋体" w:hAnsi="宋体"/>
          <w:b/>
          <w:bCs/>
          <w:kern w:val="0"/>
          <w:szCs w:val="21"/>
        </w:rPr>
      </w:pPr>
      <w:r w:rsidRPr="00BA61A4">
        <w:rPr>
          <w:rFonts w:ascii="宋体" w:hAnsi="宋体" w:hint="eastAsia"/>
          <w:b/>
          <w:bCs/>
          <w:kern w:val="0"/>
          <w:szCs w:val="21"/>
        </w:rPr>
        <w:t>10.1.合同进度计划</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宋体" w:hAnsi="宋体"/>
          <w:kern w:val="0"/>
          <w:szCs w:val="20"/>
          <w:u w:val="single"/>
        </w:rPr>
      </w:pPr>
      <w:r w:rsidRPr="00BA61A4">
        <w:rPr>
          <w:rFonts w:ascii="宋体" w:hAnsi="宋体" w:hint="eastAsia"/>
          <w:kern w:val="0"/>
          <w:szCs w:val="20"/>
        </w:rPr>
        <w:t>10.1.1.承包人向发包人提供的计划、报表名称及提交时间： 开工前一周按发包人、监理人要求提供施工组织计划及总进度计划、设备材料需求总计划（包括向发包人报批品牌系列、样板，采购供货合同签订，进场及施工安装）等资料。</w:t>
      </w:r>
    </w:p>
    <w:p w:rsidR="009667C3" w:rsidRPr="00BA61A4" w:rsidRDefault="009667C3" w:rsidP="00A37E21">
      <w:pPr>
        <w:numPr>
          <w:ilvl w:val="2"/>
          <w:numId w:val="0"/>
        </w:numPr>
        <w:adjustRightInd w:val="0"/>
        <w:snapToGrid w:val="0"/>
        <w:spacing w:line="360" w:lineRule="auto"/>
        <w:ind w:firstLineChars="200" w:firstLine="420"/>
        <w:jc w:val="left"/>
        <w:outlineLvl w:val="2"/>
        <w:rPr>
          <w:rFonts w:ascii="宋体" w:hAnsi="宋体"/>
          <w:kern w:val="0"/>
          <w:szCs w:val="20"/>
        </w:rPr>
      </w:pPr>
      <w:r w:rsidRPr="00BA61A4">
        <w:rPr>
          <w:rFonts w:ascii="宋体" w:hAnsi="宋体" w:hint="eastAsia"/>
          <w:kern w:val="0"/>
          <w:szCs w:val="20"/>
        </w:rPr>
        <w:t>10.1.2.合同实施过程中发包人控制的工期节点时间及违约金如下表：</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9"/>
        <w:gridCol w:w="1559"/>
        <w:gridCol w:w="1276"/>
        <w:gridCol w:w="1275"/>
        <w:gridCol w:w="3682"/>
      </w:tblGrid>
      <w:tr w:rsidR="002A22E8" w:rsidRPr="00BA61A4" w:rsidTr="00F23B5A">
        <w:trPr>
          <w:trHeight w:val="275"/>
          <w:jc w:val="center"/>
        </w:trPr>
        <w:tc>
          <w:tcPr>
            <w:tcW w:w="10201" w:type="dxa"/>
            <w:gridSpan w:val="5"/>
            <w:shd w:val="clear" w:color="auto" w:fill="auto"/>
            <w:vAlign w:val="center"/>
          </w:tcPr>
          <w:p w:rsidR="002A22E8" w:rsidRPr="00BA61A4" w:rsidRDefault="002A22E8" w:rsidP="00F23B5A">
            <w:pPr>
              <w:autoSpaceDE w:val="0"/>
              <w:autoSpaceDN w:val="0"/>
              <w:adjustRightInd w:val="0"/>
              <w:ind w:firstLineChars="200" w:firstLine="420"/>
              <w:jc w:val="center"/>
              <w:rPr>
                <w:rFonts w:ascii="仿宋" w:eastAsia="仿宋" w:hAnsi="仿宋"/>
                <w:szCs w:val="21"/>
              </w:rPr>
            </w:pPr>
            <w:bookmarkStart w:id="344" w:name="_Hlk123204498"/>
            <w:bookmarkStart w:id="345" w:name="OLE_LINK16"/>
            <w:r w:rsidRPr="00BA61A4">
              <w:rPr>
                <w:rFonts w:ascii="仿宋" w:eastAsia="仿宋" w:hAnsi="仿宋"/>
                <w:szCs w:val="21"/>
              </w:rPr>
              <w:t>4#地块二期机电工程</w:t>
            </w:r>
          </w:p>
        </w:tc>
      </w:tr>
      <w:tr w:rsidR="002A22E8" w:rsidRPr="00BA61A4" w:rsidTr="00F23B5A">
        <w:trPr>
          <w:trHeight w:val="390"/>
          <w:jc w:val="center"/>
        </w:trPr>
        <w:tc>
          <w:tcPr>
            <w:tcW w:w="2409" w:type="dxa"/>
            <w:shd w:val="clear" w:color="auto" w:fill="auto"/>
            <w:vAlign w:val="center"/>
          </w:tcPr>
          <w:p w:rsidR="002A22E8" w:rsidRPr="00BA61A4" w:rsidRDefault="002A22E8" w:rsidP="00F23B5A">
            <w:pPr>
              <w:widowControl/>
              <w:jc w:val="center"/>
              <w:rPr>
                <w:rFonts w:ascii="仿宋" w:eastAsia="仿宋" w:hAnsi="仿宋"/>
              </w:rPr>
            </w:pPr>
            <w:r w:rsidRPr="00BA61A4">
              <w:rPr>
                <w:rFonts w:ascii="仿宋" w:eastAsia="仿宋" w:hAnsi="仿宋" w:cs="宋体" w:hint="eastAsia"/>
                <w:color w:val="000000"/>
                <w:kern w:val="0"/>
                <w:szCs w:val="21"/>
              </w:rPr>
              <w:t>工程项目</w:t>
            </w:r>
          </w:p>
        </w:tc>
        <w:tc>
          <w:tcPr>
            <w:tcW w:w="1559" w:type="dxa"/>
            <w:shd w:val="clear" w:color="auto" w:fill="auto"/>
            <w:vAlign w:val="center"/>
          </w:tcPr>
          <w:p w:rsidR="002A22E8" w:rsidRPr="00BA61A4" w:rsidRDefault="002A22E8" w:rsidP="00F23B5A">
            <w:pPr>
              <w:keepNext/>
              <w:keepLines/>
              <w:widowControl/>
              <w:jc w:val="center"/>
              <w:outlineLvl w:val="1"/>
              <w:rPr>
                <w:rFonts w:ascii="仿宋" w:eastAsia="仿宋" w:hAnsi="仿宋"/>
              </w:rPr>
            </w:pPr>
            <w:bookmarkStart w:id="346" w:name="_Toc167712593"/>
            <w:r w:rsidRPr="00BA61A4">
              <w:rPr>
                <w:rFonts w:ascii="仿宋" w:eastAsia="仿宋" w:hAnsi="仿宋" w:hint="eastAsia"/>
                <w:color w:val="000000"/>
                <w:kern w:val="0"/>
              </w:rPr>
              <w:t>楼栋</w:t>
            </w:r>
            <w:bookmarkEnd w:id="346"/>
          </w:p>
        </w:tc>
        <w:tc>
          <w:tcPr>
            <w:tcW w:w="1276" w:type="dxa"/>
            <w:shd w:val="clear" w:color="auto" w:fill="auto"/>
            <w:vAlign w:val="center"/>
          </w:tcPr>
          <w:p w:rsidR="002A22E8" w:rsidRPr="00BA61A4" w:rsidRDefault="002A22E8" w:rsidP="00F23B5A">
            <w:pPr>
              <w:widowControl/>
              <w:jc w:val="center"/>
              <w:rPr>
                <w:rFonts w:ascii="仿宋" w:eastAsia="仿宋" w:hAnsi="仿宋"/>
              </w:rPr>
            </w:pPr>
            <w:r w:rsidRPr="00BA61A4">
              <w:rPr>
                <w:rFonts w:ascii="仿宋" w:eastAsia="仿宋" w:hAnsi="仿宋" w:hint="eastAsia"/>
                <w:color w:val="000000"/>
                <w:kern w:val="0"/>
              </w:rPr>
              <w:t>开始时间</w:t>
            </w:r>
          </w:p>
        </w:tc>
        <w:tc>
          <w:tcPr>
            <w:tcW w:w="1275" w:type="dxa"/>
            <w:shd w:val="clear" w:color="auto" w:fill="auto"/>
            <w:vAlign w:val="center"/>
          </w:tcPr>
          <w:p w:rsidR="002A22E8" w:rsidRPr="00BA61A4" w:rsidRDefault="002A22E8" w:rsidP="00F23B5A">
            <w:pPr>
              <w:widowControl/>
              <w:jc w:val="center"/>
              <w:rPr>
                <w:rFonts w:ascii="仿宋" w:eastAsia="仿宋" w:hAnsi="仿宋"/>
              </w:rPr>
            </w:pPr>
            <w:r w:rsidRPr="00BA61A4">
              <w:rPr>
                <w:rFonts w:ascii="仿宋" w:eastAsia="仿宋" w:hAnsi="仿宋" w:hint="eastAsia"/>
                <w:color w:val="000000"/>
                <w:kern w:val="0"/>
              </w:rPr>
              <w:t>完成时间</w:t>
            </w:r>
          </w:p>
        </w:tc>
        <w:tc>
          <w:tcPr>
            <w:tcW w:w="3682" w:type="dxa"/>
            <w:shd w:val="clear" w:color="auto" w:fill="auto"/>
            <w:vAlign w:val="center"/>
          </w:tcPr>
          <w:p w:rsidR="002A22E8" w:rsidRPr="00BA61A4" w:rsidRDefault="002A22E8" w:rsidP="00F23B5A">
            <w:pPr>
              <w:widowControl/>
              <w:jc w:val="center"/>
              <w:rPr>
                <w:rFonts w:ascii="仿宋" w:eastAsia="仿宋" w:hAnsi="仿宋"/>
              </w:rPr>
            </w:pPr>
            <w:r w:rsidRPr="00BA61A4">
              <w:rPr>
                <w:rFonts w:ascii="仿宋" w:eastAsia="仿宋" w:hAnsi="仿宋" w:hint="eastAsia"/>
                <w:color w:val="000000"/>
                <w:kern w:val="0"/>
              </w:rPr>
              <w:t>备注</w:t>
            </w:r>
          </w:p>
        </w:tc>
      </w:tr>
      <w:tr w:rsidR="002A22E8" w:rsidRPr="00BA61A4" w:rsidTr="00F23B5A">
        <w:trPr>
          <w:trHeight w:val="530"/>
          <w:jc w:val="center"/>
        </w:trPr>
        <w:tc>
          <w:tcPr>
            <w:tcW w:w="2409" w:type="dxa"/>
            <w:shd w:val="clear" w:color="auto" w:fill="auto"/>
            <w:vAlign w:val="center"/>
          </w:tcPr>
          <w:p w:rsidR="002A22E8" w:rsidRPr="00BA61A4" w:rsidRDefault="002A22E8" w:rsidP="00F23B5A">
            <w:pPr>
              <w:jc w:val="center"/>
              <w:rPr>
                <w:rFonts w:ascii="仿宋" w:eastAsia="仿宋" w:hAnsi="仿宋" w:cs="宋体"/>
                <w:color w:val="000000"/>
                <w:szCs w:val="21"/>
              </w:rPr>
            </w:pPr>
            <w:r w:rsidRPr="00BA61A4">
              <w:rPr>
                <w:rFonts w:ascii="仿宋" w:eastAsia="仿宋" w:hAnsi="仿宋" w:hint="eastAsia"/>
                <w:color w:val="000000"/>
                <w:szCs w:val="21"/>
              </w:rPr>
              <w:t>机电深化图纸及样板确认、展示区预埋</w:t>
            </w:r>
          </w:p>
        </w:tc>
        <w:tc>
          <w:tcPr>
            <w:tcW w:w="1559" w:type="dxa"/>
            <w:shd w:val="clear" w:color="auto" w:fill="auto"/>
            <w:vAlign w:val="center"/>
          </w:tcPr>
          <w:p w:rsidR="002A22E8" w:rsidRPr="00BA61A4" w:rsidRDefault="002A22E8" w:rsidP="00F23B5A">
            <w:pPr>
              <w:jc w:val="center"/>
              <w:rPr>
                <w:rFonts w:ascii="仿宋" w:eastAsia="仿宋" w:hAnsi="仿宋" w:cs="宋体"/>
                <w:color w:val="000000"/>
                <w:szCs w:val="21"/>
              </w:rPr>
            </w:pPr>
            <w:r w:rsidRPr="00BA61A4">
              <w:rPr>
                <w:rFonts w:ascii="仿宋" w:eastAsia="仿宋" w:hAnsi="仿宋" w:hint="eastAsia"/>
                <w:color w:val="000000"/>
                <w:szCs w:val="21"/>
              </w:rPr>
              <w:t>/</w:t>
            </w:r>
          </w:p>
        </w:tc>
        <w:tc>
          <w:tcPr>
            <w:tcW w:w="1276" w:type="dxa"/>
            <w:shd w:val="clear" w:color="auto" w:fill="auto"/>
            <w:vAlign w:val="center"/>
          </w:tcPr>
          <w:p w:rsidR="002A22E8" w:rsidRPr="00BA61A4" w:rsidRDefault="002A22E8" w:rsidP="00F23B5A">
            <w:pPr>
              <w:widowControl/>
              <w:jc w:val="center"/>
              <w:rPr>
                <w:rFonts w:ascii="仿宋" w:eastAsia="仿宋" w:hAnsi="仿宋" w:cs="宋体"/>
                <w:color w:val="000000"/>
                <w:kern w:val="0"/>
                <w:szCs w:val="21"/>
              </w:rPr>
            </w:pPr>
            <w:r w:rsidRPr="00BA61A4">
              <w:rPr>
                <w:rFonts w:ascii="仿宋" w:eastAsia="仿宋" w:hAnsi="仿宋" w:cs="宋体"/>
                <w:color w:val="000000"/>
                <w:kern w:val="0"/>
                <w:szCs w:val="21"/>
              </w:rPr>
              <w:t>A</w:t>
            </w:r>
          </w:p>
        </w:tc>
        <w:tc>
          <w:tcPr>
            <w:tcW w:w="1275" w:type="dxa"/>
            <w:shd w:val="clear" w:color="auto" w:fill="auto"/>
            <w:vAlign w:val="center"/>
          </w:tcPr>
          <w:p w:rsidR="002A22E8" w:rsidRPr="00BA61A4" w:rsidRDefault="002A22E8" w:rsidP="00F23B5A">
            <w:pPr>
              <w:jc w:val="center"/>
              <w:rPr>
                <w:rFonts w:ascii="仿宋" w:eastAsia="仿宋" w:hAnsi="仿宋"/>
                <w:szCs w:val="21"/>
              </w:rPr>
            </w:pPr>
            <w:r w:rsidRPr="00BA61A4">
              <w:rPr>
                <w:rFonts w:ascii="仿宋" w:eastAsia="仿宋" w:hAnsi="仿宋"/>
                <w:szCs w:val="21"/>
              </w:rPr>
              <w:t>A+60</w:t>
            </w:r>
          </w:p>
        </w:tc>
        <w:tc>
          <w:tcPr>
            <w:tcW w:w="3682" w:type="dxa"/>
            <w:shd w:val="clear" w:color="auto" w:fill="auto"/>
            <w:vAlign w:val="center"/>
          </w:tcPr>
          <w:p w:rsidR="002A22E8" w:rsidRPr="00BA61A4" w:rsidRDefault="002A22E8" w:rsidP="00F23B5A">
            <w:pPr>
              <w:widowControl/>
              <w:jc w:val="center"/>
              <w:rPr>
                <w:rFonts w:ascii="仿宋" w:eastAsia="仿宋" w:hAnsi="仿宋" w:cs="宋体"/>
                <w:color w:val="000000"/>
                <w:kern w:val="0"/>
                <w:szCs w:val="21"/>
              </w:rPr>
            </w:pPr>
            <w:r w:rsidRPr="00BA61A4">
              <w:rPr>
                <w:rFonts w:ascii="仿宋" w:eastAsia="仿宋" w:hAnsi="仿宋" w:cs="宋体" w:hint="eastAsia"/>
                <w:color w:val="000000"/>
                <w:kern w:val="0"/>
                <w:szCs w:val="21"/>
              </w:rPr>
              <w:t>/</w:t>
            </w:r>
          </w:p>
        </w:tc>
      </w:tr>
      <w:tr w:rsidR="002A22E8" w:rsidRPr="00BA61A4" w:rsidTr="00F23B5A">
        <w:trPr>
          <w:trHeight w:val="530"/>
          <w:jc w:val="center"/>
        </w:trPr>
        <w:tc>
          <w:tcPr>
            <w:tcW w:w="6519" w:type="dxa"/>
            <w:gridSpan w:val="4"/>
            <w:shd w:val="clear" w:color="auto" w:fill="auto"/>
            <w:vAlign w:val="center"/>
          </w:tcPr>
          <w:p w:rsidR="002A22E8" w:rsidRPr="00BA61A4" w:rsidRDefault="002A22E8" w:rsidP="00F23B5A">
            <w:pPr>
              <w:jc w:val="center"/>
              <w:rPr>
                <w:rFonts w:ascii="仿宋" w:eastAsia="仿宋" w:hAnsi="仿宋"/>
                <w:szCs w:val="21"/>
              </w:rPr>
            </w:pPr>
            <w:r w:rsidRPr="00BA61A4">
              <w:rPr>
                <w:rFonts w:ascii="仿宋" w:eastAsia="仿宋" w:hAnsi="仿宋" w:hint="eastAsia"/>
                <w:szCs w:val="21"/>
              </w:rPr>
              <w:t>一</w:t>
            </w:r>
          </w:p>
        </w:tc>
        <w:tc>
          <w:tcPr>
            <w:tcW w:w="3682" w:type="dxa"/>
            <w:shd w:val="clear" w:color="auto" w:fill="auto"/>
            <w:vAlign w:val="center"/>
          </w:tcPr>
          <w:p w:rsidR="002A22E8" w:rsidRPr="00BA61A4" w:rsidRDefault="002A22E8" w:rsidP="00F23B5A">
            <w:pPr>
              <w:widowControl/>
              <w:jc w:val="center"/>
              <w:rPr>
                <w:rFonts w:ascii="仿宋" w:eastAsia="仿宋" w:hAnsi="仿宋" w:cs="宋体"/>
                <w:color w:val="000000"/>
                <w:kern w:val="0"/>
                <w:szCs w:val="21"/>
              </w:rPr>
            </w:pPr>
            <w:r w:rsidRPr="00BA61A4">
              <w:rPr>
                <w:rFonts w:ascii="仿宋" w:eastAsia="仿宋" w:hAnsi="仿宋" w:cs="宋体" w:hint="eastAsia"/>
                <w:color w:val="000000"/>
                <w:kern w:val="0"/>
                <w:szCs w:val="21"/>
              </w:rPr>
              <w:t>/</w:t>
            </w:r>
          </w:p>
        </w:tc>
      </w:tr>
      <w:tr w:rsidR="002A22E8" w:rsidRPr="00BA61A4" w:rsidTr="00F23B5A">
        <w:trPr>
          <w:trHeight w:val="530"/>
          <w:jc w:val="center"/>
        </w:trPr>
        <w:tc>
          <w:tcPr>
            <w:tcW w:w="2409" w:type="dxa"/>
            <w:shd w:val="clear" w:color="auto" w:fill="auto"/>
            <w:vAlign w:val="center"/>
          </w:tcPr>
          <w:p w:rsidR="002A22E8" w:rsidRPr="00BA61A4" w:rsidRDefault="002A22E8" w:rsidP="00F23B5A">
            <w:pPr>
              <w:jc w:val="center"/>
              <w:rPr>
                <w:rFonts w:ascii="仿宋" w:eastAsia="仿宋" w:hAnsi="仿宋"/>
                <w:color w:val="000000"/>
                <w:szCs w:val="21"/>
              </w:rPr>
            </w:pPr>
            <w:r w:rsidRPr="00BA61A4">
              <w:rPr>
                <w:rFonts w:ascii="仿宋" w:eastAsia="仿宋" w:hAnsi="仿宋" w:hint="eastAsia"/>
                <w:color w:val="000000"/>
                <w:szCs w:val="21"/>
              </w:rPr>
              <w:t>塔楼机电安装</w:t>
            </w:r>
          </w:p>
        </w:tc>
        <w:tc>
          <w:tcPr>
            <w:tcW w:w="1559" w:type="dxa"/>
            <w:shd w:val="clear" w:color="auto" w:fill="auto"/>
            <w:vAlign w:val="center"/>
          </w:tcPr>
          <w:p w:rsidR="002A22E8" w:rsidRPr="00BA61A4" w:rsidRDefault="002A22E8" w:rsidP="00F23B5A">
            <w:pPr>
              <w:jc w:val="center"/>
              <w:rPr>
                <w:rFonts w:ascii="仿宋" w:eastAsia="仿宋" w:hAnsi="仿宋"/>
                <w:color w:val="000000"/>
                <w:szCs w:val="21"/>
              </w:rPr>
            </w:pPr>
            <w:r w:rsidRPr="00BA61A4">
              <w:rPr>
                <w:rFonts w:ascii="仿宋" w:eastAsia="仿宋" w:hAnsi="仿宋" w:hint="eastAsia"/>
                <w:color w:val="000000"/>
                <w:szCs w:val="21"/>
              </w:rPr>
              <w:t>T1-2栋南塔</w:t>
            </w:r>
          </w:p>
        </w:tc>
        <w:tc>
          <w:tcPr>
            <w:tcW w:w="1276" w:type="dxa"/>
            <w:vMerge w:val="restart"/>
            <w:shd w:val="clear" w:color="auto" w:fill="auto"/>
            <w:vAlign w:val="center"/>
          </w:tcPr>
          <w:p w:rsidR="002A22E8" w:rsidRPr="00BA61A4" w:rsidRDefault="002A22E8" w:rsidP="00F23B5A">
            <w:pPr>
              <w:widowControl/>
              <w:jc w:val="center"/>
              <w:rPr>
                <w:rFonts w:ascii="仿宋" w:eastAsia="仿宋" w:hAnsi="仿宋" w:cs="宋体"/>
                <w:color w:val="000000"/>
                <w:kern w:val="0"/>
                <w:szCs w:val="21"/>
              </w:rPr>
            </w:pPr>
            <w:r w:rsidRPr="00BA61A4">
              <w:rPr>
                <w:rFonts w:ascii="仿宋" w:eastAsia="仿宋" w:hAnsi="仿宋" w:cs="宋体"/>
                <w:color w:val="000000"/>
                <w:kern w:val="0"/>
                <w:szCs w:val="21"/>
              </w:rPr>
              <w:t>A</w:t>
            </w:r>
          </w:p>
        </w:tc>
        <w:tc>
          <w:tcPr>
            <w:tcW w:w="1275" w:type="dxa"/>
            <w:shd w:val="clear" w:color="auto" w:fill="auto"/>
            <w:vAlign w:val="center"/>
          </w:tcPr>
          <w:p w:rsidR="002A22E8" w:rsidRPr="00BA61A4" w:rsidRDefault="002A22E8">
            <w:pPr>
              <w:jc w:val="center"/>
              <w:rPr>
                <w:rFonts w:ascii="仿宋" w:eastAsia="仿宋" w:hAnsi="仿宋"/>
                <w:color w:val="000000"/>
                <w:szCs w:val="21"/>
              </w:rPr>
            </w:pPr>
            <w:r w:rsidRPr="00BA61A4">
              <w:rPr>
                <w:rFonts w:ascii="仿宋" w:eastAsia="仿宋" w:hAnsi="仿宋"/>
                <w:color w:val="000000"/>
                <w:szCs w:val="21"/>
              </w:rPr>
              <w:t>A+</w:t>
            </w:r>
            <w:r w:rsidR="003D5FBF">
              <w:rPr>
                <w:rFonts w:ascii="仿宋" w:eastAsia="仿宋" w:hAnsi="仿宋" w:hint="eastAsia"/>
                <w:color w:val="000000"/>
                <w:szCs w:val="21"/>
              </w:rPr>
              <w:t>411</w:t>
            </w:r>
          </w:p>
        </w:tc>
        <w:tc>
          <w:tcPr>
            <w:tcW w:w="3682" w:type="dxa"/>
            <w:shd w:val="clear" w:color="auto" w:fill="auto"/>
            <w:vAlign w:val="center"/>
          </w:tcPr>
          <w:p w:rsidR="002A22E8" w:rsidRPr="00BA61A4" w:rsidRDefault="002A22E8" w:rsidP="00F23B5A">
            <w:pPr>
              <w:widowControl/>
              <w:jc w:val="center"/>
              <w:rPr>
                <w:rFonts w:ascii="仿宋" w:eastAsia="仿宋" w:hAnsi="仿宋" w:cs="宋体"/>
                <w:color w:val="000000"/>
                <w:kern w:val="0"/>
                <w:szCs w:val="21"/>
              </w:rPr>
            </w:pPr>
            <w:r w:rsidRPr="00BA61A4">
              <w:rPr>
                <w:rFonts w:ascii="仿宋" w:eastAsia="仿宋" w:hAnsi="仿宋" w:cs="宋体" w:hint="eastAsia"/>
                <w:color w:val="000000"/>
                <w:kern w:val="0"/>
                <w:szCs w:val="21"/>
              </w:rPr>
              <w:t>/</w:t>
            </w:r>
          </w:p>
        </w:tc>
      </w:tr>
      <w:tr w:rsidR="002A22E8" w:rsidRPr="00BA61A4" w:rsidTr="00F23B5A">
        <w:trPr>
          <w:trHeight w:val="530"/>
          <w:jc w:val="center"/>
        </w:trPr>
        <w:tc>
          <w:tcPr>
            <w:tcW w:w="2409" w:type="dxa"/>
            <w:shd w:val="clear" w:color="auto" w:fill="auto"/>
            <w:vAlign w:val="center"/>
          </w:tcPr>
          <w:p w:rsidR="002A22E8" w:rsidRPr="00BA61A4" w:rsidRDefault="002A22E8" w:rsidP="00F23B5A">
            <w:pPr>
              <w:jc w:val="center"/>
              <w:rPr>
                <w:rFonts w:ascii="仿宋" w:eastAsia="仿宋" w:hAnsi="仿宋"/>
                <w:color w:val="000000"/>
                <w:szCs w:val="21"/>
              </w:rPr>
            </w:pPr>
            <w:r w:rsidRPr="00BA61A4">
              <w:rPr>
                <w:rFonts w:ascii="仿宋" w:eastAsia="仿宋" w:hAnsi="仿宋" w:hint="eastAsia"/>
                <w:color w:val="000000"/>
                <w:szCs w:val="21"/>
              </w:rPr>
              <w:t>地下室、机房工程</w:t>
            </w:r>
          </w:p>
        </w:tc>
        <w:tc>
          <w:tcPr>
            <w:tcW w:w="1559" w:type="dxa"/>
            <w:shd w:val="clear" w:color="auto" w:fill="auto"/>
            <w:vAlign w:val="center"/>
          </w:tcPr>
          <w:p w:rsidR="002A22E8" w:rsidRPr="00BA61A4" w:rsidRDefault="002A22E8" w:rsidP="00F23B5A">
            <w:pPr>
              <w:jc w:val="center"/>
              <w:rPr>
                <w:rFonts w:ascii="仿宋" w:eastAsia="仿宋" w:hAnsi="仿宋"/>
                <w:color w:val="000000"/>
                <w:szCs w:val="21"/>
              </w:rPr>
            </w:pPr>
            <w:r w:rsidRPr="00BA61A4">
              <w:rPr>
                <w:rFonts w:ascii="仿宋" w:eastAsia="仿宋" w:hAnsi="仿宋" w:hint="eastAsia"/>
                <w:color w:val="000000"/>
                <w:szCs w:val="21"/>
              </w:rPr>
              <w:t>T1-2栋南塔</w:t>
            </w:r>
          </w:p>
        </w:tc>
        <w:tc>
          <w:tcPr>
            <w:tcW w:w="1276" w:type="dxa"/>
            <w:vMerge/>
            <w:shd w:val="clear" w:color="auto" w:fill="auto"/>
          </w:tcPr>
          <w:p w:rsidR="002A22E8" w:rsidRPr="00BA61A4" w:rsidRDefault="002A22E8" w:rsidP="00F23B5A">
            <w:pPr>
              <w:widowControl/>
              <w:jc w:val="center"/>
              <w:rPr>
                <w:rFonts w:ascii="仿宋" w:eastAsia="仿宋" w:hAnsi="仿宋" w:cs="宋体"/>
                <w:color w:val="000000"/>
                <w:kern w:val="0"/>
                <w:szCs w:val="21"/>
              </w:rPr>
            </w:pPr>
          </w:p>
        </w:tc>
        <w:tc>
          <w:tcPr>
            <w:tcW w:w="1275" w:type="dxa"/>
            <w:shd w:val="clear" w:color="auto" w:fill="auto"/>
            <w:vAlign w:val="center"/>
          </w:tcPr>
          <w:p w:rsidR="002A22E8" w:rsidRPr="00BA61A4" w:rsidRDefault="002A22E8">
            <w:pPr>
              <w:jc w:val="center"/>
              <w:rPr>
                <w:rFonts w:ascii="仿宋" w:eastAsia="仿宋" w:hAnsi="仿宋"/>
                <w:color w:val="000000"/>
                <w:szCs w:val="21"/>
              </w:rPr>
            </w:pPr>
            <w:r w:rsidRPr="00BA61A4">
              <w:rPr>
                <w:rFonts w:ascii="仿宋" w:eastAsia="仿宋" w:hAnsi="仿宋"/>
                <w:color w:val="000000"/>
                <w:szCs w:val="21"/>
              </w:rPr>
              <w:t>A+</w:t>
            </w:r>
            <w:r w:rsidR="003D5FBF">
              <w:rPr>
                <w:rFonts w:ascii="仿宋" w:eastAsia="仿宋" w:hAnsi="仿宋" w:hint="eastAsia"/>
                <w:color w:val="000000"/>
                <w:szCs w:val="21"/>
              </w:rPr>
              <w:t>427</w:t>
            </w:r>
          </w:p>
        </w:tc>
        <w:tc>
          <w:tcPr>
            <w:tcW w:w="3682" w:type="dxa"/>
            <w:shd w:val="clear" w:color="auto" w:fill="auto"/>
            <w:vAlign w:val="center"/>
          </w:tcPr>
          <w:p w:rsidR="002A22E8" w:rsidRPr="00BA61A4" w:rsidRDefault="002A22E8" w:rsidP="00F23B5A">
            <w:pPr>
              <w:widowControl/>
              <w:jc w:val="center"/>
              <w:rPr>
                <w:rFonts w:ascii="仿宋" w:eastAsia="仿宋" w:hAnsi="仿宋" w:cs="宋体"/>
                <w:color w:val="000000"/>
                <w:kern w:val="0"/>
                <w:szCs w:val="21"/>
              </w:rPr>
            </w:pPr>
            <w:r w:rsidRPr="00BA61A4">
              <w:rPr>
                <w:rFonts w:ascii="仿宋" w:eastAsia="仿宋" w:hAnsi="仿宋" w:cs="宋体" w:hint="eastAsia"/>
                <w:color w:val="000000"/>
                <w:kern w:val="0"/>
                <w:szCs w:val="21"/>
              </w:rPr>
              <w:t>/</w:t>
            </w:r>
          </w:p>
        </w:tc>
      </w:tr>
      <w:tr w:rsidR="002A22E8" w:rsidRPr="00BA61A4" w:rsidTr="00F23B5A">
        <w:trPr>
          <w:trHeight w:val="530"/>
          <w:jc w:val="center"/>
        </w:trPr>
        <w:tc>
          <w:tcPr>
            <w:tcW w:w="2409" w:type="dxa"/>
            <w:vAlign w:val="center"/>
          </w:tcPr>
          <w:p w:rsidR="002A22E8" w:rsidRPr="00BA61A4" w:rsidRDefault="002A22E8" w:rsidP="00F23B5A">
            <w:pPr>
              <w:jc w:val="center"/>
              <w:rPr>
                <w:rFonts w:ascii="仿宋" w:eastAsia="仿宋" w:hAnsi="仿宋"/>
                <w:color w:val="000000"/>
                <w:szCs w:val="21"/>
              </w:rPr>
            </w:pPr>
            <w:r w:rsidRPr="00BA61A4">
              <w:rPr>
                <w:rFonts w:ascii="仿宋" w:eastAsia="仿宋" w:hAnsi="仿宋" w:hint="eastAsia"/>
                <w:color w:val="000000"/>
                <w:szCs w:val="21"/>
              </w:rPr>
              <w:t>机电各系统调试、检测、节能验收、消防验收、其它机电系统验收</w:t>
            </w:r>
          </w:p>
        </w:tc>
        <w:tc>
          <w:tcPr>
            <w:tcW w:w="1559" w:type="dxa"/>
            <w:shd w:val="clear" w:color="auto" w:fill="auto"/>
            <w:vAlign w:val="center"/>
          </w:tcPr>
          <w:p w:rsidR="002A22E8" w:rsidRPr="00BA61A4" w:rsidRDefault="002A22E8" w:rsidP="00F23B5A">
            <w:pPr>
              <w:jc w:val="center"/>
              <w:rPr>
                <w:rFonts w:ascii="仿宋" w:eastAsia="仿宋" w:hAnsi="仿宋"/>
                <w:color w:val="000000"/>
                <w:szCs w:val="21"/>
              </w:rPr>
            </w:pPr>
            <w:r w:rsidRPr="00BA61A4">
              <w:rPr>
                <w:rFonts w:ascii="仿宋" w:eastAsia="仿宋" w:hAnsi="仿宋" w:hint="eastAsia"/>
                <w:color w:val="000000"/>
                <w:szCs w:val="21"/>
              </w:rPr>
              <w:t>T1-2栋南塔</w:t>
            </w:r>
          </w:p>
        </w:tc>
        <w:tc>
          <w:tcPr>
            <w:tcW w:w="1276" w:type="dxa"/>
            <w:vMerge/>
            <w:shd w:val="clear" w:color="auto" w:fill="auto"/>
          </w:tcPr>
          <w:p w:rsidR="002A22E8" w:rsidRPr="00BA61A4" w:rsidRDefault="002A22E8" w:rsidP="00F23B5A">
            <w:pPr>
              <w:widowControl/>
              <w:jc w:val="center"/>
              <w:rPr>
                <w:rFonts w:ascii="仿宋" w:eastAsia="仿宋" w:hAnsi="仿宋" w:cs="宋体"/>
                <w:color w:val="000000"/>
                <w:kern w:val="0"/>
                <w:szCs w:val="21"/>
              </w:rPr>
            </w:pPr>
          </w:p>
        </w:tc>
        <w:tc>
          <w:tcPr>
            <w:tcW w:w="1275" w:type="dxa"/>
            <w:shd w:val="clear" w:color="auto" w:fill="auto"/>
            <w:vAlign w:val="center"/>
          </w:tcPr>
          <w:p w:rsidR="002A22E8" w:rsidRPr="00BA61A4" w:rsidRDefault="002A22E8">
            <w:pPr>
              <w:jc w:val="center"/>
              <w:rPr>
                <w:rFonts w:ascii="仿宋" w:eastAsia="仿宋" w:hAnsi="仿宋"/>
                <w:color w:val="000000"/>
                <w:szCs w:val="21"/>
              </w:rPr>
            </w:pPr>
            <w:r w:rsidRPr="00BA61A4">
              <w:rPr>
                <w:rFonts w:ascii="仿宋" w:eastAsia="仿宋" w:hAnsi="仿宋"/>
                <w:color w:val="000000"/>
                <w:szCs w:val="21"/>
              </w:rPr>
              <w:t>A+</w:t>
            </w:r>
            <w:r w:rsidR="003D5FBF">
              <w:rPr>
                <w:rFonts w:ascii="仿宋" w:eastAsia="仿宋" w:hAnsi="仿宋" w:hint="eastAsia"/>
                <w:color w:val="000000"/>
                <w:szCs w:val="21"/>
              </w:rPr>
              <w:t>437</w:t>
            </w:r>
          </w:p>
        </w:tc>
        <w:tc>
          <w:tcPr>
            <w:tcW w:w="3682" w:type="dxa"/>
            <w:shd w:val="clear" w:color="auto" w:fill="auto"/>
            <w:vAlign w:val="center"/>
          </w:tcPr>
          <w:p w:rsidR="002A22E8" w:rsidRPr="00BA61A4" w:rsidRDefault="002A22E8" w:rsidP="00F23B5A">
            <w:pPr>
              <w:widowControl/>
              <w:jc w:val="left"/>
              <w:rPr>
                <w:rFonts w:ascii="仿宋" w:eastAsia="仿宋" w:hAnsi="仿宋" w:cs="宋体"/>
                <w:color w:val="000000"/>
                <w:kern w:val="0"/>
                <w:szCs w:val="21"/>
              </w:rPr>
            </w:pPr>
            <w:r w:rsidRPr="00BA61A4">
              <w:rPr>
                <w:rFonts w:ascii="仿宋" w:eastAsia="仿宋" w:hAnsi="仿宋" w:cs="宋体" w:hint="eastAsia"/>
                <w:color w:val="000000"/>
                <w:kern w:val="0"/>
                <w:szCs w:val="21"/>
              </w:rPr>
              <w:t>1、节能验收：完成照度、风量等第三方检测并取得检测报告；</w:t>
            </w:r>
          </w:p>
          <w:p w:rsidR="002A22E8" w:rsidRPr="00BA61A4" w:rsidRDefault="002A22E8" w:rsidP="00F23B5A">
            <w:pPr>
              <w:widowControl/>
              <w:jc w:val="left"/>
              <w:rPr>
                <w:rFonts w:ascii="仿宋" w:eastAsia="仿宋" w:hAnsi="仿宋" w:cs="宋体"/>
                <w:color w:val="000000"/>
                <w:kern w:val="0"/>
                <w:szCs w:val="21"/>
              </w:rPr>
            </w:pPr>
            <w:r w:rsidRPr="00BA61A4">
              <w:rPr>
                <w:rFonts w:ascii="仿宋" w:eastAsia="仿宋" w:hAnsi="仿宋" w:cs="宋体" w:hint="eastAsia"/>
                <w:color w:val="000000"/>
                <w:kern w:val="0"/>
                <w:szCs w:val="21"/>
              </w:rPr>
              <w:t>2、消防验收：完成消防设施数据上传，完成消防第三方检测报告上传。</w:t>
            </w:r>
          </w:p>
        </w:tc>
      </w:tr>
      <w:tr w:rsidR="002A22E8" w:rsidRPr="00BA61A4" w:rsidTr="00F23B5A">
        <w:trPr>
          <w:trHeight w:val="530"/>
          <w:jc w:val="center"/>
        </w:trPr>
        <w:tc>
          <w:tcPr>
            <w:tcW w:w="6519" w:type="dxa"/>
            <w:gridSpan w:val="4"/>
            <w:vAlign w:val="center"/>
          </w:tcPr>
          <w:p w:rsidR="002A22E8" w:rsidRPr="00BA61A4" w:rsidRDefault="002A22E8" w:rsidP="00F23B5A">
            <w:pPr>
              <w:jc w:val="center"/>
              <w:rPr>
                <w:rFonts w:ascii="仿宋" w:eastAsia="仿宋" w:hAnsi="仿宋"/>
                <w:szCs w:val="21"/>
              </w:rPr>
            </w:pPr>
            <w:r w:rsidRPr="00BA61A4">
              <w:rPr>
                <w:rFonts w:ascii="仿宋" w:eastAsia="仿宋" w:hAnsi="仿宋" w:hint="eastAsia"/>
                <w:b/>
                <w:bCs/>
                <w:color w:val="000000"/>
                <w:szCs w:val="21"/>
              </w:rPr>
              <w:t>二</w:t>
            </w:r>
          </w:p>
        </w:tc>
        <w:tc>
          <w:tcPr>
            <w:tcW w:w="3682" w:type="dxa"/>
            <w:shd w:val="clear" w:color="auto" w:fill="auto"/>
            <w:vAlign w:val="center"/>
          </w:tcPr>
          <w:p w:rsidR="002A22E8" w:rsidRPr="00BA61A4" w:rsidRDefault="002A22E8" w:rsidP="00F23B5A">
            <w:pPr>
              <w:widowControl/>
              <w:jc w:val="center"/>
              <w:rPr>
                <w:rFonts w:ascii="仿宋" w:eastAsia="仿宋" w:hAnsi="仿宋" w:cs="宋体"/>
                <w:color w:val="000000"/>
                <w:kern w:val="0"/>
                <w:szCs w:val="21"/>
              </w:rPr>
            </w:pPr>
            <w:r w:rsidRPr="00BA61A4">
              <w:rPr>
                <w:rFonts w:ascii="仿宋" w:eastAsia="仿宋" w:hAnsi="仿宋" w:cs="宋体" w:hint="eastAsia"/>
                <w:color w:val="000000"/>
                <w:kern w:val="0"/>
                <w:szCs w:val="21"/>
              </w:rPr>
              <w:t>/</w:t>
            </w:r>
          </w:p>
        </w:tc>
      </w:tr>
      <w:tr w:rsidR="002A22E8" w:rsidRPr="00BA61A4" w:rsidTr="00F23B5A">
        <w:trPr>
          <w:trHeight w:val="530"/>
          <w:jc w:val="center"/>
        </w:trPr>
        <w:tc>
          <w:tcPr>
            <w:tcW w:w="2409" w:type="dxa"/>
            <w:vAlign w:val="center"/>
          </w:tcPr>
          <w:p w:rsidR="002A22E8" w:rsidRPr="00BA61A4" w:rsidRDefault="002A22E8" w:rsidP="00F23B5A">
            <w:pPr>
              <w:jc w:val="center"/>
              <w:rPr>
                <w:rFonts w:ascii="仿宋" w:eastAsia="仿宋" w:hAnsi="仿宋"/>
                <w:color w:val="000000"/>
                <w:szCs w:val="21"/>
              </w:rPr>
            </w:pPr>
            <w:r w:rsidRPr="00BA61A4">
              <w:rPr>
                <w:rFonts w:ascii="仿宋" w:eastAsia="仿宋" w:hAnsi="仿宋" w:hint="eastAsia"/>
                <w:color w:val="000000"/>
                <w:szCs w:val="21"/>
              </w:rPr>
              <w:t>塔楼机电安装</w:t>
            </w:r>
          </w:p>
        </w:tc>
        <w:tc>
          <w:tcPr>
            <w:tcW w:w="1559" w:type="dxa"/>
            <w:shd w:val="clear" w:color="auto" w:fill="auto"/>
            <w:vAlign w:val="center"/>
          </w:tcPr>
          <w:p w:rsidR="002A22E8" w:rsidRPr="00BA61A4" w:rsidRDefault="002A22E8" w:rsidP="00F23B5A">
            <w:pPr>
              <w:jc w:val="center"/>
              <w:rPr>
                <w:rFonts w:ascii="仿宋" w:eastAsia="仿宋" w:hAnsi="仿宋"/>
                <w:color w:val="000000"/>
                <w:szCs w:val="21"/>
              </w:rPr>
            </w:pPr>
            <w:r w:rsidRPr="00BA61A4">
              <w:rPr>
                <w:rFonts w:ascii="仿宋" w:eastAsia="仿宋" w:hAnsi="仿宋" w:hint="eastAsia"/>
                <w:color w:val="000000"/>
                <w:szCs w:val="21"/>
              </w:rPr>
              <w:t>T2栋办公楼</w:t>
            </w:r>
          </w:p>
        </w:tc>
        <w:tc>
          <w:tcPr>
            <w:tcW w:w="1276" w:type="dxa"/>
            <w:vMerge w:val="restart"/>
            <w:vAlign w:val="center"/>
          </w:tcPr>
          <w:p w:rsidR="002A22E8" w:rsidRPr="00BA61A4" w:rsidRDefault="002A22E8" w:rsidP="00F23B5A">
            <w:pPr>
              <w:widowControl/>
              <w:jc w:val="center"/>
              <w:rPr>
                <w:rFonts w:ascii="仿宋" w:eastAsia="仿宋" w:hAnsi="仿宋" w:cs="宋体"/>
                <w:color w:val="000000"/>
                <w:kern w:val="0"/>
                <w:szCs w:val="21"/>
              </w:rPr>
            </w:pPr>
            <w:r w:rsidRPr="00BA61A4">
              <w:rPr>
                <w:rFonts w:ascii="仿宋" w:eastAsia="仿宋" w:hAnsi="仿宋" w:cs="宋体"/>
                <w:color w:val="000000"/>
                <w:kern w:val="0"/>
                <w:szCs w:val="21"/>
              </w:rPr>
              <w:t>A</w:t>
            </w:r>
          </w:p>
        </w:tc>
        <w:tc>
          <w:tcPr>
            <w:tcW w:w="1275" w:type="dxa"/>
            <w:shd w:val="clear" w:color="auto" w:fill="auto"/>
            <w:vAlign w:val="center"/>
          </w:tcPr>
          <w:p w:rsidR="002A22E8" w:rsidRPr="00BA61A4" w:rsidRDefault="002A22E8">
            <w:pPr>
              <w:jc w:val="center"/>
              <w:rPr>
                <w:rFonts w:ascii="仿宋" w:eastAsia="仿宋" w:hAnsi="仿宋"/>
                <w:color w:val="000000"/>
                <w:szCs w:val="21"/>
              </w:rPr>
            </w:pPr>
            <w:r w:rsidRPr="00BA61A4">
              <w:rPr>
                <w:rFonts w:ascii="仿宋" w:eastAsia="仿宋" w:hAnsi="仿宋"/>
                <w:color w:val="000000"/>
                <w:szCs w:val="21"/>
              </w:rPr>
              <w:t>A+</w:t>
            </w:r>
            <w:r w:rsidR="003D5FBF">
              <w:rPr>
                <w:rFonts w:ascii="仿宋" w:eastAsia="仿宋" w:hAnsi="仿宋" w:hint="eastAsia"/>
                <w:color w:val="000000"/>
                <w:szCs w:val="21"/>
              </w:rPr>
              <w:t>675</w:t>
            </w:r>
          </w:p>
        </w:tc>
        <w:tc>
          <w:tcPr>
            <w:tcW w:w="3682" w:type="dxa"/>
            <w:shd w:val="clear" w:color="auto" w:fill="auto"/>
            <w:vAlign w:val="center"/>
          </w:tcPr>
          <w:p w:rsidR="002A22E8" w:rsidRPr="00BA61A4" w:rsidRDefault="002A22E8" w:rsidP="00F23B5A">
            <w:pPr>
              <w:widowControl/>
              <w:jc w:val="center"/>
              <w:rPr>
                <w:rFonts w:ascii="仿宋" w:eastAsia="仿宋" w:hAnsi="仿宋" w:cs="宋体"/>
                <w:color w:val="000000"/>
                <w:kern w:val="0"/>
                <w:szCs w:val="21"/>
              </w:rPr>
            </w:pPr>
            <w:r w:rsidRPr="00BA61A4">
              <w:rPr>
                <w:rFonts w:ascii="仿宋" w:eastAsia="仿宋" w:hAnsi="仿宋" w:cs="宋体" w:hint="eastAsia"/>
                <w:color w:val="000000"/>
                <w:kern w:val="0"/>
                <w:szCs w:val="21"/>
              </w:rPr>
              <w:t>/</w:t>
            </w:r>
          </w:p>
        </w:tc>
      </w:tr>
      <w:tr w:rsidR="002A22E8" w:rsidRPr="00BA61A4" w:rsidTr="00F23B5A">
        <w:trPr>
          <w:trHeight w:val="530"/>
          <w:jc w:val="center"/>
        </w:trPr>
        <w:tc>
          <w:tcPr>
            <w:tcW w:w="2409" w:type="dxa"/>
            <w:vAlign w:val="center"/>
          </w:tcPr>
          <w:p w:rsidR="002A22E8" w:rsidRPr="00BA61A4" w:rsidRDefault="002A22E8" w:rsidP="00F23B5A">
            <w:pPr>
              <w:jc w:val="center"/>
              <w:rPr>
                <w:rFonts w:ascii="仿宋" w:eastAsia="仿宋" w:hAnsi="仿宋"/>
                <w:color w:val="000000"/>
                <w:szCs w:val="21"/>
              </w:rPr>
            </w:pPr>
            <w:r w:rsidRPr="00BA61A4">
              <w:rPr>
                <w:rFonts w:ascii="仿宋" w:eastAsia="仿宋" w:hAnsi="仿宋" w:hint="eastAsia"/>
                <w:color w:val="000000"/>
                <w:szCs w:val="21"/>
              </w:rPr>
              <w:t>地下室、机房工程</w:t>
            </w:r>
          </w:p>
        </w:tc>
        <w:tc>
          <w:tcPr>
            <w:tcW w:w="1559" w:type="dxa"/>
            <w:shd w:val="clear" w:color="auto" w:fill="auto"/>
            <w:vAlign w:val="center"/>
          </w:tcPr>
          <w:p w:rsidR="002A22E8" w:rsidRPr="00BA61A4" w:rsidRDefault="002A22E8" w:rsidP="00F23B5A">
            <w:pPr>
              <w:jc w:val="center"/>
              <w:rPr>
                <w:rFonts w:ascii="仿宋" w:eastAsia="仿宋" w:hAnsi="仿宋"/>
                <w:color w:val="000000"/>
                <w:szCs w:val="21"/>
              </w:rPr>
            </w:pPr>
            <w:r w:rsidRPr="00BA61A4">
              <w:rPr>
                <w:rFonts w:ascii="仿宋" w:eastAsia="仿宋" w:hAnsi="仿宋" w:hint="eastAsia"/>
                <w:color w:val="000000"/>
                <w:szCs w:val="21"/>
              </w:rPr>
              <w:t>T2栋办公楼</w:t>
            </w:r>
          </w:p>
        </w:tc>
        <w:tc>
          <w:tcPr>
            <w:tcW w:w="1276" w:type="dxa"/>
            <w:vMerge/>
          </w:tcPr>
          <w:p w:rsidR="002A22E8" w:rsidRPr="00BA61A4" w:rsidRDefault="002A22E8" w:rsidP="00F23B5A">
            <w:pPr>
              <w:widowControl/>
              <w:jc w:val="center"/>
              <w:rPr>
                <w:rFonts w:ascii="仿宋" w:eastAsia="仿宋" w:hAnsi="仿宋" w:cs="宋体"/>
                <w:color w:val="000000"/>
                <w:kern w:val="0"/>
                <w:szCs w:val="21"/>
              </w:rPr>
            </w:pPr>
          </w:p>
        </w:tc>
        <w:tc>
          <w:tcPr>
            <w:tcW w:w="1275" w:type="dxa"/>
            <w:shd w:val="clear" w:color="auto" w:fill="auto"/>
            <w:vAlign w:val="center"/>
          </w:tcPr>
          <w:p w:rsidR="002A22E8" w:rsidRPr="00BA61A4" w:rsidRDefault="002A22E8">
            <w:pPr>
              <w:jc w:val="center"/>
              <w:rPr>
                <w:rFonts w:ascii="仿宋" w:eastAsia="仿宋" w:hAnsi="仿宋"/>
                <w:color w:val="000000"/>
                <w:szCs w:val="21"/>
              </w:rPr>
            </w:pPr>
            <w:r w:rsidRPr="00BA61A4">
              <w:rPr>
                <w:rFonts w:ascii="仿宋" w:eastAsia="仿宋" w:hAnsi="仿宋"/>
                <w:color w:val="000000"/>
                <w:szCs w:val="21"/>
              </w:rPr>
              <w:t>A+</w:t>
            </w:r>
            <w:r w:rsidR="003D5FBF">
              <w:rPr>
                <w:rFonts w:ascii="仿宋" w:eastAsia="仿宋" w:hAnsi="仿宋" w:hint="eastAsia"/>
                <w:color w:val="000000"/>
                <w:szCs w:val="21"/>
              </w:rPr>
              <w:t>710</w:t>
            </w:r>
          </w:p>
        </w:tc>
        <w:tc>
          <w:tcPr>
            <w:tcW w:w="3682" w:type="dxa"/>
            <w:shd w:val="clear" w:color="auto" w:fill="auto"/>
            <w:vAlign w:val="center"/>
          </w:tcPr>
          <w:p w:rsidR="002A22E8" w:rsidRPr="00BA61A4" w:rsidRDefault="002A22E8" w:rsidP="00F23B5A">
            <w:pPr>
              <w:widowControl/>
              <w:jc w:val="center"/>
              <w:rPr>
                <w:rFonts w:ascii="仿宋" w:eastAsia="仿宋" w:hAnsi="仿宋" w:cs="宋体"/>
                <w:color w:val="000000"/>
                <w:kern w:val="0"/>
                <w:szCs w:val="21"/>
              </w:rPr>
            </w:pPr>
            <w:r w:rsidRPr="00BA61A4">
              <w:rPr>
                <w:rFonts w:ascii="仿宋" w:eastAsia="仿宋" w:hAnsi="仿宋" w:cs="宋体" w:hint="eastAsia"/>
                <w:color w:val="000000"/>
                <w:kern w:val="0"/>
                <w:szCs w:val="21"/>
              </w:rPr>
              <w:t>/</w:t>
            </w:r>
          </w:p>
        </w:tc>
      </w:tr>
      <w:tr w:rsidR="002A22E8" w:rsidRPr="00BA61A4" w:rsidTr="00F23B5A">
        <w:trPr>
          <w:trHeight w:val="530"/>
          <w:jc w:val="center"/>
        </w:trPr>
        <w:tc>
          <w:tcPr>
            <w:tcW w:w="2409" w:type="dxa"/>
            <w:vAlign w:val="center"/>
          </w:tcPr>
          <w:p w:rsidR="002A22E8" w:rsidRPr="00BA61A4" w:rsidRDefault="002A22E8" w:rsidP="00F23B5A">
            <w:pPr>
              <w:jc w:val="center"/>
              <w:rPr>
                <w:rFonts w:ascii="仿宋" w:eastAsia="仿宋" w:hAnsi="仿宋"/>
                <w:color w:val="000000"/>
                <w:szCs w:val="21"/>
              </w:rPr>
            </w:pPr>
            <w:r w:rsidRPr="00BA61A4">
              <w:rPr>
                <w:rFonts w:ascii="仿宋" w:eastAsia="仿宋" w:hAnsi="仿宋" w:hint="eastAsia"/>
                <w:color w:val="000000"/>
                <w:szCs w:val="21"/>
              </w:rPr>
              <w:t>机电各系统调试、检测、节能验收、消防验收、其它机电系统验收</w:t>
            </w:r>
          </w:p>
        </w:tc>
        <w:tc>
          <w:tcPr>
            <w:tcW w:w="1559" w:type="dxa"/>
            <w:shd w:val="clear" w:color="auto" w:fill="auto"/>
            <w:vAlign w:val="center"/>
          </w:tcPr>
          <w:p w:rsidR="002A22E8" w:rsidRPr="00BA61A4" w:rsidRDefault="002A22E8" w:rsidP="00F23B5A">
            <w:pPr>
              <w:jc w:val="center"/>
              <w:rPr>
                <w:rFonts w:ascii="仿宋" w:eastAsia="仿宋" w:hAnsi="仿宋"/>
                <w:color w:val="000000"/>
                <w:szCs w:val="21"/>
              </w:rPr>
            </w:pPr>
            <w:r w:rsidRPr="00BA61A4">
              <w:rPr>
                <w:rFonts w:ascii="仿宋" w:eastAsia="仿宋" w:hAnsi="仿宋" w:hint="eastAsia"/>
                <w:color w:val="000000"/>
                <w:szCs w:val="21"/>
              </w:rPr>
              <w:t>T2栋办公楼</w:t>
            </w:r>
          </w:p>
        </w:tc>
        <w:tc>
          <w:tcPr>
            <w:tcW w:w="1276" w:type="dxa"/>
            <w:vMerge/>
          </w:tcPr>
          <w:p w:rsidR="002A22E8" w:rsidRPr="00BA61A4" w:rsidRDefault="002A22E8" w:rsidP="00F23B5A">
            <w:pPr>
              <w:widowControl/>
              <w:jc w:val="center"/>
              <w:rPr>
                <w:rFonts w:ascii="仿宋" w:eastAsia="仿宋" w:hAnsi="仿宋" w:cs="宋体"/>
                <w:color w:val="000000"/>
                <w:kern w:val="0"/>
                <w:szCs w:val="21"/>
              </w:rPr>
            </w:pPr>
          </w:p>
        </w:tc>
        <w:tc>
          <w:tcPr>
            <w:tcW w:w="1275" w:type="dxa"/>
            <w:shd w:val="clear" w:color="auto" w:fill="auto"/>
            <w:vAlign w:val="center"/>
          </w:tcPr>
          <w:p w:rsidR="002A22E8" w:rsidRPr="00BA61A4" w:rsidRDefault="002A22E8">
            <w:pPr>
              <w:jc w:val="center"/>
              <w:rPr>
                <w:rFonts w:ascii="仿宋" w:eastAsia="仿宋" w:hAnsi="仿宋"/>
                <w:color w:val="000000"/>
                <w:szCs w:val="21"/>
              </w:rPr>
            </w:pPr>
            <w:r w:rsidRPr="00BA61A4">
              <w:rPr>
                <w:rFonts w:ascii="仿宋" w:eastAsia="仿宋" w:hAnsi="仿宋"/>
                <w:color w:val="000000"/>
                <w:szCs w:val="21"/>
              </w:rPr>
              <w:t>A+</w:t>
            </w:r>
            <w:r w:rsidR="003D5FBF">
              <w:rPr>
                <w:rFonts w:ascii="仿宋" w:eastAsia="仿宋" w:hAnsi="仿宋" w:hint="eastAsia"/>
                <w:color w:val="000000"/>
                <w:szCs w:val="21"/>
              </w:rPr>
              <w:t>739</w:t>
            </w:r>
          </w:p>
        </w:tc>
        <w:tc>
          <w:tcPr>
            <w:tcW w:w="3682" w:type="dxa"/>
            <w:shd w:val="clear" w:color="auto" w:fill="auto"/>
            <w:vAlign w:val="center"/>
          </w:tcPr>
          <w:p w:rsidR="002A22E8" w:rsidRPr="00BA61A4" w:rsidRDefault="002A22E8" w:rsidP="00F23B5A">
            <w:pPr>
              <w:widowControl/>
              <w:jc w:val="left"/>
              <w:rPr>
                <w:rFonts w:ascii="仿宋" w:eastAsia="仿宋" w:hAnsi="仿宋" w:cs="宋体"/>
                <w:color w:val="000000"/>
                <w:kern w:val="0"/>
                <w:szCs w:val="21"/>
              </w:rPr>
            </w:pPr>
            <w:r w:rsidRPr="00BA61A4">
              <w:rPr>
                <w:rFonts w:ascii="仿宋" w:eastAsia="仿宋" w:hAnsi="仿宋" w:cs="宋体" w:hint="eastAsia"/>
                <w:color w:val="000000"/>
                <w:kern w:val="0"/>
                <w:szCs w:val="21"/>
              </w:rPr>
              <w:t>1、节能验收：完成照度、风量等第三方检测并取得检测报告；</w:t>
            </w:r>
          </w:p>
          <w:p w:rsidR="002A22E8" w:rsidRPr="00BA61A4" w:rsidRDefault="002A22E8" w:rsidP="00F23B5A">
            <w:pPr>
              <w:widowControl/>
              <w:jc w:val="left"/>
              <w:rPr>
                <w:rFonts w:ascii="仿宋" w:eastAsia="仿宋" w:hAnsi="仿宋" w:cs="宋体"/>
                <w:color w:val="000000"/>
                <w:kern w:val="0"/>
                <w:szCs w:val="21"/>
              </w:rPr>
            </w:pPr>
            <w:r w:rsidRPr="00BA61A4">
              <w:rPr>
                <w:rFonts w:ascii="仿宋" w:eastAsia="仿宋" w:hAnsi="仿宋" w:cs="宋体" w:hint="eastAsia"/>
                <w:color w:val="000000"/>
                <w:kern w:val="0"/>
                <w:szCs w:val="21"/>
              </w:rPr>
              <w:t>2、消防验收：完成消防设施数据上传，完成消防第三方检测报告上传。</w:t>
            </w:r>
          </w:p>
        </w:tc>
      </w:tr>
      <w:tr w:rsidR="002A22E8" w:rsidRPr="00BA61A4" w:rsidTr="00F23B5A">
        <w:trPr>
          <w:trHeight w:val="530"/>
          <w:jc w:val="center"/>
        </w:trPr>
        <w:tc>
          <w:tcPr>
            <w:tcW w:w="6519" w:type="dxa"/>
            <w:gridSpan w:val="4"/>
            <w:vAlign w:val="center"/>
          </w:tcPr>
          <w:p w:rsidR="002A22E8" w:rsidRPr="00BA61A4" w:rsidRDefault="002A22E8" w:rsidP="00F23B5A">
            <w:pPr>
              <w:jc w:val="center"/>
              <w:rPr>
                <w:rFonts w:ascii="仿宋" w:eastAsia="仿宋" w:hAnsi="仿宋"/>
              </w:rPr>
            </w:pPr>
            <w:r w:rsidRPr="00BA61A4">
              <w:rPr>
                <w:rFonts w:ascii="仿宋" w:eastAsia="仿宋" w:hAnsi="仿宋"/>
              </w:rPr>
              <w:t>三</w:t>
            </w:r>
          </w:p>
        </w:tc>
        <w:tc>
          <w:tcPr>
            <w:tcW w:w="3682" w:type="dxa"/>
            <w:shd w:val="clear" w:color="auto" w:fill="auto"/>
            <w:vAlign w:val="center"/>
          </w:tcPr>
          <w:p w:rsidR="002A22E8" w:rsidRPr="00BA61A4" w:rsidRDefault="002A22E8" w:rsidP="00F23B5A">
            <w:pPr>
              <w:widowControl/>
              <w:jc w:val="center"/>
              <w:rPr>
                <w:rFonts w:ascii="仿宋" w:eastAsia="仿宋" w:hAnsi="仿宋" w:cs="宋体"/>
                <w:color w:val="000000"/>
                <w:kern w:val="0"/>
                <w:szCs w:val="21"/>
              </w:rPr>
            </w:pPr>
            <w:r w:rsidRPr="00BA61A4">
              <w:rPr>
                <w:rFonts w:ascii="仿宋" w:eastAsia="仿宋" w:hAnsi="仿宋" w:cs="宋体" w:hint="eastAsia"/>
                <w:color w:val="000000"/>
                <w:kern w:val="0"/>
                <w:szCs w:val="21"/>
              </w:rPr>
              <w:t>/</w:t>
            </w:r>
          </w:p>
        </w:tc>
      </w:tr>
      <w:tr w:rsidR="002A22E8" w:rsidRPr="00BA61A4" w:rsidTr="00F23B5A">
        <w:trPr>
          <w:trHeight w:val="530"/>
          <w:jc w:val="center"/>
        </w:trPr>
        <w:tc>
          <w:tcPr>
            <w:tcW w:w="2409" w:type="dxa"/>
            <w:vAlign w:val="center"/>
          </w:tcPr>
          <w:p w:rsidR="002A22E8" w:rsidRPr="00BA61A4" w:rsidRDefault="002A22E8" w:rsidP="00F23B5A">
            <w:pPr>
              <w:jc w:val="center"/>
              <w:rPr>
                <w:rFonts w:ascii="仿宋" w:eastAsia="仿宋" w:hAnsi="仿宋"/>
                <w:color w:val="000000"/>
                <w:szCs w:val="21"/>
              </w:rPr>
            </w:pPr>
            <w:r w:rsidRPr="00BA61A4">
              <w:rPr>
                <w:rFonts w:ascii="仿宋" w:eastAsia="仿宋" w:hAnsi="仿宋" w:hint="eastAsia"/>
                <w:color w:val="000000"/>
                <w:szCs w:val="21"/>
              </w:rPr>
              <w:t>塔楼机电安装</w:t>
            </w:r>
          </w:p>
        </w:tc>
        <w:tc>
          <w:tcPr>
            <w:tcW w:w="1559" w:type="dxa"/>
            <w:shd w:val="clear" w:color="auto" w:fill="auto"/>
            <w:vAlign w:val="center"/>
          </w:tcPr>
          <w:p w:rsidR="002A22E8" w:rsidRPr="00BA61A4" w:rsidRDefault="002A22E8" w:rsidP="00F23B5A">
            <w:pPr>
              <w:jc w:val="center"/>
              <w:rPr>
                <w:rFonts w:ascii="仿宋" w:eastAsia="仿宋" w:hAnsi="仿宋"/>
                <w:color w:val="000000"/>
                <w:szCs w:val="21"/>
              </w:rPr>
            </w:pPr>
            <w:r w:rsidRPr="00BA61A4">
              <w:rPr>
                <w:rFonts w:ascii="仿宋" w:eastAsia="仿宋" w:hAnsi="仿宋" w:hint="eastAsia"/>
                <w:color w:val="000000"/>
                <w:szCs w:val="21"/>
              </w:rPr>
              <w:t>T1-1栋北塔</w:t>
            </w:r>
          </w:p>
        </w:tc>
        <w:tc>
          <w:tcPr>
            <w:tcW w:w="1276" w:type="dxa"/>
            <w:vMerge w:val="restart"/>
            <w:vAlign w:val="center"/>
          </w:tcPr>
          <w:p w:rsidR="002A22E8" w:rsidRPr="00BA61A4" w:rsidRDefault="002A22E8" w:rsidP="00F23B5A">
            <w:pPr>
              <w:widowControl/>
              <w:jc w:val="center"/>
              <w:rPr>
                <w:rFonts w:ascii="仿宋" w:eastAsia="仿宋" w:hAnsi="仿宋" w:cs="宋体"/>
                <w:color w:val="000000"/>
                <w:kern w:val="0"/>
                <w:szCs w:val="21"/>
              </w:rPr>
            </w:pPr>
            <w:r w:rsidRPr="00BA61A4">
              <w:rPr>
                <w:rFonts w:ascii="仿宋" w:eastAsia="仿宋" w:hAnsi="仿宋" w:cs="宋体"/>
                <w:color w:val="000000"/>
                <w:kern w:val="0"/>
                <w:szCs w:val="21"/>
              </w:rPr>
              <w:t>A</w:t>
            </w:r>
          </w:p>
        </w:tc>
        <w:tc>
          <w:tcPr>
            <w:tcW w:w="1275" w:type="dxa"/>
            <w:shd w:val="clear" w:color="auto" w:fill="auto"/>
            <w:vAlign w:val="center"/>
          </w:tcPr>
          <w:p w:rsidR="002A22E8" w:rsidRPr="00BA61A4" w:rsidRDefault="002A22E8">
            <w:pPr>
              <w:jc w:val="center"/>
              <w:rPr>
                <w:rFonts w:ascii="仿宋" w:eastAsia="仿宋" w:hAnsi="仿宋"/>
                <w:color w:val="000000"/>
                <w:szCs w:val="21"/>
              </w:rPr>
            </w:pPr>
            <w:r w:rsidRPr="00BA61A4">
              <w:rPr>
                <w:rFonts w:ascii="仿宋" w:eastAsia="仿宋" w:hAnsi="仿宋"/>
                <w:color w:val="000000"/>
                <w:szCs w:val="21"/>
              </w:rPr>
              <w:t>A+</w:t>
            </w:r>
            <w:r w:rsidR="003D5FBF">
              <w:rPr>
                <w:rFonts w:ascii="仿宋" w:eastAsia="仿宋" w:hAnsi="仿宋" w:hint="eastAsia"/>
                <w:color w:val="000000"/>
                <w:szCs w:val="21"/>
              </w:rPr>
              <w:t>700</w:t>
            </w:r>
          </w:p>
        </w:tc>
        <w:tc>
          <w:tcPr>
            <w:tcW w:w="3682" w:type="dxa"/>
            <w:shd w:val="clear" w:color="auto" w:fill="auto"/>
            <w:vAlign w:val="center"/>
          </w:tcPr>
          <w:p w:rsidR="002A22E8" w:rsidRPr="00BA61A4" w:rsidRDefault="002A22E8" w:rsidP="00F23B5A">
            <w:pPr>
              <w:widowControl/>
              <w:jc w:val="center"/>
              <w:rPr>
                <w:rFonts w:ascii="仿宋" w:eastAsia="仿宋" w:hAnsi="仿宋" w:cs="宋体"/>
                <w:color w:val="000000"/>
                <w:kern w:val="0"/>
                <w:szCs w:val="21"/>
              </w:rPr>
            </w:pPr>
            <w:r w:rsidRPr="00BA61A4">
              <w:rPr>
                <w:rFonts w:ascii="仿宋" w:eastAsia="仿宋" w:hAnsi="仿宋" w:cs="宋体" w:hint="eastAsia"/>
                <w:color w:val="000000"/>
                <w:kern w:val="0"/>
                <w:szCs w:val="21"/>
              </w:rPr>
              <w:t>/</w:t>
            </w:r>
          </w:p>
        </w:tc>
      </w:tr>
      <w:tr w:rsidR="002A22E8" w:rsidRPr="00BA61A4" w:rsidTr="00F23B5A">
        <w:trPr>
          <w:trHeight w:val="530"/>
          <w:jc w:val="center"/>
        </w:trPr>
        <w:tc>
          <w:tcPr>
            <w:tcW w:w="2409" w:type="dxa"/>
            <w:vAlign w:val="center"/>
          </w:tcPr>
          <w:p w:rsidR="002A22E8" w:rsidRPr="00BA61A4" w:rsidRDefault="002A22E8" w:rsidP="00F23B5A">
            <w:pPr>
              <w:jc w:val="center"/>
              <w:rPr>
                <w:rFonts w:ascii="仿宋" w:eastAsia="仿宋" w:hAnsi="仿宋"/>
                <w:color w:val="000000"/>
                <w:szCs w:val="21"/>
              </w:rPr>
            </w:pPr>
            <w:r w:rsidRPr="00BA61A4">
              <w:rPr>
                <w:rFonts w:ascii="仿宋" w:eastAsia="仿宋" w:hAnsi="仿宋" w:hint="eastAsia"/>
                <w:color w:val="000000"/>
                <w:szCs w:val="21"/>
              </w:rPr>
              <w:t>地下室、机房工程</w:t>
            </w:r>
          </w:p>
        </w:tc>
        <w:tc>
          <w:tcPr>
            <w:tcW w:w="1559" w:type="dxa"/>
            <w:shd w:val="clear" w:color="auto" w:fill="auto"/>
            <w:vAlign w:val="center"/>
          </w:tcPr>
          <w:p w:rsidR="002A22E8" w:rsidRPr="00BA61A4" w:rsidRDefault="002A22E8" w:rsidP="00F23B5A">
            <w:pPr>
              <w:jc w:val="center"/>
              <w:rPr>
                <w:rFonts w:ascii="仿宋" w:eastAsia="仿宋" w:hAnsi="仿宋"/>
                <w:color w:val="000000"/>
                <w:szCs w:val="21"/>
              </w:rPr>
            </w:pPr>
            <w:r w:rsidRPr="00BA61A4">
              <w:rPr>
                <w:rFonts w:ascii="仿宋" w:eastAsia="仿宋" w:hAnsi="仿宋" w:hint="eastAsia"/>
                <w:color w:val="000000"/>
                <w:szCs w:val="21"/>
              </w:rPr>
              <w:t>T1-1栋北塔</w:t>
            </w:r>
          </w:p>
        </w:tc>
        <w:tc>
          <w:tcPr>
            <w:tcW w:w="1276" w:type="dxa"/>
            <w:vMerge/>
          </w:tcPr>
          <w:p w:rsidR="002A22E8" w:rsidRPr="00BA61A4" w:rsidRDefault="002A22E8" w:rsidP="00F23B5A">
            <w:pPr>
              <w:widowControl/>
              <w:jc w:val="center"/>
              <w:rPr>
                <w:rFonts w:ascii="仿宋" w:eastAsia="仿宋" w:hAnsi="仿宋" w:cs="宋体"/>
                <w:color w:val="000000"/>
                <w:kern w:val="0"/>
                <w:szCs w:val="21"/>
              </w:rPr>
            </w:pPr>
          </w:p>
        </w:tc>
        <w:tc>
          <w:tcPr>
            <w:tcW w:w="1275" w:type="dxa"/>
            <w:shd w:val="clear" w:color="auto" w:fill="auto"/>
            <w:vAlign w:val="center"/>
          </w:tcPr>
          <w:p w:rsidR="002A22E8" w:rsidRPr="00BA61A4" w:rsidRDefault="002A22E8">
            <w:pPr>
              <w:jc w:val="center"/>
              <w:rPr>
                <w:rFonts w:ascii="仿宋" w:eastAsia="仿宋" w:hAnsi="仿宋"/>
                <w:color w:val="000000"/>
                <w:szCs w:val="21"/>
              </w:rPr>
            </w:pPr>
            <w:r w:rsidRPr="00BA61A4">
              <w:rPr>
                <w:rFonts w:ascii="仿宋" w:eastAsia="仿宋" w:hAnsi="仿宋"/>
                <w:color w:val="000000"/>
                <w:szCs w:val="21"/>
              </w:rPr>
              <w:t>A+</w:t>
            </w:r>
            <w:r w:rsidR="003D5FBF">
              <w:rPr>
                <w:rFonts w:ascii="仿宋" w:eastAsia="仿宋" w:hAnsi="仿宋" w:hint="eastAsia"/>
                <w:color w:val="000000"/>
                <w:szCs w:val="21"/>
              </w:rPr>
              <w:t>728</w:t>
            </w:r>
          </w:p>
        </w:tc>
        <w:tc>
          <w:tcPr>
            <w:tcW w:w="3682" w:type="dxa"/>
            <w:shd w:val="clear" w:color="auto" w:fill="auto"/>
            <w:vAlign w:val="center"/>
          </w:tcPr>
          <w:p w:rsidR="002A22E8" w:rsidRPr="00BA61A4" w:rsidRDefault="002A22E8" w:rsidP="00F23B5A">
            <w:pPr>
              <w:widowControl/>
              <w:jc w:val="center"/>
              <w:rPr>
                <w:rFonts w:ascii="仿宋" w:eastAsia="仿宋" w:hAnsi="仿宋" w:cs="宋体"/>
                <w:color w:val="000000"/>
                <w:kern w:val="0"/>
                <w:szCs w:val="21"/>
              </w:rPr>
            </w:pPr>
            <w:r w:rsidRPr="00BA61A4">
              <w:rPr>
                <w:rFonts w:ascii="仿宋" w:eastAsia="仿宋" w:hAnsi="仿宋" w:cs="宋体" w:hint="eastAsia"/>
                <w:color w:val="000000"/>
                <w:kern w:val="0"/>
                <w:szCs w:val="21"/>
              </w:rPr>
              <w:t>/</w:t>
            </w:r>
          </w:p>
        </w:tc>
      </w:tr>
      <w:tr w:rsidR="002A22E8" w:rsidRPr="00BA61A4" w:rsidTr="00F23B5A">
        <w:trPr>
          <w:trHeight w:val="530"/>
          <w:jc w:val="center"/>
        </w:trPr>
        <w:tc>
          <w:tcPr>
            <w:tcW w:w="2409" w:type="dxa"/>
            <w:vAlign w:val="center"/>
          </w:tcPr>
          <w:p w:rsidR="002A22E8" w:rsidRPr="00BA61A4" w:rsidRDefault="002A22E8" w:rsidP="00F23B5A">
            <w:pPr>
              <w:jc w:val="center"/>
              <w:rPr>
                <w:rFonts w:ascii="仿宋" w:eastAsia="仿宋" w:hAnsi="仿宋"/>
                <w:color w:val="000000"/>
                <w:szCs w:val="21"/>
              </w:rPr>
            </w:pPr>
            <w:r w:rsidRPr="00BA61A4">
              <w:rPr>
                <w:rFonts w:ascii="仿宋" w:eastAsia="仿宋" w:hAnsi="仿宋" w:hint="eastAsia"/>
                <w:color w:val="000000"/>
                <w:szCs w:val="21"/>
              </w:rPr>
              <w:t>机电各系统调试、检测、节能验收、消防验收、其它机电系统验收</w:t>
            </w:r>
          </w:p>
        </w:tc>
        <w:tc>
          <w:tcPr>
            <w:tcW w:w="1559" w:type="dxa"/>
            <w:shd w:val="clear" w:color="auto" w:fill="auto"/>
            <w:vAlign w:val="center"/>
          </w:tcPr>
          <w:p w:rsidR="002A22E8" w:rsidRPr="00BA61A4" w:rsidRDefault="002A22E8" w:rsidP="00F23B5A">
            <w:pPr>
              <w:jc w:val="center"/>
              <w:rPr>
                <w:rFonts w:ascii="仿宋" w:eastAsia="仿宋" w:hAnsi="仿宋"/>
                <w:color w:val="000000"/>
                <w:szCs w:val="21"/>
              </w:rPr>
            </w:pPr>
            <w:r w:rsidRPr="00BA61A4">
              <w:rPr>
                <w:rFonts w:ascii="仿宋" w:eastAsia="仿宋" w:hAnsi="仿宋" w:hint="eastAsia"/>
                <w:color w:val="000000"/>
                <w:szCs w:val="21"/>
              </w:rPr>
              <w:t>T1-1栋北塔</w:t>
            </w:r>
          </w:p>
        </w:tc>
        <w:tc>
          <w:tcPr>
            <w:tcW w:w="1276" w:type="dxa"/>
            <w:vMerge/>
          </w:tcPr>
          <w:p w:rsidR="002A22E8" w:rsidRPr="00BA61A4" w:rsidRDefault="002A22E8" w:rsidP="00F23B5A">
            <w:pPr>
              <w:widowControl/>
              <w:jc w:val="center"/>
              <w:rPr>
                <w:rFonts w:ascii="仿宋" w:eastAsia="仿宋" w:hAnsi="仿宋" w:cs="宋体"/>
                <w:color w:val="000000"/>
                <w:kern w:val="0"/>
                <w:szCs w:val="21"/>
              </w:rPr>
            </w:pPr>
          </w:p>
        </w:tc>
        <w:tc>
          <w:tcPr>
            <w:tcW w:w="1275" w:type="dxa"/>
            <w:shd w:val="clear" w:color="auto" w:fill="auto"/>
            <w:vAlign w:val="center"/>
          </w:tcPr>
          <w:p w:rsidR="002A22E8" w:rsidRPr="00BA61A4" w:rsidRDefault="002A22E8">
            <w:pPr>
              <w:jc w:val="center"/>
              <w:rPr>
                <w:rFonts w:ascii="仿宋" w:eastAsia="仿宋" w:hAnsi="仿宋"/>
                <w:color w:val="000000"/>
                <w:szCs w:val="21"/>
              </w:rPr>
            </w:pPr>
            <w:r w:rsidRPr="00BA61A4">
              <w:rPr>
                <w:rFonts w:ascii="仿宋" w:eastAsia="仿宋" w:hAnsi="仿宋"/>
                <w:color w:val="000000"/>
                <w:szCs w:val="21"/>
              </w:rPr>
              <w:t>A+</w:t>
            </w:r>
            <w:r w:rsidR="003D5FBF">
              <w:rPr>
                <w:rFonts w:ascii="仿宋" w:eastAsia="仿宋" w:hAnsi="仿宋" w:hint="eastAsia"/>
                <w:color w:val="000000"/>
                <w:szCs w:val="21"/>
              </w:rPr>
              <w:t>746</w:t>
            </w:r>
          </w:p>
        </w:tc>
        <w:tc>
          <w:tcPr>
            <w:tcW w:w="3682" w:type="dxa"/>
            <w:shd w:val="clear" w:color="auto" w:fill="auto"/>
            <w:vAlign w:val="center"/>
          </w:tcPr>
          <w:p w:rsidR="002A22E8" w:rsidRPr="00BA61A4" w:rsidRDefault="002A22E8" w:rsidP="00F23B5A">
            <w:pPr>
              <w:widowControl/>
              <w:jc w:val="left"/>
              <w:rPr>
                <w:rFonts w:ascii="仿宋" w:eastAsia="仿宋" w:hAnsi="仿宋" w:cs="宋体"/>
                <w:color w:val="000000"/>
                <w:kern w:val="0"/>
                <w:szCs w:val="21"/>
              </w:rPr>
            </w:pPr>
            <w:r w:rsidRPr="00BA61A4">
              <w:rPr>
                <w:rFonts w:ascii="仿宋" w:eastAsia="仿宋" w:hAnsi="仿宋" w:cs="宋体" w:hint="eastAsia"/>
                <w:color w:val="000000"/>
                <w:kern w:val="0"/>
                <w:szCs w:val="21"/>
              </w:rPr>
              <w:t>1、节能验收：完成照度、风量等第三方检测并取得检测报告；</w:t>
            </w:r>
          </w:p>
          <w:p w:rsidR="002A22E8" w:rsidRPr="00BA61A4" w:rsidRDefault="002A22E8" w:rsidP="00F23B5A">
            <w:pPr>
              <w:widowControl/>
              <w:jc w:val="left"/>
              <w:rPr>
                <w:rFonts w:ascii="仿宋" w:eastAsia="仿宋" w:hAnsi="仿宋" w:cs="宋体"/>
                <w:color w:val="000000"/>
                <w:kern w:val="0"/>
                <w:szCs w:val="21"/>
              </w:rPr>
            </w:pPr>
            <w:r w:rsidRPr="00BA61A4">
              <w:rPr>
                <w:rFonts w:ascii="仿宋" w:eastAsia="仿宋" w:hAnsi="仿宋" w:cs="宋体" w:hint="eastAsia"/>
                <w:color w:val="000000"/>
                <w:kern w:val="0"/>
                <w:szCs w:val="21"/>
              </w:rPr>
              <w:t>2、消防验收：完成消防设施数据上传，完成消防第三方检测报告上传。</w:t>
            </w:r>
          </w:p>
        </w:tc>
      </w:tr>
    </w:tbl>
    <w:bookmarkEnd w:id="344"/>
    <w:bookmarkEnd w:id="345"/>
    <w:p w:rsidR="002A22E8" w:rsidRPr="00BA61A4" w:rsidRDefault="002A22E8" w:rsidP="002A22E8">
      <w:pPr>
        <w:numPr>
          <w:ilvl w:val="2"/>
          <w:numId w:val="0"/>
        </w:numPr>
        <w:adjustRightInd w:val="0"/>
        <w:snapToGrid w:val="0"/>
        <w:spacing w:beforeLines="50" w:before="120" w:line="360" w:lineRule="auto"/>
        <w:ind w:firstLineChars="200" w:firstLine="420"/>
        <w:jc w:val="left"/>
        <w:outlineLvl w:val="2"/>
        <w:rPr>
          <w:rFonts w:ascii="宋体" w:hAnsi="宋体"/>
          <w:kern w:val="0"/>
          <w:szCs w:val="20"/>
        </w:rPr>
      </w:pPr>
      <w:r w:rsidRPr="00BA61A4">
        <w:rPr>
          <w:rFonts w:ascii="宋体" w:hAnsi="宋体"/>
          <w:kern w:val="0"/>
          <w:szCs w:val="20"/>
        </w:rPr>
        <w:t>注：</w:t>
      </w:r>
      <w:r w:rsidRPr="00BA61A4">
        <w:rPr>
          <w:rFonts w:hint="eastAsia"/>
          <w:b/>
        </w:rPr>
        <w:t>A</w:t>
      </w:r>
      <w:r w:rsidRPr="00BA61A4">
        <w:rPr>
          <w:rFonts w:hint="eastAsia"/>
          <w:b/>
        </w:rPr>
        <w:t>为开工时间，暂定为</w:t>
      </w:r>
      <w:r w:rsidRPr="00BA61A4">
        <w:rPr>
          <w:rFonts w:hint="eastAsia"/>
          <w:b/>
        </w:rPr>
        <w:t>2025</w:t>
      </w:r>
      <w:r w:rsidRPr="00BA61A4">
        <w:rPr>
          <w:rFonts w:hint="eastAsia"/>
          <w:b/>
        </w:rPr>
        <w:t>年</w:t>
      </w:r>
      <w:r w:rsidR="00D67C93" w:rsidRPr="00BA61A4">
        <w:rPr>
          <w:rFonts w:hint="eastAsia"/>
          <w:b/>
        </w:rPr>
        <w:t>1</w:t>
      </w:r>
      <w:r w:rsidR="00D67C93">
        <w:rPr>
          <w:rFonts w:hint="eastAsia"/>
          <w:b/>
        </w:rPr>
        <w:t>1</w:t>
      </w:r>
      <w:r w:rsidRPr="00BA61A4">
        <w:rPr>
          <w:rFonts w:hint="eastAsia"/>
          <w:b/>
        </w:rPr>
        <w:t>月</w:t>
      </w:r>
      <w:r w:rsidRPr="00BA61A4">
        <w:rPr>
          <w:rFonts w:hint="eastAsia"/>
          <w:b/>
        </w:rPr>
        <w:t>15</w:t>
      </w:r>
      <w:r w:rsidRPr="00BA61A4">
        <w:rPr>
          <w:rFonts w:hint="eastAsia"/>
          <w:b/>
        </w:rPr>
        <w:t>日。</w:t>
      </w:r>
    </w:p>
    <w:p w:rsidR="00811019" w:rsidRPr="00BA61A4" w:rsidRDefault="00811019" w:rsidP="002A22E8">
      <w:pPr>
        <w:numPr>
          <w:ilvl w:val="2"/>
          <w:numId w:val="0"/>
        </w:numPr>
        <w:adjustRightInd w:val="0"/>
        <w:snapToGrid w:val="0"/>
        <w:spacing w:line="360" w:lineRule="auto"/>
        <w:ind w:firstLineChars="200" w:firstLine="420"/>
        <w:jc w:val="left"/>
        <w:outlineLvl w:val="2"/>
        <w:rPr>
          <w:rFonts w:ascii="Times New Roman" w:hAnsi="宋体"/>
          <w:szCs w:val="24"/>
        </w:rPr>
      </w:pPr>
      <w:r w:rsidRPr="00BA61A4">
        <w:rPr>
          <w:rFonts w:ascii="Times New Roman" w:hAnsi="宋体" w:hint="eastAsia"/>
          <w:szCs w:val="24"/>
        </w:rPr>
        <w:t>10.1.3.</w:t>
      </w:r>
      <w:r w:rsidRPr="00BA61A4">
        <w:rPr>
          <w:rFonts w:ascii="Times New Roman" w:hAnsi="宋体" w:hint="eastAsia"/>
          <w:szCs w:val="24"/>
        </w:rPr>
        <w:tab/>
      </w:r>
      <w:r w:rsidRPr="00BA61A4">
        <w:rPr>
          <w:rFonts w:ascii="Times New Roman" w:hAnsi="宋体" w:hint="eastAsia"/>
          <w:szCs w:val="24"/>
        </w:rPr>
        <w:t>承包人必须按发包人和监理人确认的进度计划组织施工，接受发包人和监理人对进度的检查、监督。工程实际进度与经确认的进度计划不符时，承包人应按发包人和监理人的要求提出改进措施，经发包人和监理人确认后执行。因承包人的原因导致实际进度与进度计划不符，承包人无权就改进措施提出追加任何费用，还应向发包人支付节点工期逾期违约金。</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Times New Roman" w:hAnsi="宋体"/>
          <w:szCs w:val="24"/>
        </w:rPr>
      </w:pPr>
      <w:r w:rsidRPr="00BA61A4">
        <w:rPr>
          <w:rFonts w:ascii="Times New Roman" w:hAnsi="宋体" w:hint="eastAsia"/>
          <w:szCs w:val="24"/>
        </w:rPr>
        <w:t xml:space="preserve">10.1.4. </w:t>
      </w:r>
      <w:r w:rsidRPr="00BA61A4">
        <w:rPr>
          <w:rFonts w:ascii="宋体" w:hAnsi="宋体" w:hint="eastAsia"/>
          <w:kern w:val="0"/>
          <w:szCs w:val="20"/>
        </w:rPr>
        <w:t>承包人每月25日前分别向发包人及监理人提供详细的上月</w:t>
      </w:r>
      <w:r w:rsidR="00983608" w:rsidRPr="00BA61A4">
        <w:rPr>
          <w:rFonts w:ascii="宋体" w:hAnsi="宋体" w:hint="eastAsia"/>
          <w:kern w:val="0"/>
          <w:szCs w:val="20"/>
        </w:rPr>
        <w:t>20</w:t>
      </w:r>
      <w:r w:rsidRPr="00BA61A4">
        <w:rPr>
          <w:rFonts w:ascii="宋体" w:hAnsi="宋体" w:hint="eastAsia"/>
          <w:kern w:val="0"/>
          <w:szCs w:val="20"/>
        </w:rPr>
        <w:t>日至当月</w:t>
      </w:r>
      <w:r w:rsidR="00983608" w:rsidRPr="00BA61A4">
        <w:rPr>
          <w:rFonts w:ascii="宋体" w:hAnsi="宋体" w:hint="eastAsia"/>
          <w:kern w:val="0"/>
          <w:szCs w:val="20"/>
        </w:rPr>
        <w:t>20</w:t>
      </w:r>
      <w:r w:rsidRPr="00BA61A4">
        <w:rPr>
          <w:rFonts w:ascii="宋体" w:hAnsi="宋体" w:hint="eastAsia"/>
          <w:kern w:val="0"/>
          <w:szCs w:val="20"/>
        </w:rPr>
        <w:t>日已完工程量报表（含材料进场记录</w:t>
      </w:r>
      <w:r w:rsidRPr="00BA61A4">
        <w:rPr>
          <w:rFonts w:ascii="Times New Roman" w:hAnsi="宋体" w:hint="eastAsia"/>
          <w:szCs w:val="24"/>
        </w:rPr>
        <w:t>等报表资料、设计变更及工程签证）及下月施工进度计划。</w:t>
      </w:r>
    </w:p>
    <w:p w:rsidR="000D2E3A" w:rsidRPr="00BA61A4" w:rsidRDefault="000D2E3A" w:rsidP="004B73C2">
      <w:pPr>
        <w:numPr>
          <w:ilvl w:val="2"/>
          <w:numId w:val="0"/>
        </w:numPr>
        <w:adjustRightInd w:val="0"/>
        <w:snapToGrid w:val="0"/>
        <w:spacing w:line="360" w:lineRule="auto"/>
        <w:ind w:firstLineChars="200" w:firstLine="420"/>
        <w:jc w:val="left"/>
        <w:outlineLvl w:val="2"/>
        <w:rPr>
          <w:rFonts w:ascii="Times New Roman" w:hAnsi="宋体"/>
          <w:szCs w:val="24"/>
        </w:rPr>
      </w:pPr>
      <w:r w:rsidRPr="00BA61A4">
        <w:rPr>
          <w:rFonts w:ascii="Times New Roman" w:hAnsi="宋体" w:hint="eastAsia"/>
          <w:szCs w:val="24"/>
        </w:rPr>
        <w:lastRenderedPageBreak/>
        <w:t>10.1.8.</w:t>
      </w:r>
      <w:r w:rsidRPr="00BA61A4">
        <w:rPr>
          <w:rFonts w:ascii="Times New Roman" w:hAnsi="宋体" w:hint="eastAsia"/>
          <w:szCs w:val="24"/>
        </w:rPr>
        <w:tab/>
      </w:r>
      <w:r w:rsidRPr="00BA61A4">
        <w:rPr>
          <w:rFonts w:ascii="Times New Roman" w:hAnsi="宋体" w:hint="eastAsia"/>
          <w:szCs w:val="24"/>
        </w:rPr>
        <w:t>如发包人代表或监理人认为工程的进度滞后于原定的施工计划，不能按工期完成时，发包人代表或监理人有权通知承包人采取适当的、必要的措施，在保证工程质量的前提下加快工程进度以便按时完工。如因承包人原因导致的进度滞后，承包人采取这种措施无权另收费用。</w:t>
      </w:r>
    </w:p>
    <w:p w:rsidR="00811019" w:rsidRPr="00BA61A4" w:rsidRDefault="00811019" w:rsidP="004033CE">
      <w:pPr>
        <w:spacing w:line="360" w:lineRule="auto"/>
        <w:rPr>
          <w:rFonts w:ascii="宋体" w:hAnsi="宋体"/>
          <w:b/>
          <w:bCs/>
          <w:kern w:val="0"/>
          <w:szCs w:val="32"/>
        </w:rPr>
      </w:pPr>
      <w:r w:rsidRPr="00BA61A4">
        <w:rPr>
          <w:rFonts w:ascii="宋体" w:hAnsi="宋体" w:hint="eastAsia"/>
          <w:b/>
          <w:bCs/>
          <w:kern w:val="0"/>
          <w:szCs w:val="32"/>
        </w:rPr>
        <w:t>10.2.合同进度计划的修订</w:t>
      </w:r>
    </w:p>
    <w:p w:rsidR="00811019" w:rsidRPr="00BA61A4" w:rsidRDefault="00811019" w:rsidP="004B73C2">
      <w:pPr>
        <w:numPr>
          <w:ilvl w:val="2"/>
          <w:numId w:val="0"/>
        </w:numPr>
        <w:adjustRightInd w:val="0"/>
        <w:snapToGrid w:val="0"/>
        <w:spacing w:line="360" w:lineRule="auto"/>
        <w:ind w:firstLineChars="200" w:firstLine="420"/>
        <w:jc w:val="left"/>
        <w:outlineLvl w:val="2"/>
        <w:rPr>
          <w:rFonts w:ascii="Times New Roman" w:hAnsi="宋体"/>
          <w:szCs w:val="24"/>
        </w:rPr>
      </w:pPr>
      <w:r w:rsidRPr="00BA61A4">
        <w:rPr>
          <w:rFonts w:ascii="Times New Roman" w:hAnsi="宋体" w:hint="eastAsia"/>
          <w:szCs w:val="24"/>
        </w:rPr>
        <w:t>10.2.1.</w:t>
      </w:r>
      <w:r w:rsidRPr="00BA61A4">
        <w:rPr>
          <w:rFonts w:ascii="Times New Roman" w:hAnsi="宋体" w:hint="eastAsia"/>
          <w:szCs w:val="24"/>
        </w:rPr>
        <w:tab/>
      </w:r>
      <w:r w:rsidRPr="00BA61A4">
        <w:rPr>
          <w:rFonts w:ascii="Times New Roman" w:hAnsi="宋体" w:hint="eastAsia"/>
          <w:szCs w:val="24"/>
        </w:rPr>
        <w:t>不论何种原因造成工程的实际进度与第</w:t>
      </w:r>
      <w:r w:rsidRPr="00BA61A4">
        <w:rPr>
          <w:rFonts w:ascii="Times New Roman" w:hAnsi="宋体" w:hint="eastAsia"/>
          <w:szCs w:val="24"/>
        </w:rPr>
        <w:t>10.1</w:t>
      </w:r>
      <w:r w:rsidRPr="00BA61A4">
        <w:rPr>
          <w:rFonts w:ascii="Times New Roman" w:hAnsi="宋体" w:hint="eastAsia"/>
          <w:szCs w:val="24"/>
        </w:rPr>
        <w:t>款的合同进度计划不符时，承包人可以向监理人提交修订合同进度计划的申请报告，并附有关措施和相关资料，报监理人审批；发包人认为本工程或其中任何部分工程进度滞后而不能按预定工期完工，有权向承包人发出修订工程进度计划的书面指令。承包人应在接到发包人指令后的七（</w:t>
      </w:r>
      <w:r w:rsidRPr="00BA61A4">
        <w:rPr>
          <w:rFonts w:ascii="Times New Roman" w:hAnsi="宋体" w:hint="eastAsia"/>
          <w:szCs w:val="24"/>
        </w:rPr>
        <w:t>7</w:t>
      </w:r>
      <w:r w:rsidRPr="00BA61A4">
        <w:rPr>
          <w:rFonts w:ascii="Times New Roman" w:hAnsi="宋体" w:hint="eastAsia"/>
          <w:szCs w:val="24"/>
        </w:rPr>
        <w:t>）天内将修订后的进度计划提交给发包人。修改后的工程进度计划，仍应保证本合同工程在合同约定的工期内完成。同时承包人应加大投入，确保工程能在合同约定的工期内完成。如承包人未能在此时限内提交修订后的进度计划或未采取有效措施，发包人有权单方面解除合同，或将未完工程的全部或一部分另行安排给其他有能力的承包商，承包人必须无条件服从，由此产生的费用由承包人承担，发包人有权从应支付给承包人的任何款项中予以扣除，且不免除承包人应负的责任和义务。监理人也可以直接向承包人作出修订合同进度计划的指示，承包人应按该指示修订合同进度计划，报监理人审批，监理人在批复前应获得发包人同意。</w:t>
      </w:r>
    </w:p>
    <w:p w:rsidR="009667C3" w:rsidRPr="00BA61A4" w:rsidRDefault="009667C3" w:rsidP="009667C3">
      <w:pPr>
        <w:spacing w:line="360" w:lineRule="auto"/>
        <w:rPr>
          <w:rFonts w:ascii="Times New Roman" w:hAnsi="Times New Roman"/>
          <w:szCs w:val="24"/>
        </w:rPr>
      </w:pPr>
      <w:r w:rsidRPr="00BA61A4">
        <w:rPr>
          <w:rFonts w:ascii="宋体" w:hAnsi="宋体" w:hint="eastAsia"/>
          <w:b/>
          <w:bCs/>
          <w:kern w:val="0"/>
          <w:szCs w:val="32"/>
        </w:rPr>
        <w:t>10.3计划管理</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Times New Roman" w:hAnsi="Times New Roman"/>
          <w:szCs w:val="24"/>
        </w:rPr>
      </w:pPr>
      <w:r w:rsidRPr="00BA61A4">
        <w:rPr>
          <w:rFonts w:ascii="Times New Roman" w:hAnsi="Times New Roman" w:hint="eastAsia"/>
          <w:szCs w:val="24"/>
        </w:rPr>
        <w:t>10.3.1</w:t>
      </w:r>
      <w:r w:rsidRPr="00BA61A4">
        <w:rPr>
          <w:rFonts w:ascii="Times New Roman" w:hAnsi="Times New Roman" w:hint="eastAsia"/>
          <w:szCs w:val="24"/>
        </w:rPr>
        <w:t>施工计划的提交：承包人中标后</w:t>
      </w:r>
      <w:r w:rsidRPr="00BA61A4">
        <w:rPr>
          <w:rFonts w:ascii="Times New Roman" w:hAnsi="Times New Roman" w:hint="eastAsia"/>
          <w:szCs w:val="24"/>
          <w:u w:val="single"/>
        </w:rPr>
        <w:t>14</w:t>
      </w:r>
      <w:r w:rsidRPr="00BA61A4">
        <w:rPr>
          <w:rFonts w:ascii="Times New Roman" w:hAnsi="Times New Roman" w:hint="eastAsia"/>
          <w:szCs w:val="24"/>
        </w:rPr>
        <w:t>天内应提交满足以下要求的项目施工计划至监理单位及发包人审核。</w:t>
      </w:r>
    </w:p>
    <w:p w:rsidR="009667C3" w:rsidRPr="00BA61A4" w:rsidRDefault="009667C3" w:rsidP="009667C3">
      <w:pPr>
        <w:spacing w:line="360" w:lineRule="auto"/>
        <w:ind w:firstLineChars="200" w:firstLine="420"/>
        <w:rPr>
          <w:rFonts w:ascii="Times New Roman" w:hAnsi="Times New Roman"/>
          <w:szCs w:val="24"/>
        </w:rPr>
      </w:pPr>
      <w:r w:rsidRPr="00BA61A4">
        <w:rPr>
          <w:rFonts w:ascii="Times New Roman" w:hAnsi="Times New Roman" w:hint="eastAsia"/>
          <w:szCs w:val="24"/>
        </w:rPr>
        <w:t>1</w:t>
      </w:r>
      <w:r w:rsidRPr="00BA61A4">
        <w:rPr>
          <w:rFonts w:ascii="Times New Roman" w:hAnsi="Times New Roman" w:hint="eastAsia"/>
          <w:szCs w:val="24"/>
        </w:rPr>
        <w:t>）施工计划各节点均不得超出投标版本计划；</w:t>
      </w:r>
    </w:p>
    <w:p w:rsidR="009667C3" w:rsidRPr="00BA61A4" w:rsidRDefault="009667C3" w:rsidP="009667C3">
      <w:pPr>
        <w:spacing w:line="360" w:lineRule="auto"/>
        <w:ind w:firstLineChars="200" w:firstLine="420"/>
        <w:rPr>
          <w:rFonts w:ascii="Times New Roman" w:hAnsi="Times New Roman"/>
          <w:szCs w:val="24"/>
        </w:rPr>
      </w:pPr>
      <w:r w:rsidRPr="00BA61A4">
        <w:rPr>
          <w:rFonts w:ascii="Times New Roman" w:hAnsi="Times New Roman" w:hint="eastAsia"/>
          <w:szCs w:val="24"/>
        </w:rPr>
        <w:t>2</w:t>
      </w:r>
      <w:r w:rsidRPr="00BA61A4">
        <w:rPr>
          <w:rFonts w:ascii="Times New Roman" w:hAnsi="Times New Roman" w:hint="eastAsia"/>
          <w:szCs w:val="24"/>
        </w:rPr>
        <w:t>）施工计划中各期计划必须包含</w:t>
      </w:r>
      <w:r w:rsidR="00983608" w:rsidRPr="00BA61A4">
        <w:rPr>
          <w:rFonts w:ascii="Times New Roman" w:hAnsi="Times New Roman" w:hint="eastAsia"/>
          <w:szCs w:val="24"/>
        </w:rPr>
        <w:t>专用条款</w:t>
      </w:r>
      <w:r w:rsidR="00983608" w:rsidRPr="00BA61A4">
        <w:rPr>
          <w:rFonts w:ascii="Times New Roman" w:hAnsi="Times New Roman" w:hint="eastAsia"/>
          <w:szCs w:val="24"/>
        </w:rPr>
        <w:t>10.1.2</w:t>
      </w:r>
      <w:r w:rsidR="00983608" w:rsidRPr="00BA61A4">
        <w:rPr>
          <w:rFonts w:ascii="Times New Roman" w:hAnsi="Times New Roman" w:hint="eastAsia"/>
          <w:szCs w:val="24"/>
        </w:rPr>
        <w:t>表内的</w:t>
      </w:r>
      <w:r w:rsidRPr="00BA61A4">
        <w:rPr>
          <w:rFonts w:ascii="Times New Roman" w:hAnsi="Times New Roman" w:hint="eastAsia"/>
          <w:szCs w:val="24"/>
        </w:rPr>
        <w:t>关键施工节点；</w:t>
      </w:r>
    </w:p>
    <w:p w:rsidR="009667C3" w:rsidRPr="00BA61A4" w:rsidRDefault="009667C3" w:rsidP="009667C3">
      <w:pPr>
        <w:spacing w:line="360" w:lineRule="auto"/>
        <w:ind w:firstLineChars="200" w:firstLine="420"/>
        <w:rPr>
          <w:rFonts w:ascii="Times New Roman" w:hAnsi="Times New Roman"/>
          <w:szCs w:val="24"/>
        </w:rPr>
      </w:pPr>
      <w:r w:rsidRPr="00BA61A4">
        <w:rPr>
          <w:rFonts w:ascii="Times New Roman" w:hAnsi="Times New Roman" w:hint="eastAsia"/>
          <w:szCs w:val="24"/>
        </w:rPr>
        <w:t>3</w:t>
      </w:r>
      <w:r w:rsidRPr="00BA61A4">
        <w:rPr>
          <w:rFonts w:ascii="Times New Roman" w:hAnsi="Times New Roman" w:hint="eastAsia"/>
          <w:szCs w:val="24"/>
        </w:rPr>
        <w:t>）施工计划应加盖承包人用章；</w:t>
      </w:r>
    </w:p>
    <w:p w:rsidR="009667C3" w:rsidRPr="00BA61A4" w:rsidRDefault="009667C3" w:rsidP="009667C3">
      <w:pPr>
        <w:spacing w:line="360" w:lineRule="auto"/>
        <w:ind w:firstLineChars="200" w:firstLine="420"/>
        <w:rPr>
          <w:rFonts w:ascii="Times New Roman" w:hAnsi="Times New Roman"/>
          <w:szCs w:val="24"/>
        </w:rPr>
      </w:pPr>
      <w:r w:rsidRPr="00BA61A4">
        <w:rPr>
          <w:rFonts w:ascii="Times New Roman" w:hAnsi="Times New Roman" w:hint="eastAsia"/>
          <w:szCs w:val="24"/>
        </w:rPr>
        <w:t>4</w:t>
      </w:r>
      <w:r w:rsidRPr="00BA61A4">
        <w:rPr>
          <w:rFonts w:ascii="Times New Roman" w:hAnsi="Times New Roman" w:hint="eastAsia"/>
          <w:szCs w:val="24"/>
        </w:rPr>
        <w:t>）不得超出招标文件中对工期的要求；</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Times New Roman" w:hAnsi="Times New Roman"/>
          <w:szCs w:val="24"/>
        </w:rPr>
      </w:pPr>
      <w:r w:rsidRPr="00BA61A4">
        <w:rPr>
          <w:rFonts w:ascii="Times New Roman" w:hAnsi="Times New Roman" w:hint="eastAsia"/>
          <w:szCs w:val="24"/>
        </w:rPr>
        <w:t>10.3.2</w:t>
      </w:r>
      <w:r w:rsidRPr="00BA61A4">
        <w:rPr>
          <w:rFonts w:ascii="Times New Roman" w:hAnsi="Times New Roman" w:hint="eastAsia"/>
          <w:szCs w:val="24"/>
        </w:rPr>
        <w:t>承包人有责任根据现场工作的开展进度更新</w:t>
      </w:r>
      <w:r w:rsidR="00475645" w:rsidRPr="00BA61A4">
        <w:rPr>
          <w:rFonts w:ascii="Times New Roman" w:hAnsi="Times New Roman" w:hint="eastAsia"/>
          <w:szCs w:val="24"/>
        </w:rPr>
        <w:t>及</w:t>
      </w:r>
      <w:r w:rsidR="00475645" w:rsidRPr="00BA61A4">
        <w:rPr>
          <w:rFonts w:ascii="Times New Roman" w:hAnsi="Times New Roman" w:hint="eastAsia"/>
          <w:szCs w:val="24"/>
        </w:rPr>
        <w:t>/</w:t>
      </w:r>
      <w:r w:rsidRPr="00BA61A4">
        <w:rPr>
          <w:rFonts w:ascii="Times New Roman" w:hAnsi="Times New Roman" w:hint="eastAsia"/>
          <w:szCs w:val="24"/>
        </w:rPr>
        <w:t>或重新编制进度计划和施工组织设计</w:t>
      </w:r>
      <w:r w:rsidRPr="00BA61A4">
        <w:rPr>
          <w:rFonts w:ascii="Times New Roman" w:hAnsi="Times New Roman" w:hint="eastAsia"/>
          <w:szCs w:val="24"/>
        </w:rPr>
        <w:t>,</w:t>
      </w:r>
      <w:r w:rsidRPr="00BA61A4">
        <w:rPr>
          <w:rFonts w:ascii="Times New Roman" w:hAnsi="Times New Roman" w:hint="eastAsia"/>
          <w:szCs w:val="24"/>
        </w:rPr>
        <w:t>承包人应在七日内书面将修改后的新计划报发包人和监理审阅备案，特殊情况下承包人可向发包人申请适当延期。</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Times New Roman" w:hAnsi="Times New Roman"/>
          <w:szCs w:val="24"/>
        </w:rPr>
      </w:pPr>
      <w:r w:rsidRPr="00BA61A4">
        <w:rPr>
          <w:rFonts w:ascii="Times New Roman" w:hAnsi="Times New Roman" w:hint="eastAsia"/>
          <w:szCs w:val="24"/>
        </w:rPr>
        <w:t>10.3.3</w:t>
      </w:r>
      <w:r w:rsidRPr="00BA61A4">
        <w:rPr>
          <w:rFonts w:ascii="Times New Roman" w:hAnsi="Times New Roman" w:hint="eastAsia"/>
          <w:szCs w:val="24"/>
        </w:rPr>
        <w:t>承包人应按时提供月度及周工程施工计划及报表，该部分计划和报表应包括工程量清单、工程造价、施工进度、质量状况，以及人力安排、增加人力的来源、各种材料、设备的用量和消耗等，同时根据发包人和监理的要求提供周计划。月计划须于上一月的</w:t>
      </w:r>
      <w:r w:rsidRPr="00BA61A4">
        <w:rPr>
          <w:rFonts w:ascii="Times New Roman" w:hAnsi="Times New Roman" w:hint="eastAsia"/>
          <w:szCs w:val="24"/>
        </w:rPr>
        <w:t>25</w:t>
      </w:r>
      <w:r w:rsidRPr="00BA61A4">
        <w:rPr>
          <w:rFonts w:ascii="Times New Roman" w:hAnsi="Times New Roman" w:hint="eastAsia"/>
          <w:szCs w:val="24"/>
        </w:rPr>
        <w:t>日前提供下一个月的月计划和上一个月的月度报告；周计划须在每周工程例会前一天下午</w:t>
      </w:r>
      <w:r w:rsidRPr="00BA61A4">
        <w:rPr>
          <w:rFonts w:ascii="Times New Roman" w:hAnsi="Times New Roman" w:hint="eastAsia"/>
          <w:szCs w:val="24"/>
        </w:rPr>
        <w:t>16:00</w:t>
      </w:r>
      <w:r w:rsidRPr="00BA61A4">
        <w:rPr>
          <w:rFonts w:ascii="Times New Roman" w:hAnsi="Times New Roman" w:hint="eastAsia"/>
          <w:szCs w:val="24"/>
        </w:rPr>
        <w:t>之前报送发包人和监理单位。</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Times New Roman" w:hAnsi="Times New Roman"/>
          <w:szCs w:val="24"/>
        </w:rPr>
      </w:pPr>
      <w:r w:rsidRPr="00BA61A4">
        <w:rPr>
          <w:rFonts w:ascii="Times New Roman" w:hAnsi="Times New Roman" w:hint="eastAsia"/>
          <w:szCs w:val="24"/>
        </w:rPr>
        <w:t>10.3.4</w:t>
      </w:r>
      <w:r w:rsidRPr="00BA61A4">
        <w:rPr>
          <w:rFonts w:ascii="Times New Roman" w:hAnsi="宋体" w:hint="eastAsia"/>
          <w:szCs w:val="24"/>
        </w:rPr>
        <w:t>承包人</w:t>
      </w:r>
      <w:r w:rsidRPr="00BA61A4">
        <w:rPr>
          <w:rFonts w:ascii="Times New Roman" w:hAnsi="Times New Roman" w:hint="eastAsia"/>
          <w:szCs w:val="24"/>
        </w:rPr>
        <w:t>所报的施工总进度计划又称三级进度或合同进度，应当较为详细、完整并符合发包人的工程总进度计划（即二级进度）。该进度计划应包括发包人另行发包的专业工程的进退场时间、预埋预配时间、配合时间、竣工时间、各分项工程的开始、完（竣）工和验收时间等。</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Times New Roman" w:hAnsi="Times New Roman"/>
          <w:szCs w:val="24"/>
        </w:rPr>
      </w:pPr>
      <w:r w:rsidRPr="00BA61A4">
        <w:rPr>
          <w:rFonts w:ascii="Times New Roman" w:hAnsi="Times New Roman" w:hint="eastAsia"/>
          <w:szCs w:val="24"/>
        </w:rPr>
        <w:t>10.3.5</w:t>
      </w:r>
      <w:r w:rsidRPr="00BA61A4">
        <w:rPr>
          <w:rFonts w:ascii="Times New Roman" w:hAnsi="Times New Roman" w:hint="eastAsia"/>
          <w:szCs w:val="24"/>
        </w:rPr>
        <w:t>承包人应当按照本合同约定的竣工日期竣工。为确保工程的顺利进行</w:t>
      </w:r>
      <w:r w:rsidRPr="00BA61A4">
        <w:rPr>
          <w:rFonts w:ascii="Times New Roman" w:hAnsi="Times New Roman" w:hint="eastAsia"/>
          <w:szCs w:val="24"/>
        </w:rPr>
        <w:t>,</w:t>
      </w:r>
      <w:r w:rsidRPr="00BA61A4">
        <w:rPr>
          <w:rFonts w:ascii="Times New Roman" w:hAnsi="Times New Roman" w:hint="eastAsia"/>
          <w:szCs w:val="24"/>
        </w:rPr>
        <w:t>发包人可以合理调整施工的顺序和非关键路径的工期安排。</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Times New Roman" w:hAnsi="Times New Roman"/>
          <w:szCs w:val="24"/>
        </w:rPr>
      </w:pPr>
      <w:r w:rsidRPr="00BA61A4">
        <w:rPr>
          <w:rFonts w:ascii="Times New Roman" w:hAnsi="Times New Roman" w:hint="eastAsia"/>
          <w:szCs w:val="24"/>
        </w:rPr>
        <w:t>10.3.6</w:t>
      </w:r>
      <w:r w:rsidRPr="00BA61A4">
        <w:rPr>
          <w:rFonts w:ascii="Times New Roman" w:hAnsi="Times New Roman" w:hint="eastAsia"/>
          <w:szCs w:val="24"/>
        </w:rPr>
        <w:t>除非</w:t>
      </w:r>
      <w:r w:rsidRPr="00BA61A4">
        <w:rPr>
          <w:rFonts w:ascii="Times New Roman" w:hAnsi="宋体" w:hint="eastAsia"/>
          <w:szCs w:val="24"/>
        </w:rPr>
        <w:t>合同</w:t>
      </w:r>
      <w:r w:rsidRPr="00BA61A4">
        <w:rPr>
          <w:rFonts w:ascii="Times New Roman" w:hAnsi="Times New Roman" w:hint="eastAsia"/>
          <w:szCs w:val="24"/>
        </w:rPr>
        <w:t>已有其他约定，否则承包人承诺不以现场及周边环境、政府和行业的检查及管理、节假日、法定假日、农忙、人员短缺等为由提出各种形式的工期和费用的索赔。</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Times New Roman" w:hAnsi="Times New Roman"/>
          <w:szCs w:val="24"/>
        </w:rPr>
      </w:pPr>
      <w:r w:rsidRPr="00BA61A4">
        <w:rPr>
          <w:rFonts w:ascii="Times New Roman" w:hAnsi="Times New Roman" w:hint="eastAsia"/>
          <w:szCs w:val="24"/>
        </w:rPr>
        <w:t>10.3.7</w:t>
      </w:r>
      <w:r w:rsidRPr="00BA61A4">
        <w:rPr>
          <w:rFonts w:ascii="Times New Roman" w:hAnsi="Times New Roman" w:hint="eastAsia"/>
          <w:szCs w:val="24"/>
        </w:rPr>
        <w:t>在</w:t>
      </w:r>
      <w:r w:rsidRPr="00BA61A4">
        <w:rPr>
          <w:rFonts w:ascii="Times New Roman" w:hAnsi="宋体" w:hint="eastAsia"/>
          <w:szCs w:val="24"/>
        </w:rPr>
        <w:t>合同期</w:t>
      </w:r>
      <w:r w:rsidRPr="00BA61A4">
        <w:rPr>
          <w:rFonts w:ascii="Times New Roman" w:hAnsi="Times New Roman" w:hint="eastAsia"/>
          <w:szCs w:val="24"/>
        </w:rPr>
        <w:t>内，承包人应按合同和发包人的要求提交发包人所需要的全部资料和文件，包括但不限于承包人的施工组织设计、施工总进度计划、资金需求和工程产值计划、劳动力需求计划、专业工程承包人进退场和配合计划、发包人资料的需求计划。材料设备的供货和配合计划、专项进度计划、质量保证</w:t>
      </w:r>
      <w:r w:rsidRPr="00BA61A4">
        <w:rPr>
          <w:rFonts w:ascii="Times New Roman" w:hAnsi="Times New Roman" w:hint="eastAsia"/>
          <w:szCs w:val="24"/>
        </w:rPr>
        <w:lastRenderedPageBreak/>
        <w:t>大纲和手册、施工机械进退场计划等。</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Times New Roman" w:hAnsi="Times New Roman"/>
          <w:szCs w:val="24"/>
        </w:rPr>
      </w:pPr>
      <w:r w:rsidRPr="00BA61A4">
        <w:rPr>
          <w:rFonts w:ascii="Times New Roman" w:hAnsi="Times New Roman" w:hint="eastAsia"/>
          <w:szCs w:val="24"/>
        </w:rPr>
        <w:t>10.3.8</w:t>
      </w:r>
      <w:r w:rsidRPr="00BA61A4">
        <w:rPr>
          <w:rFonts w:ascii="Times New Roman" w:hAnsi="宋体" w:hint="eastAsia"/>
          <w:szCs w:val="24"/>
        </w:rPr>
        <w:t>承包人</w:t>
      </w:r>
      <w:r w:rsidRPr="00BA61A4">
        <w:rPr>
          <w:rFonts w:ascii="Times New Roman" w:hAnsi="Times New Roman" w:hint="eastAsia"/>
          <w:szCs w:val="24"/>
        </w:rPr>
        <w:t>的总体施工进度由承包人协调平衡，以满足发包人和监理对整个施工过程中阶段性工期的控制要求，对此承包人负有不可推卸的责任。承包人在编制所有工程施工计划时，应充分考虑发包人直接发包工程的其他专业工程承包人提出的工期计划，特别对于相关专业、部位和工序的施工顺序应合理安排进度，确保承包人和其他各专业工程承包人都能按计划有序地完成各自的工程施工任务。因其他专业工程承包人的原因造成工程工期延误和质量问题，由其他专业工程承包人负责，属承包人的职责部分的由承包人负责。</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Times New Roman" w:hAnsi="Times New Roman"/>
          <w:szCs w:val="24"/>
        </w:rPr>
      </w:pPr>
      <w:r w:rsidRPr="00BA61A4">
        <w:rPr>
          <w:rFonts w:ascii="Times New Roman" w:hAnsi="Times New Roman" w:hint="eastAsia"/>
          <w:szCs w:val="24"/>
        </w:rPr>
        <w:t>10.3.9</w:t>
      </w:r>
      <w:r w:rsidRPr="00BA61A4">
        <w:rPr>
          <w:rFonts w:ascii="Times New Roman" w:hAnsi="Times New Roman" w:hint="eastAsia"/>
          <w:szCs w:val="24"/>
        </w:rPr>
        <w:t>不论是何原因（包括设计、施工、发包人和监理指令等），导致承包人所报计划需重新制订或部分调整修改，承包人应在该原因发生后七日内以书面形式将修改后的新计划报发包人和监理审阅备案，特殊情况下承包人可向发包人申请适当延期。如承包人不能按时提供最新的计划，由此引起的一切后果由承包人负责。</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Times New Roman" w:hAnsi="Times New Roman"/>
          <w:szCs w:val="24"/>
        </w:rPr>
      </w:pPr>
      <w:r w:rsidRPr="00BA61A4">
        <w:rPr>
          <w:rFonts w:ascii="Times New Roman" w:hAnsi="Times New Roman" w:hint="eastAsia"/>
          <w:szCs w:val="24"/>
        </w:rPr>
        <w:t>10.3.10</w:t>
      </w:r>
      <w:r w:rsidRPr="00BA61A4">
        <w:rPr>
          <w:rFonts w:ascii="Times New Roman" w:hAnsi="Times New Roman" w:hint="eastAsia"/>
          <w:szCs w:val="24"/>
        </w:rPr>
        <w:t>每周</w:t>
      </w:r>
      <w:r w:rsidRPr="00BA61A4">
        <w:rPr>
          <w:rFonts w:ascii="Times New Roman" w:hAnsi="宋体" w:hint="eastAsia"/>
          <w:szCs w:val="24"/>
        </w:rPr>
        <w:t>工程</w:t>
      </w:r>
      <w:r w:rsidRPr="00BA61A4">
        <w:rPr>
          <w:rFonts w:ascii="Times New Roman" w:hAnsi="Times New Roman" w:hint="eastAsia"/>
          <w:szCs w:val="24"/>
        </w:rPr>
        <w:t>例会前一天向发包人和监理报送周报，包括上周计划和完成情况、对未完工作的情况说明和拟采取的措施（包括拟采取措施、最终完成时间）、本周计划和其他事项等。</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Times New Roman" w:hAnsi="Times New Roman"/>
          <w:szCs w:val="24"/>
        </w:rPr>
      </w:pPr>
      <w:r w:rsidRPr="00BA61A4">
        <w:rPr>
          <w:rFonts w:ascii="Times New Roman" w:hAnsi="Times New Roman" w:hint="eastAsia"/>
          <w:szCs w:val="24"/>
        </w:rPr>
        <w:t>10.3.11</w:t>
      </w:r>
      <w:r w:rsidRPr="00BA61A4">
        <w:rPr>
          <w:rFonts w:ascii="Times New Roman" w:hAnsi="宋体" w:hint="eastAsia"/>
          <w:szCs w:val="24"/>
        </w:rPr>
        <w:t>承包人</w:t>
      </w:r>
      <w:r w:rsidRPr="00BA61A4">
        <w:rPr>
          <w:rFonts w:ascii="Times New Roman" w:hAnsi="Times New Roman" w:hint="eastAsia"/>
          <w:szCs w:val="24"/>
        </w:rPr>
        <w:t>在制定以上条款所述的计划时应充分考虑各专业的预留、预埋、预配、进场准备、现场配合及招标周期等问题。</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Times New Roman" w:hAnsi="Times New Roman"/>
          <w:szCs w:val="24"/>
        </w:rPr>
      </w:pPr>
      <w:r w:rsidRPr="00BA61A4">
        <w:rPr>
          <w:rFonts w:ascii="Times New Roman" w:hAnsi="Times New Roman" w:hint="eastAsia"/>
          <w:szCs w:val="24"/>
        </w:rPr>
        <w:t>10.3.12</w:t>
      </w:r>
      <w:r w:rsidRPr="00BA61A4">
        <w:rPr>
          <w:rFonts w:ascii="Times New Roman" w:hAnsi="宋体" w:hint="eastAsia"/>
          <w:szCs w:val="24"/>
        </w:rPr>
        <w:t>承包人</w:t>
      </w:r>
      <w:r w:rsidRPr="00BA61A4">
        <w:rPr>
          <w:rFonts w:ascii="Times New Roman" w:hAnsi="Times New Roman" w:hint="eastAsia"/>
          <w:szCs w:val="24"/>
        </w:rPr>
        <w:t>提交的施工机械进退场计划应包括施工机械的名称、数量、已使用的年限、折旧总年限、规格型号、主要的性能、进退场的时间、目前的状态、来源、合同期内的维修保养计划等内容。</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Times New Roman" w:hAnsi="Times New Roman"/>
          <w:szCs w:val="24"/>
        </w:rPr>
      </w:pPr>
      <w:r w:rsidRPr="00BA61A4">
        <w:rPr>
          <w:rFonts w:ascii="Times New Roman" w:hAnsi="Times New Roman" w:hint="eastAsia"/>
          <w:szCs w:val="24"/>
        </w:rPr>
        <w:t>10.3.13</w:t>
      </w:r>
      <w:r w:rsidRPr="00BA61A4">
        <w:rPr>
          <w:rFonts w:ascii="Times New Roman" w:hAnsi="Times New Roman" w:hint="eastAsia"/>
          <w:szCs w:val="24"/>
        </w:rPr>
        <w:t>发包人和监理对承包人所提交的所有进度计划、施工组织设计、施工方案的批准和认可，不视为对本合同工期、质量、安全、价格等约定的调整，均不应减轻或免除承包人应承担的责任和义务。</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Times New Roman" w:hAnsi="Times New Roman"/>
          <w:szCs w:val="24"/>
        </w:rPr>
      </w:pPr>
      <w:r w:rsidRPr="00BA61A4">
        <w:rPr>
          <w:rFonts w:ascii="Times New Roman" w:hAnsi="Times New Roman" w:hint="eastAsia"/>
          <w:szCs w:val="24"/>
        </w:rPr>
        <w:t>10.3.14</w:t>
      </w:r>
      <w:r w:rsidRPr="00BA61A4">
        <w:rPr>
          <w:rFonts w:ascii="Times New Roman" w:hAnsi="Times New Roman" w:hint="eastAsia"/>
          <w:szCs w:val="24"/>
        </w:rPr>
        <w:t>承包人</w:t>
      </w:r>
      <w:r w:rsidRPr="00BA61A4">
        <w:rPr>
          <w:rFonts w:ascii="Times New Roman" w:hAnsi="宋体" w:hint="eastAsia"/>
          <w:szCs w:val="24"/>
        </w:rPr>
        <w:t>实际</w:t>
      </w:r>
      <w:r w:rsidRPr="00BA61A4">
        <w:rPr>
          <w:rFonts w:ascii="Times New Roman" w:hAnsi="Times New Roman" w:hint="eastAsia"/>
          <w:szCs w:val="24"/>
        </w:rPr>
        <w:t>提交给发包人和监理的所有计划和报表以及文件等的时间，均以发包人或监理的书面签收为准，如果承包人不能按合同要求及时提供合同规定的各项计划和报表及工程资料（发包人书面认可的特殊情况下的延期除外）或虽提供但不符合合同要求，需一日内上报、修正完毕。</w:t>
      </w:r>
    </w:p>
    <w:p w:rsidR="009667C3" w:rsidRPr="00BA61A4" w:rsidRDefault="009667C3" w:rsidP="001E737B">
      <w:pPr>
        <w:keepNext/>
        <w:keepLines/>
        <w:numPr>
          <w:ilvl w:val="0"/>
          <w:numId w:val="6"/>
        </w:numPr>
        <w:adjustRightInd w:val="0"/>
        <w:snapToGrid w:val="0"/>
        <w:spacing w:line="360" w:lineRule="auto"/>
        <w:outlineLvl w:val="0"/>
        <w:rPr>
          <w:rFonts w:ascii="宋体" w:hAnsi="宋体"/>
          <w:b/>
          <w:bCs/>
          <w:kern w:val="44"/>
          <w:sz w:val="28"/>
          <w:szCs w:val="44"/>
        </w:rPr>
      </w:pPr>
      <w:r w:rsidRPr="00BA61A4">
        <w:rPr>
          <w:rFonts w:ascii="宋体" w:hAnsi="宋体" w:hint="eastAsia"/>
          <w:b/>
          <w:bCs/>
          <w:kern w:val="44"/>
          <w:sz w:val="28"/>
          <w:szCs w:val="44"/>
        </w:rPr>
        <w:tab/>
      </w:r>
      <w:bookmarkStart w:id="347" w:name="_Toc21580"/>
      <w:bookmarkStart w:id="348" w:name="_Toc9319"/>
      <w:bookmarkStart w:id="349" w:name="_Toc24239"/>
      <w:bookmarkStart w:id="350" w:name="_Toc350865213"/>
      <w:bookmarkStart w:id="351" w:name="_Toc5987"/>
      <w:bookmarkStart w:id="352" w:name="_Toc427331246"/>
      <w:bookmarkStart w:id="353" w:name="_Toc17097"/>
      <w:bookmarkStart w:id="354" w:name="_Toc23277"/>
      <w:bookmarkStart w:id="355" w:name="_Toc20755"/>
      <w:bookmarkStart w:id="356" w:name="_Toc26879"/>
      <w:bookmarkStart w:id="357" w:name="_Toc28025"/>
      <w:bookmarkStart w:id="358" w:name="_Toc1749"/>
      <w:bookmarkStart w:id="359" w:name="_Toc8278"/>
      <w:bookmarkStart w:id="360" w:name="_Toc22081"/>
      <w:bookmarkStart w:id="361" w:name="_Toc6822"/>
      <w:bookmarkStart w:id="362" w:name="_Toc28595"/>
      <w:bookmarkStart w:id="363" w:name="_Toc4023"/>
      <w:bookmarkStart w:id="364" w:name="_Toc3234"/>
      <w:bookmarkStart w:id="365" w:name="_Toc20292"/>
      <w:bookmarkStart w:id="366" w:name="_Toc16828"/>
      <w:bookmarkStart w:id="367" w:name="_Toc12749"/>
      <w:bookmarkStart w:id="368" w:name="_Toc350865575"/>
      <w:bookmarkStart w:id="369" w:name="_Toc15766"/>
      <w:bookmarkStart w:id="370" w:name="_Toc167701660"/>
      <w:bookmarkStart w:id="371" w:name="_Toc167701761"/>
      <w:bookmarkStart w:id="372" w:name="_Toc167975585"/>
      <w:bookmarkStart w:id="373" w:name="_Toc184719465"/>
      <w:r w:rsidRPr="00BA61A4">
        <w:rPr>
          <w:rFonts w:ascii="宋体" w:hAnsi="宋体" w:hint="eastAsia"/>
          <w:b/>
          <w:bCs/>
          <w:kern w:val="44"/>
          <w:sz w:val="28"/>
          <w:szCs w:val="44"/>
        </w:rPr>
        <w:t>开工和竣工</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p>
    <w:p w:rsidR="009667C3" w:rsidRPr="00BA61A4" w:rsidRDefault="009667C3" w:rsidP="009667C3">
      <w:pPr>
        <w:numPr>
          <w:ilvl w:val="1"/>
          <w:numId w:val="0"/>
        </w:numPr>
        <w:adjustRightInd w:val="0"/>
        <w:snapToGrid w:val="0"/>
        <w:spacing w:line="360" w:lineRule="auto"/>
        <w:jc w:val="left"/>
        <w:outlineLvl w:val="1"/>
        <w:rPr>
          <w:rFonts w:ascii="宋体" w:hAnsi="宋体"/>
          <w:b/>
          <w:bCs/>
          <w:kern w:val="0"/>
          <w:szCs w:val="21"/>
        </w:rPr>
      </w:pPr>
      <w:r w:rsidRPr="00BA61A4">
        <w:rPr>
          <w:rFonts w:ascii="宋体" w:hAnsi="宋体" w:hint="eastAsia"/>
          <w:b/>
          <w:bCs/>
          <w:kern w:val="0"/>
          <w:szCs w:val="21"/>
        </w:rPr>
        <w:t>11.1.</w:t>
      </w:r>
      <w:r w:rsidRPr="00BA61A4">
        <w:rPr>
          <w:rFonts w:ascii="宋体" w:hAnsi="宋体" w:hint="eastAsia"/>
          <w:b/>
          <w:bCs/>
          <w:kern w:val="0"/>
          <w:szCs w:val="21"/>
        </w:rPr>
        <w:tab/>
        <w:t>开工</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宋体" w:hAnsi="宋体"/>
          <w:kern w:val="0"/>
        </w:rPr>
      </w:pPr>
      <w:r w:rsidRPr="00BA61A4">
        <w:rPr>
          <w:rFonts w:ascii="宋体" w:hAnsi="宋体" w:hint="eastAsia"/>
          <w:kern w:val="0"/>
        </w:rPr>
        <w:t>通用条款11.1.3修改为：承包人不能按时开工的，应当不迟于发包人要求的开工日期前7天，以书面形式向发包人和监理单位提出延期开工的理由和要求。发包人和监理单位应当在接到延期开工申请后的48小时内以书面形式答复承包人。发包人和监理单位在接到延期开工申请后48小时内不答复，视为不同意承包人要求，工期不相应顺延。发包人和监理单位不同意延期要求或承包人未在规定时间内提出延期开工要求，工期不予顺延。</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宋体" w:hAnsi="宋体"/>
          <w:kern w:val="0"/>
        </w:rPr>
      </w:pPr>
      <w:r w:rsidRPr="00BA61A4">
        <w:rPr>
          <w:rFonts w:ascii="宋体" w:hAnsi="宋体" w:hint="eastAsia"/>
          <w:kern w:val="0"/>
        </w:rPr>
        <w:t>11.1.4 承包人的人员、设备必须按照合同及经监理人和发包人确认的时间表进场，承包人不得拖延、调换或减少。若监理单位认为合同规定的进场机械、材料和劳动力不能满足施工进度要求，有权指令承包人增加设备、材料和劳动力投入，承包人不得拒绝。承包人不按照合同约定的人员、设备按时进场，发包人有权要求不满足合同要求的人员、设备退场，由此造成的工期、费用损失，由承包人负责。</w:t>
      </w:r>
    </w:p>
    <w:p w:rsidR="009667C3" w:rsidRPr="00BA61A4" w:rsidRDefault="009667C3" w:rsidP="009667C3">
      <w:pPr>
        <w:numPr>
          <w:ilvl w:val="1"/>
          <w:numId w:val="0"/>
        </w:numPr>
        <w:adjustRightInd w:val="0"/>
        <w:snapToGrid w:val="0"/>
        <w:spacing w:line="360" w:lineRule="auto"/>
        <w:jc w:val="left"/>
        <w:outlineLvl w:val="1"/>
        <w:rPr>
          <w:rFonts w:ascii="宋体" w:hAnsi="宋体"/>
          <w:b/>
          <w:bCs/>
          <w:kern w:val="0"/>
          <w:szCs w:val="21"/>
        </w:rPr>
      </w:pPr>
      <w:r w:rsidRPr="00BA61A4">
        <w:rPr>
          <w:rFonts w:ascii="宋体" w:hAnsi="宋体" w:hint="eastAsia"/>
          <w:b/>
          <w:bCs/>
          <w:kern w:val="0"/>
          <w:szCs w:val="21"/>
        </w:rPr>
        <w:t>11.3. 发包人的工期延误</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宋体" w:hAnsi="宋体"/>
          <w:kern w:val="0"/>
          <w:szCs w:val="20"/>
        </w:rPr>
      </w:pPr>
      <w:r w:rsidRPr="00BA61A4">
        <w:rPr>
          <w:rFonts w:ascii="宋体" w:hAnsi="宋体" w:hint="eastAsia"/>
          <w:kern w:val="0"/>
          <w:szCs w:val="20"/>
        </w:rPr>
        <w:t>11.3.1. 通用条款11.3.1条修订为：因以下原因导致承包人在施工关键线路（按承包人提交并经发包人、监理人确认的施工计划中的关键线路）上造成工期单次延误7天以上的，经发包人书面确认后，工</w:t>
      </w:r>
      <w:r w:rsidRPr="00BA61A4">
        <w:rPr>
          <w:rFonts w:ascii="宋体" w:hAnsi="宋体" w:hint="eastAsia"/>
          <w:kern w:val="0"/>
          <w:szCs w:val="20"/>
        </w:rPr>
        <w:lastRenderedPageBreak/>
        <w:t>期相应顺延但不增加因延期而产生的费用（本合同另有约定的除外）：</w:t>
      </w:r>
    </w:p>
    <w:p w:rsidR="009667C3" w:rsidRPr="00BA61A4" w:rsidRDefault="009667C3" w:rsidP="009667C3">
      <w:pPr>
        <w:numPr>
          <w:ilvl w:val="2"/>
          <w:numId w:val="0"/>
        </w:numPr>
        <w:adjustRightInd w:val="0"/>
        <w:snapToGrid w:val="0"/>
        <w:spacing w:line="360" w:lineRule="auto"/>
        <w:ind w:firstLineChars="200" w:firstLine="420"/>
        <w:jc w:val="left"/>
        <w:outlineLvl w:val="2"/>
        <w:rPr>
          <w:rFonts w:ascii="宋体" w:hAnsi="宋体"/>
          <w:kern w:val="0"/>
          <w:szCs w:val="20"/>
        </w:rPr>
      </w:pPr>
      <w:r w:rsidRPr="00BA61A4">
        <w:rPr>
          <w:rFonts w:ascii="宋体" w:hAnsi="宋体" w:hint="eastAsia"/>
          <w:kern w:val="0"/>
          <w:szCs w:val="20"/>
        </w:rPr>
        <w:t>1）发包人未按合同专用条款约定提供施工图纸、开工条件（包括未按合同约定提供施工现场、施工条件、基础资料、许可、批准等开工条件及征地拆迁补偿等问题），致使关键线路施工造成延期；</w:t>
      </w:r>
    </w:p>
    <w:p w:rsidR="009667C3" w:rsidRPr="00BA61A4" w:rsidRDefault="009667C3" w:rsidP="009667C3">
      <w:pPr>
        <w:numPr>
          <w:ilvl w:val="2"/>
          <w:numId w:val="0"/>
        </w:numPr>
        <w:adjustRightInd w:val="0"/>
        <w:snapToGrid w:val="0"/>
        <w:spacing w:line="360" w:lineRule="auto"/>
        <w:ind w:firstLineChars="200" w:firstLine="420"/>
        <w:jc w:val="left"/>
        <w:outlineLvl w:val="2"/>
        <w:rPr>
          <w:rFonts w:ascii="宋体" w:hAnsi="宋体"/>
          <w:kern w:val="0"/>
          <w:szCs w:val="20"/>
        </w:rPr>
      </w:pPr>
      <w:r w:rsidRPr="00BA61A4">
        <w:rPr>
          <w:rFonts w:ascii="宋体" w:hAnsi="宋体" w:hint="eastAsia"/>
          <w:kern w:val="0"/>
          <w:szCs w:val="20"/>
        </w:rPr>
        <w:t>2）发包人未按合同约定时间要求及时向承包人提供施工所需工程指令、批准等文件，致使关键线路施工造成延期的（发包人未及时回复工程审核价等文件的，承包人不得以核价为理由停工或拖延施工）；</w:t>
      </w:r>
    </w:p>
    <w:p w:rsidR="009667C3" w:rsidRPr="00BA61A4" w:rsidRDefault="009667C3" w:rsidP="009667C3">
      <w:pPr>
        <w:numPr>
          <w:ilvl w:val="2"/>
          <w:numId w:val="0"/>
        </w:numPr>
        <w:adjustRightInd w:val="0"/>
        <w:snapToGrid w:val="0"/>
        <w:spacing w:line="360" w:lineRule="auto"/>
        <w:ind w:firstLineChars="200" w:firstLine="420"/>
        <w:jc w:val="left"/>
        <w:outlineLvl w:val="2"/>
        <w:rPr>
          <w:rFonts w:ascii="宋体" w:hAnsi="宋体"/>
          <w:kern w:val="0"/>
          <w:szCs w:val="20"/>
        </w:rPr>
      </w:pPr>
      <w:r w:rsidRPr="00BA61A4">
        <w:rPr>
          <w:rFonts w:ascii="宋体" w:hAnsi="宋体" w:hint="eastAsia"/>
          <w:kern w:val="0"/>
          <w:szCs w:val="20"/>
        </w:rPr>
        <w:t>3）发包人供应的材料设备未按双方约定的时间及时进场或交验时发现缺陷需更换，致使关键线路施工造成延期的；</w:t>
      </w:r>
    </w:p>
    <w:p w:rsidR="009667C3" w:rsidRPr="00BA61A4" w:rsidRDefault="009667C3" w:rsidP="009667C3">
      <w:pPr>
        <w:numPr>
          <w:ilvl w:val="2"/>
          <w:numId w:val="0"/>
        </w:numPr>
        <w:adjustRightInd w:val="0"/>
        <w:snapToGrid w:val="0"/>
        <w:spacing w:line="360" w:lineRule="auto"/>
        <w:ind w:firstLineChars="200" w:firstLine="420"/>
        <w:jc w:val="left"/>
        <w:outlineLvl w:val="2"/>
        <w:rPr>
          <w:rFonts w:ascii="宋体" w:hAnsi="宋体"/>
          <w:kern w:val="0"/>
          <w:szCs w:val="20"/>
        </w:rPr>
      </w:pPr>
      <w:r w:rsidRPr="00BA61A4">
        <w:rPr>
          <w:rFonts w:ascii="宋体" w:hAnsi="宋体" w:hint="eastAsia"/>
          <w:kern w:val="0"/>
          <w:szCs w:val="20"/>
        </w:rPr>
        <w:t>4）发包人提出的设计变更导致关键线路施工造成延期的；</w:t>
      </w:r>
    </w:p>
    <w:p w:rsidR="009667C3" w:rsidRPr="00BA61A4" w:rsidRDefault="009667C3" w:rsidP="009667C3">
      <w:pPr>
        <w:numPr>
          <w:ilvl w:val="2"/>
          <w:numId w:val="0"/>
        </w:numPr>
        <w:adjustRightInd w:val="0"/>
        <w:snapToGrid w:val="0"/>
        <w:spacing w:line="360" w:lineRule="auto"/>
        <w:ind w:firstLineChars="200" w:firstLine="420"/>
        <w:jc w:val="left"/>
        <w:outlineLvl w:val="2"/>
        <w:rPr>
          <w:rFonts w:ascii="宋体" w:hAnsi="宋体"/>
          <w:kern w:val="0"/>
          <w:szCs w:val="20"/>
        </w:rPr>
      </w:pPr>
      <w:r w:rsidRPr="00BA61A4">
        <w:rPr>
          <w:rFonts w:ascii="宋体" w:hAnsi="宋体" w:hint="eastAsia"/>
          <w:kern w:val="0"/>
          <w:szCs w:val="20"/>
        </w:rPr>
        <w:t>5）发包人提出增加合同承包范围从而导致合同工期确需延长的；</w:t>
      </w:r>
    </w:p>
    <w:p w:rsidR="009667C3" w:rsidRPr="00BA61A4" w:rsidRDefault="009667C3" w:rsidP="009667C3">
      <w:pPr>
        <w:numPr>
          <w:ilvl w:val="2"/>
          <w:numId w:val="0"/>
        </w:numPr>
        <w:adjustRightInd w:val="0"/>
        <w:snapToGrid w:val="0"/>
        <w:spacing w:line="360" w:lineRule="auto"/>
        <w:ind w:firstLineChars="200" w:firstLine="420"/>
        <w:jc w:val="left"/>
        <w:outlineLvl w:val="2"/>
        <w:rPr>
          <w:rFonts w:ascii="宋体" w:hAnsi="宋体"/>
          <w:kern w:val="0"/>
          <w:szCs w:val="20"/>
        </w:rPr>
      </w:pPr>
      <w:r w:rsidRPr="00BA61A4">
        <w:rPr>
          <w:rFonts w:ascii="宋体" w:hAnsi="宋体" w:hint="eastAsia"/>
          <w:kern w:val="0"/>
          <w:szCs w:val="20"/>
        </w:rPr>
        <w:t>6）发包人同意工期顺延的其他情形。</w:t>
      </w:r>
    </w:p>
    <w:p w:rsidR="009667C3" w:rsidRPr="00BA61A4" w:rsidRDefault="009667C3" w:rsidP="009667C3">
      <w:pPr>
        <w:numPr>
          <w:ilvl w:val="2"/>
          <w:numId w:val="0"/>
        </w:numPr>
        <w:adjustRightInd w:val="0"/>
        <w:snapToGrid w:val="0"/>
        <w:spacing w:line="360" w:lineRule="auto"/>
        <w:ind w:firstLineChars="200" w:firstLine="420"/>
        <w:jc w:val="left"/>
        <w:outlineLvl w:val="2"/>
        <w:rPr>
          <w:rFonts w:ascii="宋体" w:hAnsi="宋体"/>
          <w:kern w:val="0"/>
          <w:szCs w:val="20"/>
        </w:rPr>
      </w:pPr>
      <w:r w:rsidRPr="00BA61A4">
        <w:rPr>
          <w:rFonts w:ascii="宋体" w:hAnsi="宋体" w:hint="eastAsia"/>
          <w:kern w:val="0"/>
          <w:szCs w:val="20"/>
        </w:rPr>
        <w:t>承包人在上述情况发生后7个日历天内，应就工期顺延或延长以书面形式向监理单位、发包人提出延期报告，并提供相关佐证资料。监理单位在收到承包人报告后原则上7个日历天内应出具审核意见报发包人审批，发包人收到监理单位意见后7个日历天内予以确认；监理单位、发包人在约定时间内未予以确认的，不视为默认同意顺延工期，保留根据后续情况综合判定的权利。监理单位或发包人在审核过程中提出需补充资料的，承包人应如期补充相关资料。如承包人未在上述时间内提出工期顺延报告，视为工期不受影响；承包人不得以发包人未确认工期顺延为由消极怠工或停工，否则所产生的后果自行承担，且应按本合同约定承担违约责任，同时赔偿发包人因此所发生的损失。</w:t>
      </w:r>
    </w:p>
    <w:p w:rsidR="009667C3" w:rsidRPr="00BA61A4" w:rsidRDefault="009667C3" w:rsidP="009667C3">
      <w:pPr>
        <w:numPr>
          <w:ilvl w:val="1"/>
          <w:numId w:val="0"/>
        </w:numPr>
        <w:adjustRightInd w:val="0"/>
        <w:snapToGrid w:val="0"/>
        <w:spacing w:line="360" w:lineRule="auto"/>
        <w:jc w:val="left"/>
        <w:outlineLvl w:val="1"/>
        <w:rPr>
          <w:rFonts w:ascii="宋体" w:hAnsi="宋体"/>
          <w:b/>
          <w:bCs/>
          <w:kern w:val="0"/>
          <w:szCs w:val="21"/>
        </w:rPr>
      </w:pPr>
      <w:r w:rsidRPr="00BA61A4">
        <w:rPr>
          <w:rFonts w:ascii="宋体" w:hAnsi="宋体" w:hint="eastAsia"/>
          <w:b/>
          <w:bCs/>
          <w:kern w:val="0"/>
          <w:szCs w:val="21"/>
        </w:rPr>
        <w:t>11.4. 异常恶劣的气候条件</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宋体" w:hAnsi="宋体"/>
          <w:kern w:val="0"/>
          <w:szCs w:val="20"/>
        </w:rPr>
      </w:pPr>
      <w:r w:rsidRPr="00BA61A4">
        <w:rPr>
          <w:rFonts w:ascii="宋体" w:hAnsi="宋体" w:hint="eastAsia"/>
          <w:kern w:val="0"/>
          <w:szCs w:val="20"/>
        </w:rPr>
        <w:t>11.4.1. 异常</w:t>
      </w:r>
      <w:r w:rsidRPr="00BA61A4">
        <w:rPr>
          <w:rFonts w:ascii="Times New Roman" w:hAnsi="宋体" w:hint="eastAsia"/>
          <w:szCs w:val="24"/>
        </w:rPr>
        <w:t>恶劣</w:t>
      </w:r>
      <w:r w:rsidRPr="00BA61A4">
        <w:rPr>
          <w:rFonts w:ascii="宋体" w:hAnsi="宋体" w:hint="eastAsia"/>
          <w:kern w:val="0"/>
          <w:szCs w:val="20"/>
        </w:rPr>
        <w:t>的气候条件是指: 24小时内（午夜至午夜）当地气象局记录显示降雨量150 mm或以上或8级及以上的大风。</w:t>
      </w:r>
    </w:p>
    <w:p w:rsidR="009667C3" w:rsidRPr="00BA61A4" w:rsidRDefault="009667C3" w:rsidP="009667C3">
      <w:pPr>
        <w:numPr>
          <w:ilvl w:val="2"/>
          <w:numId w:val="0"/>
        </w:numPr>
        <w:adjustRightInd w:val="0"/>
        <w:snapToGrid w:val="0"/>
        <w:spacing w:line="360" w:lineRule="auto"/>
        <w:ind w:firstLineChars="200" w:firstLine="420"/>
        <w:jc w:val="left"/>
        <w:outlineLvl w:val="2"/>
        <w:rPr>
          <w:rFonts w:ascii="宋体" w:hAnsi="宋体"/>
          <w:kern w:val="0"/>
          <w:szCs w:val="20"/>
        </w:rPr>
      </w:pPr>
      <w:r w:rsidRPr="00BA61A4">
        <w:rPr>
          <w:rFonts w:ascii="宋体" w:hAnsi="宋体" w:hint="eastAsia"/>
          <w:kern w:val="0"/>
          <w:szCs w:val="20"/>
        </w:rPr>
        <w:t>因异常恶劣气候条件确需顺延工期的，承包人应在该情形发生后7个日历天内，就工期顺延以书面形式向监理单位、发包人提出延期报告，并提供相关佐证资料；若承包人未在上述时间内提出工期顺延报告，视为工期不受影响。</w:t>
      </w:r>
    </w:p>
    <w:p w:rsidR="009667C3" w:rsidRPr="00BA61A4" w:rsidRDefault="009667C3" w:rsidP="009667C3">
      <w:pPr>
        <w:numPr>
          <w:ilvl w:val="1"/>
          <w:numId w:val="0"/>
        </w:numPr>
        <w:adjustRightInd w:val="0"/>
        <w:snapToGrid w:val="0"/>
        <w:spacing w:line="360" w:lineRule="auto"/>
        <w:jc w:val="left"/>
        <w:outlineLvl w:val="1"/>
        <w:rPr>
          <w:rFonts w:ascii="宋体" w:hAnsi="宋体"/>
          <w:b/>
          <w:bCs/>
          <w:kern w:val="0"/>
          <w:szCs w:val="21"/>
        </w:rPr>
      </w:pPr>
      <w:r w:rsidRPr="00BA61A4">
        <w:rPr>
          <w:rFonts w:ascii="宋体" w:hAnsi="宋体" w:hint="eastAsia"/>
          <w:b/>
          <w:bCs/>
          <w:kern w:val="0"/>
          <w:szCs w:val="21"/>
        </w:rPr>
        <w:t>11.5. 承包人的工期延误</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宋体" w:hAnsi="宋体"/>
          <w:kern w:val="0"/>
          <w:szCs w:val="20"/>
        </w:rPr>
      </w:pPr>
      <w:r w:rsidRPr="00BA61A4">
        <w:rPr>
          <w:rFonts w:ascii="宋体" w:hAnsi="宋体" w:hint="eastAsia"/>
          <w:kern w:val="0"/>
          <w:szCs w:val="20"/>
        </w:rPr>
        <w:t>11.5.1. 对承包人工期延误的其他约定：</w:t>
      </w:r>
    </w:p>
    <w:p w:rsidR="009667C3" w:rsidRPr="00BA61A4" w:rsidRDefault="009667C3" w:rsidP="009667C3">
      <w:pPr>
        <w:adjustRightInd w:val="0"/>
        <w:snapToGrid w:val="0"/>
        <w:spacing w:line="360" w:lineRule="auto"/>
        <w:ind w:firstLineChars="200" w:firstLine="420"/>
        <w:rPr>
          <w:rFonts w:ascii="Times New Roman" w:hAnsi="Times New Roman"/>
          <w:szCs w:val="24"/>
        </w:rPr>
      </w:pPr>
      <w:r w:rsidRPr="00BA61A4">
        <w:rPr>
          <w:rFonts w:ascii="Times New Roman" w:hAnsi="Times New Roman" w:hint="eastAsia"/>
          <w:szCs w:val="24"/>
        </w:rPr>
        <w:t>1</w:t>
      </w:r>
      <w:r w:rsidRPr="00BA61A4">
        <w:rPr>
          <w:rFonts w:ascii="Times New Roman" w:hAnsi="Times New Roman" w:hint="eastAsia"/>
          <w:szCs w:val="24"/>
        </w:rPr>
        <w:t>）如因承包人责任造成实际施工进度出现滞后</w:t>
      </w:r>
      <w:r w:rsidRPr="00BA61A4">
        <w:rPr>
          <w:rFonts w:ascii="Times New Roman" w:hAnsi="Times New Roman" w:hint="eastAsia"/>
          <w:szCs w:val="24"/>
        </w:rPr>
        <w:t>5</w:t>
      </w:r>
      <w:r w:rsidRPr="00BA61A4">
        <w:rPr>
          <w:rFonts w:ascii="Times New Roman" w:hAnsi="Times New Roman" w:hint="eastAsia"/>
          <w:szCs w:val="24"/>
        </w:rPr>
        <w:t>天（含）及以上的，承包人需承诺保证连续施工，并做到“有工作面则有人”、“材料等工作面”、“工人等工作面”的状态，追加滞后工作；且应相应完善抢工期间的安全措施等投入。</w:t>
      </w:r>
    </w:p>
    <w:p w:rsidR="009667C3" w:rsidRPr="00BA61A4" w:rsidRDefault="009667C3" w:rsidP="009667C3">
      <w:pPr>
        <w:adjustRightInd w:val="0"/>
        <w:snapToGrid w:val="0"/>
        <w:spacing w:line="360" w:lineRule="auto"/>
        <w:ind w:firstLineChars="200" w:firstLine="420"/>
        <w:rPr>
          <w:rFonts w:ascii="Times New Roman" w:hAnsi="Times New Roman"/>
          <w:szCs w:val="24"/>
        </w:rPr>
      </w:pPr>
      <w:r w:rsidRPr="00BA61A4">
        <w:rPr>
          <w:rFonts w:ascii="Times New Roman" w:hAnsi="Times New Roman" w:hint="eastAsia"/>
          <w:szCs w:val="24"/>
        </w:rPr>
        <w:t>承包人原因导致工期滞后而需增加的所有费用由承包人自行承担，每延期一天，</w:t>
      </w:r>
      <w:r w:rsidR="00260262" w:rsidRPr="00BA61A4">
        <w:rPr>
          <w:rFonts w:ascii="Times New Roman" w:hAnsi="Times New Roman" w:hint="eastAsia"/>
          <w:szCs w:val="24"/>
        </w:rPr>
        <w:t>承包人须按专用条款</w:t>
      </w:r>
      <w:r w:rsidR="00260262" w:rsidRPr="00BA61A4">
        <w:rPr>
          <w:rFonts w:ascii="Times New Roman" w:hAnsi="Times New Roman" w:hint="eastAsia"/>
          <w:szCs w:val="24"/>
        </w:rPr>
        <w:t>22.1.9.2</w:t>
      </w:r>
      <w:r w:rsidR="00260262" w:rsidRPr="00BA61A4">
        <w:rPr>
          <w:rFonts w:ascii="Times New Roman" w:hAnsi="Times New Roman" w:hint="eastAsia"/>
          <w:szCs w:val="24"/>
        </w:rPr>
        <w:t>向发包人支付违约金</w:t>
      </w:r>
      <w:r w:rsidRPr="00BA61A4">
        <w:rPr>
          <w:rFonts w:ascii="Times New Roman" w:hAnsi="Times New Roman" w:hint="eastAsia"/>
          <w:szCs w:val="24"/>
        </w:rPr>
        <w:t>，如因此而影响其他专业工程承包人施工进度的，其他专业工程承包人的工期等索赔由承包人承担，发包人因此而产生的损失由承包人承担。</w:t>
      </w:r>
      <w:r w:rsidRPr="00BA61A4">
        <w:rPr>
          <w:rFonts w:ascii="Times New Roman" w:hAnsi="Times New Roman" w:hint="eastAsia"/>
          <w:szCs w:val="24"/>
        </w:rPr>
        <w:t xml:space="preserve"> </w:t>
      </w:r>
    </w:p>
    <w:p w:rsidR="009667C3" w:rsidRPr="00BA61A4" w:rsidRDefault="009667C3" w:rsidP="009667C3">
      <w:pPr>
        <w:adjustRightInd w:val="0"/>
        <w:snapToGrid w:val="0"/>
        <w:spacing w:line="360" w:lineRule="auto"/>
        <w:ind w:firstLineChars="200" w:firstLine="420"/>
        <w:rPr>
          <w:rFonts w:ascii="宋体" w:hAnsi="宋体"/>
          <w:szCs w:val="24"/>
        </w:rPr>
      </w:pPr>
      <w:r w:rsidRPr="00BA61A4">
        <w:rPr>
          <w:rFonts w:ascii="Times New Roman" w:hAnsi="Times New Roman" w:hint="eastAsia"/>
          <w:szCs w:val="24"/>
        </w:rPr>
        <w:t>2</w:t>
      </w:r>
      <w:r w:rsidRPr="00BA61A4">
        <w:rPr>
          <w:rFonts w:ascii="Times New Roman" w:hAnsi="Times New Roman" w:hint="eastAsia"/>
          <w:szCs w:val="24"/>
        </w:rPr>
        <w:t>）如因承包人责任造成实际施工进度严重滞后于合同规定的控制节点超过</w:t>
      </w:r>
      <w:r w:rsidRPr="00BA61A4">
        <w:rPr>
          <w:rFonts w:ascii="Times New Roman" w:hAnsi="Times New Roman" w:hint="eastAsia"/>
          <w:szCs w:val="24"/>
        </w:rPr>
        <w:t>60</w:t>
      </w:r>
      <w:r w:rsidRPr="00BA61A4">
        <w:rPr>
          <w:rFonts w:ascii="Times New Roman" w:hAnsi="Times New Roman" w:hint="eastAsia"/>
          <w:szCs w:val="24"/>
        </w:rPr>
        <w:t>天（含</w:t>
      </w:r>
      <w:r w:rsidRPr="00BA61A4">
        <w:rPr>
          <w:rFonts w:ascii="Times New Roman" w:hAnsi="Times New Roman" w:hint="eastAsia"/>
          <w:szCs w:val="24"/>
        </w:rPr>
        <w:t>60</w:t>
      </w:r>
      <w:r w:rsidRPr="00BA61A4">
        <w:rPr>
          <w:rFonts w:ascii="Times New Roman" w:hAnsi="Times New Roman" w:hint="eastAsia"/>
          <w:szCs w:val="24"/>
        </w:rPr>
        <w:t>天）</w:t>
      </w:r>
      <w:r w:rsidR="0074312A" w:rsidRPr="00BA61A4">
        <w:rPr>
          <w:rFonts w:ascii="Times New Roman" w:hAnsi="Times New Roman" w:hint="eastAsia"/>
          <w:szCs w:val="24"/>
        </w:rPr>
        <w:t>，</w:t>
      </w:r>
      <w:r w:rsidRPr="00BA61A4">
        <w:rPr>
          <w:rFonts w:ascii="Times New Roman" w:hAnsi="Times New Roman" w:hint="eastAsia"/>
          <w:szCs w:val="24"/>
        </w:rPr>
        <w:t>发包人有权单方面解除合同或将承包人所承包的部分工程委托给第三方单位负责施工，由此造成的一切损失均由承包人负责。</w:t>
      </w:r>
      <w:r w:rsidR="00260262" w:rsidRPr="00BA61A4">
        <w:rPr>
          <w:rFonts w:ascii="Times New Roman" w:hAnsi="Times New Roman" w:hint="eastAsia"/>
          <w:szCs w:val="24"/>
        </w:rPr>
        <w:t>同时承包人须按专用条款</w:t>
      </w:r>
      <w:r w:rsidR="00260262" w:rsidRPr="00BA61A4">
        <w:rPr>
          <w:rFonts w:ascii="Times New Roman" w:hAnsi="Times New Roman" w:hint="eastAsia"/>
          <w:szCs w:val="24"/>
        </w:rPr>
        <w:t>22.1.9.2</w:t>
      </w:r>
      <w:r w:rsidR="00260262" w:rsidRPr="00BA61A4">
        <w:rPr>
          <w:rFonts w:ascii="Times New Roman" w:hAnsi="Times New Roman" w:hint="eastAsia"/>
          <w:szCs w:val="24"/>
        </w:rPr>
        <w:t>向承包人支付违约金</w:t>
      </w:r>
      <w:r w:rsidR="00AA1A04">
        <w:rPr>
          <w:rFonts w:ascii="Times New Roman" w:hAnsi="Times New Roman" w:hint="eastAsia"/>
          <w:szCs w:val="24"/>
        </w:rPr>
        <w:t>。</w:t>
      </w:r>
    </w:p>
    <w:p w:rsidR="009667C3" w:rsidRPr="00BA61A4" w:rsidRDefault="009667C3" w:rsidP="009667C3">
      <w:pPr>
        <w:numPr>
          <w:ilvl w:val="1"/>
          <w:numId w:val="0"/>
        </w:numPr>
        <w:adjustRightInd w:val="0"/>
        <w:snapToGrid w:val="0"/>
        <w:spacing w:line="360" w:lineRule="auto"/>
        <w:jc w:val="left"/>
        <w:outlineLvl w:val="1"/>
        <w:rPr>
          <w:rFonts w:ascii="宋体" w:hAnsi="宋体"/>
          <w:b/>
          <w:bCs/>
          <w:kern w:val="0"/>
          <w:szCs w:val="21"/>
        </w:rPr>
      </w:pPr>
      <w:r w:rsidRPr="00BA61A4">
        <w:rPr>
          <w:rFonts w:ascii="宋体" w:hAnsi="宋体" w:hint="eastAsia"/>
          <w:b/>
          <w:bCs/>
          <w:kern w:val="0"/>
          <w:szCs w:val="21"/>
        </w:rPr>
        <w:t>11.6. 工期提前</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宋体" w:hAnsi="宋体"/>
          <w:kern w:val="0"/>
          <w:szCs w:val="20"/>
        </w:rPr>
      </w:pPr>
      <w:r w:rsidRPr="00BA61A4">
        <w:rPr>
          <w:rFonts w:ascii="宋体" w:hAnsi="宋体" w:hint="eastAsia"/>
          <w:kern w:val="0"/>
          <w:szCs w:val="20"/>
        </w:rPr>
        <w:t xml:space="preserve">11.6.1. 工期提前的具体奖惩约定：如发包人未要求提前竣工验收，承包人的实际竣工日期比合同工期提前时，发包人无须支付赶工措施费等任何费用。    </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宋体" w:hAnsi="宋体"/>
          <w:kern w:val="0"/>
          <w:szCs w:val="20"/>
        </w:rPr>
      </w:pPr>
      <w:r w:rsidRPr="00BA61A4">
        <w:rPr>
          <w:rFonts w:ascii="宋体" w:hAnsi="宋体" w:hint="eastAsia"/>
          <w:kern w:val="0"/>
          <w:szCs w:val="20"/>
        </w:rPr>
        <w:lastRenderedPageBreak/>
        <w:t>11.6.2 发包人有权要求对之前确定的部分关键节点的工期进行调整，承包人需根据发包人调整要求对原施工计划进行相应调整并积极组织实施。发包人要求压缩合同工期的，承包人应调配其系统内资源全力积极配合，并编制科学、安全、有效、可行的赶工组织措施报监理单位及发包人审批，同时根据赶工措施合理申报赶工措施费用。承包人按发包人要求赶工的，所需增加的赶工费用由双方协商确定，并签署补充协议确定赶工工期、赶工费用、对应费用支付方式等，如双方就赶工费金额暂未达成一致的，承包人承诺不得以此为由暂停施工或拒绝赶工；若赶工费用在施工过程中已部分支付但最终赶工目标并未实现的，则发包人须在工程款支付时将已支付的赶工费用扣回，且承包人应承担对应违约责任，具体违约金额应在补充协议中明确约定。</w:t>
      </w:r>
    </w:p>
    <w:p w:rsidR="009667C3" w:rsidRPr="00BA61A4" w:rsidRDefault="009667C3" w:rsidP="009667C3">
      <w:pPr>
        <w:numPr>
          <w:ilvl w:val="1"/>
          <w:numId w:val="0"/>
        </w:numPr>
        <w:adjustRightInd w:val="0"/>
        <w:snapToGrid w:val="0"/>
        <w:spacing w:line="360" w:lineRule="auto"/>
        <w:jc w:val="left"/>
        <w:outlineLvl w:val="1"/>
        <w:rPr>
          <w:rFonts w:ascii="宋体" w:hAnsi="宋体"/>
          <w:b/>
          <w:bCs/>
          <w:kern w:val="0"/>
          <w:szCs w:val="21"/>
        </w:rPr>
      </w:pPr>
      <w:r w:rsidRPr="00BA61A4">
        <w:rPr>
          <w:rFonts w:ascii="宋体" w:hAnsi="宋体" w:hint="eastAsia"/>
          <w:b/>
          <w:bCs/>
          <w:kern w:val="0"/>
          <w:szCs w:val="21"/>
        </w:rPr>
        <w:t>11.7. 以销定产的工期调整</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Times New Roman" w:hAnsi="宋体"/>
          <w:szCs w:val="24"/>
        </w:rPr>
      </w:pPr>
      <w:r w:rsidRPr="00BA61A4">
        <w:rPr>
          <w:rFonts w:ascii="Times New Roman" w:hAnsi="宋体" w:hint="eastAsia"/>
          <w:szCs w:val="24"/>
        </w:rPr>
        <w:t>根据项目整体销售安排调整，发包人有权要求对之前确定的工期节点进行调整（提前或顺延），承包人需根据发包人调整要求对原施工计划进行相应调整并积极组织实施。工期节点提前或顺延</w:t>
      </w:r>
      <w:r w:rsidRPr="00BA61A4">
        <w:rPr>
          <w:rFonts w:ascii="Times New Roman" w:hAnsi="宋体" w:hint="eastAsia"/>
          <w:szCs w:val="24"/>
        </w:rPr>
        <w:t>60</w:t>
      </w:r>
      <w:r w:rsidRPr="00BA61A4">
        <w:rPr>
          <w:rFonts w:ascii="Times New Roman" w:hAnsi="宋体" w:hint="eastAsia"/>
          <w:szCs w:val="24"/>
        </w:rPr>
        <w:t>天内的（含</w:t>
      </w:r>
      <w:r w:rsidRPr="00BA61A4">
        <w:rPr>
          <w:rFonts w:ascii="Times New Roman" w:hAnsi="宋体" w:hint="eastAsia"/>
          <w:szCs w:val="24"/>
        </w:rPr>
        <w:t>60</w:t>
      </w:r>
      <w:r w:rsidRPr="00BA61A4">
        <w:rPr>
          <w:rFonts w:ascii="Times New Roman" w:hAnsi="宋体" w:hint="eastAsia"/>
          <w:szCs w:val="24"/>
        </w:rPr>
        <w:t>天），承包人不得向发包人主张任何损失索赔或费用补偿；若工期节点提前或顺延超过</w:t>
      </w:r>
      <w:r w:rsidRPr="00BA61A4">
        <w:rPr>
          <w:rFonts w:ascii="Times New Roman" w:hAnsi="宋体" w:hint="eastAsia"/>
          <w:szCs w:val="24"/>
        </w:rPr>
        <w:t>60</w:t>
      </w:r>
      <w:r w:rsidRPr="00BA61A4">
        <w:rPr>
          <w:rFonts w:ascii="Times New Roman" w:hAnsi="宋体" w:hint="eastAsia"/>
          <w:szCs w:val="24"/>
        </w:rPr>
        <w:t>天的，从第</w:t>
      </w:r>
      <w:r w:rsidRPr="00BA61A4">
        <w:rPr>
          <w:rFonts w:ascii="Times New Roman" w:hAnsi="宋体" w:hint="eastAsia"/>
          <w:szCs w:val="24"/>
        </w:rPr>
        <w:t>61</w:t>
      </w:r>
      <w:r w:rsidRPr="00BA61A4">
        <w:rPr>
          <w:rFonts w:ascii="Times New Roman" w:hAnsi="宋体" w:hint="eastAsia"/>
          <w:szCs w:val="24"/>
        </w:rPr>
        <w:t>天起计算相应的提前或顺延工期，相关费用由双方协商解决，最终以发包人书面批复意见为准。</w:t>
      </w:r>
    </w:p>
    <w:p w:rsidR="009667C3" w:rsidRPr="00BA61A4" w:rsidRDefault="009667C3" w:rsidP="001E737B">
      <w:pPr>
        <w:keepNext/>
        <w:keepLines/>
        <w:numPr>
          <w:ilvl w:val="0"/>
          <w:numId w:val="6"/>
        </w:numPr>
        <w:adjustRightInd w:val="0"/>
        <w:snapToGrid w:val="0"/>
        <w:spacing w:line="360" w:lineRule="auto"/>
        <w:outlineLvl w:val="0"/>
        <w:rPr>
          <w:rFonts w:ascii="宋体" w:hAnsi="宋体"/>
          <w:b/>
          <w:bCs/>
          <w:kern w:val="44"/>
          <w:sz w:val="28"/>
          <w:szCs w:val="44"/>
        </w:rPr>
      </w:pPr>
      <w:r w:rsidRPr="00BA61A4">
        <w:rPr>
          <w:rFonts w:ascii="宋体" w:hAnsi="宋体" w:hint="eastAsia"/>
          <w:b/>
          <w:bCs/>
          <w:kern w:val="44"/>
          <w:sz w:val="28"/>
          <w:szCs w:val="44"/>
        </w:rPr>
        <w:tab/>
      </w:r>
      <w:bookmarkStart w:id="374" w:name="_Toc1658"/>
      <w:bookmarkStart w:id="375" w:name="_Toc19167"/>
      <w:bookmarkStart w:id="376" w:name="_Toc12803"/>
      <w:bookmarkStart w:id="377" w:name="_Toc29362"/>
      <w:bookmarkStart w:id="378" w:name="_Toc21868"/>
      <w:bookmarkStart w:id="379" w:name="_Toc4664"/>
      <w:bookmarkStart w:id="380" w:name="_Toc9605"/>
      <w:bookmarkStart w:id="381" w:name="_Toc350865576"/>
      <w:bookmarkStart w:id="382" w:name="_Toc5740"/>
      <w:bookmarkStart w:id="383" w:name="_Toc17188"/>
      <w:bookmarkStart w:id="384" w:name="_Toc21320"/>
      <w:bookmarkStart w:id="385" w:name="_Toc13612"/>
      <w:bookmarkStart w:id="386" w:name="_Toc21121"/>
      <w:bookmarkStart w:id="387" w:name="_Toc24314"/>
      <w:bookmarkStart w:id="388" w:name="_Toc25058"/>
      <w:bookmarkStart w:id="389" w:name="_Toc27942"/>
      <w:bookmarkStart w:id="390" w:name="_Toc24212"/>
      <w:bookmarkStart w:id="391" w:name="_Toc22766"/>
      <w:bookmarkStart w:id="392" w:name="_Toc350865214"/>
      <w:bookmarkStart w:id="393" w:name="_Toc13008"/>
      <w:bookmarkStart w:id="394" w:name="_Toc19455"/>
      <w:bookmarkStart w:id="395" w:name="_Toc427331247"/>
      <w:bookmarkStart w:id="396" w:name="_Toc7370"/>
      <w:bookmarkStart w:id="397" w:name="_Toc167701661"/>
      <w:bookmarkStart w:id="398" w:name="_Toc167701762"/>
      <w:bookmarkStart w:id="399" w:name="_Toc167975586"/>
      <w:bookmarkStart w:id="400" w:name="_Toc184719466"/>
      <w:r w:rsidRPr="00BA61A4">
        <w:rPr>
          <w:rFonts w:ascii="宋体" w:hAnsi="宋体" w:hint="eastAsia"/>
          <w:b/>
          <w:bCs/>
          <w:kern w:val="44"/>
          <w:sz w:val="28"/>
          <w:szCs w:val="44"/>
        </w:rPr>
        <w:t>暂停施工</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p>
    <w:p w:rsidR="009667C3" w:rsidRPr="00BA61A4" w:rsidRDefault="009667C3" w:rsidP="009667C3">
      <w:pPr>
        <w:numPr>
          <w:ilvl w:val="1"/>
          <w:numId w:val="0"/>
        </w:numPr>
        <w:adjustRightInd w:val="0"/>
        <w:snapToGrid w:val="0"/>
        <w:spacing w:line="360" w:lineRule="auto"/>
        <w:jc w:val="left"/>
        <w:outlineLvl w:val="1"/>
        <w:rPr>
          <w:rFonts w:ascii="宋体" w:hAnsi="宋体"/>
          <w:b/>
          <w:bCs/>
          <w:kern w:val="0"/>
          <w:szCs w:val="21"/>
        </w:rPr>
      </w:pPr>
      <w:r w:rsidRPr="00BA61A4">
        <w:rPr>
          <w:rFonts w:ascii="宋体" w:hAnsi="宋体" w:hint="eastAsia"/>
          <w:b/>
          <w:bCs/>
          <w:kern w:val="0"/>
          <w:szCs w:val="21"/>
        </w:rPr>
        <w:t>12.2. 发包人暂停施工的责任</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宋体" w:hAnsi="宋体"/>
          <w:kern w:val="0"/>
          <w:szCs w:val="20"/>
        </w:rPr>
      </w:pPr>
      <w:r w:rsidRPr="00BA61A4">
        <w:rPr>
          <w:rFonts w:ascii="宋体" w:hAnsi="宋体" w:hint="eastAsia"/>
          <w:kern w:val="0"/>
          <w:szCs w:val="20"/>
        </w:rPr>
        <w:t>12.2.1.工程实施过程中，如因发包人原因引起的工程全面暂停施工，如果累计在60天之内，工期相应顺延，但承包人不得因此向发包人提出任何费用的索赔或补偿要求；如暂停时间超过60天的，双方应对工期延长、责任认定和费用承担等进行协商并达成补充协议，但承包人不得因未达成补充协议而拒绝复工。</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宋体" w:hAnsi="宋体"/>
          <w:kern w:val="0"/>
          <w:szCs w:val="20"/>
        </w:rPr>
      </w:pPr>
      <w:r w:rsidRPr="00BA61A4">
        <w:rPr>
          <w:rFonts w:ascii="宋体" w:hAnsi="宋体" w:hint="eastAsia"/>
          <w:kern w:val="0"/>
          <w:szCs w:val="20"/>
        </w:rPr>
        <w:t xml:space="preserve">12.2.2 </w:t>
      </w:r>
      <w:r w:rsidRPr="00BA61A4">
        <w:rPr>
          <w:rFonts w:ascii="Times New Roman" w:hAnsi="宋体" w:hint="eastAsia"/>
          <w:szCs w:val="24"/>
        </w:rPr>
        <w:t>发包人</w:t>
      </w:r>
      <w:r w:rsidRPr="00BA61A4">
        <w:rPr>
          <w:rFonts w:ascii="宋体" w:hAnsi="宋体" w:hint="eastAsia"/>
          <w:kern w:val="0"/>
          <w:szCs w:val="20"/>
        </w:rPr>
        <w:t>按政府通知要求（包括但不限于大气污染防治、重大会议重大社会活动等）暂停施工的，若全面暂停施工（以“天”为单位）时间连续在两个月内的（含60天），总工期不予顺延，承包人不得以暂停施工为由向发包人主张任何损失索赔或费用补偿；若全面暂停施工时间超过两个月的，按停工的第61天起计算相应的顺延工期，承包人因暂停施工导致的停工费用或损失由承发包双方另行协商解决。</w:t>
      </w:r>
    </w:p>
    <w:p w:rsidR="009667C3" w:rsidRPr="00BA61A4" w:rsidRDefault="009667C3" w:rsidP="009667C3">
      <w:pPr>
        <w:numPr>
          <w:ilvl w:val="2"/>
          <w:numId w:val="0"/>
        </w:numPr>
        <w:adjustRightInd w:val="0"/>
        <w:snapToGrid w:val="0"/>
        <w:spacing w:line="360" w:lineRule="auto"/>
        <w:jc w:val="left"/>
        <w:outlineLvl w:val="2"/>
        <w:rPr>
          <w:rFonts w:ascii="宋体" w:hAnsi="宋体"/>
          <w:kern w:val="0"/>
          <w:szCs w:val="20"/>
        </w:rPr>
      </w:pPr>
      <w:r w:rsidRPr="00BA61A4">
        <w:rPr>
          <w:rFonts w:ascii="宋体" w:hAnsi="宋体" w:hint="eastAsia"/>
          <w:kern w:val="0"/>
          <w:szCs w:val="20"/>
        </w:rPr>
        <w:t>因暂停施工确需顺延工期、计算停工费用损失的，承包人应在复工后7个日历天内，就工期顺延、费用损失以书面形式向监理单位、发包人提出申请报告，并提供相关佐证资料；若承包人未在上述时间内提出申请报告的，视为工期不受影响，不发生停工费用损失。是否因暂停施工而顺延工期、补偿费用，最终以发包人书面批复意见为准。</w:t>
      </w:r>
    </w:p>
    <w:p w:rsidR="009667C3" w:rsidRPr="00BA61A4" w:rsidRDefault="009667C3" w:rsidP="009667C3">
      <w:pPr>
        <w:numPr>
          <w:ilvl w:val="2"/>
          <w:numId w:val="0"/>
        </w:numPr>
        <w:adjustRightInd w:val="0"/>
        <w:snapToGrid w:val="0"/>
        <w:spacing w:line="360" w:lineRule="auto"/>
        <w:jc w:val="left"/>
        <w:outlineLvl w:val="2"/>
        <w:rPr>
          <w:rFonts w:ascii="宋体" w:hAnsi="宋体"/>
          <w:b/>
          <w:bCs/>
          <w:kern w:val="0"/>
          <w:szCs w:val="32"/>
        </w:rPr>
      </w:pPr>
      <w:r w:rsidRPr="00BA61A4">
        <w:rPr>
          <w:rFonts w:ascii="宋体" w:hAnsi="宋体" w:hint="eastAsia"/>
          <w:b/>
          <w:bCs/>
          <w:kern w:val="0"/>
          <w:szCs w:val="32"/>
        </w:rPr>
        <w:t>12.3.</w:t>
      </w:r>
      <w:r w:rsidRPr="00BA61A4">
        <w:rPr>
          <w:rFonts w:ascii="宋体" w:hAnsi="宋体" w:hint="eastAsia"/>
          <w:b/>
          <w:bCs/>
          <w:kern w:val="0"/>
          <w:szCs w:val="32"/>
        </w:rPr>
        <w:tab/>
        <w:t>监理单位暂停施工指示</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宋体" w:hAnsi="宋体"/>
          <w:kern w:val="0"/>
          <w:szCs w:val="20"/>
        </w:rPr>
      </w:pPr>
      <w:r w:rsidRPr="00BA61A4">
        <w:rPr>
          <w:rFonts w:ascii="宋体" w:hAnsi="宋体" w:hint="eastAsia"/>
          <w:kern w:val="0"/>
          <w:szCs w:val="20"/>
        </w:rPr>
        <w:t>12.3.3 凡出现下列情形之一的，经发包人同意，监理单位有权通知承包人暂停施工并限期整改，由此发生的全部费用由承包人承担，工期不予顺延：</w:t>
      </w:r>
    </w:p>
    <w:p w:rsidR="009667C3" w:rsidRPr="00BA61A4" w:rsidRDefault="009667C3" w:rsidP="009667C3">
      <w:pPr>
        <w:numPr>
          <w:ilvl w:val="2"/>
          <w:numId w:val="0"/>
        </w:numPr>
        <w:adjustRightInd w:val="0"/>
        <w:snapToGrid w:val="0"/>
        <w:spacing w:line="360" w:lineRule="auto"/>
        <w:ind w:firstLineChars="200" w:firstLine="420"/>
        <w:jc w:val="left"/>
        <w:outlineLvl w:val="2"/>
        <w:rPr>
          <w:rFonts w:ascii="宋体" w:hAnsi="宋体"/>
          <w:kern w:val="0"/>
          <w:szCs w:val="20"/>
        </w:rPr>
      </w:pPr>
      <w:r w:rsidRPr="00BA61A4">
        <w:rPr>
          <w:rFonts w:ascii="宋体" w:hAnsi="宋体" w:hint="eastAsia"/>
          <w:kern w:val="0"/>
          <w:szCs w:val="20"/>
        </w:rPr>
        <w:t>（1）承包人不遵守有关安全文明生产规定的；</w:t>
      </w:r>
    </w:p>
    <w:p w:rsidR="009667C3" w:rsidRPr="00BA61A4" w:rsidRDefault="009667C3" w:rsidP="009667C3">
      <w:pPr>
        <w:numPr>
          <w:ilvl w:val="2"/>
          <w:numId w:val="0"/>
        </w:numPr>
        <w:adjustRightInd w:val="0"/>
        <w:snapToGrid w:val="0"/>
        <w:spacing w:line="360" w:lineRule="auto"/>
        <w:ind w:firstLineChars="200" w:firstLine="420"/>
        <w:jc w:val="left"/>
        <w:outlineLvl w:val="2"/>
        <w:rPr>
          <w:rFonts w:ascii="宋体" w:hAnsi="宋体"/>
          <w:kern w:val="0"/>
          <w:szCs w:val="20"/>
        </w:rPr>
      </w:pPr>
      <w:r w:rsidRPr="00BA61A4">
        <w:rPr>
          <w:rFonts w:ascii="宋体" w:hAnsi="宋体" w:hint="eastAsia"/>
          <w:kern w:val="0"/>
          <w:szCs w:val="20"/>
        </w:rPr>
        <w:t>（2）出现重大质量事故或安全事故的；</w:t>
      </w:r>
    </w:p>
    <w:p w:rsidR="009667C3" w:rsidRPr="00BA61A4" w:rsidRDefault="009667C3" w:rsidP="009667C3">
      <w:pPr>
        <w:numPr>
          <w:ilvl w:val="2"/>
          <w:numId w:val="0"/>
        </w:numPr>
        <w:adjustRightInd w:val="0"/>
        <w:snapToGrid w:val="0"/>
        <w:spacing w:line="360" w:lineRule="auto"/>
        <w:ind w:firstLineChars="200" w:firstLine="420"/>
        <w:jc w:val="left"/>
        <w:outlineLvl w:val="2"/>
        <w:rPr>
          <w:rFonts w:ascii="宋体" w:hAnsi="宋体"/>
          <w:kern w:val="0"/>
          <w:szCs w:val="20"/>
        </w:rPr>
      </w:pPr>
      <w:r w:rsidRPr="00BA61A4">
        <w:rPr>
          <w:rFonts w:ascii="宋体" w:hAnsi="宋体" w:hint="eastAsia"/>
          <w:kern w:val="0"/>
          <w:szCs w:val="20"/>
        </w:rPr>
        <w:t>（3）存在安全隐患，未按安监部门、监理单位或发包人的要求及时进行整改的；</w:t>
      </w:r>
    </w:p>
    <w:p w:rsidR="009667C3" w:rsidRPr="00BA61A4" w:rsidRDefault="009667C3" w:rsidP="009667C3">
      <w:pPr>
        <w:numPr>
          <w:ilvl w:val="2"/>
          <w:numId w:val="0"/>
        </w:numPr>
        <w:adjustRightInd w:val="0"/>
        <w:snapToGrid w:val="0"/>
        <w:spacing w:line="360" w:lineRule="auto"/>
        <w:ind w:firstLineChars="200" w:firstLine="420"/>
        <w:jc w:val="left"/>
        <w:outlineLvl w:val="2"/>
        <w:rPr>
          <w:rFonts w:ascii="宋体" w:hAnsi="宋体"/>
          <w:kern w:val="0"/>
          <w:szCs w:val="20"/>
        </w:rPr>
      </w:pPr>
      <w:r w:rsidRPr="00BA61A4">
        <w:rPr>
          <w:rFonts w:ascii="宋体" w:hAnsi="宋体" w:hint="eastAsia"/>
          <w:kern w:val="0"/>
          <w:szCs w:val="20"/>
        </w:rPr>
        <w:t>（4）工程存在质量问题经发包人或监理单位提出后未在规定期限内按要求完成整改的；</w:t>
      </w:r>
    </w:p>
    <w:p w:rsidR="009667C3" w:rsidRPr="00BA61A4" w:rsidRDefault="009667C3" w:rsidP="009667C3">
      <w:pPr>
        <w:numPr>
          <w:ilvl w:val="2"/>
          <w:numId w:val="0"/>
        </w:numPr>
        <w:adjustRightInd w:val="0"/>
        <w:snapToGrid w:val="0"/>
        <w:spacing w:line="360" w:lineRule="auto"/>
        <w:ind w:firstLineChars="200" w:firstLine="420"/>
        <w:jc w:val="left"/>
        <w:outlineLvl w:val="2"/>
        <w:rPr>
          <w:rFonts w:ascii="宋体" w:hAnsi="宋体"/>
          <w:kern w:val="0"/>
          <w:szCs w:val="20"/>
        </w:rPr>
      </w:pPr>
      <w:r w:rsidRPr="00BA61A4">
        <w:rPr>
          <w:rFonts w:ascii="宋体" w:hAnsi="宋体" w:hint="eastAsia"/>
          <w:kern w:val="0"/>
          <w:szCs w:val="20"/>
        </w:rPr>
        <w:t>（5）因噪音或污染等方面问题而被有关部门罚款或勒令停工且未及时整改的；</w:t>
      </w:r>
    </w:p>
    <w:p w:rsidR="009667C3" w:rsidRPr="00BA61A4" w:rsidRDefault="009667C3" w:rsidP="009667C3">
      <w:pPr>
        <w:numPr>
          <w:ilvl w:val="2"/>
          <w:numId w:val="0"/>
        </w:numPr>
        <w:adjustRightInd w:val="0"/>
        <w:snapToGrid w:val="0"/>
        <w:spacing w:line="360" w:lineRule="auto"/>
        <w:ind w:firstLineChars="200" w:firstLine="420"/>
        <w:jc w:val="left"/>
        <w:outlineLvl w:val="2"/>
        <w:rPr>
          <w:rFonts w:ascii="宋体" w:hAnsi="宋体"/>
          <w:kern w:val="0"/>
          <w:szCs w:val="20"/>
        </w:rPr>
      </w:pPr>
      <w:r w:rsidRPr="00BA61A4">
        <w:rPr>
          <w:rFonts w:ascii="宋体" w:hAnsi="宋体" w:hint="eastAsia"/>
          <w:kern w:val="0"/>
          <w:szCs w:val="20"/>
        </w:rPr>
        <w:t>（6）承包人使用的材料或设备有质量问题的；</w:t>
      </w:r>
    </w:p>
    <w:p w:rsidR="009667C3" w:rsidRPr="00BA61A4" w:rsidRDefault="009667C3" w:rsidP="009667C3">
      <w:pPr>
        <w:numPr>
          <w:ilvl w:val="2"/>
          <w:numId w:val="0"/>
        </w:numPr>
        <w:adjustRightInd w:val="0"/>
        <w:snapToGrid w:val="0"/>
        <w:spacing w:line="360" w:lineRule="auto"/>
        <w:ind w:firstLineChars="200" w:firstLine="420"/>
        <w:jc w:val="left"/>
        <w:outlineLvl w:val="2"/>
        <w:rPr>
          <w:rFonts w:ascii="宋体" w:hAnsi="宋体"/>
          <w:kern w:val="0"/>
          <w:szCs w:val="20"/>
        </w:rPr>
      </w:pPr>
      <w:r w:rsidRPr="00BA61A4">
        <w:rPr>
          <w:rFonts w:ascii="宋体" w:hAnsi="宋体" w:hint="eastAsia"/>
          <w:kern w:val="0"/>
          <w:szCs w:val="20"/>
        </w:rPr>
        <w:lastRenderedPageBreak/>
        <w:t>（7）擅自采用未经监理单位及发包人认可的材料或设备的；</w:t>
      </w:r>
    </w:p>
    <w:p w:rsidR="009667C3" w:rsidRPr="00BA61A4" w:rsidRDefault="009667C3" w:rsidP="009667C3">
      <w:pPr>
        <w:numPr>
          <w:ilvl w:val="2"/>
          <w:numId w:val="0"/>
        </w:numPr>
        <w:adjustRightInd w:val="0"/>
        <w:snapToGrid w:val="0"/>
        <w:spacing w:line="360" w:lineRule="auto"/>
        <w:ind w:firstLineChars="200" w:firstLine="420"/>
        <w:jc w:val="left"/>
        <w:outlineLvl w:val="2"/>
        <w:rPr>
          <w:rFonts w:ascii="宋体" w:hAnsi="宋体"/>
          <w:kern w:val="0"/>
          <w:szCs w:val="20"/>
        </w:rPr>
      </w:pPr>
      <w:r w:rsidRPr="00BA61A4">
        <w:rPr>
          <w:rFonts w:ascii="宋体" w:hAnsi="宋体" w:hint="eastAsia"/>
          <w:kern w:val="0"/>
          <w:szCs w:val="20"/>
        </w:rPr>
        <w:t>（8）不执行或拖延执行发包人或监理单位的指令；或有执行不力、敷衍应付、曲解指令等情况或执行情况难以达到合同目的的；</w:t>
      </w:r>
    </w:p>
    <w:p w:rsidR="009667C3" w:rsidRPr="00BA61A4" w:rsidRDefault="009667C3" w:rsidP="009667C3">
      <w:pPr>
        <w:numPr>
          <w:ilvl w:val="2"/>
          <w:numId w:val="0"/>
        </w:numPr>
        <w:adjustRightInd w:val="0"/>
        <w:snapToGrid w:val="0"/>
        <w:spacing w:line="360" w:lineRule="auto"/>
        <w:ind w:firstLineChars="200" w:firstLine="420"/>
        <w:jc w:val="left"/>
        <w:outlineLvl w:val="2"/>
        <w:rPr>
          <w:rFonts w:ascii="宋体" w:hAnsi="宋体"/>
          <w:kern w:val="0"/>
          <w:szCs w:val="20"/>
        </w:rPr>
      </w:pPr>
      <w:r w:rsidRPr="00BA61A4">
        <w:rPr>
          <w:rFonts w:ascii="宋体" w:hAnsi="宋体" w:hint="eastAsia"/>
          <w:kern w:val="0"/>
          <w:szCs w:val="20"/>
        </w:rPr>
        <w:t>（9）未经监理单位验收检验而进行下一道工序作业的；</w:t>
      </w:r>
    </w:p>
    <w:p w:rsidR="009667C3" w:rsidRPr="00BA61A4" w:rsidRDefault="009667C3" w:rsidP="009667C3">
      <w:pPr>
        <w:numPr>
          <w:ilvl w:val="2"/>
          <w:numId w:val="0"/>
        </w:numPr>
        <w:adjustRightInd w:val="0"/>
        <w:snapToGrid w:val="0"/>
        <w:spacing w:line="360" w:lineRule="auto"/>
        <w:ind w:firstLineChars="200" w:firstLine="420"/>
        <w:jc w:val="left"/>
        <w:outlineLvl w:val="2"/>
        <w:rPr>
          <w:rFonts w:ascii="宋体" w:hAnsi="宋体"/>
          <w:kern w:val="0"/>
          <w:szCs w:val="20"/>
        </w:rPr>
      </w:pPr>
      <w:r w:rsidRPr="00BA61A4">
        <w:rPr>
          <w:rFonts w:ascii="宋体" w:hAnsi="宋体" w:hint="eastAsia"/>
          <w:kern w:val="0"/>
          <w:szCs w:val="20"/>
        </w:rPr>
        <w:t>（10）图纸未经批准而擅自施工或未按图纸施工的；</w:t>
      </w:r>
    </w:p>
    <w:p w:rsidR="009667C3" w:rsidRPr="00BA61A4" w:rsidRDefault="009667C3" w:rsidP="009667C3">
      <w:pPr>
        <w:numPr>
          <w:ilvl w:val="2"/>
          <w:numId w:val="0"/>
        </w:numPr>
        <w:adjustRightInd w:val="0"/>
        <w:snapToGrid w:val="0"/>
        <w:spacing w:line="360" w:lineRule="auto"/>
        <w:ind w:firstLineChars="200" w:firstLine="420"/>
        <w:jc w:val="left"/>
        <w:outlineLvl w:val="2"/>
        <w:rPr>
          <w:rFonts w:ascii="宋体" w:hAnsi="宋体"/>
          <w:kern w:val="0"/>
          <w:szCs w:val="20"/>
        </w:rPr>
      </w:pPr>
      <w:r w:rsidRPr="00BA61A4">
        <w:rPr>
          <w:rFonts w:ascii="宋体" w:hAnsi="宋体" w:hint="eastAsia"/>
          <w:kern w:val="0"/>
          <w:szCs w:val="20"/>
        </w:rPr>
        <w:t>（11）擅自变更设计图纸的；</w:t>
      </w:r>
    </w:p>
    <w:p w:rsidR="009667C3" w:rsidRPr="00BA61A4" w:rsidRDefault="009667C3" w:rsidP="009667C3">
      <w:pPr>
        <w:numPr>
          <w:ilvl w:val="2"/>
          <w:numId w:val="0"/>
        </w:numPr>
        <w:adjustRightInd w:val="0"/>
        <w:snapToGrid w:val="0"/>
        <w:spacing w:line="360" w:lineRule="auto"/>
        <w:ind w:firstLineChars="200" w:firstLine="420"/>
        <w:jc w:val="left"/>
        <w:outlineLvl w:val="2"/>
        <w:rPr>
          <w:rFonts w:ascii="宋体" w:hAnsi="宋体"/>
          <w:kern w:val="0"/>
          <w:szCs w:val="20"/>
        </w:rPr>
      </w:pPr>
      <w:r w:rsidRPr="00BA61A4">
        <w:rPr>
          <w:rFonts w:ascii="宋体" w:hAnsi="宋体" w:hint="eastAsia"/>
          <w:kern w:val="0"/>
          <w:szCs w:val="20"/>
        </w:rPr>
        <w:t>（12）承包人违反合同或法律法规规章规定的其他情形。</w:t>
      </w:r>
    </w:p>
    <w:p w:rsidR="009667C3" w:rsidRPr="00BA61A4" w:rsidRDefault="009667C3" w:rsidP="009667C3">
      <w:pPr>
        <w:numPr>
          <w:ilvl w:val="2"/>
          <w:numId w:val="0"/>
        </w:numPr>
        <w:adjustRightInd w:val="0"/>
        <w:snapToGrid w:val="0"/>
        <w:spacing w:line="360" w:lineRule="auto"/>
        <w:ind w:firstLineChars="200" w:firstLine="420"/>
        <w:jc w:val="left"/>
        <w:outlineLvl w:val="2"/>
        <w:rPr>
          <w:rFonts w:ascii="宋体" w:hAnsi="宋体"/>
          <w:kern w:val="0"/>
          <w:szCs w:val="20"/>
        </w:rPr>
      </w:pPr>
      <w:r w:rsidRPr="00BA61A4">
        <w:rPr>
          <w:rFonts w:ascii="宋体" w:hAnsi="宋体" w:hint="eastAsia"/>
          <w:kern w:val="0"/>
          <w:szCs w:val="20"/>
        </w:rPr>
        <w:t>若承包人拒绝整改或未能在限期内妥善完成整改的，属于拒不执行监理单位指令，承担一般违约责任。</w:t>
      </w:r>
    </w:p>
    <w:p w:rsidR="009667C3" w:rsidRPr="00BA61A4" w:rsidRDefault="009667C3" w:rsidP="009667C3">
      <w:pPr>
        <w:numPr>
          <w:ilvl w:val="1"/>
          <w:numId w:val="0"/>
        </w:numPr>
        <w:adjustRightInd w:val="0"/>
        <w:snapToGrid w:val="0"/>
        <w:spacing w:line="360" w:lineRule="auto"/>
        <w:jc w:val="left"/>
        <w:outlineLvl w:val="1"/>
        <w:rPr>
          <w:rFonts w:ascii="宋体" w:hAnsi="宋体"/>
          <w:b/>
          <w:bCs/>
          <w:kern w:val="0"/>
          <w:szCs w:val="21"/>
        </w:rPr>
      </w:pPr>
      <w:r w:rsidRPr="00BA61A4">
        <w:rPr>
          <w:rFonts w:ascii="宋体" w:hAnsi="宋体" w:hint="eastAsia"/>
          <w:b/>
          <w:bCs/>
          <w:kern w:val="0"/>
          <w:szCs w:val="21"/>
        </w:rPr>
        <w:t>12.4.暂停施工后的复工</w:t>
      </w:r>
    </w:p>
    <w:p w:rsidR="00D00589" w:rsidRPr="00BA61A4" w:rsidRDefault="00D00589" w:rsidP="004B73C2">
      <w:pPr>
        <w:numPr>
          <w:ilvl w:val="2"/>
          <w:numId w:val="0"/>
        </w:numPr>
        <w:adjustRightInd w:val="0"/>
        <w:snapToGrid w:val="0"/>
        <w:spacing w:line="360" w:lineRule="auto"/>
        <w:ind w:firstLineChars="200" w:firstLine="420"/>
        <w:jc w:val="left"/>
        <w:outlineLvl w:val="2"/>
        <w:rPr>
          <w:rFonts w:ascii="宋体" w:hAnsi="宋体"/>
          <w:kern w:val="0"/>
          <w:szCs w:val="20"/>
        </w:rPr>
      </w:pPr>
      <w:r w:rsidRPr="00BA61A4">
        <w:rPr>
          <w:rFonts w:ascii="宋体" w:hAnsi="宋体" w:hint="eastAsia"/>
          <w:kern w:val="0"/>
          <w:szCs w:val="20"/>
        </w:rPr>
        <w:t>12.4.2.</w:t>
      </w:r>
      <w:r w:rsidRPr="00BA61A4">
        <w:rPr>
          <w:rFonts w:ascii="宋体" w:hAnsi="宋体" w:hint="eastAsia"/>
          <w:kern w:val="0"/>
          <w:szCs w:val="20"/>
        </w:rPr>
        <w:tab/>
        <w:t>监理人发出复工通知后，监理人应和承包人一起对受到暂停施工影响的工程、材料和工程设备进行检查。承包人负责修复在暂停施工期间发生在工程、材料和工程设备上的任何损蚀、缺陷或损失，有关费用承担的约定见通用条款12.1</w:t>
      </w:r>
      <w:r w:rsidR="00475645" w:rsidRPr="00BA61A4">
        <w:rPr>
          <w:rFonts w:ascii="宋体" w:hAnsi="宋体" w:hint="eastAsia"/>
          <w:kern w:val="0"/>
          <w:szCs w:val="20"/>
        </w:rPr>
        <w:t>条</w:t>
      </w:r>
      <w:r w:rsidRPr="00BA61A4">
        <w:rPr>
          <w:rFonts w:ascii="宋体" w:hAnsi="宋体" w:hint="eastAsia"/>
          <w:kern w:val="0"/>
          <w:szCs w:val="20"/>
        </w:rPr>
        <w:t>及专用条款12.2条的约定。</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宋体" w:hAnsi="宋体"/>
          <w:kern w:val="0"/>
          <w:szCs w:val="20"/>
        </w:rPr>
      </w:pPr>
      <w:r w:rsidRPr="00BA61A4">
        <w:rPr>
          <w:rFonts w:ascii="宋体" w:hAnsi="宋体" w:hint="eastAsia"/>
          <w:kern w:val="0"/>
          <w:szCs w:val="20"/>
        </w:rPr>
        <w:t>12.4.4.由于发包人责任引起的暂停施工，监理人经发包人同意后发出暂停施工指示后</w:t>
      </w:r>
      <w:r w:rsidR="00260262" w:rsidRPr="00BA61A4">
        <w:rPr>
          <w:rFonts w:ascii="宋体" w:hAnsi="宋体" w:hint="eastAsia"/>
          <w:kern w:val="0"/>
          <w:szCs w:val="20"/>
        </w:rPr>
        <w:t>56</w:t>
      </w:r>
      <w:r w:rsidRPr="00BA61A4">
        <w:rPr>
          <w:rFonts w:ascii="宋体" w:hAnsi="宋体" w:hint="eastAsia"/>
          <w:kern w:val="0"/>
          <w:szCs w:val="20"/>
        </w:rPr>
        <w:t>天内未向承包人发出复工通知，承包人可向监理人和发包人提交书面通知，要求监理人和发包人在收到书面通知后28天内准许已暂停施工的工程或其中一部分工程继续施工。监理单位和发包人在收到书面通知后28天内未予回复的，视为不予准许继续施工。如果发包人准许已暂停施工的工程或其中一部分工程恢复施工，则承包人应合理安排人员组织恢复施工。</w:t>
      </w:r>
    </w:p>
    <w:p w:rsidR="009667C3" w:rsidRPr="00BA61A4" w:rsidRDefault="009667C3" w:rsidP="001E737B">
      <w:pPr>
        <w:keepNext/>
        <w:keepLines/>
        <w:numPr>
          <w:ilvl w:val="0"/>
          <w:numId w:val="6"/>
        </w:numPr>
        <w:adjustRightInd w:val="0"/>
        <w:snapToGrid w:val="0"/>
        <w:spacing w:line="360" w:lineRule="auto"/>
        <w:outlineLvl w:val="0"/>
        <w:rPr>
          <w:rFonts w:ascii="宋体" w:hAnsi="宋体"/>
          <w:b/>
          <w:bCs/>
          <w:kern w:val="44"/>
          <w:sz w:val="28"/>
          <w:szCs w:val="44"/>
        </w:rPr>
      </w:pPr>
      <w:bookmarkStart w:id="401" w:name="_Toc12115"/>
      <w:bookmarkStart w:id="402" w:name="_Toc27651"/>
      <w:bookmarkStart w:id="403" w:name="_Toc28501"/>
      <w:bookmarkStart w:id="404" w:name="_Toc14300"/>
      <w:bookmarkStart w:id="405" w:name="_Toc427331248"/>
      <w:bookmarkStart w:id="406" w:name="_Toc1697"/>
      <w:bookmarkStart w:id="407" w:name="_Toc19017"/>
      <w:bookmarkStart w:id="408" w:name="_Toc16608"/>
      <w:bookmarkStart w:id="409" w:name="_Toc28145"/>
      <w:bookmarkStart w:id="410" w:name="_Toc3074"/>
      <w:bookmarkStart w:id="411" w:name="_Toc10970"/>
      <w:bookmarkStart w:id="412" w:name="_Toc13855"/>
      <w:bookmarkStart w:id="413" w:name="_Toc14889"/>
      <w:bookmarkStart w:id="414" w:name="_Toc17670"/>
      <w:bookmarkStart w:id="415" w:name="_Toc8530"/>
      <w:bookmarkStart w:id="416" w:name="_Toc23491"/>
      <w:bookmarkStart w:id="417" w:name="_Toc3221"/>
      <w:bookmarkStart w:id="418" w:name="_Toc710"/>
      <w:bookmarkStart w:id="419" w:name="_Toc18171"/>
      <w:bookmarkStart w:id="420" w:name="_Toc350865215"/>
      <w:bookmarkStart w:id="421" w:name="_Toc7848"/>
      <w:bookmarkStart w:id="422" w:name="_Toc350865577"/>
      <w:bookmarkStart w:id="423" w:name="_Toc14729"/>
      <w:bookmarkStart w:id="424" w:name="_Toc167701662"/>
      <w:bookmarkStart w:id="425" w:name="_Toc167701763"/>
      <w:bookmarkStart w:id="426" w:name="_Toc167975587"/>
      <w:bookmarkStart w:id="427" w:name="_Toc184719467"/>
      <w:r w:rsidRPr="00BA61A4">
        <w:rPr>
          <w:rFonts w:ascii="宋体" w:hAnsi="宋体" w:hint="eastAsia"/>
          <w:b/>
          <w:bCs/>
          <w:kern w:val="44"/>
          <w:sz w:val="28"/>
          <w:szCs w:val="44"/>
        </w:rPr>
        <w:t>工程质量</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p>
    <w:p w:rsidR="009667C3" w:rsidRPr="00BA61A4" w:rsidRDefault="009667C3" w:rsidP="009667C3">
      <w:pPr>
        <w:numPr>
          <w:ilvl w:val="1"/>
          <w:numId w:val="0"/>
        </w:numPr>
        <w:adjustRightInd w:val="0"/>
        <w:snapToGrid w:val="0"/>
        <w:spacing w:line="360" w:lineRule="auto"/>
        <w:jc w:val="left"/>
        <w:outlineLvl w:val="1"/>
        <w:rPr>
          <w:rFonts w:ascii="宋体" w:hAnsi="宋体"/>
          <w:b/>
          <w:bCs/>
          <w:kern w:val="0"/>
          <w:szCs w:val="21"/>
        </w:rPr>
      </w:pPr>
      <w:r w:rsidRPr="00BA61A4">
        <w:rPr>
          <w:rFonts w:ascii="宋体" w:hAnsi="宋体" w:hint="eastAsia"/>
          <w:b/>
          <w:bCs/>
          <w:kern w:val="0"/>
          <w:szCs w:val="21"/>
        </w:rPr>
        <w:t>13.1. 工程质量要求</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宋体" w:hAnsi="宋体"/>
          <w:kern w:val="0"/>
          <w:szCs w:val="20"/>
        </w:rPr>
      </w:pPr>
      <w:r w:rsidRPr="00BA61A4">
        <w:rPr>
          <w:rFonts w:ascii="宋体" w:hAnsi="宋体" w:hint="eastAsia"/>
          <w:kern w:val="0"/>
          <w:szCs w:val="20"/>
        </w:rPr>
        <w:t>13.1.2.工程质量必须达到合同约定的质量标准。若工程质量不满足合同要求的，承包人必须按发包人和监理单位指定的期限对不合格工程返工、修复或采取发包人认可的其他补救措施，使之达到合同和法定标准要求。</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宋体" w:hAnsi="宋体"/>
          <w:kern w:val="0"/>
          <w:szCs w:val="20"/>
        </w:rPr>
      </w:pPr>
      <w:r w:rsidRPr="00BA61A4">
        <w:rPr>
          <w:rFonts w:ascii="宋体" w:hAnsi="宋体" w:hint="eastAsia"/>
          <w:kern w:val="0"/>
          <w:szCs w:val="20"/>
        </w:rPr>
        <w:t>13.1.3.承包人在施工过程中，因质量问题需对已完工程进行整改、返工的，产生的费用由承包人全部负责。若承包人有违反质量评定标准的质量问题，视情节轻重，每次（项）须承担一般违约责任，同时亦不免除、也不减轻承包人对不合格工程进行整改、返工的责任。</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宋体" w:hAnsi="宋体"/>
          <w:kern w:val="0"/>
          <w:szCs w:val="20"/>
        </w:rPr>
      </w:pPr>
      <w:r w:rsidRPr="00BA61A4">
        <w:rPr>
          <w:rFonts w:ascii="宋体" w:hAnsi="宋体" w:hint="eastAsia"/>
          <w:kern w:val="0"/>
          <w:szCs w:val="20"/>
        </w:rPr>
        <w:t>13.1.4.承包人未按发包人审定的施工方案、施工工艺进行施工的，每次（项）须承担一般违约责任，同时亦不免除、也不减轻承包人对不合格施工方案、施工工艺的整改责任。</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宋体" w:hAnsi="宋体"/>
          <w:kern w:val="0"/>
          <w:szCs w:val="20"/>
        </w:rPr>
      </w:pPr>
      <w:r w:rsidRPr="00BA61A4">
        <w:rPr>
          <w:rFonts w:ascii="宋体" w:hAnsi="宋体" w:hint="eastAsia"/>
          <w:kern w:val="0"/>
          <w:szCs w:val="20"/>
        </w:rPr>
        <w:t>13.1.5.承包人对监理通知指出的质量问题未按时整改并回复，承包人应限期整改完成并向发包人承担一般违约责任。</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宋体" w:hAnsi="宋体"/>
          <w:kern w:val="0"/>
          <w:szCs w:val="20"/>
        </w:rPr>
      </w:pPr>
      <w:r w:rsidRPr="00BA61A4">
        <w:rPr>
          <w:rFonts w:ascii="宋体" w:hAnsi="宋体" w:hint="eastAsia"/>
          <w:kern w:val="0"/>
          <w:szCs w:val="20"/>
        </w:rPr>
        <w:t>13.1.6.因承包人原因出现质量问题影响其他分包施工的，承包人应限期整改完成并向发包人承担一般违约责任</w:t>
      </w:r>
      <w:r w:rsidR="004027FB" w:rsidRPr="00BA61A4">
        <w:rPr>
          <w:rFonts w:ascii="宋体" w:hAnsi="宋体" w:hint="eastAsia"/>
          <w:kern w:val="0"/>
          <w:szCs w:val="20"/>
        </w:rPr>
        <w:t>且专业工程因此而提出的索赔应由</w:t>
      </w:r>
      <w:r w:rsidR="00475645" w:rsidRPr="00BA61A4">
        <w:rPr>
          <w:rFonts w:ascii="宋体" w:hAnsi="宋体" w:hint="eastAsia"/>
          <w:kern w:val="0"/>
          <w:szCs w:val="20"/>
        </w:rPr>
        <w:t>承</w:t>
      </w:r>
      <w:r w:rsidR="004027FB" w:rsidRPr="00BA61A4">
        <w:rPr>
          <w:rFonts w:ascii="宋体" w:hAnsi="宋体" w:hint="eastAsia"/>
          <w:kern w:val="0"/>
          <w:szCs w:val="20"/>
        </w:rPr>
        <w:t>包人承担</w:t>
      </w:r>
      <w:r w:rsidRPr="00BA61A4">
        <w:rPr>
          <w:rFonts w:ascii="宋体" w:hAnsi="宋体" w:hint="eastAsia"/>
          <w:kern w:val="0"/>
          <w:szCs w:val="20"/>
        </w:rPr>
        <w:t>。</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宋体" w:hAnsi="宋体"/>
          <w:kern w:val="0"/>
          <w:szCs w:val="20"/>
        </w:rPr>
      </w:pPr>
      <w:r w:rsidRPr="00BA61A4">
        <w:rPr>
          <w:rFonts w:ascii="宋体" w:hAnsi="宋体" w:hint="eastAsia"/>
          <w:kern w:val="0"/>
          <w:szCs w:val="20"/>
        </w:rPr>
        <w:t>13.1.7.工程施工期间和缺陷责任期内，由于承包人责任出现质量问题、安全事故或者其他原因，使发包人或项目受到报纸、电视等媒体的曝光或政府有关主管部门的通报批评的，每出现一次，承包人应向发包人承担重大违约责任。</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宋体" w:hAnsi="宋体"/>
          <w:kern w:val="0"/>
          <w:szCs w:val="20"/>
        </w:rPr>
      </w:pPr>
      <w:r w:rsidRPr="00BA61A4">
        <w:rPr>
          <w:rFonts w:ascii="宋体" w:hAnsi="宋体" w:hint="eastAsia"/>
          <w:kern w:val="0"/>
          <w:szCs w:val="20"/>
        </w:rPr>
        <w:t>13.1.8.承包人未经报验，擅自进行下道工序施工的，承包人应拆除擅自施工的部位，并向发包人承担一般违约责任。</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宋体" w:hAnsi="宋体"/>
          <w:kern w:val="0"/>
          <w:szCs w:val="20"/>
        </w:rPr>
      </w:pPr>
      <w:r w:rsidRPr="00BA61A4">
        <w:rPr>
          <w:rFonts w:ascii="宋体" w:hAnsi="宋体" w:hint="eastAsia"/>
          <w:kern w:val="0"/>
          <w:szCs w:val="20"/>
        </w:rPr>
        <w:lastRenderedPageBreak/>
        <w:t>13.1.9.承包人需在接收发包人指令</w:t>
      </w:r>
      <w:r w:rsidR="00426C8F" w:rsidRPr="00BA61A4">
        <w:rPr>
          <w:rFonts w:ascii="宋体" w:hAnsi="宋体" w:hint="eastAsia"/>
          <w:kern w:val="0"/>
          <w:szCs w:val="20"/>
        </w:rPr>
        <w:t>15</w:t>
      </w:r>
      <w:r w:rsidRPr="00BA61A4">
        <w:rPr>
          <w:rFonts w:ascii="宋体" w:hAnsi="宋体" w:hint="eastAsia"/>
          <w:kern w:val="0"/>
          <w:szCs w:val="20"/>
        </w:rPr>
        <w:t>天内提供合理的施工样板送样并报送深化设计图纸（包括但不限于所有影响使用、外露展示效果等的材料设备）计划并严格按计划执行，如因样板无法满足效果、质量要求而造成的反复送样不得作为计划延迟原因。如因样板送样延迟导致的工期及其他损失由承包人自行承担。样板需由发包人确认后用于施工，如因承包人采用未经发包人确认的样板、材料、设备施工导致的一切损失均由承包人自行承担。</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Times New Roman" w:hAnsi="Times New Roman"/>
          <w:szCs w:val="24"/>
        </w:rPr>
      </w:pPr>
      <w:r w:rsidRPr="00BA61A4">
        <w:rPr>
          <w:rFonts w:ascii="Times New Roman" w:hAnsi="Times New Roman" w:hint="eastAsia"/>
          <w:szCs w:val="24"/>
        </w:rPr>
        <w:t>13.1.10.</w:t>
      </w:r>
      <w:r w:rsidRPr="00BA61A4">
        <w:rPr>
          <w:rFonts w:ascii="Times New Roman" w:hAnsi="Times New Roman"/>
          <w:szCs w:val="24"/>
        </w:rPr>
        <w:t>承包人应于中标后</w:t>
      </w:r>
      <w:r w:rsidR="00426C8F" w:rsidRPr="00BA61A4">
        <w:rPr>
          <w:rFonts w:ascii="Times New Roman" w:hAnsi="Times New Roman" w:hint="eastAsia"/>
          <w:szCs w:val="24"/>
        </w:rPr>
        <w:t>15</w:t>
      </w:r>
      <w:r w:rsidRPr="00BA61A4">
        <w:rPr>
          <w:rFonts w:ascii="Times New Roman" w:hAnsi="Times New Roman"/>
          <w:szCs w:val="24"/>
        </w:rPr>
        <w:t>天内与发包人确定机电施工段的划分范围，承包人应及时报送各施工段的施工计划，计划一经发包人认可需严格按计划完成。承包人承诺：机电第一施工段如果因质量、安全或施工进度不满足发包人要求，或经整改仍无法满足发包人的要求的，承包人自行放弃后续施工段施工范围；由发包人决定已施工部分是否继续由承包人施工，如发包人决定已施工部分继续由承包人施工的，最后结算按合同工程量清单结算；如发包人决定已施工部分不由承包人继续施工的，在发包人明确后</w:t>
      </w:r>
      <w:r w:rsidRPr="00BA61A4">
        <w:rPr>
          <w:rFonts w:ascii="Times New Roman" w:hAnsi="Times New Roman"/>
          <w:szCs w:val="24"/>
        </w:rPr>
        <w:t>7</w:t>
      </w:r>
      <w:r w:rsidRPr="00BA61A4">
        <w:rPr>
          <w:rFonts w:ascii="Times New Roman" w:hAnsi="Times New Roman"/>
          <w:szCs w:val="24"/>
        </w:rPr>
        <w:t>天内承包人无条件全员撤场，已产生的工程费用（含安全投入费用）按合同单价计取，临建费、管理费、保险费等非工程直接费用由承包人自行承担。</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宋体" w:hAnsi="宋体"/>
          <w:kern w:val="0"/>
          <w:szCs w:val="20"/>
        </w:rPr>
      </w:pPr>
      <w:r w:rsidRPr="00BA61A4">
        <w:rPr>
          <w:rFonts w:ascii="宋体" w:hAnsi="宋体" w:hint="eastAsia"/>
          <w:kern w:val="0"/>
          <w:szCs w:val="20"/>
        </w:rPr>
        <w:t>13.1.11.承包人在项目施工期间须配合发包人的工程质量观摩交流的要求，另外提供全工序工程质量的展示活动不少于2次（含相关活动的费用），其中工程质量展示应包括综合管线、管道井、设备房、特殊部位安装效果以及发包方指定的相关工艺工序。</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Times New Roman" w:hAnsi="宋体"/>
          <w:szCs w:val="24"/>
        </w:rPr>
      </w:pPr>
      <w:r w:rsidRPr="00BA61A4">
        <w:rPr>
          <w:rFonts w:ascii="Times New Roman" w:hAnsi="宋体" w:hint="eastAsia"/>
          <w:szCs w:val="24"/>
        </w:rPr>
        <w:t>13.1.12.</w:t>
      </w:r>
      <w:r w:rsidRPr="00BA61A4">
        <w:rPr>
          <w:rFonts w:ascii="Times New Roman" w:hAnsi="宋体" w:hint="eastAsia"/>
          <w:szCs w:val="24"/>
        </w:rPr>
        <w:t>对设计</w:t>
      </w:r>
      <w:r w:rsidRPr="00BA61A4">
        <w:rPr>
          <w:rFonts w:ascii="宋体" w:hAnsi="宋体" w:hint="eastAsia"/>
          <w:kern w:val="0"/>
          <w:szCs w:val="20"/>
        </w:rPr>
        <w:t>发出</w:t>
      </w:r>
      <w:r w:rsidRPr="00BA61A4">
        <w:rPr>
          <w:rFonts w:ascii="Times New Roman" w:hAnsi="宋体" w:hint="eastAsia"/>
          <w:szCs w:val="24"/>
        </w:rPr>
        <w:t>的巡场报告，承包人需</w:t>
      </w:r>
      <w:r w:rsidRPr="00BA61A4">
        <w:rPr>
          <w:rFonts w:ascii="Times New Roman" w:hAnsi="宋体" w:hint="eastAsia"/>
          <w:szCs w:val="24"/>
        </w:rPr>
        <w:t>3</w:t>
      </w:r>
      <w:r w:rsidRPr="00BA61A4">
        <w:rPr>
          <w:rFonts w:ascii="Times New Roman" w:hAnsi="宋体" w:hint="eastAsia"/>
          <w:szCs w:val="24"/>
        </w:rPr>
        <w:t>天内组织回复，并承诺具体整改措施及完成时间。</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Times New Roman" w:hAnsi="宋体"/>
          <w:szCs w:val="24"/>
        </w:rPr>
      </w:pPr>
      <w:r w:rsidRPr="00BA61A4">
        <w:rPr>
          <w:rFonts w:ascii="Times New Roman" w:hAnsi="宋体" w:hint="eastAsia"/>
          <w:szCs w:val="24"/>
        </w:rPr>
        <w:t>13.1.13.</w:t>
      </w:r>
      <w:r w:rsidRPr="00BA61A4">
        <w:rPr>
          <w:rFonts w:ascii="Times New Roman" w:hAnsi="宋体" w:hint="eastAsia"/>
          <w:szCs w:val="24"/>
        </w:rPr>
        <w:t>在项目工程启动会中，根据设计交底明确需现场制作的施工工艺样板。承包商需制定施工工艺样板计划并执行。</w:t>
      </w:r>
    </w:p>
    <w:p w:rsidR="00426C8F" w:rsidRPr="00BA61A4" w:rsidRDefault="00426C8F" w:rsidP="004B73C2">
      <w:pPr>
        <w:numPr>
          <w:ilvl w:val="2"/>
          <w:numId w:val="0"/>
        </w:numPr>
        <w:adjustRightInd w:val="0"/>
        <w:snapToGrid w:val="0"/>
        <w:spacing w:line="360" w:lineRule="auto"/>
        <w:ind w:firstLineChars="200" w:firstLine="420"/>
        <w:jc w:val="left"/>
        <w:outlineLvl w:val="2"/>
        <w:rPr>
          <w:rFonts w:ascii="Times New Roman" w:hAnsi="宋体"/>
          <w:szCs w:val="24"/>
        </w:rPr>
      </w:pPr>
      <w:r w:rsidRPr="00BA61A4">
        <w:rPr>
          <w:rFonts w:ascii="Times New Roman" w:hAnsi="宋体" w:hint="eastAsia"/>
          <w:szCs w:val="24"/>
        </w:rPr>
        <w:t>13.1.14.</w:t>
      </w:r>
      <w:r w:rsidRPr="00BA61A4">
        <w:rPr>
          <w:rFonts w:ascii="Times New Roman" w:hAnsi="宋体" w:hint="eastAsia"/>
          <w:szCs w:val="24"/>
        </w:rPr>
        <w:t>在发包人上级单位粤海置地集团组织的第三方工程评估中，承包人须无条件配合发包人完成“管理行为”、“安全生产”、“文明施工”、“安全管理行为”、“实测实量”、“质量风险”等评估内容所必须完成的工作。</w:t>
      </w:r>
    </w:p>
    <w:p w:rsidR="009667C3" w:rsidRPr="00BA61A4" w:rsidRDefault="00553763" w:rsidP="00553763">
      <w:pPr>
        <w:numPr>
          <w:ilvl w:val="1"/>
          <w:numId w:val="0"/>
        </w:numPr>
        <w:adjustRightInd w:val="0"/>
        <w:snapToGrid w:val="0"/>
        <w:spacing w:line="360" w:lineRule="auto"/>
        <w:jc w:val="left"/>
        <w:outlineLvl w:val="1"/>
        <w:rPr>
          <w:rFonts w:ascii="宋体" w:hAnsi="宋体"/>
          <w:b/>
          <w:bCs/>
          <w:kern w:val="0"/>
          <w:szCs w:val="21"/>
        </w:rPr>
      </w:pPr>
      <w:r w:rsidRPr="00BA61A4">
        <w:rPr>
          <w:rFonts w:ascii="宋体" w:hAnsi="宋体" w:hint="eastAsia"/>
          <w:b/>
          <w:bCs/>
          <w:kern w:val="0"/>
          <w:szCs w:val="21"/>
        </w:rPr>
        <w:t>13.5.</w:t>
      </w:r>
      <w:r w:rsidRPr="00BA61A4">
        <w:rPr>
          <w:rFonts w:ascii="宋体" w:hAnsi="宋体" w:hint="eastAsia"/>
          <w:b/>
          <w:bCs/>
          <w:kern w:val="0"/>
          <w:szCs w:val="21"/>
        </w:rPr>
        <w:tab/>
        <w:t>工程隐蔽部位覆盖前的检查</w:t>
      </w:r>
    </w:p>
    <w:p w:rsidR="00B93B10" w:rsidRPr="00BA61A4" w:rsidRDefault="00B93B10" w:rsidP="00B93B10">
      <w:pPr>
        <w:numPr>
          <w:ilvl w:val="2"/>
          <w:numId w:val="0"/>
        </w:numPr>
        <w:adjustRightInd w:val="0"/>
        <w:snapToGrid w:val="0"/>
        <w:spacing w:line="360" w:lineRule="auto"/>
        <w:ind w:firstLineChars="200" w:firstLine="420"/>
        <w:jc w:val="left"/>
        <w:outlineLvl w:val="2"/>
        <w:rPr>
          <w:rFonts w:ascii="宋体" w:hAnsi="宋体"/>
          <w:kern w:val="0"/>
          <w:szCs w:val="20"/>
        </w:rPr>
      </w:pPr>
      <w:r w:rsidRPr="00BA61A4">
        <w:rPr>
          <w:rFonts w:ascii="宋体" w:hAnsi="宋体" w:hint="eastAsia"/>
          <w:kern w:val="0"/>
          <w:szCs w:val="20"/>
        </w:rPr>
        <w:t>13.5.1.</w:t>
      </w:r>
      <w:r w:rsidRPr="00BA61A4">
        <w:rPr>
          <w:rFonts w:ascii="宋体" w:hAnsi="宋体" w:hint="eastAsia"/>
          <w:kern w:val="0"/>
          <w:szCs w:val="20"/>
        </w:rPr>
        <w:tab/>
        <w:t>通知监理人检查</w:t>
      </w:r>
    </w:p>
    <w:p w:rsidR="00B93B10" w:rsidRPr="00BA61A4" w:rsidRDefault="00B93B10" w:rsidP="00B93B10">
      <w:pPr>
        <w:numPr>
          <w:ilvl w:val="2"/>
          <w:numId w:val="0"/>
        </w:numPr>
        <w:adjustRightInd w:val="0"/>
        <w:snapToGrid w:val="0"/>
        <w:spacing w:line="360" w:lineRule="auto"/>
        <w:ind w:firstLineChars="200" w:firstLine="420"/>
        <w:jc w:val="left"/>
        <w:outlineLvl w:val="2"/>
        <w:rPr>
          <w:rFonts w:ascii="宋体" w:hAnsi="宋体"/>
          <w:kern w:val="0"/>
          <w:szCs w:val="20"/>
        </w:rPr>
      </w:pPr>
      <w:r w:rsidRPr="00BA61A4">
        <w:rPr>
          <w:rFonts w:ascii="宋体" w:hAnsi="宋体" w:hint="eastAsia"/>
          <w:kern w:val="0"/>
          <w:szCs w:val="20"/>
        </w:rPr>
        <w:t>经承包人自检确认的工程隐蔽部位具备覆盖条件后，承包人应通知监理人在约定的期限内检查并通知发包人到场。除专用合同条款另有规定外，承包人应在共同检查前48小时书面通知发包人和监理人。承包人的通知应附有自检记录和必要的检查资料。监理人应按时到场检查并通知发包人到场，经发包人、监理人共同检查确认质量符合隐蔽要求，并在检查记录上签字后，承包人才能进行覆盖。如发包人或监理人检查确认质量不合格的，承包人应在监理人指示的时间内完成修复，并通知监理人重新检查。</w:t>
      </w:r>
    </w:p>
    <w:p w:rsidR="00553763" w:rsidRPr="00BA61A4" w:rsidRDefault="00553763" w:rsidP="00553763">
      <w:pPr>
        <w:numPr>
          <w:ilvl w:val="2"/>
          <w:numId w:val="0"/>
        </w:numPr>
        <w:adjustRightInd w:val="0"/>
        <w:snapToGrid w:val="0"/>
        <w:spacing w:line="360" w:lineRule="auto"/>
        <w:ind w:firstLineChars="200" w:firstLine="420"/>
        <w:jc w:val="left"/>
        <w:outlineLvl w:val="2"/>
        <w:rPr>
          <w:rFonts w:ascii="宋体" w:hAnsi="宋体"/>
          <w:kern w:val="0"/>
          <w:szCs w:val="20"/>
        </w:rPr>
      </w:pPr>
      <w:r w:rsidRPr="00BA61A4">
        <w:rPr>
          <w:rFonts w:ascii="宋体" w:hAnsi="宋体" w:hint="eastAsia"/>
          <w:kern w:val="0"/>
          <w:szCs w:val="20"/>
        </w:rPr>
        <w:t>13.5.4.</w:t>
      </w:r>
      <w:r w:rsidRPr="00BA61A4">
        <w:rPr>
          <w:rFonts w:ascii="宋体" w:hAnsi="宋体" w:hint="eastAsia"/>
          <w:kern w:val="0"/>
          <w:szCs w:val="20"/>
        </w:rPr>
        <w:tab/>
        <w:t>承包人私自覆盖</w:t>
      </w:r>
    </w:p>
    <w:p w:rsidR="00553763" w:rsidRPr="00BA61A4" w:rsidRDefault="00553763" w:rsidP="00553763">
      <w:pPr>
        <w:numPr>
          <w:ilvl w:val="2"/>
          <w:numId w:val="0"/>
        </w:numPr>
        <w:adjustRightInd w:val="0"/>
        <w:snapToGrid w:val="0"/>
        <w:spacing w:line="360" w:lineRule="auto"/>
        <w:ind w:firstLineChars="200" w:firstLine="420"/>
        <w:jc w:val="left"/>
        <w:outlineLvl w:val="2"/>
        <w:rPr>
          <w:rFonts w:ascii="宋体" w:hAnsi="宋体"/>
          <w:kern w:val="0"/>
          <w:szCs w:val="20"/>
        </w:rPr>
      </w:pPr>
      <w:r w:rsidRPr="00BA61A4">
        <w:rPr>
          <w:rFonts w:ascii="宋体" w:hAnsi="宋体" w:hint="eastAsia"/>
          <w:kern w:val="0"/>
          <w:szCs w:val="20"/>
        </w:rPr>
        <w:t>承包人未通知监理人到场检查，私自将工程隐蔽部位覆盖的，监理人有权指示承包人钻孔探测或揭开检查，由此增加的费用和（或）工期延误由承包人承担，如果因此给发包人造成损失，承包人应当全额赔偿。</w:t>
      </w:r>
    </w:p>
    <w:p w:rsidR="00C1161A" w:rsidRPr="00BA61A4" w:rsidRDefault="00C1161A" w:rsidP="00C1161A">
      <w:pPr>
        <w:numPr>
          <w:ilvl w:val="1"/>
          <w:numId w:val="0"/>
        </w:numPr>
        <w:adjustRightInd w:val="0"/>
        <w:snapToGrid w:val="0"/>
        <w:spacing w:line="360" w:lineRule="auto"/>
        <w:jc w:val="left"/>
        <w:outlineLvl w:val="1"/>
        <w:rPr>
          <w:rFonts w:ascii="宋体" w:hAnsi="宋体"/>
          <w:b/>
          <w:bCs/>
          <w:kern w:val="0"/>
          <w:szCs w:val="21"/>
        </w:rPr>
      </w:pPr>
      <w:r w:rsidRPr="00BA61A4">
        <w:rPr>
          <w:rFonts w:ascii="宋体" w:hAnsi="宋体" w:hint="eastAsia"/>
          <w:b/>
          <w:bCs/>
          <w:kern w:val="0"/>
          <w:szCs w:val="21"/>
        </w:rPr>
        <w:t>13.6.</w:t>
      </w:r>
      <w:r w:rsidRPr="00BA61A4">
        <w:rPr>
          <w:rFonts w:ascii="宋体" w:hAnsi="宋体" w:hint="eastAsia"/>
          <w:b/>
          <w:bCs/>
          <w:kern w:val="0"/>
          <w:szCs w:val="21"/>
        </w:rPr>
        <w:tab/>
        <w:t>清除不合格工程</w:t>
      </w:r>
    </w:p>
    <w:p w:rsidR="00C1161A" w:rsidRPr="00BA61A4" w:rsidRDefault="00C1161A" w:rsidP="00C1161A">
      <w:pPr>
        <w:numPr>
          <w:ilvl w:val="2"/>
          <w:numId w:val="0"/>
        </w:numPr>
        <w:adjustRightInd w:val="0"/>
        <w:snapToGrid w:val="0"/>
        <w:spacing w:line="360" w:lineRule="auto"/>
        <w:ind w:firstLineChars="200" w:firstLine="420"/>
        <w:jc w:val="left"/>
        <w:outlineLvl w:val="2"/>
        <w:rPr>
          <w:rFonts w:ascii="宋体" w:hAnsi="宋体"/>
          <w:kern w:val="0"/>
          <w:szCs w:val="20"/>
        </w:rPr>
      </w:pPr>
      <w:r w:rsidRPr="00BA61A4">
        <w:rPr>
          <w:rFonts w:ascii="宋体" w:hAnsi="宋体" w:hint="eastAsia"/>
          <w:kern w:val="0"/>
          <w:szCs w:val="20"/>
        </w:rPr>
        <w:t>13.6.1.</w:t>
      </w:r>
      <w:r w:rsidRPr="00BA61A4">
        <w:rPr>
          <w:rFonts w:ascii="宋体" w:hAnsi="宋体" w:hint="eastAsia"/>
          <w:kern w:val="0"/>
          <w:szCs w:val="20"/>
        </w:rPr>
        <w:tab/>
      </w:r>
      <w:r w:rsidRPr="00BA61A4">
        <w:rPr>
          <w:rFonts w:ascii="宋体" w:hAnsi="宋体" w:hint="eastAsia"/>
          <w:kern w:val="0"/>
          <w:szCs w:val="20"/>
        </w:rPr>
        <w:tab/>
        <w:t>承包人使用不合格材料、工程设备，或采用不适当的施工工艺，或施工不当，造成工程不合格的，监理人可以随时发出指示，要求承包人立即采取措施进行补救，直至达到合同要求的质量标准，由此增加的费用和（或）工期延误由承包人承担，如果因此给发包人造成损失，承包人应当全额赔偿。</w:t>
      </w:r>
    </w:p>
    <w:p w:rsidR="009667C3" w:rsidRPr="00BA61A4" w:rsidRDefault="009667C3" w:rsidP="001E737B">
      <w:pPr>
        <w:keepNext/>
        <w:keepLines/>
        <w:numPr>
          <w:ilvl w:val="0"/>
          <w:numId w:val="6"/>
        </w:numPr>
        <w:adjustRightInd w:val="0"/>
        <w:snapToGrid w:val="0"/>
        <w:spacing w:line="360" w:lineRule="auto"/>
        <w:outlineLvl w:val="0"/>
        <w:rPr>
          <w:rFonts w:ascii="宋体" w:hAnsi="宋体"/>
          <w:b/>
          <w:bCs/>
          <w:kern w:val="44"/>
          <w:szCs w:val="21"/>
        </w:rPr>
      </w:pPr>
      <w:r w:rsidRPr="00BA61A4">
        <w:rPr>
          <w:rFonts w:ascii="宋体" w:hAnsi="宋体" w:hint="eastAsia"/>
          <w:b/>
          <w:bCs/>
          <w:kern w:val="44"/>
          <w:sz w:val="28"/>
          <w:szCs w:val="44"/>
        </w:rPr>
        <w:lastRenderedPageBreak/>
        <w:tab/>
      </w:r>
      <w:bookmarkStart w:id="428" w:name="_Toc26090"/>
      <w:bookmarkStart w:id="429" w:name="_Toc573"/>
      <w:bookmarkStart w:id="430" w:name="_Toc4218"/>
      <w:bookmarkStart w:id="431" w:name="_Toc8902"/>
      <w:bookmarkStart w:id="432" w:name="_Toc23435"/>
      <w:bookmarkStart w:id="433" w:name="_Toc1906"/>
      <w:bookmarkStart w:id="434" w:name="_Toc350865578"/>
      <w:bookmarkStart w:id="435" w:name="_Toc29779"/>
      <w:bookmarkStart w:id="436" w:name="_Toc350865216"/>
      <w:bookmarkStart w:id="437" w:name="_Toc3766"/>
      <w:bookmarkStart w:id="438" w:name="_Toc23633"/>
      <w:bookmarkStart w:id="439" w:name="_Toc28036"/>
      <w:bookmarkStart w:id="440" w:name="_Toc8326"/>
      <w:bookmarkStart w:id="441" w:name="_Toc27662"/>
      <w:bookmarkStart w:id="442" w:name="_Toc27052"/>
      <w:bookmarkStart w:id="443" w:name="_Toc427331249"/>
      <w:bookmarkStart w:id="444" w:name="_Toc15244"/>
      <w:bookmarkStart w:id="445" w:name="_Toc22394"/>
      <w:bookmarkStart w:id="446" w:name="_Toc32740"/>
      <w:bookmarkStart w:id="447" w:name="_Toc26980"/>
      <w:bookmarkStart w:id="448" w:name="_Toc23743"/>
      <w:bookmarkStart w:id="449" w:name="_Toc13454"/>
      <w:bookmarkStart w:id="450" w:name="_Toc31385"/>
      <w:bookmarkStart w:id="451" w:name="_Toc167701663"/>
      <w:bookmarkStart w:id="452" w:name="_Toc167701764"/>
      <w:bookmarkStart w:id="453" w:name="_Toc167975588"/>
      <w:bookmarkStart w:id="454" w:name="_Toc184719468"/>
      <w:r w:rsidRPr="00BA61A4">
        <w:rPr>
          <w:rFonts w:ascii="宋体" w:hAnsi="宋体" w:hint="eastAsia"/>
          <w:b/>
          <w:bCs/>
          <w:kern w:val="44"/>
          <w:szCs w:val="21"/>
        </w:rPr>
        <w:t>试验和检验</w:t>
      </w:r>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宋体" w:hAnsi="宋体"/>
          <w:kern w:val="0"/>
          <w:szCs w:val="20"/>
        </w:rPr>
      </w:pPr>
      <w:r w:rsidRPr="00BA61A4">
        <w:rPr>
          <w:rFonts w:ascii="宋体" w:hAnsi="宋体" w:hint="eastAsia"/>
          <w:kern w:val="0"/>
          <w:szCs w:val="20"/>
        </w:rPr>
        <w:t>14.1.4</w:t>
      </w:r>
      <w:r w:rsidRPr="00BA61A4">
        <w:rPr>
          <w:rFonts w:ascii="Times New Roman" w:hAnsi="宋体" w:hint="eastAsia"/>
          <w:szCs w:val="24"/>
        </w:rPr>
        <w:t>发包人</w:t>
      </w:r>
      <w:r w:rsidRPr="00BA61A4">
        <w:rPr>
          <w:rFonts w:ascii="宋体" w:hAnsi="宋体" w:hint="eastAsia"/>
          <w:kern w:val="0"/>
          <w:szCs w:val="20"/>
        </w:rPr>
        <w:t>抽检：除根据政策要求的第三方检测和监理相关检测外，根据工程实际情况，发包人对有疑问、高价值、对效果有重大影响、易产生不合格品的材料设备有权实施抽检，承包人对发包人抽检清单内的抽检不得提出工期索赔。检验的结果证明该项材料、设备不符合合同要求的，因此增加的费用和（或）工期延误由承包人承担，如果因此给发包人造成损失，承包人应当全额赔偿；检验结果证明该项材料、设备符合合同要求的，由发包人承担本次抽检的检验费用，工期不予顺延。</w:t>
      </w:r>
    </w:p>
    <w:p w:rsidR="00894B8A" w:rsidRPr="00BA61A4" w:rsidRDefault="00894B8A" w:rsidP="00894B8A">
      <w:pPr>
        <w:numPr>
          <w:ilvl w:val="2"/>
          <w:numId w:val="0"/>
        </w:numPr>
        <w:adjustRightInd w:val="0"/>
        <w:snapToGrid w:val="0"/>
        <w:spacing w:line="360" w:lineRule="auto"/>
        <w:jc w:val="left"/>
        <w:outlineLvl w:val="2"/>
        <w:rPr>
          <w:rFonts w:ascii="宋体" w:hAnsi="宋体"/>
          <w:b/>
          <w:bCs/>
          <w:kern w:val="0"/>
          <w:szCs w:val="20"/>
        </w:rPr>
      </w:pPr>
      <w:r w:rsidRPr="00BA61A4">
        <w:rPr>
          <w:rFonts w:ascii="宋体" w:hAnsi="宋体" w:hint="eastAsia"/>
          <w:b/>
          <w:bCs/>
          <w:kern w:val="0"/>
          <w:szCs w:val="20"/>
        </w:rPr>
        <w:t>14.4.</w:t>
      </w:r>
      <w:r w:rsidRPr="00BA61A4">
        <w:rPr>
          <w:rFonts w:ascii="宋体" w:hAnsi="宋体" w:hint="eastAsia"/>
          <w:b/>
          <w:bCs/>
          <w:kern w:val="0"/>
          <w:szCs w:val="20"/>
        </w:rPr>
        <w:tab/>
        <w:t>发包人提供的材料和工程设备的试验和检验</w:t>
      </w:r>
    </w:p>
    <w:p w:rsidR="00894B8A" w:rsidRPr="00BA61A4" w:rsidRDefault="00894B8A" w:rsidP="004B73C2">
      <w:pPr>
        <w:numPr>
          <w:ilvl w:val="2"/>
          <w:numId w:val="0"/>
        </w:numPr>
        <w:adjustRightInd w:val="0"/>
        <w:snapToGrid w:val="0"/>
        <w:spacing w:line="360" w:lineRule="auto"/>
        <w:ind w:firstLineChars="200" w:firstLine="420"/>
        <w:jc w:val="left"/>
        <w:outlineLvl w:val="2"/>
        <w:rPr>
          <w:rFonts w:ascii="宋体" w:hAnsi="宋体"/>
          <w:kern w:val="0"/>
          <w:szCs w:val="20"/>
        </w:rPr>
      </w:pPr>
      <w:r w:rsidRPr="00BA61A4">
        <w:rPr>
          <w:rFonts w:ascii="宋体" w:hAnsi="宋体" w:hint="eastAsia"/>
          <w:kern w:val="0"/>
          <w:szCs w:val="20"/>
        </w:rPr>
        <w:t>14.4.1.</w:t>
      </w:r>
      <w:r w:rsidRPr="00BA61A4">
        <w:rPr>
          <w:rFonts w:ascii="宋体" w:hAnsi="宋体" w:hint="eastAsia"/>
          <w:kern w:val="0"/>
          <w:szCs w:val="20"/>
        </w:rPr>
        <w:tab/>
        <w:t>发包人提供的材料和工程设备到货后，发包人、监理人及承包人共同验收时，由发包人负责提供该材料和工程设备的合格证明及其他国家规范标准要求的必要产品质量证明文件及检验试验合格证明文件。承包人需对发包人提供的材料设备质量证明文件进行核查，以确保其满足工程规范和合同质量要求。若承包人对发包人所供材料和工程设备质量、安全及性能等提出质疑要求重新检验试验时，由发包人、监理人与承包人共同进行。重新试验和检验的结果证明该项材料和工程设备的质量、安全及性能不符合合同及规范标准要求的，由此增加的费用和延误的工期由发包人承担，如果因此给承包人造成损失，发包人应当全额赔偿；重新试验和检验的结果证明该项材料设备的质量、安全及性能符合合同及规范标准要求的，由承包人承担由此增加的费用和延误的工期，如果因此给发包人造成损失，承包人应当全额赔偿。</w:t>
      </w:r>
    </w:p>
    <w:p w:rsidR="009667C3" w:rsidRPr="00BA61A4" w:rsidRDefault="009667C3" w:rsidP="001E737B">
      <w:pPr>
        <w:keepNext/>
        <w:keepLines/>
        <w:numPr>
          <w:ilvl w:val="0"/>
          <w:numId w:val="6"/>
        </w:numPr>
        <w:adjustRightInd w:val="0"/>
        <w:snapToGrid w:val="0"/>
        <w:spacing w:line="360" w:lineRule="auto"/>
        <w:outlineLvl w:val="0"/>
        <w:rPr>
          <w:rFonts w:ascii="宋体" w:hAnsi="宋体"/>
          <w:b/>
          <w:bCs/>
          <w:kern w:val="44"/>
          <w:sz w:val="28"/>
          <w:szCs w:val="44"/>
        </w:rPr>
      </w:pPr>
      <w:r w:rsidRPr="00BA61A4">
        <w:rPr>
          <w:rFonts w:ascii="宋体" w:hAnsi="宋体" w:hint="eastAsia"/>
          <w:b/>
          <w:bCs/>
          <w:kern w:val="44"/>
          <w:sz w:val="28"/>
          <w:szCs w:val="44"/>
        </w:rPr>
        <w:tab/>
      </w:r>
      <w:bookmarkStart w:id="455" w:name="_Toc7421"/>
      <w:bookmarkStart w:id="456" w:name="_Toc23017"/>
      <w:bookmarkStart w:id="457" w:name="_Toc12851"/>
      <w:bookmarkStart w:id="458" w:name="_Toc32514"/>
      <w:bookmarkStart w:id="459" w:name="_Toc5551"/>
      <w:bookmarkStart w:id="460" w:name="_Toc28364"/>
      <w:bookmarkStart w:id="461" w:name="_Toc5528"/>
      <w:bookmarkStart w:id="462" w:name="_Toc24697"/>
      <w:bookmarkStart w:id="463" w:name="_Toc24866"/>
      <w:bookmarkStart w:id="464" w:name="_Toc30261"/>
      <w:bookmarkStart w:id="465" w:name="_Toc350865579"/>
      <w:bookmarkStart w:id="466" w:name="_Toc10771"/>
      <w:bookmarkStart w:id="467" w:name="_Toc1475"/>
      <w:bookmarkStart w:id="468" w:name="_Toc10687"/>
      <w:bookmarkStart w:id="469" w:name="_Toc27924"/>
      <w:bookmarkStart w:id="470" w:name="_Toc427331250"/>
      <w:bookmarkStart w:id="471" w:name="_Toc25863"/>
      <w:bookmarkStart w:id="472" w:name="_Toc27575"/>
      <w:bookmarkStart w:id="473" w:name="_Toc19006"/>
      <w:bookmarkStart w:id="474" w:name="_Toc6307"/>
      <w:bookmarkStart w:id="475" w:name="_Toc202"/>
      <w:bookmarkStart w:id="476" w:name="_Toc20704"/>
      <w:bookmarkStart w:id="477" w:name="_Toc350865217"/>
      <w:bookmarkStart w:id="478" w:name="_Toc167701664"/>
      <w:bookmarkStart w:id="479" w:name="_Toc167701765"/>
      <w:bookmarkStart w:id="480" w:name="_Toc167975589"/>
      <w:bookmarkStart w:id="481" w:name="_Toc184719469"/>
      <w:r w:rsidRPr="00BA61A4">
        <w:rPr>
          <w:rFonts w:ascii="宋体" w:hAnsi="宋体" w:hint="eastAsia"/>
          <w:b/>
          <w:bCs/>
          <w:kern w:val="44"/>
          <w:sz w:val="28"/>
          <w:szCs w:val="44"/>
        </w:rPr>
        <w:t>变更</w:t>
      </w:r>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p>
    <w:p w:rsidR="009667C3" w:rsidRPr="00BA61A4" w:rsidRDefault="009667C3" w:rsidP="009667C3">
      <w:pPr>
        <w:numPr>
          <w:ilvl w:val="2"/>
          <w:numId w:val="0"/>
        </w:numPr>
        <w:adjustRightInd w:val="0"/>
        <w:snapToGrid w:val="0"/>
        <w:spacing w:line="360" w:lineRule="auto"/>
        <w:jc w:val="left"/>
        <w:outlineLvl w:val="2"/>
        <w:rPr>
          <w:rFonts w:ascii="宋体" w:hAnsi="Arial"/>
          <w:kern w:val="0"/>
          <w:szCs w:val="20"/>
        </w:rPr>
      </w:pPr>
      <w:r w:rsidRPr="00BA61A4">
        <w:rPr>
          <w:rFonts w:ascii="宋体" w:hAnsi="宋体" w:hint="eastAsia"/>
          <w:b/>
          <w:bCs/>
          <w:kern w:val="0"/>
          <w:szCs w:val="20"/>
        </w:rPr>
        <w:t>15.1变更程序</w:t>
      </w:r>
    </w:p>
    <w:p w:rsidR="00DA066B" w:rsidRPr="00BA61A4" w:rsidRDefault="00DA066B" w:rsidP="004B73C2">
      <w:pPr>
        <w:numPr>
          <w:ilvl w:val="2"/>
          <w:numId w:val="0"/>
        </w:numPr>
        <w:adjustRightInd w:val="0"/>
        <w:snapToGrid w:val="0"/>
        <w:spacing w:line="360" w:lineRule="auto"/>
        <w:ind w:firstLineChars="200" w:firstLine="420"/>
        <w:jc w:val="left"/>
        <w:outlineLvl w:val="2"/>
        <w:rPr>
          <w:rFonts w:ascii="宋体" w:hAnsi="Arial"/>
          <w:kern w:val="0"/>
          <w:szCs w:val="20"/>
        </w:rPr>
      </w:pPr>
      <w:r w:rsidRPr="00BA61A4">
        <w:rPr>
          <w:rFonts w:ascii="宋体" w:hAnsi="Arial" w:hint="eastAsia"/>
          <w:kern w:val="0"/>
          <w:szCs w:val="20"/>
        </w:rPr>
        <w:t>15.1.1.</w:t>
      </w:r>
      <w:r w:rsidRPr="00BA61A4">
        <w:rPr>
          <w:rFonts w:ascii="宋体" w:hAnsi="Arial" w:hint="eastAsia"/>
          <w:kern w:val="0"/>
          <w:szCs w:val="20"/>
        </w:rPr>
        <w:tab/>
        <w:t>施工中发包人需对原工程进行变更时，应提前以书面形式向承包人发出变更通知，并提供变更的相应图纸和（或）说明。承包人应当按照发包人发出的变更通知及有关要求实施变更。承包人不得以指示所涉及的费用未确定为由不执行或拖延执行。当接到发包人的指示后三（3）天内，承包人仍未开始执行有关的工作（按工程实际情况不可能立即执行的除外），发包人可雇用第三人代为执行，承包人应承担发包人雇佣第三人所造成的价差，并承担一切由此引起的费用的15%，作为向发包人支付的管理费，同时需按专用条款的约定承担违约责任。发包人可从应支付或将会支付给承包人的款项中扣回或当作债务向承包人追讨。</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宋体" w:hAnsi="Arial"/>
          <w:kern w:val="0"/>
          <w:szCs w:val="20"/>
        </w:rPr>
      </w:pPr>
      <w:r w:rsidRPr="00BA61A4">
        <w:rPr>
          <w:rFonts w:ascii="宋体" w:hAnsi="Arial" w:hint="eastAsia"/>
          <w:kern w:val="0"/>
          <w:szCs w:val="20"/>
        </w:rPr>
        <w:t>15.1.4.通用</w:t>
      </w:r>
      <w:r w:rsidRPr="00BA61A4">
        <w:rPr>
          <w:rFonts w:ascii="Times New Roman" w:hAnsi="宋体" w:hint="eastAsia"/>
          <w:szCs w:val="24"/>
        </w:rPr>
        <w:t>条款</w:t>
      </w:r>
      <w:r w:rsidRPr="00BA61A4">
        <w:rPr>
          <w:rFonts w:ascii="宋体" w:hAnsi="Arial" w:hint="eastAsia"/>
          <w:kern w:val="0"/>
          <w:szCs w:val="20"/>
        </w:rPr>
        <w:t>第15.1.4条修订为：如承包人未经发包人和监理单位同意而擅自超出合同文件的要求进行施工，或者擅自变更承包范围内施工内容的，则无论本工程是否通过了竣工验收，均不视为变更且发包人不支付该等擅自施工所发生的费用，由此增加的费用和延误的工期均由承包人承担。如果因此给发包人造成损失，承包人应当全额赔偿。</w:t>
      </w:r>
    </w:p>
    <w:p w:rsidR="002E74B5" w:rsidRPr="00BA61A4" w:rsidRDefault="002E74B5" w:rsidP="004B73C2">
      <w:pPr>
        <w:numPr>
          <w:ilvl w:val="2"/>
          <w:numId w:val="0"/>
        </w:numPr>
        <w:adjustRightInd w:val="0"/>
        <w:snapToGrid w:val="0"/>
        <w:spacing w:line="360" w:lineRule="auto"/>
        <w:ind w:firstLineChars="200" w:firstLine="420"/>
        <w:jc w:val="left"/>
        <w:outlineLvl w:val="2"/>
        <w:rPr>
          <w:rFonts w:ascii="宋体" w:hAnsi="Arial"/>
          <w:kern w:val="0"/>
          <w:szCs w:val="20"/>
        </w:rPr>
      </w:pPr>
      <w:r w:rsidRPr="00BA61A4">
        <w:rPr>
          <w:rFonts w:ascii="宋体" w:hAnsi="Arial" w:hint="eastAsia"/>
          <w:kern w:val="0"/>
          <w:szCs w:val="20"/>
        </w:rPr>
        <w:t>15.1.5.</w:t>
      </w:r>
      <w:r w:rsidRPr="00BA61A4">
        <w:rPr>
          <w:rFonts w:ascii="宋体" w:hAnsi="Arial" w:hint="eastAsia"/>
          <w:kern w:val="0"/>
          <w:szCs w:val="20"/>
        </w:rPr>
        <w:tab/>
        <w:t>承包人采用或更改任何施工方案、施工工序、施工措施、施工工艺的，均不构成签证变更，由承包人承担由此增加的费用和延误的工期，即便发包人对前述方案、工序、措施和工艺进行了签证，也只是对技术的确认，发包人不因此而承担任何费用及工期延误的责任，如果因此给发包人造成损失，承包人应当全额赔偿。</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宋体" w:hAnsi="宋体"/>
          <w:kern w:val="0"/>
          <w:szCs w:val="20"/>
          <w:u w:val="single"/>
        </w:rPr>
      </w:pPr>
      <w:r w:rsidRPr="00BA61A4">
        <w:rPr>
          <w:rFonts w:ascii="宋体" w:hAnsi="宋体" w:hint="eastAsia"/>
          <w:kern w:val="0"/>
          <w:szCs w:val="20"/>
        </w:rPr>
        <w:t>15.1.7.</w:t>
      </w:r>
      <w:r w:rsidRPr="00BA61A4">
        <w:rPr>
          <w:rFonts w:ascii="宋体" w:hAnsi="Arial" w:hint="eastAsia"/>
          <w:kern w:val="0"/>
          <w:szCs w:val="20"/>
        </w:rPr>
        <w:t>通用条款第15.1.7条修订为：</w:t>
      </w:r>
      <w:r w:rsidRPr="00BA61A4">
        <w:rPr>
          <w:rFonts w:ascii="宋体" w:hAnsi="宋体" w:hint="eastAsia"/>
          <w:kern w:val="0"/>
          <w:szCs w:val="20"/>
        </w:rPr>
        <w:t>设计人提出的设计变更，必须经发包人书面批准后，承包人才能按图进行施工，如设计变更未经发包人批准承包人安排施工，所需费用由承包人承担，且发包人有权提出拆除及恢复，承包人承担由此造成的费用；如设计变更未经发包人批准承包人安排施工，且设计变更不合理，其施工费用、恢复费用、延误工期及由此造成的损失由承包人承担，同时承包人每次须承担一般违</w:t>
      </w:r>
      <w:r w:rsidRPr="00BA61A4">
        <w:rPr>
          <w:rFonts w:ascii="宋体" w:hAnsi="宋体" w:hint="eastAsia"/>
          <w:kern w:val="0"/>
          <w:szCs w:val="20"/>
        </w:rPr>
        <w:lastRenderedPageBreak/>
        <w:t>约责任。</w:t>
      </w:r>
    </w:p>
    <w:p w:rsidR="009667C3" w:rsidRPr="00BA61A4" w:rsidRDefault="009667C3" w:rsidP="009667C3">
      <w:pPr>
        <w:numPr>
          <w:ilvl w:val="1"/>
          <w:numId w:val="0"/>
        </w:numPr>
        <w:adjustRightInd w:val="0"/>
        <w:snapToGrid w:val="0"/>
        <w:spacing w:line="360" w:lineRule="auto"/>
        <w:jc w:val="left"/>
        <w:outlineLvl w:val="1"/>
        <w:rPr>
          <w:rFonts w:ascii="宋体" w:hAnsi="宋体"/>
          <w:b/>
          <w:kern w:val="0"/>
          <w:szCs w:val="21"/>
        </w:rPr>
      </w:pPr>
      <w:r w:rsidRPr="00BA61A4">
        <w:rPr>
          <w:rFonts w:ascii="宋体" w:hAnsi="宋体" w:hint="eastAsia"/>
          <w:b/>
          <w:kern w:val="0"/>
          <w:szCs w:val="21"/>
        </w:rPr>
        <w:t>15.2. 招标合同清单项以外的价款的确定</w:t>
      </w:r>
    </w:p>
    <w:p w:rsidR="009667C3" w:rsidRPr="00BA61A4" w:rsidRDefault="009667C3" w:rsidP="009667C3">
      <w:pPr>
        <w:adjustRightInd w:val="0"/>
        <w:snapToGrid w:val="0"/>
        <w:spacing w:line="360" w:lineRule="auto"/>
        <w:ind w:firstLineChars="200" w:firstLine="420"/>
        <w:jc w:val="left"/>
        <w:outlineLvl w:val="3"/>
        <w:rPr>
          <w:rFonts w:ascii="宋体" w:hAnsi="宋体"/>
          <w:bCs/>
          <w:snapToGrid w:val="0"/>
          <w:kern w:val="0"/>
          <w:szCs w:val="28"/>
        </w:rPr>
      </w:pPr>
      <w:r w:rsidRPr="00BA61A4">
        <w:rPr>
          <w:rFonts w:ascii="宋体" w:hAnsi="宋体" w:hint="eastAsia"/>
          <w:bCs/>
          <w:snapToGrid w:val="0"/>
          <w:kern w:val="0"/>
          <w:szCs w:val="28"/>
        </w:rPr>
        <w:t>招标合同清单项以外的变更、签证工程、新增工程及其他工程包括但不限于：由于设计需要或项目建设实际需要，会引致招标工程量清单内数量发生变化、或招标工程量清单内项目的局部内容发生变化、或新增了工程量清单内没有的项目；原设计没有而由</w:t>
      </w:r>
      <w:r w:rsidR="00935EEC" w:rsidRPr="00BA61A4">
        <w:rPr>
          <w:rFonts w:ascii="宋体" w:hAnsi="宋体" w:hint="eastAsia"/>
          <w:bCs/>
          <w:snapToGrid w:val="0"/>
          <w:kern w:val="0"/>
          <w:szCs w:val="28"/>
        </w:rPr>
        <w:t>发包人</w:t>
      </w:r>
      <w:r w:rsidRPr="00BA61A4">
        <w:rPr>
          <w:rFonts w:ascii="宋体" w:hAnsi="宋体" w:hint="eastAsia"/>
          <w:bCs/>
          <w:snapToGrid w:val="0"/>
          <w:kern w:val="0"/>
          <w:szCs w:val="28"/>
        </w:rPr>
        <w:t>批准设计变更产生的工程项目及经监理人和发包人现场签证确认的工程项目；合同所确定的工程内容以外，非施工单位原因造成而施工过程中实际发生且需支付工程费用的，并经监理人和发包人确认的工程实际内容；工程项目实施期间和结算时，招标文件工程量清单中漏列而施工图纸或竣工图纸中有显示或由监理人和发包人确认的工程项目等。</w:t>
      </w:r>
    </w:p>
    <w:p w:rsidR="009667C3" w:rsidRPr="00BA61A4" w:rsidRDefault="009667C3" w:rsidP="009667C3">
      <w:pPr>
        <w:adjustRightInd w:val="0"/>
        <w:snapToGrid w:val="0"/>
        <w:spacing w:line="360" w:lineRule="auto"/>
        <w:ind w:firstLineChars="200" w:firstLine="420"/>
        <w:jc w:val="left"/>
        <w:outlineLvl w:val="3"/>
        <w:rPr>
          <w:rFonts w:ascii="宋体" w:hAnsi="宋体"/>
          <w:bCs/>
          <w:snapToGrid w:val="0"/>
          <w:kern w:val="0"/>
          <w:szCs w:val="28"/>
        </w:rPr>
      </w:pPr>
      <w:r w:rsidRPr="00BA61A4">
        <w:rPr>
          <w:rFonts w:ascii="宋体" w:hAnsi="宋体" w:hint="eastAsia"/>
          <w:bCs/>
          <w:snapToGrid w:val="0"/>
          <w:kern w:val="0"/>
          <w:szCs w:val="28"/>
        </w:rPr>
        <w:t>15.2.1上述项目引致超出招标合同清单的部分严格按照以下先后顺序确定价格：</w:t>
      </w:r>
    </w:p>
    <w:p w:rsidR="009667C3" w:rsidRPr="00BA61A4" w:rsidRDefault="009667C3" w:rsidP="009667C3">
      <w:pPr>
        <w:adjustRightInd w:val="0"/>
        <w:snapToGrid w:val="0"/>
        <w:spacing w:line="360" w:lineRule="auto"/>
        <w:ind w:firstLineChars="200" w:firstLine="420"/>
        <w:rPr>
          <w:rFonts w:ascii="宋体" w:hAnsi="宋体"/>
          <w:szCs w:val="24"/>
        </w:rPr>
      </w:pPr>
      <w:r w:rsidRPr="00BA61A4">
        <w:rPr>
          <w:rFonts w:ascii="宋体" w:hAnsi="宋体" w:hint="eastAsia"/>
          <w:szCs w:val="24"/>
        </w:rPr>
        <w:t>15.2.1.1合同工程量清单中有相同适用项目的，则采用该项目综合单价（但发包人认为综合单价明显不合理的除外）；合同工程量清单中相同适用项目有多个的，取最有利于发包人的相同适用项目综合单价（但发包人认为综合单价明显不合理的除外）。若合同单价合理，不论工程量怎样增加或减少，综合单价都不予调整，本合同另有约定的除外。</w:t>
      </w:r>
    </w:p>
    <w:p w:rsidR="009667C3" w:rsidRPr="00BA61A4" w:rsidRDefault="009667C3" w:rsidP="009667C3">
      <w:pPr>
        <w:adjustRightInd w:val="0"/>
        <w:snapToGrid w:val="0"/>
        <w:spacing w:line="360" w:lineRule="auto"/>
        <w:ind w:firstLineChars="200" w:firstLine="420"/>
        <w:rPr>
          <w:rFonts w:ascii="宋体" w:hAnsi="宋体"/>
          <w:szCs w:val="24"/>
        </w:rPr>
      </w:pPr>
      <w:r w:rsidRPr="00BA61A4">
        <w:rPr>
          <w:rFonts w:ascii="宋体" w:hAnsi="宋体" w:hint="eastAsia"/>
          <w:szCs w:val="24"/>
        </w:rPr>
        <w:t>15.2.1.2合同工程量清单中无相同适用项目、只有类似适用项目的，则按类似项目的综合单价对相应子目、消耗量、材料设备价格等进行调整换算，原管理费、利润计价方式保持不变（但发包人认为综合单价明显不合理的除外）。换算方法如下：</w:t>
      </w:r>
    </w:p>
    <w:p w:rsidR="009667C3" w:rsidRPr="00BA61A4" w:rsidRDefault="009667C3" w:rsidP="001E737B">
      <w:pPr>
        <w:numPr>
          <w:ilvl w:val="0"/>
          <w:numId w:val="8"/>
        </w:numPr>
        <w:tabs>
          <w:tab w:val="left" w:pos="312"/>
        </w:tabs>
        <w:adjustRightInd w:val="0"/>
        <w:snapToGrid w:val="0"/>
        <w:spacing w:line="360" w:lineRule="auto"/>
        <w:ind w:firstLineChars="200" w:firstLine="420"/>
        <w:rPr>
          <w:rFonts w:ascii="宋体" w:hAnsi="宋体"/>
          <w:szCs w:val="24"/>
        </w:rPr>
      </w:pPr>
      <w:r w:rsidRPr="00BA61A4">
        <w:rPr>
          <w:rFonts w:ascii="宋体" w:hAnsi="宋体" w:hint="eastAsia"/>
          <w:szCs w:val="24"/>
        </w:rPr>
        <w:t>只是主要材料和主要设备发生变更时，只调整该材料和设备价格，其他单价组成部分均不予调整，材料设备价格按照本条第（4）点的约定执行；</w:t>
      </w:r>
    </w:p>
    <w:p w:rsidR="009667C3" w:rsidRPr="00BA61A4" w:rsidRDefault="009667C3" w:rsidP="001E737B">
      <w:pPr>
        <w:numPr>
          <w:ilvl w:val="0"/>
          <w:numId w:val="8"/>
        </w:numPr>
        <w:tabs>
          <w:tab w:val="left" w:pos="312"/>
        </w:tabs>
        <w:adjustRightInd w:val="0"/>
        <w:snapToGrid w:val="0"/>
        <w:spacing w:line="360" w:lineRule="auto"/>
        <w:ind w:firstLineChars="200" w:firstLine="420"/>
        <w:rPr>
          <w:rFonts w:ascii="宋体" w:hAnsi="宋体"/>
          <w:szCs w:val="24"/>
        </w:rPr>
      </w:pPr>
      <w:r w:rsidRPr="00BA61A4">
        <w:rPr>
          <w:rFonts w:ascii="宋体" w:hAnsi="宋体" w:hint="eastAsia"/>
          <w:szCs w:val="24"/>
        </w:rPr>
        <w:t>工程量清单报价表中已有类似项目的综合单价，只是个别工作内容增加或调整的，按原单价分析表套取新工作内容，只在类似综合单价基础上调整该新工作内容价差，原管理费、利润计价方式保持不变；</w:t>
      </w:r>
    </w:p>
    <w:p w:rsidR="009667C3" w:rsidRPr="00BA61A4" w:rsidRDefault="009667C3" w:rsidP="001E737B">
      <w:pPr>
        <w:numPr>
          <w:ilvl w:val="0"/>
          <w:numId w:val="8"/>
        </w:numPr>
        <w:tabs>
          <w:tab w:val="left" w:pos="312"/>
        </w:tabs>
        <w:adjustRightInd w:val="0"/>
        <w:snapToGrid w:val="0"/>
        <w:spacing w:line="360" w:lineRule="auto"/>
        <w:ind w:firstLineChars="200" w:firstLine="420"/>
        <w:rPr>
          <w:rFonts w:ascii="宋体" w:hAnsi="宋体"/>
          <w:szCs w:val="24"/>
        </w:rPr>
      </w:pPr>
      <w:r w:rsidRPr="00BA61A4">
        <w:rPr>
          <w:rFonts w:ascii="宋体" w:hAnsi="宋体" w:hint="eastAsia"/>
          <w:szCs w:val="24"/>
        </w:rPr>
        <w:t>如果工程量清单报价表中类似项目的综合单价有两个或两个以上，则以按上述换算方法得出的最低换算结果作为最终综合单价（但发包人认为综合单价明显不合理的除外）；</w:t>
      </w:r>
    </w:p>
    <w:p w:rsidR="009667C3" w:rsidRPr="00BA61A4" w:rsidRDefault="009667C3" w:rsidP="001E737B">
      <w:pPr>
        <w:numPr>
          <w:ilvl w:val="0"/>
          <w:numId w:val="8"/>
        </w:numPr>
        <w:tabs>
          <w:tab w:val="left" w:pos="312"/>
        </w:tabs>
        <w:adjustRightInd w:val="0"/>
        <w:snapToGrid w:val="0"/>
        <w:spacing w:line="360" w:lineRule="auto"/>
        <w:ind w:firstLineChars="200" w:firstLine="420"/>
        <w:rPr>
          <w:rFonts w:ascii="宋体" w:hAnsi="宋体"/>
          <w:szCs w:val="24"/>
        </w:rPr>
      </w:pPr>
      <w:r w:rsidRPr="00BA61A4">
        <w:rPr>
          <w:rFonts w:ascii="宋体" w:hAnsi="宋体" w:hint="eastAsia"/>
          <w:szCs w:val="24"/>
        </w:rPr>
        <w:t>材料设备价格的确定方式及优先次序（发包人认为合同材料价格不合理的除外）：</w:t>
      </w:r>
    </w:p>
    <w:p w:rsidR="009A5D3E" w:rsidRPr="00BA61A4" w:rsidRDefault="009A5D3E" w:rsidP="009A5D3E">
      <w:pPr>
        <w:tabs>
          <w:tab w:val="left" w:pos="312"/>
        </w:tabs>
        <w:adjustRightInd w:val="0"/>
        <w:snapToGrid w:val="0"/>
        <w:spacing w:line="360" w:lineRule="auto"/>
        <w:ind w:firstLineChars="200" w:firstLine="420"/>
        <w:rPr>
          <w:rFonts w:ascii="宋体" w:hAnsi="宋体"/>
          <w:szCs w:val="24"/>
        </w:rPr>
      </w:pPr>
      <w:r w:rsidRPr="00BA61A4">
        <w:rPr>
          <w:rFonts w:ascii="宋体" w:hAnsi="宋体" w:hint="eastAsia"/>
          <w:szCs w:val="24"/>
        </w:rPr>
        <w:t>①合同中有适用或类似的材料：a）合同中有适用的价格按已有价格计入；b）合同中没有适用材料、有相同类型但规格（或型号、标号等）不同的材料，参照合同已有最接近规格（或型号、标号等）材料的价格，采用插值法换算新增主材价格。按换算结果与相同时期市场价之间，取最有利于发包人的换算结果作为最终综合单价；c）合同中没有适用及相同类型材料，但有类似材料的，按类似材料价格乘以相应浮动率（即：相应浮动率=该新增材料</w:t>
      </w:r>
      <w:bookmarkStart w:id="482" w:name="OLE_LINK1"/>
      <w:r w:rsidR="00DE602B" w:rsidRPr="00BA61A4">
        <w:rPr>
          <w:rFonts w:ascii="宋体" w:hAnsi="宋体" w:hint="eastAsia"/>
          <w:szCs w:val="24"/>
        </w:rPr>
        <w:t>2025年</w:t>
      </w:r>
      <w:r w:rsidR="00642CCA" w:rsidRPr="00BA61A4">
        <w:rPr>
          <w:rFonts w:ascii="宋体" w:hAnsi="宋体" w:hint="eastAsia"/>
          <w:szCs w:val="24"/>
        </w:rPr>
        <w:t>3</w:t>
      </w:r>
      <w:r w:rsidR="00DE602B" w:rsidRPr="00BA61A4">
        <w:rPr>
          <w:rFonts w:ascii="宋体" w:hAnsi="宋体" w:hint="eastAsia"/>
          <w:szCs w:val="24"/>
        </w:rPr>
        <w:t>月</w:t>
      </w:r>
      <w:bookmarkEnd w:id="482"/>
      <w:r w:rsidRPr="00BA61A4">
        <w:rPr>
          <w:rFonts w:ascii="宋体" w:hAnsi="宋体" w:hint="eastAsia"/>
          <w:szCs w:val="24"/>
        </w:rPr>
        <w:t>《广州地区建筑工程常用材料税前综合价格》/类似材料</w:t>
      </w:r>
      <w:r w:rsidR="00DE602B" w:rsidRPr="00BA61A4">
        <w:rPr>
          <w:rFonts w:ascii="宋体" w:hAnsi="宋体" w:hint="eastAsia"/>
          <w:szCs w:val="24"/>
        </w:rPr>
        <w:t>2025年</w:t>
      </w:r>
      <w:r w:rsidR="00642CCA" w:rsidRPr="00BA61A4">
        <w:rPr>
          <w:rFonts w:ascii="宋体" w:hAnsi="宋体" w:hint="eastAsia"/>
          <w:szCs w:val="24"/>
        </w:rPr>
        <w:t>3</w:t>
      </w:r>
      <w:r w:rsidR="00DE602B" w:rsidRPr="00BA61A4">
        <w:rPr>
          <w:rFonts w:ascii="宋体" w:hAnsi="宋体" w:hint="eastAsia"/>
          <w:szCs w:val="24"/>
        </w:rPr>
        <w:t>月</w:t>
      </w:r>
      <w:r w:rsidRPr="00BA61A4">
        <w:rPr>
          <w:rFonts w:ascii="宋体" w:hAnsi="宋体" w:hint="eastAsia"/>
          <w:szCs w:val="24"/>
        </w:rPr>
        <w:t>《广州地区建筑工程常用材料税前综合价格》*100%）进行换算，按换算结果与相同时期市场价之间，取最有利于发包人的换算结果作为最终综合单价；</w:t>
      </w:r>
    </w:p>
    <w:p w:rsidR="009A5D3E" w:rsidRPr="00BA61A4" w:rsidRDefault="009A5D3E" w:rsidP="009A5D3E">
      <w:pPr>
        <w:tabs>
          <w:tab w:val="left" w:pos="312"/>
        </w:tabs>
        <w:adjustRightInd w:val="0"/>
        <w:snapToGrid w:val="0"/>
        <w:spacing w:line="360" w:lineRule="auto"/>
        <w:ind w:firstLineChars="200" w:firstLine="420"/>
        <w:rPr>
          <w:rFonts w:ascii="宋体" w:hAnsi="宋体"/>
          <w:szCs w:val="24"/>
        </w:rPr>
      </w:pPr>
      <w:r w:rsidRPr="00BA61A4">
        <w:rPr>
          <w:rFonts w:ascii="宋体" w:hAnsi="宋体" w:hint="eastAsia"/>
          <w:szCs w:val="24"/>
        </w:rPr>
        <w:t>②合同中没有适用或类似的材料，执行工程造价管理机构发布的</w:t>
      </w:r>
      <w:r w:rsidR="00DE602B" w:rsidRPr="00BA61A4">
        <w:rPr>
          <w:rFonts w:ascii="宋体" w:hAnsi="宋体" w:hint="eastAsia"/>
          <w:szCs w:val="24"/>
        </w:rPr>
        <w:t>2025年</w:t>
      </w:r>
      <w:r w:rsidR="00642CCA" w:rsidRPr="00BA61A4">
        <w:rPr>
          <w:rFonts w:ascii="宋体" w:hAnsi="宋体" w:hint="eastAsia"/>
          <w:szCs w:val="24"/>
        </w:rPr>
        <w:t>3</w:t>
      </w:r>
      <w:r w:rsidR="00DE602B" w:rsidRPr="00BA61A4">
        <w:rPr>
          <w:rFonts w:ascii="宋体" w:hAnsi="宋体" w:hint="eastAsia"/>
          <w:szCs w:val="24"/>
        </w:rPr>
        <w:t>月</w:t>
      </w:r>
      <w:r w:rsidRPr="00BA61A4">
        <w:rPr>
          <w:rFonts w:ascii="宋体" w:hAnsi="宋体" w:hint="eastAsia"/>
          <w:szCs w:val="24"/>
        </w:rPr>
        <w:t>《广州地区建设工程常用材料税前综合价格》下浮10%；</w:t>
      </w:r>
    </w:p>
    <w:p w:rsidR="009667C3" w:rsidRPr="00BA61A4" w:rsidRDefault="009A5D3E" w:rsidP="009667C3">
      <w:pPr>
        <w:adjustRightInd w:val="0"/>
        <w:snapToGrid w:val="0"/>
        <w:spacing w:line="360" w:lineRule="auto"/>
        <w:ind w:firstLineChars="200" w:firstLine="420"/>
        <w:rPr>
          <w:rFonts w:ascii="宋体" w:hAnsi="宋体"/>
          <w:szCs w:val="24"/>
        </w:rPr>
      </w:pPr>
      <w:r w:rsidRPr="00BA61A4">
        <w:rPr>
          <w:rFonts w:ascii="宋体" w:hAnsi="宋体" w:hint="eastAsia"/>
          <w:szCs w:val="24"/>
        </w:rPr>
        <w:t>③合同中没有适用或类似的材料，且</w:t>
      </w:r>
      <w:r w:rsidR="00DE602B" w:rsidRPr="00BA61A4">
        <w:rPr>
          <w:rFonts w:ascii="宋体" w:hAnsi="宋体" w:hint="eastAsia"/>
          <w:szCs w:val="24"/>
        </w:rPr>
        <w:t>2025年</w:t>
      </w:r>
      <w:r w:rsidR="00642CCA" w:rsidRPr="00BA61A4">
        <w:rPr>
          <w:rFonts w:ascii="宋体" w:hAnsi="宋体" w:hint="eastAsia"/>
          <w:szCs w:val="24"/>
        </w:rPr>
        <w:t>3</w:t>
      </w:r>
      <w:r w:rsidR="00DE602B" w:rsidRPr="00BA61A4">
        <w:rPr>
          <w:rFonts w:ascii="宋体" w:hAnsi="宋体" w:hint="eastAsia"/>
          <w:szCs w:val="24"/>
        </w:rPr>
        <w:t>月</w:t>
      </w:r>
      <w:r w:rsidRPr="00BA61A4">
        <w:rPr>
          <w:rFonts w:ascii="宋体" w:hAnsi="宋体" w:hint="eastAsia"/>
          <w:szCs w:val="24"/>
        </w:rPr>
        <w:t>《广州建设工程常用材料税前综合价格》没有的主材及设备单价，由发包人、监理单位、承包人及分包人结合市场价共同协商确定，本项【即：第③点】协商价格不适用于本合同专用条款第16条相关价格调整的约定。</w:t>
      </w:r>
    </w:p>
    <w:p w:rsidR="009667C3" w:rsidRPr="00BA61A4" w:rsidRDefault="009667C3" w:rsidP="009667C3">
      <w:pPr>
        <w:adjustRightInd w:val="0"/>
        <w:snapToGrid w:val="0"/>
        <w:spacing w:line="360" w:lineRule="auto"/>
        <w:ind w:firstLineChars="200" w:firstLine="420"/>
        <w:rPr>
          <w:rFonts w:ascii="宋体" w:hAnsi="宋体"/>
          <w:szCs w:val="24"/>
        </w:rPr>
      </w:pPr>
      <w:r w:rsidRPr="00BA61A4">
        <w:rPr>
          <w:rFonts w:ascii="宋体" w:hAnsi="宋体" w:hint="eastAsia"/>
          <w:szCs w:val="24"/>
        </w:rPr>
        <w:t>15.2.1.3合同工程量清单报价中没有相同或类似适用项目的，或者合同工程量清单报价中有相同或类似适用项目，但发包人认为综合单价明显不合理的，按以下原则计价：</w:t>
      </w:r>
    </w:p>
    <w:p w:rsidR="009A5D3E" w:rsidRPr="00BA61A4" w:rsidRDefault="009A5D3E" w:rsidP="009A5D3E">
      <w:pPr>
        <w:numPr>
          <w:ilvl w:val="0"/>
          <w:numId w:val="9"/>
        </w:numPr>
        <w:adjustRightInd w:val="0"/>
        <w:snapToGrid w:val="0"/>
        <w:spacing w:line="360" w:lineRule="auto"/>
        <w:ind w:firstLine="420"/>
        <w:rPr>
          <w:rFonts w:ascii="宋体" w:hAnsi="宋体"/>
          <w:szCs w:val="24"/>
        </w:rPr>
      </w:pPr>
      <w:r w:rsidRPr="00BA61A4">
        <w:rPr>
          <w:rFonts w:ascii="宋体" w:hAnsi="宋体" w:hint="eastAsia"/>
          <w:szCs w:val="24"/>
        </w:rPr>
        <w:lastRenderedPageBreak/>
        <w:t>首先，按《房屋建筑与装饰工程工程量计算规范（2013）》、《房屋建筑安装工程工程量计算规范（2013）》、《市政工程工程量计算规范（2013）》、《园林绿化工程工程量计算规范（2013）》，执行《广东省建筑与装饰工程综合定额》（2018年）、《广东省安装工程综合定额》（2018年）、《广东省市政工程综合定额》（2018年）、《广东省园林绿化工程综合定额》（2018年）、《广东省建设工程施工机具台班费用编制规则（2018）》等相关定额标准及工程造价管理机构发布的</w:t>
      </w:r>
      <w:r w:rsidR="00DE602B" w:rsidRPr="00BA61A4">
        <w:rPr>
          <w:rFonts w:ascii="宋体" w:hAnsi="宋体" w:hint="eastAsia"/>
          <w:szCs w:val="24"/>
        </w:rPr>
        <w:t>2025年</w:t>
      </w:r>
      <w:r w:rsidR="00642CCA" w:rsidRPr="00BA61A4">
        <w:rPr>
          <w:rFonts w:ascii="宋体" w:hAnsi="宋体" w:hint="eastAsia"/>
          <w:szCs w:val="24"/>
        </w:rPr>
        <w:t>3</w:t>
      </w:r>
      <w:r w:rsidR="00DE602B" w:rsidRPr="00BA61A4">
        <w:rPr>
          <w:rFonts w:ascii="宋体" w:hAnsi="宋体" w:hint="eastAsia"/>
          <w:szCs w:val="24"/>
        </w:rPr>
        <w:t>月</w:t>
      </w:r>
      <w:r w:rsidRPr="00BA61A4">
        <w:rPr>
          <w:rFonts w:ascii="宋体" w:hAnsi="宋体" w:hint="eastAsia"/>
          <w:szCs w:val="24"/>
        </w:rPr>
        <w:t>《广州地区建设工程常用材料税前综合价格》材料设备参考价格编制综合单价并下浮10%作为不含税综合单价</w:t>
      </w:r>
      <w:r w:rsidR="00886575" w:rsidRPr="00BA61A4">
        <w:rPr>
          <w:rFonts w:ascii="宋体" w:hAnsi="宋体" w:hint="eastAsia"/>
          <w:szCs w:val="24"/>
        </w:rPr>
        <w:t>。</w:t>
      </w:r>
      <w:r w:rsidRPr="00BA61A4">
        <w:rPr>
          <w:rFonts w:ascii="宋体" w:hAnsi="宋体" w:hint="eastAsia"/>
          <w:szCs w:val="24"/>
        </w:rPr>
        <w:t>如主材在《广州地区建设工程常用材料税前综合价格》中无信息价时，由发包人、监理单位、承包人根据合理市场价共同协商确定，此部分材料价格不参与下浮。</w:t>
      </w:r>
    </w:p>
    <w:p w:rsidR="009667C3" w:rsidRPr="00BA61A4" w:rsidRDefault="009A5D3E" w:rsidP="001E737B">
      <w:pPr>
        <w:numPr>
          <w:ilvl w:val="0"/>
          <w:numId w:val="9"/>
        </w:numPr>
        <w:adjustRightInd w:val="0"/>
        <w:snapToGrid w:val="0"/>
        <w:spacing w:line="360" w:lineRule="auto"/>
        <w:ind w:firstLineChars="200" w:firstLine="420"/>
        <w:rPr>
          <w:rFonts w:ascii="宋体" w:hAnsi="宋体"/>
          <w:szCs w:val="24"/>
        </w:rPr>
      </w:pPr>
      <w:r w:rsidRPr="00BA61A4">
        <w:rPr>
          <w:rFonts w:ascii="宋体" w:hAnsi="宋体" w:hint="eastAsia"/>
          <w:szCs w:val="24"/>
        </w:rPr>
        <w:t>无相关定额以及</w:t>
      </w:r>
      <w:r w:rsidR="00DE602B" w:rsidRPr="00BA61A4">
        <w:rPr>
          <w:rFonts w:ascii="宋体" w:hAnsi="宋体" w:hint="eastAsia"/>
          <w:szCs w:val="24"/>
        </w:rPr>
        <w:t>2025年</w:t>
      </w:r>
      <w:r w:rsidR="00642CCA" w:rsidRPr="00BA61A4">
        <w:rPr>
          <w:rFonts w:ascii="宋体" w:hAnsi="宋体" w:hint="eastAsia"/>
          <w:szCs w:val="24"/>
        </w:rPr>
        <w:t>3</w:t>
      </w:r>
      <w:r w:rsidR="00DE602B" w:rsidRPr="00BA61A4">
        <w:rPr>
          <w:rFonts w:ascii="宋体" w:hAnsi="宋体" w:hint="eastAsia"/>
          <w:szCs w:val="24"/>
        </w:rPr>
        <w:t>月</w:t>
      </w:r>
      <w:r w:rsidRPr="00BA61A4">
        <w:rPr>
          <w:rFonts w:ascii="宋体" w:hAnsi="宋体" w:hint="eastAsia"/>
          <w:szCs w:val="24"/>
        </w:rPr>
        <w:t>《广州地区建设工程常用材料税前综合价格》没有的材料、设备单价，由发包人、监理单位、承包人及分包人结合市场价共同协商确定，本项【即：第（2）条】协商价格不适用于本合同专用条款第16条相关价格调整的约定。</w:t>
      </w:r>
    </w:p>
    <w:p w:rsidR="009667C3" w:rsidRPr="00BA61A4" w:rsidRDefault="009667C3" w:rsidP="009667C3">
      <w:pPr>
        <w:adjustRightInd w:val="0"/>
        <w:snapToGrid w:val="0"/>
        <w:spacing w:line="360" w:lineRule="auto"/>
        <w:ind w:firstLineChars="200" w:firstLine="420"/>
        <w:rPr>
          <w:rFonts w:ascii="Times New Roman" w:hAnsi="Times New Roman"/>
          <w:szCs w:val="24"/>
        </w:rPr>
      </w:pPr>
      <w:r w:rsidRPr="00BA61A4">
        <w:rPr>
          <w:rFonts w:ascii="宋体" w:hAnsi="宋体" w:hint="eastAsia"/>
          <w:szCs w:val="24"/>
        </w:rPr>
        <w:t>15.2.2在发包人未回复具体的审核价前，承包人不得以任何理由作为停工或拖延施工为借口，若由此导致的工期延误，由承包人自行承担。</w:t>
      </w:r>
    </w:p>
    <w:p w:rsidR="009667C3" w:rsidRPr="00BA61A4" w:rsidRDefault="009667C3" w:rsidP="009667C3">
      <w:pPr>
        <w:adjustRightInd w:val="0"/>
        <w:snapToGrid w:val="0"/>
        <w:spacing w:line="360" w:lineRule="auto"/>
        <w:ind w:firstLineChars="200" w:firstLine="420"/>
        <w:rPr>
          <w:rFonts w:ascii="宋体" w:hAnsi="宋体"/>
          <w:bCs/>
          <w:snapToGrid w:val="0"/>
          <w:kern w:val="0"/>
          <w:szCs w:val="28"/>
        </w:rPr>
      </w:pPr>
      <w:r w:rsidRPr="00BA61A4">
        <w:rPr>
          <w:rFonts w:ascii="Times New Roman" w:hAnsi="Times New Roman" w:hint="eastAsia"/>
          <w:szCs w:val="24"/>
        </w:rPr>
        <w:t>15.2.3</w:t>
      </w:r>
      <w:r w:rsidRPr="00BA61A4">
        <w:rPr>
          <w:rFonts w:ascii="宋体" w:hAnsi="宋体" w:hint="eastAsia"/>
          <w:bCs/>
          <w:snapToGrid w:val="0"/>
          <w:kern w:val="0"/>
          <w:szCs w:val="28"/>
        </w:rPr>
        <w:t>变更、签证工程和新增工程除按本条款计取分部分项外，仅另行计取绿色施工安全防护措施费和税金，其余相关费用均视为已包含在原合同价款内，不再另行计取。除以下条件外，本合同暂定价款中总价包干措施费不得调整：</w:t>
      </w:r>
    </w:p>
    <w:p w:rsidR="009667C3" w:rsidRPr="00BA61A4" w:rsidRDefault="009667C3" w:rsidP="001E737B">
      <w:pPr>
        <w:numPr>
          <w:ilvl w:val="0"/>
          <w:numId w:val="10"/>
        </w:numPr>
        <w:adjustRightInd w:val="0"/>
        <w:snapToGrid w:val="0"/>
        <w:spacing w:line="360" w:lineRule="auto"/>
        <w:ind w:firstLineChars="200" w:firstLine="420"/>
        <w:rPr>
          <w:rFonts w:ascii="宋体" w:hAnsi="宋体"/>
          <w:bCs/>
          <w:snapToGrid w:val="0"/>
          <w:kern w:val="0"/>
          <w:szCs w:val="28"/>
        </w:rPr>
      </w:pPr>
      <w:r w:rsidRPr="00BA61A4">
        <w:rPr>
          <w:rFonts w:ascii="宋体" w:hAnsi="宋体" w:hint="eastAsia"/>
          <w:bCs/>
          <w:snapToGrid w:val="0"/>
          <w:kern w:val="0"/>
          <w:szCs w:val="28"/>
        </w:rPr>
        <w:t>基于本合同承包范围，当单纯性调整整项施工内容，据实整项扣除该项对应的措施费用。</w:t>
      </w:r>
    </w:p>
    <w:p w:rsidR="009667C3" w:rsidRPr="00BA61A4" w:rsidRDefault="009667C3" w:rsidP="001E737B">
      <w:pPr>
        <w:numPr>
          <w:ilvl w:val="0"/>
          <w:numId w:val="10"/>
        </w:numPr>
        <w:adjustRightInd w:val="0"/>
        <w:snapToGrid w:val="0"/>
        <w:spacing w:line="360" w:lineRule="auto"/>
        <w:ind w:firstLineChars="200" w:firstLine="420"/>
        <w:rPr>
          <w:rFonts w:ascii="宋体" w:hAnsi="宋体"/>
          <w:bCs/>
          <w:snapToGrid w:val="0"/>
          <w:kern w:val="0"/>
          <w:szCs w:val="28"/>
        </w:rPr>
      </w:pPr>
      <w:r w:rsidRPr="00BA61A4">
        <w:rPr>
          <w:rFonts w:ascii="宋体" w:hAnsi="宋体" w:hint="eastAsia"/>
          <w:bCs/>
          <w:snapToGrid w:val="0"/>
          <w:kern w:val="0"/>
          <w:szCs w:val="28"/>
        </w:rPr>
        <w:t>发包人书面审批同意的其他可调整总价包干措施费的情形。</w:t>
      </w:r>
    </w:p>
    <w:p w:rsidR="009667C3" w:rsidRPr="00BA61A4" w:rsidRDefault="009667C3" w:rsidP="009667C3">
      <w:pPr>
        <w:adjustRightInd w:val="0"/>
        <w:snapToGrid w:val="0"/>
        <w:spacing w:line="360" w:lineRule="auto"/>
        <w:ind w:firstLineChars="200" w:firstLine="420"/>
        <w:jc w:val="left"/>
        <w:outlineLvl w:val="2"/>
        <w:rPr>
          <w:rFonts w:ascii="宋体" w:hAnsi="宋体"/>
          <w:snapToGrid w:val="0"/>
          <w:kern w:val="0"/>
          <w:szCs w:val="20"/>
        </w:rPr>
      </w:pPr>
      <w:r w:rsidRPr="00BA61A4">
        <w:rPr>
          <w:rFonts w:ascii="宋体" w:hAnsi="宋体" w:hint="eastAsia"/>
          <w:snapToGrid w:val="0"/>
          <w:kern w:val="0"/>
          <w:szCs w:val="20"/>
        </w:rPr>
        <w:t>15.2.4. 对于变更价款确定的其他约定</w:t>
      </w:r>
    </w:p>
    <w:p w:rsidR="009667C3" w:rsidRPr="00BA61A4" w:rsidRDefault="009667C3" w:rsidP="009667C3">
      <w:pPr>
        <w:adjustRightInd w:val="0"/>
        <w:snapToGrid w:val="0"/>
        <w:spacing w:line="360" w:lineRule="auto"/>
        <w:ind w:firstLineChars="200" w:firstLine="420"/>
        <w:jc w:val="left"/>
        <w:outlineLvl w:val="3"/>
        <w:rPr>
          <w:rFonts w:ascii="宋体" w:hAnsi="宋体"/>
          <w:snapToGrid w:val="0"/>
          <w:kern w:val="0"/>
          <w:szCs w:val="20"/>
        </w:rPr>
      </w:pPr>
      <w:r w:rsidRPr="00BA61A4">
        <w:rPr>
          <w:rFonts w:ascii="宋体" w:hAnsi="宋体" w:hint="eastAsia"/>
          <w:bCs/>
          <w:snapToGrid w:val="0"/>
          <w:kern w:val="0"/>
          <w:szCs w:val="28"/>
        </w:rPr>
        <w:t>1）承包人递交的关于任何变更的估价或报价应包括相应变更的工程量计算；计算书应具有充分的可追溯性，用于计算的原始数字仅能来源于有关设计人确认的图纸、发包人确认的签证</w:t>
      </w:r>
      <w:r w:rsidRPr="00BA61A4">
        <w:rPr>
          <w:rFonts w:ascii="宋体" w:hAnsi="宋体" w:hint="eastAsia"/>
          <w:snapToGrid w:val="0"/>
          <w:kern w:val="0"/>
          <w:szCs w:val="20"/>
        </w:rPr>
        <w:t>、</w:t>
      </w:r>
      <w:r w:rsidRPr="00BA61A4">
        <w:rPr>
          <w:rFonts w:ascii="宋体" w:hAnsi="宋体" w:hint="eastAsia"/>
          <w:bCs/>
          <w:snapToGrid w:val="0"/>
          <w:kern w:val="0"/>
          <w:szCs w:val="28"/>
        </w:rPr>
        <w:t>招投标文件的技术说明中的约定</w:t>
      </w:r>
      <w:r w:rsidRPr="00BA61A4">
        <w:rPr>
          <w:rFonts w:ascii="宋体" w:hAnsi="宋体" w:hint="eastAsia"/>
          <w:snapToGrid w:val="0"/>
          <w:kern w:val="0"/>
          <w:szCs w:val="20"/>
        </w:rPr>
        <w:t>；</w:t>
      </w:r>
      <w:r w:rsidRPr="00BA61A4">
        <w:rPr>
          <w:rFonts w:ascii="宋体" w:hAnsi="宋体" w:hint="eastAsia"/>
          <w:bCs/>
          <w:snapToGrid w:val="0"/>
          <w:kern w:val="0"/>
          <w:szCs w:val="28"/>
        </w:rPr>
        <w:t>计算书应注明计算所依据的图纸、签证或其他文件的编号、发生的区段位置（轴线和标高）、构件或房间号等索引信息，且应写明算术运算的过程</w:t>
      </w:r>
      <w:r w:rsidRPr="00BA61A4">
        <w:rPr>
          <w:rFonts w:ascii="宋体" w:hAnsi="宋体" w:hint="eastAsia"/>
          <w:snapToGrid w:val="0"/>
          <w:kern w:val="0"/>
          <w:szCs w:val="20"/>
        </w:rPr>
        <w:t>，</w:t>
      </w:r>
      <w:r w:rsidRPr="00BA61A4">
        <w:rPr>
          <w:rFonts w:ascii="宋体" w:hAnsi="宋体" w:hint="eastAsia"/>
          <w:bCs/>
          <w:snapToGrid w:val="0"/>
          <w:kern w:val="0"/>
          <w:szCs w:val="28"/>
        </w:rPr>
        <w:t>以便监理人及发包人能方便和快捷地根据合同文件进行追溯校核</w:t>
      </w:r>
      <w:r w:rsidRPr="00BA61A4">
        <w:rPr>
          <w:rFonts w:ascii="宋体" w:hAnsi="宋体" w:hint="eastAsia"/>
          <w:snapToGrid w:val="0"/>
          <w:kern w:val="0"/>
          <w:szCs w:val="20"/>
        </w:rPr>
        <w:t>；</w:t>
      </w:r>
      <w:r w:rsidRPr="00BA61A4">
        <w:rPr>
          <w:rFonts w:ascii="宋体" w:hAnsi="宋体" w:hint="eastAsia"/>
          <w:bCs/>
          <w:snapToGrid w:val="0"/>
          <w:kern w:val="0"/>
          <w:szCs w:val="28"/>
        </w:rPr>
        <w:t>变更工程量计算书和报价书的格式需经过监理人及发包人的审批</w:t>
      </w:r>
      <w:r w:rsidRPr="00BA61A4">
        <w:rPr>
          <w:rFonts w:ascii="宋体" w:hAnsi="宋体" w:hint="eastAsia"/>
          <w:snapToGrid w:val="0"/>
          <w:kern w:val="0"/>
          <w:szCs w:val="20"/>
        </w:rPr>
        <w:t>。</w:t>
      </w:r>
      <w:r w:rsidRPr="00BA61A4">
        <w:rPr>
          <w:rFonts w:ascii="宋体" w:hAnsi="宋体" w:hint="eastAsia"/>
          <w:bCs/>
          <w:snapToGrid w:val="0"/>
          <w:kern w:val="0"/>
          <w:szCs w:val="28"/>
        </w:rPr>
        <w:t>如果监理人或发包人要求，承包人应确保其工程量计算人员在要求的任何合理时间就其工程量计算的过程、计算书和价格组成明细等向监理人或发包人作必要解释</w:t>
      </w:r>
      <w:r w:rsidRPr="00BA61A4">
        <w:rPr>
          <w:rFonts w:ascii="宋体" w:hAnsi="宋体" w:hint="eastAsia"/>
          <w:snapToGrid w:val="0"/>
          <w:kern w:val="0"/>
          <w:szCs w:val="20"/>
        </w:rPr>
        <w:t>，</w:t>
      </w:r>
      <w:r w:rsidRPr="00BA61A4">
        <w:rPr>
          <w:rFonts w:ascii="宋体" w:hAnsi="宋体" w:hint="eastAsia"/>
          <w:bCs/>
          <w:snapToGrid w:val="0"/>
          <w:kern w:val="0"/>
          <w:szCs w:val="28"/>
        </w:rPr>
        <w:t>以确保变更计量和计价工作的及时性和准确性</w:t>
      </w:r>
      <w:r w:rsidRPr="00BA61A4">
        <w:rPr>
          <w:rFonts w:ascii="宋体" w:hAnsi="宋体" w:hint="eastAsia"/>
          <w:snapToGrid w:val="0"/>
          <w:kern w:val="0"/>
          <w:szCs w:val="20"/>
        </w:rPr>
        <w:t>。</w:t>
      </w:r>
    </w:p>
    <w:p w:rsidR="009667C3" w:rsidRPr="00BA61A4" w:rsidRDefault="009667C3" w:rsidP="009667C3">
      <w:pPr>
        <w:adjustRightInd w:val="0"/>
        <w:snapToGrid w:val="0"/>
        <w:spacing w:line="360" w:lineRule="auto"/>
        <w:ind w:firstLineChars="200" w:firstLine="420"/>
        <w:jc w:val="left"/>
        <w:outlineLvl w:val="3"/>
        <w:rPr>
          <w:rFonts w:ascii="宋体" w:hAnsi="宋体"/>
          <w:bCs/>
          <w:snapToGrid w:val="0"/>
          <w:kern w:val="0"/>
          <w:szCs w:val="28"/>
        </w:rPr>
      </w:pPr>
      <w:r w:rsidRPr="00BA61A4">
        <w:rPr>
          <w:rFonts w:ascii="宋体" w:hAnsi="宋体" w:hint="eastAsia"/>
          <w:snapToGrid w:val="0"/>
          <w:kern w:val="0"/>
          <w:szCs w:val="20"/>
        </w:rPr>
        <w:t>2）</w:t>
      </w:r>
      <w:r w:rsidRPr="00BA61A4">
        <w:rPr>
          <w:rFonts w:ascii="宋体" w:hAnsi="宋体" w:hint="eastAsia"/>
          <w:bCs/>
          <w:snapToGrid w:val="0"/>
          <w:kern w:val="0"/>
          <w:szCs w:val="28"/>
        </w:rPr>
        <w:t>经监理人和发包人确认增加的工程变更价款作为追加合同价款，施工完成且完成核价后，按工程进度款的付款比例与工程款同期支付。</w:t>
      </w:r>
    </w:p>
    <w:p w:rsidR="009667C3" w:rsidRPr="00BA61A4" w:rsidRDefault="009667C3" w:rsidP="009667C3">
      <w:pPr>
        <w:adjustRightInd w:val="0"/>
        <w:snapToGrid w:val="0"/>
        <w:spacing w:line="360" w:lineRule="auto"/>
        <w:ind w:firstLineChars="200" w:firstLine="420"/>
        <w:jc w:val="left"/>
        <w:outlineLvl w:val="3"/>
        <w:rPr>
          <w:rFonts w:ascii="宋体" w:hAnsi="宋体"/>
          <w:bCs/>
          <w:snapToGrid w:val="0"/>
          <w:kern w:val="0"/>
          <w:szCs w:val="28"/>
        </w:rPr>
      </w:pPr>
      <w:r w:rsidRPr="00BA61A4">
        <w:rPr>
          <w:rFonts w:ascii="宋体" w:hAnsi="宋体" w:hint="eastAsia"/>
          <w:bCs/>
          <w:snapToGrid w:val="0"/>
          <w:kern w:val="0"/>
          <w:szCs w:val="28"/>
        </w:rPr>
        <w:t>3）承包人对图纸的不明确部分做出的任何澄清、明确和确认（除设计技术漏项外）不属于变更，发包人不再增补任何费用。</w:t>
      </w:r>
    </w:p>
    <w:p w:rsidR="009667C3" w:rsidRPr="00BA61A4" w:rsidRDefault="009667C3" w:rsidP="009667C3">
      <w:pPr>
        <w:adjustRightInd w:val="0"/>
        <w:snapToGrid w:val="0"/>
        <w:spacing w:line="360" w:lineRule="auto"/>
        <w:ind w:firstLineChars="200" w:firstLine="420"/>
        <w:jc w:val="left"/>
        <w:outlineLvl w:val="3"/>
        <w:rPr>
          <w:rFonts w:ascii="Times New Roman" w:hAnsi="Times New Roman"/>
          <w:bCs/>
          <w:szCs w:val="24"/>
        </w:rPr>
      </w:pPr>
      <w:r w:rsidRPr="00BA61A4">
        <w:rPr>
          <w:rFonts w:ascii="Times New Roman" w:hAnsi="Times New Roman" w:hint="eastAsia"/>
          <w:bCs/>
          <w:szCs w:val="24"/>
        </w:rPr>
        <w:t>4</w:t>
      </w:r>
      <w:r w:rsidRPr="00BA61A4">
        <w:rPr>
          <w:rFonts w:ascii="Times New Roman" w:hAnsi="Times New Roman" w:hint="eastAsia"/>
          <w:bCs/>
          <w:szCs w:val="24"/>
        </w:rPr>
        <w:t>）深化设计内容不属于变更。</w:t>
      </w:r>
    </w:p>
    <w:p w:rsidR="009667C3" w:rsidRPr="00BA61A4" w:rsidRDefault="009667C3" w:rsidP="009667C3">
      <w:pPr>
        <w:adjustRightInd w:val="0"/>
        <w:snapToGrid w:val="0"/>
        <w:spacing w:line="360" w:lineRule="auto"/>
        <w:ind w:firstLineChars="200" w:firstLine="420"/>
        <w:jc w:val="left"/>
        <w:rPr>
          <w:rFonts w:ascii="宋体" w:hAnsi="宋体"/>
          <w:szCs w:val="21"/>
        </w:rPr>
      </w:pPr>
      <w:r w:rsidRPr="00BA61A4">
        <w:rPr>
          <w:rFonts w:ascii="宋体" w:hAnsi="宋体" w:hint="eastAsia"/>
          <w:szCs w:val="21"/>
        </w:rPr>
        <w:t>5）工程签证的资料要求：工程签证申报资料包括具有发包人签字盖章的《工程指令单》、《工程签证申请表》、《工程签证现场收方单》、《工程签证确认表》（须附上竣工图及验收单（如有））等。签证资料需体现签证原因、内容、数量、部位、日期、费用等，并附相应的图纸、会议纪要、工程音像资料、工程量计算书、费用计算书等支持材料，如资料不全，工程造价增加的视为承包人放弃此项权利，工程造价减少的按实结算扣除。</w:t>
      </w:r>
    </w:p>
    <w:p w:rsidR="009667C3" w:rsidRPr="00BA61A4" w:rsidRDefault="009667C3" w:rsidP="009667C3">
      <w:pPr>
        <w:adjustRightInd w:val="0"/>
        <w:snapToGrid w:val="0"/>
        <w:spacing w:line="360" w:lineRule="auto"/>
        <w:ind w:firstLineChars="200" w:firstLine="420"/>
        <w:jc w:val="left"/>
        <w:rPr>
          <w:rFonts w:ascii="Times New Roman" w:hAnsi="Times New Roman"/>
          <w:szCs w:val="24"/>
        </w:rPr>
      </w:pPr>
      <w:r w:rsidRPr="00BA61A4">
        <w:rPr>
          <w:rFonts w:ascii="宋体" w:hAnsi="宋体" w:hint="eastAsia"/>
          <w:szCs w:val="21"/>
        </w:rPr>
        <w:t>6）工程签证的时限要求：施工中发生的应由发包人承担责任的签证，承包人应在工程签证执行前提</w:t>
      </w:r>
      <w:r w:rsidRPr="00BA61A4">
        <w:rPr>
          <w:rFonts w:ascii="宋体" w:hAnsi="宋体" w:hint="eastAsia"/>
          <w:szCs w:val="21"/>
        </w:rPr>
        <w:lastRenderedPageBreak/>
        <w:t>出工程签证申请，经监理人和发包人签章同意后实施，并报一式伍份签证单原件交发包人备案。签证手续不完整的，发包人不予认可，不能作为结算依据；对不能做到事前控制，同时又必须立即执行，而且延缓实施会造成更大损失的紧急的工程签证，项目以书面通知或指令的形式指示施工单位现场实施。项目公司在施工开始后，把完成签章手续后的《工程签证申请表》补发给施工单位；对于引起合同金额减少的工程签证，承包人未按要求上报的，除按核定价扣减造价外，另外</w:t>
      </w:r>
      <w:r w:rsidR="002D0CCD" w:rsidRPr="00BA61A4">
        <w:rPr>
          <w:rFonts w:ascii="宋体" w:hAnsi="宋体" w:hint="eastAsia"/>
          <w:szCs w:val="21"/>
        </w:rPr>
        <w:t>承包人须承担</w:t>
      </w:r>
      <w:r w:rsidRPr="00BA61A4">
        <w:rPr>
          <w:rFonts w:ascii="宋体" w:hAnsi="宋体" w:hint="eastAsia"/>
          <w:szCs w:val="21"/>
        </w:rPr>
        <w:t>该部分造价的10%作为违约金并从承包人的结算款中扣除。签证事件完成后，承包人应在2天内通知现场监理，由监理、发包人工程安全部人员进行施工情况的检查、验收（属于隐蔽工程的，应在部位隐蔽前进行工程量的现场确认），并及时填写《工程签证现场收方单》；承包人必须在施工完成及验收后15天内向监理单位提供《工程签证确认表》并附完善的支持材料；</w:t>
      </w:r>
      <w:r w:rsidRPr="00BA61A4">
        <w:rPr>
          <w:rFonts w:ascii="Times New Roman" w:hAnsi="Times New Roman" w:hint="eastAsia"/>
          <w:szCs w:val="24"/>
        </w:rPr>
        <w:t>另，承包人须在收到变更签证资料后</w:t>
      </w:r>
      <w:r w:rsidRPr="00BA61A4">
        <w:rPr>
          <w:rFonts w:ascii="Times New Roman" w:hAnsi="Times New Roman" w:hint="eastAsia"/>
          <w:szCs w:val="24"/>
        </w:rPr>
        <w:t>20</w:t>
      </w:r>
      <w:r w:rsidRPr="00BA61A4">
        <w:rPr>
          <w:rFonts w:ascii="Times New Roman" w:hAnsi="Times New Roman" w:hint="eastAsia"/>
          <w:szCs w:val="24"/>
        </w:rPr>
        <w:t>天内按要求提交《工程核价申请单》及成本核价资料。</w:t>
      </w:r>
    </w:p>
    <w:p w:rsidR="009667C3" w:rsidRPr="00BA61A4" w:rsidRDefault="009667C3" w:rsidP="009667C3">
      <w:pPr>
        <w:numPr>
          <w:ilvl w:val="1"/>
          <w:numId w:val="0"/>
        </w:numPr>
        <w:adjustRightInd w:val="0"/>
        <w:snapToGrid w:val="0"/>
        <w:spacing w:line="360" w:lineRule="auto"/>
        <w:jc w:val="left"/>
        <w:outlineLvl w:val="1"/>
        <w:rPr>
          <w:rFonts w:ascii="宋体" w:hAnsi="宋体"/>
          <w:b/>
          <w:bCs/>
          <w:kern w:val="0"/>
          <w:szCs w:val="21"/>
        </w:rPr>
      </w:pPr>
      <w:r w:rsidRPr="00BA61A4">
        <w:rPr>
          <w:rFonts w:ascii="宋体" w:hAnsi="宋体" w:hint="eastAsia"/>
          <w:b/>
          <w:bCs/>
          <w:kern w:val="0"/>
          <w:szCs w:val="21"/>
        </w:rPr>
        <w:t>15.3. 承包人的合理化建议</w:t>
      </w:r>
    </w:p>
    <w:p w:rsidR="009667C3" w:rsidRPr="00BA61A4" w:rsidRDefault="009667C3" w:rsidP="009667C3">
      <w:pPr>
        <w:adjustRightInd w:val="0"/>
        <w:snapToGrid w:val="0"/>
        <w:spacing w:line="360" w:lineRule="auto"/>
        <w:ind w:firstLineChars="200" w:firstLine="420"/>
        <w:jc w:val="left"/>
        <w:rPr>
          <w:rFonts w:ascii="Times New Roman" w:hAnsi="Times New Roman"/>
          <w:szCs w:val="24"/>
        </w:rPr>
      </w:pPr>
      <w:r w:rsidRPr="00BA61A4">
        <w:rPr>
          <w:rFonts w:ascii="Times New Roman" w:hAnsi="Times New Roman" w:hint="eastAsia"/>
          <w:szCs w:val="24"/>
        </w:rPr>
        <w:t xml:space="preserve">15.3.3. </w:t>
      </w:r>
      <w:r w:rsidRPr="00BA61A4">
        <w:rPr>
          <w:rFonts w:ascii="Times New Roman" w:hAnsi="Times New Roman" w:hint="eastAsia"/>
          <w:szCs w:val="24"/>
        </w:rPr>
        <w:t>承包人提出的合理化建议：</w:t>
      </w:r>
    </w:p>
    <w:p w:rsidR="009667C3" w:rsidRPr="00BA61A4" w:rsidRDefault="009667C3" w:rsidP="009667C3">
      <w:pPr>
        <w:adjustRightInd w:val="0"/>
        <w:snapToGrid w:val="0"/>
        <w:spacing w:line="360" w:lineRule="auto"/>
        <w:ind w:firstLineChars="200" w:firstLine="420"/>
        <w:jc w:val="left"/>
        <w:rPr>
          <w:rFonts w:ascii="Times New Roman" w:hAnsi="Times New Roman"/>
          <w:szCs w:val="24"/>
        </w:rPr>
      </w:pPr>
      <w:r w:rsidRPr="00BA61A4">
        <w:rPr>
          <w:rFonts w:ascii="Times New Roman" w:hAnsi="Times New Roman" w:hint="eastAsia"/>
          <w:szCs w:val="24"/>
        </w:rPr>
        <w:t>1</w:t>
      </w:r>
      <w:r w:rsidRPr="00BA61A4">
        <w:rPr>
          <w:rFonts w:ascii="Times New Roman" w:hAnsi="Times New Roman" w:hint="eastAsia"/>
          <w:szCs w:val="24"/>
        </w:rPr>
        <w:t>）经发包人组织评审，承包人的合理化建议能有效缩短合同工期且承包人不因此向发包人主张增加本合同价款的，应优先考虑采纳。</w:t>
      </w:r>
    </w:p>
    <w:p w:rsidR="009667C3" w:rsidRPr="00BA61A4" w:rsidRDefault="009667C3" w:rsidP="009667C3">
      <w:pPr>
        <w:adjustRightInd w:val="0"/>
        <w:snapToGrid w:val="0"/>
        <w:spacing w:line="360" w:lineRule="auto"/>
        <w:ind w:firstLineChars="200" w:firstLine="420"/>
        <w:jc w:val="left"/>
        <w:rPr>
          <w:rFonts w:ascii="Times New Roman" w:hAnsi="Times New Roman"/>
          <w:szCs w:val="24"/>
        </w:rPr>
      </w:pPr>
      <w:r w:rsidRPr="00BA61A4">
        <w:rPr>
          <w:rFonts w:ascii="Times New Roman" w:hAnsi="Times New Roman" w:hint="eastAsia"/>
          <w:szCs w:val="24"/>
        </w:rPr>
        <w:t>2</w:t>
      </w:r>
      <w:r w:rsidRPr="00BA61A4">
        <w:rPr>
          <w:rFonts w:ascii="Times New Roman" w:hAnsi="Times New Roman" w:hint="eastAsia"/>
          <w:szCs w:val="24"/>
        </w:rPr>
        <w:t>）经发包人组织评审，承包人的合理化建议能有效缩短合同工期且降低发包人投资成本的，应优先考虑采纳。</w:t>
      </w:r>
    </w:p>
    <w:p w:rsidR="009667C3" w:rsidRPr="00BA61A4" w:rsidRDefault="009667C3" w:rsidP="009667C3">
      <w:pPr>
        <w:adjustRightInd w:val="0"/>
        <w:snapToGrid w:val="0"/>
        <w:spacing w:line="360" w:lineRule="auto"/>
        <w:ind w:firstLineChars="200" w:firstLine="420"/>
        <w:jc w:val="left"/>
        <w:rPr>
          <w:rFonts w:ascii="Times New Roman" w:hAnsi="Times New Roman"/>
          <w:strike/>
          <w:szCs w:val="24"/>
        </w:rPr>
      </w:pPr>
      <w:r w:rsidRPr="00BA61A4">
        <w:rPr>
          <w:rFonts w:ascii="Times New Roman" w:hAnsi="Times New Roman" w:hint="eastAsia"/>
          <w:szCs w:val="24"/>
        </w:rPr>
        <w:t>3</w:t>
      </w:r>
      <w:r w:rsidRPr="00BA61A4">
        <w:rPr>
          <w:rFonts w:ascii="Times New Roman" w:hAnsi="Times New Roman" w:hint="eastAsia"/>
          <w:szCs w:val="24"/>
        </w:rPr>
        <w:t>）承包人提出的合理化建议对发包人投资收益影响因素，应分别从本合同工期、质量、安全、成本等多维度综合考虑，并结合优化建议对建设项目全专业、全过程（施工、预售、竣工、移交、销售或运营维保等）的影响，进行科学、客观的综合评定；仅对某分部分项工程、单一专业工程、特定建设阶段进行的评定结果不能作为投资收益依据；承包人有义务在提出合理化建议时，同时按以上要求提交合理化建议对项目建设的影响分析报告。</w:t>
      </w:r>
    </w:p>
    <w:p w:rsidR="009667C3" w:rsidRPr="00BA61A4" w:rsidRDefault="009667C3" w:rsidP="009667C3">
      <w:pPr>
        <w:numPr>
          <w:ilvl w:val="1"/>
          <w:numId w:val="0"/>
        </w:numPr>
        <w:adjustRightInd w:val="0"/>
        <w:snapToGrid w:val="0"/>
        <w:spacing w:line="360" w:lineRule="auto"/>
        <w:jc w:val="left"/>
        <w:outlineLvl w:val="1"/>
        <w:rPr>
          <w:rFonts w:ascii="宋体" w:hAnsi="宋体"/>
          <w:b/>
          <w:bCs/>
          <w:kern w:val="0"/>
          <w:szCs w:val="21"/>
        </w:rPr>
      </w:pPr>
      <w:r w:rsidRPr="00BA61A4">
        <w:rPr>
          <w:rFonts w:ascii="宋体" w:hAnsi="宋体" w:hint="eastAsia"/>
          <w:b/>
          <w:bCs/>
          <w:kern w:val="0"/>
          <w:szCs w:val="21"/>
        </w:rPr>
        <w:t>15.4. 不予办理变更或签证的情形</w:t>
      </w:r>
    </w:p>
    <w:p w:rsidR="009667C3" w:rsidRPr="00BA61A4" w:rsidRDefault="009667C3" w:rsidP="009667C3">
      <w:pPr>
        <w:adjustRightInd w:val="0"/>
        <w:snapToGrid w:val="0"/>
        <w:spacing w:line="360" w:lineRule="auto"/>
        <w:ind w:firstLineChars="200" w:firstLine="420"/>
        <w:jc w:val="left"/>
        <w:rPr>
          <w:rFonts w:ascii="Times New Roman" w:hAnsi="Times New Roman"/>
          <w:szCs w:val="24"/>
        </w:rPr>
      </w:pPr>
      <w:r w:rsidRPr="00BA61A4">
        <w:rPr>
          <w:rFonts w:ascii="Times New Roman" w:hAnsi="Times New Roman" w:hint="eastAsia"/>
          <w:szCs w:val="24"/>
        </w:rPr>
        <w:t>下列情形的工作内容不予办理变更或签证：</w:t>
      </w:r>
    </w:p>
    <w:p w:rsidR="009667C3" w:rsidRPr="00BA61A4" w:rsidRDefault="009667C3" w:rsidP="009667C3">
      <w:pPr>
        <w:adjustRightInd w:val="0"/>
        <w:snapToGrid w:val="0"/>
        <w:spacing w:line="360" w:lineRule="auto"/>
        <w:ind w:firstLineChars="200" w:firstLine="420"/>
        <w:jc w:val="left"/>
        <w:rPr>
          <w:rFonts w:ascii="Times New Roman" w:hAnsi="Times New Roman"/>
          <w:szCs w:val="24"/>
        </w:rPr>
      </w:pPr>
      <w:r w:rsidRPr="00BA61A4">
        <w:rPr>
          <w:rFonts w:ascii="Times New Roman" w:hAnsi="Times New Roman" w:hint="eastAsia"/>
          <w:szCs w:val="24"/>
        </w:rPr>
        <w:t>1</w:t>
      </w:r>
      <w:r w:rsidRPr="00BA61A4">
        <w:rPr>
          <w:rFonts w:ascii="Times New Roman" w:hAnsi="Times New Roman" w:hint="eastAsia"/>
          <w:szCs w:val="24"/>
        </w:rPr>
        <w:t>）招标文件及施工合同约定或已包括在合同价款内应由承包人自行承担的；</w:t>
      </w:r>
    </w:p>
    <w:p w:rsidR="009667C3" w:rsidRPr="00BA61A4" w:rsidRDefault="009667C3" w:rsidP="009667C3">
      <w:pPr>
        <w:adjustRightInd w:val="0"/>
        <w:snapToGrid w:val="0"/>
        <w:spacing w:line="360" w:lineRule="auto"/>
        <w:ind w:firstLineChars="200" w:firstLine="420"/>
        <w:jc w:val="left"/>
        <w:rPr>
          <w:rFonts w:ascii="Times New Roman" w:hAnsi="Times New Roman"/>
          <w:szCs w:val="24"/>
        </w:rPr>
      </w:pPr>
      <w:r w:rsidRPr="00BA61A4">
        <w:rPr>
          <w:rFonts w:ascii="Times New Roman" w:hAnsi="Times New Roman" w:hint="eastAsia"/>
          <w:szCs w:val="24"/>
        </w:rPr>
        <w:t>2</w:t>
      </w:r>
      <w:r w:rsidRPr="00BA61A4">
        <w:rPr>
          <w:rFonts w:ascii="Times New Roman" w:hAnsi="Times New Roman" w:hint="eastAsia"/>
          <w:szCs w:val="24"/>
        </w:rPr>
        <w:t>）承包人在投标文件中承诺自行承担的或投标时应预见的风险；</w:t>
      </w:r>
    </w:p>
    <w:p w:rsidR="009667C3" w:rsidRPr="00BA61A4" w:rsidRDefault="009667C3" w:rsidP="009667C3">
      <w:pPr>
        <w:adjustRightInd w:val="0"/>
        <w:snapToGrid w:val="0"/>
        <w:spacing w:line="360" w:lineRule="auto"/>
        <w:ind w:firstLineChars="200" w:firstLine="420"/>
        <w:jc w:val="left"/>
        <w:rPr>
          <w:rFonts w:ascii="Times New Roman" w:hAnsi="Times New Roman"/>
          <w:szCs w:val="24"/>
        </w:rPr>
      </w:pPr>
      <w:r w:rsidRPr="00BA61A4">
        <w:rPr>
          <w:rFonts w:ascii="Times New Roman" w:hAnsi="Times New Roman" w:hint="eastAsia"/>
          <w:szCs w:val="24"/>
        </w:rPr>
        <w:t>3</w:t>
      </w:r>
      <w:r w:rsidRPr="00BA61A4">
        <w:rPr>
          <w:rFonts w:ascii="Times New Roman" w:hAnsi="Times New Roman" w:hint="eastAsia"/>
          <w:szCs w:val="24"/>
        </w:rPr>
        <w:t>）非发包人原因，承包人为了便于组织施工需采取的技术措施的变更或临时工程的变更；</w:t>
      </w:r>
    </w:p>
    <w:p w:rsidR="009667C3" w:rsidRPr="00BA61A4" w:rsidRDefault="009667C3" w:rsidP="009667C3">
      <w:pPr>
        <w:adjustRightInd w:val="0"/>
        <w:snapToGrid w:val="0"/>
        <w:spacing w:line="360" w:lineRule="auto"/>
        <w:ind w:firstLineChars="200" w:firstLine="420"/>
        <w:jc w:val="left"/>
        <w:rPr>
          <w:rFonts w:ascii="Times New Roman" w:hAnsi="Times New Roman"/>
          <w:szCs w:val="24"/>
        </w:rPr>
      </w:pPr>
      <w:r w:rsidRPr="00BA61A4">
        <w:rPr>
          <w:rFonts w:ascii="Times New Roman" w:hAnsi="Times New Roman" w:hint="eastAsia"/>
          <w:szCs w:val="24"/>
        </w:rPr>
        <w:t>4</w:t>
      </w:r>
      <w:r w:rsidRPr="00BA61A4">
        <w:rPr>
          <w:rFonts w:ascii="Times New Roman" w:hAnsi="Times New Roman" w:hint="eastAsia"/>
          <w:szCs w:val="24"/>
        </w:rPr>
        <w:t>）非发包人原因，承包人为了施工安全、避免干扰等原因需采取技术措施的变更或临时工程的变更；</w:t>
      </w:r>
    </w:p>
    <w:p w:rsidR="009667C3" w:rsidRPr="00BA61A4" w:rsidRDefault="009667C3" w:rsidP="009667C3">
      <w:pPr>
        <w:adjustRightInd w:val="0"/>
        <w:snapToGrid w:val="0"/>
        <w:spacing w:line="360" w:lineRule="auto"/>
        <w:ind w:firstLineChars="200" w:firstLine="420"/>
        <w:jc w:val="left"/>
        <w:rPr>
          <w:rFonts w:ascii="Times New Roman" w:hAnsi="Times New Roman"/>
          <w:szCs w:val="24"/>
        </w:rPr>
      </w:pPr>
      <w:r w:rsidRPr="00BA61A4">
        <w:rPr>
          <w:rFonts w:ascii="Times New Roman" w:hAnsi="Times New Roman" w:hint="eastAsia"/>
          <w:szCs w:val="24"/>
        </w:rPr>
        <w:t>5</w:t>
      </w:r>
      <w:r w:rsidRPr="00BA61A4">
        <w:rPr>
          <w:rFonts w:ascii="Times New Roman" w:hAnsi="Times New Roman" w:hint="eastAsia"/>
          <w:szCs w:val="24"/>
        </w:rPr>
        <w:t>）由承包人责任造成的工程量增加；</w:t>
      </w:r>
    </w:p>
    <w:p w:rsidR="009667C3" w:rsidRPr="00BA61A4" w:rsidRDefault="009667C3" w:rsidP="009667C3">
      <w:pPr>
        <w:adjustRightInd w:val="0"/>
        <w:snapToGrid w:val="0"/>
        <w:spacing w:line="360" w:lineRule="auto"/>
        <w:ind w:firstLineChars="200" w:firstLine="420"/>
        <w:jc w:val="left"/>
        <w:rPr>
          <w:rFonts w:ascii="Times New Roman" w:hAnsi="Times New Roman"/>
          <w:szCs w:val="24"/>
        </w:rPr>
      </w:pPr>
      <w:r w:rsidRPr="00BA61A4">
        <w:rPr>
          <w:rFonts w:ascii="Times New Roman" w:hAnsi="Times New Roman" w:hint="eastAsia"/>
          <w:szCs w:val="24"/>
        </w:rPr>
        <w:t>6</w:t>
      </w:r>
      <w:r w:rsidRPr="00BA61A4">
        <w:rPr>
          <w:rFonts w:ascii="Times New Roman" w:hAnsi="Times New Roman" w:hint="eastAsia"/>
          <w:szCs w:val="24"/>
        </w:rPr>
        <w:t>）法律、法规、规章规定不能办理的。</w:t>
      </w:r>
    </w:p>
    <w:p w:rsidR="009667C3" w:rsidRPr="00BA61A4" w:rsidRDefault="009667C3" w:rsidP="001E737B">
      <w:pPr>
        <w:keepNext/>
        <w:keepLines/>
        <w:numPr>
          <w:ilvl w:val="0"/>
          <w:numId w:val="6"/>
        </w:numPr>
        <w:adjustRightInd w:val="0"/>
        <w:snapToGrid w:val="0"/>
        <w:spacing w:line="360" w:lineRule="auto"/>
        <w:outlineLvl w:val="0"/>
        <w:rPr>
          <w:rFonts w:ascii="宋体" w:hAnsi="宋体"/>
          <w:b/>
          <w:bCs/>
          <w:kern w:val="44"/>
          <w:sz w:val="28"/>
          <w:szCs w:val="44"/>
        </w:rPr>
      </w:pPr>
      <w:bookmarkStart w:id="483" w:name="_Toc350865580"/>
      <w:bookmarkStart w:id="484" w:name="_Toc17484"/>
      <w:bookmarkStart w:id="485" w:name="_Toc3952"/>
      <w:bookmarkStart w:id="486" w:name="_Toc3521"/>
      <w:bookmarkStart w:id="487" w:name="_Toc20103"/>
      <w:bookmarkStart w:id="488" w:name="_Toc18374"/>
      <w:bookmarkStart w:id="489" w:name="_Toc15548"/>
      <w:bookmarkStart w:id="490" w:name="_Toc27366"/>
      <w:bookmarkStart w:id="491" w:name="_Toc7134"/>
      <w:bookmarkStart w:id="492" w:name="_Toc3232"/>
      <w:bookmarkStart w:id="493" w:name="_Toc28072"/>
      <w:bookmarkStart w:id="494" w:name="_Toc15757"/>
      <w:bookmarkStart w:id="495" w:name="_Toc6542"/>
      <w:bookmarkStart w:id="496" w:name="_Toc28638"/>
      <w:bookmarkStart w:id="497" w:name="_Toc6977"/>
      <w:bookmarkStart w:id="498" w:name="_Toc24240"/>
      <w:bookmarkStart w:id="499" w:name="_Toc427331251"/>
      <w:bookmarkStart w:id="500" w:name="_Toc24548"/>
      <w:bookmarkStart w:id="501" w:name="_Toc350865218"/>
      <w:bookmarkStart w:id="502" w:name="_Toc10975"/>
      <w:bookmarkStart w:id="503" w:name="_Toc25835"/>
      <w:bookmarkStart w:id="504" w:name="_Toc27537"/>
      <w:bookmarkStart w:id="505" w:name="_Toc10322"/>
      <w:bookmarkStart w:id="506" w:name="_Toc167701665"/>
      <w:bookmarkStart w:id="507" w:name="_Toc167701766"/>
      <w:bookmarkStart w:id="508" w:name="_Toc167975590"/>
      <w:bookmarkStart w:id="509" w:name="_Toc184719470"/>
      <w:r w:rsidRPr="00BA61A4">
        <w:rPr>
          <w:rFonts w:ascii="宋体" w:hAnsi="宋体" w:hint="eastAsia"/>
          <w:b/>
          <w:bCs/>
          <w:kern w:val="44"/>
          <w:sz w:val="28"/>
          <w:szCs w:val="44"/>
        </w:rPr>
        <w:t>价格调整</w:t>
      </w:r>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rsidR="009667C3" w:rsidRPr="00BA61A4" w:rsidRDefault="009667C3" w:rsidP="00C77147">
      <w:pPr>
        <w:numPr>
          <w:ilvl w:val="1"/>
          <w:numId w:val="0"/>
        </w:numPr>
        <w:adjustRightInd w:val="0"/>
        <w:snapToGrid w:val="0"/>
        <w:spacing w:line="360" w:lineRule="auto"/>
        <w:jc w:val="left"/>
        <w:outlineLvl w:val="1"/>
        <w:rPr>
          <w:rFonts w:ascii="宋体" w:hAnsi="宋体"/>
          <w:b/>
          <w:bCs/>
          <w:kern w:val="0"/>
          <w:szCs w:val="21"/>
        </w:rPr>
      </w:pPr>
      <w:r w:rsidRPr="00BA61A4">
        <w:rPr>
          <w:rFonts w:ascii="宋体" w:hAnsi="宋体" w:hint="eastAsia"/>
          <w:b/>
          <w:bCs/>
          <w:kern w:val="0"/>
          <w:szCs w:val="21"/>
        </w:rPr>
        <w:t>16.1物价波动引起的价格调整</w:t>
      </w:r>
    </w:p>
    <w:p w:rsidR="0064669D" w:rsidRPr="00BA61A4" w:rsidRDefault="0064669D" w:rsidP="0064669D">
      <w:pPr>
        <w:numPr>
          <w:ilvl w:val="1"/>
          <w:numId w:val="0"/>
        </w:numPr>
        <w:adjustRightInd w:val="0"/>
        <w:snapToGrid w:val="0"/>
        <w:spacing w:line="360" w:lineRule="auto"/>
        <w:ind w:firstLineChars="200" w:firstLine="420"/>
        <w:jc w:val="left"/>
        <w:outlineLvl w:val="1"/>
        <w:rPr>
          <w:rFonts w:ascii="宋体" w:hAnsi="宋体" w:cs="宋体"/>
          <w:kern w:val="0"/>
          <w:szCs w:val="32"/>
        </w:rPr>
      </w:pPr>
      <w:r w:rsidRPr="00BA61A4">
        <w:rPr>
          <w:rFonts w:ascii="宋体" w:hAnsi="宋体" w:cs="宋体" w:hint="eastAsia"/>
          <w:kern w:val="0"/>
          <w:szCs w:val="32"/>
        </w:rPr>
        <w:t>16.1.1 本合同中的“信息价”是指广州市建设工程造价管理站发布的“**年**月份广州建设工程价格信息及有关计价办法的通知”中的广州地区建设工程常用材料税前综合价格或“广州市部分原材料、材料市场价格信息”中的材料的税前综合价格。</w:t>
      </w:r>
    </w:p>
    <w:p w:rsidR="0064669D" w:rsidRPr="00BA61A4" w:rsidRDefault="0064669D" w:rsidP="0064669D">
      <w:pPr>
        <w:numPr>
          <w:ilvl w:val="1"/>
          <w:numId w:val="0"/>
        </w:numPr>
        <w:adjustRightInd w:val="0"/>
        <w:snapToGrid w:val="0"/>
        <w:spacing w:line="360" w:lineRule="auto"/>
        <w:ind w:firstLineChars="200" w:firstLine="420"/>
        <w:jc w:val="left"/>
        <w:outlineLvl w:val="1"/>
        <w:rPr>
          <w:rFonts w:ascii="宋体" w:hAnsi="宋体" w:cs="宋体"/>
          <w:kern w:val="0"/>
          <w:szCs w:val="32"/>
        </w:rPr>
      </w:pPr>
      <w:r w:rsidRPr="00BA61A4">
        <w:rPr>
          <w:rFonts w:ascii="宋体" w:hAnsi="宋体" w:cs="宋体" w:hint="eastAsia"/>
          <w:kern w:val="0"/>
          <w:szCs w:val="32"/>
        </w:rPr>
        <w:t>16.1.2 价格调整范围：在合同履行期间除电线电缆、母线槽、镀锌风管、镀锌钢管、镀锌无缝钢管的主材外，其他任何材料、人工、设备、机械台班等的涨跌风险费用已包含在本合同暂定价款内，不因物</w:t>
      </w:r>
      <w:r w:rsidRPr="00BA61A4">
        <w:rPr>
          <w:rFonts w:ascii="宋体" w:hAnsi="宋体" w:cs="宋体" w:hint="eastAsia"/>
          <w:kern w:val="0"/>
          <w:szCs w:val="32"/>
        </w:rPr>
        <w:lastRenderedPageBreak/>
        <w:t>价涨跌因素而调整合同价款。分包人原因导致的暂停施工、工期延误期间施工项目物价波动引起的全部涨价风险费用由分包人自行承担，合同价格不予调整，该期间的全部跌价收益归承包人所有，据实调整合同价格。调整价差仅按合同清单的税率计取增值税税金，不计管理费、利润等；投标报价时采用独立费计价方式的子目（即未按定额计价标准套用对应定额的子目），不适用以下调价方法。</w:t>
      </w:r>
    </w:p>
    <w:p w:rsidR="0064669D" w:rsidRPr="00BA61A4" w:rsidRDefault="0064669D" w:rsidP="0064669D">
      <w:pPr>
        <w:numPr>
          <w:ilvl w:val="1"/>
          <w:numId w:val="0"/>
        </w:numPr>
        <w:adjustRightInd w:val="0"/>
        <w:snapToGrid w:val="0"/>
        <w:spacing w:line="360" w:lineRule="auto"/>
        <w:ind w:firstLineChars="200" w:firstLine="420"/>
        <w:jc w:val="left"/>
        <w:outlineLvl w:val="1"/>
        <w:rPr>
          <w:rFonts w:ascii="宋体" w:hAnsi="宋体" w:cs="宋体"/>
          <w:kern w:val="0"/>
          <w:szCs w:val="32"/>
        </w:rPr>
      </w:pPr>
      <w:r w:rsidRPr="00BA61A4">
        <w:rPr>
          <w:rFonts w:ascii="宋体" w:hAnsi="宋体" w:cs="宋体" w:hint="eastAsia"/>
          <w:kern w:val="0"/>
          <w:szCs w:val="32"/>
        </w:rPr>
        <w:t>16.1.3 价格调整方法：</w:t>
      </w:r>
    </w:p>
    <w:p w:rsidR="0064669D" w:rsidRPr="00BA61A4" w:rsidRDefault="0064669D" w:rsidP="0064669D">
      <w:pPr>
        <w:numPr>
          <w:ilvl w:val="1"/>
          <w:numId w:val="0"/>
        </w:numPr>
        <w:adjustRightInd w:val="0"/>
        <w:snapToGrid w:val="0"/>
        <w:spacing w:line="360" w:lineRule="auto"/>
        <w:ind w:firstLineChars="200" w:firstLine="420"/>
        <w:jc w:val="left"/>
        <w:outlineLvl w:val="1"/>
        <w:rPr>
          <w:rFonts w:ascii="宋体" w:hAnsi="宋体" w:cs="宋体"/>
          <w:kern w:val="0"/>
          <w:szCs w:val="32"/>
        </w:rPr>
      </w:pPr>
      <w:r w:rsidRPr="00BA61A4">
        <w:rPr>
          <w:rFonts w:ascii="宋体" w:hAnsi="宋体" w:cs="宋体" w:hint="eastAsia"/>
          <w:kern w:val="0"/>
          <w:szCs w:val="32"/>
        </w:rPr>
        <w:t>16.1.3.1 基准期：为</w:t>
      </w:r>
      <w:r w:rsidR="00DE602B" w:rsidRPr="00BA61A4">
        <w:rPr>
          <w:rFonts w:ascii="宋体" w:hAnsi="宋体" w:hint="eastAsia"/>
          <w:szCs w:val="24"/>
        </w:rPr>
        <w:t>2025年</w:t>
      </w:r>
      <w:r w:rsidR="00642CCA" w:rsidRPr="00BA61A4">
        <w:rPr>
          <w:rFonts w:ascii="宋体" w:hAnsi="宋体" w:hint="eastAsia"/>
          <w:szCs w:val="24"/>
        </w:rPr>
        <w:t>3</w:t>
      </w:r>
      <w:r w:rsidR="00DE602B" w:rsidRPr="00BA61A4">
        <w:rPr>
          <w:rFonts w:ascii="宋体" w:hAnsi="宋体" w:hint="eastAsia"/>
          <w:szCs w:val="24"/>
        </w:rPr>
        <w:t>月</w:t>
      </w:r>
      <w:r w:rsidRPr="00BA61A4">
        <w:rPr>
          <w:rFonts w:ascii="宋体" w:hAnsi="宋体" w:cs="宋体" w:hint="eastAsia"/>
          <w:kern w:val="0"/>
          <w:szCs w:val="32"/>
        </w:rPr>
        <w:t>，当信息价按季度发布的，基准期相应调整为季度。</w:t>
      </w:r>
    </w:p>
    <w:p w:rsidR="0064669D" w:rsidRPr="00BA61A4" w:rsidRDefault="0064669D" w:rsidP="0064669D">
      <w:pPr>
        <w:numPr>
          <w:ilvl w:val="1"/>
          <w:numId w:val="0"/>
        </w:numPr>
        <w:adjustRightInd w:val="0"/>
        <w:snapToGrid w:val="0"/>
        <w:spacing w:line="360" w:lineRule="auto"/>
        <w:ind w:firstLineChars="200" w:firstLine="420"/>
        <w:jc w:val="left"/>
        <w:outlineLvl w:val="1"/>
        <w:rPr>
          <w:rFonts w:ascii="宋体" w:hAnsi="宋体" w:cs="宋体"/>
          <w:kern w:val="0"/>
          <w:szCs w:val="32"/>
        </w:rPr>
      </w:pPr>
      <w:r w:rsidRPr="00BA61A4">
        <w:rPr>
          <w:rFonts w:ascii="宋体" w:hAnsi="宋体" w:cs="宋体" w:hint="eastAsia"/>
          <w:kern w:val="0"/>
          <w:szCs w:val="32"/>
        </w:rPr>
        <w:t>16.1.3.2 施工期信息价：调价材料的调价周期同信息价的发布周期。施工期间各调价周期当期的信息价简称为施工期信息价，施工期跨调价周期的取各调价周期的信息价的算术平均价格。</w:t>
      </w:r>
    </w:p>
    <w:p w:rsidR="0064669D" w:rsidRPr="00BA61A4" w:rsidRDefault="0064669D" w:rsidP="0064669D">
      <w:pPr>
        <w:numPr>
          <w:ilvl w:val="1"/>
          <w:numId w:val="0"/>
        </w:numPr>
        <w:adjustRightInd w:val="0"/>
        <w:snapToGrid w:val="0"/>
        <w:spacing w:line="360" w:lineRule="auto"/>
        <w:ind w:firstLineChars="200" w:firstLine="420"/>
        <w:jc w:val="left"/>
        <w:outlineLvl w:val="1"/>
        <w:rPr>
          <w:rFonts w:ascii="宋体" w:hAnsi="宋体" w:cs="宋体"/>
          <w:kern w:val="0"/>
          <w:szCs w:val="32"/>
        </w:rPr>
      </w:pPr>
      <w:r w:rsidRPr="00BA61A4">
        <w:rPr>
          <w:rFonts w:ascii="宋体" w:hAnsi="宋体" w:cs="宋体" w:hint="eastAsia"/>
          <w:kern w:val="0"/>
          <w:szCs w:val="32"/>
        </w:rPr>
        <w:t>16.1.3.3 调价材料的基准价：取可调差材料对应的基准期的不含税信息价（若发生变更，则按合同专用条款第15.2.1项约定执行）。</w:t>
      </w:r>
    </w:p>
    <w:p w:rsidR="0064669D" w:rsidRPr="00BA61A4" w:rsidRDefault="0064669D" w:rsidP="0064669D">
      <w:pPr>
        <w:numPr>
          <w:ilvl w:val="1"/>
          <w:numId w:val="0"/>
        </w:numPr>
        <w:adjustRightInd w:val="0"/>
        <w:snapToGrid w:val="0"/>
        <w:spacing w:line="360" w:lineRule="auto"/>
        <w:ind w:firstLineChars="200" w:firstLine="420"/>
        <w:jc w:val="left"/>
        <w:outlineLvl w:val="1"/>
        <w:rPr>
          <w:rFonts w:ascii="宋体" w:hAnsi="宋体" w:cs="宋体"/>
          <w:kern w:val="0"/>
          <w:szCs w:val="32"/>
        </w:rPr>
      </w:pPr>
      <w:r w:rsidRPr="00BA61A4">
        <w:rPr>
          <w:rFonts w:ascii="宋体" w:hAnsi="宋体" w:cs="宋体" w:hint="eastAsia"/>
          <w:kern w:val="0"/>
          <w:szCs w:val="32"/>
        </w:rPr>
        <w:t>16.1.3.4 价格调整幅度及风险分担：当价格调整计量周期内可调价的材料的信息价与基准价相比，涨跌幅在±5%（含本数）以内时，价格涨跌风险由承分包双方各自承担，合同价格不予调整；当涨跌幅超过±5%（不含本数）时，超过±5%涨</w:t>
      </w:r>
      <w:r w:rsidR="00DE602B" w:rsidRPr="00BA61A4">
        <w:rPr>
          <w:rFonts w:ascii="宋体" w:hAnsi="宋体" w:cs="宋体" w:hint="eastAsia"/>
          <w:kern w:val="0"/>
          <w:szCs w:val="32"/>
        </w:rPr>
        <w:t>跌</w:t>
      </w:r>
      <w:r w:rsidRPr="00BA61A4">
        <w:rPr>
          <w:rFonts w:ascii="宋体" w:hAnsi="宋体" w:cs="宋体" w:hint="eastAsia"/>
          <w:kern w:val="0"/>
          <w:szCs w:val="32"/>
        </w:rPr>
        <w:t>幅部分的材料价格涨跌风险由承包人承担。</w:t>
      </w:r>
    </w:p>
    <w:p w:rsidR="0064669D" w:rsidRPr="00BA61A4" w:rsidRDefault="0064669D" w:rsidP="0064669D">
      <w:pPr>
        <w:numPr>
          <w:ilvl w:val="1"/>
          <w:numId w:val="0"/>
        </w:numPr>
        <w:adjustRightInd w:val="0"/>
        <w:snapToGrid w:val="0"/>
        <w:spacing w:line="360" w:lineRule="auto"/>
        <w:ind w:firstLineChars="200" w:firstLine="420"/>
        <w:jc w:val="left"/>
        <w:outlineLvl w:val="1"/>
        <w:rPr>
          <w:rFonts w:ascii="宋体" w:hAnsi="宋体" w:cs="宋体"/>
          <w:kern w:val="0"/>
          <w:szCs w:val="32"/>
        </w:rPr>
      </w:pPr>
      <w:r w:rsidRPr="00BA61A4">
        <w:rPr>
          <w:rFonts w:ascii="宋体" w:hAnsi="宋体" w:cs="宋体" w:hint="eastAsia"/>
          <w:kern w:val="0"/>
          <w:szCs w:val="32"/>
        </w:rPr>
        <w:t>16.1.4 价差调整公式</w:t>
      </w:r>
    </w:p>
    <w:p w:rsidR="0064669D" w:rsidRPr="00BA61A4" w:rsidRDefault="0064669D" w:rsidP="0064669D">
      <w:pPr>
        <w:numPr>
          <w:ilvl w:val="1"/>
          <w:numId w:val="0"/>
        </w:numPr>
        <w:adjustRightInd w:val="0"/>
        <w:snapToGrid w:val="0"/>
        <w:spacing w:line="360" w:lineRule="auto"/>
        <w:ind w:firstLineChars="200" w:firstLine="420"/>
        <w:jc w:val="left"/>
        <w:outlineLvl w:val="1"/>
        <w:rPr>
          <w:rFonts w:ascii="宋体" w:hAnsi="宋体" w:cs="宋体"/>
          <w:kern w:val="0"/>
          <w:szCs w:val="32"/>
        </w:rPr>
      </w:pPr>
      <w:r w:rsidRPr="00BA61A4">
        <w:rPr>
          <w:rFonts w:ascii="宋体" w:hAnsi="宋体" w:cs="宋体" w:hint="eastAsia"/>
          <w:kern w:val="0"/>
          <w:szCs w:val="32"/>
        </w:rPr>
        <w:t>涨价时：调整价差=【(施工期信息价-基准价)/基准价-5%】×基准价×调价材料工程量×（1+工程量清单税率）。</w:t>
      </w:r>
    </w:p>
    <w:p w:rsidR="0064669D" w:rsidRPr="00BA61A4" w:rsidRDefault="0064669D" w:rsidP="0064669D">
      <w:pPr>
        <w:numPr>
          <w:ilvl w:val="1"/>
          <w:numId w:val="0"/>
        </w:numPr>
        <w:adjustRightInd w:val="0"/>
        <w:snapToGrid w:val="0"/>
        <w:spacing w:line="360" w:lineRule="auto"/>
        <w:ind w:firstLineChars="200" w:firstLine="420"/>
        <w:jc w:val="left"/>
        <w:outlineLvl w:val="1"/>
        <w:rPr>
          <w:rFonts w:ascii="宋体" w:hAnsi="宋体" w:cs="宋体"/>
          <w:kern w:val="0"/>
          <w:szCs w:val="32"/>
        </w:rPr>
      </w:pPr>
      <w:r w:rsidRPr="00BA61A4">
        <w:rPr>
          <w:rFonts w:ascii="宋体" w:hAnsi="宋体" w:cs="宋体" w:hint="eastAsia"/>
          <w:kern w:val="0"/>
          <w:szCs w:val="32"/>
        </w:rPr>
        <w:t>降价时：调整价差=【(施工期信息价-基准价)/基准价+5%】×基准价×调价材料工程量×(1+工程量清单税率)。</w:t>
      </w:r>
    </w:p>
    <w:p w:rsidR="0064669D" w:rsidRPr="00BA61A4" w:rsidRDefault="0064669D" w:rsidP="0064669D">
      <w:pPr>
        <w:numPr>
          <w:ilvl w:val="1"/>
          <w:numId w:val="0"/>
        </w:numPr>
        <w:adjustRightInd w:val="0"/>
        <w:snapToGrid w:val="0"/>
        <w:spacing w:line="360" w:lineRule="auto"/>
        <w:ind w:firstLineChars="200" w:firstLine="420"/>
        <w:jc w:val="left"/>
        <w:outlineLvl w:val="1"/>
        <w:rPr>
          <w:rFonts w:ascii="宋体" w:hAnsi="宋体" w:cs="宋体"/>
          <w:kern w:val="0"/>
          <w:szCs w:val="32"/>
        </w:rPr>
      </w:pPr>
      <w:r w:rsidRPr="00BA61A4">
        <w:rPr>
          <w:rFonts w:ascii="宋体" w:hAnsi="宋体" w:cs="宋体" w:hint="eastAsia"/>
          <w:kern w:val="0"/>
          <w:szCs w:val="32"/>
        </w:rPr>
        <w:t>说明：</w:t>
      </w:r>
    </w:p>
    <w:p w:rsidR="0064669D" w:rsidRPr="00BA61A4" w:rsidRDefault="0064669D" w:rsidP="0064669D">
      <w:pPr>
        <w:numPr>
          <w:ilvl w:val="1"/>
          <w:numId w:val="0"/>
        </w:numPr>
        <w:adjustRightInd w:val="0"/>
        <w:snapToGrid w:val="0"/>
        <w:spacing w:line="360" w:lineRule="auto"/>
        <w:ind w:firstLineChars="200" w:firstLine="420"/>
        <w:jc w:val="left"/>
        <w:outlineLvl w:val="1"/>
        <w:rPr>
          <w:rFonts w:ascii="宋体" w:hAnsi="宋体" w:cs="宋体"/>
          <w:kern w:val="0"/>
          <w:szCs w:val="32"/>
        </w:rPr>
      </w:pPr>
      <w:r w:rsidRPr="00BA61A4">
        <w:rPr>
          <w:rFonts w:ascii="宋体" w:hAnsi="宋体" w:cs="宋体" w:hint="eastAsia"/>
          <w:kern w:val="0"/>
          <w:szCs w:val="32"/>
        </w:rPr>
        <w:t>1）镀锌无缝钢管的信息价按镀锌钢管计算</w:t>
      </w:r>
      <w:r w:rsidR="00564421" w:rsidRPr="00BA61A4">
        <w:rPr>
          <w:rFonts w:ascii="宋体" w:hAnsi="宋体" w:cs="宋体" w:hint="eastAsia"/>
          <w:kern w:val="0"/>
          <w:szCs w:val="32"/>
        </w:rPr>
        <w:t>:</w:t>
      </w:r>
      <w:r w:rsidRPr="00BA61A4">
        <w:rPr>
          <w:rFonts w:ascii="宋体" w:hAnsi="宋体" w:cs="宋体" w:hint="eastAsia"/>
          <w:kern w:val="0"/>
          <w:szCs w:val="32"/>
        </w:rPr>
        <w:t>镀锌薄钢板厚度超出1.5mm以上的信息价按1.5mm计算（钢材用量按照体积及密度计算，钢密度取值7.85g/cm³）。</w:t>
      </w:r>
    </w:p>
    <w:p w:rsidR="0064669D" w:rsidRPr="00BA61A4" w:rsidRDefault="0064669D" w:rsidP="0064669D">
      <w:pPr>
        <w:numPr>
          <w:ilvl w:val="1"/>
          <w:numId w:val="0"/>
        </w:numPr>
        <w:adjustRightInd w:val="0"/>
        <w:snapToGrid w:val="0"/>
        <w:spacing w:line="360" w:lineRule="auto"/>
        <w:ind w:firstLineChars="200" w:firstLine="420"/>
        <w:jc w:val="left"/>
        <w:outlineLvl w:val="1"/>
        <w:rPr>
          <w:rFonts w:ascii="宋体" w:hAnsi="宋体" w:cs="宋体"/>
          <w:kern w:val="0"/>
          <w:szCs w:val="32"/>
        </w:rPr>
      </w:pPr>
      <w:r w:rsidRPr="00BA61A4">
        <w:rPr>
          <w:rFonts w:ascii="宋体" w:hAnsi="宋体" w:cs="宋体" w:hint="eastAsia"/>
          <w:kern w:val="0"/>
          <w:szCs w:val="32"/>
        </w:rPr>
        <w:t>2）电线电缆“调价材料工程量”为电线电缆长度折算的铜重量。每米铜重量（单位：kg/m）=线缆截面积（㎡）*铜密度*1000，铜密度为8.9吨/m3。</w:t>
      </w:r>
    </w:p>
    <w:p w:rsidR="0064669D" w:rsidRPr="00BA61A4" w:rsidRDefault="0064669D" w:rsidP="0064669D">
      <w:pPr>
        <w:numPr>
          <w:ilvl w:val="1"/>
          <w:numId w:val="0"/>
        </w:numPr>
        <w:adjustRightInd w:val="0"/>
        <w:snapToGrid w:val="0"/>
        <w:spacing w:line="360" w:lineRule="auto"/>
        <w:ind w:firstLineChars="200" w:firstLine="420"/>
        <w:jc w:val="left"/>
        <w:outlineLvl w:val="1"/>
        <w:rPr>
          <w:rFonts w:ascii="宋体" w:hAnsi="宋体" w:cs="宋体"/>
          <w:kern w:val="0"/>
          <w:szCs w:val="32"/>
        </w:rPr>
      </w:pPr>
      <w:r w:rsidRPr="00BA61A4">
        <w:rPr>
          <w:rFonts w:ascii="宋体" w:hAnsi="宋体" w:cs="宋体" w:hint="eastAsia"/>
          <w:kern w:val="0"/>
          <w:szCs w:val="32"/>
        </w:rPr>
        <w:t xml:space="preserve">3）母线槽“调价材料工程量”为母线槽长度折算的铜重量。每米铜重量（单位：kg/m）=母线槽铜排截面积（㎡）*铜密度*1000，铜密度为8.9吨/m3。（注：母线槽铜牌规格需在“母线槽铜排明细表”表中明确，同时调差时需将母线槽现场实际铜牌规格报甲方确认）。 </w:t>
      </w:r>
    </w:p>
    <w:p w:rsidR="0064669D" w:rsidRPr="00BA61A4" w:rsidRDefault="0064669D" w:rsidP="0064669D">
      <w:pPr>
        <w:numPr>
          <w:ilvl w:val="1"/>
          <w:numId w:val="0"/>
        </w:numPr>
        <w:adjustRightInd w:val="0"/>
        <w:snapToGrid w:val="0"/>
        <w:spacing w:line="360" w:lineRule="auto"/>
        <w:ind w:firstLineChars="200" w:firstLine="420"/>
        <w:jc w:val="left"/>
        <w:outlineLvl w:val="1"/>
        <w:rPr>
          <w:rFonts w:ascii="宋体" w:hAnsi="宋体" w:cs="宋体"/>
          <w:kern w:val="0"/>
          <w:szCs w:val="32"/>
        </w:rPr>
      </w:pPr>
      <w:r w:rsidRPr="00BA61A4">
        <w:rPr>
          <w:rFonts w:ascii="宋体" w:hAnsi="宋体" w:cs="宋体" w:hint="eastAsia"/>
          <w:kern w:val="0"/>
          <w:szCs w:val="32"/>
        </w:rPr>
        <w:t>4）电线、电缆和母线槽的原材料铜按信息价中的电解铜（平水铜）计算</w:t>
      </w:r>
      <w:r w:rsidR="007D154F" w:rsidRPr="00BA61A4">
        <w:rPr>
          <w:rFonts w:ascii="宋体" w:hAnsi="宋体" w:cs="宋体" w:hint="eastAsia"/>
          <w:kern w:val="0"/>
          <w:szCs w:val="32"/>
        </w:rPr>
        <w:t>,</w:t>
      </w:r>
      <w:r w:rsidR="007D154F" w:rsidRPr="00BA61A4">
        <w:rPr>
          <w:rFonts w:hint="eastAsia"/>
        </w:rPr>
        <w:t xml:space="preserve"> </w:t>
      </w:r>
      <w:r w:rsidR="007D154F" w:rsidRPr="00BA61A4">
        <w:rPr>
          <w:rFonts w:ascii="宋体" w:hAnsi="宋体" w:cs="宋体" w:hint="eastAsia"/>
          <w:kern w:val="0"/>
          <w:szCs w:val="32"/>
        </w:rPr>
        <w:t>取施工期信息价与基准价计算</w:t>
      </w:r>
      <w:r w:rsidRPr="00BA61A4">
        <w:rPr>
          <w:rFonts w:ascii="宋体" w:hAnsi="宋体" w:cs="宋体" w:hint="eastAsia"/>
          <w:kern w:val="0"/>
          <w:szCs w:val="32"/>
        </w:rPr>
        <w:t>涨跌幅</w:t>
      </w:r>
      <w:r w:rsidR="00DE602B" w:rsidRPr="00BA61A4">
        <w:rPr>
          <w:rFonts w:ascii="宋体" w:hAnsi="宋体" w:cs="宋体" w:hint="eastAsia"/>
          <w:kern w:val="0"/>
          <w:szCs w:val="32"/>
        </w:rPr>
        <w:t>。</w:t>
      </w:r>
    </w:p>
    <w:p w:rsidR="0064669D" w:rsidRPr="00BA61A4" w:rsidRDefault="0064669D" w:rsidP="0064669D">
      <w:pPr>
        <w:numPr>
          <w:ilvl w:val="1"/>
          <w:numId w:val="0"/>
        </w:numPr>
        <w:adjustRightInd w:val="0"/>
        <w:snapToGrid w:val="0"/>
        <w:spacing w:line="360" w:lineRule="auto"/>
        <w:ind w:firstLineChars="200" w:firstLine="420"/>
        <w:jc w:val="left"/>
        <w:outlineLvl w:val="1"/>
        <w:rPr>
          <w:rFonts w:ascii="宋体" w:hAnsi="宋体" w:cs="宋体"/>
          <w:kern w:val="0"/>
          <w:szCs w:val="32"/>
        </w:rPr>
      </w:pPr>
      <w:r w:rsidRPr="00BA61A4">
        <w:rPr>
          <w:rFonts w:ascii="宋体" w:hAnsi="宋体" w:cs="宋体" w:hint="eastAsia"/>
          <w:kern w:val="0"/>
          <w:szCs w:val="32"/>
        </w:rPr>
        <w:t>16.1.5 价格调整的支付：价格调整的支付比例同本合同约定的工程进度款支付比例，随最近一期的工程进度款一同支付。</w:t>
      </w:r>
    </w:p>
    <w:p w:rsidR="0064669D" w:rsidRPr="00BA61A4" w:rsidRDefault="0064669D" w:rsidP="0064669D">
      <w:pPr>
        <w:numPr>
          <w:ilvl w:val="1"/>
          <w:numId w:val="0"/>
        </w:numPr>
        <w:adjustRightInd w:val="0"/>
        <w:snapToGrid w:val="0"/>
        <w:spacing w:line="360" w:lineRule="auto"/>
        <w:ind w:firstLineChars="200" w:firstLine="420"/>
        <w:jc w:val="left"/>
        <w:outlineLvl w:val="1"/>
        <w:rPr>
          <w:rFonts w:ascii="宋体" w:hAnsi="宋体" w:cs="宋体"/>
          <w:kern w:val="0"/>
          <w:szCs w:val="32"/>
        </w:rPr>
      </w:pPr>
      <w:r w:rsidRPr="00BA61A4">
        <w:rPr>
          <w:rFonts w:ascii="宋体" w:hAnsi="宋体" w:cs="宋体" w:hint="eastAsia"/>
          <w:kern w:val="0"/>
          <w:szCs w:val="32"/>
        </w:rPr>
        <w:t>16.1.6 价格调整计量区间内各调价周期汇总工程量与</w:t>
      </w:r>
      <w:r w:rsidR="00886575" w:rsidRPr="00BA61A4">
        <w:rPr>
          <w:rFonts w:ascii="宋体" w:hAnsi="宋体" w:cs="宋体" w:hint="eastAsia"/>
          <w:kern w:val="0"/>
          <w:szCs w:val="32"/>
        </w:rPr>
        <w:t>最终</w:t>
      </w:r>
      <w:r w:rsidRPr="00BA61A4">
        <w:rPr>
          <w:rFonts w:ascii="宋体" w:hAnsi="宋体" w:cs="宋体" w:hint="eastAsia"/>
          <w:kern w:val="0"/>
          <w:szCs w:val="32"/>
        </w:rPr>
        <w:t>结算</w:t>
      </w:r>
      <w:r w:rsidR="00142BA0" w:rsidRPr="00BA61A4">
        <w:rPr>
          <w:rFonts w:ascii="宋体" w:hAnsi="宋体" w:cs="宋体" w:hint="eastAsia"/>
          <w:kern w:val="0"/>
          <w:szCs w:val="32"/>
        </w:rPr>
        <w:t>调差</w:t>
      </w:r>
      <w:r w:rsidRPr="00BA61A4">
        <w:rPr>
          <w:rFonts w:ascii="宋体" w:hAnsi="宋体" w:cs="宋体" w:hint="eastAsia"/>
          <w:kern w:val="0"/>
          <w:szCs w:val="32"/>
        </w:rPr>
        <w:t>工程量有差异的，差异工程量执行实际竣工前最后一个价格调整计量周期的价格涨幅调整标准，在竣工结算时一并调整。</w:t>
      </w:r>
    </w:p>
    <w:p w:rsidR="0064669D" w:rsidRPr="00BA61A4" w:rsidRDefault="0064669D" w:rsidP="0064669D">
      <w:pPr>
        <w:numPr>
          <w:ilvl w:val="1"/>
          <w:numId w:val="0"/>
        </w:numPr>
        <w:adjustRightInd w:val="0"/>
        <w:snapToGrid w:val="0"/>
        <w:spacing w:line="360" w:lineRule="auto"/>
        <w:ind w:firstLineChars="200" w:firstLine="420"/>
        <w:jc w:val="left"/>
        <w:outlineLvl w:val="1"/>
        <w:rPr>
          <w:rFonts w:ascii="宋体" w:hAnsi="宋体" w:cs="宋体"/>
          <w:kern w:val="0"/>
          <w:szCs w:val="32"/>
        </w:rPr>
      </w:pPr>
      <w:r w:rsidRPr="00BA61A4">
        <w:rPr>
          <w:rFonts w:ascii="宋体" w:hAnsi="宋体" w:cs="宋体" w:hint="eastAsia"/>
          <w:kern w:val="0"/>
          <w:szCs w:val="32"/>
        </w:rPr>
        <w:t>16.1.7 调价材料工程量的计量原则：调差工程量以合同清单报价中对应的消耗量为计算基础，如合同清单</w:t>
      </w:r>
      <w:r w:rsidR="00564421" w:rsidRPr="00BA61A4">
        <w:rPr>
          <w:rFonts w:eastAsia="仿宋_GB2312" w:hint="eastAsia"/>
          <w:kern w:val="0"/>
        </w:rPr>
        <w:t>子目的</w:t>
      </w:r>
      <w:r w:rsidRPr="00BA61A4">
        <w:rPr>
          <w:rFonts w:ascii="宋体" w:hAnsi="宋体" w:cs="宋体" w:hint="eastAsia"/>
          <w:kern w:val="0"/>
          <w:szCs w:val="32"/>
        </w:rPr>
        <w:t>消耗量超出</w:t>
      </w:r>
      <w:r w:rsidR="00564421" w:rsidRPr="00BA61A4">
        <w:rPr>
          <w:rFonts w:ascii="宋体" w:hAnsi="宋体" w:cs="宋体" w:hint="eastAsia"/>
          <w:kern w:val="0"/>
          <w:szCs w:val="32"/>
        </w:rPr>
        <w:t>合同约定相关定额消耗量的，则按相关定额消耗量计算</w:t>
      </w:r>
      <w:r w:rsidRPr="00BA61A4">
        <w:rPr>
          <w:rFonts w:ascii="宋体" w:hAnsi="宋体" w:cs="宋体" w:hint="eastAsia"/>
          <w:kern w:val="0"/>
          <w:szCs w:val="32"/>
        </w:rPr>
        <w:t>。</w:t>
      </w:r>
    </w:p>
    <w:p w:rsidR="00706FCC" w:rsidRPr="00BA61A4" w:rsidRDefault="0064669D" w:rsidP="002D0CCD">
      <w:pPr>
        <w:numPr>
          <w:ilvl w:val="1"/>
          <w:numId w:val="0"/>
        </w:numPr>
        <w:adjustRightInd w:val="0"/>
        <w:snapToGrid w:val="0"/>
        <w:spacing w:line="360" w:lineRule="auto"/>
        <w:ind w:firstLineChars="200" w:firstLine="420"/>
        <w:jc w:val="left"/>
        <w:outlineLvl w:val="1"/>
        <w:rPr>
          <w:rFonts w:ascii="宋体" w:hAnsi="宋体" w:cs="宋体"/>
          <w:kern w:val="0"/>
          <w:szCs w:val="32"/>
        </w:rPr>
      </w:pPr>
      <w:r w:rsidRPr="00BA61A4">
        <w:rPr>
          <w:rFonts w:ascii="宋体" w:hAnsi="宋体" w:cs="宋体" w:hint="eastAsia"/>
          <w:kern w:val="0"/>
          <w:szCs w:val="32"/>
        </w:rPr>
        <w:t>16.1.8 其他约定事项：/。</w:t>
      </w:r>
    </w:p>
    <w:p w:rsidR="009667C3" w:rsidRPr="00BA61A4" w:rsidRDefault="009667C3" w:rsidP="00706FCC">
      <w:pPr>
        <w:numPr>
          <w:ilvl w:val="1"/>
          <w:numId w:val="0"/>
        </w:numPr>
        <w:adjustRightInd w:val="0"/>
        <w:snapToGrid w:val="0"/>
        <w:spacing w:line="360" w:lineRule="auto"/>
        <w:ind w:firstLineChars="200" w:firstLine="422"/>
        <w:jc w:val="left"/>
        <w:outlineLvl w:val="1"/>
        <w:rPr>
          <w:rFonts w:ascii="宋体" w:hAnsi="宋体"/>
          <w:b/>
          <w:bCs/>
          <w:kern w:val="0"/>
          <w:szCs w:val="21"/>
        </w:rPr>
      </w:pPr>
      <w:r w:rsidRPr="00BA61A4">
        <w:rPr>
          <w:rFonts w:ascii="宋体" w:hAnsi="宋体"/>
          <w:b/>
          <w:bCs/>
          <w:kern w:val="0"/>
          <w:szCs w:val="21"/>
        </w:rPr>
        <w:t>16.2</w:t>
      </w:r>
      <w:r w:rsidRPr="00BA61A4">
        <w:rPr>
          <w:rFonts w:ascii="宋体" w:hAnsi="宋体" w:hint="eastAsia"/>
          <w:b/>
          <w:bCs/>
          <w:kern w:val="0"/>
          <w:szCs w:val="21"/>
        </w:rPr>
        <w:t>价格不予调整的情形</w:t>
      </w:r>
    </w:p>
    <w:p w:rsidR="009667C3" w:rsidRPr="00BA61A4" w:rsidRDefault="009667C3" w:rsidP="009667C3">
      <w:pPr>
        <w:adjustRightInd w:val="0"/>
        <w:snapToGrid w:val="0"/>
        <w:spacing w:line="360" w:lineRule="auto"/>
        <w:ind w:firstLineChars="200" w:firstLine="420"/>
        <w:jc w:val="left"/>
        <w:rPr>
          <w:rFonts w:ascii="宋体" w:hAnsi="宋体"/>
          <w:szCs w:val="24"/>
        </w:rPr>
      </w:pPr>
      <w:r w:rsidRPr="00BA61A4">
        <w:rPr>
          <w:rFonts w:ascii="宋体" w:hAnsi="宋体"/>
          <w:snapToGrid w:val="0"/>
          <w:kern w:val="0"/>
          <w:szCs w:val="20"/>
        </w:rPr>
        <w:t xml:space="preserve">16.2.1. </w:t>
      </w:r>
      <w:r w:rsidRPr="00BA61A4">
        <w:rPr>
          <w:rFonts w:ascii="宋体" w:hAnsi="宋体" w:hint="eastAsia"/>
          <w:snapToGrid w:val="0"/>
          <w:kern w:val="0"/>
          <w:szCs w:val="20"/>
        </w:rPr>
        <w:t>承包人在投标报价时及签订本合同前已对本工程的全部招标文件、工程所在地周围环境、交</w:t>
      </w:r>
      <w:r w:rsidRPr="00BA61A4">
        <w:rPr>
          <w:rFonts w:ascii="宋体" w:hAnsi="宋体" w:hint="eastAsia"/>
          <w:snapToGrid w:val="0"/>
          <w:kern w:val="0"/>
          <w:szCs w:val="20"/>
        </w:rPr>
        <w:lastRenderedPageBreak/>
        <w:t>通道路、现场地质资料、周围地下管网等情况详细研究，投标报价中已按招标文件和合同条款及施工组织设计中的工程承包范围、质量标准、工期、付款条件、标段临设要求、安全维护、文明施工措施（承包人应考虑按发包人要求搭建/租用办公区临设、现场通道围档、楼体及现场</w:t>
      </w:r>
      <w:r w:rsidRPr="00BA61A4">
        <w:rPr>
          <w:rFonts w:ascii="宋体" w:hAnsi="宋体"/>
          <w:snapToGrid w:val="0"/>
          <w:kern w:val="0"/>
          <w:szCs w:val="20"/>
        </w:rPr>
        <w:t>CI</w:t>
      </w:r>
      <w:r w:rsidRPr="00BA61A4">
        <w:rPr>
          <w:rFonts w:ascii="宋体" w:hAnsi="宋体" w:hint="eastAsia"/>
          <w:snapToGrid w:val="0"/>
          <w:kern w:val="0"/>
          <w:szCs w:val="20"/>
        </w:rPr>
        <w:t>等）等要求充分考虑了人工、材料、机械、包装运输、施工技术、成品保护、甲供材料保管、设备调试、检验试验、验收、样品、管理、利润，并已考虑垃圾排放（包括建筑垃圾）、冬雨季气候条件、费用、除甲供外的其他材料价格风险（调差材料除外）等因素。</w:t>
      </w:r>
    </w:p>
    <w:p w:rsidR="009667C3" w:rsidRPr="00BA61A4" w:rsidRDefault="009667C3" w:rsidP="009667C3">
      <w:pPr>
        <w:adjustRightInd w:val="0"/>
        <w:snapToGrid w:val="0"/>
        <w:spacing w:line="360" w:lineRule="auto"/>
        <w:ind w:firstLineChars="200" w:firstLine="420"/>
        <w:jc w:val="left"/>
        <w:rPr>
          <w:rFonts w:ascii="宋体" w:hAnsi="宋体"/>
          <w:szCs w:val="24"/>
        </w:rPr>
      </w:pPr>
      <w:r w:rsidRPr="00BA61A4">
        <w:rPr>
          <w:rFonts w:ascii="宋体" w:hAnsi="宋体"/>
          <w:snapToGrid w:val="0"/>
          <w:kern w:val="0"/>
          <w:szCs w:val="20"/>
        </w:rPr>
        <w:t xml:space="preserve">16.2.2. </w:t>
      </w:r>
      <w:r w:rsidRPr="00BA61A4">
        <w:rPr>
          <w:rFonts w:ascii="宋体" w:hAnsi="宋体" w:hint="eastAsia"/>
          <w:snapToGrid w:val="0"/>
          <w:kern w:val="0"/>
          <w:szCs w:val="20"/>
        </w:rPr>
        <w:t>投标报价中单价及小计、合计、总计、汇总金额的各种计算错误均为承包人风险，当价格有多种可能的解释时，应按照有利发包人的解释。任何基于承包人对合同暂定总价的组价不当（包括但不限于工作内容理解的偏差、工料耗量水平的确定、生产要素市场价格的判断、取费等）或差错均视为承包人采取投标技巧将相关费用包含在合同综合单价及暂定总价中，结算时不作调整（合同另有约定的除外）。基于发包人组价不当或差错造成的对发包人不利的情形，发包人有权做出合理调整。由于总承包人现场实际预留的孔洞与图纸不符而导致承包人发生打凿和修补，该部分产生的费用按合同关于工程签证的相关约定予以确认及计量。</w:t>
      </w:r>
    </w:p>
    <w:p w:rsidR="009667C3" w:rsidRPr="00BA61A4" w:rsidRDefault="009667C3" w:rsidP="009667C3">
      <w:pPr>
        <w:adjustRightInd w:val="0"/>
        <w:snapToGrid w:val="0"/>
        <w:spacing w:line="360" w:lineRule="auto"/>
        <w:ind w:firstLineChars="200" w:firstLine="420"/>
        <w:jc w:val="left"/>
        <w:rPr>
          <w:rFonts w:ascii="宋体" w:hAnsi="宋体"/>
          <w:szCs w:val="24"/>
        </w:rPr>
      </w:pPr>
      <w:r w:rsidRPr="00BA61A4">
        <w:rPr>
          <w:rFonts w:ascii="宋体" w:hAnsi="宋体"/>
          <w:snapToGrid w:val="0"/>
          <w:kern w:val="0"/>
          <w:szCs w:val="20"/>
        </w:rPr>
        <w:t xml:space="preserve">16.2.3. </w:t>
      </w:r>
      <w:r w:rsidRPr="00BA61A4">
        <w:rPr>
          <w:rFonts w:ascii="宋体" w:hAnsi="宋体" w:hint="eastAsia"/>
          <w:snapToGrid w:val="0"/>
          <w:kern w:val="0"/>
          <w:szCs w:val="20"/>
        </w:rPr>
        <w:t>因承包人的成员、雇员、分包人及进入施工现场的其它各方发生的各种事故、异常事件、人身伤害等给承包人造成的任何支出和损失均为承包人风险，承包人不应以此向发包人要求变更合同暂定总价或增加任何费用。</w:t>
      </w:r>
    </w:p>
    <w:p w:rsidR="009667C3" w:rsidRPr="00BA61A4" w:rsidRDefault="009667C3" w:rsidP="009667C3">
      <w:pPr>
        <w:adjustRightInd w:val="0"/>
        <w:snapToGrid w:val="0"/>
        <w:spacing w:line="360" w:lineRule="auto"/>
        <w:ind w:firstLineChars="200" w:firstLine="420"/>
        <w:jc w:val="left"/>
        <w:rPr>
          <w:rFonts w:ascii="宋体" w:hAnsi="宋体"/>
          <w:szCs w:val="24"/>
        </w:rPr>
      </w:pPr>
      <w:r w:rsidRPr="00BA61A4">
        <w:rPr>
          <w:rFonts w:ascii="宋体" w:hAnsi="宋体"/>
          <w:snapToGrid w:val="0"/>
          <w:kern w:val="0"/>
          <w:szCs w:val="20"/>
        </w:rPr>
        <w:t xml:space="preserve">16.2.4. </w:t>
      </w:r>
      <w:r w:rsidRPr="00BA61A4">
        <w:rPr>
          <w:rFonts w:ascii="宋体" w:hAnsi="宋体" w:hint="eastAsia"/>
          <w:snapToGrid w:val="0"/>
          <w:kern w:val="0"/>
          <w:szCs w:val="20"/>
        </w:rPr>
        <w:t>除非发生合同规定的不可抗力事件外，因气候变化或施工现场内外环境、交通组织、交叉施工等原因使承包人增加支出或造成的损失，由承包人承担，承包人不得以此向发包人要求增加费用。</w:t>
      </w:r>
    </w:p>
    <w:p w:rsidR="009667C3" w:rsidRPr="00BA61A4" w:rsidRDefault="009667C3" w:rsidP="009667C3">
      <w:pPr>
        <w:adjustRightInd w:val="0"/>
        <w:snapToGrid w:val="0"/>
        <w:spacing w:line="360" w:lineRule="auto"/>
        <w:ind w:firstLineChars="200" w:firstLine="420"/>
        <w:jc w:val="left"/>
        <w:rPr>
          <w:rFonts w:ascii="宋体" w:hAnsi="宋体"/>
          <w:szCs w:val="24"/>
        </w:rPr>
      </w:pPr>
      <w:r w:rsidRPr="00BA61A4">
        <w:rPr>
          <w:rFonts w:ascii="宋体" w:hAnsi="宋体"/>
          <w:snapToGrid w:val="0"/>
          <w:kern w:val="0"/>
          <w:szCs w:val="20"/>
        </w:rPr>
        <w:t xml:space="preserve">16.2.5. </w:t>
      </w:r>
      <w:r w:rsidRPr="00BA61A4">
        <w:rPr>
          <w:rFonts w:ascii="宋体" w:hAnsi="宋体" w:hint="eastAsia"/>
          <w:snapToGrid w:val="0"/>
          <w:kern w:val="0"/>
          <w:szCs w:val="20"/>
        </w:rPr>
        <w:t>由承包人负责完成的图纸深化设计、施工组织设计等存在缺陷造成的任何支出，由承包人承担，即使此类内容已经获得发包人的审批。</w:t>
      </w:r>
    </w:p>
    <w:p w:rsidR="009667C3" w:rsidRPr="00BA61A4" w:rsidRDefault="009667C3" w:rsidP="009667C3">
      <w:pPr>
        <w:adjustRightInd w:val="0"/>
        <w:snapToGrid w:val="0"/>
        <w:spacing w:line="360" w:lineRule="auto"/>
        <w:ind w:firstLineChars="200" w:firstLine="420"/>
        <w:jc w:val="left"/>
        <w:rPr>
          <w:rFonts w:ascii="宋体" w:hAnsi="宋体"/>
          <w:szCs w:val="24"/>
        </w:rPr>
      </w:pPr>
      <w:r w:rsidRPr="00BA61A4">
        <w:rPr>
          <w:rFonts w:ascii="宋体" w:hAnsi="宋体"/>
          <w:snapToGrid w:val="0"/>
          <w:kern w:val="0"/>
          <w:szCs w:val="20"/>
        </w:rPr>
        <w:t xml:space="preserve">16.2.6. </w:t>
      </w:r>
      <w:r w:rsidRPr="00BA61A4">
        <w:rPr>
          <w:rFonts w:ascii="宋体" w:hAnsi="宋体" w:hint="eastAsia"/>
          <w:snapToGrid w:val="0"/>
          <w:kern w:val="0"/>
          <w:szCs w:val="20"/>
        </w:rPr>
        <w:t>发包人提供暂估价（含暂估材料、工程设备价）与实际价格的差价只计取税金，不再计取其它任何费用。暂估价和实际价格的计价口径应一致。</w:t>
      </w:r>
    </w:p>
    <w:p w:rsidR="009667C3" w:rsidRPr="00BA61A4" w:rsidRDefault="009667C3" w:rsidP="009667C3">
      <w:pPr>
        <w:adjustRightInd w:val="0"/>
        <w:snapToGrid w:val="0"/>
        <w:spacing w:line="360" w:lineRule="auto"/>
        <w:ind w:firstLineChars="200" w:firstLine="420"/>
        <w:jc w:val="left"/>
        <w:rPr>
          <w:rFonts w:ascii="宋体" w:hAnsi="宋体"/>
          <w:szCs w:val="24"/>
        </w:rPr>
      </w:pPr>
      <w:r w:rsidRPr="00BA61A4">
        <w:rPr>
          <w:rFonts w:ascii="宋体" w:hAnsi="宋体"/>
          <w:snapToGrid w:val="0"/>
          <w:kern w:val="0"/>
          <w:szCs w:val="20"/>
        </w:rPr>
        <w:t xml:space="preserve">16.2.7. </w:t>
      </w:r>
      <w:r w:rsidRPr="00BA61A4">
        <w:rPr>
          <w:rFonts w:ascii="宋体" w:hAnsi="宋体" w:hint="eastAsia"/>
          <w:snapToGrid w:val="0"/>
          <w:kern w:val="0"/>
          <w:szCs w:val="20"/>
        </w:rPr>
        <w:t>风险费用包括在工程量清单所列各项目的综合单价及报价中，不得调整。</w:t>
      </w:r>
    </w:p>
    <w:p w:rsidR="009667C3" w:rsidRPr="00BA61A4" w:rsidRDefault="009667C3" w:rsidP="009667C3">
      <w:pPr>
        <w:adjustRightInd w:val="0"/>
        <w:snapToGrid w:val="0"/>
        <w:spacing w:line="360" w:lineRule="auto"/>
        <w:ind w:firstLineChars="200" w:firstLine="420"/>
        <w:jc w:val="left"/>
        <w:rPr>
          <w:rFonts w:ascii="宋体" w:hAnsi="宋体"/>
          <w:szCs w:val="24"/>
        </w:rPr>
      </w:pPr>
      <w:r w:rsidRPr="00BA61A4">
        <w:rPr>
          <w:rFonts w:ascii="宋体" w:hAnsi="宋体"/>
          <w:szCs w:val="24"/>
        </w:rPr>
        <w:t>16.</w:t>
      </w:r>
      <w:r w:rsidRPr="00BA61A4">
        <w:rPr>
          <w:rFonts w:ascii="宋体" w:hAnsi="宋体" w:hint="eastAsia"/>
          <w:szCs w:val="24"/>
        </w:rPr>
        <w:t>2</w:t>
      </w:r>
      <w:r w:rsidRPr="00BA61A4">
        <w:rPr>
          <w:rFonts w:ascii="宋体" w:hAnsi="宋体"/>
          <w:szCs w:val="24"/>
        </w:rPr>
        <w:t>.</w:t>
      </w:r>
      <w:r w:rsidRPr="00BA61A4">
        <w:rPr>
          <w:rFonts w:ascii="宋体" w:hAnsi="宋体" w:hint="eastAsia"/>
          <w:szCs w:val="24"/>
        </w:rPr>
        <w:t>8.由于承包人原因导致工期延误的，所延误时段内物价上涨的风险全部由承包人承担，不予调整；如物价下跌，则仍按合同约定计算及扣回相应价款。</w:t>
      </w:r>
    </w:p>
    <w:p w:rsidR="009667C3" w:rsidRPr="00BA61A4" w:rsidRDefault="009667C3" w:rsidP="009667C3">
      <w:pPr>
        <w:adjustRightInd w:val="0"/>
        <w:snapToGrid w:val="0"/>
        <w:spacing w:line="360" w:lineRule="auto"/>
        <w:ind w:firstLineChars="200" w:firstLine="420"/>
        <w:jc w:val="left"/>
        <w:rPr>
          <w:rFonts w:ascii="宋体" w:hAnsi="宋体"/>
          <w:szCs w:val="24"/>
          <w:u w:val="single"/>
        </w:rPr>
      </w:pPr>
      <w:r w:rsidRPr="00BA61A4">
        <w:rPr>
          <w:rFonts w:ascii="宋体" w:hAnsi="宋体"/>
          <w:szCs w:val="24"/>
        </w:rPr>
        <w:t>16.</w:t>
      </w:r>
      <w:r w:rsidRPr="00BA61A4">
        <w:rPr>
          <w:rFonts w:ascii="宋体" w:hAnsi="宋体" w:hint="eastAsia"/>
          <w:szCs w:val="24"/>
        </w:rPr>
        <w:t>2</w:t>
      </w:r>
      <w:r w:rsidRPr="00BA61A4">
        <w:rPr>
          <w:rFonts w:ascii="宋体" w:hAnsi="宋体"/>
          <w:szCs w:val="24"/>
        </w:rPr>
        <w:t>.</w:t>
      </w:r>
      <w:r w:rsidRPr="00BA61A4">
        <w:rPr>
          <w:rFonts w:ascii="宋体" w:hAnsi="宋体" w:hint="eastAsia"/>
          <w:szCs w:val="24"/>
        </w:rPr>
        <w:t>9.合同约定的调差范围外的其它材料、设备不再调整价差。</w:t>
      </w:r>
    </w:p>
    <w:p w:rsidR="009667C3" w:rsidRPr="00BA61A4" w:rsidRDefault="009667C3" w:rsidP="00C77147">
      <w:pPr>
        <w:numPr>
          <w:ilvl w:val="1"/>
          <w:numId w:val="0"/>
        </w:numPr>
        <w:adjustRightInd w:val="0"/>
        <w:snapToGrid w:val="0"/>
        <w:spacing w:line="360" w:lineRule="auto"/>
        <w:jc w:val="left"/>
        <w:outlineLvl w:val="1"/>
        <w:rPr>
          <w:rFonts w:ascii="宋体" w:hAnsi="宋体"/>
          <w:b/>
          <w:bCs/>
          <w:kern w:val="0"/>
          <w:szCs w:val="21"/>
        </w:rPr>
      </w:pPr>
      <w:r w:rsidRPr="00BA61A4">
        <w:rPr>
          <w:rFonts w:ascii="宋体" w:hAnsi="宋体"/>
          <w:b/>
          <w:bCs/>
          <w:kern w:val="0"/>
          <w:szCs w:val="21"/>
        </w:rPr>
        <w:t xml:space="preserve">16.3. </w:t>
      </w:r>
      <w:r w:rsidRPr="00BA61A4">
        <w:rPr>
          <w:rFonts w:ascii="宋体" w:hAnsi="宋体" w:hint="eastAsia"/>
          <w:b/>
          <w:bCs/>
          <w:kern w:val="0"/>
          <w:szCs w:val="21"/>
        </w:rPr>
        <w:t>价格调整的补充说明</w:t>
      </w:r>
    </w:p>
    <w:p w:rsidR="009667C3" w:rsidRPr="00BA61A4" w:rsidRDefault="009667C3" w:rsidP="009667C3">
      <w:pPr>
        <w:adjustRightInd w:val="0"/>
        <w:snapToGrid w:val="0"/>
        <w:spacing w:line="360" w:lineRule="auto"/>
        <w:ind w:firstLineChars="200" w:firstLine="420"/>
        <w:jc w:val="left"/>
        <w:rPr>
          <w:rFonts w:ascii="宋体" w:hAnsi="宋体"/>
          <w:szCs w:val="24"/>
        </w:rPr>
      </w:pPr>
      <w:r w:rsidRPr="00BA61A4">
        <w:rPr>
          <w:rFonts w:ascii="宋体" w:hAnsi="宋体" w:hint="eastAsia"/>
          <w:szCs w:val="24"/>
        </w:rPr>
        <w:t>16.3.1 投标清单的不平衡报价</w:t>
      </w:r>
    </w:p>
    <w:p w:rsidR="009667C3" w:rsidRPr="00BA61A4" w:rsidRDefault="009667C3" w:rsidP="009667C3">
      <w:pPr>
        <w:adjustRightInd w:val="0"/>
        <w:snapToGrid w:val="0"/>
        <w:spacing w:line="360" w:lineRule="auto"/>
        <w:ind w:firstLineChars="200" w:firstLine="420"/>
        <w:jc w:val="left"/>
        <w:rPr>
          <w:rFonts w:ascii="宋体" w:hAnsi="宋体"/>
          <w:szCs w:val="24"/>
        </w:rPr>
      </w:pPr>
      <w:r w:rsidRPr="00BA61A4">
        <w:rPr>
          <w:rFonts w:ascii="宋体" w:hAnsi="宋体" w:hint="eastAsia"/>
          <w:szCs w:val="24"/>
        </w:rPr>
        <w:t>合同履约期间不平衡报价清单项目的综合单价按如下方式执行：</w:t>
      </w:r>
    </w:p>
    <w:p w:rsidR="009667C3" w:rsidRPr="00BA61A4" w:rsidRDefault="009667C3" w:rsidP="009667C3">
      <w:pPr>
        <w:adjustRightInd w:val="0"/>
        <w:snapToGrid w:val="0"/>
        <w:spacing w:line="360" w:lineRule="auto"/>
        <w:ind w:firstLineChars="200" w:firstLine="420"/>
        <w:jc w:val="left"/>
        <w:rPr>
          <w:rFonts w:ascii="宋体" w:hAnsi="宋体"/>
          <w:szCs w:val="24"/>
        </w:rPr>
      </w:pPr>
      <w:r w:rsidRPr="00BA61A4">
        <w:rPr>
          <w:rFonts w:ascii="宋体" w:hAnsi="宋体" w:hint="eastAsia"/>
          <w:szCs w:val="24"/>
        </w:rPr>
        <w:t>（1）合同履约期不平衡报价的认定标准</w:t>
      </w:r>
    </w:p>
    <w:p w:rsidR="009667C3" w:rsidRPr="00BA61A4" w:rsidRDefault="00AA2BC8" w:rsidP="009667C3">
      <w:pPr>
        <w:adjustRightInd w:val="0"/>
        <w:snapToGrid w:val="0"/>
        <w:spacing w:line="360" w:lineRule="auto"/>
        <w:ind w:firstLineChars="200" w:firstLine="420"/>
        <w:jc w:val="left"/>
        <w:rPr>
          <w:rFonts w:ascii="Times New Roman" w:hAnsi="Times New Roman"/>
          <w:szCs w:val="24"/>
        </w:rPr>
      </w:pPr>
      <w:r w:rsidRPr="00BA61A4">
        <w:rPr>
          <w:rFonts w:ascii="Times New Roman" w:hAnsi="Times New Roman" w:hint="eastAsia"/>
          <w:szCs w:val="24"/>
        </w:rPr>
        <w:t>合同履约期不平衡报价指【中标人投标清单的综合单价】与【按</w:t>
      </w:r>
      <w:r w:rsidRPr="00BA61A4">
        <w:rPr>
          <w:rFonts w:ascii="Times New Roman" w:hAnsi="Times New Roman" w:hint="eastAsia"/>
          <w:szCs w:val="24"/>
        </w:rPr>
        <w:t>2013</w:t>
      </w:r>
      <w:r w:rsidRPr="00BA61A4">
        <w:rPr>
          <w:rFonts w:ascii="Times New Roman" w:hAnsi="Times New Roman" w:hint="eastAsia"/>
          <w:szCs w:val="24"/>
        </w:rPr>
        <w:t>清单规范及相应工程计价规范编制的对应清单项目综合单价（即招标控制价的对应清单项目综合单价）</w:t>
      </w:r>
      <w:r w:rsidRPr="00BA61A4">
        <w:rPr>
          <w:rFonts w:ascii="Times New Roman" w:hAnsi="Times New Roman" w:hint="eastAsia"/>
          <w:szCs w:val="24"/>
        </w:rPr>
        <w:t>*</w:t>
      </w:r>
      <w:r w:rsidRPr="00BA61A4">
        <w:rPr>
          <w:rFonts w:ascii="Times New Roman" w:hAnsi="Times New Roman" w:hint="eastAsia"/>
          <w:szCs w:val="24"/>
        </w:rPr>
        <w:t>（</w:t>
      </w:r>
      <w:r w:rsidRPr="00BA61A4">
        <w:rPr>
          <w:rFonts w:ascii="Times New Roman" w:hAnsi="Times New Roman" w:hint="eastAsia"/>
          <w:szCs w:val="24"/>
        </w:rPr>
        <w:t>1-</w:t>
      </w:r>
      <w:r w:rsidRPr="00BA61A4">
        <w:rPr>
          <w:rFonts w:ascii="Times New Roman" w:hAnsi="Times New Roman" w:hint="eastAsia"/>
          <w:szCs w:val="24"/>
        </w:rPr>
        <w:t>中标人的净下浮率）后的价格】对比，超出±</w:t>
      </w:r>
      <w:r w:rsidRPr="00BA61A4">
        <w:rPr>
          <w:rFonts w:ascii="Times New Roman" w:hAnsi="Times New Roman" w:hint="eastAsia"/>
          <w:szCs w:val="24"/>
        </w:rPr>
        <w:t>15%</w:t>
      </w:r>
      <w:r w:rsidRPr="00BA61A4">
        <w:rPr>
          <w:rFonts w:ascii="Times New Roman" w:hAnsi="Times New Roman" w:hint="eastAsia"/>
          <w:szCs w:val="24"/>
        </w:rPr>
        <w:t>的中标人清单项目综合单价，或招标人有对标证据或合理解释证明明显高于或低于市场合理价格的中标人清单项目综合单价。</w:t>
      </w:r>
      <w:r w:rsidRPr="00BA61A4">
        <w:rPr>
          <w:rFonts w:ascii="Times New Roman" w:hAnsi="Times New Roman" w:hint="eastAsia"/>
          <w:szCs w:val="24"/>
        </w:rPr>
        <w:t>{</w:t>
      </w:r>
      <w:r w:rsidRPr="00BA61A4">
        <w:rPr>
          <w:rFonts w:ascii="Times New Roman" w:hAnsi="Times New Roman" w:hint="eastAsia"/>
          <w:szCs w:val="24"/>
        </w:rPr>
        <w:t>注，中标人的净下浮率</w:t>
      </w:r>
      <w:r w:rsidRPr="00BA61A4">
        <w:rPr>
          <w:rFonts w:ascii="Times New Roman" w:hAnsi="Times New Roman" w:hint="eastAsia"/>
          <w:szCs w:val="24"/>
        </w:rPr>
        <w:t>=[1-</w:t>
      </w:r>
      <w:r w:rsidRPr="00BA61A4">
        <w:rPr>
          <w:rFonts w:ascii="Times New Roman" w:hAnsi="Times New Roman" w:hint="eastAsia"/>
          <w:szCs w:val="24"/>
        </w:rPr>
        <w:t>（中标金额</w:t>
      </w:r>
      <w:r w:rsidRPr="00BA61A4">
        <w:rPr>
          <w:rFonts w:ascii="Times New Roman" w:hAnsi="Times New Roman" w:hint="eastAsia"/>
          <w:szCs w:val="24"/>
        </w:rPr>
        <w:t>-</w:t>
      </w:r>
      <w:r w:rsidRPr="00BA61A4">
        <w:rPr>
          <w:rFonts w:ascii="Times New Roman" w:hAnsi="Times New Roman" w:hint="eastAsia"/>
          <w:szCs w:val="24"/>
        </w:rPr>
        <w:t>不可竞争费）</w:t>
      </w:r>
      <w:r w:rsidRPr="00BA61A4">
        <w:rPr>
          <w:rFonts w:ascii="Times New Roman" w:hAnsi="Times New Roman" w:hint="eastAsia"/>
          <w:szCs w:val="24"/>
        </w:rPr>
        <w:t>/</w:t>
      </w:r>
      <w:r w:rsidRPr="00BA61A4">
        <w:rPr>
          <w:rFonts w:ascii="Times New Roman" w:hAnsi="Times New Roman" w:hint="eastAsia"/>
          <w:szCs w:val="24"/>
        </w:rPr>
        <w:t>（招标控制价</w:t>
      </w:r>
      <w:r w:rsidRPr="00BA61A4">
        <w:rPr>
          <w:rFonts w:ascii="Times New Roman" w:hAnsi="Times New Roman" w:hint="eastAsia"/>
          <w:szCs w:val="24"/>
        </w:rPr>
        <w:t>-</w:t>
      </w:r>
      <w:r w:rsidRPr="00BA61A4">
        <w:rPr>
          <w:rFonts w:ascii="Times New Roman" w:hAnsi="Times New Roman" w:hint="eastAsia"/>
          <w:szCs w:val="24"/>
        </w:rPr>
        <w:t>不可竞争费）</w:t>
      </w:r>
      <w:r w:rsidRPr="00BA61A4">
        <w:rPr>
          <w:rFonts w:ascii="Times New Roman" w:hAnsi="Times New Roman" w:hint="eastAsia"/>
          <w:szCs w:val="24"/>
        </w:rPr>
        <w:t>]*100%}</w:t>
      </w:r>
    </w:p>
    <w:p w:rsidR="009667C3" w:rsidRPr="00BA61A4" w:rsidRDefault="009667C3" w:rsidP="009667C3">
      <w:pPr>
        <w:adjustRightInd w:val="0"/>
        <w:snapToGrid w:val="0"/>
        <w:spacing w:line="360" w:lineRule="auto"/>
        <w:ind w:firstLineChars="200" w:firstLine="420"/>
        <w:jc w:val="left"/>
        <w:rPr>
          <w:rFonts w:ascii="Times New Roman" w:hAnsi="Times New Roman"/>
          <w:szCs w:val="24"/>
        </w:rPr>
      </w:pPr>
      <w:r w:rsidRPr="00BA61A4">
        <w:rPr>
          <w:rFonts w:ascii="Times New Roman" w:hAnsi="Times New Roman" w:hint="eastAsia"/>
          <w:szCs w:val="24"/>
        </w:rPr>
        <w:t>（</w:t>
      </w:r>
      <w:r w:rsidRPr="00BA61A4">
        <w:rPr>
          <w:rFonts w:ascii="Times New Roman" w:hAnsi="Times New Roman" w:hint="eastAsia"/>
          <w:szCs w:val="24"/>
        </w:rPr>
        <w:t>2</w:t>
      </w:r>
      <w:r w:rsidRPr="00BA61A4">
        <w:rPr>
          <w:rFonts w:ascii="Times New Roman" w:hAnsi="Times New Roman" w:hint="eastAsia"/>
          <w:szCs w:val="24"/>
        </w:rPr>
        <w:t>）合同履约期不平衡报价的修正原则</w:t>
      </w:r>
    </w:p>
    <w:p w:rsidR="009667C3" w:rsidRPr="00BA61A4" w:rsidRDefault="009667C3" w:rsidP="009667C3">
      <w:pPr>
        <w:adjustRightInd w:val="0"/>
        <w:snapToGrid w:val="0"/>
        <w:spacing w:line="360" w:lineRule="auto"/>
        <w:ind w:firstLineChars="200" w:firstLine="420"/>
        <w:jc w:val="left"/>
        <w:rPr>
          <w:rFonts w:ascii="Times New Roman" w:hAnsi="Times New Roman"/>
          <w:szCs w:val="24"/>
        </w:rPr>
      </w:pPr>
      <w:r w:rsidRPr="00BA61A4">
        <w:rPr>
          <w:rFonts w:ascii="Times New Roman" w:hAnsi="Times New Roman" w:hint="eastAsia"/>
          <w:szCs w:val="24"/>
        </w:rPr>
        <w:t>招标控制价的对应清单子目综合单价</w:t>
      </w:r>
      <w:r w:rsidRPr="00BA61A4">
        <w:rPr>
          <w:rFonts w:ascii="Times New Roman" w:hAnsi="Times New Roman" w:hint="eastAsia"/>
          <w:szCs w:val="24"/>
        </w:rPr>
        <w:t>*</w:t>
      </w:r>
      <w:r w:rsidRPr="00BA61A4">
        <w:rPr>
          <w:rFonts w:ascii="Times New Roman" w:hAnsi="Times New Roman" w:hint="eastAsia"/>
          <w:szCs w:val="24"/>
        </w:rPr>
        <w:t>（</w:t>
      </w:r>
      <w:r w:rsidRPr="00BA61A4">
        <w:rPr>
          <w:rFonts w:ascii="Times New Roman" w:hAnsi="Times New Roman" w:hint="eastAsia"/>
          <w:szCs w:val="24"/>
        </w:rPr>
        <w:t>1-</w:t>
      </w:r>
      <w:r w:rsidRPr="00BA61A4">
        <w:rPr>
          <w:rFonts w:ascii="Times New Roman" w:hAnsi="Times New Roman" w:hint="eastAsia"/>
          <w:szCs w:val="24"/>
        </w:rPr>
        <w:t>中标人的净下浮率）为不平衡报价修订后的综合单价；若发</w:t>
      </w:r>
      <w:r w:rsidRPr="00BA61A4">
        <w:rPr>
          <w:rFonts w:ascii="Times New Roman" w:hAnsi="Times New Roman" w:hint="eastAsia"/>
          <w:szCs w:val="24"/>
        </w:rPr>
        <w:lastRenderedPageBreak/>
        <w:t>包人认为招标控制价的清单子目综合单价有明显不合理的，则按专用条款</w:t>
      </w:r>
      <w:r w:rsidRPr="00BA61A4">
        <w:rPr>
          <w:rFonts w:ascii="Times New Roman" w:hAnsi="Times New Roman" w:hint="eastAsia"/>
          <w:szCs w:val="24"/>
        </w:rPr>
        <w:t>15.2</w:t>
      </w:r>
      <w:r w:rsidRPr="00BA61A4">
        <w:rPr>
          <w:rFonts w:ascii="Times New Roman" w:hAnsi="Times New Roman" w:hint="eastAsia"/>
          <w:szCs w:val="24"/>
        </w:rPr>
        <w:t>相关约定对不平衡报价进行修正。</w:t>
      </w:r>
    </w:p>
    <w:p w:rsidR="009667C3" w:rsidRPr="00BA61A4" w:rsidRDefault="009667C3" w:rsidP="009667C3">
      <w:pPr>
        <w:adjustRightInd w:val="0"/>
        <w:snapToGrid w:val="0"/>
        <w:spacing w:line="360" w:lineRule="auto"/>
        <w:ind w:firstLineChars="200" w:firstLine="420"/>
        <w:jc w:val="left"/>
        <w:rPr>
          <w:rFonts w:ascii="Times New Roman" w:hAnsi="Times New Roman"/>
          <w:szCs w:val="24"/>
        </w:rPr>
      </w:pPr>
      <w:r w:rsidRPr="00BA61A4">
        <w:rPr>
          <w:rFonts w:ascii="Times New Roman" w:hAnsi="Times New Roman" w:hint="eastAsia"/>
          <w:szCs w:val="24"/>
        </w:rPr>
        <w:t>（</w:t>
      </w:r>
      <w:r w:rsidRPr="00BA61A4">
        <w:rPr>
          <w:rFonts w:ascii="Times New Roman" w:hAnsi="Times New Roman" w:hint="eastAsia"/>
          <w:szCs w:val="24"/>
        </w:rPr>
        <w:t>3</w:t>
      </w:r>
      <w:r w:rsidRPr="00BA61A4">
        <w:rPr>
          <w:rFonts w:ascii="Times New Roman" w:hAnsi="Times New Roman" w:hint="eastAsia"/>
          <w:szCs w:val="24"/>
        </w:rPr>
        <w:t>）合同履约期不平衡报价的执行</w:t>
      </w:r>
    </w:p>
    <w:p w:rsidR="009667C3" w:rsidRPr="00BA61A4" w:rsidRDefault="009667C3" w:rsidP="009667C3">
      <w:pPr>
        <w:adjustRightInd w:val="0"/>
        <w:snapToGrid w:val="0"/>
        <w:spacing w:line="360" w:lineRule="auto"/>
        <w:ind w:firstLineChars="200" w:firstLine="420"/>
        <w:jc w:val="left"/>
        <w:rPr>
          <w:rFonts w:ascii="宋体" w:hAnsi="宋体"/>
          <w:szCs w:val="24"/>
          <w:u w:val="single"/>
        </w:rPr>
      </w:pPr>
      <w:r w:rsidRPr="00BA61A4">
        <w:rPr>
          <w:rFonts w:ascii="宋体" w:hAnsi="宋体" w:hint="eastAsia"/>
          <w:szCs w:val="24"/>
          <w:u w:val="single"/>
        </w:rPr>
        <w:t>当不平衡报价清单项目的履约实际工程量（以最终结算工程量为准）与对应招标清单工程量相比</w:t>
      </w:r>
      <w:r w:rsidR="00F22CD5" w:rsidRPr="00BA61A4">
        <w:rPr>
          <w:rFonts w:ascii="宋体" w:hAnsi="宋体" w:hint="eastAsia"/>
          <w:szCs w:val="24"/>
          <w:u w:val="single"/>
        </w:rPr>
        <w:t>，超出±15%时，超出部分</w:t>
      </w:r>
      <w:r w:rsidRPr="00BA61A4">
        <w:rPr>
          <w:rFonts w:ascii="宋体" w:hAnsi="宋体" w:hint="eastAsia"/>
          <w:szCs w:val="24"/>
          <w:u w:val="single"/>
        </w:rPr>
        <w:t>的综合单价按照如下四种情形确认是否执行修正价：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7"/>
        <w:gridCol w:w="2340"/>
        <w:gridCol w:w="3571"/>
        <w:gridCol w:w="2866"/>
      </w:tblGrid>
      <w:tr w:rsidR="009667C3" w:rsidRPr="00BA61A4" w:rsidTr="009667C3">
        <w:trPr>
          <w:jc w:val="center"/>
        </w:trPr>
        <w:tc>
          <w:tcPr>
            <w:tcW w:w="967" w:type="dxa"/>
          </w:tcPr>
          <w:p w:rsidR="009667C3" w:rsidRPr="00BA61A4" w:rsidRDefault="009667C3" w:rsidP="009667C3">
            <w:pPr>
              <w:adjustRightInd w:val="0"/>
              <w:snapToGrid w:val="0"/>
              <w:jc w:val="center"/>
              <w:rPr>
                <w:rFonts w:ascii="宋体" w:hAnsi="宋体"/>
                <w:szCs w:val="24"/>
              </w:rPr>
            </w:pPr>
            <w:r w:rsidRPr="00BA61A4">
              <w:rPr>
                <w:rFonts w:ascii="宋体" w:hAnsi="宋体" w:hint="eastAsia"/>
                <w:szCs w:val="24"/>
              </w:rPr>
              <w:t>序号</w:t>
            </w:r>
          </w:p>
        </w:tc>
        <w:tc>
          <w:tcPr>
            <w:tcW w:w="2340" w:type="dxa"/>
          </w:tcPr>
          <w:p w:rsidR="009667C3" w:rsidRPr="00BA61A4" w:rsidRDefault="009667C3" w:rsidP="009667C3">
            <w:pPr>
              <w:adjustRightInd w:val="0"/>
              <w:snapToGrid w:val="0"/>
              <w:jc w:val="center"/>
              <w:rPr>
                <w:rFonts w:ascii="宋体" w:hAnsi="宋体"/>
                <w:szCs w:val="24"/>
              </w:rPr>
            </w:pPr>
            <w:r w:rsidRPr="00BA61A4">
              <w:rPr>
                <w:rFonts w:ascii="宋体" w:hAnsi="宋体" w:hint="eastAsia"/>
                <w:szCs w:val="24"/>
              </w:rPr>
              <w:t>不平衡报价情况</w:t>
            </w:r>
          </w:p>
        </w:tc>
        <w:tc>
          <w:tcPr>
            <w:tcW w:w="3571" w:type="dxa"/>
          </w:tcPr>
          <w:p w:rsidR="009667C3" w:rsidRPr="00BA61A4" w:rsidRDefault="009667C3" w:rsidP="009667C3">
            <w:pPr>
              <w:adjustRightInd w:val="0"/>
              <w:snapToGrid w:val="0"/>
              <w:jc w:val="center"/>
              <w:rPr>
                <w:rFonts w:ascii="宋体" w:hAnsi="宋体"/>
                <w:szCs w:val="24"/>
              </w:rPr>
            </w:pPr>
            <w:r w:rsidRPr="00BA61A4">
              <w:rPr>
                <w:rFonts w:ascii="宋体" w:hAnsi="宋体" w:hint="eastAsia"/>
                <w:szCs w:val="24"/>
              </w:rPr>
              <w:t>结算工程量与招标清单的差异</w:t>
            </w:r>
          </w:p>
        </w:tc>
        <w:tc>
          <w:tcPr>
            <w:tcW w:w="2866" w:type="dxa"/>
          </w:tcPr>
          <w:p w:rsidR="009667C3" w:rsidRPr="00BA61A4" w:rsidRDefault="009667C3" w:rsidP="009667C3">
            <w:pPr>
              <w:adjustRightInd w:val="0"/>
              <w:snapToGrid w:val="0"/>
              <w:jc w:val="center"/>
              <w:rPr>
                <w:rFonts w:ascii="宋体" w:hAnsi="宋体"/>
                <w:szCs w:val="24"/>
              </w:rPr>
            </w:pPr>
            <w:r w:rsidRPr="00BA61A4">
              <w:rPr>
                <w:rFonts w:ascii="宋体" w:hAnsi="宋体" w:hint="eastAsia"/>
                <w:szCs w:val="24"/>
              </w:rPr>
              <w:t>是否执行修正价（合理价）</w:t>
            </w:r>
          </w:p>
        </w:tc>
      </w:tr>
      <w:tr w:rsidR="009667C3" w:rsidRPr="00BA61A4" w:rsidTr="009667C3">
        <w:trPr>
          <w:jc w:val="center"/>
        </w:trPr>
        <w:tc>
          <w:tcPr>
            <w:tcW w:w="967" w:type="dxa"/>
          </w:tcPr>
          <w:p w:rsidR="009667C3" w:rsidRPr="00BA61A4" w:rsidRDefault="009667C3" w:rsidP="009667C3">
            <w:pPr>
              <w:adjustRightInd w:val="0"/>
              <w:snapToGrid w:val="0"/>
              <w:jc w:val="center"/>
              <w:rPr>
                <w:rFonts w:ascii="宋体" w:hAnsi="宋体"/>
                <w:szCs w:val="24"/>
              </w:rPr>
            </w:pPr>
            <w:r w:rsidRPr="00BA61A4">
              <w:rPr>
                <w:rFonts w:ascii="宋体" w:hAnsi="宋体" w:hint="eastAsia"/>
                <w:szCs w:val="24"/>
              </w:rPr>
              <w:t>1</w:t>
            </w:r>
          </w:p>
        </w:tc>
        <w:tc>
          <w:tcPr>
            <w:tcW w:w="2340" w:type="dxa"/>
          </w:tcPr>
          <w:p w:rsidR="009667C3" w:rsidRPr="00BA61A4" w:rsidRDefault="009667C3" w:rsidP="009667C3">
            <w:pPr>
              <w:adjustRightInd w:val="0"/>
              <w:snapToGrid w:val="0"/>
              <w:jc w:val="center"/>
              <w:rPr>
                <w:rFonts w:ascii="宋体" w:hAnsi="宋体"/>
                <w:szCs w:val="24"/>
              </w:rPr>
            </w:pPr>
            <w:r w:rsidRPr="00BA61A4">
              <w:rPr>
                <w:rFonts w:ascii="宋体" w:hAnsi="宋体" w:hint="eastAsia"/>
                <w:szCs w:val="24"/>
              </w:rPr>
              <w:t>报价偏高</w:t>
            </w:r>
          </w:p>
        </w:tc>
        <w:tc>
          <w:tcPr>
            <w:tcW w:w="3571" w:type="dxa"/>
          </w:tcPr>
          <w:p w:rsidR="009667C3" w:rsidRPr="00BA61A4" w:rsidRDefault="009667C3" w:rsidP="009667C3">
            <w:pPr>
              <w:adjustRightInd w:val="0"/>
              <w:snapToGrid w:val="0"/>
              <w:jc w:val="center"/>
              <w:rPr>
                <w:rFonts w:ascii="宋体" w:hAnsi="宋体"/>
                <w:szCs w:val="24"/>
              </w:rPr>
            </w:pPr>
            <w:r w:rsidRPr="00BA61A4">
              <w:rPr>
                <w:rFonts w:ascii="宋体" w:hAnsi="宋体" w:hint="eastAsia"/>
                <w:szCs w:val="24"/>
              </w:rPr>
              <w:t>结算工程量大于招标清单</w:t>
            </w:r>
            <w:r w:rsidR="00F22CD5" w:rsidRPr="00BA61A4">
              <w:rPr>
                <w:rFonts w:eastAsia="仿宋_GB2312" w:hint="eastAsia"/>
                <w:bCs/>
                <w:kern w:val="0"/>
              </w:rPr>
              <w:t>*1.15</w:t>
            </w:r>
          </w:p>
        </w:tc>
        <w:tc>
          <w:tcPr>
            <w:tcW w:w="2866" w:type="dxa"/>
          </w:tcPr>
          <w:p w:rsidR="009667C3" w:rsidRPr="00BA61A4" w:rsidRDefault="009667C3" w:rsidP="009667C3">
            <w:pPr>
              <w:adjustRightInd w:val="0"/>
              <w:snapToGrid w:val="0"/>
              <w:jc w:val="center"/>
              <w:rPr>
                <w:rFonts w:ascii="宋体" w:hAnsi="宋体"/>
                <w:szCs w:val="24"/>
              </w:rPr>
            </w:pPr>
            <w:r w:rsidRPr="00BA61A4">
              <w:rPr>
                <w:rFonts w:ascii="宋体" w:hAnsi="宋体" w:hint="eastAsia"/>
                <w:szCs w:val="24"/>
              </w:rPr>
              <w:t>是</w:t>
            </w:r>
          </w:p>
        </w:tc>
      </w:tr>
      <w:tr w:rsidR="009667C3" w:rsidRPr="00BA61A4" w:rsidTr="009667C3">
        <w:trPr>
          <w:jc w:val="center"/>
        </w:trPr>
        <w:tc>
          <w:tcPr>
            <w:tcW w:w="967" w:type="dxa"/>
          </w:tcPr>
          <w:p w:rsidR="009667C3" w:rsidRPr="00BA61A4" w:rsidRDefault="009667C3" w:rsidP="009667C3">
            <w:pPr>
              <w:adjustRightInd w:val="0"/>
              <w:snapToGrid w:val="0"/>
              <w:jc w:val="center"/>
              <w:rPr>
                <w:rFonts w:ascii="宋体" w:hAnsi="宋体"/>
                <w:szCs w:val="24"/>
              </w:rPr>
            </w:pPr>
            <w:r w:rsidRPr="00BA61A4">
              <w:rPr>
                <w:rFonts w:ascii="宋体" w:hAnsi="宋体" w:hint="eastAsia"/>
                <w:szCs w:val="24"/>
              </w:rPr>
              <w:t>2</w:t>
            </w:r>
          </w:p>
        </w:tc>
        <w:tc>
          <w:tcPr>
            <w:tcW w:w="2340" w:type="dxa"/>
          </w:tcPr>
          <w:p w:rsidR="009667C3" w:rsidRPr="00BA61A4" w:rsidRDefault="009667C3" w:rsidP="009667C3">
            <w:pPr>
              <w:adjustRightInd w:val="0"/>
              <w:snapToGrid w:val="0"/>
              <w:jc w:val="center"/>
              <w:rPr>
                <w:rFonts w:ascii="宋体" w:hAnsi="宋体"/>
                <w:szCs w:val="24"/>
              </w:rPr>
            </w:pPr>
            <w:r w:rsidRPr="00BA61A4">
              <w:rPr>
                <w:rFonts w:ascii="宋体" w:hAnsi="宋体" w:hint="eastAsia"/>
                <w:szCs w:val="24"/>
              </w:rPr>
              <w:t>报价偏高</w:t>
            </w:r>
          </w:p>
        </w:tc>
        <w:tc>
          <w:tcPr>
            <w:tcW w:w="3571" w:type="dxa"/>
          </w:tcPr>
          <w:p w:rsidR="009667C3" w:rsidRPr="00BA61A4" w:rsidRDefault="009667C3" w:rsidP="009667C3">
            <w:pPr>
              <w:adjustRightInd w:val="0"/>
              <w:snapToGrid w:val="0"/>
              <w:jc w:val="center"/>
              <w:rPr>
                <w:rFonts w:ascii="宋体" w:hAnsi="宋体"/>
                <w:szCs w:val="24"/>
              </w:rPr>
            </w:pPr>
            <w:r w:rsidRPr="00BA61A4">
              <w:rPr>
                <w:rFonts w:ascii="宋体" w:hAnsi="宋体" w:hint="eastAsia"/>
                <w:szCs w:val="24"/>
              </w:rPr>
              <w:t>结算工程量小于招标清单</w:t>
            </w:r>
            <w:r w:rsidR="00F22CD5" w:rsidRPr="00BA61A4">
              <w:rPr>
                <w:rFonts w:eastAsia="仿宋_GB2312" w:hint="eastAsia"/>
                <w:bCs/>
                <w:kern w:val="0"/>
              </w:rPr>
              <w:t>*0.85</w:t>
            </w:r>
          </w:p>
        </w:tc>
        <w:tc>
          <w:tcPr>
            <w:tcW w:w="2866" w:type="dxa"/>
          </w:tcPr>
          <w:p w:rsidR="009667C3" w:rsidRPr="00BA61A4" w:rsidRDefault="009667C3" w:rsidP="009667C3">
            <w:pPr>
              <w:adjustRightInd w:val="0"/>
              <w:snapToGrid w:val="0"/>
              <w:jc w:val="center"/>
              <w:rPr>
                <w:rFonts w:ascii="宋体" w:hAnsi="宋体"/>
                <w:szCs w:val="24"/>
              </w:rPr>
            </w:pPr>
            <w:r w:rsidRPr="00BA61A4">
              <w:rPr>
                <w:rFonts w:ascii="宋体" w:hAnsi="宋体" w:hint="eastAsia"/>
                <w:szCs w:val="24"/>
              </w:rPr>
              <w:t>否</w:t>
            </w:r>
          </w:p>
        </w:tc>
      </w:tr>
      <w:tr w:rsidR="009667C3" w:rsidRPr="00BA61A4" w:rsidTr="009667C3">
        <w:trPr>
          <w:jc w:val="center"/>
        </w:trPr>
        <w:tc>
          <w:tcPr>
            <w:tcW w:w="967" w:type="dxa"/>
          </w:tcPr>
          <w:p w:rsidR="009667C3" w:rsidRPr="00BA61A4" w:rsidRDefault="009667C3" w:rsidP="009667C3">
            <w:pPr>
              <w:adjustRightInd w:val="0"/>
              <w:snapToGrid w:val="0"/>
              <w:jc w:val="center"/>
              <w:rPr>
                <w:rFonts w:ascii="宋体" w:hAnsi="宋体"/>
                <w:szCs w:val="24"/>
              </w:rPr>
            </w:pPr>
            <w:r w:rsidRPr="00BA61A4">
              <w:rPr>
                <w:rFonts w:ascii="宋体" w:hAnsi="宋体" w:hint="eastAsia"/>
                <w:szCs w:val="24"/>
              </w:rPr>
              <w:t>3</w:t>
            </w:r>
          </w:p>
        </w:tc>
        <w:tc>
          <w:tcPr>
            <w:tcW w:w="2340" w:type="dxa"/>
          </w:tcPr>
          <w:p w:rsidR="009667C3" w:rsidRPr="00BA61A4" w:rsidRDefault="009667C3" w:rsidP="009667C3">
            <w:pPr>
              <w:adjustRightInd w:val="0"/>
              <w:snapToGrid w:val="0"/>
              <w:jc w:val="center"/>
              <w:rPr>
                <w:rFonts w:ascii="宋体" w:hAnsi="宋体"/>
                <w:szCs w:val="24"/>
              </w:rPr>
            </w:pPr>
            <w:r w:rsidRPr="00BA61A4">
              <w:rPr>
                <w:rFonts w:ascii="宋体" w:hAnsi="宋体" w:hint="eastAsia"/>
                <w:szCs w:val="24"/>
              </w:rPr>
              <w:t>报价偏低</w:t>
            </w:r>
          </w:p>
        </w:tc>
        <w:tc>
          <w:tcPr>
            <w:tcW w:w="3571" w:type="dxa"/>
          </w:tcPr>
          <w:p w:rsidR="009667C3" w:rsidRPr="00BA61A4" w:rsidRDefault="009667C3" w:rsidP="009667C3">
            <w:pPr>
              <w:adjustRightInd w:val="0"/>
              <w:snapToGrid w:val="0"/>
              <w:jc w:val="center"/>
              <w:rPr>
                <w:rFonts w:ascii="宋体" w:hAnsi="宋体"/>
                <w:szCs w:val="24"/>
              </w:rPr>
            </w:pPr>
            <w:r w:rsidRPr="00BA61A4">
              <w:rPr>
                <w:rFonts w:ascii="宋体" w:hAnsi="宋体" w:hint="eastAsia"/>
                <w:szCs w:val="24"/>
              </w:rPr>
              <w:t>结算工程量大于招标清单</w:t>
            </w:r>
            <w:r w:rsidR="00F22CD5" w:rsidRPr="00BA61A4">
              <w:rPr>
                <w:rFonts w:eastAsia="仿宋_GB2312" w:hint="eastAsia"/>
                <w:bCs/>
                <w:kern w:val="0"/>
              </w:rPr>
              <w:t>*1.15</w:t>
            </w:r>
          </w:p>
        </w:tc>
        <w:tc>
          <w:tcPr>
            <w:tcW w:w="2866" w:type="dxa"/>
          </w:tcPr>
          <w:p w:rsidR="009667C3" w:rsidRPr="00BA61A4" w:rsidRDefault="009667C3" w:rsidP="009667C3">
            <w:pPr>
              <w:adjustRightInd w:val="0"/>
              <w:snapToGrid w:val="0"/>
              <w:jc w:val="center"/>
              <w:rPr>
                <w:rFonts w:ascii="宋体" w:hAnsi="宋体"/>
                <w:szCs w:val="24"/>
              </w:rPr>
            </w:pPr>
            <w:r w:rsidRPr="00BA61A4">
              <w:rPr>
                <w:rFonts w:ascii="宋体" w:hAnsi="宋体" w:hint="eastAsia"/>
                <w:szCs w:val="24"/>
              </w:rPr>
              <w:t>否</w:t>
            </w:r>
          </w:p>
        </w:tc>
      </w:tr>
      <w:tr w:rsidR="009667C3" w:rsidRPr="00BA61A4" w:rsidTr="009667C3">
        <w:trPr>
          <w:jc w:val="center"/>
        </w:trPr>
        <w:tc>
          <w:tcPr>
            <w:tcW w:w="967" w:type="dxa"/>
          </w:tcPr>
          <w:p w:rsidR="009667C3" w:rsidRPr="00BA61A4" w:rsidRDefault="009667C3" w:rsidP="009667C3">
            <w:pPr>
              <w:adjustRightInd w:val="0"/>
              <w:snapToGrid w:val="0"/>
              <w:jc w:val="center"/>
              <w:rPr>
                <w:rFonts w:ascii="宋体" w:hAnsi="宋体"/>
                <w:szCs w:val="24"/>
              </w:rPr>
            </w:pPr>
            <w:r w:rsidRPr="00BA61A4">
              <w:rPr>
                <w:rFonts w:ascii="宋体" w:hAnsi="宋体" w:hint="eastAsia"/>
                <w:szCs w:val="24"/>
              </w:rPr>
              <w:t>4</w:t>
            </w:r>
          </w:p>
        </w:tc>
        <w:tc>
          <w:tcPr>
            <w:tcW w:w="2340" w:type="dxa"/>
          </w:tcPr>
          <w:p w:rsidR="009667C3" w:rsidRPr="00BA61A4" w:rsidRDefault="009667C3" w:rsidP="009667C3">
            <w:pPr>
              <w:adjustRightInd w:val="0"/>
              <w:snapToGrid w:val="0"/>
              <w:jc w:val="center"/>
              <w:rPr>
                <w:rFonts w:ascii="宋体" w:hAnsi="宋体"/>
                <w:szCs w:val="24"/>
              </w:rPr>
            </w:pPr>
            <w:r w:rsidRPr="00BA61A4">
              <w:rPr>
                <w:rFonts w:ascii="宋体" w:hAnsi="宋体" w:hint="eastAsia"/>
                <w:szCs w:val="24"/>
              </w:rPr>
              <w:t>报价偏低</w:t>
            </w:r>
          </w:p>
        </w:tc>
        <w:tc>
          <w:tcPr>
            <w:tcW w:w="3571" w:type="dxa"/>
          </w:tcPr>
          <w:p w:rsidR="009667C3" w:rsidRPr="00BA61A4" w:rsidRDefault="009667C3" w:rsidP="009667C3">
            <w:pPr>
              <w:adjustRightInd w:val="0"/>
              <w:snapToGrid w:val="0"/>
              <w:jc w:val="center"/>
              <w:rPr>
                <w:rFonts w:ascii="宋体" w:hAnsi="宋体"/>
                <w:szCs w:val="24"/>
              </w:rPr>
            </w:pPr>
            <w:r w:rsidRPr="00BA61A4">
              <w:rPr>
                <w:rFonts w:ascii="宋体" w:hAnsi="宋体" w:hint="eastAsia"/>
                <w:szCs w:val="24"/>
              </w:rPr>
              <w:t>结算工程量小于招标清单</w:t>
            </w:r>
            <w:r w:rsidR="00F22CD5" w:rsidRPr="00BA61A4">
              <w:rPr>
                <w:rFonts w:eastAsia="仿宋_GB2312" w:hint="eastAsia"/>
                <w:bCs/>
                <w:kern w:val="0"/>
              </w:rPr>
              <w:t>*0.85</w:t>
            </w:r>
          </w:p>
        </w:tc>
        <w:tc>
          <w:tcPr>
            <w:tcW w:w="2866" w:type="dxa"/>
          </w:tcPr>
          <w:p w:rsidR="009667C3" w:rsidRPr="00BA61A4" w:rsidRDefault="009667C3" w:rsidP="009667C3">
            <w:pPr>
              <w:adjustRightInd w:val="0"/>
              <w:snapToGrid w:val="0"/>
              <w:jc w:val="center"/>
              <w:rPr>
                <w:rFonts w:ascii="宋体" w:hAnsi="宋体"/>
                <w:szCs w:val="24"/>
              </w:rPr>
            </w:pPr>
            <w:r w:rsidRPr="00BA61A4">
              <w:rPr>
                <w:rFonts w:ascii="宋体" w:hAnsi="宋体" w:hint="eastAsia"/>
                <w:szCs w:val="24"/>
              </w:rPr>
              <w:t>是</w:t>
            </w:r>
          </w:p>
        </w:tc>
      </w:tr>
    </w:tbl>
    <w:p w:rsidR="009667C3" w:rsidRPr="00BA61A4" w:rsidRDefault="009667C3" w:rsidP="009667C3">
      <w:pPr>
        <w:adjustRightInd w:val="0"/>
        <w:snapToGrid w:val="0"/>
        <w:spacing w:line="360" w:lineRule="auto"/>
        <w:ind w:firstLineChars="200" w:firstLine="420"/>
        <w:jc w:val="left"/>
        <w:rPr>
          <w:rFonts w:ascii="宋体" w:hAnsi="宋体"/>
          <w:szCs w:val="24"/>
        </w:rPr>
      </w:pPr>
      <w:r w:rsidRPr="00BA61A4">
        <w:rPr>
          <w:rFonts w:ascii="宋体" w:hAnsi="宋体" w:hint="eastAsia"/>
          <w:szCs w:val="24"/>
        </w:rPr>
        <w:t>备注：修正价（合理价）即为按照上述条款（2）修正后的合理价格。</w:t>
      </w:r>
    </w:p>
    <w:p w:rsidR="00EA0CC7" w:rsidRPr="00BA61A4" w:rsidRDefault="009667C3" w:rsidP="00EA0CC7">
      <w:pPr>
        <w:adjustRightInd w:val="0"/>
        <w:snapToGrid w:val="0"/>
        <w:spacing w:line="360" w:lineRule="auto"/>
        <w:ind w:firstLineChars="200" w:firstLine="420"/>
        <w:jc w:val="left"/>
        <w:rPr>
          <w:rFonts w:ascii="宋体" w:hAnsi="宋体"/>
          <w:szCs w:val="24"/>
        </w:rPr>
      </w:pPr>
      <w:r w:rsidRPr="00BA61A4">
        <w:rPr>
          <w:rFonts w:ascii="宋体" w:hAnsi="宋体" w:hint="eastAsia"/>
          <w:szCs w:val="24"/>
        </w:rPr>
        <w:t>执行修正价格的结算公式：</w:t>
      </w:r>
    </w:p>
    <w:p w:rsidR="00EA0CC7" w:rsidRPr="00BA61A4" w:rsidRDefault="00EA0CC7" w:rsidP="00EA0CC7">
      <w:pPr>
        <w:adjustRightInd w:val="0"/>
        <w:snapToGrid w:val="0"/>
        <w:spacing w:line="360" w:lineRule="auto"/>
        <w:ind w:firstLineChars="200" w:firstLine="420"/>
        <w:jc w:val="left"/>
        <w:rPr>
          <w:rFonts w:ascii="宋体" w:hAnsi="宋体"/>
          <w:szCs w:val="24"/>
        </w:rPr>
      </w:pPr>
      <w:r w:rsidRPr="00BA61A4">
        <w:rPr>
          <w:rFonts w:ascii="宋体" w:hAnsi="宋体" w:hint="eastAsia"/>
          <w:szCs w:val="24"/>
        </w:rPr>
        <w:t>结算工程量大于投标工程量*1.15时，执行修正价格的结算公式:结算总价=投标工程量*1.15*投标单价+(结算工程量-投标工程量*1.15)*结算修正单价；</w:t>
      </w:r>
    </w:p>
    <w:p w:rsidR="009667C3" w:rsidRPr="00BA61A4" w:rsidRDefault="00EA0CC7" w:rsidP="00EA0CC7">
      <w:pPr>
        <w:adjustRightInd w:val="0"/>
        <w:snapToGrid w:val="0"/>
        <w:spacing w:line="360" w:lineRule="auto"/>
        <w:ind w:firstLineChars="200" w:firstLine="420"/>
        <w:jc w:val="left"/>
        <w:rPr>
          <w:rFonts w:ascii="宋体" w:hAnsi="宋体"/>
          <w:szCs w:val="24"/>
        </w:rPr>
      </w:pPr>
      <w:r w:rsidRPr="00BA61A4">
        <w:rPr>
          <w:rFonts w:ascii="宋体" w:hAnsi="宋体" w:hint="eastAsia"/>
          <w:szCs w:val="24"/>
        </w:rPr>
        <w:t>结算工程量小于投标工程量*0.85时，执行修正价格的结算公式:结算总价=投标工程量*0.85*投标单价+(结算工程量-投标工程量*0.85)*结算修正单价</w:t>
      </w:r>
    </w:p>
    <w:p w:rsidR="009667C3" w:rsidRPr="00BA61A4" w:rsidRDefault="009667C3" w:rsidP="009667C3">
      <w:pPr>
        <w:adjustRightInd w:val="0"/>
        <w:snapToGrid w:val="0"/>
        <w:spacing w:line="360" w:lineRule="auto"/>
        <w:ind w:firstLineChars="200" w:firstLine="420"/>
        <w:jc w:val="left"/>
        <w:rPr>
          <w:rFonts w:ascii="宋体" w:hAnsi="宋体"/>
          <w:b/>
          <w:bCs/>
          <w:snapToGrid w:val="0"/>
          <w:kern w:val="0"/>
          <w:szCs w:val="20"/>
        </w:rPr>
      </w:pPr>
      <w:r w:rsidRPr="00BA61A4">
        <w:rPr>
          <w:rFonts w:ascii="宋体" w:hAnsi="宋体" w:hint="eastAsia"/>
          <w:szCs w:val="24"/>
        </w:rPr>
        <w:t>不执行修正价格的结算公式：结算总价=结算工程量*投标单价</w:t>
      </w:r>
    </w:p>
    <w:p w:rsidR="009667C3" w:rsidRPr="00BA61A4" w:rsidRDefault="009667C3" w:rsidP="001E737B">
      <w:pPr>
        <w:keepNext/>
        <w:keepLines/>
        <w:numPr>
          <w:ilvl w:val="0"/>
          <w:numId w:val="6"/>
        </w:numPr>
        <w:adjustRightInd w:val="0"/>
        <w:snapToGrid w:val="0"/>
        <w:spacing w:line="360" w:lineRule="auto"/>
        <w:outlineLvl w:val="0"/>
        <w:rPr>
          <w:rFonts w:ascii="宋体" w:hAnsi="宋体"/>
          <w:b/>
          <w:bCs/>
          <w:kern w:val="44"/>
          <w:sz w:val="28"/>
          <w:szCs w:val="44"/>
        </w:rPr>
      </w:pPr>
      <w:bookmarkStart w:id="510" w:name="_Toc16871"/>
      <w:bookmarkStart w:id="511" w:name="_Toc18688"/>
      <w:bookmarkStart w:id="512" w:name="_Toc23195"/>
      <w:bookmarkStart w:id="513" w:name="_Toc5329"/>
      <w:bookmarkStart w:id="514" w:name="_Toc6699"/>
      <w:bookmarkStart w:id="515" w:name="_Toc14079"/>
      <w:bookmarkStart w:id="516" w:name="_Toc19667"/>
      <w:bookmarkStart w:id="517" w:name="_Toc15928"/>
      <w:bookmarkStart w:id="518" w:name="_Toc22378"/>
      <w:bookmarkStart w:id="519" w:name="_Toc9503"/>
      <w:bookmarkStart w:id="520" w:name="_Toc26639"/>
      <w:bookmarkStart w:id="521" w:name="_Toc30735"/>
      <w:bookmarkStart w:id="522" w:name="_Toc832"/>
      <w:bookmarkStart w:id="523" w:name="_Toc427331252"/>
      <w:bookmarkStart w:id="524" w:name="_Toc350865581"/>
      <w:bookmarkStart w:id="525" w:name="_Toc15921"/>
      <w:bookmarkStart w:id="526" w:name="_Toc7008"/>
      <w:bookmarkStart w:id="527" w:name="_Toc350865219"/>
      <w:bookmarkStart w:id="528" w:name="_Toc15580"/>
      <w:bookmarkStart w:id="529" w:name="_Toc12099"/>
      <w:bookmarkStart w:id="530" w:name="_Toc15525"/>
      <w:bookmarkStart w:id="531" w:name="_Toc2858"/>
      <w:bookmarkStart w:id="532" w:name="_Toc32215"/>
      <w:bookmarkStart w:id="533" w:name="_Toc167701666"/>
      <w:bookmarkStart w:id="534" w:name="_Toc167701767"/>
      <w:bookmarkStart w:id="535" w:name="_Toc167975591"/>
      <w:bookmarkStart w:id="536" w:name="_Toc184719471"/>
      <w:r w:rsidRPr="00BA61A4">
        <w:rPr>
          <w:rFonts w:ascii="宋体" w:hAnsi="宋体" w:hint="eastAsia"/>
          <w:b/>
          <w:bCs/>
          <w:kern w:val="44"/>
          <w:sz w:val="28"/>
          <w:szCs w:val="44"/>
        </w:rPr>
        <w:t>计量与支付</w:t>
      </w:r>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p>
    <w:p w:rsidR="009667C3" w:rsidRPr="00BA61A4" w:rsidRDefault="009667C3" w:rsidP="009667C3">
      <w:pPr>
        <w:numPr>
          <w:ilvl w:val="1"/>
          <w:numId w:val="0"/>
        </w:numPr>
        <w:adjustRightInd w:val="0"/>
        <w:snapToGrid w:val="0"/>
        <w:spacing w:line="360" w:lineRule="auto"/>
        <w:jc w:val="left"/>
        <w:outlineLvl w:val="1"/>
        <w:rPr>
          <w:rFonts w:ascii="宋体" w:hAnsi="宋体"/>
          <w:b/>
          <w:bCs/>
          <w:kern w:val="0"/>
          <w:szCs w:val="21"/>
        </w:rPr>
      </w:pPr>
      <w:r w:rsidRPr="00BA61A4">
        <w:rPr>
          <w:rFonts w:ascii="宋体" w:hAnsi="宋体" w:hint="eastAsia"/>
          <w:b/>
          <w:bCs/>
          <w:kern w:val="0"/>
          <w:szCs w:val="21"/>
        </w:rPr>
        <w:t>17.1. 计量</w:t>
      </w:r>
    </w:p>
    <w:p w:rsidR="009667C3" w:rsidRPr="00BA61A4" w:rsidRDefault="009667C3" w:rsidP="004B73C2">
      <w:pPr>
        <w:spacing w:line="360" w:lineRule="auto"/>
        <w:ind w:firstLineChars="200" w:firstLine="420"/>
        <w:rPr>
          <w:rFonts w:ascii="宋体" w:hAnsi="宋体"/>
          <w:kern w:val="0"/>
          <w:szCs w:val="20"/>
        </w:rPr>
      </w:pPr>
      <w:r w:rsidRPr="00BA61A4">
        <w:rPr>
          <w:rFonts w:ascii="宋体" w:hAnsi="宋体" w:hint="eastAsia"/>
          <w:kern w:val="0"/>
          <w:szCs w:val="20"/>
        </w:rPr>
        <w:t>17.1.1.承包人向发包人提交已完工程量报告的时间：满足每期支付节点之日起3天内，承包人向监理人和发包人提交当期完成工程量统计报表、已完工程造价明细资料、付款申请及附件资料等，并列明当期完成工程量对应的进度款。</w:t>
      </w:r>
    </w:p>
    <w:p w:rsidR="009667C3" w:rsidRPr="00BA61A4" w:rsidRDefault="009667C3" w:rsidP="004B73C2">
      <w:pPr>
        <w:spacing w:line="360" w:lineRule="auto"/>
        <w:ind w:firstLineChars="200" w:firstLine="420"/>
        <w:rPr>
          <w:rFonts w:ascii="宋体" w:hAnsi="宋体"/>
          <w:snapToGrid w:val="0"/>
          <w:kern w:val="0"/>
          <w:szCs w:val="20"/>
        </w:rPr>
      </w:pPr>
      <w:r w:rsidRPr="00BA61A4">
        <w:rPr>
          <w:rFonts w:ascii="宋体" w:hAnsi="宋体" w:hint="eastAsia"/>
          <w:snapToGrid w:val="0"/>
          <w:kern w:val="0"/>
          <w:szCs w:val="20"/>
        </w:rPr>
        <w:t>17.1.4.工程量确定方式（按以下先后顺序执行）</w:t>
      </w:r>
    </w:p>
    <w:p w:rsidR="003D01EC" w:rsidRPr="00BA61A4" w:rsidRDefault="003D01EC" w:rsidP="003D01EC">
      <w:pPr>
        <w:adjustRightInd w:val="0"/>
        <w:snapToGrid w:val="0"/>
        <w:spacing w:line="360" w:lineRule="auto"/>
        <w:ind w:firstLineChars="200" w:firstLine="420"/>
        <w:jc w:val="left"/>
        <w:outlineLvl w:val="3"/>
        <w:rPr>
          <w:rFonts w:ascii="宋体" w:hAnsi="宋体"/>
          <w:kern w:val="0"/>
          <w:szCs w:val="20"/>
        </w:rPr>
      </w:pPr>
      <w:r w:rsidRPr="00BA61A4">
        <w:rPr>
          <w:rFonts w:ascii="宋体" w:hAnsi="宋体" w:hint="eastAsia"/>
          <w:kern w:val="0"/>
          <w:szCs w:val="20"/>
        </w:rPr>
        <w:t>（1）本工程线缆、线槽、线管、母线槽及风管等按以下方式计量：</w:t>
      </w:r>
    </w:p>
    <w:p w:rsidR="003D01EC" w:rsidRPr="00BA61A4" w:rsidRDefault="003D01EC" w:rsidP="003D01EC">
      <w:pPr>
        <w:adjustRightInd w:val="0"/>
        <w:snapToGrid w:val="0"/>
        <w:spacing w:line="360" w:lineRule="auto"/>
        <w:ind w:firstLineChars="200" w:firstLine="420"/>
        <w:jc w:val="left"/>
        <w:outlineLvl w:val="3"/>
        <w:rPr>
          <w:rFonts w:ascii="宋体" w:hAnsi="宋体"/>
          <w:kern w:val="0"/>
          <w:szCs w:val="20"/>
        </w:rPr>
      </w:pPr>
      <w:r w:rsidRPr="00BA61A4">
        <w:rPr>
          <w:rFonts w:ascii="宋体" w:hAnsi="宋体" w:hint="eastAsia"/>
          <w:kern w:val="0"/>
          <w:szCs w:val="20"/>
        </w:rPr>
        <w:t>（1.1）电线及电缆（含强弱电及消防电线电缆）、管材（含线管及水管等）、线槽、桥架及母线槽工程量按设计图示长度计算，绕梁、绕管、翻弯避让等因素增加长度在投标报价中综合考虑，不再另行计算。</w:t>
      </w:r>
    </w:p>
    <w:p w:rsidR="003D01EC" w:rsidRPr="00BA61A4" w:rsidRDefault="003D01EC" w:rsidP="003D01EC">
      <w:pPr>
        <w:adjustRightInd w:val="0"/>
        <w:snapToGrid w:val="0"/>
        <w:spacing w:line="360" w:lineRule="auto"/>
        <w:ind w:firstLineChars="200" w:firstLine="420"/>
        <w:jc w:val="left"/>
        <w:outlineLvl w:val="3"/>
        <w:rPr>
          <w:rFonts w:ascii="宋体" w:hAnsi="宋体"/>
          <w:kern w:val="0"/>
          <w:szCs w:val="20"/>
        </w:rPr>
      </w:pPr>
      <w:r w:rsidRPr="00BA61A4">
        <w:rPr>
          <w:rFonts w:ascii="宋体" w:hAnsi="宋体" w:hint="eastAsia"/>
          <w:kern w:val="0"/>
          <w:szCs w:val="20"/>
        </w:rPr>
        <w:t>（1.2）进出各种配电柜（含落地式配电箱）预留(附加)长度按1m，各种配电箱（挂墙、嵌入式配电箱）预留(附加)长度按0.5m；其中消防电部分进出线盒及设备底盒预留线缆、模块箱及接线箱箱内的模块等设备间的连接线缆、进出模块箱及消防接线箱预留线缆等因素增加长度在投标报价中综合考虑，不再另行计算。</w:t>
      </w:r>
    </w:p>
    <w:p w:rsidR="003D01EC" w:rsidRPr="00BA61A4" w:rsidRDefault="003D01EC" w:rsidP="003D01EC">
      <w:pPr>
        <w:adjustRightInd w:val="0"/>
        <w:snapToGrid w:val="0"/>
        <w:spacing w:line="360" w:lineRule="auto"/>
        <w:ind w:firstLineChars="200" w:firstLine="420"/>
        <w:jc w:val="left"/>
        <w:outlineLvl w:val="3"/>
        <w:rPr>
          <w:rFonts w:ascii="宋体" w:hAnsi="宋体"/>
          <w:kern w:val="0"/>
          <w:szCs w:val="20"/>
        </w:rPr>
      </w:pPr>
      <w:r w:rsidRPr="00BA61A4">
        <w:rPr>
          <w:rFonts w:ascii="宋体" w:hAnsi="宋体" w:hint="eastAsia"/>
          <w:kern w:val="0"/>
          <w:szCs w:val="20"/>
        </w:rPr>
        <w:t>（1.3）线缆（含强弱电及消防电线电缆）、管材进箱柜垂直高度按以下方式计取：</w:t>
      </w:r>
    </w:p>
    <w:p w:rsidR="003D01EC" w:rsidRPr="00BA61A4" w:rsidRDefault="003D01EC" w:rsidP="003D01EC">
      <w:pPr>
        <w:adjustRightInd w:val="0"/>
        <w:snapToGrid w:val="0"/>
        <w:spacing w:line="360" w:lineRule="auto"/>
        <w:ind w:firstLineChars="200" w:firstLine="420"/>
        <w:jc w:val="left"/>
        <w:outlineLvl w:val="3"/>
        <w:rPr>
          <w:rFonts w:ascii="宋体" w:hAnsi="宋体"/>
          <w:kern w:val="0"/>
          <w:szCs w:val="20"/>
        </w:rPr>
      </w:pPr>
      <w:r w:rsidRPr="00BA61A4">
        <w:rPr>
          <w:rFonts w:ascii="宋体" w:hAnsi="宋体" w:hint="eastAsia"/>
          <w:kern w:val="0"/>
          <w:szCs w:val="20"/>
        </w:rPr>
        <w:t>①沿顶板敷设管线垂直高度=层高-箱柜安装高度</w:t>
      </w:r>
    </w:p>
    <w:p w:rsidR="003D01EC" w:rsidRPr="00BA61A4" w:rsidRDefault="003D01EC" w:rsidP="003D01EC">
      <w:pPr>
        <w:adjustRightInd w:val="0"/>
        <w:snapToGrid w:val="0"/>
        <w:spacing w:line="360" w:lineRule="auto"/>
        <w:ind w:firstLineChars="200" w:firstLine="420"/>
        <w:jc w:val="left"/>
        <w:outlineLvl w:val="3"/>
        <w:rPr>
          <w:rFonts w:ascii="宋体" w:hAnsi="宋体"/>
          <w:kern w:val="0"/>
          <w:szCs w:val="20"/>
        </w:rPr>
      </w:pPr>
      <w:r w:rsidRPr="00BA61A4">
        <w:rPr>
          <w:rFonts w:ascii="宋体" w:hAnsi="宋体" w:hint="eastAsia"/>
          <w:kern w:val="0"/>
          <w:szCs w:val="20"/>
        </w:rPr>
        <w:t xml:space="preserve">②沿底板敷设管线垂直高度=箱柜安装高度 </w:t>
      </w:r>
    </w:p>
    <w:p w:rsidR="003D01EC" w:rsidRPr="00BA61A4" w:rsidRDefault="003D01EC" w:rsidP="003D01EC">
      <w:pPr>
        <w:adjustRightInd w:val="0"/>
        <w:snapToGrid w:val="0"/>
        <w:spacing w:line="360" w:lineRule="auto"/>
        <w:ind w:firstLineChars="200" w:firstLine="420"/>
        <w:jc w:val="left"/>
        <w:outlineLvl w:val="3"/>
        <w:rPr>
          <w:rFonts w:ascii="宋体" w:hAnsi="宋体"/>
          <w:kern w:val="0"/>
          <w:szCs w:val="20"/>
        </w:rPr>
      </w:pPr>
      <w:r w:rsidRPr="00BA61A4">
        <w:rPr>
          <w:rFonts w:ascii="宋体" w:hAnsi="宋体" w:hint="eastAsia"/>
          <w:kern w:val="0"/>
          <w:szCs w:val="20"/>
        </w:rPr>
        <w:t>（1.4）本工程中风管(含防排烟管、油烟管等）工程量（含隔热、保温及防火包裹工程量）按设计图示长度的展开面积计算，绕梁、绕管等因素在投标报价中综合考虑，不再另行计算；同时本工程风阀所需隔热保温（含防火包裹）含在相应风管保温中不另行计算。</w:t>
      </w:r>
    </w:p>
    <w:p w:rsidR="003D01EC" w:rsidRPr="00BA61A4" w:rsidRDefault="003D01EC" w:rsidP="003D01EC">
      <w:pPr>
        <w:adjustRightInd w:val="0"/>
        <w:snapToGrid w:val="0"/>
        <w:spacing w:line="360" w:lineRule="auto"/>
        <w:ind w:firstLineChars="200" w:firstLine="420"/>
        <w:jc w:val="left"/>
        <w:outlineLvl w:val="3"/>
        <w:rPr>
          <w:rFonts w:ascii="宋体" w:hAnsi="宋体"/>
          <w:kern w:val="0"/>
          <w:szCs w:val="20"/>
        </w:rPr>
      </w:pPr>
      <w:r w:rsidRPr="00BA61A4">
        <w:rPr>
          <w:rFonts w:ascii="宋体" w:hAnsi="宋体" w:hint="eastAsia"/>
          <w:kern w:val="0"/>
          <w:szCs w:val="20"/>
        </w:rPr>
        <w:t>（1.5）防火卷帘工程量按洞口投影面积计算，相关卷帘包箱及两侧增加等面积投标人在综合单价中</w:t>
      </w:r>
      <w:r w:rsidRPr="00BA61A4">
        <w:rPr>
          <w:rFonts w:ascii="宋体" w:hAnsi="宋体" w:hint="eastAsia"/>
          <w:kern w:val="0"/>
          <w:szCs w:val="20"/>
        </w:rPr>
        <w:lastRenderedPageBreak/>
        <w:t>考虑，结算时不另行计算。</w:t>
      </w:r>
    </w:p>
    <w:p w:rsidR="009667C3" w:rsidRPr="00BA61A4" w:rsidRDefault="003D01EC" w:rsidP="003D01EC">
      <w:pPr>
        <w:adjustRightInd w:val="0"/>
        <w:snapToGrid w:val="0"/>
        <w:spacing w:line="360" w:lineRule="auto"/>
        <w:ind w:firstLineChars="200" w:firstLine="420"/>
        <w:jc w:val="left"/>
        <w:outlineLvl w:val="3"/>
        <w:rPr>
          <w:rFonts w:ascii="宋体" w:hAnsi="宋体"/>
          <w:kern w:val="0"/>
          <w:szCs w:val="20"/>
        </w:rPr>
      </w:pPr>
      <w:r w:rsidRPr="00BA61A4">
        <w:rPr>
          <w:rFonts w:ascii="宋体" w:hAnsi="宋体" w:hint="eastAsia"/>
          <w:kern w:val="0"/>
          <w:szCs w:val="20"/>
        </w:rPr>
        <w:t>（1.6）BIM深化引起的线缆、线管、桥架、母线槽、水管、风管等相关工程量的增加（含翻弯等），其增加工程量不单独计取，报价时需综合考虑。</w:t>
      </w:r>
    </w:p>
    <w:p w:rsidR="009667C3" w:rsidRPr="00BA61A4" w:rsidRDefault="003C6509" w:rsidP="009667C3">
      <w:pPr>
        <w:adjustRightInd w:val="0"/>
        <w:snapToGrid w:val="0"/>
        <w:spacing w:line="360" w:lineRule="auto"/>
        <w:ind w:firstLineChars="200" w:firstLine="420"/>
        <w:jc w:val="left"/>
        <w:outlineLvl w:val="3"/>
        <w:rPr>
          <w:rFonts w:ascii="宋体" w:hAnsi="宋体"/>
          <w:kern w:val="0"/>
          <w:szCs w:val="20"/>
        </w:rPr>
      </w:pPr>
      <w:r w:rsidRPr="00BA61A4">
        <w:rPr>
          <w:rFonts w:ascii="宋体" w:hAnsi="宋体" w:hint="eastAsia"/>
          <w:kern w:val="0"/>
          <w:szCs w:val="20"/>
        </w:rPr>
        <w:t>（2） 按《房屋建筑与装饰工程工程量计算规范（GB50854-2013）》、《房屋建筑安装工程工程量计算规范（GB50856-2013）》、《市政工程工程量计算规范（GB50857-2013）》、《园林绿化工程工程量计算规范（GB50858-2013）》的相关规定执行；</w:t>
      </w:r>
    </w:p>
    <w:p w:rsidR="009667C3" w:rsidRPr="00BA61A4" w:rsidRDefault="009667C3" w:rsidP="009667C3">
      <w:pPr>
        <w:adjustRightInd w:val="0"/>
        <w:snapToGrid w:val="0"/>
        <w:spacing w:line="360" w:lineRule="auto"/>
        <w:ind w:firstLineChars="200" w:firstLine="420"/>
        <w:jc w:val="left"/>
        <w:outlineLvl w:val="3"/>
        <w:rPr>
          <w:rFonts w:ascii="宋体" w:hAnsi="宋体"/>
          <w:kern w:val="0"/>
          <w:szCs w:val="20"/>
        </w:rPr>
      </w:pPr>
      <w:r w:rsidRPr="00BA61A4">
        <w:rPr>
          <w:rFonts w:ascii="宋体" w:hAnsi="宋体" w:hint="eastAsia"/>
          <w:kern w:val="0"/>
          <w:szCs w:val="20"/>
        </w:rPr>
        <w:t>（3） 按《建设工程工程量清单计价规范GB50500</w:t>
      </w:r>
      <w:r w:rsidR="00CE2C63" w:rsidRPr="00BA61A4">
        <w:rPr>
          <w:rFonts w:ascii="宋体" w:hAnsi="宋体" w:hint="eastAsia"/>
          <w:kern w:val="0"/>
          <w:szCs w:val="20"/>
        </w:rPr>
        <w:t>- 2013</w:t>
      </w:r>
      <w:r w:rsidRPr="00BA61A4">
        <w:rPr>
          <w:rFonts w:ascii="宋体" w:hAnsi="宋体" w:hint="eastAsia"/>
          <w:kern w:val="0"/>
          <w:szCs w:val="20"/>
        </w:rPr>
        <w:t>》的相关规定执行；</w:t>
      </w:r>
    </w:p>
    <w:p w:rsidR="00DE602B" w:rsidRPr="00BA61A4" w:rsidRDefault="009667C3" w:rsidP="007E188D">
      <w:pPr>
        <w:adjustRightInd w:val="0"/>
        <w:snapToGrid w:val="0"/>
        <w:spacing w:line="360" w:lineRule="auto"/>
        <w:ind w:firstLineChars="200" w:firstLine="420"/>
        <w:jc w:val="left"/>
        <w:outlineLvl w:val="3"/>
        <w:rPr>
          <w:rFonts w:ascii="宋体" w:hAnsi="宋体"/>
          <w:kern w:val="0"/>
          <w:szCs w:val="20"/>
        </w:rPr>
      </w:pPr>
      <w:r w:rsidRPr="00BA61A4">
        <w:rPr>
          <w:rFonts w:ascii="宋体" w:hAnsi="宋体" w:hint="eastAsia"/>
          <w:kern w:val="0"/>
          <w:szCs w:val="20"/>
        </w:rPr>
        <w:t>（4） 按发包人与承包人协商确定的计算办法执行</w:t>
      </w:r>
      <w:r w:rsidRPr="00BA61A4">
        <w:rPr>
          <w:rFonts w:ascii="宋体" w:hAnsi="宋体" w:hint="eastAsia"/>
          <w:kern w:val="0"/>
          <w:szCs w:val="20"/>
          <w:u w:val="single"/>
        </w:rPr>
        <w:t>。</w:t>
      </w:r>
    </w:p>
    <w:p w:rsidR="009667C3" w:rsidRPr="00BA61A4" w:rsidRDefault="009667C3" w:rsidP="009667C3">
      <w:pPr>
        <w:numPr>
          <w:ilvl w:val="1"/>
          <w:numId w:val="0"/>
        </w:numPr>
        <w:adjustRightInd w:val="0"/>
        <w:snapToGrid w:val="0"/>
        <w:spacing w:line="360" w:lineRule="auto"/>
        <w:jc w:val="left"/>
        <w:outlineLvl w:val="1"/>
        <w:rPr>
          <w:rFonts w:ascii="宋体" w:hAnsi="宋体"/>
          <w:b/>
          <w:bCs/>
          <w:kern w:val="0"/>
          <w:szCs w:val="21"/>
        </w:rPr>
      </w:pPr>
      <w:r w:rsidRPr="00BA61A4">
        <w:rPr>
          <w:rFonts w:ascii="宋体" w:hAnsi="宋体" w:hint="eastAsia"/>
          <w:b/>
          <w:bCs/>
          <w:kern w:val="0"/>
          <w:szCs w:val="21"/>
        </w:rPr>
        <w:t>17.2.</w:t>
      </w:r>
      <w:r w:rsidRPr="00BA61A4">
        <w:rPr>
          <w:rFonts w:ascii="宋体" w:hAnsi="宋体" w:hint="eastAsia"/>
          <w:b/>
          <w:bCs/>
          <w:kern w:val="0"/>
          <w:szCs w:val="21"/>
        </w:rPr>
        <w:tab/>
        <w:t>工程价款</w:t>
      </w:r>
    </w:p>
    <w:p w:rsidR="009667C3" w:rsidRPr="00BA61A4" w:rsidRDefault="009667C3" w:rsidP="004B73C2">
      <w:pPr>
        <w:spacing w:line="360" w:lineRule="auto"/>
        <w:ind w:firstLineChars="200" w:firstLine="420"/>
        <w:rPr>
          <w:rFonts w:ascii="宋体" w:hAnsi="宋体"/>
          <w:kern w:val="0"/>
          <w:szCs w:val="20"/>
        </w:rPr>
      </w:pPr>
      <w:r w:rsidRPr="00BA61A4">
        <w:rPr>
          <w:rFonts w:ascii="宋体" w:hAnsi="宋体" w:hint="eastAsia"/>
          <w:kern w:val="0"/>
          <w:szCs w:val="20"/>
        </w:rPr>
        <w:t xml:space="preserve">17.2.1. </w:t>
      </w:r>
      <w:r w:rsidRPr="00BA61A4">
        <w:rPr>
          <w:rFonts w:ascii="宋体" w:hAnsi="Arial" w:hint="eastAsia"/>
          <w:color w:val="000000"/>
          <w:kern w:val="0"/>
          <w:szCs w:val="20"/>
        </w:rPr>
        <w:t>本合同</w:t>
      </w:r>
      <w:r w:rsidRPr="00BA61A4">
        <w:rPr>
          <w:rFonts w:ascii="宋体" w:hAnsi="宋体" w:cs="宋体" w:hint="eastAsia"/>
          <w:kern w:val="0"/>
          <w:szCs w:val="21"/>
        </w:rPr>
        <w:t>采用</w:t>
      </w:r>
      <w:r w:rsidRPr="00BA61A4">
        <w:rPr>
          <w:rFonts w:ascii="宋体" w:hAnsi="Arial" w:hint="eastAsia"/>
          <w:color w:val="000000"/>
          <w:kern w:val="0"/>
          <w:szCs w:val="20"/>
        </w:rPr>
        <w:t>工程量清单计价模式，暂定总价；分部分项工程采用固定综合单价包干；措施项目费【除</w:t>
      </w:r>
      <w:r w:rsidR="007A4B92" w:rsidRPr="00BA61A4">
        <w:rPr>
          <w:rFonts w:ascii="宋体" w:hAnsi="Arial" w:hint="eastAsia"/>
          <w:color w:val="000000"/>
          <w:kern w:val="0"/>
          <w:szCs w:val="20"/>
        </w:rPr>
        <w:t>按系数计算的</w:t>
      </w:r>
      <w:r w:rsidRPr="00BA61A4">
        <w:rPr>
          <w:rFonts w:ascii="宋体" w:hAnsi="Arial" w:hint="eastAsia"/>
          <w:color w:val="000000"/>
          <w:kern w:val="0"/>
          <w:szCs w:val="20"/>
        </w:rPr>
        <w:t>绿色施工安全防护措施费采用费率包干外】采用固定总价包干；</w:t>
      </w:r>
      <w:r w:rsidR="008A0731" w:rsidRPr="00BA61A4">
        <w:rPr>
          <w:rFonts w:ascii="宋体" w:hAnsi="Arial" w:hint="eastAsia"/>
          <w:color w:val="000000"/>
          <w:kern w:val="0"/>
          <w:szCs w:val="20"/>
        </w:rPr>
        <w:t>其他项目费采用固定总价包干；绿色施工安全防护措施费如按合同计算的费率超出定额规定的费率时，进度支付和结算按定额规定的费率计算；如按合同计算的费率低于定额规定的费率时，则按合同计算的费率计算，合同另有约定可调整的除外。</w:t>
      </w:r>
    </w:p>
    <w:p w:rsidR="009667C3" w:rsidRPr="00BA61A4" w:rsidRDefault="009667C3" w:rsidP="009667C3">
      <w:pPr>
        <w:adjustRightInd w:val="0"/>
        <w:snapToGrid w:val="0"/>
        <w:spacing w:line="360" w:lineRule="auto"/>
        <w:ind w:firstLineChars="200" w:firstLine="420"/>
        <w:rPr>
          <w:rFonts w:ascii="Times New Roman" w:hAnsi="Times New Roman"/>
          <w:szCs w:val="24"/>
        </w:rPr>
      </w:pPr>
      <w:r w:rsidRPr="00BA61A4">
        <w:rPr>
          <w:rFonts w:ascii="宋体" w:hAnsi="宋体" w:hint="eastAsia"/>
          <w:snapToGrid w:val="0"/>
          <w:kern w:val="0"/>
          <w:szCs w:val="20"/>
        </w:rPr>
        <w:t>2）工程量清单的计价基础：</w:t>
      </w:r>
    </w:p>
    <w:p w:rsidR="009667C3" w:rsidRPr="00BA61A4" w:rsidRDefault="009667C3" w:rsidP="004B73C2">
      <w:pPr>
        <w:spacing w:line="360" w:lineRule="auto"/>
        <w:ind w:firstLineChars="200" w:firstLine="420"/>
        <w:rPr>
          <w:rFonts w:ascii="宋体" w:hAnsi="宋体"/>
          <w:snapToGrid w:val="0"/>
          <w:kern w:val="0"/>
          <w:szCs w:val="20"/>
        </w:rPr>
      </w:pPr>
      <w:r w:rsidRPr="00BA61A4">
        <w:rPr>
          <w:rFonts w:ascii="宋体" w:hAnsi="宋体" w:hint="eastAsia"/>
          <w:snapToGrid w:val="0"/>
          <w:kern w:val="0"/>
          <w:szCs w:val="20"/>
        </w:rPr>
        <w:t>a)</w:t>
      </w:r>
      <w:r w:rsidRPr="00BA61A4">
        <w:rPr>
          <w:rFonts w:ascii="宋体" w:hAnsi="宋体" w:hint="eastAsia"/>
          <w:snapToGrid w:val="0"/>
          <w:kern w:val="0"/>
          <w:szCs w:val="20"/>
        </w:rPr>
        <w:tab/>
        <w:t>包含在合同内的工程的内容以合同图纸或合同规范、技术要求为准。工程量清单所说明的只作为解释或补充之用。</w:t>
      </w:r>
    </w:p>
    <w:p w:rsidR="009667C3" w:rsidRPr="00BA61A4" w:rsidRDefault="009667C3" w:rsidP="004B73C2">
      <w:pPr>
        <w:spacing w:line="360" w:lineRule="auto"/>
        <w:ind w:firstLineChars="200" w:firstLine="420"/>
        <w:rPr>
          <w:rFonts w:ascii="宋体" w:hAnsi="宋体"/>
          <w:snapToGrid w:val="0"/>
          <w:kern w:val="0"/>
          <w:szCs w:val="20"/>
        </w:rPr>
      </w:pPr>
      <w:r w:rsidRPr="00BA61A4">
        <w:rPr>
          <w:rFonts w:ascii="宋体" w:hAnsi="宋体" w:hint="eastAsia"/>
          <w:snapToGrid w:val="0"/>
          <w:kern w:val="0"/>
          <w:szCs w:val="20"/>
        </w:rPr>
        <w:t>b)</w:t>
      </w:r>
      <w:r w:rsidRPr="00BA61A4">
        <w:rPr>
          <w:rFonts w:ascii="宋体" w:hAnsi="宋体" w:hint="eastAsia"/>
          <w:snapToGrid w:val="0"/>
          <w:kern w:val="0"/>
          <w:szCs w:val="20"/>
        </w:rPr>
        <w:tab/>
      </w:r>
      <w:r w:rsidRPr="00BA61A4">
        <w:rPr>
          <w:rFonts w:ascii="宋体" w:hAnsi="宋体" w:cs="宋体" w:hint="eastAsia"/>
          <w:kern w:val="0"/>
          <w:szCs w:val="21"/>
        </w:rPr>
        <w:t>工程量清单</w:t>
      </w:r>
      <w:r w:rsidRPr="00BA61A4">
        <w:rPr>
          <w:rFonts w:ascii="宋体" w:hAnsi="宋体" w:hint="eastAsia"/>
          <w:snapToGrid w:val="0"/>
          <w:kern w:val="0"/>
          <w:szCs w:val="20"/>
        </w:rPr>
        <w:t>以图纸为基础进行计算，结算时按经发包人认可的实际施工的竣工图作为计算基础。</w:t>
      </w:r>
    </w:p>
    <w:p w:rsidR="009667C3" w:rsidRPr="00BA61A4" w:rsidRDefault="009667C3" w:rsidP="004B73C2">
      <w:pPr>
        <w:spacing w:line="360" w:lineRule="auto"/>
        <w:ind w:firstLineChars="200" w:firstLine="420"/>
        <w:rPr>
          <w:rFonts w:ascii="Times New Roman" w:hAnsi="Times New Roman"/>
          <w:szCs w:val="24"/>
        </w:rPr>
      </w:pPr>
      <w:r w:rsidRPr="00BA61A4">
        <w:rPr>
          <w:rFonts w:ascii="宋体" w:hAnsi="宋体" w:hint="eastAsia"/>
          <w:snapToGrid w:val="0"/>
          <w:kern w:val="0"/>
          <w:szCs w:val="20"/>
        </w:rPr>
        <w:t>c)</w:t>
      </w:r>
      <w:r w:rsidRPr="00BA61A4">
        <w:rPr>
          <w:rFonts w:ascii="宋体" w:hAnsi="宋体" w:hint="eastAsia"/>
          <w:snapToGrid w:val="0"/>
          <w:kern w:val="0"/>
          <w:szCs w:val="20"/>
        </w:rPr>
        <w:tab/>
      </w:r>
      <w:r w:rsidRPr="00BA61A4">
        <w:rPr>
          <w:rFonts w:ascii="Times New Roman" w:hAnsi="Arial" w:hint="eastAsia"/>
          <w:bCs/>
          <w:szCs w:val="20"/>
        </w:rPr>
        <w:t>承包人</w:t>
      </w:r>
      <w:r w:rsidRPr="00BA61A4">
        <w:rPr>
          <w:rFonts w:ascii="宋体" w:hAnsi="宋体" w:hint="eastAsia"/>
          <w:snapToGrid w:val="0"/>
          <w:kern w:val="0"/>
          <w:szCs w:val="20"/>
        </w:rPr>
        <w:t>不能只根据工程量清单所述数量及尺寸而不参考图纸或不进行实地量度而订购物料或进行施工。</w:t>
      </w:r>
      <w:r w:rsidRPr="00BA61A4">
        <w:rPr>
          <w:rFonts w:ascii="Times New Roman" w:hAnsi="Arial" w:hint="eastAsia"/>
          <w:bCs/>
          <w:szCs w:val="20"/>
        </w:rPr>
        <w:t>承包人</w:t>
      </w:r>
      <w:r w:rsidRPr="00BA61A4">
        <w:rPr>
          <w:rFonts w:ascii="宋体" w:hAnsi="宋体" w:hint="eastAsia"/>
          <w:snapToGrid w:val="0"/>
          <w:kern w:val="0"/>
          <w:szCs w:val="20"/>
        </w:rPr>
        <w:t>因不采取这些步骤而引致错误或物料或工作浪费或不足的，须自行承担其损失和责任。</w:t>
      </w:r>
    </w:p>
    <w:p w:rsidR="009667C3" w:rsidRPr="00BA61A4" w:rsidRDefault="009667C3" w:rsidP="004B73C2">
      <w:pPr>
        <w:spacing w:line="360" w:lineRule="auto"/>
        <w:ind w:firstLineChars="200" w:firstLine="420"/>
        <w:rPr>
          <w:rFonts w:ascii="宋体" w:hAnsi="宋体"/>
          <w:snapToGrid w:val="0"/>
          <w:kern w:val="0"/>
          <w:szCs w:val="20"/>
        </w:rPr>
      </w:pPr>
      <w:r w:rsidRPr="00BA61A4">
        <w:rPr>
          <w:rFonts w:ascii="宋体" w:hAnsi="宋体" w:hint="eastAsia"/>
          <w:snapToGrid w:val="0"/>
          <w:kern w:val="0"/>
          <w:szCs w:val="20"/>
        </w:rPr>
        <w:t>d</w:t>
      </w:r>
      <w:r w:rsidRPr="00BA61A4">
        <w:rPr>
          <w:rFonts w:ascii="宋体" w:hAnsi="宋体"/>
          <w:snapToGrid w:val="0"/>
          <w:kern w:val="0"/>
          <w:szCs w:val="20"/>
        </w:rPr>
        <w:t>)</w:t>
      </w:r>
      <w:r w:rsidRPr="00BA61A4">
        <w:rPr>
          <w:rFonts w:ascii="宋体" w:hAnsi="宋体" w:cs="宋体"/>
          <w:kern w:val="0"/>
          <w:szCs w:val="21"/>
        </w:rPr>
        <w:t>工程量清单</w:t>
      </w:r>
      <w:r w:rsidRPr="00BA61A4">
        <w:rPr>
          <w:rFonts w:ascii="宋体" w:hAnsi="宋体"/>
          <w:snapToGrid w:val="0"/>
          <w:kern w:val="0"/>
          <w:szCs w:val="20"/>
        </w:rPr>
        <w:t>编制说明以发包人提供的招标文件为准。</w:t>
      </w:r>
    </w:p>
    <w:p w:rsidR="009667C3" w:rsidRPr="00BA61A4" w:rsidRDefault="009667C3" w:rsidP="009667C3">
      <w:pPr>
        <w:adjustRightInd w:val="0"/>
        <w:snapToGrid w:val="0"/>
        <w:spacing w:line="360" w:lineRule="auto"/>
        <w:ind w:firstLineChars="200" w:firstLine="420"/>
        <w:rPr>
          <w:rFonts w:ascii="宋体" w:hAnsi="宋体"/>
          <w:snapToGrid w:val="0"/>
          <w:kern w:val="0"/>
          <w:szCs w:val="20"/>
        </w:rPr>
      </w:pPr>
      <w:r w:rsidRPr="00BA61A4">
        <w:rPr>
          <w:rFonts w:ascii="宋体" w:hAnsi="宋体" w:hint="eastAsia"/>
          <w:snapToGrid w:val="0"/>
          <w:kern w:val="0"/>
          <w:szCs w:val="20"/>
        </w:rPr>
        <w:t>4） 风险费用的计算方法：已包含在综合单价中，包括但不限于的风险范围如下：</w:t>
      </w:r>
    </w:p>
    <w:p w:rsidR="009667C3" w:rsidRPr="00BA61A4" w:rsidRDefault="009667C3" w:rsidP="001E737B">
      <w:pPr>
        <w:numPr>
          <w:ilvl w:val="0"/>
          <w:numId w:val="11"/>
        </w:numPr>
        <w:adjustRightInd w:val="0"/>
        <w:snapToGrid w:val="0"/>
        <w:spacing w:line="360" w:lineRule="auto"/>
        <w:ind w:left="0" w:firstLineChars="200" w:firstLine="420"/>
        <w:rPr>
          <w:rFonts w:ascii="宋体" w:hAnsi="宋体"/>
          <w:snapToGrid w:val="0"/>
          <w:kern w:val="0"/>
          <w:szCs w:val="24"/>
        </w:rPr>
      </w:pPr>
      <w:r w:rsidRPr="00BA61A4">
        <w:rPr>
          <w:rFonts w:ascii="宋体" w:hAnsi="宋体" w:hint="eastAsia"/>
          <w:snapToGrid w:val="0"/>
          <w:kern w:val="0"/>
          <w:szCs w:val="24"/>
        </w:rPr>
        <w:t>人工费、材料费、机械费、设备的市场价格变化（合同另有明确约定的除外）；</w:t>
      </w:r>
    </w:p>
    <w:p w:rsidR="009667C3" w:rsidRPr="00BA61A4" w:rsidRDefault="009667C3" w:rsidP="001E737B">
      <w:pPr>
        <w:numPr>
          <w:ilvl w:val="0"/>
          <w:numId w:val="11"/>
        </w:numPr>
        <w:adjustRightInd w:val="0"/>
        <w:snapToGrid w:val="0"/>
        <w:spacing w:line="360" w:lineRule="auto"/>
        <w:ind w:left="0" w:firstLineChars="200" w:firstLine="420"/>
        <w:rPr>
          <w:rFonts w:ascii="宋体" w:hAnsi="宋体"/>
          <w:snapToGrid w:val="0"/>
          <w:kern w:val="0"/>
          <w:szCs w:val="24"/>
        </w:rPr>
      </w:pPr>
      <w:r w:rsidRPr="00BA61A4">
        <w:rPr>
          <w:rFonts w:ascii="宋体" w:hAnsi="宋体" w:hint="eastAsia"/>
          <w:snapToGrid w:val="0"/>
          <w:kern w:val="0"/>
          <w:szCs w:val="24"/>
        </w:rPr>
        <w:t>包括但不限于利率、汇率或相关法律法规政策的调整；</w:t>
      </w:r>
    </w:p>
    <w:p w:rsidR="009667C3" w:rsidRPr="00BA61A4" w:rsidRDefault="009667C3" w:rsidP="001E737B">
      <w:pPr>
        <w:numPr>
          <w:ilvl w:val="0"/>
          <w:numId w:val="11"/>
        </w:numPr>
        <w:adjustRightInd w:val="0"/>
        <w:snapToGrid w:val="0"/>
        <w:spacing w:line="360" w:lineRule="auto"/>
        <w:ind w:left="0" w:firstLineChars="200" w:firstLine="420"/>
        <w:rPr>
          <w:rFonts w:ascii="宋体" w:hAnsi="宋体"/>
          <w:snapToGrid w:val="0"/>
          <w:kern w:val="0"/>
          <w:szCs w:val="24"/>
        </w:rPr>
      </w:pPr>
      <w:r w:rsidRPr="00BA61A4">
        <w:rPr>
          <w:rFonts w:ascii="宋体" w:hAnsi="宋体" w:hint="eastAsia"/>
          <w:snapToGrid w:val="0"/>
          <w:kern w:val="0"/>
          <w:szCs w:val="24"/>
        </w:rPr>
        <w:t>承包商、施工单位通常可以预料的风险；</w:t>
      </w:r>
    </w:p>
    <w:p w:rsidR="009667C3" w:rsidRPr="00BA61A4" w:rsidRDefault="009667C3" w:rsidP="001E737B">
      <w:pPr>
        <w:numPr>
          <w:ilvl w:val="0"/>
          <w:numId w:val="11"/>
        </w:numPr>
        <w:adjustRightInd w:val="0"/>
        <w:snapToGrid w:val="0"/>
        <w:spacing w:line="360" w:lineRule="auto"/>
        <w:ind w:left="0" w:firstLineChars="200" w:firstLine="420"/>
        <w:rPr>
          <w:rFonts w:ascii="宋体" w:hAnsi="宋体"/>
          <w:snapToGrid w:val="0"/>
          <w:kern w:val="0"/>
          <w:szCs w:val="24"/>
        </w:rPr>
      </w:pPr>
      <w:r w:rsidRPr="00BA61A4">
        <w:rPr>
          <w:rFonts w:ascii="宋体" w:hAnsi="宋体" w:hint="eastAsia"/>
          <w:snapToGrid w:val="0"/>
          <w:kern w:val="0"/>
          <w:szCs w:val="24"/>
        </w:rPr>
        <w:t>图纸虽未明确表示但按国家或地方规范必须实施的内容；</w:t>
      </w:r>
    </w:p>
    <w:p w:rsidR="009667C3" w:rsidRPr="00BA61A4" w:rsidRDefault="009667C3" w:rsidP="001E737B">
      <w:pPr>
        <w:numPr>
          <w:ilvl w:val="0"/>
          <w:numId w:val="11"/>
        </w:numPr>
        <w:adjustRightInd w:val="0"/>
        <w:snapToGrid w:val="0"/>
        <w:spacing w:line="360" w:lineRule="auto"/>
        <w:ind w:left="0" w:firstLineChars="200" w:firstLine="420"/>
        <w:rPr>
          <w:rFonts w:ascii="宋体" w:hAnsi="宋体"/>
          <w:snapToGrid w:val="0"/>
          <w:kern w:val="0"/>
          <w:szCs w:val="24"/>
        </w:rPr>
      </w:pPr>
      <w:r w:rsidRPr="00BA61A4">
        <w:rPr>
          <w:rFonts w:ascii="宋体" w:hAnsi="宋体" w:hint="eastAsia"/>
          <w:snapToGrid w:val="0"/>
          <w:kern w:val="0"/>
          <w:szCs w:val="24"/>
        </w:rPr>
        <w:t>承包人投标时漏报的但属于发包人要求做的内容。</w:t>
      </w:r>
    </w:p>
    <w:p w:rsidR="009667C3" w:rsidRPr="00BA61A4" w:rsidRDefault="009667C3" w:rsidP="009667C3">
      <w:pPr>
        <w:adjustRightInd w:val="0"/>
        <w:snapToGrid w:val="0"/>
        <w:spacing w:line="360" w:lineRule="auto"/>
        <w:ind w:firstLineChars="200" w:firstLine="420"/>
        <w:rPr>
          <w:rFonts w:ascii="宋体" w:hAnsi="宋体"/>
          <w:snapToGrid w:val="0"/>
          <w:kern w:val="0"/>
          <w:szCs w:val="20"/>
        </w:rPr>
      </w:pPr>
      <w:r w:rsidRPr="00BA61A4">
        <w:rPr>
          <w:rFonts w:ascii="宋体" w:hAnsi="宋体" w:hint="eastAsia"/>
          <w:snapToGrid w:val="0"/>
          <w:kern w:val="0"/>
          <w:szCs w:val="20"/>
        </w:rPr>
        <w:t>6） 双方约定其他可调整合同暂定总价的情况：</w:t>
      </w:r>
    </w:p>
    <w:p w:rsidR="009667C3" w:rsidRPr="00BA61A4" w:rsidRDefault="009667C3" w:rsidP="004B73C2">
      <w:pPr>
        <w:adjustRightInd w:val="0"/>
        <w:snapToGrid w:val="0"/>
        <w:spacing w:line="360" w:lineRule="auto"/>
        <w:ind w:firstLineChars="200" w:firstLine="420"/>
        <w:rPr>
          <w:rFonts w:ascii="宋体" w:hAnsi="宋体"/>
          <w:szCs w:val="24"/>
        </w:rPr>
      </w:pPr>
      <w:r w:rsidRPr="00BA61A4">
        <w:rPr>
          <w:rFonts w:ascii="宋体" w:hAnsi="宋体" w:hint="eastAsia"/>
          <w:szCs w:val="24"/>
        </w:rPr>
        <w:t>① 合同图纸与已标价的工程量清单不一致的；</w:t>
      </w:r>
    </w:p>
    <w:p w:rsidR="009667C3" w:rsidRPr="00BA61A4" w:rsidRDefault="009667C3" w:rsidP="001E737B">
      <w:pPr>
        <w:numPr>
          <w:ilvl w:val="0"/>
          <w:numId w:val="12"/>
        </w:numPr>
        <w:adjustRightInd w:val="0"/>
        <w:snapToGrid w:val="0"/>
        <w:spacing w:line="360" w:lineRule="auto"/>
        <w:ind w:left="0" w:firstLineChars="200" w:firstLine="420"/>
        <w:rPr>
          <w:rFonts w:ascii="宋体" w:hAnsi="宋体"/>
          <w:szCs w:val="24"/>
        </w:rPr>
      </w:pPr>
      <w:r w:rsidRPr="00BA61A4">
        <w:rPr>
          <w:rFonts w:ascii="宋体" w:hAnsi="宋体" w:hint="eastAsia"/>
          <w:snapToGrid w:val="0"/>
          <w:kern w:val="0"/>
          <w:szCs w:val="24"/>
        </w:rPr>
        <w:t>经设计人确认且发包人同意的设计变更</w:t>
      </w:r>
      <w:r w:rsidRPr="00BA61A4">
        <w:rPr>
          <w:rFonts w:ascii="宋体" w:hAnsi="宋体" w:hint="eastAsia"/>
          <w:szCs w:val="24"/>
        </w:rPr>
        <w:t>；</w:t>
      </w:r>
    </w:p>
    <w:p w:rsidR="009667C3" w:rsidRPr="00BA61A4" w:rsidRDefault="009667C3" w:rsidP="001E737B">
      <w:pPr>
        <w:numPr>
          <w:ilvl w:val="0"/>
          <w:numId w:val="12"/>
        </w:numPr>
        <w:adjustRightInd w:val="0"/>
        <w:snapToGrid w:val="0"/>
        <w:spacing w:line="360" w:lineRule="auto"/>
        <w:ind w:left="0" w:firstLineChars="200" w:firstLine="420"/>
        <w:rPr>
          <w:rFonts w:ascii="宋体" w:hAnsi="宋体"/>
          <w:snapToGrid w:val="0"/>
          <w:kern w:val="0"/>
          <w:szCs w:val="24"/>
        </w:rPr>
      </w:pPr>
      <w:r w:rsidRPr="00BA61A4">
        <w:rPr>
          <w:rFonts w:ascii="宋体" w:hAnsi="宋体" w:hint="eastAsia"/>
          <w:snapToGrid w:val="0"/>
          <w:kern w:val="0"/>
          <w:szCs w:val="24"/>
        </w:rPr>
        <w:t>经发包人确认的签证；</w:t>
      </w:r>
    </w:p>
    <w:p w:rsidR="009667C3" w:rsidRPr="00BA61A4" w:rsidRDefault="009667C3" w:rsidP="001E737B">
      <w:pPr>
        <w:numPr>
          <w:ilvl w:val="0"/>
          <w:numId w:val="12"/>
        </w:numPr>
        <w:adjustRightInd w:val="0"/>
        <w:snapToGrid w:val="0"/>
        <w:spacing w:line="360" w:lineRule="auto"/>
        <w:ind w:left="0" w:firstLineChars="200" w:firstLine="420"/>
        <w:rPr>
          <w:rFonts w:ascii="宋体" w:hAnsi="宋体"/>
          <w:snapToGrid w:val="0"/>
          <w:kern w:val="0"/>
          <w:szCs w:val="24"/>
        </w:rPr>
      </w:pPr>
      <w:r w:rsidRPr="00BA61A4">
        <w:rPr>
          <w:rFonts w:ascii="宋体" w:hAnsi="宋体" w:hint="eastAsia"/>
          <w:snapToGrid w:val="0"/>
          <w:kern w:val="0"/>
          <w:szCs w:val="24"/>
        </w:rPr>
        <w:t>专用条款第16条所约定的价格调整情形；</w:t>
      </w:r>
    </w:p>
    <w:p w:rsidR="009667C3" w:rsidRPr="00BA61A4" w:rsidRDefault="009667C3" w:rsidP="001E737B">
      <w:pPr>
        <w:numPr>
          <w:ilvl w:val="0"/>
          <w:numId w:val="12"/>
        </w:numPr>
        <w:adjustRightInd w:val="0"/>
        <w:snapToGrid w:val="0"/>
        <w:spacing w:line="360" w:lineRule="auto"/>
        <w:ind w:left="0" w:firstLineChars="200" w:firstLine="420"/>
        <w:rPr>
          <w:rFonts w:ascii="宋体" w:hAnsi="宋体"/>
          <w:snapToGrid w:val="0"/>
          <w:kern w:val="0"/>
          <w:szCs w:val="24"/>
        </w:rPr>
      </w:pPr>
      <w:r w:rsidRPr="00BA61A4">
        <w:rPr>
          <w:rFonts w:ascii="宋体" w:hAnsi="宋体" w:hint="eastAsia"/>
          <w:snapToGrid w:val="0"/>
          <w:kern w:val="0"/>
          <w:szCs w:val="24"/>
        </w:rPr>
        <w:t>有双方在合同中约定可调整合同价款的其他情形。</w:t>
      </w:r>
    </w:p>
    <w:p w:rsidR="009667C3" w:rsidRPr="00BA61A4" w:rsidRDefault="009667C3" w:rsidP="009667C3">
      <w:pPr>
        <w:adjustRightInd w:val="0"/>
        <w:snapToGrid w:val="0"/>
        <w:spacing w:line="360" w:lineRule="auto"/>
        <w:ind w:firstLineChars="200" w:firstLine="420"/>
        <w:jc w:val="left"/>
        <w:outlineLvl w:val="3"/>
        <w:rPr>
          <w:rFonts w:ascii="宋体" w:hAnsi="宋体"/>
          <w:kern w:val="0"/>
          <w:szCs w:val="20"/>
        </w:rPr>
      </w:pPr>
      <w:r w:rsidRPr="00BA61A4">
        <w:rPr>
          <w:rFonts w:ascii="宋体" w:hAnsi="宋体" w:hint="eastAsia"/>
          <w:kern w:val="0"/>
          <w:szCs w:val="20"/>
        </w:rPr>
        <w:t xml:space="preserve">7）在本合同工程范围内同样的清单编号、同样的项目特征描述出现不同的综合单价，按最低的综合单价执行。 </w:t>
      </w:r>
    </w:p>
    <w:p w:rsidR="009667C3" w:rsidRPr="00BA61A4" w:rsidRDefault="009667C3" w:rsidP="009667C3">
      <w:pPr>
        <w:adjustRightInd w:val="0"/>
        <w:snapToGrid w:val="0"/>
        <w:spacing w:line="360" w:lineRule="auto"/>
        <w:ind w:firstLineChars="200" w:firstLine="420"/>
        <w:jc w:val="left"/>
        <w:outlineLvl w:val="3"/>
        <w:rPr>
          <w:rFonts w:ascii="宋体" w:hAnsi="宋体"/>
          <w:kern w:val="0"/>
          <w:szCs w:val="20"/>
        </w:rPr>
      </w:pPr>
      <w:r w:rsidRPr="00BA61A4">
        <w:rPr>
          <w:rFonts w:ascii="宋体" w:hAnsi="宋体" w:hint="eastAsia"/>
          <w:kern w:val="0"/>
          <w:szCs w:val="20"/>
        </w:rPr>
        <w:t>8）发包人向承包人提供有关项目现场的资料，仅供承包人设计和报价时参考，承包人已仔细研究有关资料，并了解场地附近的有关情况，合同价款已包含了实际施工中可能发生的风险（包括但不限于现场</w:t>
      </w:r>
      <w:r w:rsidRPr="00BA61A4">
        <w:rPr>
          <w:rFonts w:ascii="宋体" w:hAnsi="宋体" w:hint="eastAsia"/>
          <w:kern w:val="0"/>
          <w:szCs w:val="20"/>
        </w:rPr>
        <w:lastRenderedPageBreak/>
        <w:t>情况与踏勘结果的差距；工程施工对附近场地、建筑物、构筑物的影响和处理影响所发生的费用；各种罚款包括对本合同工程施工方工程施工手续不全的罚款；物价调整（合同约定的材料除外）；政策变化（税金调整除外）等）。</w:t>
      </w:r>
    </w:p>
    <w:p w:rsidR="009667C3" w:rsidRPr="00BA61A4" w:rsidRDefault="009667C3" w:rsidP="009667C3">
      <w:pPr>
        <w:adjustRightInd w:val="0"/>
        <w:snapToGrid w:val="0"/>
        <w:spacing w:line="360" w:lineRule="auto"/>
        <w:ind w:firstLineChars="200" w:firstLine="420"/>
        <w:jc w:val="left"/>
        <w:outlineLvl w:val="3"/>
        <w:rPr>
          <w:rFonts w:ascii="宋体" w:hAnsi="宋体"/>
          <w:kern w:val="0"/>
          <w:szCs w:val="20"/>
        </w:rPr>
      </w:pPr>
      <w:r w:rsidRPr="00BA61A4">
        <w:rPr>
          <w:rFonts w:ascii="宋体" w:hAnsi="宋体" w:hint="eastAsia"/>
          <w:kern w:val="0"/>
          <w:szCs w:val="20"/>
        </w:rPr>
        <w:t>9)承包人在签署本合同前已仔细核对合同图纸，并深刻消化、领会和接受了合同图纸的设计意图。合同文件中（含合同图纸之间、合同图纸与标准、规范及工程技术要求之间或合同文件之间）如有矛盾、缺陷或错误之处，应理解为矛盾、缺陷或错误之处的解决已综合考虑在合同价款和工期内。</w:t>
      </w:r>
    </w:p>
    <w:p w:rsidR="009667C3" w:rsidRPr="00BA61A4" w:rsidRDefault="009667C3" w:rsidP="009667C3">
      <w:pPr>
        <w:adjustRightInd w:val="0"/>
        <w:snapToGrid w:val="0"/>
        <w:spacing w:line="360" w:lineRule="auto"/>
        <w:ind w:firstLineChars="200" w:firstLine="420"/>
        <w:jc w:val="left"/>
        <w:outlineLvl w:val="3"/>
        <w:rPr>
          <w:rFonts w:ascii="宋体" w:hAnsi="宋体"/>
          <w:kern w:val="0"/>
          <w:szCs w:val="20"/>
        </w:rPr>
      </w:pPr>
      <w:r w:rsidRPr="00BA61A4">
        <w:rPr>
          <w:rFonts w:ascii="宋体" w:hAnsi="宋体" w:hint="eastAsia"/>
          <w:kern w:val="0"/>
          <w:szCs w:val="20"/>
        </w:rPr>
        <w:t>10)  按国家及地方政府规定由承包人缴纳的各种税款及费用已包含在合同价款内，由承包人自行向税务等部门缴纳，发包人不负代付代缴义务。但发包人认为有必要代付代缴时，有权从支付给承包人的任何费用中予以扣除代付代缴的费用。</w:t>
      </w:r>
    </w:p>
    <w:p w:rsidR="009667C3" w:rsidRPr="00BA61A4" w:rsidRDefault="009667C3" w:rsidP="009667C3">
      <w:pPr>
        <w:adjustRightInd w:val="0"/>
        <w:snapToGrid w:val="0"/>
        <w:spacing w:line="360" w:lineRule="auto"/>
        <w:ind w:firstLineChars="200" w:firstLine="420"/>
        <w:jc w:val="left"/>
        <w:outlineLvl w:val="3"/>
        <w:rPr>
          <w:rFonts w:ascii="宋体" w:hAnsi="宋体"/>
          <w:kern w:val="0"/>
          <w:szCs w:val="24"/>
        </w:rPr>
      </w:pPr>
      <w:r w:rsidRPr="00BA61A4">
        <w:rPr>
          <w:rFonts w:ascii="宋体" w:hAnsi="宋体" w:hint="eastAsia"/>
          <w:kern w:val="0"/>
          <w:szCs w:val="24"/>
        </w:rPr>
        <w:t>17.2.2 工程款支付方式（本条款仅适用于自行施工部分，暂估价工程、服务、材料和工程设备详见其分包合同）</w:t>
      </w:r>
    </w:p>
    <w:p w:rsidR="009667C3" w:rsidRPr="00BA61A4" w:rsidRDefault="009667C3" w:rsidP="009667C3">
      <w:pPr>
        <w:adjustRightInd w:val="0"/>
        <w:snapToGrid w:val="0"/>
        <w:spacing w:line="360" w:lineRule="auto"/>
        <w:ind w:firstLineChars="200" w:firstLine="420"/>
        <w:jc w:val="left"/>
        <w:outlineLvl w:val="3"/>
        <w:rPr>
          <w:rFonts w:ascii="宋体" w:hAnsi="宋体"/>
          <w:kern w:val="0"/>
          <w:szCs w:val="24"/>
        </w:rPr>
      </w:pPr>
      <w:r w:rsidRPr="00BA61A4">
        <w:rPr>
          <w:rFonts w:ascii="宋体" w:hAnsi="宋体" w:hint="eastAsia"/>
          <w:kern w:val="0"/>
          <w:szCs w:val="24"/>
        </w:rPr>
        <w:t>1）合同每期含税应付工程款50%采用现金支付；50%非现金支付，账期为6个月。</w:t>
      </w:r>
    </w:p>
    <w:p w:rsidR="009667C3" w:rsidRPr="00BA61A4" w:rsidRDefault="009667C3" w:rsidP="009667C3">
      <w:pPr>
        <w:adjustRightInd w:val="0"/>
        <w:snapToGrid w:val="0"/>
        <w:spacing w:line="360" w:lineRule="auto"/>
        <w:ind w:firstLineChars="200" w:firstLine="420"/>
        <w:jc w:val="left"/>
        <w:outlineLvl w:val="3"/>
        <w:rPr>
          <w:rFonts w:ascii="宋体" w:hAnsi="宋体"/>
          <w:kern w:val="0"/>
          <w:szCs w:val="24"/>
        </w:rPr>
      </w:pPr>
      <w:r w:rsidRPr="00BA61A4">
        <w:rPr>
          <w:rFonts w:ascii="宋体" w:hAnsi="宋体" w:hint="eastAsia"/>
          <w:kern w:val="0"/>
          <w:szCs w:val="24"/>
        </w:rPr>
        <w:t>2）采用非现金支付，承包人在签收、登记或确认发包人开具的商业承兑汇票、供应链票据/凭证时，视同已完成非现金支付部分合同款付款，发包人对应的应付合同款转为应履行相应商业承兑汇票、供应链票据/凭证项下的兑付义务；承包人在商业承兑汇票、供应链票据/凭证到期前进行贴现的，所有贴现相关费用由承包人自行承担；承包人将上述账期内对应的应收账款转让给保理公司进行保理融资的，由承包人与保理公司另行签署保理融资协议或合同，所有保理相关费用由承包人自行承担。</w:t>
      </w:r>
    </w:p>
    <w:p w:rsidR="009667C3" w:rsidRPr="00BA61A4" w:rsidRDefault="009667C3" w:rsidP="009667C3">
      <w:pPr>
        <w:adjustRightInd w:val="0"/>
        <w:snapToGrid w:val="0"/>
        <w:spacing w:line="360" w:lineRule="auto"/>
        <w:ind w:firstLineChars="200" w:firstLine="420"/>
        <w:jc w:val="left"/>
        <w:outlineLvl w:val="3"/>
        <w:rPr>
          <w:rFonts w:ascii="宋体" w:hAnsi="宋体"/>
          <w:kern w:val="0"/>
          <w:szCs w:val="24"/>
        </w:rPr>
      </w:pPr>
      <w:r w:rsidRPr="00BA61A4">
        <w:rPr>
          <w:rFonts w:ascii="宋体" w:hAnsi="宋体" w:hint="eastAsia"/>
          <w:kern w:val="0"/>
          <w:szCs w:val="24"/>
        </w:rPr>
        <w:t>3）在发包人向承包人付款（含非现金支付部分）前，承包人须向发包人提供经发包人审核同意的足额增值税专用发票；发包人采用非现金支付方式的，承包人同意无条件配合办理开具商业承兑汇票、供应链票据/凭证等支付工作的相关手续，否则视同承包人违约，发包人可延后办理对应非现金付款手续且不承担任何责任。</w:t>
      </w:r>
    </w:p>
    <w:p w:rsidR="009667C3" w:rsidRPr="00BA61A4" w:rsidRDefault="009667C3" w:rsidP="009667C3">
      <w:pPr>
        <w:adjustRightInd w:val="0"/>
        <w:snapToGrid w:val="0"/>
        <w:spacing w:line="360" w:lineRule="auto"/>
        <w:ind w:firstLineChars="200" w:firstLine="420"/>
        <w:jc w:val="left"/>
        <w:outlineLvl w:val="3"/>
        <w:rPr>
          <w:rFonts w:ascii="宋体" w:hAnsi="宋体"/>
          <w:kern w:val="0"/>
          <w:szCs w:val="24"/>
        </w:rPr>
      </w:pPr>
      <w:r w:rsidRPr="00BA61A4">
        <w:rPr>
          <w:rFonts w:ascii="宋体" w:hAnsi="宋体" w:hint="eastAsia"/>
          <w:kern w:val="0"/>
          <w:szCs w:val="24"/>
        </w:rPr>
        <w:t>4）支付每期应付工程款时，对</w:t>
      </w:r>
      <w:r w:rsidR="00AA2BC8" w:rsidRPr="00BA61A4">
        <w:rPr>
          <w:rFonts w:ascii="宋体" w:hAnsi="宋体" w:hint="eastAsia"/>
          <w:kern w:val="0"/>
          <w:szCs w:val="24"/>
        </w:rPr>
        <w:t>本工程</w:t>
      </w:r>
      <w:r w:rsidRPr="00BA61A4">
        <w:rPr>
          <w:rFonts w:ascii="宋体" w:hAnsi="宋体" w:hint="eastAsia"/>
          <w:kern w:val="0"/>
          <w:szCs w:val="24"/>
        </w:rPr>
        <w:t>50%的非现金支付合同价款：如发包人选择使用现金支付方式向承包人支付的，承包人无条件同意 ，按该50%非现金支付合同价款的97.5%</w:t>
      </w:r>
      <w:r w:rsidR="00860AFC" w:rsidRPr="00BA61A4">
        <w:rPr>
          <w:rFonts w:ascii="宋体" w:hAnsi="宋体" w:hint="eastAsia"/>
          <w:kern w:val="0"/>
          <w:szCs w:val="24"/>
        </w:rPr>
        <w:t>，</w:t>
      </w:r>
      <w:r w:rsidRPr="00BA61A4">
        <w:rPr>
          <w:rFonts w:ascii="宋体" w:hAnsi="宋体" w:hint="eastAsia"/>
          <w:kern w:val="0"/>
          <w:szCs w:val="24"/>
        </w:rPr>
        <w:t>支付该期应付工程款的非现金支付部分，并确认该期应付工程款的50%非现金支付部分已按现金支付方式足额支付。</w:t>
      </w:r>
    </w:p>
    <w:p w:rsidR="009667C3" w:rsidRPr="00BA61A4" w:rsidRDefault="009667C3" w:rsidP="009667C3">
      <w:pPr>
        <w:numPr>
          <w:ilvl w:val="1"/>
          <w:numId w:val="0"/>
        </w:numPr>
        <w:adjustRightInd w:val="0"/>
        <w:snapToGrid w:val="0"/>
        <w:spacing w:line="360" w:lineRule="auto"/>
        <w:jc w:val="left"/>
        <w:outlineLvl w:val="1"/>
        <w:rPr>
          <w:rFonts w:ascii="宋体" w:hAnsi="宋体"/>
          <w:b/>
          <w:bCs/>
          <w:kern w:val="0"/>
          <w:szCs w:val="21"/>
        </w:rPr>
      </w:pPr>
      <w:r w:rsidRPr="00BA61A4">
        <w:rPr>
          <w:rFonts w:ascii="宋体" w:hAnsi="宋体" w:hint="eastAsia"/>
          <w:b/>
          <w:bCs/>
          <w:kern w:val="0"/>
          <w:szCs w:val="21"/>
        </w:rPr>
        <w:t>17.3.</w:t>
      </w:r>
      <w:r w:rsidRPr="00BA61A4">
        <w:rPr>
          <w:rFonts w:ascii="宋体" w:hAnsi="宋体" w:hint="eastAsia"/>
          <w:b/>
          <w:bCs/>
          <w:kern w:val="0"/>
          <w:szCs w:val="21"/>
        </w:rPr>
        <w:tab/>
        <w:t>总承包服务费</w:t>
      </w:r>
    </w:p>
    <w:p w:rsidR="00F31837" w:rsidRPr="00BA61A4" w:rsidRDefault="00F31837" w:rsidP="00F31837">
      <w:pPr>
        <w:adjustRightInd w:val="0"/>
        <w:snapToGrid w:val="0"/>
        <w:spacing w:line="360" w:lineRule="auto"/>
        <w:ind w:firstLineChars="200" w:firstLine="420"/>
        <w:jc w:val="left"/>
        <w:outlineLvl w:val="3"/>
        <w:rPr>
          <w:rFonts w:ascii="宋体" w:hAnsi="宋体"/>
          <w:snapToGrid w:val="0"/>
          <w:kern w:val="0"/>
          <w:szCs w:val="20"/>
        </w:rPr>
      </w:pPr>
      <w:r w:rsidRPr="00BA61A4">
        <w:rPr>
          <w:rFonts w:ascii="宋体" w:hAnsi="宋体" w:hint="eastAsia"/>
          <w:snapToGrid w:val="0"/>
          <w:kern w:val="0"/>
          <w:szCs w:val="20"/>
        </w:rPr>
        <w:t>17.3.1.</w:t>
      </w:r>
      <w:r w:rsidRPr="00BA61A4">
        <w:rPr>
          <w:rFonts w:ascii="宋体" w:hAnsi="宋体" w:hint="eastAsia"/>
          <w:snapToGrid w:val="0"/>
          <w:kern w:val="0"/>
          <w:szCs w:val="20"/>
        </w:rPr>
        <w:tab/>
        <w:t>总承包服务费对应的总包服务、管理、配合工作内容详见</w:t>
      </w:r>
      <w:r w:rsidR="00CE2C63" w:rsidRPr="00BA61A4">
        <w:rPr>
          <w:rFonts w:ascii="宋体" w:hAnsi="宋体" w:hint="eastAsia"/>
          <w:snapToGrid w:val="0"/>
          <w:kern w:val="0"/>
          <w:szCs w:val="20"/>
        </w:rPr>
        <w:t>总承包合同</w:t>
      </w:r>
      <w:r w:rsidRPr="00BA61A4">
        <w:rPr>
          <w:rFonts w:ascii="宋体" w:hAnsi="宋体" w:hint="eastAsia"/>
          <w:snapToGrid w:val="0"/>
          <w:kern w:val="0"/>
          <w:szCs w:val="20"/>
        </w:rPr>
        <w:t>附件《</w:t>
      </w:r>
      <w:r w:rsidR="00CE2C63" w:rsidRPr="00BA61A4">
        <w:rPr>
          <w:rFonts w:ascii="宋体" w:hAnsi="宋体" w:hint="eastAsia"/>
          <w:snapToGrid w:val="0"/>
          <w:kern w:val="0"/>
          <w:szCs w:val="20"/>
        </w:rPr>
        <w:t>总承包管理与配合服务管理要求</w:t>
      </w:r>
      <w:r w:rsidRPr="00BA61A4">
        <w:rPr>
          <w:rFonts w:ascii="宋体" w:hAnsi="宋体" w:hint="eastAsia"/>
          <w:snapToGrid w:val="0"/>
          <w:kern w:val="0"/>
          <w:szCs w:val="20"/>
        </w:rPr>
        <w:t>》。</w:t>
      </w:r>
    </w:p>
    <w:p w:rsidR="00F31837" w:rsidRPr="00BA61A4" w:rsidRDefault="00F31837" w:rsidP="00F31837">
      <w:pPr>
        <w:adjustRightInd w:val="0"/>
        <w:snapToGrid w:val="0"/>
        <w:spacing w:line="360" w:lineRule="auto"/>
        <w:ind w:firstLineChars="200" w:firstLine="420"/>
        <w:jc w:val="left"/>
        <w:outlineLvl w:val="3"/>
        <w:rPr>
          <w:rFonts w:ascii="宋体" w:hAnsi="宋体"/>
          <w:snapToGrid w:val="0"/>
          <w:kern w:val="0"/>
          <w:szCs w:val="20"/>
        </w:rPr>
      </w:pPr>
      <w:r w:rsidRPr="00BA61A4">
        <w:rPr>
          <w:rFonts w:ascii="宋体" w:hAnsi="宋体" w:hint="eastAsia"/>
          <w:snapToGrid w:val="0"/>
          <w:kern w:val="0"/>
          <w:szCs w:val="20"/>
        </w:rPr>
        <w:t>17.3.2.</w:t>
      </w:r>
      <w:r w:rsidRPr="00BA61A4">
        <w:rPr>
          <w:rFonts w:ascii="宋体" w:hAnsi="宋体" w:hint="eastAsia"/>
          <w:snapToGrid w:val="0"/>
          <w:kern w:val="0"/>
          <w:szCs w:val="20"/>
        </w:rPr>
        <w:tab/>
        <w:t>与《</w:t>
      </w:r>
      <w:r w:rsidR="00BD599A" w:rsidRPr="00BA61A4">
        <w:rPr>
          <w:rFonts w:ascii="宋体" w:hAnsi="宋体" w:hint="eastAsia"/>
          <w:snapToGrid w:val="0"/>
          <w:kern w:val="0"/>
          <w:szCs w:val="20"/>
        </w:rPr>
        <w:t>总承包管理与配合服务管理要求</w:t>
      </w:r>
      <w:r w:rsidRPr="00BA61A4">
        <w:rPr>
          <w:rFonts w:ascii="宋体" w:hAnsi="宋体" w:hint="eastAsia"/>
          <w:snapToGrid w:val="0"/>
          <w:kern w:val="0"/>
          <w:szCs w:val="20"/>
        </w:rPr>
        <w:t>》相对应的总承包服务费已由发包人统一向总承包人支付。</w:t>
      </w:r>
    </w:p>
    <w:p w:rsidR="009667C3" w:rsidRPr="00BA61A4" w:rsidRDefault="009667C3" w:rsidP="009667C3">
      <w:pPr>
        <w:numPr>
          <w:ilvl w:val="2"/>
          <w:numId w:val="0"/>
        </w:numPr>
        <w:adjustRightInd w:val="0"/>
        <w:snapToGrid w:val="0"/>
        <w:spacing w:line="360" w:lineRule="auto"/>
        <w:jc w:val="left"/>
        <w:outlineLvl w:val="2"/>
        <w:rPr>
          <w:rFonts w:ascii="宋体" w:hAnsi="Arial"/>
          <w:b/>
          <w:kern w:val="0"/>
          <w:szCs w:val="20"/>
        </w:rPr>
      </w:pPr>
      <w:r w:rsidRPr="00BA61A4">
        <w:rPr>
          <w:rFonts w:ascii="宋体" w:hAnsi="Arial" w:hint="eastAsia"/>
          <w:b/>
          <w:kern w:val="0"/>
          <w:szCs w:val="20"/>
        </w:rPr>
        <w:t>17.4.</w:t>
      </w:r>
      <w:r w:rsidRPr="00BA61A4">
        <w:rPr>
          <w:rFonts w:ascii="宋体" w:hAnsi="Arial" w:hint="eastAsia"/>
          <w:b/>
          <w:kern w:val="0"/>
          <w:szCs w:val="20"/>
        </w:rPr>
        <w:tab/>
        <w:t>预付款</w:t>
      </w:r>
    </w:p>
    <w:p w:rsidR="009667C3" w:rsidRPr="00BA61A4" w:rsidRDefault="009667C3" w:rsidP="004B73C2">
      <w:pPr>
        <w:adjustRightInd w:val="0"/>
        <w:snapToGrid w:val="0"/>
        <w:spacing w:line="360" w:lineRule="auto"/>
        <w:ind w:firstLineChars="200" w:firstLine="420"/>
        <w:jc w:val="left"/>
        <w:outlineLvl w:val="3"/>
        <w:rPr>
          <w:rFonts w:ascii="宋体" w:hAnsi="宋体"/>
          <w:kern w:val="0"/>
          <w:szCs w:val="20"/>
        </w:rPr>
      </w:pPr>
      <w:r w:rsidRPr="00BA61A4">
        <w:rPr>
          <w:rFonts w:ascii="宋体" w:hAnsi="宋体" w:hint="eastAsia"/>
          <w:kern w:val="0"/>
          <w:szCs w:val="20"/>
        </w:rPr>
        <w:t>本工程不设预付款。</w:t>
      </w:r>
    </w:p>
    <w:p w:rsidR="009667C3" w:rsidRPr="00BA61A4" w:rsidRDefault="009667C3" w:rsidP="009667C3">
      <w:pPr>
        <w:numPr>
          <w:ilvl w:val="1"/>
          <w:numId w:val="0"/>
        </w:numPr>
        <w:adjustRightInd w:val="0"/>
        <w:snapToGrid w:val="0"/>
        <w:spacing w:line="360" w:lineRule="auto"/>
        <w:jc w:val="left"/>
        <w:outlineLvl w:val="1"/>
        <w:rPr>
          <w:rFonts w:ascii="宋体" w:hAnsi="宋体"/>
          <w:b/>
          <w:bCs/>
          <w:kern w:val="0"/>
          <w:szCs w:val="21"/>
        </w:rPr>
      </w:pPr>
      <w:r w:rsidRPr="00BA61A4">
        <w:rPr>
          <w:rFonts w:ascii="宋体" w:hAnsi="宋体" w:hint="eastAsia"/>
          <w:b/>
          <w:bCs/>
          <w:kern w:val="0"/>
          <w:szCs w:val="21"/>
        </w:rPr>
        <w:t>17.5.</w:t>
      </w:r>
      <w:r w:rsidRPr="00BA61A4">
        <w:rPr>
          <w:rFonts w:ascii="宋体" w:hAnsi="宋体" w:hint="eastAsia"/>
          <w:b/>
          <w:bCs/>
          <w:kern w:val="0"/>
          <w:szCs w:val="21"/>
        </w:rPr>
        <w:tab/>
        <w:t>工程进度付款</w:t>
      </w:r>
    </w:p>
    <w:p w:rsidR="009667C3" w:rsidRPr="00BA61A4" w:rsidRDefault="009667C3" w:rsidP="004B73C2">
      <w:pPr>
        <w:adjustRightInd w:val="0"/>
        <w:snapToGrid w:val="0"/>
        <w:spacing w:line="360" w:lineRule="auto"/>
        <w:ind w:firstLineChars="200" w:firstLine="420"/>
        <w:jc w:val="left"/>
        <w:outlineLvl w:val="3"/>
        <w:rPr>
          <w:rFonts w:ascii="宋体" w:hAnsi="宋体"/>
          <w:kern w:val="0"/>
          <w:szCs w:val="20"/>
        </w:rPr>
      </w:pPr>
      <w:r w:rsidRPr="00BA61A4">
        <w:rPr>
          <w:rFonts w:ascii="宋体" w:hAnsi="宋体" w:hint="eastAsia"/>
          <w:kern w:val="0"/>
          <w:szCs w:val="20"/>
        </w:rPr>
        <w:t>17.5.2.工程进度款支付按照形象进度方式支付。</w:t>
      </w:r>
    </w:p>
    <w:p w:rsidR="009667C3" w:rsidRPr="00BA61A4" w:rsidRDefault="009667C3" w:rsidP="004B73C2">
      <w:pPr>
        <w:adjustRightInd w:val="0"/>
        <w:snapToGrid w:val="0"/>
        <w:spacing w:line="360" w:lineRule="auto"/>
        <w:ind w:firstLineChars="200" w:firstLine="420"/>
        <w:jc w:val="left"/>
        <w:outlineLvl w:val="3"/>
        <w:rPr>
          <w:rFonts w:ascii="宋体" w:hAnsi="宋体"/>
          <w:bCs/>
          <w:kern w:val="0"/>
          <w:szCs w:val="28"/>
        </w:rPr>
      </w:pPr>
      <w:r w:rsidRPr="00BA61A4">
        <w:rPr>
          <w:rFonts w:ascii="宋体" w:hAnsi="宋体" w:hint="eastAsia"/>
          <w:bCs/>
          <w:kern w:val="0"/>
          <w:szCs w:val="28"/>
        </w:rPr>
        <w:t>1）安全文明施工费支付方式：在本工程开工日起计第28天内，且承包人已向发包人提交满足本工程要求的绿色施工安全防护措施方案与计划后，承包人可向发包人申请预付绿色施工安全防护措施费。经发包人审核满足支付条件后30天内，向承包人支付至绿色施工安全防护措施费总额的</w:t>
      </w:r>
      <w:r w:rsidR="007D26E7">
        <w:rPr>
          <w:rFonts w:ascii="宋体" w:hAnsi="宋体" w:hint="eastAsia"/>
          <w:bCs/>
          <w:kern w:val="0"/>
          <w:szCs w:val="28"/>
        </w:rPr>
        <w:t>3</w:t>
      </w:r>
      <w:r w:rsidR="007D26E7" w:rsidRPr="00BA61A4">
        <w:rPr>
          <w:rFonts w:ascii="宋体" w:hAnsi="宋体" w:hint="eastAsia"/>
          <w:bCs/>
          <w:kern w:val="0"/>
          <w:szCs w:val="28"/>
        </w:rPr>
        <w:t>0</w:t>
      </w:r>
      <w:r w:rsidRPr="00BA61A4">
        <w:rPr>
          <w:rFonts w:ascii="宋体" w:hAnsi="宋体" w:hint="eastAsia"/>
          <w:bCs/>
          <w:kern w:val="0"/>
          <w:szCs w:val="28"/>
        </w:rPr>
        <w:t>%，同时扣减应扣款项。该预付款项从发包人支付第一期工程进度款时逐步扣回，每次回扣标准为当期已完工且合格工程估值</w:t>
      </w:r>
      <w:r w:rsidRPr="00BA61A4">
        <w:rPr>
          <w:rFonts w:ascii="宋体" w:hAnsi="宋体" w:hint="eastAsia"/>
          <w:bCs/>
          <w:kern w:val="0"/>
          <w:szCs w:val="28"/>
        </w:rPr>
        <w:lastRenderedPageBreak/>
        <w:t>中的对应绿色施工安全防护措施费，直至预付款项全部扣回为止。自该预付款全部扣回之日起，绿色施工安全防护措施费以当期工程进度完成的工程量为基础进行计算并随进度款同期、同比例支付。</w:t>
      </w:r>
    </w:p>
    <w:p w:rsidR="009667C3" w:rsidRPr="00BA61A4" w:rsidRDefault="009667C3" w:rsidP="004B73C2">
      <w:pPr>
        <w:adjustRightInd w:val="0"/>
        <w:snapToGrid w:val="0"/>
        <w:spacing w:line="360" w:lineRule="auto"/>
        <w:ind w:firstLineChars="200" w:firstLine="420"/>
        <w:jc w:val="left"/>
        <w:outlineLvl w:val="3"/>
        <w:rPr>
          <w:rFonts w:ascii="宋体" w:hAnsi="宋体"/>
          <w:bCs/>
          <w:kern w:val="0"/>
          <w:szCs w:val="28"/>
        </w:rPr>
      </w:pPr>
      <w:r w:rsidRPr="00BA61A4">
        <w:rPr>
          <w:rFonts w:ascii="宋体" w:hAnsi="宋体" w:hint="eastAsia"/>
          <w:bCs/>
          <w:kern w:val="0"/>
          <w:szCs w:val="28"/>
        </w:rPr>
        <w:t>承包人应建立绿色施工安全防护措施费账户，确保专款专用，在财务管理中单独列出安全防护、文明施工措施费清单；发包人有权对建设工程安全防护、文明施工措施的组织实施进行现场监督检查。</w:t>
      </w:r>
    </w:p>
    <w:p w:rsidR="009667C3" w:rsidRPr="00BA61A4" w:rsidRDefault="009667C3" w:rsidP="004B73C2">
      <w:pPr>
        <w:adjustRightInd w:val="0"/>
        <w:snapToGrid w:val="0"/>
        <w:spacing w:line="360" w:lineRule="auto"/>
        <w:ind w:firstLineChars="200" w:firstLine="420"/>
        <w:jc w:val="left"/>
        <w:outlineLvl w:val="3"/>
        <w:rPr>
          <w:rFonts w:ascii="宋体" w:hAnsi="宋体"/>
          <w:bCs/>
          <w:kern w:val="0"/>
          <w:szCs w:val="28"/>
        </w:rPr>
      </w:pPr>
      <w:r w:rsidRPr="00BA61A4">
        <w:rPr>
          <w:rFonts w:ascii="宋体" w:hAnsi="宋体" w:hint="eastAsia"/>
          <w:bCs/>
          <w:kern w:val="0"/>
          <w:szCs w:val="28"/>
        </w:rPr>
        <w:t>2）工程进度款按如下节点分期支付：</w:t>
      </w:r>
    </w:p>
    <w:p w:rsidR="003C4F5F" w:rsidRPr="00BA61A4" w:rsidRDefault="003C4F5F" w:rsidP="003C4F5F">
      <w:pPr>
        <w:spacing w:line="360" w:lineRule="auto"/>
        <w:ind w:firstLineChars="200" w:firstLine="420"/>
        <w:rPr>
          <w:rFonts w:ascii="宋体" w:hAnsi="宋体"/>
          <w:bCs/>
          <w:kern w:val="0"/>
          <w:szCs w:val="28"/>
        </w:rPr>
      </w:pPr>
      <w:r w:rsidRPr="00BA61A4">
        <w:rPr>
          <w:rFonts w:ascii="宋体" w:hAnsi="宋体" w:hint="eastAsia"/>
          <w:bCs/>
          <w:kern w:val="0"/>
          <w:szCs w:val="28"/>
        </w:rPr>
        <w:t>（1）本合同工人工资的比例为    %（按中标通知书载明的人工费金额/签约合同价格（需扣除暂列金额、暂估价）计算所得比例，如中标通知书载明的人工费金额与清单中累计人工费金额不一致时，以较高者为准，且工人工资比例不得低于3%，如比例低于3%，则按3%）。工人工资费用由发包人支付至承包人工人工资支付专用账户（承包人按月考核工人工作量并编制工期支付表，经工人本人签字确认后。承包人根据工资支付表，通过工人工资账户直接将工资支付到工人本人的银行账户），其余部分款项</w:t>
      </w:r>
      <w:r w:rsidR="0059693D" w:rsidRPr="00BA61A4">
        <w:rPr>
          <w:rFonts w:ascii="宋体" w:hAnsi="宋体" w:hint="eastAsia"/>
          <w:bCs/>
          <w:kern w:val="0"/>
          <w:szCs w:val="28"/>
        </w:rPr>
        <w:t>发</w:t>
      </w:r>
      <w:r w:rsidRPr="00BA61A4">
        <w:rPr>
          <w:rFonts w:ascii="宋体" w:hAnsi="宋体" w:hint="eastAsia"/>
          <w:bCs/>
          <w:kern w:val="0"/>
          <w:szCs w:val="28"/>
        </w:rPr>
        <w:t>包人支付至协议书所注明的</w:t>
      </w:r>
      <w:r w:rsidR="0059693D" w:rsidRPr="00BA61A4">
        <w:rPr>
          <w:rFonts w:ascii="宋体" w:hAnsi="宋体" w:hint="eastAsia"/>
          <w:bCs/>
          <w:kern w:val="0"/>
          <w:szCs w:val="28"/>
        </w:rPr>
        <w:t>承</w:t>
      </w:r>
      <w:r w:rsidRPr="00BA61A4">
        <w:rPr>
          <w:rFonts w:ascii="宋体" w:hAnsi="宋体" w:hint="eastAsia"/>
          <w:bCs/>
          <w:kern w:val="0"/>
          <w:szCs w:val="28"/>
        </w:rPr>
        <w:t>包人银行账户。本合同条款中有关工人工资的约定与穗建筑【2020】431号不一致的，以穗建筑【2020】431号文为准，具体实施细节由发包人、承包人后续另行协商约定。如后续政府颁发有关工人工资的新要求，则以政府最新要求为准。</w:t>
      </w:r>
    </w:p>
    <w:p w:rsidR="007E188D" w:rsidRPr="00BA61A4" w:rsidRDefault="003C4F5F" w:rsidP="004B73C2">
      <w:pPr>
        <w:adjustRightInd w:val="0"/>
        <w:snapToGrid w:val="0"/>
        <w:spacing w:line="360" w:lineRule="auto"/>
        <w:ind w:firstLineChars="200" w:firstLine="420"/>
        <w:jc w:val="left"/>
        <w:outlineLvl w:val="3"/>
        <w:rPr>
          <w:rFonts w:ascii="宋体" w:hAnsi="宋体"/>
          <w:bCs/>
          <w:kern w:val="0"/>
          <w:szCs w:val="28"/>
        </w:rPr>
      </w:pPr>
      <w:r w:rsidRPr="00BA61A4">
        <w:rPr>
          <w:rFonts w:ascii="宋体" w:hAnsi="宋体" w:hint="eastAsia"/>
          <w:bCs/>
          <w:kern w:val="0"/>
          <w:szCs w:val="28"/>
        </w:rPr>
        <w:t>（2）工程进度款每月支付一次</w:t>
      </w:r>
      <w:r w:rsidR="000435F0" w:rsidRPr="00BA61A4">
        <w:rPr>
          <w:rFonts w:ascii="宋体" w:hAnsi="宋体" w:hint="eastAsia"/>
          <w:bCs/>
          <w:kern w:val="0"/>
          <w:szCs w:val="28"/>
        </w:rPr>
        <w:t>（工程进度款含工人工资）</w:t>
      </w:r>
      <w:r w:rsidRPr="00BA61A4">
        <w:rPr>
          <w:rFonts w:ascii="宋体" w:hAnsi="宋体" w:hint="eastAsia"/>
          <w:bCs/>
          <w:kern w:val="0"/>
          <w:szCs w:val="28"/>
        </w:rPr>
        <w:t xml:space="preserve">,每月25日前由承包人向发包人提出书面支付申请，经发包人审核，确认无误后，发包人向承包人支付上月内已完成合格工程量估算价值的 </w:t>
      </w:r>
      <w:r w:rsidR="007E188D" w:rsidRPr="00BA61A4">
        <w:rPr>
          <w:rFonts w:ascii="宋体" w:hAnsi="宋体" w:hint="eastAsia"/>
          <w:bCs/>
          <w:kern w:val="0"/>
          <w:szCs w:val="28"/>
        </w:rPr>
        <w:t>85</w:t>
      </w:r>
      <w:r w:rsidRPr="00BA61A4">
        <w:rPr>
          <w:rFonts w:ascii="宋体" w:hAnsi="宋体" w:hint="eastAsia"/>
          <w:bCs/>
          <w:kern w:val="0"/>
          <w:szCs w:val="28"/>
        </w:rPr>
        <w:t>%</w:t>
      </w:r>
      <w:r w:rsidR="007E188D" w:rsidRPr="00BA61A4">
        <w:rPr>
          <w:rFonts w:hint="eastAsia"/>
        </w:rPr>
        <w:t>确认应付，其中</w:t>
      </w:r>
      <w:r w:rsidR="007E188D" w:rsidRPr="00BA61A4">
        <w:rPr>
          <w:rFonts w:hint="eastAsia"/>
        </w:rPr>
        <w:t>80%</w:t>
      </w:r>
      <w:r w:rsidR="007E188D" w:rsidRPr="00BA61A4">
        <w:rPr>
          <w:rFonts w:hint="eastAsia"/>
        </w:rPr>
        <w:t>为工程进度款由</w:t>
      </w:r>
      <w:r w:rsidR="000B0FCA" w:rsidRPr="00BA61A4">
        <w:rPr>
          <w:rFonts w:hint="eastAsia"/>
        </w:rPr>
        <w:t>发</w:t>
      </w:r>
      <w:r w:rsidR="007E188D" w:rsidRPr="00BA61A4">
        <w:rPr>
          <w:rFonts w:hint="eastAsia"/>
        </w:rPr>
        <w:t>包人向</w:t>
      </w:r>
      <w:r w:rsidR="000B0FCA" w:rsidRPr="00BA61A4">
        <w:rPr>
          <w:rFonts w:hint="eastAsia"/>
        </w:rPr>
        <w:t>承</w:t>
      </w:r>
      <w:r w:rsidR="007E188D" w:rsidRPr="00BA61A4">
        <w:rPr>
          <w:rFonts w:hint="eastAsia"/>
        </w:rPr>
        <w:t>包人支付，</w:t>
      </w:r>
      <w:r w:rsidR="007E188D" w:rsidRPr="00BA61A4">
        <w:rPr>
          <w:rFonts w:hint="eastAsia"/>
        </w:rPr>
        <w:t>5%</w:t>
      </w:r>
      <w:r w:rsidR="007E188D" w:rsidRPr="00BA61A4">
        <w:rPr>
          <w:rFonts w:hint="eastAsia"/>
        </w:rPr>
        <w:t>为</w:t>
      </w:r>
      <w:r w:rsidR="000B0FCA" w:rsidRPr="00BA61A4">
        <w:rPr>
          <w:rFonts w:hint="eastAsia"/>
        </w:rPr>
        <w:t>承</w:t>
      </w:r>
      <w:r w:rsidR="007E188D" w:rsidRPr="00BA61A4">
        <w:rPr>
          <w:rFonts w:hint="eastAsia"/>
        </w:rPr>
        <w:t>包人抵房款</w:t>
      </w:r>
      <w:r w:rsidRPr="00BA61A4">
        <w:rPr>
          <w:rFonts w:ascii="宋体" w:hAnsi="宋体" w:hint="eastAsia"/>
          <w:bCs/>
          <w:kern w:val="0"/>
          <w:szCs w:val="28"/>
        </w:rPr>
        <w:t>，同时扣除其他应扣款项（包括绿色施工安全防护措施费）。</w:t>
      </w:r>
    </w:p>
    <w:p w:rsidR="009667C3" w:rsidRPr="00BA61A4" w:rsidRDefault="009667C3" w:rsidP="004B73C2">
      <w:pPr>
        <w:adjustRightInd w:val="0"/>
        <w:snapToGrid w:val="0"/>
        <w:spacing w:line="360" w:lineRule="auto"/>
        <w:ind w:firstLineChars="200" w:firstLine="420"/>
        <w:jc w:val="left"/>
        <w:outlineLvl w:val="3"/>
        <w:rPr>
          <w:rFonts w:ascii="宋体" w:hAnsi="宋体"/>
          <w:bCs/>
          <w:kern w:val="0"/>
          <w:szCs w:val="28"/>
        </w:rPr>
      </w:pPr>
      <w:r w:rsidRPr="00BA61A4">
        <w:rPr>
          <w:rFonts w:ascii="宋体" w:hAnsi="宋体" w:hint="eastAsia"/>
          <w:bCs/>
          <w:kern w:val="0"/>
          <w:szCs w:val="28"/>
        </w:rPr>
        <w:t>3）工程进度付款审批期限为28天，自承包人向发包人书面提出付款申请或经发包人要求后重新提出付款申请并附齐相关证明之日起计。发包人将在此期限内发出批准证书通知承包人本期应得款项,承包人应根据发包人审核确认的应付工程进度款金额的100%向发包人开具合规增值税专用发票，发包人在收到承包人提供的增值税专用发票后28天内支付工程款。双方对付款金额有异议的，发包人将在该期限内先支付已确认部分的款项。承包人应及时报送工程验收资料，资料不完整的视作该项工作未完成，进度款中不予确认。</w:t>
      </w:r>
    </w:p>
    <w:p w:rsidR="009667C3" w:rsidRPr="00BA61A4" w:rsidRDefault="009667C3" w:rsidP="004B73C2">
      <w:pPr>
        <w:adjustRightInd w:val="0"/>
        <w:snapToGrid w:val="0"/>
        <w:spacing w:line="360" w:lineRule="auto"/>
        <w:ind w:firstLineChars="200" w:firstLine="420"/>
        <w:jc w:val="left"/>
        <w:outlineLvl w:val="3"/>
        <w:rPr>
          <w:rFonts w:ascii="宋体" w:hAnsi="宋体"/>
          <w:bCs/>
          <w:kern w:val="0"/>
          <w:szCs w:val="28"/>
        </w:rPr>
      </w:pPr>
      <w:r w:rsidRPr="00BA61A4">
        <w:rPr>
          <w:rFonts w:ascii="宋体" w:hAnsi="宋体" w:hint="eastAsia"/>
          <w:bCs/>
          <w:kern w:val="0"/>
          <w:szCs w:val="28"/>
        </w:rPr>
        <w:t>4）现场签证和设计变更费用支付：施工完成且已核价完成的现场签证和设计变更的增减费用，</w:t>
      </w:r>
      <w:r w:rsidR="00B27781" w:rsidRPr="00BA61A4">
        <w:rPr>
          <w:rFonts w:ascii="宋体" w:hAnsi="宋体" w:hint="eastAsia"/>
          <w:bCs/>
          <w:kern w:val="0"/>
          <w:szCs w:val="28"/>
        </w:rPr>
        <w:t>发包人</w:t>
      </w:r>
      <w:r w:rsidRPr="00BA61A4">
        <w:rPr>
          <w:rFonts w:ascii="宋体" w:hAnsi="宋体" w:hint="eastAsia"/>
          <w:bCs/>
          <w:kern w:val="0"/>
          <w:szCs w:val="28"/>
        </w:rPr>
        <w:t>在随后最近一期进度款中按已完成工程量估算价值的</w:t>
      </w:r>
      <w:r w:rsidR="00D81B17" w:rsidRPr="00BA61A4">
        <w:rPr>
          <w:rFonts w:ascii="宋体" w:hAnsi="宋体" w:hint="eastAsia"/>
          <w:bCs/>
          <w:kern w:val="0"/>
          <w:szCs w:val="28"/>
        </w:rPr>
        <w:t xml:space="preserve">85 </w:t>
      </w:r>
      <w:r w:rsidRPr="00BA61A4">
        <w:rPr>
          <w:rFonts w:ascii="宋体" w:hAnsi="宋体" w:hint="eastAsia"/>
          <w:bCs/>
          <w:kern w:val="0"/>
          <w:szCs w:val="28"/>
        </w:rPr>
        <w:t>%支付或扣回，但累计变更、签证工程价款超出合同价款10%，则暂停支付</w:t>
      </w:r>
      <w:r w:rsidR="007A4B92" w:rsidRPr="00BA61A4">
        <w:rPr>
          <w:rFonts w:ascii="宋体" w:hAnsi="宋体" w:hint="eastAsia"/>
          <w:bCs/>
          <w:kern w:val="0"/>
          <w:szCs w:val="28"/>
        </w:rPr>
        <w:t>，承包人应确保按相关规定按时足额发放工人工资。</w:t>
      </w:r>
      <w:r w:rsidRPr="00BA61A4">
        <w:rPr>
          <w:rFonts w:ascii="宋体" w:hAnsi="宋体" w:hint="eastAsia"/>
          <w:bCs/>
          <w:kern w:val="0"/>
          <w:szCs w:val="28"/>
        </w:rPr>
        <w:t>。</w:t>
      </w:r>
    </w:p>
    <w:p w:rsidR="009667C3" w:rsidRPr="00BA61A4" w:rsidRDefault="009667C3" w:rsidP="004B73C2">
      <w:pPr>
        <w:adjustRightInd w:val="0"/>
        <w:snapToGrid w:val="0"/>
        <w:spacing w:line="360" w:lineRule="auto"/>
        <w:ind w:firstLineChars="200" w:firstLine="420"/>
        <w:jc w:val="left"/>
        <w:outlineLvl w:val="3"/>
        <w:rPr>
          <w:rFonts w:ascii="宋体" w:hAnsi="宋体"/>
          <w:bCs/>
          <w:kern w:val="0"/>
          <w:szCs w:val="28"/>
        </w:rPr>
      </w:pPr>
      <w:r w:rsidRPr="00BA61A4">
        <w:rPr>
          <w:rFonts w:ascii="宋体" w:hAnsi="宋体" w:hint="eastAsia"/>
          <w:bCs/>
          <w:kern w:val="0"/>
          <w:szCs w:val="28"/>
        </w:rPr>
        <w:t>5）本合同工程竣工验收合格，</w:t>
      </w:r>
      <w:r w:rsidR="007A4B92" w:rsidRPr="00BA61A4">
        <w:rPr>
          <w:rFonts w:ascii="宋体" w:hAnsi="宋体" w:hint="eastAsia"/>
          <w:bCs/>
          <w:kern w:val="0"/>
          <w:szCs w:val="28"/>
        </w:rPr>
        <w:t>按第三方查验全部完成整改</w:t>
      </w:r>
      <w:r w:rsidRPr="00BA61A4">
        <w:rPr>
          <w:rFonts w:ascii="宋体" w:hAnsi="宋体" w:hint="eastAsia"/>
          <w:bCs/>
          <w:kern w:val="0"/>
          <w:szCs w:val="28"/>
        </w:rPr>
        <w:t>且承包人移交全部工程、全部设备、器械、材料及其他物品全部搬离施工场地，</w:t>
      </w:r>
      <w:r w:rsidRPr="00BA61A4">
        <w:rPr>
          <w:rFonts w:ascii="宋体" w:hAnsi="Arial" w:hint="eastAsia"/>
          <w:kern w:val="0"/>
          <w:szCs w:val="20"/>
        </w:rPr>
        <w:t>承包人</w:t>
      </w:r>
      <w:r w:rsidRPr="00BA61A4">
        <w:rPr>
          <w:rFonts w:ascii="宋体" w:hAnsi="宋体" w:hint="eastAsia"/>
          <w:bCs/>
          <w:kern w:val="0"/>
          <w:szCs w:val="28"/>
        </w:rPr>
        <w:t>提交全部竣工资料</w:t>
      </w:r>
      <w:r w:rsidR="00AF3856" w:rsidRPr="00BA61A4">
        <w:rPr>
          <w:rFonts w:ascii="宋体" w:hAnsi="宋体" w:hint="eastAsia"/>
          <w:bCs/>
          <w:kern w:val="0"/>
          <w:szCs w:val="28"/>
        </w:rPr>
        <w:t>后</w:t>
      </w:r>
      <w:r w:rsidRPr="00BA61A4">
        <w:rPr>
          <w:rFonts w:ascii="宋体" w:hAnsi="宋体" w:hint="eastAsia"/>
          <w:bCs/>
          <w:kern w:val="0"/>
          <w:szCs w:val="28"/>
        </w:rPr>
        <w:t>，且提供应付工程款金额的100%的合规增值税专用发票后30天内，累计支付至经发包人确认的已完成合格工程量估算价值的</w:t>
      </w:r>
      <w:r w:rsidR="00D81B17" w:rsidRPr="00BA61A4">
        <w:rPr>
          <w:rFonts w:ascii="宋体" w:hAnsi="宋体" w:hint="eastAsia"/>
          <w:bCs/>
          <w:kern w:val="0"/>
          <w:szCs w:val="28"/>
        </w:rPr>
        <w:t>90</w:t>
      </w:r>
      <w:r w:rsidRPr="00BA61A4">
        <w:rPr>
          <w:rFonts w:ascii="宋体" w:hAnsi="宋体" w:hint="eastAsia"/>
          <w:b/>
          <w:bCs/>
          <w:kern w:val="0"/>
          <w:szCs w:val="28"/>
        </w:rPr>
        <w:t>%</w:t>
      </w:r>
      <w:r w:rsidRPr="00BA61A4">
        <w:rPr>
          <w:rFonts w:ascii="宋体" w:hAnsi="宋体" w:hint="eastAsia"/>
          <w:bCs/>
          <w:kern w:val="0"/>
          <w:szCs w:val="28"/>
        </w:rPr>
        <w:t>。</w:t>
      </w:r>
    </w:p>
    <w:p w:rsidR="009667C3" w:rsidRPr="00BA61A4" w:rsidRDefault="009667C3" w:rsidP="004B73C2">
      <w:pPr>
        <w:adjustRightInd w:val="0"/>
        <w:snapToGrid w:val="0"/>
        <w:spacing w:line="360" w:lineRule="auto"/>
        <w:ind w:firstLineChars="200" w:firstLine="420"/>
        <w:jc w:val="left"/>
        <w:outlineLvl w:val="3"/>
        <w:rPr>
          <w:rFonts w:ascii="宋体" w:hAnsi="宋体"/>
          <w:bCs/>
          <w:kern w:val="0"/>
          <w:szCs w:val="28"/>
        </w:rPr>
      </w:pPr>
      <w:r w:rsidRPr="00BA61A4">
        <w:rPr>
          <w:rFonts w:ascii="宋体" w:hAnsi="宋体" w:hint="eastAsia"/>
          <w:bCs/>
          <w:kern w:val="0"/>
          <w:szCs w:val="28"/>
        </w:rPr>
        <w:t>6）双方已确认工程竣工结算且本合同工程竣工验收合格、承包人移交工程、移交全部工程备案资料和办妥备案、办理完毕结算，且承包人向发包人提供结算价款对应的正规增值税专用发票后30天内，发包人向承包人支付至本合同工程结算总价的97 %，质量保证金为本合同工程结算总价的3%。根据本合同附件2《工程质量保修书》约定无息支付，同时扣除应扣款项 。</w:t>
      </w:r>
    </w:p>
    <w:p w:rsidR="009667C3" w:rsidRPr="00BA61A4" w:rsidRDefault="009667C3" w:rsidP="004B73C2">
      <w:pPr>
        <w:adjustRightInd w:val="0"/>
        <w:snapToGrid w:val="0"/>
        <w:spacing w:line="360" w:lineRule="auto"/>
        <w:ind w:firstLineChars="200" w:firstLine="420"/>
        <w:jc w:val="left"/>
        <w:outlineLvl w:val="3"/>
        <w:rPr>
          <w:rFonts w:ascii="宋体" w:hAnsi="宋体"/>
          <w:bCs/>
          <w:kern w:val="0"/>
          <w:szCs w:val="28"/>
        </w:rPr>
      </w:pPr>
      <w:r w:rsidRPr="00BA61A4">
        <w:rPr>
          <w:rFonts w:ascii="宋体" w:hAnsi="宋体" w:hint="eastAsia"/>
          <w:bCs/>
          <w:kern w:val="0"/>
          <w:szCs w:val="28"/>
        </w:rPr>
        <w:t>7）承包人应及时报送工程验收资料。资料不完整的视作该项工作未完成，进度款中不予确认。</w:t>
      </w:r>
    </w:p>
    <w:p w:rsidR="009A555D" w:rsidRPr="00BA61A4" w:rsidRDefault="009A555D" w:rsidP="009A555D">
      <w:pPr>
        <w:adjustRightInd w:val="0"/>
        <w:snapToGrid w:val="0"/>
        <w:spacing w:line="360" w:lineRule="auto"/>
        <w:ind w:firstLineChars="200" w:firstLine="420"/>
        <w:jc w:val="left"/>
        <w:outlineLvl w:val="3"/>
        <w:rPr>
          <w:rFonts w:ascii="宋体" w:hAnsi="宋体"/>
          <w:kern w:val="0"/>
          <w:szCs w:val="20"/>
        </w:rPr>
      </w:pPr>
      <w:r w:rsidRPr="00BA61A4">
        <w:rPr>
          <w:rFonts w:ascii="宋体" w:hAnsi="宋体" w:hint="eastAsia"/>
          <w:kern w:val="0"/>
          <w:szCs w:val="20"/>
        </w:rPr>
        <w:t>17.5.3.</w:t>
      </w:r>
      <w:r w:rsidRPr="00BA61A4">
        <w:rPr>
          <w:rFonts w:ascii="宋体" w:hAnsi="宋体" w:hint="eastAsia"/>
          <w:kern w:val="0"/>
          <w:szCs w:val="20"/>
        </w:rPr>
        <w:tab/>
        <w:t>如发包人未能按规定期限付款，则随后的60天视为宽限期。在宽限期内，承包人不得行使任何追讨的权利，且发包人无需向承包人承担逾期付款的违约责任。</w:t>
      </w:r>
    </w:p>
    <w:p w:rsidR="00D556A4" w:rsidRPr="00BA61A4" w:rsidRDefault="00D556A4" w:rsidP="009A555D">
      <w:pPr>
        <w:adjustRightInd w:val="0"/>
        <w:snapToGrid w:val="0"/>
        <w:spacing w:line="360" w:lineRule="auto"/>
        <w:ind w:firstLineChars="200" w:firstLine="420"/>
        <w:jc w:val="left"/>
        <w:outlineLvl w:val="3"/>
        <w:rPr>
          <w:rFonts w:ascii="宋体" w:hAnsi="宋体"/>
          <w:kern w:val="0"/>
          <w:szCs w:val="20"/>
        </w:rPr>
      </w:pPr>
      <w:r w:rsidRPr="00BA61A4">
        <w:rPr>
          <w:rFonts w:ascii="宋体" w:hAnsi="宋体" w:hint="eastAsia"/>
          <w:kern w:val="0"/>
          <w:szCs w:val="20"/>
        </w:rPr>
        <w:t>17.5.6.</w:t>
      </w:r>
      <w:r w:rsidRPr="00BA61A4">
        <w:rPr>
          <w:rFonts w:ascii="宋体" w:hAnsi="宋体" w:hint="eastAsia"/>
          <w:kern w:val="0"/>
          <w:szCs w:val="20"/>
        </w:rPr>
        <w:tab/>
        <w:t>双方确认，承包人在每次申请进度款时，均应提供《形象进度确认单》（或进度确认文件），</w:t>
      </w:r>
      <w:r w:rsidRPr="00BA61A4">
        <w:rPr>
          <w:rFonts w:ascii="宋体" w:hAnsi="宋体" w:hint="eastAsia"/>
          <w:kern w:val="0"/>
          <w:szCs w:val="20"/>
        </w:rPr>
        <w:lastRenderedPageBreak/>
        <w:t>由监理及甲方复核。如监理方或者甲方复核进度需承包提供过程验收资料的，应予以配合。否则，发包人有权拒绝支付进度款，承包人不得据此延迟工期，由此产生的损失由承包人自行承担。</w:t>
      </w:r>
    </w:p>
    <w:p w:rsidR="00D556A4" w:rsidRPr="00BA61A4" w:rsidRDefault="00D556A4" w:rsidP="009A555D">
      <w:pPr>
        <w:adjustRightInd w:val="0"/>
        <w:snapToGrid w:val="0"/>
        <w:spacing w:line="360" w:lineRule="auto"/>
        <w:ind w:firstLineChars="200" w:firstLine="420"/>
        <w:jc w:val="left"/>
        <w:outlineLvl w:val="3"/>
        <w:rPr>
          <w:rFonts w:ascii="宋体" w:hAnsi="宋体"/>
          <w:kern w:val="0"/>
          <w:szCs w:val="20"/>
        </w:rPr>
      </w:pPr>
      <w:r w:rsidRPr="00BA61A4">
        <w:rPr>
          <w:rFonts w:ascii="宋体" w:hAnsi="宋体" w:hint="eastAsia"/>
          <w:kern w:val="0"/>
          <w:szCs w:val="20"/>
        </w:rPr>
        <w:t>17.5.7.</w:t>
      </w:r>
      <w:r w:rsidRPr="00BA61A4">
        <w:rPr>
          <w:rFonts w:ascii="宋体" w:hAnsi="宋体" w:hint="eastAsia"/>
          <w:kern w:val="0"/>
          <w:szCs w:val="20"/>
        </w:rPr>
        <w:tab/>
        <w:t>发包人有权在付款中扣除如下任何款项：</w:t>
      </w:r>
    </w:p>
    <w:p w:rsidR="00D556A4" w:rsidRPr="00BA61A4" w:rsidRDefault="00D556A4" w:rsidP="009A555D">
      <w:pPr>
        <w:adjustRightInd w:val="0"/>
        <w:snapToGrid w:val="0"/>
        <w:spacing w:line="360" w:lineRule="auto"/>
        <w:ind w:firstLineChars="200" w:firstLine="420"/>
        <w:jc w:val="left"/>
        <w:outlineLvl w:val="3"/>
        <w:rPr>
          <w:rFonts w:ascii="宋体" w:hAnsi="宋体"/>
          <w:kern w:val="0"/>
          <w:szCs w:val="20"/>
        </w:rPr>
      </w:pPr>
      <w:r w:rsidRPr="00BA61A4">
        <w:rPr>
          <w:rFonts w:ascii="宋体" w:hAnsi="宋体" w:hint="eastAsia"/>
          <w:kern w:val="0"/>
          <w:szCs w:val="20"/>
        </w:rPr>
        <w:t>4）承包人原因造成的损失由承包人负责按期复原、整改，不能按期复原、整改的按损失金额在工程款中抵扣。</w:t>
      </w:r>
    </w:p>
    <w:p w:rsidR="009667C3" w:rsidRPr="00BA61A4" w:rsidRDefault="009667C3" w:rsidP="004B73C2">
      <w:pPr>
        <w:adjustRightInd w:val="0"/>
        <w:snapToGrid w:val="0"/>
        <w:spacing w:line="360" w:lineRule="auto"/>
        <w:ind w:firstLineChars="200" w:firstLine="420"/>
        <w:jc w:val="left"/>
        <w:outlineLvl w:val="3"/>
        <w:rPr>
          <w:rFonts w:ascii="宋体" w:hAnsi="宋体"/>
          <w:kern w:val="0"/>
          <w:szCs w:val="20"/>
        </w:rPr>
      </w:pPr>
      <w:r w:rsidRPr="00BA61A4">
        <w:rPr>
          <w:rFonts w:ascii="宋体" w:hAnsi="宋体" w:hint="eastAsia"/>
          <w:kern w:val="0"/>
          <w:szCs w:val="20"/>
        </w:rPr>
        <w:t>17.5.9.在发包人支付预付款及支付工程进度款的7个工作日前，承包人应向发包人开具至少与收款金额一致的正规增值税专用发票；在支付工程结算款时，承包人应向发包人开具累计金额为竣工结算总价（含税价）100%的正规增值税专用发票；发票由承包人按发包人要求提供，发票未足额提供给发包人前或不按发包人的要求提供的，发包人有权拒付工程款，发包人不因此承担违约责任。上述增值税专用发票必须符合国家《增值税专用发票使用规定》的相关要求，如承包人开具的增值税专用发票是无效或虚假发票，或者发生延迟开具增值税专用发票的情况，承包人应负责赔偿发包人因为承包人开具虚假发票或延迟开具发票所造成的一切损失或损害（包括但不限于税金、附加费、罚金、滞纳金等）。</w:t>
      </w:r>
      <w:r w:rsidR="0007649A" w:rsidRPr="00BA61A4">
        <w:rPr>
          <w:rFonts w:ascii="宋体" w:hAnsi="宋体" w:hint="eastAsia"/>
          <w:kern w:val="0"/>
          <w:szCs w:val="20"/>
        </w:rPr>
        <w:t>同时，</w:t>
      </w:r>
      <w:bookmarkStart w:id="537" w:name="OLE_LINK5"/>
      <w:bookmarkStart w:id="538" w:name="OLE_LINK6"/>
      <w:r w:rsidR="0007649A" w:rsidRPr="00BA61A4">
        <w:rPr>
          <w:rFonts w:ascii="宋体" w:hAnsi="宋体" w:hint="eastAsia"/>
          <w:kern w:val="0"/>
          <w:szCs w:val="20"/>
        </w:rPr>
        <w:t>承</w:t>
      </w:r>
      <w:bookmarkEnd w:id="537"/>
      <w:bookmarkEnd w:id="538"/>
      <w:r w:rsidR="0007649A" w:rsidRPr="00BA61A4">
        <w:rPr>
          <w:rFonts w:ascii="宋体" w:hAnsi="宋体" w:hint="eastAsia"/>
          <w:kern w:val="0"/>
          <w:szCs w:val="20"/>
        </w:rPr>
        <w:t>包人开具的纸质增值税纸质专用发票在送达发包人前如发生丢失、灭失或被盗等情况，导致相应票据未顺利送达发包人的，承包人应重新开具增值税发票，承包人开具的纸质增值税专用发票送达并经发包人签收后，若发生丢失，承包人应积极协助发包人，按照相关税收法规和规定及主管税务机关的要求提供相应资料。</w:t>
      </w:r>
    </w:p>
    <w:p w:rsidR="009667C3" w:rsidRPr="00BA61A4" w:rsidRDefault="009667C3" w:rsidP="004B73C2">
      <w:pPr>
        <w:adjustRightInd w:val="0"/>
        <w:snapToGrid w:val="0"/>
        <w:spacing w:line="360" w:lineRule="auto"/>
        <w:ind w:firstLineChars="200" w:firstLine="420"/>
        <w:jc w:val="left"/>
        <w:outlineLvl w:val="3"/>
        <w:rPr>
          <w:rFonts w:ascii="宋体" w:hAnsi="宋体"/>
          <w:kern w:val="0"/>
          <w:szCs w:val="20"/>
        </w:rPr>
      </w:pPr>
      <w:r w:rsidRPr="00BA61A4">
        <w:rPr>
          <w:rFonts w:ascii="宋体" w:hAnsi="宋体" w:hint="eastAsia"/>
          <w:kern w:val="0"/>
          <w:szCs w:val="20"/>
        </w:rPr>
        <w:t>17.5.10.承包人应将发包人按合同约定支付给承包人的各项价款专用于本合同工程，存于承包人设立的工程款监管账户，由发包人、承包人和开户银行签订《建设资金三方监管协议》，共同委托开户银行监管，并接受发包人监管，任何情况下承包人不得进行资金归集，不得通过权益转让、质押、设置担保功能等任何其他方式使用监管账户的资金。工程款监管账户原则在发包人或工程所在地经发包人认可的银行开立。</w:t>
      </w:r>
      <w:r w:rsidR="00546EE7" w:rsidRPr="00BA61A4">
        <w:rPr>
          <w:rFonts w:ascii="宋体" w:hAnsi="宋体" w:hint="eastAsia"/>
          <w:kern w:val="0"/>
          <w:szCs w:val="20"/>
        </w:rPr>
        <w:t>工程进度款专用监管账户的具体要求详合同附件9。</w:t>
      </w:r>
    </w:p>
    <w:p w:rsidR="009667C3" w:rsidRPr="00BA61A4" w:rsidRDefault="009667C3" w:rsidP="009667C3">
      <w:pPr>
        <w:numPr>
          <w:ilvl w:val="1"/>
          <w:numId w:val="0"/>
        </w:numPr>
        <w:adjustRightInd w:val="0"/>
        <w:snapToGrid w:val="0"/>
        <w:spacing w:line="360" w:lineRule="auto"/>
        <w:jc w:val="left"/>
        <w:outlineLvl w:val="1"/>
        <w:rPr>
          <w:rFonts w:ascii="宋体" w:hAnsi="宋体"/>
          <w:b/>
          <w:bCs/>
          <w:kern w:val="0"/>
          <w:szCs w:val="21"/>
        </w:rPr>
      </w:pPr>
      <w:r w:rsidRPr="00BA61A4">
        <w:rPr>
          <w:rFonts w:ascii="宋体" w:hAnsi="宋体" w:hint="eastAsia"/>
          <w:b/>
          <w:bCs/>
          <w:kern w:val="0"/>
          <w:szCs w:val="21"/>
        </w:rPr>
        <w:t>17.6.</w:t>
      </w:r>
      <w:r w:rsidRPr="00BA61A4">
        <w:rPr>
          <w:rFonts w:ascii="宋体" w:hAnsi="宋体" w:hint="eastAsia"/>
          <w:b/>
          <w:bCs/>
          <w:kern w:val="0"/>
          <w:szCs w:val="21"/>
        </w:rPr>
        <w:tab/>
        <w:t>质量保证金</w:t>
      </w:r>
    </w:p>
    <w:p w:rsidR="009667C3" w:rsidRPr="00BA61A4" w:rsidRDefault="009667C3" w:rsidP="004B73C2">
      <w:pPr>
        <w:adjustRightInd w:val="0"/>
        <w:snapToGrid w:val="0"/>
        <w:spacing w:line="360" w:lineRule="auto"/>
        <w:ind w:firstLineChars="200" w:firstLine="420"/>
        <w:jc w:val="left"/>
        <w:outlineLvl w:val="3"/>
        <w:rPr>
          <w:rFonts w:ascii="宋体" w:hAnsi="宋体"/>
          <w:kern w:val="0"/>
          <w:szCs w:val="20"/>
        </w:rPr>
      </w:pPr>
      <w:r w:rsidRPr="00BA61A4">
        <w:rPr>
          <w:rFonts w:ascii="宋体" w:hAnsi="宋体" w:hint="eastAsia"/>
          <w:kern w:val="0"/>
          <w:szCs w:val="20"/>
        </w:rPr>
        <w:t>17.6.1. 质量保证金的预留与退还</w:t>
      </w:r>
    </w:p>
    <w:p w:rsidR="009667C3" w:rsidRPr="00BA61A4" w:rsidRDefault="009667C3" w:rsidP="009667C3">
      <w:pPr>
        <w:adjustRightInd w:val="0"/>
        <w:snapToGrid w:val="0"/>
        <w:spacing w:line="360" w:lineRule="auto"/>
        <w:ind w:firstLineChars="200" w:firstLine="420"/>
        <w:jc w:val="left"/>
        <w:outlineLvl w:val="3"/>
        <w:rPr>
          <w:rFonts w:ascii="宋体" w:hAnsi="宋体"/>
          <w:bCs/>
          <w:kern w:val="0"/>
          <w:szCs w:val="28"/>
        </w:rPr>
      </w:pPr>
      <w:r w:rsidRPr="00BA61A4">
        <w:rPr>
          <w:rFonts w:ascii="宋体" w:hAnsi="宋体" w:hint="eastAsia"/>
          <w:bCs/>
          <w:kern w:val="0"/>
          <w:szCs w:val="28"/>
        </w:rPr>
        <w:t>1）结算完成后，且缺陷责任期满、承包人已全部完成缺陷修复责任时，承包人向发包人申请到期应返还承包人剩余的质量保证金金额，发包人应在 30天内会同承包人按照合同、保修书约定的内容和相关法律法规规章核实承包人是否完成缺陷修复、整改责任。如无异议，发包人应当在核实后将剩余保证金返还承包人。质量保证金的返还具体详见专用条款19.2.1及合同附件</w:t>
      </w:r>
      <w:r w:rsidR="00860AFC" w:rsidRPr="00BA61A4">
        <w:rPr>
          <w:rFonts w:ascii="宋体" w:hAnsi="宋体" w:hint="eastAsia"/>
          <w:bCs/>
          <w:kern w:val="0"/>
          <w:szCs w:val="28"/>
        </w:rPr>
        <w:t>7</w:t>
      </w:r>
      <w:r w:rsidRPr="00BA61A4">
        <w:rPr>
          <w:rFonts w:ascii="宋体" w:hAnsi="宋体" w:hint="eastAsia"/>
          <w:bCs/>
          <w:kern w:val="0"/>
          <w:szCs w:val="28"/>
        </w:rPr>
        <w:t>《工程质量保修书》。</w:t>
      </w:r>
    </w:p>
    <w:p w:rsidR="009667C3" w:rsidRPr="00BA61A4" w:rsidRDefault="009667C3" w:rsidP="009667C3">
      <w:pPr>
        <w:adjustRightInd w:val="0"/>
        <w:snapToGrid w:val="0"/>
        <w:spacing w:line="360" w:lineRule="auto"/>
        <w:ind w:firstLineChars="200" w:firstLine="420"/>
        <w:jc w:val="left"/>
        <w:outlineLvl w:val="3"/>
        <w:rPr>
          <w:rFonts w:ascii="宋体" w:hAnsi="宋体"/>
          <w:bCs/>
          <w:kern w:val="0"/>
          <w:szCs w:val="28"/>
        </w:rPr>
      </w:pPr>
      <w:r w:rsidRPr="00BA61A4">
        <w:rPr>
          <w:rFonts w:ascii="宋体" w:hAnsi="宋体" w:hint="eastAsia"/>
          <w:bCs/>
          <w:kern w:val="0"/>
          <w:szCs w:val="28"/>
        </w:rPr>
        <w:t xml:space="preserve">2）质量保证金不计利息。 </w:t>
      </w:r>
    </w:p>
    <w:p w:rsidR="009667C3" w:rsidRPr="00BA61A4" w:rsidRDefault="009667C3" w:rsidP="009667C3">
      <w:pPr>
        <w:adjustRightInd w:val="0"/>
        <w:snapToGrid w:val="0"/>
        <w:spacing w:line="360" w:lineRule="auto"/>
        <w:ind w:firstLineChars="200" w:firstLine="420"/>
        <w:rPr>
          <w:rFonts w:ascii="Times New Roman" w:hAnsi="Times New Roman"/>
          <w:szCs w:val="24"/>
        </w:rPr>
      </w:pPr>
      <w:r w:rsidRPr="00BA61A4">
        <w:rPr>
          <w:rFonts w:ascii="Times New Roman" w:hAnsi="Times New Roman" w:hint="eastAsia"/>
          <w:szCs w:val="24"/>
        </w:rPr>
        <w:t xml:space="preserve">3) </w:t>
      </w:r>
      <w:r w:rsidRPr="00BA61A4">
        <w:rPr>
          <w:rFonts w:ascii="Times New Roman" w:hAnsi="Times New Roman" w:hint="eastAsia"/>
          <w:szCs w:val="24"/>
        </w:rPr>
        <w:t>发包人向承包人支付质量保证金余额前，承包人应承担所有缺陷责任导致的扣款，发包人凭扣款收据执行质量保证金扣款，否则，发包人有权拒付质量保证金余额，发包人不因此承担违约责任。</w:t>
      </w:r>
    </w:p>
    <w:p w:rsidR="009667C3" w:rsidRPr="00BA61A4" w:rsidRDefault="009667C3" w:rsidP="009667C3">
      <w:pPr>
        <w:numPr>
          <w:ilvl w:val="1"/>
          <w:numId w:val="0"/>
        </w:numPr>
        <w:adjustRightInd w:val="0"/>
        <w:snapToGrid w:val="0"/>
        <w:spacing w:line="360" w:lineRule="auto"/>
        <w:jc w:val="left"/>
        <w:outlineLvl w:val="1"/>
        <w:rPr>
          <w:rFonts w:ascii="宋体" w:hAnsi="宋体"/>
          <w:b/>
          <w:bCs/>
          <w:kern w:val="0"/>
          <w:szCs w:val="21"/>
        </w:rPr>
      </w:pPr>
      <w:r w:rsidRPr="00BA61A4">
        <w:rPr>
          <w:rFonts w:ascii="宋体" w:hAnsi="宋体" w:hint="eastAsia"/>
          <w:b/>
          <w:bCs/>
          <w:kern w:val="0"/>
          <w:szCs w:val="21"/>
        </w:rPr>
        <w:t>17.7.</w:t>
      </w:r>
      <w:r w:rsidRPr="00BA61A4">
        <w:rPr>
          <w:rFonts w:ascii="宋体" w:hAnsi="宋体" w:hint="eastAsia"/>
          <w:b/>
          <w:bCs/>
          <w:kern w:val="0"/>
          <w:szCs w:val="21"/>
        </w:rPr>
        <w:tab/>
        <w:t>工程结算</w:t>
      </w:r>
    </w:p>
    <w:p w:rsidR="009667C3" w:rsidRPr="00BA61A4" w:rsidRDefault="009667C3" w:rsidP="004B73C2">
      <w:pPr>
        <w:adjustRightInd w:val="0"/>
        <w:snapToGrid w:val="0"/>
        <w:spacing w:line="360" w:lineRule="auto"/>
        <w:ind w:firstLineChars="200" w:firstLine="420"/>
        <w:jc w:val="left"/>
        <w:outlineLvl w:val="3"/>
        <w:rPr>
          <w:rFonts w:ascii="宋体" w:hAnsi="宋体"/>
          <w:kern w:val="0"/>
          <w:szCs w:val="20"/>
        </w:rPr>
      </w:pPr>
      <w:r w:rsidRPr="00BA61A4">
        <w:rPr>
          <w:rFonts w:ascii="宋体" w:hAnsi="宋体" w:hint="eastAsia"/>
          <w:kern w:val="0"/>
          <w:szCs w:val="20"/>
        </w:rPr>
        <w:t>17.7.1 结算书提交时间改为“竣工验收合格</w:t>
      </w:r>
      <w:r w:rsidR="00BA61A4" w:rsidRPr="00BA61A4">
        <w:rPr>
          <w:rFonts w:ascii="宋体" w:hAnsi="宋体" w:hint="eastAsia"/>
          <w:kern w:val="0"/>
          <w:szCs w:val="20"/>
        </w:rPr>
        <w:t>后</w:t>
      </w:r>
      <w:r w:rsidR="00BA61A4" w:rsidRPr="00BA61A4">
        <w:rPr>
          <w:rFonts w:ascii="宋体" w:hAnsi="宋体" w:hint="eastAsia"/>
          <w:kern w:val="0"/>
          <w:szCs w:val="20"/>
          <w:u w:val="single"/>
        </w:rPr>
        <w:t>270</w:t>
      </w:r>
      <w:r w:rsidRPr="00BA61A4">
        <w:rPr>
          <w:rFonts w:ascii="宋体" w:hAnsi="宋体" w:hint="eastAsia"/>
          <w:kern w:val="0"/>
          <w:szCs w:val="20"/>
        </w:rPr>
        <w:t>天内，承包人向发包人递交结算书及相关文件。结算书及相关资料约定如下：</w:t>
      </w:r>
    </w:p>
    <w:p w:rsidR="009667C3" w:rsidRPr="00BA61A4" w:rsidRDefault="009667C3" w:rsidP="009667C3">
      <w:pPr>
        <w:adjustRightInd w:val="0"/>
        <w:snapToGrid w:val="0"/>
        <w:spacing w:line="360" w:lineRule="auto"/>
        <w:ind w:firstLineChars="200" w:firstLine="420"/>
        <w:jc w:val="left"/>
        <w:outlineLvl w:val="3"/>
        <w:rPr>
          <w:rFonts w:ascii="宋体" w:hAnsi="宋体"/>
          <w:bCs/>
          <w:kern w:val="0"/>
          <w:szCs w:val="28"/>
        </w:rPr>
      </w:pPr>
      <w:r w:rsidRPr="00BA61A4">
        <w:rPr>
          <w:rFonts w:ascii="宋体" w:hAnsi="宋体" w:hint="eastAsia"/>
          <w:bCs/>
          <w:kern w:val="0"/>
          <w:szCs w:val="28"/>
        </w:rPr>
        <w:t>1）合同文件（含补充协议或合同），可以为双方盖章文本的复印件；</w:t>
      </w:r>
    </w:p>
    <w:p w:rsidR="009667C3" w:rsidRPr="00BA61A4" w:rsidRDefault="009667C3" w:rsidP="009667C3">
      <w:pPr>
        <w:adjustRightInd w:val="0"/>
        <w:snapToGrid w:val="0"/>
        <w:spacing w:line="360" w:lineRule="auto"/>
        <w:ind w:firstLineChars="200" w:firstLine="420"/>
        <w:jc w:val="left"/>
        <w:outlineLvl w:val="3"/>
        <w:rPr>
          <w:rFonts w:ascii="宋体" w:hAnsi="宋体"/>
          <w:bCs/>
          <w:kern w:val="0"/>
          <w:szCs w:val="28"/>
        </w:rPr>
      </w:pPr>
      <w:r w:rsidRPr="00BA61A4">
        <w:rPr>
          <w:rFonts w:ascii="宋体" w:hAnsi="宋体" w:hint="eastAsia"/>
          <w:bCs/>
          <w:kern w:val="0"/>
          <w:szCs w:val="28"/>
        </w:rPr>
        <w:t>2）竣工图纸；</w:t>
      </w:r>
    </w:p>
    <w:p w:rsidR="009667C3" w:rsidRPr="00BA61A4" w:rsidRDefault="009667C3" w:rsidP="009667C3">
      <w:pPr>
        <w:adjustRightInd w:val="0"/>
        <w:snapToGrid w:val="0"/>
        <w:spacing w:line="360" w:lineRule="auto"/>
        <w:ind w:firstLineChars="200" w:firstLine="420"/>
        <w:jc w:val="left"/>
        <w:outlineLvl w:val="3"/>
        <w:rPr>
          <w:rFonts w:ascii="宋体" w:hAnsi="宋体"/>
          <w:bCs/>
          <w:kern w:val="0"/>
          <w:szCs w:val="28"/>
        </w:rPr>
      </w:pPr>
      <w:r w:rsidRPr="00BA61A4">
        <w:rPr>
          <w:rFonts w:ascii="宋体" w:hAnsi="宋体" w:hint="eastAsia"/>
          <w:bCs/>
          <w:kern w:val="0"/>
          <w:szCs w:val="28"/>
        </w:rPr>
        <w:t>3）承包人申报且经发包人审批的设计变更及其附件全套资料（包括设计变更通知单、工程指令单（设计变更实施指令）等）；</w:t>
      </w:r>
    </w:p>
    <w:p w:rsidR="009667C3" w:rsidRPr="00BA61A4" w:rsidRDefault="009667C3" w:rsidP="009667C3">
      <w:pPr>
        <w:adjustRightInd w:val="0"/>
        <w:snapToGrid w:val="0"/>
        <w:spacing w:line="360" w:lineRule="auto"/>
        <w:ind w:firstLineChars="200" w:firstLine="420"/>
        <w:jc w:val="left"/>
        <w:outlineLvl w:val="3"/>
        <w:rPr>
          <w:rFonts w:ascii="宋体" w:hAnsi="宋体"/>
          <w:bCs/>
          <w:kern w:val="0"/>
          <w:szCs w:val="28"/>
        </w:rPr>
      </w:pPr>
      <w:r w:rsidRPr="00BA61A4">
        <w:rPr>
          <w:rFonts w:ascii="宋体" w:hAnsi="宋体" w:hint="eastAsia"/>
          <w:bCs/>
          <w:kern w:val="0"/>
          <w:szCs w:val="28"/>
        </w:rPr>
        <w:t>4）承包人申报且经发包人审批的现场签证及其附件全套资料（包括工程指令单、实施前现场签证申</w:t>
      </w:r>
      <w:r w:rsidRPr="00BA61A4">
        <w:rPr>
          <w:rFonts w:ascii="宋体" w:hAnsi="宋体" w:hint="eastAsia"/>
          <w:bCs/>
          <w:kern w:val="0"/>
          <w:szCs w:val="28"/>
        </w:rPr>
        <w:lastRenderedPageBreak/>
        <w:t>请、完工后现场签证确认、工程签证核价单等）；</w:t>
      </w:r>
    </w:p>
    <w:p w:rsidR="009667C3" w:rsidRPr="00BA61A4" w:rsidRDefault="009667C3" w:rsidP="009667C3">
      <w:pPr>
        <w:adjustRightInd w:val="0"/>
        <w:snapToGrid w:val="0"/>
        <w:spacing w:line="360" w:lineRule="auto"/>
        <w:ind w:firstLineChars="200" w:firstLine="420"/>
        <w:jc w:val="left"/>
        <w:outlineLvl w:val="3"/>
        <w:rPr>
          <w:rFonts w:ascii="宋体" w:hAnsi="宋体"/>
          <w:bCs/>
          <w:kern w:val="0"/>
          <w:szCs w:val="28"/>
        </w:rPr>
      </w:pPr>
      <w:r w:rsidRPr="00BA61A4">
        <w:rPr>
          <w:rFonts w:ascii="宋体" w:hAnsi="宋体" w:hint="eastAsia"/>
          <w:bCs/>
          <w:kern w:val="0"/>
          <w:szCs w:val="28"/>
        </w:rPr>
        <w:t>5）发包人发出的进场通知书或发包人确认的开工报告，或其他能证明实际开工日期的有效文件；停、复工报告等；</w:t>
      </w:r>
    </w:p>
    <w:p w:rsidR="009667C3" w:rsidRPr="00BA61A4" w:rsidRDefault="009667C3" w:rsidP="009667C3">
      <w:pPr>
        <w:adjustRightInd w:val="0"/>
        <w:snapToGrid w:val="0"/>
        <w:spacing w:line="360" w:lineRule="auto"/>
        <w:ind w:firstLineChars="200" w:firstLine="420"/>
        <w:jc w:val="left"/>
        <w:outlineLvl w:val="3"/>
        <w:rPr>
          <w:rFonts w:ascii="宋体" w:hAnsi="宋体"/>
          <w:bCs/>
          <w:kern w:val="0"/>
          <w:szCs w:val="28"/>
        </w:rPr>
      </w:pPr>
      <w:r w:rsidRPr="00BA61A4">
        <w:rPr>
          <w:rFonts w:ascii="宋体" w:hAnsi="宋体" w:hint="eastAsia"/>
          <w:bCs/>
          <w:kern w:val="0"/>
          <w:szCs w:val="28"/>
        </w:rPr>
        <w:t>6）监理、发包人等确认的竣工报告、竣工验收记录，须能证明实际竣工验收合格日期；</w:t>
      </w:r>
    </w:p>
    <w:p w:rsidR="009667C3" w:rsidRPr="00BA61A4" w:rsidRDefault="009667C3" w:rsidP="009667C3">
      <w:pPr>
        <w:adjustRightInd w:val="0"/>
        <w:snapToGrid w:val="0"/>
        <w:spacing w:line="360" w:lineRule="auto"/>
        <w:ind w:firstLineChars="200" w:firstLine="420"/>
        <w:jc w:val="left"/>
        <w:outlineLvl w:val="3"/>
        <w:rPr>
          <w:rFonts w:ascii="宋体" w:hAnsi="宋体"/>
          <w:bCs/>
          <w:kern w:val="0"/>
          <w:szCs w:val="28"/>
        </w:rPr>
      </w:pPr>
      <w:r w:rsidRPr="00BA61A4">
        <w:rPr>
          <w:rFonts w:ascii="宋体" w:hAnsi="宋体" w:hint="eastAsia"/>
          <w:bCs/>
          <w:kern w:val="0"/>
          <w:szCs w:val="28"/>
        </w:rPr>
        <w:t>7）甩项竣工验收协议或清单（若有），须能证明甩项验收内容，能清晰区分甩项验收与竣工验收的界面，可计量计价等；</w:t>
      </w:r>
    </w:p>
    <w:p w:rsidR="009667C3" w:rsidRPr="00BA61A4" w:rsidRDefault="009667C3" w:rsidP="009667C3">
      <w:pPr>
        <w:adjustRightInd w:val="0"/>
        <w:snapToGrid w:val="0"/>
        <w:spacing w:line="360" w:lineRule="auto"/>
        <w:ind w:firstLineChars="200" w:firstLine="420"/>
        <w:jc w:val="left"/>
        <w:outlineLvl w:val="3"/>
        <w:rPr>
          <w:rFonts w:ascii="宋体" w:hAnsi="宋体"/>
          <w:bCs/>
          <w:kern w:val="0"/>
          <w:szCs w:val="28"/>
        </w:rPr>
      </w:pPr>
      <w:r w:rsidRPr="00BA61A4">
        <w:rPr>
          <w:rFonts w:ascii="宋体" w:hAnsi="宋体" w:hint="eastAsia"/>
          <w:bCs/>
          <w:kern w:val="0"/>
          <w:szCs w:val="28"/>
        </w:rPr>
        <w:t>8）甲供材料设备的进场验收单、领料单（三方盖章）或退料单、领料单台账等；</w:t>
      </w:r>
    </w:p>
    <w:p w:rsidR="009667C3" w:rsidRPr="00BA61A4" w:rsidRDefault="009667C3" w:rsidP="009667C3">
      <w:pPr>
        <w:adjustRightInd w:val="0"/>
        <w:snapToGrid w:val="0"/>
        <w:spacing w:line="360" w:lineRule="auto"/>
        <w:ind w:firstLineChars="200" w:firstLine="420"/>
        <w:jc w:val="left"/>
        <w:outlineLvl w:val="3"/>
        <w:rPr>
          <w:rFonts w:ascii="宋体" w:hAnsi="宋体"/>
          <w:bCs/>
          <w:kern w:val="0"/>
          <w:szCs w:val="28"/>
        </w:rPr>
      </w:pPr>
      <w:r w:rsidRPr="00BA61A4">
        <w:rPr>
          <w:rFonts w:ascii="宋体" w:hAnsi="宋体" w:hint="eastAsia"/>
          <w:bCs/>
          <w:kern w:val="0"/>
          <w:szCs w:val="28"/>
        </w:rPr>
        <w:t>9）增值税税率调整的佐证资料；</w:t>
      </w:r>
    </w:p>
    <w:p w:rsidR="009667C3" w:rsidRPr="00BA61A4" w:rsidRDefault="009667C3" w:rsidP="009667C3">
      <w:pPr>
        <w:adjustRightInd w:val="0"/>
        <w:snapToGrid w:val="0"/>
        <w:spacing w:line="360" w:lineRule="auto"/>
        <w:ind w:firstLineChars="200" w:firstLine="420"/>
        <w:jc w:val="left"/>
        <w:outlineLvl w:val="3"/>
        <w:rPr>
          <w:rFonts w:ascii="宋体" w:hAnsi="宋体"/>
          <w:bCs/>
          <w:kern w:val="0"/>
          <w:szCs w:val="28"/>
        </w:rPr>
      </w:pPr>
      <w:r w:rsidRPr="00BA61A4">
        <w:rPr>
          <w:rFonts w:ascii="宋体" w:hAnsi="宋体" w:hint="eastAsia"/>
          <w:bCs/>
          <w:kern w:val="0"/>
          <w:szCs w:val="28"/>
        </w:rPr>
        <w:t>10）奖励或违约处罚证明资料，包括但不限于工期、进度、质量、安全、人员管理等；</w:t>
      </w:r>
    </w:p>
    <w:p w:rsidR="009667C3" w:rsidRPr="00BA61A4" w:rsidRDefault="009667C3" w:rsidP="009667C3">
      <w:pPr>
        <w:adjustRightInd w:val="0"/>
        <w:snapToGrid w:val="0"/>
        <w:spacing w:line="360" w:lineRule="auto"/>
        <w:ind w:firstLineChars="200" w:firstLine="420"/>
        <w:jc w:val="left"/>
        <w:outlineLvl w:val="3"/>
        <w:rPr>
          <w:rFonts w:ascii="宋体" w:hAnsi="宋体"/>
          <w:bCs/>
          <w:kern w:val="0"/>
          <w:szCs w:val="28"/>
        </w:rPr>
      </w:pPr>
      <w:r w:rsidRPr="00BA61A4">
        <w:rPr>
          <w:rFonts w:ascii="宋体" w:hAnsi="宋体" w:hint="eastAsia"/>
          <w:bCs/>
          <w:kern w:val="0"/>
          <w:szCs w:val="28"/>
        </w:rPr>
        <w:t>11）涉及结算价款的索赔资料；索赔资料须真实、经监理与发包人书面确认事实、满足计量计价要求等；</w:t>
      </w:r>
    </w:p>
    <w:p w:rsidR="009667C3" w:rsidRPr="00BA61A4" w:rsidRDefault="009667C3" w:rsidP="009667C3">
      <w:pPr>
        <w:adjustRightInd w:val="0"/>
        <w:snapToGrid w:val="0"/>
        <w:spacing w:line="360" w:lineRule="auto"/>
        <w:ind w:firstLineChars="200" w:firstLine="420"/>
        <w:jc w:val="left"/>
        <w:outlineLvl w:val="3"/>
        <w:rPr>
          <w:rFonts w:ascii="宋体" w:hAnsi="宋体"/>
          <w:bCs/>
          <w:kern w:val="0"/>
          <w:szCs w:val="28"/>
        </w:rPr>
      </w:pPr>
      <w:r w:rsidRPr="00BA61A4">
        <w:rPr>
          <w:rFonts w:ascii="宋体" w:hAnsi="宋体" w:hint="eastAsia"/>
          <w:bCs/>
          <w:kern w:val="0"/>
          <w:szCs w:val="28"/>
        </w:rPr>
        <w:t>12）涉及结算价款的其他资料</w:t>
      </w:r>
      <w:r w:rsidR="001C110A" w:rsidRPr="00BA61A4">
        <w:rPr>
          <w:rFonts w:ascii="宋体" w:hAnsi="宋体" w:hint="eastAsia"/>
          <w:bCs/>
          <w:kern w:val="0"/>
          <w:szCs w:val="28"/>
        </w:rPr>
        <w:t>（包括经发包人、造价咨询公司共同签名盖章确认的工程核价文件）</w:t>
      </w:r>
      <w:r w:rsidRPr="00BA61A4">
        <w:rPr>
          <w:rFonts w:ascii="宋体" w:hAnsi="宋体" w:hint="eastAsia"/>
          <w:bCs/>
          <w:kern w:val="0"/>
          <w:szCs w:val="28"/>
        </w:rPr>
        <w:t>；</w:t>
      </w:r>
    </w:p>
    <w:p w:rsidR="009667C3" w:rsidRPr="00BA61A4" w:rsidRDefault="009667C3" w:rsidP="009667C3">
      <w:pPr>
        <w:adjustRightInd w:val="0"/>
        <w:snapToGrid w:val="0"/>
        <w:spacing w:line="360" w:lineRule="auto"/>
        <w:ind w:firstLineChars="200" w:firstLine="420"/>
        <w:jc w:val="left"/>
        <w:outlineLvl w:val="3"/>
        <w:rPr>
          <w:rFonts w:ascii="宋体" w:hAnsi="宋体"/>
          <w:bCs/>
          <w:kern w:val="0"/>
          <w:szCs w:val="28"/>
        </w:rPr>
      </w:pPr>
      <w:r w:rsidRPr="00BA61A4">
        <w:rPr>
          <w:rFonts w:ascii="宋体" w:hAnsi="宋体" w:hint="eastAsia"/>
          <w:bCs/>
          <w:kern w:val="0"/>
          <w:szCs w:val="28"/>
        </w:rPr>
        <w:t>13）工程竣工结算申请报审表</w:t>
      </w:r>
      <w:r w:rsidR="001C110A" w:rsidRPr="00BA61A4">
        <w:rPr>
          <w:rFonts w:ascii="宋体" w:hAnsi="宋体" w:hint="eastAsia"/>
          <w:bCs/>
          <w:kern w:val="0"/>
          <w:szCs w:val="28"/>
        </w:rPr>
        <w:t>（包括竣工结算授权委托书和竣工结算工作承诺书）</w:t>
      </w:r>
      <w:r w:rsidRPr="00BA61A4">
        <w:rPr>
          <w:rFonts w:ascii="宋体" w:hAnsi="宋体" w:hint="eastAsia"/>
          <w:bCs/>
          <w:kern w:val="0"/>
          <w:szCs w:val="28"/>
        </w:rPr>
        <w:t>；</w:t>
      </w:r>
    </w:p>
    <w:p w:rsidR="009667C3" w:rsidRPr="00BA61A4" w:rsidRDefault="009667C3" w:rsidP="009667C3">
      <w:pPr>
        <w:adjustRightInd w:val="0"/>
        <w:snapToGrid w:val="0"/>
        <w:spacing w:line="360" w:lineRule="auto"/>
        <w:ind w:firstLineChars="200" w:firstLine="420"/>
        <w:jc w:val="left"/>
        <w:outlineLvl w:val="3"/>
        <w:rPr>
          <w:rFonts w:ascii="宋体" w:hAnsi="宋体"/>
          <w:bCs/>
          <w:kern w:val="0"/>
          <w:szCs w:val="28"/>
        </w:rPr>
      </w:pPr>
      <w:r w:rsidRPr="00BA61A4">
        <w:rPr>
          <w:rFonts w:ascii="宋体" w:hAnsi="宋体" w:hint="eastAsia"/>
          <w:bCs/>
          <w:kern w:val="0"/>
          <w:szCs w:val="28"/>
        </w:rPr>
        <w:t>14）工程结算书、工程量计算书等；</w:t>
      </w:r>
    </w:p>
    <w:p w:rsidR="009667C3" w:rsidRPr="00BA61A4" w:rsidRDefault="009667C3" w:rsidP="009667C3">
      <w:pPr>
        <w:adjustRightInd w:val="0"/>
        <w:snapToGrid w:val="0"/>
        <w:spacing w:line="360" w:lineRule="auto"/>
        <w:ind w:firstLineChars="200" w:firstLine="420"/>
        <w:jc w:val="left"/>
        <w:outlineLvl w:val="3"/>
        <w:rPr>
          <w:rFonts w:ascii="宋体" w:hAnsi="宋体"/>
          <w:bCs/>
          <w:kern w:val="0"/>
          <w:szCs w:val="28"/>
        </w:rPr>
      </w:pPr>
      <w:r w:rsidRPr="00BA61A4">
        <w:rPr>
          <w:rFonts w:ascii="宋体" w:hAnsi="宋体" w:hint="eastAsia"/>
          <w:bCs/>
          <w:kern w:val="0"/>
          <w:szCs w:val="28"/>
        </w:rPr>
        <w:t>15）实际已付款汇总表；</w:t>
      </w:r>
    </w:p>
    <w:p w:rsidR="009667C3" w:rsidRPr="00BA61A4" w:rsidRDefault="009667C3" w:rsidP="009667C3">
      <w:pPr>
        <w:adjustRightInd w:val="0"/>
        <w:snapToGrid w:val="0"/>
        <w:spacing w:line="360" w:lineRule="auto"/>
        <w:ind w:firstLineChars="200" w:firstLine="420"/>
        <w:jc w:val="left"/>
        <w:outlineLvl w:val="3"/>
        <w:rPr>
          <w:rFonts w:ascii="宋体" w:hAnsi="宋体"/>
          <w:bCs/>
          <w:kern w:val="0"/>
          <w:szCs w:val="28"/>
        </w:rPr>
      </w:pPr>
      <w:r w:rsidRPr="00BA61A4">
        <w:rPr>
          <w:rFonts w:ascii="宋体" w:hAnsi="宋体" w:hint="eastAsia"/>
          <w:bCs/>
          <w:kern w:val="0"/>
          <w:szCs w:val="28"/>
        </w:rPr>
        <w:t>16）结算编制说明（应包括的内容：编制依据、编制思路、编制原则、结算额与合同额的对比及差异分析、其他需特别说明的事项等）；</w:t>
      </w:r>
    </w:p>
    <w:p w:rsidR="009667C3" w:rsidRPr="00BA61A4" w:rsidRDefault="009667C3" w:rsidP="009667C3">
      <w:pPr>
        <w:adjustRightInd w:val="0"/>
        <w:snapToGrid w:val="0"/>
        <w:spacing w:line="360" w:lineRule="auto"/>
        <w:ind w:firstLineChars="200" w:firstLine="420"/>
        <w:jc w:val="left"/>
        <w:outlineLvl w:val="3"/>
        <w:rPr>
          <w:rFonts w:ascii="宋体" w:hAnsi="宋体"/>
          <w:bCs/>
          <w:kern w:val="0"/>
          <w:szCs w:val="28"/>
        </w:rPr>
      </w:pPr>
      <w:r w:rsidRPr="00BA61A4">
        <w:rPr>
          <w:rFonts w:ascii="宋体" w:hAnsi="宋体" w:hint="eastAsia"/>
          <w:bCs/>
          <w:kern w:val="0"/>
          <w:szCs w:val="28"/>
        </w:rPr>
        <w:t>17）所提供的竣工结算资料应编制总资料目录及各分项资料目录，目录中应注明对应资料的册数、张数及资料名称；各类资料应分别装箱、装盒、装订成册。承包人提交全套结算资料的同时附对应电子版资料（刻光盘或U盘），图纸应提供CAD电子版本，计量计价使用专业软件的，应同时提供对应软件的电子版本。</w:t>
      </w:r>
    </w:p>
    <w:p w:rsidR="009667C3" w:rsidRPr="00BA61A4" w:rsidRDefault="009667C3" w:rsidP="009667C3">
      <w:pPr>
        <w:adjustRightInd w:val="0"/>
        <w:snapToGrid w:val="0"/>
        <w:spacing w:line="360" w:lineRule="auto"/>
        <w:ind w:firstLineChars="200" w:firstLine="420"/>
        <w:jc w:val="left"/>
        <w:outlineLvl w:val="3"/>
        <w:rPr>
          <w:rFonts w:ascii="宋体" w:hAnsi="宋体"/>
          <w:bCs/>
          <w:kern w:val="0"/>
          <w:szCs w:val="28"/>
          <w:u w:val="single"/>
        </w:rPr>
      </w:pPr>
      <w:r w:rsidRPr="00BA61A4">
        <w:rPr>
          <w:rFonts w:ascii="宋体" w:hAnsi="宋体" w:hint="eastAsia"/>
          <w:bCs/>
          <w:kern w:val="0"/>
          <w:szCs w:val="28"/>
          <w:u w:val="single"/>
        </w:rPr>
        <w:t>18）其它相关结算资料</w:t>
      </w:r>
      <w:r w:rsidR="00157E21" w:rsidRPr="00BA61A4">
        <w:rPr>
          <w:rFonts w:ascii="宋体" w:hAnsi="宋体" w:hint="eastAsia"/>
          <w:bCs/>
          <w:kern w:val="0"/>
          <w:szCs w:val="28"/>
          <w:u w:val="single"/>
        </w:rPr>
        <w:t>（包括但不限于财务对账表）</w:t>
      </w:r>
      <w:r w:rsidRPr="00BA61A4">
        <w:rPr>
          <w:rFonts w:ascii="宋体" w:hAnsi="宋体" w:hint="eastAsia"/>
          <w:bCs/>
          <w:kern w:val="0"/>
          <w:szCs w:val="28"/>
          <w:u w:val="single"/>
        </w:rPr>
        <w:t>。</w:t>
      </w:r>
    </w:p>
    <w:p w:rsidR="009667C3" w:rsidRPr="00BA61A4" w:rsidRDefault="009667C3" w:rsidP="009667C3">
      <w:pPr>
        <w:numPr>
          <w:ilvl w:val="2"/>
          <w:numId w:val="0"/>
        </w:numPr>
        <w:adjustRightInd w:val="0"/>
        <w:snapToGrid w:val="0"/>
        <w:spacing w:line="360" w:lineRule="auto"/>
        <w:ind w:firstLineChars="200" w:firstLine="420"/>
        <w:jc w:val="left"/>
        <w:outlineLvl w:val="2"/>
        <w:rPr>
          <w:rFonts w:ascii="宋体" w:hAnsi="宋体"/>
          <w:kern w:val="0"/>
          <w:szCs w:val="20"/>
          <w:u w:val="single"/>
        </w:rPr>
      </w:pPr>
      <w:r w:rsidRPr="00BA61A4">
        <w:rPr>
          <w:rFonts w:ascii="宋体" w:hAnsi="宋体" w:hint="eastAsia"/>
          <w:kern w:val="0"/>
          <w:szCs w:val="20"/>
          <w:u w:val="single"/>
        </w:rPr>
        <w:t>19）结算资料目录应将整套报送结算资料按顺序编写页码进行填写、整理，以便双方查阅、核对。</w:t>
      </w:r>
    </w:p>
    <w:p w:rsidR="009667C3" w:rsidRPr="00BA61A4" w:rsidRDefault="009667C3" w:rsidP="004B73C2">
      <w:pPr>
        <w:adjustRightInd w:val="0"/>
        <w:snapToGrid w:val="0"/>
        <w:spacing w:line="360" w:lineRule="auto"/>
        <w:ind w:firstLineChars="200" w:firstLine="420"/>
        <w:jc w:val="left"/>
        <w:outlineLvl w:val="3"/>
        <w:rPr>
          <w:rFonts w:ascii="宋体" w:hAnsi="宋体"/>
          <w:kern w:val="0"/>
          <w:szCs w:val="20"/>
        </w:rPr>
      </w:pPr>
      <w:r w:rsidRPr="00BA61A4">
        <w:rPr>
          <w:rFonts w:ascii="宋体" w:hAnsi="宋体" w:hint="eastAsia"/>
          <w:kern w:val="0"/>
          <w:szCs w:val="20"/>
        </w:rPr>
        <w:t>17.7.2自完整、有效的结算书收到之日起</w:t>
      </w:r>
      <w:r w:rsidRPr="00BA61A4">
        <w:rPr>
          <w:rFonts w:ascii="宋体" w:hAnsi="宋体" w:hint="eastAsia"/>
          <w:kern w:val="0"/>
          <w:szCs w:val="20"/>
          <w:u w:val="single"/>
        </w:rPr>
        <w:t xml:space="preserve"> </w:t>
      </w:r>
      <w:r w:rsidR="001D2184" w:rsidRPr="00BA61A4">
        <w:rPr>
          <w:rFonts w:ascii="宋体" w:hAnsi="宋体" w:hint="eastAsia"/>
          <w:kern w:val="0"/>
          <w:szCs w:val="20"/>
          <w:u w:val="single"/>
        </w:rPr>
        <w:t>360</w:t>
      </w:r>
      <w:r w:rsidRPr="00BA61A4">
        <w:rPr>
          <w:rFonts w:ascii="宋体" w:hAnsi="宋体" w:hint="eastAsia"/>
          <w:kern w:val="0"/>
          <w:szCs w:val="20"/>
        </w:rPr>
        <w:t>天内，发包人对结算书进行审核，给予确认或提出修改意见，并将审核结果通知承包人。承包人确认同意的，则发包人</w:t>
      </w:r>
      <w:r w:rsidR="00BA61A4" w:rsidRPr="00BA61A4">
        <w:rPr>
          <w:rFonts w:hint="eastAsia"/>
        </w:rPr>
        <w:t>报上级管理单位</w:t>
      </w:r>
      <w:r w:rsidRPr="00BA61A4">
        <w:rPr>
          <w:rFonts w:ascii="宋体" w:hAnsi="宋体" w:hint="eastAsia"/>
          <w:kern w:val="0"/>
          <w:szCs w:val="20"/>
        </w:rPr>
        <w:t>审定；如承包人不同意的，双方针对争议部分进行核对和协商；经核对协商不能解决的争议部分，按本合同关于争议的约定处理。发包人与承包人就结算问题进行的沟通、协商、确认仅为协商过程性的行为。</w:t>
      </w:r>
      <w:r w:rsidR="00177910" w:rsidRPr="00BA61A4">
        <w:rPr>
          <w:rFonts w:ascii="宋体" w:hAnsi="宋体" w:hint="eastAsia"/>
          <w:kern w:val="0"/>
          <w:szCs w:val="20"/>
        </w:rPr>
        <w:t>最终审核结果以发包人上级管理单位正式出具的审核意见为准。</w:t>
      </w:r>
      <w:r w:rsidRPr="00BA61A4">
        <w:rPr>
          <w:rFonts w:ascii="宋体" w:hAnsi="宋体" w:hint="eastAsia"/>
          <w:kern w:val="0"/>
          <w:szCs w:val="20"/>
        </w:rPr>
        <w:t>除非发包人法定代表人签字并加盖发包人公章，任何形式的文件以及任何人的行为都不能视为发包人对结算的认可。</w:t>
      </w:r>
    </w:p>
    <w:p w:rsidR="009667C3" w:rsidRPr="00BA61A4" w:rsidRDefault="009667C3" w:rsidP="004B73C2">
      <w:pPr>
        <w:adjustRightInd w:val="0"/>
        <w:snapToGrid w:val="0"/>
        <w:spacing w:line="360" w:lineRule="auto"/>
        <w:ind w:firstLineChars="200" w:firstLine="420"/>
        <w:jc w:val="left"/>
        <w:outlineLvl w:val="3"/>
        <w:rPr>
          <w:rFonts w:ascii="宋体" w:hAnsi="宋体"/>
          <w:kern w:val="0"/>
          <w:szCs w:val="20"/>
        </w:rPr>
      </w:pPr>
      <w:r w:rsidRPr="00BA61A4">
        <w:rPr>
          <w:rFonts w:ascii="宋体" w:hAnsi="宋体" w:hint="eastAsia"/>
          <w:kern w:val="0"/>
          <w:szCs w:val="20"/>
        </w:rPr>
        <w:t>17.7.7. 对于工程结算的其他约定：</w:t>
      </w:r>
    </w:p>
    <w:p w:rsidR="009667C3" w:rsidRPr="00BA61A4" w:rsidRDefault="009667C3" w:rsidP="004B73C2">
      <w:pPr>
        <w:adjustRightInd w:val="0"/>
        <w:snapToGrid w:val="0"/>
        <w:spacing w:line="360" w:lineRule="auto"/>
        <w:ind w:firstLineChars="200" w:firstLine="420"/>
        <w:jc w:val="left"/>
        <w:outlineLvl w:val="3"/>
        <w:rPr>
          <w:rFonts w:ascii="宋体" w:hAnsi="宋体"/>
          <w:kern w:val="0"/>
          <w:szCs w:val="20"/>
        </w:rPr>
      </w:pPr>
      <w:r w:rsidRPr="00BA61A4">
        <w:rPr>
          <w:rFonts w:ascii="宋体" w:hAnsi="宋体" w:hint="eastAsia"/>
          <w:kern w:val="0"/>
          <w:szCs w:val="20"/>
        </w:rPr>
        <w:t>1）在发包人承包人就结算金额达成一致或生效裁判文书确定前，发包人对争议部分的支付义务不能确定，因此也无支付义务。只有在双方就结算金额达成一致或生效裁判文书确定发包人的支付义务后，发包人才有按照双方达成的一致或生效裁判文书支付结算款的义务，并在未按双方达成的一致或生效裁判文书确定的支付时间支付结算款时，才开始承担逾期支付的违约金或承担其他违约责任。</w:t>
      </w:r>
    </w:p>
    <w:p w:rsidR="009667C3" w:rsidRPr="00BA61A4" w:rsidRDefault="009667C3" w:rsidP="004B73C2">
      <w:pPr>
        <w:adjustRightInd w:val="0"/>
        <w:snapToGrid w:val="0"/>
        <w:spacing w:line="360" w:lineRule="auto"/>
        <w:ind w:firstLineChars="200" w:firstLine="420"/>
        <w:jc w:val="left"/>
        <w:outlineLvl w:val="3"/>
        <w:rPr>
          <w:rFonts w:ascii="宋体" w:hAnsi="宋体"/>
          <w:kern w:val="0"/>
          <w:szCs w:val="20"/>
        </w:rPr>
      </w:pPr>
      <w:r w:rsidRPr="00BA61A4">
        <w:rPr>
          <w:rFonts w:ascii="宋体" w:hAnsi="宋体" w:hint="eastAsia"/>
          <w:kern w:val="0"/>
          <w:szCs w:val="20"/>
        </w:rPr>
        <w:t>2）凡是涉及到工程造价增减的设计变更、工程签证均必须有发包人签字并盖章方为有效。</w:t>
      </w:r>
    </w:p>
    <w:p w:rsidR="009667C3" w:rsidRPr="00BA61A4" w:rsidRDefault="009667C3" w:rsidP="004B73C2">
      <w:pPr>
        <w:adjustRightInd w:val="0"/>
        <w:snapToGrid w:val="0"/>
        <w:spacing w:line="360" w:lineRule="auto"/>
        <w:ind w:firstLineChars="200" w:firstLine="420"/>
        <w:jc w:val="left"/>
        <w:outlineLvl w:val="3"/>
        <w:rPr>
          <w:rFonts w:ascii="宋体" w:hAnsi="宋体"/>
          <w:kern w:val="0"/>
          <w:szCs w:val="20"/>
        </w:rPr>
      </w:pPr>
      <w:r w:rsidRPr="00BA61A4">
        <w:rPr>
          <w:rFonts w:ascii="宋体" w:hAnsi="宋体" w:hint="eastAsia"/>
          <w:kern w:val="0"/>
          <w:szCs w:val="20"/>
        </w:rPr>
        <w:t>3）设计变更、工程签证及现场签证按照相应规定执行。</w:t>
      </w:r>
    </w:p>
    <w:p w:rsidR="009667C3" w:rsidRPr="00BA61A4" w:rsidRDefault="009667C3" w:rsidP="004B73C2">
      <w:pPr>
        <w:adjustRightInd w:val="0"/>
        <w:snapToGrid w:val="0"/>
        <w:spacing w:line="360" w:lineRule="auto"/>
        <w:ind w:firstLineChars="200" w:firstLine="420"/>
        <w:jc w:val="left"/>
        <w:outlineLvl w:val="3"/>
        <w:rPr>
          <w:rFonts w:ascii="宋体" w:hAnsi="宋体"/>
          <w:kern w:val="0"/>
          <w:szCs w:val="20"/>
        </w:rPr>
      </w:pPr>
      <w:r w:rsidRPr="00BA61A4">
        <w:rPr>
          <w:rFonts w:ascii="宋体" w:hAnsi="宋体" w:hint="eastAsia"/>
          <w:kern w:val="0"/>
          <w:szCs w:val="20"/>
        </w:rPr>
        <w:t>4）承包人违约金、水电费（如有甲方代缴水电费）、赔偿金等相应扣款项，由发包人办理扣款单，</w:t>
      </w:r>
      <w:r w:rsidRPr="00BA61A4">
        <w:rPr>
          <w:rFonts w:ascii="宋体" w:hAnsi="宋体" w:hint="eastAsia"/>
          <w:kern w:val="0"/>
          <w:szCs w:val="20"/>
        </w:rPr>
        <w:lastRenderedPageBreak/>
        <w:t>在工程进度款或结算款中扣除。发包人凭收款收据及其他资料进行上述扣款。扣除部分不影响承包人应向发包人开具的发票数额。</w:t>
      </w:r>
    </w:p>
    <w:p w:rsidR="009667C3" w:rsidRPr="00BA61A4" w:rsidRDefault="009667C3" w:rsidP="004B73C2">
      <w:pPr>
        <w:adjustRightInd w:val="0"/>
        <w:snapToGrid w:val="0"/>
        <w:spacing w:line="360" w:lineRule="auto"/>
        <w:ind w:firstLineChars="200" w:firstLine="420"/>
        <w:jc w:val="left"/>
        <w:outlineLvl w:val="3"/>
        <w:rPr>
          <w:rFonts w:ascii="宋体" w:hAnsi="宋体"/>
          <w:kern w:val="0"/>
          <w:szCs w:val="20"/>
        </w:rPr>
      </w:pPr>
      <w:r w:rsidRPr="00BA61A4">
        <w:rPr>
          <w:rFonts w:ascii="宋体" w:hAnsi="宋体" w:hint="eastAsia"/>
          <w:kern w:val="0"/>
          <w:szCs w:val="20"/>
        </w:rPr>
        <w:t>5）按国家规定由承包人交纳的各种税收、劳动保险费及其他费用已包含在本工程价款内，由承包人负责向税收等部门交纳。</w:t>
      </w:r>
    </w:p>
    <w:p w:rsidR="009667C3" w:rsidRPr="00BA61A4" w:rsidRDefault="009667C3" w:rsidP="004B73C2">
      <w:pPr>
        <w:adjustRightInd w:val="0"/>
        <w:snapToGrid w:val="0"/>
        <w:spacing w:line="360" w:lineRule="auto"/>
        <w:ind w:firstLineChars="200" w:firstLine="420"/>
        <w:jc w:val="left"/>
        <w:outlineLvl w:val="3"/>
        <w:rPr>
          <w:rFonts w:ascii="宋体" w:hAnsi="宋体"/>
          <w:kern w:val="0"/>
          <w:szCs w:val="20"/>
        </w:rPr>
      </w:pPr>
      <w:r w:rsidRPr="00BA61A4">
        <w:rPr>
          <w:rFonts w:ascii="宋体" w:hAnsi="宋体" w:hint="eastAsia"/>
          <w:kern w:val="0"/>
          <w:szCs w:val="20"/>
        </w:rPr>
        <w:t>6）在与造价咨询人进行结算核对过程中，承包人不得向造价咨询人人员请客送礼、赠送钱物，发现一次，承包人须向发包人承担严重违约责任。</w:t>
      </w:r>
    </w:p>
    <w:p w:rsidR="009667C3" w:rsidRPr="00BA61A4" w:rsidRDefault="009667C3" w:rsidP="004B73C2">
      <w:pPr>
        <w:adjustRightInd w:val="0"/>
        <w:snapToGrid w:val="0"/>
        <w:spacing w:line="360" w:lineRule="auto"/>
        <w:ind w:firstLineChars="200" w:firstLine="420"/>
        <w:jc w:val="left"/>
        <w:outlineLvl w:val="3"/>
        <w:rPr>
          <w:rFonts w:ascii="宋体" w:hAnsi="宋体"/>
          <w:bCs/>
          <w:kern w:val="0"/>
          <w:szCs w:val="28"/>
        </w:rPr>
      </w:pPr>
      <w:r w:rsidRPr="00BA61A4">
        <w:rPr>
          <w:rFonts w:ascii="宋体" w:hAnsi="宋体" w:hint="eastAsia"/>
          <w:kern w:val="0"/>
          <w:szCs w:val="20"/>
        </w:rPr>
        <w:t>7）发包人与监理单位收到承包人的竣工结算申请单后，在合同约定期限内未完成审核、审批且未提出异议的，不视为监理人、发包人同意承包人提交的竣工结算申请单。承包人可以催告监理人、发包人在合同约定的审核、审批期限届满后 30 天内答复意见，监理人、发包人认为承包人未依据合同约 定提交完整结算申请文件的，应在该期限内提出意见。承包人应在监理人、发包人限定的期限内补充、修改结算申请文件。除非发包人以书面形式表示认可或接受，否则发包人和监理单位的任何作为与不作为，包括要求承包人补充资料、不同意的表示、质疑、要求协商的会议、要求签订与承包人提出的报告不一致的协议或备忘录等，均视为对承包人申请单的不认可。本合同其他条款与此约定不一致的，以本条款约定为准。</w:t>
      </w:r>
    </w:p>
    <w:p w:rsidR="009667C3" w:rsidRPr="00BA61A4" w:rsidRDefault="009667C3" w:rsidP="004B73C2">
      <w:pPr>
        <w:adjustRightInd w:val="0"/>
        <w:snapToGrid w:val="0"/>
        <w:spacing w:line="360" w:lineRule="auto"/>
        <w:ind w:firstLineChars="200" w:firstLine="420"/>
        <w:jc w:val="left"/>
        <w:outlineLvl w:val="3"/>
        <w:rPr>
          <w:rFonts w:ascii="宋体" w:hAnsi="宋体"/>
          <w:bCs/>
          <w:kern w:val="0"/>
          <w:szCs w:val="20"/>
        </w:rPr>
      </w:pPr>
      <w:r w:rsidRPr="00BA61A4">
        <w:rPr>
          <w:rFonts w:ascii="宋体" w:hAnsi="宋体" w:hint="eastAsia"/>
          <w:bCs/>
          <w:kern w:val="0"/>
          <w:szCs w:val="20"/>
        </w:rPr>
        <w:t>8）发包人</w:t>
      </w:r>
      <w:r w:rsidRPr="00BA61A4">
        <w:rPr>
          <w:rFonts w:ascii="宋体" w:hAnsi="宋体" w:hint="eastAsia"/>
          <w:kern w:val="0"/>
          <w:szCs w:val="20"/>
        </w:rPr>
        <w:t>委托第三</w:t>
      </w:r>
      <w:r w:rsidRPr="00BA61A4">
        <w:rPr>
          <w:rFonts w:ascii="宋体" w:hAnsi="宋体" w:hint="eastAsia"/>
          <w:bCs/>
          <w:kern w:val="0"/>
          <w:szCs w:val="20"/>
        </w:rPr>
        <w:t>方机构审核竣工结算的，承包人应积极配合第三方造价咨询机构开展结算审核工作，因承包人提供资料不积极或者不准确、不完整造成的审核责任由承包人承担。发包人委托第三方机构审核完工结算的，最终结算金额仍以发包人书面确认为准。</w:t>
      </w:r>
    </w:p>
    <w:p w:rsidR="009667C3" w:rsidRPr="00BA61A4" w:rsidRDefault="009667C3" w:rsidP="009667C3">
      <w:pPr>
        <w:adjustRightInd w:val="0"/>
        <w:snapToGrid w:val="0"/>
        <w:spacing w:line="360" w:lineRule="auto"/>
        <w:ind w:left="420"/>
        <w:jc w:val="left"/>
        <w:outlineLvl w:val="3"/>
        <w:rPr>
          <w:rFonts w:ascii="宋体" w:hAnsi="宋体"/>
          <w:bCs/>
          <w:kern w:val="0"/>
          <w:szCs w:val="20"/>
        </w:rPr>
      </w:pPr>
      <w:r w:rsidRPr="00BA61A4">
        <w:rPr>
          <w:rFonts w:ascii="宋体" w:hAnsi="宋体" w:hint="eastAsia"/>
          <w:bCs/>
          <w:kern w:val="0"/>
          <w:szCs w:val="20"/>
        </w:rPr>
        <w:t>9）本工程竣工结算方式</w:t>
      </w:r>
      <w:r w:rsidRPr="00BA61A4">
        <w:rPr>
          <w:rFonts w:ascii="宋体" w:hAnsi="宋体" w:hint="eastAsia"/>
          <w:bCs/>
          <w:color w:val="000000"/>
          <w:kern w:val="0"/>
          <w:szCs w:val="28"/>
        </w:rPr>
        <w:t>（适用本合同的竣工结算方式为以下方框内已勾选方式，即</w:t>
      </w:r>
      <w:r w:rsidRPr="00BA61A4">
        <w:rPr>
          <w:rFonts w:ascii="宋体" w:hAnsi="宋体" w:hint="eastAsia"/>
          <w:bCs/>
          <w:color w:val="000000"/>
          <w:kern w:val="0"/>
          <w:szCs w:val="28"/>
        </w:rPr>
        <w:sym w:font="Wingdings" w:char="00FE"/>
      </w:r>
      <w:r w:rsidRPr="00BA61A4">
        <w:rPr>
          <w:rFonts w:ascii="宋体" w:hAnsi="宋体" w:hint="eastAsia"/>
          <w:bCs/>
          <w:color w:val="000000"/>
          <w:kern w:val="0"/>
          <w:szCs w:val="28"/>
        </w:rPr>
        <w:t>）</w:t>
      </w:r>
      <w:r w:rsidRPr="00BA61A4">
        <w:rPr>
          <w:rFonts w:ascii="宋体" w:hAnsi="宋体" w:hint="eastAsia"/>
          <w:bCs/>
          <w:kern w:val="0"/>
          <w:szCs w:val="20"/>
        </w:rPr>
        <w:t>：</w:t>
      </w:r>
    </w:p>
    <w:p w:rsidR="001C110A" w:rsidRPr="00BA61A4" w:rsidRDefault="00561381" w:rsidP="001C110A">
      <w:pPr>
        <w:autoSpaceDE w:val="0"/>
        <w:autoSpaceDN w:val="0"/>
        <w:adjustRightInd w:val="0"/>
        <w:spacing w:line="360" w:lineRule="auto"/>
        <w:jc w:val="left"/>
        <w:rPr>
          <w:rFonts w:ascii="宋体" w:hAnsi="宋体"/>
          <w:b/>
          <w:bCs/>
          <w:color w:val="000000"/>
          <w:kern w:val="0"/>
          <w:szCs w:val="32"/>
        </w:rPr>
      </w:pPr>
      <w:r w:rsidRPr="00BA61A4">
        <w:rPr>
          <w:rFonts w:ascii="Times New Roman" w:eastAsia="仿宋_GB2312" w:hAnsi="Times New Roman" w:hint="eastAsia"/>
          <w:b/>
          <w:bCs/>
          <w:color w:val="000000"/>
          <w:kern w:val="0"/>
          <w:szCs w:val="32"/>
        </w:rPr>
        <w:sym w:font="Wingdings" w:char="00A8"/>
      </w:r>
      <w:r w:rsidR="001C110A" w:rsidRPr="00BA61A4">
        <w:rPr>
          <w:rFonts w:ascii="宋体" w:hAnsi="宋体" w:hint="eastAsia"/>
          <w:b/>
          <w:bCs/>
          <w:color w:val="000000"/>
          <w:kern w:val="0"/>
          <w:szCs w:val="32"/>
        </w:rPr>
        <w:t>方式一（适用于模拟清单招标固定单价计价模式）：</w:t>
      </w:r>
    </w:p>
    <w:p w:rsidR="00561381" w:rsidRPr="00BA61A4" w:rsidRDefault="001C110A" w:rsidP="009667C3">
      <w:pPr>
        <w:autoSpaceDE w:val="0"/>
        <w:autoSpaceDN w:val="0"/>
        <w:adjustRightInd w:val="0"/>
        <w:spacing w:line="360" w:lineRule="auto"/>
        <w:jc w:val="left"/>
        <w:rPr>
          <w:rFonts w:ascii="宋体" w:hAnsi="宋体"/>
          <w:b/>
          <w:bCs/>
          <w:color w:val="000000"/>
          <w:kern w:val="0"/>
          <w:szCs w:val="32"/>
        </w:rPr>
      </w:pPr>
      <w:r w:rsidRPr="00BA61A4">
        <w:rPr>
          <w:rFonts w:ascii="宋体" w:hAnsi="宋体" w:hint="eastAsia"/>
          <w:b/>
          <w:bCs/>
          <w:color w:val="000000"/>
          <w:kern w:val="0"/>
          <w:szCs w:val="32"/>
        </w:rPr>
        <w:t>当重计量阶段已通过补充协议转固定总价合同时，竣工结算=补充协议约定的固定合同总价+设计变更+签证+索赔+其他；当重计量阶段尚不具备通过补充协议转固定总价合同的，竣工结算=竣工图（含设计变更）+签证+索赔+其他。</w:t>
      </w:r>
    </w:p>
    <w:p w:rsidR="009667C3" w:rsidRPr="00BA61A4" w:rsidRDefault="00561381" w:rsidP="009667C3">
      <w:pPr>
        <w:autoSpaceDE w:val="0"/>
        <w:autoSpaceDN w:val="0"/>
        <w:adjustRightInd w:val="0"/>
        <w:spacing w:line="360" w:lineRule="auto"/>
        <w:jc w:val="left"/>
        <w:rPr>
          <w:rFonts w:ascii="Times New Roman" w:eastAsia="仿宋_GB2312" w:hAnsi="Times New Roman"/>
          <w:color w:val="000000"/>
          <w:kern w:val="0"/>
          <w:szCs w:val="32"/>
          <w:u w:val="single"/>
        </w:rPr>
      </w:pPr>
      <w:r w:rsidRPr="00BA61A4">
        <w:rPr>
          <w:rFonts w:hint="eastAsia"/>
          <w:b/>
          <w:bCs/>
        </w:rPr>
        <w:sym w:font="Wingdings" w:char="00FE"/>
      </w:r>
      <w:r w:rsidR="009667C3" w:rsidRPr="00BA61A4">
        <w:rPr>
          <w:rFonts w:asciiTheme="minorEastAsia" w:eastAsiaTheme="minorEastAsia" w:hAnsiTheme="minorEastAsia" w:hint="eastAsia"/>
          <w:b/>
          <w:bCs/>
          <w:color w:val="000000"/>
          <w:kern w:val="0"/>
          <w:szCs w:val="32"/>
        </w:rPr>
        <w:t>方式二（适用于施工图清单招标固定单价计价模式</w:t>
      </w:r>
      <w:r w:rsidR="009667C3" w:rsidRPr="00BA61A4">
        <w:rPr>
          <w:rFonts w:asciiTheme="minorEastAsia" w:eastAsiaTheme="minorEastAsia" w:hAnsiTheme="minorEastAsia" w:hint="eastAsia"/>
          <w:b/>
          <w:bCs/>
          <w:color w:val="000000"/>
          <w:kern w:val="0"/>
          <w:szCs w:val="32"/>
          <w:u w:val="single"/>
        </w:rPr>
        <w:t>）：</w:t>
      </w:r>
    </w:p>
    <w:p w:rsidR="009667C3" w:rsidRPr="00BA61A4" w:rsidRDefault="009667C3" w:rsidP="009667C3">
      <w:pPr>
        <w:autoSpaceDE w:val="0"/>
        <w:autoSpaceDN w:val="0"/>
        <w:adjustRightInd w:val="0"/>
        <w:spacing w:line="360" w:lineRule="auto"/>
        <w:ind w:firstLineChars="200" w:firstLine="420"/>
        <w:jc w:val="left"/>
        <w:rPr>
          <w:rFonts w:ascii="宋体" w:hAnsi="宋体"/>
          <w:bCs/>
          <w:kern w:val="0"/>
          <w:szCs w:val="20"/>
        </w:rPr>
      </w:pPr>
      <w:r w:rsidRPr="00BA61A4">
        <w:rPr>
          <w:rFonts w:ascii="宋体" w:hAnsi="宋体" w:hint="eastAsia"/>
          <w:bCs/>
          <w:kern w:val="0"/>
          <w:szCs w:val="20"/>
        </w:rPr>
        <w:t>竣工结算=竣工图（含设计变更）+签证+索赔+其他；当重计量阶段已通过补充协议转固定总价合同时，竣工结算=补充协议约定的固定合同总价+设计变更+签证+索赔+其他；</w:t>
      </w:r>
    </w:p>
    <w:p w:rsidR="009667C3" w:rsidRPr="00BA61A4" w:rsidRDefault="009667C3" w:rsidP="009667C3">
      <w:pPr>
        <w:autoSpaceDE w:val="0"/>
        <w:autoSpaceDN w:val="0"/>
        <w:adjustRightInd w:val="0"/>
        <w:spacing w:line="360" w:lineRule="auto"/>
        <w:jc w:val="left"/>
        <w:rPr>
          <w:rFonts w:ascii="Times New Roman" w:eastAsia="仿宋_GB2312" w:hAnsi="Times New Roman"/>
          <w:color w:val="000000"/>
          <w:kern w:val="0"/>
          <w:szCs w:val="32"/>
          <w:u w:val="single"/>
        </w:rPr>
      </w:pPr>
      <w:bookmarkStart w:id="539" w:name="OLE_LINK18"/>
      <w:r w:rsidRPr="00BA61A4">
        <w:rPr>
          <w:rFonts w:ascii="Times New Roman" w:eastAsia="仿宋_GB2312" w:hAnsi="Times New Roman" w:hint="eastAsia"/>
          <w:b/>
          <w:bCs/>
          <w:color w:val="000000"/>
          <w:kern w:val="0"/>
          <w:szCs w:val="32"/>
        </w:rPr>
        <w:sym w:font="Wingdings" w:char="00A8"/>
      </w:r>
      <w:bookmarkEnd w:id="539"/>
      <w:r w:rsidRPr="00BA61A4">
        <w:rPr>
          <w:rFonts w:asciiTheme="minorEastAsia" w:eastAsiaTheme="minorEastAsia" w:hAnsiTheme="minorEastAsia" w:hint="eastAsia"/>
          <w:b/>
          <w:bCs/>
          <w:color w:val="000000"/>
          <w:kern w:val="0"/>
          <w:szCs w:val="32"/>
        </w:rPr>
        <w:t>方式三（适用于施工图清单招标固定总价计价模式</w:t>
      </w:r>
      <w:r w:rsidRPr="00BA61A4">
        <w:rPr>
          <w:rFonts w:asciiTheme="minorEastAsia" w:eastAsiaTheme="minorEastAsia" w:hAnsiTheme="minorEastAsia" w:hint="eastAsia"/>
          <w:b/>
          <w:bCs/>
          <w:color w:val="000000"/>
          <w:kern w:val="0"/>
          <w:szCs w:val="32"/>
          <w:u w:val="single"/>
        </w:rPr>
        <w:t>）：</w:t>
      </w:r>
    </w:p>
    <w:p w:rsidR="009667C3" w:rsidRPr="00BA61A4" w:rsidRDefault="009667C3" w:rsidP="009667C3">
      <w:pPr>
        <w:adjustRightInd w:val="0"/>
        <w:snapToGrid w:val="0"/>
        <w:spacing w:line="360" w:lineRule="auto"/>
        <w:ind w:left="420"/>
        <w:jc w:val="left"/>
        <w:outlineLvl w:val="3"/>
        <w:rPr>
          <w:rFonts w:ascii="宋体" w:hAnsi="宋体"/>
          <w:bCs/>
          <w:kern w:val="0"/>
          <w:szCs w:val="20"/>
        </w:rPr>
      </w:pPr>
      <w:r w:rsidRPr="00BA61A4">
        <w:rPr>
          <w:rFonts w:ascii="宋体" w:hAnsi="宋体" w:hint="eastAsia"/>
          <w:bCs/>
          <w:color w:val="000000"/>
          <w:kern w:val="0"/>
          <w:szCs w:val="28"/>
        </w:rPr>
        <w:t>竣工结算=固定合同总价+设计变更+签证+索赔+其他；</w:t>
      </w:r>
    </w:p>
    <w:p w:rsidR="009667C3" w:rsidRPr="00BA61A4" w:rsidRDefault="009667C3" w:rsidP="004B73C2">
      <w:pPr>
        <w:adjustRightInd w:val="0"/>
        <w:snapToGrid w:val="0"/>
        <w:spacing w:line="360" w:lineRule="auto"/>
        <w:ind w:firstLineChars="200" w:firstLine="420"/>
        <w:jc w:val="left"/>
        <w:outlineLvl w:val="3"/>
        <w:rPr>
          <w:rFonts w:ascii="宋体" w:hAnsi="宋体"/>
          <w:bCs/>
          <w:kern w:val="0"/>
          <w:szCs w:val="20"/>
        </w:rPr>
      </w:pPr>
      <w:r w:rsidRPr="00BA61A4">
        <w:rPr>
          <w:rFonts w:ascii="宋体" w:hAnsi="宋体" w:hint="eastAsia"/>
          <w:bCs/>
          <w:kern w:val="0"/>
          <w:szCs w:val="20"/>
        </w:rPr>
        <w:t>10）双方人员应每次对数前都在工作签到表上签名，签到表应注明当天双方办理结算的具体工作时间、内容、范围等事项，作为双方到场办理结算的现场工作记录。双方结算人员办理结算对数时应友好合作，对经核对确认无异议的数据和资料应当共同签字确认。如有异议，应当场提出，当场核对，当场记录争议的具体内容。如承包人对所核对的数据和资料没有书面提出异议，又不签字认可，发包人可以单方签名并在经过双方核对的文件资料上注明具体情况，将当天工作签到表和核对后的资料寄发给承包人，该资料即作为双方共同对数后确认的结算资料。对于双方意见分歧的书面记录，经双方对数人员共同核对清楚并签字确认后，上报领导协商解决。任何人员不得因意见分歧而发生争执、对骂，甚至侮辱、殴打对方。如发生上述事件，受害方有权向侵权方索赔，由侵权方承担一切法律责任。承包人在结算期间，不按照发包人要求的时间或期限与发包人对数的，或者经过双方共同对数但承包人不签字对数结果的，或者推翻经过双方共同确认的对数成果的，发包人办理结算的时间向后顺延，期间不支付剩余工程款</w:t>
      </w:r>
      <w:r w:rsidR="00A468DD" w:rsidRPr="00BA61A4">
        <w:rPr>
          <w:rFonts w:ascii="宋体" w:hAnsi="宋体" w:hint="eastAsia"/>
          <w:bCs/>
          <w:kern w:val="0"/>
          <w:szCs w:val="20"/>
        </w:rPr>
        <w:t>，由</w:t>
      </w:r>
      <w:r w:rsidR="00A468DD" w:rsidRPr="00BA61A4">
        <w:rPr>
          <w:rFonts w:ascii="宋体" w:hAnsi="宋体" w:hint="eastAsia"/>
          <w:kern w:val="0"/>
          <w:szCs w:val="20"/>
        </w:rPr>
        <w:t>承</w:t>
      </w:r>
      <w:r w:rsidR="00A468DD" w:rsidRPr="00BA61A4">
        <w:rPr>
          <w:rFonts w:ascii="宋体" w:hAnsi="宋体" w:hint="eastAsia"/>
          <w:bCs/>
          <w:kern w:val="0"/>
          <w:szCs w:val="20"/>
        </w:rPr>
        <w:t>包人承担结算延误的违约责任。</w:t>
      </w:r>
    </w:p>
    <w:p w:rsidR="009667C3" w:rsidRPr="00BA61A4" w:rsidRDefault="009667C3" w:rsidP="004B73C2">
      <w:pPr>
        <w:adjustRightInd w:val="0"/>
        <w:snapToGrid w:val="0"/>
        <w:spacing w:line="360" w:lineRule="auto"/>
        <w:ind w:firstLineChars="200" w:firstLine="420"/>
        <w:jc w:val="left"/>
        <w:outlineLvl w:val="3"/>
        <w:rPr>
          <w:rFonts w:ascii="宋体" w:hAnsi="宋体"/>
          <w:bCs/>
          <w:kern w:val="0"/>
          <w:szCs w:val="20"/>
        </w:rPr>
      </w:pPr>
      <w:r w:rsidRPr="00BA61A4">
        <w:rPr>
          <w:rFonts w:ascii="宋体" w:hAnsi="宋体" w:hint="eastAsia"/>
          <w:bCs/>
          <w:kern w:val="0"/>
          <w:szCs w:val="20"/>
        </w:rPr>
        <w:lastRenderedPageBreak/>
        <w:t>11）</w:t>
      </w:r>
      <w:r w:rsidRPr="00BA61A4">
        <w:rPr>
          <w:rFonts w:ascii="宋体" w:hAnsi="宋体" w:hint="eastAsia"/>
          <w:kern w:val="0"/>
          <w:szCs w:val="20"/>
        </w:rPr>
        <w:t>承包人</w:t>
      </w:r>
      <w:r w:rsidRPr="00BA61A4">
        <w:rPr>
          <w:rFonts w:ascii="宋体" w:hAnsi="宋体" w:hint="eastAsia"/>
          <w:bCs/>
          <w:kern w:val="0"/>
          <w:szCs w:val="20"/>
        </w:rPr>
        <w:t>拒不配合分段结算、过程结算、竣工结算的，发包人有权进行单方面结算或委托第三方中介机构结算。结算结果送达承包人后15天内承包人未向发包人反馈结算书面确认信息的，视为承包人已默认并同意结算结果。</w:t>
      </w:r>
    </w:p>
    <w:p w:rsidR="009667C3" w:rsidRPr="00BA61A4" w:rsidRDefault="009667C3" w:rsidP="004B73C2">
      <w:pPr>
        <w:adjustRightInd w:val="0"/>
        <w:snapToGrid w:val="0"/>
        <w:spacing w:line="360" w:lineRule="auto"/>
        <w:ind w:firstLineChars="200" w:firstLine="420"/>
        <w:jc w:val="left"/>
        <w:outlineLvl w:val="3"/>
        <w:rPr>
          <w:rFonts w:ascii="宋体" w:hAnsi="Arial"/>
          <w:kern w:val="0"/>
          <w:szCs w:val="20"/>
        </w:rPr>
      </w:pPr>
      <w:r w:rsidRPr="00BA61A4">
        <w:rPr>
          <w:rFonts w:ascii="宋体" w:hAnsi="Arial"/>
          <w:kern w:val="0"/>
          <w:szCs w:val="20"/>
        </w:rPr>
        <w:t>1</w:t>
      </w:r>
      <w:r w:rsidRPr="00BA61A4">
        <w:rPr>
          <w:rFonts w:ascii="宋体" w:hAnsi="Arial" w:hint="eastAsia"/>
          <w:kern w:val="0"/>
          <w:szCs w:val="20"/>
        </w:rPr>
        <w:t>2</w:t>
      </w:r>
      <w:r w:rsidRPr="00BA61A4">
        <w:rPr>
          <w:rFonts w:ascii="宋体" w:hAnsi="Arial"/>
          <w:kern w:val="0"/>
          <w:szCs w:val="20"/>
        </w:rPr>
        <w:t>）承包人申报预（结）算时不得高估冒算，承包人预（结）算的送审价高出发包人审定价的，承包人应承担违约责任，由发包人按以下差额定率分段累进计算方式在预（结）算款项中以违约金形式扣除：</w:t>
      </w:r>
    </w:p>
    <w:p w:rsidR="0064669D" w:rsidRPr="00BA61A4" w:rsidRDefault="0064669D" w:rsidP="0064669D">
      <w:pPr>
        <w:adjustRightInd w:val="0"/>
        <w:snapToGrid w:val="0"/>
        <w:spacing w:line="360" w:lineRule="auto"/>
        <w:ind w:firstLineChars="200" w:firstLine="420"/>
        <w:jc w:val="left"/>
        <w:outlineLvl w:val="3"/>
        <w:rPr>
          <w:rFonts w:ascii="宋体" w:hAnsi="宋体" w:cs="宋体"/>
          <w:kern w:val="0"/>
          <w:szCs w:val="20"/>
        </w:rPr>
      </w:pPr>
      <w:r w:rsidRPr="00BA61A4">
        <w:rPr>
          <w:rFonts w:ascii="宋体" w:hAnsi="宋体" w:cs="宋体" w:hint="eastAsia"/>
          <w:kern w:val="0"/>
          <w:szCs w:val="20"/>
        </w:rPr>
        <w:t>结算价超报率=（承包人结算送审造价－发包人结算审定价）/发包人结算审定价</w:t>
      </w:r>
    </w:p>
    <w:p w:rsidR="0064669D" w:rsidRPr="00BA61A4" w:rsidRDefault="0064669D" w:rsidP="0064669D">
      <w:pPr>
        <w:adjustRightInd w:val="0"/>
        <w:snapToGrid w:val="0"/>
        <w:spacing w:line="360" w:lineRule="auto"/>
        <w:ind w:firstLineChars="200" w:firstLine="420"/>
        <w:jc w:val="left"/>
        <w:outlineLvl w:val="3"/>
        <w:rPr>
          <w:rFonts w:ascii="宋体" w:hAnsi="宋体" w:cs="宋体"/>
          <w:kern w:val="0"/>
          <w:szCs w:val="20"/>
        </w:rPr>
      </w:pPr>
      <w:r w:rsidRPr="00BA61A4">
        <w:rPr>
          <w:rFonts w:ascii="宋体" w:hAnsi="宋体" w:cs="宋体" w:hint="eastAsia"/>
          <w:kern w:val="0"/>
          <w:szCs w:val="20"/>
        </w:rPr>
        <w:t>①承包人结算价超报率在10%（不含本数）~20%（含本数）时：</w:t>
      </w:r>
    </w:p>
    <w:p w:rsidR="0064669D" w:rsidRPr="00BA61A4" w:rsidRDefault="0064669D" w:rsidP="0064669D">
      <w:pPr>
        <w:adjustRightInd w:val="0"/>
        <w:snapToGrid w:val="0"/>
        <w:spacing w:line="360" w:lineRule="auto"/>
        <w:ind w:firstLineChars="200" w:firstLine="420"/>
        <w:jc w:val="left"/>
        <w:outlineLvl w:val="3"/>
        <w:rPr>
          <w:rFonts w:ascii="宋体" w:hAnsi="宋体" w:cs="宋体"/>
          <w:kern w:val="0"/>
          <w:szCs w:val="20"/>
        </w:rPr>
      </w:pPr>
      <w:r w:rsidRPr="00BA61A4">
        <w:rPr>
          <w:rFonts w:ascii="宋体" w:hAnsi="宋体" w:cs="宋体" w:hint="eastAsia"/>
          <w:kern w:val="0"/>
          <w:szCs w:val="20"/>
        </w:rPr>
        <w:t>违约金＝(承包人结算送审造价－发包人结算审定价×1.1)×5%。</w:t>
      </w:r>
    </w:p>
    <w:p w:rsidR="0064669D" w:rsidRPr="00BA61A4" w:rsidRDefault="0064669D" w:rsidP="00A55EC5">
      <w:pPr>
        <w:adjustRightInd w:val="0"/>
        <w:snapToGrid w:val="0"/>
        <w:spacing w:line="360" w:lineRule="auto"/>
        <w:ind w:firstLineChars="200" w:firstLine="420"/>
        <w:jc w:val="left"/>
        <w:outlineLvl w:val="3"/>
        <w:rPr>
          <w:rFonts w:ascii="宋体" w:hAnsi="宋体" w:cs="宋体"/>
          <w:kern w:val="0"/>
          <w:szCs w:val="20"/>
        </w:rPr>
      </w:pPr>
      <w:r w:rsidRPr="00BA61A4">
        <w:rPr>
          <w:rFonts w:ascii="宋体" w:hAnsi="宋体" w:cs="宋体" w:hint="eastAsia"/>
          <w:kern w:val="0"/>
          <w:szCs w:val="20"/>
        </w:rPr>
        <w:t>②承包人结算价超报率在20%以上时：</w:t>
      </w:r>
    </w:p>
    <w:p w:rsidR="0064669D" w:rsidRPr="00BA61A4" w:rsidRDefault="0064669D" w:rsidP="00A55EC5">
      <w:pPr>
        <w:adjustRightInd w:val="0"/>
        <w:snapToGrid w:val="0"/>
        <w:spacing w:line="360" w:lineRule="auto"/>
        <w:ind w:firstLineChars="200" w:firstLine="420"/>
        <w:jc w:val="left"/>
        <w:outlineLvl w:val="3"/>
        <w:rPr>
          <w:rFonts w:ascii="宋体" w:hAnsi="宋体" w:cs="宋体"/>
          <w:kern w:val="0"/>
          <w:szCs w:val="20"/>
        </w:rPr>
      </w:pPr>
      <w:r w:rsidRPr="00BA61A4">
        <w:rPr>
          <w:rFonts w:ascii="宋体" w:hAnsi="宋体" w:cs="宋体" w:hint="eastAsia"/>
          <w:kern w:val="0"/>
          <w:szCs w:val="20"/>
        </w:rPr>
        <w:t>违约金＝发包人结算审定价×0.1×5%+(承包人结算送审造价－发包人结算审定价×1.2)×10%。</w:t>
      </w:r>
    </w:p>
    <w:p w:rsidR="009667C3" w:rsidRPr="00BA61A4" w:rsidRDefault="009667C3" w:rsidP="001E737B">
      <w:pPr>
        <w:keepNext/>
        <w:keepLines/>
        <w:numPr>
          <w:ilvl w:val="0"/>
          <w:numId w:val="6"/>
        </w:numPr>
        <w:adjustRightInd w:val="0"/>
        <w:snapToGrid w:val="0"/>
        <w:spacing w:line="360" w:lineRule="auto"/>
        <w:outlineLvl w:val="0"/>
        <w:rPr>
          <w:rFonts w:ascii="宋体" w:hAnsi="宋体"/>
          <w:b/>
          <w:bCs/>
          <w:kern w:val="44"/>
          <w:sz w:val="28"/>
          <w:szCs w:val="44"/>
        </w:rPr>
      </w:pPr>
      <w:r w:rsidRPr="00BA61A4">
        <w:rPr>
          <w:rFonts w:ascii="宋体" w:hAnsi="宋体" w:hint="eastAsia"/>
          <w:b/>
          <w:bCs/>
          <w:kern w:val="44"/>
          <w:sz w:val="28"/>
          <w:szCs w:val="44"/>
        </w:rPr>
        <w:tab/>
      </w:r>
      <w:bookmarkStart w:id="540" w:name="_Toc350865220"/>
      <w:bookmarkStart w:id="541" w:name="_Toc10440"/>
      <w:bookmarkStart w:id="542" w:name="_Toc1374"/>
      <w:bookmarkStart w:id="543" w:name="_Toc24538"/>
      <w:bookmarkStart w:id="544" w:name="_Toc26462"/>
      <w:bookmarkStart w:id="545" w:name="_Toc3435"/>
      <w:bookmarkStart w:id="546" w:name="_Toc30989"/>
      <w:bookmarkStart w:id="547" w:name="_Toc9212"/>
      <w:bookmarkStart w:id="548" w:name="_Toc448"/>
      <w:bookmarkStart w:id="549" w:name="_Toc30566"/>
      <w:bookmarkStart w:id="550" w:name="_Toc1619"/>
      <w:bookmarkStart w:id="551" w:name="_Toc7150"/>
      <w:bookmarkStart w:id="552" w:name="_Toc14501"/>
      <w:bookmarkStart w:id="553" w:name="_Toc427331253"/>
      <w:bookmarkStart w:id="554" w:name="_Toc19515"/>
      <w:bookmarkStart w:id="555" w:name="_Toc32366"/>
      <w:bookmarkStart w:id="556" w:name="_Toc28176"/>
      <w:bookmarkStart w:id="557" w:name="_Toc14688"/>
      <w:bookmarkStart w:id="558" w:name="_Toc26541"/>
      <w:bookmarkStart w:id="559" w:name="_Toc26926"/>
      <w:bookmarkStart w:id="560" w:name="_Toc12378"/>
      <w:bookmarkStart w:id="561" w:name="_Toc31215"/>
      <w:bookmarkStart w:id="562" w:name="_Toc350865582"/>
      <w:bookmarkStart w:id="563" w:name="_Toc167701667"/>
      <w:bookmarkStart w:id="564" w:name="_Toc167701768"/>
      <w:bookmarkStart w:id="565" w:name="_Toc167975592"/>
      <w:bookmarkStart w:id="566" w:name="_Toc184719472"/>
      <w:r w:rsidRPr="00BA61A4">
        <w:rPr>
          <w:rFonts w:ascii="宋体" w:hAnsi="宋体" w:hint="eastAsia"/>
          <w:b/>
          <w:bCs/>
          <w:kern w:val="44"/>
          <w:sz w:val="28"/>
          <w:szCs w:val="44"/>
        </w:rPr>
        <w:t>竣工验收</w:t>
      </w:r>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p>
    <w:p w:rsidR="009667C3" w:rsidRPr="00BA61A4" w:rsidRDefault="009667C3" w:rsidP="009667C3">
      <w:pPr>
        <w:numPr>
          <w:ilvl w:val="1"/>
          <w:numId w:val="0"/>
        </w:numPr>
        <w:adjustRightInd w:val="0"/>
        <w:snapToGrid w:val="0"/>
        <w:spacing w:line="360" w:lineRule="auto"/>
        <w:jc w:val="left"/>
        <w:outlineLvl w:val="1"/>
        <w:rPr>
          <w:rFonts w:ascii="宋体" w:hAnsi="宋体"/>
          <w:b/>
          <w:bCs/>
          <w:kern w:val="0"/>
          <w:szCs w:val="21"/>
        </w:rPr>
      </w:pPr>
      <w:r w:rsidRPr="00BA61A4">
        <w:rPr>
          <w:rFonts w:ascii="宋体" w:hAnsi="宋体" w:hint="eastAsia"/>
          <w:b/>
          <w:bCs/>
          <w:kern w:val="0"/>
          <w:szCs w:val="21"/>
        </w:rPr>
        <w:t>18.3. 验收</w:t>
      </w:r>
    </w:p>
    <w:p w:rsidR="009667C3" w:rsidRPr="00BA61A4" w:rsidRDefault="009667C3" w:rsidP="009667C3">
      <w:pPr>
        <w:numPr>
          <w:ilvl w:val="2"/>
          <w:numId w:val="0"/>
        </w:numPr>
        <w:adjustRightInd w:val="0"/>
        <w:snapToGrid w:val="0"/>
        <w:spacing w:line="360" w:lineRule="auto"/>
        <w:ind w:firstLineChars="200" w:firstLine="420"/>
        <w:jc w:val="left"/>
        <w:outlineLvl w:val="2"/>
        <w:rPr>
          <w:rFonts w:ascii="宋体" w:hAnsi="宋体"/>
          <w:kern w:val="0"/>
          <w:szCs w:val="20"/>
        </w:rPr>
      </w:pPr>
      <w:r w:rsidRPr="00BA61A4">
        <w:rPr>
          <w:rFonts w:ascii="宋体" w:hAnsi="宋体" w:hint="eastAsia"/>
          <w:kern w:val="0"/>
          <w:szCs w:val="20"/>
        </w:rPr>
        <w:t>18.3.2. 通用条款第18.3.2修订为：工程竣工验收包括整体工程竣工验收（指按照相关规定，在政府主管部门立项的项目在竣工备案前须完成的整体工程竣工验收，包括总承包施工范围及专用工程施工范围）与专业承包工程竣工验收（指本合同约定的承包人施工范围内的工程项目竣工验收）。本合同竣工验收通常指专业承包工程竣工验收。</w:t>
      </w:r>
    </w:p>
    <w:p w:rsidR="009667C3" w:rsidRPr="00BA61A4" w:rsidRDefault="009667C3" w:rsidP="009667C3">
      <w:pPr>
        <w:numPr>
          <w:ilvl w:val="2"/>
          <w:numId w:val="0"/>
        </w:numPr>
        <w:adjustRightInd w:val="0"/>
        <w:snapToGrid w:val="0"/>
        <w:spacing w:line="360" w:lineRule="auto"/>
        <w:ind w:firstLineChars="200" w:firstLine="420"/>
        <w:jc w:val="left"/>
        <w:outlineLvl w:val="2"/>
        <w:rPr>
          <w:rFonts w:ascii="宋体" w:hAnsi="宋体"/>
          <w:kern w:val="0"/>
          <w:szCs w:val="20"/>
        </w:rPr>
      </w:pPr>
      <w:r w:rsidRPr="00BA61A4">
        <w:rPr>
          <w:rFonts w:ascii="宋体" w:hAnsi="宋体" w:hint="eastAsia"/>
          <w:kern w:val="0"/>
          <w:szCs w:val="20"/>
        </w:rPr>
        <w:t>竣工验收前承包人应组织自检并根据检查结果整改合格后，向监理人提出书面竣工验收申请。经监理人组织承包人、发包人、设计人等验收合格后，参验单位签发并盖章确认的工程竣工验收通过并合格证明文件，并在规定时间内向发包人或发包人指定的第三方办理工程移交手续。</w:t>
      </w:r>
    </w:p>
    <w:p w:rsidR="009667C3" w:rsidRPr="00BA61A4" w:rsidRDefault="009667C3" w:rsidP="009667C3">
      <w:pPr>
        <w:numPr>
          <w:ilvl w:val="2"/>
          <w:numId w:val="0"/>
        </w:numPr>
        <w:adjustRightInd w:val="0"/>
        <w:snapToGrid w:val="0"/>
        <w:spacing w:line="360" w:lineRule="auto"/>
        <w:ind w:firstLineChars="200" w:firstLine="420"/>
        <w:jc w:val="left"/>
        <w:outlineLvl w:val="2"/>
        <w:rPr>
          <w:rFonts w:ascii="宋体" w:hAnsi="宋体"/>
          <w:kern w:val="0"/>
          <w:szCs w:val="20"/>
        </w:rPr>
      </w:pPr>
      <w:r w:rsidRPr="00BA61A4">
        <w:rPr>
          <w:rFonts w:ascii="宋体" w:hAnsi="宋体" w:hint="eastAsia"/>
          <w:kern w:val="0"/>
          <w:szCs w:val="20"/>
        </w:rPr>
        <w:t>发包人验收后同意接收工程但提出整修和完善要求的，按甩项竣工验收处理。需整修和完善的具体内容应在竣工验收的相关资料内载明，并明确整修完成期限，承包人须按期整修和完善。甩项验收工作内容完成后，承包人向监理人申报查验，经监理人组织相关单位复查达到要求的，经发包人同意后，发包人、监理人、承包人等参验单位书面确认并签发甩项竣工验收通过并合格的证明文件。</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宋体" w:hAnsi="宋体"/>
          <w:kern w:val="0"/>
          <w:szCs w:val="20"/>
        </w:rPr>
      </w:pPr>
      <w:r w:rsidRPr="00BA61A4">
        <w:rPr>
          <w:rFonts w:ascii="宋体" w:hAnsi="宋体" w:hint="eastAsia"/>
          <w:kern w:val="0"/>
          <w:szCs w:val="20"/>
        </w:rPr>
        <w:t>18.3.7.  竣工验收资料要求如下：</w:t>
      </w:r>
    </w:p>
    <w:p w:rsidR="009667C3" w:rsidRPr="00BA61A4" w:rsidRDefault="009667C3" w:rsidP="004B73C2">
      <w:pPr>
        <w:adjustRightInd w:val="0"/>
        <w:snapToGrid w:val="0"/>
        <w:spacing w:line="360" w:lineRule="auto"/>
        <w:ind w:firstLineChars="200" w:firstLine="420"/>
        <w:jc w:val="left"/>
        <w:outlineLvl w:val="3"/>
        <w:rPr>
          <w:rFonts w:ascii="宋体" w:hAnsi="宋体"/>
          <w:bCs/>
          <w:kern w:val="0"/>
          <w:szCs w:val="28"/>
        </w:rPr>
      </w:pPr>
      <w:r w:rsidRPr="00BA61A4">
        <w:rPr>
          <w:rFonts w:ascii="宋体" w:hAnsi="宋体" w:hint="eastAsia"/>
          <w:bCs/>
          <w:kern w:val="0"/>
          <w:szCs w:val="28"/>
        </w:rPr>
        <w:t>1) 承包人在申请工程验收（含工程竣工验收、甩项竣工验收和单位工程验收）之前，应提前  7  天以上按照任何有关管理机构的要求以及政府关于档案管理的规定进行整理和装订全套竣工资料（含竣工图，竣工图编制必须同时符合规划、消防、环保等有关部门的相关要求）并保证其正确性、有效性和完整性，并在申请时将竣工资料和竣工图纸提交给发包人。</w:t>
      </w:r>
    </w:p>
    <w:p w:rsidR="009667C3" w:rsidRPr="00BA61A4" w:rsidRDefault="009667C3" w:rsidP="009667C3">
      <w:pPr>
        <w:adjustRightInd w:val="0"/>
        <w:snapToGrid w:val="0"/>
        <w:spacing w:line="360" w:lineRule="auto"/>
        <w:ind w:left="420"/>
        <w:jc w:val="left"/>
        <w:outlineLvl w:val="3"/>
        <w:rPr>
          <w:rFonts w:ascii="宋体" w:hAnsi="宋体"/>
          <w:bCs/>
          <w:kern w:val="0"/>
          <w:szCs w:val="28"/>
        </w:rPr>
      </w:pPr>
      <w:r w:rsidRPr="00BA61A4">
        <w:rPr>
          <w:rFonts w:ascii="宋体" w:hAnsi="宋体" w:hint="eastAsia"/>
          <w:bCs/>
          <w:kern w:val="0"/>
          <w:szCs w:val="28"/>
        </w:rPr>
        <w:t>2） 竣工验收资料的份数：</w:t>
      </w:r>
      <w:r w:rsidR="00CE7D2F" w:rsidRPr="00BA61A4">
        <w:rPr>
          <w:rFonts w:ascii="宋体" w:hAnsi="宋体" w:hint="eastAsia"/>
          <w:bCs/>
          <w:kern w:val="0"/>
          <w:szCs w:val="28"/>
        </w:rPr>
        <w:t>陆</w:t>
      </w:r>
      <w:r w:rsidRPr="00BA61A4">
        <w:rPr>
          <w:rFonts w:ascii="宋体" w:hAnsi="宋体" w:hint="eastAsia"/>
          <w:bCs/>
          <w:kern w:val="0"/>
          <w:szCs w:val="28"/>
        </w:rPr>
        <w:t>份。</w:t>
      </w:r>
    </w:p>
    <w:p w:rsidR="009667C3" w:rsidRPr="00BA61A4" w:rsidRDefault="009667C3" w:rsidP="009667C3">
      <w:pPr>
        <w:adjustRightInd w:val="0"/>
        <w:snapToGrid w:val="0"/>
        <w:spacing w:line="360" w:lineRule="auto"/>
        <w:ind w:left="420"/>
        <w:jc w:val="left"/>
        <w:outlineLvl w:val="3"/>
        <w:rPr>
          <w:rFonts w:ascii="宋体" w:hAnsi="宋体"/>
          <w:bCs/>
          <w:kern w:val="0"/>
          <w:szCs w:val="28"/>
        </w:rPr>
      </w:pPr>
      <w:r w:rsidRPr="00BA61A4">
        <w:rPr>
          <w:rFonts w:ascii="宋体" w:hAnsi="宋体" w:hint="eastAsia"/>
          <w:bCs/>
          <w:kern w:val="0"/>
          <w:szCs w:val="28"/>
        </w:rPr>
        <w:t>竣工验收资料的费用支付方式：</w:t>
      </w:r>
      <w:r w:rsidRPr="00BA61A4">
        <w:rPr>
          <w:rFonts w:ascii="宋体" w:hAnsi="宋体" w:hint="eastAsia"/>
          <w:kern w:val="0"/>
          <w:szCs w:val="20"/>
        </w:rPr>
        <w:t>已包含在合同价款中，发包人无需另行支付</w:t>
      </w:r>
      <w:r w:rsidRPr="00BA61A4">
        <w:rPr>
          <w:rFonts w:ascii="宋体" w:hAnsi="宋体" w:hint="eastAsia"/>
          <w:bCs/>
          <w:kern w:val="0"/>
          <w:szCs w:val="28"/>
        </w:rPr>
        <w:t>。</w:t>
      </w:r>
    </w:p>
    <w:p w:rsidR="009667C3" w:rsidRPr="00BA61A4" w:rsidRDefault="009667C3" w:rsidP="004B73C2">
      <w:pPr>
        <w:adjustRightInd w:val="0"/>
        <w:snapToGrid w:val="0"/>
        <w:spacing w:line="360" w:lineRule="auto"/>
        <w:ind w:firstLineChars="200" w:firstLine="420"/>
        <w:jc w:val="left"/>
        <w:outlineLvl w:val="3"/>
        <w:rPr>
          <w:rFonts w:ascii="宋体" w:hAnsi="宋体"/>
          <w:bCs/>
          <w:kern w:val="0"/>
          <w:szCs w:val="28"/>
        </w:rPr>
      </w:pPr>
      <w:r w:rsidRPr="00BA61A4">
        <w:rPr>
          <w:rFonts w:ascii="宋体" w:hAnsi="宋体" w:hint="eastAsia"/>
          <w:bCs/>
          <w:kern w:val="0"/>
          <w:szCs w:val="28"/>
        </w:rPr>
        <w:t>3） 承包人延迟提供符合以上规定的竣工图纸及竣工资料的，每延迟1天，须向发包人支付相当于合同暂定总价</w:t>
      </w:r>
      <w:r w:rsidR="00AF28F8" w:rsidRPr="00BA61A4">
        <w:rPr>
          <w:rFonts w:ascii="宋体" w:hAnsi="宋体" w:hint="eastAsia"/>
          <w:bCs/>
          <w:kern w:val="0"/>
          <w:szCs w:val="28"/>
        </w:rPr>
        <w:t>万分之五</w:t>
      </w:r>
      <w:r w:rsidRPr="00BA61A4">
        <w:rPr>
          <w:rFonts w:ascii="宋体" w:hAnsi="宋体" w:hint="eastAsia"/>
          <w:bCs/>
          <w:kern w:val="0"/>
          <w:szCs w:val="28"/>
        </w:rPr>
        <w:t>的违约金。</w:t>
      </w:r>
    </w:p>
    <w:p w:rsidR="00AF28F8" w:rsidRPr="00BA61A4" w:rsidRDefault="00AF28F8" w:rsidP="004B73C2">
      <w:pPr>
        <w:adjustRightInd w:val="0"/>
        <w:snapToGrid w:val="0"/>
        <w:spacing w:line="360" w:lineRule="auto"/>
        <w:ind w:firstLineChars="200" w:firstLine="420"/>
        <w:jc w:val="left"/>
        <w:outlineLvl w:val="3"/>
        <w:rPr>
          <w:rFonts w:ascii="宋体" w:hAnsi="宋体"/>
          <w:bCs/>
          <w:kern w:val="0"/>
          <w:szCs w:val="28"/>
        </w:rPr>
      </w:pPr>
      <w:r w:rsidRPr="00BA61A4">
        <w:rPr>
          <w:rFonts w:ascii="宋体" w:hAnsi="宋体" w:hint="eastAsia"/>
          <w:bCs/>
          <w:kern w:val="0"/>
          <w:szCs w:val="28"/>
        </w:rPr>
        <w:t>18.3.8.</w:t>
      </w:r>
      <w:r w:rsidRPr="00BA61A4">
        <w:rPr>
          <w:rFonts w:ascii="宋体" w:hAnsi="宋体" w:hint="eastAsia"/>
          <w:bCs/>
          <w:kern w:val="0"/>
          <w:szCs w:val="28"/>
        </w:rPr>
        <w:tab/>
        <w:t>除非合同中另有约定，所有竣工、验收资料（含竣工图纸）的准备、编制、整理和装订的费用均由承包人承担，该等费用已经包含在暂定合同总价、措施费及相关工作的综合单价中，发包人不再为此另行支付。</w:t>
      </w:r>
    </w:p>
    <w:p w:rsidR="009667C3" w:rsidRPr="00BA61A4" w:rsidRDefault="009667C3" w:rsidP="009667C3">
      <w:pPr>
        <w:numPr>
          <w:ilvl w:val="1"/>
          <w:numId w:val="0"/>
        </w:numPr>
        <w:adjustRightInd w:val="0"/>
        <w:snapToGrid w:val="0"/>
        <w:spacing w:line="360" w:lineRule="auto"/>
        <w:jc w:val="left"/>
        <w:outlineLvl w:val="1"/>
        <w:rPr>
          <w:rFonts w:ascii="宋体" w:hAnsi="宋体"/>
          <w:b/>
          <w:bCs/>
          <w:kern w:val="0"/>
          <w:szCs w:val="21"/>
        </w:rPr>
      </w:pPr>
      <w:r w:rsidRPr="00BA61A4">
        <w:rPr>
          <w:rFonts w:ascii="宋体" w:hAnsi="宋体" w:hint="eastAsia"/>
          <w:b/>
          <w:bCs/>
          <w:kern w:val="0"/>
          <w:szCs w:val="21"/>
        </w:rPr>
        <w:t>18.4. 施工期运行</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宋体" w:hAnsi="宋体"/>
          <w:kern w:val="0"/>
          <w:szCs w:val="20"/>
          <w:u w:val="single"/>
        </w:rPr>
      </w:pPr>
      <w:r w:rsidRPr="00BA61A4">
        <w:rPr>
          <w:rFonts w:ascii="宋体" w:hAnsi="宋体" w:hint="eastAsia"/>
          <w:kern w:val="0"/>
          <w:szCs w:val="20"/>
        </w:rPr>
        <w:lastRenderedPageBreak/>
        <w:t>18.4.1. 需要施工期运行的单位工程或设备安装工程：</w:t>
      </w:r>
      <w:r w:rsidRPr="00BA61A4">
        <w:rPr>
          <w:rFonts w:ascii="宋体" w:hAnsi="宋体" w:hint="eastAsia"/>
          <w:kern w:val="0"/>
          <w:szCs w:val="20"/>
          <w:u w:val="single"/>
        </w:rPr>
        <w:t xml:space="preserve">  </w:t>
      </w:r>
      <w:r w:rsidR="00CE7D2F" w:rsidRPr="00BA61A4">
        <w:rPr>
          <w:rFonts w:ascii="宋体" w:hAnsi="宋体" w:hint="eastAsia"/>
          <w:kern w:val="0"/>
          <w:szCs w:val="20"/>
          <w:u w:val="single"/>
        </w:rPr>
        <w:t>无</w:t>
      </w:r>
      <w:r w:rsidRPr="00BA61A4">
        <w:rPr>
          <w:rFonts w:ascii="宋体" w:hAnsi="宋体" w:hint="eastAsia"/>
          <w:kern w:val="0"/>
          <w:szCs w:val="20"/>
          <w:u w:val="single"/>
        </w:rPr>
        <w:t xml:space="preserve">  。</w:t>
      </w:r>
    </w:p>
    <w:p w:rsidR="00006712" w:rsidRPr="00BA61A4" w:rsidRDefault="00006712" w:rsidP="00A468DD">
      <w:pPr>
        <w:numPr>
          <w:ilvl w:val="2"/>
          <w:numId w:val="0"/>
        </w:numPr>
        <w:adjustRightInd w:val="0"/>
        <w:snapToGrid w:val="0"/>
        <w:spacing w:line="360" w:lineRule="auto"/>
        <w:ind w:firstLineChars="200" w:firstLine="420"/>
        <w:jc w:val="left"/>
        <w:outlineLvl w:val="2"/>
        <w:rPr>
          <w:rFonts w:ascii="宋体" w:hAnsi="宋体"/>
          <w:kern w:val="0"/>
          <w:szCs w:val="20"/>
        </w:rPr>
      </w:pPr>
      <w:r w:rsidRPr="00BA61A4">
        <w:rPr>
          <w:rFonts w:ascii="宋体" w:hAnsi="宋体" w:hint="eastAsia"/>
          <w:kern w:val="0"/>
          <w:szCs w:val="20"/>
        </w:rPr>
        <w:t>18.4.3.</w:t>
      </w:r>
      <w:r w:rsidRPr="00BA61A4">
        <w:rPr>
          <w:rFonts w:ascii="宋体" w:hAnsi="宋体" w:hint="eastAsia"/>
          <w:kern w:val="0"/>
          <w:szCs w:val="20"/>
        </w:rPr>
        <w:tab/>
        <w:t>若合同文件说明部分工程包含调试，则承包人须负责按合同文件规定对该部分工程进行调试，并依法安排当地政府有关部门对整体安装的现状调试直至验收合格并发予运行/转准字或批文，有关费用已包含在暂定合同总价、措施费及相关工作的综合单价中，不再另行计取。</w:t>
      </w:r>
    </w:p>
    <w:p w:rsidR="009667C3" w:rsidRPr="00BA61A4" w:rsidRDefault="00A468DD" w:rsidP="009667C3">
      <w:pPr>
        <w:numPr>
          <w:ilvl w:val="1"/>
          <w:numId w:val="0"/>
        </w:numPr>
        <w:adjustRightInd w:val="0"/>
        <w:snapToGrid w:val="0"/>
        <w:spacing w:line="360" w:lineRule="auto"/>
        <w:jc w:val="left"/>
        <w:outlineLvl w:val="1"/>
        <w:rPr>
          <w:rFonts w:ascii="宋体" w:hAnsi="宋体"/>
          <w:b/>
          <w:bCs/>
          <w:kern w:val="0"/>
          <w:szCs w:val="21"/>
        </w:rPr>
      </w:pPr>
      <w:r w:rsidRPr="00BA61A4">
        <w:rPr>
          <w:rFonts w:ascii="宋体" w:hAnsi="宋体" w:hint="eastAsia"/>
          <w:b/>
          <w:bCs/>
          <w:kern w:val="0"/>
          <w:szCs w:val="21"/>
        </w:rPr>
        <w:t>18.5. 试运行</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宋体" w:hAnsi="宋体"/>
          <w:kern w:val="0"/>
          <w:szCs w:val="20"/>
          <w:u w:val="single"/>
        </w:rPr>
      </w:pPr>
      <w:r w:rsidRPr="00BA61A4">
        <w:rPr>
          <w:rFonts w:ascii="宋体" w:hAnsi="宋体" w:hint="eastAsia"/>
          <w:kern w:val="0"/>
          <w:szCs w:val="20"/>
        </w:rPr>
        <w:t>18.5.1. 需要试运行的单位工程或设备安装工程（包括但不限于）：</w:t>
      </w:r>
      <w:r w:rsidRPr="00BA61A4">
        <w:rPr>
          <w:rFonts w:ascii="宋体" w:hAnsi="宋体" w:hint="eastAsia"/>
          <w:kern w:val="0"/>
          <w:szCs w:val="20"/>
          <w:u w:val="single"/>
        </w:rPr>
        <w:t xml:space="preserve">  </w:t>
      </w:r>
      <w:r w:rsidR="00CE7D2F" w:rsidRPr="00BA61A4">
        <w:rPr>
          <w:rFonts w:ascii="宋体" w:hAnsi="宋体" w:hint="eastAsia"/>
          <w:kern w:val="0"/>
          <w:szCs w:val="20"/>
          <w:u w:val="single"/>
        </w:rPr>
        <w:t xml:space="preserve">无 </w:t>
      </w:r>
      <w:r w:rsidRPr="00BA61A4">
        <w:rPr>
          <w:rFonts w:ascii="宋体" w:hAnsi="宋体" w:hint="eastAsia"/>
          <w:kern w:val="0"/>
          <w:szCs w:val="20"/>
          <w:u w:val="single"/>
        </w:rPr>
        <w:t>。</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宋体" w:hAnsi="宋体"/>
          <w:snapToGrid w:val="0"/>
          <w:kern w:val="0"/>
          <w:szCs w:val="20"/>
        </w:rPr>
      </w:pPr>
      <w:r w:rsidRPr="00BA61A4">
        <w:rPr>
          <w:rFonts w:ascii="宋体" w:hAnsi="宋体" w:hint="eastAsia"/>
          <w:snapToGrid w:val="0"/>
          <w:kern w:val="0"/>
          <w:szCs w:val="20"/>
        </w:rPr>
        <w:t>18.5.3. 试</w:t>
      </w:r>
      <w:r w:rsidRPr="00BA61A4">
        <w:rPr>
          <w:rFonts w:ascii="宋体" w:hAnsi="宋体" w:hint="eastAsia"/>
          <w:kern w:val="0"/>
          <w:szCs w:val="20"/>
        </w:rPr>
        <w:t>运行</w:t>
      </w:r>
      <w:r w:rsidRPr="00BA61A4">
        <w:rPr>
          <w:rFonts w:ascii="宋体" w:hAnsi="宋体" w:hint="eastAsia"/>
          <w:snapToGrid w:val="0"/>
          <w:kern w:val="0"/>
          <w:szCs w:val="20"/>
        </w:rPr>
        <w:t>全部费用（包括但不限于水、电、汽费用，原材料费、人工费、检测费等）已</w:t>
      </w:r>
      <w:r w:rsidRPr="00BA61A4">
        <w:rPr>
          <w:rFonts w:ascii="Times New Roman" w:hAnsi="Times New Roman" w:hint="eastAsia"/>
          <w:szCs w:val="24"/>
        </w:rPr>
        <w:t>包含在暂定合同总价、措施费及相关工作的综合单价中</w:t>
      </w:r>
      <w:r w:rsidRPr="00BA61A4">
        <w:rPr>
          <w:rFonts w:ascii="宋体" w:hAnsi="宋体" w:hint="eastAsia"/>
          <w:snapToGrid w:val="0"/>
          <w:kern w:val="0"/>
          <w:szCs w:val="20"/>
        </w:rPr>
        <w:t>，由承包人承担，不再另行计取。</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宋体" w:hAnsi="宋体"/>
          <w:snapToGrid w:val="0"/>
          <w:kern w:val="0"/>
          <w:szCs w:val="20"/>
        </w:rPr>
      </w:pPr>
      <w:r w:rsidRPr="00BA61A4">
        <w:rPr>
          <w:rFonts w:ascii="宋体" w:hAnsi="宋体" w:hint="eastAsia"/>
          <w:snapToGrid w:val="0"/>
          <w:kern w:val="0"/>
          <w:szCs w:val="20"/>
        </w:rPr>
        <w:t>18.5.4. 试</w:t>
      </w:r>
      <w:r w:rsidRPr="00BA61A4">
        <w:rPr>
          <w:rFonts w:ascii="宋体" w:hAnsi="宋体" w:hint="eastAsia"/>
          <w:kern w:val="0"/>
          <w:szCs w:val="20"/>
        </w:rPr>
        <w:t>运行</w:t>
      </w:r>
      <w:r w:rsidRPr="00BA61A4">
        <w:rPr>
          <w:rFonts w:ascii="宋体" w:hAnsi="宋体" w:hint="eastAsia"/>
          <w:snapToGrid w:val="0"/>
          <w:kern w:val="0"/>
          <w:szCs w:val="20"/>
        </w:rPr>
        <w:t>的内容、范围及试运行时间具体要求：</w:t>
      </w:r>
      <w:r w:rsidRPr="00BA61A4">
        <w:rPr>
          <w:rFonts w:ascii="宋体" w:hAnsi="宋体" w:hint="eastAsia"/>
          <w:snapToGrid w:val="0"/>
          <w:kern w:val="0"/>
          <w:szCs w:val="20"/>
          <w:u w:val="single"/>
        </w:rPr>
        <w:t xml:space="preserve">  </w:t>
      </w:r>
      <w:r w:rsidR="00CE7D2F" w:rsidRPr="00BA61A4">
        <w:rPr>
          <w:rFonts w:ascii="宋体" w:hAnsi="宋体" w:hint="eastAsia"/>
          <w:kern w:val="0"/>
          <w:szCs w:val="20"/>
          <w:u w:val="single"/>
        </w:rPr>
        <w:t>无</w:t>
      </w:r>
      <w:r w:rsidRPr="00BA61A4">
        <w:rPr>
          <w:rFonts w:ascii="宋体" w:hAnsi="宋体" w:hint="eastAsia"/>
          <w:snapToGrid w:val="0"/>
          <w:kern w:val="0"/>
          <w:szCs w:val="20"/>
          <w:u w:val="single"/>
        </w:rPr>
        <w:t xml:space="preserve">  。</w:t>
      </w:r>
      <w:r w:rsidRPr="00BA61A4">
        <w:rPr>
          <w:rFonts w:ascii="宋体" w:hAnsi="宋体" w:hint="eastAsia"/>
          <w:snapToGrid w:val="0"/>
          <w:kern w:val="0"/>
          <w:szCs w:val="20"/>
        </w:rPr>
        <w:t xml:space="preserve">      </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宋体" w:hAnsi="宋体"/>
          <w:snapToGrid w:val="0"/>
          <w:kern w:val="0"/>
          <w:szCs w:val="20"/>
        </w:rPr>
      </w:pPr>
      <w:r w:rsidRPr="00BA61A4">
        <w:rPr>
          <w:rFonts w:ascii="宋体" w:hAnsi="宋体" w:hint="eastAsia"/>
          <w:snapToGrid w:val="0"/>
          <w:kern w:val="0"/>
          <w:szCs w:val="20"/>
        </w:rPr>
        <w:t>18.5.5. 试</w:t>
      </w:r>
      <w:r w:rsidRPr="00BA61A4">
        <w:rPr>
          <w:rFonts w:ascii="宋体" w:hAnsi="宋体" w:hint="eastAsia"/>
          <w:kern w:val="0"/>
          <w:szCs w:val="20"/>
        </w:rPr>
        <w:t>运行</w:t>
      </w:r>
      <w:r w:rsidRPr="00BA61A4">
        <w:rPr>
          <w:rFonts w:ascii="宋体" w:hAnsi="宋体" w:hint="eastAsia"/>
          <w:snapToGrid w:val="0"/>
          <w:kern w:val="0"/>
          <w:szCs w:val="20"/>
        </w:rPr>
        <w:t xml:space="preserve">达不到验收要求的，按下列规定处理： </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宋体" w:hAnsi="宋体"/>
          <w:snapToGrid w:val="0"/>
          <w:kern w:val="0"/>
          <w:szCs w:val="20"/>
        </w:rPr>
      </w:pPr>
      <w:r w:rsidRPr="00BA61A4">
        <w:rPr>
          <w:rFonts w:ascii="宋体" w:hAnsi="宋体" w:hint="eastAsia"/>
          <w:snapToGrid w:val="0"/>
          <w:kern w:val="0"/>
          <w:szCs w:val="20"/>
        </w:rPr>
        <w:t>a.由于</w:t>
      </w:r>
      <w:r w:rsidRPr="00BA61A4">
        <w:rPr>
          <w:rFonts w:ascii="宋体" w:hAnsi="宋体" w:hint="eastAsia"/>
          <w:kern w:val="0"/>
          <w:szCs w:val="20"/>
        </w:rPr>
        <w:t>设计</w:t>
      </w:r>
      <w:r w:rsidRPr="00BA61A4">
        <w:rPr>
          <w:rFonts w:ascii="宋体" w:hAnsi="宋体" w:hint="eastAsia"/>
          <w:snapToGrid w:val="0"/>
          <w:kern w:val="0"/>
          <w:szCs w:val="20"/>
        </w:rPr>
        <w:t>原因试运行达不到验收要求，发包人应要求设计单位修改设计，承包人按修改后的设计重新安装。发包人承担修改设计、拆除及重新安装的全部费用，工期相应顺延。</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宋体" w:hAnsi="宋体"/>
          <w:snapToGrid w:val="0"/>
          <w:kern w:val="0"/>
          <w:szCs w:val="20"/>
        </w:rPr>
      </w:pPr>
      <w:r w:rsidRPr="00BA61A4">
        <w:rPr>
          <w:rFonts w:ascii="宋体" w:hAnsi="宋体" w:hint="eastAsia"/>
          <w:snapToGrid w:val="0"/>
          <w:kern w:val="0"/>
          <w:szCs w:val="20"/>
        </w:rPr>
        <w:t>b.由于设备制造质量原因试运行达不到验收要求，由该责任方负责重新购置或修理，承包人负责拆除和重新安装。设备由承包人采购的，由承包人承担修理或重新采购、拆除及重新安装的费用，工期不予顺延；设备由发包人供应的，发包人承担上述各项费用，并列入合同价款，工期相应顺延。</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宋体" w:hAnsi="宋体"/>
          <w:snapToGrid w:val="0"/>
          <w:kern w:val="0"/>
          <w:szCs w:val="20"/>
        </w:rPr>
      </w:pPr>
      <w:r w:rsidRPr="00BA61A4">
        <w:rPr>
          <w:rFonts w:ascii="宋体" w:hAnsi="宋体" w:hint="eastAsia"/>
          <w:snapToGrid w:val="0"/>
          <w:kern w:val="0"/>
          <w:szCs w:val="20"/>
        </w:rPr>
        <w:t>c.由于承包人施工原因试运行达不到验收要求，承包人按监理工程师要求重新安装和试运行，并承担拆除、重新安装和重新试运行的费用，工期不予顺延。</w:t>
      </w:r>
    </w:p>
    <w:p w:rsidR="009667C3" w:rsidRPr="00BA61A4" w:rsidRDefault="009667C3" w:rsidP="009667C3">
      <w:pPr>
        <w:numPr>
          <w:ilvl w:val="1"/>
          <w:numId w:val="0"/>
        </w:numPr>
        <w:adjustRightInd w:val="0"/>
        <w:snapToGrid w:val="0"/>
        <w:spacing w:line="360" w:lineRule="auto"/>
        <w:jc w:val="left"/>
        <w:outlineLvl w:val="1"/>
        <w:rPr>
          <w:rFonts w:ascii="宋体" w:hAnsi="宋体"/>
          <w:b/>
          <w:bCs/>
          <w:kern w:val="0"/>
          <w:szCs w:val="21"/>
        </w:rPr>
      </w:pPr>
      <w:r w:rsidRPr="00BA61A4">
        <w:rPr>
          <w:rFonts w:ascii="宋体" w:hAnsi="宋体" w:hint="eastAsia"/>
          <w:b/>
          <w:bCs/>
          <w:kern w:val="0"/>
          <w:szCs w:val="21"/>
        </w:rPr>
        <w:t>18.7. 施工队伍的撤离</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宋体" w:hAnsi="Arial"/>
          <w:kern w:val="0"/>
          <w:szCs w:val="20"/>
        </w:rPr>
      </w:pPr>
      <w:r w:rsidRPr="00BA61A4">
        <w:rPr>
          <w:rFonts w:ascii="宋体" w:hAnsi="宋体" w:hint="eastAsia"/>
          <w:kern w:val="0"/>
          <w:szCs w:val="20"/>
        </w:rPr>
        <w:t>18.7.1. 施工队伍撤离的时间为本合同工程竣工验收通过后</w:t>
      </w:r>
      <w:r w:rsidR="00CE7D2F" w:rsidRPr="00BA61A4">
        <w:rPr>
          <w:rFonts w:ascii="宋体" w:hAnsi="宋体" w:hint="eastAsia"/>
          <w:kern w:val="0"/>
          <w:szCs w:val="20"/>
          <w:u w:val="single"/>
        </w:rPr>
        <w:t>15</w:t>
      </w:r>
      <w:r w:rsidRPr="00BA61A4">
        <w:rPr>
          <w:rFonts w:ascii="宋体" w:hAnsi="宋体" w:hint="eastAsia"/>
          <w:kern w:val="0"/>
          <w:szCs w:val="20"/>
        </w:rPr>
        <w:t>天内。</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宋体" w:hAnsi="宋体"/>
          <w:kern w:val="0"/>
          <w:szCs w:val="20"/>
        </w:rPr>
      </w:pPr>
      <w:r w:rsidRPr="00BA61A4">
        <w:rPr>
          <w:rFonts w:ascii="宋体" w:hAnsi="宋体" w:hint="eastAsia"/>
          <w:kern w:val="0"/>
          <w:szCs w:val="20"/>
        </w:rPr>
        <w:t>18.7.2 承包人不得因与发包人的工程款纠纷、其他纠纷或其他任何原因占据现场，拒绝撤离。</w:t>
      </w:r>
    </w:p>
    <w:p w:rsidR="009667C3" w:rsidRPr="00BA61A4" w:rsidRDefault="009667C3" w:rsidP="001E737B">
      <w:pPr>
        <w:keepNext/>
        <w:keepLines/>
        <w:numPr>
          <w:ilvl w:val="0"/>
          <w:numId w:val="6"/>
        </w:numPr>
        <w:adjustRightInd w:val="0"/>
        <w:snapToGrid w:val="0"/>
        <w:spacing w:line="360" w:lineRule="auto"/>
        <w:outlineLvl w:val="0"/>
        <w:rPr>
          <w:rFonts w:ascii="宋体" w:hAnsi="宋体"/>
          <w:b/>
          <w:bCs/>
          <w:kern w:val="44"/>
          <w:sz w:val="28"/>
          <w:szCs w:val="44"/>
        </w:rPr>
      </w:pPr>
      <w:r w:rsidRPr="00BA61A4">
        <w:rPr>
          <w:rFonts w:ascii="宋体" w:hAnsi="宋体" w:hint="eastAsia"/>
          <w:b/>
          <w:bCs/>
          <w:kern w:val="44"/>
          <w:sz w:val="28"/>
          <w:szCs w:val="44"/>
        </w:rPr>
        <w:tab/>
      </w:r>
      <w:bookmarkStart w:id="567" w:name="_Toc18464"/>
      <w:bookmarkStart w:id="568" w:name="_Toc23665"/>
      <w:bookmarkStart w:id="569" w:name="_Toc350865583"/>
      <w:bookmarkStart w:id="570" w:name="_Toc7254"/>
      <w:bookmarkStart w:id="571" w:name="_Toc11983"/>
      <w:bookmarkStart w:id="572" w:name="_Toc24151"/>
      <w:bookmarkStart w:id="573" w:name="_Toc26672"/>
      <w:bookmarkStart w:id="574" w:name="_Toc7779"/>
      <w:bookmarkStart w:id="575" w:name="_Toc12671"/>
      <w:bookmarkStart w:id="576" w:name="_Toc32161"/>
      <w:bookmarkStart w:id="577" w:name="_Toc18866"/>
      <w:bookmarkStart w:id="578" w:name="_Toc5468"/>
      <w:bookmarkStart w:id="579" w:name="_Toc27314"/>
      <w:bookmarkStart w:id="580" w:name="_Toc6399"/>
      <w:bookmarkStart w:id="581" w:name="_Toc350865221"/>
      <w:bookmarkStart w:id="582" w:name="_Toc427331254"/>
      <w:bookmarkStart w:id="583" w:name="_Toc5588"/>
      <w:bookmarkStart w:id="584" w:name="_Toc17815"/>
      <w:bookmarkStart w:id="585" w:name="_Toc1223"/>
      <w:bookmarkStart w:id="586" w:name="_Toc337"/>
      <w:bookmarkStart w:id="587" w:name="_Toc25724"/>
      <w:bookmarkStart w:id="588" w:name="_Toc9724"/>
      <w:bookmarkStart w:id="589" w:name="_Toc5847"/>
      <w:bookmarkStart w:id="590" w:name="_Toc167701668"/>
      <w:bookmarkStart w:id="591" w:name="_Toc167701769"/>
      <w:bookmarkStart w:id="592" w:name="_Toc167975593"/>
      <w:bookmarkStart w:id="593" w:name="_Toc184719473"/>
      <w:r w:rsidRPr="00BA61A4">
        <w:rPr>
          <w:rFonts w:ascii="宋体" w:hAnsi="宋体" w:hint="eastAsia"/>
          <w:b/>
          <w:bCs/>
          <w:kern w:val="44"/>
          <w:sz w:val="28"/>
          <w:szCs w:val="44"/>
        </w:rPr>
        <w:t>缺陷责任</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p>
    <w:p w:rsidR="0028239A" w:rsidRPr="00BA61A4" w:rsidRDefault="0028239A" w:rsidP="0028239A">
      <w:pPr>
        <w:numPr>
          <w:ilvl w:val="1"/>
          <w:numId w:val="0"/>
        </w:numPr>
        <w:adjustRightInd w:val="0"/>
        <w:snapToGrid w:val="0"/>
        <w:spacing w:line="360" w:lineRule="auto"/>
        <w:jc w:val="left"/>
        <w:outlineLvl w:val="1"/>
        <w:rPr>
          <w:rFonts w:ascii="宋体" w:hAnsi="宋体"/>
          <w:b/>
          <w:bCs/>
          <w:kern w:val="0"/>
          <w:szCs w:val="21"/>
        </w:rPr>
      </w:pPr>
      <w:r w:rsidRPr="00BA61A4">
        <w:rPr>
          <w:rFonts w:ascii="宋体" w:hAnsi="宋体" w:hint="eastAsia"/>
          <w:b/>
          <w:bCs/>
          <w:kern w:val="0"/>
          <w:szCs w:val="21"/>
        </w:rPr>
        <w:t>19.1.</w:t>
      </w:r>
      <w:r w:rsidRPr="00BA61A4">
        <w:rPr>
          <w:rFonts w:ascii="宋体" w:hAnsi="宋体" w:hint="eastAsia"/>
          <w:b/>
          <w:bCs/>
          <w:kern w:val="0"/>
          <w:szCs w:val="21"/>
        </w:rPr>
        <w:tab/>
        <w:t>工程保修的原则</w:t>
      </w:r>
    </w:p>
    <w:p w:rsidR="0028239A" w:rsidRPr="00BA61A4" w:rsidRDefault="0028239A" w:rsidP="0028239A">
      <w:pPr>
        <w:numPr>
          <w:ilvl w:val="1"/>
          <w:numId w:val="0"/>
        </w:numPr>
        <w:adjustRightInd w:val="0"/>
        <w:snapToGrid w:val="0"/>
        <w:spacing w:line="360" w:lineRule="auto"/>
        <w:ind w:firstLineChars="200" w:firstLine="420"/>
        <w:jc w:val="left"/>
        <w:outlineLvl w:val="1"/>
        <w:rPr>
          <w:rFonts w:ascii="宋体" w:hAnsi="宋体"/>
          <w:bCs/>
          <w:kern w:val="0"/>
          <w:szCs w:val="21"/>
        </w:rPr>
      </w:pPr>
      <w:r w:rsidRPr="00BA61A4">
        <w:rPr>
          <w:rFonts w:ascii="宋体" w:hAnsi="宋体" w:hint="eastAsia"/>
          <w:bCs/>
          <w:kern w:val="0"/>
          <w:szCs w:val="21"/>
        </w:rPr>
        <w:t>在工程移交发包人后，因承包人原因产生的质量缺陷，承包人应承担质量缺陷责任和保修义务。缺陷责任期届满，承包人仍应按合同约定的工程各部位保修年限承担保修义务</w:t>
      </w:r>
    </w:p>
    <w:p w:rsidR="009667C3" w:rsidRPr="00BA61A4" w:rsidRDefault="009667C3" w:rsidP="009667C3">
      <w:pPr>
        <w:numPr>
          <w:ilvl w:val="1"/>
          <w:numId w:val="0"/>
        </w:numPr>
        <w:adjustRightInd w:val="0"/>
        <w:snapToGrid w:val="0"/>
        <w:spacing w:line="360" w:lineRule="auto"/>
        <w:jc w:val="left"/>
        <w:outlineLvl w:val="1"/>
        <w:rPr>
          <w:rFonts w:ascii="宋体" w:hAnsi="宋体"/>
          <w:b/>
          <w:bCs/>
          <w:kern w:val="0"/>
          <w:szCs w:val="21"/>
        </w:rPr>
      </w:pPr>
      <w:r w:rsidRPr="00BA61A4">
        <w:rPr>
          <w:rFonts w:ascii="宋体" w:hAnsi="宋体" w:hint="eastAsia"/>
          <w:b/>
          <w:bCs/>
          <w:kern w:val="0"/>
          <w:szCs w:val="21"/>
        </w:rPr>
        <w:t>19.2.</w:t>
      </w:r>
      <w:r w:rsidRPr="00BA61A4">
        <w:rPr>
          <w:rFonts w:ascii="宋体" w:hAnsi="宋体" w:hint="eastAsia"/>
          <w:b/>
          <w:bCs/>
          <w:kern w:val="0"/>
          <w:szCs w:val="21"/>
        </w:rPr>
        <w:tab/>
        <w:t>缺陷责任期</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宋体" w:hAnsi="宋体"/>
          <w:kern w:val="0"/>
          <w:szCs w:val="20"/>
        </w:rPr>
      </w:pPr>
      <w:r w:rsidRPr="00BA61A4">
        <w:rPr>
          <w:rFonts w:ascii="宋体" w:hAnsi="宋体" w:hint="eastAsia"/>
          <w:kern w:val="0"/>
          <w:szCs w:val="20"/>
        </w:rPr>
        <w:t>19.2.1. 本合同中的缺陷责任期为</w:t>
      </w:r>
      <w:r w:rsidR="00B91FCB" w:rsidRPr="00BA61A4">
        <w:rPr>
          <w:rFonts w:ascii="宋体" w:hAnsi="宋体" w:hint="eastAsia"/>
          <w:kern w:val="0"/>
          <w:szCs w:val="20"/>
          <w:u w:val="single"/>
        </w:rPr>
        <w:t>两</w:t>
      </w:r>
      <w:r w:rsidRPr="00BA61A4">
        <w:rPr>
          <w:rFonts w:ascii="宋体" w:hAnsi="宋体" w:hint="eastAsia"/>
          <w:kern w:val="0"/>
          <w:szCs w:val="20"/>
        </w:rPr>
        <w:t>年，缺陷责任期自</w:t>
      </w:r>
      <w:r w:rsidRPr="00BA61A4">
        <w:rPr>
          <w:rFonts w:ascii="宋体" w:hAnsi="宋体" w:hint="eastAsia"/>
          <w:kern w:val="0"/>
          <w:szCs w:val="20"/>
          <w:u w:val="single"/>
        </w:rPr>
        <w:t>项目整体竣工验收合格之日</w:t>
      </w:r>
      <w:r w:rsidRPr="00BA61A4">
        <w:rPr>
          <w:rFonts w:ascii="宋体" w:hAnsi="宋体" w:hint="eastAsia"/>
          <w:kern w:val="0"/>
          <w:szCs w:val="20"/>
        </w:rPr>
        <w:t>起计算，缺陷责任期、保修期、缺陷责任、保修责任及程序详细约定见附件</w:t>
      </w:r>
      <w:r w:rsidR="00860AFC" w:rsidRPr="00BA61A4">
        <w:rPr>
          <w:rFonts w:ascii="宋体" w:hAnsi="宋体" w:hint="eastAsia"/>
          <w:kern w:val="0"/>
          <w:szCs w:val="20"/>
        </w:rPr>
        <w:t>7</w:t>
      </w:r>
      <w:r w:rsidRPr="00BA61A4">
        <w:rPr>
          <w:rFonts w:ascii="宋体" w:hAnsi="宋体" w:hint="eastAsia"/>
          <w:kern w:val="0"/>
          <w:szCs w:val="20"/>
        </w:rPr>
        <w:t>《工程质量保修书》。</w:t>
      </w:r>
    </w:p>
    <w:p w:rsidR="0028239A" w:rsidRPr="00BA61A4" w:rsidRDefault="0028239A" w:rsidP="0028239A">
      <w:pPr>
        <w:numPr>
          <w:ilvl w:val="2"/>
          <w:numId w:val="0"/>
        </w:numPr>
        <w:adjustRightInd w:val="0"/>
        <w:snapToGrid w:val="0"/>
        <w:spacing w:line="360" w:lineRule="auto"/>
        <w:ind w:firstLineChars="200" w:firstLine="420"/>
        <w:jc w:val="left"/>
        <w:outlineLvl w:val="2"/>
        <w:rPr>
          <w:rFonts w:ascii="宋体" w:hAnsi="宋体"/>
          <w:kern w:val="0"/>
          <w:szCs w:val="20"/>
        </w:rPr>
      </w:pPr>
      <w:r w:rsidRPr="00BA61A4">
        <w:rPr>
          <w:rFonts w:ascii="宋体" w:hAnsi="宋体" w:hint="eastAsia"/>
          <w:kern w:val="0"/>
          <w:szCs w:val="20"/>
        </w:rPr>
        <w:t>19.2.2.</w:t>
      </w:r>
      <w:r w:rsidRPr="00BA61A4">
        <w:rPr>
          <w:rFonts w:ascii="宋体" w:hAnsi="宋体" w:hint="eastAsia"/>
          <w:kern w:val="0"/>
          <w:szCs w:val="20"/>
        </w:rPr>
        <w:tab/>
        <w:t>项目整体竣工验收合格后，因承包人原因导致的缺陷或损坏致使工程、单位工程或某项主要设备不能按原定目的使用的，则发包人有权要求承包人延长缺陷责任期，并应在原缺陷责任期届满前发出延长通知。</w:t>
      </w:r>
    </w:p>
    <w:p w:rsidR="0028239A" w:rsidRPr="00BA61A4" w:rsidRDefault="0028239A" w:rsidP="0028239A">
      <w:pPr>
        <w:numPr>
          <w:ilvl w:val="2"/>
          <w:numId w:val="0"/>
        </w:numPr>
        <w:adjustRightInd w:val="0"/>
        <w:snapToGrid w:val="0"/>
        <w:spacing w:line="360" w:lineRule="auto"/>
        <w:ind w:firstLineChars="200" w:firstLine="420"/>
        <w:jc w:val="left"/>
        <w:outlineLvl w:val="2"/>
        <w:rPr>
          <w:rFonts w:ascii="宋体" w:hAnsi="宋体"/>
          <w:kern w:val="0"/>
          <w:szCs w:val="20"/>
        </w:rPr>
      </w:pPr>
      <w:r w:rsidRPr="00BA61A4">
        <w:rPr>
          <w:rFonts w:ascii="宋体" w:hAnsi="宋体" w:hint="eastAsia"/>
          <w:kern w:val="0"/>
          <w:szCs w:val="20"/>
        </w:rPr>
        <w:t>19.2.3.</w:t>
      </w:r>
      <w:r w:rsidRPr="00BA61A4">
        <w:rPr>
          <w:rFonts w:ascii="宋体" w:hAnsi="宋体" w:hint="eastAsia"/>
          <w:kern w:val="0"/>
          <w:szCs w:val="20"/>
        </w:rPr>
        <w:tab/>
        <w:t>任何一项缺陷或损坏修复后，经检查证明其影响了工程或工程设备的使用性能，承包人应重新进行合同约定的试验和试运行，试验和试运行的全部费用应由责任方承担。</w:t>
      </w:r>
    </w:p>
    <w:p w:rsidR="0028239A" w:rsidRPr="00BA61A4" w:rsidRDefault="0028239A" w:rsidP="0028239A">
      <w:pPr>
        <w:numPr>
          <w:ilvl w:val="2"/>
          <w:numId w:val="0"/>
        </w:numPr>
        <w:adjustRightInd w:val="0"/>
        <w:snapToGrid w:val="0"/>
        <w:spacing w:line="360" w:lineRule="auto"/>
        <w:ind w:firstLineChars="200" w:firstLine="420"/>
        <w:jc w:val="left"/>
        <w:outlineLvl w:val="2"/>
        <w:rPr>
          <w:rFonts w:ascii="宋体" w:hAnsi="宋体"/>
          <w:kern w:val="0"/>
          <w:szCs w:val="20"/>
        </w:rPr>
      </w:pPr>
      <w:r w:rsidRPr="00BA61A4">
        <w:rPr>
          <w:rFonts w:ascii="宋体" w:hAnsi="宋体" w:hint="eastAsia"/>
          <w:kern w:val="0"/>
          <w:szCs w:val="20"/>
        </w:rPr>
        <w:t>19.2.4.</w:t>
      </w:r>
      <w:r w:rsidRPr="00BA61A4">
        <w:rPr>
          <w:rFonts w:ascii="宋体" w:hAnsi="宋体" w:hint="eastAsia"/>
          <w:kern w:val="0"/>
          <w:szCs w:val="20"/>
        </w:rPr>
        <w:tab/>
        <w:t>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w:t>
      </w:r>
    </w:p>
    <w:p w:rsidR="0028239A" w:rsidRPr="00BA61A4" w:rsidRDefault="0028239A" w:rsidP="0028239A">
      <w:pPr>
        <w:numPr>
          <w:ilvl w:val="1"/>
          <w:numId w:val="0"/>
        </w:numPr>
        <w:adjustRightInd w:val="0"/>
        <w:snapToGrid w:val="0"/>
        <w:spacing w:line="360" w:lineRule="auto"/>
        <w:jc w:val="left"/>
        <w:outlineLvl w:val="1"/>
        <w:rPr>
          <w:rFonts w:ascii="宋体" w:hAnsi="宋体"/>
          <w:b/>
          <w:bCs/>
          <w:kern w:val="0"/>
          <w:szCs w:val="21"/>
        </w:rPr>
      </w:pPr>
      <w:r w:rsidRPr="00BA61A4">
        <w:rPr>
          <w:rFonts w:ascii="宋体" w:hAnsi="宋体" w:hint="eastAsia"/>
          <w:b/>
          <w:bCs/>
          <w:kern w:val="0"/>
          <w:szCs w:val="21"/>
        </w:rPr>
        <w:t>19.3.</w:t>
      </w:r>
      <w:r w:rsidRPr="00BA61A4">
        <w:rPr>
          <w:rFonts w:ascii="宋体" w:hAnsi="宋体" w:hint="eastAsia"/>
          <w:b/>
          <w:bCs/>
          <w:kern w:val="0"/>
          <w:szCs w:val="21"/>
        </w:rPr>
        <w:tab/>
        <w:t>缺陷责任程序</w:t>
      </w:r>
    </w:p>
    <w:p w:rsidR="0028239A" w:rsidRPr="00BA61A4" w:rsidRDefault="0028239A" w:rsidP="0028239A">
      <w:pPr>
        <w:numPr>
          <w:ilvl w:val="2"/>
          <w:numId w:val="0"/>
        </w:numPr>
        <w:adjustRightInd w:val="0"/>
        <w:snapToGrid w:val="0"/>
        <w:spacing w:line="360" w:lineRule="auto"/>
        <w:ind w:firstLineChars="200" w:firstLine="420"/>
        <w:jc w:val="left"/>
        <w:outlineLvl w:val="2"/>
        <w:rPr>
          <w:rFonts w:ascii="宋体" w:hAnsi="宋体"/>
          <w:kern w:val="0"/>
          <w:szCs w:val="20"/>
        </w:rPr>
      </w:pPr>
      <w:r w:rsidRPr="00BA61A4">
        <w:rPr>
          <w:rFonts w:ascii="宋体" w:hAnsi="宋体" w:hint="eastAsia"/>
          <w:kern w:val="0"/>
          <w:szCs w:val="20"/>
        </w:rPr>
        <w:lastRenderedPageBreak/>
        <w:t>19.3.1.</w:t>
      </w:r>
      <w:r w:rsidRPr="00BA61A4">
        <w:rPr>
          <w:rFonts w:ascii="宋体" w:hAnsi="宋体" w:hint="eastAsia"/>
          <w:kern w:val="0"/>
          <w:szCs w:val="20"/>
        </w:rPr>
        <w:tab/>
        <w:t>若承包人在合理时间内未完成发包人指明的缺陷的修复工程,或经发包人证实承包人在维修期间无故拖延，则发包人有权雇佣其他机构或人士进行修复和完成剩余工程。发包人有权从本工程质量保证金中扣除应由承包人承担的费用；质量保证金不足以清偿的，承包人应按发包人的通知另行支付、补足，或从履约保函中提取。</w:t>
      </w:r>
    </w:p>
    <w:p w:rsidR="0028239A" w:rsidRPr="00BA61A4" w:rsidRDefault="0028239A" w:rsidP="0028239A">
      <w:pPr>
        <w:numPr>
          <w:ilvl w:val="2"/>
          <w:numId w:val="0"/>
        </w:numPr>
        <w:adjustRightInd w:val="0"/>
        <w:snapToGrid w:val="0"/>
        <w:spacing w:line="360" w:lineRule="auto"/>
        <w:ind w:firstLineChars="200" w:firstLine="420"/>
        <w:jc w:val="left"/>
        <w:outlineLvl w:val="2"/>
        <w:rPr>
          <w:rFonts w:ascii="宋体" w:hAnsi="宋体"/>
          <w:kern w:val="0"/>
          <w:szCs w:val="20"/>
        </w:rPr>
      </w:pPr>
      <w:r w:rsidRPr="00BA61A4">
        <w:rPr>
          <w:rFonts w:ascii="宋体" w:hAnsi="宋体" w:hint="eastAsia"/>
          <w:kern w:val="0"/>
          <w:szCs w:val="20"/>
        </w:rPr>
        <w:t>19.3.2.</w:t>
      </w:r>
      <w:r w:rsidRPr="00BA61A4">
        <w:rPr>
          <w:rFonts w:ascii="宋体" w:hAnsi="宋体" w:hint="eastAsia"/>
          <w:kern w:val="0"/>
          <w:szCs w:val="20"/>
        </w:rPr>
        <w:tab/>
        <w:t>缺陷责任期内承包人为缺陷修复工作需要，有权进入工程现场，但应遵守发包人的保安和保密规定。</w:t>
      </w:r>
    </w:p>
    <w:p w:rsidR="0028239A" w:rsidRPr="00BA61A4" w:rsidRDefault="0028239A" w:rsidP="0028239A">
      <w:pPr>
        <w:numPr>
          <w:ilvl w:val="2"/>
          <w:numId w:val="0"/>
        </w:numPr>
        <w:adjustRightInd w:val="0"/>
        <w:snapToGrid w:val="0"/>
        <w:spacing w:line="360" w:lineRule="auto"/>
        <w:ind w:firstLineChars="200" w:firstLine="420"/>
        <w:jc w:val="left"/>
        <w:outlineLvl w:val="2"/>
        <w:rPr>
          <w:rFonts w:ascii="宋体" w:hAnsi="宋体"/>
          <w:kern w:val="0"/>
          <w:szCs w:val="20"/>
        </w:rPr>
      </w:pPr>
      <w:r w:rsidRPr="00BA61A4">
        <w:rPr>
          <w:rFonts w:ascii="宋体" w:hAnsi="宋体" w:hint="eastAsia"/>
          <w:kern w:val="0"/>
          <w:szCs w:val="20"/>
        </w:rPr>
        <w:t>19.3.3.</w:t>
      </w:r>
      <w:r w:rsidRPr="00BA61A4">
        <w:rPr>
          <w:rFonts w:ascii="宋体" w:hAnsi="宋体" w:hint="eastAsia"/>
          <w:kern w:val="0"/>
          <w:szCs w:val="20"/>
        </w:rPr>
        <w:tab/>
        <w:t>经承包人按照专用条款约定的期限向发包人书面提出质量保证金支付申请，发包人确认工程质量无异议，或承包人已按合同约定履行保修责任，发包人应在接到申请后30天向承包人</w:t>
      </w:r>
      <w:r w:rsidR="00364254" w:rsidRPr="00BA61A4">
        <w:rPr>
          <w:rFonts w:ascii="宋体" w:hAnsi="宋体" w:hint="eastAsia"/>
          <w:kern w:val="0"/>
          <w:szCs w:val="20"/>
        </w:rPr>
        <w:t>退还质量保证金</w:t>
      </w:r>
      <w:r w:rsidRPr="00BA61A4">
        <w:rPr>
          <w:rFonts w:ascii="宋体" w:hAnsi="宋体" w:hint="eastAsia"/>
          <w:kern w:val="0"/>
          <w:szCs w:val="20"/>
        </w:rPr>
        <w:t>，</w:t>
      </w:r>
      <w:r w:rsidR="00364254" w:rsidRPr="00BA61A4">
        <w:rPr>
          <w:rFonts w:ascii="宋体" w:hAnsi="宋体" w:hint="eastAsia"/>
          <w:kern w:val="0"/>
          <w:szCs w:val="20"/>
        </w:rPr>
        <w:t>质量保证金</w:t>
      </w:r>
      <w:r w:rsidRPr="00BA61A4">
        <w:rPr>
          <w:rFonts w:ascii="宋体" w:hAnsi="宋体" w:hint="eastAsia"/>
          <w:kern w:val="0"/>
          <w:szCs w:val="20"/>
        </w:rPr>
        <w:t>不计利息。</w:t>
      </w:r>
      <w:r w:rsidR="00364254" w:rsidRPr="00BA61A4">
        <w:rPr>
          <w:rFonts w:ascii="宋体" w:hAnsi="宋体" w:hint="eastAsia"/>
          <w:kern w:val="0"/>
          <w:szCs w:val="20"/>
        </w:rPr>
        <w:t>质量保证金</w:t>
      </w:r>
      <w:r w:rsidRPr="00BA61A4">
        <w:rPr>
          <w:rFonts w:ascii="宋体" w:hAnsi="宋体" w:hint="eastAsia"/>
          <w:kern w:val="0"/>
          <w:szCs w:val="20"/>
        </w:rPr>
        <w:t>的</w:t>
      </w:r>
      <w:r w:rsidR="00364254" w:rsidRPr="00BA61A4">
        <w:rPr>
          <w:rFonts w:ascii="宋体" w:hAnsi="宋体" w:hint="eastAsia"/>
          <w:kern w:val="0"/>
          <w:szCs w:val="20"/>
        </w:rPr>
        <w:t>退还</w:t>
      </w:r>
      <w:r w:rsidRPr="00BA61A4">
        <w:rPr>
          <w:rFonts w:ascii="宋体" w:hAnsi="宋体" w:hint="eastAsia"/>
          <w:kern w:val="0"/>
          <w:szCs w:val="20"/>
        </w:rPr>
        <w:t>并不表示承包人保修责任的结束，承包人仍须按照相关法律法规规章及本合同，包括但不限于专用条款的规定继续履行保修责任、质量责任。</w:t>
      </w:r>
    </w:p>
    <w:p w:rsidR="0028239A" w:rsidRPr="00BA61A4" w:rsidRDefault="0028239A" w:rsidP="0028239A">
      <w:pPr>
        <w:numPr>
          <w:ilvl w:val="1"/>
          <w:numId w:val="0"/>
        </w:numPr>
        <w:adjustRightInd w:val="0"/>
        <w:snapToGrid w:val="0"/>
        <w:spacing w:line="360" w:lineRule="auto"/>
        <w:jc w:val="left"/>
        <w:outlineLvl w:val="1"/>
        <w:rPr>
          <w:rFonts w:ascii="宋体" w:hAnsi="宋体"/>
          <w:b/>
          <w:kern w:val="0"/>
          <w:szCs w:val="20"/>
        </w:rPr>
      </w:pPr>
      <w:r w:rsidRPr="00BA61A4">
        <w:rPr>
          <w:rFonts w:ascii="宋体" w:hAnsi="宋体" w:hint="eastAsia"/>
          <w:b/>
          <w:bCs/>
          <w:kern w:val="0"/>
          <w:szCs w:val="21"/>
        </w:rPr>
        <w:t>19.</w:t>
      </w:r>
      <w:r w:rsidRPr="00BA61A4">
        <w:rPr>
          <w:rFonts w:ascii="宋体" w:hAnsi="宋体" w:hint="eastAsia"/>
          <w:b/>
          <w:kern w:val="0"/>
          <w:szCs w:val="21"/>
        </w:rPr>
        <w:t>4</w:t>
      </w:r>
      <w:r w:rsidRPr="00BA61A4">
        <w:rPr>
          <w:rFonts w:ascii="宋体" w:hAnsi="宋体" w:hint="eastAsia"/>
          <w:b/>
          <w:bCs/>
          <w:kern w:val="0"/>
          <w:szCs w:val="21"/>
        </w:rPr>
        <w:t>.</w:t>
      </w:r>
      <w:r w:rsidRPr="00BA61A4">
        <w:rPr>
          <w:rFonts w:ascii="宋体" w:hAnsi="宋体" w:hint="eastAsia"/>
          <w:b/>
          <w:bCs/>
          <w:kern w:val="0"/>
          <w:szCs w:val="21"/>
        </w:rPr>
        <w:tab/>
      </w:r>
      <w:r w:rsidRPr="00BA61A4">
        <w:rPr>
          <w:rFonts w:ascii="宋体" w:hAnsi="宋体" w:hint="eastAsia"/>
          <w:b/>
          <w:kern w:val="0"/>
          <w:szCs w:val="21"/>
        </w:rPr>
        <w:t>保修</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宋体" w:hAnsi="宋体"/>
          <w:kern w:val="0"/>
          <w:szCs w:val="20"/>
        </w:rPr>
      </w:pPr>
      <w:r w:rsidRPr="00BA61A4">
        <w:rPr>
          <w:rFonts w:ascii="宋体" w:hAnsi="宋体" w:hint="eastAsia"/>
          <w:kern w:val="0"/>
          <w:szCs w:val="20"/>
        </w:rPr>
        <w:t>19.4.1 保修责任</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Times New Roman" w:hAnsi="Times New Roman"/>
          <w:szCs w:val="24"/>
        </w:rPr>
      </w:pPr>
      <w:r w:rsidRPr="00BA61A4">
        <w:rPr>
          <w:rFonts w:ascii="宋体" w:hAnsi="宋体" w:hint="eastAsia"/>
          <w:kern w:val="0"/>
          <w:szCs w:val="20"/>
        </w:rPr>
        <w:t>工程保修期及具体分部分项工程的保修期以《工程质量保修书》为准，</w:t>
      </w:r>
      <w:r w:rsidRPr="00BA61A4">
        <w:rPr>
          <w:rFonts w:ascii="Times New Roman" w:hAnsi="Times New Roman" w:hint="eastAsia"/>
          <w:szCs w:val="24"/>
        </w:rPr>
        <w:t>但不得低于法定最低保修年限。在工程保修期内，承包人应当根据有关法律规定以及合同约定承担保修责任。</w:t>
      </w:r>
    </w:p>
    <w:p w:rsidR="00B9459C" w:rsidRPr="00BA61A4" w:rsidRDefault="00B9459C" w:rsidP="00B9459C">
      <w:pPr>
        <w:numPr>
          <w:ilvl w:val="2"/>
          <w:numId w:val="0"/>
        </w:numPr>
        <w:adjustRightInd w:val="0"/>
        <w:snapToGrid w:val="0"/>
        <w:spacing w:line="360" w:lineRule="auto"/>
        <w:ind w:firstLineChars="200" w:firstLine="420"/>
        <w:jc w:val="left"/>
        <w:outlineLvl w:val="2"/>
        <w:rPr>
          <w:rFonts w:ascii="宋体" w:hAnsi="宋体"/>
          <w:kern w:val="0"/>
          <w:szCs w:val="20"/>
        </w:rPr>
      </w:pPr>
      <w:r w:rsidRPr="00BA61A4">
        <w:rPr>
          <w:rFonts w:ascii="宋体" w:hAnsi="宋体" w:hint="eastAsia"/>
          <w:kern w:val="0"/>
          <w:szCs w:val="20"/>
        </w:rPr>
        <w:t>19.4.2.</w:t>
      </w:r>
      <w:r w:rsidRPr="00BA61A4">
        <w:rPr>
          <w:rFonts w:ascii="宋体" w:hAnsi="宋体" w:hint="eastAsia"/>
          <w:kern w:val="0"/>
          <w:szCs w:val="20"/>
        </w:rPr>
        <w:tab/>
        <w:t>修复费用</w:t>
      </w:r>
    </w:p>
    <w:p w:rsidR="00B9459C" w:rsidRPr="00BA61A4" w:rsidRDefault="00B9459C" w:rsidP="00B9459C">
      <w:pPr>
        <w:numPr>
          <w:ilvl w:val="2"/>
          <w:numId w:val="0"/>
        </w:numPr>
        <w:adjustRightInd w:val="0"/>
        <w:snapToGrid w:val="0"/>
        <w:spacing w:line="360" w:lineRule="auto"/>
        <w:ind w:firstLineChars="200" w:firstLine="420"/>
        <w:jc w:val="left"/>
        <w:outlineLvl w:val="2"/>
        <w:rPr>
          <w:rFonts w:ascii="宋体" w:hAnsi="宋体"/>
          <w:kern w:val="0"/>
          <w:szCs w:val="20"/>
        </w:rPr>
      </w:pPr>
      <w:r w:rsidRPr="00BA61A4">
        <w:rPr>
          <w:rFonts w:ascii="宋体" w:hAnsi="宋体" w:hint="eastAsia"/>
          <w:kern w:val="0"/>
          <w:szCs w:val="20"/>
        </w:rPr>
        <w:t>保修期内，修复的费用按照以下约定处理：</w:t>
      </w:r>
    </w:p>
    <w:p w:rsidR="00B9459C" w:rsidRPr="00BA61A4" w:rsidRDefault="00B9459C" w:rsidP="00B9459C">
      <w:pPr>
        <w:numPr>
          <w:ilvl w:val="2"/>
          <w:numId w:val="0"/>
        </w:numPr>
        <w:adjustRightInd w:val="0"/>
        <w:snapToGrid w:val="0"/>
        <w:spacing w:line="360" w:lineRule="auto"/>
        <w:ind w:firstLineChars="200" w:firstLine="420"/>
        <w:jc w:val="left"/>
        <w:outlineLvl w:val="2"/>
        <w:rPr>
          <w:rFonts w:ascii="宋体" w:hAnsi="宋体"/>
          <w:kern w:val="0"/>
          <w:szCs w:val="20"/>
        </w:rPr>
      </w:pPr>
      <w:r w:rsidRPr="00BA61A4">
        <w:rPr>
          <w:rFonts w:ascii="宋体" w:hAnsi="宋体" w:hint="eastAsia"/>
          <w:kern w:val="0"/>
          <w:szCs w:val="20"/>
        </w:rPr>
        <w:t>1)</w:t>
      </w:r>
      <w:r w:rsidRPr="00BA61A4">
        <w:rPr>
          <w:rFonts w:ascii="宋体" w:hAnsi="宋体" w:hint="eastAsia"/>
          <w:kern w:val="0"/>
          <w:szCs w:val="20"/>
        </w:rPr>
        <w:tab/>
        <w:t>保修期内，因承包人原因造成工程的缺陷、损坏，承包人应负责修复，并承担修复的费用以及因工程的缺陷、损坏造成的人身伤害和财产损失；</w:t>
      </w:r>
    </w:p>
    <w:p w:rsidR="00B9459C" w:rsidRPr="00BA61A4" w:rsidRDefault="00B9459C" w:rsidP="00B9459C">
      <w:pPr>
        <w:numPr>
          <w:ilvl w:val="2"/>
          <w:numId w:val="0"/>
        </w:numPr>
        <w:adjustRightInd w:val="0"/>
        <w:snapToGrid w:val="0"/>
        <w:spacing w:line="360" w:lineRule="auto"/>
        <w:ind w:firstLineChars="200" w:firstLine="420"/>
        <w:jc w:val="left"/>
        <w:outlineLvl w:val="2"/>
        <w:rPr>
          <w:rFonts w:ascii="宋体" w:hAnsi="宋体"/>
          <w:kern w:val="0"/>
          <w:szCs w:val="20"/>
        </w:rPr>
      </w:pPr>
      <w:r w:rsidRPr="00BA61A4">
        <w:rPr>
          <w:rFonts w:ascii="宋体" w:hAnsi="宋体" w:hint="eastAsia"/>
          <w:kern w:val="0"/>
          <w:szCs w:val="20"/>
        </w:rPr>
        <w:t>2)</w:t>
      </w:r>
      <w:r w:rsidRPr="00BA61A4">
        <w:rPr>
          <w:rFonts w:ascii="宋体" w:hAnsi="宋体" w:hint="eastAsia"/>
          <w:kern w:val="0"/>
          <w:szCs w:val="20"/>
        </w:rPr>
        <w:tab/>
        <w:t>保修期内，因发包人使用不当造成工程的缺陷、损坏，可以委托承包人修复，但发包人应承担修复的费用；</w:t>
      </w:r>
    </w:p>
    <w:p w:rsidR="00B9459C" w:rsidRPr="00BA61A4" w:rsidRDefault="00B9459C" w:rsidP="00B9459C">
      <w:pPr>
        <w:numPr>
          <w:ilvl w:val="2"/>
          <w:numId w:val="0"/>
        </w:numPr>
        <w:adjustRightInd w:val="0"/>
        <w:snapToGrid w:val="0"/>
        <w:spacing w:line="360" w:lineRule="auto"/>
        <w:ind w:firstLineChars="200" w:firstLine="420"/>
        <w:jc w:val="left"/>
        <w:outlineLvl w:val="2"/>
        <w:rPr>
          <w:rFonts w:ascii="宋体" w:hAnsi="宋体"/>
          <w:kern w:val="0"/>
          <w:szCs w:val="20"/>
        </w:rPr>
      </w:pPr>
      <w:r w:rsidRPr="00BA61A4">
        <w:rPr>
          <w:rFonts w:ascii="宋体" w:hAnsi="宋体" w:hint="eastAsia"/>
          <w:kern w:val="0"/>
          <w:szCs w:val="20"/>
        </w:rPr>
        <w:t>3)</w:t>
      </w:r>
      <w:r w:rsidRPr="00BA61A4">
        <w:rPr>
          <w:rFonts w:ascii="宋体" w:hAnsi="宋体" w:hint="eastAsia"/>
          <w:kern w:val="0"/>
          <w:szCs w:val="20"/>
        </w:rPr>
        <w:tab/>
        <w:t>因其他原因造成工程的缺陷、损坏，可以委托承包人修复，发包人应承担修复的费用，因工程的缺陷、损坏造成的人身伤害和财产损失由责任方承担。</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宋体" w:hAnsi="宋体"/>
          <w:kern w:val="0"/>
          <w:szCs w:val="20"/>
        </w:rPr>
      </w:pPr>
      <w:r w:rsidRPr="00BA61A4">
        <w:rPr>
          <w:rFonts w:ascii="宋体" w:hAnsi="宋体" w:hint="eastAsia"/>
          <w:kern w:val="0"/>
          <w:szCs w:val="20"/>
        </w:rPr>
        <w:t>19.4.3. 修复通知</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宋体" w:hAnsi="宋体"/>
          <w:kern w:val="0"/>
          <w:szCs w:val="20"/>
        </w:rPr>
      </w:pPr>
      <w:r w:rsidRPr="00BA61A4">
        <w:rPr>
          <w:rFonts w:ascii="宋体" w:hAnsi="宋体" w:hint="eastAsia"/>
          <w:kern w:val="0"/>
          <w:szCs w:val="20"/>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 《工程质量保修书》约定 的期限内到达工程现场并修复缺陷或损坏。</w:t>
      </w:r>
    </w:p>
    <w:p w:rsidR="00A61C5E" w:rsidRPr="00BA61A4" w:rsidRDefault="00A61C5E" w:rsidP="00A61C5E">
      <w:pPr>
        <w:numPr>
          <w:ilvl w:val="2"/>
          <w:numId w:val="0"/>
        </w:numPr>
        <w:adjustRightInd w:val="0"/>
        <w:snapToGrid w:val="0"/>
        <w:spacing w:line="360" w:lineRule="auto"/>
        <w:ind w:firstLineChars="200" w:firstLine="420"/>
        <w:jc w:val="left"/>
        <w:outlineLvl w:val="2"/>
        <w:rPr>
          <w:rFonts w:ascii="宋体" w:hAnsi="宋体"/>
          <w:kern w:val="0"/>
          <w:szCs w:val="20"/>
        </w:rPr>
      </w:pPr>
      <w:r w:rsidRPr="00BA61A4">
        <w:rPr>
          <w:rFonts w:ascii="宋体" w:hAnsi="宋体" w:hint="eastAsia"/>
          <w:kern w:val="0"/>
          <w:szCs w:val="20"/>
        </w:rPr>
        <w:t>19.4.4.</w:t>
      </w:r>
      <w:r w:rsidRPr="00BA61A4">
        <w:rPr>
          <w:rFonts w:ascii="宋体" w:hAnsi="宋体" w:hint="eastAsia"/>
          <w:kern w:val="0"/>
          <w:szCs w:val="20"/>
        </w:rPr>
        <w:tab/>
        <w:t>未能修复</w:t>
      </w:r>
    </w:p>
    <w:p w:rsidR="00A61C5E" w:rsidRPr="00BA61A4" w:rsidRDefault="00132E81" w:rsidP="00A61C5E">
      <w:pPr>
        <w:numPr>
          <w:ilvl w:val="2"/>
          <w:numId w:val="0"/>
        </w:numPr>
        <w:adjustRightInd w:val="0"/>
        <w:snapToGrid w:val="0"/>
        <w:spacing w:line="360" w:lineRule="auto"/>
        <w:ind w:firstLineChars="200" w:firstLine="420"/>
        <w:jc w:val="left"/>
        <w:outlineLvl w:val="2"/>
        <w:rPr>
          <w:rFonts w:ascii="宋体" w:hAnsi="宋体"/>
          <w:kern w:val="0"/>
          <w:szCs w:val="20"/>
        </w:rPr>
      </w:pPr>
      <w:r w:rsidRPr="00132E81">
        <w:rPr>
          <w:rFonts w:ascii="宋体" w:hAnsi="宋体" w:hint="eastAsia"/>
          <w:kern w:val="0"/>
          <w:szCs w:val="20"/>
        </w:rPr>
        <w:t>若</w:t>
      </w:r>
      <w:r>
        <w:rPr>
          <w:rFonts w:ascii="宋体" w:hAnsi="宋体" w:hint="eastAsia"/>
          <w:kern w:val="0"/>
          <w:szCs w:val="20"/>
        </w:rPr>
        <w:t>承</w:t>
      </w:r>
      <w:r w:rsidRPr="00132E81">
        <w:rPr>
          <w:rFonts w:ascii="宋体" w:hAnsi="宋体" w:hint="eastAsia"/>
          <w:kern w:val="0"/>
          <w:szCs w:val="20"/>
        </w:rPr>
        <w:t>包人未在发包人要求的日期前按要求完成维修工作，发包人有权委托第三方单位进场维修，具体维修方案由发包人单方面确定，</w:t>
      </w:r>
      <w:r>
        <w:rPr>
          <w:rFonts w:ascii="宋体" w:hAnsi="宋体" w:hint="eastAsia"/>
          <w:kern w:val="0"/>
          <w:szCs w:val="20"/>
        </w:rPr>
        <w:t>承</w:t>
      </w:r>
      <w:r w:rsidRPr="00132E81">
        <w:rPr>
          <w:rFonts w:ascii="宋体" w:hAnsi="宋体" w:hint="eastAsia"/>
          <w:kern w:val="0"/>
          <w:szCs w:val="20"/>
        </w:rPr>
        <w:t>包人均须予认可。发包人在维修后将维修费用清单通过《告知函》等形式告知承包人，所产生的一切费用由</w:t>
      </w:r>
      <w:r>
        <w:rPr>
          <w:rFonts w:ascii="宋体" w:hAnsi="宋体" w:hint="eastAsia"/>
          <w:kern w:val="0"/>
          <w:szCs w:val="20"/>
        </w:rPr>
        <w:t>承</w:t>
      </w:r>
      <w:r w:rsidRPr="00132E81">
        <w:rPr>
          <w:rFonts w:ascii="宋体" w:hAnsi="宋体" w:hint="eastAsia"/>
          <w:kern w:val="0"/>
          <w:szCs w:val="20"/>
        </w:rPr>
        <w:t>包人承担。</w:t>
      </w:r>
    </w:p>
    <w:p w:rsidR="00A61C5E" w:rsidRPr="00BA61A4" w:rsidRDefault="00A61C5E" w:rsidP="00A61C5E">
      <w:pPr>
        <w:numPr>
          <w:ilvl w:val="2"/>
          <w:numId w:val="0"/>
        </w:numPr>
        <w:adjustRightInd w:val="0"/>
        <w:snapToGrid w:val="0"/>
        <w:spacing w:line="360" w:lineRule="auto"/>
        <w:ind w:firstLineChars="200" w:firstLine="420"/>
        <w:jc w:val="left"/>
        <w:outlineLvl w:val="2"/>
        <w:rPr>
          <w:rFonts w:ascii="宋体" w:hAnsi="宋体"/>
          <w:kern w:val="0"/>
          <w:szCs w:val="20"/>
        </w:rPr>
      </w:pPr>
      <w:r w:rsidRPr="00BA61A4">
        <w:rPr>
          <w:rFonts w:ascii="宋体" w:hAnsi="宋体" w:hint="eastAsia"/>
          <w:kern w:val="0"/>
          <w:szCs w:val="20"/>
        </w:rPr>
        <w:t>19.4.5.</w:t>
      </w:r>
      <w:r w:rsidRPr="00BA61A4">
        <w:rPr>
          <w:rFonts w:ascii="宋体" w:hAnsi="宋体" w:hint="eastAsia"/>
          <w:kern w:val="0"/>
          <w:szCs w:val="20"/>
        </w:rPr>
        <w:tab/>
        <w:t>承包人出入权</w:t>
      </w:r>
    </w:p>
    <w:p w:rsidR="00A61C5E" w:rsidRPr="00BA61A4" w:rsidRDefault="00A61C5E" w:rsidP="00A61C5E">
      <w:pPr>
        <w:numPr>
          <w:ilvl w:val="2"/>
          <w:numId w:val="0"/>
        </w:numPr>
        <w:adjustRightInd w:val="0"/>
        <w:snapToGrid w:val="0"/>
        <w:spacing w:line="360" w:lineRule="auto"/>
        <w:ind w:firstLineChars="200" w:firstLine="420"/>
        <w:jc w:val="left"/>
        <w:outlineLvl w:val="2"/>
        <w:rPr>
          <w:rFonts w:ascii="宋体" w:hAnsi="宋体"/>
          <w:kern w:val="0"/>
          <w:szCs w:val="20"/>
        </w:rPr>
      </w:pPr>
      <w:r w:rsidRPr="00BA61A4">
        <w:rPr>
          <w:rFonts w:ascii="宋体" w:hAnsi="宋体" w:hint="eastAsia"/>
          <w:kern w:val="0"/>
          <w:szCs w:val="20"/>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rsidR="009667C3" w:rsidRPr="00BA61A4" w:rsidRDefault="009667C3" w:rsidP="001E737B">
      <w:pPr>
        <w:keepNext/>
        <w:keepLines/>
        <w:numPr>
          <w:ilvl w:val="0"/>
          <w:numId w:val="6"/>
        </w:numPr>
        <w:adjustRightInd w:val="0"/>
        <w:snapToGrid w:val="0"/>
        <w:spacing w:line="360" w:lineRule="auto"/>
        <w:outlineLvl w:val="0"/>
        <w:rPr>
          <w:rFonts w:ascii="宋体" w:hAnsi="宋体"/>
          <w:b/>
          <w:bCs/>
          <w:kern w:val="44"/>
          <w:sz w:val="28"/>
          <w:szCs w:val="44"/>
        </w:rPr>
      </w:pPr>
      <w:r w:rsidRPr="00BA61A4">
        <w:rPr>
          <w:rFonts w:ascii="宋体" w:hAnsi="宋体" w:hint="eastAsia"/>
          <w:b/>
          <w:bCs/>
          <w:kern w:val="44"/>
          <w:sz w:val="28"/>
          <w:szCs w:val="44"/>
        </w:rPr>
        <w:tab/>
      </w:r>
      <w:bookmarkStart w:id="594" w:name="_Toc10435"/>
      <w:bookmarkStart w:id="595" w:name="_Toc427331255"/>
      <w:bookmarkStart w:id="596" w:name="_Toc29757"/>
      <w:bookmarkStart w:id="597" w:name="_Toc21315"/>
      <w:bookmarkStart w:id="598" w:name="_Toc14157"/>
      <w:bookmarkStart w:id="599" w:name="_Toc4439"/>
      <w:bookmarkStart w:id="600" w:name="_Toc350865584"/>
      <w:bookmarkStart w:id="601" w:name="_Toc29659"/>
      <w:bookmarkStart w:id="602" w:name="_Toc350865222"/>
      <w:bookmarkStart w:id="603" w:name="_Toc29489"/>
      <w:bookmarkStart w:id="604" w:name="_Toc16910"/>
      <w:bookmarkStart w:id="605" w:name="_Toc13401"/>
      <w:bookmarkStart w:id="606" w:name="_Toc831"/>
      <w:bookmarkStart w:id="607" w:name="_Toc5409"/>
      <w:bookmarkStart w:id="608" w:name="_Toc16144"/>
      <w:bookmarkStart w:id="609" w:name="_Toc2236"/>
      <w:bookmarkStart w:id="610" w:name="_Toc2652"/>
      <w:bookmarkStart w:id="611" w:name="_Toc30751"/>
      <w:bookmarkStart w:id="612" w:name="_Toc15630"/>
      <w:bookmarkStart w:id="613" w:name="_Toc10615"/>
      <w:bookmarkStart w:id="614" w:name="_Toc25117"/>
      <w:bookmarkStart w:id="615" w:name="_Toc8079"/>
      <w:bookmarkStart w:id="616" w:name="_Toc22124"/>
      <w:bookmarkStart w:id="617" w:name="_Toc167701669"/>
      <w:bookmarkStart w:id="618" w:name="_Toc167701770"/>
      <w:bookmarkStart w:id="619" w:name="_Toc167975594"/>
      <w:bookmarkStart w:id="620" w:name="_Toc184719474"/>
      <w:r w:rsidRPr="00BA61A4">
        <w:rPr>
          <w:rFonts w:ascii="宋体" w:hAnsi="宋体" w:hint="eastAsia"/>
          <w:b/>
          <w:bCs/>
          <w:kern w:val="44"/>
          <w:sz w:val="28"/>
          <w:szCs w:val="44"/>
        </w:rPr>
        <w:t>保险</w:t>
      </w:r>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p>
    <w:p w:rsidR="009667C3" w:rsidRPr="00BA61A4" w:rsidRDefault="009667C3" w:rsidP="009667C3">
      <w:pPr>
        <w:numPr>
          <w:ilvl w:val="1"/>
          <w:numId w:val="0"/>
        </w:numPr>
        <w:adjustRightInd w:val="0"/>
        <w:snapToGrid w:val="0"/>
        <w:spacing w:line="360" w:lineRule="auto"/>
        <w:jc w:val="left"/>
        <w:outlineLvl w:val="1"/>
        <w:rPr>
          <w:rFonts w:ascii="宋体" w:hAnsi="宋体"/>
          <w:b/>
          <w:bCs/>
          <w:kern w:val="0"/>
          <w:szCs w:val="21"/>
        </w:rPr>
      </w:pPr>
      <w:r w:rsidRPr="00BA61A4">
        <w:rPr>
          <w:rFonts w:ascii="宋体" w:hAnsi="宋体" w:hint="eastAsia"/>
          <w:b/>
          <w:bCs/>
          <w:kern w:val="0"/>
          <w:szCs w:val="21"/>
        </w:rPr>
        <w:t>20.1. 建筑工程一切险(含第三者责任险）</w:t>
      </w:r>
    </w:p>
    <w:p w:rsidR="009667C3" w:rsidRPr="00BA61A4" w:rsidRDefault="009667C3" w:rsidP="00E65173">
      <w:pPr>
        <w:spacing w:line="360" w:lineRule="auto"/>
        <w:ind w:firstLineChars="200" w:firstLine="420"/>
        <w:rPr>
          <w:rFonts w:ascii="宋体" w:hAnsi="宋体"/>
          <w:snapToGrid w:val="0"/>
          <w:kern w:val="0"/>
          <w:szCs w:val="20"/>
        </w:rPr>
      </w:pPr>
      <w:r w:rsidRPr="00BA61A4">
        <w:rPr>
          <w:rFonts w:ascii="宋体" w:hAnsi="宋体" w:hint="eastAsia"/>
          <w:kern w:val="0"/>
          <w:szCs w:val="20"/>
        </w:rPr>
        <w:lastRenderedPageBreak/>
        <w:t>20.1.1. 通用条款第20.1.1条中“本工程项目应投保的建筑工程一切险（含第三者责任险）的相关费用已包含在合同暂定总价中”修订为“本工程项目应投保的建筑/安装工程一切险（含第三者责任险）由承包人购买”，</w:t>
      </w:r>
      <w:r w:rsidRPr="00BA61A4">
        <w:rPr>
          <w:rFonts w:ascii="宋体" w:hAnsi="宋体" w:hint="eastAsia"/>
          <w:snapToGrid w:val="0"/>
          <w:kern w:val="0"/>
          <w:szCs w:val="20"/>
        </w:rPr>
        <w:t>若承包人</w:t>
      </w:r>
      <w:r w:rsidRPr="00BA61A4">
        <w:rPr>
          <w:rFonts w:ascii="宋体" w:hAnsi="宋体" w:hint="eastAsia"/>
          <w:kern w:val="0"/>
          <w:szCs w:val="20"/>
        </w:rPr>
        <w:t>认为</w:t>
      </w:r>
      <w:r w:rsidRPr="00BA61A4">
        <w:rPr>
          <w:rFonts w:ascii="宋体" w:hAnsi="宋体" w:hint="eastAsia"/>
          <w:snapToGrid w:val="0"/>
          <w:kern w:val="0"/>
          <w:szCs w:val="20"/>
        </w:rPr>
        <w:t>所购买的保险未能保障其自身的风险时，可自费补充投保。</w:t>
      </w:r>
    </w:p>
    <w:p w:rsidR="00B20FC3" w:rsidRPr="00BA61A4" w:rsidRDefault="00B20FC3" w:rsidP="00B20FC3">
      <w:pPr>
        <w:numPr>
          <w:ilvl w:val="1"/>
          <w:numId w:val="0"/>
        </w:numPr>
        <w:adjustRightInd w:val="0"/>
        <w:snapToGrid w:val="0"/>
        <w:spacing w:line="360" w:lineRule="auto"/>
        <w:ind w:firstLine="422"/>
        <w:jc w:val="left"/>
        <w:outlineLvl w:val="1"/>
        <w:rPr>
          <w:rFonts w:ascii="宋体" w:hAnsi="宋体"/>
          <w:b/>
          <w:bCs/>
          <w:kern w:val="0"/>
          <w:szCs w:val="21"/>
        </w:rPr>
      </w:pPr>
      <w:r w:rsidRPr="00BA61A4">
        <w:rPr>
          <w:rFonts w:ascii="宋体" w:hAnsi="宋体" w:hint="eastAsia"/>
          <w:b/>
          <w:bCs/>
          <w:kern w:val="0"/>
          <w:szCs w:val="21"/>
        </w:rPr>
        <w:t>20.2.</w:t>
      </w:r>
      <w:r w:rsidRPr="00BA61A4">
        <w:rPr>
          <w:rFonts w:ascii="宋体" w:hAnsi="宋体" w:hint="eastAsia"/>
          <w:b/>
          <w:bCs/>
          <w:kern w:val="0"/>
          <w:szCs w:val="21"/>
        </w:rPr>
        <w:tab/>
        <w:t>人身伤亡及财产损失责任险</w:t>
      </w:r>
    </w:p>
    <w:p w:rsidR="00B20FC3" w:rsidRPr="00BA61A4" w:rsidRDefault="00B20FC3" w:rsidP="00B20FC3">
      <w:pPr>
        <w:spacing w:line="360" w:lineRule="auto"/>
        <w:ind w:firstLineChars="200" w:firstLine="420"/>
        <w:rPr>
          <w:rFonts w:ascii="宋体" w:hAnsi="宋体"/>
          <w:snapToGrid w:val="0"/>
          <w:kern w:val="0"/>
          <w:szCs w:val="20"/>
        </w:rPr>
      </w:pPr>
      <w:r w:rsidRPr="00BA61A4">
        <w:rPr>
          <w:rFonts w:ascii="宋体" w:hAnsi="宋体" w:hint="eastAsia"/>
          <w:snapToGrid w:val="0"/>
          <w:kern w:val="0"/>
          <w:szCs w:val="20"/>
        </w:rPr>
        <w:t>20.2.1.</w:t>
      </w:r>
      <w:r w:rsidRPr="00BA61A4">
        <w:rPr>
          <w:rFonts w:ascii="宋体" w:hAnsi="宋体" w:hint="eastAsia"/>
          <w:snapToGrid w:val="0"/>
          <w:kern w:val="0"/>
          <w:szCs w:val="20"/>
        </w:rPr>
        <w:tab/>
        <w:t>承包人须对与本工程有关或本工程进行期间发生的或因本工程引致的人身伤亡、财产损失的费用、责任、损失、索偿或诉讼负责，并须保障发包人免负此类责任，除非有关伤亡是发包人或其应负责的人直接责任所引致的。若发包人因有关法律规定司法裁判、行政决定裁决或调解、和解协议或维稳需要先行承担责任或承担连带责任的，承包人应予赔偿。如果因此给发包人造成损失，承包人应当全额赔偿。</w:t>
      </w:r>
    </w:p>
    <w:p w:rsidR="009667C3" w:rsidRPr="00BA61A4" w:rsidRDefault="009667C3" w:rsidP="00E65173">
      <w:pPr>
        <w:numPr>
          <w:ilvl w:val="1"/>
          <w:numId w:val="0"/>
        </w:numPr>
        <w:adjustRightInd w:val="0"/>
        <w:snapToGrid w:val="0"/>
        <w:spacing w:line="360" w:lineRule="auto"/>
        <w:jc w:val="left"/>
        <w:outlineLvl w:val="1"/>
        <w:rPr>
          <w:rFonts w:ascii="宋体" w:hAnsi="宋体"/>
          <w:snapToGrid w:val="0"/>
          <w:kern w:val="0"/>
          <w:szCs w:val="20"/>
        </w:rPr>
      </w:pPr>
      <w:r w:rsidRPr="00BA61A4">
        <w:rPr>
          <w:rFonts w:ascii="宋体" w:hAnsi="宋体" w:hint="eastAsia"/>
          <w:b/>
          <w:bCs/>
          <w:kern w:val="0"/>
          <w:szCs w:val="21"/>
        </w:rPr>
        <w:t>20.3 雇员赔偿保险：</w:t>
      </w:r>
    </w:p>
    <w:p w:rsidR="009667C3" w:rsidRPr="00BA61A4" w:rsidRDefault="009667C3" w:rsidP="00875618">
      <w:pPr>
        <w:numPr>
          <w:ilvl w:val="2"/>
          <w:numId w:val="0"/>
        </w:numPr>
        <w:adjustRightInd w:val="0"/>
        <w:snapToGrid w:val="0"/>
        <w:spacing w:line="360" w:lineRule="auto"/>
        <w:ind w:firstLineChars="200" w:firstLine="420"/>
        <w:jc w:val="left"/>
        <w:outlineLvl w:val="2"/>
        <w:rPr>
          <w:rFonts w:ascii="宋体" w:hAnsi="宋体"/>
          <w:snapToGrid w:val="0"/>
          <w:kern w:val="0"/>
          <w:szCs w:val="20"/>
        </w:rPr>
      </w:pPr>
      <w:r w:rsidRPr="00BA61A4">
        <w:rPr>
          <w:rFonts w:ascii="宋体" w:hAnsi="宋体" w:hint="eastAsia"/>
          <w:snapToGrid w:val="0"/>
          <w:kern w:val="0"/>
          <w:szCs w:val="20"/>
        </w:rPr>
        <w:t>20.3.5.承包人必须为其服务于本工程的雇佣员工购买人身意外保险</w:t>
      </w:r>
    </w:p>
    <w:p w:rsidR="009667C3" w:rsidRPr="00BA61A4" w:rsidRDefault="009667C3" w:rsidP="00875618">
      <w:pPr>
        <w:numPr>
          <w:ilvl w:val="2"/>
          <w:numId w:val="0"/>
        </w:numPr>
        <w:adjustRightInd w:val="0"/>
        <w:snapToGrid w:val="0"/>
        <w:spacing w:line="360" w:lineRule="auto"/>
        <w:ind w:firstLineChars="200" w:firstLine="420"/>
        <w:jc w:val="left"/>
        <w:outlineLvl w:val="2"/>
        <w:rPr>
          <w:rFonts w:ascii="宋体" w:hAnsi="宋体"/>
          <w:snapToGrid w:val="0"/>
          <w:kern w:val="0"/>
          <w:szCs w:val="20"/>
        </w:rPr>
      </w:pPr>
      <w:r w:rsidRPr="00BA61A4">
        <w:rPr>
          <w:rFonts w:ascii="宋体" w:hAnsi="宋体" w:hint="eastAsia"/>
          <w:snapToGrid w:val="0"/>
          <w:kern w:val="0"/>
          <w:szCs w:val="20"/>
        </w:rPr>
        <w:t>承包人应在</w:t>
      </w:r>
      <w:r w:rsidRPr="00BA61A4">
        <w:rPr>
          <w:rFonts w:ascii="宋体" w:hAnsi="宋体" w:hint="eastAsia"/>
          <w:kern w:val="0"/>
          <w:szCs w:val="20"/>
        </w:rPr>
        <w:t>工程施工</w:t>
      </w:r>
      <w:r w:rsidRPr="00BA61A4">
        <w:rPr>
          <w:rFonts w:ascii="宋体" w:hAnsi="宋体" w:hint="eastAsia"/>
          <w:snapToGrid w:val="0"/>
          <w:kern w:val="0"/>
          <w:szCs w:val="20"/>
        </w:rPr>
        <w:t>开始直至缺陷责任期完结期间对所有其雇用的工作人员进行此类保险并持续这种保险。但对于承包人的任何分包人雇用任何人员，如果分包人已经对上述雇员进行了保险，则本条款前述的承包人保险义务即得到履行，但在必要时，承包人应要求分包人向发包人提交有关的保险单及本期保险金的支付收据。一旦发生人员伤亡事故，承包人须立即通知发包人，并以书面形式提供详细经过。</w:t>
      </w:r>
    </w:p>
    <w:p w:rsidR="009667C3" w:rsidRPr="00BA61A4" w:rsidRDefault="009667C3" w:rsidP="00875618">
      <w:pPr>
        <w:numPr>
          <w:ilvl w:val="2"/>
          <w:numId w:val="0"/>
        </w:numPr>
        <w:adjustRightInd w:val="0"/>
        <w:snapToGrid w:val="0"/>
        <w:spacing w:line="360" w:lineRule="auto"/>
        <w:ind w:firstLineChars="200" w:firstLine="420"/>
        <w:jc w:val="left"/>
        <w:outlineLvl w:val="2"/>
        <w:rPr>
          <w:rFonts w:ascii="宋体" w:hAnsi="宋体"/>
          <w:snapToGrid w:val="0"/>
          <w:kern w:val="0"/>
          <w:szCs w:val="20"/>
        </w:rPr>
      </w:pPr>
      <w:r w:rsidRPr="00BA61A4">
        <w:rPr>
          <w:rFonts w:ascii="宋体" w:hAnsi="宋体" w:hint="eastAsia"/>
          <w:snapToGrid w:val="0"/>
          <w:kern w:val="0"/>
          <w:szCs w:val="20"/>
        </w:rPr>
        <w:t>承包人须对其雇员的意外或伤亡负全责。承包人须与受雇者签订劳动合同，并与参与本工程的所有有关人员包括其自身的施工人员、管理人员及分包人（不论是否发包人指定的）的施工及管理人员等，投保其认为必要的人身意外保险。发包人对于任何雇员的意外或伤亡，不论该人是受雇于承包人还是其分包方（不论是否发包人指定的），都不负任何法律上的赔偿责任，承包人须保障发包人免负任何有关的索偿、要求、诉讼、成本、费用和支出。</w:t>
      </w:r>
    </w:p>
    <w:p w:rsidR="009667C3" w:rsidRPr="00BA61A4" w:rsidRDefault="009667C3" w:rsidP="009667C3">
      <w:pPr>
        <w:adjustRightInd w:val="0"/>
        <w:snapToGrid w:val="0"/>
        <w:spacing w:line="360" w:lineRule="auto"/>
        <w:rPr>
          <w:rFonts w:ascii="宋体" w:hAnsi="宋体"/>
          <w:b/>
          <w:bCs/>
          <w:snapToGrid w:val="0"/>
          <w:kern w:val="0"/>
          <w:szCs w:val="20"/>
        </w:rPr>
      </w:pPr>
      <w:r w:rsidRPr="00BA61A4">
        <w:rPr>
          <w:rFonts w:ascii="宋体" w:hAnsi="宋体" w:hint="eastAsia"/>
          <w:b/>
          <w:bCs/>
          <w:snapToGrid w:val="0"/>
          <w:kern w:val="0"/>
          <w:szCs w:val="20"/>
        </w:rPr>
        <w:t>20.4 其他保险</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宋体" w:hAnsi="宋体"/>
          <w:snapToGrid w:val="0"/>
          <w:kern w:val="0"/>
          <w:szCs w:val="20"/>
        </w:rPr>
      </w:pPr>
      <w:r w:rsidRPr="00BA61A4">
        <w:rPr>
          <w:rFonts w:ascii="宋体" w:hAnsi="宋体" w:hint="eastAsia"/>
          <w:snapToGrid w:val="0"/>
          <w:kern w:val="0"/>
          <w:szCs w:val="20"/>
        </w:rPr>
        <w:t>20.4.1承包人应为本工程自费购买安全生产责任险及其认为所需的但不包含在发包人保险范围内的其他保险。承包人不得以任何理由对其未保险事项或不能向其保险公司收回的金额向发包人提出索赔。</w:t>
      </w:r>
    </w:p>
    <w:p w:rsidR="009667C3" w:rsidRPr="00BA61A4" w:rsidRDefault="009667C3" w:rsidP="004B73C2">
      <w:pPr>
        <w:adjustRightInd w:val="0"/>
        <w:snapToGrid w:val="0"/>
        <w:spacing w:line="360" w:lineRule="auto"/>
        <w:rPr>
          <w:rFonts w:ascii="宋体" w:hAnsi="宋体"/>
          <w:b/>
          <w:bCs/>
          <w:snapToGrid w:val="0"/>
          <w:kern w:val="0"/>
          <w:szCs w:val="20"/>
        </w:rPr>
      </w:pPr>
      <w:r w:rsidRPr="00BA61A4">
        <w:rPr>
          <w:rFonts w:ascii="宋体" w:hAnsi="宋体" w:hint="eastAsia"/>
          <w:b/>
          <w:bCs/>
          <w:snapToGrid w:val="0"/>
          <w:kern w:val="0"/>
          <w:szCs w:val="20"/>
        </w:rPr>
        <w:t>20.5对各项保险的一般要求</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宋体" w:hAnsi="宋体"/>
          <w:snapToGrid w:val="0"/>
          <w:kern w:val="0"/>
          <w:szCs w:val="20"/>
        </w:rPr>
      </w:pPr>
      <w:r w:rsidRPr="00BA61A4">
        <w:rPr>
          <w:rFonts w:ascii="宋体" w:hAnsi="宋体" w:hint="eastAsia"/>
          <w:snapToGrid w:val="0"/>
          <w:kern w:val="0"/>
          <w:szCs w:val="20"/>
        </w:rPr>
        <w:t>20.5.7承包人不得在其投保合同条款中加入</w:t>
      </w:r>
      <w:r w:rsidRPr="00BA61A4">
        <w:rPr>
          <w:rFonts w:ascii="宋体" w:hAnsi="宋体"/>
          <w:snapToGrid w:val="0"/>
          <w:kern w:val="0"/>
          <w:szCs w:val="20"/>
        </w:rPr>
        <w:t>“</w:t>
      </w:r>
      <w:r w:rsidRPr="00BA61A4">
        <w:rPr>
          <w:rFonts w:ascii="宋体" w:hAnsi="宋体" w:hint="eastAsia"/>
          <w:snapToGrid w:val="0"/>
          <w:kern w:val="0"/>
          <w:szCs w:val="20"/>
        </w:rPr>
        <w:t>其保险人有权或可以向发包人的保险人提出索赔</w:t>
      </w:r>
      <w:r w:rsidRPr="00BA61A4">
        <w:rPr>
          <w:rFonts w:ascii="宋体" w:hAnsi="宋体"/>
          <w:snapToGrid w:val="0"/>
          <w:kern w:val="0"/>
          <w:szCs w:val="20"/>
        </w:rPr>
        <w:t>”</w:t>
      </w:r>
      <w:r w:rsidRPr="00BA61A4">
        <w:rPr>
          <w:rFonts w:ascii="宋体" w:hAnsi="宋体" w:hint="eastAsia"/>
          <w:snapToGrid w:val="0"/>
          <w:kern w:val="0"/>
          <w:szCs w:val="20"/>
        </w:rPr>
        <w:t>的条款。</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宋体" w:hAnsi="宋体"/>
          <w:snapToGrid w:val="0"/>
          <w:kern w:val="0"/>
          <w:szCs w:val="20"/>
        </w:rPr>
      </w:pPr>
      <w:r w:rsidRPr="00BA61A4">
        <w:rPr>
          <w:rFonts w:ascii="宋体" w:hAnsi="宋体" w:hint="eastAsia"/>
          <w:snapToGrid w:val="0"/>
          <w:kern w:val="0"/>
          <w:szCs w:val="20"/>
        </w:rPr>
        <w:t>20.5.8承包人应在工程开工前向发包人提供根据合同要求的保险投保证明，并在承包人所需保险的工作开始前提前</w:t>
      </w:r>
      <w:r w:rsidRPr="00BA61A4">
        <w:rPr>
          <w:rFonts w:ascii="宋体" w:hAnsi="宋体"/>
          <w:snapToGrid w:val="0"/>
          <w:kern w:val="0"/>
          <w:szCs w:val="20"/>
        </w:rPr>
        <w:t>7</w:t>
      </w:r>
      <w:r w:rsidRPr="00BA61A4">
        <w:rPr>
          <w:rFonts w:ascii="宋体" w:hAnsi="宋体" w:hint="eastAsia"/>
          <w:snapToGrid w:val="0"/>
          <w:kern w:val="0"/>
          <w:szCs w:val="20"/>
        </w:rPr>
        <w:t>天以上向发包人提交有效的保险单，保险单应与合同的条款一致，承包人投保的保险公司应经发包人批准。</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宋体" w:hAnsi="宋体"/>
          <w:snapToGrid w:val="0"/>
          <w:kern w:val="0"/>
          <w:szCs w:val="20"/>
        </w:rPr>
      </w:pPr>
      <w:r w:rsidRPr="00BA61A4">
        <w:rPr>
          <w:rFonts w:ascii="宋体" w:hAnsi="宋体" w:hint="eastAsia"/>
          <w:snapToGrid w:val="0"/>
          <w:kern w:val="0"/>
          <w:szCs w:val="20"/>
        </w:rPr>
        <w:t>20.5.9</w:t>
      </w:r>
      <w:r w:rsidRPr="00BA61A4">
        <w:rPr>
          <w:rFonts w:ascii="宋体" w:hAnsi="宋体" w:hint="eastAsia"/>
          <w:kern w:val="0"/>
          <w:szCs w:val="20"/>
        </w:rPr>
        <w:t>承包人</w:t>
      </w:r>
      <w:r w:rsidRPr="00BA61A4">
        <w:rPr>
          <w:rFonts w:ascii="宋体" w:hAnsi="宋体" w:hint="eastAsia"/>
          <w:snapToGrid w:val="0"/>
          <w:kern w:val="0"/>
          <w:szCs w:val="20"/>
        </w:rPr>
        <w:t>应在施工进度、范围、性质发生变化时通知其保险人，以确保根据合同条款在所有时间内有完备的保险，由此所发生的费用，由承包人自行承担。</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宋体" w:hAnsi="宋体"/>
          <w:snapToGrid w:val="0"/>
          <w:kern w:val="0"/>
          <w:szCs w:val="20"/>
        </w:rPr>
      </w:pPr>
      <w:r w:rsidRPr="00BA61A4">
        <w:rPr>
          <w:rFonts w:ascii="宋体" w:hAnsi="宋体" w:hint="eastAsia"/>
          <w:snapToGrid w:val="0"/>
          <w:kern w:val="0"/>
          <w:szCs w:val="20"/>
        </w:rPr>
        <w:t>20.5.10如果承包人未使或未保证任何合同规定的保险生效，或未按规定的时间向发包人提供保险单，发包人在任何这种情况发生时，有权使任何这些保险生效并支付保险金，并随时从支付给或应支付给承包人的款项中扣回，或视同到期债务从承包人扣回。</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宋体" w:hAnsi="宋体"/>
          <w:snapToGrid w:val="0"/>
          <w:kern w:val="0"/>
          <w:szCs w:val="20"/>
        </w:rPr>
      </w:pPr>
      <w:r w:rsidRPr="00BA61A4">
        <w:rPr>
          <w:rFonts w:ascii="宋体" w:hAnsi="宋体" w:hint="eastAsia"/>
          <w:snapToGrid w:val="0"/>
          <w:kern w:val="0"/>
          <w:szCs w:val="20"/>
        </w:rPr>
        <w:t>20.5.11</w:t>
      </w:r>
      <w:r w:rsidRPr="00BA61A4">
        <w:rPr>
          <w:rFonts w:ascii="宋体" w:hAnsi="宋体" w:hint="eastAsia"/>
          <w:kern w:val="0"/>
          <w:szCs w:val="20"/>
        </w:rPr>
        <w:t>承包人</w:t>
      </w:r>
      <w:r w:rsidRPr="00BA61A4">
        <w:rPr>
          <w:rFonts w:ascii="宋体" w:hAnsi="宋体" w:hint="eastAsia"/>
          <w:snapToGrid w:val="0"/>
          <w:kern w:val="0"/>
          <w:szCs w:val="20"/>
        </w:rPr>
        <w:t>或发包人未能遵循根据合同生效的保险单条款给对方造成损失的，责任一方应赔偿另一方由此而造成的全部损失。但承包人投保的保险合同投保前未经发包人确认，或使发包人承担责任或费用的除外。</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宋体" w:hAnsi="宋体"/>
          <w:snapToGrid w:val="0"/>
          <w:kern w:val="0"/>
          <w:szCs w:val="20"/>
        </w:rPr>
      </w:pPr>
      <w:r w:rsidRPr="00BA61A4">
        <w:rPr>
          <w:rFonts w:ascii="宋体" w:hAnsi="宋体" w:hint="eastAsia"/>
          <w:snapToGrid w:val="0"/>
          <w:kern w:val="0"/>
          <w:szCs w:val="20"/>
        </w:rPr>
        <w:t>20.5.12若</w:t>
      </w:r>
      <w:r w:rsidRPr="00BA61A4">
        <w:rPr>
          <w:rFonts w:ascii="宋体" w:hAnsi="宋体" w:hint="eastAsia"/>
          <w:kern w:val="0"/>
          <w:szCs w:val="20"/>
        </w:rPr>
        <w:t>承</w:t>
      </w:r>
      <w:r w:rsidRPr="00BA61A4">
        <w:rPr>
          <w:rFonts w:ascii="宋体" w:hAnsi="宋体" w:hint="eastAsia"/>
          <w:snapToGrid w:val="0"/>
          <w:kern w:val="0"/>
          <w:szCs w:val="20"/>
        </w:rPr>
        <w:t>包人未能按规定购买和维持该等保险，发包人可代为投保，保险费在支付的工程款中抵</w:t>
      </w:r>
      <w:r w:rsidRPr="00BA61A4">
        <w:rPr>
          <w:rFonts w:ascii="宋体" w:hAnsi="宋体" w:hint="eastAsia"/>
          <w:snapToGrid w:val="0"/>
          <w:kern w:val="0"/>
          <w:szCs w:val="20"/>
        </w:rPr>
        <w:lastRenderedPageBreak/>
        <w:t>扣。</w:t>
      </w:r>
    </w:p>
    <w:p w:rsidR="009667C3" w:rsidRPr="00BA61A4" w:rsidRDefault="009667C3" w:rsidP="001E737B">
      <w:pPr>
        <w:keepNext/>
        <w:keepLines/>
        <w:numPr>
          <w:ilvl w:val="0"/>
          <w:numId w:val="6"/>
        </w:numPr>
        <w:adjustRightInd w:val="0"/>
        <w:snapToGrid w:val="0"/>
        <w:spacing w:line="360" w:lineRule="auto"/>
        <w:outlineLvl w:val="0"/>
        <w:rPr>
          <w:rFonts w:ascii="宋体" w:hAnsi="宋体"/>
          <w:b/>
          <w:bCs/>
          <w:kern w:val="44"/>
          <w:sz w:val="28"/>
          <w:szCs w:val="44"/>
        </w:rPr>
      </w:pPr>
      <w:bookmarkStart w:id="621" w:name="_Toc16900"/>
      <w:bookmarkStart w:id="622" w:name="_Toc20643"/>
      <w:bookmarkStart w:id="623" w:name="_Toc13313"/>
      <w:bookmarkStart w:id="624" w:name="_Toc10763"/>
      <w:bookmarkStart w:id="625" w:name="_Toc7255"/>
      <w:bookmarkStart w:id="626" w:name="_Toc6264"/>
      <w:bookmarkStart w:id="627" w:name="_Toc145"/>
      <w:bookmarkStart w:id="628" w:name="_Toc27558"/>
      <w:bookmarkStart w:id="629" w:name="_Toc3601"/>
      <w:bookmarkStart w:id="630" w:name="_Toc24986"/>
      <w:bookmarkStart w:id="631" w:name="_Toc24070"/>
      <w:bookmarkStart w:id="632" w:name="_Toc24011"/>
      <w:bookmarkStart w:id="633" w:name="_Toc350865585"/>
      <w:bookmarkStart w:id="634" w:name="_Toc5938"/>
      <w:bookmarkStart w:id="635" w:name="_Toc20060"/>
      <w:bookmarkStart w:id="636" w:name="_Toc17418"/>
      <w:bookmarkStart w:id="637" w:name="_Toc350865223"/>
      <w:bookmarkStart w:id="638" w:name="_Toc25044"/>
      <w:bookmarkStart w:id="639" w:name="_Toc10001"/>
      <w:bookmarkStart w:id="640" w:name="_Toc427331256"/>
      <w:bookmarkStart w:id="641" w:name="_Toc19764"/>
      <w:bookmarkStart w:id="642" w:name="_Toc19875"/>
      <w:bookmarkStart w:id="643" w:name="_Toc167701670"/>
      <w:bookmarkStart w:id="644" w:name="_Toc167701771"/>
      <w:bookmarkStart w:id="645" w:name="_Toc167975595"/>
      <w:bookmarkStart w:id="646" w:name="_Toc184719475"/>
      <w:r w:rsidRPr="00BA61A4">
        <w:rPr>
          <w:rFonts w:ascii="宋体" w:hAnsi="宋体" w:hint="eastAsia"/>
          <w:b/>
          <w:bCs/>
          <w:kern w:val="44"/>
          <w:sz w:val="28"/>
          <w:szCs w:val="44"/>
        </w:rPr>
        <w:t>不可抗力</w:t>
      </w:r>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Times New Roman" w:hAnsi="Times New Roman"/>
          <w:szCs w:val="24"/>
        </w:rPr>
      </w:pPr>
      <w:r w:rsidRPr="00BA61A4">
        <w:rPr>
          <w:rFonts w:ascii="Times New Roman" w:hAnsi="Times New Roman" w:hint="eastAsia"/>
          <w:szCs w:val="24"/>
        </w:rPr>
        <w:t>21.3.2</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Times New Roman" w:hAnsi="Times New Roman"/>
          <w:szCs w:val="24"/>
        </w:rPr>
      </w:pPr>
      <w:r w:rsidRPr="00BA61A4">
        <w:rPr>
          <w:rFonts w:ascii="Times New Roman" w:hAnsi="Times New Roman" w:hint="eastAsia"/>
          <w:szCs w:val="24"/>
        </w:rPr>
        <w:t>1</w:t>
      </w:r>
      <w:r w:rsidRPr="00BA61A4">
        <w:rPr>
          <w:rFonts w:ascii="Times New Roman" w:hAnsi="Times New Roman" w:hint="eastAsia"/>
          <w:szCs w:val="24"/>
        </w:rPr>
        <w:t>）通用条款第</w:t>
      </w:r>
      <w:r w:rsidRPr="00BA61A4">
        <w:rPr>
          <w:rFonts w:ascii="Times New Roman" w:hAnsi="Times New Roman" w:hint="eastAsia"/>
          <w:szCs w:val="24"/>
        </w:rPr>
        <w:t>21.3.2</w:t>
      </w:r>
      <w:r w:rsidRPr="00BA61A4">
        <w:rPr>
          <w:rFonts w:ascii="Times New Roman" w:hAnsi="Times New Roman" w:hint="eastAsia"/>
          <w:szCs w:val="24"/>
        </w:rPr>
        <w:t>条第</w:t>
      </w:r>
      <w:r w:rsidRPr="00BA61A4">
        <w:rPr>
          <w:rFonts w:ascii="Times New Roman" w:hAnsi="Times New Roman" w:hint="eastAsia"/>
          <w:szCs w:val="24"/>
        </w:rPr>
        <w:t>1</w:t>
      </w:r>
      <w:r w:rsidRPr="00BA61A4">
        <w:rPr>
          <w:rFonts w:ascii="Times New Roman" w:hAnsi="Times New Roman" w:hint="eastAsia"/>
          <w:szCs w:val="24"/>
        </w:rPr>
        <w:t>）款修订为：工程本身（永久工程）的损害、因工程损害导致第三者人员伤亡和财产损失以及运至施工场地用于施工的材料和待安装的设备的损害，保险公司不能理赔的部分由发包人承担；</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Times New Roman" w:hAnsi="Times New Roman"/>
          <w:szCs w:val="24"/>
        </w:rPr>
      </w:pPr>
      <w:r w:rsidRPr="00BA61A4">
        <w:rPr>
          <w:rFonts w:ascii="Times New Roman" w:hAnsi="Times New Roman" w:hint="eastAsia"/>
          <w:szCs w:val="24"/>
        </w:rPr>
        <w:t>3</w:t>
      </w:r>
      <w:r w:rsidRPr="00BA61A4">
        <w:rPr>
          <w:rFonts w:ascii="Times New Roman" w:hAnsi="Times New Roman" w:hint="eastAsia"/>
          <w:szCs w:val="24"/>
        </w:rPr>
        <w:t>）通用条款第</w:t>
      </w:r>
      <w:r w:rsidRPr="00BA61A4">
        <w:rPr>
          <w:rFonts w:ascii="Times New Roman" w:hAnsi="Times New Roman" w:hint="eastAsia"/>
          <w:szCs w:val="24"/>
        </w:rPr>
        <w:t>21.3.2</w:t>
      </w:r>
      <w:r w:rsidRPr="00BA61A4">
        <w:rPr>
          <w:rFonts w:ascii="Times New Roman" w:hAnsi="Times New Roman" w:hint="eastAsia"/>
          <w:szCs w:val="24"/>
        </w:rPr>
        <w:t>条第</w:t>
      </w:r>
      <w:r w:rsidRPr="00BA61A4">
        <w:rPr>
          <w:rFonts w:ascii="Times New Roman" w:hAnsi="Times New Roman" w:hint="eastAsia"/>
          <w:szCs w:val="24"/>
        </w:rPr>
        <w:t>3</w:t>
      </w:r>
      <w:r w:rsidRPr="00BA61A4">
        <w:rPr>
          <w:rFonts w:ascii="Times New Roman" w:hAnsi="Times New Roman" w:hint="eastAsia"/>
          <w:szCs w:val="24"/>
        </w:rPr>
        <w:t>）款修订为：发包人和承包人各自承担不可抗力情形下其人员伤亡和其他财产损失及相关费用，但因承包人保管不善导致的发包人人员伤亡和其他财产损失由承包人承担；</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Times New Roman" w:hAnsi="Times New Roman"/>
          <w:szCs w:val="24"/>
        </w:rPr>
      </w:pPr>
      <w:r w:rsidRPr="00BA61A4">
        <w:rPr>
          <w:rFonts w:ascii="Times New Roman" w:hAnsi="Times New Roman" w:hint="eastAsia"/>
          <w:szCs w:val="24"/>
        </w:rPr>
        <w:t>4</w:t>
      </w:r>
      <w:r w:rsidRPr="00BA61A4">
        <w:rPr>
          <w:rFonts w:ascii="Times New Roman" w:hAnsi="Times New Roman" w:hint="eastAsia"/>
          <w:szCs w:val="24"/>
        </w:rPr>
        <w:t>）通用条款第</w:t>
      </w:r>
      <w:r w:rsidRPr="00BA61A4">
        <w:rPr>
          <w:rFonts w:ascii="Times New Roman" w:hAnsi="Times New Roman" w:hint="eastAsia"/>
          <w:szCs w:val="24"/>
        </w:rPr>
        <w:t>21.3.2</w:t>
      </w:r>
      <w:r w:rsidRPr="00BA61A4">
        <w:rPr>
          <w:rFonts w:ascii="Times New Roman" w:hAnsi="Times New Roman" w:hint="eastAsia"/>
          <w:szCs w:val="24"/>
        </w:rPr>
        <w:t>条第</w:t>
      </w:r>
      <w:r w:rsidRPr="00BA61A4">
        <w:rPr>
          <w:rFonts w:ascii="Times New Roman" w:hAnsi="Times New Roman" w:hint="eastAsia"/>
          <w:szCs w:val="24"/>
        </w:rPr>
        <w:t>4</w:t>
      </w:r>
      <w:r w:rsidRPr="00BA61A4">
        <w:rPr>
          <w:rFonts w:ascii="Times New Roman" w:hAnsi="Times New Roman" w:hint="eastAsia"/>
          <w:szCs w:val="24"/>
        </w:rPr>
        <w:t>）款修订为：承包人停工损失，由承包人承担；但停工期间，承包人应发包人或监理单位要求留在施工场地的必要的管理人员与保卫人员的费用、照管工程的其他费用、因不可抗力导致工程</w:t>
      </w:r>
      <w:r w:rsidRPr="00BA61A4">
        <w:rPr>
          <w:rFonts w:ascii="宋体" w:hAnsi="宋体" w:hint="eastAsia"/>
          <w:snapToGrid w:val="0"/>
          <w:kern w:val="0"/>
          <w:szCs w:val="20"/>
        </w:rPr>
        <w:t>本身</w:t>
      </w:r>
      <w:r w:rsidRPr="00BA61A4">
        <w:rPr>
          <w:rFonts w:ascii="Times New Roman" w:hAnsi="Times New Roman" w:hint="eastAsia"/>
          <w:szCs w:val="24"/>
        </w:rPr>
        <w:t>所需清理及修复的费用，保险公司不能理赔的部分由发包人承担；</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Times New Roman" w:hAnsi="Times New Roman"/>
          <w:szCs w:val="24"/>
        </w:rPr>
      </w:pPr>
      <w:r w:rsidRPr="00BA61A4">
        <w:rPr>
          <w:rFonts w:ascii="Times New Roman" w:hAnsi="Times New Roman" w:hint="eastAsia"/>
          <w:szCs w:val="24"/>
        </w:rPr>
        <w:t>6</w:t>
      </w:r>
      <w:r w:rsidRPr="00BA61A4">
        <w:rPr>
          <w:rFonts w:ascii="Times New Roman" w:hAnsi="Times New Roman" w:hint="eastAsia"/>
          <w:szCs w:val="24"/>
        </w:rPr>
        <w:t>）属于</w:t>
      </w:r>
      <w:r w:rsidRPr="00BA61A4">
        <w:rPr>
          <w:rFonts w:ascii="宋体" w:hAnsi="宋体" w:hint="eastAsia"/>
          <w:snapToGrid w:val="0"/>
          <w:kern w:val="0"/>
          <w:szCs w:val="20"/>
        </w:rPr>
        <w:t>承包人</w:t>
      </w:r>
      <w:r w:rsidRPr="00BA61A4">
        <w:rPr>
          <w:rFonts w:ascii="Times New Roman" w:hAnsi="Times New Roman" w:hint="eastAsia"/>
          <w:szCs w:val="24"/>
        </w:rPr>
        <w:t>所有的临时设施、施工设备等清理及修复的费用，由承包人承担。</w:t>
      </w:r>
    </w:p>
    <w:p w:rsidR="009667C3" w:rsidRPr="00BA61A4" w:rsidRDefault="009667C3" w:rsidP="001E737B">
      <w:pPr>
        <w:keepNext/>
        <w:keepLines/>
        <w:numPr>
          <w:ilvl w:val="0"/>
          <w:numId w:val="6"/>
        </w:numPr>
        <w:adjustRightInd w:val="0"/>
        <w:snapToGrid w:val="0"/>
        <w:spacing w:line="360" w:lineRule="auto"/>
        <w:outlineLvl w:val="0"/>
        <w:rPr>
          <w:rFonts w:ascii="宋体" w:hAnsi="宋体"/>
          <w:b/>
          <w:bCs/>
          <w:kern w:val="44"/>
          <w:sz w:val="28"/>
          <w:szCs w:val="44"/>
        </w:rPr>
      </w:pPr>
      <w:r w:rsidRPr="00BA61A4">
        <w:rPr>
          <w:rFonts w:ascii="宋体" w:hAnsi="宋体" w:hint="eastAsia"/>
          <w:b/>
          <w:bCs/>
          <w:kern w:val="44"/>
          <w:sz w:val="28"/>
          <w:szCs w:val="44"/>
        </w:rPr>
        <w:tab/>
      </w:r>
      <w:bookmarkStart w:id="647" w:name="_Toc14709"/>
      <w:bookmarkStart w:id="648" w:name="_Toc22215"/>
      <w:bookmarkStart w:id="649" w:name="_Toc10908"/>
      <w:bookmarkStart w:id="650" w:name="_Toc350865586"/>
      <w:bookmarkStart w:id="651" w:name="_Toc15861"/>
      <w:bookmarkStart w:id="652" w:name="_Toc427331257"/>
      <w:bookmarkStart w:id="653" w:name="_Toc1287"/>
      <w:bookmarkStart w:id="654" w:name="_Toc350865224"/>
      <w:bookmarkStart w:id="655" w:name="_Toc20443"/>
      <w:bookmarkStart w:id="656" w:name="_Toc3921"/>
      <w:bookmarkStart w:id="657" w:name="_Toc2038"/>
      <w:bookmarkStart w:id="658" w:name="_Toc14023"/>
      <w:bookmarkStart w:id="659" w:name="_Toc22633"/>
      <w:bookmarkStart w:id="660" w:name="_Toc2537"/>
      <w:bookmarkStart w:id="661" w:name="_Toc18641"/>
      <w:bookmarkStart w:id="662" w:name="_Toc16516"/>
      <w:bookmarkStart w:id="663" w:name="_Toc17996"/>
      <w:bookmarkStart w:id="664" w:name="_Toc23883"/>
      <w:bookmarkStart w:id="665" w:name="_Toc27829"/>
      <w:bookmarkStart w:id="666" w:name="_Toc23308"/>
      <w:bookmarkStart w:id="667" w:name="_Toc24091"/>
      <w:bookmarkStart w:id="668" w:name="_Toc2971"/>
      <w:bookmarkStart w:id="669" w:name="_Toc9754"/>
      <w:bookmarkStart w:id="670" w:name="_Toc167701671"/>
      <w:bookmarkStart w:id="671" w:name="_Toc167701772"/>
      <w:bookmarkStart w:id="672" w:name="_Toc167975596"/>
      <w:bookmarkStart w:id="673" w:name="_Toc184719476"/>
      <w:r w:rsidRPr="00BA61A4">
        <w:rPr>
          <w:rFonts w:ascii="宋体" w:hAnsi="宋体" w:hint="eastAsia"/>
          <w:b/>
          <w:bCs/>
          <w:kern w:val="44"/>
          <w:sz w:val="28"/>
          <w:szCs w:val="44"/>
        </w:rPr>
        <w:t>违约</w:t>
      </w:r>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p>
    <w:p w:rsidR="009667C3" w:rsidRPr="00BA61A4" w:rsidRDefault="009667C3" w:rsidP="009667C3">
      <w:pPr>
        <w:numPr>
          <w:ilvl w:val="2"/>
          <w:numId w:val="0"/>
        </w:numPr>
        <w:adjustRightInd w:val="0"/>
        <w:snapToGrid w:val="0"/>
        <w:spacing w:line="360" w:lineRule="auto"/>
        <w:jc w:val="left"/>
        <w:outlineLvl w:val="2"/>
        <w:rPr>
          <w:rFonts w:ascii="宋体" w:hAnsi="Arial"/>
          <w:b/>
          <w:bCs/>
          <w:kern w:val="0"/>
          <w:szCs w:val="20"/>
        </w:rPr>
      </w:pPr>
      <w:r w:rsidRPr="00BA61A4">
        <w:rPr>
          <w:rFonts w:ascii="宋体" w:hAnsi="Arial" w:hint="eastAsia"/>
          <w:b/>
          <w:bCs/>
          <w:kern w:val="0"/>
          <w:szCs w:val="20"/>
        </w:rPr>
        <w:t>22.1 承包人违约</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宋体" w:hAnsi="Arial"/>
          <w:kern w:val="0"/>
          <w:szCs w:val="20"/>
        </w:rPr>
      </w:pPr>
      <w:r w:rsidRPr="00BA61A4">
        <w:rPr>
          <w:rFonts w:ascii="宋体" w:hAnsi="Arial" w:hint="eastAsia"/>
          <w:kern w:val="0"/>
          <w:szCs w:val="20"/>
        </w:rPr>
        <w:t>22.1.1 通用</w:t>
      </w:r>
      <w:r w:rsidRPr="00BA61A4">
        <w:rPr>
          <w:rFonts w:ascii="宋体" w:hAnsi="宋体" w:hint="eastAsia"/>
          <w:snapToGrid w:val="0"/>
          <w:kern w:val="0"/>
          <w:szCs w:val="20"/>
        </w:rPr>
        <w:t>条款</w:t>
      </w:r>
      <w:r w:rsidRPr="00BA61A4">
        <w:rPr>
          <w:rFonts w:ascii="宋体" w:hAnsi="Arial" w:hint="eastAsia"/>
          <w:kern w:val="0"/>
          <w:szCs w:val="20"/>
        </w:rPr>
        <w:t>22.1.1修订为：承包人有任何违反本合同责任和义务的行为均构成违约，包括但不限于在履行合同过程中发生的下列情况：</w:t>
      </w:r>
    </w:p>
    <w:p w:rsidR="009667C3" w:rsidRPr="00BA61A4" w:rsidRDefault="009667C3" w:rsidP="009667C3">
      <w:pPr>
        <w:numPr>
          <w:ilvl w:val="2"/>
          <w:numId w:val="0"/>
        </w:numPr>
        <w:adjustRightInd w:val="0"/>
        <w:snapToGrid w:val="0"/>
        <w:spacing w:line="360" w:lineRule="auto"/>
        <w:ind w:firstLineChars="200" w:firstLine="420"/>
        <w:jc w:val="left"/>
        <w:outlineLvl w:val="2"/>
        <w:rPr>
          <w:rFonts w:ascii="宋体" w:hAnsi="Arial"/>
          <w:kern w:val="0"/>
          <w:szCs w:val="20"/>
        </w:rPr>
      </w:pPr>
      <w:r w:rsidRPr="00BA61A4">
        <w:rPr>
          <w:rFonts w:ascii="宋体" w:hAnsi="Arial" w:hint="eastAsia"/>
          <w:kern w:val="0"/>
          <w:szCs w:val="20"/>
        </w:rPr>
        <w:t>1) 承包人</w:t>
      </w:r>
      <w:r w:rsidRPr="00BA61A4">
        <w:rPr>
          <w:rFonts w:ascii="宋体" w:hAnsi="宋体" w:hint="eastAsia"/>
          <w:snapToGrid w:val="0"/>
          <w:kern w:val="0"/>
          <w:szCs w:val="20"/>
        </w:rPr>
        <w:t>私自</w:t>
      </w:r>
      <w:r w:rsidRPr="00BA61A4">
        <w:rPr>
          <w:rFonts w:ascii="宋体" w:hAnsi="Arial" w:hint="eastAsia"/>
          <w:kern w:val="0"/>
          <w:szCs w:val="20"/>
        </w:rPr>
        <w:t>将合同的全部或部分权利转让给其他人，或私自将合同的全部或部分义务转移给其他人；</w:t>
      </w:r>
    </w:p>
    <w:p w:rsidR="009667C3" w:rsidRPr="00BA61A4" w:rsidRDefault="009667C3" w:rsidP="009667C3">
      <w:pPr>
        <w:numPr>
          <w:ilvl w:val="2"/>
          <w:numId w:val="0"/>
        </w:numPr>
        <w:adjustRightInd w:val="0"/>
        <w:snapToGrid w:val="0"/>
        <w:spacing w:line="360" w:lineRule="auto"/>
        <w:ind w:firstLineChars="200" w:firstLine="420"/>
        <w:jc w:val="left"/>
        <w:outlineLvl w:val="2"/>
        <w:rPr>
          <w:rFonts w:ascii="宋体" w:hAnsi="Arial"/>
          <w:kern w:val="0"/>
          <w:szCs w:val="20"/>
        </w:rPr>
      </w:pPr>
      <w:r w:rsidRPr="00BA61A4">
        <w:rPr>
          <w:rFonts w:ascii="宋体" w:hAnsi="Arial" w:hint="eastAsia"/>
          <w:kern w:val="0"/>
          <w:szCs w:val="20"/>
        </w:rPr>
        <w:t>2) 承包人未经监理人批准，私自将已按合同约定进入施工场地的施工设备、临时设施或材料撤离施工场地；</w:t>
      </w:r>
    </w:p>
    <w:p w:rsidR="009667C3" w:rsidRPr="00BA61A4" w:rsidRDefault="009667C3" w:rsidP="009667C3">
      <w:pPr>
        <w:numPr>
          <w:ilvl w:val="2"/>
          <w:numId w:val="0"/>
        </w:numPr>
        <w:adjustRightInd w:val="0"/>
        <w:snapToGrid w:val="0"/>
        <w:spacing w:line="360" w:lineRule="auto"/>
        <w:ind w:firstLineChars="200" w:firstLine="420"/>
        <w:jc w:val="left"/>
        <w:outlineLvl w:val="2"/>
        <w:rPr>
          <w:rFonts w:ascii="宋体" w:hAnsi="Arial"/>
          <w:kern w:val="0"/>
          <w:szCs w:val="20"/>
        </w:rPr>
      </w:pPr>
      <w:r w:rsidRPr="00BA61A4">
        <w:rPr>
          <w:rFonts w:ascii="宋体" w:hAnsi="Arial" w:hint="eastAsia"/>
          <w:kern w:val="0"/>
          <w:szCs w:val="20"/>
        </w:rPr>
        <w:t>3) 承包人使用了不合格材料或工程设备，工程质量达不到标准要求，又拒绝清除不合格工程；</w:t>
      </w:r>
    </w:p>
    <w:p w:rsidR="009667C3" w:rsidRPr="00BA61A4" w:rsidRDefault="009667C3" w:rsidP="009667C3">
      <w:pPr>
        <w:numPr>
          <w:ilvl w:val="2"/>
          <w:numId w:val="0"/>
        </w:numPr>
        <w:adjustRightInd w:val="0"/>
        <w:snapToGrid w:val="0"/>
        <w:spacing w:line="360" w:lineRule="auto"/>
        <w:ind w:firstLineChars="200" w:firstLine="420"/>
        <w:jc w:val="left"/>
        <w:outlineLvl w:val="2"/>
        <w:rPr>
          <w:rFonts w:ascii="宋体" w:hAnsi="Arial"/>
          <w:kern w:val="0"/>
          <w:szCs w:val="20"/>
        </w:rPr>
      </w:pPr>
      <w:r w:rsidRPr="00BA61A4">
        <w:rPr>
          <w:rFonts w:ascii="宋体" w:hAnsi="Arial" w:hint="eastAsia"/>
          <w:kern w:val="0"/>
          <w:szCs w:val="20"/>
        </w:rPr>
        <w:t>4) 承包人未能按合同进度计划及时完成合同约定的工作，已造成或预期造成工期延误；</w:t>
      </w:r>
    </w:p>
    <w:p w:rsidR="009667C3" w:rsidRPr="00BA61A4" w:rsidRDefault="009667C3" w:rsidP="009667C3">
      <w:pPr>
        <w:numPr>
          <w:ilvl w:val="2"/>
          <w:numId w:val="0"/>
        </w:numPr>
        <w:adjustRightInd w:val="0"/>
        <w:snapToGrid w:val="0"/>
        <w:spacing w:line="360" w:lineRule="auto"/>
        <w:ind w:firstLineChars="200" w:firstLine="420"/>
        <w:jc w:val="left"/>
        <w:outlineLvl w:val="2"/>
        <w:rPr>
          <w:rFonts w:ascii="宋体" w:hAnsi="Arial"/>
          <w:kern w:val="0"/>
          <w:szCs w:val="20"/>
        </w:rPr>
      </w:pPr>
      <w:r w:rsidRPr="00BA61A4">
        <w:rPr>
          <w:rFonts w:ascii="宋体" w:hAnsi="Arial" w:hint="eastAsia"/>
          <w:kern w:val="0"/>
          <w:szCs w:val="20"/>
        </w:rPr>
        <w:t>5) 承包人无法继续履行或明确表示不履行或实质上已停止履行合同；</w:t>
      </w:r>
    </w:p>
    <w:p w:rsidR="009667C3" w:rsidRPr="00BA61A4" w:rsidRDefault="009667C3" w:rsidP="009667C3">
      <w:pPr>
        <w:numPr>
          <w:ilvl w:val="2"/>
          <w:numId w:val="0"/>
        </w:numPr>
        <w:adjustRightInd w:val="0"/>
        <w:snapToGrid w:val="0"/>
        <w:spacing w:line="360" w:lineRule="auto"/>
        <w:ind w:firstLineChars="200" w:firstLine="420"/>
        <w:jc w:val="left"/>
        <w:outlineLvl w:val="2"/>
        <w:rPr>
          <w:rFonts w:ascii="宋体" w:hAnsi="Arial"/>
          <w:kern w:val="0"/>
          <w:szCs w:val="20"/>
        </w:rPr>
      </w:pPr>
      <w:r w:rsidRPr="00BA61A4">
        <w:rPr>
          <w:rFonts w:ascii="宋体" w:hAnsi="Arial" w:hint="eastAsia"/>
          <w:kern w:val="0"/>
          <w:szCs w:val="20"/>
        </w:rPr>
        <w:t>6) 承包人不按合同约定履行义务的其他情况。</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宋体" w:hAnsi="Arial"/>
          <w:kern w:val="0"/>
          <w:szCs w:val="20"/>
        </w:rPr>
      </w:pPr>
      <w:r w:rsidRPr="00BA61A4">
        <w:rPr>
          <w:rFonts w:ascii="宋体" w:hAnsi="Arial" w:hint="eastAsia"/>
          <w:kern w:val="0"/>
          <w:szCs w:val="20"/>
        </w:rPr>
        <w:t xml:space="preserve">22.1.2. </w:t>
      </w:r>
    </w:p>
    <w:p w:rsidR="009667C3" w:rsidRPr="00BA61A4" w:rsidRDefault="009667C3" w:rsidP="009667C3">
      <w:pPr>
        <w:numPr>
          <w:ilvl w:val="2"/>
          <w:numId w:val="0"/>
        </w:numPr>
        <w:adjustRightInd w:val="0"/>
        <w:snapToGrid w:val="0"/>
        <w:spacing w:line="360" w:lineRule="auto"/>
        <w:ind w:firstLineChars="200" w:firstLine="420"/>
        <w:jc w:val="left"/>
        <w:outlineLvl w:val="2"/>
        <w:rPr>
          <w:rFonts w:ascii="宋体" w:hAnsi="Arial"/>
          <w:kern w:val="0"/>
          <w:szCs w:val="20"/>
        </w:rPr>
      </w:pPr>
      <w:r w:rsidRPr="00BA61A4">
        <w:rPr>
          <w:rFonts w:ascii="宋体" w:hAnsi="Arial" w:hint="eastAsia"/>
          <w:kern w:val="0"/>
          <w:szCs w:val="20"/>
        </w:rPr>
        <w:t>1) 承包人发生第22.1.1第5）项约定的违约情况时，发包人可通知承包人立即解除合同，并按本合同约定及有关法律法规的规定处理。</w:t>
      </w:r>
    </w:p>
    <w:p w:rsidR="009667C3" w:rsidRPr="00BA61A4" w:rsidRDefault="009667C3" w:rsidP="009667C3">
      <w:pPr>
        <w:numPr>
          <w:ilvl w:val="2"/>
          <w:numId w:val="0"/>
        </w:numPr>
        <w:adjustRightInd w:val="0"/>
        <w:snapToGrid w:val="0"/>
        <w:spacing w:line="360" w:lineRule="auto"/>
        <w:ind w:firstLineChars="200" w:firstLine="420"/>
        <w:jc w:val="left"/>
        <w:outlineLvl w:val="2"/>
        <w:rPr>
          <w:rFonts w:ascii="宋体" w:hAnsi="Arial"/>
          <w:kern w:val="0"/>
          <w:szCs w:val="20"/>
        </w:rPr>
      </w:pPr>
      <w:r w:rsidRPr="00BA61A4">
        <w:rPr>
          <w:rFonts w:ascii="宋体" w:hAnsi="Arial" w:hint="eastAsia"/>
          <w:kern w:val="0"/>
          <w:szCs w:val="20"/>
        </w:rPr>
        <w:t>2) 承包人发生除第22.1.1第5）项约定以外的其他违约情况时，除另有约定外，监理人可向承包人发出整改通知，要求其在指定的期限内改正，同时承包人应承担其违约所引起的费用增加和（或）工期延误；如承包人未在指定期限内完成整改的，发包人有权视情况要求解除合同。</w:t>
      </w:r>
    </w:p>
    <w:p w:rsidR="009667C3" w:rsidRPr="00BA61A4" w:rsidRDefault="009667C3" w:rsidP="009667C3">
      <w:pPr>
        <w:numPr>
          <w:ilvl w:val="2"/>
          <w:numId w:val="0"/>
        </w:numPr>
        <w:adjustRightInd w:val="0"/>
        <w:snapToGrid w:val="0"/>
        <w:spacing w:line="360" w:lineRule="auto"/>
        <w:ind w:firstLineChars="200" w:firstLine="420"/>
        <w:jc w:val="left"/>
        <w:outlineLvl w:val="2"/>
        <w:rPr>
          <w:rFonts w:ascii="宋体" w:hAnsi="Arial"/>
          <w:kern w:val="0"/>
          <w:szCs w:val="20"/>
        </w:rPr>
      </w:pPr>
      <w:r w:rsidRPr="00BA61A4">
        <w:rPr>
          <w:rFonts w:ascii="宋体" w:hAnsi="Arial" w:hint="eastAsia"/>
          <w:kern w:val="0"/>
          <w:szCs w:val="20"/>
        </w:rPr>
        <w:t>3) 监理人要求承包人停工整改的,经检查证明承包人已采取了有效措施纠正违约行为，具备复工条件的，可由监理人在取得发包人同意的情况下签发复工通知复工。</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Times New Roman" w:hAnsi="Times New Roman"/>
          <w:szCs w:val="24"/>
        </w:rPr>
      </w:pPr>
      <w:r w:rsidRPr="00BA61A4">
        <w:rPr>
          <w:rFonts w:ascii="Times New Roman" w:hAnsi="Times New Roman" w:hint="eastAsia"/>
          <w:szCs w:val="24"/>
        </w:rPr>
        <w:t>22.1.3</w:t>
      </w:r>
      <w:r w:rsidRPr="00BA61A4">
        <w:rPr>
          <w:rFonts w:ascii="Times New Roman" w:hAnsi="Times New Roman" w:hint="eastAsia"/>
          <w:szCs w:val="24"/>
        </w:rPr>
        <w:t>承包人承担违约责任的形式：</w:t>
      </w:r>
    </w:p>
    <w:p w:rsidR="009667C3" w:rsidRPr="00BA61A4" w:rsidRDefault="009667C3" w:rsidP="009667C3">
      <w:pPr>
        <w:numPr>
          <w:ilvl w:val="2"/>
          <w:numId w:val="0"/>
        </w:numPr>
        <w:adjustRightInd w:val="0"/>
        <w:snapToGrid w:val="0"/>
        <w:spacing w:line="360" w:lineRule="auto"/>
        <w:ind w:firstLineChars="200" w:firstLine="420"/>
        <w:jc w:val="left"/>
        <w:outlineLvl w:val="2"/>
        <w:rPr>
          <w:rFonts w:ascii="宋体" w:hAnsi="Arial"/>
          <w:kern w:val="0"/>
          <w:szCs w:val="20"/>
        </w:rPr>
      </w:pPr>
      <w:r w:rsidRPr="00BA61A4">
        <w:rPr>
          <w:rFonts w:ascii="宋体" w:hAnsi="Arial" w:hint="eastAsia"/>
          <w:kern w:val="0"/>
          <w:szCs w:val="20"/>
        </w:rPr>
        <w:t>1）承包人的</w:t>
      </w:r>
      <w:r w:rsidRPr="00BA61A4">
        <w:rPr>
          <w:rFonts w:ascii="宋体" w:hAnsi="宋体" w:hint="eastAsia"/>
          <w:snapToGrid w:val="0"/>
          <w:kern w:val="0"/>
          <w:szCs w:val="20"/>
        </w:rPr>
        <w:t>严重</w:t>
      </w:r>
      <w:r w:rsidRPr="00BA61A4">
        <w:rPr>
          <w:rFonts w:ascii="宋体" w:hAnsi="Arial" w:hint="eastAsia"/>
          <w:kern w:val="0"/>
          <w:szCs w:val="20"/>
        </w:rPr>
        <w:t>违约责任：应当向发包人支付的违约金为：</w:t>
      </w:r>
      <w:r w:rsidR="00A27BC1" w:rsidRPr="00BA61A4">
        <w:rPr>
          <w:rFonts w:ascii="宋体" w:hAnsi="Arial" w:hint="eastAsia"/>
          <w:kern w:val="0"/>
          <w:szCs w:val="20"/>
        </w:rPr>
        <w:t>50</w:t>
      </w:r>
      <w:r w:rsidRPr="00BA61A4">
        <w:rPr>
          <w:rFonts w:ascii="宋体" w:hAnsi="Arial" w:hint="eastAsia"/>
          <w:kern w:val="0"/>
          <w:szCs w:val="20"/>
        </w:rPr>
        <w:t>万元/次（项）。</w:t>
      </w:r>
    </w:p>
    <w:p w:rsidR="009667C3" w:rsidRPr="00BA61A4" w:rsidRDefault="009667C3" w:rsidP="009667C3">
      <w:pPr>
        <w:numPr>
          <w:ilvl w:val="2"/>
          <w:numId w:val="0"/>
        </w:numPr>
        <w:adjustRightInd w:val="0"/>
        <w:snapToGrid w:val="0"/>
        <w:spacing w:line="360" w:lineRule="auto"/>
        <w:ind w:firstLineChars="200" w:firstLine="420"/>
        <w:jc w:val="left"/>
        <w:outlineLvl w:val="2"/>
        <w:rPr>
          <w:rFonts w:ascii="宋体" w:hAnsi="Arial"/>
          <w:kern w:val="0"/>
          <w:szCs w:val="20"/>
        </w:rPr>
      </w:pPr>
      <w:r w:rsidRPr="00BA61A4">
        <w:rPr>
          <w:rFonts w:ascii="宋体" w:hAnsi="Arial" w:hint="eastAsia"/>
          <w:kern w:val="0"/>
          <w:szCs w:val="20"/>
        </w:rPr>
        <w:t>2）承包人的重大违约责任：应当向发包人支付的违约金为：</w:t>
      </w:r>
      <w:r w:rsidR="00A27BC1" w:rsidRPr="00BA61A4">
        <w:rPr>
          <w:rFonts w:ascii="宋体" w:hAnsi="Arial" w:hint="eastAsia"/>
          <w:kern w:val="0"/>
          <w:szCs w:val="20"/>
        </w:rPr>
        <w:t>30</w:t>
      </w:r>
      <w:r w:rsidRPr="00BA61A4">
        <w:rPr>
          <w:rFonts w:ascii="宋体" w:hAnsi="Arial" w:hint="eastAsia"/>
          <w:kern w:val="0"/>
          <w:szCs w:val="20"/>
        </w:rPr>
        <w:t>万元/次（项）。</w:t>
      </w:r>
    </w:p>
    <w:p w:rsidR="009667C3" w:rsidRPr="00BA61A4" w:rsidRDefault="009667C3" w:rsidP="009667C3">
      <w:pPr>
        <w:numPr>
          <w:ilvl w:val="2"/>
          <w:numId w:val="0"/>
        </w:numPr>
        <w:adjustRightInd w:val="0"/>
        <w:snapToGrid w:val="0"/>
        <w:spacing w:line="360" w:lineRule="auto"/>
        <w:ind w:firstLineChars="200" w:firstLine="420"/>
        <w:jc w:val="left"/>
        <w:outlineLvl w:val="2"/>
        <w:rPr>
          <w:rFonts w:ascii="宋体" w:hAnsi="Arial"/>
          <w:kern w:val="0"/>
          <w:szCs w:val="20"/>
        </w:rPr>
      </w:pPr>
      <w:r w:rsidRPr="00BA61A4">
        <w:rPr>
          <w:rFonts w:ascii="宋体" w:hAnsi="Arial" w:hint="eastAsia"/>
          <w:kern w:val="0"/>
          <w:szCs w:val="20"/>
        </w:rPr>
        <w:t>3）承包人的一般违约责任：应当向发包人支付的违约金为：</w:t>
      </w:r>
      <w:r w:rsidR="00A27BC1" w:rsidRPr="00BA61A4">
        <w:rPr>
          <w:rFonts w:ascii="宋体" w:hAnsi="Arial" w:hint="eastAsia"/>
          <w:kern w:val="0"/>
          <w:szCs w:val="20"/>
        </w:rPr>
        <w:t>5</w:t>
      </w:r>
      <w:r w:rsidRPr="00BA61A4">
        <w:rPr>
          <w:rFonts w:ascii="宋体" w:hAnsi="Arial" w:hint="eastAsia"/>
          <w:kern w:val="0"/>
          <w:szCs w:val="20"/>
        </w:rPr>
        <w:t>万元/次（项）。</w:t>
      </w:r>
    </w:p>
    <w:p w:rsidR="009667C3" w:rsidRPr="00BA61A4" w:rsidRDefault="009667C3" w:rsidP="009667C3">
      <w:pPr>
        <w:numPr>
          <w:ilvl w:val="2"/>
          <w:numId w:val="0"/>
        </w:numPr>
        <w:adjustRightInd w:val="0"/>
        <w:snapToGrid w:val="0"/>
        <w:spacing w:line="360" w:lineRule="auto"/>
        <w:ind w:firstLineChars="200" w:firstLine="420"/>
        <w:jc w:val="left"/>
        <w:outlineLvl w:val="2"/>
        <w:rPr>
          <w:rFonts w:ascii="宋体" w:hAnsi="Arial"/>
          <w:kern w:val="0"/>
          <w:szCs w:val="20"/>
        </w:rPr>
      </w:pPr>
      <w:r w:rsidRPr="00BA61A4">
        <w:rPr>
          <w:rFonts w:ascii="宋体" w:hAnsi="Arial" w:hint="eastAsia"/>
          <w:kern w:val="0"/>
          <w:szCs w:val="20"/>
        </w:rPr>
        <w:lastRenderedPageBreak/>
        <w:t xml:space="preserve">4）因承包人违约造成发包人解除合同：承包人应当向发包人支付的违约金为：合同暂定总价的 </w:t>
      </w:r>
      <w:r w:rsidR="00B14F2B" w:rsidRPr="00BA61A4">
        <w:rPr>
          <w:rFonts w:ascii="宋体" w:hAnsi="Arial" w:hint="eastAsia"/>
          <w:kern w:val="0"/>
          <w:szCs w:val="20"/>
        </w:rPr>
        <w:t>1</w:t>
      </w:r>
      <w:r w:rsidR="00B14F2B" w:rsidRPr="00BA61A4">
        <w:rPr>
          <w:rFonts w:ascii="宋体" w:hAnsi="Arial"/>
          <w:kern w:val="0"/>
          <w:szCs w:val="20"/>
        </w:rPr>
        <w:t>0</w:t>
      </w:r>
      <w:r w:rsidRPr="00BA61A4">
        <w:rPr>
          <w:rFonts w:ascii="宋体" w:hAnsi="Arial" w:hint="eastAsia"/>
          <w:kern w:val="0"/>
          <w:szCs w:val="20"/>
        </w:rPr>
        <w:t>%。</w:t>
      </w:r>
    </w:p>
    <w:p w:rsidR="000E031F" w:rsidRPr="00BA61A4" w:rsidRDefault="000E031F" w:rsidP="000E031F">
      <w:pPr>
        <w:numPr>
          <w:ilvl w:val="2"/>
          <w:numId w:val="0"/>
        </w:numPr>
        <w:adjustRightInd w:val="0"/>
        <w:snapToGrid w:val="0"/>
        <w:spacing w:line="360" w:lineRule="auto"/>
        <w:ind w:firstLineChars="200" w:firstLine="420"/>
        <w:jc w:val="left"/>
        <w:outlineLvl w:val="2"/>
        <w:rPr>
          <w:rFonts w:ascii="宋体" w:hAnsi="Arial"/>
          <w:kern w:val="0"/>
          <w:szCs w:val="20"/>
        </w:rPr>
      </w:pPr>
      <w:r w:rsidRPr="00BA61A4">
        <w:rPr>
          <w:rFonts w:ascii="宋体" w:hAnsi="Arial" w:hint="eastAsia"/>
          <w:kern w:val="0"/>
          <w:szCs w:val="20"/>
        </w:rPr>
        <w:t>22.1.4.</w:t>
      </w:r>
      <w:r w:rsidRPr="00BA61A4">
        <w:rPr>
          <w:rFonts w:ascii="宋体" w:hAnsi="Arial" w:hint="eastAsia"/>
          <w:kern w:val="0"/>
          <w:szCs w:val="20"/>
        </w:rPr>
        <w:tab/>
        <w:t>承包人支付违约金和承担其他违约责任的方法包括但不限于：</w:t>
      </w:r>
    </w:p>
    <w:p w:rsidR="000E031F" w:rsidRPr="00BA61A4" w:rsidRDefault="000E031F" w:rsidP="000E031F">
      <w:pPr>
        <w:numPr>
          <w:ilvl w:val="2"/>
          <w:numId w:val="0"/>
        </w:numPr>
        <w:adjustRightInd w:val="0"/>
        <w:snapToGrid w:val="0"/>
        <w:spacing w:line="360" w:lineRule="auto"/>
        <w:ind w:firstLineChars="200" w:firstLine="420"/>
        <w:jc w:val="left"/>
        <w:outlineLvl w:val="2"/>
        <w:rPr>
          <w:rFonts w:ascii="宋体" w:hAnsi="Arial"/>
          <w:kern w:val="0"/>
          <w:szCs w:val="20"/>
        </w:rPr>
      </w:pPr>
      <w:r w:rsidRPr="00BA61A4">
        <w:rPr>
          <w:rFonts w:ascii="宋体" w:hAnsi="Arial" w:hint="eastAsia"/>
          <w:kern w:val="0"/>
          <w:szCs w:val="20"/>
        </w:rPr>
        <w:t>1）</w:t>
      </w:r>
      <w:r w:rsidRPr="00BA61A4">
        <w:rPr>
          <w:rFonts w:ascii="宋体" w:hAnsi="Arial" w:hint="eastAsia"/>
          <w:kern w:val="0"/>
          <w:szCs w:val="20"/>
        </w:rPr>
        <w:tab/>
        <w:t>发包人有权从应支付给承包人的工程款中直接扣除。</w:t>
      </w:r>
    </w:p>
    <w:p w:rsidR="000E031F" w:rsidRPr="00BA61A4" w:rsidRDefault="000E031F" w:rsidP="000E031F">
      <w:pPr>
        <w:numPr>
          <w:ilvl w:val="2"/>
          <w:numId w:val="0"/>
        </w:numPr>
        <w:adjustRightInd w:val="0"/>
        <w:snapToGrid w:val="0"/>
        <w:spacing w:line="360" w:lineRule="auto"/>
        <w:ind w:firstLineChars="200" w:firstLine="420"/>
        <w:jc w:val="left"/>
        <w:outlineLvl w:val="2"/>
        <w:rPr>
          <w:rFonts w:ascii="宋体" w:hAnsi="Arial"/>
          <w:kern w:val="0"/>
          <w:szCs w:val="20"/>
        </w:rPr>
      </w:pPr>
      <w:r w:rsidRPr="00BA61A4">
        <w:rPr>
          <w:rFonts w:ascii="宋体" w:hAnsi="Arial" w:hint="eastAsia"/>
          <w:kern w:val="0"/>
          <w:szCs w:val="20"/>
        </w:rPr>
        <w:t>2）</w:t>
      </w:r>
      <w:r w:rsidRPr="00BA61A4">
        <w:rPr>
          <w:rFonts w:ascii="宋体" w:hAnsi="Arial" w:hint="eastAsia"/>
          <w:kern w:val="0"/>
          <w:szCs w:val="20"/>
        </w:rPr>
        <w:tab/>
        <w:t>发包人有权向承包人所提供履约保函的银行提出扣除相应的履约保证金额或直接从质量保证金中扣除。</w:t>
      </w:r>
    </w:p>
    <w:p w:rsidR="000E031F" w:rsidRPr="00BA61A4" w:rsidRDefault="000E031F" w:rsidP="000E031F">
      <w:pPr>
        <w:numPr>
          <w:ilvl w:val="2"/>
          <w:numId w:val="0"/>
        </w:numPr>
        <w:adjustRightInd w:val="0"/>
        <w:snapToGrid w:val="0"/>
        <w:spacing w:line="360" w:lineRule="auto"/>
        <w:ind w:firstLineChars="200" w:firstLine="420"/>
        <w:jc w:val="left"/>
        <w:outlineLvl w:val="2"/>
        <w:rPr>
          <w:rFonts w:ascii="宋体" w:hAnsi="Arial"/>
          <w:kern w:val="0"/>
          <w:szCs w:val="20"/>
        </w:rPr>
      </w:pPr>
      <w:r w:rsidRPr="00BA61A4">
        <w:rPr>
          <w:rFonts w:ascii="宋体" w:hAnsi="Arial" w:hint="eastAsia"/>
          <w:kern w:val="0"/>
          <w:szCs w:val="20"/>
        </w:rPr>
        <w:t>3）</w:t>
      </w:r>
      <w:r w:rsidRPr="00BA61A4">
        <w:rPr>
          <w:rFonts w:ascii="宋体" w:hAnsi="Arial" w:hint="eastAsia"/>
          <w:kern w:val="0"/>
          <w:szCs w:val="20"/>
        </w:rPr>
        <w:tab/>
        <w:t>发包人通知承包人支付或向承包人追偿，承包人应直接支付。</w:t>
      </w:r>
    </w:p>
    <w:p w:rsidR="000E031F" w:rsidRPr="00BA61A4" w:rsidRDefault="000E031F" w:rsidP="000E031F">
      <w:pPr>
        <w:numPr>
          <w:ilvl w:val="2"/>
          <w:numId w:val="0"/>
        </w:numPr>
        <w:adjustRightInd w:val="0"/>
        <w:snapToGrid w:val="0"/>
        <w:spacing w:line="360" w:lineRule="auto"/>
        <w:ind w:firstLineChars="200" w:firstLine="420"/>
        <w:jc w:val="left"/>
        <w:outlineLvl w:val="2"/>
        <w:rPr>
          <w:rFonts w:ascii="宋体" w:hAnsi="Arial"/>
          <w:kern w:val="0"/>
          <w:szCs w:val="20"/>
        </w:rPr>
      </w:pPr>
      <w:r w:rsidRPr="00BA61A4">
        <w:rPr>
          <w:rFonts w:ascii="宋体" w:hAnsi="Arial" w:hint="eastAsia"/>
          <w:kern w:val="0"/>
          <w:szCs w:val="20"/>
        </w:rPr>
        <w:t>4）</w:t>
      </w:r>
      <w:r w:rsidRPr="00BA61A4">
        <w:rPr>
          <w:rFonts w:ascii="宋体" w:hAnsi="Arial" w:hint="eastAsia"/>
          <w:kern w:val="0"/>
          <w:szCs w:val="20"/>
        </w:rPr>
        <w:tab/>
        <w:t>承包人所支付的违约金不足弥补发包人损失的，承包人需赔偿发包人的全部损失。</w:t>
      </w:r>
    </w:p>
    <w:p w:rsidR="000E031F" w:rsidRPr="00BA61A4" w:rsidRDefault="000E031F" w:rsidP="000E031F">
      <w:pPr>
        <w:numPr>
          <w:ilvl w:val="2"/>
          <w:numId w:val="0"/>
        </w:numPr>
        <w:adjustRightInd w:val="0"/>
        <w:snapToGrid w:val="0"/>
        <w:spacing w:line="360" w:lineRule="auto"/>
        <w:ind w:firstLineChars="200" w:firstLine="420"/>
        <w:jc w:val="left"/>
        <w:outlineLvl w:val="2"/>
        <w:rPr>
          <w:rFonts w:ascii="宋体" w:hAnsi="Arial"/>
          <w:kern w:val="0"/>
          <w:szCs w:val="20"/>
        </w:rPr>
      </w:pPr>
      <w:r w:rsidRPr="00BA61A4">
        <w:rPr>
          <w:rFonts w:ascii="宋体" w:hAnsi="Arial" w:hint="eastAsia"/>
          <w:kern w:val="0"/>
          <w:szCs w:val="20"/>
        </w:rPr>
        <w:t>22.1.5.</w:t>
      </w:r>
      <w:r w:rsidRPr="00BA61A4">
        <w:rPr>
          <w:rFonts w:ascii="宋体" w:hAnsi="Arial" w:hint="eastAsia"/>
          <w:kern w:val="0"/>
          <w:szCs w:val="20"/>
        </w:rPr>
        <w:tab/>
        <w:t>除本合同另有约定外，承包人承担违约赔偿责任的范围包括但不限于发包人的直接经济损失、向第三方承担的违约责任以及发生的诉讼费、仲裁费、律师费等费用支出。</w:t>
      </w:r>
    </w:p>
    <w:p w:rsidR="000E031F" w:rsidRPr="00BA61A4" w:rsidRDefault="000E031F" w:rsidP="000E031F">
      <w:pPr>
        <w:numPr>
          <w:ilvl w:val="2"/>
          <w:numId w:val="0"/>
        </w:numPr>
        <w:adjustRightInd w:val="0"/>
        <w:snapToGrid w:val="0"/>
        <w:spacing w:line="360" w:lineRule="auto"/>
        <w:ind w:firstLineChars="200" w:firstLine="420"/>
        <w:jc w:val="left"/>
        <w:outlineLvl w:val="2"/>
        <w:rPr>
          <w:rFonts w:ascii="宋体" w:hAnsi="Arial"/>
          <w:kern w:val="0"/>
          <w:szCs w:val="20"/>
        </w:rPr>
      </w:pPr>
      <w:r w:rsidRPr="00BA61A4">
        <w:rPr>
          <w:rFonts w:ascii="宋体" w:hAnsi="Arial" w:hint="eastAsia"/>
          <w:kern w:val="0"/>
          <w:szCs w:val="20"/>
        </w:rPr>
        <w:t>22.1.6.</w:t>
      </w:r>
      <w:r w:rsidRPr="00BA61A4">
        <w:rPr>
          <w:rFonts w:ascii="宋体" w:hAnsi="Arial" w:hint="eastAsia"/>
          <w:kern w:val="0"/>
          <w:szCs w:val="20"/>
        </w:rPr>
        <w:tab/>
        <w:t>对承包人违约的整改通知</w:t>
      </w:r>
    </w:p>
    <w:p w:rsidR="000E031F" w:rsidRPr="00BA61A4" w:rsidRDefault="000E031F" w:rsidP="000E031F">
      <w:pPr>
        <w:numPr>
          <w:ilvl w:val="2"/>
          <w:numId w:val="0"/>
        </w:numPr>
        <w:adjustRightInd w:val="0"/>
        <w:snapToGrid w:val="0"/>
        <w:spacing w:line="360" w:lineRule="auto"/>
        <w:ind w:firstLineChars="200" w:firstLine="420"/>
        <w:jc w:val="left"/>
        <w:outlineLvl w:val="2"/>
        <w:rPr>
          <w:rFonts w:ascii="宋体" w:hAnsi="Arial"/>
          <w:kern w:val="0"/>
          <w:szCs w:val="20"/>
        </w:rPr>
      </w:pPr>
      <w:r w:rsidRPr="00BA61A4">
        <w:rPr>
          <w:rFonts w:ascii="宋体" w:hAnsi="Arial" w:hint="eastAsia"/>
          <w:kern w:val="0"/>
          <w:szCs w:val="20"/>
        </w:rPr>
        <w:t>1)</w:t>
      </w:r>
      <w:r w:rsidRPr="00BA61A4">
        <w:rPr>
          <w:rFonts w:ascii="宋体" w:hAnsi="Arial" w:hint="eastAsia"/>
          <w:kern w:val="0"/>
          <w:szCs w:val="20"/>
        </w:rPr>
        <w:tab/>
        <w:t>承包人发生违约，但未达到发包人可解除合同的情况时，除应承担合同约定的违约责任外，监理人还可向承包人发出整改通知，要求其在指定的期限内改正。承包人应承担其违约所引起的费用增加和（或）工期延误。</w:t>
      </w:r>
    </w:p>
    <w:p w:rsidR="000E031F" w:rsidRPr="00BA61A4" w:rsidRDefault="000E031F" w:rsidP="000E031F">
      <w:pPr>
        <w:numPr>
          <w:ilvl w:val="2"/>
          <w:numId w:val="0"/>
        </w:numPr>
        <w:adjustRightInd w:val="0"/>
        <w:snapToGrid w:val="0"/>
        <w:spacing w:line="360" w:lineRule="auto"/>
        <w:ind w:firstLineChars="200" w:firstLine="420"/>
        <w:jc w:val="left"/>
        <w:outlineLvl w:val="2"/>
        <w:rPr>
          <w:rFonts w:ascii="宋体" w:hAnsi="Arial"/>
          <w:kern w:val="0"/>
          <w:szCs w:val="20"/>
        </w:rPr>
      </w:pPr>
      <w:r w:rsidRPr="00BA61A4">
        <w:rPr>
          <w:rFonts w:ascii="宋体" w:hAnsi="Arial" w:hint="eastAsia"/>
          <w:kern w:val="0"/>
          <w:szCs w:val="20"/>
        </w:rPr>
        <w:t>2)</w:t>
      </w:r>
      <w:r w:rsidRPr="00BA61A4">
        <w:rPr>
          <w:rFonts w:ascii="宋体" w:hAnsi="Arial" w:hint="eastAsia"/>
          <w:kern w:val="0"/>
          <w:szCs w:val="20"/>
        </w:rPr>
        <w:tab/>
        <w:t>监理人要求承包人停工整改的，经检查证明承包人已采取了有效措施纠正违约行为，具备复工条件的，可由监理人在取得发包人同意的情况下签发复工通知复工。</w:t>
      </w:r>
    </w:p>
    <w:p w:rsidR="000E031F" w:rsidRPr="00BA61A4" w:rsidRDefault="000E031F" w:rsidP="000E031F">
      <w:pPr>
        <w:numPr>
          <w:ilvl w:val="2"/>
          <w:numId w:val="0"/>
        </w:numPr>
        <w:adjustRightInd w:val="0"/>
        <w:snapToGrid w:val="0"/>
        <w:spacing w:line="360" w:lineRule="auto"/>
        <w:ind w:firstLineChars="200" w:firstLine="420"/>
        <w:jc w:val="left"/>
        <w:outlineLvl w:val="2"/>
        <w:rPr>
          <w:rFonts w:ascii="宋体" w:hAnsi="Arial"/>
          <w:kern w:val="0"/>
          <w:szCs w:val="20"/>
        </w:rPr>
      </w:pPr>
      <w:r w:rsidRPr="00BA61A4">
        <w:rPr>
          <w:rFonts w:ascii="宋体" w:hAnsi="Arial" w:hint="eastAsia"/>
          <w:kern w:val="0"/>
          <w:szCs w:val="20"/>
        </w:rPr>
        <w:t>3)</w:t>
      </w:r>
      <w:r w:rsidRPr="00BA61A4">
        <w:rPr>
          <w:rFonts w:ascii="宋体" w:hAnsi="Arial" w:hint="eastAsia"/>
          <w:kern w:val="0"/>
          <w:szCs w:val="20"/>
        </w:rPr>
        <w:tab/>
        <w:t>监理人发出整改通知28天后，承包人仍不纠正违约行为的，发包人有权向承包人发出解除合同通知。</w:t>
      </w:r>
    </w:p>
    <w:p w:rsidR="000E031F" w:rsidRPr="00BA61A4" w:rsidRDefault="000E031F" w:rsidP="000E031F">
      <w:pPr>
        <w:numPr>
          <w:ilvl w:val="2"/>
          <w:numId w:val="0"/>
        </w:numPr>
        <w:adjustRightInd w:val="0"/>
        <w:snapToGrid w:val="0"/>
        <w:spacing w:line="360" w:lineRule="auto"/>
        <w:ind w:firstLineChars="200" w:firstLine="420"/>
        <w:jc w:val="left"/>
        <w:outlineLvl w:val="2"/>
        <w:rPr>
          <w:rFonts w:ascii="宋体" w:hAnsi="Arial"/>
          <w:kern w:val="0"/>
          <w:szCs w:val="20"/>
        </w:rPr>
      </w:pPr>
      <w:r w:rsidRPr="00BA61A4">
        <w:rPr>
          <w:rFonts w:ascii="宋体" w:hAnsi="Arial" w:hint="eastAsia"/>
          <w:kern w:val="0"/>
          <w:szCs w:val="20"/>
        </w:rPr>
        <w:t>22.1.7.</w:t>
      </w:r>
      <w:r w:rsidRPr="00BA61A4">
        <w:rPr>
          <w:rFonts w:ascii="宋体" w:hAnsi="Arial" w:hint="eastAsia"/>
          <w:kern w:val="0"/>
          <w:szCs w:val="20"/>
        </w:rPr>
        <w:tab/>
        <w:t>承包人违约解除合同</w:t>
      </w:r>
    </w:p>
    <w:p w:rsidR="000E031F" w:rsidRPr="00BA61A4" w:rsidRDefault="000E031F" w:rsidP="000E031F">
      <w:pPr>
        <w:numPr>
          <w:ilvl w:val="2"/>
          <w:numId w:val="0"/>
        </w:numPr>
        <w:adjustRightInd w:val="0"/>
        <w:snapToGrid w:val="0"/>
        <w:spacing w:line="360" w:lineRule="auto"/>
        <w:ind w:firstLineChars="200" w:firstLine="420"/>
        <w:jc w:val="left"/>
        <w:outlineLvl w:val="2"/>
        <w:rPr>
          <w:rFonts w:ascii="宋体" w:hAnsi="Arial"/>
          <w:kern w:val="0"/>
          <w:szCs w:val="20"/>
        </w:rPr>
      </w:pPr>
      <w:r w:rsidRPr="00BA61A4">
        <w:rPr>
          <w:rFonts w:ascii="宋体" w:hAnsi="Arial" w:hint="eastAsia"/>
          <w:kern w:val="0"/>
          <w:szCs w:val="20"/>
        </w:rPr>
        <w:t>22.1.7.1</w:t>
      </w:r>
      <w:r w:rsidRPr="00BA61A4">
        <w:rPr>
          <w:rFonts w:ascii="宋体" w:hAnsi="Arial" w:hint="eastAsia"/>
          <w:kern w:val="0"/>
          <w:szCs w:val="20"/>
        </w:rPr>
        <w:tab/>
        <w:t>合同解除后，发包人可派员进驻施工场地，另行组织人员或委托其他承包人施工。发包人因继续完成该工程的需要，有权扣留使用承包人在现场的材料、设备和临时设施。但发包人的这一行动不免除承包人应承担的违约责任，也不影响发包人根据合同约定享有的索赔权利。</w:t>
      </w:r>
    </w:p>
    <w:p w:rsidR="000E031F" w:rsidRPr="00BA61A4" w:rsidRDefault="000E031F" w:rsidP="000E031F">
      <w:pPr>
        <w:numPr>
          <w:ilvl w:val="2"/>
          <w:numId w:val="0"/>
        </w:numPr>
        <w:adjustRightInd w:val="0"/>
        <w:snapToGrid w:val="0"/>
        <w:spacing w:line="360" w:lineRule="auto"/>
        <w:ind w:firstLineChars="200" w:firstLine="420"/>
        <w:jc w:val="left"/>
        <w:outlineLvl w:val="2"/>
        <w:rPr>
          <w:rFonts w:ascii="宋体" w:hAnsi="Arial"/>
          <w:kern w:val="0"/>
          <w:szCs w:val="20"/>
        </w:rPr>
      </w:pPr>
      <w:r w:rsidRPr="00BA61A4">
        <w:rPr>
          <w:rFonts w:ascii="宋体" w:hAnsi="Arial" w:hint="eastAsia"/>
          <w:kern w:val="0"/>
          <w:szCs w:val="20"/>
        </w:rPr>
        <w:t>22.1.7.2</w:t>
      </w:r>
      <w:r w:rsidRPr="00BA61A4">
        <w:rPr>
          <w:rFonts w:ascii="宋体" w:hAnsi="Arial" w:hint="eastAsia"/>
          <w:kern w:val="0"/>
          <w:szCs w:val="20"/>
        </w:rPr>
        <w:tab/>
        <w:t>因承包人违约导致合同解除后的估价、付款和结清</w:t>
      </w:r>
    </w:p>
    <w:p w:rsidR="000E031F" w:rsidRPr="00BA61A4" w:rsidRDefault="000E031F" w:rsidP="000E031F">
      <w:pPr>
        <w:numPr>
          <w:ilvl w:val="2"/>
          <w:numId w:val="0"/>
        </w:numPr>
        <w:adjustRightInd w:val="0"/>
        <w:snapToGrid w:val="0"/>
        <w:spacing w:line="360" w:lineRule="auto"/>
        <w:ind w:firstLineChars="200" w:firstLine="420"/>
        <w:jc w:val="left"/>
        <w:outlineLvl w:val="2"/>
        <w:rPr>
          <w:rFonts w:ascii="宋体" w:hAnsi="Arial"/>
          <w:kern w:val="0"/>
          <w:szCs w:val="20"/>
        </w:rPr>
      </w:pPr>
      <w:r w:rsidRPr="00BA61A4">
        <w:rPr>
          <w:rFonts w:ascii="宋体" w:hAnsi="Arial" w:hint="eastAsia"/>
          <w:kern w:val="0"/>
          <w:szCs w:val="20"/>
        </w:rPr>
        <w:t>1)</w:t>
      </w:r>
      <w:r w:rsidRPr="00BA61A4">
        <w:rPr>
          <w:rFonts w:ascii="宋体" w:hAnsi="Arial" w:hint="eastAsia"/>
          <w:kern w:val="0"/>
          <w:szCs w:val="20"/>
        </w:rPr>
        <w:tab/>
        <w:t xml:space="preserve">合同解除后，发包人商定或确定承包人实际完成工作的价值，以及承包人已提供的材料、施工设备、工程设备和临时工程等的价值。 </w:t>
      </w:r>
    </w:p>
    <w:p w:rsidR="000E031F" w:rsidRPr="00BA61A4" w:rsidRDefault="000E031F" w:rsidP="000E031F">
      <w:pPr>
        <w:numPr>
          <w:ilvl w:val="2"/>
          <w:numId w:val="0"/>
        </w:numPr>
        <w:adjustRightInd w:val="0"/>
        <w:snapToGrid w:val="0"/>
        <w:spacing w:line="360" w:lineRule="auto"/>
        <w:ind w:firstLineChars="200" w:firstLine="420"/>
        <w:jc w:val="left"/>
        <w:outlineLvl w:val="2"/>
        <w:rPr>
          <w:rFonts w:ascii="宋体" w:hAnsi="Arial"/>
          <w:kern w:val="0"/>
          <w:szCs w:val="20"/>
        </w:rPr>
      </w:pPr>
      <w:r w:rsidRPr="00BA61A4">
        <w:rPr>
          <w:rFonts w:ascii="宋体" w:hAnsi="Arial" w:hint="eastAsia"/>
          <w:kern w:val="0"/>
          <w:szCs w:val="20"/>
        </w:rPr>
        <w:t>2)</w:t>
      </w:r>
      <w:r w:rsidRPr="00BA61A4">
        <w:rPr>
          <w:rFonts w:ascii="宋体" w:hAnsi="Arial" w:hint="eastAsia"/>
          <w:kern w:val="0"/>
          <w:szCs w:val="20"/>
        </w:rPr>
        <w:tab/>
        <w:t xml:space="preserve">合同解除后，发包人有权暂停对承包人的一切付款，核清各项付款和已扣款金额，以及承包人应支付的违约金。 </w:t>
      </w:r>
    </w:p>
    <w:p w:rsidR="000E031F" w:rsidRPr="00BA61A4" w:rsidRDefault="000E031F" w:rsidP="000E031F">
      <w:pPr>
        <w:numPr>
          <w:ilvl w:val="2"/>
          <w:numId w:val="0"/>
        </w:numPr>
        <w:adjustRightInd w:val="0"/>
        <w:snapToGrid w:val="0"/>
        <w:spacing w:line="360" w:lineRule="auto"/>
        <w:ind w:firstLineChars="200" w:firstLine="420"/>
        <w:jc w:val="left"/>
        <w:outlineLvl w:val="2"/>
        <w:rPr>
          <w:rFonts w:ascii="宋体" w:hAnsi="Arial"/>
          <w:kern w:val="0"/>
          <w:szCs w:val="20"/>
        </w:rPr>
      </w:pPr>
      <w:r w:rsidRPr="00BA61A4">
        <w:rPr>
          <w:rFonts w:ascii="宋体" w:hAnsi="Arial" w:hint="eastAsia"/>
          <w:kern w:val="0"/>
          <w:szCs w:val="20"/>
        </w:rPr>
        <w:t>3)</w:t>
      </w:r>
      <w:r w:rsidRPr="00BA61A4">
        <w:rPr>
          <w:rFonts w:ascii="宋体" w:hAnsi="Arial" w:hint="eastAsia"/>
          <w:kern w:val="0"/>
          <w:szCs w:val="20"/>
        </w:rPr>
        <w:tab/>
        <w:t>发包人有权没收履约担保项下的金额，并按合同约定扣留承包人一定比例的质量保证金，承包人应当按合同约定承担缺陷保修责任，计算缺陷责任期、保修期的开始时间由双方协商确定。</w:t>
      </w:r>
    </w:p>
    <w:p w:rsidR="000E031F" w:rsidRPr="00BA61A4" w:rsidRDefault="000E031F" w:rsidP="000E031F">
      <w:pPr>
        <w:numPr>
          <w:ilvl w:val="2"/>
          <w:numId w:val="0"/>
        </w:numPr>
        <w:adjustRightInd w:val="0"/>
        <w:snapToGrid w:val="0"/>
        <w:spacing w:line="360" w:lineRule="auto"/>
        <w:ind w:firstLineChars="200" w:firstLine="420"/>
        <w:jc w:val="left"/>
        <w:outlineLvl w:val="2"/>
        <w:rPr>
          <w:rFonts w:ascii="宋体" w:hAnsi="Arial"/>
          <w:kern w:val="0"/>
          <w:szCs w:val="20"/>
        </w:rPr>
      </w:pPr>
      <w:r w:rsidRPr="00BA61A4">
        <w:rPr>
          <w:rFonts w:ascii="宋体" w:hAnsi="Arial" w:hint="eastAsia"/>
          <w:kern w:val="0"/>
          <w:szCs w:val="20"/>
        </w:rPr>
        <w:t>4)</w:t>
      </w:r>
      <w:r w:rsidRPr="00BA61A4">
        <w:rPr>
          <w:rFonts w:ascii="宋体" w:hAnsi="Arial" w:hint="eastAsia"/>
          <w:kern w:val="0"/>
          <w:szCs w:val="20"/>
        </w:rPr>
        <w:tab/>
        <w:t>合同解除后，发包人应向承包人索赔由于解除合同给发包人造成的全部损失。</w:t>
      </w:r>
    </w:p>
    <w:p w:rsidR="000E031F" w:rsidRPr="00BA61A4" w:rsidRDefault="000E031F" w:rsidP="000E031F">
      <w:pPr>
        <w:numPr>
          <w:ilvl w:val="2"/>
          <w:numId w:val="0"/>
        </w:numPr>
        <w:adjustRightInd w:val="0"/>
        <w:snapToGrid w:val="0"/>
        <w:spacing w:line="360" w:lineRule="auto"/>
        <w:ind w:firstLineChars="200" w:firstLine="420"/>
        <w:jc w:val="left"/>
        <w:outlineLvl w:val="2"/>
        <w:rPr>
          <w:rFonts w:ascii="宋体" w:hAnsi="Arial"/>
          <w:kern w:val="0"/>
          <w:szCs w:val="20"/>
        </w:rPr>
      </w:pPr>
      <w:r w:rsidRPr="00BA61A4">
        <w:rPr>
          <w:rFonts w:ascii="宋体" w:hAnsi="Arial" w:hint="eastAsia"/>
          <w:kern w:val="0"/>
          <w:szCs w:val="20"/>
        </w:rPr>
        <w:t>5)</w:t>
      </w:r>
      <w:r w:rsidRPr="00BA61A4">
        <w:rPr>
          <w:rFonts w:ascii="宋体" w:hAnsi="Arial" w:hint="eastAsia"/>
          <w:kern w:val="0"/>
          <w:szCs w:val="20"/>
        </w:rPr>
        <w:tab/>
        <w:t>发包人和承包人未能就解除合同后的结清达成一致而形成争议的，按第23条的约定办理。</w:t>
      </w:r>
    </w:p>
    <w:p w:rsidR="000E031F" w:rsidRPr="00BA61A4" w:rsidRDefault="000E031F" w:rsidP="000E031F">
      <w:pPr>
        <w:numPr>
          <w:ilvl w:val="2"/>
          <w:numId w:val="0"/>
        </w:numPr>
        <w:adjustRightInd w:val="0"/>
        <w:snapToGrid w:val="0"/>
        <w:spacing w:line="360" w:lineRule="auto"/>
        <w:ind w:firstLineChars="200" w:firstLine="420"/>
        <w:jc w:val="left"/>
        <w:outlineLvl w:val="2"/>
        <w:rPr>
          <w:rFonts w:ascii="宋体" w:hAnsi="Arial"/>
          <w:kern w:val="0"/>
          <w:szCs w:val="20"/>
        </w:rPr>
      </w:pPr>
      <w:r w:rsidRPr="00BA61A4">
        <w:rPr>
          <w:rFonts w:ascii="宋体" w:hAnsi="Arial" w:hint="eastAsia"/>
          <w:kern w:val="0"/>
          <w:szCs w:val="20"/>
        </w:rPr>
        <w:t>22.1.7.3</w:t>
      </w:r>
      <w:r w:rsidRPr="00BA61A4">
        <w:rPr>
          <w:rFonts w:ascii="宋体" w:hAnsi="Arial" w:hint="eastAsia"/>
          <w:kern w:val="0"/>
          <w:szCs w:val="20"/>
        </w:rPr>
        <w:tab/>
        <w:t>协议利益的转让</w:t>
      </w:r>
    </w:p>
    <w:p w:rsidR="000E031F" w:rsidRPr="00BA61A4" w:rsidRDefault="000E031F" w:rsidP="000E031F">
      <w:pPr>
        <w:numPr>
          <w:ilvl w:val="2"/>
          <w:numId w:val="0"/>
        </w:numPr>
        <w:adjustRightInd w:val="0"/>
        <w:snapToGrid w:val="0"/>
        <w:spacing w:line="360" w:lineRule="auto"/>
        <w:ind w:firstLineChars="200" w:firstLine="420"/>
        <w:jc w:val="left"/>
        <w:outlineLvl w:val="2"/>
        <w:rPr>
          <w:rFonts w:ascii="宋体" w:hAnsi="Arial"/>
          <w:kern w:val="0"/>
          <w:szCs w:val="20"/>
        </w:rPr>
      </w:pPr>
      <w:r w:rsidRPr="00BA61A4">
        <w:rPr>
          <w:rFonts w:ascii="宋体" w:hAnsi="Arial" w:hint="eastAsia"/>
          <w:kern w:val="0"/>
          <w:szCs w:val="20"/>
        </w:rPr>
        <w:t>因承包人违约解除合同或发包人因承包人违约而解除合同的，发包人有权要求承包人将其为实施合同而签订的材料和设备的订货协议或任何服务协议利益按不高于其项下待支付价款或届时市场批发价格（以低者为准）转让给发包人或发包人指定的接替承包人，并在解除合同后的14天内，依法办理转让手续。承包人应按发包人的要求办理。</w:t>
      </w:r>
    </w:p>
    <w:p w:rsidR="000E031F" w:rsidRPr="00BA61A4" w:rsidRDefault="000E031F" w:rsidP="000E031F">
      <w:pPr>
        <w:numPr>
          <w:ilvl w:val="2"/>
          <w:numId w:val="0"/>
        </w:numPr>
        <w:adjustRightInd w:val="0"/>
        <w:snapToGrid w:val="0"/>
        <w:spacing w:line="360" w:lineRule="auto"/>
        <w:ind w:firstLineChars="200" w:firstLine="420"/>
        <w:jc w:val="left"/>
        <w:outlineLvl w:val="2"/>
        <w:rPr>
          <w:rFonts w:ascii="宋体" w:hAnsi="Arial"/>
          <w:kern w:val="0"/>
          <w:szCs w:val="20"/>
        </w:rPr>
      </w:pPr>
      <w:r w:rsidRPr="00BA61A4">
        <w:rPr>
          <w:rFonts w:ascii="宋体" w:hAnsi="Arial" w:hint="eastAsia"/>
          <w:kern w:val="0"/>
          <w:szCs w:val="20"/>
        </w:rPr>
        <w:t>22.1.8.</w:t>
      </w:r>
      <w:r w:rsidRPr="00BA61A4">
        <w:rPr>
          <w:rFonts w:ascii="宋体" w:hAnsi="Arial" w:hint="eastAsia"/>
          <w:kern w:val="0"/>
          <w:szCs w:val="20"/>
        </w:rPr>
        <w:tab/>
        <w:t>紧急情况下无能力或不愿进行抢救</w:t>
      </w:r>
    </w:p>
    <w:p w:rsidR="000E031F" w:rsidRPr="00BA61A4" w:rsidRDefault="000E031F" w:rsidP="000E031F">
      <w:pPr>
        <w:numPr>
          <w:ilvl w:val="2"/>
          <w:numId w:val="0"/>
        </w:numPr>
        <w:adjustRightInd w:val="0"/>
        <w:snapToGrid w:val="0"/>
        <w:spacing w:line="360" w:lineRule="auto"/>
        <w:ind w:firstLineChars="200" w:firstLine="420"/>
        <w:jc w:val="left"/>
        <w:outlineLvl w:val="2"/>
        <w:rPr>
          <w:rFonts w:ascii="宋体" w:hAnsi="Arial"/>
          <w:kern w:val="0"/>
          <w:szCs w:val="20"/>
        </w:rPr>
      </w:pPr>
      <w:r w:rsidRPr="00BA61A4">
        <w:rPr>
          <w:rFonts w:ascii="宋体" w:hAnsi="Arial" w:hint="eastAsia"/>
          <w:kern w:val="0"/>
          <w:szCs w:val="20"/>
        </w:rPr>
        <w:t>在工程实施期间或缺陷责任期、保修期内发生危及工程安全的事件，监理人通知承包人进行抢救，承</w:t>
      </w:r>
      <w:r w:rsidRPr="00BA61A4">
        <w:rPr>
          <w:rFonts w:ascii="宋体" w:hAnsi="Arial" w:hint="eastAsia"/>
          <w:kern w:val="0"/>
          <w:szCs w:val="20"/>
        </w:rPr>
        <w:lastRenderedPageBreak/>
        <w:t>包人声明无能力或不愿立即执行或实际执行不足的，发包人有权雇佣其他人员进行抢救。此类抢救按合同约定属于承包人义务的，由此发生的金额和（或）工期延误由承包人承担。</w:t>
      </w:r>
    </w:p>
    <w:p w:rsidR="009667C3" w:rsidRPr="00BA61A4" w:rsidRDefault="009667C3" w:rsidP="000E031F">
      <w:pPr>
        <w:numPr>
          <w:ilvl w:val="2"/>
          <w:numId w:val="0"/>
        </w:numPr>
        <w:adjustRightInd w:val="0"/>
        <w:snapToGrid w:val="0"/>
        <w:spacing w:line="360" w:lineRule="auto"/>
        <w:ind w:firstLineChars="200" w:firstLine="420"/>
        <w:jc w:val="left"/>
        <w:outlineLvl w:val="2"/>
        <w:rPr>
          <w:rFonts w:ascii="宋体" w:hAnsi="Arial"/>
          <w:kern w:val="0"/>
          <w:szCs w:val="20"/>
        </w:rPr>
      </w:pPr>
      <w:r w:rsidRPr="00BA61A4">
        <w:rPr>
          <w:rFonts w:ascii="宋体" w:hAnsi="Arial" w:hint="eastAsia"/>
          <w:kern w:val="0"/>
          <w:szCs w:val="20"/>
        </w:rPr>
        <w:t>22.1.9 承包人其他违约情况</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宋体" w:hAnsi="Arial"/>
          <w:kern w:val="0"/>
          <w:szCs w:val="20"/>
        </w:rPr>
      </w:pPr>
      <w:r w:rsidRPr="00BA61A4">
        <w:rPr>
          <w:rFonts w:ascii="宋体" w:hAnsi="Arial" w:hint="eastAsia"/>
          <w:kern w:val="0"/>
          <w:szCs w:val="20"/>
        </w:rPr>
        <w:t>22.1.9.1.承包人人员管理方面：</w:t>
      </w:r>
    </w:p>
    <w:p w:rsidR="009667C3" w:rsidRPr="00BA61A4" w:rsidRDefault="009667C3" w:rsidP="009667C3">
      <w:pPr>
        <w:numPr>
          <w:ilvl w:val="2"/>
          <w:numId w:val="0"/>
        </w:numPr>
        <w:adjustRightInd w:val="0"/>
        <w:snapToGrid w:val="0"/>
        <w:spacing w:line="360" w:lineRule="auto"/>
        <w:ind w:firstLineChars="200" w:firstLine="420"/>
        <w:jc w:val="left"/>
        <w:outlineLvl w:val="2"/>
        <w:rPr>
          <w:rFonts w:ascii="宋体" w:hAnsi="Arial"/>
          <w:kern w:val="0"/>
          <w:szCs w:val="20"/>
        </w:rPr>
      </w:pPr>
      <w:r w:rsidRPr="00BA61A4">
        <w:rPr>
          <w:rFonts w:ascii="宋体" w:hAnsi="Arial" w:hint="eastAsia"/>
          <w:kern w:val="0"/>
          <w:szCs w:val="20"/>
        </w:rPr>
        <w:t>1）承包人的所有管理人员均应向发包人提供不少于六个月在承包人公司的社保证明，承包人未能提供社保证明须向发包人支付每人每天1000元的违约金，直到提供社保证明为止或另派管理人员。</w:t>
      </w:r>
    </w:p>
    <w:p w:rsidR="009667C3" w:rsidRPr="00BA61A4" w:rsidRDefault="009667C3" w:rsidP="009667C3">
      <w:pPr>
        <w:numPr>
          <w:ilvl w:val="2"/>
          <w:numId w:val="0"/>
        </w:numPr>
        <w:adjustRightInd w:val="0"/>
        <w:snapToGrid w:val="0"/>
        <w:spacing w:line="360" w:lineRule="auto"/>
        <w:ind w:firstLineChars="200" w:firstLine="420"/>
        <w:jc w:val="left"/>
        <w:outlineLvl w:val="2"/>
        <w:rPr>
          <w:rFonts w:ascii="宋体" w:hAnsi="Arial"/>
          <w:kern w:val="0"/>
          <w:szCs w:val="20"/>
        </w:rPr>
      </w:pPr>
      <w:r w:rsidRPr="00BA61A4">
        <w:rPr>
          <w:rFonts w:ascii="宋体" w:hAnsi="Arial" w:hint="eastAsia"/>
          <w:kern w:val="0"/>
          <w:szCs w:val="20"/>
        </w:rPr>
        <w:t>2）承包人项目管理部主要人员须常驻现场：</w:t>
      </w:r>
      <w:r w:rsidR="003A1494" w:rsidRPr="00BA61A4">
        <w:rPr>
          <w:rFonts w:ascii="宋体" w:hAnsi="Arial" w:hint="eastAsia"/>
          <w:kern w:val="0"/>
          <w:szCs w:val="20"/>
        </w:rPr>
        <w:t>项目经理、项目技术负责人、项目生产经理、质量</w:t>
      </w:r>
      <w:r w:rsidR="009C6C1E" w:rsidRPr="00BA61A4">
        <w:rPr>
          <w:rFonts w:ascii="宋体" w:hAnsi="Arial" w:hint="eastAsia"/>
          <w:kern w:val="0"/>
          <w:szCs w:val="20"/>
        </w:rPr>
        <w:t>负责人（质量</w:t>
      </w:r>
      <w:r w:rsidR="003A1494" w:rsidRPr="00BA61A4">
        <w:rPr>
          <w:rFonts w:ascii="宋体" w:hAnsi="Arial" w:hint="eastAsia"/>
          <w:kern w:val="0"/>
          <w:szCs w:val="20"/>
        </w:rPr>
        <w:t>总监</w:t>
      </w:r>
      <w:r w:rsidR="009C6C1E" w:rsidRPr="00BA61A4">
        <w:rPr>
          <w:rFonts w:ascii="宋体" w:hAnsi="Arial" w:hint="eastAsia"/>
          <w:kern w:val="0"/>
          <w:szCs w:val="20"/>
        </w:rPr>
        <w:t>）</w:t>
      </w:r>
      <w:r w:rsidR="003A1494" w:rsidRPr="00BA61A4">
        <w:rPr>
          <w:rFonts w:ascii="宋体" w:hAnsi="Arial" w:hint="eastAsia"/>
          <w:kern w:val="0"/>
          <w:szCs w:val="20"/>
        </w:rPr>
        <w:t>、安全负责人（安全总监）、专职安全员</w:t>
      </w:r>
      <w:r w:rsidRPr="00BA61A4">
        <w:rPr>
          <w:rFonts w:ascii="宋体" w:hAnsi="Arial" w:hint="eastAsia"/>
          <w:kern w:val="0"/>
          <w:szCs w:val="20"/>
        </w:rPr>
        <w:t>每月在现场工作时间不得少于26天、每天工作时间不得少于8小时；项目管理人员离开工地需经发包人及监理人同意；若无正当理由且未经发包人及监理人同意不在工地的或出勤不满足以上要求的，发包人有权视情况按每天每人人民币5000~8000元的标准向承包人收取违约金，发包人有权将违约金在当期进度款中直接扣减；若承包人</w:t>
      </w:r>
      <w:r w:rsidR="00D44E0E" w:rsidRPr="00BA61A4">
        <w:rPr>
          <w:rFonts w:ascii="宋体" w:hAnsi="Arial" w:hint="eastAsia"/>
          <w:kern w:val="0"/>
          <w:szCs w:val="20"/>
        </w:rPr>
        <w:t>主要</w:t>
      </w:r>
      <w:r w:rsidRPr="00BA61A4">
        <w:rPr>
          <w:rFonts w:ascii="宋体" w:hAnsi="Arial" w:hint="eastAsia"/>
          <w:kern w:val="0"/>
          <w:szCs w:val="20"/>
        </w:rPr>
        <w:t>管理人员无故连续3天不在工地，又无发包人可以接受的理由，则发包人有权要求承包人将其更换。</w:t>
      </w:r>
    </w:p>
    <w:p w:rsidR="009667C3" w:rsidRPr="00BA61A4" w:rsidRDefault="009667C3" w:rsidP="009667C3">
      <w:pPr>
        <w:numPr>
          <w:ilvl w:val="2"/>
          <w:numId w:val="0"/>
        </w:numPr>
        <w:adjustRightInd w:val="0"/>
        <w:snapToGrid w:val="0"/>
        <w:spacing w:line="360" w:lineRule="auto"/>
        <w:ind w:firstLineChars="200" w:firstLine="420"/>
        <w:jc w:val="left"/>
        <w:outlineLvl w:val="2"/>
        <w:rPr>
          <w:rFonts w:ascii="宋体" w:hAnsi="Arial"/>
          <w:kern w:val="0"/>
          <w:szCs w:val="20"/>
        </w:rPr>
      </w:pPr>
      <w:r w:rsidRPr="00BA61A4">
        <w:rPr>
          <w:rFonts w:ascii="宋体" w:hAnsi="Arial" w:hint="eastAsia"/>
          <w:kern w:val="0"/>
          <w:szCs w:val="20"/>
        </w:rPr>
        <w:t>3）如承包人未按合同约定（当投标文件中人员配备高于招标文件要求时以投标文件人员配备为准，当投标文件中人员配备低于招标文件要求时以招标文件中人员配备要求为准）投入管理人员，且经发现后，承包人须在3天内补充完整，否则承包人应按5000元/人/天标准向发包人支付违约金。</w:t>
      </w:r>
    </w:p>
    <w:p w:rsidR="009667C3" w:rsidRPr="00BA61A4" w:rsidRDefault="009667C3" w:rsidP="009667C3">
      <w:pPr>
        <w:numPr>
          <w:ilvl w:val="2"/>
          <w:numId w:val="0"/>
        </w:numPr>
        <w:adjustRightInd w:val="0"/>
        <w:snapToGrid w:val="0"/>
        <w:spacing w:line="360" w:lineRule="auto"/>
        <w:ind w:firstLineChars="200" w:firstLine="420"/>
        <w:jc w:val="left"/>
        <w:outlineLvl w:val="2"/>
        <w:rPr>
          <w:rFonts w:ascii="宋体" w:hAnsi="Arial"/>
          <w:kern w:val="0"/>
          <w:szCs w:val="20"/>
        </w:rPr>
      </w:pPr>
      <w:r w:rsidRPr="00BA61A4">
        <w:rPr>
          <w:rFonts w:ascii="宋体" w:hAnsi="Arial" w:hint="eastAsia"/>
          <w:kern w:val="0"/>
          <w:szCs w:val="20"/>
        </w:rPr>
        <w:t>4）如出现承包人工程施工期间无</w:t>
      </w:r>
      <w:r w:rsidR="00D44E0E" w:rsidRPr="00BA61A4">
        <w:rPr>
          <w:rFonts w:ascii="宋体" w:hAnsi="Arial" w:hint="eastAsia"/>
          <w:kern w:val="0"/>
          <w:szCs w:val="20"/>
        </w:rPr>
        <w:t>主要</w:t>
      </w:r>
      <w:r w:rsidRPr="00BA61A4">
        <w:rPr>
          <w:rFonts w:ascii="宋体" w:hAnsi="Arial" w:hint="eastAsia"/>
          <w:kern w:val="0"/>
          <w:szCs w:val="20"/>
        </w:rPr>
        <w:t>管理人员在岗的，一经发现，承包人应按3万/次的标准向发包人支付违约金。</w:t>
      </w:r>
    </w:p>
    <w:p w:rsidR="009667C3" w:rsidRPr="00BA61A4" w:rsidRDefault="009667C3" w:rsidP="009667C3">
      <w:pPr>
        <w:numPr>
          <w:ilvl w:val="2"/>
          <w:numId w:val="0"/>
        </w:numPr>
        <w:adjustRightInd w:val="0"/>
        <w:snapToGrid w:val="0"/>
        <w:spacing w:line="360" w:lineRule="auto"/>
        <w:ind w:firstLineChars="200" w:firstLine="420"/>
        <w:jc w:val="left"/>
        <w:outlineLvl w:val="2"/>
        <w:rPr>
          <w:rFonts w:ascii="宋体" w:hAnsi="Arial"/>
          <w:kern w:val="0"/>
          <w:szCs w:val="20"/>
        </w:rPr>
      </w:pPr>
      <w:r w:rsidRPr="00BA61A4">
        <w:rPr>
          <w:rFonts w:ascii="宋体" w:hAnsi="Arial" w:hint="eastAsia"/>
          <w:kern w:val="0"/>
          <w:szCs w:val="20"/>
        </w:rPr>
        <w:t>5）经发包人和监理人审核明确的项目管理人员，不得擅自变更。开工时或施工过程中若有擅自变更，则承包人应向发包人支付的违约金，且发包人有权视情况全部或部分解除合同，违约金具体约定金额为：</w:t>
      </w:r>
    </w:p>
    <w:tbl>
      <w:tblPr>
        <w:tblStyle w:val="24"/>
        <w:tblW w:w="0" w:type="auto"/>
        <w:tblLook w:val="0000" w:firstRow="0" w:lastRow="0" w:firstColumn="0" w:lastColumn="0" w:noHBand="0" w:noVBand="0"/>
      </w:tblPr>
      <w:tblGrid>
        <w:gridCol w:w="1573"/>
        <w:gridCol w:w="1211"/>
        <w:gridCol w:w="1686"/>
        <w:gridCol w:w="1560"/>
        <w:gridCol w:w="1320"/>
        <w:gridCol w:w="1303"/>
        <w:gridCol w:w="1091"/>
      </w:tblGrid>
      <w:tr w:rsidR="009667C3" w:rsidRPr="00BA61A4" w:rsidTr="00910F03">
        <w:trPr>
          <w:trHeight w:val="412"/>
        </w:trPr>
        <w:tc>
          <w:tcPr>
            <w:tcW w:w="1573" w:type="dxa"/>
            <w:vAlign w:val="center"/>
          </w:tcPr>
          <w:p w:rsidR="009667C3" w:rsidRPr="00BA61A4" w:rsidRDefault="009667C3" w:rsidP="00910F03">
            <w:pPr>
              <w:numPr>
                <w:ilvl w:val="2"/>
                <w:numId w:val="0"/>
              </w:numPr>
              <w:adjustRightInd w:val="0"/>
              <w:snapToGrid w:val="0"/>
              <w:jc w:val="center"/>
              <w:outlineLvl w:val="2"/>
              <w:rPr>
                <w:rFonts w:ascii="宋体" w:hAnsi="Arial"/>
                <w:kern w:val="0"/>
                <w:szCs w:val="20"/>
              </w:rPr>
            </w:pPr>
            <w:r w:rsidRPr="00BA61A4">
              <w:rPr>
                <w:rFonts w:ascii="宋体" w:hAnsi="Arial" w:hint="eastAsia"/>
                <w:kern w:val="0"/>
                <w:szCs w:val="20"/>
              </w:rPr>
              <w:t>岗位人员</w:t>
            </w:r>
          </w:p>
        </w:tc>
        <w:tc>
          <w:tcPr>
            <w:tcW w:w="1211" w:type="dxa"/>
            <w:vAlign w:val="center"/>
          </w:tcPr>
          <w:p w:rsidR="009667C3" w:rsidRPr="00BA61A4" w:rsidRDefault="009667C3" w:rsidP="00910F03">
            <w:pPr>
              <w:numPr>
                <w:ilvl w:val="2"/>
                <w:numId w:val="0"/>
              </w:numPr>
              <w:adjustRightInd w:val="0"/>
              <w:snapToGrid w:val="0"/>
              <w:jc w:val="center"/>
              <w:outlineLvl w:val="2"/>
              <w:rPr>
                <w:rFonts w:ascii="宋体" w:hAnsi="Arial"/>
                <w:kern w:val="0"/>
                <w:szCs w:val="20"/>
              </w:rPr>
            </w:pPr>
            <w:r w:rsidRPr="00BA61A4">
              <w:rPr>
                <w:rFonts w:ascii="宋体" w:hAnsi="Arial" w:hint="eastAsia"/>
                <w:kern w:val="0"/>
                <w:szCs w:val="20"/>
              </w:rPr>
              <w:t>项目经理</w:t>
            </w:r>
          </w:p>
        </w:tc>
        <w:tc>
          <w:tcPr>
            <w:tcW w:w="1686" w:type="dxa"/>
            <w:vAlign w:val="center"/>
          </w:tcPr>
          <w:p w:rsidR="009667C3" w:rsidRPr="00BA61A4" w:rsidRDefault="009667C3" w:rsidP="00910F03">
            <w:pPr>
              <w:numPr>
                <w:ilvl w:val="2"/>
                <w:numId w:val="0"/>
              </w:numPr>
              <w:adjustRightInd w:val="0"/>
              <w:snapToGrid w:val="0"/>
              <w:jc w:val="center"/>
              <w:outlineLvl w:val="2"/>
              <w:rPr>
                <w:rFonts w:ascii="宋体" w:hAnsi="Arial"/>
                <w:kern w:val="0"/>
                <w:szCs w:val="20"/>
              </w:rPr>
            </w:pPr>
            <w:r w:rsidRPr="00BA61A4">
              <w:rPr>
                <w:rFonts w:ascii="宋体" w:hAnsi="Arial" w:hint="eastAsia"/>
                <w:kern w:val="0"/>
                <w:szCs w:val="20"/>
              </w:rPr>
              <w:t>项目技术负责人</w:t>
            </w:r>
          </w:p>
        </w:tc>
        <w:tc>
          <w:tcPr>
            <w:tcW w:w="1560" w:type="dxa"/>
            <w:vAlign w:val="center"/>
          </w:tcPr>
          <w:p w:rsidR="009667C3" w:rsidRPr="00BA61A4" w:rsidRDefault="009667C3" w:rsidP="00910F03">
            <w:pPr>
              <w:numPr>
                <w:ilvl w:val="2"/>
                <w:numId w:val="0"/>
              </w:numPr>
              <w:adjustRightInd w:val="0"/>
              <w:snapToGrid w:val="0"/>
              <w:jc w:val="center"/>
              <w:outlineLvl w:val="2"/>
              <w:rPr>
                <w:rFonts w:ascii="宋体" w:hAnsi="Arial"/>
                <w:kern w:val="0"/>
                <w:szCs w:val="20"/>
              </w:rPr>
            </w:pPr>
            <w:r w:rsidRPr="00BA61A4">
              <w:rPr>
                <w:rFonts w:ascii="宋体" w:hAnsi="Arial" w:hint="eastAsia"/>
                <w:kern w:val="0"/>
                <w:szCs w:val="20"/>
              </w:rPr>
              <w:t>项目生产经理</w:t>
            </w:r>
          </w:p>
        </w:tc>
        <w:tc>
          <w:tcPr>
            <w:tcW w:w="1320" w:type="dxa"/>
            <w:vAlign w:val="center"/>
          </w:tcPr>
          <w:p w:rsidR="009667C3" w:rsidRPr="00BA61A4" w:rsidRDefault="00514FCF" w:rsidP="00910F03">
            <w:pPr>
              <w:numPr>
                <w:ilvl w:val="2"/>
                <w:numId w:val="0"/>
              </w:numPr>
              <w:adjustRightInd w:val="0"/>
              <w:snapToGrid w:val="0"/>
              <w:jc w:val="center"/>
              <w:outlineLvl w:val="2"/>
              <w:rPr>
                <w:rFonts w:ascii="宋体" w:hAnsi="Arial"/>
                <w:kern w:val="0"/>
                <w:szCs w:val="20"/>
              </w:rPr>
            </w:pPr>
            <w:r w:rsidRPr="00BA61A4">
              <w:rPr>
                <w:rFonts w:ascii="宋体" w:hAnsi="Arial" w:hint="eastAsia"/>
                <w:kern w:val="0"/>
                <w:szCs w:val="20"/>
              </w:rPr>
              <w:t>现场施工管理及技术人员</w:t>
            </w:r>
          </w:p>
        </w:tc>
        <w:tc>
          <w:tcPr>
            <w:tcW w:w="1303" w:type="dxa"/>
            <w:vAlign w:val="center"/>
          </w:tcPr>
          <w:p w:rsidR="009667C3" w:rsidRPr="00BA61A4" w:rsidRDefault="009667C3" w:rsidP="00910F03">
            <w:pPr>
              <w:numPr>
                <w:ilvl w:val="2"/>
                <w:numId w:val="0"/>
              </w:numPr>
              <w:adjustRightInd w:val="0"/>
              <w:snapToGrid w:val="0"/>
              <w:jc w:val="center"/>
              <w:outlineLvl w:val="2"/>
              <w:rPr>
                <w:rFonts w:ascii="宋体" w:hAnsi="Arial"/>
                <w:kern w:val="0"/>
                <w:szCs w:val="20"/>
              </w:rPr>
            </w:pPr>
            <w:r w:rsidRPr="00BA61A4">
              <w:rPr>
                <w:rFonts w:ascii="宋体" w:hAnsi="Arial" w:hint="eastAsia"/>
                <w:kern w:val="0"/>
                <w:szCs w:val="20"/>
              </w:rPr>
              <w:t>造价负责人</w:t>
            </w:r>
          </w:p>
        </w:tc>
        <w:tc>
          <w:tcPr>
            <w:tcW w:w="1091" w:type="dxa"/>
            <w:vAlign w:val="center"/>
          </w:tcPr>
          <w:p w:rsidR="009667C3" w:rsidRPr="00BA61A4" w:rsidRDefault="009667C3" w:rsidP="00910F03">
            <w:pPr>
              <w:numPr>
                <w:ilvl w:val="2"/>
                <w:numId w:val="0"/>
              </w:numPr>
              <w:adjustRightInd w:val="0"/>
              <w:snapToGrid w:val="0"/>
              <w:jc w:val="center"/>
              <w:outlineLvl w:val="2"/>
              <w:rPr>
                <w:rFonts w:ascii="宋体" w:hAnsi="Arial"/>
                <w:kern w:val="0"/>
                <w:szCs w:val="20"/>
              </w:rPr>
            </w:pPr>
            <w:r w:rsidRPr="00BA61A4">
              <w:rPr>
                <w:rFonts w:ascii="宋体" w:hAnsi="Arial" w:hint="eastAsia"/>
                <w:kern w:val="0"/>
                <w:szCs w:val="20"/>
              </w:rPr>
              <w:t>安全</w:t>
            </w:r>
            <w:r w:rsidR="00C81959" w:rsidRPr="00BA61A4">
              <w:rPr>
                <w:rFonts w:ascii="宋体" w:hAnsi="Arial" w:hint="eastAsia"/>
                <w:kern w:val="0"/>
                <w:szCs w:val="20"/>
              </w:rPr>
              <w:t>负责人</w:t>
            </w:r>
          </w:p>
        </w:tc>
      </w:tr>
      <w:tr w:rsidR="007C1BF5" w:rsidRPr="00BA61A4" w:rsidTr="007C1BF5">
        <w:trPr>
          <w:trHeight w:val="418"/>
        </w:trPr>
        <w:tc>
          <w:tcPr>
            <w:tcW w:w="1573" w:type="dxa"/>
            <w:vAlign w:val="center"/>
          </w:tcPr>
          <w:p w:rsidR="007C1BF5" w:rsidRPr="00BA61A4" w:rsidRDefault="007C1BF5" w:rsidP="00910F03">
            <w:pPr>
              <w:numPr>
                <w:ilvl w:val="2"/>
                <w:numId w:val="0"/>
              </w:numPr>
              <w:adjustRightInd w:val="0"/>
              <w:snapToGrid w:val="0"/>
              <w:jc w:val="center"/>
              <w:outlineLvl w:val="2"/>
              <w:rPr>
                <w:rFonts w:ascii="宋体" w:hAnsi="Arial"/>
                <w:kern w:val="0"/>
                <w:szCs w:val="20"/>
              </w:rPr>
            </w:pPr>
            <w:r w:rsidRPr="00BA61A4">
              <w:rPr>
                <w:rFonts w:ascii="宋体" w:hAnsi="Arial" w:hint="eastAsia"/>
                <w:kern w:val="0"/>
                <w:szCs w:val="20"/>
              </w:rPr>
              <w:t>违约金额（元）</w:t>
            </w:r>
          </w:p>
        </w:tc>
        <w:tc>
          <w:tcPr>
            <w:tcW w:w="1211" w:type="dxa"/>
            <w:vAlign w:val="center"/>
          </w:tcPr>
          <w:p w:rsidR="007C1BF5" w:rsidRPr="00BA61A4" w:rsidRDefault="004207C7" w:rsidP="007C1BF5">
            <w:pPr>
              <w:jc w:val="center"/>
            </w:pPr>
            <w:r w:rsidRPr="00BA61A4">
              <w:t>100</w:t>
            </w:r>
            <w:r w:rsidR="007C1BF5" w:rsidRPr="00BA61A4">
              <w:rPr>
                <w:rFonts w:hint="eastAsia"/>
              </w:rPr>
              <w:t>万</w:t>
            </w:r>
          </w:p>
        </w:tc>
        <w:tc>
          <w:tcPr>
            <w:tcW w:w="1686" w:type="dxa"/>
            <w:vAlign w:val="center"/>
          </w:tcPr>
          <w:p w:rsidR="007C1BF5" w:rsidRPr="00BA61A4" w:rsidRDefault="004207C7" w:rsidP="007C1BF5">
            <w:pPr>
              <w:jc w:val="center"/>
            </w:pPr>
            <w:r w:rsidRPr="00BA61A4">
              <w:t>50</w:t>
            </w:r>
            <w:r w:rsidR="007C1BF5" w:rsidRPr="00BA61A4">
              <w:rPr>
                <w:rFonts w:hint="eastAsia"/>
              </w:rPr>
              <w:t>万</w:t>
            </w:r>
          </w:p>
        </w:tc>
        <w:tc>
          <w:tcPr>
            <w:tcW w:w="1560" w:type="dxa"/>
            <w:vAlign w:val="center"/>
          </w:tcPr>
          <w:p w:rsidR="007C1BF5" w:rsidRPr="00BA61A4" w:rsidRDefault="004207C7" w:rsidP="007C1BF5">
            <w:pPr>
              <w:jc w:val="center"/>
            </w:pPr>
            <w:r w:rsidRPr="00BA61A4">
              <w:t>50</w:t>
            </w:r>
            <w:r w:rsidR="007C1BF5" w:rsidRPr="00BA61A4">
              <w:rPr>
                <w:rFonts w:hint="eastAsia"/>
              </w:rPr>
              <w:t>万</w:t>
            </w:r>
          </w:p>
        </w:tc>
        <w:tc>
          <w:tcPr>
            <w:tcW w:w="1320" w:type="dxa"/>
            <w:vAlign w:val="center"/>
          </w:tcPr>
          <w:p w:rsidR="007C1BF5" w:rsidRPr="00BA61A4" w:rsidRDefault="007C1BF5" w:rsidP="007C1BF5">
            <w:pPr>
              <w:jc w:val="center"/>
            </w:pPr>
            <w:r w:rsidRPr="00BA61A4">
              <w:rPr>
                <w:rFonts w:hint="eastAsia"/>
              </w:rPr>
              <w:t>10</w:t>
            </w:r>
            <w:r w:rsidRPr="00BA61A4">
              <w:rPr>
                <w:rFonts w:hint="eastAsia"/>
              </w:rPr>
              <w:t>万</w:t>
            </w:r>
          </w:p>
        </w:tc>
        <w:tc>
          <w:tcPr>
            <w:tcW w:w="1303" w:type="dxa"/>
            <w:vAlign w:val="center"/>
          </w:tcPr>
          <w:p w:rsidR="007C1BF5" w:rsidRPr="00BA61A4" w:rsidRDefault="007C1BF5" w:rsidP="007C1BF5">
            <w:pPr>
              <w:jc w:val="center"/>
            </w:pPr>
            <w:r w:rsidRPr="00BA61A4">
              <w:rPr>
                <w:rFonts w:hint="eastAsia"/>
              </w:rPr>
              <w:t>10</w:t>
            </w:r>
            <w:r w:rsidRPr="00BA61A4">
              <w:rPr>
                <w:rFonts w:hint="eastAsia"/>
              </w:rPr>
              <w:t>万</w:t>
            </w:r>
          </w:p>
        </w:tc>
        <w:tc>
          <w:tcPr>
            <w:tcW w:w="1091" w:type="dxa"/>
            <w:vAlign w:val="center"/>
          </w:tcPr>
          <w:p w:rsidR="007C1BF5" w:rsidRPr="00BA61A4" w:rsidRDefault="004207C7" w:rsidP="007C1BF5">
            <w:pPr>
              <w:jc w:val="center"/>
            </w:pPr>
            <w:r w:rsidRPr="00BA61A4">
              <w:t>-50</w:t>
            </w:r>
            <w:r w:rsidR="007C1BF5" w:rsidRPr="00BA61A4">
              <w:rPr>
                <w:rFonts w:hint="eastAsia"/>
              </w:rPr>
              <w:t>万</w:t>
            </w:r>
          </w:p>
        </w:tc>
      </w:tr>
    </w:tbl>
    <w:p w:rsidR="009667C3" w:rsidRPr="00BA61A4" w:rsidRDefault="009667C3" w:rsidP="00910F03">
      <w:pPr>
        <w:spacing w:beforeLines="50" w:before="120" w:line="360" w:lineRule="auto"/>
        <w:ind w:firstLineChars="202" w:firstLine="424"/>
        <w:rPr>
          <w:rFonts w:ascii="宋体" w:hAnsi="Arial"/>
          <w:kern w:val="0"/>
          <w:szCs w:val="20"/>
        </w:rPr>
      </w:pPr>
      <w:r w:rsidRPr="00BA61A4">
        <w:rPr>
          <w:rFonts w:ascii="宋体" w:hAnsi="Arial" w:hint="eastAsia"/>
          <w:kern w:val="0"/>
          <w:szCs w:val="20"/>
        </w:rPr>
        <w:t>承包人应确保项目管理人员在合同生效后至少半年内不发生变更</w:t>
      </w:r>
      <w:bookmarkStart w:id="674" w:name="OLE_LINK19"/>
      <w:r w:rsidR="004207C7" w:rsidRPr="00BA61A4">
        <w:rPr>
          <w:rFonts w:ascii="Arial" w:hAnsi="Arial" w:cs="Arial"/>
          <w:color w:val="333333"/>
          <w:szCs w:val="21"/>
        </w:rPr>
        <w:t>（经发包人书面同意的情况除外）</w:t>
      </w:r>
      <w:bookmarkEnd w:id="674"/>
      <w:r w:rsidRPr="00BA61A4">
        <w:rPr>
          <w:rFonts w:ascii="宋体" w:hAnsi="Arial" w:hint="eastAsia"/>
          <w:kern w:val="0"/>
          <w:szCs w:val="20"/>
        </w:rPr>
        <w:t>，建设期内项目管理人员变更比例不得超过三分之一。如承包人项目管理人员存在重大疾病（或需长期住院 治疗的疾病）、辞职、退休等无法克服、避免的客观情形确需更换的，原则上承包人应至少提前 30 天内向监理人、发包人报送变更申请（附更换原因证明材料和更换人员的详细 履历资料，属于疾病需更换的应由三甲医院出具证明），拟更换后的项目管理人员应不低于招投标文件等合同文件中资质、职称、等有关要求、承诺，经监理人审核、发包人同意后方能更换。承包人应确保申请材料真实、完整、合法有效，如经发包人发现变更申请存在弄虚作假等违背诚实信用原则的情形，承包需按</w:t>
      </w:r>
      <w:r w:rsidR="004207C7" w:rsidRPr="00BA61A4">
        <w:rPr>
          <w:rFonts w:ascii="宋体" w:hAnsi="Arial"/>
          <w:kern w:val="0"/>
          <w:szCs w:val="20"/>
        </w:rPr>
        <w:t>250</w:t>
      </w:r>
      <w:r w:rsidRPr="00BA61A4">
        <w:rPr>
          <w:rFonts w:ascii="宋体" w:hAnsi="Arial" w:hint="eastAsia"/>
          <w:kern w:val="0"/>
          <w:szCs w:val="20"/>
        </w:rPr>
        <w:t>万元/次向发包人支付违约金。</w:t>
      </w:r>
      <w:r w:rsidRPr="00BA61A4">
        <w:rPr>
          <w:rFonts w:ascii="Times New Roman" w:hAnsi="Times New Roman"/>
          <w:szCs w:val="24"/>
        </w:rPr>
        <w:t>项目经理</w:t>
      </w:r>
      <w:r w:rsidRPr="00BA61A4">
        <w:rPr>
          <w:rFonts w:ascii="Times New Roman" w:hAnsi="Times New Roman" w:hint="eastAsia"/>
          <w:szCs w:val="24"/>
        </w:rPr>
        <w:t>、</w:t>
      </w:r>
      <w:r w:rsidRPr="00BA61A4">
        <w:rPr>
          <w:rFonts w:ascii="Times New Roman" w:hAnsi="Times New Roman"/>
          <w:szCs w:val="24"/>
        </w:rPr>
        <w:t>技术负责人、安全负责人必须按时参加工程会议，因故不能参加的应至少提前</w:t>
      </w:r>
      <w:r w:rsidRPr="00BA61A4">
        <w:rPr>
          <w:rFonts w:ascii="Times New Roman" w:hAnsi="Times New Roman"/>
          <w:szCs w:val="24"/>
        </w:rPr>
        <w:t xml:space="preserve">5 </w:t>
      </w:r>
      <w:r w:rsidRPr="00BA61A4">
        <w:rPr>
          <w:rFonts w:ascii="Times New Roman" w:hAnsi="Times New Roman"/>
          <w:szCs w:val="24"/>
        </w:rPr>
        <w:t>小时提出申请并获得</w:t>
      </w:r>
      <w:r w:rsidRPr="00BA61A4">
        <w:rPr>
          <w:rFonts w:ascii="Times New Roman" w:hAnsi="Times New Roman" w:hint="eastAsia"/>
          <w:szCs w:val="24"/>
        </w:rPr>
        <w:t>发包人或</w:t>
      </w:r>
      <w:r w:rsidRPr="00BA61A4">
        <w:rPr>
          <w:rFonts w:ascii="Times New Roman" w:hAnsi="Times New Roman"/>
          <w:szCs w:val="24"/>
        </w:rPr>
        <w:t>监理人批准方可缺席，</w:t>
      </w:r>
      <w:r w:rsidRPr="00BA61A4">
        <w:rPr>
          <w:rFonts w:ascii="Times New Roman" w:hAnsi="Times New Roman" w:hint="eastAsia"/>
          <w:szCs w:val="24"/>
        </w:rPr>
        <w:t>否则</w:t>
      </w:r>
      <w:r w:rsidRPr="00BA61A4">
        <w:rPr>
          <w:rFonts w:ascii="Times New Roman" w:hAnsi="Times New Roman"/>
          <w:szCs w:val="24"/>
        </w:rPr>
        <w:t>每人次须向发包人支付</w:t>
      </w:r>
      <w:r w:rsidRPr="00BA61A4">
        <w:rPr>
          <w:rFonts w:ascii="Times New Roman" w:hAnsi="Times New Roman" w:hint="eastAsia"/>
          <w:szCs w:val="24"/>
        </w:rPr>
        <w:t>20</w:t>
      </w:r>
      <w:r w:rsidRPr="00BA61A4">
        <w:rPr>
          <w:rFonts w:ascii="Times New Roman" w:hAnsi="Times New Roman"/>
          <w:szCs w:val="24"/>
        </w:rPr>
        <w:t>000</w:t>
      </w:r>
      <w:r w:rsidRPr="00BA61A4">
        <w:rPr>
          <w:rFonts w:ascii="Times New Roman" w:hAnsi="Times New Roman"/>
          <w:szCs w:val="24"/>
        </w:rPr>
        <w:t>元违约金。</w:t>
      </w:r>
    </w:p>
    <w:p w:rsidR="009667C3" w:rsidRPr="00BA61A4" w:rsidRDefault="009667C3" w:rsidP="009667C3">
      <w:pPr>
        <w:numPr>
          <w:ilvl w:val="2"/>
          <w:numId w:val="0"/>
        </w:numPr>
        <w:adjustRightInd w:val="0"/>
        <w:snapToGrid w:val="0"/>
        <w:spacing w:line="360" w:lineRule="auto"/>
        <w:ind w:firstLineChars="200" w:firstLine="420"/>
        <w:jc w:val="left"/>
        <w:outlineLvl w:val="2"/>
        <w:rPr>
          <w:rFonts w:ascii="宋体" w:hAnsi="Arial"/>
          <w:kern w:val="0"/>
          <w:szCs w:val="20"/>
        </w:rPr>
      </w:pPr>
      <w:r w:rsidRPr="00BA61A4">
        <w:rPr>
          <w:rFonts w:ascii="宋体" w:hAnsi="Arial" w:hint="eastAsia"/>
          <w:kern w:val="0"/>
          <w:szCs w:val="20"/>
        </w:rPr>
        <w:t>6）承包人项目经理、项目技术负责人、安全负责人、造价负责人等专业知识、业务水平及管理、协调能力须能满足发包人的要求和服从发包人的管理,发包人有权撤换专业知识、业务水平及管理、协调能力差的承包人项目管理人员。若承包人拒不撤换相关人员或撤换的人员仍不合格的，承包人须向发包人支付人民币10000元/人的违约金。承包人在收到发包人有关撤换人员的书面通知后，应在7天内递交更换相关人员的相关资料，经发包人审核确认后的3日内到岗，撤换人员自接替的对应管理人员到岗后3日内</w:t>
      </w:r>
      <w:r w:rsidRPr="00BA61A4">
        <w:rPr>
          <w:rFonts w:ascii="宋体" w:hAnsi="Arial" w:hint="eastAsia"/>
          <w:kern w:val="0"/>
          <w:szCs w:val="20"/>
        </w:rPr>
        <w:lastRenderedPageBreak/>
        <w:t>调离。若承包人未及时调离撤换人员或更换后的管理人员延迟到岗、延迟递交更换人员资料的，每逾期一日，承包人须向发包人支付人民币3000元/人/天违约金。</w:t>
      </w:r>
    </w:p>
    <w:p w:rsidR="009667C3" w:rsidRPr="00BA61A4" w:rsidRDefault="009667C3" w:rsidP="009667C3">
      <w:pPr>
        <w:numPr>
          <w:ilvl w:val="2"/>
          <w:numId w:val="0"/>
        </w:numPr>
        <w:adjustRightInd w:val="0"/>
        <w:snapToGrid w:val="0"/>
        <w:spacing w:line="360" w:lineRule="auto"/>
        <w:ind w:firstLineChars="200" w:firstLine="420"/>
        <w:jc w:val="left"/>
        <w:outlineLvl w:val="2"/>
        <w:rPr>
          <w:rFonts w:ascii="宋体" w:hAnsi="Arial"/>
          <w:kern w:val="0"/>
          <w:szCs w:val="20"/>
        </w:rPr>
      </w:pPr>
      <w:r w:rsidRPr="00BA61A4">
        <w:rPr>
          <w:rFonts w:ascii="宋体" w:hAnsi="Arial" w:hint="eastAsia"/>
          <w:kern w:val="0"/>
          <w:szCs w:val="20"/>
        </w:rPr>
        <w:t>7）合同约定的施工期按日历天计算，不考虑假期，承包人根据有关规定或自行安排员工假期的，承包人应将项目部管理人员值班名单于放假前7个日历天交工程师审批，审批后需变更的，承包人应及时通知工程师补办审批手续。承包人安排放假而无人值班的，按1万元每人次每天向发包人支付违约金，造成工程进度滞后或其他质量、安全事故的，由承包人承担全部责任。</w:t>
      </w:r>
    </w:p>
    <w:p w:rsidR="009667C3" w:rsidRPr="00BA61A4" w:rsidRDefault="009667C3" w:rsidP="009667C3">
      <w:pPr>
        <w:numPr>
          <w:ilvl w:val="2"/>
          <w:numId w:val="0"/>
        </w:numPr>
        <w:adjustRightInd w:val="0"/>
        <w:snapToGrid w:val="0"/>
        <w:spacing w:line="360" w:lineRule="auto"/>
        <w:ind w:firstLineChars="200" w:firstLine="420"/>
        <w:jc w:val="left"/>
        <w:outlineLvl w:val="2"/>
        <w:rPr>
          <w:rFonts w:ascii="宋体" w:hAnsi="Arial"/>
          <w:kern w:val="0"/>
          <w:szCs w:val="20"/>
        </w:rPr>
      </w:pPr>
      <w:r w:rsidRPr="00BA61A4">
        <w:rPr>
          <w:rFonts w:ascii="宋体" w:hAnsi="Arial" w:hint="eastAsia"/>
          <w:kern w:val="0"/>
          <w:szCs w:val="20"/>
        </w:rPr>
        <w:t>8）承包人所投入的工程管理人员和工程技术人员应与投标文件保持一致</w:t>
      </w:r>
      <w:r w:rsidR="004207C7" w:rsidRPr="00BA61A4">
        <w:rPr>
          <w:rFonts w:ascii="Arial" w:hAnsi="Arial" w:cs="Arial"/>
          <w:color w:val="333333"/>
          <w:szCs w:val="21"/>
        </w:rPr>
        <w:t>（经发包人书面同意的情况除外）</w:t>
      </w:r>
      <w:r w:rsidR="002E24AD" w:rsidRPr="00BA61A4">
        <w:rPr>
          <w:rFonts w:ascii="宋体" w:hAnsi="Arial" w:hint="eastAsia"/>
          <w:kern w:val="0"/>
          <w:szCs w:val="20"/>
        </w:rPr>
        <w:t>。无论因何原因，</w:t>
      </w:r>
      <w:r w:rsidRPr="00BA61A4">
        <w:rPr>
          <w:rFonts w:ascii="宋体" w:hAnsi="Arial" w:hint="eastAsia"/>
          <w:kern w:val="0"/>
          <w:szCs w:val="20"/>
        </w:rPr>
        <w:t>合同期间实际投入的管理人员替换率超过合同约定管理人员比例</w:t>
      </w:r>
      <w:r w:rsidR="004207C7" w:rsidRPr="00BA61A4">
        <w:rPr>
          <w:rFonts w:ascii="宋体" w:hAnsi="Arial" w:hint="eastAsia"/>
          <w:kern w:val="0"/>
          <w:szCs w:val="20"/>
          <w:u w:val="single"/>
        </w:rPr>
        <w:t>三分之一</w:t>
      </w:r>
      <w:r w:rsidRPr="00BA61A4">
        <w:rPr>
          <w:rFonts w:ascii="宋体" w:hAnsi="Arial" w:hint="eastAsia"/>
          <w:kern w:val="0"/>
          <w:szCs w:val="20"/>
        </w:rPr>
        <w:t>的属于违约行为，发包人有权解除合同，承包人须向发包人承担违约责任，每发生一次该违约行为，承包人应向发包人支付10万元违约金。</w:t>
      </w:r>
    </w:p>
    <w:p w:rsidR="009667C3" w:rsidRPr="00BA61A4" w:rsidRDefault="009667C3" w:rsidP="009667C3">
      <w:pPr>
        <w:numPr>
          <w:ilvl w:val="2"/>
          <w:numId w:val="0"/>
        </w:numPr>
        <w:adjustRightInd w:val="0"/>
        <w:snapToGrid w:val="0"/>
        <w:spacing w:line="360" w:lineRule="auto"/>
        <w:jc w:val="left"/>
        <w:outlineLvl w:val="2"/>
        <w:rPr>
          <w:rFonts w:ascii="宋体" w:hAnsi="Arial"/>
          <w:kern w:val="0"/>
          <w:szCs w:val="20"/>
        </w:rPr>
      </w:pPr>
      <w:r w:rsidRPr="00BA61A4">
        <w:rPr>
          <w:rFonts w:ascii="宋体" w:hAnsi="Arial" w:hint="eastAsia"/>
          <w:kern w:val="0"/>
          <w:szCs w:val="20"/>
        </w:rPr>
        <w:t>22.1.9.2.工程进度方面：</w:t>
      </w:r>
    </w:p>
    <w:p w:rsidR="009667C3" w:rsidRPr="00BA61A4" w:rsidRDefault="009667C3" w:rsidP="009667C3">
      <w:pPr>
        <w:numPr>
          <w:ilvl w:val="2"/>
          <w:numId w:val="0"/>
        </w:numPr>
        <w:adjustRightInd w:val="0"/>
        <w:snapToGrid w:val="0"/>
        <w:spacing w:line="360" w:lineRule="auto"/>
        <w:ind w:firstLineChars="200" w:firstLine="420"/>
        <w:jc w:val="left"/>
        <w:outlineLvl w:val="2"/>
        <w:rPr>
          <w:rFonts w:ascii="宋体" w:hAnsi="Arial"/>
          <w:kern w:val="0"/>
          <w:szCs w:val="20"/>
        </w:rPr>
      </w:pPr>
      <w:r w:rsidRPr="00BA61A4">
        <w:rPr>
          <w:rFonts w:ascii="宋体" w:hAnsi="Arial" w:hint="eastAsia"/>
          <w:kern w:val="0"/>
          <w:szCs w:val="20"/>
        </w:rPr>
        <w:t>1）无论因何原因按照约定或法定终止、解除合同的，承包人或其分包人的施工人员、材料、设备必须在15天内清场并全部退出现场，如逾期退场或拒绝退场的，每延迟一天退场，发包人收取承包人5000元违约金。承包人拒绝清场的，应同时承担发包人委托第三方清场的费用。</w:t>
      </w:r>
    </w:p>
    <w:p w:rsidR="009667C3" w:rsidRPr="00BA61A4" w:rsidRDefault="009667C3" w:rsidP="009667C3">
      <w:pPr>
        <w:numPr>
          <w:ilvl w:val="2"/>
          <w:numId w:val="0"/>
        </w:numPr>
        <w:adjustRightInd w:val="0"/>
        <w:snapToGrid w:val="0"/>
        <w:spacing w:line="360" w:lineRule="auto"/>
        <w:ind w:firstLineChars="200" w:firstLine="420"/>
        <w:jc w:val="left"/>
        <w:outlineLvl w:val="2"/>
        <w:rPr>
          <w:rFonts w:ascii="宋体" w:hAnsi="Arial"/>
          <w:kern w:val="0"/>
          <w:szCs w:val="20"/>
        </w:rPr>
      </w:pPr>
      <w:r w:rsidRPr="00BA61A4">
        <w:rPr>
          <w:rFonts w:ascii="宋体" w:hAnsi="Arial" w:hint="eastAsia"/>
          <w:kern w:val="0"/>
          <w:szCs w:val="20"/>
        </w:rPr>
        <w:t>2）承包人延迟提供符合要求的竣工图纸及竣工资料的，每延迟1天，须按照3000元/天向发包人支付违约金。</w:t>
      </w:r>
    </w:p>
    <w:p w:rsidR="009667C3" w:rsidRPr="00BA61A4" w:rsidRDefault="009667C3" w:rsidP="009667C3">
      <w:pPr>
        <w:numPr>
          <w:ilvl w:val="2"/>
          <w:numId w:val="0"/>
        </w:numPr>
        <w:adjustRightInd w:val="0"/>
        <w:snapToGrid w:val="0"/>
        <w:spacing w:line="360" w:lineRule="auto"/>
        <w:ind w:firstLineChars="200" w:firstLine="420"/>
        <w:jc w:val="left"/>
        <w:outlineLvl w:val="2"/>
        <w:rPr>
          <w:rFonts w:ascii="宋体" w:hAnsi="Arial"/>
          <w:kern w:val="0"/>
          <w:szCs w:val="20"/>
        </w:rPr>
      </w:pPr>
      <w:r w:rsidRPr="00BA61A4">
        <w:rPr>
          <w:rFonts w:ascii="宋体" w:hAnsi="Arial" w:hint="eastAsia"/>
          <w:kern w:val="0"/>
          <w:szCs w:val="20"/>
        </w:rPr>
        <w:t>3）承包人未按经审批通过的月度计划完成施工任务，发包人视影响进度的严重程度，承包人每延误一天，承包人向发包人支付</w:t>
      </w:r>
      <w:r w:rsidR="000E5088" w:rsidRPr="00BA61A4">
        <w:rPr>
          <w:rFonts w:ascii="宋体" w:hAnsi="Arial" w:hint="eastAsia"/>
          <w:kern w:val="0"/>
          <w:szCs w:val="20"/>
        </w:rPr>
        <w:t>2万</w:t>
      </w:r>
      <w:r w:rsidRPr="00BA61A4">
        <w:rPr>
          <w:rFonts w:ascii="宋体" w:hAnsi="Arial" w:hint="eastAsia"/>
          <w:kern w:val="0"/>
          <w:szCs w:val="20"/>
        </w:rPr>
        <w:t>元/天的违约金，并不免除承包人需完成的施工任务。若承包人未能于下月内完成上月原计划事项，违约金将加倍收取，以此类推。</w:t>
      </w:r>
    </w:p>
    <w:p w:rsidR="009667C3" w:rsidRPr="00BA61A4" w:rsidRDefault="009667C3" w:rsidP="009667C3">
      <w:pPr>
        <w:numPr>
          <w:ilvl w:val="2"/>
          <w:numId w:val="0"/>
        </w:numPr>
        <w:adjustRightInd w:val="0"/>
        <w:snapToGrid w:val="0"/>
        <w:spacing w:line="360" w:lineRule="auto"/>
        <w:ind w:firstLineChars="200" w:firstLine="420"/>
        <w:jc w:val="left"/>
        <w:outlineLvl w:val="2"/>
        <w:rPr>
          <w:rFonts w:ascii="宋体" w:hAnsi="Arial"/>
          <w:kern w:val="0"/>
          <w:szCs w:val="20"/>
        </w:rPr>
      </w:pPr>
      <w:r w:rsidRPr="00BA61A4">
        <w:rPr>
          <w:rFonts w:ascii="宋体" w:hAnsi="Arial" w:hint="eastAsia"/>
          <w:kern w:val="0"/>
          <w:szCs w:val="20"/>
        </w:rPr>
        <w:t>4）承包人原因导致逾期开工15天以内（含1</w:t>
      </w:r>
      <w:r w:rsidRPr="00BA61A4">
        <w:rPr>
          <w:rFonts w:ascii="宋体" w:hAnsi="Arial"/>
          <w:kern w:val="0"/>
          <w:szCs w:val="20"/>
        </w:rPr>
        <w:t>5天</w:t>
      </w:r>
      <w:r w:rsidRPr="00BA61A4">
        <w:rPr>
          <w:rFonts w:ascii="宋体" w:hAnsi="Arial" w:hint="eastAsia"/>
          <w:kern w:val="0"/>
          <w:szCs w:val="20"/>
        </w:rPr>
        <w:t>）的，每逾期一天，应向发包人偿付本工程合同暂定总价万分之五的违约金；累计逾期超过15天（不含1</w:t>
      </w:r>
      <w:r w:rsidRPr="00BA61A4">
        <w:rPr>
          <w:rFonts w:ascii="宋体" w:hAnsi="Arial"/>
          <w:kern w:val="0"/>
          <w:szCs w:val="20"/>
        </w:rPr>
        <w:t>5天</w:t>
      </w:r>
      <w:r w:rsidRPr="00BA61A4">
        <w:rPr>
          <w:rFonts w:ascii="宋体" w:hAnsi="Arial" w:hint="eastAsia"/>
          <w:kern w:val="0"/>
          <w:szCs w:val="20"/>
        </w:rPr>
        <w:t>）的，</w:t>
      </w:r>
      <w:r w:rsidR="000E5088" w:rsidRPr="00BA61A4">
        <w:rPr>
          <w:rFonts w:ascii="宋体" w:hAnsi="Arial" w:hint="eastAsia"/>
          <w:kern w:val="0"/>
          <w:szCs w:val="20"/>
        </w:rPr>
        <w:t>每逾期一天，应向发包人偿付本工程合同暂定总价万分之五的违约金</w:t>
      </w:r>
      <w:r w:rsidRPr="00BA61A4">
        <w:rPr>
          <w:rFonts w:ascii="宋体" w:hAnsi="Arial" w:hint="eastAsia"/>
          <w:kern w:val="0"/>
          <w:szCs w:val="20"/>
        </w:rPr>
        <w:t>，且发包人有权单方面解除合同，同时补偿因逾期开工而发生的发包人的所有损失。</w:t>
      </w:r>
    </w:p>
    <w:p w:rsidR="009667C3" w:rsidRPr="00BA61A4" w:rsidRDefault="009667C3" w:rsidP="009667C3">
      <w:pPr>
        <w:numPr>
          <w:ilvl w:val="2"/>
          <w:numId w:val="0"/>
        </w:numPr>
        <w:adjustRightInd w:val="0"/>
        <w:snapToGrid w:val="0"/>
        <w:spacing w:line="360" w:lineRule="auto"/>
        <w:ind w:firstLineChars="200" w:firstLine="420"/>
        <w:jc w:val="left"/>
        <w:outlineLvl w:val="2"/>
        <w:rPr>
          <w:rFonts w:ascii="宋体" w:hAnsi="Arial"/>
          <w:kern w:val="0"/>
          <w:szCs w:val="20"/>
        </w:rPr>
      </w:pPr>
      <w:r w:rsidRPr="00BA61A4">
        <w:rPr>
          <w:rFonts w:ascii="宋体" w:hAnsi="Arial" w:hint="eastAsia"/>
          <w:kern w:val="0"/>
          <w:szCs w:val="20"/>
        </w:rPr>
        <w:t>5）承包人原因导致工期延误引起第三方索赔的，承包人除按上述工期延误或节点延误承担违约责任外，另应承担第三方索赔及发包人全部损失。</w:t>
      </w:r>
    </w:p>
    <w:p w:rsidR="009667C3" w:rsidRPr="00BA61A4" w:rsidRDefault="009667C3" w:rsidP="009667C3">
      <w:pPr>
        <w:numPr>
          <w:ilvl w:val="2"/>
          <w:numId w:val="0"/>
        </w:numPr>
        <w:adjustRightInd w:val="0"/>
        <w:snapToGrid w:val="0"/>
        <w:spacing w:line="360" w:lineRule="auto"/>
        <w:ind w:firstLineChars="200" w:firstLine="420"/>
        <w:jc w:val="left"/>
        <w:outlineLvl w:val="2"/>
        <w:rPr>
          <w:rFonts w:ascii="宋体" w:hAnsi="Arial"/>
          <w:kern w:val="0"/>
          <w:szCs w:val="20"/>
        </w:rPr>
      </w:pPr>
      <w:r w:rsidRPr="00BA61A4">
        <w:rPr>
          <w:rFonts w:ascii="宋体" w:hAnsi="Arial" w:hint="eastAsia"/>
          <w:kern w:val="0"/>
          <w:szCs w:val="20"/>
        </w:rPr>
        <w:t>6）施工计划的提交：承包人中标后14天内应提交满足合同要求的项目施工计划至监理单位及发包人审核。如承包人未按时提交或中标后14天内提交的施工计划不满足要求，则需按照10000元/天的标准向发包人支付违约金。</w:t>
      </w:r>
    </w:p>
    <w:p w:rsidR="009667C3" w:rsidRPr="00BA61A4" w:rsidRDefault="009667C3" w:rsidP="009667C3">
      <w:pPr>
        <w:numPr>
          <w:ilvl w:val="2"/>
          <w:numId w:val="0"/>
        </w:numPr>
        <w:adjustRightInd w:val="0"/>
        <w:snapToGrid w:val="0"/>
        <w:spacing w:line="360" w:lineRule="auto"/>
        <w:ind w:firstLineChars="200" w:firstLine="420"/>
        <w:jc w:val="left"/>
        <w:outlineLvl w:val="2"/>
        <w:rPr>
          <w:rFonts w:ascii="宋体" w:hAnsi="Arial"/>
          <w:kern w:val="0"/>
          <w:szCs w:val="20"/>
        </w:rPr>
      </w:pPr>
      <w:r w:rsidRPr="00BA61A4">
        <w:rPr>
          <w:rFonts w:ascii="宋体" w:hAnsi="Arial" w:hint="eastAsia"/>
          <w:kern w:val="0"/>
          <w:szCs w:val="20"/>
        </w:rPr>
        <w:t>7）承包人有责任根据现场工作的开展进度更新及/或重新编制进度计划和施工组织设计,承包人应在七日内书面将修改后的新计划报发包人和监理审阅备案，特殊情况下承包人可向发包人申请适当延期。如承包人不能按时提供最新的计划，每逾期一天，承包人向发包人支付10000元作为违约金。</w:t>
      </w:r>
    </w:p>
    <w:p w:rsidR="009667C3" w:rsidRPr="00BA61A4" w:rsidRDefault="009667C3" w:rsidP="009667C3">
      <w:pPr>
        <w:numPr>
          <w:ilvl w:val="2"/>
          <w:numId w:val="0"/>
        </w:numPr>
        <w:adjustRightInd w:val="0"/>
        <w:snapToGrid w:val="0"/>
        <w:spacing w:line="360" w:lineRule="auto"/>
        <w:ind w:firstLineChars="200" w:firstLine="420"/>
        <w:jc w:val="left"/>
        <w:outlineLvl w:val="2"/>
        <w:rPr>
          <w:rFonts w:ascii="宋体" w:hAnsi="Arial"/>
          <w:kern w:val="0"/>
          <w:szCs w:val="20"/>
        </w:rPr>
      </w:pPr>
      <w:r w:rsidRPr="00BA61A4">
        <w:rPr>
          <w:rFonts w:ascii="宋体" w:hAnsi="Arial" w:hint="eastAsia"/>
          <w:kern w:val="0"/>
          <w:szCs w:val="20"/>
        </w:rPr>
        <w:t>8）承包须于上一月的25日前提供下一个月的月计划和上一个月的月度报告；周计划须在每周工程例会前一天下午16:00之前报送发包人和监理单位。承包人不按时上报分解计划及报表的，月计划每延期一天需支付违约金3000元，周计划每延期一天需支付违约金500元。所报计划无量化指标者按相应延期处罚。</w:t>
      </w:r>
    </w:p>
    <w:p w:rsidR="009667C3" w:rsidRPr="00BA61A4" w:rsidRDefault="009667C3" w:rsidP="009667C3">
      <w:pPr>
        <w:numPr>
          <w:ilvl w:val="2"/>
          <w:numId w:val="0"/>
        </w:numPr>
        <w:adjustRightInd w:val="0"/>
        <w:snapToGrid w:val="0"/>
        <w:spacing w:line="360" w:lineRule="auto"/>
        <w:ind w:firstLineChars="200" w:firstLine="420"/>
        <w:jc w:val="left"/>
        <w:outlineLvl w:val="2"/>
        <w:rPr>
          <w:rFonts w:ascii="宋体" w:hAnsi="Arial"/>
          <w:kern w:val="0"/>
          <w:szCs w:val="20"/>
        </w:rPr>
      </w:pPr>
      <w:r w:rsidRPr="00BA61A4">
        <w:rPr>
          <w:rFonts w:ascii="宋体" w:hAnsi="Arial" w:hint="eastAsia"/>
          <w:kern w:val="0"/>
          <w:szCs w:val="20"/>
        </w:rPr>
        <w:t>9）如工程发生较大调整或发包人和监理明确要求需要提交时，承包人应在七日内或按发包人和监理的要求，将最新的施工总进度计划予以提交。如承包人不能按时提供上述计划或文件，每逾期一天，承包</w:t>
      </w:r>
      <w:r w:rsidRPr="00BA61A4">
        <w:rPr>
          <w:rFonts w:ascii="宋体" w:hAnsi="Arial" w:hint="eastAsia"/>
          <w:kern w:val="0"/>
          <w:szCs w:val="20"/>
        </w:rPr>
        <w:lastRenderedPageBreak/>
        <w:t>人向发包人支付10000元作为违约金。</w:t>
      </w:r>
    </w:p>
    <w:p w:rsidR="009667C3" w:rsidRPr="00BA61A4" w:rsidRDefault="009667C3" w:rsidP="009667C3">
      <w:pPr>
        <w:numPr>
          <w:ilvl w:val="2"/>
          <w:numId w:val="0"/>
        </w:numPr>
        <w:adjustRightInd w:val="0"/>
        <w:snapToGrid w:val="0"/>
        <w:spacing w:line="360" w:lineRule="auto"/>
        <w:ind w:firstLineChars="200" w:firstLine="420"/>
        <w:jc w:val="left"/>
        <w:outlineLvl w:val="2"/>
        <w:rPr>
          <w:rFonts w:ascii="宋体" w:hAnsi="Arial"/>
          <w:kern w:val="0"/>
          <w:szCs w:val="20"/>
        </w:rPr>
      </w:pPr>
      <w:r w:rsidRPr="00BA61A4">
        <w:rPr>
          <w:rFonts w:ascii="宋体" w:hAnsi="Arial" w:hint="eastAsia"/>
          <w:kern w:val="0"/>
          <w:szCs w:val="20"/>
        </w:rPr>
        <w:t>10）在施工过程中，承包人应根据发包人和监理的要求结合现场施工进度及各分包单位提交的施工计划，及时准确的编制出各专项阶段的专项进度计划。如承包人不能按时提供上述计划或文件，每逾期一天，承包人向发包人支付10000元作为违约金。</w:t>
      </w:r>
    </w:p>
    <w:p w:rsidR="009667C3" w:rsidRPr="00BA61A4" w:rsidRDefault="009667C3" w:rsidP="009667C3">
      <w:pPr>
        <w:numPr>
          <w:ilvl w:val="2"/>
          <w:numId w:val="0"/>
        </w:numPr>
        <w:adjustRightInd w:val="0"/>
        <w:snapToGrid w:val="0"/>
        <w:spacing w:line="360" w:lineRule="auto"/>
        <w:ind w:firstLineChars="200" w:firstLine="420"/>
        <w:jc w:val="left"/>
        <w:outlineLvl w:val="2"/>
        <w:rPr>
          <w:rFonts w:ascii="宋体" w:hAnsi="Arial"/>
          <w:kern w:val="0"/>
          <w:szCs w:val="20"/>
        </w:rPr>
      </w:pPr>
      <w:r w:rsidRPr="00BA61A4">
        <w:rPr>
          <w:rFonts w:ascii="宋体" w:hAnsi="Arial" w:hint="eastAsia"/>
          <w:kern w:val="0"/>
          <w:szCs w:val="20"/>
        </w:rPr>
        <w:t>11）承包人原因导致工程不能按合同竣工日期验收合格或移交发包人的，每逾期一天，承包人应按本工程合同暂定价款的千分之一向发包人支付违约金并赔偿发包人因此所产生的损失（包括但不限于因工期延误导致发包人向小业主或其他人所支付的违约金或补偿/赔偿款等）。发包人可从应向承包人支付的进度款及结算款中扣除此项违约金及赔偿金，不足部分由承包人另行支付，此违约金及赔偿金的支付并不能解除承包人应完成工程的责任或本合同规定的其他责任。</w:t>
      </w:r>
    </w:p>
    <w:p w:rsidR="009667C3" w:rsidRPr="00BA61A4" w:rsidRDefault="009667C3" w:rsidP="009667C3">
      <w:pPr>
        <w:numPr>
          <w:ilvl w:val="2"/>
          <w:numId w:val="0"/>
        </w:numPr>
        <w:adjustRightInd w:val="0"/>
        <w:snapToGrid w:val="0"/>
        <w:spacing w:line="360" w:lineRule="auto"/>
        <w:ind w:firstLineChars="200" w:firstLine="420"/>
        <w:jc w:val="left"/>
        <w:outlineLvl w:val="2"/>
        <w:rPr>
          <w:rFonts w:ascii="宋体" w:hAnsi="Arial"/>
          <w:kern w:val="0"/>
          <w:szCs w:val="20"/>
        </w:rPr>
      </w:pPr>
      <w:r w:rsidRPr="00BA61A4">
        <w:rPr>
          <w:rFonts w:ascii="宋体" w:hAnsi="Arial" w:hint="eastAsia"/>
          <w:kern w:val="0"/>
          <w:szCs w:val="20"/>
        </w:rPr>
        <w:t>12）如因承包人责任造成实际施工进度严重滞后于合同规定的控制节点超过60天</w:t>
      </w:r>
      <w:r w:rsidR="0074312A" w:rsidRPr="00BA61A4">
        <w:rPr>
          <w:rFonts w:hint="eastAsia"/>
        </w:rPr>
        <w:t>（或未按发包人要求的日期前完成维修工作的）</w:t>
      </w:r>
      <w:r w:rsidRPr="00BA61A4">
        <w:rPr>
          <w:rFonts w:ascii="宋体" w:hAnsi="Arial" w:hint="eastAsia"/>
          <w:kern w:val="0"/>
          <w:szCs w:val="20"/>
        </w:rPr>
        <w:t>，若发包人将部分工程委托给第三方单位负责施工且与第三方单位直接发生合同关系的，则应相应调减本合同承包范围及合同价款，同时承包人应按第三方单位实施该部分工程造价的20%向发包人支付违约金，同时承担工期等违约责任及发包人相关损失。发包人单方面解除合同的，承包人除应赔偿发包人及其他相关专业承包人等的所有损失外，还应向发包人支付本工程合同暂定价款</w:t>
      </w:r>
      <w:r w:rsidR="00B14F2B" w:rsidRPr="00BA61A4">
        <w:rPr>
          <w:rFonts w:ascii="宋体" w:hAnsi="Arial" w:hint="eastAsia"/>
          <w:kern w:val="0"/>
          <w:szCs w:val="20"/>
        </w:rPr>
        <w:t>10</w:t>
      </w:r>
      <w:r w:rsidRPr="00BA61A4">
        <w:rPr>
          <w:rFonts w:ascii="宋体" w:hAnsi="Arial" w:hint="eastAsia"/>
          <w:kern w:val="0"/>
          <w:szCs w:val="20"/>
        </w:rPr>
        <w:t>%的违约金。</w:t>
      </w:r>
    </w:p>
    <w:p w:rsidR="009667C3" w:rsidRPr="00BA61A4" w:rsidRDefault="009667C3" w:rsidP="009667C3">
      <w:pPr>
        <w:numPr>
          <w:ilvl w:val="2"/>
          <w:numId w:val="0"/>
        </w:numPr>
        <w:adjustRightInd w:val="0"/>
        <w:snapToGrid w:val="0"/>
        <w:spacing w:line="360" w:lineRule="auto"/>
        <w:ind w:firstLineChars="200" w:firstLine="420"/>
        <w:jc w:val="left"/>
        <w:outlineLvl w:val="2"/>
        <w:rPr>
          <w:rFonts w:ascii="宋体" w:hAnsi="Arial"/>
          <w:kern w:val="0"/>
          <w:szCs w:val="20"/>
        </w:rPr>
      </w:pPr>
      <w:r w:rsidRPr="00BA61A4">
        <w:rPr>
          <w:rFonts w:ascii="宋体" w:hAnsi="Arial" w:hint="eastAsia"/>
          <w:kern w:val="0"/>
          <w:szCs w:val="20"/>
        </w:rPr>
        <w:t>13）发包人要求压缩合同工期的，承包人应调配其系统内资源全力积极配合，同时根据赶工措施合理申报赶工措施费用。若承包人以赶工措施费用未确定等理由拒绝或不积极配合发包人赶工要求的，应承担违约责任；发包人视承包人违约情节严重程度，有权在工程款支付时扣减承包人5~50万元\</w:t>
      </w:r>
      <w:r w:rsidRPr="00BA61A4">
        <w:rPr>
          <w:rFonts w:ascii="宋体" w:hAnsi="Arial"/>
          <w:kern w:val="0"/>
          <w:szCs w:val="20"/>
        </w:rPr>
        <w:t>次的违约金</w:t>
      </w:r>
      <w:r w:rsidRPr="00BA61A4">
        <w:rPr>
          <w:rFonts w:ascii="宋体" w:hAnsi="Arial" w:hint="eastAsia"/>
          <w:kern w:val="0"/>
          <w:szCs w:val="20"/>
        </w:rPr>
        <w:t>。</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宋体" w:hAnsi="Arial"/>
          <w:kern w:val="0"/>
          <w:szCs w:val="20"/>
        </w:rPr>
      </w:pPr>
      <w:r w:rsidRPr="00BA61A4">
        <w:rPr>
          <w:rFonts w:ascii="宋体" w:hAnsi="Arial" w:hint="eastAsia"/>
          <w:kern w:val="0"/>
          <w:szCs w:val="20"/>
        </w:rPr>
        <w:t>22.1.9.3工程质量方面：</w:t>
      </w:r>
    </w:p>
    <w:p w:rsidR="009667C3" w:rsidRPr="00BA61A4" w:rsidRDefault="009667C3" w:rsidP="009667C3">
      <w:pPr>
        <w:numPr>
          <w:ilvl w:val="2"/>
          <w:numId w:val="0"/>
        </w:numPr>
        <w:adjustRightInd w:val="0"/>
        <w:snapToGrid w:val="0"/>
        <w:spacing w:line="360" w:lineRule="auto"/>
        <w:ind w:firstLineChars="200" w:firstLine="420"/>
        <w:jc w:val="left"/>
        <w:outlineLvl w:val="2"/>
        <w:rPr>
          <w:rFonts w:ascii="宋体" w:hAnsi="Arial"/>
          <w:kern w:val="0"/>
          <w:szCs w:val="20"/>
        </w:rPr>
      </w:pPr>
      <w:r w:rsidRPr="00BA61A4">
        <w:rPr>
          <w:rFonts w:ascii="宋体" w:hAnsi="Arial" w:hint="eastAsia"/>
          <w:kern w:val="0"/>
          <w:szCs w:val="20"/>
        </w:rPr>
        <w:t>1）承包人在施工过程中，因质量问题需对已完工程进行整改、返工的，产生的费用增加由承包人全部负责。若承包人有违反质量评定标准的质量问题，或者导致发包人、监理人、建设主管部门就质量问题发出停工整改通知的，视情节轻重，每次</w:t>
      </w:r>
      <w:r w:rsidR="00D44E0E" w:rsidRPr="00BA61A4">
        <w:rPr>
          <w:rFonts w:ascii="宋体" w:hAnsi="Arial" w:hint="eastAsia"/>
          <w:kern w:val="0"/>
          <w:szCs w:val="20"/>
        </w:rPr>
        <w:t>（项）</w:t>
      </w:r>
      <w:r w:rsidRPr="00BA61A4">
        <w:rPr>
          <w:rFonts w:ascii="宋体" w:hAnsi="Arial" w:hint="eastAsia"/>
          <w:kern w:val="0"/>
          <w:szCs w:val="20"/>
        </w:rPr>
        <w:t>须承担1-5万元的违约金，同时亦不免除承包人对不合格工程进行整改、返工的责任、工期不予顺延。</w:t>
      </w:r>
    </w:p>
    <w:p w:rsidR="009667C3" w:rsidRPr="00BA61A4" w:rsidRDefault="009667C3" w:rsidP="009667C3">
      <w:pPr>
        <w:numPr>
          <w:ilvl w:val="2"/>
          <w:numId w:val="0"/>
        </w:numPr>
        <w:adjustRightInd w:val="0"/>
        <w:snapToGrid w:val="0"/>
        <w:spacing w:line="360" w:lineRule="auto"/>
        <w:ind w:firstLineChars="200" w:firstLine="420"/>
        <w:jc w:val="left"/>
        <w:outlineLvl w:val="2"/>
        <w:rPr>
          <w:rFonts w:ascii="宋体" w:hAnsi="Arial"/>
          <w:kern w:val="0"/>
          <w:szCs w:val="20"/>
        </w:rPr>
      </w:pPr>
      <w:r w:rsidRPr="00BA61A4">
        <w:rPr>
          <w:rFonts w:ascii="宋体" w:hAnsi="Arial" w:hint="eastAsia"/>
          <w:kern w:val="0"/>
          <w:szCs w:val="20"/>
        </w:rPr>
        <w:t xml:space="preserve">2）承包人未按发包人审定的施工方案、施工工艺和图纸进行施工的，每次须承担2万元的违约金，同时亦不免除承包人对不合格施工方案、施工工艺的整改责任。  </w:t>
      </w:r>
    </w:p>
    <w:p w:rsidR="009667C3" w:rsidRPr="00BA61A4" w:rsidRDefault="009667C3" w:rsidP="009667C3">
      <w:pPr>
        <w:numPr>
          <w:ilvl w:val="2"/>
          <w:numId w:val="0"/>
        </w:numPr>
        <w:adjustRightInd w:val="0"/>
        <w:snapToGrid w:val="0"/>
        <w:spacing w:line="360" w:lineRule="auto"/>
        <w:ind w:firstLineChars="200" w:firstLine="420"/>
        <w:jc w:val="left"/>
        <w:outlineLvl w:val="2"/>
        <w:rPr>
          <w:rFonts w:ascii="宋体" w:hAnsi="Arial"/>
          <w:kern w:val="0"/>
          <w:szCs w:val="20"/>
        </w:rPr>
      </w:pPr>
      <w:r w:rsidRPr="00BA61A4">
        <w:rPr>
          <w:rFonts w:ascii="宋体" w:hAnsi="Arial" w:hint="eastAsia"/>
          <w:kern w:val="0"/>
          <w:szCs w:val="20"/>
        </w:rPr>
        <w:t>3）承包人对发包人指出的质量问题未按时整改并回复，承包人应限期整改完成并向发包人支付1000元/条/天的违约金。</w:t>
      </w:r>
    </w:p>
    <w:p w:rsidR="009667C3" w:rsidRPr="00BA61A4" w:rsidRDefault="009667C3" w:rsidP="009667C3">
      <w:pPr>
        <w:numPr>
          <w:ilvl w:val="2"/>
          <w:numId w:val="0"/>
        </w:numPr>
        <w:adjustRightInd w:val="0"/>
        <w:snapToGrid w:val="0"/>
        <w:spacing w:line="360" w:lineRule="auto"/>
        <w:ind w:firstLineChars="200" w:firstLine="420"/>
        <w:jc w:val="left"/>
        <w:outlineLvl w:val="2"/>
        <w:rPr>
          <w:rFonts w:ascii="宋体" w:hAnsi="Arial"/>
          <w:kern w:val="0"/>
          <w:szCs w:val="20"/>
        </w:rPr>
      </w:pPr>
      <w:r w:rsidRPr="00BA61A4">
        <w:rPr>
          <w:rFonts w:ascii="宋体" w:hAnsi="Arial" w:hint="eastAsia"/>
          <w:kern w:val="0"/>
          <w:szCs w:val="20"/>
        </w:rPr>
        <w:t>4）工程施工期间和缺陷责任期内，由于承包人责任出现质量问题、安全事故或者其他原因，使发包人或项目受到报纸、电视等媒体的曝光或政府有关主管部门的通报批评的，每出现一次，承包人应向发包人支付20万元违约金。</w:t>
      </w:r>
    </w:p>
    <w:p w:rsidR="009667C3" w:rsidRPr="00BA61A4" w:rsidRDefault="009667C3" w:rsidP="009667C3">
      <w:pPr>
        <w:numPr>
          <w:ilvl w:val="2"/>
          <w:numId w:val="0"/>
        </w:numPr>
        <w:adjustRightInd w:val="0"/>
        <w:snapToGrid w:val="0"/>
        <w:spacing w:line="360" w:lineRule="auto"/>
        <w:ind w:firstLineChars="200" w:firstLine="420"/>
        <w:jc w:val="left"/>
        <w:outlineLvl w:val="2"/>
        <w:rPr>
          <w:rFonts w:ascii="宋体" w:hAnsi="Arial"/>
          <w:kern w:val="0"/>
          <w:szCs w:val="20"/>
        </w:rPr>
      </w:pPr>
      <w:r w:rsidRPr="00BA61A4">
        <w:rPr>
          <w:rFonts w:ascii="宋体" w:hAnsi="Arial" w:hint="eastAsia"/>
          <w:kern w:val="0"/>
          <w:szCs w:val="20"/>
        </w:rPr>
        <w:t>5）承包人未经报验，擅自进行下道工序施工的，承包人应拆除擅自施工的部位，并向发包人支付1万元/次的违约金。</w:t>
      </w:r>
    </w:p>
    <w:p w:rsidR="009667C3" w:rsidRPr="00BA61A4" w:rsidRDefault="009667C3" w:rsidP="009667C3">
      <w:pPr>
        <w:numPr>
          <w:ilvl w:val="2"/>
          <w:numId w:val="0"/>
        </w:numPr>
        <w:adjustRightInd w:val="0"/>
        <w:snapToGrid w:val="0"/>
        <w:spacing w:line="360" w:lineRule="auto"/>
        <w:ind w:firstLineChars="200" w:firstLine="420"/>
        <w:jc w:val="left"/>
        <w:outlineLvl w:val="2"/>
        <w:rPr>
          <w:rFonts w:ascii="宋体" w:hAnsi="Arial"/>
          <w:kern w:val="0"/>
          <w:szCs w:val="20"/>
        </w:rPr>
      </w:pPr>
      <w:r w:rsidRPr="00BA61A4">
        <w:rPr>
          <w:rFonts w:ascii="宋体" w:hAnsi="Arial" w:hint="eastAsia"/>
          <w:kern w:val="0"/>
          <w:szCs w:val="20"/>
        </w:rPr>
        <w:t>6）隐蔽工程未经发包人同意承包人私自进行隐蔽的，承包人应向发包人支付1~5万元的违约金，且承包人应无条件配合发包人进行检验，如检验不合格承包人须无条件返工直至验收合格。该等检验、返工等所发生的费用、工期延误由承包人自行承担，同时承包人应承担因此而发生的发包人与第三方单位的损失，且第三方单位的工期索赔应由承包人承担。</w:t>
      </w:r>
    </w:p>
    <w:p w:rsidR="009667C3" w:rsidRPr="00BA61A4" w:rsidRDefault="009667C3" w:rsidP="009667C3">
      <w:pPr>
        <w:numPr>
          <w:ilvl w:val="2"/>
          <w:numId w:val="0"/>
        </w:numPr>
        <w:adjustRightInd w:val="0"/>
        <w:snapToGrid w:val="0"/>
        <w:spacing w:line="360" w:lineRule="auto"/>
        <w:ind w:firstLineChars="200" w:firstLine="420"/>
        <w:jc w:val="left"/>
        <w:outlineLvl w:val="2"/>
        <w:rPr>
          <w:rFonts w:ascii="宋体" w:hAnsi="Arial"/>
          <w:kern w:val="0"/>
          <w:szCs w:val="20"/>
        </w:rPr>
      </w:pPr>
      <w:r w:rsidRPr="00BA61A4">
        <w:rPr>
          <w:rFonts w:ascii="宋体" w:hAnsi="Arial" w:hint="eastAsia"/>
          <w:kern w:val="0"/>
          <w:szCs w:val="20"/>
        </w:rPr>
        <w:t>7）因承包人施工质量问题造成发包人损失的，承包人应赔偿发包人一切损失，并按以下约定向发包</w:t>
      </w:r>
      <w:r w:rsidRPr="00BA61A4">
        <w:rPr>
          <w:rFonts w:ascii="宋体" w:hAnsi="Arial" w:hint="eastAsia"/>
          <w:kern w:val="0"/>
          <w:szCs w:val="20"/>
        </w:rPr>
        <w:lastRenderedPageBreak/>
        <w:t>人支付违约金：</w:t>
      </w:r>
    </w:p>
    <w:p w:rsidR="009667C3" w:rsidRPr="00BA61A4" w:rsidRDefault="009667C3" w:rsidP="009667C3">
      <w:pPr>
        <w:numPr>
          <w:ilvl w:val="2"/>
          <w:numId w:val="0"/>
        </w:numPr>
        <w:adjustRightInd w:val="0"/>
        <w:snapToGrid w:val="0"/>
        <w:spacing w:line="360" w:lineRule="auto"/>
        <w:ind w:firstLineChars="200" w:firstLine="420"/>
        <w:jc w:val="left"/>
        <w:outlineLvl w:val="2"/>
        <w:rPr>
          <w:rFonts w:ascii="宋体" w:hAnsi="Arial"/>
          <w:kern w:val="0"/>
          <w:szCs w:val="20"/>
        </w:rPr>
      </w:pPr>
      <w:r w:rsidRPr="00BA61A4">
        <w:rPr>
          <w:rFonts w:ascii="宋体" w:hAnsi="Arial" w:hint="eastAsia"/>
          <w:kern w:val="0"/>
          <w:szCs w:val="20"/>
        </w:rPr>
        <w:t>因承包人施工质量问题造成发包人损失100万（含本数）以上的，每出现一次，承包人应向发包人支付20万元违约金；造成发包人损失50万（含本数）以上、100万以下的，每出现一次承包人应向发包人支付15万元违约金；造成发包人损失20万（含本数）以上、50万以下的，每出现一次承包人应向发包人支付10万元违约金；造成发包人损失20万以下的，每出现一次承包人应向发包人支付5万元违约金。</w:t>
      </w:r>
    </w:p>
    <w:p w:rsidR="009667C3" w:rsidRPr="00BA61A4" w:rsidRDefault="009667C3" w:rsidP="009667C3">
      <w:pPr>
        <w:numPr>
          <w:ilvl w:val="2"/>
          <w:numId w:val="0"/>
        </w:numPr>
        <w:adjustRightInd w:val="0"/>
        <w:snapToGrid w:val="0"/>
        <w:spacing w:line="360" w:lineRule="auto"/>
        <w:ind w:firstLineChars="200" w:firstLine="420"/>
        <w:jc w:val="left"/>
        <w:outlineLvl w:val="2"/>
        <w:rPr>
          <w:rFonts w:ascii="宋体" w:hAnsi="Arial"/>
          <w:kern w:val="0"/>
          <w:szCs w:val="20"/>
        </w:rPr>
      </w:pPr>
      <w:r w:rsidRPr="00BA61A4">
        <w:rPr>
          <w:rFonts w:ascii="宋体" w:hAnsi="Arial" w:hint="eastAsia"/>
          <w:kern w:val="0"/>
          <w:szCs w:val="20"/>
        </w:rPr>
        <w:t>8）发包人在施工过程中发现承包人未按照本项目的质量控制点要求进行施工的，其中，每发现一次一类控制点的，承包人应向发包人支付5000元违约金；每发现一次二类控制点的，承包人应向发包人支付3000元违约金；每发现一次三类控制点的，承包人应向发包人支付1000元违约金。（一类控制点与主体结构安全相关，整改难度极大；二类控制点对项目整体工程质量起指导性或关键性作用；三类控制点需要按质量规范执行，对施工过程中工序、工艺进行纠偏。）</w:t>
      </w:r>
    </w:p>
    <w:p w:rsidR="009667C3" w:rsidRPr="00BA61A4" w:rsidRDefault="009667C3" w:rsidP="009667C3">
      <w:pPr>
        <w:numPr>
          <w:ilvl w:val="2"/>
          <w:numId w:val="0"/>
        </w:numPr>
        <w:adjustRightInd w:val="0"/>
        <w:snapToGrid w:val="0"/>
        <w:spacing w:line="360" w:lineRule="auto"/>
        <w:ind w:firstLineChars="200" w:firstLine="420"/>
        <w:jc w:val="left"/>
        <w:outlineLvl w:val="2"/>
        <w:rPr>
          <w:rFonts w:ascii="宋体" w:hAnsi="Arial"/>
          <w:kern w:val="0"/>
          <w:szCs w:val="20"/>
        </w:rPr>
      </w:pPr>
      <w:r w:rsidRPr="00BA61A4">
        <w:rPr>
          <w:rFonts w:ascii="宋体" w:hAnsi="Arial" w:hint="eastAsia"/>
          <w:kern w:val="0"/>
          <w:szCs w:val="20"/>
        </w:rPr>
        <w:t>9）承包人使用了不合格材料或工程设备，工程质量达不到标准要求，又拒绝清除不合格工程的，除按本合同通用条款约定执行外，每发生一次该事项承包人还需向发包人支付5万元违约金。</w:t>
      </w:r>
    </w:p>
    <w:p w:rsidR="009667C3" w:rsidRPr="00BA61A4" w:rsidRDefault="009667C3" w:rsidP="009667C3">
      <w:pPr>
        <w:numPr>
          <w:ilvl w:val="2"/>
          <w:numId w:val="0"/>
        </w:numPr>
        <w:adjustRightInd w:val="0"/>
        <w:snapToGrid w:val="0"/>
        <w:spacing w:line="360" w:lineRule="auto"/>
        <w:ind w:firstLineChars="200" w:firstLine="420"/>
        <w:jc w:val="left"/>
        <w:outlineLvl w:val="2"/>
        <w:rPr>
          <w:rFonts w:ascii="宋体" w:hAnsi="Arial"/>
          <w:kern w:val="0"/>
          <w:szCs w:val="20"/>
        </w:rPr>
      </w:pPr>
      <w:r w:rsidRPr="00BA61A4">
        <w:rPr>
          <w:rFonts w:ascii="宋体" w:hAnsi="Arial" w:hint="eastAsia"/>
          <w:kern w:val="0"/>
          <w:szCs w:val="20"/>
        </w:rPr>
        <w:t>10）工程质量必须达到合同约定的质量标准。若工程质量不合格的，承包人必须按发包人和监理单位指定的期限对不合格工程返工、修复或采取发包人认可的其他补救措施，使之达到合同和法定标准要求。发包人或监理单位指定的期限届满，承包人返工、修复和（或）采取其他补救措施后重新验收仍未通过，即该部分工程仍不合格的，发包人无须支付该部分合同价款，承包人并应向发包人支付该部分质量缺陷工程对应合同造价[20]%的违约金，且发包人有权解除本合同，同时承包人应赔偿因此对发包人所造成的损失；发生以上情形时，承包人除承担违约责任外，发包人可委托第三方返工、修复和（或）采取其他补救措施，第三方所发生的费用由承包人全部承担，发包人可在应付承包人工程价款中直接扣减。发包人在确保安全等前提下让步接受该等质量缺陷工程的，视实际情况减付相应工程价款，承包人并应向发包人支付本工程中标合同价款[1]%或该部分质量缺陷工程对应合同造价[20]%的违约金（以违约金额较高者为准）。完成返工、修复和（或）采取其他补救措施、达到合同验收标准的时间比合同约定工期时间推迟的，承包人同时应按本合同相关约定向发包人支付延期竣工、延期交付工程逾期违约金。</w:t>
      </w:r>
    </w:p>
    <w:p w:rsidR="009667C3" w:rsidRPr="00BA61A4" w:rsidRDefault="009667C3" w:rsidP="009667C3">
      <w:pPr>
        <w:numPr>
          <w:ilvl w:val="2"/>
          <w:numId w:val="0"/>
        </w:numPr>
        <w:adjustRightInd w:val="0"/>
        <w:snapToGrid w:val="0"/>
        <w:spacing w:line="360" w:lineRule="auto"/>
        <w:ind w:firstLineChars="200" w:firstLine="420"/>
        <w:jc w:val="left"/>
        <w:outlineLvl w:val="2"/>
        <w:rPr>
          <w:rFonts w:ascii="宋体" w:hAnsi="Arial"/>
          <w:kern w:val="0"/>
          <w:szCs w:val="20"/>
        </w:rPr>
      </w:pPr>
      <w:r w:rsidRPr="00BA61A4">
        <w:rPr>
          <w:rFonts w:ascii="宋体" w:hAnsi="Arial" w:hint="eastAsia"/>
          <w:kern w:val="0"/>
          <w:szCs w:val="20"/>
        </w:rPr>
        <w:t>11）承包人在大面积施工前未进行样板确认，或未按照样板标准组织施工的，承包人应限期整改完成并向发包人支付2000元/次/天的违约金。未经过深化图确认、样板确认就大面积施工的情况下，所有整改费用及对发包人造成的损失都由承包人承担。</w:t>
      </w:r>
    </w:p>
    <w:p w:rsidR="009667C3" w:rsidRPr="00BA61A4" w:rsidRDefault="009667C3" w:rsidP="009667C3">
      <w:pPr>
        <w:numPr>
          <w:ilvl w:val="2"/>
          <w:numId w:val="0"/>
        </w:numPr>
        <w:adjustRightInd w:val="0"/>
        <w:snapToGrid w:val="0"/>
        <w:spacing w:line="360" w:lineRule="auto"/>
        <w:ind w:firstLineChars="200" w:firstLine="420"/>
        <w:jc w:val="left"/>
        <w:outlineLvl w:val="2"/>
        <w:rPr>
          <w:rFonts w:ascii="宋体" w:hAnsi="Arial"/>
          <w:kern w:val="0"/>
          <w:szCs w:val="20"/>
        </w:rPr>
      </w:pPr>
      <w:r w:rsidRPr="00BA61A4">
        <w:rPr>
          <w:rFonts w:ascii="宋体" w:hAnsi="Arial" w:hint="eastAsia"/>
          <w:kern w:val="0"/>
          <w:szCs w:val="20"/>
        </w:rPr>
        <w:t>12）承包人工程质量评估成绩未达发包人同类同期第三方评估平均成绩的，每低1分（不足1分的按照1分计算），承包人应向发包人支付不少于5000元/分/期的违约金。</w:t>
      </w:r>
    </w:p>
    <w:p w:rsidR="009667C3" w:rsidRPr="00BA61A4" w:rsidRDefault="009667C3" w:rsidP="009667C3">
      <w:pPr>
        <w:numPr>
          <w:ilvl w:val="2"/>
          <w:numId w:val="0"/>
        </w:numPr>
        <w:adjustRightInd w:val="0"/>
        <w:snapToGrid w:val="0"/>
        <w:spacing w:line="360" w:lineRule="auto"/>
        <w:ind w:firstLineChars="200" w:firstLine="420"/>
        <w:jc w:val="left"/>
        <w:outlineLvl w:val="2"/>
        <w:rPr>
          <w:rFonts w:ascii="宋体" w:hAnsi="Arial"/>
          <w:kern w:val="0"/>
          <w:szCs w:val="20"/>
        </w:rPr>
      </w:pPr>
      <w:r w:rsidRPr="00BA61A4">
        <w:rPr>
          <w:rFonts w:ascii="宋体" w:hAnsi="Arial" w:hint="eastAsia"/>
          <w:kern w:val="0"/>
          <w:szCs w:val="20"/>
        </w:rPr>
        <w:t>13）承包人未按照发包人的要求使用“粤建造”系统进行日常施工管理及验收的，每一模块每月度须承担5000-20000元的违约金。</w:t>
      </w:r>
    </w:p>
    <w:p w:rsidR="009667C3" w:rsidRPr="00BA61A4" w:rsidRDefault="009667C3" w:rsidP="009667C3">
      <w:pPr>
        <w:numPr>
          <w:ilvl w:val="2"/>
          <w:numId w:val="0"/>
        </w:numPr>
        <w:adjustRightInd w:val="0"/>
        <w:snapToGrid w:val="0"/>
        <w:spacing w:line="360" w:lineRule="auto"/>
        <w:ind w:firstLineChars="200" w:firstLine="420"/>
        <w:jc w:val="left"/>
        <w:outlineLvl w:val="2"/>
        <w:rPr>
          <w:rFonts w:ascii="宋体" w:hAnsi="Arial"/>
          <w:kern w:val="0"/>
          <w:szCs w:val="20"/>
        </w:rPr>
      </w:pPr>
      <w:r w:rsidRPr="00BA61A4">
        <w:rPr>
          <w:rFonts w:ascii="宋体" w:hAnsi="Arial" w:hint="eastAsia"/>
          <w:kern w:val="0"/>
          <w:szCs w:val="20"/>
        </w:rPr>
        <w:t>14）承包人未按照发包人的要求进行读图讲图及闭合工作的，每发现一次须承担5000元的违约金；现场专业技术人员对本专业图纸不熟悉的，一经发现每人每次须承担5000元的违约金。</w:t>
      </w:r>
    </w:p>
    <w:p w:rsidR="009667C3" w:rsidRPr="00BA61A4" w:rsidRDefault="009667C3" w:rsidP="009667C3">
      <w:pPr>
        <w:numPr>
          <w:ilvl w:val="2"/>
          <w:numId w:val="0"/>
        </w:numPr>
        <w:adjustRightInd w:val="0"/>
        <w:snapToGrid w:val="0"/>
        <w:spacing w:line="360" w:lineRule="auto"/>
        <w:ind w:firstLineChars="200" w:firstLine="420"/>
        <w:jc w:val="left"/>
        <w:outlineLvl w:val="2"/>
        <w:rPr>
          <w:rFonts w:ascii="宋体" w:hAnsi="Arial"/>
          <w:kern w:val="0"/>
          <w:szCs w:val="20"/>
        </w:rPr>
      </w:pPr>
      <w:r w:rsidRPr="00BA61A4">
        <w:rPr>
          <w:rFonts w:ascii="宋体" w:hAnsi="Arial" w:hint="eastAsia"/>
          <w:kern w:val="0"/>
          <w:szCs w:val="20"/>
        </w:rPr>
        <w:t>15）每批劳务班组进场施工前须完其所有工程内容的样板施工、样板点评及样板交底后方可进行大面积施工，否则视为施工前未进行样板确认，承包人应限期整改完成并向发包人支付2000元/次/天的违约金。</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宋体" w:hAnsi="Arial"/>
          <w:kern w:val="0"/>
          <w:szCs w:val="20"/>
        </w:rPr>
      </w:pPr>
      <w:r w:rsidRPr="00BA61A4">
        <w:rPr>
          <w:rFonts w:ascii="宋体" w:hAnsi="Arial" w:hint="eastAsia"/>
          <w:kern w:val="0"/>
          <w:szCs w:val="20"/>
        </w:rPr>
        <w:t>22.1.9.4绿色施工安全防护措施方面：</w:t>
      </w:r>
    </w:p>
    <w:p w:rsidR="009667C3" w:rsidRPr="00BA61A4" w:rsidRDefault="009667C3" w:rsidP="009667C3">
      <w:pPr>
        <w:numPr>
          <w:ilvl w:val="2"/>
          <w:numId w:val="0"/>
        </w:numPr>
        <w:adjustRightInd w:val="0"/>
        <w:snapToGrid w:val="0"/>
        <w:spacing w:line="360" w:lineRule="auto"/>
        <w:ind w:firstLineChars="200" w:firstLine="420"/>
        <w:jc w:val="left"/>
        <w:outlineLvl w:val="2"/>
        <w:rPr>
          <w:rFonts w:ascii="宋体" w:hAnsi="Arial"/>
          <w:kern w:val="0"/>
          <w:szCs w:val="20"/>
        </w:rPr>
      </w:pPr>
      <w:r w:rsidRPr="00BA61A4">
        <w:rPr>
          <w:rFonts w:ascii="宋体" w:hAnsi="Arial" w:hint="eastAsia"/>
          <w:kern w:val="0"/>
          <w:szCs w:val="20"/>
        </w:rPr>
        <w:t>1）发生承包人施工人员或者劳务人员以非正常手段索取工程款或者聚众滋事或到党政机关、司法部</w:t>
      </w:r>
      <w:r w:rsidRPr="00BA61A4">
        <w:rPr>
          <w:rFonts w:ascii="宋体" w:hAnsi="Arial" w:hint="eastAsia"/>
          <w:kern w:val="0"/>
          <w:szCs w:val="20"/>
        </w:rPr>
        <w:lastRenderedPageBreak/>
        <w:t>门、发包人所在单位及其上级主管公司非法上访、聚众闹事、拉横幅、静坐、游行等事件的，每发生一次，承包人应向发包人支付人民币 20 万元/次 的违约金。</w:t>
      </w:r>
    </w:p>
    <w:p w:rsidR="009667C3" w:rsidRPr="00BA61A4" w:rsidRDefault="009667C3" w:rsidP="009667C3">
      <w:pPr>
        <w:numPr>
          <w:ilvl w:val="2"/>
          <w:numId w:val="0"/>
        </w:numPr>
        <w:adjustRightInd w:val="0"/>
        <w:snapToGrid w:val="0"/>
        <w:spacing w:line="360" w:lineRule="auto"/>
        <w:ind w:firstLineChars="200" w:firstLine="420"/>
        <w:jc w:val="left"/>
        <w:outlineLvl w:val="2"/>
        <w:rPr>
          <w:rFonts w:ascii="宋体" w:hAnsi="Arial"/>
          <w:kern w:val="0"/>
          <w:szCs w:val="20"/>
        </w:rPr>
      </w:pPr>
      <w:r w:rsidRPr="00BA61A4">
        <w:rPr>
          <w:rFonts w:ascii="宋体" w:hAnsi="Arial" w:hint="eastAsia"/>
          <w:kern w:val="0"/>
          <w:szCs w:val="20"/>
        </w:rPr>
        <w:t>2）安全文明施工若达不到项目所在地市级建设行政主管部门安全文明验收标准或者验收后不能保持到工程移交完毕的，承包人应限期整改完成，并向发包人支付人民币 1万 元的违约金。</w:t>
      </w:r>
    </w:p>
    <w:p w:rsidR="009667C3" w:rsidRPr="00BA61A4" w:rsidRDefault="009667C3" w:rsidP="009667C3">
      <w:pPr>
        <w:numPr>
          <w:ilvl w:val="2"/>
          <w:numId w:val="0"/>
        </w:numPr>
        <w:adjustRightInd w:val="0"/>
        <w:snapToGrid w:val="0"/>
        <w:spacing w:line="360" w:lineRule="auto"/>
        <w:ind w:firstLineChars="200" w:firstLine="420"/>
        <w:jc w:val="left"/>
        <w:outlineLvl w:val="2"/>
        <w:rPr>
          <w:rFonts w:ascii="宋体" w:hAnsi="Arial"/>
          <w:kern w:val="0"/>
          <w:szCs w:val="20"/>
        </w:rPr>
      </w:pPr>
      <w:r w:rsidRPr="00BA61A4">
        <w:rPr>
          <w:rFonts w:ascii="宋体" w:hAnsi="Arial" w:hint="eastAsia"/>
          <w:kern w:val="0"/>
          <w:szCs w:val="20"/>
        </w:rPr>
        <w:t>3）承包人违反发包人现场管理制度有关规定的，按照发包人现场管理制度的有关规定处理，并视实际情况支付违约金人民币 5000 元。</w:t>
      </w:r>
    </w:p>
    <w:p w:rsidR="009667C3" w:rsidRPr="00BA61A4" w:rsidRDefault="009667C3" w:rsidP="009667C3">
      <w:pPr>
        <w:numPr>
          <w:ilvl w:val="2"/>
          <w:numId w:val="0"/>
        </w:numPr>
        <w:adjustRightInd w:val="0"/>
        <w:snapToGrid w:val="0"/>
        <w:spacing w:line="360" w:lineRule="auto"/>
        <w:ind w:firstLineChars="200" w:firstLine="420"/>
        <w:jc w:val="left"/>
        <w:outlineLvl w:val="2"/>
        <w:rPr>
          <w:rFonts w:ascii="宋体" w:hAnsi="Arial"/>
          <w:kern w:val="0"/>
          <w:szCs w:val="20"/>
        </w:rPr>
      </w:pPr>
      <w:r w:rsidRPr="00BA61A4">
        <w:rPr>
          <w:rFonts w:ascii="宋体" w:hAnsi="Arial" w:hint="eastAsia"/>
          <w:kern w:val="0"/>
          <w:szCs w:val="20"/>
        </w:rPr>
        <w:t>4）承包人对监理通知或发包人指出的安全问题未按时整改并回复，承包人应限期整改完成并向发包人支付5000元/次违约金，对严重安全隐患未及时整改的，承包人向发包人支付10000元/次的违约金，并在当月进度款中扣除。</w:t>
      </w:r>
    </w:p>
    <w:p w:rsidR="009667C3" w:rsidRPr="00BA61A4" w:rsidRDefault="009667C3" w:rsidP="009667C3">
      <w:pPr>
        <w:numPr>
          <w:ilvl w:val="2"/>
          <w:numId w:val="0"/>
        </w:numPr>
        <w:adjustRightInd w:val="0"/>
        <w:snapToGrid w:val="0"/>
        <w:spacing w:line="360" w:lineRule="auto"/>
        <w:ind w:firstLineChars="200" w:firstLine="420"/>
        <w:jc w:val="left"/>
        <w:outlineLvl w:val="2"/>
        <w:rPr>
          <w:rFonts w:ascii="宋体" w:hAnsi="Arial"/>
          <w:kern w:val="0"/>
          <w:szCs w:val="20"/>
        </w:rPr>
      </w:pPr>
      <w:r w:rsidRPr="00BA61A4">
        <w:rPr>
          <w:rFonts w:ascii="宋体" w:hAnsi="Arial" w:hint="eastAsia"/>
          <w:kern w:val="0"/>
          <w:szCs w:val="20"/>
        </w:rPr>
        <w:t>5）承包人应保证施工场地清洁符合环境卫生管理的有关要求，做到工完场清，否则发包人有权另行委托他人清理，发生的费用由承包人双倍承担，且不低于2000元/次。</w:t>
      </w:r>
    </w:p>
    <w:p w:rsidR="009667C3" w:rsidRPr="00BA61A4" w:rsidRDefault="009667C3" w:rsidP="009667C3">
      <w:pPr>
        <w:numPr>
          <w:ilvl w:val="2"/>
          <w:numId w:val="0"/>
        </w:numPr>
        <w:adjustRightInd w:val="0"/>
        <w:snapToGrid w:val="0"/>
        <w:spacing w:line="360" w:lineRule="auto"/>
        <w:ind w:firstLineChars="200" w:firstLine="420"/>
        <w:jc w:val="left"/>
        <w:outlineLvl w:val="2"/>
        <w:rPr>
          <w:rFonts w:ascii="宋体" w:hAnsi="Arial"/>
          <w:kern w:val="0"/>
          <w:szCs w:val="20"/>
        </w:rPr>
      </w:pPr>
      <w:r w:rsidRPr="00BA61A4">
        <w:rPr>
          <w:rFonts w:ascii="宋体" w:hAnsi="Arial" w:hint="eastAsia"/>
          <w:kern w:val="0"/>
          <w:szCs w:val="20"/>
        </w:rPr>
        <w:t>6）对于承包人未予实施的分项安全文明措施项目，发包人将对包干安全文明措施费作相应的扣减，该费用将直接从合同总价中扣除。其他违反本规定的行为，发包人有权按照本合同的条款收取违约金。</w:t>
      </w:r>
    </w:p>
    <w:p w:rsidR="009667C3" w:rsidRPr="00BA61A4" w:rsidRDefault="009667C3" w:rsidP="009667C3">
      <w:pPr>
        <w:numPr>
          <w:ilvl w:val="2"/>
          <w:numId w:val="0"/>
        </w:numPr>
        <w:adjustRightInd w:val="0"/>
        <w:snapToGrid w:val="0"/>
        <w:spacing w:line="360" w:lineRule="auto"/>
        <w:ind w:firstLineChars="200" w:firstLine="420"/>
        <w:jc w:val="left"/>
        <w:outlineLvl w:val="2"/>
        <w:rPr>
          <w:rFonts w:ascii="宋体" w:hAnsi="Arial"/>
          <w:kern w:val="0"/>
          <w:szCs w:val="20"/>
        </w:rPr>
      </w:pPr>
      <w:r w:rsidRPr="00BA61A4">
        <w:rPr>
          <w:rFonts w:ascii="宋体" w:hAnsi="Arial" w:hint="eastAsia"/>
          <w:kern w:val="0"/>
          <w:szCs w:val="20"/>
        </w:rPr>
        <w:t>7）承包人因自身原因造成重大安全事故（含工程质量事故）的，除按国家规定由行政主管部门处罚外，承包人应承担事故处理的所有责任和费用、赔偿发包人的一切损失（包括但不限于行政主管部门的罚款、工期等延误损失、第三方索赔、名誉损害、因此增加的费用支出等），还应依照下列约定承担违约责任：</w:t>
      </w:r>
    </w:p>
    <w:p w:rsidR="009667C3" w:rsidRPr="00BA61A4" w:rsidRDefault="009667C3" w:rsidP="009667C3">
      <w:pPr>
        <w:numPr>
          <w:ilvl w:val="2"/>
          <w:numId w:val="0"/>
        </w:numPr>
        <w:adjustRightInd w:val="0"/>
        <w:snapToGrid w:val="0"/>
        <w:spacing w:line="360" w:lineRule="auto"/>
        <w:ind w:firstLineChars="200" w:firstLine="420"/>
        <w:jc w:val="left"/>
        <w:outlineLvl w:val="2"/>
        <w:rPr>
          <w:rFonts w:ascii="宋体" w:hAnsi="Arial"/>
          <w:kern w:val="0"/>
          <w:szCs w:val="20"/>
        </w:rPr>
      </w:pPr>
      <w:r w:rsidRPr="00BA61A4">
        <w:rPr>
          <w:rFonts w:ascii="宋体" w:hAnsi="Arial" w:hint="eastAsia"/>
          <w:kern w:val="0"/>
          <w:szCs w:val="20"/>
        </w:rPr>
        <w:t>①发生特别重大事故，如造成人员死亡的，承包人须向发包人支付违约金，违约金从人民币</w:t>
      </w:r>
      <w:r w:rsidR="00047188" w:rsidRPr="00BA61A4">
        <w:rPr>
          <w:rFonts w:ascii="宋体" w:hAnsi="Arial" w:hint="eastAsia"/>
          <w:kern w:val="0"/>
          <w:szCs w:val="20"/>
        </w:rPr>
        <w:t>2000</w:t>
      </w:r>
      <w:r w:rsidRPr="00BA61A4">
        <w:rPr>
          <w:rFonts w:ascii="宋体" w:hAnsi="Arial" w:hint="eastAsia"/>
          <w:kern w:val="0"/>
          <w:szCs w:val="20"/>
        </w:rPr>
        <w:t>万元起计，死亡的人数多于30人时，每增加死亡1人，承包人除支付上述违约金外还须再向发包人支付违约金人民币</w:t>
      </w:r>
      <w:r w:rsidR="00047188" w:rsidRPr="00BA61A4">
        <w:rPr>
          <w:rFonts w:ascii="宋体" w:hAnsi="Arial" w:hint="eastAsia"/>
          <w:kern w:val="0"/>
          <w:szCs w:val="20"/>
        </w:rPr>
        <w:t>100</w:t>
      </w:r>
      <w:r w:rsidRPr="00BA61A4">
        <w:rPr>
          <w:rFonts w:ascii="宋体" w:hAnsi="Arial" w:hint="eastAsia"/>
          <w:kern w:val="0"/>
          <w:szCs w:val="20"/>
        </w:rPr>
        <w:t>万元/人；如无造成人员死亡的，承包人除赔偿因此而给发包人造成的全部损失外，还应向发包人支付违约金人民币</w:t>
      </w:r>
      <w:r w:rsidR="00047188" w:rsidRPr="00BA61A4">
        <w:rPr>
          <w:rFonts w:ascii="宋体" w:hAnsi="Arial" w:hint="eastAsia"/>
          <w:kern w:val="0"/>
          <w:szCs w:val="20"/>
        </w:rPr>
        <w:t>50</w:t>
      </w:r>
      <w:r w:rsidRPr="00BA61A4">
        <w:rPr>
          <w:rFonts w:ascii="宋体" w:hAnsi="Arial" w:hint="eastAsia"/>
          <w:kern w:val="0"/>
          <w:szCs w:val="20"/>
        </w:rPr>
        <w:t>万元。</w:t>
      </w:r>
    </w:p>
    <w:p w:rsidR="009667C3" w:rsidRPr="00BA61A4" w:rsidRDefault="009667C3" w:rsidP="009667C3">
      <w:pPr>
        <w:numPr>
          <w:ilvl w:val="2"/>
          <w:numId w:val="0"/>
        </w:numPr>
        <w:adjustRightInd w:val="0"/>
        <w:snapToGrid w:val="0"/>
        <w:spacing w:line="360" w:lineRule="auto"/>
        <w:ind w:firstLineChars="200" w:firstLine="420"/>
        <w:jc w:val="left"/>
        <w:outlineLvl w:val="2"/>
        <w:rPr>
          <w:rFonts w:ascii="宋体" w:hAnsi="Arial"/>
          <w:kern w:val="0"/>
          <w:szCs w:val="20"/>
        </w:rPr>
      </w:pPr>
      <w:r w:rsidRPr="00BA61A4">
        <w:rPr>
          <w:rFonts w:ascii="宋体" w:hAnsi="Arial" w:hint="eastAsia"/>
          <w:kern w:val="0"/>
          <w:szCs w:val="20"/>
        </w:rPr>
        <w:t>②发生重大事故，如造成人员死亡的，承包人须向发包人支付违约金，违约金从人民币</w:t>
      </w:r>
      <w:r w:rsidR="00047188" w:rsidRPr="00BA61A4">
        <w:rPr>
          <w:rFonts w:ascii="宋体" w:hAnsi="Arial" w:hint="eastAsia"/>
          <w:kern w:val="0"/>
          <w:szCs w:val="20"/>
        </w:rPr>
        <w:t>1000</w:t>
      </w:r>
      <w:r w:rsidRPr="00BA61A4">
        <w:rPr>
          <w:rFonts w:ascii="宋体" w:hAnsi="Arial" w:hint="eastAsia"/>
          <w:kern w:val="0"/>
          <w:szCs w:val="20"/>
        </w:rPr>
        <w:t>万元起计，死亡的人数多于10人时，每增加死亡1人，承包人除支付上述违约金外还须再向发包人支付违约金人民币</w:t>
      </w:r>
      <w:r w:rsidR="00047188" w:rsidRPr="00BA61A4">
        <w:rPr>
          <w:rFonts w:ascii="宋体" w:hAnsi="Arial" w:hint="eastAsia"/>
          <w:kern w:val="0"/>
          <w:szCs w:val="20"/>
        </w:rPr>
        <w:t>100</w:t>
      </w:r>
      <w:r w:rsidRPr="00BA61A4">
        <w:rPr>
          <w:rFonts w:ascii="宋体" w:hAnsi="Arial" w:hint="eastAsia"/>
          <w:kern w:val="0"/>
          <w:szCs w:val="20"/>
        </w:rPr>
        <w:t>万元/人；如无造成人员死亡的，承包人除赔偿因此而给发包人造成的全部损失外，还应向发包人支付违约金人民币</w:t>
      </w:r>
      <w:r w:rsidR="00047188" w:rsidRPr="00BA61A4">
        <w:rPr>
          <w:rFonts w:ascii="宋体" w:hAnsi="Arial" w:hint="eastAsia"/>
          <w:kern w:val="0"/>
          <w:szCs w:val="20"/>
        </w:rPr>
        <w:t>30</w:t>
      </w:r>
      <w:r w:rsidRPr="00BA61A4">
        <w:rPr>
          <w:rFonts w:ascii="宋体" w:hAnsi="Arial" w:hint="eastAsia"/>
          <w:kern w:val="0"/>
          <w:szCs w:val="20"/>
        </w:rPr>
        <w:t>万元。</w:t>
      </w:r>
    </w:p>
    <w:p w:rsidR="009667C3" w:rsidRPr="00BA61A4" w:rsidRDefault="009667C3" w:rsidP="009667C3">
      <w:pPr>
        <w:numPr>
          <w:ilvl w:val="2"/>
          <w:numId w:val="0"/>
        </w:numPr>
        <w:adjustRightInd w:val="0"/>
        <w:snapToGrid w:val="0"/>
        <w:spacing w:line="360" w:lineRule="auto"/>
        <w:ind w:firstLineChars="200" w:firstLine="420"/>
        <w:jc w:val="left"/>
        <w:outlineLvl w:val="2"/>
        <w:rPr>
          <w:rFonts w:ascii="宋体" w:hAnsi="Arial"/>
          <w:kern w:val="0"/>
          <w:szCs w:val="20"/>
        </w:rPr>
      </w:pPr>
      <w:r w:rsidRPr="00BA61A4">
        <w:rPr>
          <w:rFonts w:ascii="宋体" w:hAnsi="Arial" w:hint="eastAsia"/>
          <w:kern w:val="0"/>
          <w:szCs w:val="20"/>
        </w:rPr>
        <w:t>③发生较大事故，如造成人员死亡或重伤的，承包人须向发包人支付违约金，违约金从人民币</w:t>
      </w:r>
      <w:r w:rsidR="00047188" w:rsidRPr="00BA61A4">
        <w:rPr>
          <w:rFonts w:ascii="宋体" w:hAnsi="Arial" w:hint="eastAsia"/>
          <w:kern w:val="0"/>
          <w:szCs w:val="20"/>
        </w:rPr>
        <w:t>500</w:t>
      </w:r>
      <w:r w:rsidRPr="00BA61A4">
        <w:rPr>
          <w:rFonts w:ascii="宋体" w:hAnsi="Arial" w:hint="eastAsia"/>
          <w:kern w:val="0"/>
          <w:szCs w:val="20"/>
        </w:rPr>
        <w:t>万元起计，死亡的人数多于3人或重伤人数多于20人时，每增加死亡1人或重伤3人，承包人除支付上述违约金外还须再向发包人支付违约金人民币</w:t>
      </w:r>
      <w:r w:rsidR="00047188" w:rsidRPr="00BA61A4">
        <w:rPr>
          <w:rFonts w:ascii="宋体" w:hAnsi="Arial" w:hint="eastAsia"/>
          <w:kern w:val="0"/>
          <w:szCs w:val="20"/>
        </w:rPr>
        <w:t>100</w:t>
      </w:r>
      <w:r w:rsidRPr="00BA61A4">
        <w:rPr>
          <w:rFonts w:ascii="宋体" w:hAnsi="Arial" w:hint="eastAsia"/>
          <w:kern w:val="0"/>
          <w:szCs w:val="20"/>
        </w:rPr>
        <w:t>万元；如无造成人员死亡或重伤的，承包人除赔偿因此而给发包人造成的全部损失外，还应向发包人支付违约金人民币</w:t>
      </w:r>
      <w:r w:rsidR="00047188" w:rsidRPr="00BA61A4">
        <w:rPr>
          <w:rFonts w:ascii="宋体" w:hAnsi="Arial" w:hint="eastAsia"/>
          <w:kern w:val="0"/>
          <w:szCs w:val="20"/>
        </w:rPr>
        <w:t>20</w:t>
      </w:r>
      <w:r w:rsidRPr="00BA61A4">
        <w:rPr>
          <w:rFonts w:ascii="宋体" w:hAnsi="Arial" w:hint="eastAsia"/>
          <w:kern w:val="0"/>
          <w:szCs w:val="20"/>
        </w:rPr>
        <w:t>万元。</w:t>
      </w:r>
    </w:p>
    <w:p w:rsidR="009667C3" w:rsidRPr="00BA61A4" w:rsidRDefault="009667C3" w:rsidP="009667C3">
      <w:pPr>
        <w:numPr>
          <w:ilvl w:val="2"/>
          <w:numId w:val="0"/>
        </w:numPr>
        <w:adjustRightInd w:val="0"/>
        <w:snapToGrid w:val="0"/>
        <w:spacing w:line="360" w:lineRule="auto"/>
        <w:ind w:firstLineChars="200" w:firstLine="420"/>
        <w:jc w:val="left"/>
        <w:outlineLvl w:val="2"/>
        <w:rPr>
          <w:rFonts w:ascii="宋体" w:hAnsi="Arial"/>
          <w:kern w:val="0"/>
          <w:szCs w:val="20"/>
        </w:rPr>
      </w:pPr>
      <w:r w:rsidRPr="00BA61A4">
        <w:rPr>
          <w:rFonts w:ascii="宋体" w:hAnsi="Arial" w:hint="eastAsia"/>
          <w:kern w:val="0"/>
          <w:szCs w:val="20"/>
        </w:rPr>
        <w:t>④发生一般事故，如造成人员死亡或重伤的，承包人须向发包人支付违约金，违约金从人民币</w:t>
      </w:r>
      <w:r w:rsidR="00047188" w:rsidRPr="00BA61A4">
        <w:rPr>
          <w:rFonts w:ascii="宋体" w:hAnsi="Arial" w:hint="eastAsia"/>
          <w:kern w:val="0"/>
          <w:szCs w:val="20"/>
        </w:rPr>
        <w:t>150</w:t>
      </w:r>
      <w:r w:rsidRPr="00BA61A4">
        <w:rPr>
          <w:rFonts w:ascii="宋体" w:hAnsi="Arial" w:hint="eastAsia"/>
          <w:kern w:val="0"/>
          <w:szCs w:val="20"/>
        </w:rPr>
        <w:t>万元起计，死亡的人数多于1人或重伤人数多于3人时，每增加死亡1 人或重伤3人，承包人除支付上述违约金外还须再向发包人支付违约金人民币</w:t>
      </w:r>
      <w:r w:rsidR="00047188" w:rsidRPr="00BA61A4">
        <w:rPr>
          <w:rFonts w:ascii="宋体" w:hAnsi="Arial" w:hint="eastAsia"/>
          <w:kern w:val="0"/>
          <w:szCs w:val="20"/>
        </w:rPr>
        <w:t>100</w:t>
      </w:r>
      <w:r w:rsidRPr="00BA61A4">
        <w:rPr>
          <w:rFonts w:ascii="宋体" w:hAnsi="Arial" w:hint="eastAsia"/>
          <w:kern w:val="0"/>
          <w:szCs w:val="20"/>
        </w:rPr>
        <w:t>万元；如无造成人员死亡或重伤的，承包人除赔偿因此而给发包人造成的全部损失外，还应向发包人支付违约金人民币</w:t>
      </w:r>
      <w:r w:rsidR="00047188" w:rsidRPr="00BA61A4">
        <w:rPr>
          <w:rFonts w:ascii="宋体" w:hAnsi="Arial" w:hint="eastAsia"/>
          <w:kern w:val="0"/>
          <w:szCs w:val="20"/>
        </w:rPr>
        <w:t>10</w:t>
      </w:r>
      <w:r w:rsidRPr="00BA61A4">
        <w:rPr>
          <w:rFonts w:ascii="宋体" w:hAnsi="Arial" w:hint="eastAsia"/>
          <w:kern w:val="0"/>
          <w:szCs w:val="20"/>
        </w:rPr>
        <w:t>万元。</w:t>
      </w:r>
    </w:p>
    <w:p w:rsidR="009667C3" w:rsidRPr="00BA61A4" w:rsidRDefault="009667C3" w:rsidP="009667C3">
      <w:pPr>
        <w:numPr>
          <w:ilvl w:val="2"/>
          <w:numId w:val="0"/>
        </w:numPr>
        <w:adjustRightInd w:val="0"/>
        <w:snapToGrid w:val="0"/>
        <w:spacing w:line="360" w:lineRule="auto"/>
        <w:ind w:firstLineChars="200" w:firstLine="420"/>
        <w:jc w:val="left"/>
        <w:outlineLvl w:val="2"/>
        <w:rPr>
          <w:rFonts w:ascii="宋体" w:hAnsi="Arial"/>
          <w:kern w:val="0"/>
          <w:szCs w:val="20"/>
        </w:rPr>
      </w:pPr>
      <w:r w:rsidRPr="00BA61A4">
        <w:rPr>
          <w:rFonts w:ascii="宋体" w:hAnsi="Arial" w:hint="eastAsia"/>
          <w:kern w:val="0"/>
          <w:szCs w:val="20"/>
        </w:rPr>
        <w:t>发生上述安全事故，发包人视情况严重性，有权部分或全部解除合同。承包人依照上述约定支付</w:t>
      </w:r>
      <w:r w:rsidR="00D44E0E" w:rsidRPr="00BA61A4">
        <w:rPr>
          <w:rFonts w:ascii="宋体" w:hAnsi="Arial" w:hint="eastAsia"/>
          <w:kern w:val="0"/>
          <w:szCs w:val="20"/>
        </w:rPr>
        <w:t>违约金后或发包人有权直接在未付工程款中扣除该等</w:t>
      </w:r>
      <w:r w:rsidRPr="00BA61A4">
        <w:rPr>
          <w:rFonts w:ascii="宋体" w:hAnsi="Arial" w:hint="eastAsia"/>
          <w:kern w:val="0"/>
          <w:szCs w:val="20"/>
        </w:rPr>
        <w:t>违约金后，所支付的违约金不足以弥补发包人损失的，承包人必须据实赔偿。</w:t>
      </w:r>
    </w:p>
    <w:p w:rsidR="009667C3" w:rsidRPr="00BA61A4" w:rsidRDefault="009667C3" w:rsidP="009667C3">
      <w:pPr>
        <w:spacing w:line="360" w:lineRule="auto"/>
        <w:ind w:firstLineChars="202" w:firstLine="424"/>
        <w:rPr>
          <w:rFonts w:ascii="宋体" w:hAnsi="Arial"/>
          <w:kern w:val="0"/>
          <w:szCs w:val="20"/>
        </w:rPr>
      </w:pPr>
      <w:r w:rsidRPr="00BA61A4">
        <w:rPr>
          <w:rFonts w:ascii="宋体" w:hAnsi="Arial" w:hint="eastAsia"/>
          <w:kern w:val="0"/>
          <w:szCs w:val="20"/>
        </w:rPr>
        <w:t>因发生生产安全事故、涉险事故或产生事故隐患，被媒体传播造成严重社会负面影响，或导致发包人</w:t>
      </w:r>
      <w:r w:rsidRPr="00BA61A4">
        <w:rPr>
          <w:rFonts w:ascii="宋体" w:hAnsi="Arial" w:hint="eastAsia"/>
          <w:kern w:val="0"/>
          <w:szCs w:val="20"/>
        </w:rPr>
        <w:lastRenderedPageBreak/>
        <w:t>及其上级单位被政府有关部门通报、约谈、批评或函告警示的，以及因施工不当被有关部门责令停工等情形对发包人造成严重不利影响的，承包人应支付违约金</w:t>
      </w:r>
      <w:r w:rsidR="00047188" w:rsidRPr="00BA61A4">
        <w:rPr>
          <w:rFonts w:ascii="宋体" w:hAnsi="Arial" w:hint="eastAsia"/>
          <w:kern w:val="0"/>
          <w:szCs w:val="20"/>
        </w:rPr>
        <w:t>200</w:t>
      </w:r>
      <w:r w:rsidRPr="00BA61A4">
        <w:rPr>
          <w:rFonts w:ascii="宋体" w:hAnsi="Arial" w:hint="eastAsia"/>
          <w:kern w:val="0"/>
          <w:szCs w:val="20"/>
        </w:rPr>
        <w:t>万元/次。</w:t>
      </w:r>
    </w:p>
    <w:p w:rsidR="009667C3" w:rsidRPr="00BA61A4" w:rsidRDefault="009667C3" w:rsidP="009667C3">
      <w:pPr>
        <w:spacing w:line="360" w:lineRule="auto"/>
        <w:ind w:firstLineChars="202" w:firstLine="424"/>
        <w:rPr>
          <w:rFonts w:ascii="宋体" w:hAnsi="Arial"/>
          <w:kern w:val="0"/>
          <w:szCs w:val="20"/>
        </w:rPr>
      </w:pPr>
      <w:r w:rsidRPr="00BA61A4">
        <w:rPr>
          <w:rFonts w:ascii="宋体" w:hAnsi="Arial" w:hint="eastAsia"/>
          <w:kern w:val="0"/>
          <w:szCs w:val="20"/>
        </w:rPr>
        <w:t>承包人发生重大及以上生产安全事故，或发生 2 次较大 生产安全事故，或一年内发生 3 次生产安全事故，或出现本条前款情形的，发包人有权选择全部或部分解除合同。合同解除不免除承包人继续依法妥善处理已发生违约情形的责任。</w:t>
      </w:r>
    </w:p>
    <w:p w:rsidR="009667C3" w:rsidRPr="00BA61A4" w:rsidRDefault="009667C3" w:rsidP="009667C3">
      <w:pPr>
        <w:numPr>
          <w:ilvl w:val="2"/>
          <w:numId w:val="0"/>
        </w:numPr>
        <w:adjustRightInd w:val="0"/>
        <w:snapToGrid w:val="0"/>
        <w:spacing w:line="360" w:lineRule="auto"/>
        <w:ind w:firstLineChars="200" w:firstLine="420"/>
        <w:jc w:val="left"/>
        <w:outlineLvl w:val="2"/>
        <w:rPr>
          <w:rFonts w:ascii="宋体" w:hAnsi="Arial"/>
          <w:kern w:val="0"/>
          <w:szCs w:val="20"/>
        </w:rPr>
      </w:pPr>
      <w:r w:rsidRPr="00BA61A4">
        <w:rPr>
          <w:rFonts w:ascii="宋体" w:hAnsi="Arial" w:hint="eastAsia"/>
          <w:kern w:val="0"/>
          <w:szCs w:val="20"/>
        </w:rPr>
        <w:t>8）承包人在施工作业通道的管理上达不到合同约定和发包人其他合理要求的，每次须向发包人支付人民币1000元作为违约金。</w:t>
      </w:r>
    </w:p>
    <w:p w:rsidR="009667C3" w:rsidRPr="00BA61A4" w:rsidRDefault="009667C3" w:rsidP="009667C3">
      <w:pPr>
        <w:numPr>
          <w:ilvl w:val="2"/>
          <w:numId w:val="0"/>
        </w:numPr>
        <w:adjustRightInd w:val="0"/>
        <w:snapToGrid w:val="0"/>
        <w:spacing w:line="360" w:lineRule="auto"/>
        <w:ind w:firstLineChars="200" w:firstLine="420"/>
        <w:jc w:val="left"/>
        <w:outlineLvl w:val="2"/>
        <w:rPr>
          <w:rFonts w:ascii="宋体" w:hAnsi="Arial"/>
          <w:kern w:val="0"/>
          <w:szCs w:val="20"/>
        </w:rPr>
      </w:pPr>
      <w:r w:rsidRPr="00BA61A4">
        <w:rPr>
          <w:rFonts w:ascii="宋体" w:hAnsi="Arial" w:hint="eastAsia"/>
          <w:kern w:val="0"/>
          <w:szCs w:val="20"/>
        </w:rPr>
        <w:t>9）施工期间，所有机械、工具、材料等应堆放整齐，场地平整，并按发包人和监理要求做好场地硬化施工、保持道路坚实畅通，及时清除余土及建筑垃圾并做到工完场清，否则承包人向发包人支付违约金2万元。工程建设中每个楼层的多余材料、建筑垃圾必须通过井架或垃圾槽运输到地面，严禁从高空直接向下抛物，所有安全文明施工防护措施标注必须符合发包人要求。否则，承包人每次向发包人支付违约金5000元。</w:t>
      </w:r>
    </w:p>
    <w:p w:rsidR="009667C3" w:rsidRPr="00BA61A4" w:rsidRDefault="009667C3" w:rsidP="009667C3">
      <w:pPr>
        <w:numPr>
          <w:ilvl w:val="2"/>
          <w:numId w:val="0"/>
        </w:numPr>
        <w:adjustRightInd w:val="0"/>
        <w:snapToGrid w:val="0"/>
        <w:spacing w:line="360" w:lineRule="auto"/>
        <w:ind w:firstLineChars="200" w:firstLine="420"/>
        <w:jc w:val="left"/>
        <w:outlineLvl w:val="2"/>
        <w:rPr>
          <w:rFonts w:ascii="宋体" w:hAnsi="Arial"/>
          <w:kern w:val="0"/>
          <w:szCs w:val="20"/>
        </w:rPr>
      </w:pPr>
      <w:r w:rsidRPr="00BA61A4">
        <w:rPr>
          <w:rFonts w:ascii="宋体" w:hAnsi="Arial" w:hint="eastAsia"/>
          <w:kern w:val="0"/>
          <w:szCs w:val="20"/>
        </w:rPr>
        <w:t>10）施工用设备及场地要求具体但包括不限于以下内容：</w:t>
      </w:r>
    </w:p>
    <w:p w:rsidR="009667C3" w:rsidRPr="00BA61A4" w:rsidRDefault="009667C3" w:rsidP="009667C3">
      <w:pPr>
        <w:numPr>
          <w:ilvl w:val="2"/>
          <w:numId w:val="0"/>
        </w:numPr>
        <w:adjustRightInd w:val="0"/>
        <w:snapToGrid w:val="0"/>
        <w:spacing w:line="360" w:lineRule="auto"/>
        <w:ind w:firstLineChars="200" w:firstLine="420"/>
        <w:jc w:val="left"/>
        <w:outlineLvl w:val="2"/>
        <w:rPr>
          <w:rFonts w:ascii="宋体" w:hAnsi="Arial"/>
          <w:kern w:val="0"/>
          <w:szCs w:val="20"/>
        </w:rPr>
      </w:pPr>
      <w:r w:rsidRPr="00BA61A4">
        <w:rPr>
          <w:rFonts w:asciiTheme="minorEastAsia" w:eastAsiaTheme="minorEastAsia" w:hAnsiTheme="minorEastAsia" w:cs="Calibri"/>
          <w:kern w:val="0"/>
          <w:szCs w:val="20"/>
        </w:rPr>
        <w:t>①</w:t>
      </w:r>
      <w:r w:rsidRPr="00BA61A4">
        <w:rPr>
          <w:rFonts w:ascii="宋体" w:hAnsi="Arial" w:hint="eastAsia"/>
          <w:kern w:val="0"/>
          <w:szCs w:val="20"/>
        </w:rPr>
        <w:t>对于发包人或监理下发的安全文明整改通知单，承包人必须无条件予以整改并达到发包人验收要求，否则按违约处理，发包人有权利在承包人应付工程款中直接扣除相应的违约金。</w:t>
      </w:r>
    </w:p>
    <w:p w:rsidR="009667C3" w:rsidRPr="00BA61A4" w:rsidRDefault="009667C3" w:rsidP="009667C3">
      <w:pPr>
        <w:numPr>
          <w:ilvl w:val="2"/>
          <w:numId w:val="0"/>
        </w:numPr>
        <w:adjustRightInd w:val="0"/>
        <w:snapToGrid w:val="0"/>
        <w:spacing w:line="360" w:lineRule="auto"/>
        <w:ind w:firstLineChars="200" w:firstLine="420"/>
        <w:jc w:val="left"/>
        <w:outlineLvl w:val="2"/>
        <w:rPr>
          <w:rFonts w:ascii="宋体" w:hAnsi="Arial"/>
          <w:kern w:val="0"/>
          <w:szCs w:val="20"/>
        </w:rPr>
      </w:pPr>
      <w:r w:rsidRPr="00BA61A4">
        <w:rPr>
          <w:rFonts w:asciiTheme="minorEastAsia" w:eastAsiaTheme="minorEastAsia" w:hAnsiTheme="minorEastAsia" w:cs="Calibri"/>
          <w:kern w:val="0"/>
          <w:szCs w:val="20"/>
        </w:rPr>
        <w:t>②</w:t>
      </w:r>
      <w:r w:rsidRPr="00BA61A4">
        <w:rPr>
          <w:rFonts w:ascii="宋体" w:hAnsi="Arial" w:hint="eastAsia"/>
          <w:kern w:val="0"/>
          <w:szCs w:val="20"/>
        </w:rPr>
        <w:t>施工和生活照明用电线路乱接、乱拉、无插头，不符合要求的，发包人有权根据每处情节严重程度要求承包人支付违约金1000—3000元。</w:t>
      </w:r>
    </w:p>
    <w:p w:rsidR="009667C3" w:rsidRPr="00BA61A4" w:rsidRDefault="009667C3" w:rsidP="009667C3">
      <w:pPr>
        <w:numPr>
          <w:ilvl w:val="2"/>
          <w:numId w:val="0"/>
        </w:numPr>
        <w:adjustRightInd w:val="0"/>
        <w:snapToGrid w:val="0"/>
        <w:spacing w:line="360" w:lineRule="auto"/>
        <w:ind w:firstLineChars="200" w:firstLine="420"/>
        <w:jc w:val="left"/>
        <w:outlineLvl w:val="2"/>
        <w:rPr>
          <w:rFonts w:ascii="宋体" w:hAnsi="Arial"/>
          <w:kern w:val="0"/>
          <w:szCs w:val="20"/>
        </w:rPr>
      </w:pPr>
      <w:r w:rsidRPr="00BA61A4">
        <w:rPr>
          <w:rFonts w:asciiTheme="minorEastAsia" w:eastAsiaTheme="minorEastAsia" w:hAnsiTheme="minorEastAsia" w:cs="Calibri"/>
          <w:kern w:val="0"/>
          <w:szCs w:val="20"/>
        </w:rPr>
        <w:t>③</w:t>
      </w:r>
      <w:r w:rsidRPr="00BA61A4">
        <w:rPr>
          <w:rFonts w:ascii="宋体" w:hAnsi="Arial" w:hint="eastAsia"/>
          <w:kern w:val="0"/>
          <w:szCs w:val="20"/>
        </w:rPr>
        <w:t>承包人全体现场施工人员用餐必需到指定食堂或者划分的指定区域，发现违规者发包人有权根据情节严重程度要求承包人按每人每次100～500元标准支付违约金。</w:t>
      </w:r>
    </w:p>
    <w:p w:rsidR="009667C3" w:rsidRPr="00BA61A4" w:rsidRDefault="009667C3" w:rsidP="009667C3">
      <w:pPr>
        <w:numPr>
          <w:ilvl w:val="2"/>
          <w:numId w:val="0"/>
        </w:numPr>
        <w:adjustRightInd w:val="0"/>
        <w:snapToGrid w:val="0"/>
        <w:spacing w:line="360" w:lineRule="auto"/>
        <w:ind w:firstLineChars="200" w:firstLine="420"/>
        <w:jc w:val="left"/>
        <w:outlineLvl w:val="2"/>
        <w:rPr>
          <w:rFonts w:ascii="宋体" w:hAnsi="Arial"/>
          <w:kern w:val="0"/>
          <w:szCs w:val="20"/>
        </w:rPr>
      </w:pPr>
      <w:r w:rsidRPr="00BA61A4">
        <w:rPr>
          <w:rFonts w:ascii="宋体" w:hAnsi="Arial" w:hint="eastAsia"/>
          <w:kern w:val="0"/>
          <w:szCs w:val="20"/>
        </w:rPr>
        <w:t>11）在施工现场发现有烟头的，每个烟头处罚500元，发包人有权要求承包人承担违约责任并按前述处罚金额标准支付违约金。</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宋体" w:hAnsi="Arial"/>
          <w:kern w:val="0"/>
          <w:szCs w:val="20"/>
        </w:rPr>
      </w:pPr>
      <w:r w:rsidRPr="00BA61A4">
        <w:rPr>
          <w:rFonts w:ascii="宋体" w:hAnsi="Arial" w:hint="eastAsia"/>
          <w:kern w:val="0"/>
          <w:szCs w:val="20"/>
        </w:rPr>
        <w:t>22.1.9.5工程组织管理方面：</w:t>
      </w:r>
    </w:p>
    <w:p w:rsidR="009667C3" w:rsidRPr="00BA61A4" w:rsidRDefault="009667C3" w:rsidP="009667C3">
      <w:pPr>
        <w:numPr>
          <w:ilvl w:val="2"/>
          <w:numId w:val="0"/>
        </w:numPr>
        <w:adjustRightInd w:val="0"/>
        <w:snapToGrid w:val="0"/>
        <w:spacing w:line="360" w:lineRule="auto"/>
        <w:ind w:firstLineChars="200" w:firstLine="420"/>
        <w:jc w:val="left"/>
        <w:outlineLvl w:val="2"/>
        <w:rPr>
          <w:rFonts w:ascii="宋体" w:hAnsi="Arial"/>
          <w:kern w:val="0"/>
          <w:szCs w:val="20"/>
        </w:rPr>
      </w:pPr>
      <w:r w:rsidRPr="00BA61A4">
        <w:rPr>
          <w:rFonts w:ascii="宋体" w:hAnsi="Arial" w:hint="eastAsia"/>
          <w:kern w:val="0"/>
          <w:szCs w:val="20"/>
        </w:rPr>
        <w:t>1）承包人违反本合同的约定，不服从发包人及监理人的管理，对发包人、监理人的指令和书面通知（具体形式包括但不限于设计变更通知、工程指令、现场签证、工程联系单、会议纪要等）公开或变相拒不执行的，发包人视情节严重程度有权要求承包人支付违约金人民币5000元至50000元，并由承包人承担由此造成的一切经济损失。情节特别严重的，发包人有权单方面部分解除合同或解除合同或有权将该部分工程另行委托第三方施工单位完成。如发包人将上述工程委托第三方施工单位施工的，承包人应按该部分工程双倍费用向发包人支付违约金 。</w:t>
      </w:r>
    </w:p>
    <w:p w:rsidR="009667C3" w:rsidRPr="00BA61A4" w:rsidRDefault="009667C3" w:rsidP="009667C3">
      <w:pPr>
        <w:numPr>
          <w:ilvl w:val="2"/>
          <w:numId w:val="0"/>
        </w:numPr>
        <w:adjustRightInd w:val="0"/>
        <w:snapToGrid w:val="0"/>
        <w:spacing w:line="360" w:lineRule="auto"/>
        <w:ind w:firstLineChars="200" w:firstLine="420"/>
        <w:jc w:val="left"/>
        <w:outlineLvl w:val="2"/>
        <w:rPr>
          <w:rFonts w:ascii="宋体" w:hAnsi="Arial"/>
          <w:kern w:val="0"/>
          <w:szCs w:val="20"/>
        </w:rPr>
      </w:pPr>
      <w:r w:rsidRPr="00BA61A4">
        <w:rPr>
          <w:rFonts w:ascii="宋体" w:hAnsi="Arial" w:hint="eastAsia"/>
          <w:kern w:val="0"/>
          <w:szCs w:val="20"/>
        </w:rPr>
        <w:t>2）项目经理未经发包人同意不参加会议的，每人次须向发包人支付5000元违约金。</w:t>
      </w:r>
    </w:p>
    <w:p w:rsidR="009667C3" w:rsidRPr="00BA61A4" w:rsidRDefault="009667C3" w:rsidP="009667C3">
      <w:pPr>
        <w:numPr>
          <w:ilvl w:val="2"/>
          <w:numId w:val="0"/>
        </w:numPr>
        <w:adjustRightInd w:val="0"/>
        <w:snapToGrid w:val="0"/>
        <w:spacing w:line="360" w:lineRule="auto"/>
        <w:ind w:firstLineChars="200" w:firstLine="420"/>
        <w:jc w:val="left"/>
        <w:outlineLvl w:val="2"/>
        <w:rPr>
          <w:rFonts w:ascii="宋体" w:hAnsi="Arial"/>
          <w:kern w:val="0"/>
          <w:szCs w:val="20"/>
        </w:rPr>
      </w:pPr>
      <w:r w:rsidRPr="00BA61A4">
        <w:rPr>
          <w:rFonts w:ascii="宋体" w:hAnsi="Arial" w:hint="eastAsia"/>
          <w:kern w:val="0"/>
          <w:szCs w:val="20"/>
        </w:rPr>
        <w:t>3）如本合同工程出现施工进度、质量、投入不满足需要，严重影响施工现场推进或出现发包人认为必要的其他情形，发包人还有权视现场情况要求承包人法定代表人驻场办公，直至发包人同意退场为止，如承包人法定代表人不按要求驻场办公，承包人须向发包人支付</w:t>
      </w:r>
      <w:r w:rsidR="00047188" w:rsidRPr="00BA61A4">
        <w:rPr>
          <w:rFonts w:ascii="宋体" w:hAnsi="Arial" w:hint="eastAsia"/>
          <w:kern w:val="0"/>
          <w:szCs w:val="20"/>
        </w:rPr>
        <w:t>1万</w:t>
      </w:r>
      <w:r w:rsidRPr="00BA61A4">
        <w:rPr>
          <w:rFonts w:ascii="宋体" w:hAnsi="Arial" w:hint="eastAsia"/>
          <w:kern w:val="0"/>
          <w:szCs w:val="20"/>
        </w:rPr>
        <w:t>元/天的违约金。</w:t>
      </w:r>
    </w:p>
    <w:p w:rsidR="009667C3" w:rsidRPr="00BA61A4" w:rsidRDefault="00FF6EE2" w:rsidP="009667C3">
      <w:pPr>
        <w:numPr>
          <w:ilvl w:val="2"/>
          <w:numId w:val="0"/>
        </w:numPr>
        <w:adjustRightInd w:val="0"/>
        <w:snapToGrid w:val="0"/>
        <w:spacing w:line="360" w:lineRule="auto"/>
        <w:ind w:firstLineChars="200" w:firstLine="420"/>
        <w:jc w:val="left"/>
        <w:outlineLvl w:val="2"/>
        <w:rPr>
          <w:rFonts w:ascii="宋体" w:hAnsi="Arial"/>
          <w:kern w:val="0"/>
          <w:szCs w:val="20"/>
        </w:rPr>
      </w:pPr>
      <w:r w:rsidRPr="00BA61A4">
        <w:rPr>
          <w:rFonts w:ascii="宋体" w:hAnsi="Arial" w:hint="eastAsia"/>
          <w:kern w:val="0"/>
          <w:szCs w:val="20"/>
        </w:rPr>
        <w:t>4</w:t>
      </w:r>
      <w:r w:rsidR="009667C3" w:rsidRPr="00BA61A4">
        <w:rPr>
          <w:rFonts w:ascii="宋体" w:hAnsi="Arial" w:hint="eastAsia"/>
          <w:kern w:val="0"/>
          <w:szCs w:val="20"/>
        </w:rPr>
        <w:t>）本合同实施期间，承包人必须在本工程现场派驻专业设计人员</w:t>
      </w:r>
      <w:r w:rsidR="00047188" w:rsidRPr="00BA61A4">
        <w:rPr>
          <w:rFonts w:ascii="宋体" w:hAnsi="Arial" w:hint="eastAsia"/>
          <w:kern w:val="0"/>
          <w:szCs w:val="20"/>
        </w:rPr>
        <w:t>2</w:t>
      </w:r>
      <w:r w:rsidR="009667C3" w:rsidRPr="00BA61A4">
        <w:rPr>
          <w:rFonts w:ascii="宋体" w:hAnsi="Arial" w:hint="eastAsia"/>
          <w:kern w:val="0"/>
          <w:szCs w:val="20"/>
        </w:rPr>
        <w:t>人，以便于发包人、承包人及时沟通及协调，以保证承包人的深化设计（优化设计）成果文件能更好地体现发包人的建设意图；前述设计人员的资格资历需报发包人审批认可；合同签订完成后，承包人没有配置前述设计人员，承包人须向发包人支付</w:t>
      </w:r>
      <w:r w:rsidR="00047188" w:rsidRPr="00BA61A4">
        <w:rPr>
          <w:rFonts w:ascii="宋体" w:hAnsi="Arial" w:hint="eastAsia"/>
          <w:kern w:val="0"/>
          <w:szCs w:val="20"/>
        </w:rPr>
        <w:t>2000</w:t>
      </w:r>
      <w:r w:rsidR="009667C3" w:rsidRPr="00BA61A4">
        <w:rPr>
          <w:rFonts w:ascii="宋体" w:hAnsi="Arial" w:hint="eastAsia"/>
          <w:kern w:val="0"/>
          <w:szCs w:val="20"/>
        </w:rPr>
        <w:t>元/天的违约金直至前述设计人员派驻现场为止。</w:t>
      </w:r>
    </w:p>
    <w:p w:rsidR="009667C3" w:rsidRPr="00BA61A4" w:rsidRDefault="00FF6EE2" w:rsidP="009667C3">
      <w:pPr>
        <w:numPr>
          <w:ilvl w:val="2"/>
          <w:numId w:val="0"/>
        </w:numPr>
        <w:adjustRightInd w:val="0"/>
        <w:snapToGrid w:val="0"/>
        <w:spacing w:line="360" w:lineRule="auto"/>
        <w:ind w:firstLineChars="200" w:firstLine="420"/>
        <w:jc w:val="left"/>
        <w:outlineLvl w:val="2"/>
        <w:rPr>
          <w:rFonts w:ascii="宋体" w:hAnsi="Arial"/>
          <w:kern w:val="0"/>
          <w:szCs w:val="20"/>
        </w:rPr>
      </w:pPr>
      <w:r w:rsidRPr="00BA61A4">
        <w:rPr>
          <w:rFonts w:ascii="宋体" w:hAnsi="Arial" w:hint="eastAsia"/>
          <w:kern w:val="0"/>
          <w:szCs w:val="20"/>
        </w:rPr>
        <w:t>5</w:t>
      </w:r>
      <w:r w:rsidR="009667C3" w:rsidRPr="00BA61A4">
        <w:rPr>
          <w:rFonts w:ascii="宋体" w:hAnsi="Arial" w:hint="eastAsia"/>
          <w:kern w:val="0"/>
          <w:szCs w:val="20"/>
        </w:rPr>
        <w:t>）承包人不按本合同的有关约定投入现场组织管理人员、施工作业人员、施工机械设备，或者擅自</w:t>
      </w:r>
      <w:r w:rsidR="009667C3" w:rsidRPr="00BA61A4">
        <w:rPr>
          <w:rFonts w:ascii="宋体" w:hAnsi="Arial" w:hint="eastAsia"/>
          <w:kern w:val="0"/>
          <w:szCs w:val="20"/>
        </w:rPr>
        <w:lastRenderedPageBreak/>
        <w:t>变更资源投入计划或者擅自对已投入的资源进行调整的，承包人必须按照总监理工程师或者发包人的指令限期改正；承包人拒不限期改正的，发包人视情节严重程度有权要求承包人支付违约金人民币</w:t>
      </w:r>
      <w:r w:rsidR="00D12288" w:rsidRPr="00BA61A4">
        <w:rPr>
          <w:rFonts w:ascii="宋体" w:hAnsi="Arial" w:hint="eastAsia"/>
          <w:kern w:val="0"/>
          <w:szCs w:val="20"/>
        </w:rPr>
        <w:t>5000</w:t>
      </w:r>
      <w:r w:rsidR="009667C3" w:rsidRPr="00BA61A4">
        <w:rPr>
          <w:rFonts w:ascii="宋体" w:hAnsi="Arial" w:hint="eastAsia"/>
          <w:kern w:val="0"/>
          <w:szCs w:val="20"/>
        </w:rPr>
        <w:t>元（一般情况）或</w:t>
      </w:r>
      <w:r w:rsidR="00D12288" w:rsidRPr="00BA61A4">
        <w:rPr>
          <w:rFonts w:ascii="宋体" w:hAnsi="Arial" w:hint="eastAsia"/>
          <w:kern w:val="0"/>
          <w:szCs w:val="20"/>
        </w:rPr>
        <w:t>1万</w:t>
      </w:r>
      <w:r w:rsidR="009667C3" w:rsidRPr="00BA61A4">
        <w:rPr>
          <w:rFonts w:ascii="宋体" w:hAnsi="Arial" w:hint="eastAsia"/>
          <w:kern w:val="0"/>
          <w:szCs w:val="20"/>
        </w:rPr>
        <w:t>元（情节严重情况），并由承包人承担由此造成的一切经济损失。情节特别严重的，发包人有权单方面部分解除合同或解除合同。</w:t>
      </w:r>
    </w:p>
    <w:p w:rsidR="009667C3" w:rsidRPr="00BA61A4" w:rsidRDefault="00FF6EE2" w:rsidP="009667C3">
      <w:pPr>
        <w:numPr>
          <w:ilvl w:val="2"/>
          <w:numId w:val="0"/>
        </w:numPr>
        <w:adjustRightInd w:val="0"/>
        <w:snapToGrid w:val="0"/>
        <w:spacing w:line="360" w:lineRule="auto"/>
        <w:ind w:firstLineChars="200" w:firstLine="420"/>
        <w:jc w:val="left"/>
        <w:outlineLvl w:val="2"/>
        <w:rPr>
          <w:rFonts w:ascii="宋体" w:hAnsi="Arial"/>
          <w:kern w:val="0"/>
          <w:szCs w:val="20"/>
        </w:rPr>
      </w:pPr>
      <w:r w:rsidRPr="00BA61A4">
        <w:rPr>
          <w:rFonts w:ascii="宋体" w:hAnsi="Arial" w:hint="eastAsia"/>
          <w:kern w:val="0"/>
          <w:szCs w:val="20"/>
        </w:rPr>
        <w:t>6</w:t>
      </w:r>
      <w:r w:rsidR="009667C3" w:rsidRPr="00BA61A4">
        <w:rPr>
          <w:rFonts w:ascii="宋体" w:hAnsi="Arial" w:hint="eastAsia"/>
          <w:kern w:val="0"/>
          <w:szCs w:val="20"/>
        </w:rPr>
        <w:t>）承包人出现违法分包情形的，发包人有权单方解除合同，同时承包人应向发包人承担不低于合同暂定总价</w:t>
      </w:r>
      <w:r w:rsidR="00B14F2B" w:rsidRPr="00BA61A4">
        <w:rPr>
          <w:rFonts w:ascii="宋体" w:hAnsi="Arial" w:hint="eastAsia"/>
          <w:kern w:val="0"/>
          <w:szCs w:val="20"/>
        </w:rPr>
        <w:t>10</w:t>
      </w:r>
      <w:r w:rsidR="009667C3" w:rsidRPr="00BA61A4">
        <w:rPr>
          <w:rFonts w:ascii="宋体" w:hAnsi="Arial" w:hint="eastAsia"/>
          <w:kern w:val="0"/>
          <w:szCs w:val="20"/>
        </w:rPr>
        <w:t>%的违约金，如违约金不足以弥补发包人由此所遭受损失的，承包人还应承担继续赔偿的责任。</w:t>
      </w:r>
    </w:p>
    <w:p w:rsidR="009667C3" w:rsidRPr="00BA61A4" w:rsidRDefault="00FF6EE2" w:rsidP="009667C3">
      <w:pPr>
        <w:numPr>
          <w:ilvl w:val="2"/>
          <w:numId w:val="0"/>
        </w:numPr>
        <w:adjustRightInd w:val="0"/>
        <w:snapToGrid w:val="0"/>
        <w:spacing w:line="360" w:lineRule="auto"/>
        <w:ind w:firstLineChars="200" w:firstLine="420"/>
        <w:jc w:val="left"/>
        <w:outlineLvl w:val="2"/>
        <w:rPr>
          <w:rFonts w:ascii="宋体" w:hAnsi="Arial"/>
          <w:kern w:val="0"/>
          <w:szCs w:val="20"/>
        </w:rPr>
      </w:pPr>
      <w:r w:rsidRPr="00BA61A4">
        <w:rPr>
          <w:rFonts w:ascii="宋体" w:hAnsi="Arial" w:hint="eastAsia"/>
          <w:kern w:val="0"/>
          <w:szCs w:val="20"/>
        </w:rPr>
        <w:t>7</w:t>
      </w:r>
      <w:r w:rsidR="009667C3" w:rsidRPr="00BA61A4">
        <w:rPr>
          <w:rFonts w:ascii="宋体" w:hAnsi="Arial" w:hint="eastAsia"/>
          <w:kern w:val="0"/>
          <w:szCs w:val="20"/>
        </w:rPr>
        <w:t>）</w:t>
      </w:r>
      <w:r w:rsidR="009667C3" w:rsidRPr="00BA61A4">
        <w:rPr>
          <w:rFonts w:ascii="宋体" w:hAnsi="Arial"/>
          <w:kern w:val="0"/>
          <w:szCs w:val="20"/>
        </w:rPr>
        <w:t>承包人应在工程指令、设计变更内容完成后</w:t>
      </w:r>
      <w:r w:rsidR="00D12288" w:rsidRPr="00BA61A4">
        <w:rPr>
          <w:rFonts w:ascii="宋体" w:hAnsi="Arial" w:hint="eastAsia"/>
          <w:kern w:val="0"/>
          <w:szCs w:val="20"/>
        </w:rPr>
        <w:t>10</w:t>
      </w:r>
      <w:r w:rsidR="009667C3" w:rsidRPr="00BA61A4">
        <w:rPr>
          <w:rFonts w:ascii="宋体" w:hAnsi="Arial"/>
          <w:kern w:val="0"/>
          <w:szCs w:val="20"/>
        </w:rPr>
        <w:t>工作日内将签证报监理及发包人，承包人每延迟1日，按该项签证结算造价的2%承担违约</w:t>
      </w:r>
      <w:r w:rsidR="009667C3" w:rsidRPr="00BA61A4">
        <w:rPr>
          <w:rFonts w:ascii="宋体" w:hAnsi="Arial" w:hint="eastAsia"/>
          <w:kern w:val="0"/>
          <w:szCs w:val="20"/>
        </w:rPr>
        <w:t>责任</w:t>
      </w:r>
      <w:r w:rsidR="009667C3" w:rsidRPr="00BA61A4">
        <w:rPr>
          <w:rFonts w:ascii="宋体" w:hAnsi="Arial"/>
          <w:kern w:val="0"/>
          <w:szCs w:val="20"/>
        </w:rPr>
        <w:t>，扣完为止。</w:t>
      </w:r>
    </w:p>
    <w:p w:rsidR="009667C3" w:rsidRPr="00BA61A4" w:rsidRDefault="00FF6EE2" w:rsidP="009667C3">
      <w:pPr>
        <w:numPr>
          <w:ilvl w:val="2"/>
          <w:numId w:val="0"/>
        </w:numPr>
        <w:adjustRightInd w:val="0"/>
        <w:snapToGrid w:val="0"/>
        <w:spacing w:line="360" w:lineRule="auto"/>
        <w:ind w:firstLineChars="200" w:firstLine="420"/>
        <w:jc w:val="left"/>
        <w:outlineLvl w:val="2"/>
        <w:rPr>
          <w:rFonts w:ascii="宋体" w:hAnsi="Arial"/>
          <w:kern w:val="0"/>
          <w:szCs w:val="20"/>
        </w:rPr>
      </w:pPr>
      <w:r w:rsidRPr="00BA61A4">
        <w:rPr>
          <w:rFonts w:ascii="宋体" w:hAnsi="Arial" w:hint="eastAsia"/>
          <w:kern w:val="0"/>
          <w:szCs w:val="20"/>
        </w:rPr>
        <w:t>8</w:t>
      </w:r>
      <w:r w:rsidR="009667C3" w:rsidRPr="00BA61A4">
        <w:rPr>
          <w:rFonts w:ascii="宋体" w:hAnsi="Arial" w:hint="eastAsia"/>
          <w:kern w:val="0"/>
          <w:szCs w:val="20"/>
        </w:rPr>
        <w:t>）</w:t>
      </w:r>
      <w:r w:rsidR="009667C3" w:rsidRPr="00BA61A4">
        <w:rPr>
          <w:rFonts w:ascii="宋体" w:hAnsi="Arial"/>
          <w:kern w:val="0"/>
          <w:szCs w:val="20"/>
        </w:rPr>
        <w:t>按照合同专用条款16.3进行不平衡报价修订，承包人须无条件配合并按修订后价格履约。若承包人拒不按修订后价格履约的，应按不平衡报价修订前与修订后合同价款差额绝对值的2倍向发包人支付违约金。</w:t>
      </w:r>
    </w:p>
    <w:p w:rsidR="009667C3" w:rsidRPr="00BA61A4" w:rsidRDefault="00FF6EE2" w:rsidP="009667C3">
      <w:pPr>
        <w:numPr>
          <w:ilvl w:val="2"/>
          <w:numId w:val="0"/>
        </w:numPr>
        <w:adjustRightInd w:val="0"/>
        <w:snapToGrid w:val="0"/>
        <w:spacing w:line="360" w:lineRule="auto"/>
        <w:ind w:firstLineChars="200" w:firstLine="420"/>
        <w:jc w:val="left"/>
        <w:outlineLvl w:val="2"/>
        <w:rPr>
          <w:rFonts w:ascii="宋体" w:hAnsi="Arial"/>
          <w:kern w:val="0"/>
          <w:szCs w:val="20"/>
        </w:rPr>
      </w:pPr>
      <w:r w:rsidRPr="00BA61A4">
        <w:rPr>
          <w:rFonts w:ascii="宋体" w:hAnsi="Arial" w:hint="eastAsia"/>
          <w:kern w:val="0"/>
          <w:szCs w:val="20"/>
        </w:rPr>
        <w:t>9</w:t>
      </w:r>
      <w:r w:rsidR="009667C3" w:rsidRPr="00BA61A4">
        <w:rPr>
          <w:rFonts w:ascii="宋体" w:hAnsi="Arial"/>
          <w:kern w:val="0"/>
          <w:szCs w:val="20"/>
        </w:rPr>
        <w:t>）承包人在结算期间，不按照发包人要求的时间或期限与发包人对数的，或者经过双方共同对数但承包人不签字确认对数结果的，或者推翻经过双方共同确认的对数成果的，发包人办理结算的时间向后顺延，期间不支付剩余工程款，由承包人承担结算延误的违约责任，每发生一次承包人向发包人支付违约金5000元。</w:t>
      </w:r>
    </w:p>
    <w:p w:rsidR="009667C3" w:rsidRPr="00BA61A4" w:rsidRDefault="009667C3" w:rsidP="009667C3">
      <w:pPr>
        <w:numPr>
          <w:ilvl w:val="2"/>
          <w:numId w:val="0"/>
        </w:numPr>
        <w:adjustRightInd w:val="0"/>
        <w:snapToGrid w:val="0"/>
        <w:spacing w:line="360" w:lineRule="auto"/>
        <w:ind w:firstLineChars="200" w:firstLine="420"/>
        <w:jc w:val="left"/>
        <w:outlineLvl w:val="2"/>
        <w:rPr>
          <w:rFonts w:ascii="宋体" w:hAnsi="Arial"/>
          <w:kern w:val="0"/>
          <w:szCs w:val="20"/>
        </w:rPr>
      </w:pPr>
      <w:r w:rsidRPr="00BA61A4">
        <w:rPr>
          <w:rFonts w:ascii="宋体" w:hAnsi="Arial"/>
          <w:kern w:val="0"/>
          <w:szCs w:val="20"/>
        </w:rPr>
        <w:t>1</w:t>
      </w:r>
      <w:r w:rsidR="00FF6EE2" w:rsidRPr="00BA61A4">
        <w:rPr>
          <w:rFonts w:ascii="宋体" w:hAnsi="Arial" w:hint="eastAsia"/>
          <w:kern w:val="0"/>
          <w:szCs w:val="20"/>
        </w:rPr>
        <w:t>0</w:t>
      </w:r>
      <w:r w:rsidRPr="00BA61A4">
        <w:rPr>
          <w:rFonts w:ascii="宋体" w:hAnsi="Arial"/>
          <w:kern w:val="0"/>
          <w:szCs w:val="20"/>
        </w:rPr>
        <w:t>）承包人拒不配合分段结算、过程结算、竣工结算的，发包人有权进行单面结算或委托第三方中介机构结算。结算结果送达承包人后15天内承包人未向发包人反馈结算书面确认信息的，视为承包人已默认并同意结算结果。该等情形下，承包人需向发包人支付本合同暂定价款款2%的结算编制费用，同时应向发包人按本合同暂定价款款0.5%支付违约金，且发包人有权在应付承包人的工程款中直接扣留该款项。</w:t>
      </w:r>
    </w:p>
    <w:p w:rsidR="009667C3" w:rsidRPr="00BA61A4" w:rsidRDefault="009667C3" w:rsidP="009667C3">
      <w:pPr>
        <w:numPr>
          <w:ilvl w:val="2"/>
          <w:numId w:val="0"/>
        </w:numPr>
        <w:adjustRightInd w:val="0"/>
        <w:snapToGrid w:val="0"/>
        <w:spacing w:line="360" w:lineRule="auto"/>
        <w:ind w:firstLineChars="200" w:firstLine="420"/>
        <w:jc w:val="left"/>
        <w:outlineLvl w:val="2"/>
        <w:rPr>
          <w:rFonts w:ascii="宋体" w:hAnsi="Arial"/>
          <w:kern w:val="0"/>
          <w:szCs w:val="20"/>
        </w:rPr>
      </w:pPr>
      <w:r w:rsidRPr="00BA61A4">
        <w:rPr>
          <w:rFonts w:ascii="宋体" w:hAnsi="Arial" w:hint="eastAsia"/>
          <w:kern w:val="0"/>
          <w:szCs w:val="20"/>
        </w:rPr>
        <w:t>1</w:t>
      </w:r>
      <w:r w:rsidR="00FF6EE2" w:rsidRPr="00BA61A4">
        <w:rPr>
          <w:rFonts w:ascii="宋体" w:hAnsi="Arial" w:hint="eastAsia"/>
          <w:kern w:val="0"/>
          <w:szCs w:val="20"/>
        </w:rPr>
        <w:t>1</w:t>
      </w:r>
      <w:r w:rsidRPr="00BA61A4">
        <w:rPr>
          <w:rFonts w:ascii="宋体" w:hAnsi="Arial" w:hint="eastAsia"/>
          <w:kern w:val="0"/>
          <w:szCs w:val="20"/>
        </w:rPr>
        <w:t>）</w:t>
      </w:r>
      <w:r w:rsidRPr="00BA61A4">
        <w:rPr>
          <w:rFonts w:ascii="宋体" w:hAnsi="Arial"/>
          <w:kern w:val="0"/>
          <w:szCs w:val="20"/>
        </w:rPr>
        <w:t>施工队伍撤离的时间为整体工程竣工验收通过后</w:t>
      </w:r>
      <w:r w:rsidR="00D12288" w:rsidRPr="00BA61A4">
        <w:rPr>
          <w:rFonts w:ascii="宋体" w:hAnsi="Arial" w:hint="eastAsia"/>
          <w:kern w:val="0"/>
          <w:szCs w:val="20"/>
        </w:rPr>
        <w:t>15</w:t>
      </w:r>
      <w:r w:rsidRPr="00BA61A4">
        <w:rPr>
          <w:rFonts w:ascii="宋体" w:hAnsi="Arial"/>
          <w:kern w:val="0"/>
          <w:szCs w:val="20"/>
        </w:rPr>
        <w:t>天内。每迟延一天，承包人应向发包人支付人民币</w:t>
      </w:r>
      <w:r w:rsidR="00D12288" w:rsidRPr="00BA61A4">
        <w:rPr>
          <w:rFonts w:ascii="宋体" w:hAnsi="Arial" w:hint="eastAsia"/>
          <w:kern w:val="0"/>
          <w:szCs w:val="20"/>
        </w:rPr>
        <w:t>2</w:t>
      </w:r>
      <w:r w:rsidRPr="00BA61A4">
        <w:rPr>
          <w:rFonts w:ascii="宋体" w:hAnsi="Arial"/>
          <w:kern w:val="0"/>
          <w:szCs w:val="20"/>
        </w:rPr>
        <w:t>万元违约金。</w:t>
      </w:r>
    </w:p>
    <w:p w:rsidR="009667C3" w:rsidRPr="00BA61A4" w:rsidRDefault="009667C3" w:rsidP="009667C3">
      <w:pPr>
        <w:numPr>
          <w:ilvl w:val="2"/>
          <w:numId w:val="0"/>
        </w:numPr>
        <w:adjustRightInd w:val="0"/>
        <w:snapToGrid w:val="0"/>
        <w:spacing w:line="360" w:lineRule="auto"/>
        <w:ind w:firstLineChars="200" w:firstLine="420"/>
        <w:jc w:val="left"/>
        <w:outlineLvl w:val="2"/>
        <w:rPr>
          <w:rFonts w:ascii="宋体" w:hAnsi="Arial"/>
          <w:kern w:val="0"/>
          <w:szCs w:val="20"/>
        </w:rPr>
      </w:pPr>
      <w:r w:rsidRPr="00BA61A4">
        <w:rPr>
          <w:rFonts w:ascii="宋体" w:hAnsi="Arial" w:hint="eastAsia"/>
          <w:kern w:val="0"/>
          <w:szCs w:val="20"/>
        </w:rPr>
        <w:t>1</w:t>
      </w:r>
      <w:r w:rsidR="00FF6EE2" w:rsidRPr="00BA61A4">
        <w:rPr>
          <w:rFonts w:ascii="宋体" w:hAnsi="Arial" w:hint="eastAsia"/>
          <w:kern w:val="0"/>
          <w:szCs w:val="20"/>
        </w:rPr>
        <w:t>2</w:t>
      </w:r>
      <w:r w:rsidRPr="00BA61A4">
        <w:rPr>
          <w:rFonts w:ascii="宋体" w:hAnsi="Arial" w:hint="eastAsia"/>
          <w:kern w:val="0"/>
          <w:szCs w:val="20"/>
        </w:rPr>
        <w:t>）</w:t>
      </w:r>
      <w:r w:rsidRPr="00BA61A4">
        <w:rPr>
          <w:rFonts w:ascii="宋体" w:hAnsi="Arial"/>
          <w:kern w:val="0"/>
          <w:szCs w:val="20"/>
        </w:rPr>
        <w:t>承包人不得因与发包人的工程款纠纷、其他纠纷或其他任何原因占据现场，拒绝撤离，否则按照迟延撤离承担违约责任。</w:t>
      </w:r>
    </w:p>
    <w:p w:rsidR="009667C3" w:rsidRPr="00BA61A4" w:rsidRDefault="009667C3" w:rsidP="009667C3">
      <w:pPr>
        <w:numPr>
          <w:ilvl w:val="2"/>
          <w:numId w:val="0"/>
        </w:numPr>
        <w:adjustRightInd w:val="0"/>
        <w:snapToGrid w:val="0"/>
        <w:spacing w:line="360" w:lineRule="auto"/>
        <w:jc w:val="left"/>
        <w:outlineLvl w:val="2"/>
        <w:rPr>
          <w:rFonts w:ascii="宋体" w:hAnsi="Arial"/>
          <w:kern w:val="0"/>
          <w:szCs w:val="20"/>
        </w:rPr>
      </w:pPr>
      <w:r w:rsidRPr="00BA61A4">
        <w:rPr>
          <w:rFonts w:ascii="宋体" w:hAnsi="Arial" w:hint="eastAsia"/>
          <w:kern w:val="0"/>
          <w:szCs w:val="20"/>
        </w:rPr>
        <w:t>22.1.9.6图纸深化及施工样板管理方面：</w:t>
      </w:r>
    </w:p>
    <w:p w:rsidR="009667C3" w:rsidRPr="00BA61A4" w:rsidRDefault="009667C3" w:rsidP="009667C3">
      <w:pPr>
        <w:numPr>
          <w:ilvl w:val="2"/>
          <w:numId w:val="0"/>
        </w:numPr>
        <w:adjustRightInd w:val="0"/>
        <w:snapToGrid w:val="0"/>
        <w:spacing w:line="360" w:lineRule="auto"/>
        <w:ind w:firstLineChars="200" w:firstLine="420"/>
        <w:jc w:val="left"/>
        <w:outlineLvl w:val="2"/>
        <w:rPr>
          <w:rFonts w:ascii="宋体" w:hAnsi="Arial"/>
          <w:kern w:val="0"/>
          <w:szCs w:val="20"/>
        </w:rPr>
      </w:pPr>
      <w:r w:rsidRPr="00BA61A4">
        <w:rPr>
          <w:rFonts w:ascii="宋体" w:hAnsi="Arial" w:hint="eastAsia"/>
          <w:kern w:val="0"/>
          <w:szCs w:val="20"/>
        </w:rPr>
        <w:t>1）深化图纸应在与发包人约定时间内提供。超过约定期限，每延迟一天，应向发包人支付违约金</w:t>
      </w:r>
      <w:r w:rsidR="00612FD0" w:rsidRPr="00BA61A4">
        <w:rPr>
          <w:rFonts w:ascii="宋体" w:hAnsi="Arial" w:hint="eastAsia"/>
          <w:kern w:val="0"/>
          <w:szCs w:val="20"/>
        </w:rPr>
        <w:t>2000</w:t>
      </w:r>
      <w:r w:rsidRPr="00BA61A4">
        <w:rPr>
          <w:rFonts w:ascii="宋体" w:hAnsi="Arial" w:hint="eastAsia"/>
          <w:kern w:val="0"/>
          <w:szCs w:val="20"/>
        </w:rPr>
        <w:t>元。</w:t>
      </w:r>
    </w:p>
    <w:p w:rsidR="009667C3" w:rsidRPr="00BA61A4" w:rsidRDefault="009667C3" w:rsidP="009667C3">
      <w:pPr>
        <w:numPr>
          <w:ilvl w:val="2"/>
          <w:numId w:val="0"/>
        </w:numPr>
        <w:adjustRightInd w:val="0"/>
        <w:snapToGrid w:val="0"/>
        <w:spacing w:line="360" w:lineRule="auto"/>
        <w:ind w:firstLineChars="200" w:firstLine="420"/>
        <w:jc w:val="left"/>
        <w:outlineLvl w:val="2"/>
        <w:rPr>
          <w:rFonts w:ascii="宋体" w:hAnsi="Arial"/>
          <w:kern w:val="0"/>
          <w:szCs w:val="20"/>
        </w:rPr>
      </w:pPr>
      <w:r w:rsidRPr="00BA61A4">
        <w:rPr>
          <w:rFonts w:ascii="宋体" w:hAnsi="Arial" w:hint="eastAsia"/>
          <w:kern w:val="0"/>
          <w:szCs w:val="20"/>
        </w:rPr>
        <w:t>2）发包人发现深化图纸深度不足并书面提出要求加强图纸深度，承包人应在收到通知7个日历天内提供满发包人足要求的图纸，每延迟一天，应向发包人支付违约金</w:t>
      </w:r>
      <w:r w:rsidR="00612FD0" w:rsidRPr="00BA61A4">
        <w:rPr>
          <w:rFonts w:ascii="宋体" w:hAnsi="Arial" w:hint="eastAsia"/>
          <w:kern w:val="0"/>
          <w:szCs w:val="20"/>
        </w:rPr>
        <w:t>2000</w:t>
      </w:r>
      <w:r w:rsidRPr="00BA61A4">
        <w:rPr>
          <w:rFonts w:ascii="宋体" w:hAnsi="Arial" w:hint="eastAsia"/>
          <w:kern w:val="0"/>
          <w:szCs w:val="20"/>
        </w:rPr>
        <w:t>元；若修改后的设计文件仍未能达到发包人要求，承包人须继续修改至达到按发包人要求，并向发包人支付</w:t>
      </w:r>
      <w:r w:rsidR="00612FD0" w:rsidRPr="00BA61A4">
        <w:rPr>
          <w:rFonts w:ascii="宋体" w:hAnsi="Arial" w:hint="eastAsia"/>
          <w:kern w:val="0"/>
          <w:szCs w:val="20"/>
        </w:rPr>
        <w:t>5000</w:t>
      </w:r>
      <w:r w:rsidRPr="00BA61A4">
        <w:rPr>
          <w:rFonts w:ascii="宋体" w:hAnsi="Arial" w:hint="eastAsia"/>
          <w:kern w:val="0"/>
          <w:szCs w:val="20"/>
        </w:rPr>
        <w:t>元违约金。</w:t>
      </w:r>
    </w:p>
    <w:p w:rsidR="009667C3" w:rsidRPr="00BA61A4" w:rsidRDefault="009667C3" w:rsidP="009667C3">
      <w:pPr>
        <w:numPr>
          <w:ilvl w:val="2"/>
          <w:numId w:val="0"/>
        </w:numPr>
        <w:adjustRightInd w:val="0"/>
        <w:snapToGrid w:val="0"/>
        <w:spacing w:line="360" w:lineRule="auto"/>
        <w:ind w:firstLineChars="200" w:firstLine="420"/>
        <w:jc w:val="left"/>
        <w:outlineLvl w:val="2"/>
        <w:rPr>
          <w:rFonts w:ascii="宋体" w:hAnsi="Arial"/>
          <w:kern w:val="0"/>
          <w:szCs w:val="20"/>
        </w:rPr>
      </w:pPr>
      <w:r w:rsidRPr="00BA61A4">
        <w:rPr>
          <w:rFonts w:ascii="宋体" w:hAnsi="Arial" w:hint="eastAsia"/>
          <w:kern w:val="0"/>
          <w:szCs w:val="20"/>
        </w:rPr>
        <w:t>3）若因深化图自身错误、图纸深度不足（包括但不限于缺图，图纸索引不清晰等原因）而引起的变更及签证，承包人应负责整改图纸及现场，每发生一处，应向发包人支付违约金</w:t>
      </w:r>
      <w:r w:rsidR="00612FD0" w:rsidRPr="00BA61A4">
        <w:rPr>
          <w:rFonts w:ascii="宋体" w:hAnsi="Arial" w:hint="eastAsia"/>
          <w:kern w:val="0"/>
          <w:szCs w:val="20"/>
        </w:rPr>
        <w:t>10000</w:t>
      </w:r>
      <w:r w:rsidRPr="00BA61A4">
        <w:rPr>
          <w:rFonts w:ascii="宋体" w:hAnsi="Arial" w:hint="eastAsia"/>
          <w:kern w:val="0"/>
          <w:szCs w:val="20"/>
        </w:rPr>
        <w:t>元。</w:t>
      </w:r>
    </w:p>
    <w:p w:rsidR="009667C3" w:rsidRPr="00BA61A4" w:rsidRDefault="009667C3" w:rsidP="009667C3">
      <w:pPr>
        <w:numPr>
          <w:ilvl w:val="2"/>
          <w:numId w:val="0"/>
        </w:numPr>
        <w:adjustRightInd w:val="0"/>
        <w:snapToGrid w:val="0"/>
        <w:spacing w:line="360" w:lineRule="auto"/>
        <w:ind w:firstLineChars="200" w:firstLine="420"/>
        <w:jc w:val="left"/>
        <w:outlineLvl w:val="2"/>
        <w:rPr>
          <w:rFonts w:ascii="宋体" w:hAnsi="Arial"/>
          <w:kern w:val="0"/>
          <w:szCs w:val="20"/>
        </w:rPr>
      </w:pPr>
      <w:r w:rsidRPr="00BA61A4">
        <w:rPr>
          <w:rFonts w:ascii="宋体" w:hAnsi="Arial" w:hint="eastAsia"/>
          <w:kern w:val="0"/>
          <w:szCs w:val="20"/>
        </w:rPr>
        <w:t>4）施工样板应在与发包人约定时间内提供。超过约定期限，每延迟一天，应向发包人支付违约金</w:t>
      </w:r>
      <w:r w:rsidR="00612FD0" w:rsidRPr="00BA61A4">
        <w:rPr>
          <w:rFonts w:ascii="宋体" w:hAnsi="Arial" w:hint="eastAsia"/>
          <w:kern w:val="0"/>
          <w:szCs w:val="20"/>
        </w:rPr>
        <w:t>2000</w:t>
      </w:r>
      <w:r w:rsidRPr="00BA61A4">
        <w:rPr>
          <w:rFonts w:ascii="宋体" w:hAnsi="Arial" w:hint="eastAsia"/>
          <w:kern w:val="0"/>
          <w:szCs w:val="20"/>
        </w:rPr>
        <w:t>元。</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宋体" w:hAnsi="Arial"/>
          <w:kern w:val="0"/>
          <w:szCs w:val="20"/>
        </w:rPr>
      </w:pPr>
      <w:r w:rsidRPr="00BA61A4">
        <w:rPr>
          <w:rFonts w:ascii="宋体" w:hAnsi="Arial" w:hint="eastAsia"/>
          <w:kern w:val="0"/>
          <w:szCs w:val="20"/>
        </w:rPr>
        <w:t>22.1.9.7</w:t>
      </w:r>
      <w:r w:rsidR="00A5736C" w:rsidRPr="00BA61A4">
        <w:rPr>
          <w:rFonts w:ascii="宋体" w:hAnsi="Arial" w:hint="eastAsia"/>
          <w:kern w:val="0"/>
          <w:szCs w:val="20"/>
        </w:rPr>
        <w:t>工程款（含工人工资）</w:t>
      </w:r>
      <w:r w:rsidRPr="00BA61A4">
        <w:rPr>
          <w:rFonts w:ascii="宋体" w:hAnsi="Arial" w:hint="eastAsia"/>
          <w:kern w:val="0"/>
          <w:szCs w:val="20"/>
        </w:rPr>
        <w:t>管理方面：</w:t>
      </w:r>
    </w:p>
    <w:p w:rsidR="009667C3" w:rsidRPr="00BA61A4" w:rsidRDefault="00380A77" w:rsidP="009667C3">
      <w:pPr>
        <w:numPr>
          <w:ilvl w:val="2"/>
          <w:numId w:val="0"/>
        </w:numPr>
        <w:adjustRightInd w:val="0"/>
        <w:snapToGrid w:val="0"/>
        <w:spacing w:line="360" w:lineRule="auto"/>
        <w:ind w:firstLineChars="200" w:firstLine="420"/>
        <w:jc w:val="left"/>
        <w:outlineLvl w:val="2"/>
        <w:rPr>
          <w:rFonts w:ascii="宋体" w:hAnsi="Arial"/>
          <w:kern w:val="0"/>
          <w:szCs w:val="20"/>
        </w:rPr>
      </w:pPr>
      <w:r w:rsidRPr="00BA61A4">
        <w:rPr>
          <w:rFonts w:ascii="宋体" w:hAnsi="Arial" w:hint="eastAsia"/>
          <w:kern w:val="0"/>
          <w:szCs w:val="20"/>
        </w:rPr>
        <w:t>1</w:t>
      </w:r>
      <w:r w:rsidR="009667C3" w:rsidRPr="00BA61A4">
        <w:rPr>
          <w:rFonts w:ascii="宋体" w:hAnsi="Arial" w:hint="eastAsia"/>
          <w:kern w:val="0"/>
          <w:szCs w:val="20"/>
        </w:rPr>
        <w:t>）凡是承包人不按合同及有关规定按时足额支付相关款项（包括但不限于施工人员工资、分包单位合同价款、设备材料采购货款、劳务费、安全责任事故赔偿等）的，承包人应在发包人要求的时间内予以处理的，如承包人不予处理，可能或者已经影响工程进度或工程正常运行， 或出于维稳需要，发包人有</w:t>
      </w:r>
      <w:r w:rsidR="009667C3" w:rsidRPr="00BA61A4">
        <w:rPr>
          <w:rFonts w:ascii="宋体" w:hAnsi="Arial" w:hint="eastAsia"/>
          <w:kern w:val="0"/>
          <w:szCs w:val="20"/>
        </w:rPr>
        <w:lastRenderedPageBreak/>
        <w:t>权直接向工程相关第三方支付，并从承包人的工程款中直接扣减，承包人无条件认可发包人垫付的金额，并须向发包人支付垫付金额20%或5000元/次的违约金或以垫付金额为基数计收利息（自垫付之日起， 承包人应按全国银行间同业拆借中心公布的贷款市场报价利率（ 一年期 LPR）的4倍），违约金</w:t>
      </w:r>
      <w:r w:rsidR="009667C3" w:rsidRPr="00BA61A4">
        <w:rPr>
          <w:rFonts w:ascii="宋体" w:hAnsi="Arial"/>
          <w:kern w:val="0"/>
          <w:szCs w:val="20"/>
        </w:rPr>
        <w:t>、利息</w:t>
      </w:r>
      <w:r w:rsidR="009667C3" w:rsidRPr="00BA61A4">
        <w:rPr>
          <w:rFonts w:ascii="宋体" w:hAnsi="Arial" w:hint="eastAsia"/>
          <w:kern w:val="0"/>
          <w:szCs w:val="20"/>
        </w:rPr>
        <w:t>按三者中较高者为准。如承包人剩余的款项不足以支付发包人所垫付的工资和相应的违约金\利息（按全国银行间同业拆借中心公布的贷款市场报价利率（一年期LPR）的4 倍计）或损失的，应以承包人财产承担，发包人可按照农民工签字确认的拖欠工资总额，直接向法院申请对承包人的财产包括房产、汽车、现金、银行账户及其他资产等采取冻结、扣押、强制划拨、先予执行、先行给付等法律手段予以抵偿。</w:t>
      </w:r>
    </w:p>
    <w:p w:rsidR="009667C3" w:rsidRPr="00BA61A4" w:rsidRDefault="00380A77" w:rsidP="009667C3">
      <w:pPr>
        <w:numPr>
          <w:ilvl w:val="2"/>
          <w:numId w:val="0"/>
        </w:numPr>
        <w:adjustRightInd w:val="0"/>
        <w:snapToGrid w:val="0"/>
        <w:spacing w:line="360" w:lineRule="auto"/>
        <w:ind w:firstLineChars="200" w:firstLine="420"/>
        <w:jc w:val="left"/>
        <w:outlineLvl w:val="2"/>
        <w:rPr>
          <w:rFonts w:ascii="宋体" w:hAnsi="Arial"/>
          <w:kern w:val="0"/>
          <w:szCs w:val="20"/>
        </w:rPr>
      </w:pPr>
      <w:r w:rsidRPr="00BA61A4">
        <w:rPr>
          <w:rFonts w:ascii="宋体" w:hAnsi="Arial" w:hint="eastAsia"/>
          <w:kern w:val="0"/>
          <w:szCs w:val="20"/>
        </w:rPr>
        <w:t>2</w:t>
      </w:r>
      <w:r w:rsidR="009667C3" w:rsidRPr="00BA61A4">
        <w:rPr>
          <w:rFonts w:ascii="宋体" w:hAnsi="Arial" w:hint="eastAsia"/>
          <w:kern w:val="0"/>
          <w:szCs w:val="20"/>
        </w:rPr>
        <w:t>）如果因承包人延迟或推迟支付工人工资导致本工程发生下列事件：</w:t>
      </w:r>
    </w:p>
    <w:p w:rsidR="009667C3" w:rsidRPr="00BA61A4" w:rsidRDefault="009667C3" w:rsidP="009667C3">
      <w:pPr>
        <w:numPr>
          <w:ilvl w:val="2"/>
          <w:numId w:val="0"/>
        </w:numPr>
        <w:adjustRightInd w:val="0"/>
        <w:snapToGrid w:val="0"/>
        <w:spacing w:line="360" w:lineRule="auto"/>
        <w:ind w:firstLineChars="200" w:firstLine="420"/>
        <w:jc w:val="left"/>
        <w:outlineLvl w:val="2"/>
        <w:rPr>
          <w:rFonts w:ascii="宋体" w:hAnsi="Arial"/>
          <w:kern w:val="0"/>
          <w:szCs w:val="20"/>
        </w:rPr>
      </w:pPr>
      <w:r w:rsidRPr="00BA61A4">
        <w:rPr>
          <w:rFonts w:cs="Calibri"/>
          <w:kern w:val="0"/>
          <w:szCs w:val="20"/>
        </w:rPr>
        <w:fldChar w:fldCharType="begin"/>
      </w:r>
      <w:r w:rsidRPr="00BA61A4">
        <w:rPr>
          <w:rFonts w:cs="Calibri"/>
          <w:kern w:val="0"/>
          <w:szCs w:val="20"/>
        </w:rPr>
        <w:instrText xml:space="preserve"> = 1 \* GB3 \* MERGEFORMAT </w:instrText>
      </w:r>
      <w:r w:rsidRPr="00BA61A4">
        <w:rPr>
          <w:rFonts w:cs="Calibri"/>
          <w:kern w:val="0"/>
          <w:szCs w:val="20"/>
        </w:rPr>
        <w:fldChar w:fldCharType="separate"/>
      </w:r>
      <w:r w:rsidRPr="00BA61A4">
        <w:rPr>
          <w:rFonts w:ascii="宋体" w:hAnsi="宋体" w:cs="宋体" w:hint="eastAsia"/>
          <w:kern w:val="0"/>
          <w:szCs w:val="20"/>
        </w:rPr>
        <w:t>①</w:t>
      </w:r>
      <w:r w:rsidRPr="00BA61A4">
        <w:rPr>
          <w:rFonts w:cs="Calibri"/>
          <w:kern w:val="0"/>
          <w:szCs w:val="20"/>
        </w:rPr>
        <w:fldChar w:fldCharType="end"/>
      </w:r>
      <w:r w:rsidRPr="00BA61A4">
        <w:rPr>
          <w:rFonts w:ascii="宋体" w:hAnsi="Arial" w:hint="eastAsia"/>
          <w:kern w:val="0"/>
          <w:szCs w:val="20"/>
        </w:rPr>
        <w:t>承包人的工人直接向发包人要求支付工人工资的；</w:t>
      </w:r>
    </w:p>
    <w:p w:rsidR="009667C3" w:rsidRPr="00BA61A4" w:rsidRDefault="009667C3" w:rsidP="009667C3">
      <w:pPr>
        <w:numPr>
          <w:ilvl w:val="2"/>
          <w:numId w:val="0"/>
        </w:numPr>
        <w:adjustRightInd w:val="0"/>
        <w:snapToGrid w:val="0"/>
        <w:spacing w:line="360" w:lineRule="auto"/>
        <w:ind w:firstLineChars="200" w:firstLine="420"/>
        <w:jc w:val="left"/>
        <w:outlineLvl w:val="2"/>
        <w:rPr>
          <w:rFonts w:ascii="宋体" w:hAnsi="Arial"/>
          <w:kern w:val="0"/>
          <w:szCs w:val="20"/>
        </w:rPr>
      </w:pPr>
      <w:r w:rsidRPr="00BA61A4">
        <w:rPr>
          <w:rFonts w:cs="Calibri"/>
          <w:kern w:val="0"/>
          <w:szCs w:val="20"/>
        </w:rPr>
        <w:fldChar w:fldCharType="begin"/>
      </w:r>
      <w:r w:rsidRPr="00BA61A4">
        <w:rPr>
          <w:rFonts w:cs="Calibri"/>
          <w:kern w:val="0"/>
          <w:szCs w:val="20"/>
        </w:rPr>
        <w:instrText xml:space="preserve"> = 2 \* GB3 \* MERGEFORMAT </w:instrText>
      </w:r>
      <w:r w:rsidRPr="00BA61A4">
        <w:rPr>
          <w:rFonts w:cs="Calibri"/>
          <w:kern w:val="0"/>
          <w:szCs w:val="20"/>
        </w:rPr>
        <w:fldChar w:fldCharType="separate"/>
      </w:r>
      <w:r w:rsidRPr="00BA61A4">
        <w:rPr>
          <w:rFonts w:ascii="宋体" w:hAnsi="宋体" w:cs="宋体" w:hint="eastAsia"/>
          <w:kern w:val="0"/>
          <w:szCs w:val="20"/>
        </w:rPr>
        <w:t>②</w:t>
      </w:r>
      <w:r w:rsidRPr="00BA61A4">
        <w:rPr>
          <w:rFonts w:cs="Calibri"/>
          <w:kern w:val="0"/>
          <w:szCs w:val="20"/>
        </w:rPr>
        <w:fldChar w:fldCharType="end"/>
      </w:r>
      <w:r w:rsidRPr="00BA61A4">
        <w:rPr>
          <w:rFonts w:ascii="宋体" w:hAnsi="Arial" w:hint="eastAsia"/>
          <w:kern w:val="0"/>
          <w:szCs w:val="20"/>
        </w:rPr>
        <w:t>承包人在本工程被媒体披露欠薪的情况；</w:t>
      </w:r>
    </w:p>
    <w:p w:rsidR="009667C3" w:rsidRPr="00BA61A4" w:rsidRDefault="009667C3" w:rsidP="009667C3">
      <w:pPr>
        <w:numPr>
          <w:ilvl w:val="2"/>
          <w:numId w:val="0"/>
        </w:numPr>
        <w:adjustRightInd w:val="0"/>
        <w:snapToGrid w:val="0"/>
        <w:spacing w:line="360" w:lineRule="auto"/>
        <w:ind w:firstLineChars="200" w:firstLine="420"/>
        <w:jc w:val="left"/>
        <w:outlineLvl w:val="2"/>
        <w:rPr>
          <w:rFonts w:ascii="宋体" w:hAnsi="Arial"/>
          <w:kern w:val="0"/>
          <w:szCs w:val="20"/>
        </w:rPr>
      </w:pPr>
      <w:r w:rsidRPr="00BA61A4">
        <w:rPr>
          <w:rFonts w:cs="Calibri"/>
          <w:kern w:val="0"/>
          <w:szCs w:val="20"/>
        </w:rPr>
        <w:fldChar w:fldCharType="begin"/>
      </w:r>
      <w:r w:rsidRPr="00BA61A4">
        <w:rPr>
          <w:rFonts w:cs="Calibri"/>
          <w:kern w:val="0"/>
          <w:szCs w:val="20"/>
        </w:rPr>
        <w:instrText xml:space="preserve"> = 3 \* GB3 \* MERGEFORMAT </w:instrText>
      </w:r>
      <w:r w:rsidRPr="00BA61A4">
        <w:rPr>
          <w:rFonts w:cs="Calibri"/>
          <w:kern w:val="0"/>
          <w:szCs w:val="20"/>
        </w:rPr>
        <w:fldChar w:fldCharType="separate"/>
      </w:r>
      <w:r w:rsidRPr="00BA61A4">
        <w:rPr>
          <w:rFonts w:ascii="宋体" w:hAnsi="宋体" w:cs="宋体" w:hint="eastAsia"/>
          <w:kern w:val="0"/>
          <w:szCs w:val="20"/>
        </w:rPr>
        <w:t>③</w:t>
      </w:r>
      <w:r w:rsidRPr="00BA61A4">
        <w:rPr>
          <w:rFonts w:cs="Calibri"/>
          <w:kern w:val="0"/>
          <w:szCs w:val="20"/>
        </w:rPr>
        <w:fldChar w:fldCharType="end"/>
      </w:r>
      <w:r w:rsidRPr="00BA61A4">
        <w:rPr>
          <w:rFonts w:ascii="宋体" w:hAnsi="Arial" w:hint="eastAsia"/>
          <w:kern w:val="0"/>
          <w:szCs w:val="20"/>
        </w:rPr>
        <w:t>发生工人因欠薪而有组织的上访；</w:t>
      </w:r>
    </w:p>
    <w:p w:rsidR="009667C3" w:rsidRPr="00BA61A4" w:rsidRDefault="009667C3" w:rsidP="009667C3">
      <w:pPr>
        <w:numPr>
          <w:ilvl w:val="2"/>
          <w:numId w:val="0"/>
        </w:numPr>
        <w:adjustRightInd w:val="0"/>
        <w:snapToGrid w:val="0"/>
        <w:spacing w:line="360" w:lineRule="auto"/>
        <w:ind w:firstLineChars="200" w:firstLine="420"/>
        <w:jc w:val="left"/>
        <w:outlineLvl w:val="2"/>
        <w:rPr>
          <w:rFonts w:ascii="宋体" w:hAnsi="Arial"/>
          <w:kern w:val="0"/>
          <w:szCs w:val="20"/>
        </w:rPr>
      </w:pPr>
      <w:r w:rsidRPr="00BA61A4">
        <w:rPr>
          <w:rFonts w:ascii="宋体" w:hAnsi="宋体" w:cs="宋体" w:hint="eastAsia"/>
          <w:kern w:val="0"/>
          <w:szCs w:val="20"/>
        </w:rPr>
        <w:fldChar w:fldCharType="begin"/>
      </w:r>
      <w:r w:rsidRPr="00BA61A4">
        <w:rPr>
          <w:rFonts w:ascii="宋体" w:hAnsi="宋体" w:cs="宋体" w:hint="eastAsia"/>
          <w:kern w:val="0"/>
          <w:szCs w:val="20"/>
        </w:rPr>
        <w:instrText xml:space="preserve"> = 4 \* GB3 \* MERGEFORMAT </w:instrText>
      </w:r>
      <w:r w:rsidRPr="00BA61A4">
        <w:rPr>
          <w:rFonts w:ascii="宋体" w:hAnsi="宋体" w:cs="宋体" w:hint="eastAsia"/>
          <w:kern w:val="0"/>
          <w:szCs w:val="20"/>
        </w:rPr>
        <w:fldChar w:fldCharType="separate"/>
      </w:r>
      <w:r w:rsidRPr="00BA61A4">
        <w:rPr>
          <w:rFonts w:ascii="宋体" w:hAnsi="宋体" w:cs="宋体" w:hint="eastAsia"/>
          <w:kern w:val="0"/>
          <w:szCs w:val="20"/>
        </w:rPr>
        <w:t>④</w:t>
      </w:r>
      <w:r w:rsidRPr="00BA61A4">
        <w:rPr>
          <w:rFonts w:ascii="宋体" w:hAnsi="宋体" w:cs="宋体" w:hint="eastAsia"/>
          <w:kern w:val="0"/>
          <w:szCs w:val="20"/>
        </w:rPr>
        <w:fldChar w:fldCharType="end"/>
      </w:r>
      <w:r w:rsidRPr="00BA61A4">
        <w:rPr>
          <w:rFonts w:ascii="宋体" w:hAnsi="Arial" w:hint="eastAsia"/>
          <w:kern w:val="0"/>
          <w:szCs w:val="20"/>
        </w:rPr>
        <w:t>工人因欠薪而引起的有组织的集会以及其他事件，尤其是对发包人的经营、工程进展产生影响的事件。</w:t>
      </w:r>
    </w:p>
    <w:p w:rsidR="009667C3" w:rsidRPr="00BA61A4" w:rsidRDefault="009667C3" w:rsidP="009667C3">
      <w:pPr>
        <w:numPr>
          <w:ilvl w:val="2"/>
          <w:numId w:val="0"/>
        </w:numPr>
        <w:adjustRightInd w:val="0"/>
        <w:snapToGrid w:val="0"/>
        <w:spacing w:line="360" w:lineRule="auto"/>
        <w:ind w:firstLineChars="200" w:firstLine="420"/>
        <w:jc w:val="left"/>
        <w:outlineLvl w:val="2"/>
        <w:rPr>
          <w:rFonts w:ascii="宋体" w:hAnsi="Arial"/>
          <w:kern w:val="0"/>
          <w:szCs w:val="20"/>
        </w:rPr>
      </w:pPr>
      <w:r w:rsidRPr="00BA61A4">
        <w:rPr>
          <w:rFonts w:ascii="宋体" w:hAnsi="Arial" w:hint="eastAsia"/>
          <w:kern w:val="0"/>
          <w:szCs w:val="20"/>
        </w:rPr>
        <w:t>以上事件每发生一次，承包人不仅须限期支付处理该事件的费用，还应按如下约定向发包人承担违约责任：</w:t>
      </w:r>
    </w:p>
    <w:p w:rsidR="009667C3" w:rsidRPr="00BA61A4" w:rsidRDefault="009667C3" w:rsidP="009667C3">
      <w:pPr>
        <w:numPr>
          <w:ilvl w:val="2"/>
          <w:numId w:val="0"/>
        </w:numPr>
        <w:adjustRightInd w:val="0"/>
        <w:snapToGrid w:val="0"/>
        <w:spacing w:line="360" w:lineRule="auto"/>
        <w:ind w:firstLineChars="200" w:firstLine="420"/>
        <w:jc w:val="left"/>
        <w:outlineLvl w:val="2"/>
        <w:rPr>
          <w:rFonts w:ascii="宋体" w:hAnsi="Arial"/>
          <w:kern w:val="0"/>
          <w:szCs w:val="20"/>
        </w:rPr>
      </w:pPr>
      <w:r w:rsidRPr="00BA61A4">
        <w:rPr>
          <w:rFonts w:cs="Calibri"/>
          <w:kern w:val="0"/>
          <w:szCs w:val="20"/>
        </w:rPr>
        <w:fldChar w:fldCharType="begin"/>
      </w:r>
      <w:r w:rsidRPr="00BA61A4">
        <w:rPr>
          <w:rFonts w:cs="Calibri"/>
          <w:kern w:val="0"/>
          <w:szCs w:val="20"/>
        </w:rPr>
        <w:instrText xml:space="preserve"> = 1 \* GB3 \* MERGEFORMAT </w:instrText>
      </w:r>
      <w:r w:rsidRPr="00BA61A4">
        <w:rPr>
          <w:rFonts w:cs="Calibri"/>
          <w:kern w:val="0"/>
          <w:szCs w:val="20"/>
        </w:rPr>
        <w:fldChar w:fldCharType="separate"/>
      </w:r>
      <w:r w:rsidRPr="00BA61A4">
        <w:rPr>
          <w:rFonts w:ascii="宋体" w:hAnsi="宋体" w:cs="宋体" w:hint="eastAsia"/>
          <w:kern w:val="0"/>
          <w:szCs w:val="20"/>
        </w:rPr>
        <w:t>①</w:t>
      </w:r>
      <w:r w:rsidRPr="00BA61A4">
        <w:rPr>
          <w:rFonts w:cs="Calibri"/>
          <w:kern w:val="0"/>
          <w:szCs w:val="20"/>
        </w:rPr>
        <w:fldChar w:fldCharType="end"/>
      </w:r>
      <w:r w:rsidRPr="00BA61A4">
        <w:rPr>
          <w:rFonts w:ascii="宋体" w:hAnsi="Arial" w:hint="eastAsia"/>
          <w:kern w:val="0"/>
          <w:szCs w:val="20"/>
        </w:rPr>
        <w:t>应向发包人支付违约金人民币100万元；</w:t>
      </w:r>
    </w:p>
    <w:p w:rsidR="009667C3" w:rsidRPr="00BA61A4" w:rsidRDefault="009667C3" w:rsidP="009667C3">
      <w:pPr>
        <w:numPr>
          <w:ilvl w:val="2"/>
          <w:numId w:val="0"/>
        </w:numPr>
        <w:adjustRightInd w:val="0"/>
        <w:snapToGrid w:val="0"/>
        <w:spacing w:line="360" w:lineRule="auto"/>
        <w:ind w:firstLineChars="200" w:firstLine="420"/>
        <w:jc w:val="left"/>
        <w:outlineLvl w:val="2"/>
        <w:rPr>
          <w:rFonts w:ascii="宋体" w:hAnsi="Arial"/>
          <w:kern w:val="0"/>
          <w:szCs w:val="20"/>
        </w:rPr>
      </w:pPr>
      <w:r w:rsidRPr="00BA61A4">
        <w:rPr>
          <w:rFonts w:cs="Calibri"/>
          <w:kern w:val="0"/>
          <w:szCs w:val="20"/>
        </w:rPr>
        <w:fldChar w:fldCharType="begin"/>
      </w:r>
      <w:r w:rsidRPr="00BA61A4">
        <w:rPr>
          <w:rFonts w:cs="Calibri"/>
          <w:kern w:val="0"/>
          <w:szCs w:val="20"/>
        </w:rPr>
        <w:instrText xml:space="preserve"> = 2 \* GB3 \* MERGEFORMAT </w:instrText>
      </w:r>
      <w:r w:rsidRPr="00BA61A4">
        <w:rPr>
          <w:rFonts w:cs="Calibri"/>
          <w:kern w:val="0"/>
          <w:szCs w:val="20"/>
        </w:rPr>
        <w:fldChar w:fldCharType="separate"/>
      </w:r>
      <w:r w:rsidRPr="00BA61A4">
        <w:rPr>
          <w:rFonts w:ascii="宋体" w:hAnsi="宋体" w:cs="宋体" w:hint="eastAsia"/>
          <w:kern w:val="0"/>
          <w:szCs w:val="20"/>
        </w:rPr>
        <w:t>②</w:t>
      </w:r>
      <w:r w:rsidRPr="00BA61A4">
        <w:rPr>
          <w:rFonts w:cs="Calibri"/>
          <w:kern w:val="0"/>
          <w:szCs w:val="20"/>
        </w:rPr>
        <w:fldChar w:fldCharType="end"/>
      </w:r>
      <w:r w:rsidRPr="00BA61A4">
        <w:rPr>
          <w:rFonts w:ascii="宋体" w:hAnsi="Arial" w:hint="eastAsia"/>
          <w:kern w:val="0"/>
          <w:szCs w:val="20"/>
        </w:rPr>
        <w:t>赔偿发包人因此产生的所有损失，包括但不限于发包人向第三方赔付的款项；</w:t>
      </w:r>
    </w:p>
    <w:p w:rsidR="009667C3" w:rsidRPr="00BA61A4" w:rsidRDefault="009667C3" w:rsidP="009667C3">
      <w:pPr>
        <w:numPr>
          <w:ilvl w:val="2"/>
          <w:numId w:val="0"/>
        </w:numPr>
        <w:adjustRightInd w:val="0"/>
        <w:snapToGrid w:val="0"/>
        <w:spacing w:line="360" w:lineRule="auto"/>
        <w:ind w:firstLineChars="200" w:firstLine="420"/>
        <w:jc w:val="left"/>
        <w:outlineLvl w:val="2"/>
        <w:rPr>
          <w:rFonts w:ascii="宋体" w:hAnsi="Arial"/>
          <w:kern w:val="0"/>
          <w:szCs w:val="20"/>
        </w:rPr>
      </w:pPr>
      <w:r w:rsidRPr="00BA61A4">
        <w:rPr>
          <w:rFonts w:cs="Calibri"/>
          <w:kern w:val="0"/>
          <w:szCs w:val="20"/>
        </w:rPr>
        <w:fldChar w:fldCharType="begin"/>
      </w:r>
      <w:r w:rsidRPr="00BA61A4">
        <w:rPr>
          <w:rFonts w:cs="Calibri"/>
          <w:kern w:val="0"/>
          <w:szCs w:val="20"/>
        </w:rPr>
        <w:instrText xml:space="preserve"> = 3 \* GB3 \* MERGEFORMAT </w:instrText>
      </w:r>
      <w:r w:rsidRPr="00BA61A4">
        <w:rPr>
          <w:rFonts w:cs="Calibri"/>
          <w:kern w:val="0"/>
          <w:szCs w:val="20"/>
        </w:rPr>
        <w:fldChar w:fldCharType="separate"/>
      </w:r>
      <w:r w:rsidRPr="00BA61A4">
        <w:rPr>
          <w:rFonts w:ascii="宋体" w:hAnsi="宋体" w:cs="宋体" w:hint="eastAsia"/>
          <w:kern w:val="0"/>
          <w:szCs w:val="20"/>
        </w:rPr>
        <w:t>③</w:t>
      </w:r>
      <w:r w:rsidRPr="00BA61A4">
        <w:rPr>
          <w:rFonts w:cs="Calibri"/>
          <w:kern w:val="0"/>
          <w:szCs w:val="20"/>
        </w:rPr>
        <w:fldChar w:fldCharType="end"/>
      </w:r>
      <w:r w:rsidRPr="00BA61A4">
        <w:rPr>
          <w:rFonts w:ascii="宋体" w:hAnsi="Arial" w:hint="eastAsia"/>
          <w:kern w:val="0"/>
          <w:szCs w:val="20"/>
        </w:rPr>
        <w:t>发包人有权解除合同。</w:t>
      </w:r>
    </w:p>
    <w:p w:rsidR="009667C3" w:rsidRPr="00BA61A4" w:rsidRDefault="00380A77" w:rsidP="009667C3">
      <w:pPr>
        <w:numPr>
          <w:ilvl w:val="2"/>
          <w:numId w:val="0"/>
        </w:numPr>
        <w:adjustRightInd w:val="0"/>
        <w:snapToGrid w:val="0"/>
        <w:spacing w:line="360" w:lineRule="auto"/>
        <w:ind w:firstLineChars="200" w:firstLine="420"/>
        <w:jc w:val="left"/>
        <w:outlineLvl w:val="2"/>
        <w:rPr>
          <w:rFonts w:ascii="宋体" w:hAnsi="Arial"/>
          <w:kern w:val="0"/>
          <w:szCs w:val="20"/>
        </w:rPr>
      </w:pPr>
      <w:r w:rsidRPr="00BA61A4">
        <w:rPr>
          <w:rFonts w:ascii="宋体" w:hAnsi="Arial" w:hint="eastAsia"/>
          <w:kern w:val="0"/>
          <w:szCs w:val="20"/>
        </w:rPr>
        <w:t>3</w:t>
      </w:r>
      <w:r w:rsidR="009667C3" w:rsidRPr="00BA61A4">
        <w:rPr>
          <w:rFonts w:ascii="宋体" w:hAnsi="Arial"/>
          <w:kern w:val="0"/>
          <w:szCs w:val="20"/>
        </w:rPr>
        <w:t>）结算过程中，承包人发生农民工讨薪事件，致使发包人为承包人垫付民工工资的，除发包人在承包人的结算款中扣除代付的民工工资外，承包人须向发包人承担结算特别违约责任，按照发包人所垫付的民工工资4倍向发包人支付违约金。</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宋体" w:hAnsi="Arial"/>
          <w:kern w:val="0"/>
          <w:szCs w:val="20"/>
        </w:rPr>
      </w:pPr>
      <w:r w:rsidRPr="00BA61A4">
        <w:rPr>
          <w:rFonts w:ascii="宋体" w:hAnsi="Arial" w:hint="eastAsia"/>
          <w:kern w:val="0"/>
          <w:szCs w:val="20"/>
        </w:rPr>
        <w:t>22.1.9.8材料及设备管理方面：</w:t>
      </w:r>
    </w:p>
    <w:p w:rsidR="009667C3" w:rsidRPr="00BA61A4" w:rsidRDefault="009667C3" w:rsidP="009667C3">
      <w:pPr>
        <w:numPr>
          <w:ilvl w:val="2"/>
          <w:numId w:val="0"/>
        </w:numPr>
        <w:adjustRightInd w:val="0"/>
        <w:snapToGrid w:val="0"/>
        <w:spacing w:line="360" w:lineRule="auto"/>
        <w:ind w:firstLineChars="200" w:firstLine="420"/>
        <w:jc w:val="left"/>
        <w:outlineLvl w:val="2"/>
        <w:rPr>
          <w:rFonts w:ascii="宋体" w:hAnsi="Arial"/>
          <w:kern w:val="0"/>
          <w:szCs w:val="20"/>
        </w:rPr>
      </w:pPr>
      <w:r w:rsidRPr="00BA61A4">
        <w:rPr>
          <w:rFonts w:ascii="宋体" w:hAnsi="Arial" w:hint="eastAsia"/>
          <w:kern w:val="0"/>
          <w:szCs w:val="20"/>
        </w:rPr>
        <w:t>1）若承包人将假冒伪劣材料设备用于本工程，则每发生一例，发包人有权要求承包人承担相当于该批材料价款2倍的违约金，该款项直接从工程进度款及工程结算款中扣除，无需经承包人同意。 承包人并应无条件负责修复、拆除并将所购材料设备退场，并承担由此产生的一切费用及责任，由此延误的工期由承包人承担责任。</w:t>
      </w:r>
    </w:p>
    <w:p w:rsidR="009667C3" w:rsidRPr="00BA61A4" w:rsidRDefault="009667C3" w:rsidP="009667C3">
      <w:pPr>
        <w:numPr>
          <w:ilvl w:val="2"/>
          <w:numId w:val="0"/>
        </w:numPr>
        <w:adjustRightInd w:val="0"/>
        <w:snapToGrid w:val="0"/>
        <w:spacing w:line="360" w:lineRule="auto"/>
        <w:ind w:firstLineChars="200" w:firstLine="420"/>
        <w:jc w:val="left"/>
        <w:outlineLvl w:val="2"/>
        <w:rPr>
          <w:rFonts w:ascii="宋体" w:hAnsi="Arial"/>
          <w:kern w:val="0"/>
          <w:szCs w:val="20"/>
        </w:rPr>
      </w:pPr>
      <w:r w:rsidRPr="00BA61A4">
        <w:rPr>
          <w:rFonts w:ascii="宋体" w:hAnsi="Arial" w:hint="eastAsia"/>
          <w:kern w:val="0"/>
          <w:szCs w:val="20"/>
        </w:rPr>
        <w:t>2）承包人不得自行采购甲供材料设备或私自转卖、替换甲供材料设备，否则，承包人承担该批材料设备采购金额2倍的违约金。</w:t>
      </w:r>
    </w:p>
    <w:p w:rsidR="009667C3" w:rsidRPr="00BA61A4" w:rsidRDefault="009667C3" w:rsidP="009667C3">
      <w:pPr>
        <w:numPr>
          <w:ilvl w:val="2"/>
          <w:numId w:val="0"/>
        </w:numPr>
        <w:adjustRightInd w:val="0"/>
        <w:snapToGrid w:val="0"/>
        <w:spacing w:line="360" w:lineRule="auto"/>
        <w:ind w:firstLineChars="200" w:firstLine="420"/>
        <w:jc w:val="left"/>
        <w:outlineLvl w:val="2"/>
        <w:rPr>
          <w:rFonts w:ascii="宋体" w:hAnsi="Arial"/>
          <w:kern w:val="0"/>
          <w:szCs w:val="20"/>
        </w:rPr>
      </w:pPr>
      <w:r w:rsidRPr="00BA61A4">
        <w:rPr>
          <w:rFonts w:ascii="宋体" w:hAnsi="Arial" w:hint="eastAsia"/>
          <w:kern w:val="0"/>
          <w:szCs w:val="20"/>
        </w:rPr>
        <w:t>3）承包人提供的施工设备或临时设施不得低于承包人投标文件中明确的数量、规格及投入时间等承诺标准；如投标承诺中提供的施工设备或临时设施无法满足按约定的时间、质量标准等完成本合同工程的要求，承包人应自行增加、完善投入的施工设备和临时设施；如发包人认为承包人投入的施工设备或临时设施不足，已影响到工程进度、安全、质量，发包人有权要求承包人在48小时内增加及完善投入的施工设备和临时设施，否则承包人每次须向发包人承担一般违约责任， 增加及完善投入的施工设备和临时设施相关费用由承包人承担，发包人不再另行支付。</w:t>
      </w:r>
    </w:p>
    <w:p w:rsidR="009667C3" w:rsidRPr="00BA61A4" w:rsidRDefault="009667C3" w:rsidP="009667C3">
      <w:pPr>
        <w:numPr>
          <w:ilvl w:val="2"/>
          <w:numId w:val="0"/>
        </w:numPr>
        <w:adjustRightInd w:val="0"/>
        <w:snapToGrid w:val="0"/>
        <w:spacing w:line="360" w:lineRule="auto"/>
        <w:ind w:firstLineChars="200" w:firstLine="420"/>
        <w:jc w:val="left"/>
        <w:outlineLvl w:val="2"/>
        <w:rPr>
          <w:rFonts w:ascii="宋体" w:hAnsi="Arial"/>
          <w:kern w:val="0"/>
          <w:szCs w:val="20"/>
        </w:rPr>
      </w:pPr>
      <w:r w:rsidRPr="00BA61A4">
        <w:rPr>
          <w:rFonts w:ascii="宋体" w:hAnsi="Arial" w:hint="eastAsia"/>
          <w:kern w:val="0"/>
          <w:szCs w:val="20"/>
        </w:rPr>
        <w:t>4）承包人不得以任何理由变相减少施工组织中规定的施工设备，否则经发包人和监理人确认，视为承包人违约，违约金规定如下：主要设备</w:t>
      </w:r>
      <w:r w:rsidR="00380A77" w:rsidRPr="00BA61A4">
        <w:rPr>
          <w:rFonts w:ascii="宋体" w:hAnsi="Arial" w:hint="eastAsia"/>
          <w:kern w:val="0"/>
          <w:szCs w:val="20"/>
        </w:rPr>
        <w:t>10000</w:t>
      </w:r>
      <w:r w:rsidRPr="00BA61A4">
        <w:rPr>
          <w:rFonts w:ascii="宋体" w:hAnsi="Arial" w:hint="eastAsia"/>
          <w:kern w:val="0"/>
          <w:szCs w:val="20"/>
        </w:rPr>
        <w:t>元/台/天；一般设备</w:t>
      </w:r>
      <w:r w:rsidR="00380A77" w:rsidRPr="00BA61A4">
        <w:rPr>
          <w:rFonts w:ascii="宋体" w:hAnsi="Arial" w:hint="eastAsia"/>
          <w:kern w:val="0"/>
          <w:szCs w:val="20"/>
        </w:rPr>
        <w:t>5000</w:t>
      </w:r>
      <w:r w:rsidRPr="00BA61A4">
        <w:rPr>
          <w:rFonts w:ascii="宋体" w:hAnsi="Arial" w:hint="eastAsia"/>
          <w:kern w:val="0"/>
          <w:szCs w:val="20"/>
        </w:rPr>
        <w:t>元/台/天。</w:t>
      </w:r>
    </w:p>
    <w:p w:rsidR="009667C3" w:rsidRPr="00BA61A4" w:rsidRDefault="009667C3" w:rsidP="009667C3">
      <w:pPr>
        <w:numPr>
          <w:ilvl w:val="2"/>
          <w:numId w:val="0"/>
        </w:numPr>
        <w:adjustRightInd w:val="0"/>
        <w:snapToGrid w:val="0"/>
        <w:spacing w:line="360" w:lineRule="auto"/>
        <w:ind w:firstLineChars="200" w:firstLine="420"/>
        <w:jc w:val="left"/>
        <w:outlineLvl w:val="2"/>
        <w:rPr>
          <w:rFonts w:ascii="宋体" w:hAnsi="Arial"/>
          <w:kern w:val="0"/>
          <w:szCs w:val="20"/>
        </w:rPr>
      </w:pPr>
      <w:r w:rsidRPr="00BA61A4">
        <w:rPr>
          <w:rFonts w:ascii="宋体" w:hAnsi="Arial" w:hint="eastAsia"/>
          <w:kern w:val="0"/>
          <w:szCs w:val="20"/>
        </w:rPr>
        <w:t>5）承包人未经监理人批准，不得私自将已按合同约定进入施工场地的施工设备、临时设施或材料撤</w:t>
      </w:r>
      <w:r w:rsidRPr="00BA61A4">
        <w:rPr>
          <w:rFonts w:ascii="宋体" w:hAnsi="Arial" w:hint="eastAsia"/>
          <w:kern w:val="0"/>
          <w:szCs w:val="20"/>
        </w:rPr>
        <w:lastRenderedPageBreak/>
        <w:t>离施工场地；否则承包人应承担一般违约责任，并限期将私自撤离的施工设备、临时设施或材料重新进场。</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宋体" w:hAnsi="Arial"/>
          <w:kern w:val="0"/>
          <w:szCs w:val="20"/>
        </w:rPr>
      </w:pPr>
      <w:r w:rsidRPr="00BA61A4">
        <w:rPr>
          <w:rFonts w:ascii="宋体" w:hAnsi="Arial" w:hint="eastAsia"/>
          <w:kern w:val="0"/>
          <w:szCs w:val="20"/>
        </w:rPr>
        <w:t>22.1.9.9 本合同因承包人的原因解除的，承包人应向发包人支付合同暂定总价</w:t>
      </w:r>
      <w:r w:rsidR="000C601A" w:rsidRPr="00BA61A4">
        <w:rPr>
          <w:rFonts w:ascii="宋体" w:hAnsi="Arial" w:hint="eastAsia"/>
          <w:kern w:val="0"/>
          <w:szCs w:val="20"/>
        </w:rPr>
        <w:t>10</w:t>
      </w:r>
      <w:r w:rsidRPr="00BA61A4">
        <w:rPr>
          <w:rFonts w:ascii="宋体" w:hAnsi="Arial" w:hint="eastAsia"/>
          <w:kern w:val="0"/>
          <w:szCs w:val="20"/>
        </w:rPr>
        <w:t>%的违约金，发包人有权从结算款中直接扣除上述违约金。如上述违约金不足以弥补发包人由此所遭受损失的，承包人还应承担继续赔偿的责任。</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宋体" w:hAnsi="Arial"/>
          <w:kern w:val="0"/>
          <w:szCs w:val="20"/>
        </w:rPr>
      </w:pPr>
      <w:r w:rsidRPr="00BA61A4">
        <w:rPr>
          <w:rFonts w:ascii="宋体" w:hAnsi="Arial" w:hint="eastAsia"/>
          <w:kern w:val="0"/>
          <w:szCs w:val="20"/>
        </w:rPr>
        <w:t>22.1.9.10除本</w:t>
      </w:r>
      <w:r w:rsidRPr="00BA61A4">
        <w:rPr>
          <w:rFonts w:ascii="宋体" w:hAnsi="宋体" w:hint="eastAsia"/>
          <w:snapToGrid w:val="0"/>
          <w:kern w:val="0"/>
          <w:szCs w:val="20"/>
        </w:rPr>
        <w:t>合同</w:t>
      </w:r>
      <w:r w:rsidRPr="00BA61A4">
        <w:rPr>
          <w:rFonts w:ascii="宋体" w:hAnsi="Arial" w:hint="eastAsia"/>
          <w:kern w:val="0"/>
          <w:szCs w:val="20"/>
        </w:rPr>
        <w:t>另有约定外，承包人违约造成发包人损失的，除应支付本合同约定的违约金外，还应赔偿发包人的损失，承包人承担违约赔偿责任的范围包括但不限于发包人的直接经济损失、间接损失、仲裁、诉讼或与之有关的一切费用，包括但不限于诉讼费、 仲裁费、律师费、 执行费、 公证费、 交通费、 咨询费、 鉴定费、 保全费、 财产保全保险费、 银行账户被冻结的损失， 以及工程项目延误的损失、 资金占用损失、 重新组织招标的损失和其他开支等。</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宋体" w:hAnsi="Arial"/>
          <w:kern w:val="0"/>
          <w:szCs w:val="20"/>
        </w:rPr>
      </w:pPr>
      <w:r w:rsidRPr="00BA61A4">
        <w:rPr>
          <w:rFonts w:ascii="宋体" w:hAnsi="Arial" w:hint="eastAsia"/>
          <w:kern w:val="0"/>
          <w:szCs w:val="20"/>
        </w:rPr>
        <w:t>22.1.9.11 在出现以下情况时，发包人有权拒绝承包人参与发包人后续招标项目的投标：</w:t>
      </w:r>
    </w:p>
    <w:p w:rsidR="009667C3" w:rsidRPr="00BA61A4" w:rsidRDefault="009667C3" w:rsidP="009667C3">
      <w:pPr>
        <w:numPr>
          <w:ilvl w:val="2"/>
          <w:numId w:val="0"/>
        </w:numPr>
        <w:adjustRightInd w:val="0"/>
        <w:snapToGrid w:val="0"/>
        <w:spacing w:line="360" w:lineRule="auto"/>
        <w:ind w:firstLineChars="200" w:firstLine="420"/>
        <w:jc w:val="left"/>
        <w:outlineLvl w:val="2"/>
        <w:rPr>
          <w:rFonts w:ascii="宋体" w:hAnsi="Arial"/>
          <w:kern w:val="0"/>
          <w:szCs w:val="20"/>
        </w:rPr>
      </w:pPr>
      <w:r w:rsidRPr="00BA61A4">
        <w:rPr>
          <w:rFonts w:ascii="宋体" w:hAnsi="Arial" w:hint="eastAsia"/>
          <w:kern w:val="0"/>
          <w:szCs w:val="20"/>
        </w:rPr>
        <w:t>（1）承包人因过错行为被生效法律文书认定承担违约或侵权责任的；</w:t>
      </w:r>
    </w:p>
    <w:p w:rsidR="009667C3" w:rsidRPr="00BA61A4" w:rsidRDefault="009667C3" w:rsidP="009667C3">
      <w:pPr>
        <w:numPr>
          <w:ilvl w:val="2"/>
          <w:numId w:val="0"/>
        </w:numPr>
        <w:adjustRightInd w:val="0"/>
        <w:snapToGrid w:val="0"/>
        <w:spacing w:line="360" w:lineRule="auto"/>
        <w:ind w:firstLineChars="200" w:firstLine="420"/>
        <w:jc w:val="left"/>
        <w:outlineLvl w:val="2"/>
        <w:rPr>
          <w:rFonts w:ascii="宋体" w:hAnsi="Arial"/>
          <w:kern w:val="0"/>
          <w:szCs w:val="20"/>
        </w:rPr>
      </w:pPr>
      <w:r w:rsidRPr="00BA61A4">
        <w:rPr>
          <w:rFonts w:ascii="宋体" w:hAnsi="Arial" w:hint="eastAsia"/>
          <w:kern w:val="0"/>
          <w:szCs w:val="20"/>
        </w:rPr>
        <w:t>（2）承包人就其与发包人之间的争议问题向人民法院提起诉讼或向仲裁机构提请仲裁，且该诉讼或仲裁案件尚未审理终结的；</w:t>
      </w:r>
    </w:p>
    <w:p w:rsidR="009667C3" w:rsidRPr="00BA61A4" w:rsidRDefault="009667C3" w:rsidP="009667C3">
      <w:pPr>
        <w:numPr>
          <w:ilvl w:val="2"/>
          <w:numId w:val="0"/>
        </w:numPr>
        <w:adjustRightInd w:val="0"/>
        <w:snapToGrid w:val="0"/>
        <w:spacing w:line="360" w:lineRule="auto"/>
        <w:ind w:firstLineChars="200" w:firstLine="420"/>
        <w:jc w:val="left"/>
        <w:outlineLvl w:val="2"/>
        <w:rPr>
          <w:rFonts w:ascii="宋体" w:hAnsi="Arial"/>
          <w:kern w:val="0"/>
          <w:szCs w:val="20"/>
        </w:rPr>
      </w:pPr>
      <w:r w:rsidRPr="00BA61A4">
        <w:rPr>
          <w:rFonts w:ascii="宋体" w:hAnsi="Arial" w:hint="eastAsia"/>
          <w:kern w:val="0"/>
          <w:szCs w:val="20"/>
        </w:rPr>
        <w:t>（3）承包人不按合同及有关规定按时、足额支付分包人合同价款及工人工资被投诉，经发包人查证属实的，或因此致使工人集体上访、集聚围阻而造成社会不良影响的；</w:t>
      </w:r>
    </w:p>
    <w:p w:rsidR="009667C3" w:rsidRPr="00BA61A4" w:rsidRDefault="009667C3" w:rsidP="009667C3">
      <w:pPr>
        <w:numPr>
          <w:ilvl w:val="2"/>
          <w:numId w:val="0"/>
        </w:numPr>
        <w:adjustRightInd w:val="0"/>
        <w:snapToGrid w:val="0"/>
        <w:spacing w:line="360" w:lineRule="auto"/>
        <w:ind w:firstLineChars="200" w:firstLine="420"/>
        <w:jc w:val="left"/>
        <w:outlineLvl w:val="2"/>
        <w:rPr>
          <w:rFonts w:ascii="宋体" w:hAnsi="Arial"/>
          <w:kern w:val="0"/>
          <w:szCs w:val="20"/>
        </w:rPr>
      </w:pPr>
      <w:r w:rsidRPr="00BA61A4">
        <w:rPr>
          <w:rFonts w:ascii="宋体" w:hAnsi="Arial" w:hint="eastAsia"/>
          <w:kern w:val="0"/>
          <w:szCs w:val="20"/>
        </w:rPr>
        <w:t>（4）因承包人原因导致发包人被其他单位或个人以诉讼或仲裁方式追索工程款或其他费用，但承包人未按照合同约定承担发包人由此产生的一切经济损失（包括但不限于发包人由此支出的所有诉讼或仲裁费用、律师代理费及其他费用），在收到发包人赔付通知后拒绝赔付的；</w:t>
      </w:r>
    </w:p>
    <w:p w:rsidR="009667C3" w:rsidRPr="00BA61A4" w:rsidRDefault="009667C3" w:rsidP="00380A77">
      <w:pPr>
        <w:numPr>
          <w:ilvl w:val="2"/>
          <w:numId w:val="0"/>
        </w:numPr>
        <w:adjustRightInd w:val="0"/>
        <w:snapToGrid w:val="0"/>
        <w:spacing w:line="360" w:lineRule="auto"/>
        <w:ind w:firstLineChars="200" w:firstLine="420"/>
        <w:jc w:val="left"/>
        <w:outlineLvl w:val="2"/>
        <w:rPr>
          <w:rFonts w:ascii="宋体" w:hAnsi="Arial"/>
          <w:kern w:val="0"/>
          <w:szCs w:val="20"/>
        </w:rPr>
      </w:pPr>
      <w:r w:rsidRPr="00BA61A4">
        <w:rPr>
          <w:rFonts w:ascii="宋体" w:hAnsi="Arial" w:hint="eastAsia"/>
          <w:kern w:val="0"/>
          <w:szCs w:val="20"/>
        </w:rPr>
        <w:t>（5）发包人无法接受的承包人严重违约行为。</w:t>
      </w:r>
    </w:p>
    <w:p w:rsidR="009667C3" w:rsidRPr="00BA61A4" w:rsidRDefault="009667C3" w:rsidP="00380A77">
      <w:pPr>
        <w:numPr>
          <w:ilvl w:val="2"/>
          <w:numId w:val="0"/>
        </w:numPr>
        <w:adjustRightInd w:val="0"/>
        <w:snapToGrid w:val="0"/>
        <w:spacing w:line="360" w:lineRule="auto"/>
        <w:ind w:firstLineChars="200" w:firstLine="420"/>
        <w:jc w:val="left"/>
        <w:outlineLvl w:val="2"/>
        <w:rPr>
          <w:rFonts w:ascii="宋体" w:hAnsi="Arial"/>
          <w:kern w:val="0"/>
          <w:szCs w:val="20"/>
        </w:rPr>
      </w:pPr>
      <w:r w:rsidRPr="00BA61A4">
        <w:rPr>
          <w:rFonts w:ascii="宋体" w:hAnsi="Arial" w:hint="eastAsia"/>
          <w:kern w:val="0"/>
          <w:szCs w:val="20"/>
        </w:rPr>
        <w:t>22.1.9.12 若因</w:t>
      </w:r>
      <w:r w:rsidRPr="00BA61A4">
        <w:rPr>
          <w:rFonts w:ascii="宋体" w:hAnsi="宋体" w:hint="eastAsia"/>
          <w:snapToGrid w:val="0"/>
          <w:kern w:val="0"/>
          <w:szCs w:val="20"/>
        </w:rPr>
        <w:t>承包人</w:t>
      </w:r>
      <w:r w:rsidRPr="00BA61A4">
        <w:rPr>
          <w:rFonts w:ascii="宋体" w:hAnsi="Arial" w:hint="eastAsia"/>
          <w:kern w:val="0"/>
          <w:szCs w:val="20"/>
        </w:rPr>
        <w:t>原因使得发包人为其垫付有关费用的，自垫付之日起，承包人应按全国银行间同业拆借中心公布的贷款市场报价利率（ 一年期 LPR）的4倍向发包人支付利息，直至垫付费用及利息被发包人在剩余应支付的进度款或结算款中抵扣完毕或承包人直接向发包人偿还该垫付费用及利息为止。同时，除本合同另有约定外，每发生一次垫付行为，发包人有权要求承包人按垫付金额的20％向发包人支付违约金。</w:t>
      </w:r>
    </w:p>
    <w:p w:rsidR="009667C3" w:rsidRPr="00BA61A4" w:rsidRDefault="009667C3" w:rsidP="00380A77">
      <w:pPr>
        <w:spacing w:line="360" w:lineRule="auto"/>
        <w:ind w:firstLineChars="200" w:firstLine="420"/>
        <w:rPr>
          <w:rFonts w:ascii="Times New Roman" w:hAnsi="Times New Roman"/>
          <w:szCs w:val="24"/>
        </w:rPr>
      </w:pPr>
      <w:r w:rsidRPr="00BA61A4">
        <w:rPr>
          <w:rFonts w:ascii="Times New Roman" w:hAnsi="Times New Roman"/>
          <w:szCs w:val="24"/>
        </w:rPr>
        <w:t>本</w:t>
      </w:r>
      <w:r w:rsidRPr="00BA61A4">
        <w:rPr>
          <w:rFonts w:ascii="Times New Roman" w:hAnsi="Times New Roman" w:hint="eastAsia"/>
          <w:szCs w:val="24"/>
        </w:rPr>
        <w:t>合同约定承包人应向发包人支付的任何款项，</w:t>
      </w:r>
      <w:r w:rsidRPr="00BA61A4">
        <w:rPr>
          <w:rFonts w:ascii="Times New Roman" w:hAnsi="Times New Roman" w:hint="eastAsia"/>
          <w:szCs w:val="24"/>
        </w:rPr>
        <w:t xml:space="preserve"> </w:t>
      </w:r>
      <w:r w:rsidRPr="00BA61A4">
        <w:rPr>
          <w:rFonts w:ascii="Times New Roman" w:hAnsi="Times New Roman" w:hint="eastAsia"/>
          <w:szCs w:val="24"/>
        </w:rPr>
        <w:t>发包人均可从应付承包人的合同款项中直接扣除，</w:t>
      </w:r>
      <w:r w:rsidRPr="00BA61A4">
        <w:rPr>
          <w:rFonts w:ascii="Times New Roman" w:hAnsi="Times New Roman" w:hint="eastAsia"/>
          <w:szCs w:val="24"/>
        </w:rPr>
        <w:t xml:space="preserve"> </w:t>
      </w:r>
      <w:r w:rsidRPr="00BA61A4">
        <w:rPr>
          <w:rFonts w:ascii="Times New Roman" w:hAnsi="Times New Roman" w:hint="eastAsia"/>
          <w:szCs w:val="24"/>
        </w:rPr>
        <w:t>包括但不限于发包人有权从未付工程款或履约担保中直接扣除承包人应承担的违约金、</w:t>
      </w:r>
      <w:r w:rsidRPr="00BA61A4">
        <w:rPr>
          <w:rFonts w:ascii="Times New Roman" w:hAnsi="Times New Roman" w:hint="eastAsia"/>
          <w:szCs w:val="24"/>
        </w:rPr>
        <w:t xml:space="preserve"> </w:t>
      </w:r>
      <w:r w:rsidRPr="00BA61A4">
        <w:rPr>
          <w:rFonts w:ascii="Times New Roman" w:hAnsi="Times New Roman" w:hint="eastAsia"/>
          <w:szCs w:val="24"/>
        </w:rPr>
        <w:t>赔偿金或其他费用。</w:t>
      </w:r>
    </w:p>
    <w:p w:rsidR="009667C3" w:rsidRPr="00BA61A4" w:rsidRDefault="009667C3" w:rsidP="00380A77">
      <w:pPr>
        <w:numPr>
          <w:ilvl w:val="2"/>
          <w:numId w:val="0"/>
        </w:numPr>
        <w:adjustRightInd w:val="0"/>
        <w:snapToGrid w:val="0"/>
        <w:spacing w:line="360" w:lineRule="auto"/>
        <w:ind w:firstLineChars="200" w:firstLine="420"/>
        <w:jc w:val="left"/>
        <w:outlineLvl w:val="2"/>
        <w:rPr>
          <w:rFonts w:ascii="宋体" w:hAnsi="Arial"/>
          <w:kern w:val="0"/>
          <w:szCs w:val="20"/>
        </w:rPr>
      </w:pPr>
      <w:r w:rsidRPr="00BA61A4">
        <w:rPr>
          <w:rFonts w:ascii="宋体" w:hAnsi="Arial" w:hint="eastAsia"/>
          <w:kern w:val="0"/>
          <w:szCs w:val="20"/>
        </w:rPr>
        <w:t>22.1.9.13 承包人发生重大诉讼或仲裁、经营状况严重恶化、资质吊销或降级、重大不利报道、银行账户被冻结及其他对本合同继续履行构成重大不利情形，或进入破产、重整、解散或清算程序的，或者因承包人自身债务问题造成发包人被法院要求协助诉讼保全、协助执行（法院的法律文书形式包括但不限于协助执行通知、履行到期债务通知等协助执行函件），承包人在发包人通知后14日内不能妥善解决的，发包人有权通知承包人解除本合同，承包人应按暂定合同总价的</w:t>
      </w:r>
      <w:r w:rsidR="00B14F2B" w:rsidRPr="00BA61A4">
        <w:rPr>
          <w:rFonts w:ascii="宋体" w:hAnsi="Arial" w:hint="eastAsia"/>
          <w:kern w:val="0"/>
          <w:szCs w:val="20"/>
        </w:rPr>
        <w:t>10</w:t>
      </w:r>
      <w:r w:rsidRPr="00BA61A4">
        <w:rPr>
          <w:rFonts w:ascii="宋体" w:hAnsi="Arial" w:hint="eastAsia"/>
          <w:kern w:val="0"/>
          <w:szCs w:val="20"/>
        </w:rPr>
        <w:t>%向发包人支付违约金，并在约定或发包人指示的期限内完成清场和撤离。</w:t>
      </w:r>
    </w:p>
    <w:p w:rsidR="009667C3" w:rsidRPr="00BA61A4" w:rsidRDefault="009667C3" w:rsidP="00380A77">
      <w:pPr>
        <w:numPr>
          <w:ilvl w:val="2"/>
          <w:numId w:val="0"/>
        </w:numPr>
        <w:adjustRightInd w:val="0"/>
        <w:snapToGrid w:val="0"/>
        <w:spacing w:line="360" w:lineRule="auto"/>
        <w:ind w:firstLineChars="200" w:firstLine="420"/>
        <w:jc w:val="left"/>
        <w:outlineLvl w:val="2"/>
        <w:rPr>
          <w:rFonts w:ascii="宋体" w:hAnsi="Arial"/>
          <w:kern w:val="0"/>
          <w:szCs w:val="20"/>
        </w:rPr>
      </w:pPr>
      <w:r w:rsidRPr="00BA61A4">
        <w:rPr>
          <w:rFonts w:ascii="宋体" w:hAnsi="Arial" w:hint="eastAsia"/>
          <w:kern w:val="0"/>
          <w:szCs w:val="20"/>
        </w:rPr>
        <w:t>22.1.9.14 承包人未能按照合同约定履行其他义务，又未能在监理单位或发包人指定的期限内有效改正的，每逾期一日，应向发包人承担合同暂定总价的万分之一的违约金（专用条款另外有明确约定违约金的，按该等约定执行），且发包人有权随时向承包人发出解除合同通知。</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宋体" w:hAnsi="Arial"/>
          <w:kern w:val="0"/>
          <w:szCs w:val="20"/>
        </w:rPr>
      </w:pPr>
      <w:r w:rsidRPr="00BA61A4">
        <w:rPr>
          <w:rFonts w:ascii="宋体" w:hAnsi="Arial" w:hint="eastAsia"/>
          <w:kern w:val="0"/>
          <w:szCs w:val="20"/>
        </w:rPr>
        <w:t>22.1.9.15 合同解除不免除承包人履行合同项下的清理和结算责任。承包人应将解除合同时的工程现</w:t>
      </w:r>
      <w:r w:rsidRPr="00BA61A4">
        <w:rPr>
          <w:rFonts w:ascii="宋体" w:hAnsi="Arial" w:hint="eastAsia"/>
          <w:kern w:val="0"/>
          <w:szCs w:val="20"/>
        </w:rPr>
        <w:lastRenderedPageBreak/>
        <w:t>状及经其签署盖章的施工资料全部妥善、清楚地移交予发包人并经发包人审核确认，承包人须配合发包人另行发包或完成工程善后事宜及向政府部门申报或办理相关手续直至工程完工及验收，并按发包人要求清理和撤离现场，否则发包人有权不支付合同价款并要求承包人承担损失赔偿责任。</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Times New Roman" w:hAnsi="Times New Roman"/>
          <w:szCs w:val="24"/>
        </w:rPr>
      </w:pPr>
      <w:r w:rsidRPr="00BA61A4">
        <w:rPr>
          <w:rFonts w:ascii="Times New Roman" w:hAnsi="Times New Roman" w:hint="eastAsia"/>
          <w:szCs w:val="24"/>
        </w:rPr>
        <w:t>2</w:t>
      </w:r>
      <w:r w:rsidRPr="00BA61A4">
        <w:rPr>
          <w:rFonts w:ascii="Times New Roman" w:hAnsi="Times New Roman"/>
          <w:szCs w:val="24"/>
        </w:rPr>
        <w:t xml:space="preserve">2.1.9.16  </w:t>
      </w:r>
      <w:r w:rsidRPr="00BA61A4">
        <w:rPr>
          <w:rFonts w:ascii="Times New Roman" w:hAnsi="Times New Roman" w:hint="eastAsia"/>
          <w:szCs w:val="24"/>
        </w:rPr>
        <w:t>因</w:t>
      </w:r>
      <w:r w:rsidRPr="00BA61A4">
        <w:rPr>
          <w:rFonts w:ascii="宋体" w:hAnsi="宋体" w:hint="eastAsia"/>
          <w:snapToGrid w:val="0"/>
          <w:kern w:val="0"/>
          <w:szCs w:val="20"/>
        </w:rPr>
        <w:t>承包人</w:t>
      </w:r>
      <w:r w:rsidRPr="00BA61A4">
        <w:rPr>
          <w:rFonts w:ascii="Times New Roman" w:hAnsi="Times New Roman" w:hint="eastAsia"/>
          <w:szCs w:val="24"/>
        </w:rPr>
        <w:t>违反合同约定产生的任何法律纠纷，致使发包人被起诉的，承包人应向发包人支付诉讼请求标的金额</w:t>
      </w:r>
      <w:r w:rsidRPr="00BA61A4">
        <w:rPr>
          <w:rFonts w:ascii="Times New Roman" w:hAnsi="Times New Roman" w:hint="eastAsia"/>
          <w:szCs w:val="24"/>
        </w:rPr>
        <w:t xml:space="preserve"> 20%</w:t>
      </w:r>
      <w:r w:rsidRPr="00BA61A4">
        <w:rPr>
          <w:rFonts w:ascii="Times New Roman" w:hAnsi="Times New Roman" w:hint="eastAsia"/>
          <w:szCs w:val="24"/>
        </w:rPr>
        <w:t>的违约金。如裁判机关判令发包人承担连带责任或者补充清偿责任导致发包人先行垫付的，应当由承包人全额赔偿，承包人还应向发包人支付垫付金额</w:t>
      </w:r>
      <w:r w:rsidRPr="00BA61A4">
        <w:rPr>
          <w:rFonts w:ascii="Times New Roman" w:hAnsi="Times New Roman" w:hint="eastAsia"/>
          <w:szCs w:val="24"/>
        </w:rPr>
        <w:t xml:space="preserve"> 20%</w:t>
      </w:r>
      <w:r w:rsidRPr="00BA61A4">
        <w:rPr>
          <w:rFonts w:ascii="Times New Roman" w:hAnsi="Times New Roman" w:hint="eastAsia"/>
          <w:szCs w:val="24"/>
        </w:rPr>
        <w:t>的违约金或以垫付金额为基数计收利息（自垫付之日起，承包人应按全国银行间同业拆借中心公布的贷款市场报价利率（一年期</w:t>
      </w:r>
      <w:r w:rsidRPr="00BA61A4">
        <w:rPr>
          <w:rFonts w:ascii="Times New Roman" w:hAnsi="Times New Roman" w:hint="eastAsia"/>
          <w:szCs w:val="24"/>
        </w:rPr>
        <w:t xml:space="preserve"> LPR</w:t>
      </w:r>
      <w:r w:rsidRPr="00BA61A4">
        <w:rPr>
          <w:rFonts w:ascii="Times New Roman" w:hAnsi="Times New Roman" w:hint="eastAsia"/>
          <w:szCs w:val="24"/>
        </w:rPr>
        <w:t>）</w:t>
      </w:r>
      <w:r w:rsidRPr="00BA61A4">
        <w:rPr>
          <w:rFonts w:ascii="Times New Roman" w:hAnsi="Times New Roman" w:hint="eastAsia"/>
          <w:szCs w:val="24"/>
        </w:rPr>
        <w:t xml:space="preserve"> </w:t>
      </w:r>
      <w:r w:rsidRPr="00BA61A4">
        <w:rPr>
          <w:rFonts w:ascii="Times New Roman" w:hAnsi="Times New Roman" w:hint="eastAsia"/>
          <w:szCs w:val="24"/>
        </w:rPr>
        <w:t>的</w:t>
      </w:r>
      <w:r w:rsidRPr="00BA61A4">
        <w:rPr>
          <w:rFonts w:ascii="Times New Roman" w:hAnsi="Times New Roman" w:hint="eastAsia"/>
          <w:szCs w:val="24"/>
        </w:rPr>
        <w:t xml:space="preserve"> 4 </w:t>
      </w:r>
      <w:r w:rsidRPr="00BA61A4">
        <w:rPr>
          <w:rFonts w:ascii="Times New Roman" w:hAnsi="Times New Roman" w:hint="eastAsia"/>
          <w:szCs w:val="24"/>
        </w:rPr>
        <w:t>倍向发包人支付），违约金或利息以金额高者为准。</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宋体" w:hAnsi="Arial"/>
          <w:kern w:val="0"/>
          <w:szCs w:val="20"/>
        </w:rPr>
      </w:pPr>
      <w:r w:rsidRPr="00BA61A4">
        <w:rPr>
          <w:rFonts w:ascii="宋体" w:hAnsi="Arial" w:hint="eastAsia"/>
          <w:kern w:val="0"/>
          <w:szCs w:val="20"/>
        </w:rPr>
        <w:t>22.1.9.1</w:t>
      </w:r>
      <w:r w:rsidRPr="00BA61A4">
        <w:rPr>
          <w:rFonts w:ascii="宋体" w:hAnsi="Arial"/>
          <w:kern w:val="0"/>
          <w:szCs w:val="20"/>
        </w:rPr>
        <w:t>7</w:t>
      </w:r>
      <w:r w:rsidRPr="00BA61A4">
        <w:rPr>
          <w:rFonts w:ascii="宋体" w:hAnsi="Arial" w:hint="eastAsia"/>
          <w:kern w:val="0"/>
          <w:szCs w:val="20"/>
        </w:rPr>
        <w:t>因</w:t>
      </w:r>
      <w:r w:rsidRPr="00BA61A4">
        <w:rPr>
          <w:rFonts w:ascii="宋体" w:hAnsi="宋体" w:hint="eastAsia"/>
          <w:snapToGrid w:val="0"/>
          <w:kern w:val="0"/>
          <w:szCs w:val="20"/>
        </w:rPr>
        <w:t>承包人</w:t>
      </w:r>
      <w:r w:rsidRPr="00BA61A4">
        <w:rPr>
          <w:rFonts w:ascii="宋体" w:hAnsi="Arial" w:hint="eastAsia"/>
          <w:kern w:val="0"/>
          <w:szCs w:val="20"/>
        </w:rPr>
        <w:t>或分包单位违约或侵害第三方权益，包括但不限于承包人或分包单位未按时支付人员工资、劳务费用、材料设备款项，发生安全责任事故，邻近设施受损等原因，出现承包人、分包人或第三方投诉、罢工、集会、游行、示威、闹事、 集聚、围阻发包人或发包人股东、上级主管单位的办公地点或者政府办公部门等情形的，发包人有权要求承包人支付违约金 50 万元/次。如上述行为在新闻、 报纸等媒体（介）传播或被政府部门通报、批评的，发包人有权要求承包人支付违约金 100 万元/次。发包人有权视情况选择全部或部分解除合同。</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宋体" w:hAnsi="Arial"/>
          <w:kern w:val="0"/>
          <w:szCs w:val="20"/>
        </w:rPr>
      </w:pPr>
      <w:r w:rsidRPr="00BA61A4">
        <w:rPr>
          <w:rFonts w:ascii="宋体" w:hAnsi="Arial" w:hint="eastAsia"/>
          <w:kern w:val="0"/>
          <w:szCs w:val="20"/>
        </w:rPr>
        <w:t>2</w:t>
      </w:r>
      <w:r w:rsidRPr="00BA61A4">
        <w:rPr>
          <w:rFonts w:ascii="宋体" w:hAnsi="Arial"/>
          <w:kern w:val="0"/>
          <w:szCs w:val="20"/>
        </w:rPr>
        <w:t xml:space="preserve">2.1.9.18 </w:t>
      </w:r>
      <w:r w:rsidRPr="00BA61A4">
        <w:rPr>
          <w:rFonts w:ascii="宋体" w:hAnsi="Arial" w:hint="eastAsia"/>
          <w:kern w:val="0"/>
          <w:szCs w:val="20"/>
        </w:rPr>
        <w:t>本合同条款约定的违约责任相互之间或与其他合同文件或附件约定不一致的，以较严格的责任为准。</w:t>
      </w:r>
    </w:p>
    <w:p w:rsidR="00615830" w:rsidRPr="00BA61A4" w:rsidRDefault="00615830" w:rsidP="00615830">
      <w:pPr>
        <w:numPr>
          <w:ilvl w:val="2"/>
          <w:numId w:val="0"/>
        </w:numPr>
        <w:adjustRightInd w:val="0"/>
        <w:snapToGrid w:val="0"/>
        <w:spacing w:line="360" w:lineRule="auto"/>
        <w:ind w:firstLineChars="200" w:firstLine="420"/>
        <w:jc w:val="left"/>
        <w:outlineLvl w:val="2"/>
        <w:rPr>
          <w:rFonts w:ascii="宋体" w:hAnsi="Arial"/>
          <w:kern w:val="0"/>
          <w:szCs w:val="20"/>
        </w:rPr>
      </w:pPr>
      <w:r w:rsidRPr="00BA61A4">
        <w:rPr>
          <w:rFonts w:ascii="宋体" w:hAnsi="Arial"/>
          <w:kern w:val="0"/>
          <w:szCs w:val="20"/>
        </w:rPr>
        <w:t>22.1.9.19</w:t>
      </w:r>
      <w:r w:rsidRPr="00BA61A4">
        <w:rPr>
          <w:rFonts w:ascii="宋体" w:hAnsi="Arial" w:hint="eastAsia"/>
          <w:kern w:val="0"/>
          <w:szCs w:val="20"/>
        </w:rPr>
        <w:t xml:space="preserve"> 分包人下列严重不诚信行为，将被列为发包人及其关联公司拒绝合作的供应商，时效为3年（按其行为被认定或确认时起算）：</w:t>
      </w:r>
    </w:p>
    <w:p w:rsidR="00615830" w:rsidRPr="00BA61A4" w:rsidRDefault="00615830" w:rsidP="00615830">
      <w:pPr>
        <w:numPr>
          <w:ilvl w:val="2"/>
          <w:numId w:val="0"/>
        </w:numPr>
        <w:adjustRightInd w:val="0"/>
        <w:snapToGrid w:val="0"/>
        <w:spacing w:line="360" w:lineRule="auto"/>
        <w:ind w:firstLineChars="200" w:firstLine="420"/>
        <w:jc w:val="left"/>
        <w:outlineLvl w:val="2"/>
        <w:rPr>
          <w:rFonts w:ascii="宋体" w:hAnsi="Arial"/>
          <w:kern w:val="0"/>
          <w:szCs w:val="20"/>
        </w:rPr>
      </w:pPr>
      <w:r w:rsidRPr="00BA61A4">
        <w:rPr>
          <w:rFonts w:ascii="宋体" w:hAnsi="Arial" w:hint="eastAsia"/>
          <w:kern w:val="0"/>
          <w:szCs w:val="20"/>
        </w:rPr>
        <w:t>（1）采取欺诈、贿赂等不正当竞争手段承揽业务的；</w:t>
      </w:r>
    </w:p>
    <w:p w:rsidR="00615830" w:rsidRPr="00BA61A4" w:rsidRDefault="00615830" w:rsidP="00615830">
      <w:pPr>
        <w:numPr>
          <w:ilvl w:val="2"/>
          <w:numId w:val="0"/>
        </w:numPr>
        <w:adjustRightInd w:val="0"/>
        <w:snapToGrid w:val="0"/>
        <w:spacing w:line="360" w:lineRule="auto"/>
        <w:ind w:firstLineChars="200" w:firstLine="420"/>
        <w:jc w:val="left"/>
        <w:outlineLvl w:val="2"/>
        <w:rPr>
          <w:rFonts w:ascii="宋体" w:hAnsi="Arial"/>
          <w:kern w:val="0"/>
          <w:szCs w:val="20"/>
        </w:rPr>
      </w:pPr>
      <w:r w:rsidRPr="00BA61A4">
        <w:rPr>
          <w:rFonts w:ascii="宋体" w:hAnsi="Arial" w:hint="eastAsia"/>
          <w:kern w:val="0"/>
          <w:szCs w:val="20"/>
        </w:rPr>
        <w:t>（2）泄露委托单位、当事人公司商业秘密,损害委托单位、当事人公司利益或声誉的行为;</w:t>
      </w:r>
    </w:p>
    <w:p w:rsidR="00615830" w:rsidRPr="00BA61A4" w:rsidRDefault="00615830" w:rsidP="00615830">
      <w:pPr>
        <w:numPr>
          <w:ilvl w:val="2"/>
          <w:numId w:val="0"/>
        </w:numPr>
        <w:adjustRightInd w:val="0"/>
        <w:snapToGrid w:val="0"/>
        <w:spacing w:line="360" w:lineRule="auto"/>
        <w:ind w:firstLineChars="200" w:firstLine="420"/>
        <w:jc w:val="left"/>
        <w:outlineLvl w:val="2"/>
        <w:rPr>
          <w:rFonts w:ascii="宋体" w:hAnsi="Arial"/>
          <w:kern w:val="0"/>
          <w:szCs w:val="20"/>
        </w:rPr>
      </w:pPr>
      <w:r w:rsidRPr="00BA61A4">
        <w:rPr>
          <w:rFonts w:ascii="宋体" w:hAnsi="Arial" w:hint="eastAsia"/>
          <w:kern w:val="0"/>
          <w:szCs w:val="20"/>
        </w:rPr>
        <w:t>（3）作出法律、法规、规章及行业禁止的其他行为或者发生其他严重违反职业道德、严重影响履约质量的情形；</w:t>
      </w:r>
    </w:p>
    <w:p w:rsidR="00615830" w:rsidRPr="00BA61A4" w:rsidRDefault="00615830" w:rsidP="00615830">
      <w:pPr>
        <w:numPr>
          <w:ilvl w:val="2"/>
          <w:numId w:val="0"/>
        </w:numPr>
        <w:adjustRightInd w:val="0"/>
        <w:snapToGrid w:val="0"/>
        <w:spacing w:line="360" w:lineRule="auto"/>
        <w:ind w:firstLineChars="200" w:firstLine="420"/>
        <w:jc w:val="left"/>
        <w:outlineLvl w:val="2"/>
        <w:rPr>
          <w:rFonts w:ascii="宋体" w:hAnsi="Arial"/>
          <w:kern w:val="0"/>
          <w:szCs w:val="20"/>
        </w:rPr>
      </w:pPr>
      <w:r w:rsidRPr="00BA61A4">
        <w:rPr>
          <w:rFonts w:ascii="宋体" w:hAnsi="Arial" w:hint="eastAsia"/>
          <w:kern w:val="0"/>
          <w:szCs w:val="20"/>
        </w:rPr>
        <w:t>（4）恶意搅乱甲方采购工作正常进行，存在围标、串标、弄虚作假等行为，影响发包人正常招采工作程序；</w:t>
      </w:r>
    </w:p>
    <w:p w:rsidR="00615830" w:rsidRPr="00BA61A4" w:rsidRDefault="00615830" w:rsidP="00615830">
      <w:pPr>
        <w:numPr>
          <w:ilvl w:val="2"/>
          <w:numId w:val="0"/>
        </w:numPr>
        <w:adjustRightInd w:val="0"/>
        <w:snapToGrid w:val="0"/>
        <w:spacing w:line="360" w:lineRule="auto"/>
        <w:ind w:firstLineChars="200" w:firstLine="420"/>
        <w:jc w:val="left"/>
        <w:outlineLvl w:val="2"/>
        <w:rPr>
          <w:rFonts w:ascii="宋体" w:hAnsi="Arial"/>
          <w:kern w:val="0"/>
          <w:szCs w:val="20"/>
        </w:rPr>
      </w:pPr>
      <w:r w:rsidRPr="00BA61A4">
        <w:rPr>
          <w:rFonts w:ascii="宋体" w:hAnsi="Arial" w:hint="eastAsia"/>
          <w:kern w:val="0"/>
          <w:szCs w:val="20"/>
        </w:rPr>
        <w:t>（5）与发包人及其关联公司存在合同履约纠纷，经法院或仲裁机构认定属承包方违约的。</w:t>
      </w:r>
    </w:p>
    <w:p w:rsidR="00615830" w:rsidRPr="00BA61A4" w:rsidRDefault="00615830" w:rsidP="00615830">
      <w:pPr>
        <w:numPr>
          <w:ilvl w:val="2"/>
          <w:numId w:val="0"/>
        </w:numPr>
        <w:adjustRightInd w:val="0"/>
        <w:snapToGrid w:val="0"/>
        <w:spacing w:line="360" w:lineRule="auto"/>
        <w:ind w:firstLineChars="200" w:firstLine="420"/>
        <w:jc w:val="left"/>
        <w:outlineLvl w:val="2"/>
        <w:rPr>
          <w:rFonts w:ascii="宋体" w:hAnsi="Arial"/>
          <w:kern w:val="0"/>
          <w:szCs w:val="20"/>
        </w:rPr>
      </w:pPr>
      <w:r w:rsidRPr="00BA61A4">
        <w:rPr>
          <w:rFonts w:ascii="宋体" w:hAnsi="Arial" w:hint="eastAsia"/>
          <w:kern w:val="0"/>
          <w:szCs w:val="20"/>
        </w:rPr>
        <w:t>22.1.9.20分包人不充分履约行为的，分包人按严重违约责任向承包人支付违约金，并将被列为发包人及其关联公司拒绝合作的供应商，时效为1年（按其行为被认定或确认时起算）。</w:t>
      </w:r>
    </w:p>
    <w:p w:rsidR="00F60BBD" w:rsidRPr="00BA61A4" w:rsidRDefault="00F60BBD" w:rsidP="00F60BBD">
      <w:pPr>
        <w:numPr>
          <w:ilvl w:val="2"/>
          <w:numId w:val="0"/>
        </w:numPr>
        <w:adjustRightInd w:val="0"/>
        <w:snapToGrid w:val="0"/>
        <w:spacing w:line="360" w:lineRule="auto"/>
        <w:jc w:val="left"/>
        <w:outlineLvl w:val="2"/>
        <w:rPr>
          <w:rFonts w:ascii="宋体" w:hAnsi="Arial"/>
          <w:b/>
          <w:bCs/>
          <w:kern w:val="0"/>
          <w:szCs w:val="20"/>
        </w:rPr>
      </w:pPr>
      <w:r w:rsidRPr="00BA61A4">
        <w:rPr>
          <w:rFonts w:ascii="宋体" w:hAnsi="Arial" w:hint="eastAsia"/>
          <w:b/>
          <w:bCs/>
          <w:kern w:val="0"/>
          <w:szCs w:val="20"/>
        </w:rPr>
        <w:t>22.</w:t>
      </w:r>
      <w:r w:rsidR="00333F93" w:rsidRPr="00BA61A4">
        <w:rPr>
          <w:rFonts w:ascii="宋体" w:hAnsi="Arial" w:hint="eastAsia"/>
          <w:b/>
          <w:bCs/>
          <w:kern w:val="0"/>
          <w:szCs w:val="20"/>
        </w:rPr>
        <w:t>2</w:t>
      </w:r>
      <w:r w:rsidRPr="00BA61A4">
        <w:rPr>
          <w:rFonts w:ascii="宋体" w:hAnsi="Arial" w:hint="eastAsia"/>
          <w:b/>
          <w:bCs/>
          <w:kern w:val="0"/>
          <w:szCs w:val="20"/>
        </w:rPr>
        <w:t xml:space="preserve"> </w:t>
      </w:r>
      <w:r w:rsidR="00333F93" w:rsidRPr="00BA61A4">
        <w:rPr>
          <w:rFonts w:ascii="宋体" w:hAnsi="Arial" w:hint="eastAsia"/>
          <w:b/>
          <w:bCs/>
          <w:kern w:val="0"/>
          <w:szCs w:val="20"/>
        </w:rPr>
        <w:t>发</w:t>
      </w:r>
      <w:r w:rsidRPr="00BA61A4">
        <w:rPr>
          <w:rFonts w:ascii="宋体" w:hAnsi="Arial" w:hint="eastAsia"/>
          <w:b/>
          <w:bCs/>
          <w:kern w:val="0"/>
          <w:szCs w:val="20"/>
        </w:rPr>
        <w:t>包人违约</w:t>
      </w:r>
    </w:p>
    <w:p w:rsidR="00F60BBD" w:rsidRPr="00BA61A4" w:rsidRDefault="00F60BBD" w:rsidP="00F60BBD">
      <w:pPr>
        <w:numPr>
          <w:ilvl w:val="2"/>
          <w:numId w:val="0"/>
        </w:numPr>
        <w:adjustRightInd w:val="0"/>
        <w:snapToGrid w:val="0"/>
        <w:spacing w:line="360" w:lineRule="auto"/>
        <w:ind w:firstLineChars="200" w:firstLine="420"/>
        <w:jc w:val="left"/>
        <w:outlineLvl w:val="2"/>
        <w:rPr>
          <w:rFonts w:ascii="宋体" w:hAnsi="宋体"/>
          <w:kern w:val="0"/>
          <w:szCs w:val="20"/>
        </w:rPr>
      </w:pPr>
      <w:r w:rsidRPr="00BA61A4">
        <w:rPr>
          <w:rFonts w:ascii="宋体" w:hAnsi="宋体" w:hint="eastAsia"/>
          <w:kern w:val="0"/>
          <w:szCs w:val="20"/>
        </w:rPr>
        <w:t>22.2.1.</w:t>
      </w:r>
      <w:r w:rsidRPr="00BA61A4">
        <w:rPr>
          <w:rFonts w:ascii="宋体" w:hAnsi="宋体" w:hint="eastAsia"/>
          <w:kern w:val="0"/>
          <w:szCs w:val="20"/>
        </w:rPr>
        <w:tab/>
        <w:t>在履行合同过程中发生的下列情形，属发包人违约：</w:t>
      </w:r>
    </w:p>
    <w:p w:rsidR="00F60BBD" w:rsidRPr="00BA61A4" w:rsidRDefault="00F60BBD" w:rsidP="00F60BBD">
      <w:pPr>
        <w:numPr>
          <w:ilvl w:val="2"/>
          <w:numId w:val="0"/>
        </w:numPr>
        <w:adjustRightInd w:val="0"/>
        <w:snapToGrid w:val="0"/>
        <w:spacing w:line="360" w:lineRule="auto"/>
        <w:ind w:firstLineChars="200" w:firstLine="420"/>
        <w:jc w:val="left"/>
        <w:outlineLvl w:val="2"/>
        <w:rPr>
          <w:rFonts w:ascii="宋体" w:hAnsi="宋体"/>
          <w:kern w:val="0"/>
          <w:szCs w:val="20"/>
        </w:rPr>
      </w:pPr>
      <w:r w:rsidRPr="00BA61A4">
        <w:rPr>
          <w:rFonts w:ascii="宋体" w:hAnsi="宋体" w:hint="eastAsia"/>
          <w:kern w:val="0"/>
          <w:szCs w:val="20"/>
        </w:rPr>
        <w:t>2)</w:t>
      </w:r>
      <w:r w:rsidRPr="00BA61A4">
        <w:rPr>
          <w:rFonts w:ascii="宋体" w:hAnsi="宋体" w:hint="eastAsia"/>
          <w:kern w:val="0"/>
          <w:szCs w:val="20"/>
        </w:rPr>
        <w:tab/>
        <w:t>因发包人未能按专用条款的约定提供图纸及开工条件、迟延提供材料、工程设备导致的工期延误超过7天的；</w:t>
      </w:r>
    </w:p>
    <w:p w:rsidR="00C54C18" w:rsidRPr="00BA61A4" w:rsidRDefault="00F60BBD" w:rsidP="00C54C18">
      <w:pPr>
        <w:numPr>
          <w:ilvl w:val="2"/>
          <w:numId w:val="0"/>
        </w:numPr>
        <w:adjustRightInd w:val="0"/>
        <w:snapToGrid w:val="0"/>
        <w:spacing w:line="360" w:lineRule="auto"/>
        <w:ind w:firstLineChars="200" w:firstLine="420"/>
        <w:jc w:val="left"/>
        <w:outlineLvl w:val="2"/>
        <w:rPr>
          <w:rFonts w:ascii="宋体" w:hAnsi="宋体"/>
          <w:kern w:val="0"/>
          <w:szCs w:val="20"/>
        </w:rPr>
      </w:pPr>
      <w:r w:rsidRPr="00BA61A4">
        <w:rPr>
          <w:rFonts w:ascii="宋体" w:hAnsi="宋体" w:hint="eastAsia"/>
          <w:kern w:val="0"/>
          <w:szCs w:val="20"/>
        </w:rPr>
        <w:t>4)</w:t>
      </w:r>
      <w:r w:rsidRPr="00BA61A4">
        <w:rPr>
          <w:rFonts w:ascii="宋体" w:hAnsi="宋体" w:hint="eastAsia"/>
          <w:kern w:val="0"/>
          <w:szCs w:val="20"/>
        </w:rPr>
        <w:tab/>
        <w:t>发包人未能在延期付款协议约定的时间内付款的；</w:t>
      </w:r>
      <w:r w:rsidR="009667C3" w:rsidRPr="00BA61A4">
        <w:rPr>
          <w:rFonts w:ascii="宋体" w:hAnsi="宋体" w:hint="eastAsia"/>
          <w:kern w:val="0"/>
          <w:szCs w:val="20"/>
        </w:rPr>
        <w:tab/>
      </w:r>
      <w:bookmarkStart w:id="675" w:name="_Toc13894"/>
      <w:bookmarkStart w:id="676" w:name="_Toc17201"/>
      <w:bookmarkStart w:id="677" w:name="_Toc19432"/>
      <w:bookmarkStart w:id="678" w:name="_Toc6990"/>
      <w:bookmarkStart w:id="679" w:name="_Toc21993"/>
      <w:bookmarkStart w:id="680" w:name="_Toc6999"/>
      <w:bookmarkStart w:id="681" w:name="_Toc9321"/>
      <w:bookmarkStart w:id="682" w:name="_Toc14219"/>
      <w:bookmarkStart w:id="683" w:name="_Toc25874"/>
      <w:bookmarkStart w:id="684" w:name="_Toc1652"/>
      <w:bookmarkStart w:id="685" w:name="_Toc6143"/>
      <w:bookmarkStart w:id="686" w:name="_Toc22797"/>
      <w:bookmarkStart w:id="687" w:name="_Toc2587"/>
      <w:bookmarkStart w:id="688" w:name="_Toc427331258"/>
      <w:bookmarkStart w:id="689" w:name="_Toc17591"/>
      <w:bookmarkStart w:id="690" w:name="_Toc1751"/>
      <w:bookmarkStart w:id="691" w:name="_Toc5737"/>
      <w:bookmarkStart w:id="692" w:name="_Toc24132"/>
      <w:bookmarkStart w:id="693" w:name="_Toc13086"/>
      <w:bookmarkStart w:id="694" w:name="_Toc2945"/>
      <w:bookmarkStart w:id="695" w:name="_Toc25009"/>
      <w:bookmarkStart w:id="696" w:name="_Toc167701672"/>
      <w:bookmarkStart w:id="697" w:name="_Toc167701773"/>
      <w:bookmarkStart w:id="698" w:name="_Toc167975597"/>
    </w:p>
    <w:p w:rsidR="009667C3" w:rsidRPr="00BA61A4" w:rsidRDefault="009667C3" w:rsidP="001E737B">
      <w:pPr>
        <w:keepNext/>
        <w:keepLines/>
        <w:numPr>
          <w:ilvl w:val="0"/>
          <w:numId w:val="6"/>
        </w:numPr>
        <w:adjustRightInd w:val="0"/>
        <w:snapToGrid w:val="0"/>
        <w:spacing w:line="360" w:lineRule="auto"/>
        <w:outlineLvl w:val="0"/>
        <w:rPr>
          <w:rFonts w:ascii="宋体" w:hAnsi="宋体"/>
          <w:b/>
          <w:bCs/>
          <w:kern w:val="44"/>
          <w:sz w:val="28"/>
          <w:szCs w:val="44"/>
        </w:rPr>
      </w:pPr>
      <w:bookmarkStart w:id="699" w:name="_Toc184719477"/>
      <w:r w:rsidRPr="00BA61A4">
        <w:rPr>
          <w:rFonts w:ascii="宋体" w:hAnsi="宋体" w:hint="eastAsia"/>
          <w:b/>
          <w:bCs/>
          <w:kern w:val="44"/>
          <w:sz w:val="28"/>
          <w:szCs w:val="44"/>
        </w:rPr>
        <w:t>争议的解决</w:t>
      </w:r>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p>
    <w:p w:rsidR="009667C3" w:rsidRPr="00BA61A4" w:rsidRDefault="009667C3" w:rsidP="00C77147">
      <w:pPr>
        <w:numPr>
          <w:ilvl w:val="1"/>
          <w:numId w:val="0"/>
        </w:numPr>
        <w:adjustRightInd w:val="0"/>
        <w:snapToGrid w:val="0"/>
        <w:spacing w:line="360" w:lineRule="auto"/>
        <w:jc w:val="left"/>
        <w:outlineLvl w:val="1"/>
        <w:rPr>
          <w:rFonts w:ascii="宋体" w:hAnsi="宋体"/>
          <w:b/>
          <w:bCs/>
          <w:kern w:val="0"/>
          <w:szCs w:val="21"/>
        </w:rPr>
      </w:pPr>
      <w:r w:rsidRPr="00BA61A4">
        <w:rPr>
          <w:rFonts w:ascii="宋体" w:hAnsi="宋体" w:hint="eastAsia"/>
          <w:b/>
          <w:bCs/>
          <w:kern w:val="0"/>
          <w:szCs w:val="21"/>
        </w:rPr>
        <w:t>23.1 争议的解决方式</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宋体" w:hAnsi="Arial"/>
          <w:kern w:val="0"/>
          <w:szCs w:val="20"/>
        </w:rPr>
      </w:pPr>
      <w:r w:rsidRPr="00BA61A4">
        <w:rPr>
          <w:rFonts w:ascii="宋体" w:hAnsi="Arial" w:hint="eastAsia"/>
          <w:kern w:val="0"/>
          <w:szCs w:val="20"/>
        </w:rPr>
        <w:t>按照通用</w:t>
      </w:r>
      <w:r w:rsidRPr="00BA61A4">
        <w:rPr>
          <w:rFonts w:ascii="宋体" w:hAnsi="宋体" w:hint="eastAsia"/>
          <w:snapToGrid w:val="0"/>
          <w:kern w:val="0"/>
          <w:szCs w:val="20"/>
        </w:rPr>
        <w:t>条款</w:t>
      </w:r>
      <w:r w:rsidRPr="00BA61A4">
        <w:rPr>
          <w:rFonts w:ascii="宋体" w:hAnsi="Arial" w:hint="eastAsia"/>
          <w:kern w:val="0"/>
          <w:szCs w:val="20"/>
        </w:rPr>
        <w:t>执行。</w:t>
      </w:r>
    </w:p>
    <w:p w:rsidR="009667C3" w:rsidRPr="00BA61A4" w:rsidRDefault="009667C3" w:rsidP="001E737B">
      <w:pPr>
        <w:keepNext/>
        <w:keepLines/>
        <w:numPr>
          <w:ilvl w:val="0"/>
          <w:numId w:val="6"/>
        </w:numPr>
        <w:adjustRightInd w:val="0"/>
        <w:snapToGrid w:val="0"/>
        <w:spacing w:line="360" w:lineRule="auto"/>
        <w:outlineLvl w:val="0"/>
        <w:rPr>
          <w:rFonts w:ascii="宋体" w:hAnsi="宋体"/>
          <w:b/>
          <w:bCs/>
          <w:kern w:val="44"/>
          <w:sz w:val="28"/>
          <w:szCs w:val="44"/>
        </w:rPr>
      </w:pPr>
      <w:bookmarkStart w:id="700" w:name="_Toc25136"/>
      <w:bookmarkStart w:id="701" w:name="_Toc260"/>
      <w:bookmarkStart w:id="702" w:name="_Toc15508"/>
      <w:bookmarkStart w:id="703" w:name="_Toc28958"/>
      <w:bookmarkStart w:id="704" w:name="_Toc24555"/>
      <w:bookmarkStart w:id="705" w:name="_Toc9586"/>
      <w:bookmarkStart w:id="706" w:name="_Toc10973"/>
      <w:bookmarkStart w:id="707" w:name="_Toc12197"/>
      <w:bookmarkStart w:id="708" w:name="_Toc18467"/>
      <w:bookmarkStart w:id="709" w:name="_Toc28012"/>
      <w:bookmarkStart w:id="710" w:name="_Toc14908"/>
      <w:bookmarkStart w:id="711" w:name="_Toc29044"/>
      <w:bookmarkStart w:id="712" w:name="_Toc10596"/>
      <w:bookmarkStart w:id="713" w:name="_Toc167701673"/>
      <w:bookmarkStart w:id="714" w:name="_Toc167701774"/>
      <w:bookmarkStart w:id="715" w:name="_Toc167975598"/>
      <w:bookmarkStart w:id="716" w:name="_Toc184719478"/>
      <w:r w:rsidRPr="00BA61A4">
        <w:rPr>
          <w:rFonts w:ascii="宋体" w:hAnsi="宋体" w:hint="eastAsia"/>
          <w:b/>
          <w:bCs/>
          <w:kern w:val="44"/>
          <w:sz w:val="28"/>
          <w:szCs w:val="44"/>
        </w:rPr>
        <w:lastRenderedPageBreak/>
        <w:t>合同的解除</w:t>
      </w:r>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Times New Roman" w:hAnsi="Times New Roman"/>
          <w:szCs w:val="24"/>
        </w:rPr>
      </w:pPr>
      <w:r w:rsidRPr="00BA61A4">
        <w:rPr>
          <w:rFonts w:ascii="Times New Roman" w:hAnsi="Times New Roman" w:hint="eastAsia"/>
          <w:szCs w:val="24"/>
        </w:rPr>
        <w:t xml:space="preserve">24.1 </w:t>
      </w:r>
      <w:r w:rsidRPr="00BA61A4">
        <w:rPr>
          <w:rFonts w:ascii="Times New Roman" w:hAnsi="Times New Roman" w:hint="eastAsia"/>
          <w:szCs w:val="24"/>
        </w:rPr>
        <w:t>由于</w:t>
      </w:r>
      <w:r w:rsidRPr="00BA61A4">
        <w:rPr>
          <w:rFonts w:ascii="宋体" w:hAnsi="宋体" w:hint="eastAsia"/>
          <w:snapToGrid w:val="0"/>
          <w:kern w:val="0"/>
          <w:szCs w:val="20"/>
        </w:rPr>
        <w:t>发包人</w:t>
      </w:r>
      <w:r w:rsidRPr="00BA61A4">
        <w:rPr>
          <w:rFonts w:ascii="Times New Roman" w:hAnsi="Times New Roman" w:hint="eastAsia"/>
          <w:szCs w:val="24"/>
        </w:rPr>
        <w:t>原因解除本合同</w:t>
      </w:r>
    </w:p>
    <w:p w:rsidR="009667C3" w:rsidRPr="00BA61A4" w:rsidRDefault="009667C3" w:rsidP="009667C3">
      <w:pPr>
        <w:adjustRightInd w:val="0"/>
        <w:snapToGrid w:val="0"/>
        <w:spacing w:line="360" w:lineRule="auto"/>
        <w:ind w:firstLineChars="200" w:firstLine="420"/>
        <w:rPr>
          <w:rFonts w:ascii="Times New Roman" w:hAnsi="Times New Roman"/>
          <w:szCs w:val="24"/>
        </w:rPr>
      </w:pPr>
      <w:r w:rsidRPr="00BA61A4">
        <w:rPr>
          <w:rFonts w:ascii="Times New Roman" w:hAnsi="Times New Roman" w:hint="eastAsia"/>
          <w:szCs w:val="24"/>
        </w:rPr>
        <w:t>（</w:t>
      </w:r>
      <w:r w:rsidRPr="00BA61A4">
        <w:rPr>
          <w:rFonts w:ascii="Times New Roman" w:hAnsi="Times New Roman" w:hint="eastAsia"/>
          <w:szCs w:val="24"/>
        </w:rPr>
        <w:t>1</w:t>
      </w:r>
      <w:r w:rsidRPr="00BA61A4">
        <w:rPr>
          <w:rFonts w:ascii="Times New Roman" w:hAnsi="Times New Roman" w:hint="eastAsia"/>
          <w:szCs w:val="24"/>
        </w:rPr>
        <w:t>）发包人根据市场需要，工程停建、缓建或工程设计修改后相应承包工程项目不存在时，有权单方面解除本合同或解除本合同的部分工作，并向承包人发出解除本合同通知。发包人解除本合同并不影响其根据本合同约定享有的任何其他权利。</w:t>
      </w:r>
    </w:p>
    <w:p w:rsidR="009667C3" w:rsidRPr="00BA61A4" w:rsidRDefault="009667C3" w:rsidP="009667C3">
      <w:pPr>
        <w:adjustRightInd w:val="0"/>
        <w:snapToGrid w:val="0"/>
        <w:spacing w:line="360" w:lineRule="auto"/>
        <w:ind w:firstLineChars="200" w:firstLine="420"/>
        <w:rPr>
          <w:rFonts w:ascii="Times New Roman" w:hAnsi="Times New Roman"/>
          <w:szCs w:val="24"/>
        </w:rPr>
      </w:pPr>
      <w:r w:rsidRPr="00BA61A4">
        <w:rPr>
          <w:rFonts w:ascii="Times New Roman" w:hAnsi="Times New Roman" w:hint="eastAsia"/>
          <w:szCs w:val="24"/>
        </w:rPr>
        <w:t>（</w:t>
      </w:r>
      <w:r w:rsidRPr="00BA61A4">
        <w:rPr>
          <w:rFonts w:ascii="Times New Roman" w:hAnsi="Times New Roman" w:hint="eastAsia"/>
          <w:szCs w:val="24"/>
        </w:rPr>
        <w:t>2</w:t>
      </w:r>
      <w:r w:rsidRPr="00BA61A4">
        <w:rPr>
          <w:rFonts w:ascii="Times New Roman" w:hAnsi="Times New Roman" w:hint="eastAsia"/>
          <w:szCs w:val="24"/>
        </w:rPr>
        <w:t>）合同解除的处理</w:t>
      </w:r>
    </w:p>
    <w:p w:rsidR="009667C3" w:rsidRPr="00BA61A4" w:rsidRDefault="009667C3" w:rsidP="009667C3">
      <w:pPr>
        <w:adjustRightInd w:val="0"/>
        <w:snapToGrid w:val="0"/>
        <w:spacing w:line="360" w:lineRule="auto"/>
        <w:ind w:firstLineChars="200" w:firstLine="420"/>
        <w:rPr>
          <w:rFonts w:ascii="Times New Roman" w:hAnsi="Times New Roman"/>
          <w:szCs w:val="24"/>
        </w:rPr>
      </w:pPr>
      <w:r w:rsidRPr="00BA61A4">
        <w:rPr>
          <w:rFonts w:ascii="Times New Roman" w:hAnsi="Times New Roman" w:hint="eastAsia"/>
          <w:szCs w:val="24"/>
        </w:rPr>
        <w:t>1</w:t>
      </w:r>
      <w:r w:rsidRPr="00BA61A4">
        <w:rPr>
          <w:rFonts w:ascii="Times New Roman" w:hAnsi="Times New Roman" w:hint="eastAsia"/>
          <w:szCs w:val="24"/>
        </w:rPr>
        <w:t>）承包人应妥善做好已完工程和已购材料、设备的保护和移交工作，并按发包人要求将自有机械设备和人员撤出施工场地。发包人为承包人撤出提供必要条件，已完工程价款在承包人根据发包人要求完全撤离施工场地后办理结算手续后支付。</w:t>
      </w:r>
    </w:p>
    <w:p w:rsidR="009667C3" w:rsidRPr="00BA61A4" w:rsidRDefault="009667C3" w:rsidP="009667C3">
      <w:pPr>
        <w:adjustRightInd w:val="0"/>
        <w:snapToGrid w:val="0"/>
        <w:spacing w:line="360" w:lineRule="auto"/>
        <w:ind w:firstLineChars="200" w:firstLine="420"/>
        <w:rPr>
          <w:rFonts w:ascii="Times New Roman" w:hAnsi="Times New Roman"/>
          <w:szCs w:val="24"/>
        </w:rPr>
      </w:pPr>
      <w:r w:rsidRPr="00BA61A4">
        <w:rPr>
          <w:rFonts w:ascii="Times New Roman" w:hAnsi="Times New Roman" w:hint="eastAsia"/>
          <w:szCs w:val="24"/>
        </w:rPr>
        <w:t>2</w:t>
      </w:r>
      <w:r w:rsidRPr="00BA61A4">
        <w:rPr>
          <w:rFonts w:ascii="Times New Roman" w:hAnsi="Times New Roman" w:hint="eastAsia"/>
          <w:szCs w:val="24"/>
        </w:rPr>
        <w:t>）</w:t>
      </w:r>
      <w:r w:rsidRPr="00BA61A4">
        <w:rPr>
          <w:rFonts w:ascii="Times New Roman" w:hAnsi="Times New Roman" w:hint="eastAsia"/>
          <w:szCs w:val="24"/>
          <w:u w:val="single"/>
        </w:rPr>
        <w:t>解除合同的通知送达承包人后，发包人就该解除合同的工程即可另行与其他单位签订施工合同。</w:t>
      </w:r>
      <w:r w:rsidRPr="00BA61A4">
        <w:rPr>
          <w:rFonts w:ascii="Times New Roman" w:hAnsi="Times New Roman" w:hint="eastAsia"/>
          <w:szCs w:val="24"/>
        </w:rPr>
        <w:t>承包人必须在收到解除本合同书面通知后</w:t>
      </w:r>
      <w:r w:rsidRPr="00BA61A4">
        <w:rPr>
          <w:rFonts w:ascii="Times New Roman" w:hAnsi="Times New Roman" w:hint="eastAsia"/>
          <w:szCs w:val="24"/>
        </w:rPr>
        <w:t>15</w:t>
      </w:r>
      <w:r w:rsidRPr="00BA61A4">
        <w:rPr>
          <w:rFonts w:ascii="Times New Roman" w:hAnsi="Times New Roman" w:hint="eastAsia"/>
          <w:szCs w:val="24"/>
        </w:rPr>
        <w:t>天内组织施工人员、材料、设备等完成全部退场，不得以任何理由拒绝移交场地。如逾期退场的，每逾期一天，</w:t>
      </w:r>
      <w:r w:rsidR="00B11132" w:rsidRPr="00BA61A4">
        <w:rPr>
          <w:rFonts w:ascii="Times New Roman" w:hAnsi="Times New Roman" w:hint="eastAsia"/>
          <w:szCs w:val="24"/>
        </w:rPr>
        <w:t>应按专用条款</w:t>
      </w:r>
      <w:r w:rsidR="00B11132" w:rsidRPr="00BA61A4">
        <w:rPr>
          <w:rFonts w:ascii="Times New Roman" w:hAnsi="Times New Roman" w:hint="eastAsia"/>
          <w:szCs w:val="24"/>
        </w:rPr>
        <w:t>22.1.9.2</w:t>
      </w:r>
      <w:r w:rsidR="00B11132" w:rsidRPr="00BA61A4">
        <w:rPr>
          <w:rFonts w:ascii="Times New Roman" w:hAnsi="Times New Roman" w:hint="eastAsia"/>
          <w:szCs w:val="24"/>
        </w:rPr>
        <w:t>条第</w:t>
      </w:r>
      <w:r w:rsidR="00B11132" w:rsidRPr="00BA61A4">
        <w:rPr>
          <w:rFonts w:ascii="Times New Roman" w:hAnsi="Times New Roman" w:hint="eastAsia"/>
          <w:szCs w:val="24"/>
        </w:rPr>
        <w:t>1</w:t>
      </w:r>
      <w:r w:rsidR="00B11132" w:rsidRPr="00BA61A4">
        <w:rPr>
          <w:rFonts w:ascii="Times New Roman" w:hAnsi="Times New Roman" w:hint="eastAsia"/>
          <w:szCs w:val="24"/>
        </w:rPr>
        <w:t>）点支付违约金</w:t>
      </w:r>
      <w:r w:rsidRPr="00BA61A4">
        <w:rPr>
          <w:rFonts w:ascii="Times New Roman" w:hAnsi="Times New Roman" w:hint="eastAsia"/>
          <w:szCs w:val="24"/>
        </w:rPr>
        <w:t>，同时发包人可直接进入场地并有权决定是否接收属于承包人在现场的一切设施、设备、材料使用于本工程，并有进一步要求向承包人索赔的权利。本合同解除后，承包人拒绝撤场的，发包人可以雇请第三方代为撤场，发生的费用全部由承包人承担；承包人拒绝撤场导致损失扩大的，即便发包人是解除合同的过错方，发包人亦无需承担此部分扩大的损失；如有承包人员工或农民工、材料商等聚众闹事阻挠发包人</w:t>
      </w:r>
      <w:r w:rsidRPr="00BA61A4">
        <w:rPr>
          <w:rFonts w:ascii="Times New Roman" w:hAnsi="Times New Roman" w:hint="eastAsia"/>
          <w:szCs w:val="24"/>
          <w:u w:val="single"/>
        </w:rPr>
        <w:t>（及第三方）</w:t>
      </w:r>
      <w:r w:rsidRPr="00BA61A4">
        <w:rPr>
          <w:rFonts w:ascii="Times New Roman" w:hAnsi="Times New Roman" w:hint="eastAsia"/>
          <w:szCs w:val="24"/>
        </w:rPr>
        <w:t>进场施工，因此造成的损失和法律后果与责任全部由承包人承担。承包人必须在前述事件发生后</w:t>
      </w:r>
      <w:r w:rsidRPr="00BA61A4">
        <w:rPr>
          <w:rFonts w:ascii="Times New Roman" w:hAnsi="Times New Roman" w:hint="eastAsia"/>
          <w:szCs w:val="24"/>
        </w:rPr>
        <w:t xml:space="preserve"> 7 </w:t>
      </w:r>
      <w:r w:rsidRPr="00BA61A4">
        <w:rPr>
          <w:rFonts w:ascii="Times New Roman" w:hAnsi="Times New Roman" w:hint="eastAsia"/>
          <w:szCs w:val="24"/>
        </w:rPr>
        <w:t>日内按合同价或结算价（以价高者为准）的</w:t>
      </w:r>
      <w:r w:rsidRPr="00BA61A4">
        <w:rPr>
          <w:rFonts w:ascii="Times New Roman" w:hAnsi="Times New Roman" w:hint="eastAsia"/>
          <w:szCs w:val="24"/>
        </w:rPr>
        <w:t xml:space="preserve"> 15</w:t>
      </w:r>
      <w:r w:rsidRPr="00BA61A4">
        <w:rPr>
          <w:rFonts w:ascii="Times New Roman" w:hAnsi="Times New Roman" w:hint="eastAsia"/>
          <w:szCs w:val="24"/>
        </w:rPr>
        <w:t>％另向发包人支付施工场地移交延误的违约金，违约金累计，上不封顶。</w:t>
      </w:r>
    </w:p>
    <w:p w:rsidR="009667C3" w:rsidRPr="00BA61A4" w:rsidRDefault="009667C3" w:rsidP="009667C3">
      <w:pPr>
        <w:adjustRightInd w:val="0"/>
        <w:snapToGrid w:val="0"/>
        <w:spacing w:line="360" w:lineRule="auto"/>
        <w:ind w:firstLineChars="200" w:firstLine="420"/>
        <w:rPr>
          <w:rFonts w:ascii="Times New Roman" w:hAnsi="Times New Roman"/>
          <w:szCs w:val="24"/>
        </w:rPr>
      </w:pPr>
      <w:r w:rsidRPr="00BA61A4">
        <w:rPr>
          <w:rFonts w:ascii="Times New Roman" w:hAnsi="Times New Roman" w:hint="eastAsia"/>
          <w:szCs w:val="24"/>
        </w:rPr>
        <w:t>3</w:t>
      </w:r>
      <w:r w:rsidRPr="00BA61A4">
        <w:rPr>
          <w:rFonts w:ascii="Times New Roman" w:hAnsi="Times New Roman" w:hint="eastAsia"/>
          <w:szCs w:val="24"/>
        </w:rPr>
        <w:t>）已经根据本工程需要订货的材料、设备由订货方负责退货或解除订货合同，不能退还的货款和因退货、解除订货合同发生的费用及由此造成对方的损失由责任方承担，因未及时退货造成的损失由责任方承担。</w:t>
      </w:r>
    </w:p>
    <w:p w:rsidR="009667C3" w:rsidRPr="00BA61A4" w:rsidRDefault="009667C3" w:rsidP="009667C3">
      <w:pPr>
        <w:adjustRightInd w:val="0"/>
        <w:snapToGrid w:val="0"/>
        <w:spacing w:line="360" w:lineRule="auto"/>
        <w:ind w:firstLineChars="200" w:firstLine="420"/>
        <w:rPr>
          <w:rFonts w:ascii="Times New Roman" w:hAnsi="Times New Roman"/>
          <w:szCs w:val="24"/>
        </w:rPr>
      </w:pPr>
      <w:r w:rsidRPr="00BA61A4">
        <w:rPr>
          <w:rFonts w:ascii="Times New Roman" w:hAnsi="Times New Roman" w:hint="eastAsia"/>
          <w:szCs w:val="24"/>
        </w:rPr>
        <w:t>4</w:t>
      </w:r>
      <w:r w:rsidRPr="00BA61A4">
        <w:rPr>
          <w:rFonts w:ascii="Times New Roman" w:hAnsi="Times New Roman" w:hint="eastAsia"/>
          <w:szCs w:val="24"/>
        </w:rPr>
        <w:t>）双方仍应遵循诚实信用原则，按本合同的约定履行通知、协助、保密等义务，并且双方在本合同中约定的工程质量、结算、清理、违约与索赔条款等全部相关内容仍然有效。</w:t>
      </w:r>
    </w:p>
    <w:p w:rsidR="009667C3" w:rsidRPr="00BA61A4" w:rsidRDefault="009667C3" w:rsidP="009667C3">
      <w:pPr>
        <w:adjustRightInd w:val="0"/>
        <w:snapToGrid w:val="0"/>
        <w:spacing w:line="360" w:lineRule="auto"/>
        <w:ind w:firstLineChars="200" w:firstLine="420"/>
        <w:rPr>
          <w:rFonts w:ascii="Times New Roman" w:hAnsi="Times New Roman"/>
          <w:szCs w:val="24"/>
        </w:rPr>
      </w:pPr>
      <w:r w:rsidRPr="00BA61A4">
        <w:rPr>
          <w:rFonts w:ascii="Times New Roman" w:hAnsi="Times New Roman" w:hint="eastAsia"/>
          <w:szCs w:val="24"/>
        </w:rPr>
        <w:t>（</w:t>
      </w:r>
      <w:r w:rsidRPr="00BA61A4">
        <w:rPr>
          <w:rFonts w:ascii="Times New Roman" w:hAnsi="Times New Roman" w:hint="eastAsia"/>
          <w:szCs w:val="24"/>
        </w:rPr>
        <w:t>3</w:t>
      </w:r>
      <w:r w:rsidRPr="00BA61A4">
        <w:rPr>
          <w:rFonts w:ascii="Times New Roman" w:hAnsi="Times New Roman" w:hint="eastAsia"/>
          <w:szCs w:val="24"/>
        </w:rPr>
        <w:t>）解除本合同后的结算方式：合同解除后，发包人根据现场施工安排通知承包人现场验收已完工工程并核对工程量，承包人不予配合或未在发包人通知的时间签字确认工程量的，以发包人验收结果与发包人现场核对的工程量为准。已完成的工程质量不合格的，承包人应当完成全部整改并承担修复费用，承包人在发包人提出的合理时限内仍拒不整改的，发包人可委托第三方单位实施，相关所有费用在承包人结算款中扣除。由此导致工期延误的，按照合同中有关工期延误的违约责任条款执行。</w:t>
      </w:r>
    </w:p>
    <w:p w:rsidR="009667C3" w:rsidRPr="00BA61A4" w:rsidRDefault="009667C3" w:rsidP="009667C3">
      <w:pPr>
        <w:adjustRightInd w:val="0"/>
        <w:snapToGrid w:val="0"/>
        <w:spacing w:line="360" w:lineRule="auto"/>
        <w:ind w:firstLineChars="200" w:firstLine="420"/>
        <w:rPr>
          <w:rFonts w:ascii="Times New Roman" w:hAnsi="Times New Roman"/>
          <w:szCs w:val="24"/>
        </w:rPr>
      </w:pPr>
      <w:r w:rsidRPr="00BA61A4">
        <w:rPr>
          <w:rFonts w:ascii="Times New Roman" w:hAnsi="Times New Roman" w:hint="eastAsia"/>
          <w:szCs w:val="24"/>
        </w:rPr>
        <w:t>承包人应自已完成工程验收合格且确认工程量之日起</w:t>
      </w:r>
      <w:r w:rsidRPr="00BA61A4">
        <w:rPr>
          <w:rFonts w:ascii="Times New Roman" w:hAnsi="Times New Roman" w:hint="eastAsia"/>
          <w:szCs w:val="24"/>
        </w:rPr>
        <w:t>30</w:t>
      </w:r>
      <w:r w:rsidRPr="00BA61A4">
        <w:rPr>
          <w:rFonts w:ascii="Times New Roman" w:hAnsi="Times New Roman" w:hint="eastAsia"/>
          <w:szCs w:val="24"/>
        </w:rPr>
        <w:t>天内向发包人提交完整的结算资料，未按时提交结算资料或提交结算资料后未在发包人限定的时间内按要求补充、修改资料的，发包人有权不予支付工程价款。质量保证金扣留、退还属于合同的清理和结算条款，合同解除后，承包人仍应对其施工的工程承担缺陷保证责任与保修责任，发包人有权扣留</w:t>
      </w:r>
      <w:r w:rsidRPr="00BA61A4">
        <w:rPr>
          <w:rFonts w:ascii="Times New Roman" w:hAnsi="Times New Roman" w:hint="eastAsia"/>
          <w:szCs w:val="24"/>
        </w:rPr>
        <w:t>3%</w:t>
      </w:r>
      <w:r w:rsidRPr="00BA61A4">
        <w:rPr>
          <w:rFonts w:ascii="Times New Roman" w:hAnsi="Times New Roman" w:hint="eastAsia"/>
          <w:szCs w:val="24"/>
        </w:rPr>
        <w:t>的结算款作为质量保证金，保修期与缺陷责任期自工程竣工验收合格、双方完成工程款结算及资料移交之日起算。</w:t>
      </w:r>
    </w:p>
    <w:p w:rsidR="009667C3" w:rsidRPr="00BA61A4" w:rsidRDefault="009667C3" w:rsidP="00C77147">
      <w:pPr>
        <w:numPr>
          <w:ilvl w:val="1"/>
          <w:numId w:val="0"/>
        </w:numPr>
        <w:adjustRightInd w:val="0"/>
        <w:snapToGrid w:val="0"/>
        <w:spacing w:line="360" w:lineRule="auto"/>
        <w:jc w:val="left"/>
        <w:outlineLvl w:val="1"/>
        <w:rPr>
          <w:rFonts w:ascii="宋体" w:hAnsi="宋体"/>
          <w:b/>
          <w:bCs/>
          <w:kern w:val="0"/>
          <w:szCs w:val="21"/>
        </w:rPr>
      </w:pPr>
      <w:r w:rsidRPr="00BA61A4">
        <w:rPr>
          <w:rFonts w:ascii="宋体" w:hAnsi="宋体" w:hint="eastAsia"/>
          <w:b/>
          <w:bCs/>
          <w:kern w:val="0"/>
          <w:szCs w:val="21"/>
        </w:rPr>
        <w:t>24.2 由于承包人原因解除本合同</w:t>
      </w:r>
    </w:p>
    <w:p w:rsidR="009667C3" w:rsidRPr="00BA61A4" w:rsidRDefault="009667C3" w:rsidP="009667C3">
      <w:pPr>
        <w:adjustRightInd w:val="0"/>
        <w:snapToGrid w:val="0"/>
        <w:spacing w:line="360" w:lineRule="auto"/>
        <w:ind w:firstLineChars="200" w:firstLine="420"/>
        <w:rPr>
          <w:rFonts w:ascii="Times New Roman" w:hAnsi="Times New Roman"/>
          <w:szCs w:val="24"/>
        </w:rPr>
      </w:pPr>
      <w:r w:rsidRPr="00BA61A4">
        <w:rPr>
          <w:rFonts w:ascii="Times New Roman" w:hAnsi="Times New Roman" w:hint="eastAsia"/>
          <w:szCs w:val="24"/>
        </w:rPr>
        <w:t>（</w:t>
      </w:r>
      <w:r w:rsidRPr="00BA61A4">
        <w:rPr>
          <w:rFonts w:ascii="Times New Roman" w:hAnsi="Times New Roman" w:hint="eastAsia"/>
          <w:szCs w:val="24"/>
        </w:rPr>
        <w:t>1</w:t>
      </w:r>
      <w:r w:rsidRPr="00BA61A4">
        <w:rPr>
          <w:rFonts w:ascii="Times New Roman" w:hAnsi="Times New Roman" w:hint="eastAsia"/>
          <w:szCs w:val="24"/>
        </w:rPr>
        <w:t>）基于下列原因，发包人有权书面通知承包人解除本合同或解除本合同的部分工作：</w:t>
      </w:r>
    </w:p>
    <w:p w:rsidR="009667C3" w:rsidRPr="00BA61A4" w:rsidRDefault="009667C3" w:rsidP="009667C3">
      <w:pPr>
        <w:adjustRightInd w:val="0"/>
        <w:snapToGrid w:val="0"/>
        <w:spacing w:line="360" w:lineRule="auto"/>
        <w:ind w:firstLineChars="200" w:firstLine="420"/>
        <w:rPr>
          <w:rFonts w:ascii="Times New Roman" w:hAnsi="Times New Roman"/>
          <w:szCs w:val="24"/>
        </w:rPr>
      </w:pPr>
      <w:r w:rsidRPr="00BA61A4">
        <w:rPr>
          <w:rFonts w:ascii="Times New Roman" w:hAnsi="Times New Roman" w:hint="eastAsia"/>
          <w:szCs w:val="24"/>
        </w:rPr>
        <w:lastRenderedPageBreak/>
        <w:t>1</w:t>
      </w:r>
      <w:r w:rsidRPr="00BA61A4">
        <w:rPr>
          <w:rFonts w:ascii="Times New Roman" w:hAnsi="Times New Roman" w:hint="eastAsia"/>
          <w:szCs w:val="24"/>
        </w:rPr>
        <w:t>）承包人破产、重整、解散或清算的，但为机构重组或联合的目的除外。</w:t>
      </w:r>
    </w:p>
    <w:p w:rsidR="009667C3" w:rsidRPr="00BA61A4" w:rsidRDefault="009667C3" w:rsidP="009667C3">
      <w:pPr>
        <w:adjustRightInd w:val="0"/>
        <w:snapToGrid w:val="0"/>
        <w:spacing w:line="360" w:lineRule="auto"/>
        <w:ind w:firstLineChars="200" w:firstLine="420"/>
        <w:rPr>
          <w:rFonts w:ascii="Times New Roman" w:hAnsi="Times New Roman"/>
          <w:szCs w:val="24"/>
        </w:rPr>
      </w:pPr>
      <w:r w:rsidRPr="00BA61A4">
        <w:rPr>
          <w:rFonts w:ascii="Times New Roman" w:hAnsi="Times New Roman" w:hint="eastAsia"/>
          <w:szCs w:val="24"/>
        </w:rPr>
        <w:t>2</w:t>
      </w:r>
      <w:r w:rsidRPr="00BA61A4">
        <w:rPr>
          <w:rFonts w:ascii="Times New Roman" w:hAnsi="Times New Roman" w:hint="eastAsia"/>
          <w:szCs w:val="24"/>
        </w:rPr>
        <w:t>）承包人明确表示或以自己的行为表明不履行本合同约定主要义务的。</w:t>
      </w:r>
    </w:p>
    <w:p w:rsidR="009667C3" w:rsidRPr="00BA61A4" w:rsidRDefault="009667C3" w:rsidP="009667C3">
      <w:pPr>
        <w:adjustRightInd w:val="0"/>
        <w:snapToGrid w:val="0"/>
        <w:spacing w:line="360" w:lineRule="auto"/>
        <w:ind w:firstLineChars="200" w:firstLine="420"/>
        <w:rPr>
          <w:rFonts w:ascii="Times New Roman" w:hAnsi="Times New Roman"/>
          <w:szCs w:val="24"/>
        </w:rPr>
      </w:pPr>
      <w:r w:rsidRPr="00BA61A4">
        <w:rPr>
          <w:rFonts w:ascii="Times New Roman" w:hAnsi="Times New Roman" w:hint="eastAsia"/>
          <w:szCs w:val="24"/>
        </w:rPr>
        <w:t>3</w:t>
      </w:r>
      <w:r w:rsidRPr="00BA61A4">
        <w:rPr>
          <w:rFonts w:ascii="Times New Roman" w:hAnsi="Times New Roman" w:hint="eastAsia"/>
          <w:szCs w:val="24"/>
        </w:rPr>
        <w:t>）承包人在订立或履行本合同期间有欺诈行为的。</w:t>
      </w:r>
    </w:p>
    <w:p w:rsidR="009667C3" w:rsidRPr="00BA61A4" w:rsidRDefault="009667C3" w:rsidP="009667C3">
      <w:pPr>
        <w:adjustRightInd w:val="0"/>
        <w:snapToGrid w:val="0"/>
        <w:spacing w:line="360" w:lineRule="auto"/>
        <w:ind w:firstLineChars="200" w:firstLine="420"/>
        <w:rPr>
          <w:rFonts w:ascii="Times New Roman" w:hAnsi="Times New Roman"/>
          <w:szCs w:val="24"/>
        </w:rPr>
      </w:pPr>
      <w:r w:rsidRPr="00BA61A4">
        <w:rPr>
          <w:rFonts w:ascii="Times New Roman" w:hAnsi="Times New Roman" w:hint="eastAsia"/>
          <w:szCs w:val="24"/>
        </w:rPr>
        <w:t>4</w:t>
      </w:r>
      <w:r w:rsidRPr="00BA61A4">
        <w:rPr>
          <w:rFonts w:ascii="Times New Roman" w:hAnsi="Times New Roman" w:hint="eastAsia"/>
          <w:szCs w:val="24"/>
        </w:rPr>
        <w:t>）承包人发生严重违约行为的。</w:t>
      </w:r>
    </w:p>
    <w:p w:rsidR="009667C3" w:rsidRPr="00BA61A4" w:rsidRDefault="009667C3" w:rsidP="009667C3">
      <w:pPr>
        <w:adjustRightInd w:val="0"/>
        <w:snapToGrid w:val="0"/>
        <w:spacing w:line="360" w:lineRule="auto"/>
        <w:ind w:firstLineChars="200" w:firstLine="420"/>
        <w:rPr>
          <w:rFonts w:ascii="Times New Roman" w:hAnsi="Times New Roman"/>
          <w:szCs w:val="24"/>
        </w:rPr>
      </w:pPr>
      <w:r w:rsidRPr="00BA61A4">
        <w:rPr>
          <w:rFonts w:ascii="Times New Roman" w:hAnsi="Times New Roman" w:hint="eastAsia"/>
          <w:szCs w:val="24"/>
        </w:rPr>
        <w:t>5</w:t>
      </w:r>
      <w:r w:rsidRPr="00BA61A4">
        <w:rPr>
          <w:rFonts w:ascii="Times New Roman" w:hAnsi="Times New Roman" w:hint="eastAsia"/>
          <w:szCs w:val="24"/>
        </w:rPr>
        <w:t>）承包人通过挂靠方式承包本工程或将本工程转包、违法分包的。</w:t>
      </w:r>
    </w:p>
    <w:p w:rsidR="009667C3" w:rsidRPr="00BA61A4" w:rsidRDefault="009667C3" w:rsidP="009667C3">
      <w:pPr>
        <w:adjustRightInd w:val="0"/>
        <w:snapToGrid w:val="0"/>
        <w:spacing w:line="360" w:lineRule="auto"/>
        <w:ind w:firstLineChars="200" w:firstLine="420"/>
        <w:rPr>
          <w:rFonts w:ascii="Times New Roman" w:hAnsi="Times New Roman"/>
          <w:szCs w:val="24"/>
        </w:rPr>
      </w:pPr>
      <w:r w:rsidRPr="00BA61A4">
        <w:rPr>
          <w:rFonts w:ascii="Times New Roman" w:hAnsi="Times New Roman" w:hint="eastAsia"/>
          <w:szCs w:val="24"/>
        </w:rPr>
        <w:t>6</w:t>
      </w:r>
      <w:r w:rsidRPr="00BA61A4">
        <w:rPr>
          <w:rFonts w:ascii="Times New Roman" w:hAnsi="Times New Roman" w:hint="eastAsia"/>
          <w:szCs w:val="24"/>
        </w:rPr>
        <w:t>）合同约定的期限内没有完工，且在发包人催告的合理期限内仍未完工的。</w:t>
      </w:r>
    </w:p>
    <w:p w:rsidR="009667C3" w:rsidRPr="00BA61A4" w:rsidRDefault="009667C3" w:rsidP="009667C3">
      <w:pPr>
        <w:adjustRightInd w:val="0"/>
        <w:snapToGrid w:val="0"/>
        <w:spacing w:line="360" w:lineRule="auto"/>
        <w:ind w:firstLineChars="200" w:firstLine="420"/>
        <w:rPr>
          <w:rFonts w:ascii="Times New Roman" w:hAnsi="Times New Roman"/>
          <w:szCs w:val="24"/>
        </w:rPr>
      </w:pPr>
      <w:r w:rsidRPr="00BA61A4">
        <w:rPr>
          <w:rFonts w:ascii="Times New Roman" w:hAnsi="Times New Roman" w:hint="eastAsia"/>
          <w:szCs w:val="24"/>
        </w:rPr>
        <w:t>7</w:t>
      </w:r>
      <w:r w:rsidRPr="00BA61A4">
        <w:rPr>
          <w:rFonts w:ascii="Times New Roman" w:hAnsi="Times New Roman" w:hint="eastAsia"/>
          <w:szCs w:val="24"/>
        </w:rPr>
        <w:t>）已经完成的建设工程质量不合格，并拒绝修复的。</w:t>
      </w:r>
    </w:p>
    <w:p w:rsidR="009667C3" w:rsidRPr="00BA61A4" w:rsidRDefault="009667C3" w:rsidP="009667C3">
      <w:pPr>
        <w:adjustRightInd w:val="0"/>
        <w:snapToGrid w:val="0"/>
        <w:spacing w:line="360" w:lineRule="auto"/>
        <w:ind w:firstLineChars="200" w:firstLine="420"/>
        <w:rPr>
          <w:rFonts w:ascii="Times New Roman" w:hAnsi="Times New Roman"/>
          <w:szCs w:val="24"/>
        </w:rPr>
      </w:pPr>
      <w:r w:rsidRPr="00BA61A4">
        <w:rPr>
          <w:rFonts w:ascii="Times New Roman" w:hAnsi="Times New Roman" w:hint="eastAsia"/>
          <w:szCs w:val="24"/>
        </w:rPr>
        <w:t>8</w:t>
      </w:r>
      <w:r w:rsidRPr="00BA61A4">
        <w:rPr>
          <w:rFonts w:ascii="Times New Roman" w:hAnsi="Times New Roman" w:hint="eastAsia"/>
          <w:szCs w:val="24"/>
        </w:rPr>
        <w:t>）承包人进入破产、重整、解散或清算程序。</w:t>
      </w:r>
    </w:p>
    <w:p w:rsidR="009667C3" w:rsidRPr="00BA61A4" w:rsidRDefault="009667C3" w:rsidP="009667C3">
      <w:pPr>
        <w:adjustRightInd w:val="0"/>
        <w:snapToGrid w:val="0"/>
        <w:spacing w:line="360" w:lineRule="auto"/>
        <w:ind w:firstLineChars="200" w:firstLine="420"/>
        <w:rPr>
          <w:rFonts w:ascii="Times New Roman" w:hAnsi="Times New Roman"/>
          <w:szCs w:val="24"/>
        </w:rPr>
      </w:pPr>
      <w:r w:rsidRPr="00BA61A4">
        <w:rPr>
          <w:rFonts w:ascii="Times New Roman" w:hAnsi="Times New Roman" w:hint="eastAsia"/>
          <w:szCs w:val="24"/>
        </w:rPr>
        <w:t>9</w:t>
      </w:r>
      <w:r w:rsidRPr="00BA61A4">
        <w:rPr>
          <w:rFonts w:ascii="Times New Roman" w:hAnsi="Times New Roman" w:hint="eastAsia"/>
          <w:szCs w:val="24"/>
        </w:rPr>
        <w:t>）因承包人自身债务问题造成发包人被法院要求协助诉讼保全、协助执行（法院的法律文书形式包括但不限于协助执行通知、履行到期债务通知等协助执行函件），承包人在发包人通知后</w:t>
      </w:r>
      <w:r w:rsidRPr="00BA61A4">
        <w:rPr>
          <w:rFonts w:ascii="Times New Roman" w:hAnsi="Times New Roman" w:hint="eastAsia"/>
          <w:szCs w:val="24"/>
        </w:rPr>
        <w:t>14</w:t>
      </w:r>
      <w:r w:rsidRPr="00BA61A4">
        <w:rPr>
          <w:rFonts w:ascii="Times New Roman" w:hAnsi="Times New Roman" w:hint="eastAsia"/>
          <w:szCs w:val="24"/>
        </w:rPr>
        <w:t>日内不能妥善解决的。</w:t>
      </w:r>
    </w:p>
    <w:p w:rsidR="009667C3" w:rsidRPr="00BA61A4" w:rsidRDefault="009667C3" w:rsidP="009667C3">
      <w:pPr>
        <w:adjustRightInd w:val="0"/>
        <w:snapToGrid w:val="0"/>
        <w:spacing w:line="360" w:lineRule="auto"/>
        <w:ind w:firstLineChars="200" w:firstLine="420"/>
        <w:rPr>
          <w:rFonts w:ascii="Times New Roman" w:hAnsi="Times New Roman"/>
          <w:szCs w:val="24"/>
        </w:rPr>
      </w:pPr>
      <w:r w:rsidRPr="00BA61A4">
        <w:rPr>
          <w:rFonts w:ascii="Times New Roman" w:hAnsi="Times New Roman" w:hint="eastAsia"/>
          <w:szCs w:val="24"/>
        </w:rPr>
        <w:t>10</w:t>
      </w:r>
      <w:r w:rsidRPr="00BA61A4">
        <w:rPr>
          <w:rFonts w:ascii="Times New Roman" w:hAnsi="Times New Roman" w:hint="eastAsia"/>
          <w:szCs w:val="24"/>
        </w:rPr>
        <w:t>）本合同或法律法规规定的因承包人违约发包人有权解除本合同的情形。</w:t>
      </w:r>
    </w:p>
    <w:p w:rsidR="009667C3" w:rsidRPr="00BA61A4" w:rsidRDefault="009667C3" w:rsidP="009667C3">
      <w:pPr>
        <w:adjustRightInd w:val="0"/>
        <w:snapToGrid w:val="0"/>
        <w:spacing w:line="360" w:lineRule="auto"/>
        <w:ind w:firstLineChars="200" w:firstLine="420"/>
        <w:rPr>
          <w:rFonts w:ascii="Times New Roman" w:hAnsi="Times New Roman"/>
          <w:szCs w:val="24"/>
        </w:rPr>
      </w:pPr>
      <w:r w:rsidRPr="00BA61A4">
        <w:rPr>
          <w:rFonts w:ascii="Times New Roman" w:hAnsi="Times New Roman" w:hint="eastAsia"/>
          <w:szCs w:val="24"/>
        </w:rPr>
        <w:t>因承包人出现以上严重违约情形发包人确定要立即解除合同的，发包人应立即向承包人发出正式解除通知，通知送达有效。</w:t>
      </w:r>
    </w:p>
    <w:p w:rsidR="009667C3" w:rsidRPr="00BA61A4" w:rsidRDefault="009667C3" w:rsidP="009667C3">
      <w:pPr>
        <w:adjustRightInd w:val="0"/>
        <w:snapToGrid w:val="0"/>
        <w:spacing w:line="360" w:lineRule="auto"/>
        <w:ind w:firstLineChars="200" w:firstLine="420"/>
        <w:rPr>
          <w:rFonts w:ascii="Times New Roman" w:hAnsi="Times New Roman"/>
          <w:szCs w:val="24"/>
        </w:rPr>
      </w:pPr>
      <w:r w:rsidRPr="00BA61A4">
        <w:rPr>
          <w:rFonts w:ascii="Times New Roman" w:hAnsi="Times New Roman" w:hint="eastAsia"/>
          <w:szCs w:val="24"/>
        </w:rPr>
        <w:t>（</w:t>
      </w:r>
      <w:r w:rsidRPr="00BA61A4">
        <w:rPr>
          <w:rFonts w:ascii="Times New Roman" w:hAnsi="Times New Roman" w:hint="eastAsia"/>
          <w:szCs w:val="24"/>
        </w:rPr>
        <w:t>2</w:t>
      </w:r>
      <w:r w:rsidRPr="00BA61A4">
        <w:rPr>
          <w:rFonts w:ascii="Times New Roman" w:hAnsi="Times New Roman" w:hint="eastAsia"/>
          <w:szCs w:val="24"/>
        </w:rPr>
        <w:t>）合同解除的处理：</w:t>
      </w:r>
    </w:p>
    <w:p w:rsidR="009667C3" w:rsidRPr="00BA61A4" w:rsidRDefault="009667C3" w:rsidP="009667C3">
      <w:pPr>
        <w:adjustRightInd w:val="0"/>
        <w:snapToGrid w:val="0"/>
        <w:spacing w:line="360" w:lineRule="auto"/>
        <w:ind w:firstLineChars="200" w:firstLine="420"/>
        <w:rPr>
          <w:rFonts w:ascii="Times New Roman" w:hAnsi="Times New Roman"/>
          <w:szCs w:val="24"/>
        </w:rPr>
      </w:pPr>
      <w:r w:rsidRPr="00BA61A4">
        <w:rPr>
          <w:rFonts w:ascii="Times New Roman" w:hAnsi="Times New Roman" w:hint="eastAsia"/>
          <w:szCs w:val="24"/>
        </w:rPr>
        <w:t>1</w:t>
      </w:r>
      <w:r w:rsidRPr="00BA61A4">
        <w:rPr>
          <w:rFonts w:ascii="Times New Roman" w:hAnsi="Times New Roman" w:hint="eastAsia"/>
          <w:szCs w:val="24"/>
        </w:rPr>
        <w:t>）承包人按相关条款的约定承担违约责任。</w:t>
      </w:r>
    </w:p>
    <w:p w:rsidR="009667C3" w:rsidRPr="00BA61A4" w:rsidRDefault="009667C3" w:rsidP="009667C3">
      <w:pPr>
        <w:adjustRightInd w:val="0"/>
        <w:snapToGrid w:val="0"/>
        <w:spacing w:line="360" w:lineRule="auto"/>
        <w:ind w:firstLineChars="200" w:firstLine="420"/>
        <w:rPr>
          <w:rFonts w:ascii="Times New Roman" w:hAnsi="Times New Roman"/>
          <w:szCs w:val="24"/>
        </w:rPr>
      </w:pPr>
      <w:r w:rsidRPr="00BA61A4">
        <w:rPr>
          <w:rFonts w:ascii="Times New Roman" w:hAnsi="Times New Roman" w:hint="eastAsia"/>
          <w:szCs w:val="24"/>
        </w:rPr>
        <w:t>2</w:t>
      </w:r>
      <w:r w:rsidRPr="00BA61A4">
        <w:rPr>
          <w:rFonts w:ascii="Times New Roman" w:hAnsi="Times New Roman" w:hint="eastAsia"/>
          <w:szCs w:val="24"/>
        </w:rPr>
        <w:t>）承包人必须在收到解除本合同书面通知后</w:t>
      </w:r>
      <w:r w:rsidRPr="00BA61A4">
        <w:rPr>
          <w:rFonts w:ascii="Times New Roman" w:hAnsi="Times New Roman" w:hint="eastAsia"/>
          <w:szCs w:val="24"/>
        </w:rPr>
        <w:t>15</w:t>
      </w:r>
      <w:r w:rsidRPr="00BA61A4">
        <w:rPr>
          <w:rFonts w:ascii="Times New Roman" w:hAnsi="Times New Roman" w:hint="eastAsia"/>
          <w:szCs w:val="24"/>
        </w:rPr>
        <w:t>天内组织施工人员、材料、设备等完成全部退场，不得以任何理由拒绝移交场地。如逾期退场的，每逾期一天，</w:t>
      </w:r>
      <w:r w:rsidR="00D53333" w:rsidRPr="00BA61A4">
        <w:rPr>
          <w:rFonts w:ascii="Times New Roman" w:hAnsi="Times New Roman" w:hint="eastAsia"/>
          <w:szCs w:val="24"/>
        </w:rPr>
        <w:t>专用条款</w:t>
      </w:r>
      <w:r w:rsidR="00D53333" w:rsidRPr="00BA61A4">
        <w:rPr>
          <w:rFonts w:ascii="Times New Roman" w:hAnsi="Times New Roman" w:hint="eastAsia"/>
          <w:szCs w:val="24"/>
        </w:rPr>
        <w:t>22.1.9.2</w:t>
      </w:r>
      <w:r w:rsidR="00D53333" w:rsidRPr="00BA61A4">
        <w:rPr>
          <w:rFonts w:ascii="Times New Roman" w:hAnsi="Times New Roman" w:hint="eastAsia"/>
          <w:szCs w:val="24"/>
        </w:rPr>
        <w:t>条第</w:t>
      </w:r>
      <w:r w:rsidR="00D53333" w:rsidRPr="00BA61A4">
        <w:rPr>
          <w:rFonts w:ascii="Times New Roman" w:hAnsi="Times New Roman" w:hint="eastAsia"/>
          <w:szCs w:val="24"/>
        </w:rPr>
        <w:t>1</w:t>
      </w:r>
      <w:r w:rsidR="00D53333" w:rsidRPr="00BA61A4">
        <w:rPr>
          <w:rFonts w:ascii="Times New Roman" w:hAnsi="Times New Roman" w:hint="eastAsia"/>
          <w:szCs w:val="24"/>
        </w:rPr>
        <w:t>）点支付违约金</w:t>
      </w:r>
      <w:r w:rsidRPr="00BA61A4">
        <w:rPr>
          <w:rFonts w:ascii="Times New Roman" w:hAnsi="Times New Roman" w:hint="eastAsia"/>
          <w:szCs w:val="24"/>
        </w:rPr>
        <w:t>，同时发包人可直接进入场地并有权决定是否接收属于承包人在现场的一切设施、设备、材料使用于本工程，并有进一步要求向承包人索赔的权利。本合同解除后，承包人拒绝撤场的，发包人可以雇请第三方代为撤场，发生的费用全部由承包人承担；承包人拒绝撤场导致损失扩大的，发包人亦无需承担此部分扩大的损失；如有承包人员工或农民工、材料商等聚众闹事阻挠发包人</w:t>
      </w:r>
      <w:r w:rsidRPr="00BA61A4">
        <w:rPr>
          <w:rFonts w:ascii="Times New Roman" w:hAnsi="Times New Roman" w:hint="eastAsia"/>
          <w:szCs w:val="24"/>
          <w:u w:val="single"/>
        </w:rPr>
        <w:t>（及第三方）</w:t>
      </w:r>
      <w:r w:rsidRPr="00BA61A4">
        <w:rPr>
          <w:rFonts w:ascii="Times New Roman" w:hAnsi="Times New Roman" w:hint="eastAsia"/>
          <w:szCs w:val="24"/>
        </w:rPr>
        <w:t>进场施工，因此造成的损失和法律后果与责任全部由承包人承担。承包人必须在前述事件发生后</w:t>
      </w:r>
      <w:r w:rsidRPr="00BA61A4">
        <w:rPr>
          <w:rFonts w:ascii="Times New Roman" w:hAnsi="Times New Roman" w:hint="eastAsia"/>
          <w:szCs w:val="24"/>
        </w:rPr>
        <w:t xml:space="preserve"> 7 </w:t>
      </w:r>
      <w:r w:rsidRPr="00BA61A4">
        <w:rPr>
          <w:rFonts w:ascii="Times New Roman" w:hAnsi="Times New Roman" w:hint="eastAsia"/>
          <w:szCs w:val="24"/>
        </w:rPr>
        <w:t>日内按合同价或结算价（以价高者为准）的</w:t>
      </w:r>
      <w:r w:rsidRPr="00BA61A4">
        <w:rPr>
          <w:rFonts w:ascii="Times New Roman" w:hAnsi="Times New Roman" w:hint="eastAsia"/>
          <w:szCs w:val="24"/>
        </w:rPr>
        <w:t xml:space="preserve"> 15</w:t>
      </w:r>
      <w:r w:rsidRPr="00BA61A4">
        <w:rPr>
          <w:rFonts w:ascii="Times New Roman" w:hAnsi="Times New Roman" w:hint="eastAsia"/>
          <w:szCs w:val="24"/>
        </w:rPr>
        <w:t>％另向发包人支付施工场地移交延误的违约金，违约金累计，上不封顶。</w:t>
      </w:r>
    </w:p>
    <w:p w:rsidR="009667C3" w:rsidRPr="00BA61A4" w:rsidRDefault="009667C3" w:rsidP="009667C3">
      <w:pPr>
        <w:adjustRightInd w:val="0"/>
        <w:snapToGrid w:val="0"/>
        <w:spacing w:line="360" w:lineRule="auto"/>
        <w:ind w:firstLineChars="200" w:firstLine="420"/>
        <w:rPr>
          <w:rFonts w:ascii="Times New Roman" w:hAnsi="Times New Roman"/>
          <w:szCs w:val="24"/>
        </w:rPr>
      </w:pPr>
      <w:r w:rsidRPr="00BA61A4">
        <w:rPr>
          <w:rFonts w:ascii="Times New Roman" w:hAnsi="Times New Roman" w:hint="eastAsia"/>
          <w:szCs w:val="24"/>
        </w:rPr>
        <w:t>3</w:t>
      </w:r>
      <w:r w:rsidRPr="00BA61A4">
        <w:rPr>
          <w:rFonts w:ascii="Times New Roman" w:hAnsi="Times New Roman" w:hint="eastAsia"/>
          <w:szCs w:val="24"/>
        </w:rPr>
        <w:t>）发包人可以进驻现场和接管本工程或另行雇用专业承包替代方（其他承包人），通知解除承包人在本合同项下的承包，但不因此免除本合同约定的承包人的任何义务和责任，也不影响本合同赋予发包人或工程师的各种权利和权限，发包人可自行完成该工程，或雇用其他专业承包替代方完成该工程。发包人或上述其他专业承包人为了完成本工程，可以使用他们认为合适数量的承包人装备、临时工程和材料。</w:t>
      </w:r>
    </w:p>
    <w:p w:rsidR="009667C3" w:rsidRPr="00BA61A4" w:rsidRDefault="009667C3" w:rsidP="009667C3">
      <w:pPr>
        <w:adjustRightInd w:val="0"/>
        <w:snapToGrid w:val="0"/>
        <w:spacing w:line="360" w:lineRule="auto"/>
        <w:ind w:firstLineChars="200" w:firstLine="420"/>
        <w:rPr>
          <w:rFonts w:ascii="Times New Roman" w:hAnsi="Times New Roman"/>
          <w:szCs w:val="24"/>
        </w:rPr>
      </w:pPr>
      <w:r w:rsidRPr="00BA61A4">
        <w:rPr>
          <w:rFonts w:ascii="Times New Roman" w:hAnsi="Times New Roman" w:hint="eastAsia"/>
          <w:szCs w:val="24"/>
        </w:rPr>
        <w:t>4</w:t>
      </w:r>
      <w:r w:rsidRPr="00BA61A4">
        <w:rPr>
          <w:rFonts w:ascii="Times New Roman" w:hAnsi="Times New Roman" w:hint="eastAsia"/>
          <w:szCs w:val="24"/>
        </w:rPr>
        <w:t>）发包人解除本合同之后，发包人、监理人应通过协商和调查之后，尽快地确定并认证：</w:t>
      </w:r>
    </w:p>
    <w:p w:rsidR="009667C3" w:rsidRPr="00BA61A4" w:rsidRDefault="009667C3" w:rsidP="009667C3">
      <w:pPr>
        <w:adjustRightInd w:val="0"/>
        <w:snapToGrid w:val="0"/>
        <w:spacing w:line="360" w:lineRule="auto"/>
        <w:ind w:firstLineChars="200" w:firstLine="420"/>
        <w:rPr>
          <w:rFonts w:ascii="Times New Roman" w:hAnsi="Times New Roman"/>
          <w:szCs w:val="24"/>
        </w:rPr>
      </w:pPr>
      <w:r w:rsidRPr="00BA61A4">
        <w:rPr>
          <w:rFonts w:ascii="Times New Roman" w:hAnsi="Times New Roman" w:hint="eastAsia"/>
          <w:szCs w:val="24"/>
        </w:rPr>
        <w:t>（</w:t>
      </w:r>
      <w:r w:rsidRPr="00BA61A4">
        <w:rPr>
          <w:rFonts w:ascii="Times New Roman" w:hAnsi="Times New Roman" w:hint="eastAsia"/>
          <w:szCs w:val="24"/>
        </w:rPr>
        <w:t>A</w:t>
      </w:r>
      <w:r w:rsidRPr="00BA61A4">
        <w:rPr>
          <w:rFonts w:ascii="Times New Roman" w:hAnsi="Times New Roman" w:hint="eastAsia"/>
          <w:szCs w:val="24"/>
        </w:rPr>
        <w:t>）发包人根据现场施工安排通知承包人现场验收已完工工程并核对工程量，承包人不予配合或未在发包人通知的时间签字确认工程量的，以发包人验收结果与发包人现场核对的工程量为准。已完成的工程质量不合格的，承包人应当完成全部整改并承担修复费用，承包人在发包人提出的合理时限内仍拒不整改的，发包人可委托第三方单位实施，相关所有费用在承包人结算款中扣除。由此导致工期延误的，按照合同中有关工期延误的违约责任条款执行。</w:t>
      </w:r>
    </w:p>
    <w:p w:rsidR="009667C3" w:rsidRPr="00BA61A4" w:rsidRDefault="009667C3" w:rsidP="009667C3">
      <w:pPr>
        <w:adjustRightInd w:val="0"/>
        <w:snapToGrid w:val="0"/>
        <w:spacing w:line="360" w:lineRule="auto"/>
        <w:ind w:firstLineChars="200" w:firstLine="420"/>
        <w:rPr>
          <w:rFonts w:ascii="Times New Roman" w:hAnsi="Times New Roman"/>
          <w:szCs w:val="24"/>
        </w:rPr>
      </w:pPr>
      <w:r w:rsidRPr="00BA61A4">
        <w:rPr>
          <w:rFonts w:ascii="Times New Roman" w:hAnsi="Times New Roman" w:hint="eastAsia"/>
          <w:szCs w:val="24"/>
        </w:rPr>
        <w:t>承包人应自已完成工程验收合格且确认工程量之日起</w:t>
      </w:r>
      <w:r w:rsidRPr="00BA61A4">
        <w:rPr>
          <w:rFonts w:ascii="Times New Roman" w:hAnsi="Times New Roman" w:hint="eastAsia"/>
          <w:szCs w:val="24"/>
        </w:rPr>
        <w:t>30</w:t>
      </w:r>
      <w:r w:rsidRPr="00BA61A4">
        <w:rPr>
          <w:rFonts w:ascii="Times New Roman" w:hAnsi="Times New Roman" w:hint="eastAsia"/>
          <w:szCs w:val="24"/>
        </w:rPr>
        <w:t>天内向发包人提交完整的结算资料，未按时提交结算资料或提交结算资料后未在发包人限定的时间内按要求补充、修改资料的，发包人有权不予支付工程价款。质量保证金扣留、退还属于合同的清理和结算条款，合同解除后，承包人仍应对其施工的工程</w:t>
      </w:r>
      <w:r w:rsidRPr="00BA61A4">
        <w:rPr>
          <w:rFonts w:ascii="Times New Roman" w:hAnsi="Times New Roman" w:hint="eastAsia"/>
          <w:szCs w:val="24"/>
        </w:rPr>
        <w:lastRenderedPageBreak/>
        <w:t>承担缺陷保证责任与保修责任，发包人有权扣留</w:t>
      </w:r>
      <w:r w:rsidRPr="00BA61A4">
        <w:rPr>
          <w:rFonts w:ascii="Times New Roman" w:hAnsi="Times New Roman" w:hint="eastAsia"/>
          <w:szCs w:val="24"/>
        </w:rPr>
        <w:t>3%</w:t>
      </w:r>
      <w:r w:rsidRPr="00BA61A4">
        <w:rPr>
          <w:rFonts w:ascii="Times New Roman" w:hAnsi="Times New Roman" w:hint="eastAsia"/>
          <w:szCs w:val="24"/>
        </w:rPr>
        <w:t>的结算款作为质量保证金，保修期与缺陷责任期自工程竣工验收合格、双方完成工程款结算及资料移交之日起算。</w:t>
      </w:r>
    </w:p>
    <w:p w:rsidR="009667C3" w:rsidRPr="00BA61A4" w:rsidRDefault="009667C3" w:rsidP="009667C3">
      <w:pPr>
        <w:adjustRightInd w:val="0"/>
        <w:snapToGrid w:val="0"/>
        <w:spacing w:line="360" w:lineRule="auto"/>
        <w:ind w:firstLineChars="200" w:firstLine="420"/>
        <w:rPr>
          <w:rFonts w:ascii="Times New Roman" w:hAnsi="Times New Roman"/>
          <w:szCs w:val="24"/>
        </w:rPr>
      </w:pPr>
      <w:r w:rsidRPr="00BA61A4">
        <w:rPr>
          <w:rFonts w:ascii="Times New Roman" w:hAnsi="Times New Roman" w:hint="eastAsia"/>
          <w:szCs w:val="24"/>
        </w:rPr>
        <w:t>（</w:t>
      </w:r>
      <w:r w:rsidRPr="00BA61A4">
        <w:rPr>
          <w:rFonts w:ascii="Times New Roman" w:hAnsi="Times New Roman" w:hint="eastAsia"/>
          <w:szCs w:val="24"/>
        </w:rPr>
        <w:t>B</w:t>
      </w:r>
      <w:r w:rsidRPr="00BA61A4">
        <w:rPr>
          <w:rFonts w:ascii="Times New Roman" w:hAnsi="Times New Roman" w:hint="eastAsia"/>
          <w:szCs w:val="24"/>
        </w:rPr>
        <w:t>）未使用或部分使用过的材料、承包人装备、临时工程的价值及其它承包人因本工程承包发生的费用，发包人概不负责。</w:t>
      </w:r>
    </w:p>
    <w:p w:rsidR="009667C3" w:rsidRPr="00BA61A4" w:rsidRDefault="009667C3" w:rsidP="009667C3">
      <w:pPr>
        <w:adjustRightInd w:val="0"/>
        <w:snapToGrid w:val="0"/>
        <w:spacing w:line="360" w:lineRule="auto"/>
        <w:ind w:firstLineChars="200" w:firstLine="420"/>
        <w:rPr>
          <w:rFonts w:ascii="Times New Roman" w:hAnsi="Times New Roman"/>
          <w:szCs w:val="24"/>
        </w:rPr>
      </w:pPr>
      <w:r w:rsidRPr="00BA61A4">
        <w:rPr>
          <w:rFonts w:ascii="Times New Roman" w:hAnsi="Times New Roman" w:hint="eastAsia"/>
          <w:szCs w:val="24"/>
        </w:rPr>
        <w:t>（</w:t>
      </w:r>
      <w:r w:rsidRPr="00BA61A4">
        <w:rPr>
          <w:rFonts w:ascii="Times New Roman" w:hAnsi="Times New Roman" w:hint="eastAsia"/>
          <w:szCs w:val="24"/>
        </w:rPr>
        <w:t>C</w:t>
      </w:r>
      <w:r w:rsidRPr="00BA61A4">
        <w:rPr>
          <w:rFonts w:ascii="Times New Roman" w:hAnsi="Times New Roman" w:hint="eastAsia"/>
          <w:szCs w:val="24"/>
        </w:rPr>
        <w:t>）在发包人解除本合同后，发包人、工程师有权要求承包人在收到发包人书面通知的【</w:t>
      </w:r>
      <w:r w:rsidRPr="00BA61A4">
        <w:rPr>
          <w:rFonts w:ascii="Times New Roman" w:hAnsi="Times New Roman" w:hint="eastAsia"/>
          <w:szCs w:val="24"/>
        </w:rPr>
        <w:t>7</w:t>
      </w:r>
      <w:r w:rsidRPr="00BA61A4">
        <w:rPr>
          <w:rFonts w:ascii="Times New Roman" w:hAnsi="Times New Roman" w:hint="eastAsia"/>
          <w:szCs w:val="24"/>
        </w:rPr>
        <w:t>】天内提供为本合同工程已经签订的提供任何货物或材料、劳务、服务、合同（协议），将在该等合同（协议）和（或）本合同中任何工程的施工协议的利益无偿转让给发包人。</w:t>
      </w:r>
    </w:p>
    <w:p w:rsidR="009667C3" w:rsidRPr="00BA61A4" w:rsidRDefault="009667C3" w:rsidP="009667C3">
      <w:pPr>
        <w:adjustRightInd w:val="0"/>
        <w:snapToGrid w:val="0"/>
        <w:spacing w:line="360" w:lineRule="auto"/>
        <w:ind w:firstLineChars="200" w:firstLine="420"/>
        <w:rPr>
          <w:rFonts w:ascii="Times New Roman" w:hAnsi="Times New Roman"/>
          <w:szCs w:val="24"/>
        </w:rPr>
      </w:pPr>
      <w:r w:rsidRPr="00BA61A4">
        <w:rPr>
          <w:rFonts w:ascii="Times New Roman" w:hAnsi="Times New Roman" w:hint="eastAsia"/>
          <w:szCs w:val="24"/>
        </w:rPr>
        <w:t>（</w:t>
      </w:r>
      <w:r w:rsidRPr="00BA61A4">
        <w:rPr>
          <w:rFonts w:ascii="Times New Roman" w:hAnsi="Times New Roman" w:hint="eastAsia"/>
          <w:szCs w:val="24"/>
        </w:rPr>
        <w:t>D</w:t>
      </w:r>
      <w:r w:rsidRPr="00BA61A4">
        <w:rPr>
          <w:rFonts w:ascii="Times New Roman" w:hAnsi="Times New Roman" w:hint="eastAsia"/>
          <w:szCs w:val="24"/>
        </w:rPr>
        <w:t>）在本工程质量缺陷责任期满之后，再由发包人、工程师核清承包人实施和完成本工程质量保修期内应结算的费用，发包人有权从其中扣除承包人应支付的违约金、赔偿金以及已实际支付给承包人的各项费用。</w:t>
      </w:r>
    </w:p>
    <w:p w:rsidR="009667C3" w:rsidRPr="00BA61A4" w:rsidRDefault="009667C3" w:rsidP="009667C3">
      <w:pPr>
        <w:adjustRightInd w:val="0"/>
        <w:snapToGrid w:val="0"/>
        <w:spacing w:line="360" w:lineRule="auto"/>
        <w:ind w:firstLineChars="200" w:firstLine="420"/>
        <w:rPr>
          <w:rFonts w:ascii="Times New Roman" w:hAnsi="Times New Roman"/>
          <w:szCs w:val="24"/>
        </w:rPr>
      </w:pPr>
      <w:r w:rsidRPr="00BA61A4">
        <w:rPr>
          <w:rFonts w:ascii="Times New Roman" w:hAnsi="Times New Roman" w:hint="eastAsia"/>
          <w:szCs w:val="24"/>
        </w:rPr>
        <w:t>5</w:t>
      </w:r>
      <w:r w:rsidRPr="00BA61A4">
        <w:rPr>
          <w:rFonts w:ascii="Times New Roman" w:hAnsi="Times New Roman" w:hint="eastAsia"/>
          <w:szCs w:val="24"/>
        </w:rPr>
        <w:t>）发包人核查、确认后，发包人就承包人已完成的合格工程量进行结算，并扣除上述应扣款额之后的余额，承包人不得要求任何补偿。如果应扣款额超过承包人应得的款额，此超出部分款额应被视为承包人所欠债务，发包人有权向承包人追偿。</w:t>
      </w:r>
    </w:p>
    <w:p w:rsidR="009667C3" w:rsidRPr="00BA61A4" w:rsidRDefault="009667C3" w:rsidP="009667C3">
      <w:pPr>
        <w:adjustRightInd w:val="0"/>
        <w:snapToGrid w:val="0"/>
        <w:spacing w:line="360" w:lineRule="auto"/>
        <w:ind w:firstLineChars="200" w:firstLine="420"/>
        <w:rPr>
          <w:rFonts w:ascii="Times New Roman" w:hAnsi="Times New Roman"/>
          <w:szCs w:val="24"/>
        </w:rPr>
      </w:pPr>
      <w:r w:rsidRPr="00BA61A4">
        <w:rPr>
          <w:rFonts w:ascii="Times New Roman" w:hAnsi="Times New Roman" w:hint="eastAsia"/>
          <w:szCs w:val="24"/>
        </w:rPr>
        <w:t>6</w:t>
      </w:r>
      <w:r w:rsidRPr="00BA61A4">
        <w:rPr>
          <w:rFonts w:ascii="Times New Roman" w:hAnsi="Times New Roman" w:hint="eastAsia"/>
          <w:szCs w:val="24"/>
        </w:rPr>
        <w:t>）承包人应在收到解除本合同的通知后，立即妥善做好已完工程和已购材料、设备的保护和移交工作，</w:t>
      </w:r>
      <w:r w:rsidRPr="00BA61A4">
        <w:rPr>
          <w:rFonts w:ascii="Times New Roman" w:hAnsi="Times New Roman" w:hint="eastAsia"/>
          <w:szCs w:val="24"/>
        </w:rPr>
        <w:t>15</w:t>
      </w:r>
      <w:r w:rsidRPr="00BA61A4">
        <w:rPr>
          <w:rFonts w:ascii="Times New Roman" w:hAnsi="Times New Roman" w:hint="eastAsia"/>
          <w:szCs w:val="24"/>
        </w:rPr>
        <w:t>天内无条件将施工人员全部撤离施工现场并将已完工程向发包人移交完毕</w:t>
      </w:r>
      <w:r w:rsidRPr="00BA61A4">
        <w:rPr>
          <w:rFonts w:ascii="Times New Roman" w:hAnsi="Times New Roman" w:hint="eastAsia"/>
          <w:szCs w:val="24"/>
        </w:rPr>
        <w:t>(</w:t>
      </w:r>
      <w:r w:rsidRPr="00BA61A4">
        <w:rPr>
          <w:rFonts w:ascii="Times New Roman" w:hAnsi="Times New Roman" w:hint="eastAsia"/>
          <w:szCs w:val="24"/>
        </w:rPr>
        <w:t>包括但不限于工作面移交，施工机械设备清场，施工剩余材料及建筑垃圾清运，施工人员的退场，临时设施的拆除清场及移交，施工临时用水用电移交等</w:t>
      </w:r>
      <w:r w:rsidRPr="00BA61A4">
        <w:rPr>
          <w:rFonts w:ascii="Times New Roman" w:hAnsi="Times New Roman" w:hint="eastAsia"/>
          <w:szCs w:val="24"/>
        </w:rPr>
        <w:t>)</w:t>
      </w:r>
      <w:r w:rsidRPr="00BA61A4">
        <w:rPr>
          <w:rFonts w:ascii="Times New Roman" w:hAnsi="Times New Roman" w:hint="eastAsia"/>
          <w:szCs w:val="24"/>
        </w:rPr>
        <w:t>。现场工程材料、设备及施工机具装备、临时设施等由发包人决定是由承包人转交其他承包人继续使用</w:t>
      </w:r>
      <w:r w:rsidRPr="00BA61A4">
        <w:rPr>
          <w:rFonts w:ascii="Times New Roman" w:hAnsi="Times New Roman" w:hint="eastAsia"/>
          <w:szCs w:val="24"/>
        </w:rPr>
        <w:t>(</w:t>
      </w:r>
      <w:r w:rsidRPr="00BA61A4">
        <w:rPr>
          <w:rFonts w:ascii="Times New Roman" w:hAnsi="Times New Roman" w:hint="eastAsia"/>
          <w:szCs w:val="24"/>
        </w:rPr>
        <w:t>承包人同意由发包人全权处置上述工程材料、设备及施工机具设备、临时设施等，并配合发包人完成相关的数量和价格确认工作</w:t>
      </w:r>
      <w:r w:rsidRPr="00BA61A4">
        <w:rPr>
          <w:rFonts w:ascii="Times New Roman" w:hAnsi="Times New Roman" w:hint="eastAsia"/>
          <w:szCs w:val="24"/>
        </w:rPr>
        <w:t>)</w:t>
      </w:r>
      <w:r w:rsidRPr="00BA61A4">
        <w:rPr>
          <w:rFonts w:ascii="Times New Roman" w:hAnsi="Times New Roman" w:hint="eastAsia"/>
          <w:szCs w:val="24"/>
        </w:rPr>
        <w:t>还是由承包人撤离现场。若发包人决定由承包人将承包人上述工程材料、设备及施工机具设备、临时设施等撤离现场的，承包人应当严格按时处理。否则，承包人留在现场的设备设施及任何其他物品视为放弃（丢弃），发包人可将其清理、处置，有关费用由承包人承担并且发包人可在本合同解除、终止之后安排其他单位进场施工。</w:t>
      </w:r>
    </w:p>
    <w:p w:rsidR="009667C3" w:rsidRPr="00BA61A4" w:rsidRDefault="009667C3" w:rsidP="009667C3">
      <w:pPr>
        <w:adjustRightInd w:val="0"/>
        <w:snapToGrid w:val="0"/>
        <w:spacing w:line="360" w:lineRule="auto"/>
        <w:ind w:firstLineChars="200" w:firstLine="420"/>
        <w:rPr>
          <w:rFonts w:ascii="Times New Roman" w:hAnsi="Times New Roman"/>
          <w:szCs w:val="24"/>
        </w:rPr>
      </w:pPr>
      <w:r w:rsidRPr="00BA61A4">
        <w:rPr>
          <w:rFonts w:ascii="Times New Roman" w:hAnsi="Times New Roman" w:hint="eastAsia"/>
          <w:szCs w:val="24"/>
        </w:rPr>
        <w:t>7</w:t>
      </w:r>
      <w:r w:rsidRPr="00BA61A4">
        <w:rPr>
          <w:rFonts w:ascii="Times New Roman" w:hAnsi="Times New Roman" w:hint="eastAsia"/>
          <w:szCs w:val="24"/>
        </w:rPr>
        <w:t>）承包人必须在收到解除本合同书面通知后【</w:t>
      </w:r>
      <w:r w:rsidRPr="00BA61A4">
        <w:rPr>
          <w:rFonts w:ascii="Times New Roman" w:hAnsi="Times New Roman" w:hint="eastAsia"/>
          <w:szCs w:val="24"/>
        </w:rPr>
        <w:t>7</w:t>
      </w:r>
      <w:r w:rsidRPr="00BA61A4">
        <w:rPr>
          <w:rFonts w:ascii="Times New Roman" w:hAnsi="Times New Roman" w:hint="eastAsia"/>
          <w:szCs w:val="24"/>
        </w:rPr>
        <w:t>】天内向发包人、工程师移交所有工程资料和发包人交予承包人使用的图纸资料、材料</w:t>
      </w:r>
      <w:r w:rsidRPr="00BA61A4">
        <w:rPr>
          <w:rFonts w:ascii="Times New Roman" w:hAnsi="Times New Roman" w:hint="eastAsia"/>
          <w:szCs w:val="24"/>
        </w:rPr>
        <w:t>/</w:t>
      </w:r>
      <w:r w:rsidRPr="00BA61A4">
        <w:rPr>
          <w:rFonts w:ascii="Times New Roman" w:hAnsi="Times New Roman" w:hint="eastAsia"/>
          <w:szCs w:val="24"/>
        </w:rPr>
        <w:t>设备</w:t>
      </w:r>
      <w:r w:rsidRPr="00BA61A4">
        <w:rPr>
          <w:rFonts w:ascii="Times New Roman" w:hAnsi="Times New Roman" w:hint="eastAsia"/>
          <w:szCs w:val="24"/>
        </w:rPr>
        <w:t>/</w:t>
      </w:r>
      <w:r w:rsidRPr="00BA61A4">
        <w:rPr>
          <w:rFonts w:ascii="Times New Roman" w:hAnsi="Times New Roman" w:hint="eastAsia"/>
          <w:szCs w:val="24"/>
        </w:rPr>
        <w:t>设施</w:t>
      </w:r>
      <w:r w:rsidRPr="00BA61A4">
        <w:rPr>
          <w:rFonts w:ascii="Times New Roman" w:hAnsi="Times New Roman" w:hint="eastAsia"/>
          <w:szCs w:val="24"/>
        </w:rPr>
        <w:t>/</w:t>
      </w:r>
      <w:r w:rsidRPr="00BA61A4">
        <w:rPr>
          <w:rFonts w:ascii="Times New Roman" w:hAnsi="Times New Roman" w:hint="eastAsia"/>
          <w:szCs w:val="24"/>
        </w:rPr>
        <w:t>配件、工具或其他物品，否则发包人有权不支付任何款项，因承包人延长移交上述工程资料及设备设施造成发包人损失的，应承担全部赔偿责任。</w:t>
      </w:r>
    </w:p>
    <w:p w:rsidR="009667C3" w:rsidRPr="00BA61A4" w:rsidRDefault="009667C3" w:rsidP="009667C3">
      <w:pPr>
        <w:adjustRightInd w:val="0"/>
        <w:snapToGrid w:val="0"/>
        <w:spacing w:line="360" w:lineRule="auto"/>
        <w:ind w:firstLineChars="200" w:firstLine="420"/>
        <w:rPr>
          <w:rFonts w:ascii="Times New Roman" w:hAnsi="Times New Roman"/>
          <w:szCs w:val="24"/>
        </w:rPr>
      </w:pPr>
      <w:r w:rsidRPr="00BA61A4">
        <w:rPr>
          <w:rFonts w:ascii="Times New Roman" w:hAnsi="Times New Roman" w:hint="eastAsia"/>
          <w:szCs w:val="24"/>
        </w:rPr>
        <w:t>8</w:t>
      </w:r>
      <w:r w:rsidRPr="00BA61A4">
        <w:rPr>
          <w:rFonts w:ascii="Times New Roman" w:hAnsi="Times New Roman" w:hint="eastAsia"/>
          <w:szCs w:val="24"/>
        </w:rPr>
        <w:t>）合同解除后，发包人委托第三方进场施工的，承包人必须配合发包人（及第三方）办理相关报建的变更手续，如承包人在发包人要求的时限内未积极配合办理的，发包人有权不予支付任何款项，且每延迟一天，承包人应向发包人承担</w:t>
      </w:r>
      <w:r w:rsidRPr="00BA61A4">
        <w:rPr>
          <w:rFonts w:ascii="Times New Roman" w:hAnsi="Times New Roman" w:hint="eastAsia"/>
          <w:szCs w:val="24"/>
        </w:rPr>
        <w:t>5</w:t>
      </w:r>
      <w:r w:rsidRPr="00BA61A4">
        <w:rPr>
          <w:rFonts w:ascii="Times New Roman" w:hAnsi="Times New Roman" w:hint="eastAsia"/>
          <w:szCs w:val="24"/>
        </w:rPr>
        <w:t>万元的违约金，如违约金不足以弥补发包人损失的，发包人还有权向承包人追偿。</w:t>
      </w:r>
    </w:p>
    <w:p w:rsidR="009667C3" w:rsidRPr="00BA61A4" w:rsidRDefault="009667C3" w:rsidP="004B73C2">
      <w:pPr>
        <w:numPr>
          <w:ilvl w:val="2"/>
          <w:numId w:val="0"/>
        </w:numPr>
        <w:adjustRightInd w:val="0"/>
        <w:snapToGrid w:val="0"/>
        <w:spacing w:line="360" w:lineRule="auto"/>
        <w:ind w:firstLineChars="200" w:firstLine="420"/>
        <w:jc w:val="left"/>
        <w:outlineLvl w:val="2"/>
        <w:rPr>
          <w:rFonts w:ascii="Times New Roman" w:hAnsi="Times New Roman"/>
          <w:szCs w:val="24"/>
        </w:rPr>
      </w:pPr>
      <w:r w:rsidRPr="00BA61A4">
        <w:rPr>
          <w:rFonts w:ascii="Times New Roman" w:hAnsi="Times New Roman" w:hint="eastAsia"/>
          <w:szCs w:val="24"/>
        </w:rPr>
        <w:t xml:space="preserve">24.3 </w:t>
      </w:r>
      <w:r w:rsidRPr="00BA61A4">
        <w:rPr>
          <w:rFonts w:ascii="Times New Roman" w:hAnsi="Times New Roman" w:hint="eastAsia"/>
          <w:szCs w:val="24"/>
        </w:rPr>
        <w:t>合同解除的其它条件：</w:t>
      </w:r>
    </w:p>
    <w:p w:rsidR="009667C3" w:rsidRPr="00BA61A4" w:rsidRDefault="009667C3" w:rsidP="009667C3">
      <w:pPr>
        <w:adjustRightInd w:val="0"/>
        <w:snapToGrid w:val="0"/>
        <w:spacing w:line="360" w:lineRule="auto"/>
        <w:ind w:firstLineChars="200" w:firstLine="420"/>
        <w:rPr>
          <w:rFonts w:ascii="Times New Roman" w:hAnsi="Times New Roman"/>
          <w:szCs w:val="24"/>
        </w:rPr>
      </w:pPr>
      <w:r w:rsidRPr="00BA61A4">
        <w:rPr>
          <w:rFonts w:ascii="Times New Roman" w:hAnsi="Times New Roman" w:hint="eastAsia"/>
          <w:szCs w:val="24"/>
        </w:rPr>
        <w:t>（</w:t>
      </w:r>
      <w:r w:rsidRPr="00BA61A4">
        <w:rPr>
          <w:rFonts w:ascii="Times New Roman" w:hAnsi="Times New Roman" w:hint="eastAsia"/>
          <w:szCs w:val="24"/>
        </w:rPr>
        <w:t>1</w:t>
      </w:r>
      <w:r w:rsidRPr="00BA61A4">
        <w:rPr>
          <w:rFonts w:ascii="Times New Roman" w:hAnsi="Times New Roman" w:hint="eastAsia"/>
          <w:szCs w:val="24"/>
        </w:rPr>
        <w:t>）发包人在与承包人签订本合同前，发现承包人的投标文件中存在不符合招标文件资格审查要求的，投标文件中有弄虚作假的，或则投标文件中带有附加性条件等未完全响应招标文件实质性内容的情形的，发包人有权取消承包人的中标资格，不予退还投标担保金；在签订本合同后，发包人发现承包人存在前述情形的，发包人有权单方解除本合同、不予退还履约担保，并要求承包人赔偿因此给发包人造成的损失（包括但不限于重新招标选择施工单位的费用损失及工期延误的损失等）。</w:t>
      </w:r>
    </w:p>
    <w:p w:rsidR="009667C3" w:rsidRPr="00BA61A4" w:rsidRDefault="009667C3" w:rsidP="009667C3">
      <w:pPr>
        <w:adjustRightInd w:val="0"/>
        <w:snapToGrid w:val="0"/>
        <w:spacing w:line="360" w:lineRule="auto"/>
        <w:ind w:firstLineChars="200" w:firstLine="420"/>
        <w:rPr>
          <w:rFonts w:ascii="Times New Roman" w:hAnsi="Times New Roman"/>
          <w:szCs w:val="24"/>
        </w:rPr>
      </w:pPr>
      <w:r w:rsidRPr="00BA61A4">
        <w:rPr>
          <w:rFonts w:ascii="Times New Roman" w:hAnsi="Times New Roman" w:hint="eastAsia"/>
          <w:szCs w:val="24"/>
        </w:rPr>
        <w:t>（</w:t>
      </w:r>
      <w:r w:rsidRPr="00BA61A4">
        <w:rPr>
          <w:rFonts w:ascii="Times New Roman" w:hAnsi="Times New Roman" w:hint="eastAsia"/>
          <w:szCs w:val="24"/>
        </w:rPr>
        <w:t>2</w:t>
      </w:r>
      <w:r w:rsidRPr="00BA61A4">
        <w:rPr>
          <w:rFonts w:ascii="Times New Roman" w:hAnsi="Times New Roman" w:hint="eastAsia"/>
          <w:szCs w:val="24"/>
        </w:rPr>
        <w:t>）本合同签订后发现承包人被列入失信被执行人名单且无法在</w:t>
      </w:r>
      <w:r w:rsidRPr="00BA61A4">
        <w:rPr>
          <w:rFonts w:ascii="Times New Roman" w:hAnsi="Times New Roman" w:hint="eastAsia"/>
          <w:szCs w:val="24"/>
        </w:rPr>
        <w:t>14</w:t>
      </w:r>
      <w:r w:rsidRPr="00BA61A4">
        <w:rPr>
          <w:rFonts w:ascii="Times New Roman" w:hAnsi="Times New Roman" w:hint="eastAsia"/>
          <w:szCs w:val="24"/>
        </w:rPr>
        <w:t>日内解决并提供有效执行证明的，发包人有权单方解除合同。承包人因上述原因解除合同的，无权要求任何补偿或者赔偿，且承包人应当赔</w:t>
      </w:r>
      <w:r w:rsidRPr="00BA61A4">
        <w:rPr>
          <w:rFonts w:ascii="Times New Roman" w:hAnsi="Times New Roman" w:hint="eastAsia"/>
          <w:szCs w:val="24"/>
        </w:rPr>
        <w:lastRenderedPageBreak/>
        <w:t>偿由此给发包人造成的损失。</w:t>
      </w:r>
    </w:p>
    <w:p w:rsidR="009667C3" w:rsidRPr="00BA61A4" w:rsidRDefault="009667C3" w:rsidP="001E737B">
      <w:pPr>
        <w:keepNext/>
        <w:keepLines/>
        <w:numPr>
          <w:ilvl w:val="0"/>
          <w:numId w:val="6"/>
        </w:numPr>
        <w:adjustRightInd w:val="0"/>
        <w:snapToGrid w:val="0"/>
        <w:spacing w:line="360" w:lineRule="auto"/>
        <w:outlineLvl w:val="0"/>
        <w:rPr>
          <w:rFonts w:ascii="宋体" w:hAnsi="宋体"/>
          <w:b/>
          <w:bCs/>
          <w:kern w:val="44"/>
          <w:sz w:val="28"/>
          <w:szCs w:val="44"/>
        </w:rPr>
      </w:pPr>
      <w:bookmarkStart w:id="717" w:name="_Toc2610"/>
      <w:bookmarkStart w:id="718" w:name="_Toc19700"/>
      <w:bookmarkStart w:id="719" w:name="_Toc31499"/>
      <w:bookmarkStart w:id="720" w:name="_Toc24991"/>
      <w:bookmarkStart w:id="721" w:name="_Toc4225"/>
      <w:bookmarkStart w:id="722" w:name="_Toc3705"/>
      <w:bookmarkStart w:id="723" w:name="_Toc31709"/>
      <w:bookmarkStart w:id="724" w:name="_Toc1241"/>
      <w:bookmarkStart w:id="725" w:name="_Toc20490"/>
      <w:bookmarkStart w:id="726" w:name="_Toc18773"/>
      <w:bookmarkStart w:id="727" w:name="_Toc8956"/>
      <w:bookmarkStart w:id="728" w:name="_Toc27466"/>
      <w:bookmarkStart w:id="729" w:name="_Toc25668"/>
      <w:bookmarkStart w:id="730" w:name="_Toc167701674"/>
      <w:bookmarkStart w:id="731" w:name="_Toc167701775"/>
      <w:bookmarkStart w:id="732" w:name="_Toc167975599"/>
      <w:bookmarkStart w:id="733" w:name="_Toc184719479"/>
      <w:r w:rsidRPr="00BA61A4">
        <w:rPr>
          <w:rFonts w:ascii="宋体" w:hAnsi="宋体" w:hint="eastAsia"/>
          <w:b/>
          <w:bCs/>
          <w:kern w:val="44"/>
          <w:sz w:val="28"/>
          <w:szCs w:val="44"/>
        </w:rPr>
        <w:t>不良履约的结果应用</w:t>
      </w:r>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p>
    <w:p w:rsidR="009667C3" w:rsidRPr="00BA61A4" w:rsidRDefault="009667C3" w:rsidP="009667C3">
      <w:pPr>
        <w:autoSpaceDE w:val="0"/>
        <w:autoSpaceDN w:val="0"/>
        <w:adjustRightInd w:val="0"/>
        <w:spacing w:line="360" w:lineRule="auto"/>
        <w:ind w:firstLineChars="200" w:firstLine="420"/>
        <w:jc w:val="left"/>
        <w:rPr>
          <w:rFonts w:ascii="宋体" w:hAnsi="宋体" w:cs="宋体"/>
          <w:color w:val="000000"/>
          <w:kern w:val="0"/>
          <w:szCs w:val="21"/>
        </w:rPr>
      </w:pPr>
      <w:r w:rsidRPr="00BA61A4">
        <w:rPr>
          <w:rFonts w:ascii="宋体" w:hAnsi="宋体" w:cs="宋体" w:hint="eastAsia"/>
          <w:color w:val="000000"/>
          <w:kern w:val="0"/>
          <w:szCs w:val="21"/>
        </w:rPr>
        <w:t>25.1承包人承诺遵守发包人已制定或修订的项目管理规定和要求（</w:t>
      </w:r>
      <w:r w:rsidR="006A3DE8" w:rsidRPr="00BA61A4">
        <w:rPr>
          <w:rFonts w:ascii="宋体" w:hAnsi="宋体" w:cs="宋体" w:hint="eastAsia"/>
          <w:color w:val="000000"/>
          <w:kern w:val="0"/>
          <w:szCs w:val="21"/>
        </w:rPr>
        <w:t>详见合同相关附件</w:t>
      </w:r>
      <w:r w:rsidRPr="00BA61A4">
        <w:rPr>
          <w:rFonts w:ascii="宋体" w:hAnsi="宋体" w:cs="宋体" w:hint="eastAsia"/>
          <w:color w:val="000000"/>
          <w:kern w:val="0"/>
          <w:szCs w:val="21"/>
        </w:rPr>
        <w:t>）。</w:t>
      </w:r>
    </w:p>
    <w:p w:rsidR="009667C3" w:rsidRPr="00BA61A4" w:rsidRDefault="009667C3" w:rsidP="009667C3">
      <w:pPr>
        <w:autoSpaceDE w:val="0"/>
        <w:autoSpaceDN w:val="0"/>
        <w:adjustRightInd w:val="0"/>
        <w:spacing w:line="360" w:lineRule="auto"/>
        <w:ind w:firstLineChars="200" w:firstLine="420"/>
        <w:jc w:val="left"/>
        <w:rPr>
          <w:rFonts w:ascii="宋体" w:hAnsi="宋体" w:cs="宋体"/>
          <w:color w:val="000000"/>
          <w:kern w:val="0"/>
          <w:szCs w:val="21"/>
        </w:rPr>
      </w:pPr>
      <w:r w:rsidRPr="00BA61A4">
        <w:rPr>
          <w:rFonts w:ascii="宋体" w:hAnsi="宋体" w:cs="宋体" w:hint="eastAsia"/>
          <w:color w:val="000000"/>
          <w:kern w:val="0"/>
          <w:szCs w:val="21"/>
        </w:rPr>
        <w:t>25.2发包人可将本合同承包人履约情况及时通报上级单位广东粤海控股集团有限公司（下称“粤海集团”）。粤海集团有权对承包人的履约情况进行评价（含扣分处理），有权对粤海集团系内承包商进行统筹考核排名并在粤海集团及其下属公司范围内进行公示。</w:t>
      </w:r>
    </w:p>
    <w:p w:rsidR="009667C3" w:rsidRPr="00BA61A4" w:rsidRDefault="009667C3" w:rsidP="009667C3">
      <w:pPr>
        <w:autoSpaceDE w:val="0"/>
        <w:autoSpaceDN w:val="0"/>
        <w:adjustRightInd w:val="0"/>
        <w:spacing w:line="360" w:lineRule="auto"/>
        <w:ind w:firstLineChars="200" w:firstLine="420"/>
        <w:jc w:val="left"/>
        <w:rPr>
          <w:rFonts w:ascii="宋体" w:hAnsi="宋体" w:cs="宋体"/>
          <w:color w:val="000000"/>
          <w:kern w:val="0"/>
          <w:szCs w:val="21"/>
        </w:rPr>
      </w:pPr>
      <w:r w:rsidRPr="00BA61A4">
        <w:rPr>
          <w:rFonts w:ascii="宋体" w:hAnsi="宋体" w:cs="宋体" w:hint="eastAsia"/>
          <w:color w:val="000000"/>
          <w:kern w:val="0"/>
          <w:szCs w:val="21"/>
        </w:rPr>
        <w:t>25.3发包人可将承包人拒不履行合同、不诚信行为或廉洁问题等情况向信用评级机构以及行业主管部门等披露或报送；</w:t>
      </w:r>
    </w:p>
    <w:p w:rsidR="009667C3" w:rsidRPr="00BA61A4" w:rsidRDefault="009667C3" w:rsidP="00615830">
      <w:pPr>
        <w:autoSpaceDE w:val="0"/>
        <w:autoSpaceDN w:val="0"/>
        <w:adjustRightInd w:val="0"/>
        <w:spacing w:line="360" w:lineRule="auto"/>
        <w:ind w:firstLineChars="200" w:firstLine="420"/>
        <w:jc w:val="left"/>
        <w:rPr>
          <w:rFonts w:ascii="宋体" w:hAnsi="宋体" w:cs="宋体"/>
          <w:szCs w:val="21"/>
        </w:rPr>
      </w:pPr>
      <w:r w:rsidRPr="00BA61A4">
        <w:rPr>
          <w:rFonts w:ascii="宋体" w:hAnsi="宋体" w:cs="宋体" w:hint="eastAsia"/>
          <w:szCs w:val="21"/>
        </w:rPr>
        <w:t>25.4承包人承诺参加粤海集团及其下属公司招标采购项目时，能够如实披露其在粤海集团系内过往履约、评分情况，并接受发包人及粤海集团制定的招标评分规则中对应的扣分规定。</w:t>
      </w:r>
    </w:p>
    <w:p w:rsidR="00615830" w:rsidRPr="00BA61A4" w:rsidRDefault="00615830" w:rsidP="00615830">
      <w:pPr>
        <w:autoSpaceDE w:val="0"/>
        <w:autoSpaceDN w:val="0"/>
        <w:adjustRightInd w:val="0"/>
        <w:spacing w:line="360" w:lineRule="auto"/>
        <w:ind w:firstLineChars="200" w:firstLine="420"/>
        <w:jc w:val="left"/>
        <w:rPr>
          <w:rFonts w:ascii="宋体" w:hAnsi="宋体" w:cs="宋体"/>
          <w:szCs w:val="21"/>
        </w:rPr>
      </w:pPr>
      <w:r w:rsidRPr="00BA61A4">
        <w:rPr>
          <w:rFonts w:ascii="宋体" w:hAnsi="宋体" w:cs="宋体" w:hint="eastAsia"/>
          <w:szCs w:val="21"/>
        </w:rPr>
        <w:t>25.5分包人在本合同履行期间，出现合同附件</w:t>
      </w:r>
      <w:r w:rsidR="00E27D97" w:rsidRPr="00BA61A4">
        <w:rPr>
          <w:rFonts w:ascii="宋体" w:hAnsi="宋体" w:cs="宋体"/>
          <w:szCs w:val="21"/>
        </w:rPr>
        <w:t>16</w:t>
      </w:r>
      <w:r w:rsidRPr="00BA61A4">
        <w:rPr>
          <w:rFonts w:ascii="宋体" w:hAnsi="宋体" w:cs="宋体" w:hint="eastAsia"/>
          <w:szCs w:val="21"/>
        </w:rPr>
        <w:t>所述严重不良行为，发包人及其关联公司均有权将在后续的招标采购项目中将其列为拒绝合作对象，时效按合同附件</w:t>
      </w:r>
      <w:r w:rsidR="00E27D97" w:rsidRPr="00BA61A4">
        <w:rPr>
          <w:rFonts w:ascii="宋体" w:hAnsi="宋体" w:cs="宋体"/>
          <w:szCs w:val="21"/>
        </w:rPr>
        <w:t>16</w:t>
      </w:r>
      <w:r w:rsidRPr="00BA61A4">
        <w:rPr>
          <w:rFonts w:ascii="宋体" w:hAnsi="宋体" w:cs="宋体" w:hint="eastAsia"/>
          <w:szCs w:val="21"/>
        </w:rPr>
        <w:t>对应情形的规定执行。</w:t>
      </w:r>
    </w:p>
    <w:p w:rsidR="009667C3" w:rsidRPr="00BA61A4" w:rsidRDefault="009667C3" w:rsidP="001E737B">
      <w:pPr>
        <w:keepNext/>
        <w:keepLines/>
        <w:numPr>
          <w:ilvl w:val="0"/>
          <w:numId w:val="6"/>
        </w:numPr>
        <w:adjustRightInd w:val="0"/>
        <w:snapToGrid w:val="0"/>
        <w:spacing w:line="360" w:lineRule="auto"/>
        <w:outlineLvl w:val="0"/>
        <w:rPr>
          <w:rFonts w:ascii="宋体" w:hAnsi="宋体"/>
          <w:b/>
          <w:bCs/>
          <w:kern w:val="44"/>
          <w:sz w:val="28"/>
          <w:szCs w:val="44"/>
        </w:rPr>
      </w:pPr>
      <w:bookmarkStart w:id="734" w:name="_Toc32710"/>
      <w:bookmarkStart w:id="735" w:name="_Toc32023"/>
      <w:bookmarkStart w:id="736" w:name="_Toc18716"/>
      <w:bookmarkStart w:id="737" w:name="_Toc32099"/>
      <w:bookmarkStart w:id="738" w:name="_Toc29824"/>
      <w:bookmarkStart w:id="739" w:name="_Toc4367"/>
      <w:bookmarkStart w:id="740" w:name="_Toc18798"/>
      <w:bookmarkStart w:id="741" w:name="_Toc29739"/>
      <w:bookmarkStart w:id="742" w:name="_Toc14482"/>
      <w:bookmarkStart w:id="743" w:name="_Toc31685"/>
      <w:bookmarkStart w:id="744" w:name="_Toc9037"/>
      <w:bookmarkStart w:id="745" w:name="_Toc23863"/>
      <w:bookmarkStart w:id="746" w:name="_Toc12266"/>
      <w:bookmarkStart w:id="747" w:name="_Toc167701675"/>
      <w:bookmarkStart w:id="748" w:name="_Toc167701776"/>
      <w:bookmarkStart w:id="749" w:name="_Toc167975600"/>
      <w:bookmarkStart w:id="750" w:name="_Toc184719480"/>
      <w:r w:rsidRPr="00BA61A4">
        <w:rPr>
          <w:rFonts w:ascii="宋体" w:hAnsi="宋体" w:hint="eastAsia"/>
          <w:b/>
          <w:bCs/>
          <w:kern w:val="44"/>
          <w:sz w:val="28"/>
          <w:szCs w:val="44"/>
        </w:rPr>
        <w:t>其他条款</w:t>
      </w:r>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p>
    <w:p w:rsidR="00C13CCE" w:rsidRPr="00BA61A4" w:rsidRDefault="009667C3" w:rsidP="00076D49">
      <w:pPr>
        <w:pStyle w:val="1-"/>
        <w:ind w:firstLine="420"/>
        <w:rPr>
          <w:rFonts w:ascii="宋体" w:eastAsia="宋体" w:hAnsi="宋体" w:cs="宋体"/>
          <w:color w:val="auto"/>
          <w:kern w:val="2"/>
          <w:szCs w:val="21"/>
        </w:rPr>
      </w:pPr>
      <w:r w:rsidRPr="00BA61A4">
        <w:rPr>
          <w:rFonts w:ascii="宋体" w:eastAsia="宋体" w:hAnsi="宋体" w:cs="宋体" w:hint="eastAsia"/>
          <w:color w:val="auto"/>
          <w:kern w:val="2"/>
          <w:szCs w:val="21"/>
        </w:rPr>
        <w:t>双方确认，本合同所确定当事人之间的权利和义务，双方均已采取合理的方式向对方进行了提示，对于免除或者减轻其责任等与对方有重大利害关系的条款，双方均已按对方的要求，对该条款的真实意思表示进行了沟通说明。任何一方不会以没有注意或者理解与其有重大利害关系的条款为由主张该条款不构成合同内容或合同无效。</w:t>
      </w:r>
    </w:p>
    <w:p w:rsidR="003C10ED" w:rsidRPr="00BA61A4" w:rsidRDefault="003C10ED">
      <w:pPr>
        <w:pStyle w:val="1-"/>
        <w:widowControl/>
        <w:numPr>
          <w:ilvl w:val="255"/>
          <w:numId w:val="0"/>
        </w:numPr>
        <w:rPr>
          <w:rFonts w:ascii="宋体" w:hAnsi="宋体" w:cs="宋体"/>
          <w:b/>
          <w:color w:val="auto"/>
          <w:u w:val="single"/>
        </w:rPr>
      </w:pPr>
    </w:p>
    <w:p w:rsidR="00C13CCE" w:rsidRPr="00BA61A4" w:rsidRDefault="009667C3">
      <w:pPr>
        <w:pStyle w:val="1-"/>
        <w:widowControl/>
        <w:numPr>
          <w:ilvl w:val="255"/>
          <w:numId w:val="0"/>
        </w:numPr>
        <w:rPr>
          <w:rFonts w:ascii="宋体" w:hAnsi="宋体" w:cs="宋体"/>
          <w:b/>
          <w:color w:val="auto"/>
          <w:sz w:val="24"/>
          <w:szCs w:val="24"/>
          <w:u w:val="single"/>
        </w:rPr>
      </w:pPr>
      <w:r w:rsidRPr="00BA61A4">
        <w:rPr>
          <w:rFonts w:ascii="宋体" w:eastAsia="宋体" w:hAnsi="宋体" w:cs="宋体" w:hint="eastAsia"/>
          <w:b/>
          <w:color w:val="auto"/>
          <w:sz w:val="24"/>
          <w:szCs w:val="24"/>
          <w:u w:val="single"/>
        </w:rPr>
        <w:t>合同附件</w:t>
      </w:r>
      <w:bookmarkEnd w:id="99"/>
    </w:p>
    <w:p w:rsidR="00C13CCE" w:rsidRPr="00BA61A4" w:rsidRDefault="00C13CCE">
      <w:pPr>
        <w:widowControl/>
        <w:jc w:val="left"/>
        <w:rPr>
          <w:b/>
          <w:sz w:val="24"/>
          <w:szCs w:val="24"/>
        </w:rPr>
      </w:pPr>
    </w:p>
    <w:p w:rsidR="00C13CCE" w:rsidRPr="00BA61A4" w:rsidRDefault="009667C3">
      <w:pPr>
        <w:pStyle w:val="1-"/>
        <w:ind w:firstLineChars="0" w:firstLine="0"/>
        <w:rPr>
          <w:color w:val="auto"/>
        </w:rPr>
      </w:pPr>
      <w:bookmarkStart w:id="751" w:name="_Toc40186514"/>
      <w:r w:rsidRPr="00BA61A4">
        <w:rPr>
          <w:rFonts w:hint="eastAsia"/>
          <w:color w:val="auto"/>
        </w:rPr>
        <w:t>附件</w:t>
      </w:r>
      <w:r w:rsidRPr="00BA61A4">
        <w:rPr>
          <w:color w:val="auto"/>
        </w:rPr>
        <w:t>1</w:t>
      </w:r>
      <w:r w:rsidRPr="00BA61A4">
        <w:rPr>
          <w:rFonts w:hint="eastAsia"/>
          <w:color w:val="auto"/>
        </w:rPr>
        <w:t xml:space="preserve"> </w:t>
      </w:r>
      <w:r w:rsidRPr="00BA61A4">
        <w:rPr>
          <w:rFonts w:hint="eastAsia"/>
          <w:color w:val="auto"/>
        </w:rPr>
        <w:t>合同范围及边界</w:t>
      </w:r>
      <w:bookmarkEnd w:id="751"/>
    </w:p>
    <w:p w:rsidR="00C13CCE" w:rsidRPr="00BA61A4" w:rsidRDefault="009667C3">
      <w:pPr>
        <w:pStyle w:val="1-"/>
        <w:ind w:firstLineChars="0" w:firstLine="0"/>
        <w:rPr>
          <w:color w:val="auto"/>
        </w:rPr>
      </w:pPr>
      <w:bookmarkStart w:id="752" w:name="_Toc40186515"/>
      <w:r w:rsidRPr="00BA61A4">
        <w:rPr>
          <w:rFonts w:hint="eastAsia"/>
          <w:color w:val="auto"/>
        </w:rPr>
        <w:t>附件</w:t>
      </w:r>
      <w:r w:rsidRPr="00BA61A4">
        <w:rPr>
          <w:color w:val="auto"/>
        </w:rPr>
        <w:t>2</w:t>
      </w:r>
      <w:r w:rsidRPr="00BA61A4">
        <w:rPr>
          <w:rFonts w:hint="eastAsia"/>
          <w:color w:val="auto"/>
        </w:rPr>
        <w:t xml:space="preserve"> </w:t>
      </w:r>
      <w:r w:rsidRPr="00BA61A4">
        <w:rPr>
          <w:rFonts w:hint="eastAsia"/>
          <w:color w:val="auto"/>
        </w:rPr>
        <w:t>施工技术要求（另册）</w:t>
      </w:r>
      <w:bookmarkEnd w:id="752"/>
    </w:p>
    <w:p w:rsidR="005A139F" w:rsidRPr="00BA61A4" w:rsidRDefault="009667C3">
      <w:pPr>
        <w:pStyle w:val="1-"/>
        <w:ind w:firstLineChars="0" w:firstLine="0"/>
        <w:rPr>
          <w:color w:val="auto"/>
        </w:rPr>
      </w:pPr>
      <w:bookmarkStart w:id="753" w:name="_Toc40186516"/>
      <w:r w:rsidRPr="00BA61A4">
        <w:rPr>
          <w:rFonts w:hint="eastAsia"/>
          <w:color w:val="auto"/>
        </w:rPr>
        <w:t>附件</w:t>
      </w:r>
      <w:r w:rsidRPr="00BA61A4">
        <w:rPr>
          <w:color w:val="auto"/>
        </w:rPr>
        <w:t>3</w:t>
      </w:r>
      <w:r w:rsidR="005A139F" w:rsidRPr="00BA61A4">
        <w:rPr>
          <w:rFonts w:hint="eastAsia"/>
          <w:color w:val="auto"/>
        </w:rPr>
        <w:t xml:space="preserve"> </w:t>
      </w:r>
      <w:r w:rsidR="00FC7CDF" w:rsidRPr="00BA61A4">
        <w:rPr>
          <w:rFonts w:hint="eastAsia"/>
          <w:color w:val="auto"/>
        </w:rPr>
        <w:t>云港城</w:t>
      </w:r>
      <w:r w:rsidR="00FC7CDF" w:rsidRPr="00BA61A4">
        <w:rPr>
          <w:rFonts w:hint="eastAsia"/>
          <w:color w:val="auto"/>
        </w:rPr>
        <w:t>4</w:t>
      </w:r>
      <w:r w:rsidR="00FC7CDF" w:rsidRPr="00BA61A4">
        <w:rPr>
          <w:rFonts w:hint="eastAsia"/>
          <w:color w:val="auto"/>
        </w:rPr>
        <w:t>号地机电及消防工程材料设备品牌档次推荐表</w:t>
      </w:r>
      <w:r w:rsidR="005A139F" w:rsidRPr="00BA61A4">
        <w:rPr>
          <w:rFonts w:hint="eastAsia"/>
          <w:color w:val="auto"/>
        </w:rPr>
        <w:t>（另册）</w:t>
      </w:r>
    </w:p>
    <w:p w:rsidR="00C13CCE" w:rsidRPr="00BA61A4" w:rsidRDefault="009667C3">
      <w:pPr>
        <w:pStyle w:val="1-"/>
        <w:ind w:firstLineChars="0" w:firstLine="0"/>
        <w:rPr>
          <w:color w:val="auto"/>
        </w:rPr>
      </w:pPr>
      <w:bookmarkStart w:id="754" w:name="_Toc40186517"/>
      <w:bookmarkEnd w:id="753"/>
      <w:r w:rsidRPr="00BA61A4">
        <w:rPr>
          <w:rFonts w:hint="eastAsia"/>
          <w:color w:val="auto"/>
        </w:rPr>
        <w:t>附件</w:t>
      </w:r>
      <w:r w:rsidRPr="00BA61A4">
        <w:rPr>
          <w:color w:val="auto"/>
        </w:rPr>
        <w:t>4</w:t>
      </w:r>
      <w:bookmarkEnd w:id="754"/>
      <w:r w:rsidR="005A139F" w:rsidRPr="00BA61A4">
        <w:rPr>
          <w:rFonts w:hint="eastAsia"/>
          <w:color w:val="auto"/>
        </w:rPr>
        <w:t xml:space="preserve"> </w:t>
      </w:r>
      <w:r w:rsidR="005A139F" w:rsidRPr="00BA61A4">
        <w:rPr>
          <w:rFonts w:hint="eastAsia"/>
          <w:color w:val="auto"/>
        </w:rPr>
        <w:t>已标价工程量清单（另册）</w:t>
      </w:r>
    </w:p>
    <w:p w:rsidR="005A139F" w:rsidRPr="00BA61A4" w:rsidRDefault="009667C3">
      <w:pPr>
        <w:pStyle w:val="1-"/>
        <w:ind w:firstLineChars="0" w:firstLine="0"/>
        <w:rPr>
          <w:color w:val="auto"/>
        </w:rPr>
      </w:pPr>
      <w:bookmarkStart w:id="755" w:name="_Toc40186519"/>
      <w:r w:rsidRPr="00BA61A4">
        <w:rPr>
          <w:rFonts w:hint="eastAsia"/>
          <w:color w:val="auto"/>
        </w:rPr>
        <w:t>附件</w:t>
      </w:r>
      <w:r w:rsidRPr="00BA61A4">
        <w:rPr>
          <w:color w:val="auto"/>
        </w:rPr>
        <w:t>5</w:t>
      </w:r>
      <w:r w:rsidR="005A139F" w:rsidRPr="00BA61A4">
        <w:rPr>
          <w:rFonts w:hint="eastAsia"/>
          <w:color w:val="auto"/>
        </w:rPr>
        <w:t xml:space="preserve"> </w:t>
      </w:r>
      <w:r w:rsidR="005A139F" w:rsidRPr="00BA61A4">
        <w:rPr>
          <w:rFonts w:hint="eastAsia"/>
          <w:color w:val="auto"/>
        </w:rPr>
        <w:t>图纸目录（另册）</w:t>
      </w:r>
    </w:p>
    <w:p w:rsidR="00C13CCE" w:rsidRPr="00BA61A4" w:rsidRDefault="009667C3">
      <w:pPr>
        <w:pStyle w:val="1-"/>
        <w:ind w:firstLineChars="0" w:firstLine="0"/>
        <w:rPr>
          <w:color w:val="auto"/>
        </w:rPr>
      </w:pPr>
      <w:bookmarkStart w:id="756" w:name="_Toc40186521"/>
      <w:bookmarkEnd w:id="755"/>
      <w:r w:rsidRPr="00BA61A4">
        <w:rPr>
          <w:rFonts w:hint="eastAsia"/>
          <w:color w:val="auto"/>
        </w:rPr>
        <w:t>附件</w:t>
      </w:r>
      <w:r w:rsidRPr="00BA61A4">
        <w:rPr>
          <w:rFonts w:hint="eastAsia"/>
          <w:color w:val="auto"/>
        </w:rPr>
        <w:t xml:space="preserve">6 </w:t>
      </w:r>
      <w:bookmarkEnd w:id="756"/>
      <w:r w:rsidR="005A139F" w:rsidRPr="00BA61A4">
        <w:rPr>
          <w:rFonts w:hint="eastAsia"/>
          <w:color w:val="auto"/>
        </w:rPr>
        <w:t>履约保函（样式）</w:t>
      </w:r>
    </w:p>
    <w:p w:rsidR="00C13CCE" w:rsidRPr="00BA61A4" w:rsidRDefault="009667C3">
      <w:pPr>
        <w:pStyle w:val="1-"/>
        <w:ind w:firstLineChars="0" w:firstLine="0"/>
        <w:rPr>
          <w:color w:val="auto"/>
        </w:rPr>
      </w:pPr>
      <w:bookmarkStart w:id="757" w:name="_Toc40186522"/>
      <w:r w:rsidRPr="00BA61A4">
        <w:rPr>
          <w:rFonts w:hint="eastAsia"/>
          <w:color w:val="auto"/>
        </w:rPr>
        <w:t>附件</w:t>
      </w:r>
      <w:r w:rsidRPr="00BA61A4">
        <w:rPr>
          <w:rFonts w:hint="eastAsia"/>
          <w:color w:val="auto"/>
        </w:rPr>
        <w:t>7</w:t>
      </w:r>
      <w:r w:rsidR="005A139F" w:rsidRPr="00BA61A4">
        <w:rPr>
          <w:rFonts w:hint="eastAsia"/>
          <w:color w:val="auto"/>
        </w:rPr>
        <w:t xml:space="preserve"> </w:t>
      </w:r>
      <w:r w:rsidR="005A139F" w:rsidRPr="00BA61A4">
        <w:rPr>
          <w:rFonts w:hint="eastAsia"/>
          <w:color w:val="auto"/>
        </w:rPr>
        <w:t>工程质量保修书</w:t>
      </w:r>
      <w:bookmarkEnd w:id="757"/>
    </w:p>
    <w:p w:rsidR="005A139F" w:rsidRPr="00BA61A4" w:rsidRDefault="009667C3">
      <w:pPr>
        <w:pStyle w:val="1-"/>
        <w:ind w:firstLineChars="0" w:firstLine="0"/>
        <w:rPr>
          <w:color w:val="auto"/>
        </w:rPr>
      </w:pPr>
      <w:r w:rsidRPr="00BA61A4">
        <w:rPr>
          <w:rFonts w:hint="eastAsia"/>
          <w:color w:val="auto"/>
        </w:rPr>
        <w:t>附件</w:t>
      </w:r>
      <w:r w:rsidRPr="00BA61A4">
        <w:rPr>
          <w:rFonts w:hint="eastAsia"/>
          <w:color w:val="auto"/>
        </w:rPr>
        <w:t>8</w:t>
      </w:r>
      <w:r w:rsidR="005A139F" w:rsidRPr="00BA61A4">
        <w:rPr>
          <w:rFonts w:hint="eastAsia"/>
          <w:color w:val="auto"/>
        </w:rPr>
        <w:t xml:space="preserve"> </w:t>
      </w:r>
      <w:r w:rsidR="005A139F" w:rsidRPr="00BA61A4">
        <w:rPr>
          <w:rFonts w:hint="eastAsia"/>
          <w:color w:val="auto"/>
        </w:rPr>
        <w:t>工程建设项目廉政责任书</w:t>
      </w:r>
    </w:p>
    <w:p w:rsidR="005A139F" w:rsidRPr="00BA61A4" w:rsidRDefault="009667C3">
      <w:pPr>
        <w:pStyle w:val="1-"/>
        <w:ind w:firstLineChars="0" w:firstLine="0"/>
        <w:rPr>
          <w:color w:val="auto"/>
        </w:rPr>
      </w:pPr>
      <w:r w:rsidRPr="00BA61A4">
        <w:rPr>
          <w:rFonts w:hint="eastAsia"/>
          <w:color w:val="auto"/>
        </w:rPr>
        <w:t>附件</w:t>
      </w:r>
      <w:r w:rsidRPr="00BA61A4">
        <w:rPr>
          <w:rFonts w:hint="eastAsia"/>
          <w:color w:val="auto"/>
        </w:rPr>
        <w:t>9</w:t>
      </w:r>
      <w:r w:rsidR="005A139F" w:rsidRPr="00BA61A4">
        <w:rPr>
          <w:rFonts w:hint="eastAsia"/>
          <w:color w:val="auto"/>
        </w:rPr>
        <w:t xml:space="preserve"> </w:t>
      </w:r>
      <w:r w:rsidR="005A139F" w:rsidRPr="00BA61A4">
        <w:rPr>
          <w:rFonts w:hint="eastAsia"/>
          <w:color w:val="auto"/>
        </w:rPr>
        <w:t>工程建设资金拨付管理办法及实施细则</w:t>
      </w:r>
    </w:p>
    <w:p w:rsidR="00C13CCE" w:rsidRPr="00BA61A4" w:rsidRDefault="009667C3">
      <w:pPr>
        <w:pStyle w:val="1-"/>
        <w:ind w:firstLineChars="0" w:firstLine="0"/>
        <w:rPr>
          <w:color w:val="auto"/>
        </w:rPr>
      </w:pPr>
      <w:r w:rsidRPr="00BA61A4">
        <w:rPr>
          <w:rFonts w:hint="eastAsia"/>
          <w:color w:val="auto"/>
        </w:rPr>
        <w:t>附件</w:t>
      </w:r>
      <w:r w:rsidRPr="00BA61A4">
        <w:rPr>
          <w:rFonts w:hint="eastAsia"/>
          <w:color w:val="auto"/>
        </w:rPr>
        <w:t>10</w:t>
      </w:r>
      <w:r w:rsidR="00E53588" w:rsidRPr="00BA61A4">
        <w:rPr>
          <w:rFonts w:hint="eastAsia"/>
          <w:color w:val="auto"/>
        </w:rPr>
        <w:t>工程建设承包商</w:t>
      </w:r>
      <w:r w:rsidR="005A139F" w:rsidRPr="00BA61A4">
        <w:rPr>
          <w:rFonts w:hint="eastAsia"/>
          <w:color w:val="auto"/>
        </w:rPr>
        <w:t>安全生产不良行为扣分条款</w:t>
      </w:r>
    </w:p>
    <w:p w:rsidR="00C13CCE" w:rsidRPr="00BA61A4" w:rsidRDefault="009667C3">
      <w:pPr>
        <w:pStyle w:val="1-"/>
        <w:ind w:firstLineChars="0" w:firstLine="0"/>
        <w:rPr>
          <w:color w:val="auto"/>
        </w:rPr>
      </w:pPr>
      <w:r w:rsidRPr="00BA61A4">
        <w:rPr>
          <w:rFonts w:hint="eastAsia"/>
          <w:color w:val="auto"/>
        </w:rPr>
        <w:t>附件</w:t>
      </w:r>
      <w:r w:rsidRPr="00BA61A4">
        <w:rPr>
          <w:rFonts w:hint="eastAsia"/>
          <w:color w:val="auto"/>
        </w:rPr>
        <w:t>11</w:t>
      </w:r>
      <w:r w:rsidR="005A139F" w:rsidRPr="00BA61A4">
        <w:rPr>
          <w:color w:val="auto"/>
        </w:rPr>
        <w:t xml:space="preserve"> </w:t>
      </w:r>
      <w:r w:rsidR="005A139F" w:rsidRPr="00BA61A4">
        <w:rPr>
          <w:color w:val="auto"/>
        </w:rPr>
        <w:t>深化设计图申报表</w:t>
      </w:r>
    </w:p>
    <w:p w:rsidR="00C13CCE" w:rsidRPr="00BA61A4" w:rsidRDefault="009667C3">
      <w:pPr>
        <w:pStyle w:val="1-"/>
        <w:ind w:firstLineChars="0" w:firstLine="0"/>
        <w:rPr>
          <w:color w:val="auto"/>
        </w:rPr>
      </w:pPr>
      <w:r w:rsidRPr="00BA61A4">
        <w:rPr>
          <w:rFonts w:hint="eastAsia"/>
          <w:color w:val="auto"/>
        </w:rPr>
        <w:t>附件</w:t>
      </w:r>
      <w:r w:rsidRPr="00BA61A4">
        <w:rPr>
          <w:rFonts w:hint="eastAsia"/>
          <w:color w:val="auto"/>
        </w:rPr>
        <w:t>12</w:t>
      </w:r>
      <w:r w:rsidR="005A139F" w:rsidRPr="00BA61A4">
        <w:rPr>
          <w:rFonts w:hint="eastAsia"/>
          <w:color w:val="auto"/>
        </w:rPr>
        <w:t xml:space="preserve"> </w:t>
      </w:r>
      <w:r w:rsidR="00362C78" w:rsidRPr="00BA61A4">
        <w:rPr>
          <w:rFonts w:hint="eastAsia"/>
          <w:color w:val="auto"/>
        </w:rPr>
        <w:t>拟投人员一览表</w:t>
      </w:r>
      <w:r w:rsidR="005A139F" w:rsidRPr="00BA61A4">
        <w:rPr>
          <w:rFonts w:hint="eastAsia"/>
          <w:color w:val="auto"/>
        </w:rPr>
        <w:t>（按投标文件）</w:t>
      </w:r>
    </w:p>
    <w:p w:rsidR="00C84A88" w:rsidRPr="00BA61A4" w:rsidRDefault="00C84A88" w:rsidP="00C84A88">
      <w:pPr>
        <w:pStyle w:val="1-"/>
        <w:ind w:firstLineChars="0" w:firstLine="0"/>
        <w:rPr>
          <w:color w:val="auto"/>
        </w:rPr>
      </w:pPr>
      <w:r w:rsidRPr="00BA61A4">
        <w:rPr>
          <w:rFonts w:hint="eastAsia"/>
          <w:color w:val="auto"/>
        </w:rPr>
        <w:t>附件</w:t>
      </w:r>
      <w:r w:rsidRPr="00BA61A4">
        <w:rPr>
          <w:rFonts w:hint="eastAsia"/>
          <w:color w:val="auto"/>
        </w:rPr>
        <w:t>1</w:t>
      </w:r>
      <w:r w:rsidR="00514FCF" w:rsidRPr="00BA61A4">
        <w:rPr>
          <w:rFonts w:hint="eastAsia"/>
          <w:color w:val="auto"/>
        </w:rPr>
        <w:t>3</w:t>
      </w:r>
      <w:r w:rsidRPr="00BA61A4">
        <w:rPr>
          <w:rFonts w:hint="eastAsia"/>
          <w:color w:val="auto"/>
        </w:rPr>
        <w:t>质量风险检查表（另册）</w:t>
      </w:r>
    </w:p>
    <w:p w:rsidR="00C84A88" w:rsidRPr="00BA61A4" w:rsidRDefault="00C84A88">
      <w:pPr>
        <w:pStyle w:val="1-"/>
        <w:ind w:firstLineChars="0" w:firstLine="0"/>
        <w:rPr>
          <w:color w:val="auto"/>
        </w:rPr>
      </w:pPr>
      <w:r w:rsidRPr="00BA61A4">
        <w:rPr>
          <w:rFonts w:hint="eastAsia"/>
          <w:color w:val="auto"/>
        </w:rPr>
        <w:t>附件</w:t>
      </w:r>
      <w:r w:rsidRPr="00BA61A4">
        <w:rPr>
          <w:rFonts w:hint="eastAsia"/>
          <w:color w:val="auto"/>
        </w:rPr>
        <w:t>1</w:t>
      </w:r>
      <w:r w:rsidR="00514FCF" w:rsidRPr="00BA61A4">
        <w:rPr>
          <w:rFonts w:hint="eastAsia"/>
          <w:color w:val="auto"/>
        </w:rPr>
        <w:t>4</w:t>
      </w:r>
      <w:r w:rsidRPr="00BA61A4">
        <w:rPr>
          <w:rFonts w:hint="eastAsia"/>
          <w:color w:val="auto"/>
        </w:rPr>
        <w:t>《</w:t>
      </w:r>
      <w:r w:rsidR="00536417" w:rsidRPr="00BA61A4">
        <w:rPr>
          <w:rFonts w:hint="eastAsia"/>
          <w:color w:val="auto"/>
        </w:rPr>
        <w:t>粤海置地建设工程安全文明施工标准化图册</w:t>
      </w:r>
      <w:r w:rsidRPr="00BA61A4">
        <w:rPr>
          <w:rFonts w:hint="eastAsia"/>
          <w:color w:val="auto"/>
        </w:rPr>
        <w:t>》（另册）</w:t>
      </w:r>
    </w:p>
    <w:p w:rsidR="00E27D97" w:rsidRPr="00BA61A4" w:rsidRDefault="00E27D97" w:rsidP="00E27D97">
      <w:pPr>
        <w:pStyle w:val="1-"/>
        <w:ind w:firstLineChars="0" w:firstLine="0"/>
        <w:rPr>
          <w:color w:val="auto"/>
        </w:rPr>
      </w:pPr>
      <w:bookmarkStart w:id="758" w:name="_Toc23953"/>
      <w:bookmarkStart w:id="759" w:name="_Toc10027"/>
      <w:bookmarkStart w:id="760" w:name="_Toc44227951"/>
      <w:bookmarkStart w:id="761" w:name="_Toc27297"/>
      <w:bookmarkStart w:id="762" w:name="_Toc44492628"/>
      <w:r w:rsidRPr="00BA61A4">
        <w:rPr>
          <w:rFonts w:hint="eastAsia"/>
          <w:color w:val="auto"/>
        </w:rPr>
        <w:t>附件</w:t>
      </w:r>
      <w:r w:rsidRPr="00BA61A4">
        <w:rPr>
          <w:rFonts w:hint="eastAsia"/>
          <w:color w:val="auto"/>
        </w:rPr>
        <w:t xml:space="preserve">15  </w:t>
      </w:r>
      <w:r w:rsidRPr="00BA61A4">
        <w:rPr>
          <w:rFonts w:hint="eastAsia"/>
          <w:color w:val="auto"/>
        </w:rPr>
        <w:t>云港城项目</w:t>
      </w:r>
      <w:r w:rsidRPr="00BA61A4">
        <w:rPr>
          <w:rFonts w:hint="eastAsia"/>
          <w:color w:val="auto"/>
        </w:rPr>
        <w:t>bim</w:t>
      </w:r>
      <w:r w:rsidRPr="00BA61A4">
        <w:rPr>
          <w:rFonts w:hint="eastAsia"/>
          <w:color w:val="auto"/>
        </w:rPr>
        <w:t>服务内容（另册）</w:t>
      </w:r>
    </w:p>
    <w:p w:rsidR="00E27D97" w:rsidRPr="00BA61A4" w:rsidRDefault="00E27D97" w:rsidP="00E27D97">
      <w:pPr>
        <w:pStyle w:val="1-"/>
        <w:ind w:firstLineChars="0" w:firstLine="0"/>
        <w:rPr>
          <w:color w:val="auto"/>
        </w:rPr>
      </w:pPr>
      <w:r w:rsidRPr="00BA61A4">
        <w:rPr>
          <w:rFonts w:hint="eastAsia"/>
          <w:color w:val="auto"/>
        </w:rPr>
        <w:t>附件</w:t>
      </w:r>
      <w:r w:rsidRPr="00BA61A4">
        <w:rPr>
          <w:rFonts w:hint="eastAsia"/>
          <w:color w:val="auto"/>
        </w:rPr>
        <w:t>16</w:t>
      </w:r>
      <w:r w:rsidRPr="00BA61A4">
        <w:rPr>
          <w:color w:val="auto"/>
        </w:rPr>
        <w:t xml:space="preserve">  </w:t>
      </w:r>
      <w:r w:rsidRPr="00BA61A4">
        <w:rPr>
          <w:rFonts w:hint="eastAsia"/>
          <w:color w:val="auto"/>
        </w:rPr>
        <w:t>建安类供方严重不良行为清单（另册）</w:t>
      </w:r>
    </w:p>
    <w:p w:rsidR="00C13CCE" w:rsidRPr="00BA61A4" w:rsidRDefault="00C13CCE">
      <w:pPr>
        <w:pStyle w:val="1"/>
        <w:spacing w:before="0" w:after="0" w:line="240" w:lineRule="auto"/>
        <w:sectPr w:rsidR="00C13CCE" w:rsidRPr="00BA61A4" w:rsidSect="00C77147">
          <w:headerReference w:type="default" r:id="rId13"/>
          <w:footerReference w:type="default" r:id="rId14"/>
          <w:headerReference w:type="first" r:id="rId15"/>
          <w:footerReference w:type="first" r:id="rId16"/>
          <w:pgSz w:w="11906" w:h="16838" w:code="9"/>
          <w:pgMar w:top="851" w:right="1134" w:bottom="851" w:left="1134" w:header="680" w:footer="680" w:gutter="0"/>
          <w:cols w:space="720"/>
          <w:titlePg/>
          <w:docGrid w:linePitch="312"/>
        </w:sectPr>
      </w:pPr>
    </w:p>
    <w:p w:rsidR="00C13CCE" w:rsidRPr="00BA61A4" w:rsidRDefault="009667C3">
      <w:pPr>
        <w:pStyle w:val="1"/>
        <w:spacing w:before="0" w:after="0" w:line="240" w:lineRule="auto"/>
        <w:rPr>
          <w:rFonts w:ascii="宋体" w:hAnsi="宋体"/>
          <w:sz w:val="21"/>
          <w:szCs w:val="21"/>
        </w:rPr>
      </w:pPr>
      <w:bookmarkStart w:id="763" w:name="_Toc184719481"/>
      <w:r w:rsidRPr="00BA61A4">
        <w:rPr>
          <w:rFonts w:ascii="宋体" w:hAnsi="宋体" w:hint="eastAsia"/>
          <w:sz w:val="21"/>
          <w:szCs w:val="21"/>
        </w:rPr>
        <w:lastRenderedPageBreak/>
        <w:t>附件</w:t>
      </w:r>
      <w:r w:rsidRPr="00BA61A4">
        <w:rPr>
          <w:rFonts w:ascii="宋体" w:hAnsi="宋体"/>
          <w:sz w:val="21"/>
          <w:szCs w:val="21"/>
        </w:rPr>
        <w:t xml:space="preserve">1 </w:t>
      </w:r>
      <w:r w:rsidRPr="00BA61A4">
        <w:rPr>
          <w:rFonts w:ascii="宋体" w:hAnsi="宋体" w:hint="eastAsia"/>
          <w:sz w:val="21"/>
          <w:szCs w:val="21"/>
        </w:rPr>
        <w:t>合同范围及边界</w:t>
      </w:r>
      <w:bookmarkEnd w:id="758"/>
      <w:bookmarkEnd w:id="763"/>
    </w:p>
    <w:p w:rsidR="00C13CCE" w:rsidRPr="00BA61A4" w:rsidRDefault="009667C3">
      <w:pPr>
        <w:spacing w:beforeLines="50" w:before="120" w:afterLines="50" w:after="120"/>
        <w:jc w:val="center"/>
        <w:rPr>
          <w:rFonts w:ascii="仿宋" w:eastAsia="仿宋" w:hAnsi="仿宋" w:cs="宋体"/>
          <w:b/>
          <w:bCs/>
          <w:kern w:val="0"/>
          <w:sz w:val="32"/>
          <w:szCs w:val="32"/>
        </w:rPr>
      </w:pPr>
      <w:bookmarkStart w:id="764" w:name="_Hlk124691928"/>
      <w:r w:rsidRPr="00BA61A4">
        <w:rPr>
          <w:rFonts w:ascii="仿宋" w:eastAsia="仿宋" w:hAnsi="仿宋" w:cs="宋体" w:hint="eastAsia"/>
          <w:b/>
          <w:bCs/>
          <w:kern w:val="0"/>
          <w:sz w:val="32"/>
          <w:szCs w:val="32"/>
        </w:rPr>
        <w:t>云港城项目4#地块</w:t>
      </w:r>
      <w:r w:rsidR="00B05899" w:rsidRPr="00BA61A4">
        <w:rPr>
          <w:rFonts w:ascii="仿宋" w:eastAsia="仿宋" w:hAnsi="仿宋" w:cs="宋体" w:hint="eastAsia"/>
          <w:b/>
          <w:bCs/>
          <w:kern w:val="0"/>
          <w:sz w:val="32"/>
          <w:szCs w:val="32"/>
        </w:rPr>
        <w:t>二期机电工程</w:t>
      </w:r>
    </w:p>
    <w:bookmarkEnd w:id="764"/>
    <w:p w:rsidR="00C13CCE" w:rsidRPr="00BA61A4" w:rsidRDefault="00232BB6">
      <w:pPr>
        <w:spacing w:beforeLines="50" w:before="120" w:afterLines="50" w:after="120"/>
        <w:jc w:val="center"/>
      </w:pPr>
      <w:r w:rsidRPr="00BA61A4">
        <w:t>（与分包合同附件</w:t>
      </w:r>
      <w:r w:rsidRPr="00BA61A4">
        <w:rPr>
          <w:rFonts w:hint="eastAsia"/>
        </w:rPr>
        <w:t>1</w:t>
      </w:r>
      <w:r w:rsidRPr="00BA61A4">
        <w:rPr>
          <w:rFonts w:hint="eastAsia"/>
        </w:rPr>
        <w:t>一致</w:t>
      </w:r>
      <w:r w:rsidRPr="00BA61A4">
        <w:t>）</w:t>
      </w:r>
    </w:p>
    <w:p w:rsidR="00C13CCE" w:rsidRPr="00BA61A4" w:rsidRDefault="00C13CCE">
      <w:pPr>
        <w:spacing w:beforeLines="50" w:before="120" w:afterLines="50" w:after="120"/>
        <w:jc w:val="center"/>
      </w:pPr>
    </w:p>
    <w:p w:rsidR="00C13CCE" w:rsidRPr="00BA61A4" w:rsidRDefault="00C13CCE">
      <w:pPr>
        <w:spacing w:beforeLines="50" w:before="120" w:afterLines="50" w:after="120"/>
        <w:jc w:val="center"/>
      </w:pPr>
    </w:p>
    <w:p w:rsidR="00C13CCE" w:rsidRPr="00BA61A4" w:rsidRDefault="00C13CCE">
      <w:pPr>
        <w:spacing w:beforeLines="50" w:before="120" w:afterLines="50" w:after="120"/>
        <w:jc w:val="center"/>
        <w:sectPr w:rsidR="00C13CCE" w:rsidRPr="00BA61A4" w:rsidSect="00005AAD">
          <w:pgSz w:w="16838" w:h="11906" w:orient="landscape" w:code="9"/>
          <w:pgMar w:top="1134" w:right="567" w:bottom="851" w:left="567" w:header="680" w:footer="624" w:gutter="0"/>
          <w:cols w:space="720"/>
          <w:titlePg/>
          <w:docGrid w:linePitch="312"/>
        </w:sectPr>
      </w:pPr>
    </w:p>
    <w:p w:rsidR="00C13CCE" w:rsidRPr="00BA61A4" w:rsidRDefault="009667C3" w:rsidP="00C1595A">
      <w:pPr>
        <w:pStyle w:val="1"/>
        <w:spacing w:before="0" w:after="0" w:line="360" w:lineRule="auto"/>
        <w:rPr>
          <w:rFonts w:asciiTheme="minorEastAsia" w:eastAsiaTheme="minorEastAsia" w:hAnsiTheme="minorEastAsia"/>
          <w:sz w:val="21"/>
          <w:szCs w:val="21"/>
        </w:rPr>
      </w:pPr>
      <w:bookmarkStart w:id="765" w:name="_Toc12253"/>
      <w:bookmarkStart w:id="766" w:name="_Toc184719482"/>
      <w:r w:rsidRPr="00BA61A4">
        <w:rPr>
          <w:rFonts w:asciiTheme="minorEastAsia" w:eastAsiaTheme="minorEastAsia" w:hAnsiTheme="minorEastAsia" w:hint="eastAsia"/>
          <w:sz w:val="21"/>
          <w:szCs w:val="21"/>
        </w:rPr>
        <w:lastRenderedPageBreak/>
        <w:t>附件</w:t>
      </w:r>
      <w:r w:rsidRPr="00BA61A4">
        <w:rPr>
          <w:rFonts w:asciiTheme="minorEastAsia" w:eastAsiaTheme="minorEastAsia" w:hAnsiTheme="minorEastAsia"/>
          <w:sz w:val="21"/>
          <w:szCs w:val="21"/>
        </w:rPr>
        <w:t xml:space="preserve">2 </w:t>
      </w:r>
      <w:r w:rsidRPr="00BA61A4">
        <w:rPr>
          <w:rFonts w:asciiTheme="minorEastAsia" w:eastAsiaTheme="minorEastAsia" w:hAnsiTheme="minorEastAsia" w:hint="eastAsia"/>
          <w:sz w:val="21"/>
          <w:szCs w:val="21"/>
        </w:rPr>
        <w:t>施工技术要求（另册）</w:t>
      </w:r>
      <w:bookmarkEnd w:id="759"/>
      <w:bookmarkEnd w:id="760"/>
      <w:bookmarkEnd w:id="761"/>
      <w:bookmarkEnd w:id="762"/>
      <w:bookmarkEnd w:id="765"/>
      <w:bookmarkEnd w:id="766"/>
    </w:p>
    <w:p w:rsidR="00882EE9" w:rsidRPr="00BA61A4" w:rsidRDefault="00882EE9" w:rsidP="00882EE9">
      <w:pPr>
        <w:spacing w:line="360" w:lineRule="auto"/>
        <w:rPr>
          <w:rFonts w:asciiTheme="minorEastAsia" w:eastAsiaTheme="minorEastAsia" w:hAnsiTheme="minorEastAsia"/>
          <w:szCs w:val="21"/>
        </w:rPr>
      </w:pPr>
      <w:r w:rsidRPr="00BA61A4">
        <w:rPr>
          <w:rFonts w:asciiTheme="minorEastAsia" w:eastAsiaTheme="minorEastAsia" w:hAnsiTheme="minorEastAsia" w:hint="eastAsia"/>
          <w:szCs w:val="21"/>
        </w:rPr>
        <w:t>附件2.1</w:t>
      </w:r>
      <w:r w:rsidR="00960F7F" w:rsidRPr="00960F7F">
        <w:rPr>
          <w:rFonts w:asciiTheme="minorEastAsia" w:eastAsiaTheme="minorEastAsia" w:hAnsiTheme="minorEastAsia" w:hint="eastAsia"/>
          <w:szCs w:val="21"/>
        </w:rPr>
        <w:t>粤海</w:t>
      </w:r>
      <w:r w:rsidRPr="00BA61A4">
        <w:rPr>
          <w:rFonts w:asciiTheme="minorEastAsia" w:eastAsiaTheme="minorEastAsia" w:hAnsiTheme="minorEastAsia" w:hint="eastAsia"/>
          <w:szCs w:val="21"/>
        </w:rPr>
        <w:t>云港城项目4号地块机电安装工程技术规格书(另册)</w:t>
      </w:r>
    </w:p>
    <w:p w:rsidR="00882EE9" w:rsidRPr="00BA61A4" w:rsidRDefault="00882EE9" w:rsidP="00882EE9">
      <w:pPr>
        <w:spacing w:line="360" w:lineRule="auto"/>
        <w:rPr>
          <w:rFonts w:asciiTheme="minorEastAsia" w:eastAsiaTheme="minorEastAsia" w:hAnsiTheme="minorEastAsia"/>
          <w:szCs w:val="21"/>
        </w:rPr>
      </w:pPr>
      <w:r w:rsidRPr="00BA61A4">
        <w:rPr>
          <w:rFonts w:asciiTheme="minorEastAsia" w:eastAsiaTheme="minorEastAsia" w:hAnsiTheme="minorEastAsia" w:hint="eastAsia"/>
          <w:szCs w:val="21"/>
        </w:rPr>
        <w:t xml:space="preserve">附件2.2 </w:t>
      </w:r>
      <w:r w:rsidR="00960F7F">
        <w:rPr>
          <w:rFonts w:ascii="宋体" w:hAnsi="宋体" w:hint="eastAsia"/>
          <w:szCs w:val="21"/>
        </w:rPr>
        <w:t>粤海</w:t>
      </w:r>
      <w:r w:rsidRPr="00BA61A4">
        <w:rPr>
          <w:rFonts w:asciiTheme="minorEastAsia" w:eastAsiaTheme="minorEastAsia" w:hAnsiTheme="minorEastAsia" w:hint="eastAsia"/>
          <w:szCs w:val="21"/>
        </w:rPr>
        <w:t>云港城项目4#地块发电机组及环保工程招标技术规格书(另册)</w:t>
      </w:r>
    </w:p>
    <w:p w:rsidR="00882EE9" w:rsidRPr="00BA61A4" w:rsidRDefault="00882EE9" w:rsidP="00882EE9">
      <w:pPr>
        <w:spacing w:line="360" w:lineRule="auto"/>
        <w:rPr>
          <w:rFonts w:asciiTheme="minorEastAsia" w:eastAsiaTheme="minorEastAsia" w:hAnsiTheme="minorEastAsia"/>
          <w:szCs w:val="21"/>
        </w:rPr>
      </w:pPr>
      <w:r w:rsidRPr="00BA61A4">
        <w:rPr>
          <w:rFonts w:asciiTheme="minorEastAsia" w:eastAsiaTheme="minorEastAsia" w:hAnsiTheme="minorEastAsia" w:hint="eastAsia"/>
          <w:szCs w:val="21"/>
        </w:rPr>
        <w:t>附件2.3云港城项目4#地块远传抄表系统技术要求(另册)</w:t>
      </w:r>
    </w:p>
    <w:p w:rsidR="00C13CCE" w:rsidRPr="00BA61A4" w:rsidRDefault="00882EE9" w:rsidP="00882EE9">
      <w:pPr>
        <w:spacing w:line="360" w:lineRule="auto"/>
        <w:rPr>
          <w:rFonts w:asciiTheme="minorEastAsia" w:eastAsiaTheme="minorEastAsia" w:hAnsiTheme="minorEastAsia"/>
          <w:szCs w:val="21"/>
        </w:rPr>
      </w:pPr>
      <w:r w:rsidRPr="00BA61A4">
        <w:rPr>
          <w:rFonts w:asciiTheme="minorEastAsia" w:eastAsiaTheme="minorEastAsia" w:hAnsiTheme="minorEastAsia" w:hint="eastAsia"/>
          <w:szCs w:val="21"/>
        </w:rPr>
        <w:t>附件2.4</w:t>
      </w:r>
      <w:r w:rsidR="00960F7F">
        <w:rPr>
          <w:rFonts w:ascii="宋体" w:hAnsi="宋体" w:hint="eastAsia"/>
          <w:szCs w:val="21"/>
        </w:rPr>
        <w:t>粤海</w:t>
      </w:r>
      <w:r w:rsidRPr="00BA61A4">
        <w:rPr>
          <w:rFonts w:asciiTheme="minorEastAsia" w:eastAsiaTheme="minorEastAsia" w:hAnsiTheme="minorEastAsia" w:hint="eastAsia"/>
          <w:szCs w:val="21"/>
        </w:rPr>
        <w:t>云港城项目4#地块消防工程技术规格书(另册)</w:t>
      </w:r>
    </w:p>
    <w:p w:rsidR="00882EE9" w:rsidRPr="00960F7F" w:rsidRDefault="00882EE9" w:rsidP="00882EE9">
      <w:pPr>
        <w:spacing w:line="360" w:lineRule="auto"/>
        <w:rPr>
          <w:rFonts w:ascii="宋体" w:hAnsi="宋体"/>
          <w:szCs w:val="21"/>
        </w:rPr>
      </w:pPr>
    </w:p>
    <w:p w:rsidR="00A45832" w:rsidRPr="00BA61A4" w:rsidRDefault="00A45832" w:rsidP="00C1595A">
      <w:pPr>
        <w:pStyle w:val="1"/>
        <w:spacing w:before="0" w:after="0" w:line="360" w:lineRule="auto"/>
        <w:rPr>
          <w:rFonts w:asciiTheme="minorEastAsia" w:eastAsiaTheme="minorEastAsia" w:hAnsiTheme="minorEastAsia"/>
          <w:sz w:val="21"/>
          <w:szCs w:val="21"/>
        </w:rPr>
      </w:pPr>
      <w:bookmarkStart w:id="767" w:name="_Toc184719483"/>
      <w:r w:rsidRPr="00BA61A4">
        <w:rPr>
          <w:rFonts w:asciiTheme="minorEastAsia" w:eastAsiaTheme="minorEastAsia" w:hAnsiTheme="minorEastAsia" w:hint="eastAsia"/>
          <w:sz w:val="21"/>
          <w:szCs w:val="21"/>
        </w:rPr>
        <w:t>附件</w:t>
      </w:r>
      <w:r w:rsidR="009F29CF" w:rsidRPr="00BA61A4">
        <w:rPr>
          <w:rFonts w:asciiTheme="minorEastAsia" w:eastAsiaTheme="minorEastAsia" w:hAnsiTheme="minorEastAsia" w:hint="eastAsia"/>
          <w:sz w:val="21"/>
          <w:szCs w:val="21"/>
        </w:rPr>
        <w:t>3</w:t>
      </w:r>
      <w:r w:rsidR="00FC7CDF" w:rsidRPr="00BA61A4">
        <w:rPr>
          <w:rFonts w:asciiTheme="minorEastAsia" w:eastAsiaTheme="minorEastAsia" w:hAnsiTheme="minorEastAsia" w:hint="eastAsia"/>
          <w:sz w:val="21"/>
          <w:szCs w:val="21"/>
        </w:rPr>
        <w:t>云港城4号地机电及消防工程材料设备品牌档次推荐表</w:t>
      </w:r>
      <w:r w:rsidRPr="00BA61A4">
        <w:rPr>
          <w:rFonts w:asciiTheme="minorEastAsia" w:eastAsiaTheme="minorEastAsia" w:hAnsiTheme="minorEastAsia" w:hint="eastAsia"/>
          <w:sz w:val="21"/>
          <w:szCs w:val="21"/>
        </w:rPr>
        <w:t>（另册）</w:t>
      </w:r>
      <w:bookmarkEnd w:id="767"/>
    </w:p>
    <w:p w:rsidR="00C13CCE" w:rsidRPr="00BA61A4" w:rsidRDefault="00C13CCE">
      <w:pPr>
        <w:spacing w:line="360" w:lineRule="auto"/>
        <w:ind w:left="851"/>
        <w:rPr>
          <w:rFonts w:asciiTheme="minorEastAsia" w:eastAsiaTheme="minorEastAsia" w:hAnsiTheme="minorEastAsia"/>
          <w:szCs w:val="21"/>
        </w:rPr>
      </w:pPr>
    </w:p>
    <w:p w:rsidR="00C13CCE" w:rsidRPr="00BA61A4" w:rsidRDefault="009F29CF" w:rsidP="00C1595A">
      <w:pPr>
        <w:pStyle w:val="1"/>
        <w:spacing w:before="0" w:after="0" w:line="360" w:lineRule="auto"/>
        <w:rPr>
          <w:rFonts w:asciiTheme="minorEastAsia" w:eastAsiaTheme="minorEastAsia" w:hAnsiTheme="minorEastAsia"/>
          <w:sz w:val="21"/>
          <w:szCs w:val="21"/>
        </w:rPr>
      </w:pPr>
      <w:bookmarkStart w:id="768" w:name="_Toc184719484"/>
      <w:r w:rsidRPr="00BA61A4">
        <w:rPr>
          <w:rFonts w:asciiTheme="minorEastAsia" w:eastAsiaTheme="minorEastAsia" w:hAnsiTheme="minorEastAsia" w:hint="eastAsia"/>
          <w:sz w:val="21"/>
          <w:szCs w:val="21"/>
        </w:rPr>
        <w:t>附件4已标价工程量清单（另册）</w:t>
      </w:r>
      <w:bookmarkEnd w:id="768"/>
    </w:p>
    <w:p w:rsidR="009F29CF" w:rsidRPr="00BA61A4" w:rsidRDefault="009F29CF" w:rsidP="00C1595A">
      <w:pPr>
        <w:spacing w:line="360" w:lineRule="auto"/>
        <w:ind w:firstLineChars="200" w:firstLine="420"/>
        <w:rPr>
          <w:rFonts w:asciiTheme="minorEastAsia" w:eastAsiaTheme="minorEastAsia" w:hAnsiTheme="minorEastAsia"/>
          <w:szCs w:val="21"/>
        </w:rPr>
      </w:pPr>
      <w:r w:rsidRPr="00BA61A4">
        <w:rPr>
          <w:rFonts w:asciiTheme="minorEastAsia" w:eastAsiaTheme="minorEastAsia" w:hAnsiTheme="minorEastAsia" w:hint="eastAsia"/>
          <w:szCs w:val="21"/>
        </w:rPr>
        <w:t>附件4.1 投标报价须知（另册）</w:t>
      </w:r>
    </w:p>
    <w:p w:rsidR="009F29CF" w:rsidRPr="00BA61A4" w:rsidRDefault="009F29CF" w:rsidP="00C1595A">
      <w:pPr>
        <w:spacing w:line="360" w:lineRule="auto"/>
        <w:ind w:firstLineChars="200" w:firstLine="420"/>
        <w:rPr>
          <w:rFonts w:asciiTheme="minorEastAsia" w:eastAsiaTheme="minorEastAsia" w:hAnsiTheme="minorEastAsia"/>
          <w:szCs w:val="21"/>
        </w:rPr>
      </w:pPr>
      <w:r w:rsidRPr="00BA61A4">
        <w:rPr>
          <w:rFonts w:asciiTheme="minorEastAsia" w:eastAsiaTheme="minorEastAsia" w:hAnsiTheme="minorEastAsia" w:hint="eastAsia"/>
          <w:szCs w:val="21"/>
        </w:rPr>
        <w:t>附件4.2 已标价工程量清单（另册）</w:t>
      </w:r>
    </w:p>
    <w:p w:rsidR="009F29CF" w:rsidRPr="00BA61A4" w:rsidRDefault="009F29CF" w:rsidP="009F29CF">
      <w:pPr>
        <w:spacing w:line="360" w:lineRule="auto"/>
        <w:ind w:left="851"/>
        <w:rPr>
          <w:rFonts w:asciiTheme="minorEastAsia" w:eastAsiaTheme="minorEastAsia" w:hAnsiTheme="minorEastAsia"/>
          <w:szCs w:val="21"/>
        </w:rPr>
      </w:pPr>
    </w:p>
    <w:p w:rsidR="009F29CF" w:rsidRPr="00BA61A4" w:rsidRDefault="009F29CF" w:rsidP="00C1595A">
      <w:pPr>
        <w:pStyle w:val="1"/>
        <w:spacing w:before="0" w:after="0" w:line="360" w:lineRule="auto"/>
        <w:rPr>
          <w:rFonts w:asciiTheme="minorEastAsia" w:eastAsiaTheme="minorEastAsia" w:hAnsiTheme="minorEastAsia"/>
          <w:sz w:val="21"/>
          <w:szCs w:val="21"/>
        </w:rPr>
      </w:pPr>
      <w:bookmarkStart w:id="769" w:name="_Toc184719485"/>
      <w:r w:rsidRPr="00BA61A4">
        <w:rPr>
          <w:rFonts w:asciiTheme="minorEastAsia" w:eastAsiaTheme="minorEastAsia" w:hAnsiTheme="minorEastAsia" w:hint="eastAsia"/>
          <w:sz w:val="21"/>
          <w:szCs w:val="21"/>
        </w:rPr>
        <w:t>附件5图纸目录（另册）</w:t>
      </w:r>
      <w:bookmarkEnd w:id="769"/>
    </w:p>
    <w:p w:rsidR="00C13CCE" w:rsidRPr="00BA61A4" w:rsidRDefault="009667C3" w:rsidP="00C1595A">
      <w:pPr>
        <w:pStyle w:val="1"/>
        <w:spacing w:before="0" w:after="0" w:line="360" w:lineRule="auto"/>
        <w:rPr>
          <w:rFonts w:asciiTheme="minorEastAsia" w:eastAsiaTheme="minorEastAsia" w:hAnsiTheme="minorEastAsia"/>
        </w:rPr>
      </w:pPr>
      <w:r w:rsidRPr="00BA61A4">
        <w:br w:type="page"/>
      </w:r>
      <w:bookmarkStart w:id="770" w:name="_Toc44227952"/>
      <w:bookmarkStart w:id="771" w:name="_Toc44492629"/>
      <w:bookmarkStart w:id="772" w:name="_Toc23448"/>
      <w:bookmarkStart w:id="773" w:name="_Toc23359"/>
      <w:bookmarkStart w:id="774" w:name="_Toc7324"/>
      <w:bookmarkStart w:id="775" w:name="_Toc184719486"/>
      <w:r w:rsidRPr="00BA61A4">
        <w:rPr>
          <w:rFonts w:asciiTheme="minorEastAsia" w:eastAsiaTheme="minorEastAsia" w:hAnsiTheme="minorEastAsia" w:hint="eastAsia"/>
          <w:sz w:val="21"/>
          <w:szCs w:val="21"/>
        </w:rPr>
        <w:lastRenderedPageBreak/>
        <w:t>附件</w:t>
      </w:r>
      <w:r w:rsidR="00C1595A" w:rsidRPr="00BA61A4">
        <w:rPr>
          <w:rFonts w:asciiTheme="minorEastAsia" w:eastAsiaTheme="minorEastAsia" w:hAnsiTheme="minorEastAsia" w:hint="eastAsia"/>
          <w:sz w:val="21"/>
          <w:szCs w:val="21"/>
        </w:rPr>
        <w:t>6</w:t>
      </w:r>
      <w:r w:rsidRPr="00BA61A4">
        <w:rPr>
          <w:rFonts w:asciiTheme="minorEastAsia" w:eastAsiaTheme="minorEastAsia" w:hAnsiTheme="minorEastAsia" w:hint="eastAsia"/>
          <w:sz w:val="21"/>
          <w:szCs w:val="21"/>
        </w:rPr>
        <w:t>履约保函（样式）</w:t>
      </w:r>
      <w:bookmarkEnd w:id="770"/>
      <w:bookmarkEnd w:id="771"/>
      <w:bookmarkEnd w:id="772"/>
      <w:bookmarkEnd w:id="773"/>
      <w:bookmarkEnd w:id="774"/>
      <w:bookmarkEnd w:id="775"/>
    </w:p>
    <w:p w:rsidR="00C13CCE" w:rsidRPr="00BA61A4" w:rsidRDefault="009667C3">
      <w:pPr>
        <w:spacing w:line="276" w:lineRule="auto"/>
        <w:ind w:firstLineChars="200" w:firstLine="640"/>
        <w:jc w:val="center"/>
        <w:rPr>
          <w:rFonts w:ascii="仿宋" w:eastAsia="仿宋" w:hAnsi="仿宋"/>
          <w:kern w:val="0"/>
          <w:sz w:val="32"/>
          <w:szCs w:val="32"/>
          <w:u w:val="single"/>
        </w:rPr>
      </w:pPr>
      <w:r w:rsidRPr="00BA61A4">
        <w:rPr>
          <w:rFonts w:ascii="仿宋" w:eastAsia="仿宋" w:hAnsi="仿宋" w:hint="eastAsia"/>
          <w:kern w:val="0"/>
          <w:sz w:val="32"/>
          <w:szCs w:val="32"/>
          <w:u w:val="single"/>
        </w:rPr>
        <w:t>履约保函（格式）</w:t>
      </w:r>
    </w:p>
    <w:p w:rsidR="00C13CCE" w:rsidRPr="00BA61A4" w:rsidRDefault="009667C3">
      <w:pPr>
        <w:adjustRightInd w:val="0"/>
        <w:snapToGrid w:val="0"/>
        <w:spacing w:line="360" w:lineRule="auto"/>
        <w:jc w:val="left"/>
        <w:rPr>
          <w:rFonts w:ascii="仿宋" w:eastAsia="仿宋" w:hAnsi="仿宋"/>
          <w:szCs w:val="21"/>
          <w:u w:val="single"/>
        </w:rPr>
      </w:pPr>
      <w:r w:rsidRPr="00BA61A4">
        <w:rPr>
          <w:rFonts w:ascii="仿宋" w:eastAsia="仿宋" w:hAnsi="仿宋" w:hint="eastAsia"/>
          <w:szCs w:val="21"/>
        </w:rPr>
        <w:t>致：</w:t>
      </w:r>
      <w:r w:rsidRPr="00BA61A4">
        <w:rPr>
          <w:rFonts w:ascii="仿宋" w:eastAsia="仿宋" w:hAnsi="仿宋" w:hint="eastAsia"/>
          <w:szCs w:val="21"/>
          <w:u w:val="single"/>
        </w:rPr>
        <w:t xml:space="preserve">               </w:t>
      </w:r>
      <w:r w:rsidRPr="00BA61A4">
        <w:rPr>
          <w:rFonts w:ascii="仿宋" w:eastAsia="仿宋" w:hAnsi="仿宋" w:hint="eastAsia"/>
          <w:szCs w:val="21"/>
        </w:rPr>
        <w:t>（以下简称“受益人”）：</w:t>
      </w:r>
    </w:p>
    <w:p w:rsidR="00C13CCE" w:rsidRPr="00BA61A4" w:rsidRDefault="009667C3">
      <w:pPr>
        <w:adjustRightInd w:val="0"/>
        <w:snapToGrid w:val="0"/>
        <w:spacing w:line="360" w:lineRule="auto"/>
        <w:ind w:firstLineChars="200" w:firstLine="420"/>
        <w:jc w:val="left"/>
        <w:rPr>
          <w:rFonts w:ascii="仿宋" w:eastAsia="仿宋" w:hAnsi="仿宋"/>
          <w:szCs w:val="21"/>
        </w:rPr>
      </w:pPr>
      <w:r w:rsidRPr="00BA61A4">
        <w:rPr>
          <w:rFonts w:ascii="仿宋" w:eastAsia="仿宋" w:hAnsi="仿宋" w:hint="eastAsia"/>
          <w:szCs w:val="21"/>
        </w:rPr>
        <w:t>鉴于</w:t>
      </w:r>
      <w:r w:rsidRPr="00BA61A4">
        <w:rPr>
          <w:rFonts w:ascii="仿宋" w:eastAsia="仿宋" w:hAnsi="仿宋" w:hint="eastAsia"/>
          <w:szCs w:val="21"/>
          <w:u w:val="single"/>
        </w:rPr>
        <w:t xml:space="preserve">                     </w:t>
      </w:r>
      <w:r w:rsidRPr="00BA61A4">
        <w:rPr>
          <w:rFonts w:ascii="仿宋" w:eastAsia="仿宋" w:hAnsi="仿宋" w:hint="eastAsia"/>
          <w:szCs w:val="21"/>
        </w:rPr>
        <w:t>（以下简称“被担保人”）已与受益人签订了编号为</w:t>
      </w:r>
      <w:r w:rsidRPr="00BA61A4">
        <w:rPr>
          <w:rFonts w:ascii="仿宋" w:eastAsia="仿宋" w:hAnsi="仿宋" w:hint="eastAsia"/>
          <w:szCs w:val="21"/>
          <w:u w:val="single"/>
        </w:rPr>
        <w:t xml:space="preserve">            </w:t>
      </w:r>
      <w:r w:rsidRPr="00BA61A4">
        <w:rPr>
          <w:rFonts w:ascii="仿宋" w:eastAsia="仿宋" w:hAnsi="仿宋" w:hint="eastAsia"/>
          <w:szCs w:val="21"/>
        </w:rPr>
        <w:t>的《</w:t>
      </w:r>
      <w:r w:rsidRPr="00BA61A4">
        <w:rPr>
          <w:rFonts w:ascii="仿宋" w:eastAsia="仿宋" w:hAnsi="仿宋" w:hint="eastAsia"/>
          <w:szCs w:val="21"/>
          <w:u w:val="single"/>
        </w:rPr>
        <w:t xml:space="preserve"> </w:t>
      </w:r>
      <w:r w:rsidRPr="00BA61A4">
        <w:rPr>
          <w:rFonts w:ascii="仿宋" w:eastAsia="仿宋" w:hAnsi="仿宋"/>
          <w:szCs w:val="21"/>
          <w:u w:val="single"/>
        </w:rPr>
        <w:t xml:space="preserve">        </w:t>
      </w:r>
      <w:r w:rsidRPr="00BA61A4">
        <w:rPr>
          <w:rFonts w:ascii="仿宋" w:eastAsia="仿宋" w:hAnsi="仿宋" w:hint="eastAsia"/>
          <w:szCs w:val="21"/>
        </w:rPr>
        <w:t>》 （以下简称“合同”），金额 （大写）：人民币</w:t>
      </w:r>
      <w:r w:rsidRPr="00BA61A4">
        <w:rPr>
          <w:rFonts w:ascii="仿宋" w:eastAsia="仿宋" w:hAnsi="仿宋" w:hint="eastAsia"/>
          <w:szCs w:val="21"/>
          <w:u w:val="single"/>
        </w:rPr>
        <w:t xml:space="preserve">             </w:t>
      </w:r>
      <w:r w:rsidRPr="00BA61A4">
        <w:rPr>
          <w:rFonts w:ascii="仿宋" w:eastAsia="仿宋" w:hAnsi="仿宋" w:hint="eastAsia"/>
          <w:szCs w:val="21"/>
        </w:rPr>
        <w:t>元（RMB</w:t>
      </w:r>
      <w:r w:rsidRPr="00BA61A4">
        <w:rPr>
          <w:rFonts w:ascii="仿宋" w:eastAsia="仿宋" w:hAnsi="仿宋" w:hint="eastAsia"/>
          <w:szCs w:val="21"/>
          <w:u w:val="single"/>
        </w:rPr>
        <w:t xml:space="preserve">        </w:t>
      </w:r>
      <w:r w:rsidRPr="00BA61A4">
        <w:rPr>
          <w:rFonts w:ascii="仿宋" w:eastAsia="仿宋" w:hAnsi="仿宋" w:hint="eastAsia"/>
          <w:szCs w:val="21"/>
        </w:rPr>
        <w:t>）。我方作为保证人，在此向受益人就被担保人履行合同提供</w:t>
      </w:r>
      <w:r w:rsidRPr="00BA61A4">
        <w:rPr>
          <w:rFonts w:ascii="仿宋" w:eastAsia="仿宋" w:hAnsi="仿宋" w:hint="eastAsia"/>
          <w:b/>
          <w:szCs w:val="21"/>
        </w:rPr>
        <w:t>不可撤销</w:t>
      </w:r>
      <w:r w:rsidRPr="00BA61A4">
        <w:rPr>
          <w:rFonts w:ascii="仿宋" w:eastAsia="仿宋" w:hAnsi="仿宋" w:hint="eastAsia"/>
          <w:szCs w:val="21"/>
        </w:rPr>
        <w:t>的</w:t>
      </w:r>
      <w:r w:rsidRPr="00BA61A4">
        <w:rPr>
          <w:rFonts w:ascii="仿宋" w:eastAsia="仿宋" w:hAnsi="仿宋" w:hint="eastAsia"/>
          <w:b/>
          <w:szCs w:val="21"/>
        </w:rPr>
        <w:t>连带责任保证担保</w:t>
      </w:r>
      <w:r w:rsidRPr="00BA61A4">
        <w:rPr>
          <w:rFonts w:ascii="仿宋" w:eastAsia="仿宋" w:hAnsi="仿宋" w:hint="eastAsia"/>
          <w:szCs w:val="21"/>
        </w:rPr>
        <w:t>：</w:t>
      </w:r>
    </w:p>
    <w:p w:rsidR="00C13CCE" w:rsidRPr="00BA61A4" w:rsidRDefault="009667C3">
      <w:pPr>
        <w:adjustRightInd w:val="0"/>
        <w:snapToGrid w:val="0"/>
        <w:spacing w:line="360" w:lineRule="auto"/>
        <w:ind w:firstLineChars="200" w:firstLine="420"/>
        <w:jc w:val="left"/>
        <w:rPr>
          <w:rFonts w:ascii="仿宋" w:eastAsia="仿宋" w:hAnsi="仿宋"/>
          <w:szCs w:val="21"/>
        </w:rPr>
      </w:pPr>
      <w:r w:rsidRPr="00BA61A4">
        <w:rPr>
          <w:rFonts w:ascii="仿宋" w:eastAsia="仿宋" w:hAnsi="仿宋" w:hint="eastAsia"/>
          <w:szCs w:val="21"/>
        </w:rPr>
        <w:t>一、本保函担保的金额为（大写）人民币</w:t>
      </w:r>
      <w:r w:rsidRPr="00BA61A4">
        <w:rPr>
          <w:rFonts w:ascii="仿宋" w:eastAsia="仿宋" w:hAnsi="仿宋" w:hint="eastAsia"/>
          <w:szCs w:val="21"/>
          <w:u w:val="single"/>
        </w:rPr>
        <w:t xml:space="preserve">    </w:t>
      </w:r>
      <w:r w:rsidRPr="00BA61A4">
        <w:rPr>
          <w:rFonts w:ascii="仿宋" w:eastAsia="仿宋" w:hAnsi="仿宋" w:hint="eastAsia"/>
          <w:szCs w:val="21"/>
        </w:rPr>
        <w:t>元（RMB</w:t>
      </w:r>
      <w:r w:rsidRPr="00BA61A4">
        <w:rPr>
          <w:rFonts w:ascii="仿宋" w:eastAsia="仿宋" w:hAnsi="仿宋" w:hint="eastAsia"/>
          <w:szCs w:val="21"/>
          <w:u w:val="single"/>
        </w:rPr>
        <w:t xml:space="preserve">   </w:t>
      </w:r>
      <w:r w:rsidRPr="00BA61A4">
        <w:rPr>
          <w:rFonts w:ascii="仿宋" w:eastAsia="仿宋" w:hAnsi="仿宋" w:hint="eastAsia"/>
          <w:szCs w:val="21"/>
        </w:rPr>
        <w:t>）。</w:t>
      </w:r>
    </w:p>
    <w:p w:rsidR="00C13CCE" w:rsidRPr="00BA61A4" w:rsidRDefault="009667C3">
      <w:pPr>
        <w:adjustRightInd w:val="0"/>
        <w:snapToGrid w:val="0"/>
        <w:spacing w:line="360" w:lineRule="auto"/>
        <w:ind w:firstLineChars="200" w:firstLine="420"/>
        <w:jc w:val="left"/>
        <w:rPr>
          <w:rFonts w:ascii="仿宋" w:eastAsia="仿宋" w:hAnsi="仿宋"/>
          <w:szCs w:val="21"/>
        </w:rPr>
      </w:pPr>
      <w:r w:rsidRPr="00BA61A4">
        <w:rPr>
          <w:rFonts w:ascii="仿宋" w:eastAsia="仿宋" w:hAnsi="仿宋" w:hint="eastAsia"/>
          <w:szCs w:val="21"/>
        </w:rPr>
        <w:t>二、本保函的有效期从合同生效之日起至合同项下工程竣工验收合格、结算完成且工程交付发包人（以时间较晚者为准）后第30天止。本保函有效期即为本保函的担保期限。</w:t>
      </w:r>
    </w:p>
    <w:p w:rsidR="00C13CCE" w:rsidRPr="00BA61A4" w:rsidRDefault="009667C3">
      <w:pPr>
        <w:adjustRightInd w:val="0"/>
        <w:snapToGrid w:val="0"/>
        <w:spacing w:line="360" w:lineRule="auto"/>
        <w:ind w:firstLineChars="200" w:firstLine="420"/>
        <w:jc w:val="left"/>
        <w:rPr>
          <w:rFonts w:ascii="仿宋" w:eastAsia="仿宋" w:hAnsi="仿宋"/>
          <w:szCs w:val="21"/>
        </w:rPr>
      </w:pPr>
      <w:r w:rsidRPr="00BA61A4">
        <w:rPr>
          <w:rFonts w:ascii="仿宋" w:eastAsia="仿宋" w:hAnsi="仿宋" w:hint="eastAsia"/>
          <w:szCs w:val="21"/>
        </w:rPr>
        <w:t>三、本保函为</w:t>
      </w:r>
      <w:r w:rsidRPr="00BA61A4">
        <w:rPr>
          <w:rFonts w:ascii="仿宋" w:eastAsia="仿宋" w:hAnsi="仿宋" w:hint="eastAsia"/>
          <w:b/>
          <w:szCs w:val="21"/>
        </w:rPr>
        <w:t>见索即付</w:t>
      </w:r>
      <w:r w:rsidRPr="00BA61A4">
        <w:rPr>
          <w:rFonts w:ascii="仿宋" w:eastAsia="仿宋" w:hAnsi="仿宋" w:hint="eastAsia"/>
          <w:szCs w:val="21"/>
        </w:rPr>
        <w:t>保函，在本保函的担保期限内，我方将在收到受益人经法定代表人或其授权委托代理人签字并加盖公章的书面索赔通知原件后</w:t>
      </w:r>
      <w:r w:rsidRPr="00BA61A4">
        <w:rPr>
          <w:rFonts w:ascii="仿宋" w:eastAsia="仿宋" w:hAnsi="仿宋" w:hint="eastAsia"/>
          <w:szCs w:val="21"/>
          <w:u w:val="single"/>
        </w:rPr>
        <w:t xml:space="preserve">    </w:t>
      </w:r>
      <w:r w:rsidRPr="00BA61A4">
        <w:rPr>
          <w:rFonts w:ascii="仿宋" w:eastAsia="仿宋" w:hAnsi="仿宋" w:hint="eastAsia"/>
          <w:szCs w:val="21"/>
        </w:rPr>
        <w:t>个工作日内，</w:t>
      </w:r>
      <w:r w:rsidRPr="00BA61A4">
        <w:rPr>
          <w:rFonts w:ascii="仿宋" w:eastAsia="仿宋" w:hAnsi="仿宋" w:hint="eastAsia"/>
          <w:b/>
          <w:szCs w:val="21"/>
        </w:rPr>
        <w:t>不争辩、不挑剔、不可撤销</w:t>
      </w:r>
      <w:r w:rsidRPr="00BA61A4">
        <w:rPr>
          <w:rFonts w:ascii="仿宋" w:eastAsia="仿宋" w:hAnsi="仿宋" w:hint="eastAsia"/>
          <w:szCs w:val="21"/>
        </w:rPr>
        <w:t>地向受益人支付索赔款，直至本保函担保的最高金额。</w:t>
      </w:r>
      <w:r w:rsidRPr="00BA61A4">
        <w:rPr>
          <w:rFonts w:ascii="仿宋" w:eastAsia="仿宋" w:hAnsi="仿宋" w:hint="eastAsia"/>
          <w:b/>
          <w:szCs w:val="21"/>
        </w:rPr>
        <w:t>受益人出具的书面索赔通知书无需要求证明被担保人是否违约或索赔金额是否恰当</w:t>
      </w:r>
      <w:r w:rsidRPr="00BA61A4">
        <w:rPr>
          <w:rFonts w:ascii="仿宋" w:eastAsia="仿宋" w:hAnsi="仿宋" w:hint="eastAsia"/>
          <w:szCs w:val="21"/>
        </w:rPr>
        <w:t>。</w:t>
      </w:r>
    </w:p>
    <w:p w:rsidR="00C13CCE" w:rsidRPr="00BA61A4" w:rsidRDefault="009667C3">
      <w:pPr>
        <w:adjustRightInd w:val="0"/>
        <w:snapToGrid w:val="0"/>
        <w:spacing w:line="360" w:lineRule="auto"/>
        <w:ind w:firstLineChars="200" w:firstLine="420"/>
        <w:jc w:val="left"/>
        <w:rPr>
          <w:rFonts w:ascii="仿宋" w:eastAsia="仿宋" w:hAnsi="仿宋"/>
          <w:szCs w:val="21"/>
        </w:rPr>
      </w:pPr>
      <w:r w:rsidRPr="00BA61A4">
        <w:rPr>
          <w:rFonts w:ascii="仿宋" w:eastAsia="仿宋" w:hAnsi="仿宋"/>
          <w:szCs w:val="21"/>
        </w:rPr>
        <w:t>四</w:t>
      </w:r>
      <w:r w:rsidRPr="00BA61A4">
        <w:rPr>
          <w:rFonts w:ascii="仿宋" w:eastAsia="仿宋" w:hAnsi="仿宋" w:hint="eastAsia"/>
          <w:szCs w:val="21"/>
        </w:rPr>
        <w:t>、我方出具本保函后，</w:t>
      </w:r>
      <w:r w:rsidRPr="00BA61A4">
        <w:rPr>
          <w:rFonts w:ascii="仿宋" w:eastAsia="仿宋" w:hAnsi="仿宋" w:hint="eastAsia"/>
          <w:b/>
          <w:szCs w:val="21"/>
        </w:rPr>
        <w:t>受益人与被担保人对合同进行的任何修订，或受益人对合同有关事项的任何豁免或未追究皆不会解除或减轻我方于本保函担保项下的责任</w:t>
      </w:r>
      <w:r w:rsidRPr="00BA61A4">
        <w:rPr>
          <w:rFonts w:ascii="仿宋" w:eastAsia="仿宋" w:hAnsi="仿宋" w:hint="eastAsia"/>
          <w:szCs w:val="21"/>
        </w:rPr>
        <w:t>。</w:t>
      </w:r>
    </w:p>
    <w:p w:rsidR="00C13CCE" w:rsidRPr="00BA61A4" w:rsidRDefault="009667C3">
      <w:pPr>
        <w:adjustRightInd w:val="0"/>
        <w:snapToGrid w:val="0"/>
        <w:spacing w:line="360" w:lineRule="auto"/>
        <w:ind w:firstLineChars="200" w:firstLine="420"/>
        <w:jc w:val="left"/>
        <w:rPr>
          <w:rFonts w:ascii="仿宋" w:eastAsia="仿宋" w:hAnsi="仿宋"/>
          <w:szCs w:val="21"/>
        </w:rPr>
      </w:pPr>
      <w:r w:rsidRPr="00BA61A4">
        <w:rPr>
          <w:rFonts w:ascii="仿宋" w:eastAsia="仿宋" w:hAnsi="仿宋"/>
          <w:szCs w:val="21"/>
        </w:rPr>
        <w:t>五</w:t>
      </w:r>
      <w:r w:rsidRPr="00BA61A4">
        <w:rPr>
          <w:rFonts w:ascii="仿宋" w:eastAsia="仿宋" w:hAnsi="仿宋" w:hint="eastAsia"/>
          <w:szCs w:val="21"/>
        </w:rPr>
        <w:t>、本保函有效期届满，或我方向受益人支付索赔款已达本保函担保的最高金额，我方的担保责任免除，以两者中较早发生者为准。本保函到期后无论本保函原件是否退还我方，本保函到期即自动失效。</w:t>
      </w:r>
    </w:p>
    <w:p w:rsidR="00C13CCE" w:rsidRPr="00BA61A4" w:rsidRDefault="009667C3">
      <w:pPr>
        <w:adjustRightInd w:val="0"/>
        <w:snapToGrid w:val="0"/>
        <w:spacing w:line="360" w:lineRule="auto"/>
        <w:ind w:firstLineChars="200" w:firstLine="420"/>
        <w:jc w:val="left"/>
        <w:rPr>
          <w:rFonts w:ascii="仿宋" w:eastAsia="仿宋" w:hAnsi="仿宋"/>
          <w:szCs w:val="21"/>
        </w:rPr>
      </w:pPr>
      <w:r w:rsidRPr="00BA61A4">
        <w:rPr>
          <w:rFonts w:ascii="仿宋" w:eastAsia="仿宋" w:hAnsi="仿宋"/>
          <w:szCs w:val="21"/>
        </w:rPr>
        <w:t>六</w:t>
      </w:r>
      <w:r w:rsidRPr="00BA61A4">
        <w:rPr>
          <w:rFonts w:ascii="仿宋" w:eastAsia="仿宋" w:hAnsi="仿宋" w:hint="eastAsia"/>
          <w:szCs w:val="21"/>
        </w:rPr>
        <w:t>、本保函对我方及我方继受人有不可撤销的约束力，我方自愿作出上述承诺，并清楚了解本保函法律含义。</w:t>
      </w:r>
    </w:p>
    <w:p w:rsidR="00C13CCE" w:rsidRPr="00BA61A4" w:rsidRDefault="009667C3">
      <w:pPr>
        <w:adjustRightInd w:val="0"/>
        <w:snapToGrid w:val="0"/>
        <w:spacing w:line="360" w:lineRule="auto"/>
        <w:ind w:firstLineChars="200" w:firstLine="420"/>
        <w:jc w:val="left"/>
        <w:rPr>
          <w:rFonts w:ascii="仿宋" w:eastAsia="仿宋" w:hAnsi="仿宋"/>
          <w:szCs w:val="21"/>
        </w:rPr>
      </w:pPr>
      <w:r w:rsidRPr="00BA61A4">
        <w:rPr>
          <w:rFonts w:ascii="仿宋" w:eastAsia="仿宋" w:hAnsi="仿宋"/>
          <w:szCs w:val="21"/>
        </w:rPr>
        <w:t>七</w:t>
      </w:r>
      <w:r w:rsidRPr="00BA61A4">
        <w:rPr>
          <w:rFonts w:ascii="仿宋" w:eastAsia="仿宋" w:hAnsi="仿宋" w:hint="eastAsia"/>
          <w:szCs w:val="21"/>
        </w:rPr>
        <w:t>、本保函担保项下的权利不得转让或出让，但可由受益人之继承人或其受让人继承。</w:t>
      </w:r>
    </w:p>
    <w:p w:rsidR="00C13CCE" w:rsidRPr="00BA61A4" w:rsidRDefault="009667C3">
      <w:pPr>
        <w:adjustRightInd w:val="0"/>
        <w:snapToGrid w:val="0"/>
        <w:spacing w:line="360" w:lineRule="auto"/>
        <w:ind w:firstLineChars="200" w:firstLine="420"/>
        <w:jc w:val="left"/>
        <w:rPr>
          <w:rFonts w:ascii="仿宋" w:eastAsia="仿宋" w:hAnsi="仿宋"/>
          <w:szCs w:val="21"/>
        </w:rPr>
      </w:pPr>
      <w:r w:rsidRPr="00BA61A4">
        <w:rPr>
          <w:rFonts w:ascii="仿宋" w:eastAsia="仿宋" w:hAnsi="仿宋" w:hint="eastAsia"/>
          <w:szCs w:val="21"/>
        </w:rPr>
        <w:t>八、受益人提出索赔的，应按以下通讯信息向我方发出书面通知：</w:t>
      </w:r>
    </w:p>
    <w:p w:rsidR="00C13CCE" w:rsidRPr="00BA61A4" w:rsidRDefault="009667C3">
      <w:pPr>
        <w:adjustRightInd w:val="0"/>
        <w:snapToGrid w:val="0"/>
        <w:spacing w:line="360" w:lineRule="auto"/>
        <w:ind w:firstLineChars="200" w:firstLine="420"/>
        <w:jc w:val="left"/>
        <w:rPr>
          <w:rFonts w:ascii="仿宋" w:eastAsia="仿宋" w:hAnsi="仿宋"/>
          <w:szCs w:val="21"/>
        </w:rPr>
      </w:pPr>
      <w:r w:rsidRPr="00BA61A4">
        <w:rPr>
          <w:rFonts w:ascii="仿宋" w:eastAsia="仿宋" w:hAnsi="仿宋" w:hint="eastAsia"/>
          <w:szCs w:val="21"/>
        </w:rPr>
        <w:t>收件人：</w:t>
      </w:r>
    </w:p>
    <w:p w:rsidR="00C13CCE" w:rsidRPr="00BA61A4" w:rsidRDefault="009667C3">
      <w:pPr>
        <w:adjustRightInd w:val="0"/>
        <w:snapToGrid w:val="0"/>
        <w:spacing w:line="360" w:lineRule="auto"/>
        <w:ind w:firstLineChars="200" w:firstLine="420"/>
        <w:jc w:val="left"/>
        <w:rPr>
          <w:rFonts w:ascii="仿宋" w:eastAsia="仿宋" w:hAnsi="仿宋"/>
          <w:szCs w:val="21"/>
        </w:rPr>
      </w:pPr>
      <w:r w:rsidRPr="00BA61A4">
        <w:rPr>
          <w:rFonts w:ascii="仿宋" w:eastAsia="仿宋" w:hAnsi="仿宋"/>
          <w:szCs w:val="21"/>
        </w:rPr>
        <w:t>通讯地址：</w:t>
      </w:r>
    </w:p>
    <w:p w:rsidR="00C13CCE" w:rsidRPr="00BA61A4" w:rsidRDefault="009667C3">
      <w:pPr>
        <w:adjustRightInd w:val="0"/>
        <w:snapToGrid w:val="0"/>
        <w:spacing w:line="360" w:lineRule="auto"/>
        <w:ind w:firstLineChars="200" w:firstLine="420"/>
        <w:jc w:val="left"/>
        <w:rPr>
          <w:rFonts w:ascii="仿宋" w:eastAsia="仿宋" w:hAnsi="仿宋"/>
          <w:szCs w:val="21"/>
        </w:rPr>
      </w:pPr>
      <w:r w:rsidRPr="00BA61A4">
        <w:rPr>
          <w:rFonts w:ascii="仿宋" w:eastAsia="仿宋" w:hAnsi="仿宋" w:hint="eastAsia"/>
          <w:szCs w:val="21"/>
        </w:rPr>
        <w:t>联系电话</w:t>
      </w:r>
      <w:r w:rsidRPr="00BA61A4">
        <w:rPr>
          <w:rFonts w:ascii="仿宋" w:eastAsia="仿宋" w:hAnsi="仿宋"/>
          <w:szCs w:val="21"/>
        </w:rPr>
        <w:t>：</w:t>
      </w:r>
    </w:p>
    <w:p w:rsidR="00C13CCE" w:rsidRPr="00BA61A4" w:rsidRDefault="009667C3">
      <w:pPr>
        <w:adjustRightInd w:val="0"/>
        <w:snapToGrid w:val="0"/>
        <w:spacing w:line="360" w:lineRule="auto"/>
        <w:ind w:firstLineChars="200" w:firstLine="420"/>
        <w:jc w:val="left"/>
        <w:rPr>
          <w:rFonts w:ascii="仿宋" w:eastAsia="仿宋" w:hAnsi="仿宋"/>
          <w:szCs w:val="21"/>
        </w:rPr>
      </w:pPr>
      <w:r w:rsidRPr="00BA61A4">
        <w:rPr>
          <w:rFonts w:ascii="仿宋" w:eastAsia="仿宋" w:hAnsi="仿宋" w:hint="eastAsia"/>
          <w:szCs w:val="21"/>
        </w:rPr>
        <w:t>索赔通知如果通过专人送达，该通知在接收时即视为已经送达；如果通过信函邮寄方式送达，该通知在发出之日后【三】个工作日即视为已经送达。</w:t>
      </w:r>
    </w:p>
    <w:p w:rsidR="00C13CCE" w:rsidRPr="00BA61A4" w:rsidRDefault="009667C3">
      <w:pPr>
        <w:adjustRightInd w:val="0"/>
        <w:snapToGrid w:val="0"/>
        <w:spacing w:line="360" w:lineRule="auto"/>
        <w:ind w:firstLineChars="200" w:firstLine="420"/>
        <w:jc w:val="left"/>
        <w:rPr>
          <w:rFonts w:ascii="仿宋" w:eastAsia="仿宋" w:hAnsi="仿宋"/>
          <w:szCs w:val="21"/>
        </w:rPr>
      </w:pPr>
      <w:r w:rsidRPr="00BA61A4">
        <w:rPr>
          <w:rFonts w:ascii="仿宋" w:eastAsia="仿宋" w:hAnsi="仿宋"/>
          <w:szCs w:val="21"/>
        </w:rPr>
        <w:t>九</w:t>
      </w:r>
      <w:r w:rsidRPr="00BA61A4">
        <w:rPr>
          <w:rFonts w:ascii="仿宋" w:eastAsia="仿宋" w:hAnsi="仿宋" w:hint="eastAsia"/>
          <w:szCs w:val="21"/>
        </w:rPr>
        <w:t>、本保函适用中华人民共和国法律法规。</w:t>
      </w:r>
    </w:p>
    <w:p w:rsidR="00C13CCE" w:rsidRPr="00BA61A4" w:rsidRDefault="009667C3">
      <w:pPr>
        <w:adjustRightInd w:val="0"/>
        <w:snapToGrid w:val="0"/>
        <w:spacing w:line="360" w:lineRule="auto"/>
        <w:ind w:firstLineChars="200" w:firstLine="420"/>
        <w:rPr>
          <w:rFonts w:ascii="仿宋_GB2312" w:eastAsia="仿宋_GB2312" w:hAnsi="宋体"/>
          <w:sz w:val="24"/>
          <w:szCs w:val="24"/>
          <w:u w:val="single"/>
        </w:rPr>
      </w:pPr>
      <w:r w:rsidRPr="00BA61A4">
        <w:rPr>
          <w:rFonts w:ascii="仿宋" w:eastAsia="仿宋" w:hAnsi="仿宋" w:hint="eastAsia"/>
          <w:szCs w:val="21"/>
        </w:rPr>
        <w:t xml:space="preserve">出具银行： </w:t>
      </w:r>
      <w:r w:rsidRPr="00BA61A4">
        <w:rPr>
          <w:rFonts w:ascii="仿宋" w:eastAsia="仿宋" w:hAnsi="仿宋"/>
          <w:szCs w:val="21"/>
        </w:rPr>
        <w:t xml:space="preserve">             </w:t>
      </w:r>
      <w:r w:rsidRPr="00BA61A4">
        <w:rPr>
          <w:rFonts w:ascii="仿宋" w:eastAsia="仿宋" w:hAnsi="仿宋"/>
          <w:sz w:val="28"/>
          <w:szCs w:val="28"/>
        </w:rPr>
        <w:t xml:space="preserve"> </w:t>
      </w:r>
    </w:p>
    <w:p w:rsidR="00C13CCE" w:rsidRPr="00BA61A4" w:rsidRDefault="009667C3" w:rsidP="00A55EC5">
      <w:pPr>
        <w:adjustRightInd w:val="0"/>
        <w:snapToGrid w:val="0"/>
        <w:spacing w:line="360" w:lineRule="auto"/>
        <w:ind w:firstLineChars="200" w:firstLine="480"/>
        <w:rPr>
          <w:rFonts w:ascii="仿宋_GB2312" w:eastAsia="仿宋_GB2312" w:hAnsi="宋体"/>
          <w:sz w:val="24"/>
          <w:szCs w:val="24"/>
        </w:rPr>
      </w:pPr>
      <w:r w:rsidRPr="00BA61A4">
        <w:rPr>
          <w:rFonts w:ascii="仿宋_GB2312" w:eastAsia="仿宋_GB2312" w:hAnsi="宋体"/>
          <w:sz w:val="24"/>
          <w:szCs w:val="24"/>
        </w:rPr>
        <w:br w:type="page"/>
      </w:r>
    </w:p>
    <w:p w:rsidR="00C13CCE" w:rsidRPr="00BA61A4" w:rsidRDefault="009667C3" w:rsidP="00C1595A">
      <w:pPr>
        <w:pStyle w:val="1"/>
        <w:spacing w:before="0" w:after="0" w:line="360" w:lineRule="auto"/>
        <w:rPr>
          <w:rFonts w:asciiTheme="minorEastAsia" w:eastAsiaTheme="minorEastAsia" w:hAnsiTheme="minorEastAsia"/>
          <w:sz w:val="21"/>
          <w:szCs w:val="21"/>
        </w:rPr>
      </w:pPr>
      <w:bookmarkStart w:id="776" w:name="_Toc15731"/>
      <w:bookmarkStart w:id="777" w:name="_Toc29522"/>
      <w:bookmarkStart w:id="778" w:name="_Toc57"/>
      <w:bookmarkStart w:id="779" w:name="_Toc44492631"/>
      <w:bookmarkStart w:id="780" w:name="_Toc44227954"/>
      <w:bookmarkStart w:id="781" w:name="_Toc184719487"/>
      <w:r w:rsidRPr="00BA61A4">
        <w:rPr>
          <w:rFonts w:asciiTheme="minorEastAsia" w:eastAsiaTheme="minorEastAsia" w:hAnsiTheme="minorEastAsia" w:hint="eastAsia"/>
          <w:sz w:val="21"/>
          <w:szCs w:val="21"/>
        </w:rPr>
        <w:lastRenderedPageBreak/>
        <w:t>附件</w:t>
      </w:r>
      <w:r w:rsidR="00C1595A" w:rsidRPr="00BA61A4">
        <w:rPr>
          <w:rFonts w:asciiTheme="minorEastAsia" w:eastAsiaTheme="minorEastAsia" w:hAnsiTheme="minorEastAsia" w:hint="eastAsia"/>
          <w:sz w:val="21"/>
          <w:szCs w:val="21"/>
        </w:rPr>
        <w:t>7</w:t>
      </w:r>
      <w:r w:rsidRPr="00BA61A4">
        <w:rPr>
          <w:rFonts w:asciiTheme="minorEastAsia" w:eastAsiaTheme="minorEastAsia" w:hAnsiTheme="minorEastAsia"/>
          <w:sz w:val="21"/>
          <w:szCs w:val="21"/>
        </w:rPr>
        <w:t xml:space="preserve"> </w:t>
      </w:r>
      <w:r w:rsidRPr="00BA61A4">
        <w:rPr>
          <w:rFonts w:asciiTheme="minorEastAsia" w:eastAsiaTheme="minorEastAsia" w:hAnsiTheme="minorEastAsia" w:hint="eastAsia"/>
          <w:sz w:val="21"/>
          <w:szCs w:val="21"/>
        </w:rPr>
        <w:t>工程质量保修书</w:t>
      </w:r>
      <w:bookmarkEnd w:id="776"/>
      <w:bookmarkEnd w:id="777"/>
      <w:bookmarkEnd w:id="778"/>
      <w:bookmarkEnd w:id="779"/>
      <w:bookmarkEnd w:id="780"/>
      <w:bookmarkEnd w:id="781"/>
    </w:p>
    <w:p w:rsidR="00C13CCE" w:rsidRPr="00BA61A4" w:rsidRDefault="009667C3">
      <w:pPr>
        <w:jc w:val="center"/>
        <w:rPr>
          <w:rFonts w:ascii="仿宋" w:eastAsia="仿宋" w:hAnsi="仿宋"/>
          <w:b/>
          <w:sz w:val="30"/>
          <w:szCs w:val="30"/>
        </w:rPr>
      </w:pPr>
      <w:r w:rsidRPr="00BA61A4">
        <w:rPr>
          <w:rFonts w:ascii="仿宋" w:eastAsia="仿宋" w:hAnsi="仿宋" w:hint="eastAsia"/>
          <w:b/>
          <w:sz w:val="30"/>
          <w:szCs w:val="30"/>
        </w:rPr>
        <w:t>工程质量保修书</w:t>
      </w:r>
    </w:p>
    <w:p w:rsidR="00C13CCE" w:rsidRPr="00BA61A4" w:rsidRDefault="00C13CCE">
      <w:pPr>
        <w:rPr>
          <w:rFonts w:ascii="仿宋_GB2312" w:eastAsia="仿宋_GB2312" w:hAnsi="宋体"/>
        </w:rPr>
      </w:pPr>
    </w:p>
    <w:p w:rsidR="00C13CCE" w:rsidRPr="00BA61A4" w:rsidRDefault="009667C3">
      <w:pPr>
        <w:pStyle w:val="a9"/>
        <w:snapToGrid w:val="0"/>
        <w:spacing w:line="360" w:lineRule="auto"/>
        <w:ind w:left="63" w:right="63"/>
        <w:jc w:val="left"/>
        <w:rPr>
          <w:rFonts w:ascii="仿宋_GB2312" w:eastAsia="仿宋_GB2312"/>
          <w:b/>
          <w:szCs w:val="21"/>
          <w:u w:val="single"/>
        </w:rPr>
      </w:pPr>
      <w:r w:rsidRPr="00BA61A4">
        <w:rPr>
          <w:rFonts w:ascii="仿宋_GB2312" w:eastAsia="仿宋_GB2312" w:hint="eastAsia"/>
          <w:szCs w:val="21"/>
        </w:rPr>
        <w:t>发包人：</w:t>
      </w:r>
      <w:r w:rsidRPr="00BA61A4">
        <w:rPr>
          <w:rFonts w:ascii="仿宋_GB2312" w:eastAsia="仿宋_GB2312"/>
          <w:szCs w:val="21"/>
          <w:u w:val="single"/>
        </w:rPr>
        <w:t xml:space="preserve">         </w:t>
      </w:r>
    </w:p>
    <w:p w:rsidR="00C13CCE" w:rsidRPr="00BA61A4" w:rsidRDefault="009667C3">
      <w:pPr>
        <w:pStyle w:val="a9"/>
        <w:snapToGrid w:val="0"/>
        <w:spacing w:line="360" w:lineRule="auto"/>
        <w:ind w:left="63" w:right="63"/>
        <w:jc w:val="left"/>
        <w:rPr>
          <w:rFonts w:ascii="仿宋_GB2312" w:eastAsia="仿宋_GB2312"/>
          <w:szCs w:val="21"/>
          <w:u w:val="single"/>
        </w:rPr>
      </w:pPr>
      <w:r w:rsidRPr="00BA61A4">
        <w:rPr>
          <w:rFonts w:ascii="仿宋_GB2312" w:eastAsia="仿宋_GB2312" w:hint="eastAsia"/>
          <w:szCs w:val="21"/>
        </w:rPr>
        <w:t>承包人：</w:t>
      </w:r>
      <w:r w:rsidRPr="00BA61A4">
        <w:rPr>
          <w:rFonts w:ascii="仿宋_GB2312" w:eastAsia="仿宋_GB2312"/>
          <w:szCs w:val="21"/>
          <w:u w:val="single"/>
        </w:rPr>
        <w:t xml:space="preserve">         </w:t>
      </w:r>
    </w:p>
    <w:p w:rsidR="00C13CCE" w:rsidRPr="00BA61A4" w:rsidRDefault="009667C3">
      <w:pPr>
        <w:adjustRightInd w:val="0"/>
        <w:snapToGrid w:val="0"/>
        <w:spacing w:line="360" w:lineRule="auto"/>
        <w:ind w:firstLineChars="200" w:firstLine="420"/>
        <w:rPr>
          <w:rFonts w:ascii="仿宋_GB2312" w:eastAsia="仿宋_GB2312" w:hAnsi="宋体"/>
          <w:szCs w:val="21"/>
        </w:rPr>
      </w:pPr>
      <w:r w:rsidRPr="00BA61A4">
        <w:rPr>
          <w:rFonts w:ascii="仿宋_GB2312" w:eastAsia="仿宋_GB2312" w:hAnsi="宋体" w:hint="eastAsia"/>
          <w:szCs w:val="21"/>
        </w:rPr>
        <w:t>为保证工程在合理使用期限内正常使用，发包人、承包人经协商一致签订本工程质量保修书。承包人在工程质量保修期内按照有关管理规定及双方约定承担工程质量保修责任。</w:t>
      </w:r>
    </w:p>
    <w:p w:rsidR="00C13CCE" w:rsidRPr="00BA61A4" w:rsidRDefault="009667C3" w:rsidP="001E737B">
      <w:pPr>
        <w:pStyle w:val="aff0"/>
        <w:numPr>
          <w:ilvl w:val="0"/>
          <w:numId w:val="3"/>
        </w:numPr>
        <w:adjustRightInd w:val="0"/>
        <w:snapToGrid w:val="0"/>
        <w:spacing w:line="360" w:lineRule="auto"/>
        <w:ind w:left="0" w:firstLine="420"/>
        <w:rPr>
          <w:rFonts w:ascii="仿宋_GB2312" w:eastAsia="仿宋_GB2312" w:hAnsi="宋体"/>
        </w:rPr>
      </w:pPr>
      <w:r w:rsidRPr="00BA61A4">
        <w:rPr>
          <w:rFonts w:ascii="仿宋_GB2312" w:eastAsia="仿宋_GB2312" w:hAnsi="宋体" w:hint="eastAsia"/>
        </w:rPr>
        <w:t>工程质量保修范围和内容</w:t>
      </w:r>
    </w:p>
    <w:p w:rsidR="00C13CCE" w:rsidRPr="00BA61A4" w:rsidRDefault="009667C3">
      <w:pPr>
        <w:adjustRightInd w:val="0"/>
        <w:snapToGrid w:val="0"/>
        <w:spacing w:line="360" w:lineRule="auto"/>
        <w:ind w:firstLineChars="200" w:firstLine="420"/>
        <w:rPr>
          <w:rFonts w:ascii="仿宋_GB2312" w:eastAsia="仿宋_GB2312" w:hAnsi="宋体"/>
          <w:szCs w:val="21"/>
        </w:rPr>
      </w:pPr>
      <w:r w:rsidRPr="00BA61A4">
        <w:rPr>
          <w:rFonts w:ascii="仿宋_GB2312" w:eastAsia="仿宋_GB2312" w:hAnsi="宋体" w:hint="eastAsia"/>
          <w:szCs w:val="21"/>
        </w:rPr>
        <w:t>质量保修范围包括但不限于包括：</w:t>
      </w:r>
      <w:r w:rsidRPr="00BA61A4">
        <w:rPr>
          <w:rFonts w:ascii="仿宋_GB2312" w:eastAsia="仿宋_GB2312" w:hAnsi="宋体" w:hint="eastAsia"/>
          <w:szCs w:val="21"/>
          <w:u w:val="single"/>
        </w:rPr>
        <w:t>详见合同承包范围内容</w:t>
      </w:r>
      <w:r w:rsidRPr="00BA61A4">
        <w:rPr>
          <w:rFonts w:ascii="仿宋_GB2312" w:eastAsia="仿宋_GB2312" w:hAnsi="宋体" w:hint="eastAsia"/>
          <w:szCs w:val="21"/>
        </w:rPr>
        <w:t>。</w:t>
      </w:r>
    </w:p>
    <w:p w:rsidR="00841541" w:rsidRPr="00BA61A4" w:rsidRDefault="00841541" w:rsidP="00841541">
      <w:pPr>
        <w:pStyle w:val="aff0"/>
        <w:numPr>
          <w:ilvl w:val="0"/>
          <w:numId w:val="3"/>
        </w:numPr>
        <w:adjustRightInd w:val="0"/>
        <w:snapToGrid w:val="0"/>
        <w:spacing w:line="360" w:lineRule="auto"/>
        <w:ind w:left="0" w:firstLine="420"/>
        <w:rPr>
          <w:rFonts w:ascii="仿宋_GB2312" w:eastAsia="仿宋_GB2312" w:hAnsi="宋体"/>
          <w:szCs w:val="21"/>
        </w:rPr>
      </w:pPr>
      <w:r w:rsidRPr="00BA61A4">
        <w:rPr>
          <w:rFonts w:ascii="仿宋_GB2312" w:eastAsia="仿宋_GB2312" w:hAnsi="宋体" w:hint="eastAsia"/>
          <w:szCs w:val="21"/>
        </w:rPr>
        <w:t>缺陷责任期</w:t>
      </w:r>
    </w:p>
    <w:p w:rsidR="00841541" w:rsidRPr="00BA61A4" w:rsidRDefault="00841541">
      <w:pPr>
        <w:adjustRightInd w:val="0"/>
        <w:snapToGrid w:val="0"/>
        <w:spacing w:line="360" w:lineRule="auto"/>
        <w:ind w:firstLineChars="200" w:firstLine="420"/>
        <w:rPr>
          <w:rFonts w:ascii="仿宋_GB2312" w:eastAsia="仿宋_GB2312" w:hAnsi="宋体"/>
          <w:szCs w:val="21"/>
        </w:rPr>
      </w:pPr>
      <w:r w:rsidRPr="00BA61A4">
        <w:rPr>
          <w:rFonts w:ascii="仿宋_GB2312" w:eastAsia="仿宋_GB2312" w:hAnsi="宋体" w:hint="eastAsia"/>
          <w:szCs w:val="21"/>
        </w:rPr>
        <w:t>缺陷责任期自项目整体竣工验收合格之日算起。缺陷责任期的具体期限：2年。</w:t>
      </w:r>
    </w:p>
    <w:p w:rsidR="00C13CCE" w:rsidRPr="00BA61A4" w:rsidRDefault="009667C3" w:rsidP="001E737B">
      <w:pPr>
        <w:pStyle w:val="aff0"/>
        <w:numPr>
          <w:ilvl w:val="0"/>
          <w:numId w:val="3"/>
        </w:numPr>
        <w:adjustRightInd w:val="0"/>
        <w:snapToGrid w:val="0"/>
        <w:spacing w:line="360" w:lineRule="auto"/>
        <w:ind w:left="0" w:firstLine="420"/>
        <w:rPr>
          <w:rFonts w:ascii="仿宋_GB2312" w:eastAsia="仿宋_GB2312" w:hAnsi="宋体"/>
        </w:rPr>
      </w:pPr>
      <w:r w:rsidRPr="00BA61A4">
        <w:rPr>
          <w:rFonts w:ascii="仿宋_GB2312" w:eastAsia="仿宋_GB2312" w:hAnsi="宋体" w:hint="eastAsia"/>
        </w:rPr>
        <w:t>工程质量保修期</w:t>
      </w:r>
    </w:p>
    <w:p w:rsidR="00C13CCE" w:rsidRPr="00BA61A4" w:rsidRDefault="009667C3">
      <w:pPr>
        <w:adjustRightInd w:val="0"/>
        <w:snapToGrid w:val="0"/>
        <w:spacing w:line="360" w:lineRule="auto"/>
        <w:ind w:firstLineChars="200" w:firstLine="420"/>
        <w:rPr>
          <w:rFonts w:ascii="仿宋_GB2312" w:eastAsia="仿宋_GB2312" w:hAnsi="宋体"/>
          <w:szCs w:val="21"/>
        </w:rPr>
      </w:pPr>
      <w:r w:rsidRPr="00BA61A4">
        <w:rPr>
          <w:rFonts w:ascii="仿宋_GB2312" w:eastAsia="仿宋_GB2312" w:hAnsi="宋体" w:hint="eastAsia"/>
        </w:rPr>
        <w:t>工程质量保修</w:t>
      </w:r>
      <w:r w:rsidRPr="00BA61A4">
        <w:rPr>
          <w:rFonts w:ascii="仿宋_GB2312" w:eastAsia="仿宋_GB2312" w:hAnsi="宋体" w:hint="eastAsia"/>
          <w:szCs w:val="21"/>
        </w:rPr>
        <w:t>期从工程实际竣工验收合格之日算起。双方根据国家有关规定，结合具体工程约定</w:t>
      </w:r>
      <w:r w:rsidRPr="00BA61A4">
        <w:rPr>
          <w:rFonts w:ascii="仿宋_GB2312" w:eastAsia="仿宋_GB2312" w:hAnsi="宋体" w:hint="eastAsia"/>
        </w:rPr>
        <w:t>质量保修</w:t>
      </w:r>
      <w:r w:rsidRPr="00BA61A4">
        <w:rPr>
          <w:rFonts w:ascii="仿宋_GB2312" w:eastAsia="仿宋_GB2312" w:hAnsi="宋体" w:hint="eastAsia"/>
          <w:szCs w:val="21"/>
        </w:rPr>
        <w:t>期如下：</w:t>
      </w:r>
    </w:p>
    <w:p w:rsidR="00C13CCE" w:rsidRPr="00BA61A4" w:rsidRDefault="009667C3" w:rsidP="001E737B">
      <w:pPr>
        <w:pStyle w:val="aff0"/>
        <w:numPr>
          <w:ilvl w:val="0"/>
          <w:numId w:val="4"/>
        </w:numPr>
        <w:adjustRightInd w:val="0"/>
        <w:snapToGrid w:val="0"/>
        <w:spacing w:line="360" w:lineRule="auto"/>
        <w:ind w:left="0" w:firstLine="420"/>
        <w:rPr>
          <w:rFonts w:ascii="仿宋_GB2312" w:eastAsia="仿宋_GB2312" w:hAnsi="宋体"/>
        </w:rPr>
      </w:pPr>
      <w:r w:rsidRPr="00BA61A4">
        <w:rPr>
          <w:rFonts w:ascii="仿宋_GB2312" w:eastAsia="仿宋_GB2312" w:hAnsi="宋体" w:hint="eastAsia"/>
        </w:rPr>
        <w:t>主体结构工程为设计文件规定的该工程合理使用年限；</w:t>
      </w:r>
    </w:p>
    <w:p w:rsidR="00C13CCE" w:rsidRPr="00BA61A4" w:rsidRDefault="009667C3" w:rsidP="001E737B">
      <w:pPr>
        <w:pStyle w:val="aff0"/>
        <w:numPr>
          <w:ilvl w:val="0"/>
          <w:numId w:val="4"/>
        </w:numPr>
        <w:adjustRightInd w:val="0"/>
        <w:snapToGrid w:val="0"/>
        <w:spacing w:line="360" w:lineRule="auto"/>
        <w:ind w:left="0" w:firstLine="420"/>
        <w:rPr>
          <w:rFonts w:ascii="仿宋_GB2312" w:eastAsia="仿宋_GB2312" w:hAnsi="宋体"/>
        </w:rPr>
      </w:pPr>
      <w:r w:rsidRPr="00BA61A4">
        <w:rPr>
          <w:rFonts w:ascii="仿宋_GB2312" w:eastAsia="仿宋_GB2312" w:hAnsi="宋体" w:hint="eastAsia"/>
        </w:rPr>
        <w:t>防水工程、有防水要求的卫生间、房间和外墙面的防渗漏，为</w:t>
      </w:r>
      <w:r w:rsidRPr="00BA61A4">
        <w:rPr>
          <w:rFonts w:ascii="仿宋_GB2312" w:eastAsia="仿宋_GB2312" w:hAnsi="宋体" w:hint="eastAsia"/>
          <w:u w:val="single"/>
        </w:rPr>
        <w:t>伍</w:t>
      </w:r>
      <w:r w:rsidRPr="00BA61A4">
        <w:rPr>
          <w:rFonts w:ascii="仿宋_GB2312" w:eastAsia="仿宋_GB2312" w:hAnsi="宋体" w:hint="eastAsia"/>
        </w:rPr>
        <w:t>年；</w:t>
      </w:r>
    </w:p>
    <w:p w:rsidR="00C13CCE" w:rsidRPr="00BA61A4" w:rsidRDefault="009667C3" w:rsidP="001E737B">
      <w:pPr>
        <w:pStyle w:val="aff0"/>
        <w:numPr>
          <w:ilvl w:val="0"/>
          <w:numId w:val="4"/>
        </w:numPr>
        <w:adjustRightInd w:val="0"/>
        <w:snapToGrid w:val="0"/>
        <w:spacing w:line="360" w:lineRule="auto"/>
        <w:ind w:left="0" w:firstLine="420"/>
        <w:rPr>
          <w:rFonts w:ascii="仿宋_GB2312" w:eastAsia="仿宋_GB2312" w:hAnsi="宋体"/>
        </w:rPr>
      </w:pPr>
      <w:r w:rsidRPr="00BA61A4">
        <w:rPr>
          <w:rFonts w:ascii="仿宋_GB2312" w:eastAsia="仿宋_GB2312" w:hAnsi="宋体" w:hint="eastAsia"/>
        </w:rPr>
        <w:t>装饰装修工程为</w:t>
      </w:r>
      <w:r w:rsidRPr="00BA61A4">
        <w:rPr>
          <w:rFonts w:ascii="仿宋_GB2312" w:eastAsia="仿宋_GB2312" w:hAnsi="宋体" w:hint="eastAsia"/>
          <w:u w:val="single"/>
        </w:rPr>
        <w:t>贰</w:t>
      </w:r>
      <w:r w:rsidRPr="00BA61A4">
        <w:rPr>
          <w:rFonts w:ascii="仿宋_GB2312" w:eastAsia="仿宋_GB2312" w:hAnsi="宋体" w:hint="eastAsia"/>
        </w:rPr>
        <w:t>年；</w:t>
      </w:r>
    </w:p>
    <w:p w:rsidR="00C13CCE" w:rsidRPr="00BA61A4" w:rsidRDefault="009667C3" w:rsidP="001E737B">
      <w:pPr>
        <w:pStyle w:val="aff0"/>
        <w:numPr>
          <w:ilvl w:val="0"/>
          <w:numId w:val="4"/>
        </w:numPr>
        <w:adjustRightInd w:val="0"/>
        <w:snapToGrid w:val="0"/>
        <w:spacing w:line="360" w:lineRule="auto"/>
        <w:ind w:left="0" w:firstLine="420"/>
        <w:rPr>
          <w:rFonts w:ascii="仿宋_GB2312" w:eastAsia="仿宋_GB2312" w:hAnsi="宋体"/>
        </w:rPr>
      </w:pPr>
      <w:r w:rsidRPr="00BA61A4">
        <w:rPr>
          <w:rFonts w:ascii="仿宋_GB2312" w:eastAsia="仿宋_GB2312" w:hAnsi="宋体" w:hint="eastAsia"/>
        </w:rPr>
        <w:t>电气管线、给排水管道、设备安装工程为</w:t>
      </w:r>
      <w:r w:rsidRPr="00BA61A4">
        <w:rPr>
          <w:rFonts w:ascii="仿宋_GB2312" w:eastAsia="仿宋_GB2312" w:hAnsi="宋体" w:hint="eastAsia"/>
          <w:u w:val="single"/>
        </w:rPr>
        <w:t>贰</w:t>
      </w:r>
      <w:r w:rsidRPr="00BA61A4">
        <w:rPr>
          <w:rFonts w:ascii="仿宋_GB2312" w:eastAsia="仿宋_GB2312" w:hAnsi="宋体" w:hint="eastAsia"/>
        </w:rPr>
        <w:t>年；</w:t>
      </w:r>
    </w:p>
    <w:p w:rsidR="00C13CCE" w:rsidRPr="00BA61A4" w:rsidRDefault="009667C3" w:rsidP="001E737B">
      <w:pPr>
        <w:pStyle w:val="aff0"/>
        <w:numPr>
          <w:ilvl w:val="0"/>
          <w:numId w:val="4"/>
        </w:numPr>
        <w:adjustRightInd w:val="0"/>
        <w:snapToGrid w:val="0"/>
        <w:spacing w:line="360" w:lineRule="auto"/>
        <w:ind w:left="0" w:firstLine="420"/>
        <w:rPr>
          <w:rFonts w:ascii="仿宋_GB2312" w:eastAsia="仿宋_GB2312" w:hAnsi="宋体"/>
        </w:rPr>
      </w:pPr>
      <w:r w:rsidRPr="00BA61A4">
        <w:rPr>
          <w:rFonts w:ascii="仿宋_GB2312" w:eastAsia="仿宋_GB2312" w:hAnsi="宋体" w:hint="eastAsia"/>
        </w:rPr>
        <w:t>供热及供冷为</w:t>
      </w:r>
      <w:r w:rsidRPr="00BA61A4">
        <w:rPr>
          <w:rFonts w:ascii="仿宋_GB2312" w:eastAsia="仿宋_GB2312" w:hAnsi="宋体" w:hint="eastAsia"/>
          <w:u w:val="single"/>
        </w:rPr>
        <w:t>贰</w:t>
      </w:r>
      <w:r w:rsidRPr="00BA61A4">
        <w:rPr>
          <w:rFonts w:ascii="仿宋_GB2312" w:eastAsia="仿宋_GB2312" w:hAnsi="宋体" w:hint="eastAsia"/>
        </w:rPr>
        <w:t>个采暖期、供冷期；</w:t>
      </w:r>
    </w:p>
    <w:p w:rsidR="00C13CCE" w:rsidRPr="00BA61A4" w:rsidRDefault="009667C3" w:rsidP="001E737B">
      <w:pPr>
        <w:pStyle w:val="aff0"/>
        <w:numPr>
          <w:ilvl w:val="0"/>
          <w:numId w:val="4"/>
        </w:numPr>
        <w:adjustRightInd w:val="0"/>
        <w:snapToGrid w:val="0"/>
        <w:spacing w:line="360" w:lineRule="auto"/>
        <w:ind w:left="0" w:firstLine="420"/>
        <w:rPr>
          <w:rFonts w:ascii="仿宋_GB2312" w:eastAsia="仿宋_GB2312" w:hAnsi="宋体"/>
        </w:rPr>
      </w:pPr>
      <w:r w:rsidRPr="00BA61A4">
        <w:rPr>
          <w:rFonts w:ascii="仿宋_GB2312" w:eastAsia="仿宋_GB2312" w:hAnsi="宋体" w:hint="eastAsia"/>
        </w:rPr>
        <w:t>其他项目质量保修期限约定如下：质量保修</w:t>
      </w:r>
      <w:r w:rsidRPr="00BA61A4">
        <w:rPr>
          <w:rFonts w:ascii="仿宋_GB2312" w:eastAsia="仿宋_GB2312" w:hAnsi="宋体" w:hint="eastAsia"/>
          <w:u w:val="single"/>
        </w:rPr>
        <w:t>期为工程整体竣工验收合格后的</w:t>
      </w:r>
      <w:r w:rsidRPr="00BA61A4">
        <w:rPr>
          <w:rFonts w:ascii="仿宋_GB2312" w:eastAsia="仿宋_GB2312" w:hAnsi="宋体"/>
          <w:u w:val="single"/>
        </w:rPr>
        <w:t>24个月</w:t>
      </w:r>
      <w:r w:rsidRPr="00BA61A4">
        <w:rPr>
          <w:rFonts w:ascii="仿宋_GB2312" w:eastAsia="仿宋_GB2312" w:hAnsi="宋体" w:hint="eastAsia"/>
        </w:rPr>
        <w:t>。</w:t>
      </w:r>
    </w:p>
    <w:p w:rsidR="00C13CCE" w:rsidRPr="00BA61A4" w:rsidRDefault="009667C3" w:rsidP="001E737B">
      <w:pPr>
        <w:pStyle w:val="aff0"/>
        <w:numPr>
          <w:ilvl w:val="0"/>
          <w:numId w:val="4"/>
        </w:numPr>
        <w:adjustRightInd w:val="0"/>
        <w:snapToGrid w:val="0"/>
        <w:spacing w:line="360" w:lineRule="auto"/>
        <w:ind w:left="0" w:firstLine="420"/>
        <w:rPr>
          <w:rFonts w:ascii="仿宋_GB2312" w:eastAsia="仿宋_GB2312" w:hAnsi="宋体"/>
        </w:rPr>
      </w:pPr>
      <w:r w:rsidRPr="00BA61A4">
        <w:rPr>
          <w:rFonts w:ascii="仿宋_GB2312" w:eastAsia="仿宋_GB2312" w:hAnsi="宋体" w:hint="eastAsia"/>
        </w:rPr>
        <w:t>其他约定：未尽事宜按国家现行规程、规范执行。</w:t>
      </w:r>
    </w:p>
    <w:p w:rsidR="00C13CCE" w:rsidRPr="00BA61A4" w:rsidRDefault="009667C3" w:rsidP="001E737B">
      <w:pPr>
        <w:pStyle w:val="aff0"/>
        <w:numPr>
          <w:ilvl w:val="0"/>
          <w:numId w:val="3"/>
        </w:numPr>
        <w:adjustRightInd w:val="0"/>
        <w:snapToGrid w:val="0"/>
        <w:spacing w:line="360" w:lineRule="auto"/>
        <w:ind w:left="0" w:firstLine="420"/>
        <w:rPr>
          <w:rFonts w:ascii="仿宋_GB2312" w:eastAsia="仿宋_GB2312" w:hAnsi="宋体"/>
        </w:rPr>
      </w:pPr>
      <w:r w:rsidRPr="00BA61A4">
        <w:rPr>
          <w:rFonts w:ascii="仿宋_GB2312" w:eastAsia="仿宋_GB2312" w:hAnsi="宋体" w:hint="eastAsia"/>
        </w:rPr>
        <w:t>质量保修责任</w:t>
      </w:r>
    </w:p>
    <w:p w:rsidR="00C13CCE" w:rsidRPr="00BA61A4" w:rsidRDefault="009667C3" w:rsidP="001E737B">
      <w:pPr>
        <w:pStyle w:val="aff0"/>
        <w:numPr>
          <w:ilvl w:val="0"/>
          <w:numId w:val="5"/>
        </w:numPr>
        <w:adjustRightInd w:val="0"/>
        <w:snapToGrid w:val="0"/>
        <w:spacing w:line="360" w:lineRule="auto"/>
        <w:ind w:left="0" w:firstLine="420"/>
        <w:rPr>
          <w:rFonts w:ascii="仿宋_GB2312" w:eastAsia="仿宋_GB2312" w:hAnsi="宋体"/>
        </w:rPr>
      </w:pPr>
      <w:r w:rsidRPr="00BA61A4">
        <w:rPr>
          <w:rFonts w:ascii="仿宋_GB2312" w:eastAsia="仿宋_GB2312" w:hAnsi="宋体" w:hint="eastAsia"/>
        </w:rPr>
        <w:t>属于保修范围、内容的项目，承包人应当在接到发包人（或发包人的物业公司）保修通知之日起</w:t>
      </w:r>
      <w:r w:rsidRPr="00BA61A4">
        <w:rPr>
          <w:rFonts w:ascii="仿宋_GB2312" w:eastAsia="仿宋_GB2312" w:hAnsi="宋体"/>
          <w:u w:val="single"/>
        </w:rPr>
        <w:t xml:space="preserve">  24  </w:t>
      </w:r>
      <w:r w:rsidRPr="00BA61A4">
        <w:rPr>
          <w:rFonts w:ascii="仿宋_GB2312" w:eastAsia="仿宋_GB2312" w:hAnsi="宋体" w:hint="eastAsia"/>
        </w:rPr>
        <w:t>小时内派人保修。渗水、漏水、给排水、供电设施及线路出现等故障影响居民正常生活或商家经营活动时，承包人承诺在承包人通知后</w:t>
      </w:r>
      <w:r w:rsidRPr="00BA61A4">
        <w:rPr>
          <w:rFonts w:ascii="仿宋_GB2312" w:eastAsia="仿宋_GB2312" w:hAnsi="宋体"/>
          <w:u w:val="single"/>
        </w:rPr>
        <w:t xml:space="preserve"> 4 </w:t>
      </w:r>
      <w:r w:rsidRPr="00BA61A4">
        <w:rPr>
          <w:rFonts w:ascii="仿宋_GB2312" w:eastAsia="仿宋_GB2312" w:hAnsi="宋体" w:hint="eastAsia"/>
        </w:rPr>
        <w:t>小时内赶到现场并于</w:t>
      </w:r>
      <w:r w:rsidRPr="00BA61A4">
        <w:rPr>
          <w:rFonts w:ascii="仿宋_GB2312" w:eastAsia="仿宋_GB2312" w:hAnsi="宋体"/>
          <w:u w:val="single"/>
        </w:rPr>
        <w:t xml:space="preserve"> 6 </w:t>
      </w:r>
      <w:r w:rsidRPr="00BA61A4">
        <w:rPr>
          <w:rFonts w:ascii="仿宋_GB2312" w:eastAsia="仿宋_GB2312" w:hAnsi="宋体" w:hint="eastAsia"/>
        </w:rPr>
        <w:t>小时内完成维修。</w:t>
      </w:r>
    </w:p>
    <w:p w:rsidR="00C13CCE" w:rsidRPr="00BA61A4" w:rsidRDefault="009667C3" w:rsidP="001E737B">
      <w:pPr>
        <w:pStyle w:val="aff0"/>
        <w:numPr>
          <w:ilvl w:val="0"/>
          <w:numId w:val="5"/>
        </w:numPr>
        <w:adjustRightInd w:val="0"/>
        <w:snapToGrid w:val="0"/>
        <w:spacing w:line="360" w:lineRule="auto"/>
        <w:ind w:left="0" w:firstLine="420"/>
        <w:rPr>
          <w:rFonts w:ascii="仿宋_GB2312" w:eastAsia="仿宋_GB2312" w:hAnsi="宋体"/>
          <w:u w:val="single"/>
        </w:rPr>
      </w:pPr>
      <w:r w:rsidRPr="00BA61A4">
        <w:rPr>
          <w:rFonts w:ascii="仿宋_GB2312" w:eastAsia="仿宋_GB2312" w:hAnsi="宋体" w:hint="eastAsia"/>
          <w:u w:val="single"/>
        </w:rPr>
        <w:t>发生</w:t>
      </w:r>
      <w:r w:rsidRPr="00BA61A4">
        <w:rPr>
          <w:rFonts w:ascii="仿宋_GB2312" w:eastAsia="仿宋_GB2312" w:hAnsi="宋体" w:hint="eastAsia"/>
        </w:rPr>
        <w:t>紧急</w:t>
      </w:r>
      <w:r w:rsidRPr="00BA61A4">
        <w:rPr>
          <w:rFonts w:ascii="仿宋_GB2312" w:eastAsia="仿宋_GB2312" w:hAnsi="宋体" w:hint="eastAsia"/>
          <w:u w:val="single"/>
        </w:rPr>
        <w:t>抢修事故</w:t>
      </w:r>
      <w:r w:rsidRPr="00BA61A4">
        <w:rPr>
          <w:rFonts w:ascii="仿宋_GB2312" w:eastAsia="仿宋_GB2312" w:hAnsi="宋体"/>
          <w:u w:val="single"/>
        </w:rPr>
        <w:t>(</w:t>
      </w:r>
      <w:r w:rsidRPr="00BA61A4">
        <w:rPr>
          <w:rFonts w:eastAsia="仿宋_GB2312" w:hint="eastAsia"/>
          <w:u w:val="single"/>
        </w:rPr>
        <w:t>如电梯事故）</w:t>
      </w:r>
      <w:r w:rsidRPr="00BA61A4">
        <w:rPr>
          <w:rFonts w:ascii="仿宋_GB2312" w:eastAsia="仿宋_GB2312" w:hAnsi="宋体" w:hint="eastAsia"/>
          <w:u w:val="single"/>
        </w:rPr>
        <w:t>的，承包人接到事故通知后，应当立即到达事故现场抢修。</w:t>
      </w:r>
    </w:p>
    <w:p w:rsidR="00C13CCE" w:rsidRPr="00BA61A4" w:rsidRDefault="009667C3" w:rsidP="001E737B">
      <w:pPr>
        <w:pStyle w:val="aff0"/>
        <w:numPr>
          <w:ilvl w:val="0"/>
          <w:numId w:val="5"/>
        </w:numPr>
        <w:adjustRightInd w:val="0"/>
        <w:snapToGrid w:val="0"/>
        <w:spacing w:line="360" w:lineRule="auto"/>
        <w:ind w:left="0" w:firstLine="420"/>
        <w:rPr>
          <w:rFonts w:ascii="仿宋_GB2312" w:eastAsia="仿宋_GB2312" w:hAnsi="宋体"/>
        </w:rPr>
      </w:pPr>
      <w:r w:rsidRPr="00BA61A4">
        <w:rPr>
          <w:rFonts w:ascii="仿宋_GB2312" w:eastAsia="仿宋_GB2312" w:hAnsi="宋体" w:hint="eastAsia"/>
        </w:rPr>
        <w:t>对于涉及结构安全的质量问题，应当按照《房屋建筑工程质量保修办法》的规定，立即向当地建设行政主管部门报告，采取安全防范措施；由原设计单位或者具有相应资质等级的设计单位提出保修方法，承包人实施保修。</w:t>
      </w:r>
    </w:p>
    <w:p w:rsidR="00C13CCE" w:rsidRPr="00BA61A4" w:rsidRDefault="009667C3" w:rsidP="009D3C8F">
      <w:pPr>
        <w:pStyle w:val="aff0"/>
        <w:numPr>
          <w:ilvl w:val="0"/>
          <w:numId w:val="5"/>
        </w:numPr>
        <w:adjustRightInd w:val="0"/>
        <w:snapToGrid w:val="0"/>
        <w:spacing w:line="360" w:lineRule="auto"/>
        <w:ind w:left="0" w:firstLine="420"/>
        <w:rPr>
          <w:rFonts w:ascii="仿宋_GB2312" w:eastAsia="仿宋_GB2312" w:hAnsi="宋体"/>
        </w:rPr>
      </w:pPr>
      <w:r w:rsidRPr="00BA61A4">
        <w:rPr>
          <w:rFonts w:ascii="仿宋_GB2312" w:eastAsia="仿宋_GB2312" w:hAnsi="宋体" w:hint="eastAsia"/>
        </w:rPr>
        <w:t>承包人</w:t>
      </w:r>
      <w:r w:rsidR="009D3C8F" w:rsidRPr="009D3C8F">
        <w:rPr>
          <w:rFonts w:ascii="仿宋_GB2312" w:eastAsia="仿宋_GB2312" w:hAnsi="宋体" w:hint="eastAsia"/>
        </w:rPr>
        <w:t>未在发包人要求的日期前按要求完成维修工作</w:t>
      </w:r>
      <w:r w:rsidRPr="00BA61A4">
        <w:rPr>
          <w:rFonts w:ascii="仿宋_GB2312" w:eastAsia="仿宋_GB2312" w:hAnsi="宋体" w:hint="eastAsia"/>
        </w:rPr>
        <w:t>，发包人（或发包人的物业公司）</w:t>
      </w:r>
      <w:r w:rsidR="009D3C8F" w:rsidRPr="009D3C8F">
        <w:rPr>
          <w:rFonts w:ascii="仿宋_GB2312" w:eastAsia="仿宋_GB2312" w:hAnsi="宋体" w:hint="eastAsia"/>
        </w:rPr>
        <w:t>有权委托第三方单位进场维修，具体维修方案由发包人单方面确定，</w:t>
      </w:r>
      <w:r w:rsidR="009D3C8F">
        <w:rPr>
          <w:rFonts w:ascii="仿宋_GB2312" w:eastAsia="仿宋_GB2312" w:hAnsi="宋体" w:hint="eastAsia"/>
        </w:rPr>
        <w:t>承</w:t>
      </w:r>
      <w:r w:rsidR="009D3C8F" w:rsidRPr="009D3C8F">
        <w:rPr>
          <w:rFonts w:ascii="仿宋_GB2312" w:eastAsia="仿宋_GB2312" w:hAnsi="宋体" w:hint="eastAsia"/>
        </w:rPr>
        <w:t>包人均须予认可。发包人在维修后将维修费用通过《告知函》等形式告知承包人</w:t>
      </w:r>
      <w:r w:rsidRPr="00BA61A4">
        <w:rPr>
          <w:rFonts w:ascii="仿宋_GB2312" w:eastAsia="仿宋_GB2312" w:hAnsi="宋体" w:hint="eastAsia"/>
        </w:rPr>
        <w:t>，所需维修费用由承包人承担，直接从工程质量保证金冲抵，质量保证金不足以支付保修费用时，发包人有权进一步向承包人追索。</w:t>
      </w:r>
    </w:p>
    <w:p w:rsidR="00C13CCE" w:rsidRPr="00BA61A4" w:rsidRDefault="009667C3" w:rsidP="001E737B">
      <w:pPr>
        <w:pStyle w:val="aff0"/>
        <w:numPr>
          <w:ilvl w:val="0"/>
          <w:numId w:val="5"/>
        </w:numPr>
        <w:adjustRightInd w:val="0"/>
        <w:snapToGrid w:val="0"/>
        <w:spacing w:line="360" w:lineRule="auto"/>
        <w:ind w:left="0" w:firstLine="420"/>
        <w:rPr>
          <w:rFonts w:ascii="仿宋_GB2312" w:eastAsia="仿宋_GB2312" w:hAnsi="宋体"/>
        </w:rPr>
      </w:pPr>
      <w:r w:rsidRPr="00BA61A4">
        <w:rPr>
          <w:rFonts w:ascii="仿宋_GB2312" w:eastAsia="仿宋_GB2312" w:hAnsi="宋体" w:hint="eastAsia"/>
        </w:rPr>
        <w:t>质量保修完成后，由发包人及承包人组织验收，由于承包人工程质量问题造成发包人和业主的全部和间接损失，由承包人无条件承担。</w:t>
      </w:r>
    </w:p>
    <w:p w:rsidR="00C13CCE" w:rsidRPr="00BA61A4" w:rsidRDefault="009667C3" w:rsidP="001E737B">
      <w:pPr>
        <w:pStyle w:val="aff0"/>
        <w:numPr>
          <w:ilvl w:val="0"/>
          <w:numId w:val="3"/>
        </w:numPr>
        <w:adjustRightInd w:val="0"/>
        <w:snapToGrid w:val="0"/>
        <w:spacing w:line="360" w:lineRule="auto"/>
        <w:ind w:left="0" w:firstLine="420"/>
        <w:rPr>
          <w:rFonts w:ascii="仿宋_GB2312" w:eastAsia="仿宋_GB2312" w:hAnsi="宋体"/>
        </w:rPr>
      </w:pPr>
      <w:r w:rsidRPr="00BA61A4">
        <w:rPr>
          <w:rFonts w:ascii="仿宋_GB2312" w:eastAsia="仿宋_GB2312" w:hAnsi="宋体" w:hint="eastAsia"/>
        </w:rPr>
        <w:lastRenderedPageBreak/>
        <w:t>质量保证金的额度</w:t>
      </w:r>
    </w:p>
    <w:p w:rsidR="00C13CCE" w:rsidRPr="00BA61A4" w:rsidRDefault="009667C3">
      <w:pPr>
        <w:adjustRightInd w:val="0"/>
        <w:snapToGrid w:val="0"/>
        <w:spacing w:line="360" w:lineRule="auto"/>
        <w:ind w:firstLineChars="200" w:firstLine="420"/>
        <w:rPr>
          <w:rFonts w:ascii="仿宋_GB2312" w:eastAsia="仿宋_GB2312" w:hAnsi="宋体"/>
          <w:szCs w:val="21"/>
        </w:rPr>
      </w:pPr>
      <w:r w:rsidRPr="00BA61A4">
        <w:rPr>
          <w:rFonts w:ascii="仿宋_GB2312" w:eastAsia="仿宋_GB2312" w:hAnsi="宋体" w:hint="eastAsia"/>
          <w:szCs w:val="21"/>
        </w:rPr>
        <w:t>本工程约定的工程质量</w:t>
      </w:r>
      <w:r w:rsidRPr="00BA61A4">
        <w:rPr>
          <w:rFonts w:ascii="仿宋_GB2312" w:eastAsia="仿宋_GB2312" w:hAnsi="宋体" w:hint="eastAsia"/>
        </w:rPr>
        <w:t>保证金</w:t>
      </w:r>
      <w:r w:rsidRPr="00BA61A4">
        <w:rPr>
          <w:rFonts w:ascii="仿宋_GB2312" w:eastAsia="仿宋_GB2312" w:hAnsi="宋体" w:hint="eastAsia"/>
          <w:szCs w:val="21"/>
        </w:rPr>
        <w:t>为该工程结算价款的</w:t>
      </w:r>
      <w:r w:rsidRPr="00BA61A4">
        <w:rPr>
          <w:rFonts w:ascii="仿宋_GB2312" w:eastAsia="仿宋_GB2312" w:hAnsi="宋体" w:hint="eastAsia"/>
          <w:szCs w:val="21"/>
          <w:u w:val="single"/>
        </w:rPr>
        <w:t xml:space="preserve"> 3%</w:t>
      </w:r>
      <w:r w:rsidRPr="00BA61A4">
        <w:rPr>
          <w:rFonts w:ascii="仿宋_GB2312" w:eastAsia="仿宋_GB2312" w:hAnsi="宋体" w:hint="eastAsia"/>
          <w:szCs w:val="21"/>
        </w:rPr>
        <w:t>。</w:t>
      </w:r>
    </w:p>
    <w:p w:rsidR="00C13CCE" w:rsidRPr="00BA61A4" w:rsidRDefault="009667C3" w:rsidP="001E737B">
      <w:pPr>
        <w:pStyle w:val="aff0"/>
        <w:numPr>
          <w:ilvl w:val="0"/>
          <w:numId w:val="3"/>
        </w:numPr>
        <w:adjustRightInd w:val="0"/>
        <w:snapToGrid w:val="0"/>
        <w:spacing w:line="360" w:lineRule="auto"/>
        <w:ind w:left="0" w:firstLine="420"/>
        <w:rPr>
          <w:rFonts w:ascii="仿宋_GB2312" w:eastAsia="仿宋_GB2312" w:hAnsi="宋体"/>
        </w:rPr>
      </w:pPr>
      <w:r w:rsidRPr="00BA61A4">
        <w:rPr>
          <w:rFonts w:ascii="仿宋_GB2312" w:eastAsia="仿宋_GB2312" w:hAnsi="宋体" w:hint="eastAsia"/>
        </w:rPr>
        <w:t>质量保证金的退还</w:t>
      </w:r>
    </w:p>
    <w:p w:rsidR="00841541" w:rsidRPr="00BA61A4" w:rsidRDefault="00841541" w:rsidP="00841541">
      <w:pPr>
        <w:pStyle w:val="1-"/>
        <w:ind w:firstLine="420"/>
      </w:pPr>
      <w:r w:rsidRPr="00BA61A4">
        <w:rPr>
          <w:rFonts w:hint="eastAsia"/>
        </w:rPr>
        <w:t>1.</w:t>
      </w:r>
      <w:r w:rsidRPr="00BA61A4">
        <w:rPr>
          <w:rFonts w:hint="eastAsia"/>
        </w:rPr>
        <w:tab/>
      </w:r>
      <w:r w:rsidRPr="00BA61A4">
        <w:rPr>
          <w:rFonts w:hint="eastAsia"/>
        </w:rPr>
        <w:t>结算完成且缺陷责任期满一年，经发包人确认对工程质量无异议后</w:t>
      </w:r>
      <w:r w:rsidRPr="00BA61A4">
        <w:rPr>
          <w:rFonts w:hint="eastAsia"/>
        </w:rPr>
        <w:t>30</w:t>
      </w:r>
      <w:r w:rsidRPr="00BA61A4">
        <w:rPr>
          <w:rFonts w:hint="eastAsia"/>
        </w:rPr>
        <w:t>天内，发包人将质量保证金的</w:t>
      </w:r>
      <w:r w:rsidRPr="00BA61A4">
        <w:rPr>
          <w:rFonts w:hint="eastAsia"/>
        </w:rPr>
        <w:t xml:space="preserve">  50%  </w:t>
      </w:r>
      <w:r w:rsidRPr="00BA61A4">
        <w:rPr>
          <w:rFonts w:hint="eastAsia"/>
        </w:rPr>
        <w:t>在扣除承包人应承担的保修费用、违约金及其他费用后（若有）无息支付给承包人。</w:t>
      </w:r>
    </w:p>
    <w:p w:rsidR="00841541" w:rsidRPr="00BA61A4" w:rsidRDefault="00841541" w:rsidP="00841541">
      <w:pPr>
        <w:pStyle w:val="1-"/>
        <w:ind w:firstLine="420"/>
      </w:pPr>
      <w:r w:rsidRPr="00BA61A4">
        <w:rPr>
          <w:rFonts w:hint="eastAsia"/>
        </w:rPr>
        <w:t>2.</w:t>
      </w:r>
      <w:r w:rsidRPr="00BA61A4">
        <w:rPr>
          <w:rFonts w:hint="eastAsia"/>
        </w:rPr>
        <w:tab/>
      </w:r>
      <w:r w:rsidRPr="00BA61A4">
        <w:rPr>
          <w:rFonts w:hint="eastAsia"/>
        </w:rPr>
        <w:t>结算完成且缺陷责任期满两年，经发包人确认对工程质量无异议后</w:t>
      </w:r>
      <w:r w:rsidRPr="00BA61A4">
        <w:rPr>
          <w:rFonts w:hint="eastAsia"/>
        </w:rPr>
        <w:t>30</w:t>
      </w:r>
      <w:r w:rsidRPr="00BA61A4">
        <w:rPr>
          <w:rFonts w:hint="eastAsia"/>
        </w:rPr>
        <w:t>天内，发包人在扣除承包人应承担的保修费用、违约金及其他费用后（若有）无息支付质量保证金的余款。</w:t>
      </w:r>
    </w:p>
    <w:p w:rsidR="00C13CCE" w:rsidRPr="00BA61A4" w:rsidRDefault="00841541" w:rsidP="001E737B">
      <w:pPr>
        <w:pStyle w:val="1-"/>
        <w:numPr>
          <w:ilvl w:val="0"/>
          <w:numId w:val="3"/>
        </w:numPr>
        <w:snapToGrid w:val="0"/>
        <w:ind w:left="0" w:firstLine="420"/>
        <w:rPr>
          <w:rFonts w:ascii="仿宋_GB2312" w:hAnsi="宋体"/>
          <w:color w:val="auto"/>
        </w:rPr>
      </w:pPr>
      <w:r w:rsidRPr="00BA61A4">
        <w:rPr>
          <w:rFonts w:hint="eastAsia"/>
        </w:rPr>
        <w:t>3.</w:t>
      </w:r>
      <w:r w:rsidRPr="00BA61A4">
        <w:rPr>
          <w:rFonts w:hint="eastAsia"/>
        </w:rPr>
        <w:tab/>
      </w:r>
      <w:r w:rsidRPr="00BA61A4">
        <w:rPr>
          <w:rFonts w:hint="eastAsia"/>
        </w:rPr>
        <w:t>质量保证金不计利息。</w:t>
      </w:r>
      <w:r w:rsidR="009667C3" w:rsidRPr="00BA61A4">
        <w:rPr>
          <w:rFonts w:hint="eastAsia"/>
          <w:color w:val="auto"/>
        </w:rPr>
        <w:t>其他</w:t>
      </w:r>
    </w:p>
    <w:p w:rsidR="00C13CCE" w:rsidRPr="00BA61A4" w:rsidRDefault="009667C3">
      <w:pPr>
        <w:adjustRightInd w:val="0"/>
        <w:snapToGrid w:val="0"/>
        <w:spacing w:line="360" w:lineRule="auto"/>
        <w:ind w:firstLineChars="200" w:firstLine="420"/>
        <w:rPr>
          <w:rFonts w:ascii="仿宋_GB2312" w:eastAsia="仿宋_GB2312" w:hAnsi="宋体"/>
          <w:szCs w:val="21"/>
        </w:rPr>
      </w:pPr>
      <w:r w:rsidRPr="00BA61A4">
        <w:rPr>
          <w:rFonts w:ascii="仿宋_GB2312" w:eastAsia="仿宋_GB2312" w:hAnsi="宋体" w:hint="eastAsia"/>
          <w:szCs w:val="21"/>
        </w:rPr>
        <w:t>双方约定的其他工程质量保修事项：</w:t>
      </w:r>
      <w:r w:rsidRPr="00BA61A4">
        <w:rPr>
          <w:rFonts w:ascii="仿宋_GB2312" w:eastAsia="仿宋_GB2312" w:hAnsi="宋体" w:hint="eastAsia"/>
          <w:szCs w:val="21"/>
          <w:u w:val="single"/>
        </w:rPr>
        <w:t>另行协商</w:t>
      </w:r>
      <w:r w:rsidRPr="00BA61A4">
        <w:rPr>
          <w:rFonts w:ascii="仿宋_GB2312" w:eastAsia="仿宋_GB2312" w:hAnsi="宋体" w:hint="eastAsia"/>
          <w:szCs w:val="21"/>
        </w:rPr>
        <w:t>。</w:t>
      </w:r>
    </w:p>
    <w:p w:rsidR="00C13CCE" w:rsidRPr="00BA61A4" w:rsidRDefault="009667C3">
      <w:pPr>
        <w:adjustRightInd w:val="0"/>
        <w:snapToGrid w:val="0"/>
        <w:spacing w:line="360" w:lineRule="auto"/>
        <w:ind w:firstLineChars="200" w:firstLine="420"/>
        <w:rPr>
          <w:rFonts w:ascii="仿宋_GB2312" w:eastAsia="仿宋_GB2312" w:hAnsi="宋体"/>
          <w:szCs w:val="21"/>
        </w:rPr>
      </w:pPr>
      <w:r w:rsidRPr="00BA61A4">
        <w:rPr>
          <w:rFonts w:ascii="仿宋_GB2312" w:eastAsia="仿宋_GB2312" w:hAnsi="宋体" w:hint="eastAsia"/>
          <w:szCs w:val="21"/>
        </w:rPr>
        <w:t>本工程质量保修书作为施工合同附件，由施工合同发包人承包人双方共同签署。</w:t>
      </w:r>
    </w:p>
    <w:p w:rsidR="00C13CCE" w:rsidRPr="00BA61A4" w:rsidRDefault="00C13CCE">
      <w:pPr>
        <w:adjustRightInd w:val="0"/>
        <w:snapToGrid w:val="0"/>
        <w:spacing w:line="360" w:lineRule="auto"/>
        <w:ind w:firstLineChars="200" w:firstLine="420"/>
        <w:rPr>
          <w:rFonts w:ascii="仿宋_GB2312" w:eastAsia="仿宋_GB2312" w:hAnsi="宋体"/>
          <w:szCs w:val="21"/>
        </w:rPr>
      </w:pPr>
    </w:p>
    <w:p w:rsidR="00C13CCE" w:rsidRPr="00BA61A4" w:rsidRDefault="009667C3">
      <w:pPr>
        <w:adjustRightInd w:val="0"/>
        <w:snapToGrid w:val="0"/>
        <w:spacing w:line="360" w:lineRule="auto"/>
        <w:ind w:firstLineChars="200" w:firstLine="420"/>
        <w:rPr>
          <w:rFonts w:ascii="仿宋_GB2312" w:eastAsia="仿宋_GB2312" w:hAnsi="宋体"/>
          <w:szCs w:val="21"/>
        </w:rPr>
      </w:pPr>
      <w:r w:rsidRPr="00BA61A4">
        <w:rPr>
          <w:rFonts w:ascii="仿宋_GB2312" w:eastAsia="仿宋_GB2312" w:hAnsi="宋体" w:hint="eastAsia"/>
          <w:szCs w:val="21"/>
        </w:rPr>
        <w:t>发</w:t>
      </w:r>
      <w:r w:rsidRPr="00BA61A4">
        <w:rPr>
          <w:rFonts w:ascii="仿宋_GB2312" w:eastAsia="仿宋_GB2312" w:hAnsi="宋体"/>
          <w:szCs w:val="21"/>
        </w:rPr>
        <w:t xml:space="preserve"> </w:t>
      </w:r>
      <w:r w:rsidRPr="00BA61A4">
        <w:rPr>
          <w:rFonts w:ascii="仿宋_GB2312" w:eastAsia="仿宋_GB2312" w:hAnsi="宋体" w:hint="eastAsia"/>
          <w:szCs w:val="21"/>
        </w:rPr>
        <w:t>包</w:t>
      </w:r>
      <w:r w:rsidRPr="00BA61A4">
        <w:rPr>
          <w:rFonts w:ascii="仿宋_GB2312" w:eastAsia="仿宋_GB2312" w:hAnsi="宋体"/>
          <w:szCs w:val="21"/>
        </w:rPr>
        <w:t xml:space="preserve"> </w:t>
      </w:r>
      <w:r w:rsidRPr="00BA61A4">
        <w:rPr>
          <w:rFonts w:ascii="仿宋_GB2312" w:eastAsia="仿宋_GB2312" w:hAnsi="宋体" w:hint="eastAsia"/>
          <w:szCs w:val="21"/>
        </w:rPr>
        <w:t>人</w:t>
      </w:r>
      <w:r w:rsidRPr="00BA61A4">
        <w:rPr>
          <w:rFonts w:ascii="仿宋_GB2312" w:eastAsia="仿宋_GB2312" w:hAnsi="宋体"/>
          <w:szCs w:val="21"/>
        </w:rPr>
        <w:t xml:space="preserve">(公章)：                                </w:t>
      </w:r>
      <w:r w:rsidRPr="00BA61A4">
        <w:rPr>
          <w:rFonts w:ascii="仿宋_GB2312" w:eastAsia="仿宋_GB2312" w:hAnsi="宋体" w:hint="eastAsia"/>
          <w:szCs w:val="21"/>
        </w:rPr>
        <w:t>承</w:t>
      </w:r>
      <w:r w:rsidRPr="00BA61A4">
        <w:rPr>
          <w:rFonts w:ascii="仿宋_GB2312" w:eastAsia="仿宋_GB2312" w:hAnsi="宋体"/>
          <w:szCs w:val="21"/>
        </w:rPr>
        <w:t xml:space="preserve"> </w:t>
      </w:r>
      <w:r w:rsidRPr="00BA61A4">
        <w:rPr>
          <w:rFonts w:ascii="仿宋_GB2312" w:eastAsia="仿宋_GB2312" w:hAnsi="宋体" w:hint="eastAsia"/>
          <w:szCs w:val="21"/>
        </w:rPr>
        <w:t>包</w:t>
      </w:r>
      <w:r w:rsidRPr="00BA61A4">
        <w:rPr>
          <w:rFonts w:ascii="仿宋_GB2312" w:eastAsia="仿宋_GB2312" w:hAnsi="宋体"/>
          <w:szCs w:val="21"/>
        </w:rPr>
        <w:t xml:space="preserve"> </w:t>
      </w:r>
      <w:r w:rsidRPr="00BA61A4">
        <w:rPr>
          <w:rFonts w:ascii="仿宋_GB2312" w:eastAsia="仿宋_GB2312" w:hAnsi="宋体" w:hint="eastAsia"/>
          <w:szCs w:val="21"/>
        </w:rPr>
        <w:t>人</w:t>
      </w:r>
      <w:r w:rsidRPr="00BA61A4">
        <w:rPr>
          <w:rFonts w:ascii="仿宋_GB2312" w:eastAsia="仿宋_GB2312" w:hAnsi="宋体"/>
          <w:szCs w:val="21"/>
        </w:rPr>
        <w:t>(公章)：</w:t>
      </w:r>
    </w:p>
    <w:p w:rsidR="00C13CCE" w:rsidRPr="00BA61A4" w:rsidRDefault="00C13CCE">
      <w:pPr>
        <w:adjustRightInd w:val="0"/>
        <w:snapToGrid w:val="0"/>
        <w:spacing w:line="360" w:lineRule="auto"/>
        <w:rPr>
          <w:rFonts w:ascii="仿宋_GB2312" w:eastAsia="仿宋_GB2312" w:hAnsi="宋体"/>
          <w:szCs w:val="21"/>
        </w:rPr>
      </w:pPr>
    </w:p>
    <w:p w:rsidR="00C13CCE" w:rsidRPr="00BA61A4" w:rsidRDefault="009667C3">
      <w:pPr>
        <w:adjustRightInd w:val="0"/>
        <w:snapToGrid w:val="0"/>
        <w:spacing w:line="360" w:lineRule="auto"/>
        <w:ind w:firstLineChars="200" w:firstLine="420"/>
        <w:rPr>
          <w:rFonts w:ascii="仿宋_GB2312" w:eastAsia="仿宋_GB2312" w:hAnsi="宋体"/>
          <w:szCs w:val="21"/>
        </w:rPr>
      </w:pPr>
      <w:r w:rsidRPr="00BA61A4">
        <w:rPr>
          <w:rFonts w:ascii="仿宋_GB2312" w:eastAsia="仿宋_GB2312" w:hAnsi="宋体" w:hint="eastAsia"/>
          <w:szCs w:val="21"/>
        </w:rPr>
        <w:t>法定代表人或委托代理人</w:t>
      </w:r>
      <w:r w:rsidRPr="00BA61A4">
        <w:rPr>
          <w:rFonts w:ascii="仿宋_GB2312" w:eastAsia="仿宋_GB2312" w:hAnsi="宋体"/>
          <w:szCs w:val="21"/>
        </w:rPr>
        <w:t xml:space="preserve">(签署)：                  </w:t>
      </w:r>
      <w:r w:rsidRPr="00BA61A4">
        <w:rPr>
          <w:rFonts w:ascii="仿宋_GB2312" w:eastAsia="仿宋_GB2312" w:hAnsi="宋体" w:hint="eastAsia"/>
          <w:szCs w:val="21"/>
        </w:rPr>
        <w:t>法定代表人或委托代理人</w:t>
      </w:r>
      <w:r w:rsidRPr="00BA61A4">
        <w:rPr>
          <w:rFonts w:ascii="仿宋_GB2312" w:eastAsia="仿宋_GB2312" w:hAnsi="宋体"/>
          <w:szCs w:val="21"/>
        </w:rPr>
        <w:t>(签署)：</w:t>
      </w:r>
    </w:p>
    <w:p w:rsidR="00C13CCE" w:rsidRPr="00BA61A4" w:rsidRDefault="00C13CCE">
      <w:pPr>
        <w:adjustRightInd w:val="0"/>
        <w:snapToGrid w:val="0"/>
        <w:spacing w:line="360" w:lineRule="auto"/>
        <w:rPr>
          <w:rFonts w:ascii="仿宋_GB2312" w:eastAsia="仿宋_GB2312" w:hAnsi="宋体"/>
          <w:szCs w:val="21"/>
          <w:u w:val="single"/>
        </w:rPr>
      </w:pPr>
    </w:p>
    <w:p w:rsidR="00F34826" w:rsidRPr="00BA61A4" w:rsidRDefault="009667C3">
      <w:pPr>
        <w:adjustRightInd w:val="0"/>
        <w:snapToGrid w:val="0"/>
        <w:spacing w:line="360" w:lineRule="auto"/>
        <w:ind w:firstLineChars="400" w:firstLine="840"/>
        <w:rPr>
          <w:rFonts w:ascii="仿宋_GB2312" w:eastAsia="仿宋_GB2312" w:hAnsi="宋体"/>
          <w:szCs w:val="21"/>
        </w:rPr>
      </w:pPr>
      <w:r w:rsidRPr="00BA61A4">
        <w:rPr>
          <w:rFonts w:ascii="仿宋_GB2312" w:eastAsia="仿宋_GB2312" w:hAnsi="宋体" w:hint="eastAsia"/>
          <w:szCs w:val="21"/>
        </w:rPr>
        <w:t>年</w:t>
      </w:r>
      <w:r w:rsidRPr="00BA61A4">
        <w:rPr>
          <w:rFonts w:ascii="仿宋_GB2312" w:eastAsia="仿宋_GB2312" w:hAnsi="宋体"/>
          <w:szCs w:val="21"/>
        </w:rPr>
        <w:t xml:space="preserve">   </w:t>
      </w:r>
      <w:r w:rsidRPr="00BA61A4">
        <w:rPr>
          <w:rFonts w:ascii="仿宋_GB2312" w:eastAsia="仿宋_GB2312" w:hAnsi="宋体" w:hint="eastAsia"/>
          <w:szCs w:val="21"/>
        </w:rPr>
        <w:t>月</w:t>
      </w:r>
      <w:r w:rsidRPr="00BA61A4">
        <w:rPr>
          <w:rFonts w:ascii="仿宋_GB2312" w:eastAsia="仿宋_GB2312" w:hAnsi="宋体"/>
          <w:szCs w:val="21"/>
        </w:rPr>
        <w:t xml:space="preserve">   </w:t>
      </w:r>
      <w:r w:rsidRPr="00BA61A4">
        <w:rPr>
          <w:rFonts w:ascii="仿宋_GB2312" w:eastAsia="仿宋_GB2312" w:hAnsi="宋体" w:hint="eastAsia"/>
          <w:szCs w:val="21"/>
        </w:rPr>
        <w:t>日</w:t>
      </w:r>
      <w:r w:rsidRPr="00BA61A4">
        <w:rPr>
          <w:rFonts w:ascii="仿宋_GB2312" w:eastAsia="仿宋_GB2312" w:hAnsi="宋体"/>
          <w:szCs w:val="21"/>
        </w:rPr>
        <w:t xml:space="preserve">                                    </w:t>
      </w:r>
      <w:r w:rsidRPr="00BA61A4">
        <w:rPr>
          <w:rFonts w:ascii="仿宋_GB2312" w:eastAsia="仿宋_GB2312" w:hAnsi="宋体" w:hint="eastAsia"/>
          <w:szCs w:val="21"/>
        </w:rPr>
        <w:t>年</w:t>
      </w:r>
      <w:r w:rsidRPr="00BA61A4">
        <w:rPr>
          <w:rFonts w:ascii="仿宋_GB2312" w:eastAsia="仿宋_GB2312" w:hAnsi="宋体"/>
          <w:szCs w:val="21"/>
        </w:rPr>
        <w:t xml:space="preserve">   </w:t>
      </w:r>
      <w:r w:rsidRPr="00BA61A4">
        <w:rPr>
          <w:rFonts w:ascii="仿宋_GB2312" w:eastAsia="仿宋_GB2312" w:hAnsi="宋体" w:hint="eastAsia"/>
          <w:szCs w:val="21"/>
        </w:rPr>
        <w:t>月</w:t>
      </w:r>
      <w:r w:rsidRPr="00BA61A4">
        <w:rPr>
          <w:rFonts w:ascii="仿宋_GB2312" w:eastAsia="仿宋_GB2312" w:hAnsi="宋体"/>
          <w:szCs w:val="21"/>
        </w:rPr>
        <w:t xml:space="preserve">   </w:t>
      </w:r>
      <w:r w:rsidRPr="00BA61A4">
        <w:rPr>
          <w:rFonts w:ascii="仿宋_GB2312" w:eastAsia="仿宋_GB2312" w:hAnsi="宋体" w:hint="eastAsia"/>
          <w:szCs w:val="21"/>
        </w:rPr>
        <w:t>日</w:t>
      </w:r>
    </w:p>
    <w:p w:rsidR="00F34826" w:rsidRPr="00BA61A4" w:rsidRDefault="00F34826">
      <w:pPr>
        <w:widowControl/>
        <w:jc w:val="left"/>
        <w:rPr>
          <w:rFonts w:ascii="仿宋_GB2312" w:eastAsia="仿宋_GB2312" w:hAnsi="宋体"/>
          <w:szCs w:val="21"/>
        </w:rPr>
      </w:pPr>
      <w:r w:rsidRPr="00BA61A4">
        <w:rPr>
          <w:rFonts w:ascii="仿宋_GB2312" w:eastAsia="仿宋_GB2312" w:hAnsi="宋体"/>
          <w:szCs w:val="21"/>
        </w:rPr>
        <w:br w:type="page"/>
      </w:r>
    </w:p>
    <w:p w:rsidR="00F34826" w:rsidRPr="00BA61A4" w:rsidRDefault="00F34826" w:rsidP="00F34826">
      <w:pPr>
        <w:pStyle w:val="1"/>
        <w:spacing w:before="0" w:after="0" w:line="360" w:lineRule="auto"/>
        <w:rPr>
          <w:rFonts w:asciiTheme="minorEastAsia" w:eastAsiaTheme="minorEastAsia" w:hAnsiTheme="minorEastAsia"/>
          <w:sz w:val="21"/>
          <w:szCs w:val="21"/>
        </w:rPr>
      </w:pPr>
      <w:bookmarkStart w:id="782" w:name="_Toc184719488"/>
      <w:r w:rsidRPr="00BA61A4">
        <w:rPr>
          <w:rFonts w:asciiTheme="minorEastAsia" w:eastAsiaTheme="minorEastAsia" w:hAnsiTheme="minorEastAsia" w:hint="eastAsia"/>
          <w:sz w:val="21"/>
          <w:szCs w:val="21"/>
        </w:rPr>
        <w:lastRenderedPageBreak/>
        <w:t>附件8工程建设项目廉政责任书</w:t>
      </w:r>
      <w:bookmarkEnd w:id="782"/>
    </w:p>
    <w:p w:rsidR="00F34826" w:rsidRPr="00BA61A4" w:rsidRDefault="00F34826" w:rsidP="00F34826">
      <w:pPr>
        <w:tabs>
          <w:tab w:val="left" w:pos="630"/>
        </w:tabs>
        <w:adjustRightInd w:val="0"/>
        <w:spacing w:beforeLines="50" w:before="156" w:afterLines="50" w:after="156" w:line="540" w:lineRule="exact"/>
        <w:jc w:val="center"/>
        <w:textAlignment w:val="baseline"/>
        <w:rPr>
          <w:rFonts w:ascii="宋体" w:hAnsi="宋体"/>
          <w:b/>
          <w:kern w:val="0"/>
          <w:sz w:val="32"/>
          <w:szCs w:val="32"/>
        </w:rPr>
      </w:pPr>
      <w:r w:rsidRPr="00BA61A4">
        <w:rPr>
          <w:rFonts w:ascii="宋体" w:hAnsi="宋体" w:hint="eastAsia"/>
          <w:b/>
          <w:kern w:val="0"/>
          <w:sz w:val="32"/>
          <w:szCs w:val="32"/>
        </w:rPr>
        <w:t>工程建设项目廉政责任书</w:t>
      </w:r>
    </w:p>
    <w:p w:rsidR="00F34826" w:rsidRPr="00BA61A4" w:rsidRDefault="00F34826" w:rsidP="00F34826">
      <w:pPr>
        <w:tabs>
          <w:tab w:val="left" w:pos="630"/>
        </w:tabs>
        <w:adjustRightInd w:val="0"/>
        <w:spacing w:line="540" w:lineRule="exact"/>
        <w:ind w:firstLineChars="250" w:firstLine="525"/>
        <w:textAlignment w:val="baseline"/>
        <w:rPr>
          <w:rFonts w:ascii="宋体" w:hAnsi="宋体"/>
          <w:kern w:val="0"/>
          <w:szCs w:val="21"/>
        </w:rPr>
      </w:pPr>
      <w:r w:rsidRPr="00BA61A4">
        <w:rPr>
          <w:rFonts w:ascii="宋体" w:hAnsi="宋体" w:hint="eastAsia"/>
          <w:kern w:val="0"/>
          <w:szCs w:val="21"/>
        </w:rPr>
        <w:t>为加强</w:t>
      </w:r>
      <w:r w:rsidRPr="00BA61A4">
        <w:rPr>
          <w:rFonts w:ascii="宋体" w:hAnsi="宋体" w:hint="eastAsia"/>
          <w:kern w:val="0"/>
          <w:szCs w:val="21"/>
          <w:u w:val="single"/>
        </w:rPr>
        <w:t xml:space="preserve">               </w:t>
      </w:r>
      <w:r w:rsidRPr="00BA61A4">
        <w:rPr>
          <w:rFonts w:ascii="宋体" w:hAnsi="宋体" w:hint="eastAsia"/>
          <w:kern w:val="0"/>
          <w:szCs w:val="21"/>
        </w:rPr>
        <w:t>工程建设过程的廉政建设，规范工程建设中双方的各项活动，防止发生各种谋取不正当利益的违法违纪行为，保护国家和当事人的合法权益，根据国家有关工程建设的法律法规和廉政建设责任制规定，特订立本廉政责任书。</w:t>
      </w:r>
    </w:p>
    <w:p w:rsidR="00F34826" w:rsidRPr="00BA61A4" w:rsidRDefault="00F34826" w:rsidP="00F34826">
      <w:pPr>
        <w:tabs>
          <w:tab w:val="left" w:pos="630"/>
        </w:tabs>
        <w:adjustRightInd w:val="0"/>
        <w:spacing w:line="540" w:lineRule="exact"/>
        <w:ind w:firstLineChars="200" w:firstLine="420"/>
        <w:textAlignment w:val="baseline"/>
        <w:rPr>
          <w:rFonts w:ascii="宋体" w:hAnsi="宋体"/>
          <w:kern w:val="0"/>
          <w:szCs w:val="21"/>
        </w:rPr>
      </w:pPr>
      <w:r w:rsidRPr="00BA61A4">
        <w:rPr>
          <w:rFonts w:ascii="宋体" w:hAnsi="宋体" w:hint="eastAsia"/>
          <w:kern w:val="0"/>
          <w:szCs w:val="21"/>
        </w:rPr>
        <w:t>第一条　双方的责任</w:t>
      </w:r>
    </w:p>
    <w:p w:rsidR="00F34826" w:rsidRPr="00BA61A4" w:rsidRDefault="00F34826" w:rsidP="00F34826">
      <w:pPr>
        <w:tabs>
          <w:tab w:val="left" w:pos="630"/>
        </w:tabs>
        <w:adjustRightInd w:val="0"/>
        <w:spacing w:line="540" w:lineRule="exact"/>
        <w:ind w:firstLineChars="200" w:firstLine="420"/>
        <w:textAlignment w:val="baseline"/>
        <w:rPr>
          <w:rFonts w:ascii="宋体" w:hAnsi="宋体"/>
          <w:kern w:val="0"/>
          <w:szCs w:val="21"/>
        </w:rPr>
      </w:pPr>
      <w:r w:rsidRPr="00BA61A4">
        <w:rPr>
          <w:rFonts w:ascii="宋体" w:hAnsi="宋体" w:hint="eastAsia"/>
          <w:kern w:val="0"/>
          <w:szCs w:val="21"/>
        </w:rPr>
        <w:t>（一）应严格遵守国家关于市场准入、项目招标投标、工程建设、施工安装和市场活动等有关法律、法规、政策，以及廉政建设的各项规定。</w:t>
      </w:r>
    </w:p>
    <w:p w:rsidR="00F34826" w:rsidRPr="00BA61A4" w:rsidRDefault="00F34826" w:rsidP="00F34826">
      <w:pPr>
        <w:tabs>
          <w:tab w:val="left" w:pos="630"/>
        </w:tabs>
        <w:adjustRightInd w:val="0"/>
        <w:spacing w:line="540" w:lineRule="exact"/>
        <w:ind w:firstLineChars="250" w:firstLine="525"/>
        <w:textAlignment w:val="baseline"/>
        <w:rPr>
          <w:rFonts w:ascii="宋体" w:hAnsi="宋体"/>
          <w:kern w:val="0"/>
          <w:szCs w:val="21"/>
        </w:rPr>
      </w:pPr>
      <w:r w:rsidRPr="00BA61A4">
        <w:rPr>
          <w:rFonts w:ascii="宋体" w:hAnsi="宋体" w:hint="eastAsia"/>
          <w:kern w:val="0"/>
          <w:szCs w:val="21"/>
        </w:rPr>
        <w:t>（二）严格履行工程建设项目中所签订的所有合同文件，自觉按合同办事。</w:t>
      </w:r>
    </w:p>
    <w:p w:rsidR="00F34826" w:rsidRPr="00BA61A4" w:rsidRDefault="00F34826" w:rsidP="00F34826">
      <w:pPr>
        <w:tabs>
          <w:tab w:val="left" w:pos="630"/>
        </w:tabs>
        <w:adjustRightInd w:val="0"/>
        <w:spacing w:line="540" w:lineRule="exact"/>
        <w:ind w:firstLineChars="250" w:firstLine="525"/>
        <w:textAlignment w:val="baseline"/>
        <w:rPr>
          <w:rFonts w:ascii="宋体" w:hAnsi="宋体"/>
          <w:kern w:val="0"/>
          <w:szCs w:val="21"/>
        </w:rPr>
      </w:pPr>
      <w:r w:rsidRPr="00BA61A4">
        <w:rPr>
          <w:rFonts w:ascii="宋体" w:hAnsi="宋体" w:hint="eastAsia"/>
          <w:kern w:val="0"/>
          <w:szCs w:val="21"/>
        </w:rPr>
        <w:t>（三）业务活动必须坚持公开、公平、公正、诚信、透明的原则（除法律法规另有规定者外），不得为获取不正当的利益，损害国家和对方利益，不得违反工程建设管理、施工安装的规章制度。</w:t>
      </w:r>
    </w:p>
    <w:p w:rsidR="00F34826" w:rsidRPr="00BA61A4" w:rsidRDefault="00F34826" w:rsidP="00F34826">
      <w:pPr>
        <w:tabs>
          <w:tab w:val="left" w:pos="630"/>
        </w:tabs>
        <w:adjustRightInd w:val="0"/>
        <w:spacing w:line="540" w:lineRule="exact"/>
        <w:ind w:firstLineChars="250" w:firstLine="525"/>
        <w:textAlignment w:val="baseline"/>
        <w:rPr>
          <w:rFonts w:ascii="宋体" w:hAnsi="宋体"/>
          <w:kern w:val="0"/>
          <w:szCs w:val="21"/>
        </w:rPr>
      </w:pPr>
      <w:r w:rsidRPr="00BA61A4">
        <w:rPr>
          <w:rFonts w:ascii="宋体" w:hAnsi="宋体" w:hint="eastAsia"/>
          <w:kern w:val="0"/>
          <w:szCs w:val="21"/>
        </w:rPr>
        <w:t>（四）教育、监督本单位所有相关人员(包括担任领导职务人员，下同）廉洁、尽职地工作，制定和严格执行相关规章制度，防范和严肃查处相关人员违法、违纪利用工作便利谋取个人利益的行为。</w:t>
      </w:r>
    </w:p>
    <w:p w:rsidR="00F34826" w:rsidRPr="00BA61A4" w:rsidRDefault="00F34826" w:rsidP="00F34826">
      <w:pPr>
        <w:tabs>
          <w:tab w:val="left" w:pos="630"/>
        </w:tabs>
        <w:adjustRightInd w:val="0"/>
        <w:spacing w:line="540" w:lineRule="exact"/>
        <w:ind w:firstLineChars="250" w:firstLine="525"/>
        <w:textAlignment w:val="baseline"/>
        <w:rPr>
          <w:rFonts w:ascii="宋体" w:hAnsi="宋体"/>
          <w:kern w:val="0"/>
          <w:szCs w:val="21"/>
        </w:rPr>
      </w:pPr>
      <w:r w:rsidRPr="00BA61A4">
        <w:rPr>
          <w:rFonts w:ascii="宋体" w:hAnsi="宋体" w:hint="eastAsia"/>
          <w:kern w:val="0"/>
          <w:szCs w:val="21"/>
        </w:rPr>
        <w:t>（五）不得向另一方的相关人员提供第二条或第三条各项所列个人利益，三方的合同另有明文规定的奖励、考察不受此限。</w:t>
      </w:r>
    </w:p>
    <w:p w:rsidR="00F34826" w:rsidRPr="00BA61A4" w:rsidRDefault="00F34826" w:rsidP="00F34826">
      <w:pPr>
        <w:tabs>
          <w:tab w:val="left" w:pos="630"/>
        </w:tabs>
        <w:adjustRightInd w:val="0"/>
        <w:spacing w:line="540" w:lineRule="exact"/>
        <w:ind w:firstLineChars="250" w:firstLine="525"/>
        <w:textAlignment w:val="baseline"/>
        <w:rPr>
          <w:rFonts w:ascii="宋体" w:hAnsi="宋体"/>
          <w:kern w:val="0"/>
          <w:szCs w:val="21"/>
        </w:rPr>
      </w:pPr>
      <w:r w:rsidRPr="00BA61A4">
        <w:rPr>
          <w:rFonts w:ascii="宋体" w:hAnsi="宋体" w:hint="eastAsia"/>
          <w:kern w:val="0"/>
          <w:szCs w:val="21"/>
        </w:rPr>
        <w:t>(六)发现另一方或其有关人员在业务活动中有违规、违纪、违法行为的，应及时提醒、告知另一方，另一方应依照法律法规、相关合同，认真调查并处理。另一方或其有关人员该等行为情节严重的，任何一方均应向其上级主管部门或纪检监察、司法等有关机关举报。</w:t>
      </w:r>
    </w:p>
    <w:p w:rsidR="00F34826" w:rsidRPr="00BA61A4" w:rsidRDefault="00F34826" w:rsidP="00F34826">
      <w:pPr>
        <w:tabs>
          <w:tab w:val="left" w:pos="630"/>
        </w:tabs>
        <w:adjustRightInd w:val="0"/>
        <w:spacing w:line="540" w:lineRule="exact"/>
        <w:ind w:firstLineChars="250" w:firstLine="525"/>
        <w:textAlignment w:val="baseline"/>
        <w:rPr>
          <w:rFonts w:ascii="宋体" w:hAnsi="宋体"/>
          <w:kern w:val="0"/>
          <w:szCs w:val="21"/>
        </w:rPr>
      </w:pPr>
      <w:r w:rsidRPr="00BA61A4">
        <w:rPr>
          <w:rFonts w:ascii="宋体" w:hAnsi="宋体" w:hint="eastAsia"/>
          <w:kern w:val="0"/>
          <w:szCs w:val="21"/>
        </w:rPr>
        <w:t>第二条　发包人的责任</w:t>
      </w:r>
    </w:p>
    <w:p w:rsidR="00F34826" w:rsidRPr="00BA61A4" w:rsidRDefault="00F34826" w:rsidP="00F34826">
      <w:pPr>
        <w:tabs>
          <w:tab w:val="left" w:pos="630"/>
        </w:tabs>
        <w:adjustRightInd w:val="0"/>
        <w:spacing w:line="540" w:lineRule="exact"/>
        <w:ind w:firstLineChars="250" w:firstLine="525"/>
        <w:textAlignment w:val="baseline"/>
        <w:rPr>
          <w:rFonts w:ascii="宋体" w:hAnsi="宋体"/>
          <w:kern w:val="0"/>
          <w:szCs w:val="21"/>
        </w:rPr>
      </w:pPr>
      <w:r w:rsidRPr="00BA61A4">
        <w:rPr>
          <w:rFonts w:ascii="宋体" w:hAnsi="宋体" w:hint="eastAsia"/>
          <w:kern w:val="0"/>
          <w:szCs w:val="21"/>
        </w:rPr>
        <w:t>发包人应教育和监督本方与该工程建设项目有关的人员，在工程建设的事前、事中、事后均严格遵守以下规定：</w:t>
      </w:r>
    </w:p>
    <w:p w:rsidR="00F34826" w:rsidRPr="00BA61A4" w:rsidRDefault="00F34826" w:rsidP="00F34826">
      <w:pPr>
        <w:tabs>
          <w:tab w:val="left" w:pos="630"/>
        </w:tabs>
        <w:adjustRightInd w:val="0"/>
        <w:spacing w:line="540" w:lineRule="exact"/>
        <w:ind w:firstLineChars="250" w:firstLine="525"/>
        <w:textAlignment w:val="baseline"/>
        <w:rPr>
          <w:rFonts w:ascii="宋体" w:hAnsi="宋体"/>
          <w:kern w:val="0"/>
          <w:szCs w:val="21"/>
        </w:rPr>
      </w:pPr>
      <w:r w:rsidRPr="00BA61A4">
        <w:rPr>
          <w:rFonts w:ascii="宋体" w:hAnsi="宋体" w:hint="eastAsia"/>
          <w:kern w:val="0"/>
          <w:szCs w:val="21"/>
        </w:rPr>
        <w:t>（一）不准向承包人和相关单位（包括但不限于施工单位、勘察、设计单位、设备或原材料供应单位，下同）索要或接受回扣、礼金、红包、有价证券、银行卡、物品和好处费、感谢费、其他财产性利益等。</w:t>
      </w:r>
    </w:p>
    <w:p w:rsidR="00F34826" w:rsidRPr="00BA61A4" w:rsidRDefault="00F34826" w:rsidP="00F34826">
      <w:pPr>
        <w:tabs>
          <w:tab w:val="left" w:pos="630"/>
        </w:tabs>
        <w:adjustRightInd w:val="0"/>
        <w:spacing w:line="540" w:lineRule="exact"/>
        <w:ind w:firstLineChars="250" w:firstLine="525"/>
        <w:textAlignment w:val="baseline"/>
        <w:rPr>
          <w:rFonts w:ascii="宋体" w:hAnsi="宋体"/>
          <w:kern w:val="0"/>
          <w:szCs w:val="21"/>
        </w:rPr>
      </w:pPr>
      <w:r w:rsidRPr="00BA61A4">
        <w:rPr>
          <w:rFonts w:ascii="宋体" w:hAnsi="宋体" w:hint="eastAsia"/>
          <w:kern w:val="0"/>
          <w:szCs w:val="21"/>
        </w:rPr>
        <w:t>（二）不准在承包人和相关单位报销任何应由发包人支付的费用，或借用承包人的车辆办理私事。</w:t>
      </w:r>
    </w:p>
    <w:p w:rsidR="00F34826" w:rsidRPr="00BA61A4" w:rsidRDefault="00F34826" w:rsidP="00F34826">
      <w:pPr>
        <w:tabs>
          <w:tab w:val="left" w:pos="630"/>
        </w:tabs>
        <w:adjustRightInd w:val="0"/>
        <w:spacing w:line="540" w:lineRule="exact"/>
        <w:ind w:firstLineChars="250" w:firstLine="525"/>
        <w:textAlignment w:val="baseline"/>
        <w:rPr>
          <w:rFonts w:ascii="宋体" w:hAnsi="宋体"/>
          <w:kern w:val="0"/>
          <w:szCs w:val="21"/>
        </w:rPr>
      </w:pPr>
      <w:r w:rsidRPr="00BA61A4">
        <w:rPr>
          <w:rFonts w:ascii="宋体" w:hAnsi="宋体" w:hint="eastAsia"/>
          <w:kern w:val="0"/>
          <w:szCs w:val="21"/>
        </w:rPr>
        <w:t>（三）不准要求、暗示和接受发包人和相关单位为个人装修住房、婚丧嫁娶、配偶子女的工作安排</w:t>
      </w:r>
      <w:r w:rsidRPr="00BA61A4">
        <w:rPr>
          <w:rFonts w:ascii="宋体" w:hAnsi="宋体" w:hint="eastAsia"/>
          <w:kern w:val="0"/>
          <w:szCs w:val="21"/>
        </w:rPr>
        <w:lastRenderedPageBreak/>
        <w:t>以及出国（境）、旅游（双方相关合同所规定的考察不受此限）等提供方便。</w:t>
      </w:r>
    </w:p>
    <w:p w:rsidR="00F34826" w:rsidRPr="00BA61A4" w:rsidRDefault="00F34826" w:rsidP="00F34826">
      <w:pPr>
        <w:tabs>
          <w:tab w:val="left" w:pos="630"/>
        </w:tabs>
        <w:adjustRightInd w:val="0"/>
        <w:spacing w:line="540" w:lineRule="exact"/>
        <w:ind w:firstLineChars="250" w:firstLine="525"/>
        <w:textAlignment w:val="baseline"/>
        <w:rPr>
          <w:rFonts w:ascii="宋体" w:hAnsi="宋体"/>
          <w:kern w:val="0"/>
          <w:szCs w:val="21"/>
        </w:rPr>
      </w:pPr>
      <w:r w:rsidRPr="00BA61A4">
        <w:rPr>
          <w:rFonts w:ascii="宋体" w:hAnsi="宋体" w:hint="eastAsia"/>
          <w:kern w:val="0"/>
          <w:szCs w:val="21"/>
        </w:rPr>
        <w:t>（四）不准参加有可能影响公正执行公务的承包人和相关单位的宴请、健身、娱乐等活动。</w:t>
      </w:r>
    </w:p>
    <w:p w:rsidR="00F34826" w:rsidRPr="00BA61A4" w:rsidRDefault="00F34826" w:rsidP="00F34826">
      <w:pPr>
        <w:tabs>
          <w:tab w:val="left" w:pos="630"/>
        </w:tabs>
        <w:adjustRightInd w:val="0"/>
        <w:spacing w:line="540" w:lineRule="exact"/>
        <w:ind w:firstLineChars="250" w:firstLine="525"/>
        <w:textAlignment w:val="baseline"/>
        <w:rPr>
          <w:rFonts w:ascii="宋体" w:hAnsi="宋体"/>
          <w:kern w:val="0"/>
          <w:szCs w:val="21"/>
        </w:rPr>
      </w:pPr>
      <w:r w:rsidRPr="00BA61A4">
        <w:rPr>
          <w:rFonts w:ascii="宋体" w:hAnsi="宋体" w:hint="eastAsia"/>
          <w:kern w:val="0"/>
          <w:szCs w:val="21"/>
        </w:rPr>
        <w:t>（五）不准向承包人介绍或为配偶、子女、亲属参与同发包人有关的设备、材料、工程分包、劳务等经济活动。不得以任何理由向承包人和相关单位推荐分包单位和要求承包人购买规定以外的材料、设备等（合同所规定的属于发包人行使的相关权利不受此限）。</w:t>
      </w:r>
    </w:p>
    <w:p w:rsidR="00F34826" w:rsidRPr="00BA61A4" w:rsidRDefault="00F34826" w:rsidP="00F34826">
      <w:pPr>
        <w:tabs>
          <w:tab w:val="left" w:pos="630"/>
        </w:tabs>
        <w:adjustRightInd w:val="0"/>
        <w:spacing w:line="540" w:lineRule="exact"/>
        <w:ind w:firstLineChars="250" w:firstLine="525"/>
        <w:textAlignment w:val="baseline"/>
        <w:rPr>
          <w:rFonts w:ascii="宋体" w:hAnsi="宋体"/>
          <w:kern w:val="0"/>
          <w:szCs w:val="21"/>
        </w:rPr>
      </w:pPr>
      <w:r w:rsidRPr="00BA61A4">
        <w:rPr>
          <w:rFonts w:ascii="宋体" w:hAnsi="宋体" w:hint="eastAsia"/>
          <w:kern w:val="0"/>
          <w:szCs w:val="21"/>
        </w:rPr>
        <w:t>第三条　承包人的责任</w:t>
      </w:r>
    </w:p>
    <w:p w:rsidR="00F34826" w:rsidRPr="00BA61A4" w:rsidRDefault="00F34826" w:rsidP="00F34826">
      <w:pPr>
        <w:tabs>
          <w:tab w:val="left" w:pos="630"/>
        </w:tabs>
        <w:adjustRightInd w:val="0"/>
        <w:spacing w:line="540" w:lineRule="exact"/>
        <w:ind w:firstLineChars="250" w:firstLine="525"/>
        <w:textAlignment w:val="baseline"/>
        <w:rPr>
          <w:rFonts w:ascii="宋体" w:hAnsi="宋体"/>
          <w:kern w:val="0"/>
          <w:szCs w:val="21"/>
        </w:rPr>
      </w:pPr>
      <w:r w:rsidRPr="00BA61A4">
        <w:rPr>
          <w:rFonts w:ascii="宋体" w:hAnsi="宋体" w:hint="eastAsia"/>
          <w:kern w:val="0"/>
          <w:szCs w:val="21"/>
        </w:rPr>
        <w:t>应与发包人保持正常的业务交往，按照有关法律法规和程序开展业务工作，严格执行工程建设的有关方针、政策，尤其是有关建筑施工、安装及强制性标准和规范，并做好管理和监督其领导和有关人员严格遵守以下规定的工作：</w:t>
      </w:r>
    </w:p>
    <w:p w:rsidR="00F34826" w:rsidRPr="00BA61A4" w:rsidRDefault="00F34826" w:rsidP="00F34826">
      <w:pPr>
        <w:tabs>
          <w:tab w:val="left" w:pos="630"/>
        </w:tabs>
        <w:adjustRightInd w:val="0"/>
        <w:spacing w:line="540" w:lineRule="exact"/>
        <w:ind w:firstLineChars="250" w:firstLine="525"/>
        <w:textAlignment w:val="baseline"/>
        <w:rPr>
          <w:rFonts w:ascii="宋体" w:hAnsi="宋体"/>
          <w:kern w:val="0"/>
          <w:szCs w:val="21"/>
        </w:rPr>
      </w:pPr>
      <w:r w:rsidRPr="00BA61A4">
        <w:rPr>
          <w:rFonts w:ascii="宋体" w:hAnsi="宋体" w:hint="eastAsia"/>
          <w:kern w:val="0"/>
          <w:szCs w:val="21"/>
        </w:rPr>
        <w:t>（一）不准以任何理由向发包人、相关单位及其工作人员索要、接受或赠送礼金、红包、有价证券、银行卡、物品和回扣、好处费、感谢费、其他财产性利益等。</w:t>
      </w:r>
    </w:p>
    <w:p w:rsidR="00F34826" w:rsidRPr="00BA61A4" w:rsidRDefault="00F34826" w:rsidP="00F34826">
      <w:pPr>
        <w:tabs>
          <w:tab w:val="left" w:pos="630"/>
        </w:tabs>
        <w:adjustRightInd w:val="0"/>
        <w:spacing w:line="540" w:lineRule="exact"/>
        <w:ind w:firstLineChars="250" w:firstLine="525"/>
        <w:textAlignment w:val="baseline"/>
        <w:rPr>
          <w:rFonts w:ascii="宋体" w:hAnsi="宋体"/>
          <w:kern w:val="0"/>
          <w:szCs w:val="21"/>
        </w:rPr>
      </w:pPr>
      <w:r w:rsidRPr="00BA61A4">
        <w:rPr>
          <w:rFonts w:ascii="宋体" w:hAnsi="宋体" w:hint="eastAsia"/>
          <w:kern w:val="0"/>
          <w:szCs w:val="21"/>
        </w:rPr>
        <w:t>（二）不准以任何理由为发包人和相关单位报销应由对方或个人支付的费用，或出借车辆给发包人人员办理私事。</w:t>
      </w:r>
    </w:p>
    <w:p w:rsidR="00F34826" w:rsidRPr="00BA61A4" w:rsidRDefault="00F34826" w:rsidP="00F34826">
      <w:pPr>
        <w:tabs>
          <w:tab w:val="left" w:pos="630"/>
        </w:tabs>
        <w:adjustRightInd w:val="0"/>
        <w:spacing w:line="540" w:lineRule="exact"/>
        <w:ind w:firstLineChars="250" w:firstLine="525"/>
        <w:textAlignment w:val="baseline"/>
        <w:rPr>
          <w:rFonts w:ascii="宋体" w:hAnsi="宋体"/>
          <w:kern w:val="0"/>
          <w:szCs w:val="21"/>
        </w:rPr>
      </w:pPr>
      <w:r w:rsidRPr="00BA61A4">
        <w:rPr>
          <w:rFonts w:ascii="宋体" w:hAnsi="宋体" w:hint="eastAsia"/>
          <w:kern w:val="0"/>
          <w:szCs w:val="21"/>
        </w:rPr>
        <w:t>（三）不准接受或暗示为发包人、相关单位或个人装修住房、婚丧嫁娶、配偶子女的工作安排以及出国（境）、旅游等提供方便。</w:t>
      </w:r>
    </w:p>
    <w:p w:rsidR="00F34826" w:rsidRPr="00BA61A4" w:rsidRDefault="00F34826" w:rsidP="00F34826">
      <w:pPr>
        <w:tabs>
          <w:tab w:val="left" w:pos="630"/>
        </w:tabs>
        <w:adjustRightInd w:val="0"/>
        <w:spacing w:line="540" w:lineRule="exact"/>
        <w:ind w:firstLineChars="250" w:firstLine="525"/>
        <w:textAlignment w:val="baseline"/>
        <w:rPr>
          <w:rFonts w:ascii="宋体" w:hAnsi="宋体"/>
          <w:kern w:val="0"/>
          <w:szCs w:val="21"/>
        </w:rPr>
      </w:pPr>
      <w:r w:rsidRPr="00BA61A4">
        <w:rPr>
          <w:rFonts w:ascii="宋体" w:hAnsi="宋体" w:hint="eastAsia"/>
          <w:kern w:val="0"/>
          <w:szCs w:val="21"/>
        </w:rPr>
        <w:t>（四）不准以任何理由为发包人、相关单位或个人组织有可能影响公正执行公务的宴请、健身、娱乐等活动。</w:t>
      </w:r>
    </w:p>
    <w:p w:rsidR="00F34826" w:rsidRPr="00BA61A4" w:rsidRDefault="00F34826" w:rsidP="00F34826">
      <w:pPr>
        <w:tabs>
          <w:tab w:val="left" w:pos="630"/>
        </w:tabs>
        <w:adjustRightInd w:val="0"/>
        <w:spacing w:line="540" w:lineRule="exact"/>
        <w:ind w:firstLineChars="250" w:firstLine="525"/>
        <w:textAlignment w:val="baseline"/>
        <w:rPr>
          <w:rFonts w:ascii="宋体" w:hAnsi="宋体"/>
          <w:kern w:val="0"/>
          <w:szCs w:val="21"/>
        </w:rPr>
      </w:pPr>
      <w:r w:rsidRPr="00BA61A4">
        <w:rPr>
          <w:rFonts w:ascii="宋体" w:hAnsi="宋体" w:hint="eastAsia"/>
          <w:kern w:val="0"/>
          <w:szCs w:val="21"/>
        </w:rPr>
        <w:t>第四条　法律和纪律责任</w:t>
      </w:r>
    </w:p>
    <w:p w:rsidR="00F34826" w:rsidRPr="00BA61A4" w:rsidRDefault="00F34826" w:rsidP="00F34826">
      <w:pPr>
        <w:tabs>
          <w:tab w:val="left" w:pos="630"/>
        </w:tabs>
        <w:adjustRightInd w:val="0"/>
        <w:spacing w:line="540" w:lineRule="exact"/>
        <w:ind w:firstLineChars="250" w:firstLine="525"/>
        <w:textAlignment w:val="baseline"/>
        <w:rPr>
          <w:rFonts w:ascii="宋体" w:hAnsi="宋体"/>
          <w:kern w:val="0"/>
          <w:szCs w:val="21"/>
        </w:rPr>
      </w:pPr>
      <w:r w:rsidRPr="00BA61A4">
        <w:rPr>
          <w:rFonts w:ascii="宋体" w:hAnsi="宋体" w:hint="eastAsia"/>
          <w:kern w:val="0"/>
          <w:szCs w:val="21"/>
        </w:rPr>
        <w:t>（一）发包人工作人员有违反本责任书第一、二条谋取个人利益行为的，承包人应向发包人或有关机关举报，发包人应按照管理权限调查核实，并依据有关法律法规和规定给予党纪、政纪处分或公司制度项下处分处理；涉嫌犯罪的，向司法机关举报，追究刑事责任。</w:t>
      </w:r>
    </w:p>
    <w:p w:rsidR="00F34826" w:rsidRPr="00BA61A4" w:rsidRDefault="00F34826" w:rsidP="00F34826">
      <w:pPr>
        <w:tabs>
          <w:tab w:val="left" w:pos="630"/>
        </w:tabs>
        <w:adjustRightInd w:val="0"/>
        <w:spacing w:line="540" w:lineRule="exact"/>
        <w:ind w:firstLineChars="250" w:firstLine="525"/>
        <w:textAlignment w:val="baseline"/>
        <w:rPr>
          <w:rFonts w:ascii="宋体" w:hAnsi="宋体"/>
          <w:kern w:val="0"/>
          <w:szCs w:val="21"/>
        </w:rPr>
      </w:pPr>
      <w:r w:rsidRPr="00BA61A4">
        <w:rPr>
          <w:rFonts w:ascii="宋体" w:hAnsi="宋体" w:hint="eastAsia"/>
          <w:kern w:val="0"/>
          <w:szCs w:val="21"/>
        </w:rPr>
        <w:t>（二）承包人工作人员有违反本责任书第一、三条谋取个人利益行为的，发包人有权向承包人或有关机关举报，承包人应按照管理权限调查核实，并依据有关法律法规和规定给予党纪、政纪处分或公司制度项下处分处理；涉嫌犯罪的，向司法机关举报，追究刑事责任。发包人有权将承包人及其工作人员的行为公开，并报送至企业反舞弊联盟工作委员会或其他有权机构，承包人知晓并同意接受相关后果。</w:t>
      </w:r>
    </w:p>
    <w:p w:rsidR="00F34826" w:rsidRPr="00BA61A4" w:rsidRDefault="00F34826" w:rsidP="00F34826">
      <w:pPr>
        <w:tabs>
          <w:tab w:val="left" w:pos="630"/>
        </w:tabs>
        <w:adjustRightInd w:val="0"/>
        <w:spacing w:line="540" w:lineRule="exact"/>
        <w:ind w:firstLineChars="250" w:firstLine="525"/>
        <w:textAlignment w:val="baseline"/>
        <w:rPr>
          <w:rFonts w:ascii="宋体" w:hAnsi="宋体"/>
          <w:kern w:val="0"/>
          <w:szCs w:val="21"/>
        </w:rPr>
      </w:pPr>
      <w:r w:rsidRPr="00BA61A4">
        <w:rPr>
          <w:rFonts w:ascii="宋体" w:hAnsi="宋体" w:hint="eastAsia"/>
          <w:kern w:val="0"/>
          <w:szCs w:val="21"/>
        </w:rPr>
        <w:t>（三）A方（指任何一方，下同）向B方（指另一方，下同）有关人员提供前述各条所禁止提供或收</w:t>
      </w:r>
      <w:r w:rsidRPr="00BA61A4">
        <w:rPr>
          <w:rFonts w:ascii="宋体" w:hAnsi="宋体" w:hint="eastAsia"/>
          <w:kern w:val="0"/>
          <w:szCs w:val="21"/>
        </w:rPr>
        <w:lastRenderedPageBreak/>
        <w:t>受的个人利益的，无论是否依B方有关人员的要求提供，也无论通过何种方式、何人提供，均须承担全部相应的法律责任，包括但不限于赔偿B方因该等不正当收受利益人员有关失职行为所发生的全部损失。B方并有权解除合同。B方有关人员未接受A方所给付的该等利益的，或其接受后未发现其失职造成B方损失的，或B方所发生的损失或部分损失难以计算的,按提供给B方人员个人利益每人次须付50万元计算违约金。</w:t>
      </w:r>
    </w:p>
    <w:p w:rsidR="00F34826" w:rsidRPr="00BA61A4" w:rsidRDefault="00F34826" w:rsidP="00F34826">
      <w:pPr>
        <w:tabs>
          <w:tab w:val="left" w:pos="630"/>
        </w:tabs>
        <w:adjustRightInd w:val="0"/>
        <w:spacing w:line="540" w:lineRule="exact"/>
        <w:ind w:firstLineChars="250" w:firstLine="525"/>
        <w:textAlignment w:val="baseline"/>
        <w:rPr>
          <w:rFonts w:ascii="宋体" w:hAnsi="宋体"/>
          <w:kern w:val="0"/>
          <w:szCs w:val="21"/>
        </w:rPr>
      </w:pPr>
      <w:r w:rsidRPr="00BA61A4">
        <w:rPr>
          <w:rFonts w:ascii="宋体" w:hAnsi="宋体" w:hint="eastAsia"/>
          <w:kern w:val="0"/>
          <w:szCs w:val="21"/>
        </w:rPr>
        <w:t>（四）B方有关人员因索要前述禁止的个人利益未成功或因未取得A方给付该等利益而未正常处理有关工作，造成B方违反合同的，B方须向A方承担违约责任，赔偿A方全部损失。</w:t>
      </w:r>
    </w:p>
    <w:p w:rsidR="00F34826" w:rsidRPr="00BA61A4" w:rsidRDefault="00F34826" w:rsidP="00F34826">
      <w:pPr>
        <w:tabs>
          <w:tab w:val="left" w:pos="630"/>
        </w:tabs>
        <w:adjustRightInd w:val="0"/>
        <w:spacing w:line="540" w:lineRule="exact"/>
        <w:ind w:firstLineChars="250" w:firstLine="525"/>
        <w:textAlignment w:val="baseline"/>
        <w:rPr>
          <w:rFonts w:ascii="宋体" w:hAnsi="宋体"/>
          <w:kern w:val="0"/>
          <w:szCs w:val="21"/>
        </w:rPr>
      </w:pPr>
      <w:r w:rsidRPr="00BA61A4">
        <w:rPr>
          <w:rFonts w:ascii="宋体" w:hAnsi="宋体" w:hint="eastAsia"/>
          <w:kern w:val="0"/>
          <w:szCs w:val="21"/>
        </w:rPr>
        <w:t>第五条　本责任书作为本工程合同的附件，与工程合同具有同等法律效力。</w:t>
      </w:r>
    </w:p>
    <w:p w:rsidR="00F34826" w:rsidRPr="00BA61A4" w:rsidRDefault="00F34826" w:rsidP="00F34826">
      <w:pPr>
        <w:tabs>
          <w:tab w:val="left" w:pos="630"/>
        </w:tabs>
        <w:adjustRightInd w:val="0"/>
        <w:spacing w:line="540" w:lineRule="exact"/>
        <w:ind w:firstLineChars="250" w:firstLine="525"/>
        <w:textAlignment w:val="baseline"/>
        <w:rPr>
          <w:rFonts w:ascii="宋体" w:hAnsi="宋体"/>
          <w:kern w:val="0"/>
          <w:szCs w:val="21"/>
        </w:rPr>
      </w:pPr>
      <w:r w:rsidRPr="00BA61A4">
        <w:rPr>
          <w:rFonts w:ascii="宋体" w:hAnsi="宋体" w:hint="eastAsia"/>
          <w:kern w:val="0"/>
          <w:szCs w:val="21"/>
        </w:rPr>
        <w:t>第六条　本责任书自双方签署盖章之日起生效。</w:t>
      </w:r>
    </w:p>
    <w:p w:rsidR="00F34826" w:rsidRPr="00BA61A4" w:rsidRDefault="00F34826" w:rsidP="00F34826">
      <w:pPr>
        <w:tabs>
          <w:tab w:val="left" w:pos="630"/>
        </w:tabs>
        <w:adjustRightInd w:val="0"/>
        <w:spacing w:line="540" w:lineRule="exact"/>
        <w:ind w:firstLineChars="250" w:firstLine="525"/>
        <w:textAlignment w:val="baseline"/>
        <w:rPr>
          <w:rFonts w:ascii="宋体" w:hAnsi="宋体"/>
          <w:kern w:val="0"/>
          <w:szCs w:val="21"/>
        </w:rPr>
      </w:pPr>
      <w:r w:rsidRPr="00BA61A4">
        <w:rPr>
          <w:rFonts w:ascii="宋体" w:hAnsi="宋体"/>
          <w:kern w:val="0"/>
          <w:szCs w:val="21"/>
        </w:rPr>
        <w:t xml:space="preserve">    </w:t>
      </w:r>
    </w:p>
    <w:p w:rsidR="00F34826" w:rsidRPr="00BA61A4" w:rsidRDefault="00F34826" w:rsidP="00F34826">
      <w:pPr>
        <w:tabs>
          <w:tab w:val="left" w:pos="630"/>
        </w:tabs>
        <w:adjustRightInd w:val="0"/>
        <w:spacing w:line="540" w:lineRule="exact"/>
        <w:ind w:firstLineChars="250" w:firstLine="525"/>
        <w:textAlignment w:val="baseline"/>
        <w:rPr>
          <w:rFonts w:ascii="宋体" w:hAnsi="宋体"/>
          <w:kern w:val="0"/>
          <w:szCs w:val="21"/>
        </w:rPr>
      </w:pPr>
      <w:r w:rsidRPr="00BA61A4">
        <w:rPr>
          <w:rFonts w:ascii="宋体" w:hAnsi="宋体" w:hint="eastAsia"/>
          <w:kern w:val="0"/>
          <w:szCs w:val="21"/>
        </w:rPr>
        <w:t xml:space="preserve">发包人：（盖章）                          承包人：（盖章） </w:t>
      </w:r>
    </w:p>
    <w:p w:rsidR="00F34826" w:rsidRPr="00BA61A4" w:rsidRDefault="00F34826" w:rsidP="00F34826">
      <w:pPr>
        <w:tabs>
          <w:tab w:val="left" w:pos="630"/>
        </w:tabs>
        <w:adjustRightInd w:val="0"/>
        <w:spacing w:line="540" w:lineRule="exact"/>
        <w:ind w:firstLineChars="250" w:firstLine="525"/>
        <w:textAlignment w:val="baseline"/>
        <w:rPr>
          <w:rFonts w:ascii="宋体" w:hAnsi="宋体"/>
          <w:kern w:val="0"/>
          <w:szCs w:val="21"/>
        </w:rPr>
      </w:pPr>
      <w:r w:rsidRPr="00BA61A4">
        <w:rPr>
          <w:rFonts w:ascii="宋体" w:hAnsi="宋体" w:hint="eastAsia"/>
          <w:kern w:val="0"/>
          <w:szCs w:val="21"/>
        </w:rPr>
        <w:t>法定代表人或授权代表人：                  法定代表人或授权代表人：</w:t>
      </w:r>
    </w:p>
    <w:p w:rsidR="00F34826" w:rsidRPr="00BA61A4" w:rsidRDefault="00F34826" w:rsidP="00F34826">
      <w:pPr>
        <w:tabs>
          <w:tab w:val="left" w:pos="630"/>
        </w:tabs>
        <w:adjustRightInd w:val="0"/>
        <w:spacing w:line="540" w:lineRule="exact"/>
        <w:ind w:firstLineChars="250" w:firstLine="525"/>
        <w:textAlignment w:val="baseline"/>
        <w:rPr>
          <w:rFonts w:ascii="宋体" w:hAnsi="宋体"/>
          <w:kern w:val="0"/>
          <w:szCs w:val="21"/>
        </w:rPr>
      </w:pPr>
    </w:p>
    <w:p w:rsidR="00C13CCE" w:rsidRPr="00BA61A4" w:rsidRDefault="00F34826" w:rsidP="00261DA2">
      <w:pPr>
        <w:spacing w:line="360" w:lineRule="auto"/>
        <w:ind w:right="960" w:firstLineChars="200" w:firstLine="420"/>
        <w:rPr>
          <w:rFonts w:ascii="宋体" w:hAnsi="宋体"/>
          <w:szCs w:val="21"/>
        </w:rPr>
      </w:pPr>
      <w:r w:rsidRPr="00BA61A4">
        <w:rPr>
          <w:rFonts w:ascii="宋体" w:hAnsi="宋体" w:hint="eastAsia"/>
          <w:kern w:val="0"/>
          <w:szCs w:val="21"/>
        </w:rPr>
        <w:t>签约日期：                                 签约日期：</w:t>
      </w:r>
      <w:r w:rsidR="00860AFC" w:rsidRPr="00BA61A4">
        <w:rPr>
          <w:rFonts w:ascii="宋体" w:hAnsi="宋体"/>
          <w:kern w:val="0"/>
          <w:szCs w:val="21"/>
        </w:rPr>
        <w:br w:type="page"/>
      </w:r>
      <w:bookmarkStart w:id="783" w:name="_Toc17912"/>
      <w:r w:rsidR="009667C3" w:rsidRPr="00BA61A4">
        <w:rPr>
          <w:rFonts w:ascii="宋体" w:hAnsi="宋体" w:hint="eastAsia"/>
          <w:szCs w:val="21"/>
        </w:rPr>
        <w:lastRenderedPageBreak/>
        <w:t>附件</w:t>
      </w:r>
      <w:r w:rsidR="00DF5A44" w:rsidRPr="00BA61A4">
        <w:rPr>
          <w:rFonts w:ascii="宋体" w:hAnsi="宋体" w:hint="eastAsia"/>
          <w:szCs w:val="21"/>
        </w:rPr>
        <w:t>9</w:t>
      </w:r>
      <w:r w:rsidR="009667C3" w:rsidRPr="00BA61A4">
        <w:rPr>
          <w:rFonts w:ascii="宋体" w:hAnsi="宋体"/>
          <w:szCs w:val="21"/>
        </w:rPr>
        <w:t xml:space="preserve"> </w:t>
      </w:r>
      <w:bookmarkStart w:id="784" w:name="_Toc118466500"/>
      <w:r w:rsidR="009667C3" w:rsidRPr="00BA61A4">
        <w:rPr>
          <w:rFonts w:ascii="宋体" w:hAnsi="宋体" w:hint="eastAsia"/>
          <w:szCs w:val="21"/>
        </w:rPr>
        <w:t>工程建设资金拨付管理办法及实施细则</w:t>
      </w:r>
      <w:bookmarkEnd w:id="783"/>
      <w:bookmarkEnd w:id="784"/>
    </w:p>
    <w:p w:rsidR="00C13CCE" w:rsidRPr="00BA61A4" w:rsidRDefault="009667C3">
      <w:pPr>
        <w:spacing w:line="360" w:lineRule="auto"/>
        <w:ind w:rightChars="-44" w:right="-92"/>
        <w:jc w:val="center"/>
        <w:rPr>
          <w:rFonts w:ascii="宋体" w:hAnsi="宋体" w:cs="宋体"/>
          <w:b/>
          <w:bCs/>
          <w:sz w:val="32"/>
          <w:szCs w:val="32"/>
        </w:rPr>
      </w:pPr>
      <w:r w:rsidRPr="00BA61A4">
        <w:rPr>
          <w:rFonts w:ascii="宋体" w:hAnsi="宋体" w:cs="宋体" w:hint="eastAsia"/>
          <w:b/>
          <w:bCs/>
          <w:sz w:val="32"/>
          <w:szCs w:val="32"/>
        </w:rPr>
        <w:t>工程建设资金拨付管理办法及实施细则</w:t>
      </w:r>
    </w:p>
    <w:p w:rsidR="00C13CCE" w:rsidRPr="00BA61A4" w:rsidRDefault="009667C3">
      <w:pPr>
        <w:spacing w:beforeLines="100" w:before="312" w:afterLines="50" w:after="156" w:line="360" w:lineRule="auto"/>
        <w:jc w:val="center"/>
        <w:rPr>
          <w:rFonts w:asciiTheme="minorEastAsia" w:eastAsiaTheme="minorEastAsia" w:hAnsiTheme="minorEastAsia"/>
          <w:b/>
          <w:sz w:val="24"/>
        </w:rPr>
      </w:pPr>
      <w:r w:rsidRPr="00BA61A4">
        <w:rPr>
          <w:rFonts w:asciiTheme="minorEastAsia" w:eastAsiaTheme="minorEastAsia" w:hAnsiTheme="minorEastAsia" w:hint="eastAsia"/>
          <w:b/>
          <w:sz w:val="24"/>
        </w:rPr>
        <w:t>第一章</w:t>
      </w:r>
      <w:r w:rsidRPr="00BA61A4">
        <w:rPr>
          <w:rFonts w:asciiTheme="minorEastAsia" w:eastAsiaTheme="minorEastAsia" w:hAnsiTheme="minorEastAsia"/>
          <w:b/>
          <w:sz w:val="24"/>
        </w:rPr>
        <w:t xml:space="preserve">  </w:t>
      </w:r>
      <w:r w:rsidRPr="00BA61A4">
        <w:rPr>
          <w:rFonts w:asciiTheme="minorEastAsia" w:eastAsiaTheme="minorEastAsia" w:hAnsiTheme="minorEastAsia" w:hint="eastAsia"/>
          <w:b/>
          <w:sz w:val="24"/>
        </w:rPr>
        <w:t>总则</w:t>
      </w:r>
    </w:p>
    <w:p w:rsidR="00C13CCE" w:rsidRPr="00BA61A4" w:rsidRDefault="009667C3">
      <w:pPr>
        <w:spacing w:line="360" w:lineRule="auto"/>
        <w:ind w:firstLineChars="200" w:firstLine="480"/>
        <w:rPr>
          <w:rFonts w:asciiTheme="minorEastAsia" w:eastAsiaTheme="minorEastAsia" w:hAnsiTheme="minorEastAsia"/>
          <w:sz w:val="24"/>
        </w:rPr>
      </w:pPr>
      <w:r w:rsidRPr="00BA61A4">
        <w:rPr>
          <w:rFonts w:asciiTheme="minorEastAsia" w:eastAsiaTheme="minorEastAsia" w:hAnsiTheme="minorEastAsia" w:hint="eastAsia"/>
          <w:sz w:val="24"/>
        </w:rPr>
        <w:t>第一条</w:t>
      </w:r>
      <w:r w:rsidRPr="00BA61A4">
        <w:rPr>
          <w:rFonts w:asciiTheme="minorEastAsia" w:eastAsiaTheme="minorEastAsia" w:hAnsiTheme="minorEastAsia"/>
          <w:sz w:val="24"/>
        </w:rPr>
        <w:t xml:space="preserve">   </w:t>
      </w:r>
      <w:r w:rsidRPr="00BA61A4">
        <w:rPr>
          <w:rFonts w:asciiTheme="minorEastAsia" w:eastAsiaTheme="minorEastAsia" w:hAnsiTheme="minorEastAsia" w:hint="eastAsia"/>
          <w:sz w:val="24"/>
        </w:rPr>
        <w:t>为了加强本工程项目建设资金的使用管理，提高建设资金使用效益，确保建设资金专款专用，并且保证其安全、高效的使用，根据国家有关规定特制定本办法。</w:t>
      </w:r>
    </w:p>
    <w:p w:rsidR="00C13CCE" w:rsidRPr="00BA61A4" w:rsidRDefault="009667C3">
      <w:pPr>
        <w:spacing w:line="360" w:lineRule="auto"/>
        <w:ind w:firstLineChars="200" w:firstLine="480"/>
        <w:rPr>
          <w:rFonts w:asciiTheme="minorEastAsia" w:eastAsiaTheme="minorEastAsia" w:hAnsiTheme="minorEastAsia"/>
          <w:sz w:val="24"/>
        </w:rPr>
      </w:pPr>
      <w:r w:rsidRPr="00BA61A4">
        <w:rPr>
          <w:rFonts w:asciiTheme="minorEastAsia" w:eastAsiaTheme="minorEastAsia" w:hAnsiTheme="minorEastAsia" w:hint="eastAsia"/>
          <w:sz w:val="24"/>
        </w:rPr>
        <w:t>第二条</w:t>
      </w:r>
      <w:r w:rsidRPr="00BA61A4">
        <w:rPr>
          <w:rFonts w:asciiTheme="minorEastAsia" w:eastAsiaTheme="minorEastAsia" w:hAnsiTheme="minorEastAsia"/>
          <w:sz w:val="24"/>
        </w:rPr>
        <w:t xml:space="preserve">  </w:t>
      </w:r>
      <w:r w:rsidRPr="00BA61A4">
        <w:rPr>
          <w:rFonts w:asciiTheme="minorEastAsia" w:eastAsiaTheme="minorEastAsia" w:hAnsiTheme="minorEastAsia" w:hint="eastAsia"/>
          <w:sz w:val="24"/>
        </w:rPr>
        <w:t>本办法适用于与本工程建设的工程承包商及监管开户银行。</w:t>
      </w:r>
    </w:p>
    <w:p w:rsidR="00C13CCE" w:rsidRPr="00BA61A4" w:rsidRDefault="009667C3">
      <w:pPr>
        <w:spacing w:beforeLines="50" w:before="156" w:afterLines="50" w:after="156" w:line="360" w:lineRule="auto"/>
        <w:jc w:val="center"/>
        <w:rPr>
          <w:rFonts w:asciiTheme="minorEastAsia" w:eastAsiaTheme="minorEastAsia" w:hAnsiTheme="minorEastAsia"/>
          <w:b/>
          <w:sz w:val="24"/>
        </w:rPr>
      </w:pPr>
      <w:r w:rsidRPr="00BA61A4">
        <w:rPr>
          <w:rFonts w:asciiTheme="minorEastAsia" w:eastAsiaTheme="minorEastAsia" w:hAnsiTheme="minorEastAsia" w:hint="eastAsia"/>
          <w:b/>
          <w:sz w:val="24"/>
        </w:rPr>
        <w:t>第二章</w:t>
      </w:r>
      <w:r w:rsidRPr="00BA61A4">
        <w:rPr>
          <w:rFonts w:asciiTheme="minorEastAsia" w:eastAsiaTheme="minorEastAsia" w:hAnsiTheme="minorEastAsia"/>
          <w:b/>
          <w:sz w:val="24"/>
        </w:rPr>
        <w:t xml:space="preserve">  </w:t>
      </w:r>
      <w:r w:rsidRPr="00BA61A4">
        <w:rPr>
          <w:rFonts w:asciiTheme="minorEastAsia" w:eastAsiaTheme="minorEastAsia" w:hAnsiTheme="minorEastAsia" w:hint="eastAsia"/>
          <w:b/>
          <w:sz w:val="24"/>
        </w:rPr>
        <w:t>资金账户的管理</w:t>
      </w:r>
    </w:p>
    <w:p w:rsidR="00C13CCE" w:rsidRPr="00BA61A4" w:rsidRDefault="009667C3">
      <w:pPr>
        <w:spacing w:line="360" w:lineRule="auto"/>
        <w:ind w:firstLineChars="200" w:firstLine="480"/>
        <w:rPr>
          <w:rFonts w:asciiTheme="minorEastAsia" w:eastAsiaTheme="minorEastAsia" w:hAnsiTheme="minorEastAsia"/>
          <w:sz w:val="24"/>
        </w:rPr>
      </w:pPr>
      <w:r w:rsidRPr="00BA61A4">
        <w:rPr>
          <w:rFonts w:asciiTheme="minorEastAsia" w:eastAsiaTheme="minorEastAsia" w:hAnsiTheme="minorEastAsia" w:hint="eastAsia"/>
          <w:sz w:val="24"/>
        </w:rPr>
        <w:t>第一条</w:t>
      </w:r>
      <w:r w:rsidRPr="00BA61A4">
        <w:rPr>
          <w:rFonts w:asciiTheme="minorEastAsia" w:eastAsiaTheme="minorEastAsia" w:hAnsiTheme="minorEastAsia"/>
          <w:sz w:val="24"/>
        </w:rPr>
        <w:t xml:space="preserve">  </w:t>
      </w:r>
      <w:r w:rsidRPr="00BA61A4">
        <w:rPr>
          <w:rFonts w:asciiTheme="minorEastAsia" w:eastAsiaTheme="minorEastAsia" w:hAnsiTheme="minorEastAsia" w:hint="eastAsia"/>
          <w:sz w:val="24"/>
        </w:rPr>
        <w:t>工程承包商必须在广州地区开设银行监管账户。未经核准的账户，广东粤海置地发展有限公司（以下简称“置地发展”</w:t>
      </w:r>
      <w:r w:rsidRPr="00BA61A4">
        <w:rPr>
          <w:rFonts w:asciiTheme="minorEastAsia" w:eastAsiaTheme="minorEastAsia" w:hAnsiTheme="minorEastAsia"/>
          <w:sz w:val="24"/>
        </w:rPr>
        <w:t xml:space="preserve"> )不予以拨付工程款项。</w:t>
      </w:r>
    </w:p>
    <w:p w:rsidR="00C13CCE" w:rsidRPr="00BA61A4" w:rsidRDefault="009667C3">
      <w:pPr>
        <w:spacing w:line="360" w:lineRule="auto"/>
        <w:ind w:firstLineChars="200" w:firstLine="480"/>
        <w:rPr>
          <w:rFonts w:asciiTheme="minorEastAsia" w:eastAsiaTheme="minorEastAsia" w:hAnsiTheme="minorEastAsia"/>
          <w:sz w:val="24"/>
        </w:rPr>
      </w:pPr>
      <w:r w:rsidRPr="00BA61A4">
        <w:rPr>
          <w:rFonts w:asciiTheme="minorEastAsia" w:eastAsiaTheme="minorEastAsia" w:hAnsiTheme="minorEastAsia" w:hint="eastAsia"/>
          <w:sz w:val="24"/>
        </w:rPr>
        <w:t>第二条</w:t>
      </w:r>
      <w:r w:rsidRPr="00BA61A4">
        <w:rPr>
          <w:rFonts w:asciiTheme="minorEastAsia" w:eastAsiaTheme="minorEastAsia" w:hAnsiTheme="minorEastAsia"/>
          <w:sz w:val="24"/>
        </w:rPr>
        <w:t xml:space="preserve">  </w:t>
      </w:r>
      <w:r w:rsidRPr="00BA61A4">
        <w:rPr>
          <w:rFonts w:asciiTheme="minorEastAsia" w:eastAsiaTheme="minorEastAsia" w:hAnsiTheme="minorEastAsia" w:hint="eastAsia"/>
          <w:sz w:val="24"/>
        </w:rPr>
        <w:t>置地发展确认的监管开户银行应依法为开户单位保密，除国家法律、法规规定的有权部门和置地发展管理规定需要外，不准代任何单位和个人查询、冻结、扣划开户单位的存款。</w:t>
      </w:r>
    </w:p>
    <w:p w:rsidR="00C13CCE" w:rsidRPr="00BA61A4" w:rsidRDefault="009667C3">
      <w:pPr>
        <w:spacing w:line="360" w:lineRule="auto"/>
        <w:ind w:firstLineChars="200" w:firstLine="480"/>
        <w:rPr>
          <w:rFonts w:asciiTheme="minorEastAsia" w:eastAsiaTheme="minorEastAsia" w:hAnsiTheme="minorEastAsia"/>
          <w:sz w:val="24"/>
        </w:rPr>
      </w:pPr>
      <w:r w:rsidRPr="00BA61A4">
        <w:rPr>
          <w:rFonts w:asciiTheme="minorEastAsia" w:eastAsiaTheme="minorEastAsia" w:hAnsiTheme="minorEastAsia" w:hint="eastAsia"/>
          <w:sz w:val="24"/>
        </w:rPr>
        <w:t>第三条</w:t>
      </w:r>
      <w:r w:rsidRPr="00BA61A4">
        <w:rPr>
          <w:rFonts w:asciiTheme="minorEastAsia" w:eastAsiaTheme="minorEastAsia" w:hAnsiTheme="minorEastAsia"/>
          <w:sz w:val="24"/>
        </w:rPr>
        <w:t xml:space="preserve">  </w:t>
      </w:r>
      <w:r w:rsidRPr="00BA61A4">
        <w:rPr>
          <w:rFonts w:asciiTheme="minorEastAsia" w:eastAsiaTheme="minorEastAsia" w:hAnsiTheme="minorEastAsia" w:hint="eastAsia"/>
          <w:sz w:val="24"/>
        </w:rPr>
        <w:t>开户单位申请开设银行账户时，应按规定向监管开户银行出具有关证明材料，在条件满足的情况下，监管开户银行应在二天内办妥开户手续。</w:t>
      </w:r>
    </w:p>
    <w:p w:rsidR="00C13CCE" w:rsidRPr="00BA61A4" w:rsidRDefault="009667C3">
      <w:pPr>
        <w:spacing w:line="360" w:lineRule="auto"/>
        <w:ind w:firstLineChars="200" w:firstLine="480"/>
        <w:rPr>
          <w:rFonts w:asciiTheme="minorEastAsia" w:eastAsiaTheme="minorEastAsia" w:hAnsiTheme="minorEastAsia"/>
          <w:sz w:val="24"/>
        </w:rPr>
      </w:pPr>
      <w:r w:rsidRPr="00BA61A4">
        <w:rPr>
          <w:rFonts w:asciiTheme="minorEastAsia" w:eastAsiaTheme="minorEastAsia" w:hAnsiTheme="minorEastAsia" w:hint="eastAsia"/>
          <w:sz w:val="24"/>
        </w:rPr>
        <w:t>第四条</w:t>
      </w:r>
      <w:r w:rsidRPr="00BA61A4">
        <w:rPr>
          <w:rFonts w:asciiTheme="minorEastAsia" w:eastAsiaTheme="minorEastAsia" w:hAnsiTheme="minorEastAsia"/>
          <w:sz w:val="24"/>
        </w:rPr>
        <w:t xml:space="preserve">  </w:t>
      </w:r>
      <w:r w:rsidRPr="00BA61A4">
        <w:rPr>
          <w:rFonts w:asciiTheme="minorEastAsia" w:eastAsiaTheme="minorEastAsia" w:hAnsiTheme="minorEastAsia" w:hint="eastAsia"/>
          <w:sz w:val="24"/>
        </w:rPr>
        <w:t>开户单位申请撤销指定的账户，需向置地发展提出书面申请并经同意。同时根据监管开户银行的有关撤销账户要求，办理并完善相关的手续。</w:t>
      </w:r>
    </w:p>
    <w:p w:rsidR="00C13CCE" w:rsidRPr="00BA61A4" w:rsidRDefault="009667C3">
      <w:pPr>
        <w:spacing w:line="360" w:lineRule="auto"/>
        <w:ind w:firstLineChars="200" w:firstLine="480"/>
        <w:rPr>
          <w:rFonts w:asciiTheme="minorEastAsia" w:eastAsiaTheme="minorEastAsia" w:hAnsiTheme="minorEastAsia"/>
          <w:sz w:val="24"/>
        </w:rPr>
      </w:pPr>
      <w:r w:rsidRPr="00BA61A4">
        <w:rPr>
          <w:rFonts w:asciiTheme="minorEastAsia" w:eastAsiaTheme="minorEastAsia" w:hAnsiTheme="minorEastAsia" w:hint="eastAsia"/>
          <w:sz w:val="24"/>
        </w:rPr>
        <w:t>第五条</w:t>
      </w:r>
      <w:r w:rsidRPr="00BA61A4">
        <w:rPr>
          <w:rFonts w:asciiTheme="minorEastAsia" w:eastAsiaTheme="minorEastAsia" w:hAnsiTheme="minorEastAsia"/>
          <w:sz w:val="24"/>
        </w:rPr>
        <w:t xml:space="preserve">  </w:t>
      </w:r>
      <w:r w:rsidRPr="00BA61A4">
        <w:rPr>
          <w:rFonts w:asciiTheme="minorEastAsia" w:eastAsiaTheme="minorEastAsia" w:hAnsiTheme="minorEastAsia" w:hint="eastAsia"/>
          <w:sz w:val="24"/>
        </w:rPr>
        <w:t>开户单位的账户只能办理自身的业务，不得出租或转让。工程承包商违反上述规定或套取建设资金另作他用，监管开户银行有权制止，并报置地发展。</w:t>
      </w:r>
    </w:p>
    <w:p w:rsidR="00C13CCE" w:rsidRPr="00BA61A4" w:rsidRDefault="009667C3">
      <w:pPr>
        <w:spacing w:beforeLines="50" w:before="156" w:afterLines="50" w:after="156" w:line="360" w:lineRule="auto"/>
        <w:jc w:val="center"/>
        <w:rPr>
          <w:rFonts w:asciiTheme="minorEastAsia" w:eastAsiaTheme="minorEastAsia" w:hAnsiTheme="minorEastAsia"/>
          <w:b/>
          <w:sz w:val="24"/>
        </w:rPr>
      </w:pPr>
      <w:r w:rsidRPr="00BA61A4">
        <w:rPr>
          <w:rFonts w:asciiTheme="minorEastAsia" w:eastAsiaTheme="minorEastAsia" w:hAnsiTheme="minorEastAsia" w:hint="eastAsia"/>
          <w:b/>
          <w:sz w:val="24"/>
        </w:rPr>
        <w:t>第三章</w:t>
      </w:r>
      <w:r w:rsidRPr="00BA61A4">
        <w:rPr>
          <w:rFonts w:asciiTheme="minorEastAsia" w:eastAsiaTheme="minorEastAsia" w:hAnsiTheme="minorEastAsia"/>
          <w:b/>
          <w:sz w:val="24"/>
        </w:rPr>
        <w:t xml:space="preserve">  </w:t>
      </w:r>
      <w:r w:rsidRPr="00BA61A4">
        <w:rPr>
          <w:rFonts w:asciiTheme="minorEastAsia" w:eastAsiaTheme="minorEastAsia" w:hAnsiTheme="minorEastAsia" w:hint="eastAsia"/>
          <w:b/>
          <w:sz w:val="24"/>
        </w:rPr>
        <w:t>项目资金管理</w:t>
      </w:r>
    </w:p>
    <w:p w:rsidR="00C13CCE" w:rsidRPr="00BA61A4" w:rsidRDefault="009667C3">
      <w:pPr>
        <w:spacing w:line="360" w:lineRule="auto"/>
        <w:ind w:firstLineChars="200" w:firstLine="480"/>
        <w:rPr>
          <w:rFonts w:asciiTheme="minorEastAsia" w:eastAsiaTheme="minorEastAsia" w:hAnsiTheme="minorEastAsia"/>
          <w:sz w:val="24"/>
        </w:rPr>
      </w:pPr>
      <w:r w:rsidRPr="00BA61A4">
        <w:rPr>
          <w:rFonts w:asciiTheme="minorEastAsia" w:eastAsiaTheme="minorEastAsia" w:hAnsiTheme="minorEastAsia" w:hint="eastAsia"/>
          <w:sz w:val="24"/>
        </w:rPr>
        <w:t>第一条</w:t>
      </w:r>
      <w:r w:rsidRPr="00BA61A4">
        <w:rPr>
          <w:rFonts w:asciiTheme="minorEastAsia" w:eastAsiaTheme="minorEastAsia" w:hAnsiTheme="minorEastAsia"/>
          <w:sz w:val="24"/>
        </w:rPr>
        <w:t xml:space="preserve">  </w:t>
      </w:r>
      <w:r w:rsidRPr="00BA61A4">
        <w:rPr>
          <w:rFonts w:asciiTheme="minorEastAsia" w:eastAsiaTheme="minorEastAsia" w:hAnsiTheme="minorEastAsia" w:hint="eastAsia"/>
          <w:sz w:val="24"/>
        </w:rPr>
        <w:t>为了确保本工程项目建设资金正常运行和安全、有效使用，对本项目建设资金采取集中监控的管理模式。置地发展对参与本项目工程施工的承包商在银行开设专用账户，对其项目资金的流向实施监控，以达到建设资金专款专用的目的。</w:t>
      </w:r>
    </w:p>
    <w:p w:rsidR="00C13CCE" w:rsidRPr="00BA61A4" w:rsidRDefault="009667C3">
      <w:pPr>
        <w:spacing w:line="360" w:lineRule="auto"/>
        <w:ind w:firstLineChars="200" w:firstLine="480"/>
        <w:rPr>
          <w:rFonts w:asciiTheme="minorEastAsia" w:eastAsiaTheme="minorEastAsia" w:hAnsiTheme="minorEastAsia"/>
          <w:sz w:val="24"/>
        </w:rPr>
      </w:pPr>
      <w:r w:rsidRPr="00BA61A4">
        <w:rPr>
          <w:rFonts w:asciiTheme="minorEastAsia" w:eastAsiaTheme="minorEastAsia" w:hAnsiTheme="minorEastAsia" w:hint="eastAsia"/>
          <w:sz w:val="24"/>
        </w:rPr>
        <w:t>第二条</w:t>
      </w:r>
      <w:r w:rsidRPr="00BA61A4">
        <w:rPr>
          <w:rFonts w:asciiTheme="minorEastAsia" w:eastAsiaTheme="minorEastAsia" w:hAnsiTheme="minorEastAsia"/>
          <w:sz w:val="24"/>
        </w:rPr>
        <w:t xml:space="preserve">  </w:t>
      </w:r>
      <w:r w:rsidRPr="00BA61A4">
        <w:rPr>
          <w:rFonts w:asciiTheme="minorEastAsia" w:eastAsiaTheme="minorEastAsia" w:hAnsiTheme="minorEastAsia" w:hint="eastAsia"/>
          <w:sz w:val="24"/>
        </w:rPr>
        <w:t>置地发展、工程承包商（分包商）及监管开户银行三方共同签订《广东粤海置地发展有限公司建设项目建设资金管理协议》，监管开户单位授权同意该监管开户银行把工程专项资金的往来结算记录及对账资料提供给置地发展查阅，以此规范建设资金的使用行为。</w:t>
      </w:r>
    </w:p>
    <w:p w:rsidR="00C13CCE" w:rsidRPr="00BA61A4" w:rsidRDefault="009667C3">
      <w:pPr>
        <w:spacing w:line="360" w:lineRule="auto"/>
        <w:ind w:firstLineChars="200" w:firstLine="480"/>
        <w:rPr>
          <w:rFonts w:asciiTheme="minorEastAsia" w:eastAsiaTheme="minorEastAsia" w:hAnsiTheme="minorEastAsia"/>
          <w:sz w:val="24"/>
        </w:rPr>
      </w:pPr>
      <w:r w:rsidRPr="00BA61A4">
        <w:rPr>
          <w:rFonts w:asciiTheme="minorEastAsia" w:eastAsiaTheme="minorEastAsia" w:hAnsiTheme="minorEastAsia" w:hint="eastAsia"/>
          <w:sz w:val="24"/>
        </w:rPr>
        <w:t>第三条</w:t>
      </w:r>
      <w:r w:rsidRPr="00BA61A4">
        <w:rPr>
          <w:rFonts w:asciiTheme="minorEastAsia" w:eastAsiaTheme="minorEastAsia" w:hAnsiTheme="minorEastAsia"/>
          <w:sz w:val="24"/>
        </w:rPr>
        <w:t xml:space="preserve">  </w:t>
      </w:r>
      <w:r w:rsidRPr="00BA61A4">
        <w:rPr>
          <w:rFonts w:asciiTheme="minorEastAsia" w:eastAsiaTheme="minorEastAsia" w:hAnsiTheme="minorEastAsia" w:hint="eastAsia"/>
          <w:sz w:val="24"/>
        </w:rPr>
        <w:t>经置地发展审核拨付的工程款，工程承包商应专款专用，严禁挪作他用；工程承包商违反规定用途转款或用款的，监管开户银行有权拒绝付款，并及时把信息反馈到置地发展，置地发展将酌情进行处理。</w:t>
      </w:r>
    </w:p>
    <w:p w:rsidR="00C13CCE" w:rsidRPr="00BA61A4" w:rsidRDefault="009667C3">
      <w:pPr>
        <w:spacing w:line="360" w:lineRule="auto"/>
        <w:ind w:firstLineChars="200" w:firstLine="480"/>
        <w:rPr>
          <w:rFonts w:asciiTheme="minorEastAsia" w:eastAsiaTheme="minorEastAsia" w:hAnsiTheme="minorEastAsia"/>
          <w:sz w:val="24"/>
        </w:rPr>
      </w:pPr>
      <w:r w:rsidRPr="00BA61A4">
        <w:rPr>
          <w:rFonts w:asciiTheme="minorEastAsia" w:eastAsiaTheme="minorEastAsia" w:hAnsiTheme="minorEastAsia" w:hint="eastAsia"/>
          <w:sz w:val="24"/>
        </w:rPr>
        <w:lastRenderedPageBreak/>
        <w:t>第四条</w:t>
      </w:r>
      <w:r w:rsidRPr="00BA61A4">
        <w:rPr>
          <w:rFonts w:asciiTheme="minorEastAsia" w:eastAsiaTheme="minorEastAsia" w:hAnsiTheme="minorEastAsia"/>
          <w:sz w:val="24"/>
        </w:rPr>
        <w:t xml:space="preserve">  </w:t>
      </w:r>
      <w:r w:rsidRPr="00BA61A4">
        <w:rPr>
          <w:rFonts w:asciiTheme="minorEastAsia" w:eastAsiaTheme="minorEastAsia" w:hAnsiTheme="minorEastAsia" w:hint="eastAsia"/>
          <w:sz w:val="24"/>
        </w:rPr>
        <w:t>工程承包商应及时支付材料、设备等款项，及时支付施工人员工资，确保工程建设顺利进行。</w:t>
      </w:r>
    </w:p>
    <w:p w:rsidR="00C13CCE" w:rsidRPr="00BA61A4" w:rsidRDefault="009667C3">
      <w:pPr>
        <w:spacing w:line="360" w:lineRule="auto"/>
        <w:ind w:firstLineChars="200" w:firstLine="480"/>
        <w:rPr>
          <w:rFonts w:asciiTheme="minorEastAsia" w:eastAsiaTheme="minorEastAsia" w:hAnsiTheme="minorEastAsia"/>
          <w:sz w:val="24"/>
        </w:rPr>
      </w:pPr>
      <w:r w:rsidRPr="00BA61A4">
        <w:rPr>
          <w:rFonts w:asciiTheme="minorEastAsia" w:eastAsiaTheme="minorEastAsia" w:hAnsiTheme="minorEastAsia" w:hint="eastAsia"/>
          <w:sz w:val="24"/>
        </w:rPr>
        <w:t>第五条</w:t>
      </w:r>
      <w:r w:rsidRPr="00BA61A4">
        <w:rPr>
          <w:rFonts w:asciiTheme="minorEastAsia" w:eastAsiaTheme="minorEastAsia" w:hAnsiTheme="minorEastAsia"/>
          <w:sz w:val="24"/>
        </w:rPr>
        <w:t xml:space="preserve">  </w:t>
      </w:r>
      <w:r w:rsidRPr="00BA61A4">
        <w:rPr>
          <w:rFonts w:asciiTheme="minorEastAsia" w:eastAsiaTheme="minorEastAsia" w:hAnsiTheme="minorEastAsia" w:hint="eastAsia"/>
          <w:sz w:val="24"/>
        </w:rPr>
        <w:t>保证建设资金的安全和工程建设的顺利进行，工程承包商在承建的工程正式交验之前，未经置地发展同意不得以任何名义转移资金。</w:t>
      </w:r>
      <w:r w:rsidR="00A706FB" w:rsidRPr="00BA61A4">
        <w:rPr>
          <w:rFonts w:asciiTheme="minorEastAsia" w:eastAsiaTheme="minorEastAsia" w:hAnsiTheme="minorEastAsia" w:hint="eastAsia"/>
          <w:sz w:val="24"/>
        </w:rPr>
        <w:t>工程交验后，经置地发展同意，监管账户可解除监管。</w:t>
      </w:r>
    </w:p>
    <w:p w:rsidR="00C13CCE" w:rsidRPr="00BA61A4" w:rsidRDefault="009667C3">
      <w:pPr>
        <w:spacing w:line="360" w:lineRule="auto"/>
        <w:ind w:firstLineChars="200" w:firstLine="480"/>
        <w:rPr>
          <w:rFonts w:asciiTheme="minorEastAsia" w:eastAsiaTheme="minorEastAsia" w:hAnsiTheme="minorEastAsia"/>
          <w:sz w:val="24"/>
        </w:rPr>
      </w:pPr>
      <w:r w:rsidRPr="00BA61A4">
        <w:rPr>
          <w:rFonts w:asciiTheme="minorEastAsia" w:eastAsiaTheme="minorEastAsia" w:hAnsiTheme="minorEastAsia" w:hint="eastAsia"/>
          <w:sz w:val="24"/>
        </w:rPr>
        <w:t>第六条</w:t>
      </w:r>
      <w:r w:rsidRPr="00BA61A4">
        <w:rPr>
          <w:rFonts w:asciiTheme="minorEastAsia" w:eastAsiaTheme="minorEastAsia" w:hAnsiTheme="minorEastAsia"/>
          <w:sz w:val="24"/>
        </w:rPr>
        <w:t xml:space="preserve">  </w:t>
      </w:r>
      <w:r w:rsidRPr="00BA61A4">
        <w:rPr>
          <w:rFonts w:asciiTheme="minorEastAsia" w:eastAsiaTheme="minorEastAsia" w:hAnsiTheme="minorEastAsia" w:hint="eastAsia"/>
          <w:sz w:val="24"/>
        </w:rPr>
        <w:t>监管开户银行应为工程承包商提供全方位的优质服务，不得无理压票压汇；同时应密切跟进开户单位在实际资金运作中提出服务要求，为其解决在工程建设中的实际问题（如施工人员工资的提现等）。</w:t>
      </w:r>
    </w:p>
    <w:p w:rsidR="00C13CCE" w:rsidRPr="00BA61A4" w:rsidRDefault="009667C3">
      <w:pPr>
        <w:spacing w:beforeLines="50" w:before="156" w:afterLines="50" w:after="156" w:line="360" w:lineRule="auto"/>
        <w:jc w:val="center"/>
        <w:rPr>
          <w:rFonts w:asciiTheme="minorEastAsia" w:eastAsiaTheme="minorEastAsia" w:hAnsiTheme="minorEastAsia"/>
          <w:b/>
          <w:sz w:val="24"/>
        </w:rPr>
      </w:pPr>
      <w:r w:rsidRPr="00BA61A4">
        <w:rPr>
          <w:rFonts w:asciiTheme="minorEastAsia" w:eastAsiaTheme="minorEastAsia" w:hAnsiTheme="minorEastAsia" w:hint="eastAsia"/>
          <w:b/>
          <w:sz w:val="24"/>
        </w:rPr>
        <w:t>第四章</w:t>
      </w:r>
      <w:r w:rsidRPr="00BA61A4">
        <w:rPr>
          <w:rFonts w:asciiTheme="minorEastAsia" w:eastAsiaTheme="minorEastAsia" w:hAnsiTheme="minorEastAsia"/>
          <w:b/>
          <w:sz w:val="24"/>
        </w:rPr>
        <w:t xml:space="preserve">  </w:t>
      </w:r>
      <w:r w:rsidRPr="00BA61A4">
        <w:rPr>
          <w:rFonts w:asciiTheme="minorEastAsia" w:eastAsiaTheme="minorEastAsia" w:hAnsiTheme="minorEastAsia" w:hint="eastAsia"/>
          <w:b/>
          <w:sz w:val="24"/>
        </w:rPr>
        <w:t>附则</w:t>
      </w:r>
    </w:p>
    <w:p w:rsidR="00C13CCE" w:rsidRPr="00BA61A4" w:rsidRDefault="009667C3">
      <w:pPr>
        <w:spacing w:line="360" w:lineRule="auto"/>
        <w:ind w:firstLineChars="200" w:firstLine="480"/>
        <w:rPr>
          <w:rFonts w:asciiTheme="minorEastAsia" w:eastAsiaTheme="minorEastAsia" w:hAnsiTheme="minorEastAsia"/>
          <w:sz w:val="24"/>
        </w:rPr>
      </w:pPr>
      <w:r w:rsidRPr="00BA61A4">
        <w:rPr>
          <w:rFonts w:asciiTheme="minorEastAsia" w:eastAsiaTheme="minorEastAsia" w:hAnsiTheme="minorEastAsia" w:hint="eastAsia"/>
          <w:sz w:val="24"/>
        </w:rPr>
        <w:t>第一条</w:t>
      </w:r>
      <w:r w:rsidRPr="00BA61A4">
        <w:rPr>
          <w:rFonts w:asciiTheme="minorEastAsia" w:eastAsiaTheme="minorEastAsia" w:hAnsiTheme="minorEastAsia"/>
          <w:sz w:val="24"/>
        </w:rPr>
        <w:t xml:space="preserve">  </w:t>
      </w:r>
      <w:r w:rsidRPr="00BA61A4">
        <w:rPr>
          <w:rFonts w:asciiTheme="minorEastAsia" w:eastAsiaTheme="minorEastAsia" w:hAnsiTheme="minorEastAsia" w:hint="eastAsia"/>
          <w:sz w:val="24"/>
        </w:rPr>
        <w:t>本办法执行过程中如有问题请及时向置地发展反映。</w:t>
      </w:r>
    </w:p>
    <w:p w:rsidR="00C13CCE" w:rsidRPr="00BA61A4" w:rsidRDefault="009667C3" w:rsidP="00027494">
      <w:pPr>
        <w:spacing w:line="360" w:lineRule="auto"/>
        <w:ind w:firstLineChars="200" w:firstLine="480"/>
        <w:rPr>
          <w:rFonts w:asciiTheme="minorEastAsia" w:eastAsiaTheme="minorEastAsia" w:hAnsiTheme="minorEastAsia"/>
          <w:sz w:val="24"/>
        </w:rPr>
      </w:pPr>
      <w:bookmarkStart w:id="785" w:name="_Toc148462077"/>
      <w:bookmarkStart w:id="786" w:name="_Toc147841817"/>
      <w:bookmarkStart w:id="787" w:name="_Toc167701685"/>
      <w:r w:rsidRPr="00BA61A4">
        <w:rPr>
          <w:rFonts w:asciiTheme="minorEastAsia" w:eastAsiaTheme="minorEastAsia" w:hAnsiTheme="minorEastAsia" w:hint="eastAsia"/>
          <w:sz w:val="24"/>
        </w:rPr>
        <w:t>第二条</w:t>
      </w:r>
      <w:r w:rsidRPr="00BA61A4">
        <w:rPr>
          <w:rFonts w:asciiTheme="minorEastAsia" w:eastAsiaTheme="minorEastAsia" w:hAnsiTheme="minorEastAsia"/>
          <w:sz w:val="24"/>
        </w:rPr>
        <w:t xml:space="preserve">  </w:t>
      </w:r>
      <w:r w:rsidRPr="00BA61A4">
        <w:rPr>
          <w:rFonts w:asciiTheme="minorEastAsia" w:eastAsiaTheme="minorEastAsia" w:hAnsiTheme="minorEastAsia" w:hint="eastAsia"/>
          <w:sz w:val="24"/>
        </w:rPr>
        <w:t>本办法自项目竣工结算完成，办理清算后</w:t>
      </w:r>
      <w:r w:rsidRPr="00BA61A4">
        <w:rPr>
          <w:rFonts w:asciiTheme="minorEastAsia" w:eastAsiaTheme="minorEastAsia" w:hAnsiTheme="minorEastAsia"/>
          <w:sz w:val="24"/>
        </w:rPr>
        <w:t>6个月自行废止。</w:t>
      </w:r>
      <w:bookmarkStart w:id="788" w:name="_Toc6253"/>
      <w:bookmarkEnd w:id="785"/>
      <w:bookmarkEnd w:id="786"/>
      <w:bookmarkEnd w:id="787"/>
    </w:p>
    <w:bookmarkEnd w:id="788"/>
    <w:p w:rsidR="00C13CCE" w:rsidRPr="00BA61A4" w:rsidRDefault="00C13CCE">
      <w:pPr>
        <w:widowControl/>
        <w:jc w:val="left"/>
      </w:pPr>
    </w:p>
    <w:p w:rsidR="00C13CCE" w:rsidRPr="00BA61A4" w:rsidRDefault="00C13CCE">
      <w:pPr>
        <w:rPr>
          <w:rFonts w:ascii="Cambria" w:hAnsi="Cambria"/>
          <w:b/>
          <w:bCs/>
          <w:sz w:val="30"/>
          <w:szCs w:val="30"/>
        </w:rPr>
        <w:sectPr w:rsidR="00C13CCE" w:rsidRPr="00BA61A4">
          <w:headerReference w:type="default" r:id="rId17"/>
          <w:footerReference w:type="default" r:id="rId18"/>
          <w:headerReference w:type="first" r:id="rId19"/>
          <w:footerReference w:type="first" r:id="rId20"/>
          <w:pgSz w:w="11906" w:h="16838"/>
          <w:pgMar w:top="1134" w:right="1134" w:bottom="1134" w:left="1134" w:header="851" w:footer="992" w:gutter="0"/>
          <w:cols w:space="720"/>
          <w:titlePg/>
          <w:docGrid w:type="lines" w:linePitch="312"/>
        </w:sectPr>
      </w:pPr>
    </w:p>
    <w:p w:rsidR="00C13CCE" w:rsidRPr="00BA61A4" w:rsidRDefault="009667C3">
      <w:pPr>
        <w:spacing w:line="280" w:lineRule="exact"/>
        <w:outlineLvl w:val="0"/>
        <w:rPr>
          <w:rFonts w:ascii="宋体" w:hAnsi="宋体"/>
          <w:b/>
          <w:bCs/>
          <w:szCs w:val="21"/>
        </w:rPr>
      </w:pPr>
      <w:bookmarkStart w:id="789" w:name="_Toc184719489"/>
      <w:r w:rsidRPr="00BA61A4">
        <w:rPr>
          <w:rFonts w:ascii="宋体" w:hAnsi="宋体" w:hint="eastAsia"/>
          <w:b/>
          <w:bCs/>
          <w:szCs w:val="21"/>
        </w:rPr>
        <w:lastRenderedPageBreak/>
        <w:t>附件1</w:t>
      </w:r>
      <w:r w:rsidR="00027494" w:rsidRPr="00BA61A4">
        <w:rPr>
          <w:rFonts w:ascii="宋体" w:hAnsi="宋体" w:hint="eastAsia"/>
          <w:b/>
          <w:bCs/>
          <w:szCs w:val="21"/>
        </w:rPr>
        <w:t>0</w:t>
      </w:r>
      <w:r w:rsidR="00E53588" w:rsidRPr="00BA61A4">
        <w:rPr>
          <w:rFonts w:ascii="宋体" w:hAnsi="宋体" w:hint="eastAsia"/>
          <w:b/>
          <w:bCs/>
          <w:szCs w:val="21"/>
        </w:rPr>
        <w:t>工程建设承包商</w:t>
      </w:r>
      <w:r w:rsidRPr="00BA61A4">
        <w:rPr>
          <w:rFonts w:ascii="宋体" w:hAnsi="宋体" w:hint="eastAsia"/>
          <w:b/>
          <w:bCs/>
          <w:szCs w:val="21"/>
        </w:rPr>
        <w:t>安全生产不良行为扣分条款</w:t>
      </w:r>
      <w:bookmarkEnd w:id="789"/>
    </w:p>
    <w:p w:rsidR="00C13CCE" w:rsidRPr="00BA61A4" w:rsidRDefault="009667C3">
      <w:pPr>
        <w:jc w:val="center"/>
        <w:rPr>
          <w:b/>
          <w:sz w:val="28"/>
          <w:szCs w:val="28"/>
        </w:rPr>
      </w:pPr>
      <w:r w:rsidRPr="00BA61A4">
        <w:rPr>
          <w:rFonts w:hint="eastAsia"/>
          <w:b/>
          <w:sz w:val="28"/>
          <w:szCs w:val="28"/>
        </w:rPr>
        <w:t>工程建设承包商安全生产不良行为扣分条款</w:t>
      </w:r>
    </w:p>
    <w:tbl>
      <w:tblPr>
        <w:tblW w:w="134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2976"/>
        <w:gridCol w:w="1275"/>
        <w:gridCol w:w="993"/>
        <w:gridCol w:w="7553"/>
      </w:tblGrid>
      <w:tr w:rsidR="00E27D97" w:rsidRPr="00BA61A4" w:rsidTr="00E27D97">
        <w:trPr>
          <w:tblHeader/>
          <w:jc w:val="center"/>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rsidR="00E27D97" w:rsidRPr="00BA61A4" w:rsidRDefault="00E27D97">
            <w:pPr>
              <w:widowControl/>
              <w:jc w:val="center"/>
              <w:rPr>
                <w:bCs/>
                <w:sz w:val="20"/>
                <w:szCs w:val="20"/>
              </w:rPr>
            </w:pPr>
            <w:r w:rsidRPr="00BA61A4">
              <w:rPr>
                <w:rFonts w:hint="eastAsia"/>
                <w:bCs/>
                <w:sz w:val="20"/>
                <w:szCs w:val="20"/>
              </w:rPr>
              <w:t>序号</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E27D97" w:rsidRPr="00BA61A4" w:rsidRDefault="00E27D97">
            <w:pPr>
              <w:jc w:val="center"/>
              <w:rPr>
                <w:bCs/>
                <w:sz w:val="20"/>
                <w:szCs w:val="20"/>
              </w:rPr>
            </w:pPr>
            <w:r w:rsidRPr="00BA61A4">
              <w:rPr>
                <w:rFonts w:hint="eastAsia"/>
                <w:bCs/>
                <w:sz w:val="20"/>
                <w:szCs w:val="20"/>
              </w:rPr>
              <w:t>不良行为现象</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E27D97" w:rsidRPr="00BA61A4" w:rsidRDefault="00E27D97">
            <w:pPr>
              <w:widowControl/>
              <w:jc w:val="center"/>
              <w:rPr>
                <w:bCs/>
                <w:sz w:val="20"/>
                <w:szCs w:val="20"/>
              </w:rPr>
            </w:pPr>
            <w:r w:rsidRPr="00BA61A4">
              <w:rPr>
                <w:rFonts w:hint="eastAsia"/>
                <w:bCs/>
                <w:sz w:val="20"/>
                <w:szCs w:val="20"/>
              </w:rPr>
              <w:t>责任承包商</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E27D97" w:rsidRPr="00BA61A4" w:rsidRDefault="00E27D97">
            <w:pPr>
              <w:jc w:val="center"/>
              <w:rPr>
                <w:bCs/>
                <w:sz w:val="20"/>
                <w:szCs w:val="20"/>
              </w:rPr>
            </w:pPr>
            <w:r w:rsidRPr="00BA61A4">
              <w:rPr>
                <w:rFonts w:hint="eastAsia"/>
                <w:bCs/>
                <w:sz w:val="20"/>
                <w:szCs w:val="20"/>
              </w:rPr>
              <w:t>扣分</w:t>
            </w:r>
            <w:r w:rsidRPr="00BA61A4">
              <w:rPr>
                <w:rFonts w:hint="eastAsia"/>
                <w:bCs/>
                <w:sz w:val="20"/>
                <w:szCs w:val="20"/>
              </w:rPr>
              <w:br/>
            </w:r>
            <w:r w:rsidRPr="00BA61A4">
              <w:rPr>
                <w:rFonts w:hint="eastAsia"/>
                <w:bCs/>
                <w:sz w:val="20"/>
                <w:szCs w:val="20"/>
              </w:rPr>
              <w:t>上限</w:t>
            </w:r>
          </w:p>
        </w:tc>
        <w:tc>
          <w:tcPr>
            <w:tcW w:w="7553" w:type="dxa"/>
            <w:tcBorders>
              <w:top w:val="single" w:sz="4" w:space="0" w:color="auto"/>
              <w:left w:val="single" w:sz="4" w:space="0" w:color="auto"/>
              <w:bottom w:val="single" w:sz="4" w:space="0" w:color="auto"/>
              <w:right w:val="single" w:sz="4" w:space="0" w:color="auto"/>
            </w:tcBorders>
            <w:shd w:val="clear" w:color="auto" w:fill="auto"/>
            <w:vAlign w:val="center"/>
          </w:tcPr>
          <w:p w:rsidR="00E27D97" w:rsidRPr="00BA61A4" w:rsidRDefault="00E27D97">
            <w:pPr>
              <w:jc w:val="center"/>
              <w:rPr>
                <w:bCs/>
                <w:sz w:val="20"/>
                <w:szCs w:val="20"/>
              </w:rPr>
            </w:pPr>
            <w:r w:rsidRPr="00BA61A4">
              <w:rPr>
                <w:rFonts w:hint="eastAsia"/>
                <w:bCs/>
                <w:sz w:val="20"/>
                <w:szCs w:val="20"/>
              </w:rPr>
              <w:t>扣分细则</w:t>
            </w:r>
          </w:p>
        </w:tc>
      </w:tr>
      <w:tr w:rsidR="00E27D97" w:rsidRPr="00BA61A4" w:rsidTr="00E27D97">
        <w:trPr>
          <w:tblHeader/>
          <w:jc w:val="center"/>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rsidR="00E27D97" w:rsidRPr="00BA61A4" w:rsidRDefault="00E27D97">
            <w:pPr>
              <w:widowControl/>
              <w:jc w:val="center"/>
              <w:rPr>
                <w:bCs/>
                <w:sz w:val="20"/>
                <w:szCs w:val="20"/>
              </w:rPr>
            </w:pPr>
            <w:r w:rsidRPr="00BA61A4">
              <w:rPr>
                <w:rFonts w:hint="eastAsia"/>
                <w:bCs/>
                <w:sz w:val="20"/>
                <w:szCs w:val="20"/>
              </w:rPr>
              <w:t>1</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E27D97" w:rsidRPr="00BA61A4" w:rsidRDefault="00E27D97">
            <w:pPr>
              <w:jc w:val="center"/>
              <w:rPr>
                <w:bCs/>
                <w:sz w:val="20"/>
                <w:szCs w:val="20"/>
              </w:rPr>
            </w:pPr>
            <w:r w:rsidRPr="00BA61A4">
              <w:rPr>
                <w:rFonts w:hint="eastAsia"/>
                <w:bCs/>
                <w:sz w:val="20"/>
                <w:szCs w:val="20"/>
              </w:rPr>
              <w:t>承包商主要管理人员现场管理缺位。</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E27D97" w:rsidRPr="00BA61A4" w:rsidRDefault="00E27D97">
            <w:pPr>
              <w:widowControl/>
              <w:jc w:val="center"/>
              <w:rPr>
                <w:bCs/>
                <w:sz w:val="20"/>
                <w:szCs w:val="20"/>
              </w:rPr>
            </w:pPr>
            <w:r w:rsidRPr="00BA61A4">
              <w:rPr>
                <w:rFonts w:hint="eastAsia"/>
                <w:bCs/>
                <w:sz w:val="20"/>
                <w:szCs w:val="20"/>
              </w:rPr>
              <w:t>施工</w:t>
            </w:r>
            <w:r w:rsidRPr="00BA61A4">
              <w:rPr>
                <w:rFonts w:hint="eastAsia"/>
                <w:bCs/>
                <w:sz w:val="20"/>
                <w:szCs w:val="20"/>
              </w:rPr>
              <w:t>/</w:t>
            </w:r>
            <w:r w:rsidRPr="00BA61A4">
              <w:rPr>
                <w:rFonts w:hint="eastAsia"/>
                <w:bCs/>
                <w:sz w:val="20"/>
                <w:szCs w:val="20"/>
              </w:rPr>
              <w:t>监理</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E27D97" w:rsidRPr="00BA61A4" w:rsidRDefault="00E27D97">
            <w:pPr>
              <w:jc w:val="center"/>
              <w:rPr>
                <w:bCs/>
                <w:sz w:val="20"/>
                <w:szCs w:val="20"/>
              </w:rPr>
            </w:pPr>
            <w:r w:rsidRPr="00BA61A4">
              <w:rPr>
                <w:rFonts w:hint="eastAsia"/>
                <w:bCs/>
                <w:sz w:val="20"/>
                <w:szCs w:val="20"/>
              </w:rPr>
              <w:t>1</w:t>
            </w:r>
          </w:p>
        </w:tc>
        <w:tc>
          <w:tcPr>
            <w:tcW w:w="7553" w:type="dxa"/>
            <w:tcBorders>
              <w:top w:val="single" w:sz="4" w:space="0" w:color="auto"/>
              <w:left w:val="single" w:sz="4" w:space="0" w:color="auto"/>
              <w:bottom w:val="single" w:sz="4" w:space="0" w:color="auto"/>
              <w:right w:val="single" w:sz="4" w:space="0" w:color="auto"/>
            </w:tcBorders>
            <w:shd w:val="clear" w:color="auto" w:fill="auto"/>
            <w:vAlign w:val="center"/>
          </w:tcPr>
          <w:p w:rsidR="00E27D97" w:rsidRPr="00BA61A4" w:rsidRDefault="00E27D97">
            <w:pPr>
              <w:jc w:val="center"/>
              <w:rPr>
                <w:bCs/>
                <w:sz w:val="20"/>
                <w:szCs w:val="20"/>
              </w:rPr>
            </w:pPr>
            <w:r w:rsidRPr="00BA61A4">
              <w:rPr>
                <w:rFonts w:hint="eastAsia"/>
                <w:bCs/>
                <w:sz w:val="20"/>
                <w:szCs w:val="20"/>
              </w:rPr>
              <w:t>施工单位项目经理、监理单位项目总监理师驻施工现场时间少于合同约定时间，安全管理缺位扣</w:t>
            </w:r>
            <w:r w:rsidRPr="00BA61A4">
              <w:rPr>
                <w:rFonts w:hint="eastAsia"/>
                <w:bCs/>
                <w:sz w:val="20"/>
                <w:szCs w:val="20"/>
              </w:rPr>
              <w:t>1</w:t>
            </w:r>
            <w:r w:rsidRPr="00BA61A4">
              <w:rPr>
                <w:rFonts w:hint="eastAsia"/>
                <w:bCs/>
                <w:sz w:val="20"/>
                <w:szCs w:val="20"/>
              </w:rPr>
              <w:t>分。</w:t>
            </w:r>
          </w:p>
        </w:tc>
      </w:tr>
      <w:tr w:rsidR="00E27D97" w:rsidRPr="00BA61A4" w:rsidTr="00E27D97">
        <w:trPr>
          <w:tblHeader/>
          <w:jc w:val="center"/>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rsidR="00E27D97" w:rsidRPr="00BA61A4" w:rsidRDefault="00E27D97">
            <w:pPr>
              <w:widowControl/>
              <w:jc w:val="center"/>
              <w:rPr>
                <w:bCs/>
                <w:sz w:val="20"/>
                <w:szCs w:val="20"/>
              </w:rPr>
            </w:pPr>
            <w:r w:rsidRPr="00BA61A4">
              <w:rPr>
                <w:rFonts w:hint="eastAsia"/>
                <w:bCs/>
                <w:sz w:val="20"/>
                <w:szCs w:val="20"/>
              </w:rPr>
              <w:t>2</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E27D97" w:rsidRPr="00BA61A4" w:rsidRDefault="00E27D97">
            <w:pPr>
              <w:spacing w:line="280" w:lineRule="exact"/>
              <w:jc w:val="center"/>
              <w:rPr>
                <w:bCs/>
                <w:sz w:val="20"/>
                <w:szCs w:val="20"/>
              </w:rPr>
            </w:pPr>
            <w:r w:rsidRPr="00BA61A4">
              <w:rPr>
                <w:rFonts w:hint="eastAsia"/>
                <w:bCs/>
                <w:sz w:val="20"/>
                <w:szCs w:val="20"/>
              </w:rPr>
              <w:t>未建立安全生产责任制；监理单位、施工单位管理人员未持证上岗，或证书与岗位不对应；特种作业人员未持证上岗；作业人员进场前未经现场安全教育培训合格即上岗作业。</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E27D97" w:rsidRPr="00BA61A4" w:rsidRDefault="00E27D97">
            <w:pPr>
              <w:widowControl/>
              <w:spacing w:line="280" w:lineRule="exact"/>
              <w:jc w:val="center"/>
              <w:rPr>
                <w:bCs/>
                <w:sz w:val="20"/>
                <w:szCs w:val="20"/>
              </w:rPr>
            </w:pPr>
            <w:r w:rsidRPr="00BA61A4">
              <w:rPr>
                <w:rFonts w:hint="eastAsia"/>
                <w:bCs/>
                <w:sz w:val="20"/>
                <w:szCs w:val="20"/>
              </w:rPr>
              <w:t>施工</w:t>
            </w:r>
            <w:r w:rsidRPr="00BA61A4">
              <w:rPr>
                <w:rFonts w:hint="eastAsia"/>
                <w:bCs/>
                <w:sz w:val="20"/>
                <w:szCs w:val="20"/>
              </w:rPr>
              <w:t>/</w:t>
            </w:r>
            <w:r w:rsidRPr="00BA61A4">
              <w:rPr>
                <w:rFonts w:hint="eastAsia"/>
                <w:bCs/>
                <w:sz w:val="20"/>
                <w:szCs w:val="20"/>
              </w:rPr>
              <w:t>监理</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E27D97" w:rsidRPr="00BA61A4" w:rsidRDefault="00E27D97">
            <w:pPr>
              <w:spacing w:line="280" w:lineRule="exact"/>
              <w:jc w:val="center"/>
              <w:rPr>
                <w:bCs/>
                <w:sz w:val="20"/>
                <w:szCs w:val="20"/>
              </w:rPr>
            </w:pPr>
            <w:r w:rsidRPr="00BA61A4">
              <w:rPr>
                <w:rFonts w:hint="eastAsia"/>
                <w:bCs/>
                <w:sz w:val="20"/>
                <w:szCs w:val="20"/>
              </w:rPr>
              <w:t>1</w:t>
            </w:r>
          </w:p>
        </w:tc>
        <w:tc>
          <w:tcPr>
            <w:tcW w:w="7553" w:type="dxa"/>
            <w:tcBorders>
              <w:top w:val="single" w:sz="4" w:space="0" w:color="auto"/>
              <w:left w:val="single" w:sz="4" w:space="0" w:color="auto"/>
              <w:bottom w:val="single" w:sz="4" w:space="0" w:color="auto"/>
              <w:right w:val="single" w:sz="4" w:space="0" w:color="auto"/>
            </w:tcBorders>
            <w:shd w:val="clear" w:color="auto" w:fill="auto"/>
            <w:vAlign w:val="center"/>
          </w:tcPr>
          <w:p w:rsidR="00E27D97" w:rsidRPr="00BA61A4" w:rsidRDefault="00E27D97">
            <w:pPr>
              <w:spacing w:line="280" w:lineRule="exact"/>
              <w:jc w:val="left"/>
              <w:rPr>
                <w:bCs/>
                <w:sz w:val="20"/>
                <w:szCs w:val="20"/>
              </w:rPr>
            </w:pPr>
            <w:r w:rsidRPr="00BA61A4">
              <w:rPr>
                <w:rFonts w:hint="eastAsia"/>
                <w:bCs/>
                <w:sz w:val="20"/>
                <w:szCs w:val="20"/>
              </w:rPr>
              <w:t>1</w:t>
            </w:r>
            <w:r w:rsidRPr="00BA61A4">
              <w:rPr>
                <w:rFonts w:hint="eastAsia"/>
                <w:bCs/>
                <w:sz w:val="20"/>
                <w:szCs w:val="20"/>
              </w:rPr>
              <w:t>、施工、监理项目部未建立安全生产责任制，扣</w:t>
            </w:r>
            <w:r w:rsidRPr="00BA61A4">
              <w:rPr>
                <w:rFonts w:hint="eastAsia"/>
                <w:bCs/>
                <w:sz w:val="20"/>
                <w:szCs w:val="20"/>
              </w:rPr>
              <w:t>1</w:t>
            </w:r>
            <w:r w:rsidRPr="00BA61A4">
              <w:rPr>
                <w:rFonts w:hint="eastAsia"/>
                <w:bCs/>
                <w:sz w:val="20"/>
                <w:szCs w:val="20"/>
              </w:rPr>
              <w:t>分。</w:t>
            </w:r>
            <w:r w:rsidRPr="00BA61A4">
              <w:rPr>
                <w:rFonts w:hint="eastAsia"/>
                <w:bCs/>
                <w:sz w:val="20"/>
                <w:szCs w:val="20"/>
              </w:rPr>
              <w:br/>
              <w:t>2</w:t>
            </w:r>
            <w:r w:rsidRPr="00BA61A4">
              <w:rPr>
                <w:rFonts w:hint="eastAsia"/>
                <w:bCs/>
                <w:sz w:val="20"/>
                <w:szCs w:val="20"/>
              </w:rPr>
              <w:t>、现场总监理师未持有国家或行业相应资格证书每人每次扣</w:t>
            </w:r>
            <w:r w:rsidRPr="00BA61A4">
              <w:rPr>
                <w:rFonts w:hint="eastAsia"/>
                <w:bCs/>
                <w:sz w:val="20"/>
                <w:szCs w:val="20"/>
              </w:rPr>
              <w:t>1</w:t>
            </w:r>
            <w:r w:rsidRPr="00BA61A4">
              <w:rPr>
                <w:rFonts w:hint="eastAsia"/>
                <w:bCs/>
                <w:sz w:val="20"/>
                <w:szCs w:val="20"/>
              </w:rPr>
              <w:t>分；资格证书失效，每人每次扣</w:t>
            </w:r>
            <w:r w:rsidRPr="00BA61A4">
              <w:rPr>
                <w:rFonts w:hint="eastAsia"/>
                <w:bCs/>
                <w:sz w:val="20"/>
                <w:szCs w:val="20"/>
              </w:rPr>
              <w:t>0.5</w:t>
            </w:r>
            <w:r w:rsidRPr="00BA61A4">
              <w:rPr>
                <w:rFonts w:hint="eastAsia"/>
                <w:bCs/>
                <w:sz w:val="20"/>
                <w:szCs w:val="20"/>
              </w:rPr>
              <w:t>分。</w:t>
            </w:r>
            <w:r w:rsidRPr="00BA61A4">
              <w:rPr>
                <w:rFonts w:hint="eastAsia"/>
                <w:bCs/>
                <w:sz w:val="20"/>
                <w:szCs w:val="20"/>
              </w:rPr>
              <w:br/>
              <w:t>3</w:t>
            </w:r>
            <w:r w:rsidRPr="00BA61A4">
              <w:rPr>
                <w:rFonts w:hint="eastAsia"/>
                <w:bCs/>
                <w:sz w:val="20"/>
                <w:szCs w:val="20"/>
              </w:rPr>
              <w:t>、需持证上岗的现场监理工程师、监理员未持有国家或行业相应资格证书或证书失效，每人每次扣</w:t>
            </w:r>
            <w:r w:rsidRPr="00BA61A4">
              <w:rPr>
                <w:rFonts w:hint="eastAsia"/>
                <w:bCs/>
                <w:sz w:val="20"/>
                <w:szCs w:val="20"/>
              </w:rPr>
              <w:t>0.2</w:t>
            </w:r>
            <w:r w:rsidRPr="00BA61A4">
              <w:rPr>
                <w:rFonts w:hint="eastAsia"/>
                <w:bCs/>
                <w:sz w:val="20"/>
                <w:szCs w:val="20"/>
              </w:rPr>
              <w:t>分。</w:t>
            </w:r>
            <w:r w:rsidRPr="00BA61A4">
              <w:rPr>
                <w:rFonts w:hint="eastAsia"/>
                <w:bCs/>
                <w:sz w:val="20"/>
                <w:szCs w:val="20"/>
              </w:rPr>
              <w:br/>
              <w:t>4</w:t>
            </w:r>
            <w:r w:rsidRPr="00BA61A4">
              <w:rPr>
                <w:rFonts w:hint="eastAsia"/>
                <w:bCs/>
                <w:sz w:val="20"/>
                <w:szCs w:val="20"/>
              </w:rPr>
              <w:t>、施工单位项目经理未持有相应的注册建造师资格证书每人每次扣</w:t>
            </w:r>
            <w:r w:rsidRPr="00BA61A4">
              <w:rPr>
                <w:rFonts w:hint="eastAsia"/>
                <w:bCs/>
                <w:sz w:val="20"/>
                <w:szCs w:val="20"/>
              </w:rPr>
              <w:t>1</w:t>
            </w:r>
            <w:r w:rsidRPr="00BA61A4">
              <w:rPr>
                <w:rFonts w:hint="eastAsia"/>
                <w:bCs/>
                <w:sz w:val="20"/>
                <w:szCs w:val="20"/>
              </w:rPr>
              <w:t>分；资格证书失效，每人每次扣</w:t>
            </w:r>
            <w:r w:rsidRPr="00BA61A4">
              <w:rPr>
                <w:rFonts w:hint="eastAsia"/>
                <w:bCs/>
                <w:sz w:val="20"/>
                <w:szCs w:val="20"/>
              </w:rPr>
              <w:t>0.5</w:t>
            </w:r>
            <w:r w:rsidRPr="00BA61A4">
              <w:rPr>
                <w:rFonts w:hint="eastAsia"/>
                <w:bCs/>
                <w:sz w:val="20"/>
                <w:szCs w:val="20"/>
              </w:rPr>
              <w:t>分。</w:t>
            </w:r>
            <w:r w:rsidRPr="00BA61A4">
              <w:rPr>
                <w:rFonts w:hint="eastAsia"/>
                <w:bCs/>
                <w:sz w:val="20"/>
                <w:szCs w:val="20"/>
              </w:rPr>
              <w:br/>
              <w:t>5</w:t>
            </w:r>
            <w:r w:rsidRPr="00BA61A4">
              <w:rPr>
                <w:rFonts w:hint="eastAsia"/>
                <w:bCs/>
                <w:sz w:val="20"/>
                <w:szCs w:val="20"/>
              </w:rPr>
              <w:t>、施工单位安全员未持有相应资格证书或证书失效，或与岗位不对应，每人每次扣</w:t>
            </w:r>
            <w:r w:rsidRPr="00BA61A4">
              <w:rPr>
                <w:rFonts w:hint="eastAsia"/>
                <w:bCs/>
                <w:sz w:val="20"/>
                <w:szCs w:val="20"/>
              </w:rPr>
              <w:t>0.2</w:t>
            </w:r>
            <w:r w:rsidRPr="00BA61A4">
              <w:rPr>
                <w:rFonts w:hint="eastAsia"/>
                <w:bCs/>
                <w:sz w:val="20"/>
                <w:szCs w:val="20"/>
              </w:rPr>
              <w:t>分。</w:t>
            </w:r>
            <w:r w:rsidRPr="00BA61A4">
              <w:rPr>
                <w:rFonts w:hint="eastAsia"/>
                <w:bCs/>
                <w:sz w:val="20"/>
                <w:szCs w:val="20"/>
              </w:rPr>
              <w:br/>
              <w:t>6</w:t>
            </w:r>
            <w:r w:rsidRPr="00BA61A4">
              <w:rPr>
                <w:rFonts w:hint="eastAsia"/>
                <w:bCs/>
                <w:sz w:val="20"/>
                <w:szCs w:val="20"/>
              </w:rPr>
              <w:t>、施工单位特殊工种人员未持有执业资格证书或证书失效，或与岗位不对应，每人每次扣</w:t>
            </w:r>
            <w:r w:rsidRPr="00BA61A4">
              <w:rPr>
                <w:rFonts w:hint="eastAsia"/>
                <w:bCs/>
                <w:sz w:val="20"/>
                <w:szCs w:val="20"/>
              </w:rPr>
              <w:t>0.2</w:t>
            </w:r>
            <w:r w:rsidRPr="00BA61A4">
              <w:rPr>
                <w:rFonts w:hint="eastAsia"/>
                <w:bCs/>
                <w:sz w:val="20"/>
                <w:szCs w:val="20"/>
              </w:rPr>
              <w:t>分。</w:t>
            </w:r>
            <w:r w:rsidRPr="00BA61A4">
              <w:rPr>
                <w:rFonts w:hint="eastAsia"/>
                <w:bCs/>
                <w:sz w:val="20"/>
                <w:szCs w:val="20"/>
              </w:rPr>
              <w:br/>
              <w:t>7</w:t>
            </w:r>
            <w:r w:rsidRPr="00BA61A4">
              <w:rPr>
                <w:rFonts w:hint="eastAsia"/>
                <w:bCs/>
                <w:sz w:val="20"/>
                <w:szCs w:val="20"/>
              </w:rPr>
              <w:t>、作业现场未进行安全技术交底，每人每次扣</w:t>
            </w:r>
            <w:r w:rsidRPr="00BA61A4">
              <w:rPr>
                <w:rFonts w:hint="eastAsia"/>
                <w:bCs/>
                <w:sz w:val="20"/>
                <w:szCs w:val="20"/>
              </w:rPr>
              <w:t>0.2</w:t>
            </w:r>
            <w:r w:rsidRPr="00BA61A4">
              <w:rPr>
                <w:rFonts w:hint="eastAsia"/>
                <w:bCs/>
                <w:sz w:val="20"/>
                <w:szCs w:val="20"/>
              </w:rPr>
              <w:t>分。</w:t>
            </w:r>
            <w:r w:rsidRPr="00BA61A4">
              <w:rPr>
                <w:rFonts w:hint="eastAsia"/>
                <w:bCs/>
                <w:sz w:val="20"/>
                <w:szCs w:val="20"/>
              </w:rPr>
              <w:br/>
              <w:t>8</w:t>
            </w:r>
            <w:r w:rsidRPr="00BA61A4">
              <w:rPr>
                <w:rFonts w:hint="eastAsia"/>
                <w:bCs/>
                <w:sz w:val="20"/>
                <w:szCs w:val="20"/>
              </w:rPr>
              <w:t>、监理日志</w:t>
            </w:r>
            <w:r w:rsidRPr="00BA61A4">
              <w:rPr>
                <w:rFonts w:hint="eastAsia"/>
                <w:bCs/>
                <w:sz w:val="20"/>
                <w:szCs w:val="20"/>
              </w:rPr>
              <w:t>/</w:t>
            </w:r>
            <w:r w:rsidRPr="00BA61A4">
              <w:rPr>
                <w:rFonts w:hint="eastAsia"/>
                <w:bCs/>
                <w:sz w:val="20"/>
                <w:szCs w:val="20"/>
              </w:rPr>
              <w:t>监理日记不健全或未及时发现现场重大安全隐患并提出整改要求的，每次扣</w:t>
            </w:r>
            <w:r w:rsidRPr="00BA61A4">
              <w:rPr>
                <w:rFonts w:hint="eastAsia"/>
                <w:bCs/>
                <w:sz w:val="20"/>
                <w:szCs w:val="20"/>
              </w:rPr>
              <w:t>0.1</w:t>
            </w:r>
            <w:r w:rsidRPr="00BA61A4">
              <w:rPr>
                <w:rFonts w:hint="eastAsia"/>
                <w:bCs/>
                <w:sz w:val="20"/>
                <w:szCs w:val="20"/>
              </w:rPr>
              <w:t>分。</w:t>
            </w:r>
          </w:p>
        </w:tc>
      </w:tr>
      <w:tr w:rsidR="00E27D97" w:rsidRPr="00BA61A4" w:rsidTr="00E27D97">
        <w:trPr>
          <w:tblHeader/>
          <w:jc w:val="center"/>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rsidR="00E27D97" w:rsidRPr="00BA61A4" w:rsidRDefault="00E27D97">
            <w:pPr>
              <w:widowControl/>
              <w:jc w:val="center"/>
              <w:rPr>
                <w:bCs/>
                <w:sz w:val="20"/>
                <w:szCs w:val="20"/>
              </w:rPr>
            </w:pPr>
            <w:r w:rsidRPr="00BA61A4">
              <w:rPr>
                <w:rFonts w:hint="eastAsia"/>
                <w:bCs/>
                <w:sz w:val="20"/>
                <w:szCs w:val="20"/>
              </w:rPr>
              <w:t>3</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E27D97" w:rsidRPr="00BA61A4" w:rsidRDefault="00E27D97">
            <w:pPr>
              <w:spacing w:line="280" w:lineRule="exact"/>
              <w:jc w:val="center"/>
              <w:rPr>
                <w:bCs/>
                <w:sz w:val="20"/>
                <w:szCs w:val="20"/>
              </w:rPr>
            </w:pPr>
            <w:r w:rsidRPr="00BA61A4">
              <w:rPr>
                <w:rFonts w:hint="eastAsia"/>
                <w:bCs/>
                <w:sz w:val="20"/>
                <w:szCs w:val="20"/>
              </w:rPr>
              <w:t>施工机具（含特种设备）管理不规范或使用违反操作规程。</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E27D97" w:rsidRPr="00BA61A4" w:rsidRDefault="00E27D97">
            <w:pPr>
              <w:widowControl/>
              <w:spacing w:line="280" w:lineRule="exact"/>
              <w:jc w:val="center"/>
              <w:rPr>
                <w:bCs/>
                <w:sz w:val="20"/>
                <w:szCs w:val="20"/>
              </w:rPr>
            </w:pPr>
            <w:r w:rsidRPr="00BA61A4">
              <w:rPr>
                <w:rFonts w:hint="eastAsia"/>
                <w:bCs/>
                <w:sz w:val="20"/>
                <w:szCs w:val="20"/>
              </w:rPr>
              <w:t>施工</w:t>
            </w:r>
            <w:r w:rsidRPr="00BA61A4">
              <w:rPr>
                <w:rFonts w:hint="eastAsia"/>
                <w:bCs/>
                <w:sz w:val="20"/>
                <w:szCs w:val="20"/>
              </w:rPr>
              <w:t>/</w:t>
            </w:r>
            <w:r w:rsidRPr="00BA61A4">
              <w:rPr>
                <w:rFonts w:hint="eastAsia"/>
                <w:bCs/>
                <w:sz w:val="20"/>
                <w:szCs w:val="20"/>
              </w:rPr>
              <w:t>监理</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E27D97" w:rsidRPr="00BA61A4" w:rsidRDefault="00E27D97">
            <w:pPr>
              <w:spacing w:line="280" w:lineRule="exact"/>
              <w:jc w:val="center"/>
              <w:rPr>
                <w:bCs/>
                <w:sz w:val="20"/>
                <w:szCs w:val="20"/>
              </w:rPr>
            </w:pPr>
            <w:r w:rsidRPr="00BA61A4">
              <w:rPr>
                <w:rFonts w:hint="eastAsia"/>
                <w:bCs/>
                <w:sz w:val="20"/>
                <w:szCs w:val="20"/>
              </w:rPr>
              <w:t>1</w:t>
            </w:r>
          </w:p>
        </w:tc>
        <w:tc>
          <w:tcPr>
            <w:tcW w:w="7553" w:type="dxa"/>
            <w:tcBorders>
              <w:top w:val="single" w:sz="4" w:space="0" w:color="auto"/>
              <w:left w:val="single" w:sz="4" w:space="0" w:color="auto"/>
              <w:bottom w:val="single" w:sz="4" w:space="0" w:color="auto"/>
              <w:right w:val="single" w:sz="4" w:space="0" w:color="auto"/>
            </w:tcBorders>
            <w:shd w:val="clear" w:color="auto" w:fill="auto"/>
            <w:vAlign w:val="center"/>
          </w:tcPr>
          <w:p w:rsidR="00E27D97" w:rsidRPr="00BA61A4" w:rsidRDefault="00E27D97">
            <w:pPr>
              <w:spacing w:line="280" w:lineRule="exact"/>
              <w:jc w:val="left"/>
              <w:rPr>
                <w:bCs/>
                <w:sz w:val="20"/>
                <w:szCs w:val="20"/>
              </w:rPr>
            </w:pPr>
            <w:r w:rsidRPr="00BA61A4">
              <w:rPr>
                <w:bCs/>
                <w:sz w:val="20"/>
                <w:szCs w:val="20"/>
              </w:rPr>
              <w:t>1</w:t>
            </w:r>
            <w:r w:rsidRPr="00BA61A4">
              <w:rPr>
                <w:rFonts w:hint="eastAsia"/>
                <w:bCs/>
                <w:sz w:val="20"/>
                <w:szCs w:val="20"/>
              </w:rPr>
              <w:t>、特种设备出现以下任一不良行为的，扣</w:t>
            </w:r>
            <w:r w:rsidRPr="00BA61A4">
              <w:rPr>
                <w:bCs/>
                <w:sz w:val="20"/>
                <w:szCs w:val="20"/>
              </w:rPr>
              <w:t>1</w:t>
            </w:r>
            <w:r w:rsidRPr="00BA61A4">
              <w:rPr>
                <w:rFonts w:hint="eastAsia"/>
                <w:bCs/>
                <w:sz w:val="20"/>
                <w:szCs w:val="20"/>
              </w:rPr>
              <w:t>分：</w:t>
            </w:r>
            <w:r w:rsidRPr="00BA61A4">
              <w:rPr>
                <w:bCs/>
                <w:sz w:val="20"/>
                <w:szCs w:val="20"/>
              </w:rPr>
              <w:br/>
            </w:r>
            <w:r w:rsidRPr="00BA61A4">
              <w:rPr>
                <w:rFonts w:hint="eastAsia"/>
                <w:bCs/>
                <w:sz w:val="20"/>
                <w:szCs w:val="20"/>
              </w:rPr>
              <w:t>①进场未报审、未定期进行检查、维护保养和检验（检测）；</w:t>
            </w:r>
            <w:r w:rsidRPr="00BA61A4">
              <w:rPr>
                <w:bCs/>
                <w:sz w:val="20"/>
                <w:szCs w:val="20"/>
              </w:rPr>
              <w:br/>
            </w:r>
            <w:r w:rsidRPr="00BA61A4">
              <w:rPr>
                <w:rFonts w:hint="eastAsia"/>
                <w:bCs/>
                <w:sz w:val="20"/>
                <w:szCs w:val="20"/>
              </w:rPr>
              <w:t>②安装和拆卸单位不具备资质；安装、拆卸方案未经审查；</w:t>
            </w:r>
            <w:r w:rsidRPr="00BA61A4">
              <w:rPr>
                <w:bCs/>
                <w:sz w:val="20"/>
                <w:szCs w:val="20"/>
              </w:rPr>
              <w:br/>
            </w:r>
            <w:r w:rsidRPr="00BA61A4">
              <w:rPr>
                <w:rFonts w:hint="eastAsia"/>
                <w:bCs/>
                <w:sz w:val="20"/>
                <w:szCs w:val="20"/>
              </w:rPr>
              <w:t>③未办理使用登记证。</w:t>
            </w:r>
            <w:r w:rsidRPr="00BA61A4">
              <w:rPr>
                <w:bCs/>
                <w:sz w:val="20"/>
                <w:szCs w:val="20"/>
              </w:rPr>
              <w:br/>
              <w:t>2</w:t>
            </w:r>
            <w:r w:rsidRPr="00BA61A4">
              <w:rPr>
                <w:rFonts w:hint="eastAsia"/>
                <w:bCs/>
                <w:sz w:val="20"/>
                <w:szCs w:val="20"/>
              </w:rPr>
              <w:t>、施工升降机、起重机械、手拉葫芦、手扳葫芦、钢丝绳套、卡线器、紧线器等受力机具、工器具未按要求进行检验、校验的，每项扣</w:t>
            </w:r>
            <w:r w:rsidRPr="00BA61A4">
              <w:rPr>
                <w:bCs/>
                <w:sz w:val="20"/>
                <w:szCs w:val="20"/>
              </w:rPr>
              <w:t>0.2</w:t>
            </w:r>
            <w:r w:rsidRPr="00BA61A4">
              <w:rPr>
                <w:rFonts w:hint="eastAsia"/>
                <w:bCs/>
                <w:sz w:val="20"/>
                <w:szCs w:val="20"/>
              </w:rPr>
              <w:t>分，累计扣至</w:t>
            </w:r>
            <w:r w:rsidRPr="00BA61A4">
              <w:rPr>
                <w:bCs/>
                <w:sz w:val="20"/>
                <w:szCs w:val="20"/>
              </w:rPr>
              <w:t>1</w:t>
            </w:r>
            <w:r w:rsidRPr="00BA61A4">
              <w:rPr>
                <w:rFonts w:hint="eastAsia"/>
                <w:bCs/>
                <w:sz w:val="20"/>
                <w:szCs w:val="20"/>
              </w:rPr>
              <w:t>分为止。</w:t>
            </w:r>
            <w:r w:rsidRPr="00BA61A4">
              <w:rPr>
                <w:bCs/>
                <w:sz w:val="20"/>
                <w:szCs w:val="20"/>
              </w:rPr>
              <w:br/>
              <w:t>3</w:t>
            </w:r>
            <w:r w:rsidRPr="00BA61A4">
              <w:rPr>
                <w:rFonts w:hint="eastAsia"/>
                <w:bCs/>
                <w:sz w:val="20"/>
                <w:szCs w:val="20"/>
              </w:rPr>
              <w:t>、砂轮片、切割机、锯木机刀片等有裂纹、破损仍在使用；机械转动部分保护罩破损或缺失，每项扣</w:t>
            </w:r>
            <w:r w:rsidRPr="00BA61A4">
              <w:rPr>
                <w:bCs/>
                <w:sz w:val="20"/>
                <w:szCs w:val="20"/>
              </w:rPr>
              <w:t>0.2</w:t>
            </w:r>
            <w:r w:rsidRPr="00BA61A4">
              <w:rPr>
                <w:rFonts w:hint="eastAsia"/>
                <w:bCs/>
                <w:sz w:val="20"/>
                <w:szCs w:val="20"/>
              </w:rPr>
              <w:t>分，累计扣至</w:t>
            </w:r>
            <w:r w:rsidRPr="00BA61A4">
              <w:rPr>
                <w:bCs/>
                <w:sz w:val="20"/>
                <w:szCs w:val="20"/>
              </w:rPr>
              <w:t>1</w:t>
            </w:r>
            <w:r w:rsidRPr="00BA61A4">
              <w:rPr>
                <w:rFonts w:hint="eastAsia"/>
                <w:bCs/>
                <w:sz w:val="20"/>
                <w:szCs w:val="20"/>
              </w:rPr>
              <w:t>分为止。</w:t>
            </w:r>
            <w:r w:rsidRPr="00BA61A4">
              <w:rPr>
                <w:bCs/>
                <w:sz w:val="20"/>
                <w:szCs w:val="20"/>
              </w:rPr>
              <w:br/>
              <w:t>4</w:t>
            </w:r>
            <w:r w:rsidRPr="00BA61A4">
              <w:rPr>
                <w:rFonts w:hint="eastAsia"/>
                <w:bCs/>
                <w:sz w:val="20"/>
                <w:szCs w:val="20"/>
              </w:rPr>
              <w:t>、邻近带电设备施工时，现场处于使用状态的施工机械（具）和设备无人看护，对运行设备构成安全隐患，扣</w:t>
            </w:r>
            <w:r w:rsidRPr="00BA61A4">
              <w:rPr>
                <w:bCs/>
                <w:sz w:val="20"/>
                <w:szCs w:val="20"/>
              </w:rPr>
              <w:t>1</w:t>
            </w:r>
            <w:r w:rsidRPr="00BA61A4">
              <w:rPr>
                <w:rFonts w:hint="eastAsia"/>
                <w:bCs/>
                <w:sz w:val="20"/>
                <w:szCs w:val="20"/>
              </w:rPr>
              <w:t>分。</w:t>
            </w:r>
          </w:p>
          <w:p w:rsidR="00E27D97" w:rsidRPr="00BA61A4" w:rsidRDefault="00E27D97">
            <w:pPr>
              <w:spacing w:line="280" w:lineRule="exact"/>
              <w:jc w:val="left"/>
              <w:rPr>
                <w:bCs/>
                <w:sz w:val="20"/>
                <w:szCs w:val="20"/>
              </w:rPr>
            </w:pPr>
            <w:r w:rsidRPr="00BA61A4">
              <w:rPr>
                <w:bCs/>
                <w:sz w:val="20"/>
                <w:szCs w:val="20"/>
              </w:rPr>
              <w:t>5</w:t>
            </w:r>
            <w:r w:rsidRPr="00BA61A4">
              <w:rPr>
                <w:rFonts w:hint="eastAsia"/>
                <w:bCs/>
                <w:sz w:val="20"/>
                <w:szCs w:val="20"/>
              </w:rPr>
              <w:t>、操作施工机具时违反操作规程，每次扣</w:t>
            </w:r>
            <w:r w:rsidRPr="00BA61A4">
              <w:rPr>
                <w:bCs/>
                <w:sz w:val="20"/>
                <w:szCs w:val="20"/>
              </w:rPr>
              <w:t>0.2</w:t>
            </w:r>
            <w:r w:rsidRPr="00BA61A4">
              <w:rPr>
                <w:rFonts w:hint="eastAsia"/>
                <w:bCs/>
                <w:sz w:val="20"/>
                <w:szCs w:val="20"/>
              </w:rPr>
              <w:t>分。</w:t>
            </w:r>
            <w:r w:rsidRPr="00BA61A4">
              <w:rPr>
                <w:bCs/>
                <w:sz w:val="20"/>
                <w:szCs w:val="20"/>
              </w:rPr>
              <w:t xml:space="preserve">                                         </w:t>
            </w:r>
          </w:p>
        </w:tc>
      </w:tr>
      <w:tr w:rsidR="00E27D97" w:rsidRPr="00BA61A4" w:rsidTr="00E27D97">
        <w:trPr>
          <w:tblHeader/>
          <w:jc w:val="center"/>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rsidR="00E27D97" w:rsidRPr="00BA61A4" w:rsidRDefault="00E27D97">
            <w:pPr>
              <w:widowControl/>
              <w:jc w:val="center"/>
              <w:rPr>
                <w:bCs/>
                <w:sz w:val="20"/>
                <w:szCs w:val="20"/>
              </w:rPr>
            </w:pPr>
            <w:r w:rsidRPr="00BA61A4">
              <w:rPr>
                <w:rFonts w:hint="eastAsia"/>
                <w:bCs/>
                <w:sz w:val="20"/>
                <w:szCs w:val="20"/>
              </w:rPr>
              <w:lastRenderedPageBreak/>
              <w:t>4</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E27D97" w:rsidRPr="00BA61A4" w:rsidRDefault="00E27D97">
            <w:pPr>
              <w:spacing w:line="280" w:lineRule="exact"/>
              <w:jc w:val="left"/>
              <w:rPr>
                <w:bCs/>
                <w:sz w:val="20"/>
                <w:szCs w:val="20"/>
              </w:rPr>
            </w:pPr>
            <w:r w:rsidRPr="00BA61A4">
              <w:rPr>
                <w:rFonts w:hint="eastAsia"/>
                <w:bCs/>
                <w:sz w:val="20"/>
                <w:szCs w:val="20"/>
              </w:rPr>
              <w:t>作业人员个人防护用品配备或使用不符合要求。</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E27D97" w:rsidRPr="00BA61A4" w:rsidRDefault="00E27D97">
            <w:pPr>
              <w:widowControl/>
              <w:spacing w:line="280" w:lineRule="exact"/>
              <w:jc w:val="left"/>
              <w:rPr>
                <w:bCs/>
                <w:sz w:val="20"/>
                <w:szCs w:val="20"/>
              </w:rPr>
            </w:pPr>
            <w:r w:rsidRPr="00BA61A4">
              <w:rPr>
                <w:rFonts w:hint="eastAsia"/>
                <w:bCs/>
                <w:sz w:val="20"/>
                <w:szCs w:val="20"/>
              </w:rPr>
              <w:t>施工</w:t>
            </w:r>
            <w:r w:rsidRPr="00BA61A4">
              <w:rPr>
                <w:rFonts w:hint="eastAsia"/>
                <w:bCs/>
                <w:sz w:val="20"/>
                <w:szCs w:val="20"/>
              </w:rPr>
              <w:t>/</w:t>
            </w:r>
            <w:r w:rsidRPr="00BA61A4">
              <w:rPr>
                <w:rFonts w:hint="eastAsia"/>
                <w:bCs/>
                <w:sz w:val="20"/>
                <w:szCs w:val="20"/>
              </w:rPr>
              <w:t>监理</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E27D97" w:rsidRPr="00BA61A4" w:rsidRDefault="00E27D97">
            <w:pPr>
              <w:spacing w:line="280" w:lineRule="exact"/>
              <w:jc w:val="left"/>
              <w:rPr>
                <w:bCs/>
                <w:sz w:val="20"/>
                <w:szCs w:val="20"/>
              </w:rPr>
            </w:pPr>
            <w:r w:rsidRPr="00BA61A4">
              <w:rPr>
                <w:rFonts w:hint="eastAsia"/>
                <w:bCs/>
                <w:sz w:val="20"/>
                <w:szCs w:val="20"/>
              </w:rPr>
              <w:t>0.5</w:t>
            </w:r>
          </w:p>
        </w:tc>
        <w:tc>
          <w:tcPr>
            <w:tcW w:w="7553" w:type="dxa"/>
            <w:tcBorders>
              <w:top w:val="single" w:sz="4" w:space="0" w:color="auto"/>
              <w:left w:val="single" w:sz="4" w:space="0" w:color="auto"/>
              <w:bottom w:val="single" w:sz="4" w:space="0" w:color="auto"/>
              <w:right w:val="single" w:sz="4" w:space="0" w:color="auto"/>
            </w:tcBorders>
            <w:shd w:val="clear" w:color="auto" w:fill="auto"/>
            <w:vAlign w:val="center"/>
          </w:tcPr>
          <w:p w:rsidR="00E27D97" w:rsidRPr="00BA61A4" w:rsidRDefault="00E27D97">
            <w:pPr>
              <w:spacing w:line="280" w:lineRule="exact"/>
              <w:jc w:val="left"/>
              <w:rPr>
                <w:bCs/>
                <w:sz w:val="20"/>
                <w:szCs w:val="20"/>
              </w:rPr>
            </w:pPr>
            <w:r w:rsidRPr="00BA61A4">
              <w:rPr>
                <w:bCs/>
                <w:sz w:val="20"/>
                <w:szCs w:val="20"/>
              </w:rPr>
              <w:t>1</w:t>
            </w:r>
            <w:r w:rsidRPr="00BA61A4">
              <w:rPr>
                <w:rFonts w:hint="eastAsia"/>
                <w:bCs/>
                <w:sz w:val="20"/>
                <w:szCs w:val="20"/>
              </w:rPr>
              <w:t>、出现以下任一不良行为扣</w:t>
            </w:r>
            <w:r w:rsidRPr="00BA61A4">
              <w:rPr>
                <w:bCs/>
                <w:sz w:val="20"/>
                <w:szCs w:val="20"/>
              </w:rPr>
              <w:t>0.1</w:t>
            </w:r>
            <w:r w:rsidRPr="00BA61A4">
              <w:rPr>
                <w:rFonts w:hint="eastAsia"/>
                <w:bCs/>
                <w:sz w:val="20"/>
                <w:szCs w:val="20"/>
              </w:rPr>
              <w:t>分：</w:t>
            </w:r>
            <w:r w:rsidRPr="00BA61A4">
              <w:rPr>
                <w:bCs/>
                <w:sz w:val="20"/>
                <w:szCs w:val="20"/>
              </w:rPr>
              <w:br/>
            </w:r>
            <w:r w:rsidRPr="00BA61A4">
              <w:rPr>
                <w:rFonts w:hint="eastAsia"/>
                <w:bCs/>
                <w:sz w:val="20"/>
                <w:szCs w:val="20"/>
              </w:rPr>
              <w:t>①用人单位未按规定给作业人员配备合格的安全帽、安全带、劳保鞋等防护用品；</w:t>
            </w:r>
            <w:r w:rsidRPr="00BA61A4">
              <w:rPr>
                <w:bCs/>
                <w:sz w:val="20"/>
                <w:szCs w:val="20"/>
              </w:rPr>
              <w:br/>
            </w:r>
            <w:r w:rsidRPr="00BA61A4">
              <w:rPr>
                <w:rFonts w:hint="eastAsia"/>
                <w:bCs/>
                <w:sz w:val="20"/>
                <w:szCs w:val="20"/>
              </w:rPr>
              <w:t>②个人防护用品未进行定期检验。</w:t>
            </w:r>
            <w:r w:rsidRPr="00BA61A4">
              <w:rPr>
                <w:bCs/>
                <w:sz w:val="20"/>
                <w:szCs w:val="20"/>
              </w:rPr>
              <w:br/>
              <w:t>2</w:t>
            </w:r>
            <w:r w:rsidRPr="00BA61A4">
              <w:rPr>
                <w:rFonts w:hint="eastAsia"/>
                <w:bCs/>
                <w:sz w:val="20"/>
                <w:szCs w:val="20"/>
              </w:rPr>
              <w:t>、施工人员未佩戴劳动防护用品或与作业任务不符，每处扣</w:t>
            </w:r>
            <w:r w:rsidRPr="00BA61A4">
              <w:rPr>
                <w:bCs/>
                <w:sz w:val="20"/>
                <w:szCs w:val="20"/>
              </w:rPr>
              <w:t>0.1</w:t>
            </w:r>
            <w:r w:rsidRPr="00BA61A4">
              <w:rPr>
                <w:rFonts w:hint="eastAsia"/>
                <w:bCs/>
                <w:sz w:val="20"/>
                <w:szCs w:val="20"/>
              </w:rPr>
              <w:t>分。</w:t>
            </w:r>
            <w:r w:rsidRPr="00BA61A4">
              <w:rPr>
                <w:bCs/>
                <w:sz w:val="20"/>
                <w:szCs w:val="20"/>
              </w:rPr>
              <w:br/>
              <w:t>3</w:t>
            </w:r>
            <w:r w:rsidRPr="00BA61A4">
              <w:rPr>
                <w:rFonts w:hint="eastAsia"/>
                <w:bCs/>
                <w:sz w:val="20"/>
                <w:szCs w:val="20"/>
              </w:rPr>
              <w:t>、施工人员使用个人防护用品不规范，每处扣</w:t>
            </w:r>
            <w:r w:rsidRPr="00BA61A4">
              <w:rPr>
                <w:bCs/>
                <w:sz w:val="20"/>
                <w:szCs w:val="20"/>
              </w:rPr>
              <w:t>0.1</w:t>
            </w:r>
            <w:r w:rsidRPr="00BA61A4">
              <w:rPr>
                <w:rFonts w:hint="eastAsia"/>
                <w:bCs/>
                <w:sz w:val="20"/>
                <w:szCs w:val="20"/>
              </w:rPr>
              <w:t>分。</w:t>
            </w:r>
            <w:r w:rsidRPr="00BA61A4">
              <w:rPr>
                <w:bCs/>
                <w:sz w:val="20"/>
                <w:szCs w:val="20"/>
              </w:rPr>
              <w:t xml:space="preserve">                                                                                              </w:t>
            </w:r>
          </w:p>
        </w:tc>
      </w:tr>
      <w:tr w:rsidR="00E27D97" w:rsidRPr="00BA61A4" w:rsidTr="00E27D97">
        <w:trPr>
          <w:tblHeader/>
          <w:jc w:val="center"/>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rsidR="00E27D97" w:rsidRPr="00BA61A4" w:rsidRDefault="00E27D97">
            <w:pPr>
              <w:widowControl/>
              <w:jc w:val="center"/>
              <w:rPr>
                <w:bCs/>
                <w:sz w:val="20"/>
                <w:szCs w:val="20"/>
              </w:rPr>
            </w:pPr>
            <w:r w:rsidRPr="00BA61A4">
              <w:rPr>
                <w:rFonts w:hint="eastAsia"/>
                <w:bCs/>
                <w:sz w:val="20"/>
                <w:szCs w:val="20"/>
              </w:rPr>
              <w:t>5</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E27D97" w:rsidRPr="00BA61A4" w:rsidRDefault="00E27D97">
            <w:pPr>
              <w:spacing w:line="280" w:lineRule="exact"/>
              <w:jc w:val="left"/>
              <w:rPr>
                <w:bCs/>
                <w:sz w:val="20"/>
                <w:szCs w:val="20"/>
              </w:rPr>
            </w:pPr>
            <w:r w:rsidRPr="00BA61A4">
              <w:rPr>
                <w:rFonts w:hint="eastAsia"/>
                <w:bCs/>
                <w:sz w:val="20"/>
                <w:szCs w:val="20"/>
              </w:rPr>
              <w:t>起重吊装区域未设警戒标志、无专人指挥；吊件或起重臂下方有人通过或逗留。</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E27D97" w:rsidRPr="00BA61A4" w:rsidRDefault="00E27D97">
            <w:pPr>
              <w:widowControl/>
              <w:spacing w:line="280" w:lineRule="exact"/>
              <w:jc w:val="left"/>
              <w:rPr>
                <w:bCs/>
                <w:sz w:val="20"/>
                <w:szCs w:val="20"/>
              </w:rPr>
            </w:pPr>
            <w:r w:rsidRPr="00BA61A4">
              <w:rPr>
                <w:rFonts w:hint="eastAsia"/>
                <w:bCs/>
                <w:sz w:val="20"/>
                <w:szCs w:val="20"/>
              </w:rPr>
              <w:t>施工</w:t>
            </w:r>
            <w:r w:rsidRPr="00BA61A4">
              <w:rPr>
                <w:rFonts w:hint="eastAsia"/>
                <w:bCs/>
                <w:sz w:val="20"/>
                <w:szCs w:val="20"/>
              </w:rPr>
              <w:t>/</w:t>
            </w:r>
            <w:r w:rsidRPr="00BA61A4">
              <w:rPr>
                <w:rFonts w:hint="eastAsia"/>
                <w:bCs/>
                <w:sz w:val="20"/>
                <w:szCs w:val="20"/>
              </w:rPr>
              <w:t>监理</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E27D97" w:rsidRPr="00BA61A4" w:rsidRDefault="00E27D97">
            <w:pPr>
              <w:spacing w:line="280" w:lineRule="exact"/>
              <w:jc w:val="left"/>
              <w:rPr>
                <w:bCs/>
                <w:sz w:val="20"/>
                <w:szCs w:val="20"/>
              </w:rPr>
            </w:pPr>
            <w:r w:rsidRPr="00BA61A4">
              <w:rPr>
                <w:rFonts w:hint="eastAsia"/>
                <w:bCs/>
                <w:sz w:val="20"/>
                <w:szCs w:val="20"/>
              </w:rPr>
              <w:t>0.5</w:t>
            </w:r>
          </w:p>
        </w:tc>
        <w:tc>
          <w:tcPr>
            <w:tcW w:w="7553" w:type="dxa"/>
            <w:tcBorders>
              <w:top w:val="single" w:sz="4" w:space="0" w:color="auto"/>
              <w:left w:val="single" w:sz="4" w:space="0" w:color="auto"/>
              <w:bottom w:val="single" w:sz="4" w:space="0" w:color="auto"/>
              <w:right w:val="single" w:sz="4" w:space="0" w:color="auto"/>
            </w:tcBorders>
            <w:shd w:val="clear" w:color="auto" w:fill="auto"/>
            <w:vAlign w:val="center"/>
          </w:tcPr>
          <w:p w:rsidR="00E27D97" w:rsidRPr="00BA61A4" w:rsidRDefault="00E27D97">
            <w:pPr>
              <w:spacing w:line="280" w:lineRule="exact"/>
              <w:jc w:val="left"/>
              <w:rPr>
                <w:bCs/>
                <w:sz w:val="20"/>
                <w:szCs w:val="20"/>
              </w:rPr>
            </w:pPr>
            <w:r w:rsidRPr="00BA61A4">
              <w:rPr>
                <w:rFonts w:hint="eastAsia"/>
                <w:bCs/>
                <w:sz w:val="20"/>
                <w:szCs w:val="20"/>
              </w:rPr>
              <w:t>出现以下任一不良行为扣</w:t>
            </w:r>
            <w:r w:rsidRPr="00BA61A4">
              <w:rPr>
                <w:bCs/>
                <w:sz w:val="20"/>
                <w:szCs w:val="20"/>
              </w:rPr>
              <w:t>0.5</w:t>
            </w:r>
            <w:r w:rsidRPr="00BA61A4">
              <w:rPr>
                <w:rFonts w:hint="eastAsia"/>
                <w:bCs/>
                <w:sz w:val="20"/>
                <w:szCs w:val="20"/>
              </w:rPr>
              <w:t>分：</w:t>
            </w:r>
            <w:r w:rsidRPr="00BA61A4">
              <w:rPr>
                <w:bCs/>
                <w:sz w:val="20"/>
                <w:szCs w:val="20"/>
              </w:rPr>
              <w:br/>
            </w:r>
            <w:r w:rsidRPr="00BA61A4">
              <w:rPr>
                <w:rFonts w:hint="eastAsia"/>
                <w:bCs/>
                <w:sz w:val="20"/>
                <w:szCs w:val="20"/>
              </w:rPr>
              <w:t>①起重吊装区域未设警戒线（围栏或隔离带）和悬挂警示标志；</w:t>
            </w:r>
            <w:r w:rsidRPr="00BA61A4">
              <w:rPr>
                <w:bCs/>
                <w:sz w:val="20"/>
                <w:szCs w:val="20"/>
              </w:rPr>
              <w:br/>
            </w:r>
            <w:r w:rsidRPr="00BA61A4">
              <w:rPr>
                <w:rFonts w:hint="eastAsia"/>
                <w:bCs/>
                <w:sz w:val="20"/>
                <w:szCs w:val="20"/>
              </w:rPr>
              <w:t>②起重吊装作业相关岗位职责不清，分工不明；</w:t>
            </w:r>
            <w:r w:rsidRPr="00BA61A4">
              <w:rPr>
                <w:bCs/>
                <w:sz w:val="20"/>
                <w:szCs w:val="20"/>
              </w:rPr>
              <w:br/>
            </w:r>
            <w:r w:rsidRPr="00BA61A4">
              <w:rPr>
                <w:rFonts w:hint="eastAsia"/>
                <w:bCs/>
                <w:sz w:val="20"/>
                <w:szCs w:val="20"/>
              </w:rPr>
              <w:t>③起重吊装作业未设专人指挥；</w:t>
            </w:r>
            <w:r w:rsidRPr="00BA61A4">
              <w:rPr>
                <w:bCs/>
                <w:sz w:val="20"/>
                <w:szCs w:val="20"/>
              </w:rPr>
              <w:br/>
            </w:r>
            <w:r w:rsidRPr="00BA61A4">
              <w:rPr>
                <w:rFonts w:hint="eastAsia"/>
                <w:bCs/>
                <w:sz w:val="20"/>
                <w:szCs w:val="20"/>
              </w:rPr>
              <w:t>④吊件或起重臂下方有人逗留或通过。</w:t>
            </w:r>
          </w:p>
        </w:tc>
      </w:tr>
      <w:tr w:rsidR="00E27D97" w:rsidRPr="00BA61A4" w:rsidTr="00E27D97">
        <w:trPr>
          <w:tblHeader/>
          <w:jc w:val="center"/>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rsidR="00E27D97" w:rsidRPr="00BA61A4" w:rsidRDefault="00E27D97">
            <w:pPr>
              <w:widowControl/>
              <w:jc w:val="center"/>
              <w:rPr>
                <w:bCs/>
                <w:sz w:val="20"/>
                <w:szCs w:val="20"/>
              </w:rPr>
            </w:pPr>
            <w:r w:rsidRPr="00BA61A4">
              <w:rPr>
                <w:rFonts w:hint="eastAsia"/>
                <w:bCs/>
                <w:sz w:val="20"/>
                <w:szCs w:val="20"/>
              </w:rPr>
              <w:t>6</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E27D97" w:rsidRPr="00BA61A4" w:rsidRDefault="00E27D97">
            <w:pPr>
              <w:spacing w:line="280" w:lineRule="exact"/>
              <w:jc w:val="left"/>
              <w:rPr>
                <w:bCs/>
                <w:sz w:val="20"/>
                <w:szCs w:val="20"/>
              </w:rPr>
            </w:pPr>
            <w:r w:rsidRPr="00BA61A4">
              <w:rPr>
                <w:rFonts w:hint="eastAsia"/>
                <w:bCs/>
                <w:sz w:val="20"/>
                <w:szCs w:val="20"/>
              </w:rPr>
              <w:t>脚手架搭设和拆除、使用、管理不规范。</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E27D97" w:rsidRPr="00BA61A4" w:rsidRDefault="00E27D97">
            <w:pPr>
              <w:widowControl/>
              <w:spacing w:line="280" w:lineRule="exact"/>
              <w:jc w:val="left"/>
              <w:rPr>
                <w:bCs/>
                <w:sz w:val="20"/>
                <w:szCs w:val="20"/>
              </w:rPr>
            </w:pPr>
            <w:r w:rsidRPr="00BA61A4">
              <w:rPr>
                <w:rFonts w:hint="eastAsia"/>
                <w:bCs/>
                <w:sz w:val="20"/>
                <w:szCs w:val="20"/>
              </w:rPr>
              <w:t>施工</w:t>
            </w:r>
            <w:r w:rsidRPr="00BA61A4">
              <w:rPr>
                <w:rFonts w:hint="eastAsia"/>
                <w:bCs/>
                <w:sz w:val="20"/>
                <w:szCs w:val="20"/>
              </w:rPr>
              <w:t>/</w:t>
            </w:r>
            <w:r w:rsidRPr="00BA61A4">
              <w:rPr>
                <w:rFonts w:hint="eastAsia"/>
                <w:bCs/>
                <w:sz w:val="20"/>
                <w:szCs w:val="20"/>
              </w:rPr>
              <w:t>监理</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E27D97" w:rsidRPr="00BA61A4" w:rsidRDefault="00E27D97">
            <w:pPr>
              <w:spacing w:line="280" w:lineRule="exact"/>
              <w:jc w:val="left"/>
              <w:rPr>
                <w:bCs/>
                <w:sz w:val="20"/>
                <w:szCs w:val="20"/>
              </w:rPr>
            </w:pPr>
            <w:r w:rsidRPr="00BA61A4">
              <w:rPr>
                <w:rFonts w:hint="eastAsia"/>
                <w:bCs/>
                <w:sz w:val="20"/>
                <w:szCs w:val="20"/>
              </w:rPr>
              <w:t>0.5</w:t>
            </w:r>
          </w:p>
        </w:tc>
        <w:tc>
          <w:tcPr>
            <w:tcW w:w="7553" w:type="dxa"/>
            <w:tcBorders>
              <w:top w:val="single" w:sz="4" w:space="0" w:color="auto"/>
              <w:left w:val="single" w:sz="4" w:space="0" w:color="auto"/>
              <w:bottom w:val="single" w:sz="4" w:space="0" w:color="auto"/>
              <w:right w:val="single" w:sz="4" w:space="0" w:color="auto"/>
            </w:tcBorders>
            <w:shd w:val="clear" w:color="auto" w:fill="auto"/>
            <w:vAlign w:val="center"/>
          </w:tcPr>
          <w:p w:rsidR="00E27D97" w:rsidRPr="00BA61A4" w:rsidRDefault="00E27D97">
            <w:pPr>
              <w:spacing w:line="280" w:lineRule="exact"/>
              <w:jc w:val="left"/>
              <w:rPr>
                <w:bCs/>
                <w:sz w:val="20"/>
                <w:szCs w:val="20"/>
              </w:rPr>
            </w:pPr>
            <w:r w:rsidRPr="00BA61A4">
              <w:rPr>
                <w:rFonts w:hint="eastAsia"/>
                <w:bCs/>
                <w:sz w:val="20"/>
                <w:szCs w:val="20"/>
              </w:rPr>
              <w:t>出现以下任一不良行为扣</w:t>
            </w:r>
            <w:r w:rsidRPr="00BA61A4">
              <w:rPr>
                <w:bCs/>
                <w:sz w:val="20"/>
                <w:szCs w:val="20"/>
              </w:rPr>
              <w:t>0.5</w:t>
            </w:r>
            <w:r w:rsidRPr="00BA61A4">
              <w:rPr>
                <w:rFonts w:hint="eastAsia"/>
                <w:bCs/>
                <w:sz w:val="20"/>
                <w:szCs w:val="20"/>
              </w:rPr>
              <w:t>分：</w:t>
            </w:r>
            <w:r w:rsidRPr="00BA61A4">
              <w:rPr>
                <w:bCs/>
                <w:sz w:val="20"/>
                <w:szCs w:val="20"/>
              </w:rPr>
              <w:br/>
            </w:r>
            <w:r w:rsidRPr="00BA61A4">
              <w:rPr>
                <w:rFonts w:hint="eastAsia"/>
                <w:bCs/>
                <w:sz w:val="20"/>
                <w:szCs w:val="20"/>
              </w:rPr>
              <w:t>①脚手架搭设和拆除无施工方案，未按规定进行审核、审批；</w:t>
            </w:r>
            <w:r w:rsidRPr="00BA61A4">
              <w:rPr>
                <w:bCs/>
                <w:sz w:val="20"/>
                <w:szCs w:val="20"/>
              </w:rPr>
              <w:br/>
            </w:r>
            <w:r w:rsidRPr="00BA61A4">
              <w:rPr>
                <w:rFonts w:hint="eastAsia"/>
                <w:bCs/>
                <w:sz w:val="20"/>
                <w:szCs w:val="20"/>
              </w:rPr>
              <w:t>②脚手架未经监理单位、使用单位验收合格，未挂牌即投入使用；</w:t>
            </w:r>
            <w:r w:rsidRPr="00BA61A4">
              <w:rPr>
                <w:bCs/>
                <w:sz w:val="20"/>
                <w:szCs w:val="20"/>
              </w:rPr>
              <w:t xml:space="preserve">                                               </w:t>
            </w:r>
            <w:r w:rsidRPr="00BA61A4">
              <w:rPr>
                <w:bCs/>
                <w:sz w:val="20"/>
                <w:szCs w:val="20"/>
              </w:rPr>
              <w:br/>
            </w:r>
            <w:r w:rsidRPr="00BA61A4">
              <w:rPr>
                <w:rFonts w:hint="eastAsia"/>
                <w:bCs/>
                <w:sz w:val="20"/>
                <w:szCs w:val="20"/>
              </w:rPr>
              <w:t>③脚手架长时间停止使用或在强风</w:t>
            </w:r>
            <w:r w:rsidRPr="00BA61A4">
              <w:rPr>
                <w:rFonts w:hint="eastAsia"/>
                <w:bCs/>
                <w:sz w:val="20"/>
                <w:szCs w:val="20"/>
              </w:rPr>
              <w:t>(</w:t>
            </w:r>
            <w:r w:rsidRPr="00BA61A4">
              <w:rPr>
                <w:bCs/>
                <w:sz w:val="20"/>
                <w:szCs w:val="20"/>
              </w:rPr>
              <w:t>6</w:t>
            </w:r>
            <w:r w:rsidRPr="00BA61A4">
              <w:rPr>
                <w:rFonts w:hint="eastAsia"/>
                <w:bCs/>
                <w:sz w:val="20"/>
                <w:szCs w:val="20"/>
              </w:rPr>
              <w:t>级以上</w:t>
            </w:r>
            <w:r w:rsidRPr="00BA61A4">
              <w:rPr>
                <w:rFonts w:hint="eastAsia"/>
                <w:bCs/>
                <w:sz w:val="20"/>
                <w:szCs w:val="20"/>
              </w:rPr>
              <w:t>)</w:t>
            </w:r>
            <w:r w:rsidRPr="00BA61A4">
              <w:rPr>
                <w:rFonts w:hint="eastAsia"/>
                <w:bCs/>
                <w:sz w:val="20"/>
                <w:szCs w:val="20"/>
              </w:rPr>
              <w:t>、暴雨过后，未经检查合格就投入使用；</w:t>
            </w:r>
            <w:r w:rsidRPr="00BA61A4">
              <w:rPr>
                <w:bCs/>
                <w:sz w:val="20"/>
                <w:szCs w:val="20"/>
              </w:rPr>
              <w:br/>
            </w:r>
            <w:r w:rsidRPr="00BA61A4">
              <w:rPr>
                <w:rFonts w:hint="eastAsia"/>
                <w:bCs/>
                <w:sz w:val="20"/>
                <w:szCs w:val="20"/>
              </w:rPr>
              <w:t>④脚手架未按规定搭设和拆除，未设置扫地杆、剪刀撑、抛撑、连墙件；</w:t>
            </w:r>
            <w:r w:rsidRPr="00BA61A4">
              <w:rPr>
                <w:bCs/>
                <w:sz w:val="20"/>
                <w:szCs w:val="20"/>
              </w:rPr>
              <w:br/>
            </w:r>
            <w:r w:rsidRPr="00BA61A4">
              <w:rPr>
                <w:rFonts w:hint="eastAsia"/>
                <w:bCs/>
                <w:sz w:val="20"/>
                <w:szCs w:val="20"/>
              </w:rPr>
              <w:t>⑤脚手架的脚手板材质、规格不符合规范要求，铺板不严密、牢靠；架体外侧无封闭密目式安全网，网间不严密；</w:t>
            </w:r>
            <w:r w:rsidRPr="00BA61A4">
              <w:rPr>
                <w:bCs/>
                <w:sz w:val="20"/>
                <w:szCs w:val="20"/>
              </w:rPr>
              <w:br/>
            </w:r>
            <w:r w:rsidRPr="00BA61A4">
              <w:rPr>
                <w:rFonts w:hint="eastAsia"/>
                <w:bCs/>
                <w:sz w:val="20"/>
                <w:szCs w:val="20"/>
              </w:rPr>
              <w:t>⑥靠近带电设施的脚手架未采取封闭措施。</w:t>
            </w:r>
          </w:p>
        </w:tc>
      </w:tr>
      <w:tr w:rsidR="00E27D97" w:rsidRPr="00BA61A4" w:rsidTr="00E27D97">
        <w:trPr>
          <w:tblHeader/>
          <w:jc w:val="center"/>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rsidR="00E27D97" w:rsidRPr="00BA61A4" w:rsidRDefault="00E27D97">
            <w:pPr>
              <w:widowControl/>
              <w:jc w:val="center"/>
              <w:rPr>
                <w:bCs/>
                <w:sz w:val="20"/>
                <w:szCs w:val="20"/>
              </w:rPr>
            </w:pPr>
            <w:r w:rsidRPr="00BA61A4">
              <w:rPr>
                <w:rFonts w:hint="eastAsia"/>
                <w:bCs/>
                <w:sz w:val="20"/>
                <w:szCs w:val="20"/>
              </w:rPr>
              <w:t>7</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E27D97" w:rsidRPr="00BA61A4" w:rsidRDefault="00E27D97">
            <w:pPr>
              <w:spacing w:line="280" w:lineRule="exact"/>
              <w:jc w:val="center"/>
              <w:rPr>
                <w:bCs/>
                <w:sz w:val="20"/>
                <w:szCs w:val="20"/>
              </w:rPr>
            </w:pPr>
            <w:r w:rsidRPr="00BA61A4">
              <w:rPr>
                <w:rFonts w:hint="eastAsia"/>
                <w:bCs/>
                <w:sz w:val="20"/>
                <w:szCs w:val="20"/>
              </w:rPr>
              <w:t>爆破品安全管理要求执行不到位。</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E27D97" w:rsidRPr="00BA61A4" w:rsidRDefault="00E27D97">
            <w:pPr>
              <w:widowControl/>
              <w:spacing w:line="280" w:lineRule="exact"/>
              <w:jc w:val="center"/>
              <w:rPr>
                <w:bCs/>
                <w:sz w:val="20"/>
                <w:szCs w:val="20"/>
              </w:rPr>
            </w:pPr>
            <w:r w:rsidRPr="00BA61A4">
              <w:rPr>
                <w:rFonts w:hint="eastAsia"/>
                <w:bCs/>
                <w:sz w:val="20"/>
                <w:szCs w:val="20"/>
              </w:rPr>
              <w:t>施工</w:t>
            </w:r>
            <w:r w:rsidRPr="00BA61A4">
              <w:rPr>
                <w:rFonts w:hint="eastAsia"/>
                <w:bCs/>
                <w:sz w:val="20"/>
                <w:szCs w:val="20"/>
              </w:rPr>
              <w:t>/</w:t>
            </w:r>
            <w:r w:rsidRPr="00BA61A4">
              <w:rPr>
                <w:rFonts w:hint="eastAsia"/>
                <w:bCs/>
                <w:sz w:val="20"/>
                <w:szCs w:val="20"/>
              </w:rPr>
              <w:t>监理</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E27D97" w:rsidRPr="00BA61A4" w:rsidRDefault="00E27D97">
            <w:pPr>
              <w:spacing w:line="280" w:lineRule="exact"/>
              <w:jc w:val="center"/>
              <w:rPr>
                <w:bCs/>
                <w:sz w:val="20"/>
                <w:szCs w:val="20"/>
              </w:rPr>
            </w:pPr>
            <w:r w:rsidRPr="00BA61A4">
              <w:rPr>
                <w:rFonts w:hint="eastAsia"/>
                <w:bCs/>
                <w:sz w:val="20"/>
                <w:szCs w:val="20"/>
              </w:rPr>
              <w:t>0.5</w:t>
            </w:r>
          </w:p>
        </w:tc>
        <w:tc>
          <w:tcPr>
            <w:tcW w:w="7553" w:type="dxa"/>
            <w:tcBorders>
              <w:top w:val="single" w:sz="4" w:space="0" w:color="auto"/>
              <w:left w:val="single" w:sz="4" w:space="0" w:color="auto"/>
              <w:bottom w:val="single" w:sz="4" w:space="0" w:color="auto"/>
              <w:right w:val="single" w:sz="4" w:space="0" w:color="auto"/>
            </w:tcBorders>
            <w:shd w:val="clear" w:color="auto" w:fill="auto"/>
            <w:vAlign w:val="center"/>
          </w:tcPr>
          <w:p w:rsidR="00E27D97" w:rsidRPr="00BA61A4" w:rsidRDefault="00E27D97">
            <w:pPr>
              <w:spacing w:line="280" w:lineRule="exact"/>
              <w:jc w:val="left"/>
              <w:rPr>
                <w:bCs/>
                <w:sz w:val="20"/>
                <w:szCs w:val="20"/>
              </w:rPr>
            </w:pPr>
            <w:r w:rsidRPr="00BA61A4">
              <w:rPr>
                <w:rFonts w:hint="eastAsia"/>
                <w:bCs/>
                <w:sz w:val="20"/>
                <w:szCs w:val="20"/>
              </w:rPr>
              <w:t>出现以下任一不良行为扣</w:t>
            </w:r>
            <w:r w:rsidRPr="00BA61A4">
              <w:rPr>
                <w:bCs/>
                <w:sz w:val="20"/>
                <w:szCs w:val="20"/>
              </w:rPr>
              <w:t>0.5</w:t>
            </w:r>
            <w:r w:rsidRPr="00BA61A4">
              <w:rPr>
                <w:rFonts w:hint="eastAsia"/>
                <w:bCs/>
                <w:sz w:val="20"/>
                <w:szCs w:val="20"/>
              </w:rPr>
              <w:t>分：</w:t>
            </w:r>
            <w:r w:rsidRPr="00BA61A4">
              <w:rPr>
                <w:bCs/>
                <w:sz w:val="20"/>
                <w:szCs w:val="20"/>
              </w:rPr>
              <w:br/>
            </w:r>
            <w:r w:rsidRPr="00BA61A4">
              <w:rPr>
                <w:rFonts w:hint="eastAsia"/>
                <w:bCs/>
                <w:sz w:val="20"/>
                <w:szCs w:val="20"/>
              </w:rPr>
              <w:t>①爆炸物品安全管理人员、仓库管理人员和爆破作业人员等不具备资格；</w:t>
            </w:r>
            <w:r w:rsidRPr="00BA61A4">
              <w:rPr>
                <w:bCs/>
                <w:sz w:val="20"/>
                <w:szCs w:val="20"/>
              </w:rPr>
              <w:br/>
            </w:r>
            <w:r w:rsidRPr="00BA61A4">
              <w:rPr>
                <w:rFonts w:hint="eastAsia"/>
                <w:bCs/>
                <w:sz w:val="20"/>
                <w:szCs w:val="20"/>
              </w:rPr>
              <w:t>②将爆炸物品存放在不具备安全存放条件场所；</w:t>
            </w:r>
            <w:r w:rsidRPr="00BA61A4">
              <w:rPr>
                <w:bCs/>
                <w:sz w:val="20"/>
                <w:szCs w:val="20"/>
              </w:rPr>
              <w:br/>
            </w:r>
            <w:r w:rsidRPr="00BA61A4">
              <w:rPr>
                <w:rFonts w:hint="eastAsia"/>
                <w:bCs/>
                <w:sz w:val="20"/>
                <w:szCs w:val="20"/>
              </w:rPr>
              <w:t>③爆破作业时安全防护措施不符合规范要求。</w:t>
            </w:r>
          </w:p>
        </w:tc>
      </w:tr>
      <w:tr w:rsidR="00E27D97" w:rsidRPr="00BA61A4" w:rsidTr="00E27D97">
        <w:trPr>
          <w:tblHeader/>
          <w:jc w:val="center"/>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rsidR="00E27D97" w:rsidRPr="00BA61A4" w:rsidRDefault="00E27D97">
            <w:pPr>
              <w:widowControl/>
              <w:jc w:val="center"/>
              <w:rPr>
                <w:bCs/>
                <w:sz w:val="20"/>
                <w:szCs w:val="20"/>
              </w:rPr>
            </w:pPr>
            <w:r w:rsidRPr="00BA61A4">
              <w:rPr>
                <w:rFonts w:hint="eastAsia"/>
                <w:bCs/>
                <w:sz w:val="20"/>
                <w:szCs w:val="20"/>
              </w:rPr>
              <w:lastRenderedPageBreak/>
              <w:t>8</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E27D97" w:rsidRPr="00BA61A4" w:rsidRDefault="00E27D97">
            <w:pPr>
              <w:spacing w:line="280" w:lineRule="exact"/>
              <w:jc w:val="center"/>
              <w:rPr>
                <w:bCs/>
                <w:sz w:val="20"/>
                <w:szCs w:val="20"/>
              </w:rPr>
            </w:pPr>
            <w:r w:rsidRPr="00BA61A4">
              <w:rPr>
                <w:rFonts w:hint="eastAsia"/>
                <w:bCs/>
                <w:sz w:val="20"/>
                <w:szCs w:val="20"/>
              </w:rPr>
              <w:t>站班会安全技术交底未落实，施工方案管理不规范，危险性较大的分部分项工程安全管理不到位。</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E27D97" w:rsidRPr="00BA61A4" w:rsidRDefault="00E27D97">
            <w:pPr>
              <w:widowControl/>
              <w:spacing w:line="280" w:lineRule="exact"/>
              <w:jc w:val="center"/>
              <w:rPr>
                <w:bCs/>
                <w:sz w:val="20"/>
                <w:szCs w:val="20"/>
              </w:rPr>
            </w:pPr>
            <w:r w:rsidRPr="00BA61A4">
              <w:rPr>
                <w:rFonts w:hint="eastAsia"/>
                <w:bCs/>
                <w:sz w:val="20"/>
                <w:szCs w:val="20"/>
              </w:rPr>
              <w:t>设计</w:t>
            </w:r>
            <w:r w:rsidRPr="00BA61A4">
              <w:rPr>
                <w:rFonts w:hint="eastAsia"/>
                <w:bCs/>
                <w:sz w:val="20"/>
                <w:szCs w:val="20"/>
              </w:rPr>
              <w:t>/</w:t>
            </w:r>
            <w:r w:rsidRPr="00BA61A4">
              <w:rPr>
                <w:rFonts w:hint="eastAsia"/>
                <w:bCs/>
                <w:sz w:val="20"/>
                <w:szCs w:val="20"/>
              </w:rPr>
              <w:t>施工</w:t>
            </w:r>
            <w:r w:rsidRPr="00BA61A4">
              <w:rPr>
                <w:rFonts w:hint="eastAsia"/>
                <w:bCs/>
                <w:sz w:val="20"/>
                <w:szCs w:val="20"/>
              </w:rPr>
              <w:t>/</w:t>
            </w:r>
            <w:r w:rsidRPr="00BA61A4">
              <w:rPr>
                <w:rFonts w:hint="eastAsia"/>
                <w:bCs/>
                <w:sz w:val="20"/>
                <w:szCs w:val="20"/>
              </w:rPr>
              <w:t>监理</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E27D97" w:rsidRPr="00BA61A4" w:rsidRDefault="00E27D97">
            <w:pPr>
              <w:spacing w:line="280" w:lineRule="exact"/>
              <w:jc w:val="center"/>
              <w:rPr>
                <w:bCs/>
                <w:sz w:val="20"/>
                <w:szCs w:val="20"/>
              </w:rPr>
            </w:pPr>
            <w:r w:rsidRPr="00BA61A4">
              <w:rPr>
                <w:rFonts w:hint="eastAsia"/>
                <w:bCs/>
                <w:sz w:val="20"/>
                <w:szCs w:val="20"/>
              </w:rPr>
              <w:t>1</w:t>
            </w:r>
          </w:p>
        </w:tc>
        <w:tc>
          <w:tcPr>
            <w:tcW w:w="7553" w:type="dxa"/>
            <w:tcBorders>
              <w:top w:val="single" w:sz="4" w:space="0" w:color="auto"/>
              <w:left w:val="single" w:sz="4" w:space="0" w:color="auto"/>
              <w:bottom w:val="single" w:sz="4" w:space="0" w:color="auto"/>
              <w:right w:val="single" w:sz="4" w:space="0" w:color="auto"/>
            </w:tcBorders>
            <w:shd w:val="clear" w:color="auto" w:fill="auto"/>
            <w:vAlign w:val="center"/>
          </w:tcPr>
          <w:p w:rsidR="00E27D97" w:rsidRPr="00BA61A4" w:rsidRDefault="00E27D97">
            <w:pPr>
              <w:spacing w:line="280" w:lineRule="exact"/>
              <w:jc w:val="left"/>
              <w:rPr>
                <w:bCs/>
                <w:sz w:val="20"/>
                <w:szCs w:val="20"/>
              </w:rPr>
            </w:pPr>
            <w:r w:rsidRPr="00BA61A4">
              <w:rPr>
                <w:bCs/>
                <w:sz w:val="20"/>
                <w:szCs w:val="20"/>
              </w:rPr>
              <w:t>1</w:t>
            </w:r>
            <w:r w:rsidRPr="00BA61A4">
              <w:rPr>
                <w:rFonts w:hint="eastAsia"/>
                <w:bCs/>
                <w:sz w:val="20"/>
                <w:szCs w:val="20"/>
              </w:rPr>
              <w:t>、出现以下任一不良行为扣</w:t>
            </w:r>
            <w:r w:rsidRPr="00BA61A4">
              <w:rPr>
                <w:bCs/>
                <w:sz w:val="20"/>
                <w:szCs w:val="20"/>
              </w:rPr>
              <w:t>0.2</w:t>
            </w:r>
            <w:r w:rsidRPr="00BA61A4">
              <w:rPr>
                <w:rFonts w:hint="eastAsia"/>
                <w:bCs/>
                <w:sz w:val="20"/>
                <w:szCs w:val="20"/>
              </w:rPr>
              <w:t>分：</w:t>
            </w:r>
            <w:r w:rsidRPr="00BA61A4">
              <w:rPr>
                <w:bCs/>
                <w:sz w:val="20"/>
                <w:szCs w:val="20"/>
              </w:rPr>
              <w:t xml:space="preserve">                      </w:t>
            </w:r>
            <w:r w:rsidRPr="00BA61A4">
              <w:rPr>
                <w:bCs/>
                <w:sz w:val="20"/>
                <w:szCs w:val="20"/>
              </w:rPr>
              <w:br w:type="page"/>
            </w:r>
          </w:p>
          <w:p w:rsidR="00E27D97" w:rsidRPr="00BA61A4" w:rsidRDefault="00E27D97">
            <w:pPr>
              <w:spacing w:line="280" w:lineRule="exact"/>
              <w:jc w:val="left"/>
              <w:rPr>
                <w:bCs/>
                <w:sz w:val="20"/>
                <w:szCs w:val="20"/>
              </w:rPr>
            </w:pPr>
            <w:r w:rsidRPr="00BA61A4">
              <w:rPr>
                <w:rFonts w:hint="eastAsia"/>
                <w:bCs/>
                <w:sz w:val="20"/>
                <w:szCs w:val="20"/>
              </w:rPr>
              <w:t>①现场作业未进行安全风险分析及预控，或与实际情况不符；</w:t>
            </w:r>
            <w:r w:rsidRPr="00BA61A4">
              <w:rPr>
                <w:bCs/>
                <w:sz w:val="20"/>
                <w:szCs w:val="20"/>
              </w:rPr>
              <w:t xml:space="preserve">                                          </w:t>
            </w:r>
            <w:r w:rsidRPr="00BA61A4">
              <w:rPr>
                <w:bCs/>
                <w:sz w:val="20"/>
                <w:szCs w:val="20"/>
              </w:rPr>
              <w:br w:type="page"/>
            </w:r>
            <w:r w:rsidRPr="00BA61A4">
              <w:rPr>
                <w:rFonts w:hint="eastAsia"/>
                <w:bCs/>
                <w:sz w:val="20"/>
                <w:szCs w:val="20"/>
              </w:rPr>
              <w:t>②未开站班会，或站班会安全技术交底等“三交”、“三查”工作与现场实际不符，安全控制措施未真正落实。</w:t>
            </w:r>
            <w:r w:rsidRPr="00BA61A4">
              <w:rPr>
                <w:bCs/>
                <w:sz w:val="20"/>
                <w:szCs w:val="20"/>
              </w:rPr>
              <w:t xml:space="preserve">                                            </w:t>
            </w:r>
            <w:r w:rsidRPr="00BA61A4">
              <w:rPr>
                <w:bCs/>
                <w:sz w:val="20"/>
                <w:szCs w:val="20"/>
              </w:rPr>
              <w:br w:type="page"/>
            </w:r>
          </w:p>
          <w:p w:rsidR="00E27D97" w:rsidRPr="00BA61A4" w:rsidRDefault="00E27D97">
            <w:pPr>
              <w:spacing w:line="280" w:lineRule="exact"/>
              <w:jc w:val="left"/>
              <w:rPr>
                <w:bCs/>
                <w:sz w:val="20"/>
                <w:szCs w:val="20"/>
              </w:rPr>
            </w:pPr>
            <w:r w:rsidRPr="00BA61A4">
              <w:rPr>
                <w:bCs/>
                <w:sz w:val="20"/>
                <w:szCs w:val="20"/>
              </w:rPr>
              <w:t>2</w:t>
            </w:r>
            <w:r w:rsidRPr="00BA61A4">
              <w:rPr>
                <w:rFonts w:hint="eastAsia"/>
                <w:bCs/>
                <w:sz w:val="20"/>
                <w:szCs w:val="20"/>
              </w:rPr>
              <w:t>、未落实施工方案“四个必须”，每项扣</w:t>
            </w:r>
            <w:r w:rsidRPr="00BA61A4">
              <w:rPr>
                <w:bCs/>
                <w:sz w:val="20"/>
                <w:szCs w:val="20"/>
              </w:rPr>
              <w:t>0.2</w:t>
            </w:r>
            <w:r w:rsidRPr="00BA61A4">
              <w:rPr>
                <w:rFonts w:hint="eastAsia"/>
                <w:bCs/>
                <w:sz w:val="20"/>
                <w:szCs w:val="20"/>
              </w:rPr>
              <w:t>分：</w:t>
            </w:r>
            <w:r w:rsidRPr="00BA61A4">
              <w:rPr>
                <w:bCs/>
                <w:sz w:val="20"/>
                <w:szCs w:val="20"/>
              </w:rPr>
              <w:br w:type="page"/>
            </w:r>
          </w:p>
          <w:p w:rsidR="00E27D97" w:rsidRPr="00BA61A4" w:rsidRDefault="00E27D97">
            <w:pPr>
              <w:spacing w:line="280" w:lineRule="exact"/>
              <w:jc w:val="left"/>
              <w:rPr>
                <w:bCs/>
                <w:sz w:val="20"/>
                <w:szCs w:val="20"/>
              </w:rPr>
            </w:pPr>
            <w:r w:rsidRPr="00BA61A4">
              <w:rPr>
                <w:rFonts w:hint="eastAsia"/>
                <w:bCs/>
                <w:sz w:val="20"/>
                <w:szCs w:val="20"/>
              </w:rPr>
              <w:t>①施工作业前未编制施工方案或方案未通过审批；</w:t>
            </w:r>
          </w:p>
          <w:p w:rsidR="00E27D97" w:rsidRPr="00BA61A4" w:rsidRDefault="00E27D97">
            <w:pPr>
              <w:spacing w:line="280" w:lineRule="exact"/>
              <w:jc w:val="left"/>
              <w:rPr>
                <w:bCs/>
                <w:sz w:val="20"/>
                <w:szCs w:val="20"/>
              </w:rPr>
            </w:pPr>
            <w:r w:rsidRPr="00BA61A4">
              <w:rPr>
                <w:bCs/>
                <w:sz w:val="20"/>
                <w:szCs w:val="20"/>
              </w:rPr>
              <w:br w:type="page"/>
            </w:r>
            <w:r w:rsidRPr="00BA61A4">
              <w:rPr>
                <w:rFonts w:hint="eastAsia"/>
                <w:bCs/>
                <w:sz w:val="20"/>
                <w:szCs w:val="20"/>
              </w:rPr>
              <w:t>②施工作业前未进行安全技术交底；</w:t>
            </w:r>
          </w:p>
          <w:p w:rsidR="00E27D97" w:rsidRPr="00BA61A4" w:rsidRDefault="00E27D97">
            <w:pPr>
              <w:spacing w:line="280" w:lineRule="exact"/>
              <w:jc w:val="left"/>
              <w:rPr>
                <w:bCs/>
                <w:sz w:val="20"/>
                <w:szCs w:val="20"/>
              </w:rPr>
            </w:pPr>
            <w:r w:rsidRPr="00BA61A4">
              <w:rPr>
                <w:bCs/>
                <w:sz w:val="20"/>
                <w:szCs w:val="20"/>
              </w:rPr>
              <w:br w:type="page"/>
            </w:r>
            <w:r w:rsidRPr="00BA61A4">
              <w:rPr>
                <w:rFonts w:hint="eastAsia"/>
                <w:bCs/>
                <w:sz w:val="20"/>
                <w:szCs w:val="20"/>
              </w:rPr>
              <w:t>③施工过程未按施工方案施工；</w:t>
            </w:r>
          </w:p>
          <w:p w:rsidR="00E27D97" w:rsidRPr="00BA61A4" w:rsidRDefault="00E27D97">
            <w:pPr>
              <w:spacing w:line="280" w:lineRule="exact"/>
              <w:jc w:val="left"/>
              <w:rPr>
                <w:bCs/>
                <w:sz w:val="20"/>
                <w:szCs w:val="20"/>
              </w:rPr>
            </w:pPr>
            <w:r w:rsidRPr="00BA61A4">
              <w:rPr>
                <w:bCs/>
                <w:sz w:val="20"/>
                <w:szCs w:val="20"/>
              </w:rPr>
              <w:br w:type="page"/>
            </w:r>
            <w:r w:rsidRPr="00BA61A4">
              <w:rPr>
                <w:rFonts w:hint="eastAsia"/>
                <w:bCs/>
                <w:sz w:val="20"/>
                <w:szCs w:val="20"/>
              </w:rPr>
              <w:t>④施工方案完成后未经验收合格即进入下道程序。</w:t>
            </w:r>
            <w:r w:rsidRPr="00BA61A4">
              <w:rPr>
                <w:bCs/>
                <w:sz w:val="20"/>
                <w:szCs w:val="20"/>
              </w:rPr>
              <w:br w:type="page"/>
            </w:r>
          </w:p>
          <w:p w:rsidR="00E27D97" w:rsidRPr="00BA61A4" w:rsidRDefault="00E27D97">
            <w:pPr>
              <w:spacing w:line="280" w:lineRule="exact"/>
              <w:jc w:val="left"/>
              <w:rPr>
                <w:bCs/>
                <w:sz w:val="20"/>
                <w:szCs w:val="20"/>
              </w:rPr>
            </w:pPr>
            <w:r w:rsidRPr="00BA61A4">
              <w:rPr>
                <w:bCs/>
                <w:sz w:val="20"/>
                <w:szCs w:val="20"/>
              </w:rPr>
              <w:t>3</w:t>
            </w:r>
            <w:r w:rsidRPr="00BA61A4">
              <w:rPr>
                <w:rFonts w:hint="eastAsia"/>
                <w:bCs/>
                <w:sz w:val="20"/>
                <w:szCs w:val="20"/>
              </w:rPr>
              <w:t>、危险性较大的分部分项工程未编制安全专项方案，安全专项方案未经技术负责人审批，超过一定规模的危险性较大的分部分项工程未召开专家论证会，每项扣</w:t>
            </w:r>
            <w:r w:rsidRPr="00BA61A4">
              <w:rPr>
                <w:bCs/>
                <w:sz w:val="20"/>
                <w:szCs w:val="20"/>
              </w:rPr>
              <w:t>0.2</w:t>
            </w:r>
            <w:r w:rsidRPr="00BA61A4">
              <w:rPr>
                <w:rFonts w:hint="eastAsia"/>
                <w:bCs/>
                <w:sz w:val="20"/>
                <w:szCs w:val="20"/>
              </w:rPr>
              <w:t>分。</w:t>
            </w:r>
          </w:p>
          <w:p w:rsidR="00E27D97" w:rsidRPr="00BA61A4" w:rsidRDefault="00E27D97">
            <w:pPr>
              <w:spacing w:line="280" w:lineRule="exact"/>
              <w:jc w:val="left"/>
              <w:rPr>
                <w:bCs/>
                <w:sz w:val="20"/>
                <w:szCs w:val="20"/>
              </w:rPr>
            </w:pPr>
            <w:r w:rsidRPr="00BA61A4">
              <w:rPr>
                <w:bCs/>
                <w:sz w:val="20"/>
                <w:szCs w:val="20"/>
              </w:rPr>
              <w:t>4</w:t>
            </w:r>
            <w:r w:rsidRPr="00BA61A4">
              <w:rPr>
                <w:rFonts w:hint="eastAsia"/>
                <w:bCs/>
                <w:sz w:val="20"/>
                <w:szCs w:val="20"/>
              </w:rPr>
              <w:t>、危险性较大的分部分项工程施工过程中，监理无人员旁站监督，发现问题未制止或责令整改，每次扣</w:t>
            </w:r>
            <w:r w:rsidRPr="00BA61A4">
              <w:rPr>
                <w:bCs/>
                <w:sz w:val="20"/>
                <w:szCs w:val="20"/>
              </w:rPr>
              <w:t>0.2</w:t>
            </w:r>
            <w:r w:rsidRPr="00BA61A4">
              <w:rPr>
                <w:rFonts w:hint="eastAsia"/>
                <w:bCs/>
                <w:sz w:val="20"/>
                <w:szCs w:val="20"/>
              </w:rPr>
              <w:t>分。</w:t>
            </w:r>
          </w:p>
        </w:tc>
      </w:tr>
      <w:tr w:rsidR="00E27D97" w:rsidRPr="00BA61A4" w:rsidTr="00E27D97">
        <w:trPr>
          <w:tblHeader/>
          <w:jc w:val="center"/>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rsidR="00E27D97" w:rsidRPr="00BA61A4" w:rsidRDefault="00E27D97">
            <w:pPr>
              <w:widowControl/>
              <w:jc w:val="center"/>
              <w:rPr>
                <w:bCs/>
                <w:sz w:val="20"/>
                <w:szCs w:val="20"/>
              </w:rPr>
            </w:pPr>
            <w:r w:rsidRPr="00BA61A4">
              <w:rPr>
                <w:rFonts w:hint="eastAsia"/>
                <w:bCs/>
                <w:sz w:val="20"/>
                <w:szCs w:val="20"/>
              </w:rPr>
              <w:t>9</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E27D97" w:rsidRPr="00BA61A4" w:rsidRDefault="00E27D97">
            <w:pPr>
              <w:spacing w:line="280" w:lineRule="exact"/>
              <w:jc w:val="center"/>
              <w:rPr>
                <w:bCs/>
                <w:sz w:val="20"/>
                <w:szCs w:val="20"/>
              </w:rPr>
            </w:pPr>
            <w:r w:rsidRPr="00BA61A4">
              <w:rPr>
                <w:rFonts w:hint="eastAsia"/>
                <w:bCs/>
                <w:sz w:val="20"/>
                <w:szCs w:val="20"/>
              </w:rPr>
              <w:t>施工临时用电不规范。</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E27D97" w:rsidRPr="00BA61A4" w:rsidRDefault="00E27D97">
            <w:pPr>
              <w:widowControl/>
              <w:spacing w:line="280" w:lineRule="exact"/>
              <w:jc w:val="center"/>
              <w:rPr>
                <w:bCs/>
                <w:sz w:val="20"/>
                <w:szCs w:val="20"/>
              </w:rPr>
            </w:pPr>
            <w:r w:rsidRPr="00BA61A4">
              <w:rPr>
                <w:rFonts w:hint="eastAsia"/>
                <w:bCs/>
                <w:sz w:val="20"/>
                <w:szCs w:val="20"/>
              </w:rPr>
              <w:t>施工</w:t>
            </w:r>
            <w:r w:rsidRPr="00BA61A4">
              <w:rPr>
                <w:bCs/>
                <w:sz w:val="20"/>
                <w:szCs w:val="20"/>
              </w:rPr>
              <w:t>/</w:t>
            </w:r>
            <w:r w:rsidRPr="00BA61A4">
              <w:rPr>
                <w:rFonts w:hint="eastAsia"/>
                <w:bCs/>
                <w:sz w:val="20"/>
                <w:szCs w:val="20"/>
              </w:rPr>
              <w:t>监理</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E27D97" w:rsidRPr="00BA61A4" w:rsidRDefault="00E27D97">
            <w:pPr>
              <w:spacing w:line="280" w:lineRule="exact"/>
              <w:jc w:val="center"/>
              <w:rPr>
                <w:bCs/>
                <w:sz w:val="20"/>
                <w:szCs w:val="20"/>
              </w:rPr>
            </w:pPr>
            <w:r w:rsidRPr="00BA61A4">
              <w:rPr>
                <w:bCs/>
                <w:sz w:val="20"/>
                <w:szCs w:val="20"/>
              </w:rPr>
              <w:t>0.5</w:t>
            </w:r>
          </w:p>
        </w:tc>
        <w:tc>
          <w:tcPr>
            <w:tcW w:w="7553" w:type="dxa"/>
            <w:tcBorders>
              <w:top w:val="single" w:sz="4" w:space="0" w:color="auto"/>
              <w:left w:val="single" w:sz="4" w:space="0" w:color="auto"/>
              <w:bottom w:val="single" w:sz="4" w:space="0" w:color="auto"/>
              <w:right w:val="single" w:sz="4" w:space="0" w:color="auto"/>
            </w:tcBorders>
            <w:shd w:val="clear" w:color="auto" w:fill="auto"/>
            <w:vAlign w:val="center"/>
          </w:tcPr>
          <w:p w:rsidR="00E27D97" w:rsidRPr="00BA61A4" w:rsidRDefault="00E27D97">
            <w:pPr>
              <w:spacing w:line="280" w:lineRule="exact"/>
              <w:jc w:val="left"/>
              <w:rPr>
                <w:bCs/>
                <w:sz w:val="20"/>
                <w:szCs w:val="20"/>
              </w:rPr>
            </w:pPr>
            <w:r w:rsidRPr="00BA61A4">
              <w:rPr>
                <w:rFonts w:hint="eastAsia"/>
                <w:bCs/>
                <w:sz w:val="20"/>
                <w:szCs w:val="20"/>
              </w:rPr>
              <w:t>出现以下任一不良行为扣</w:t>
            </w:r>
            <w:r w:rsidRPr="00BA61A4">
              <w:rPr>
                <w:bCs/>
                <w:sz w:val="20"/>
                <w:szCs w:val="20"/>
              </w:rPr>
              <w:t>0.2</w:t>
            </w:r>
            <w:r w:rsidRPr="00BA61A4">
              <w:rPr>
                <w:rFonts w:hint="eastAsia"/>
                <w:bCs/>
                <w:sz w:val="20"/>
                <w:szCs w:val="20"/>
              </w:rPr>
              <w:t>分，累计扣至</w:t>
            </w:r>
            <w:r w:rsidRPr="00BA61A4">
              <w:rPr>
                <w:bCs/>
                <w:sz w:val="20"/>
                <w:szCs w:val="20"/>
              </w:rPr>
              <w:t>0.5</w:t>
            </w:r>
            <w:r w:rsidRPr="00BA61A4">
              <w:rPr>
                <w:rFonts w:hint="eastAsia"/>
                <w:bCs/>
                <w:sz w:val="20"/>
                <w:szCs w:val="20"/>
              </w:rPr>
              <w:t>分为止：</w:t>
            </w:r>
            <w:r w:rsidRPr="00BA61A4">
              <w:rPr>
                <w:bCs/>
                <w:sz w:val="20"/>
                <w:szCs w:val="20"/>
              </w:rPr>
              <w:br/>
            </w:r>
            <w:r w:rsidRPr="00BA61A4">
              <w:rPr>
                <w:rFonts w:hint="eastAsia"/>
                <w:bCs/>
                <w:sz w:val="20"/>
                <w:szCs w:val="20"/>
              </w:rPr>
              <w:t>①施工现场专用的电源中性点直接接地的低压配电系统未采用</w:t>
            </w:r>
            <w:r w:rsidRPr="00BA61A4">
              <w:rPr>
                <w:bCs/>
                <w:sz w:val="20"/>
                <w:szCs w:val="20"/>
              </w:rPr>
              <w:t>TN-S</w:t>
            </w:r>
            <w:r w:rsidRPr="00BA61A4">
              <w:rPr>
                <w:rFonts w:hint="eastAsia"/>
                <w:bCs/>
                <w:sz w:val="20"/>
                <w:szCs w:val="20"/>
              </w:rPr>
              <w:t>接零保护系统；</w:t>
            </w:r>
            <w:r w:rsidRPr="00BA61A4">
              <w:rPr>
                <w:bCs/>
                <w:sz w:val="20"/>
                <w:szCs w:val="20"/>
              </w:rPr>
              <w:br/>
            </w:r>
            <w:r w:rsidRPr="00BA61A4">
              <w:rPr>
                <w:rFonts w:hint="eastAsia"/>
                <w:bCs/>
                <w:sz w:val="20"/>
                <w:szCs w:val="20"/>
              </w:rPr>
              <w:t>②电源箱设置不符合“一机、一闸、一保护”要求；</w:t>
            </w:r>
            <w:r w:rsidRPr="00BA61A4">
              <w:rPr>
                <w:bCs/>
                <w:sz w:val="20"/>
                <w:szCs w:val="20"/>
              </w:rPr>
              <w:br/>
            </w:r>
            <w:r w:rsidRPr="00BA61A4">
              <w:rPr>
                <w:rFonts w:hint="eastAsia"/>
                <w:bCs/>
                <w:sz w:val="20"/>
                <w:szCs w:val="20"/>
              </w:rPr>
              <w:t>③漏电保护器的选用与供电方式、作业环境不一致、不匹配；</w:t>
            </w:r>
            <w:r w:rsidRPr="00BA61A4">
              <w:rPr>
                <w:bCs/>
                <w:sz w:val="20"/>
                <w:szCs w:val="20"/>
              </w:rPr>
              <w:t xml:space="preserve"> </w:t>
            </w:r>
            <w:r w:rsidRPr="00BA61A4">
              <w:rPr>
                <w:bCs/>
                <w:sz w:val="20"/>
                <w:szCs w:val="20"/>
              </w:rPr>
              <w:br/>
            </w:r>
            <w:r w:rsidRPr="00BA61A4">
              <w:rPr>
                <w:rFonts w:hint="eastAsia"/>
                <w:bCs/>
                <w:sz w:val="20"/>
                <w:szCs w:val="20"/>
              </w:rPr>
              <w:t>④未使用插头而直接用导线插入插座，或挂在刀闸上供电；</w:t>
            </w:r>
            <w:r w:rsidRPr="00BA61A4">
              <w:rPr>
                <w:bCs/>
                <w:sz w:val="20"/>
                <w:szCs w:val="20"/>
              </w:rPr>
              <w:br/>
            </w:r>
            <w:r w:rsidRPr="00BA61A4">
              <w:rPr>
                <w:rFonts w:hint="eastAsia"/>
                <w:bCs/>
                <w:sz w:val="20"/>
                <w:szCs w:val="20"/>
              </w:rPr>
              <w:t>⑤电源箱和用电机具未接地或接地不规范；</w:t>
            </w:r>
            <w:r w:rsidRPr="00BA61A4">
              <w:rPr>
                <w:bCs/>
                <w:sz w:val="20"/>
                <w:szCs w:val="20"/>
              </w:rPr>
              <w:br/>
            </w:r>
            <w:r w:rsidRPr="00BA61A4">
              <w:rPr>
                <w:rFonts w:hint="eastAsia"/>
                <w:bCs/>
                <w:sz w:val="20"/>
                <w:szCs w:val="20"/>
              </w:rPr>
              <w:t>⑥电源线的截面、绝缘、架设（敷设）、接线、刀闸安装等不满足规范要求。</w:t>
            </w:r>
          </w:p>
        </w:tc>
      </w:tr>
      <w:tr w:rsidR="00E27D97" w:rsidRPr="00BA61A4" w:rsidTr="00E27D97">
        <w:trPr>
          <w:tblHeader/>
          <w:jc w:val="center"/>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rsidR="00E27D97" w:rsidRPr="00BA61A4" w:rsidRDefault="00E27D97">
            <w:pPr>
              <w:widowControl/>
              <w:jc w:val="center"/>
              <w:rPr>
                <w:bCs/>
                <w:sz w:val="20"/>
                <w:szCs w:val="20"/>
              </w:rPr>
            </w:pPr>
            <w:r w:rsidRPr="00BA61A4">
              <w:rPr>
                <w:rFonts w:hint="eastAsia"/>
                <w:bCs/>
                <w:sz w:val="20"/>
                <w:szCs w:val="20"/>
              </w:rPr>
              <w:t>10</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E27D97" w:rsidRPr="00BA61A4" w:rsidRDefault="00E27D97">
            <w:pPr>
              <w:spacing w:line="280" w:lineRule="exact"/>
              <w:jc w:val="center"/>
              <w:rPr>
                <w:bCs/>
                <w:sz w:val="20"/>
                <w:szCs w:val="20"/>
              </w:rPr>
            </w:pPr>
            <w:r w:rsidRPr="00BA61A4">
              <w:rPr>
                <w:rFonts w:hint="eastAsia"/>
                <w:bCs/>
                <w:sz w:val="20"/>
                <w:szCs w:val="20"/>
              </w:rPr>
              <w:t>动火作业不规范。</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E27D97" w:rsidRPr="00BA61A4" w:rsidRDefault="00E27D97">
            <w:pPr>
              <w:widowControl/>
              <w:spacing w:line="280" w:lineRule="exact"/>
              <w:jc w:val="center"/>
              <w:rPr>
                <w:bCs/>
                <w:sz w:val="20"/>
                <w:szCs w:val="20"/>
              </w:rPr>
            </w:pPr>
            <w:r w:rsidRPr="00BA61A4">
              <w:rPr>
                <w:rFonts w:hint="eastAsia"/>
                <w:bCs/>
                <w:sz w:val="20"/>
                <w:szCs w:val="20"/>
              </w:rPr>
              <w:t>施工</w:t>
            </w:r>
            <w:r w:rsidRPr="00BA61A4">
              <w:rPr>
                <w:bCs/>
                <w:sz w:val="20"/>
                <w:szCs w:val="20"/>
              </w:rPr>
              <w:t>/</w:t>
            </w:r>
            <w:r w:rsidRPr="00BA61A4">
              <w:rPr>
                <w:rFonts w:hint="eastAsia"/>
                <w:bCs/>
                <w:sz w:val="20"/>
                <w:szCs w:val="20"/>
              </w:rPr>
              <w:t>监理</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E27D97" w:rsidRPr="00BA61A4" w:rsidRDefault="00E27D97">
            <w:pPr>
              <w:spacing w:line="280" w:lineRule="exact"/>
              <w:jc w:val="center"/>
              <w:rPr>
                <w:bCs/>
                <w:sz w:val="20"/>
                <w:szCs w:val="20"/>
              </w:rPr>
            </w:pPr>
            <w:r w:rsidRPr="00BA61A4">
              <w:rPr>
                <w:bCs/>
                <w:sz w:val="20"/>
                <w:szCs w:val="20"/>
              </w:rPr>
              <w:t>0.5</w:t>
            </w:r>
          </w:p>
        </w:tc>
        <w:tc>
          <w:tcPr>
            <w:tcW w:w="7553" w:type="dxa"/>
            <w:tcBorders>
              <w:top w:val="single" w:sz="4" w:space="0" w:color="auto"/>
              <w:left w:val="single" w:sz="4" w:space="0" w:color="auto"/>
              <w:bottom w:val="single" w:sz="4" w:space="0" w:color="auto"/>
              <w:right w:val="single" w:sz="4" w:space="0" w:color="auto"/>
            </w:tcBorders>
            <w:shd w:val="clear" w:color="auto" w:fill="auto"/>
            <w:vAlign w:val="center"/>
          </w:tcPr>
          <w:p w:rsidR="00E27D97" w:rsidRPr="00BA61A4" w:rsidRDefault="00E27D97">
            <w:pPr>
              <w:spacing w:line="280" w:lineRule="exact"/>
              <w:jc w:val="left"/>
              <w:rPr>
                <w:bCs/>
                <w:sz w:val="20"/>
                <w:szCs w:val="20"/>
              </w:rPr>
            </w:pPr>
            <w:r w:rsidRPr="00BA61A4">
              <w:rPr>
                <w:rFonts w:hint="eastAsia"/>
                <w:bCs/>
                <w:sz w:val="20"/>
                <w:szCs w:val="20"/>
              </w:rPr>
              <w:t>出现以下任一不良行为扣</w:t>
            </w:r>
            <w:r w:rsidRPr="00BA61A4">
              <w:rPr>
                <w:bCs/>
                <w:sz w:val="20"/>
                <w:szCs w:val="20"/>
              </w:rPr>
              <w:t>0.2</w:t>
            </w:r>
            <w:r w:rsidRPr="00BA61A4">
              <w:rPr>
                <w:rFonts w:hint="eastAsia"/>
                <w:bCs/>
                <w:sz w:val="20"/>
                <w:szCs w:val="20"/>
              </w:rPr>
              <w:t>分，累计扣至</w:t>
            </w:r>
            <w:r w:rsidRPr="00BA61A4">
              <w:rPr>
                <w:bCs/>
                <w:sz w:val="20"/>
                <w:szCs w:val="20"/>
              </w:rPr>
              <w:t>0.5</w:t>
            </w:r>
            <w:r w:rsidRPr="00BA61A4">
              <w:rPr>
                <w:rFonts w:hint="eastAsia"/>
                <w:bCs/>
                <w:sz w:val="20"/>
                <w:szCs w:val="20"/>
              </w:rPr>
              <w:t>分为止：</w:t>
            </w:r>
            <w:r w:rsidRPr="00BA61A4">
              <w:rPr>
                <w:bCs/>
                <w:sz w:val="20"/>
                <w:szCs w:val="20"/>
              </w:rPr>
              <w:br/>
            </w:r>
            <w:r w:rsidRPr="00BA61A4">
              <w:rPr>
                <w:rFonts w:hint="eastAsia"/>
                <w:bCs/>
                <w:sz w:val="20"/>
                <w:szCs w:val="20"/>
              </w:rPr>
              <w:t>①动火作业人员未持证上岗，未经培训；</w:t>
            </w:r>
          </w:p>
          <w:p w:rsidR="00E27D97" w:rsidRPr="00BA61A4" w:rsidRDefault="00E27D97">
            <w:pPr>
              <w:spacing w:line="280" w:lineRule="exact"/>
              <w:jc w:val="left"/>
              <w:rPr>
                <w:bCs/>
                <w:sz w:val="20"/>
                <w:szCs w:val="20"/>
              </w:rPr>
            </w:pPr>
            <w:r w:rsidRPr="00BA61A4">
              <w:rPr>
                <w:rFonts w:hint="eastAsia"/>
                <w:bCs/>
                <w:sz w:val="20"/>
                <w:szCs w:val="20"/>
              </w:rPr>
              <w:t>②未按规定办理动火审批手续，重大活动期间未执行动火作业审批上提一级管理；</w:t>
            </w:r>
          </w:p>
          <w:p w:rsidR="00E27D97" w:rsidRPr="00BA61A4" w:rsidRDefault="00E27D97">
            <w:pPr>
              <w:spacing w:line="280" w:lineRule="exact"/>
              <w:jc w:val="left"/>
              <w:rPr>
                <w:bCs/>
                <w:sz w:val="20"/>
                <w:szCs w:val="20"/>
              </w:rPr>
            </w:pPr>
            <w:r w:rsidRPr="00BA61A4">
              <w:rPr>
                <w:rFonts w:hint="eastAsia"/>
                <w:bCs/>
                <w:sz w:val="20"/>
                <w:szCs w:val="20"/>
              </w:rPr>
              <w:t>③未严格落实动火作业“三个一律”，动火前未清理可燃物、未按规定进行可燃气体检测，现场存在交叉作业；</w:t>
            </w:r>
          </w:p>
          <w:p w:rsidR="00E27D97" w:rsidRPr="00BA61A4" w:rsidRDefault="00E27D97">
            <w:pPr>
              <w:spacing w:line="280" w:lineRule="exact"/>
              <w:jc w:val="left"/>
              <w:rPr>
                <w:bCs/>
                <w:sz w:val="20"/>
                <w:szCs w:val="20"/>
              </w:rPr>
            </w:pPr>
            <w:r w:rsidRPr="00BA61A4">
              <w:rPr>
                <w:rFonts w:hint="eastAsia"/>
                <w:bCs/>
                <w:sz w:val="20"/>
                <w:szCs w:val="20"/>
              </w:rPr>
              <w:t>④动火作业时监护人未在现场监督；</w:t>
            </w:r>
          </w:p>
          <w:p w:rsidR="00E27D97" w:rsidRPr="00BA61A4" w:rsidRDefault="00E27D97">
            <w:pPr>
              <w:spacing w:line="280" w:lineRule="exact"/>
              <w:jc w:val="left"/>
              <w:rPr>
                <w:bCs/>
                <w:sz w:val="20"/>
                <w:szCs w:val="20"/>
              </w:rPr>
            </w:pPr>
            <w:r w:rsidRPr="00BA61A4">
              <w:rPr>
                <w:rFonts w:hint="eastAsia"/>
                <w:bCs/>
                <w:sz w:val="20"/>
                <w:szCs w:val="20"/>
              </w:rPr>
              <w:t>⑤动火作业现场防火措施不到位，未有效设置灭火器、接火斗、阻燃挡板等；</w:t>
            </w:r>
          </w:p>
          <w:p w:rsidR="00E27D97" w:rsidRPr="00BA61A4" w:rsidRDefault="00E27D97">
            <w:pPr>
              <w:spacing w:line="280" w:lineRule="exact"/>
              <w:jc w:val="left"/>
              <w:rPr>
                <w:bCs/>
                <w:sz w:val="20"/>
                <w:szCs w:val="20"/>
              </w:rPr>
            </w:pPr>
            <w:r w:rsidRPr="00BA61A4">
              <w:rPr>
                <w:rFonts w:hint="eastAsia"/>
                <w:bCs/>
                <w:sz w:val="20"/>
                <w:szCs w:val="20"/>
              </w:rPr>
              <w:t>⑥氧气、乙炔瓶间距不足</w:t>
            </w:r>
            <w:r w:rsidRPr="00BA61A4">
              <w:rPr>
                <w:bCs/>
                <w:sz w:val="20"/>
                <w:szCs w:val="20"/>
              </w:rPr>
              <w:t>5</w:t>
            </w:r>
            <w:r w:rsidRPr="00BA61A4">
              <w:rPr>
                <w:rFonts w:hint="eastAsia"/>
                <w:bCs/>
                <w:sz w:val="20"/>
                <w:szCs w:val="20"/>
              </w:rPr>
              <w:t>米，距离动火作业点不足</w:t>
            </w:r>
            <w:r w:rsidRPr="00BA61A4">
              <w:rPr>
                <w:bCs/>
                <w:sz w:val="20"/>
                <w:szCs w:val="20"/>
              </w:rPr>
              <w:t>10</w:t>
            </w:r>
            <w:r w:rsidRPr="00BA61A4">
              <w:rPr>
                <w:rFonts w:hint="eastAsia"/>
                <w:bCs/>
                <w:sz w:val="20"/>
                <w:szCs w:val="20"/>
              </w:rPr>
              <w:t>米。</w:t>
            </w:r>
          </w:p>
        </w:tc>
      </w:tr>
      <w:tr w:rsidR="00E27D97" w:rsidRPr="00BA61A4" w:rsidTr="00E27D97">
        <w:trPr>
          <w:tblHeader/>
          <w:jc w:val="center"/>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rsidR="00E27D97" w:rsidRPr="00BA61A4" w:rsidRDefault="00E27D97">
            <w:pPr>
              <w:widowControl/>
              <w:jc w:val="center"/>
              <w:rPr>
                <w:bCs/>
                <w:sz w:val="20"/>
                <w:szCs w:val="20"/>
              </w:rPr>
            </w:pPr>
            <w:r w:rsidRPr="00BA61A4">
              <w:rPr>
                <w:rFonts w:hint="eastAsia"/>
                <w:bCs/>
                <w:sz w:val="20"/>
                <w:szCs w:val="20"/>
              </w:rPr>
              <w:lastRenderedPageBreak/>
              <w:t>11</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E27D97" w:rsidRPr="00BA61A4" w:rsidRDefault="00E27D97">
            <w:pPr>
              <w:spacing w:line="280" w:lineRule="exact"/>
              <w:jc w:val="center"/>
              <w:rPr>
                <w:bCs/>
                <w:sz w:val="20"/>
                <w:szCs w:val="20"/>
              </w:rPr>
            </w:pPr>
            <w:r w:rsidRPr="00BA61A4">
              <w:rPr>
                <w:rFonts w:hint="eastAsia"/>
                <w:bCs/>
                <w:sz w:val="20"/>
                <w:szCs w:val="20"/>
              </w:rPr>
              <w:t>有限空间作业不规范。</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E27D97" w:rsidRPr="00BA61A4" w:rsidRDefault="00E27D97">
            <w:pPr>
              <w:widowControl/>
              <w:spacing w:line="280" w:lineRule="exact"/>
              <w:jc w:val="center"/>
              <w:rPr>
                <w:bCs/>
                <w:sz w:val="20"/>
                <w:szCs w:val="20"/>
              </w:rPr>
            </w:pPr>
            <w:r w:rsidRPr="00BA61A4">
              <w:rPr>
                <w:rFonts w:hint="eastAsia"/>
                <w:bCs/>
                <w:sz w:val="20"/>
                <w:szCs w:val="20"/>
              </w:rPr>
              <w:t>施工</w:t>
            </w:r>
            <w:r w:rsidRPr="00BA61A4">
              <w:rPr>
                <w:bCs/>
                <w:sz w:val="20"/>
                <w:szCs w:val="20"/>
              </w:rPr>
              <w:t>/</w:t>
            </w:r>
            <w:r w:rsidRPr="00BA61A4">
              <w:rPr>
                <w:rFonts w:hint="eastAsia"/>
                <w:bCs/>
                <w:sz w:val="20"/>
                <w:szCs w:val="20"/>
              </w:rPr>
              <w:t>监理</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E27D97" w:rsidRPr="00BA61A4" w:rsidRDefault="00E27D97">
            <w:pPr>
              <w:spacing w:line="280" w:lineRule="exact"/>
              <w:jc w:val="center"/>
              <w:rPr>
                <w:bCs/>
                <w:sz w:val="20"/>
                <w:szCs w:val="20"/>
              </w:rPr>
            </w:pPr>
            <w:r w:rsidRPr="00BA61A4">
              <w:rPr>
                <w:bCs/>
                <w:sz w:val="20"/>
                <w:szCs w:val="20"/>
              </w:rPr>
              <w:t>0.5</w:t>
            </w:r>
          </w:p>
        </w:tc>
        <w:tc>
          <w:tcPr>
            <w:tcW w:w="7553" w:type="dxa"/>
            <w:tcBorders>
              <w:top w:val="single" w:sz="4" w:space="0" w:color="auto"/>
              <w:left w:val="single" w:sz="4" w:space="0" w:color="auto"/>
              <w:bottom w:val="single" w:sz="4" w:space="0" w:color="auto"/>
              <w:right w:val="single" w:sz="4" w:space="0" w:color="auto"/>
            </w:tcBorders>
            <w:shd w:val="clear" w:color="auto" w:fill="auto"/>
            <w:vAlign w:val="center"/>
          </w:tcPr>
          <w:p w:rsidR="00E27D97" w:rsidRPr="00BA61A4" w:rsidRDefault="00E27D97">
            <w:pPr>
              <w:spacing w:line="280" w:lineRule="exact"/>
              <w:jc w:val="left"/>
              <w:rPr>
                <w:bCs/>
                <w:sz w:val="20"/>
                <w:szCs w:val="20"/>
              </w:rPr>
            </w:pPr>
            <w:r w:rsidRPr="00BA61A4">
              <w:rPr>
                <w:rFonts w:hint="eastAsia"/>
                <w:bCs/>
                <w:sz w:val="20"/>
                <w:szCs w:val="20"/>
              </w:rPr>
              <w:t>出现以下任一不良行为扣</w:t>
            </w:r>
            <w:r w:rsidRPr="00BA61A4">
              <w:rPr>
                <w:bCs/>
                <w:sz w:val="20"/>
                <w:szCs w:val="20"/>
              </w:rPr>
              <w:t>0.2</w:t>
            </w:r>
            <w:r w:rsidRPr="00BA61A4">
              <w:rPr>
                <w:rFonts w:hint="eastAsia"/>
                <w:bCs/>
                <w:sz w:val="20"/>
                <w:szCs w:val="20"/>
              </w:rPr>
              <w:t>分，累计扣至</w:t>
            </w:r>
            <w:r w:rsidRPr="00BA61A4">
              <w:rPr>
                <w:bCs/>
                <w:sz w:val="20"/>
                <w:szCs w:val="20"/>
              </w:rPr>
              <w:t>0.5</w:t>
            </w:r>
            <w:r w:rsidRPr="00BA61A4">
              <w:rPr>
                <w:rFonts w:hint="eastAsia"/>
                <w:bCs/>
                <w:sz w:val="20"/>
                <w:szCs w:val="20"/>
              </w:rPr>
              <w:t>分为止：</w:t>
            </w:r>
            <w:r w:rsidRPr="00BA61A4">
              <w:rPr>
                <w:bCs/>
                <w:sz w:val="20"/>
                <w:szCs w:val="20"/>
              </w:rPr>
              <w:br/>
            </w:r>
            <w:r w:rsidRPr="00BA61A4">
              <w:rPr>
                <w:rFonts w:hint="eastAsia"/>
                <w:bCs/>
                <w:sz w:val="20"/>
                <w:szCs w:val="20"/>
              </w:rPr>
              <w:t>①未经风险辨识；</w:t>
            </w:r>
          </w:p>
          <w:p w:rsidR="00E27D97" w:rsidRPr="00BA61A4" w:rsidRDefault="00E27D97">
            <w:pPr>
              <w:spacing w:line="280" w:lineRule="exact"/>
              <w:jc w:val="left"/>
              <w:rPr>
                <w:bCs/>
                <w:sz w:val="20"/>
                <w:szCs w:val="20"/>
              </w:rPr>
            </w:pPr>
            <w:r w:rsidRPr="00BA61A4">
              <w:rPr>
                <w:rFonts w:hint="eastAsia"/>
                <w:bCs/>
                <w:sz w:val="20"/>
                <w:szCs w:val="20"/>
              </w:rPr>
              <w:t>②未进行通风和气体检测；</w:t>
            </w:r>
          </w:p>
          <w:p w:rsidR="00E27D97" w:rsidRPr="00BA61A4" w:rsidRDefault="00E27D97">
            <w:pPr>
              <w:spacing w:line="280" w:lineRule="exact"/>
              <w:jc w:val="left"/>
              <w:rPr>
                <w:bCs/>
                <w:sz w:val="20"/>
                <w:szCs w:val="20"/>
              </w:rPr>
            </w:pPr>
            <w:r w:rsidRPr="00BA61A4">
              <w:rPr>
                <w:rFonts w:hint="eastAsia"/>
                <w:bCs/>
                <w:sz w:val="20"/>
                <w:szCs w:val="20"/>
              </w:rPr>
              <w:t>③不佩戴劳动防护用品；</w:t>
            </w:r>
          </w:p>
          <w:p w:rsidR="00E27D97" w:rsidRPr="00BA61A4" w:rsidRDefault="00E27D97">
            <w:pPr>
              <w:spacing w:line="280" w:lineRule="exact"/>
              <w:jc w:val="left"/>
              <w:rPr>
                <w:bCs/>
                <w:sz w:val="20"/>
                <w:szCs w:val="20"/>
              </w:rPr>
            </w:pPr>
            <w:r w:rsidRPr="00BA61A4">
              <w:rPr>
                <w:rFonts w:hint="eastAsia"/>
                <w:bCs/>
                <w:sz w:val="20"/>
                <w:szCs w:val="20"/>
              </w:rPr>
              <w:t>④作业现场无人监护；</w:t>
            </w:r>
          </w:p>
          <w:p w:rsidR="00E27D97" w:rsidRPr="00BA61A4" w:rsidRDefault="00E27D97">
            <w:pPr>
              <w:spacing w:line="280" w:lineRule="exact"/>
              <w:jc w:val="left"/>
              <w:rPr>
                <w:bCs/>
                <w:sz w:val="20"/>
                <w:szCs w:val="20"/>
              </w:rPr>
            </w:pPr>
            <w:r w:rsidRPr="00BA61A4">
              <w:rPr>
                <w:rFonts w:hint="eastAsia"/>
                <w:bCs/>
                <w:sz w:val="20"/>
                <w:szCs w:val="20"/>
              </w:rPr>
              <w:t>⑤电气设备不符合规定；</w:t>
            </w:r>
          </w:p>
          <w:p w:rsidR="00E27D97" w:rsidRPr="00BA61A4" w:rsidRDefault="00E27D97">
            <w:pPr>
              <w:spacing w:line="280" w:lineRule="exact"/>
              <w:jc w:val="left"/>
              <w:rPr>
                <w:bCs/>
                <w:sz w:val="20"/>
                <w:szCs w:val="20"/>
              </w:rPr>
            </w:pPr>
            <w:r w:rsidRPr="00BA61A4">
              <w:rPr>
                <w:rFonts w:hint="eastAsia"/>
                <w:bCs/>
                <w:sz w:val="20"/>
                <w:szCs w:val="20"/>
              </w:rPr>
              <w:t>⑥未按规定办理有限空间作业手续；</w:t>
            </w:r>
          </w:p>
          <w:p w:rsidR="00E27D97" w:rsidRPr="00BA61A4" w:rsidRDefault="00E27D97">
            <w:pPr>
              <w:spacing w:line="280" w:lineRule="exact"/>
              <w:jc w:val="left"/>
              <w:rPr>
                <w:bCs/>
                <w:sz w:val="20"/>
                <w:szCs w:val="20"/>
              </w:rPr>
            </w:pPr>
            <w:r w:rsidRPr="00BA61A4">
              <w:rPr>
                <w:rFonts w:hint="eastAsia"/>
                <w:bCs/>
                <w:sz w:val="20"/>
                <w:szCs w:val="20"/>
              </w:rPr>
              <w:t>⑦未经培训演练。</w:t>
            </w:r>
          </w:p>
        </w:tc>
      </w:tr>
      <w:tr w:rsidR="00E27D97" w:rsidRPr="00BA61A4" w:rsidTr="00E27D97">
        <w:trPr>
          <w:tblHeader/>
          <w:jc w:val="center"/>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rsidR="00E27D97" w:rsidRPr="00BA61A4" w:rsidRDefault="00E27D97">
            <w:pPr>
              <w:widowControl/>
              <w:jc w:val="center"/>
              <w:rPr>
                <w:bCs/>
                <w:sz w:val="20"/>
                <w:szCs w:val="20"/>
              </w:rPr>
            </w:pPr>
            <w:r w:rsidRPr="00BA61A4">
              <w:rPr>
                <w:rFonts w:hint="eastAsia"/>
                <w:bCs/>
                <w:sz w:val="20"/>
                <w:szCs w:val="20"/>
              </w:rPr>
              <w:t>12</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E27D97" w:rsidRPr="00BA61A4" w:rsidRDefault="00E27D97">
            <w:pPr>
              <w:spacing w:line="280" w:lineRule="exact"/>
              <w:jc w:val="center"/>
              <w:rPr>
                <w:bCs/>
                <w:sz w:val="20"/>
                <w:szCs w:val="20"/>
              </w:rPr>
            </w:pPr>
            <w:r w:rsidRPr="00BA61A4">
              <w:rPr>
                <w:rFonts w:hint="eastAsia"/>
                <w:bCs/>
                <w:sz w:val="20"/>
                <w:szCs w:val="20"/>
              </w:rPr>
              <w:t>“四口”、“五临边”未设置明显标识及防护措施；在车行道、人行道上施工，未根据属地区域规定选用围蔽装置，或未在来车方向设置警示牌；施工作业人员在夜间或道路、地下洞室作业时未穿着符合规范的反光衣；施工区域未按规定设置夜间警示装置。</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E27D97" w:rsidRPr="00BA61A4" w:rsidRDefault="00E27D97">
            <w:pPr>
              <w:widowControl/>
              <w:spacing w:line="280" w:lineRule="exact"/>
              <w:jc w:val="center"/>
              <w:rPr>
                <w:bCs/>
                <w:sz w:val="20"/>
                <w:szCs w:val="20"/>
              </w:rPr>
            </w:pPr>
            <w:r w:rsidRPr="00BA61A4">
              <w:rPr>
                <w:rFonts w:hint="eastAsia"/>
                <w:bCs/>
                <w:sz w:val="20"/>
                <w:szCs w:val="20"/>
              </w:rPr>
              <w:t>施工</w:t>
            </w:r>
            <w:r w:rsidRPr="00BA61A4">
              <w:rPr>
                <w:rFonts w:hint="eastAsia"/>
                <w:bCs/>
                <w:sz w:val="20"/>
                <w:szCs w:val="20"/>
              </w:rPr>
              <w:t>/</w:t>
            </w:r>
            <w:r w:rsidRPr="00BA61A4">
              <w:rPr>
                <w:rFonts w:hint="eastAsia"/>
                <w:bCs/>
                <w:sz w:val="20"/>
                <w:szCs w:val="20"/>
              </w:rPr>
              <w:t>监理</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E27D97" w:rsidRPr="00BA61A4" w:rsidRDefault="00E27D97">
            <w:pPr>
              <w:spacing w:line="280" w:lineRule="exact"/>
              <w:jc w:val="center"/>
              <w:rPr>
                <w:bCs/>
                <w:sz w:val="20"/>
                <w:szCs w:val="20"/>
              </w:rPr>
            </w:pPr>
            <w:r w:rsidRPr="00BA61A4">
              <w:rPr>
                <w:rFonts w:hint="eastAsia"/>
                <w:bCs/>
                <w:sz w:val="20"/>
                <w:szCs w:val="20"/>
              </w:rPr>
              <w:t>0.2</w:t>
            </w:r>
          </w:p>
        </w:tc>
        <w:tc>
          <w:tcPr>
            <w:tcW w:w="7553" w:type="dxa"/>
            <w:tcBorders>
              <w:top w:val="single" w:sz="4" w:space="0" w:color="auto"/>
              <w:left w:val="single" w:sz="4" w:space="0" w:color="auto"/>
              <w:bottom w:val="single" w:sz="4" w:space="0" w:color="auto"/>
              <w:right w:val="single" w:sz="4" w:space="0" w:color="auto"/>
            </w:tcBorders>
            <w:shd w:val="clear" w:color="auto" w:fill="auto"/>
            <w:vAlign w:val="center"/>
          </w:tcPr>
          <w:p w:rsidR="00E27D97" w:rsidRPr="00BA61A4" w:rsidRDefault="00E27D97">
            <w:pPr>
              <w:spacing w:line="280" w:lineRule="exact"/>
              <w:jc w:val="left"/>
              <w:rPr>
                <w:bCs/>
                <w:sz w:val="20"/>
                <w:szCs w:val="20"/>
              </w:rPr>
            </w:pPr>
            <w:r w:rsidRPr="00BA61A4">
              <w:rPr>
                <w:rFonts w:hint="eastAsia"/>
                <w:bCs/>
                <w:sz w:val="20"/>
                <w:szCs w:val="20"/>
              </w:rPr>
              <w:t>出现以下任一不良行为扣</w:t>
            </w:r>
            <w:r w:rsidRPr="00BA61A4">
              <w:rPr>
                <w:bCs/>
                <w:sz w:val="20"/>
                <w:szCs w:val="20"/>
              </w:rPr>
              <w:t>0.2</w:t>
            </w:r>
            <w:r w:rsidRPr="00BA61A4">
              <w:rPr>
                <w:rFonts w:hint="eastAsia"/>
                <w:bCs/>
                <w:sz w:val="20"/>
                <w:szCs w:val="20"/>
              </w:rPr>
              <w:t>分：</w:t>
            </w:r>
            <w:r w:rsidRPr="00BA61A4">
              <w:rPr>
                <w:bCs/>
                <w:sz w:val="20"/>
                <w:szCs w:val="20"/>
              </w:rPr>
              <w:br/>
            </w:r>
            <w:r w:rsidRPr="00BA61A4">
              <w:rPr>
                <w:rFonts w:hint="eastAsia"/>
                <w:bCs/>
                <w:sz w:val="20"/>
                <w:szCs w:val="20"/>
              </w:rPr>
              <w:t>①“四口”、“五临边”未设置可靠防护安全围栏、盖板，未设置明显的标示牌、警示牌；</w:t>
            </w:r>
            <w:r w:rsidRPr="00BA61A4">
              <w:rPr>
                <w:bCs/>
                <w:sz w:val="20"/>
                <w:szCs w:val="20"/>
              </w:rPr>
              <w:br/>
            </w:r>
            <w:r w:rsidRPr="00BA61A4">
              <w:rPr>
                <w:rFonts w:hint="eastAsia"/>
                <w:bCs/>
                <w:sz w:val="20"/>
                <w:szCs w:val="20"/>
              </w:rPr>
              <w:t>②</w:t>
            </w:r>
            <w:r w:rsidRPr="00BA61A4">
              <w:rPr>
                <w:bCs/>
                <w:sz w:val="20"/>
                <w:szCs w:val="20"/>
              </w:rPr>
              <w:t xml:space="preserve"> </w:t>
            </w:r>
            <w:r w:rsidRPr="00BA61A4">
              <w:rPr>
                <w:rFonts w:hint="eastAsia"/>
                <w:bCs/>
                <w:sz w:val="20"/>
                <w:szCs w:val="20"/>
              </w:rPr>
              <w:t>在车行道、人行道上施工，未根据属地区域规定选用围蔽装置，或未在来车方向设置警示牌；</w:t>
            </w:r>
            <w:r w:rsidRPr="00BA61A4">
              <w:rPr>
                <w:bCs/>
                <w:sz w:val="20"/>
                <w:szCs w:val="20"/>
              </w:rPr>
              <w:br/>
            </w:r>
            <w:r w:rsidRPr="00BA61A4">
              <w:rPr>
                <w:rFonts w:hint="eastAsia"/>
                <w:bCs/>
                <w:sz w:val="20"/>
                <w:szCs w:val="20"/>
              </w:rPr>
              <w:t>③施工作业人员在夜间作业或道路、地下洞室作业时未穿着符合规范的反光衣；</w:t>
            </w:r>
            <w:r w:rsidRPr="00BA61A4">
              <w:rPr>
                <w:bCs/>
                <w:sz w:val="20"/>
                <w:szCs w:val="20"/>
              </w:rPr>
              <w:br/>
            </w:r>
            <w:r w:rsidRPr="00BA61A4">
              <w:rPr>
                <w:rFonts w:hint="eastAsia"/>
                <w:bCs/>
                <w:sz w:val="20"/>
                <w:szCs w:val="20"/>
              </w:rPr>
              <w:t>④施工区域未按规定设置夜间警示装置。</w:t>
            </w:r>
          </w:p>
        </w:tc>
      </w:tr>
      <w:tr w:rsidR="00E27D97" w:rsidRPr="00BA61A4" w:rsidTr="00E27D97">
        <w:trPr>
          <w:tblHeader/>
          <w:jc w:val="center"/>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rsidR="00E27D97" w:rsidRPr="00BA61A4" w:rsidRDefault="00E27D97">
            <w:pPr>
              <w:widowControl/>
              <w:jc w:val="center"/>
              <w:rPr>
                <w:bCs/>
                <w:sz w:val="20"/>
                <w:szCs w:val="20"/>
              </w:rPr>
            </w:pPr>
            <w:r w:rsidRPr="00BA61A4">
              <w:rPr>
                <w:rFonts w:hint="eastAsia"/>
                <w:bCs/>
                <w:sz w:val="20"/>
                <w:szCs w:val="20"/>
              </w:rPr>
              <w:t>13</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E27D97" w:rsidRPr="00BA61A4" w:rsidRDefault="00E27D97">
            <w:pPr>
              <w:spacing w:line="280" w:lineRule="exact"/>
              <w:jc w:val="center"/>
              <w:rPr>
                <w:bCs/>
                <w:sz w:val="20"/>
                <w:szCs w:val="20"/>
              </w:rPr>
            </w:pPr>
            <w:r w:rsidRPr="00BA61A4">
              <w:rPr>
                <w:rFonts w:hint="eastAsia"/>
                <w:bCs/>
                <w:sz w:val="20"/>
                <w:szCs w:val="20"/>
              </w:rPr>
              <w:t>隧洞通风、排水、爆破、通讯、施工支护、超前地质预报等不符合要求的。</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E27D97" w:rsidRPr="00BA61A4" w:rsidRDefault="00E27D97">
            <w:pPr>
              <w:widowControl/>
              <w:spacing w:line="280" w:lineRule="exact"/>
              <w:jc w:val="center"/>
              <w:rPr>
                <w:bCs/>
                <w:sz w:val="20"/>
                <w:szCs w:val="20"/>
              </w:rPr>
            </w:pPr>
            <w:r w:rsidRPr="00BA61A4">
              <w:rPr>
                <w:rFonts w:hint="eastAsia"/>
                <w:bCs/>
                <w:sz w:val="20"/>
                <w:szCs w:val="20"/>
              </w:rPr>
              <w:t>施工</w:t>
            </w:r>
            <w:r w:rsidRPr="00BA61A4">
              <w:rPr>
                <w:rFonts w:hint="eastAsia"/>
                <w:bCs/>
                <w:sz w:val="20"/>
                <w:szCs w:val="20"/>
              </w:rPr>
              <w:t>/</w:t>
            </w:r>
            <w:r w:rsidRPr="00BA61A4">
              <w:rPr>
                <w:rFonts w:hint="eastAsia"/>
                <w:bCs/>
                <w:sz w:val="20"/>
                <w:szCs w:val="20"/>
              </w:rPr>
              <w:t>监理</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E27D97" w:rsidRPr="00BA61A4" w:rsidRDefault="00E27D97">
            <w:pPr>
              <w:spacing w:line="280" w:lineRule="exact"/>
              <w:jc w:val="center"/>
              <w:rPr>
                <w:bCs/>
                <w:sz w:val="20"/>
                <w:szCs w:val="20"/>
              </w:rPr>
            </w:pPr>
            <w:r w:rsidRPr="00BA61A4">
              <w:rPr>
                <w:rFonts w:hint="eastAsia"/>
                <w:bCs/>
                <w:sz w:val="20"/>
                <w:szCs w:val="20"/>
              </w:rPr>
              <w:t>0.5</w:t>
            </w:r>
          </w:p>
        </w:tc>
        <w:tc>
          <w:tcPr>
            <w:tcW w:w="7553" w:type="dxa"/>
            <w:tcBorders>
              <w:top w:val="single" w:sz="4" w:space="0" w:color="auto"/>
              <w:left w:val="single" w:sz="4" w:space="0" w:color="auto"/>
              <w:bottom w:val="single" w:sz="4" w:space="0" w:color="auto"/>
              <w:right w:val="single" w:sz="4" w:space="0" w:color="auto"/>
            </w:tcBorders>
            <w:shd w:val="clear" w:color="auto" w:fill="auto"/>
            <w:vAlign w:val="center"/>
          </w:tcPr>
          <w:p w:rsidR="00E27D97" w:rsidRPr="00BA61A4" w:rsidRDefault="00E27D97">
            <w:pPr>
              <w:spacing w:line="280" w:lineRule="exact"/>
              <w:jc w:val="left"/>
              <w:rPr>
                <w:bCs/>
                <w:sz w:val="20"/>
                <w:szCs w:val="20"/>
              </w:rPr>
            </w:pPr>
            <w:r w:rsidRPr="00BA61A4">
              <w:rPr>
                <w:rFonts w:hint="eastAsia"/>
                <w:bCs/>
                <w:sz w:val="20"/>
                <w:szCs w:val="20"/>
              </w:rPr>
              <w:t>出现以下任一不良行为扣</w:t>
            </w:r>
            <w:r w:rsidRPr="00BA61A4">
              <w:rPr>
                <w:bCs/>
                <w:sz w:val="20"/>
                <w:szCs w:val="20"/>
              </w:rPr>
              <w:t>0.2</w:t>
            </w:r>
            <w:r w:rsidRPr="00BA61A4">
              <w:rPr>
                <w:rFonts w:hint="eastAsia"/>
                <w:bCs/>
                <w:sz w:val="20"/>
                <w:szCs w:val="20"/>
              </w:rPr>
              <w:t>分：</w:t>
            </w:r>
            <w:r w:rsidRPr="00BA61A4">
              <w:rPr>
                <w:bCs/>
                <w:sz w:val="20"/>
                <w:szCs w:val="20"/>
              </w:rPr>
              <w:br/>
            </w:r>
            <w:r w:rsidRPr="00BA61A4">
              <w:rPr>
                <w:rFonts w:hint="eastAsia"/>
                <w:bCs/>
                <w:sz w:val="20"/>
                <w:szCs w:val="20"/>
              </w:rPr>
              <w:t>①未编制隧洞工程专项施工方案；专项施工方案未按规定审核、审批；未按规定组织专家论证；</w:t>
            </w:r>
            <w:r w:rsidRPr="00BA61A4">
              <w:rPr>
                <w:bCs/>
                <w:sz w:val="20"/>
                <w:szCs w:val="20"/>
              </w:rPr>
              <w:br/>
            </w:r>
            <w:r w:rsidRPr="00BA61A4">
              <w:rPr>
                <w:rFonts w:hint="eastAsia"/>
                <w:bCs/>
                <w:sz w:val="20"/>
                <w:szCs w:val="20"/>
              </w:rPr>
              <w:t>②未配备通风设施；未配备有毒有害气体检测设备；</w:t>
            </w:r>
            <w:r w:rsidRPr="00BA61A4">
              <w:rPr>
                <w:bCs/>
                <w:sz w:val="20"/>
                <w:szCs w:val="20"/>
              </w:rPr>
              <w:br/>
            </w:r>
            <w:r w:rsidRPr="00BA61A4">
              <w:rPr>
                <w:rFonts w:hint="eastAsia"/>
                <w:bCs/>
                <w:sz w:val="20"/>
                <w:szCs w:val="20"/>
              </w:rPr>
              <w:t>③未设置排水沟、泄水孔等排水措施，隧洞内抽水泵功率不满足排水需求；</w:t>
            </w:r>
            <w:r w:rsidRPr="00BA61A4">
              <w:rPr>
                <w:bCs/>
                <w:sz w:val="20"/>
                <w:szCs w:val="20"/>
              </w:rPr>
              <w:br/>
            </w:r>
            <w:r w:rsidRPr="00BA61A4">
              <w:rPr>
                <w:rFonts w:hint="eastAsia"/>
                <w:bCs/>
                <w:sz w:val="20"/>
                <w:szCs w:val="20"/>
              </w:rPr>
              <w:t>④洞内爆破作业未确定指挥人员、警戒人员、起爆人员，未进行统一指挥的；</w:t>
            </w:r>
            <w:r w:rsidRPr="00BA61A4">
              <w:rPr>
                <w:bCs/>
                <w:sz w:val="20"/>
                <w:szCs w:val="20"/>
              </w:rPr>
              <w:br/>
            </w:r>
            <w:r w:rsidRPr="00BA61A4">
              <w:rPr>
                <w:rFonts w:hint="eastAsia"/>
                <w:bCs/>
                <w:sz w:val="20"/>
                <w:szCs w:val="20"/>
              </w:rPr>
              <w:t>⑤未配备通讯设备的；</w:t>
            </w:r>
            <w:r w:rsidRPr="00BA61A4">
              <w:rPr>
                <w:bCs/>
                <w:sz w:val="20"/>
                <w:szCs w:val="20"/>
              </w:rPr>
              <w:br/>
            </w:r>
            <w:r w:rsidRPr="00BA61A4">
              <w:rPr>
                <w:rFonts w:hint="eastAsia"/>
                <w:bCs/>
                <w:sz w:val="20"/>
                <w:szCs w:val="20"/>
              </w:rPr>
              <w:t>⑥洞内爆破后通风排烟不足</w:t>
            </w:r>
            <w:r w:rsidRPr="00BA61A4">
              <w:rPr>
                <w:bCs/>
                <w:sz w:val="20"/>
                <w:szCs w:val="20"/>
              </w:rPr>
              <w:t>15</w:t>
            </w:r>
            <w:r w:rsidRPr="00BA61A4">
              <w:rPr>
                <w:rFonts w:hint="eastAsia"/>
                <w:bCs/>
                <w:sz w:val="20"/>
                <w:szCs w:val="20"/>
              </w:rPr>
              <w:t>分钟，爆破后未进行检查的；</w:t>
            </w:r>
            <w:r w:rsidRPr="00BA61A4">
              <w:rPr>
                <w:bCs/>
                <w:sz w:val="20"/>
                <w:szCs w:val="20"/>
              </w:rPr>
              <w:br/>
            </w:r>
            <w:r w:rsidRPr="00BA61A4">
              <w:rPr>
                <w:rFonts w:hint="eastAsia"/>
                <w:bCs/>
                <w:sz w:val="20"/>
                <w:szCs w:val="20"/>
              </w:rPr>
              <w:t>⑦隧洞支护作业程序不符合要求；支护方式不符合设计及规范要求；</w:t>
            </w:r>
          </w:p>
          <w:p w:rsidR="00E27D97" w:rsidRPr="00BA61A4" w:rsidRDefault="00E27D97">
            <w:pPr>
              <w:spacing w:line="280" w:lineRule="exact"/>
              <w:jc w:val="left"/>
              <w:rPr>
                <w:bCs/>
                <w:sz w:val="20"/>
                <w:szCs w:val="20"/>
              </w:rPr>
            </w:pPr>
            <w:r w:rsidRPr="00BA61A4">
              <w:rPr>
                <w:rFonts w:hint="eastAsia"/>
                <w:bCs/>
                <w:sz w:val="20"/>
                <w:szCs w:val="20"/>
              </w:rPr>
              <w:t>⑧未按要求编制超前地质预报实施大纲；</w:t>
            </w:r>
          </w:p>
          <w:p w:rsidR="00E27D97" w:rsidRPr="00BA61A4" w:rsidRDefault="00E27D97">
            <w:pPr>
              <w:spacing w:line="280" w:lineRule="exact"/>
              <w:jc w:val="left"/>
              <w:rPr>
                <w:bCs/>
                <w:sz w:val="20"/>
                <w:szCs w:val="20"/>
              </w:rPr>
            </w:pPr>
            <w:r w:rsidRPr="00BA61A4">
              <w:rPr>
                <w:rFonts w:hint="eastAsia"/>
                <w:bCs/>
                <w:sz w:val="20"/>
                <w:szCs w:val="20"/>
              </w:rPr>
              <w:t>⑨未严格执行开挖前超前地质预报措施；未将超前地质预报纳入施工组织设计和工序管理。</w:t>
            </w:r>
          </w:p>
        </w:tc>
      </w:tr>
      <w:tr w:rsidR="00E27D97" w:rsidRPr="00BA61A4" w:rsidTr="00E27D97">
        <w:trPr>
          <w:tblHeader/>
          <w:jc w:val="center"/>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rsidR="00E27D97" w:rsidRPr="00BA61A4" w:rsidRDefault="00E27D97">
            <w:pPr>
              <w:widowControl/>
              <w:jc w:val="center"/>
              <w:rPr>
                <w:bCs/>
                <w:sz w:val="20"/>
                <w:szCs w:val="20"/>
              </w:rPr>
            </w:pPr>
            <w:r w:rsidRPr="00BA61A4">
              <w:rPr>
                <w:rFonts w:hint="eastAsia"/>
                <w:bCs/>
                <w:sz w:val="20"/>
                <w:szCs w:val="20"/>
              </w:rPr>
              <w:t>14</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E27D97" w:rsidRPr="00BA61A4" w:rsidRDefault="00E27D97">
            <w:pPr>
              <w:spacing w:line="280" w:lineRule="exact"/>
              <w:jc w:val="center"/>
              <w:rPr>
                <w:bCs/>
                <w:sz w:val="20"/>
                <w:szCs w:val="20"/>
              </w:rPr>
            </w:pPr>
            <w:r w:rsidRPr="00BA61A4">
              <w:rPr>
                <w:rFonts w:hint="eastAsia"/>
                <w:bCs/>
                <w:sz w:val="20"/>
                <w:szCs w:val="20"/>
              </w:rPr>
              <w:t>安全文明施工费用的提取和使用管理不规范。</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E27D97" w:rsidRPr="00BA61A4" w:rsidRDefault="00E27D97">
            <w:pPr>
              <w:widowControl/>
              <w:spacing w:line="280" w:lineRule="exact"/>
              <w:jc w:val="center"/>
              <w:rPr>
                <w:bCs/>
                <w:sz w:val="20"/>
                <w:szCs w:val="20"/>
              </w:rPr>
            </w:pPr>
            <w:r w:rsidRPr="00BA61A4">
              <w:rPr>
                <w:rFonts w:hint="eastAsia"/>
                <w:bCs/>
                <w:sz w:val="20"/>
                <w:szCs w:val="20"/>
              </w:rPr>
              <w:t>施工</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E27D97" w:rsidRPr="00BA61A4" w:rsidRDefault="00E27D97">
            <w:pPr>
              <w:spacing w:line="280" w:lineRule="exact"/>
              <w:jc w:val="center"/>
              <w:rPr>
                <w:bCs/>
                <w:sz w:val="20"/>
                <w:szCs w:val="20"/>
              </w:rPr>
            </w:pPr>
            <w:r w:rsidRPr="00BA61A4">
              <w:rPr>
                <w:rFonts w:hint="eastAsia"/>
                <w:bCs/>
                <w:sz w:val="20"/>
                <w:szCs w:val="20"/>
              </w:rPr>
              <w:t>0.5</w:t>
            </w:r>
          </w:p>
        </w:tc>
        <w:tc>
          <w:tcPr>
            <w:tcW w:w="7553" w:type="dxa"/>
            <w:tcBorders>
              <w:top w:val="single" w:sz="4" w:space="0" w:color="auto"/>
              <w:left w:val="single" w:sz="4" w:space="0" w:color="auto"/>
              <w:bottom w:val="single" w:sz="4" w:space="0" w:color="auto"/>
              <w:right w:val="single" w:sz="4" w:space="0" w:color="auto"/>
            </w:tcBorders>
            <w:shd w:val="clear" w:color="auto" w:fill="auto"/>
            <w:vAlign w:val="center"/>
          </w:tcPr>
          <w:p w:rsidR="00E27D97" w:rsidRPr="00BA61A4" w:rsidRDefault="00E27D97">
            <w:pPr>
              <w:spacing w:line="280" w:lineRule="exact"/>
              <w:jc w:val="left"/>
              <w:rPr>
                <w:bCs/>
                <w:sz w:val="20"/>
                <w:szCs w:val="20"/>
              </w:rPr>
            </w:pPr>
            <w:r w:rsidRPr="00BA61A4">
              <w:rPr>
                <w:rFonts w:hint="eastAsia"/>
                <w:bCs/>
                <w:sz w:val="20"/>
                <w:szCs w:val="20"/>
              </w:rPr>
              <w:t>在使用安全生产费用过程中，出现以下任一不良行为，每处扣</w:t>
            </w:r>
            <w:r w:rsidRPr="00BA61A4">
              <w:rPr>
                <w:bCs/>
                <w:sz w:val="20"/>
                <w:szCs w:val="20"/>
              </w:rPr>
              <w:t>0.2</w:t>
            </w:r>
            <w:r w:rsidRPr="00BA61A4">
              <w:rPr>
                <w:rFonts w:hint="eastAsia"/>
                <w:bCs/>
                <w:sz w:val="20"/>
                <w:szCs w:val="20"/>
              </w:rPr>
              <w:t>分，累计扣至</w:t>
            </w:r>
            <w:r w:rsidRPr="00BA61A4">
              <w:rPr>
                <w:bCs/>
                <w:sz w:val="20"/>
                <w:szCs w:val="20"/>
              </w:rPr>
              <w:t>0.5</w:t>
            </w:r>
            <w:r w:rsidRPr="00BA61A4">
              <w:rPr>
                <w:rFonts w:hint="eastAsia"/>
                <w:bCs/>
                <w:sz w:val="20"/>
                <w:szCs w:val="20"/>
              </w:rPr>
              <w:t>分为止：</w:t>
            </w:r>
            <w:r w:rsidRPr="00BA61A4">
              <w:rPr>
                <w:bCs/>
                <w:sz w:val="20"/>
                <w:szCs w:val="20"/>
              </w:rPr>
              <w:br/>
            </w:r>
            <w:r w:rsidRPr="00BA61A4">
              <w:rPr>
                <w:rFonts w:hint="eastAsia"/>
                <w:bCs/>
                <w:sz w:val="20"/>
                <w:szCs w:val="20"/>
              </w:rPr>
              <w:t>①未按照国家有关规定计列和使用安全生产费用的；</w:t>
            </w:r>
            <w:r w:rsidRPr="00BA61A4">
              <w:rPr>
                <w:bCs/>
                <w:sz w:val="20"/>
                <w:szCs w:val="20"/>
              </w:rPr>
              <w:br/>
            </w:r>
            <w:r w:rsidRPr="00BA61A4">
              <w:rPr>
                <w:rFonts w:hint="eastAsia"/>
                <w:bCs/>
                <w:sz w:val="20"/>
                <w:szCs w:val="20"/>
              </w:rPr>
              <w:t>②未编制安全生产费用使用计划，专款专用的；</w:t>
            </w:r>
            <w:r w:rsidRPr="00BA61A4">
              <w:rPr>
                <w:bCs/>
                <w:sz w:val="20"/>
                <w:szCs w:val="20"/>
              </w:rPr>
              <w:br/>
            </w:r>
            <w:r w:rsidRPr="00BA61A4">
              <w:rPr>
                <w:rFonts w:hint="eastAsia"/>
                <w:bCs/>
                <w:sz w:val="20"/>
                <w:szCs w:val="20"/>
              </w:rPr>
              <w:t>③未明确安全费用提取和使用的程序、职责及权限的。</w:t>
            </w:r>
          </w:p>
        </w:tc>
      </w:tr>
      <w:tr w:rsidR="00E27D97" w:rsidRPr="00BA61A4" w:rsidTr="00E27D97">
        <w:trPr>
          <w:tblHeader/>
          <w:jc w:val="center"/>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rsidR="00E27D97" w:rsidRPr="00BA61A4" w:rsidRDefault="00E27D97">
            <w:pPr>
              <w:widowControl/>
              <w:jc w:val="center"/>
              <w:rPr>
                <w:bCs/>
                <w:sz w:val="20"/>
                <w:szCs w:val="20"/>
              </w:rPr>
            </w:pPr>
            <w:r w:rsidRPr="00BA61A4">
              <w:rPr>
                <w:rFonts w:hint="eastAsia"/>
                <w:bCs/>
                <w:sz w:val="20"/>
                <w:szCs w:val="20"/>
              </w:rPr>
              <w:lastRenderedPageBreak/>
              <w:t>15</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E27D97" w:rsidRPr="00BA61A4" w:rsidRDefault="00E27D97">
            <w:pPr>
              <w:spacing w:line="280" w:lineRule="exact"/>
              <w:jc w:val="center"/>
              <w:rPr>
                <w:bCs/>
                <w:sz w:val="20"/>
                <w:szCs w:val="20"/>
              </w:rPr>
            </w:pPr>
            <w:r w:rsidRPr="00BA61A4">
              <w:rPr>
                <w:rFonts w:hint="eastAsia"/>
                <w:bCs/>
                <w:sz w:val="20"/>
                <w:szCs w:val="20"/>
              </w:rPr>
              <w:t>因设计工作不到位造成险情的。</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E27D97" w:rsidRPr="00BA61A4" w:rsidRDefault="00E27D97">
            <w:pPr>
              <w:widowControl/>
              <w:spacing w:line="280" w:lineRule="exact"/>
              <w:jc w:val="center"/>
              <w:rPr>
                <w:bCs/>
                <w:sz w:val="20"/>
                <w:szCs w:val="20"/>
              </w:rPr>
            </w:pPr>
            <w:r w:rsidRPr="00BA61A4">
              <w:rPr>
                <w:rFonts w:hint="eastAsia"/>
                <w:bCs/>
                <w:sz w:val="20"/>
                <w:szCs w:val="20"/>
              </w:rPr>
              <w:t>勘察</w:t>
            </w:r>
            <w:r w:rsidRPr="00BA61A4">
              <w:rPr>
                <w:rFonts w:hint="eastAsia"/>
                <w:bCs/>
                <w:sz w:val="20"/>
                <w:szCs w:val="20"/>
              </w:rPr>
              <w:t>/</w:t>
            </w:r>
            <w:r w:rsidRPr="00BA61A4">
              <w:rPr>
                <w:rFonts w:hint="eastAsia"/>
                <w:bCs/>
                <w:sz w:val="20"/>
                <w:szCs w:val="20"/>
              </w:rPr>
              <w:t>设计</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E27D97" w:rsidRPr="00BA61A4" w:rsidRDefault="00E27D97">
            <w:pPr>
              <w:spacing w:line="280" w:lineRule="exact"/>
              <w:jc w:val="center"/>
              <w:rPr>
                <w:bCs/>
                <w:sz w:val="20"/>
                <w:szCs w:val="20"/>
              </w:rPr>
            </w:pPr>
            <w:r w:rsidRPr="00BA61A4">
              <w:rPr>
                <w:rFonts w:hint="eastAsia"/>
                <w:bCs/>
                <w:sz w:val="20"/>
                <w:szCs w:val="20"/>
              </w:rPr>
              <w:t>1</w:t>
            </w:r>
          </w:p>
        </w:tc>
        <w:tc>
          <w:tcPr>
            <w:tcW w:w="7553" w:type="dxa"/>
            <w:tcBorders>
              <w:top w:val="single" w:sz="4" w:space="0" w:color="auto"/>
              <w:left w:val="single" w:sz="4" w:space="0" w:color="auto"/>
              <w:bottom w:val="single" w:sz="4" w:space="0" w:color="auto"/>
              <w:right w:val="single" w:sz="4" w:space="0" w:color="auto"/>
            </w:tcBorders>
            <w:shd w:val="clear" w:color="auto" w:fill="auto"/>
            <w:vAlign w:val="center"/>
          </w:tcPr>
          <w:p w:rsidR="00E27D97" w:rsidRPr="00BA61A4" w:rsidRDefault="00E27D97">
            <w:pPr>
              <w:spacing w:line="280" w:lineRule="exact"/>
              <w:jc w:val="left"/>
              <w:rPr>
                <w:bCs/>
                <w:sz w:val="20"/>
                <w:szCs w:val="20"/>
              </w:rPr>
            </w:pPr>
            <w:r w:rsidRPr="00BA61A4">
              <w:rPr>
                <w:rFonts w:hint="eastAsia"/>
                <w:bCs/>
                <w:sz w:val="20"/>
                <w:szCs w:val="20"/>
              </w:rPr>
              <w:t>1</w:t>
            </w:r>
            <w:r w:rsidRPr="00BA61A4">
              <w:rPr>
                <w:rFonts w:hint="eastAsia"/>
                <w:bCs/>
                <w:sz w:val="20"/>
                <w:szCs w:val="20"/>
              </w:rPr>
              <w:t>、因设计方案不合理造成工程施工过程出现险情的，扣</w:t>
            </w:r>
            <w:r w:rsidRPr="00BA61A4">
              <w:rPr>
                <w:rFonts w:hint="eastAsia"/>
                <w:bCs/>
                <w:sz w:val="20"/>
                <w:szCs w:val="20"/>
              </w:rPr>
              <w:t>1</w:t>
            </w:r>
            <w:r w:rsidRPr="00BA61A4">
              <w:rPr>
                <w:rFonts w:hint="eastAsia"/>
                <w:bCs/>
                <w:sz w:val="20"/>
                <w:szCs w:val="20"/>
              </w:rPr>
              <w:t>分；</w:t>
            </w:r>
            <w:r w:rsidRPr="00BA61A4">
              <w:rPr>
                <w:rFonts w:hint="eastAsia"/>
                <w:bCs/>
                <w:sz w:val="20"/>
                <w:szCs w:val="20"/>
              </w:rPr>
              <w:br/>
              <w:t>2</w:t>
            </w:r>
            <w:r w:rsidRPr="00BA61A4">
              <w:rPr>
                <w:rFonts w:hint="eastAsia"/>
                <w:bCs/>
                <w:sz w:val="20"/>
                <w:szCs w:val="20"/>
              </w:rPr>
              <w:t>、因现场设计代表履职不到位造成施工现场出现险情的，扣</w:t>
            </w:r>
            <w:r w:rsidRPr="00BA61A4">
              <w:rPr>
                <w:rFonts w:hint="eastAsia"/>
                <w:bCs/>
                <w:sz w:val="20"/>
                <w:szCs w:val="20"/>
              </w:rPr>
              <w:t>1</w:t>
            </w:r>
            <w:r w:rsidRPr="00BA61A4">
              <w:rPr>
                <w:rFonts w:hint="eastAsia"/>
                <w:bCs/>
                <w:sz w:val="20"/>
                <w:szCs w:val="20"/>
              </w:rPr>
              <w:t>分；</w:t>
            </w:r>
            <w:r w:rsidRPr="00BA61A4">
              <w:rPr>
                <w:rFonts w:hint="eastAsia"/>
                <w:bCs/>
                <w:sz w:val="20"/>
                <w:szCs w:val="20"/>
              </w:rPr>
              <w:br/>
              <w:t>3</w:t>
            </w:r>
            <w:r w:rsidRPr="00BA61A4">
              <w:rPr>
                <w:rFonts w:hint="eastAsia"/>
                <w:bCs/>
                <w:sz w:val="20"/>
                <w:szCs w:val="20"/>
              </w:rPr>
              <w:t>、因前期地质勘察工作遗留问题造成工程现场出现险情的，扣</w:t>
            </w:r>
            <w:r w:rsidRPr="00BA61A4">
              <w:rPr>
                <w:rFonts w:hint="eastAsia"/>
                <w:bCs/>
                <w:sz w:val="20"/>
                <w:szCs w:val="20"/>
              </w:rPr>
              <w:t>1</w:t>
            </w:r>
            <w:r w:rsidRPr="00BA61A4">
              <w:rPr>
                <w:rFonts w:hint="eastAsia"/>
                <w:bCs/>
                <w:sz w:val="20"/>
                <w:szCs w:val="20"/>
              </w:rPr>
              <w:t>分。</w:t>
            </w:r>
          </w:p>
        </w:tc>
      </w:tr>
      <w:tr w:rsidR="00E27D97" w:rsidRPr="00BA61A4" w:rsidTr="00E27D97">
        <w:trPr>
          <w:tblHeader/>
          <w:jc w:val="center"/>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rsidR="00E27D97" w:rsidRPr="00BA61A4" w:rsidRDefault="00E27D97">
            <w:pPr>
              <w:widowControl/>
              <w:jc w:val="center"/>
              <w:rPr>
                <w:bCs/>
                <w:sz w:val="20"/>
                <w:szCs w:val="20"/>
              </w:rPr>
            </w:pPr>
            <w:r w:rsidRPr="00BA61A4">
              <w:rPr>
                <w:rFonts w:hint="eastAsia"/>
                <w:bCs/>
                <w:sz w:val="20"/>
                <w:szCs w:val="20"/>
              </w:rPr>
              <w:t>16</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E27D97" w:rsidRPr="00BA61A4" w:rsidRDefault="00E27D97">
            <w:pPr>
              <w:spacing w:line="280" w:lineRule="exact"/>
              <w:jc w:val="center"/>
              <w:rPr>
                <w:bCs/>
                <w:sz w:val="20"/>
                <w:szCs w:val="20"/>
              </w:rPr>
            </w:pPr>
            <w:r w:rsidRPr="00BA61A4">
              <w:rPr>
                <w:rFonts w:hint="eastAsia"/>
                <w:bCs/>
                <w:sz w:val="20"/>
                <w:szCs w:val="20"/>
              </w:rPr>
              <w:t>项目建设阶段发生生产安全事故的。</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E27D97" w:rsidRPr="00BA61A4" w:rsidRDefault="00E27D97">
            <w:pPr>
              <w:widowControl/>
              <w:spacing w:line="280" w:lineRule="exact"/>
              <w:jc w:val="center"/>
              <w:rPr>
                <w:bCs/>
                <w:sz w:val="20"/>
                <w:szCs w:val="20"/>
              </w:rPr>
            </w:pPr>
            <w:r w:rsidRPr="00BA61A4">
              <w:rPr>
                <w:rFonts w:hint="eastAsia"/>
                <w:bCs/>
                <w:sz w:val="20"/>
                <w:szCs w:val="20"/>
              </w:rPr>
              <w:t>设计</w:t>
            </w:r>
            <w:r w:rsidRPr="00BA61A4">
              <w:rPr>
                <w:rFonts w:hint="eastAsia"/>
                <w:bCs/>
                <w:sz w:val="20"/>
                <w:szCs w:val="20"/>
              </w:rPr>
              <w:t>/</w:t>
            </w:r>
            <w:r w:rsidRPr="00BA61A4">
              <w:rPr>
                <w:rFonts w:hint="eastAsia"/>
                <w:bCs/>
                <w:sz w:val="20"/>
                <w:szCs w:val="20"/>
              </w:rPr>
              <w:t>施工</w:t>
            </w:r>
            <w:r w:rsidRPr="00BA61A4">
              <w:rPr>
                <w:rFonts w:hint="eastAsia"/>
                <w:bCs/>
                <w:sz w:val="20"/>
                <w:szCs w:val="20"/>
              </w:rPr>
              <w:t>/</w:t>
            </w:r>
            <w:r w:rsidRPr="00BA61A4">
              <w:rPr>
                <w:rFonts w:hint="eastAsia"/>
                <w:bCs/>
                <w:sz w:val="20"/>
                <w:szCs w:val="20"/>
              </w:rPr>
              <w:t>监理</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E27D97" w:rsidRPr="00BA61A4" w:rsidRDefault="00E27D97">
            <w:pPr>
              <w:spacing w:line="280" w:lineRule="exact"/>
              <w:jc w:val="center"/>
              <w:rPr>
                <w:bCs/>
                <w:sz w:val="20"/>
                <w:szCs w:val="20"/>
              </w:rPr>
            </w:pPr>
            <w:r w:rsidRPr="00BA61A4">
              <w:rPr>
                <w:rFonts w:hint="eastAsia"/>
                <w:bCs/>
                <w:sz w:val="20"/>
                <w:szCs w:val="20"/>
              </w:rPr>
              <w:t>12</w:t>
            </w:r>
          </w:p>
        </w:tc>
        <w:tc>
          <w:tcPr>
            <w:tcW w:w="7553" w:type="dxa"/>
            <w:tcBorders>
              <w:top w:val="single" w:sz="4" w:space="0" w:color="auto"/>
              <w:left w:val="single" w:sz="4" w:space="0" w:color="auto"/>
              <w:bottom w:val="single" w:sz="4" w:space="0" w:color="auto"/>
              <w:right w:val="single" w:sz="4" w:space="0" w:color="auto"/>
            </w:tcBorders>
            <w:shd w:val="clear" w:color="auto" w:fill="auto"/>
            <w:vAlign w:val="center"/>
          </w:tcPr>
          <w:p w:rsidR="00E27D97" w:rsidRPr="00BA61A4" w:rsidRDefault="00E27D97">
            <w:pPr>
              <w:spacing w:line="280" w:lineRule="exact"/>
              <w:jc w:val="left"/>
              <w:rPr>
                <w:bCs/>
                <w:sz w:val="20"/>
                <w:szCs w:val="20"/>
              </w:rPr>
            </w:pPr>
            <w:r w:rsidRPr="00BA61A4">
              <w:rPr>
                <w:rFonts w:hint="eastAsia"/>
                <w:bCs/>
                <w:sz w:val="20"/>
                <w:szCs w:val="20"/>
              </w:rPr>
              <w:t>发生亡人生产安全事故的，根据生产安全事故责任扣分。</w:t>
            </w:r>
          </w:p>
        </w:tc>
      </w:tr>
    </w:tbl>
    <w:p w:rsidR="00C13CCE" w:rsidRPr="00BA61A4" w:rsidRDefault="00C13CCE">
      <w:pPr>
        <w:spacing w:line="520" w:lineRule="exact"/>
        <w:outlineLvl w:val="0"/>
        <w:rPr>
          <w:szCs w:val="21"/>
        </w:rPr>
      </w:pPr>
    </w:p>
    <w:p w:rsidR="00C13CCE" w:rsidRPr="00BA61A4" w:rsidRDefault="009667C3">
      <w:pPr>
        <w:widowControl/>
        <w:jc w:val="left"/>
        <w:rPr>
          <w:rFonts w:ascii="宋体" w:hAnsi="宋体" w:cs="宋体"/>
          <w:kern w:val="0"/>
          <w:sz w:val="24"/>
        </w:rPr>
        <w:sectPr w:rsidR="00C13CCE" w:rsidRPr="00BA61A4" w:rsidSect="00EC0126">
          <w:pgSz w:w="16838" w:h="11906" w:orient="landscape" w:code="9"/>
          <w:pgMar w:top="1134" w:right="1418" w:bottom="1134" w:left="1418" w:header="680" w:footer="680" w:gutter="0"/>
          <w:cols w:space="720"/>
          <w:titlePg/>
          <w:docGrid w:type="lines" w:linePitch="312"/>
        </w:sectPr>
      </w:pPr>
      <w:r w:rsidRPr="00BA61A4">
        <w:rPr>
          <w:rFonts w:ascii="宋体" w:hAnsi="宋体" w:cs="宋体"/>
          <w:kern w:val="0"/>
          <w:sz w:val="24"/>
        </w:rPr>
        <w:br w:type="page"/>
      </w:r>
    </w:p>
    <w:p w:rsidR="001377E6" w:rsidRPr="00BA61A4" w:rsidRDefault="001377E6" w:rsidP="001377E6">
      <w:pPr>
        <w:outlineLvl w:val="0"/>
        <w:rPr>
          <w:szCs w:val="21"/>
        </w:rPr>
      </w:pPr>
      <w:bookmarkStart w:id="790" w:name="_Toc29346"/>
      <w:bookmarkStart w:id="791" w:name="_Toc167185429"/>
      <w:bookmarkStart w:id="792" w:name="_Toc184719490"/>
      <w:r w:rsidRPr="00BA61A4">
        <w:rPr>
          <w:rFonts w:ascii="Cambria" w:hAnsi="Cambria" w:hint="eastAsia"/>
          <w:b/>
          <w:bCs/>
          <w:szCs w:val="21"/>
        </w:rPr>
        <w:lastRenderedPageBreak/>
        <w:t>附件</w:t>
      </w:r>
      <w:r w:rsidRPr="00BA61A4">
        <w:rPr>
          <w:rFonts w:ascii="Cambria" w:hAnsi="Cambria" w:hint="eastAsia"/>
          <w:b/>
          <w:bCs/>
          <w:szCs w:val="21"/>
        </w:rPr>
        <w:t>1</w:t>
      </w:r>
      <w:r w:rsidR="00027494" w:rsidRPr="00BA61A4">
        <w:rPr>
          <w:rFonts w:ascii="Cambria" w:hAnsi="Cambria" w:hint="eastAsia"/>
          <w:b/>
          <w:bCs/>
          <w:szCs w:val="21"/>
        </w:rPr>
        <w:t>1</w:t>
      </w:r>
      <w:r w:rsidRPr="00BA61A4">
        <w:rPr>
          <w:rFonts w:ascii="Cambria" w:hAnsi="Cambria" w:hint="eastAsia"/>
          <w:b/>
          <w:bCs/>
          <w:szCs w:val="21"/>
        </w:rPr>
        <w:t xml:space="preserve"> </w:t>
      </w:r>
      <w:bookmarkEnd w:id="790"/>
      <w:r w:rsidRPr="00BA61A4">
        <w:rPr>
          <w:rFonts w:ascii="Cambria" w:hAnsi="Cambria" w:hint="eastAsia"/>
          <w:b/>
          <w:bCs/>
          <w:szCs w:val="21"/>
        </w:rPr>
        <w:t>深化设计图申报表</w:t>
      </w:r>
      <w:bookmarkEnd w:id="791"/>
      <w:bookmarkEnd w:id="792"/>
    </w:p>
    <w:p w:rsidR="001377E6" w:rsidRPr="00BA61A4" w:rsidRDefault="001377E6" w:rsidP="001377E6">
      <w:pPr>
        <w:spacing w:beforeLines="50" w:before="156" w:afterLines="50" w:after="156"/>
        <w:jc w:val="center"/>
        <w:rPr>
          <w:b/>
        </w:rPr>
      </w:pPr>
      <w:r w:rsidRPr="00BA61A4">
        <w:rPr>
          <w:rFonts w:hint="eastAsia"/>
          <w:b/>
        </w:rPr>
        <w:t>深化设计图申报表</w:t>
      </w:r>
    </w:p>
    <w:tbl>
      <w:tblPr>
        <w:tblW w:w="15150" w:type="dxa"/>
        <w:tblInd w:w="93" w:type="dxa"/>
        <w:tblLook w:val="04A0" w:firstRow="1" w:lastRow="0" w:firstColumn="1" w:lastColumn="0" w:noHBand="0" w:noVBand="1"/>
      </w:tblPr>
      <w:tblGrid>
        <w:gridCol w:w="1480"/>
        <w:gridCol w:w="1340"/>
        <w:gridCol w:w="1020"/>
        <w:gridCol w:w="1200"/>
        <w:gridCol w:w="2430"/>
        <w:gridCol w:w="1700"/>
        <w:gridCol w:w="1700"/>
        <w:gridCol w:w="1760"/>
        <w:gridCol w:w="1340"/>
        <w:gridCol w:w="220"/>
        <w:gridCol w:w="960"/>
      </w:tblGrid>
      <w:tr w:rsidR="001377E6" w:rsidRPr="00BA61A4" w:rsidTr="00860AFC">
        <w:trPr>
          <w:trHeight w:val="288"/>
        </w:trPr>
        <w:tc>
          <w:tcPr>
            <w:tcW w:w="1480" w:type="dxa"/>
            <w:tcBorders>
              <w:top w:val="single" w:sz="12" w:space="0" w:color="auto"/>
              <w:left w:val="single" w:sz="12" w:space="0" w:color="auto"/>
              <w:bottom w:val="nil"/>
              <w:right w:val="nil"/>
            </w:tcBorders>
            <w:shd w:val="clear" w:color="auto" w:fill="auto"/>
            <w:noWrap/>
            <w:vAlign w:val="center"/>
            <w:hideMark/>
          </w:tcPr>
          <w:p w:rsidR="001377E6" w:rsidRPr="00BA61A4" w:rsidRDefault="001377E6" w:rsidP="00860AFC">
            <w:pPr>
              <w:widowControl/>
              <w:jc w:val="left"/>
              <w:rPr>
                <w:rFonts w:ascii="宋体" w:hAnsi="宋体" w:cs="宋体"/>
                <w:color w:val="000000"/>
                <w:kern w:val="0"/>
                <w:sz w:val="22"/>
              </w:rPr>
            </w:pPr>
            <w:r w:rsidRPr="00BA61A4">
              <w:rPr>
                <w:rFonts w:ascii="宋体" w:hAnsi="宋体" w:cs="宋体" w:hint="eastAsia"/>
                <w:color w:val="000000"/>
                <w:kern w:val="0"/>
                <w:sz w:val="22"/>
              </w:rPr>
              <w:t xml:space="preserve">　</w:t>
            </w:r>
          </w:p>
        </w:tc>
        <w:tc>
          <w:tcPr>
            <w:tcW w:w="1340" w:type="dxa"/>
            <w:tcBorders>
              <w:top w:val="single" w:sz="12" w:space="0" w:color="auto"/>
              <w:left w:val="nil"/>
              <w:bottom w:val="nil"/>
              <w:right w:val="nil"/>
            </w:tcBorders>
            <w:shd w:val="clear" w:color="auto" w:fill="auto"/>
            <w:noWrap/>
            <w:vAlign w:val="center"/>
            <w:hideMark/>
          </w:tcPr>
          <w:p w:rsidR="001377E6" w:rsidRPr="00BA61A4" w:rsidRDefault="001377E6" w:rsidP="00860AFC">
            <w:pPr>
              <w:widowControl/>
              <w:jc w:val="left"/>
              <w:rPr>
                <w:rFonts w:ascii="宋体" w:hAnsi="宋体" w:cs="宋体"/>
                <w:color w:val="000000"/>
                <w:kern w:val="0"/>
                <w:sz w:val="22"/>
              </w:rPr>
            </w:pPr>
          </w:p>
        </w:tc>
        <w:tc>
          <w:tcPr>
            <w:tcW w:w="1020" w:type="dxa"/>
            <w:tcBorders>
              <w:top w:val="single" w:sz="12" w:space="0" w:color="auto"/>
              <w:left w:val="nil"/>
              <w:bottom w:val="nil"/>
              <w:right w:val="nil"/>
            </w:tcBorders>
            <w:shd w:val="clear" w:color="auto" w:fill="auto"/>
            <w:noWrap/>
            <w:vAlign w:val="center"/>
            <w:hideMark/>
          </w:tcPr>
          <w:p w:rsidR="001377E6" w:rsidRPr="00BA61A4" w:rsidRDefault="001377E6" w:rsidP="00860AFC">
            <w:pPr>
              <w:widowControl/>
              <w:jc w:val="left"/>
              <w:rPr>
                <w:rFonts w:ascii="宋体" w:hAnsi="宋体" w:cs="宋体"/>
                <w:color w:val="000000"/>
                <w:kern w:val="0"/>
                <w:sz w:val="22"/>
              </w:rPr>
            </w:pPr>
          </w:p>
        </w:tc>
        <w:tc>
          <w:tcPr>
            <w:tcW w:w="1200" w:type="dxa"/>
            <w:tcBorders>
              <w:top w:val="single" w:sz="12" w:space="0" w:color="auto"/>
              <w:left w:val="nil"/>
              <w:bottom w:val="nil"/>
              <w:right w:val="nil"/>
            </w:tcBorders>
            <w:shd w:val="clear" w:color="auto" w:fill="auto"/>
            <w:noWrap/>
            <w:vAlign w:val="center"/>
            <w:hideMark/>
          </w:tcPr>
          <w:p w:rsidR="001377E6" w:rsidRPr="00BA61A4" w:rsidRDefault="001377E6" w:rsidP="00860AFC">
            <w:pPr>
              <w:widowControl/>
              <w:jc w:val="left"/>
              <w:rPr>
                <w:rFonts w:ascii="宋体" w:hAnsi="宋体" w:cs="宋体"/>
                <w:color w:val="000000"/>
                <w:kern w:val="0"/>
                <w:sz w:val="22"/>
              </w:rPr>
            </w:pPr>
          </w:p>
        </w:tc>
        <w:tc>
          <w:tcPr>
            <w:tcW w:w="2430" w:type="dxa"/>
            <w:tcBorders>
              <w:top w:val="single" w:sz="12" w:space="0" w:color="auto"/>
              <w:left w:val="nil"/>
              <w:bottom w:val="nil"/>
              <w:right w:val="nil"/>
            </w:tcBorders>
            <w:shd w:val="clear" w:color="auto" w:fill="auto"/>
            <w:noWrap/>
            <w:vAlign w:val="center"/>
            <w:hideMark/>
          </w:tcPr>
          <w:p w:rsidR="001377E6" w:rsidRPr="00BA61A4" w:rsidRDefault="001377E6" w:rsidP="00860AFC">
            <w:pPr>
              <w:widowControl/>
              <w:jc w:val="left"/>
              <w:rPr>
                <w:rFonts w:ascii="宋体" w:hAnsi="宋体" w:cs="宋体"/>
                <w:color w:val="000000"/>
                <w:kern w:val="0"/>
                <w:sz w:val="22"/>
              </w:rPr>
            </w:pPr>
          </w:p>
        </w:tc>
        <w:tc>
          <w:tcPr>
            <w:tcW w:w="1700" w:type="dxa"/>
            <w:tcBorders>
              <w:top w:val="single" w:sz="12" w:space="0" w:color="auto"/>
              <w:left w:val="nil"/>
              <w:bottom w:val="nil"/>
              <w:right w:val="nil"/>
            </w:tcBorders>
            <w:shd w:val="clear" w:color="auto" w:fill="auto"/>
            <w:noWrap/>
            <w:vAlign w:val="center"/>
            <w:hideMark/>
          </w:tcPr>
          <w:p w:rsidR="001377E6" w:rsidRPr="00BA61A4" w:rsidRDefault="001377E6" w:rsidP="00860AFC">
            <w:pPr>
              <w:widowControl/>
              <w:jc w:val="left"/>
              <w:rPr>
                <w:rFonts w:ascii="宋体" w:hAnsi="宋体" w:cs="宋体"/>
                <w:color w:val="000000"/>
                <w:kern w:val="0"/>
                <w:sz w:val="22"/>
              </w:rPr>
            </w:pPr>
            <w:r w:rsidRPr="00BA61A4">
              <w:rPr>
                <w:rFonts w:ascii="宋体" w:hAnsi="宋体" w:cs="宋体" w:hint="eastAsia"/>
                <w:color w:val="000000"/>
                <w:kern w:val="0"/>
                <w:sz w:val="22"/>
              </w:rPr>
              <w:t>申报日期：</w:t>
            </w:r>
          </w:p>
        </w:tc>
        <w:tc>
          <w:tcPr>
            <w:tcW w:w="1700" w:type="dxa"/>
            <w:tcBorders>
              <w:top w:val="single" w:sz="12" w:space="0" w:color="auto"/>
              <w:left w:val="nil"/>
              <w:bottom w:val="nil"/>
              <w:right w:val="nil"/>
            </w:tcBorders>
            <w:shd w:val="clear" w:color="auto" w:fill="auto"/>
            <w:noWrap/>
            <w:vAlign w:val="center"/>
            <w:hideMark/>
          </w:tcPr>
          <w:p w:rsidR="001377E6" w:rsidRPr="00BA61A4" w:rsidRDefault="001377E6" w:rsidP="00860AFC">
            <w:pPr>
              <w:widowControl/>
              <w:jc w:val="left"/>
              <w:rPr>
                <w:rFonts w:ascii="宋体" w:hAnsi="宋体" w:cs="宋体"/>
                <w:color w:val="000000"/>
                <w:kern w:val="0"/>
                <w:sz w:val="22"/>
              </w:rPr>
            </w:pPr>
          </w:p>
        </w:tc>
        <w:tc>
          <w:tcPr>
            <w:tcW w:w="1760" w:type="dxa"/>
            <w:tcBorders>
              <w:top w:val="single" w:sz="12" w:space="0" w:color="auto"/>
              <w:left w:val="nil"/>
              <w:bottom w:val="nil"/>
              <w:right w:val="nil"/>
            </w:tcBorders>
            <w:shd w:val="clear" w:color="auto" w:fill="auto"/>
            <w:noWrap/>
            <w:vAlign w:val="center"/>
            <w:hideMark/>
          </w:tcPr>
          <w:p w:rsidR="001377E6" w:rsidRPr="00BA61A4" w:rsidRDefault="001377E6" w:rsidP="00860AFC">
            <w:pPr>
              <w:widowControl/>
              <w:jc w:val="left"/>
              <w:rPr>
                <w:rFonts w:ascii="宋体" w:hAnsi="宋体" w:cs="宋体"/>
                <w:color w:val="000000"/>
                <w:kern w:val="0"/>
                <w:sz w:val="22"/>
              </w:rPr>
            </w:pPr>
          </w:p>
        </w:tc>
        <w:tc>
          <w:tcPr>
            <w:tcW w:w="1340" w:type="dxa"/>
            <w:tcBorders>
              <w:top w:val="single" w:sz="12" w:space="0" w:color="auto"/>
              <w:left w:val="nil"/>
              <w:bottom w:val="nil"/>
              <w:right w:val="nil"/>
            </w:tcBorders>
            <w:shd w:val="clear" w:color="auto" w:fill="auto"/>
            <w:noWrap/>
            <w:vAlign w:val="center"/>
            <w:hideMark/>
          </w:tcPr>
          <w:p w:rsidR="001377E6" w:rsidRPr="00BA61A4" w:rsidRDefault="001377E6" w:rsidP="00860AFC">
            <w:pPr>
              <w:widowControl/>
              <w:jc w:val="left"/>
              <w:rPr>
                <w:rFonts w:ascii="宋体" w:hAnsi="宋体" w:cs="宋体"/>
                <w:color w:val="000000"/>
                <w:kern w:val="0"/>
                <w:sz w:val="20"/>
                <w:szCs w:val="20"/>
              </w:rPr>
            </w:pPr>
          </w:p>
        </w:tc>
        <w:tc>
          <w:tcPr>
            <w:tcW w:w="1180" w:type="dxa"/>
            <w:gridSpan w:val="2"/>
            <w:tcBorders>
              <w:top w:val="single" w:sz="12" w:space="0" w:color="auto"/>
              <w:left w:val="nil"/>
              <w:bottom w:val="nil"/>
              <w:right w:val="single" w:sz="12" w:space="0" w:color="auto"/>
            </w:tcBorders>
            <w:shd w:val="clear" w:color="auto" w:fill="auto"/>
            <w:noWrap/>
            <w:vAlign w:val="center"/>
            <w:hideMark/>
          </w:tcPr>
          <w:p w:rsidR="001377E6" w:rsidRPr="00BA61A4" w:rsidRDefault="001377E6" w:rsidP="00860AFC">
            <w:pPr>
              <w:widowControl/>
              <w:jc w:val="left"/>
              <w:rPr>
                <w:rFonts w:ascii="宋体" w:hAnsi="宋体" w:cs="宋体"/>
                <w:color w:val="000000"/>
                <w:kern w:val="0"/>
                <w:sz w:val="20"/>
                <w:szCs w:val="20"/>
              </w:rPr>
            </w:pPr>
            <w:r w:rsidRPr="00BA61A4">
              <w:rPr>
                <w:rFonts w:ascii="宋体" w:hAnsi="宋体" w:cs="宋体" w:hint="eastAsia"/>
                <w:color w:val="000000"/>
                <w:kern w:val="0"/>
                <w:sz w:val="20"/>
                <w:szCs w:val="20"/>
              </w:rPr>
              <w:t>序号：</w:t>
            </w:r>
          </w:p>
        </w:tc>
      </w:tr>
      <w:tr w:rsidR="001377E6" w:rsidRPr="00BA61A4" w:rsidTr="00860AFC">
        <w:trPr>
          <w:trHeight w:val="402"/>
        </w:trPr>
        <w:tc>
          <w:tcPr>
            <w:tcW w:w="1480" w:type="dxa"/>
            <w:tcBorders>
              <w:top w:val="single" w:sz="8" w:space="0" w:color="auto"/>
              <w:left w:val="single" w:sz="12" w:space="0" w:color="auto"/>
              <w:bottom w:val="single" w:sz="4" w:space="0" w:color="auto"/>
              <w:right w:val="single" w:sz="4" w:space="0" w:color="auto"/>
            </w:tcBorders>
            <w:shd w:val="clear" w:color="auto" w:fill="auto"/>
            <w:noWrap/>
            <w:vAlign w:val="center"/>
            <w:hideMark/>
          </w:tcPr>
          <w:p w:rsidR="001377E6" w:rsidRPr="00BA61A4" w:rsidRDefault="001377E6" w:rsidP="00860AFC">
            <w:pPr>
              <w:widowControl/>
              <w:jc w:val="left"/>
              <w:rPr>
                <w:rFonts w:ascii="宋体" w:hAnsi="宋体" w:cs="宋体"/>
                <w:color w:val="000000"/>
                <w:kern w:val="0"/>
                <w:sz w:val="20"/>
                <w:szCs w:val="20"/>
              </w:rPr>
            </w:pPr>
            <w:r w:rsidRPr="00BA61A4">
              <w:rPr>
                <w:rFonts w:ascii="宋体" w:hAnsi="宋体" w:cs="宋体" w:hint="eastAsia"/>
                <w:color w:val="000000"/>
                <w:kern w:val="0"/>
                <w:sz w:val="20"/>
                <w:szCs w:val="20"/>
              </w:rPr>
              <w:t>项目名称</w:t>
            </w:r>
          </w:p>
        </w:tc>
        <w:tc>
          <w:tcPr>
            <w:tcW w:w="3560" w:type="dxa"/>
            <w:gridSpan w:val="3"/>
            <w:tcBorders>
              <w:top w:val="single" w:sz="8" w:space="0" w:color="auto"/>
              <w:left w:val="nil"/>
              <w:bottom w:val="single" w:sz="4" w:space="0" w:color="auto"/>
              <w:right w:val="single" w:sz="4" w:space="0" w:color="auto"/>
            </w:tcBorders>
            <w:shd w:val="clear" w:color="auto" w:fill="auto"/>
            <w:noWrap/>
            <w:vAlign w:val="center"/>
            <w:hideMark/>
          </w:tcPr>
          <w:p w:rsidR="001377E6" w:rsidRPr="00BA61A4" w:rsidRDefault="001377E6" w:rsidP="00860AFC">
            <w:pPr>
              <w:widowControl/>
              <w:jc w:val="center"/>
              <w:rPr>
                <w:rFonts w:ascii="宋体" w:hAnsi="宋体" w:cs="宋体"/>
                <w:color w:val="000000"/>
                <w:kern w:val="0"/>
                <w:sz w:val="20"/>
                <w:szCs w:val="20"/>
              </w:rPr>
            </w:pPr>
            <w:r w:rsidRPr="00BA61A4">
              <w:rPr>
                <w:rFonts w:ascii="宋体" w:hAnsi="宋体" w:cs="宋体" w:hint="eastAsia"/>
                <w:color w:val="000000"/>
                <w:kern w:val="0"/>
                <w:sz w:val="20"/>
                <w:szCs w:val="20"/>
              </w:rPr>
              <w:t xml:space="preserve">　</w:t>
            </w:r>
          </w:p>
        </w:tc>
        <w:tc>
          <w:tcPr>
            <w:tcW w:w="2430" w:type="dxa"/>
            <w:tcBorders>
              <w:top w:val="single" w:sz="8" w:space="0" w:color="auto"/>
              <w:left w:val="nil"/>
              <w:bottom w:val="single" w:sz="4" w:space="0" w:color="auto"/>
              <w:right w:val="single" w:sz="4" w:space="0" w:color="auto"/>
            </w:tcBorders>
            <w:shd w:val="clear" w:color="auto" w:fill="auto"/>
            <w:noWrap/>
            <w:vAlign w:val="center"/>
            <w:hideMark/>
          </w:tcPr>
          <w:p w:rsidR="001377E6" w:rsidRPr="00BA61A4" w:rsidRDefault="001377E6" w:rsidP="00860AFC">
            <w:pPr>
              <w:widowControl/>
              <w:jc w:val="left"/>
              <w:rPr>
                <w:rFonts w:ascii="宋体" w:hAnsi="宋体" w:cs="宋体"/>
                <w:color w:val="000000"/>
                <w:kern w:val="0"/>
                <w:sz w:val="20"/>
                <w:szCs w:val="20"/>
              </w:rPr>
            </w:pPr>
            <w:r w:rsidRPr="00BA61A4">
              <w:rPr>
                <w:rFonts w:ascii="宋体" w:hAnsi="宋体" w:cs="宋体" w:hint="eastAsia"/>
                <w:color w:val="000000"/>
                <w:kern w:val="0"/>
                <w:sz w:val="20"/>
                <w:szCs w:val="20"/>
              </w:rPr>
              <w:t>深化设计单位（施工单位）</w:t>
            </w:r>
          </w:p>
        </w:tc>
        <w:tc>
          <w:tcPr>
            <w:tcW w:w="1700" w:type="dxa"/>
            <w:tcBorders>
              <w:top w:val="single" w:sz="8" w:space="0" w:color="auto"/>
              <w:left w:val="nil"/>
              <w:bottom w:val="single" w:sz="4" w:space="0" w:color="auto"/>
              <w:right w:val="single" w:sz="4" w:space="0" w:color="auto"/>
            </w:tcBorders>
            <w:shd w:val="clear" w:color="auto" w:fill="auto"/>
            <w:noWrap/>
            <w:vAlign w:val="center"/>
            <w:hideMark/>
          </w:tcPr>
          <w:p w:rsidR="001377E6" w:rsidRPr="00BA61A4" w:rsidRDefault="001377E6" w:rsidP="00860AFC">
            <w:pPr>
              <w:widowControl/>
              <w:jc w:val="left"/>
              <w:rPr>
                <w:rFonts w:ascii="宋体" w:hAnsi="宋体" w:cs="宋体"/>
                <w:color w:val="000000"/>
                <w:kern w:val="0"/>
                <w:sz w:val="20"/>
                <w:szCs w:val="20"/>
              </w:rPr>
            </w:pPr>
            <w:r w:rsidRPr="00BA61A4">
              <w:rPr>
                <w:rFonts w:ascii="宋体" w:hAnsi="宋体" w:cs="宋体" w:hint="eastAsia"/>
                <w:color w:val="000000"/>
                <w:kern w:val="0"/>
                <w:sz w:val="20"/>
                <w:szCs w:val="20"/>
              </w:rPr>
              <w:t xml:space="preserve">　</w:t>
            </w:r>
          </w:p>
        </w:tc>
        <w:tc>
          <w:tcPr>
            <w:tcW w:w="5980" w:type="dxa"/>
            <w:gridSpan w:val="5"/>
            <w:tcBorders>
              <w:top w:val="single" w:sz="8" w:space="0" w:color="auto"/>
              <w:left w:val="nil"/>
              <w:bottom w:val="single" w:sz="4" w:space="0" w:color="auto"/>
              <w:right w:val="single" w:sz="12" w:space="0" w:color="000000"/>
            </w:tcBorders>
            <w:shd w:val="clear" w:color="auto" w:fill="auto"/>
            <w:noWrap/>
            <w:vAlign w:val="center"/>
            <w:hideMark/>
          </w:tcPr>
          <w:p w:rsidR="001377E6" w:rsidRPr="00BA61A4" w:rsidRDefault="001377E6" w:rsidP="00860AFC">
            <w:pPr>
              <w:widowControl/>
              <w:jc w:val="center"/>
              <w:rPr>
                <w:rFonts w:ascii="宋体" w:hAnsi="宋体" w:cs="宋体"/>
                <w:color w:val="000000"/>
                <w:kern w:val="0"/>
                <w:sz w:val="20"/>
                <w:szCs w:val="20"/>
              </w:rPr>
            </w:pPr>
            <w:r w:rsidRPr="00BA61A4">
              <w:rPr>
                <w:rFonts w:ascii="宋体" w:hAnsi="宋体" w:cs="宋体" w:hint="eastAsia"/>
                <w:color w:val="000000"/>
                <w:kern w:val="0"/>
                <w:sz w:val="20"/>
                <w:szCs w:val="20"/>
              </w:rPr>
              <w:t xml:space="preserve">　</w:t>
            </w:r>
          </w:p>
        </w:tc>
      </w:tr>
      <w:tr w:rsidR="001377E6" w:rsidRPr="00BA61A4" w:rsidTr="00860AFC">
        <w:trPr>
          <w:trHeight w:val="402"/>
        </w:trPr>
        <w:tc>
          <w:tcPr>
            <w:tcW w:w="1480" w:type="dxa"/>
            <w:tcBorders>
              <w:top w:val="nil"/>
              <w:left w:val="single" w:sz="12" w:space="0" w:color="auto"/>
              <w:bottom w:val="single" w:sz="4" w:space="0" w:color="auto"/>
              <w:right w:val="single" w:sz="4" w:space="0" w:color="auto"/>
            </w:tcBorders>
            <w:shd w:val="clear" w:color="auto" w:fill="auto"/>
            <w:noWrap/>
            <w:vAlign w:val="center"/>
            <w:hideMark/>
          </w:tcPr>
          <w:p w:rsidR="001377E6" w:rsidRPr="00BA61A4" w:rsidRDefault="001377E6" w:rsidP="00860AFC">
            <w:pPr>
              <w:widowControl/>
              <w:jc w:val="left"/>
              <w:rPr>
                <w:rFonts w:ascii="宋体" w:hAnsi="宋体" w:cs="宋体"/>
                <w:color w:val="000000"/>
                <w:kern w:val="0"/>
                <w:sz w:val="20"/>
                <w:szCs w:val="20"/>
              </w:rPr>
            </w:pPr>
            <w:r w:rsidRPr="00BA61A4">
              <w:rPr>
                <w:rFonts w:ascii="宋体" w:hAnsi="宋体" w:cs="宋体" w:hint="eastAsia"/>
                <w:color w:val="000000"/>
                <w:kern w:val="0"/>
                <w:sz w:val="20"/>
                <w:szCs w:val="20"/>
              </w:rPr>
              <w:t>原设计图纸号</w:t>
            </w:r>
          </w:p>
        </w:tc>
        <w:tc>
          <w:tcPr>
            <w:tcW w:w="3560" w:type="dxa"/>
            <w:gridSpan w:val="3"/>
            <w:tcBorders>
              <w:top w:val="single" w:sz="4" w:space="0" w:color="auto"/>
              <w:left w:val="nil"/>
              <w:bottom w:val="single" w:sz="4" w:space="0" w:color="auto"/>
              <w:right w:val="single" w:sz="4" w:space="0" w:color="auto"/>
            </w:tcBorders>
            <w:shd w:val="clear" w:color="auto" w:fill="auto"/>
            <w:noWrap/>
            <w:vAlign w:val="center"/>
            <w:hideMark/>
          </w:tcPr>
          <w:p w:rsidR="001377E6" w:rsidRPr="00BA61A4" w:rsidRDefault="001377E6" w:rsidP="00860AFC">
            <w:pPr>
              <w:widowControl/>
              <w:jc w:val="center"/>
              <w:rPr>
                <w:rFonts w:ascii="宋体" w:hAnsi="宋体" w:cs="宋体"/>
                <w:color w:val="000000"/>
                <w:kern w:val="0"/>
                <w:sz w:val="20"/>
                <w:szCs w:val="20"/>
              </w:rPr>
            </w:pPr>
            <w:r w:rsidRPr="00BA61A4">
              <w:rPr>
                <w:rFonts w:ascii="宋体" w:hAnsi="宋体" w:cs="宋体" w:hint="eastAsia"/>
                <w:color w:val="000000"/>
                <w:kern w:val="0"/>
                <w:sz w:val="20"/>
                <w:szCs w:val="20"/>
              </w:rPr>
              <w:t xml:space="preserve">　</w:t>
            </w:r>
          </w:p>
        </w:tc>
        <w:tc>
          <w:tcPr>
            <w:tcW w:w="4130" w:type="dxa"/>
            <w:gridSpan w:val="2"/>
            <w:tcBorders>
              <w:top w:val="single" w:sz="4" w:space="0" w:color="auto"/>
              <w:left w:val="nil"/>
              <w:bottom w:val="single" w:sz="4" w:space="0" w:color="auto"/>
              <w:right w:val="single" w:sz="4" w:space="0" w:color="auto"/>
            </w:tcBorders>
            <w:shd w:val="clear" w:color="auto" w:fill="auto"/>
            <w:noWrap/>
            <w:vAlign w:val="center"/>
            <w:hideMark/>
          </w:tcPr>
          <w:p w:rsidR="001377E6" w:rsidRPr="00BA61A4" w:rsidRDefault="001377E6" w:rsidP="00860AFC">
            <w:pPr>
              <w:widowControl/>
              <w:jc w:val="left"/>
              <w:rPr>
                <w:rFonts w:ascii="宋体" w:hAnsi="宋体" w:cs="宋体"/>
                <w:color w:val="000000"/>
                <w:kern w:val="0"/>
                <w:sz w:val="20"/>
                <w:szCs w:val="20"/>
              </w:rPr>
            </w:pPr>
            <w:r w:rsidRPr="00BA61A4">
              <w:rPr>
                <w:rFonts w:ascii="宋体" w:hAnsi="宋体" w:cs="宋体" w:hint="eastAsia"/>
                <w:color w:val="000000"/>
                <w:kern w:val="0"/>
                <w:sz w:val="20"/>
                <w:szCs w:val="20"/>
              </w:rPr>
              <w:t>变更设计图纸号</w:t>
            </w:r>
          </w:p>
        </w:tc>
        <w:tc>
          <w:tcPr>
            <w:tcW w:w="5980" w:type="dxa"/>
            <w:gridSpan w:val="5"/>
            <w:tcBorders>
              <w:top w:val="single" w:sz="4" w:space="0" w:color="auto"/>
              <w:left w:val="nil"/>
              <w:bottom w:val="single" w:sz="4" w:space="0" w:color="auto"/>
              <w:right w:val="single" w:sz="12" w:space="0" w:color="000000"/>
            </w:tcBorders>
            <w:shd w:val="clear" w:color="auto" w:fill="auto"/>
            <w:noWrap/>
            <w:vAlign w:val="center"/>
            <w:hideMark/>
          </w:tcPr>
          <w:p w:rsidR="001377E6" w:rsidRPr="00BA61A4" w:rsidRDefault="001377E6" w:rsidP="00860AFC">
            <w:pPr>
              <w:widowControl/>
              <w:jc w:val="center"/>
              <w:rPr>
                <w:rFonts w:ascii="宋体" w:hAnsi="宋体" w:cs="宋体"/>
                <w:color w:val="000000"/>
                <w:kern w:val="0"/>
                <w:sz w:val="20"/>
                <w:szCs w:val="20"/>
              </w:rPr>
            </w:pPr>
            <w:r w:rsidRPr="00BA61A4">
              <w:rPr>
                <w:rFonts w:ascii="宋体" w:hAnsi="宋体" w:cs="宋体" w:hint="eastAsia"/>
                <w:color w:val="000000"/>
                <w:kern w:val="0"/>
                <w:sz w:val="20"/>
                <w:szCs w:val="20"/>
              </w:rPr>
              <w:t xml:space="preserve">　</w:t>
            </w:r>
          </w:p>
        </w:tc>
      </w:tr>
      <w:tr w:rsidR="001377E6" w:rsidRPr="00BA61A4" w:rsidTr="00860AFC">
        <w:trPr>
          <w:trHeight w:val="288"/>
        </w:trPr>
        <w:tc>
          <w:tcPr>
            <w:tcW w:w="15150" w:type="dxa"/>
            <w:gridSpan w:val="11"/>
            <w:tcBorders>
              <w:top w:val="single" w:sz="4" w:space="0" w:color="auto"/>
              <w:left w:val="single" w:sz="12" w:space="0" w:color="auto"/>
              <w:bottom w:val="single" w:sz="4" w:space="0" w:color="000000"/>
              <w:right w:val="single" w:sz="12" w:space="0" w:color="000000"/>
            </w:tcBorders>
            <w:shd w:val="clear" w:color="auto" w:fill="auto"/>
            <w:noWrap/>
            <w:vAlign w:val="center"/>
            <w:hideMark/>
          </w:tcPr>
          <w:p w:rsidR="001377E6" w:rsidRPr="00BA61A4" w:rsidRDefault="001377E6" w:rsidP="00860AFC">
            <w:pPr>
              <w:widowControl/>
              <w:jc w:val="center"/>
              <w:rPr>
                <w:rFonts w:ascii="宋体" w:hAnsi="宋体" w:cs="宋体"/>
                <w:color w:val="000000"/>
                <w:kern w:val="0"/>
                <w:sz w:val="20"/>
                <w:szCs w:val="20"/>
              </w:rPr>
            </w:pPr>
            <w:r w:rsidRPr="00BA61A4">
              <w:rPr>
                <w:rFonts w:ascii="宋体" w:hAnsi="宋体" w:cs="宋体" w:hint="eastAsia"/>
                <w:color w:val="000000"/>
                <w:kern w:val="0"/>
                <w:sz w:val="20"/>
                <w:szCs w:val="20"/>
              </w:rPr>
              <w:t>拟变更内容造成的费用增减（包含施工费、辅材等所有费用）</w:t>
            </w:r>
          </w:p>
        </w:tc>
      </w:tr>
      <w:tr w:rsidR="001377E6" w:rsidRPr="00BA61A4" w:rsidTr="00860AFC">
        <w:trPr>
          <w:trHeight w:val="618"/>
        </w:trPr>
        <w:tc>
          <w:tcPr>
            <w:tcW w:w="1480" w:type="dxa"/>
            <w:tcBorders>
              <w:top w:val="nil"/>
              <w:left w:val="single" w:sz="12" w:space="0" w:color="auto"/>
              <w:bottom w:val="single" w:sz="4" w:space="0" w:color="auto"/>
              <w:right w:val="single" w:sz="4" w:space="0" w:color="auto"/>
            </w:tcBorders>
            <w:shd w:val="clear" w:color="auto" w:fill="auto"/>
            <w:noWrap/>
            <w:vAlign w:val="center"/>
            <w:hideMark/>
          </w:tcPr>
          <w:p w:rsidR="001377E6" w:rsidRPr="00BA61A4" w:rsidRDefault="001377E6" w:rsidP="00860AFC">
            <w:pPr>
              <w:widowControl/>
              <w:jc w:val="center"/>
              <w:rPr>
                <w:rFonts w:ascii="宋体" w:hAnsi="宋体" w:cs="宋体"/>
                <w:color w:val="000000"/>
                <w:kern w:val="0"/>
                <w:sz w:val="20"/>
                <w:szCs w:val="20"/>
              </w:rPr>
            </w:pPr>
            <w:r w:rsidRPr="00BA61A4">
              <w:rPr>
                <w:rFonts w:ascii="宋体" w:hAnsi="宋体" w:cs="宋体" w:hint="eastAsia"/>
                <w:color w:val="000000"/>
                <w:kern w:val="0"/>
                <w:sz w:val="20"/>
                <w:szCs w:val="20"/>
              </w:rPr>
              <w:t>序号</w:t>
            </w:r>
          </w:p>
        </w:tc>
        <w:tc>
          <w:tcPr>
            <w:tcW w:w="1340" w:type="dxa"/>
            <w:tcBorders>
              <w:top w:val="nil"/>
              <w:left w:val="nil"/>
              <w:bottom w:val="single" w:sz="4" w:space="0" w:color="auto"/>
              <w:right w:val="single" w:sz="4" w:space="0" w:color="auto"/>
            </w:tcBorders>
            <w:shd w:val="clear" w:color="auto" w:fill="auto"/>
            <w:noWrap/>
            <w:vAlign w:val="center"/>
            <w:hideMark/>
          </w:tcPr>
          <w:p w:rsidR="001377E6" w:rsidRPr="00BA61A4" w:rsidRDefault="001377E6" w:rsidP="00860AFC">
            <w:pPr>
              <w:widowControl/>
              <w:jc w:val="center"/>
              <w:rPr>
                <w:rFonts w:ascii="宋体" w:hAnsi="宋体" w:cs="宋体"/>
                <w:color w:val="000000"/>
                <w:kern w:val="0"/>
                <w:sz w:val="20"/>
                <w:szCs w:val="20"/>
              </w:rPr>
            </w:pPr>
            <w:r w:rsidRPr="00BA61A4">
              <w:rPr>
                <w:rFonts w:ascii="宋体" w:hAnsi="宋体" w:cs="宋体" w:hint="eastAsia"/>
                <w:color w:val="000000"/>
                <w:kern w:val="0"/>
                <w:sz w:val="20"/>
                <w:szCs w:val="20"/>
              </w:rPr>
              <w:t>变更内容描述</w:t>
            </w:r>
          </w:p>
        </w:tc>
        <w:tc>
          <w:tcPr>
            <w:tcW w:w="1020" w:type="dxa"/>
            <w:tcBorders>
              <w:top w:val="nil"/>
              <w:left w:val="nil"/>
              <w:bottom w:val="single" w:sz="4" w:space="0" w:color="auto"/>
              <w:right w:val="single" w:sz="4" w:space="0" w:color="auto"/>
            </w:tcBorders>
            <w:shd w:val="clear" w:color="auto" w:fill="auto"/>
            <w:noWrap/>
            <w:vAlign w:val="center"/>
            <w:hideMark/>
          </w:tcPr>
          <w:p w:rsidR="001377E6" w:rsidRPr="00BA61A4" w:rsidRDefault="001377E6" w:rsidP="00860AFC">
            <w:pPr>
              <w:widowControl/>
              <w:jc w:val="center"/>
              <w:rPr>
                <w:rFonts w:ascii="宋体" w:hAnsi="宋体" w:cs="宋体"/>
                <w:color w:val="000000"/>
                <w:kern w:val="0"/>
                <w:sz w:val="20"/>
                <w:szCs w:val="20"/>
              </w:rPr>
            </w:pPr>
            <w:r w:rsidRPr="00BA61A4">
              <w:rPr>
                <w:rFonts w:ascii="宋体" w:hAnsi="宋体" w:cs="宋体" w:hint="eastAsia"/>
                <w:color w:val="000000"/>
                <w:kern w:val="0"/>
                <w:sz w:val="20"/>
                <w:szCs w:val="20"/>
              </w:rPr>
              <w:t>对应图号</w:t>
            </w:r>
          </w:p>
        </w:tc>
        <w:tc>
          <w:tcPr>
            <w:tcW w:w="1200" w:type="dxa"/>
            <w:tcBorders>
              <w:top w:val="nil"/>
              <w:left w:val="nil"/>
              <w:bottom w:val="single" w:sz="4" w:space="0" w:color="auto"/>
              <w:right w:val="single" w:sz="4" w:space="0" w:color="auto"/>
            </w:tcBorders>
            <w:shd w:val="clear" w:color="auto" w:fill="auto"/>
            <w:noWrap/>
            <w:vAlign w:val="center"/>
            <w:hideMark/>
          </w:tcPr>
          <w:p w:rsidR="001377E6" w:rsidRPr="00BA61A4" w:rsidRDefault="001377E6" w:rsidP="00860AFC">
            <w:pPr>
              <w:widowControl/>
              <w:jc w:val="center"/>
              <w:rPr>
                <w:rFonts w:ascii="宋体" w:hAnsi="宋体" w:cs="宋体"/>
                <w:color w:val="000000"/>
                <w:kern w:val="0"/>
                <w:sz w:val="20"/>
                <w:szCs w:val="20"/>
              </w:rPr>
            </w:pPr>
            <w:r w:rsidRPr="00BA61A4">
              <w:rPr>
                <w:rFonts w:ascii="宋体" w:hAnsi="宋体" w:cs="宋体" w:hint="eastAsia"/>
                <w:color w:val="000000"/>
                <w:kern w:val="0"/>
                <w:sz w:val="20"/>
                <w:szCs w:val="20"/>
              </w:rPr>
              <w:t>变更原因</w:t>
            </w:r>
          </w:p>
        </w:tc>
        <w:tc>
          <w:tcPr>
            <w:tcW w:w="2430" w:type="dxa"/>
            <w:tcBorders>
              <w:top w:val="nil"/>
              <w:left w:val="nil"/>
              <w:bottom w:val="single" w:sz="4" w:space="0" w:color="auto"/>
              <w:right w:val="single" w:sz="4" w:space="0" w:color="auto"/>
            </w:tcBorders>
            <w:shd w:val="clear" w:color="auto" w:fill="auto"/>
            <w:noWrap/>
            <w:vAlign w:val="center"/>
            <w:hideMark/>
          </w:tcPr>
          <w:p w:rsidR="001377E6" w:rsidRPr="00BA61A4" w:rsidRDefault="001377E6" w:rsidP="00860AFC">
            <w:pPr>
              <w:widowControl/>
              <w:jc w:val="center"/>
              <w:rPr>
                <w:rFonts w:ascii="宋体" w:hAnsi="宋体" w:cs="宋体"/>
                <w:color w:val="000000"/>
                <w:kern w:val="0"/>
                <w:sz w:val="20"/>
                <w:szCs w:val="20"/>
              </w:rPr>
            </w:pPr>
            <w:r w:rsidRPr="00BA61A4">
              <w:rPr>
                <w:rFonts w:ascii="宋体" w:hAnsi="宋体" w:cs="宋体" w:hint="eastAsia"/>
                <w:color w:val="000000"/>
                <w:kern w:val="0"/>
                <w:sz w:val="20"/>
                <w:szCs w:val="20"/>
              </w:rPr>
              <w:t>工程量</w:t>
            </w:r>
          </w:p>
        </w:tc>
        <w:tc>
          <w:tcPr>
            <w:tcW w:w="1700" w:type="dxa"/>
            <w:tcBorders>
              <w:top w:val="nil"/>
              <w:left w:val="nil"/>
              <w:bottom w:val="single" w:sz="4" w:space="0" w:color="auto"/>
              <w:right w:val="single" w:sz="4" w:space="0" w:color="auto"/>
            </w:tcBorders>
            <w:shd w:val="clear" w:color="auto" w:fill="auto"/>
            <w:noWrap/>
            <w:vAlign w:val="center"/>
            <w:hideMark/>
          </w:tcPr>
          <w:p w:rsidR="001377E6" w:rsidRPr="00BA61A4" w:rsidRDefault="001377E6" w:rsidP="00860AFC">
            <w:pPr>
              <w:widowControl/>
              <w:jc w:val="center"/>
              <w:rPr>
                <w:rFonts w:ascii="宋体" w:hAnsi="宋体" w:cs="宋体"/>
                <w:color w:val="000000"/>
                <w:kern w:val="0"/>
                <w:sz w:val="20"/>
                <w:szCs w:val="20"/>
              </w:rPr>
            </w:pPr>
            <w:r w:rsidRPr="00BA61A4">
              <w:rPr>
                <w:rFonts w:ascii="宋体" w:hAnsi="宋体" w:cs="宋体" w:hint="eastAsia"/>
                <w:color w:val="000000"/>
                <w:kern w:val="0"/>
                <w:sz w:val="20"/>
                <w:szCs w:val="20"/>
              </w:rPr>
              <w:t>综合单价</w:t>
            </w:r>
          </w:p>
        </w:tc>
        <w:tc>
          <w:tcPr>
            <w:tcW w:w="1700" w:type="dxa"/>
            <w:tcBorders>
              <w:top w:val="nil"/>
              <w:left w:val="nil"/>
              <w:bottom w:val="single" w:sz="4" w:space="0" w:color="auto"/>
              <w:right w:val="single" w:sz="4" w:space="0" w:color="auto"/>
            </w:tcBorders>
            <w:shd w:val="clear" w:color="auto" w:fill="auto"/>
            <w:noWrap/>
            <w:vAlign w:val="center"/>
            <w:hideMark/>
          </w:tcPr>
          <w:p w:rsidR="001377E6" w:rsidRPr="00BA61A4" w:rsidRDefault="001377E6" w:rsidP="00860AFC">
            <w:pPr>
              <w:widowControl/>
              <w:jc w:val="center"/>
              <w:rPr>
                <w:rFonts w:ascii="宋体" w:hAnsi="宋体" w:cs="宋体"/>
                <w:color w:val="000000"/>
                <w:kern w:val="0"/>
                <w:sz w:val="20"/>
                <w:szCs w:val="20"/>
              </w:rPr>
            </w:pPr>
            <w:r w:rsidRPr="00BA61A4">
              <w:rPr>
                <w:rFonts w:ascii="宋体" w:hAnsi="宋体" w:cs="宋体" w:hint="eastAsia"/>
                <w:color w:val="000000"/>
                <w:kern w:val="0"/>
                <w:sz w:val="20"/>
                <w:szCs w:val="20"/>
              </w:rPr>
              <w:t>造价变化（元）</w:t>
            </w:r>
          </w:p>
        </w:tc>
        <w:tc>
          <w:tcPr>
            <w:tcW w:w="1760" w:type="dxa"/>
            <w:tcBorders>
              <w:top w:val="nil"/>
              <w:left w:val="nil"/>
              <w:bottom w:val="single" w:sz="4" w:space="0" w:color="auto"/>
              <w:right w:val="single" w:sz="4" w:space="0" w:color="auto"/>
            </w:tcBorders>
            <w:shd w:val="clear" w:color="auto" w:fill="auto"/>
            <w:vAlign w:val="center"/>
            <w:hideMark/>
          </w:tcPr>
          <w:p w:rsidR="001377E6" w:rsidRPr="00BA61A4" w:rsidRDefault="001377E6" w:rsidP="00860AFC">
            <w:pPr>
              <w:widowControl/>
              <w:jc w:val="center"/>
              <w:rPr>
                <w:rFonts w:ascii="宋体" w:hAnsi="宋体" w:cs="宋体"/>
                <w:color w:val="000000"/>
                <w:kern w:val="0"/>
                <w:sz w:val="20"/>
                <w:szCs w:val="20"/>
              </w:rPr>
            </w:pPr>
            <w:r w:rsidRPr="00BA61A4">
              <w:rPr>
                <w:rFonts w:ascii="宋体" w:hAnsi="宋体" w:cs="宋体" w:hint="eastAsia"/>
                <w:color w:val="000000"/>
                <w:kern w:val="0"/>
                <w:sz w:val="20"/>
                <w:szCs w:val="20"/>
              </w:rPr>
              <w:t>是否改变外观/是否降低性能</w:t>
            </w:r>
          </w:p>
        </w:tc>
        <w:tc>
          <w:tcPr>
            <w:tcW w:w="1560" w:type="dxa"/>
            <w:gridSpan w:val="2"/>
            <w:tcBorders>
              <w:top w:val="nil"/>
              <w:left w:val="nil"/>
              <w:bottom w:val="single" w:sz="4" w:space="0" w:color="auto"/>
              <w:right w:val="single" w:sz="4" w:space="0" w:color="auto"/>
            </w:tcBorders>
            <w:shd w:val="clear" w:color="auto" w:fill="auto"/>
            <w:vAlign w:val="center"/>
            <w:hideMark/>
          </w:tcPr>
          <w:p w:rsidR="001377E6" w:rsidRPr="00BA61A4" w:rsidRDefault="001377E6" w:rsidP="00860AFC">
            <w:pPr>
              <w:widowControl/>
              <w:jc w:val="center"/>
              <w:rPr>
                <w:rFonts w:ascii="宋体" w:hAnsi="宋体" w:cs="宋体"/>
                <w:color w:val="000000"/>
                <w:kern w:val="0"/>
                <w:sz w:val="20"/>
                <w:szCs w:val="20"/>
              </w:rPr>
            </w:pPr>
            <w:r w:rsidRPr="00BA61A4">
              <w:rPr>
                <w:rFonts w:ascii="宋体" w:hAnsi="宋体" w:cs="宋体" w:hint="eastAsia"/>
                <w:color w:val="000000"/>
                <w:kern w:val="0"/>
                <w:sz w:val="20"/>
                <w:szCs w:val="20"/>
              </w:rPr>
              <w:t>是否修改主材及改动造型</w:t>
            </w:r>
          </w:p>
        </w:tc>
        <w:tc>
          <w:tcPr>
            <w:tcW w:w="960" w:type="dxa"/>
            <w:tcBorders>
              <w:top w:val="nil"/>
              <w:left w:val="nil"/>
              <w:bottom w:val="single" w:sz="4" w:space="0" w:color="auto"/>
              <w:right w:val="single" w:sz="12" w:space="0" w:color="auto"/>
            </w:tcBorders>
            <w:shd w:val="clear" w:color="auto" w:fill="auto"/>
            <w:noWrap/>
            <w:vAlign w:val="center"/>
            <w:hideMark/>
          </w:tcPr>
          <w:p w:rsidR="001377E6" w:rsidRPr="00BA61A4" w:rsidRDefault="001377E6" w:rsidP="00860AFC">
            <w:pPr>
              <w:widowControl/>
              <w:jc w:val="center"/>
              <w:rPr>
                <w:rFonts w:ascii="宋体" w:hAnsi="宋体" w:cs="宋体"/>
                <w:color w:val="000000"/>
                <w:kern w:val="0"/>
                <w:sz w:val="20"/>
                <w:szCs w:val="20"/>
              </w:rPr>
            </w:pPr>
            <w:r w:rsidRPr="00BA61A4">
              <w:rPr>
                <w:rFonts w:ascii="宋体" w:hAnsi="宋体" w:cs="宋体" w:hint="eastAsia"/>
                <w:color w:val="000000"/>
                <w:kern w:val="0"/>
                <w:sz w:val="20"/>
                <w:szCs w:val="20"/>
              </w:rPr>
              <w:t>备注</w:t>
            </w:r>
          </w:p>
        </w:tc>
      </w:tr>
      <w:tr w:rsidR="001377E6" w:rsidRPr="00BA61A4" w:rsidTr="00860AFC">
        <w:trPr>
          <w:trHeight w:val="402"/>
        </w:trPr>
        <w:tc>
          <w:tcPr>
            <w:tcW w:w="1480" w:type="dxa"/>
            <w:tcBorders>
              <w:top w:val="nil"/>
              <w:left w:val="single" w:sz="12" w:space="0" w:color="auto"/>
              <w:bottom w:val="single" w:sz="4" w:space="0" w:color="auto"/>
              <w:right w:val="single" w:sz="4" w:space="0" w:color="auto"/>
            </w:tcBorders>
            <w:shd w:val="clear" w:color="auto" w:fill="auto"/>
            <w:noWrap/>
            <w:vAlign w:val="center"/>
            <w:hideMark/>
          </w:tcPr>
          <w:p w:rsidR="001377E6" w:rsidRPr="00BA61A4" w:rsidRDefault="001377E6" w:rsidP="00860AFC">
            <w:pPr>
              <w:widowControl/>
              <w:jc w:val="center"/>
              <w:rPr>
                <w:rFonts w:ascii="宋体" w:hAnsi="宋体" w:cs="宋体"/>
                <w:color w:val="000000"/>
                <w:kern w:val="0"/>
                <w:sz w:val="20"/>
                <w:szCs w:val="20"/>
              </w:rPr>
            </w:pPr>
            <w:r w:rsidRPr="00BA61A4">
              <w:rPr>
                <w:rFonts w:ascii="宋体" w:hAnsi="宋体" w:cs="宋体" w:hint="eastAsia"/>
                <w:color w:val="000000"/>
                <w:kern w:val="0"/>
                <w:sz w:val="20"/>
                <w:szCs w:val="20"/>
              </w:rPr>
              <w:t>1</w:t>
            </w:r>
          </w:p>
        </w:tc>
        <w:tc>
          <w:tcPr>
            <w:tcW w:w="1340" w:type="dxa"/>
            <w:tcBorders>
              <w:top w:val="nil"/>
              <w:left w:val="nil"/>
              <w:bottom w:val="single" w:sz="4" w:space="0" w:color="auto"/>
              <w:right w:val="single" w:sz="4" w:space="0" w:color="auto"/>
            </w:tcBorders>
            <w:shd w:val="clear" w:color="auto" w:fill="auto"/>
            <w:noWrap/>
            <w:vAlign w:val="center"/>
            <w:hideMark/>
          </w:tcPr>
          <w:p w:rsidR="001377E6" w:rsidRPr="00BA61A4" w:rsidRDefault="001377E6" w:rsidP="00860AFC">
            <w:pPr>
              <w:widowControl/>
              <w:jc w:val="center"/>
              <w:rPr>
                <w:rFonts w:ascii="宋体" w:hAnsi="宋体" w:cs="宋体"/>
                <w:color w:val="000000"/>
                <w:kern w:val="0"/>
                <w:sz w:val="20"/>
                <w:szCs w:val="20"/>
              </w:rPr>
            </w:pPr>
            <w:r w:rsidRPr="00BA61A4">
              <w:rPr>
                <w:rFonts w:ascii="宋体" w:hAnsi="宋体" w:cs="宋体" w:hint="eastAsia"/>
                <w:color w:val="000000"/>
                <w:kern w:val="0"/>
                <w:sz w:val="20"/>
                <w:szCs w:val="20"/>
              </w:rPr>
              <w:t xml:space="preserve">　</w:t>
            </w:r>
          </w:p>
        </w:tc>
        <w:tc>
          <w:tcPr>
            <w:tcW w:w="1020" w:type="dxa"/>
            <w:tcBorders>
              <w:top w:val="nil"/>
              <w:left w:val="nil"/>
              <w:bottom w:val="single" w:sz="4" w:space="0" w:color="auto"/>
              <w:right w:val="single" w:sz="4" w:space="0" w:color="auto"/>
            </w:tcBorders>
            <w:shd w:val="clear" w:color="auto" w:fill="auto"/>
            <w:noWrap/>
            <w:vAlign w:val="center"/>
            <w:hideMark/>
          </w:tcPr>
          <w:p w:rsidR="001377E6" w:rsidRPr="00BA61A4" w:rsidRDefault="001377E6" w:rsidP="00860AFC">
            <w:pPr>
              <w:widowControl/>
              <w:jc w:val="center"/>
              <w:rPr>
                <w:rFonts w:ascii="宋体" w:hAnsi="宋体" w:cs="宋体"/>
                <w:color w:val="000000"/>
                <w:kern w:val="0"/>
                <w:sz w:val="20"/>
                <w:szCs w:val="20"/>
              </w:rPr>
            </w:pPr>
            <w:r w:rsidRPr="00BA61A4">
              <w:rPr>
                <w:rFonts w:ascii="宋体" w:hAnsi="宋体" w:cs="宋体" w:hint="eastAsia"/>
                <w:color w:val="000000"/>
                <w:kern w:val="0"/>
                <w:sz w:val="20"/>
                <w:szCs w:val="20"/>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rsidR="001377E6" w:rsidRPr="00BA61A4" w:rsidRDefault="001377E6" w:rsidP="00860AFC">
            <w:pPr>
              <w:widowControl/>
              <w:jc w:val="center"/>
              <w:rPr>
                <w:rFonts w:ascii="宋体" w:hAnsi="宋体" w:cs="宋体"/>
                <w:color w:val="000000"/>
                <w:kern w:val="0"/>
                <w:sz w:val="20"/>
                <w:szCs w:val="20"/>
              </w:rPr>
            </w:pPr>
            <w:r w:rsidRPr="00BA61A4">
              <w:rPr>
                <w:rFonts w:ascii="宋体" w:hAnsi="宋体" w:cs="宋体" w:hint="eastAsia"/>
                <w:color w:val="000000"/>
                <w:kern w:val="0"/>
                <w:sz w:val="20"/>
                <w:szCs w:val="20"/>
              </w:rPr>
              <w:t xml:space="preserve">　</w:t>
            </w:r>
          </w:p>
        </w:tc>
        <w:tc>
          <w:tcPr>
            <w:tcW w:w="2430" w:type="dxa"/>
            <w:tcBorders>
              <w:top w:val="nil"/>
              <w:left w:val="nil"/>
              <w:bottom w:val="single" w:sz="4" w:space="0" w:color="auto"/>
              <w:right w:val="single" w:sz="4" w:space="0" w:color="auto"/>
            </w:tcBorders>
            <w:shd w:val="clear" w:color="auto" w:fill="auto"/>
            <w:noWrap/>
            <w:vAlign w:val="center"/>
            <w:hideMark/>
          </w:tcPr>
          <w:p w:rsidR="001377E6" w:rsidRPr="00BA61A4" w:rsidRDefault="001377E6" w:rsidP="00860AFC">
            <w:pPr>
              <w:widowControl/>
              <w:jc w:val="center"/>
              <w:rPr>
                <w:rFonts w:ascii="宋体" w:hAnsi="宋体" w:cs="宋体"/>
                <w:color w:val="000000"/>
                <w:kern w:val="0"/>
                <w:sz w:val="20"/>
                <w:szCs w:val="20"/>
              </w:rPr>
            </w:pPr>
            <w:r w:rsidRPr="00BA61A4">
              <w:rPr>
                <w:rFonts w:ascii="宋体" w:hAnsi="宋体" w:cs="宋体" w:hint="eastAsia"/>
                <w:color w:val="000000"/>
                <w:kern w:val="0"/>
                <w:sz w:val="20"/>
                <w:szCs w:val="20"/>
              </w:rPr>
              <w:t xml:space="preserve">　</w:t>
            </w:r>
          </w:p>
        </w:tc>
        <w:tc>
          <w:tcPr>
            <w:tcW w:w="1700" w:type="dxa"/>
            <w:tcBorders>
              <w:top w:val="nil"/>
              <w:left w:val="nil"/>
              <w:bottom w:val="single" w:sz="4" w:space="0" w:color="auto"/>
              <w:right w:val="single" w:sz="4" w:space="0" w:color="auto"/>
            </w:tcBorders>
            <w:shd w:val="clear" w:color="auto" w:fill="auto"/>
            <w:noWrap/>
            <w:vAlign w:val="center"/>
            <w:hideMark/>
          </w:tcPr>
          <w:p w:rsidR="001377E6" w:rsidRPr="00BA61A4" w:rsidRDefault="001377E6" w:rsidP="00860AFC">
            <w:pPr>
              <w:widowControl/>
              <w:jc w:val="center"/>
              <w:rPr>
                <w:rFonts w:ascii="宋体" w:hAnsi="宋体" w:cs="宋体"/>
                <w:color w:val="000000"/>
                <w:kern w:val="0"/>
                <w:sz w:val="20"/>
                <w:szCs w:val="20"/>
              </w:rPr>
            </w:pPr>
            <w:r w:rsidRPr="00BA61A4">
              <w:rPr>
                <w:rFonts w:ascii="宋体" w:hAnsi="宋体" w:cs="宋体" w:hint="eastAsia"/>
                <w:color w:val="000000"/>
                <w:kern w:val="0"/>
                <w:sz w:val="20"/>
                <w:szCs w:val="20"/>
              </w:rPr>
              <w:t xml:space="preserve">　</w:t>
            </w:r>
          </w:p>
        </w:tc>
        <w:tc>
          <w:tcPr>
            <w:tcW w:w="1700" w:type="dxa"/>
            <w:tcBorders>
              <w:top w:val="nil"/>
              <w:left w:val="nil"/>
              <w:bottom w:val="single" w:sz="4" w:space="0" w:color="auto"/>
              <w:right w:val="single" w:sz="4" w:space="0" w:color="auto"/>
            </w:tcBorders>
            <w:shd w:val="clear" w:color="auto" w:fill="auto"/>
            <w:noWrap/>
            <w:vAlign w:val="center"/>
            <w:hideMark/>
          </w:tcPr>
          <w:p w:rsidR="001377E6" w:rsidRPr="00BA61A4" w:rsidRDefault="001377E6" w:rsidP="00860AFC">
            <w:pPr>
              <w:widowControl/>
              <w:jc w:val="center"/>
              <w:rPr>
                <w:rFonts w:ascii="宋体" w:hAnsi="宋体" w:cs="宋体"/>
                <w:color w:val="000000"/>
                <w:kern w:val="0"/>
                <w:sz w:val="20"/>
                <w:szCs w:val="20"/>
              </w:rPr>
            </w:pPr>
            <w:r w:rsidRPr="00BA61A4">
              <w:rPr>
                <w:rFonts w:ascii="宋体" w:hAnsi="宋体" w:cs="宋体" w:hint="eastAsia"/>
                <w:color w:val="000000"/>
                <w:kern w:val="0"/>
                <w:sz w:val="20"/>
                <w:szCs w:val="20"/>
              </w:rPr>
              <w:t xml:space="preserve">　</w:t>
            </w:r>
          </w:p>
        </w:tc>
        <w:tc>
          <w:tcPr>
            <w:tcW w:w="1760" w:type="dxa"/>
            <w:tcBorders>
              <w:top w:val="nil"/>
              <w:left w:val="nil"/>
              <w:bottom w:val="single" w:sz="4" w:space="0" w:color="auto"/>
              <w:right w:val="single" w:sz="4" w:space="0" w:color="auto"/>
            </w:tcBorders>
            <w:shd w:val="clear" w:color="auto" w:fill="auto"/>
            <w:noWrap/>
            <w:vAlign w:val="center"/>
            <w:hideMark/>
          </w:tcPr>
          <w:p w:rsidR="001377E6" w:rsidRPr="00BA61A4" w:rsidRDefault="001377E6" w:rsidP="00860AFC">
            <w:pPr>
              <w:widowControl/>
              <w:jc w:val="center"/>
              <w:rPr>
                <w:rFonts w:ascii="宋体" w:hAnsi="宋体" w:cs="宋体"/>
                <w:color w:val="000000"/>
                <w:kern w:val="0"/>
                <w:sz w:val="20"/>
                <w:szCs w:val="20"/>
              </w:rPr>
            </w:pPr>
            <w:r w:rsidRPr="00BA61A4">
              <w:rPr>
                <w:rFonts w:ascii="宋体" w:hAnsi="宋体" w:cs="宋体" w:hint="eastAsia"/>
                <w:color w:val="000000"/>
                <w:kern w:val="0"/>
                <w:sz w:val="20"/>
                <w:szCs w:val="20"/>
              </w:rPr>
              <w:t xml:space="preserve">　</w:t>
            </w:r>
          </w:p>
        </w:tc>
        <w:tc>
          <w:tcPr>
            <w:tcW w:w="1560" w:type="dxa"/>
            <w:gridSpan w:val="2"/>
            <w:tcBorders>
              <w:top w:val="nil"/>
              <w:left w:val="nil"/>
              <w:bottom w:val="single" w:sz="4" w:space="0" w:color="auto"/>
              <w:right w:val="nil"/>
            </w:tcBorders>
            <w:shd w:val="clear" w:color="auto" w:fill="auto"/>
            <w:noWrap/>
            <w:vAlign w:val="center"/>
            <w:hideMark/>
          </w:tcPr>
          <w:p w:rsidR="001377E6" w:rsidRPr="00BA61A4" w:rsidRDefault="001377E6" w:rsidP="00860AFC">
            <w:pPr>
              <w:widowControl/>
              <w:jc w:val="center"/>
              <w:rPr>
                <w:rFonts w:ascii="宋体" w:hAnsi="宋体" w:cs="宋体"/>
                <w:color w:val="000000"/>
                <w:kern w:val="0"/>
                <w:sz w:val="20"/>
                <w:szCs w:val="20"/>
              </w:rPr>
            </w:pPr>
            <w:r w:rsidRPr="00BA61A4">
              <w:rPr>
                <w:rFonts w:ascii="宋体" w:hAnsi="宋体" w:cs="宋体" w:hint="eastAsia"/>
                <w:color w:val="000000"/>
                <w:kern w:val="0"/>
                <w:sz w:val="20"/>
                <w:szCs w:val="20"/>
              </w:rPr>
              <w:t xml:space="preserve">　</w:t>
            </w:r>
          </w:p>
        </w:tc>
        <w:tc>
          <w:tcPr>
            <w:tcW w:w="960" w:type="dxa"/>
            <w:tcBorders>
              <w:top w:val="nil"/>
              <w:left w:val="single" w:sz="4" w:space="0" w:color="auto"/>
              <w:bottom w:val="single" w:sz="4" w:space="0" w:color="auto"/>
              <w:right w:val="single" w:sz="12" w:space="0" w:color="auto"/>
            </w:tcBorders>
            <w:shd w:val="clear" w:color="auto" w:fill="auto"/>
            <w:noWrap/>
            <w:vAlign w:val="center"/>
            <w:hideMark/>
          </w:tcPr>
          <w:p w:rsidR="001377E6" w:rsidRPr="00BA61A4" w:rsidRDefault="001377E6" w:rsidP="00860AFC">
            <w:pPr>
              <w:widowControl/>
              <w:jc w:val="center"/>
              <w:rPr>
                <w:rFonts w:ascii="宋体" w:hAnsi="宋体" w:cs="宋体"/>
                <w:color w:val="000000"/>
                <w:kern w:val="0"/>
                <w:sz w:val="20"/>
                <w:szCs w:val="20"/>
              </w:rPr>
            </w:pPr>
            <w:r w:rsidRPr="00BA61A4">
              <w:rPr>
                <w:rFonts w:ascii="宋体" w:hAnsi="宋体" w:cs="宋体" w:hint="eastAsia"/>
                <w:color w:val="000000"/>
                <w:kern w:val="0"/>
                <w:sz w:val="20"/>
                <w:szCs w:val="20"/>
              </w:rPr>
              <w:t xml:space="preserve">　</w:t>
            </w:r>
          </w:p>
        </w:tc>
      </w:tr>
      <w:tr w:rsidR="001377E6" w:rsidRPr="00BA61A4" w:rsidTr="00860AFC">
        <w:trPr>
          <w:trHeight w:val="402"/>
        </w:trPr>
        <w:tc>
          <w:tcPr>
            <w:tcW w:w="1480" w:type="dxa"/>
            <w:tcBorders>
              <w:top w:val="nil"/>
              <w:left w:val="single" w:sz="12" w:space="0" w:color="auto"/>
              <w:bottom w:val="single" w:sz="4" w:space="0" w:color="auto"/>
              <w:right w:val="single" w:sz="4" w:space="0" w:color="auto"/>
            </w:tcBorders>
            <w:shd w:val="clear" w:color="auto" w:fill="auto"/>
            <w:noWrap/>
            <w:vAlign w:val="center"/>
            <w:hideMark/>
          </w:tcPr>
          <w:p w:rsidR="001377E6" w:rsidRPr="00BA61A4" w:rsidRDefault="001377E6" w:rsidP="00860AFC">
            <w:pPr>
              <w:widowControl/>
              <w:jc w:val="center"/>
              <w:rPr>
                <w:rFonts w:ascii="宋体" w:hAnsi="宋体" w:cs="宋体"/>
                <w:color w:val="000000"/>
                <w:kern w:val="0"/>
                <w:sz w:val="20"/>
                <w:szCs w:val="20"/>
              </w:rPr>
            </w:pPr>
            <w:r w:rsidRPr="00BA61A4">
              <w:rPr>
                <w:rFonts w:ascii="宋体" w:hAnsi="宋体" w:cs="宋体" w:hint="eastAsia"/>
                <w:color w:val="000000"/>
                <w:kern w:val="0"/>
                <w:sz w:val="20"/>
                <w:szCs w:val="20"/>
              </w:rPr>
              <w:t>2</w:t>
            </w:r>
          </w:p>
        </w:tc>
        <w:tc>
          <w:tcPr>
            <w:tcW w:w="1340" w:type="dxa"/>
            <w:tcBorders>
              <w:top w:val="nil"/>
              <w:left w:val="nil"/>
              <w:bottom w:val="single" w:sz="4" w:space="0" w:color="auto"/>
              <w:right w:val="single" w:sz="4" w:space="0" w:color="auto"/>
            </w:tcBorders>
            <w:shd w:val="clear" w:color="auto" w:fill="auto"/>
            <w:noWrap/>
            <w:vAlign w:val="center"/>
            <w:hideMark/>
          </w:tcPr>
          <w:p w:rsidR="001377E6" w:rsidRPr="00BA61A4" w:rsidRDefault="001377E6" w:rsidP="00860AFC">
            <w:pPr>
              <w:widowControl/>
              <w:jc w:val="center"/>
              <w:rPr>
                <w:rFonts w:ascii="宋体" w:hAnsi="宋体" w:cs="宋体"/>
                <w:color w:val="000000"/>
                <w:kern w:val="0"/>
                <w:sz w:val="20"/>
                <w:szCs w:val="20"/>
              </w:rPr>
            </w:pPr>
            <w:r w:rsidRPr="00BA61A4">
              <w:rPr>
                <w:rFonts w:ascii="宋体" w:hAnsi="宋体" w:cs="宋体" w:hint="eastAsia"/>
                <w:color w:val="000000"/>
                <w:kern w:val="0"/>
                <w:sz w:val="20"/>
                <w:szCs w:val="20"/>
              </w:rPr>
              <w:t xml:space="preserve">　</w:t>
            </w:r>
          </w:p>
        </w:tc>
        <w:tc>
          <w:tcPr>
            <w:tcW w:w="1020" w:type="dxa"/>
            <w:tcBorders>
              <w:top w:val="nil"/>
              <w:left w:val="nil"/>
              <w:bottom w:val="single" w:sz="4" w:space="0" w:color="auto"/>
              <w:right w:val="single" w:sz="4" w:space="0" w:color="auto"/>
            </w:tcBorders>
            <w:shd w:val="clear" w:color="auto" w:fill="auto"/>
            <w:noWrap/>
            <w:vAlign w:val="center"/>
            <w:hideMark/>
          </w:tcPr>
          <w:p w:rsidR="001377E6" w:rsidRPr="00BA61A4" w:rsidRDefault="001377E6" w:rsidP="00860AFC">
            <w:pPr>
              <w:widowControl/>
              <w:jc w:val="center"/>
              <w:rPr>
                <w:rFonts w:ascii="宋体" w:hAnsi="宋体" w:cs="宋体"/>
                <w:color w:val="000000"/>
                <w:kern w:val="0"/>
                <w:sz w:val="20"/>
                <w:szCs w:val="20"/>
              </w:rPr>
            </w:pPr>
            <w:r w:rsidRPr="00BA61A4">
              <w:rPr>
                <w:rFonts w:ascii="宋体" w:hAnsi="宋体" w:cs="宋体" w:hint="eastAsia"/>
                <w:color w:val="000000"/>
                <w:kern w:val="0"/>
                <w:sz w:val="20"/>
                <w:szCs w:val="20"/>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rsidR="001377E6" w:rsidRPr="00BA61A4" w:rsidRDefault="001377E6" w:rsidP="00860AFC">
            <w:pPr>
              <w:widowControl/>
              <w:jc w:val="center"/>
              <w:rPr>
                <w:rFonts w:ascii="宋体" w:hAnsi="宋体" w:cs="宋体"/>
                <w:color w:val="000000"/>
                <w:kern w:val="0"/>
                <w:sz w:val="20"/>
                <w:szCs w:val="20"/>
              </w:rPr>
            </w:pPr>
            <w:r w:rsidRPr="00BA61A4">
              <w:rPr>
                <w:rFonts w:ascii="宋体" w:hAnsi="宋体" w:cs="宋体" w:hint="eastAsia"/>
                <w:color w:val="000000"/>
                <w:kern w:val="0"/>
                <w:sz w:val="20"/>
                <w:szCs w:val="20"/>
              </w:rPr>
              <w:t xml:space="preserve">　</w:t>
            </w:r>
          </w:p>
        </w:tc>
        <w:tc>
          <w:tcPr>
            <w:tcW w:w="2430" w:type="dxa"/>
            <w:tcBorders>
              <w:top w:val="nil"/>
              <w:left w:val="nil"/>
              <w:bottom w:val="single" w:sz="4" w:space="0" w:color="auto"/>
              <w:right w:val="single" w:sz="4" w:space="0" w:color="auto"/>
            </w:tcBorders>
            <w:shd w:val="clear" w:color="auto" w:fill="auto"/>
            <w:noWrap/>
            <w:vAlign w:val="center"/>
            <w:hideMark/>
          </w:tcPr>
          <w:p w:rsidR="001377E6" w:rsidRPr="00BA61A4" w:rsidRDefault="001377E6" w:rsidP="00860AFC">
            <w:pPr>
              <w:widowControl/>
              <w:jc w:val="center"/>
              <w:rPr>
                <w:rFonts w:ascii="宋体" w:hAnsi="宋体" w:cs="宋体"/>
                <w:color w:val="000000"/>
                <w:kern w:val="0"/>
                <w:sz w:val="20"/>
                <w:szCs w:val="20"/>
              </w:rPr>
            </w:pPr>
            <w:r w:rsidRPr="00BA61A4">
              <w:rPr>
                <w:rFonts w:ascii="宋体" w:hAnsi="宋体" w:cs="宋体" w:hint="eastAsia"/>
                <w:color w:val="000000"/>
                <w:kern w:val="0"/>
                <w:sz w:val="20"/>
                <w:szCs w:val="20"/>
              </w:rPr>
              <w:t xml:space="preserve">　</w:t>
            </w:r>
          </w:p>
        </w:tc>
        <w:tc>
          <w:tcPr>
            <w:tcW w:w="1700" w:type="dxa"/>
            <w:tcBorders>
              <w:top w:val="nil"/>
              <w:left w:val="nil"/>
              <w:bottom w:val="single" w:sz="4" w:space="0" w:color="auto"/>
              <w:right w:val="single" w:sz="4" w:space="0" w:color="auto"/>
            </w:tcBorders>
            <w:shd w:val="clear" w:color="auto" w:fill="auto"/>
            <w:noWrap/>
            <w:vAlign w:val="center"/>
            <w:hideMark/>
          </w:tcPr>
          <w:p w:rsidR="001377E6" w:rsidRPr="00BA61A4" w:rsidRDefault="001377E6" w:rsidP="00860AFC">
            <w:pPr>
              <w:widowControl/>
              <w:jc w:val="center"/>
              <w:rPr>
                <w:rFonts w:ascii="宋体" w:hAnsi="宋体" w:cs="宋体"/>
                <w:color w:val="000000"/>
                <w:kern w:val="0"/>
                <w:sz w:val="20"/>
                <w:szCs w:val="20"/>
              </w:rPr>
            </w:pPr>
            <w:r w:rsidRPr="00BA61A4">
              <w:rPr>
                <w:rFonts w:ascii="宋体" w:hAnsi="宋体" w:cs="宋体" w:hint="eastAsia"/>
                <w:color w:val="000000"/>
                <w:kern w:val="0"/>
                <w:sz w:val="20"/>
                <w:szCs w:val="20"/>
              </w:rPr>
              <w:t xml:space="preserve">　</w:t>
            </w:r>
          </w:p>
        </w:tc>
        <w:tc>
          <w:tcPr>
            <w:tcW w:w="1700" w:type="dxa"/>
            <w:tcBorders>
              <w:top w:val="nil"/>
              <w:left w:val="nil"/>
              <w:bottom w:val="single" w:sz="4" w:space="0" w:color="auto"/>
              <w:right w:val="single" w:sz="4" w:space="0" w:color="auto"/>
            </w:tcBorders>
            <w:shd w:val="clear" w:color="auto" w:fill="auto"/>
            <w:noWrap/>
            <w:vAlign w:val="center"/>
            <w:hideMark/>
          </w:tcPr>
          <w:p w:rsidR="001377E6" w:rsidRPr="00BA61A4" w:rsidRDefault="001377E6" w:rsidP="00860AFC">
            <w:pPr>
              <w:widowControl/>
              <w:jc w:val="center"/>
              <w:rPr>
                <w:rFonts w:ascii="宋体" w:hAnsi="宋体" w:cs="宋体"/>
                <w:color w:val="000000"/>
                <w:kern w:val="0"/>
                <w:sz w:val="20"/>
                <w:szCs w:val="20"/>
              </w:rPr>
            </w:pPr>
            <w:r w:rsidRPr="00BA61A4">
              <w:rPr>
                <w:rFonts w:ascii="宋体" w:hAnsi="宋体" w:cs="宋体" w:hint="eastAsia"/>
                <w:color w:val="000000"/>
                <w:kern w:val="0"/>
                <w:sz w:val="20"/>
                <w:szCs w:val="20"/>
              </w:rPr>
              <w:t xml:space="preserve">　</w:t>
            </w:r>
          </w:p>
        </w:tc>
        <w:tc>
          <w:tcPr>
            <w:tcW w:w="1760" w:type="dxa"/>
            <w:tcBorders>
              <w:top w:val="nil"/>
              <w:left w:val="nil"/>
              <w:bottom w:val="single" w:sz="4" w:space="0" w:color="auto"/>
              <w:right w:val="single" w:sz="4" w:space="0" w:color="auto"/>
            </w:tcBorders>
            <w:shd w:val="clear" w:color="auto" w:fill="auto"/>
            <w:noWrap/>
            <w:vAlign w:val="center"/>
            <w:hideMark/>
          </w:tcPr>
          <w:p w:rsidR="001377E6" w:rsidRPr="00BA61A4" w:rsidRDefault="001377E6" w:rsidP="00860AFC">
            <w:pPr>
              <w:widowControl/>
              <w:jc w:val="center"/>
              <w:rPr>
                <w:rFonts w:ascii="宋体" w:hAnsi="宋体" w:cs="宋体"/>
                <w:color w:val="000000"/>
                <w:kern w:val="0"/>
                <w:sz w:val="20"/>
                <w:szCs w:val="20"/>
              </w:rPr>
            </w:pPr>
            <w:r w:rsidRPr="00BA61A4">
              <w:rPr>
                <w:rFonts w:ascii="宋体" w:hAnsi="宋体" w:cs="宋体" w:hint="eastAsia"/>
                <w:color w:val="000000"/>
                <w:kern w:val="0"/>
                <w:sz w:val="20"/>
                <w:szCs w:val="20"/>
              </w:rPr>
              <w:t xml:space="preserve">　</w:t>
            </w:r>
          </w:p>
        </w:tc>
        <w:tc>
          <w:tcPr>
            <w:tcW w:w="1560" w:type="dxa"/>
            <w:gridSpan w:val="2"/>
            <w:tcBorders>
              <w:top w:val="nil"/>
              <w:left w:val="nil"/>
              <w:bottom w:val="single" w:sz="4" w:space="0" w:color="auto"/>
              <w:right w:val="nil"/>
            </w:tcBorders>
            <w:shd w:val="clear" w:color="auto" w:fill="auto"/>
            <w:noWrap/>
            <w:vAlign w:val="center"/>
            <w:hideMark/>
          </w:tcPr>
          <w:p w:rsidR="001377E6" w:rsidRPr="00BA61A4" w:rsidRDefault="001377E6" w:rsidP="00860AFC">
            <w:pPr>
              <w:widowControl/>
              <w:jc w:val="center"/>
              <w:rPr>
                <w:rFonts w:ascii="宋体" w:hAnsi="宋体" w:cs="宋体"/>
                <w:color w:val="000000"/>
                <w:kern w:val="0"/>
                <w:sz w:val="20"/>
                <w:szCs w:val="20"/>
              </w:rPr>
            </w:pPr>
            <w:r w:rsidRPr="00BA61A4">
              <w:rPr>
                <w:rFonts w:ascii="宋体" w:hAnsi="宋体" w:cs="宋体" w:hint="eastAsia"/>
                <w:color w:val="000000"/>
                <w:kern w:val="0"/>
                <w:sz w:val="20"/>
                <w:szCs w:val="20"/>
              </w:rPr>
              <w:t xml:space="preserve">　</w:t>
            </w:r>
          </w:p>
        </w:tc>
        <w:tc>
          <w:tcPr>
            <w:tcW w:w="960" w:type="dxa"/>
            <w:tcBorders>
              <w:top w:val="nil"/>
              <w:left w:val="single" w:sz="4" w:space="0" w:color="auto"/>
              <w:bottom w:val="single" w:sz="4" w:space="0" w:color="auto"/>
              <w:right w:val="single" w:sz="12" w:space="0" w:color="auto"/>
            </w:tcBorders>
            <w:shd w:val="clear" w:color="auto" w:fill="auto"/>
            <w:noWrap/>
            <w:vAlign w:val="center"/>
            <w:hideMark/>
          </w:tcPr>
          <w:p w:rsidR="001377E6" w:rsidRPr="00BA61A4" w:rsidRDefault="001377E6" w:rsidP="00860AFC">
            <w:pPr>
              <w:widowControl/>
              <w:jc w:val="center"/>
              <w:rPr>
                <w:rFonts w:ascii="宋体" w:hAnsi="宋体" w:cs="宋体"/>
                <w:color w:val="000000"/>
                <w:kern w:val="0"/>
                <w:sz w:val="20"/>
                <w:szCs w:val="20"/>
              </w:rPr>
            </w:pPr>
            <w:r w:rsidRPr="00BA61A4">
              <w:rPr>
                <w:rFonts w:ascii="宋体" w:hAnsi="宋体" w:cs="宋体" w:hint="eastAsia"/>
                <w:color w:val="000000"/>
                <w:kern w:val="0"/>
                <w:sz w:val="20"/>
                <w:szCs w:val="20"/>
              </w:rPr>
              <w:t xml:space="preserve">　</w:t>
            </w:r>
          </w:p>
        </w:tc>
      </w:tr>
      <w:tr w:rsidR="001377E6" w:rsidRPr="00BA61A4" w:rsidTr="00860AFC">
        <w:trPr>
          <w:trHeight w:val="402"/>
        </w:trPr>
        <w:tc>
          <w:tcPr>
            <w:tcW w:w="1480" w:type="dxa"/>
            <w:tcBorders>
              <w:top w:val="nil"/>
              <w:left w:val="single" w:sz="12" w:space="0" w:color="auto"/>
              <w:bottom w:val="single" w:sz="4" w:space="0" w:color="auto"/>
              <w:right w:val="single" w:sz="4" w:space="0" w:color="auto"/>
            </w:tcBorders>
            <w:shd w:val="clear" w:color="auto" w:fill="auto"/>
            <w:noWrap/>
            <w:vAlign w:val="center"/>
            <w:hideMark/>
          </w:tcPr>
          <w:p w:rsidR="001377E6" w:rsidRPr="00BA61A4" w:rsidRDefault="001377E6" w:rsidP="00860AFC">
            <w:pPr>
              <w:widowControl/>
              <w:jc w:val="center"/>
              <w:rPr>
                <w:rFonts w:ascii="宋体" w:hAnsi="宋体" w:cs="宋体"/>
                <w:color w:val="000000"/>
                <w:kern w:val="0"/>
                <w:sz w:val="20"/>
                <w:szCs w:val="20"/>
              </w:rPr>
            </w:pPr>
            <w:r w:rsidRPr="00BA61A4">
              <w:rPr>
                <w:rFonts w:ascii="宋体" w:hAnsi="宋体" w:cs="宋体" w:hint="eastAsia"/>
                <w:color w:val="000000"/>
                <w:kern w:val="0"/>
                <w:sz w:val="20"/>
                <w:szCs w:val="20"/>
              </w:rPr>
              <w:t>3</w:t>
            </w:r>
          </w:p>
        </w:tc>
        <w:tc>
          <w:tcPr>
            <w:tcW w:w="1340" w:type="dxa"/>
            <w:tcBorders>
              <w:top w:val="nil"/>
              <w:left w:val="nil"/>
              <w:bottom w:val="single" w:sz="4" w:space="0" w:color="auto"/>
              <w:right w:val="single" w:sz="4" w:space="0" w:color="auto"/>
            </w:tcBorders>
            <w:shd w:val="clear" w:color="auto" w:fill="auto"/>
            <w:noWrap/>
            <w:vAlign w:val="center"/>
            <w:hideMark/>
          </w:tcPr>
          <w:p w:rsidR="001377E6" w:rsidRPr="00BA61A4" w:rsidRDefault="001377E6" w:rsidP="00860AFC">
            <w:pPr>
              <w:widowControl/>
              <w:jc w:val="center"/>
              <w:rPr>
                <w:rFonts w:ascii="宋体" w:hAnsi="宋体" w:cs="宋体"/>
                <w:color w:val="000000"/>
                <w:kern w:val="0"/>
                <w:sz w:val="20"/>
                <w:szCs w:val="20"/>
              </w:rPr>
            </w:pPr>
            <w:r w:rsidRPr="00BA61A4">
              <w:rPr>
                <w:rFonts w:ascii="宋体" w:hAnsi="宋体" w:cs="宋体" w:hint="eastAsia"/>
                <w:color w:val="000000"/>
                <w:kern w:val="0"/>
                <w:sz w:val="20"/>
                <w:szCs w:val="20"/>
              </w:rPr>
              <w:t xml:space="preserve">　</w:t>
            </w:r>
          </w:p>
        </w:tc>
        <w:tc>
          <w:tcPr>
            <w:tcW w:w="1020" w:type="dxa"/>
            <w:tcBorders>
              <w:top w:val="nil"/>
              <w:left w:val="nil"/>
              <w:bottom w:val="single" w:sz="4" w:space="0" w:color="auto"/>
              <w:right w:val="single" w:sz="4" w:space="0" w:color="auto"/>
            </w:tcBorders>
            <w:shd w:val="clear" w:color="auto" w:fill="auto"/>
            <w:noWrap/>
            <w:vAlign w:val="center"/>
            <w:hideMark/>
          </w:tcPr>
          <w:p w:rsidR="001377E6" w:rsidRPr="00BA61A4" w:rsidRDefault="001377E6" w:rsidP="00860AFC">
            <w:pPr>
              <w:widowControl/>
              <w:jc w:val="center"/>
              <w:rPr>
                <w:rFonts w:ascii="宋体" w:hAnsi="宋体" w:cs="宋体"/>
                <w:color w:val="000000"/>
                <w:kern w:val="0"/>
                <w:sz w:val="20"/>
                <w:szCs w:val="20"/>
              </w:rPr>
            </w:pPr>
            <w:r w:rsidRPr="00BA61A4">
              <w:rPr>
                <w:rFonts w:ascii="宋体" w:hAnsi="宋体" w:cs="宋体" w:hint="eastAsia"/>
                <w:color w:val="000000"/>
                <w:kern w:val="0"/>
                <w:sz w:val="20"/>
                <w:szCs w:val="20"/>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rsidR="001377E6" w:rsidRPr="00BA61A4" w:rsidRDefault="001377E6" w:rsidP="00860AFC">
            <w:pPr>
              <w:widowControl/>
              <w:jc w:val="center"/>
              <w:rPr>
                <w:rFonts w:ascii="宋体" w:hAnsi="宋体" w:cs="宋体"/>
                <w:color w:val="000000"/>
                <w:kern w:val="0"/>
                <w:sz w:val="20"/>
                <w:szCs w:val="20"/>
              </w:rPr>
            </w:pPr>
            <w:r w:rsidRPr="00BA61A4">
              <w:rPr>
                <w:rFonts w:ascii="宋体" w:hAnsi="宋体" w:cs="宋体" w:hint="eastAsia"/>
                <w:color w:val="000000"/>
                <w:kern w:val="0"/>
                <w:sz w:val="20"/>
                <w:szCs w:val="20"/>
              </w:rPr>
              <w:t xml:space="preserve">　</w:t>
            </w:r>
          </w:p>
        </w:tc>
        <w:tc>
          <w:tcPr>
            <w:tcW w:w="2430" w:type="dxa"/>
            <w:tcBorders>
              <w:top w:val="nil"/>
              <w:left w:val="nil"/>
              <w:bottom w:val="single" w:sz="4" w:space="0" w:color="auto"/>
              <w:right w:val="single" w:sz="4" w:space="0" w:color="auto"/>
            </w:tcBorders>
            <w:shd w:val="clear" w:color="auto" w:fill="auto"/>
            <w:noWrap/>
            <w:vAlign w:val="center"/>
            <w:hideMark/>
          </w:tcPr>
          <w:p w:rsidR="001377E6" w:rsidRPr="00BA61A4" w:rsidRDefault="001377E6" w:rsidP="00860AFC">
            <w:pPr>
              <w:widowControl/>
              <w:jc w:val="center"/>
              <w:rPr>
                <w:rFonts w:ascii="宋体" w:hAnsi="宋体" w:cs="宋体"/>
                <w:color w:val="000000"/>
                <w:kern w:val="0"/>
                <w:sz w:val="20"/>
                <w:szCs w:val="20"/>
              </w:rPr>
            </w:pPr>
            <w:r w:rsidRPr="00BA61A4">
              <w:rPr>
                <w:rFonts w:ascii="宋体" w:hAnsi="宋体" w:cs="宋体" w:hint="eastAsia"/>
                <w:color w:val="000000"/>
                <w:kern w:val="0"/>
                <w:sz w:val="20"/>
                <w:szCs w:val="20"/>
              </w:rPr>
              <w:t xml:space="preserve">　</w:t>
            </w:r>
          </w:p>
        </w:tc>
        <w:tc>
          <w:tcPr>
            <w:tcW w:w="1700" w:type="dxa"/>
            <w:tcBorders>
              <w:top w:val="nil"/>
              <w:left w:val="nil"/>
              <w:bottom w:val="single" w:sz="4" w:space="0" w:color="auto"/>
              <w:right w:val="single" w:sz="4" w:space="0" w:color="auto"/>
            </w:tcBorders>
            <w:shd w:val="clear" w:color="auto" w:fill="auto"/>
            <w:noWrap/>
            <w:vAlign w:val="center"/>
            <w:hideMark/>
          </w:tcPr>
          <w:p w:rsidR="001377E6" w:rsidRPr="00BA61A4" w:rsidRDefault="001377E6" w:rsidP="00860AFC">
            <w:pPr>
              <w:widowControl/>
              <w:jc w:val="center"/>
              <w:rPr>
                <w:rFonts w:ascii="宋体" w:hAnsi="宋体" w:cs="宋体"/>
                <w:color w:val="000000"/>
                <w:kern w:val="0"/>
                <w:sz w:val="20"/>
                <w:szCs w:val="20"/>
              </w:rPr>
            </w:pPr>
            <w:r w:rsidRPr="00BA61A4">
              <w:rPr>
                <w:rFonts w:ascii="宋体" w:hAnsi="宋体" w:cs="宋体" w:hint="eastAsia"/>
                <w:color w:val="000000"/>
                <w:kern w:val="0"/>
                <w:sz w:val="20"/>
                <w:szCs w:val="20"/>
              </w:rPr>
              <w:t xml:space="preserve">　</w:t>
            </w:r>
          </w:p>
        </w:tc>
        <w:tc>
          <w:tcPr>
            <w:tcW w:w="1700" w:type="dxa"/>
            <w:tcBorders>
              <w:top w:val="nil"/>
              <w:left w:val="nil"/>
              <w:bottom w:val="single" w:sz="4" w:space="0" w:color="auto"/>
              <w:right w:val="single" w:sz="4" w:space="0" w:color="auto"/>
            </w:tcBorders>
            <w:shd w:val="clear" w:color="auto" w:fill="auto"/>
            <w:noWrap/>
            <w:vAlign w:val="center"/>
            <w:hideMark/>
          </w:tcPr>
          <w:p w:rsidR="001377E6" w:rsidRPr="00BA61A4" w:rsidRDefault="001377E6" w:rsidP="00860AFC">
            <w:pPr>
              <w:widowControl/>
              <w:jc w:val="center"/>
              <w:rPr>
                <w:rFonts w:ascii="宋体" w:hAnsi="宋体" w:cs="宋体"/>
                <w:color w:val="000000"/>
                <w:kern w:val="0"/>
                <w:sz w:val="20"/>
                <w:szCs w:val="20"/>
              </w:rPr>
            </w:pPr>
            <w:r w:rsidRPr="00BA61A4">
              <w:rPr>
                <w:rFonts w:ascii="宋体" w:hAnsi="宋体" w:cs="宋体" w:hint="eastAsia"/>
                <w:color w:val="000000"/>
                <w:kern w:val="0"/>
                <w:sz w:val="20"/>
                <w:szCs w:val="20"/>
              </w:rPr>
              <w:t xml:space="preserve">　</w:t>
            </w:r>
          </w:p>
        </w:tc>
        <w:tc>
          <w:tcPr>
            <w:tcW w:w="1760" w:type="dxa"/>
            <w:tcBorders>
              <w:top w:val="nil"/>
              <w:left w:val="nil"/>
              <w:bottom w:val="single" w:sz="4" w:space="0" w:color="auto"/>
              <w:right w:val="single" w:sz="4" w:space="0" w:color="auto"/>
            </w:tcBorders>
            <w:shd w:val="clear" w:color="auto" w:fill="auto"/>
            <w:noWrap/>
            <w:vAlign w:val="center"/>
            <w:hideMark/>
          </w:tcPr>
          <w:p w:rsidR="001377E6" w:rsidRPr="00BA61A4" w:rsidRDefault="001377E6" w:rsidP="00860AFC">
            <w:pPr>
              <w:widowControl/>
              <w:jc w:val="center"/>
              <w:rPr>
                <w:rFonts w:ascii="宋体" w:hAnsi="宋体" w:cs="宋体"/>
                <w:color w:val="000000"/>
                <w:kern w:val="0"/>
                <w:sz w:val="20"/>
                <w:szCs w:val="20"/>
              </w:rPr>
            </w:pPr>
            <w:r w:rsidRPr="00BA61A4">
              <w:rPr>
                <w:rFonts w:ascii="宋体" w:hAnsi="宋体" w:cs="宋体" w:hint="eastAsia"/>
                <w:color w:val="000000"/>
                <w:kern w:val="0"/>
                <w:sz w:val="20"/>
                <w:szCs w:val="20"/>
              </w:rPr>
              <w:t xml:space="preserve">　</w:t>
            </w:r>
          </w:p>
        </w:tc>
        <w:tc>
          <w:tcPr>
            <w:tcW w:w="1560" w:type="dxa"/>
            <w:gridSpan w:val="2"/>
            <w:tcBorders>
              <w:top w:val="nil"/>
              <w:left w:val="nil"/>
              <w:bottom w:val="single" w:sz="4" w:space="0" w:color="auto"/>
              <w:right w:val="nil"/>
            </w:tcBorders>
            <w:shd w:val="clear" w:color="auto" w:fill="auto"/>
            <w:noWrap/>
            <w:vAlign w:val="center"/>
            <w:hideMark/>
          </w:tcPr>
          <w:p w:rsidR="001377E6" w:rsidRPr="00BA61A4" w:rsidRDefault="001377E6" w:rsidP="00860AFC">
            <w:pPr>
              <w:widowControl/>
              <w:jc w:val="center"/>
              <w:rPr>
                <w:rFonts w:ascii="宋体" w:hAnsi="宋体" w:cs="宋体"/>
                <w:color w:val="000000"/>
                <w:kern w:val="0"/>
                <w:sz w:val="20"/>
                <w:szCs w:val="20"/>
              </w:rPr>
            </w:pPr>
            <w:r w:rsidRPr="00BA61A4">
              <w:rPr>
                <w:rFonts w:ascii="宋体" w:hAnsi="宋体" w:cs="宋体" w:hint="eastAsia"/>
                <w:color w:val="000000"/>
                <w:kern w:val="0"/>
                <w:sz w:val="20"/>
                <w:szCs w:val="20"/>
              </w:rPr>
              <w:t xml:space="preserve">　</w:t>
            </w:r>
          </w:p>
        </w:tc>
        <w:tc>
          <w:tcPr>
            <w:tcW w:w="960" w:type="dxa"/>
            <w:tcBorders>
              <w:top w:val="nil"/>
              <w:left w:val="single" w:sz="4" w:space="0" w:color="auto"/>
              <w:bottom w:val="single" w:sz="4" w:space="0" w:color="auto"/>
              <w:right w:val="single" w:sz="12" w:space="0" w:color="auto"/>
            </w:tcBorders>
            <w:shd w:val="clear" w:color="auto" w:fill="auto"/>
            <w:noWrap/>
            <w:vAlign w:val="center"/>
            <w:hideMark/>
          </w:tcPr>
          <w:p w:rsidR="001377E6" w:rsidRPr="00BA61A4" w:rsidRDefault="001377E6" w:rsidP="00860AFC">
            <w:pPr>
              <w:widowControl/>
              <w:jc w:val="center"/>
              <w:rPr>
                <w:rFonts w:ascii="宋体" w:hAnsi="宋体" w:cs="宋体"/>
                <w:color w:val="000000"/>
                <w:kern w:val="0"/>
                <w:sz w:val="20"/>
                <w:szCs w:val="20"/>
              </w:rPr>
            </w:pPr>
            <w:r w:rsidRPr="00BA61A4">
              <w:rPr>
                <w:rFonts w:ascii="宋体" w:hAnsi="宋体" w:cs="宋体" w:hint="eastAsia"/>
                <w:color w:val="000000"/>
                <w:kern w:val="0"/>
                <w:sz w:val="20"/>
                <w:szCs w:val="20"/>
              </w:rPr>
              <w:t xml:space="preserve">　</w:t>
            </w:r>
          </w:p>
        </w:tc>
      </w:tr>
      <w:tr w:rsidR="001377E6" w:rsidRPr="00BA61A4" w:rsidTr="00860AFC">
        <w:trPr>
          <w:trHeight w:val="402"/>
        </w:trPr>
        <w:tc>
          <w:tcPr>
            <w:tcW w:w="1480" w:type="dxa"/>
            <w:tcBorders>
              <w:top w:val="nil"/>
              <w:left w:val="single" w:sz="12" w:space="0" w:color="auto"/>
              <w:bottom w:val="single" w:sz="4" w:space="0" w:color="auto"/>
              <w:right w:val="single" w:sz="4" w:space="0" w:color="auto"/>
            </w:tcBorders>
            <w:shd w:val="clear" w:color="auto" w:fill="auto"/>
            <w:noWrap/>
            <w:vAlign w:val="center"/>
            <w:hideMark/>
          </w:tcPr>
          <w:p w:rsidR="001377E6" w:rsidRPr="00BA61A4" w:rsidRDefault="001377E6" w:rsidP="00860AFC">
            <w:pPr>
              <w:widowControl/>
              <w:jc w:val="center"/>
              <w:rPr>
                <w:rFonts w:ascii="宋体" w:hAnsi="宋体" w:cs="宋体"/>
                <w:color w:val="000000"/>
                <w:kern w:val="0"/>
                <w:sz w:val="20"/>
                <w:szCs w:val="20"/>
              </w:rPr>
            </w:pPr>
            <w:r w:rsidRPr="00BA61A4">
              <w:rPr>
                <w:rFonts w:ascii="宋体" w:hAnsi="宋体" w:cs="宋体" w:hint="eastAsia"/>
                <w:color w:val="000000"/>
                <w:kern w:val="0"/>
                <w:sz w:val="20"/>
                <w:szCs w:val="20"/>
              </w:rPr>
              <w:t>总计</w:t>
            </w:r>
          </w:p>
        </w:tc>
        <w:tc>
          <w:tcPr>
            <w:tcW w:w="13670" w:type="dxa"/>
            <w:gridSpan w:val="10"/>
            <w:tcBorders>
              <w:top w:val="single" w:sz="4" w:space="0" w:color="auto"/>
              <w:left w:val="nil"/>
              <w:bottom w:val="single" w:sz="4" w:space="0" w:color="auto"/>
              <w:right w:val="single" w:sz="12" w:space="0" w:color="000000"/>
            </w:tcBorders>
            <w:shd w:val="clear" w:color="auto" w:fill="auto"/>
            <w:noWrap/>
            <w:vAlign w:val="center"/>
            <w:hideMark/>
          </w:tcPr>
          <w:p w:rsidR="001377E6" w:rsidRPr="00BA61A4" w:rsidRDefault="001377E6" w:rsidP="00860AFC">
            <w:pPr>
              <w:widowControl/>
              <w:jc w:val="center"/>
              <w:rPr>
                <w:rFonts w:ascii="宋体" w:hAnsi="宋体" w:cs="宋体"/>
                <w:color w:val="000000"/>
                <w:kern w:val="0"/>
                <w:sz w:val="20"/>
                <w:szCs w:val="20"/>
              </w:rPr>
            </w:pPr>
            <w:r w:rsidRPr="00BA61A4">
              <w:rPr>
                <w:rFonts w:ascii="宋体" w:hAnsi="宋体" w:cs="宋体" w:hint="eastAsia"/>
                <w:color w:val="000000"/>
                <w:kern w:val="0"/>
                <w:sz w:val="20"/>
                <w:szCs w:val="20"/>
              </w:rPr>
              <w:t xml:space="preserve">　</w:t>
            </w:r>
          </w:p>
        </w:tc>
      </w:tr>
      <w:tr w:rsidR="001377E6" w:rsidRPr="00BA61A4" w:rsidTr="00860AFC">
        <w:trPr>
          <w:trHeight w:val="2596"/>
        </w:trPr>
        <w:tc>
          <w:tcPr>
            <w:tcW w:w="15150" w:type="dxa"/>
            <w:gridSpan w:val="11"/>
            <w:tcBorders>
              <w:top w:val="single" w:sz="8" w:space="0" w:color="auto"/>
              <w:left w:val="single" w:sz="12" w:space="0" w:color="auto"/>
              <w:bottom w:val="single" w:sz="8" w:space="0" w:color="auto"/>
              <w:right w:val="single" w:sz="12" w:space="0" w:color="000000"/>
            </w:tcBorders>
            <w:shd w:val="clear" w:color="auto" w:fill="auto"/>
            <w:hideMark/>
          </w:tcPr>
          <w:p w:rsidR="001377E6" w:rsidRPr="00BA61A4" w:rsidRDefault="001377E6" w:rsidP="00860AFC">
            <w:pPr>
              <w:widowControl/>
              <w:jc w:val="left"/>
              <w:rPr>
                <w:rFonts w:ascii="宋体" w:hAnsi="宋体" w:cs="宋体"/>
                <w:b/>
                <w:bCs/>
                <w:color w:val="000000"/>
                <w:kern w:val="0"/>
                <w:sz w:val="20"/>
                <w:szCs w:val="20"/>
              </w:rPr>
            </w:pPr>
            <w:r w:rsidRPr="00BA61A4">
              <w:rPr>
                <w:rFonts w:ascii="宋体" w:hAnsi="宋体" w:cs="宋体" w:hint="eastAsia"/>
                <w:b/>
                <w:bCs/>
                <w:color w:val="000000"/>
                <w:kern w:val="0"/>
                <w:sz w:val="20"/>
                <w:szCs w:val="20"/>
              </w:rPr>
              <w:t>重要说明：1、本表由深化设计/施工单位填写，并在提交深化设计图/施工图时一并提交。</w:t>
            </w:r>
            <w:r w:rsidRPr="00BA61A4">
              <w:rPr>
                <w:rFonts w:ascii="宋体" w:hAnsi="宋体" w:cs="宋体" w:hint="eastAsia"/>
                <w:b/>
                <w:bCs/>
                <w:color w:val="000000"/>
                <w:kern w:val="0"/>
                <w:sz w:val="20"/>
                <w:szCs w:val="20"/>
              </w:rPr>
              <w:br/>
              <w:t>2、本表由深化设计/施工单位填写时需承诺深化图没有修改主材及改变效果。</w:t>
            </w:r>
            <w:r w:rsidRPr="00BA61A4">
              <w:rPr>
                <w:rFonts w:ascii="宋体" w:hAnsi="宋体" w:cs="宋体" w:hint="eastAsia"/>
                <w:b/>
                <w:bCs/>
                <w:color w:val="000000"/>
                <w:kern w:val="0"/>
                <w:sz w:val="20"/>
                <w:szCs w:val="20"/>
              </w:rPr>
              <w:br/>
              <w:t>3、工程造价增减方式以合同为准。所涉及的材料、设备数量增加，必须在表中申报，未申报的将不再予以计量。</w:t>
            </w:r>
            <w:r w:rsidRPr="00BA61A4">
              <w:rPr>
                <w:rFonts w:ascii="宋体" w:hAnsi="宋体" w:cs="宋体" w:hint="eastAsia"/>
                <w:b/>
                <w:bCs/>
                <w:color w:val="000000"/>
                <w:kern w:val="0"/>
                <w:sz w:val="20"/>
                <w:szCs w:val="20"/>
              </w:rPr>
              <w:br/>
              <w:t>4、业主仅对修改内容予以形式确认，但不能免除施工方实施责任，施工单位对数据的可实施性负全责。</w:t>
            </w:r>
            <w:r w:rsidRPr="00BA61A4">
              <w:rPr>
                <w:rFonts w:ascii="宋体" w:hAnsi="宋体" w:cs="宋体" w:hint="eastAsia"/>
                <w:b/>
                <w:bCs/>
                <w:color w:val="000000"/>
                <w:kern w:val="0"/>
                <w:sz w:val="20"/>
                <w:szCs w:val="20"/>
              </w:rPr>
              <w:br/>
              <w:t>5、因深化设计所增加或减少的成本，必须以满足招标文件、相关国家规范条文为前提。</w:t>
            </w:r>
            <w:r w:rsidRPr="00BA61A4">
              <w:rPr>
                <w:rFonts w:ascii="宋体" w:hAnsi="宋体" w:cs="宋体" w:hint="eastAsia"/>
                <w:b/>
                <w:bCs/>
                <w:color w:val="000000"/>
                <w:kern w:val="0"/>
                <w:sz w:val="20"/>
                <w:szCs w:val="20"/>
              </w:rPr>
              <w:br/>
              <w:t>6、深化设计/施工图功能上不得低于原有设计要求。</w:t>
            </w:r>
            <w:r w:rsidRPr="00BA61A4">
              <w:rPr>
                <w:rFonts w:ascii="宋体" w:hAnsi="宋体" w:cs="宋体" w:hint="eastAsia"/>
                <w:b/>
                <w:bCs/>
                <w:color w:val="000000"/>
                <w:kern w:val="0"/>
                <w:sz w:val="20"/>
                <w:szCs w:val="20"/>
              </w:rPr>
              <w:br/>
              <w:t>7、相关设计修改需要在原设计图纸、原设计文件中标示，并作为附件。</w:t>
            </w:r>
            <w:r w:rsidRPr="00BA61A4">
              <w:rPr>
                <w:rFonts w:ascii="宋体" w:hAnsi="宋体" w:cs="宋体" w:hint="eastAsia"/>
                <w:b/>
                <w:bCs/>
                <w:color w:val="000000"/>
                <w:kern w:val="0"/>
                <w:sz w:val="20"/>
                <w:szCs w:val="20"/>
              </w:rPr>
              <w:br/>
              <w:t>8、本表未说明的内容以招标文件中相关深化设计要求为准。</w:t>
            </w:r>
            <w:r w:rsidRPr="00BA61A4">
              <w:rPr>
                <w:rFonts w:ascii="宋体" w:hAnsi="宋体" w:cs="宋体" w:hint="eastAsia"/>
                <w:b/>
                <w:bCs/>
                <w:color w:val="000000"/>
                <w:kern w:val="0"/>
                <w:sz w:val="20"/>
                <w:szCs w:val="20"/>
              </w:rPr>
              <w:br/>
              <w:t>9、如表格与图纸不符，以表格为准。</w:t>
            </w:r>
          </w:p>
        </w:tc>
      </w:tr>
      <w:tr w:rsidR="001377E6" w:rsidRPr="00BA61A4" w:rsidTr="00860AFC">
        <w:trPr>
          <w:trHeight w:val="288"/>
        </w:trPr>
        <w:tc>
          <w:tcPr>
            <w:tcW w:w="1480" w:type="dxa"/>
            <w:tcBorders>
              <w:top w:val="nil"/>
              <w:left w:val="single" w:sz="12" w:space="0" w:color="auto"/>
              <w:bottom w:val="nil"/>
              <w:right w:val="nil"/>
            </w:tcBorders>
            <w:shd w:val="clear" w:color="auto" w:fill="auto"/>
            <w:noWrap/>
            <w:vAlign w:val="center"/>
            <w:hideMark/>
          </w:tcPr>
          <w:p w:rsidR="001377E6" w:rsidRPr="00BA61A4" w:rsidRDefault="001377E6" w:rsidP="00860AFC">
            <w:pPr>
              <w:widowControl/>
              <w:jc w:val="left"/>
              <w:rPr>
                <w:rFonts w:ascii="宋体" w:hAnsi="宋体" w:cs="宋体"/>
                <w:color w:val="000000"/>
                <w:kern w:val="0"/>
                <w:sz w:val="20"/>
                <w:szCs w:val="20"/>
              </w:rPr>
            </w:pPr>
            <w:r w:rsidRPr="00BA61A4">
              <w:rPr>
                <w:rFonts w:ascii="宋体" w:hAnsi="宋体" w:cs="宋体" w:hint="eastAsia"/>
                <w:color w:val="000000"/>
                <w:kern w:val="0"/>
                <w:sz w:val="20"/>
                <w:szCs w:val="20"/>
              </w:rPr>
              <w:t xml:space="preserve"> 施工单位(章)</w:t>
            </w:r>
          </w:p>
        </w:tc>
        <w:tc>
          <w:tcPr>
            <w:tcW w:w="1340" w:type="dxa"/>
            <w:tcBorders>
              <w:top w:val="nil"/>
              <w:left w:val="nil"/>
              <w:bottom w:val="nil"/>
              <w:right w:val="single" w:sz="4" w:space="0" w:color="auto"/>
            </w:tcBorders>
            <w:shd w:val="clear" w:color="auto" w:fill="auto"/>
            <w:noWrap/>
            <w:vAlign w:val="center"/>
            <w:hideMark/>
          </w:tcPr>
          <w:p w:rsidR="001377E6" w:rsidRPr="00BA61A4" w:rsidRDefault="001377E6" w:rsidP="00860AFC">
            <w:pPr>
              <w:widowControl/>
              <w:jc w:val="left"/>
              <w:rPr>
                <w:rFonts w:ascii="宋体" w:hAnsi="宋体" w:cs="宋体"/>
                <w:color w:val="000000"/>
                <w:kern w:val="0"/>
                <w:sz w:val="20"/>
                <w:szCs w:val="20"/>
              </w:rPr>
            </w:pPr>
            <w:r w:rsidRPr="00BA61A4">
              <w:rPr>
                <w:rFonts w:ascii="宋体" w:hAnsi="宋体" w:cs="宋体" w:hint="eastAsia"/>
                <w:color w:val="000000"/>
                <w:kern w:val="0"/>
                <w:sz w:val="20"/>
                <w:szCs w:val="20"/>
              </w:rPr>
              <w:t xml:space="preserve">　</w:t>
            </w:r>
          </w:p>
        </w:tc>
        <w:tc>
          <w:tcPr>
            <w:tcW w:w="2220" w:type="dxa"/>
            <w:gridSpan w:val="2"/>
            <w:tcBorders>
              <w:top w:val="nil"/>
              <w:left w:val="single" w:sz="4" w:space="0" w:color="auto"/>
              <w:bottom w:val="nil"/>
              <w:right w:val="nil"/>
            </w:tcBorders>
            <w:shd w:val="clear" w:color="auto" w:fill="auto"/>
            <w:noWrap/>
            <w:vAlign w:val="center"/>
            <w:hideMark/>
          </w:tcPr>
          <w:p w:rsidR="001377E6" w:rsidRPr="00BA61A4" w:rsidRDefault="001377E6" w:rsidP="00860AFC">
            <w:pPr>
              <w:widowControl/>
              <w:jc w:val="left"/>
              <w:rPr>
                <w:rFonts w:ascii="宋体" w:hAnsi="宋体" w:cs="宋体"/>
                <w:color w:val="000000"/>
                <w:kern w:val="0"/>
                <w:sz w:val="20"/>
                <w:szCs w:val="20"/>
              </w:rPr>
            </w:pPr>
            <w:r w:rsidRPr="00BA61A4">
              <w:rPr>
                <w:rFonts w:ascii="宋体" w:hAnsi="宋体" w:cs="宋体" w:hint="eastAsia"/>
                <w:color w:val="000000"/>
                <w:kern w:val="0"/>
                <w:sz w:val="20"/>
                <w:szCs w:val="20"/>
              </w:rPr>
              <w:t>监理公司(章)</w:t>
            </w:r>
          </w:p>
        </w:tc>
        <w:tc>
          <w:tcPr>
            <w:tcW w:w="2430" w:type="dxa"/>
            <w:tcBorders>
              <w:top w:val="nil"/>
              <w:left w:val="nil"/>
              <w:bottom w:val="nil"/>
              <w:right w:val="single" w:sz="4" w:space="0" w:color="auto"/>
            </w:tcBorders>
            <w:shd w:val="clear" w:color="auto" w:fill="auto"/>
            <w:noWrap/>
            <w:vAlign w:val="center"/>
            <w:hideMark/>
          </w:tcPr>
          <w:p w:rsidR="001377E6" w:rsidRPr="00BA61A4" w:rsidRDefault="001377E6" w:rsidP="00860AFC">
            <w:pPr>
              <w:widowControl/>
              <w:jc w:val="left"/>
              <w:rPr>
                <w:rFonts w:ascii="宋体" w:hAnsi="宋体" w:cs="宋体"/>
                <w:color w:val="000000"/>
                <w:kern w:val="0"/>
                <w:sz w:val="20"/>
                <w:szCs w:val="20"/>
              </w:rPr>
            </w:pPr>
            <w:r w:rsidRPr="00BA61A4">
              <w:rPr>
                <w:rFonts w:ascii="宋体" w:hAnsi="宋体" w:cs="宋体" w:hint="eastAsia"/>
                <w:color w:val="000000"/>
                <w:kern w:val="0"/>
                <w:sz w:val="20"/>
                <w:szCs w:val="20"/>
              </w:rPr>
              <w:t xml:space="preserve">　</w:t>
            </w:r>
          </w:p>
        </w:tc>
        <w:tc>
          <w:tcPr>
            <w:tcW w:w="1700" w:type="dxa"/>
            <w:tcBorders>
              <w:top w:val="nil"/>
              <w:left w:val="nil"/>
              <w:bottom w:val="nil"/>
              <w:right w:val="nil"/>
            </w:tcBorders>
            <w:shd w:val="clear" w:color="auto" w:fill="auto"/>
            <w:noWrap/>
            <w:vAlign w:val="center"/>
            <w:hideMark/>
          </w:tcPr>
          <w:p w:rsidR="001377E6" w:rsidRPr="00BA61A4" w:rsidRDefault="001377E6" w:rsidP="00860AFC">
            <w:pPr>
              <w:widowControl/>
              <w:jc w:val="left"/>
              <w:rPr>
                <w:rFonts w:ascii="宋体" w:hAnsi="宋体" w:cs="宋体"/>
                <w:color w:val="000000"/>
                <w:kern w:val="0"/>
                <w:sz w:val="20"/>
                <w:szCs w:val="20"/>
              </w:rPr>
            </w:pPr>
            <w:r w:rsidRPr="00BA61A4">
              <w:rPr>
                <w:rFonts w:ascii="宋体" w:hAnsi="宋体" w:cs="宋体" w:hint="eastAsia"/>
                <w:color w:val="000000"/>
                <w:kern w:val="0"/>
                <w:sz w:val="20"/>
                <w:szCs w:val="20"/>
              </w:rPr>
              <w:t>项目公司（章）</w:t>
            </w:r>
          </w:p>
        </w:tc>
        <w:tc>
          <w:tcPr>
            <w:tcW w:w="1700" w:type="dxa"/>
            <w:tcBorders>
              <w:top w:val="nil"/>
              <w:left w:val="nil"/>
              <w:bottom w:val="nil"/>
              <w:right w:val="nil"/>
            </w:tcBorders>
            <w:shd w:val="clear" w:color="auto" w:fill="auto"/>
            <w:noWrap/>
            <w:vAlign w:val="center"/>
            <w:hideMark/>
          </w:tcPr>
          <w:p w:rsidR="001377E6" w:rsidRPr="00BA61A4" w:rsidRDefault="001377E6" w:rsidP="00860AFC">
            <w:pPr>
              <w:widowControl/>
              <w:jc w:val="left"/>
              <w:rPr>
                <w:rFonts w:ascii="宋体" w:hAnsi="宋体" w:cs="宋体"/>
                <w:color w:val="000000"/>
                <w:kern w:val="0"/>
                <w:sz w:val="20"/>
                <w:szCs w:val="20"/>
              </w:rPr>
            </w:pPr>
          </w:p>
        </w:tc>
        <w:tc>
          <w:tcPr>
            <w:tcW w:w="1760" w:type="dxa"/>
            <w:tcBorders>
              <w:top w:val="nil"/>
              <w:left w:val="nil"/>
              <w:bottom w:val="nil"/>
              <w:right w:val="nil"/>
            </w:tcBorders>
            <w:shd w:val="clear" w:color="auto" w:fill="auto"/>
            <w:noWrap/>
            <w:vAlign w:val="center"/>
            <w:hideMark/>
          </w:tcPr>
          <w:p w:rsidR="001377E6" w:rsidRPr="00BA61A4" w:rsidRDefault="001377E6" w:rsidP="00860AFC">
            <w:pPr>
              <w:widowControl/>
              <w:jc w:val="left"/>
              <w:rPr>
                <w:rFonts w:ascii="宋体" w:hAnsi="宋体" w:cs="宋体"/>
                <w:color w:val="000000"/>
                <w:kern w:val="0"/>
                <w:sz w:val="20"/>
                <w:szCs w:val="20"/>
              </w:rPr>
            </w:pPr>
          </w:p>
        </w:tc>
        <w:tc>
          <w:tcPr>
            <w:tcW w:w="1340" w:type="dxa"/>
            <w:tcBorders>
              <w:top w:val="nil"/>
              <w:left w:val="nil"/>
              <w:bottom w:val="nil"/>
              <w:right w:val="nil"/>
            </w:tcBorders>
            <w:shd w:val="clear" w:color="auto" w:fill="auto"/>
            <w:noWrap/>
            <w:vAlign w:val="center"/>
            <w:hideMark/>
          </w:tcPr>
          <w:p w:rsidR="001377E6" w:rsidRPr="00BA61A4" w:rsidRDefault="001377E6" w:rsidP="00860AFC">
            <w:pPr>
              <w:widowControl/>
              <w:jc w:val="left"/>
              <w:rPr>
                <w:rFonts w:ascii="宋体" w:hAnsi="宋体" w:cs="宋体"/>
                <w:color w:val="000000"/>
                <w:kern w:val="0"/>
                <w:sz w:val="20"/>
                <w:szCs w:val="20"/>
              </w:rPr>
            </w:pPr>
          </w:p>
        </w:tc>
        <w:tc>
          <w:tcPr>
            <w:tcW w:w="1180" w:type="dxa"/>
            <w:gridSpan w:val="2"/>
            <w:tcBorders>
              <w:top w:val="nil"/>
              <w:left w:val="nil"/>
              <w:bottom w:val="nil"/>
              <w:right w:val="single" w:sz="12" w:space="0" w:color="auto"/>
            </w:tcBorders>
            <w:shd w:val="clear" w:color="auto" w:fill="auto"/>
            <w:noWrap/>
            <w:vAlign w:val="center"/>
            <w:hideMark/>
          </w:tcPr>
          <w:p w:rsidR="001377E6" w:rsidRPr="00BA61A4" w:rsidRDefault="001377E6" w:rsidP="00860AFC">
            <w:pPr>
              <w:widowControl/>
              <w:jc w:val="left"/>
              <w:rPr>
                <w:rFonts w:ascii="宋体" w:hAnsi="宋体" w:cs="宋体"/>
                <w:color w:val="000000"/>
                <w:kern w:val="0"/>
                <w:sz w:val="20"/>
                <w:szCs w:val="20"/>
              </w:rPr>
            </w:pPr>
            <w:r w:rsidRPr="00BA61A4">
              <w:rPr>
                <w:rFonts w:ascii="宋体" w:hAnsi="宋体" w:cs="宋体" w:hint="eastAsia"/>
                <w:color w:val="000000"/>
                <w:kern w:val="0"/>
                <w:sz w:val="20"/>
                <w:szCs w:val="20"/>
              </w:rPr>
              <w:t xml:space="preserve">　</w:t>
            </w:r>
          </w:p>
        </w:tc>
      </w:tr>
      <w:tr w:rsidR="001377E6" w:rsidRPr="00BA61A4" w:rsidTr="00860AFC">
        <w:trPr>
          <w:trHeight w:val="288"/>
        </w:trPr>
        <w:tc>
          <w:tcPr>
            <w:tcW w:w="1480" w:type="dxa"/>
            <w:tcBorders>
              <w:top w:val="nil"/>
              <w:left w:val="single" w:sz="12" w:space="0" w:color="auto"/>
              <w:bottom w:val="nil"/>
              <w:right w:val="nil"/>
            </w:tcBorders>
            <w:shd w:val="clear" w:color="auto" w:fill="auto"/>
            <w:noWrap/>
            <w:vAlign w:val="center"/>
            <w:hideMark/>
          </w:tcPr>
          <w:p w:rsidR="001377E6" w:rsidRPr="00BA61A4" w:rsidRDefault="001377E6" w:rsidP="00860AFC">
            <w:pPr>
              <w:widowControl/>
              <w:jc w:val="left"/>
              <w:rPr>
                <w:rFonts w:ascii="宋体" w:hAnsi="宋体" w:cs="宋体"/>
                <w:color w:val="000000"/>
                <w:kern w:val="0"/>
                <w:sz w:val="20"/>
                <w:szCs w:val="20"/>
              </w:rPr>
            </w:pPr>
            <w:r w:rsidRPr="00BA61A4">
              <w:rPr>
                <w:rFonts w:ascii="宋体" w:hAnsi="宋体" w:cs="宋体" w:hint="eastAsia"/>
                <w:color w:val="000000"/>
                <w:kern w:val="0"/>
                <w:sz w:val="20"/>
                <w:szCs w:val="20"/>
              </w:rPr>
              <w:t xml:space="preserve">　</w:t>
            </w:r>
          </w:p>
        </w:tc>
        <w:tc>
          <w:tcPr>
            <w:tcW w:w="1340" w:type="dxa"/>
            <w:tcBorders>
              <w:top w:val="nil"/>
              <w:left w:val="nil"/>
              <w:bottom w:val="nil"/>
              <w:right w:val="single" w:sz="4" w:space="0" w:color="auto"/>
            </w:tcBorders>
            <w:shd w:val="clear" w:color="auto" w:fill="auto"/>
            <w:noWrap/>
            <w:vAlign w:val="center"/>
            <w:hideMark/>
          </w:tcPr>
          <w:p w:rsidR="001377E6" w:rsidRPr="00BA61A4" w:rsidRDefault="001377E6" w:rsidP="00860AFC">
            <w:pPr>
              <w:widowControl/>
              <w:jc w:val="left"/>
              <w:rPr>
                <w:rFonts w:ascii="宋体" w:hAnsi="宋体" w:cs="宋体"/>
                <w:color w:val="000000"/>
                <w:kern w:val="0"/>
                <w:sz w:val="20"/>
                <w:szCs w:val="20"/>
              </w:rPr>
            </w:pPr>
            <w:r w:rsidRPr="00BA61A4">
              <w:rPr>
                <w:rFonts w:ascii="宋体" w:hAnsi="宋体" w:cs="宋体" w:hint="eastAsia"/>
                <w:color w:val="000000"/>
                <w:kern w:val="0"/>
                <w:sz w:val="20"/>
                <w:szCs w:val="20"/>
              </w:rPr>
              <w:t xml:space="preserve">　</w:t>
            </w:r>
          </w:p>
        </w:tc>
        <w:tc>
          <w:tcPr>
            <w:tcW w:w="1020" w:type="dxa"/>
            <w:tcBorders>
              <w:top w:val="nil"/>
              <w:left w:val="nil"/>
              <w:bottom w:val="nil"/>
              <w:right w:val="nil"/>
            </w:tcBorders>
            <w:shd w:val="clear" w:color="auto" w:fill="auto"/>
            <w:noWrap/>
            <w:vAlign w:val="center"/>
            <w:hideMark/>
          </w:tcPr>
          <w:p w:rsidR="001377E6" w:rsidRPr="00BA61A4" w:rsidRDefault="001377E6" w:rsidP="00860AFC">
            <w:pPr>
              <w:widowControl/>
              <w:jc w:val="left"/>
              <w:rPr>
                <w:rFonts w:ascii="宋体" w:hAnsi="宋体" w:cs="宋体"/>
                <w:color w:val="000000"/>
                <w:kern w:val="0"/>
                <w:sz w:val="20"/>
                <w:szCs w:val="20"/>
              </w:rPr>
            </w:pPr>
            <w:r w:rsidRPr="00BA61A4">
              <w:rPr>
                <w:rFonts w:ascii="宋体" w:hAnsi="宋体" w:cs="宋体" w:hint="eastAsia"/>
                <w:color w:val="000000"/>
                <w:kern w:val="0"/>
                <w:sz w:val="20"/>
                <w:szCs w:val="20"/>
              </w:rPr>
              <w:t xml:space="preserve">　</w:t>
            </w:r>
          </w:p>
        </w:tc>
        <w:tc>
          <w:tcPr>
            <w:tcW w:w="1200" w:type="dxa"/>
            <w:tcBorders>
              <w:top w:val="nil"/>
              <w:left w:val="nil"/>
              <w:bottom w:val="nil"/>
              <w:right w:val="nil"/>
            </w:tcBorders>
            <w:shd w:val="clear" w:color="auto" w:fill="auto"/>
            <w:noWrap/>
            <w:vAlign w:val="center"/>
            <w:hideMark/>
          </w:tcPr>
          <w:p w:rsidR="001377E6" w:rsidRPr="00BA61A4" w:rsidRDefault="001377E6" w:rsidP="00860AFC">
            <w:pPr>
              <w:widowControl/>
              <w:jc w:val="left"/>
              <w:rPr>
                <w:rFonts w:ascii="宋体" w:hAnsi="宋体" w:cs="宋体"/>
                <w:color w:val="000000"/>
                <w:kern w:val="0"/>
                <w:sz w:val="20"/>
                <w:szCs w:val="20"/>
              </w:rPr>
            </w:pPr>
          </w:p>
        </w:tc>
        <w:tc>
          <w:tcPr>
            <w:tcW w:w="2430" w:type="dxa"/>
            <w:tcBorders>
              <w:top w:val="nil"/>
              <w:left w:val="nil"/>
              <w:bottom w:val="nil"/>
              <w:right w:val="single" w:sz="4" w:space="0" w:color="auto"/>
            </w:tcBorders>
            <w:shd w:val="clear" w:color="auto" w:fill="auto"/>
            <w:noWrap/>
            <w:vAlign w:val="center"/>
            <w:hideMark/>
          </w:tcPr>
          <w:p w:rsidR="001377E6" w:rsidRPr="00BA61A4" w:rsidRDefault="001377E6" w:rsidP="00860AFC">
            <w:pPr>
              <w:widowControl/>
              <w:jc w:val="left"/>
              <w:rPr>
                <w:rFonts w:ascii="宋体" w:hAnsi="宋体" w:cs="宋体"/>
                <w:color w:val="000000"/>
                <w:kern w:val="0"/>
                <w:sz w:val="20"/>
                <w:szCs w:val="20"/>
              </w:rPr>
            </w:pPr>
            <w:r w:rsidRPr="00BA61A4">
              <w:rPr>
                <w:rFonts w:ascii="宋体" w:hAnsi="宋体" w:cs="宋体" w:hint="eastAsia"/>
                <w:color w:val="000000"/>
                <w:kern w:val="0"/>
                <w:sz w:val="20"/>
                <w:szCs w:val="20"/>
              </w:rPr>
              <w:t xml:space="preserve">　</w:t>
            </w:r>
          </w:p>
        </w:tc>
        <w:tc>
          <w:tcPr>
            <w:tcW w:w="1700" w:type="dxa"/>
            <w:tcBorders>
              <w:top w:val="nil"/>
              <w:left w:val="nil"/>
              <w:bottom w:val="nil"/>
              <w:right w:val="nil"/>
            </w:tcBorders>
            <w:shd w:val="clear" w:color="auto" w:fill="auto"/>
            <w:noWrap/>
            <w:vAlign w:val="center"/>
            <w:hideMark/>
          </w:tcPr>
          <w:p w:rsidR="001377E6" w:rsidRPr="00BA61A4" w:rsidRDefault="001377E6" w:rsidP="00860AFC">
            <w:pPr>
              <w:widowControl/>
              <w:jc w:val="left"/>
              <w:rPr>
                <w:rFonts w:ascii="宋体" w:hAnsi="宋体" w:cs="宋体"/>
                <w:kern w:val="0"/>
                <w:sz w:val="20"/>
                <w:szCs w:val="20"/>
              </w:rPr>
            </w:pPr>
            <w:r w:rsidRPr="00BA61A4">
              <w:rPr>
                <w:rFonts w:ascii="宋体" w:hAnsi="宋体" w:cs="宋体" w:hint="eastAsia"/>
                <w:kern w:val="0"/>
                <w:sz w:val="20"/>
                <w:szCs w:val="20"/>
              </w:rPr>
              <w:t>专业工程师：</w:t>
            </w:r>
          </w:p>
        </w:tc>
        <w:tc>
          <w:tcPr>
            <w:tcW w:w="1700" w:type="dxa"/>
            <w:tcBorders>
              <w:top w:val="nil"/>
              <w:left w:val="nil"/>
              <w:bottom w:val="nil"/>
              <w:right w:val="nil"/>
            </w:tcBorders>
            <w:shd w:val="clear" w:color="auto" w:fill="auto"/>
            <w:noWrap/>
            <w:vAlign w:val="center"/>
            <w:hideMark/>
          </w:tcPr>
          <w:p w:rsidR="001377E6" w:rsidRPr="00BA61A4" w:rsidRDefault="001377E6" w:rsidP="00860AFC">
            <w:pPr>
              <w:widowControl/>
              <w:jc w:val="left"/>
              <w:rPr>
                <w:rFonts w:ascii="宋体" w:hAnsi="宋体" w:cs="宋体"/>
                <w:kern w:val="0"/>
                <w:sz w:val="20"/>
                <w:szCs w:val="20"/>
              </w:rPr>
            </w:pPr>
          </w:p>
        </w:tc>
        <w:tc>
          <w:tcPr>
            <w:tcW w:w="1760" w:type="dxa"/>
            <w:tcBorders>
              <w:top w:val="nil"/>
              <w:left w:val="nil"/>
              <w:bottom w:val="nil"/>
              <w:right w:val="nil"/>
            </w:tcBorders>
            <w:shd w:val="clear" w:color="auto" w:fill="auto"/>
            <w:noWrap/>
            <w:vAlign w:val="bottom"/>
            <w:hideMark/>
          </w:tcPr>
          <w:p w:rsidR="001377E6" w:rsidRPr="00BA61A4" w:rsidRDefault="001377E6" w:rsidP="00860AFC">
            <w:pPr>
              <w:widowControl/>
              <w:jc w:val="left"/>
              <w:rPr>
                <w:rFonts w:ascii="宋体" w:hAnsi="宋体" w:cs="宋体"/>
                <w:color w:val="000000"/>
                <w:kern w:val="0"/>
                <w:sz w:val="20"/>
                <w:szCs w:val="20"/>
              </w:rPr>
            </w:pPr>
          </w:p>
        </w:tc>
        <w:tc>
          <w:tcPr>
            <w:tcW w:w="1340" w:type="dxa"/>
            <w:tcBorders>
              <w:top w:val="nil"/>
              <w:left w:val="nil"/>
              <w:bottom w:val="nil"/>
              <w:right w:val="nil"/>
            </w:tcBorders>
            <w:shd w:val="clear" w:color="auto" w:fill="auto"/>
            <w:noWrap/>
            <w:vAlign w:val="center"/>
            <w:hideMark/>
          </w:tcPr>
          <w:p w:rsidR="001377E6" w:rsidRPr="00BA61A4" w:rsidRDefault="001377E6" w:rsidP="00860AFC">
            <w:pPr>
              <w:widowControl/>
              <w:jc w:val="left"/>
              <w:rPr>
                <w:rFonts w:ascii="宋体" w:hAnsi="宋体" w:cs="宋体"/>
                <w:color w:val="000000"/>
                <w:kern w:val="0"/>
                <w:sz w:val="20"/>
                <w:szCs w:val="20"/>
              </w:rPr>
            </w:pPr>
          </w:p>
        </w:tc>
        <w:tc>
          <w:tcPr>
            <w:tcW w:w="1180" w:type="dxa"/>
            <w:gridSpan w:val="2"/>
            <w:tcBorders>
              <w:top w:val="nil"/>
              <w:left w:val="nil"/>
              <w:bottom w:val="nil"/>
              <w:right w:val="single" w:sz="12" w:space="0" w:color="auto"/>
            </w:tcBorders>
            <w:shd w:val="clear" w:color="auto" w:fill="auto"/>
            <w:noWrap/>
            <w:vAlign w:val="center"/>
            <w:hideMark/>
          </w:tcPr>
          <w:p w:rsidR="001377E6" w:rsidRPr="00BA61A4" w:rsidRDefault="001377E6" w:rsidP="00860AFC">
            <w:pPr>
              <w:widowControl/>
              <w:jc w:val="left"/>
              <w:rPr>
                <w:rFonts w:ascii="宋体" w:hAnsi="宋体" w:cs="宋体"/>
                <w:color w:val="000000"/>
                <w:kern w:val="0"/>
                <w:sz w:val="20"/>
                <w:szCs w:val="20"/>
              </w:rPr>
            </w:pPr>
            <w:r w:rsidRPr="00BA61A4">
              <w:rPr>
                <w:rFonts w:ascii="宋体" w:hAnsi="宋体" w:cs="宋体" w:hint="eastAsia"/>
                <w:color w:val="000000"/>
                <w:kern w:val="0"/>
                <w:sz w:val="20"/>
                <w:szCs w:val="20"/>
              </w:rPr>
              <w:t xml:space="preserve">　</w:t>
            </w:r>
          </w:p>
        </w:tc>
      </w:tr>
      <w:tr w:rsidR="001377E6" w:rsidRPr="00BA61A4" w:rsidTr="00860AFC">
        <w:trPr>
          <w:trHeight w:val="288"/>
        </w:trPr>
        <w:tc>
          <w:tcPr>
            <w:tcW w:w="1480" w:type="dxa"/>
            <w:tcBorders>
              <w:top w:val="nil"/>
              <w:left w:val="single" w:sz="12" w:space="0" w:color="auto"/>
              <w:right w:val="nil"/>
            </w:tcBorders>
            <w:shd w:val="clear" w:color="auto" w:fill="auto"/>
            <w:noWrap/>
            <w:vAlign w:val="center"/>
            <w:hideMark/>
          </w:tcPr>
          <w:p w:rsidR="001377E6" w:rsidRPr="00BA61A4" w:rsidRDefault="001377E6" w:rsidP="00860AFC">
            <w:pPr>
              <w:widowControl/>
              <w:jc w:val="left"/>
              <w:rPr>
                <w:rFonts w:ascii="宋体" w:hAnsi="宋体" w:cs="宋体"/>
                <w:kern w:val="0"/>
                <w:sz w:val="20"/>
                <w:szCs w:val="20"/>
              </w:rPr>
            </w:pPr>
            <w:r w:rsidRPr="00BA61A4">
              <w:rPr>
                <w:rFonts w:ascii="宋体" w:hAnsi="宋体" w:cs="宋体" w:hint="eastAsia"/>
                <w:kern w:val="0"/>
                <w:sz w:val="20"/>
                <w:szCs w:val="20"/>
              </w:rPr>
              <w:t xml:space="preserve">　</w:t>
            </w:r>
          </w:p>
        </w:tc>
        <w:tc>
          <w:tcPr>
            <w:tcW w:w="1340" w:type="dxa"/>
            <w:tcBorders>
              <w:top w:val="nil"/>
              <w:left w:val="nil"/>
              <w:right w:val="single" w:sz="4" w:space="0" w:color="auto"/>
            </w:tcBorders>
            <w:shd w:val="clear" w:color="auto" w:fill="auto"/>
            <w:noWrap/>
            <w:vAlign w:val="center"/>
            <w:hideMark/>
          </w:tcPr>
          <w:p w:rsidR="001377E6" w:rsidRPr="00BA61A4" w:rsidRDefault="001377E6" w:rsidP="00860AFC">
            <w:pPr>
              <w:widowControl/>
              <w:jc w:val="left"/>
              <w:rPr>
                <w:rFonts w:ascii="宋体" w:hAnsi="宋体" w:cs="宋体"/>
                <w:color w:val="000000"/>
                <w:kern w:val="0"/>
                <w:sz w:val="20"/>
                <w:szCs w:val="20"/>
              </w:rPr>
            </w:pPr>
            <w:r w:rsidRPr="00BA61A4">
              <w:rPr>
                <w:rFonts w:ascii="宋体" w:hAnsi="宋体" w:cs="宋体" w:hint="eastAsia"/>
                <w:color w:val="000000"/>
                <w:kern w:val="0"/>
                <w:sz w:val="20"/>
                <w:szCs w:val="20"/>
              </w:rPr>
              <w:t xml:space="preserve">　</w:t>
            </w:r>
          </w:p>
        </w:tc>
        <w:tc>
          <w:tcPr>
            <w:tcW w:w="2220" w:type="dxa"/>
            <w:gridSpan w:val="2"/>
            <w:tcBorders>
              <w:top w:val="nil"/>
              <w:left w:val="single" w:sz="4" w:space="0" w:color="auto"/>
              <w:right w:val="nil"/>
            </w:tcBorders>
            <w:shd w:val="clear" w:color="auto" w:fill="auto"/>
            <w:noWrap/>
            <w:vAlign w:val="center"/>
            <w:hideMark/>
          </w:tcPr>
          <w:p w:rsidR="001377E6" w:rsidRPr="00BA61A4" w:rsidRDefault="001377E6" w:rsidP="00860AFC">
            <w:pPr>
              <w:widowControl/>
              <w:jc w:val="left"/>
              <w:rPr>
                <w:rFonts w:ascii="宋体" w:hAnsi="宋体" w:cs="宋体"/>
                <w:kern w:val="0"/>
                <w:sz w:val="20"/>
                <w:szCs w:val="20"/>
              </w:rPr>
            </w:pPr>
            <w:r w:rsidRPr="00BA61A4">
              <w:rPr>
                <w:rFonts w:ascii="宋体" w:hAnsi="宋体" w:cs="宋体" w:hint="eastAsia"/>
                <w:kern w:val="0"/>
                <w:sz w:val="20"/>
                <w:szCs w:val="20"/>
              </w:rPr>
              <w:t>监理工程师：</w:t>
            </w:r>
          </w:p>
        </w:tc>
        <w:tc>
          <w:tcPr>
            <w:tcW w:w="2430" w:type="dxa"/>
            <w:tcBorders>
              <w:top w:val="nil"/>
              <w:left w:val="nil"/>
              <w:right w:val="single" w:sz="4" w:space="0" w:color="auto"/>
            </w:tcBorders>
            <w:shd w:val="clear" w:color="auto" w:fill="auto"/>
            <w:noWrap/>
            <w:vAlign w:val="center"/>
            <w:hideMark/>
          </w:tcPr>
          <w:p w:rsidR="001377E6" w:rsidRPr="00BA61A4" w:rsidRDefault="001377E6" w:rsidP="00860AFC">
            <w:pPr>
              <w:widowControl/>
              <w:jc w:val="left"/>
              <w:rPr>
                <w:rFonts w:ascii="宋体" w:hAnsi="宋体" w:cs="宋体"/>
                <w:color w:val="000000"/>
                <w:kern w:val="0"/>
                <w:sz w:val="20"/>
                <w:szCs w:val="20"/>
              </w:rPr>
            </w:pPr>
            <w:r w:rsidRPr="00BA61A4">
              <w:rPr>
                <w:rFonts w:ascii="宋体" w:hAnsi="宋体" w:cs="宋体" w:hint="eastAsia"/>
                <w:color w:val="000000"/>
                <w:kern w:val="0"/>
                <w:sz w:val="20"/>
                <w:szCs w:val="20"/>
              </w:rPr>
              <w:t xml:space="preserve">　</w:t>
            </w:r>
          </w:p>
        </w:tc>
        <w:tc>
          <w:tcPr>
            <w:tcW w:w="3400" w:type="dxa"/>
            <w:gridSpan w:val="2"/>
            <w:tcBorders>
              <w:top w:val="nil"/>
              <w:left w:val="single" w:sz="4" w:space="0" w:color="auto"/>
              <w:right w:val="nil"/>
            </w:tcBorders>
            <w:shd w:val="clear" w:color="auto" w:fill="auto"/>
            <w:noWrap/>
            <w:vAlign w:val="center"/>
            <w:hideMark/>
          </w:tcPr>
          <w:p w:rsidR="001377E6" w:rsidRPr="00BA61A4" w:rsidRDefault="001377E6" w:rsidP="00860AFC">
            <w:pPr>
              <w:widowControl/>
              <w:jc w:val="left"/>
              <w:rPr>
                <w:rFonts w:ascii="宋体" w:hAnsi="宋体" w:cs="宋体"/>
                <w:kern w:val="0"/>
                <w:sz w:val="20"/>
                <w:szCs w:val="20"/>
              </w:rPr>
            </w:pPr>
            <w:r w:rsidRPr="00BA61A4">
              <w:rPr>
                <w:rFonts w:ascii="宋体" w:hAnsi="宋体" w:cs="宋体" w:hint="eastAsia"/>
                <w:kern w:val="0"/>
                <w:sz w:val="20"/>
                <w:szCs w:val="20"/>
              </w:rPr>
              <w:t>项目工程安全部负责人：</w:t>
            </w:r>
          </w:p>
        </w:tc>
        <w:tc>
          <w:tcPr>
            <w:tcW w:w="1760" w:type="dxa"/>
            <w:tcBorders>
              <w:top w:val="nil"/>
              <w:left w:val="nil"/>
              <w:right w:val="nil"/>
            </w:tcBorders>
            <w:shd w:val="clear" w:color="auto" w:fill="auto"/>
            <w:noWrap/>
            <w:vAlign w:val="bottom"/>
            <w:hideMark/>
          </w:tcPr>
          <w:p w:rsidR="001377E6" w:rsidRPr="00BA61A4" w:rsidRDefault="001377E6" w:rsidP="00860AFC">
            <w:pPr>
              <w:widowControl/>
              <w:jc w:val="left"/>
              <w:rPr>
                <w:rFonts w:ascii="宋体" w:hAnsi="宋体" w:cs="宋体"/>
                <w:color w:val="000000"/>
                <w:kern w:val="0"/>
                <w:sz w:val="20"/>
                <w:szCs w:val="20"/>
              </w:rPr>
            </w:pPr>
          </w:p>
        </w:tc>
        <w:tc>
          <w:tcPr>
            <w:tcW w:w="1340" w:type="dxa"/>
            <w:tcBorders>
              <w:top w:val="nil"/>
              <w:left w:val="nil"/>
              <w:right w:val="nil"/>
            </w:tcBorders>
            <w:shd w:val="clear" w:color="auto" w:fill="auto"/>
            <w:noWrap/>
            <w:vAlign w:val="center"/>
            <w:hideMark/>
          </w:tcPr>
          <w:p w:rsidR="001377E6" w:rsidRPr="00BA61A4" w:rsidRDefault="001377E6" w:rsidP="00860AFC">
            <w:pPr>
              <w:widowControl/>
              <w:jc w:val="left"/>
              <w:rPr>
                <w:rFonts w:ascii="宋体" w:hAnsi="宋体" w:cs="宋体"/>
                <w:color w:val="000000"/>
                <w:kern w:val="0"/>
                <w:sz w:val="20"/>
                <w:szCs w:val="20"/>
              </w:rPr>
            </w:pPr>
          </w:p>
        </w:tc>
        <w:tc>
          <w:tcPr>
            <w:tcW w:w="1180" w:type="dxa"/>
            <w:gridSpan w:val="2"/>
            <w:tcBorders>
              <w:top w:val="nil"/>
              <w:left w:val="nil"/>
              <w:right w:val="single" w:sz="12" w:space="0" w:color="auto"/>
            </w:tcBorders>
            <w:shd w:val="clear" w:color="auto" w:fill="auto"/>
            <w:noWrap/>
            <w:vAlign w:val="center"/>
            <w:hideMark/>
          </w:tcPr>
          <w:p w:rsidR="001377E6" w:rsidRPr="00BA61A4" w:rsidRDefault="001377E6" w:rsidP="00860AFC">
            <w:pPr>
              <w:widowControl/>
              <w:jc w:val="left"/>
              <w:rPr>
                <w:rFonts w:ascii="宋体" w:hAnsi="宋体" w:cs="宋体"/>
                <w:color w:val="000000"/>
                <w:kern w:val="0"/>
                <w:sz w:val="20"/>
                <w:szCs w:val="20"/>
              </w:rPr>
            </w:pPr>
            <w:r w:rsidRPr="00BA61A4">
              <w:rPr>
                <w:rFonts w:ascii="宋体" w:hAnsi="宋体" w:cs="宋体" w:hint="eastAsia"/>
                <w:color w:val="000000"/>
                <w:kern w:val="0"/>
                <w:sz w:val="20"/>
                <w:szCs w:val="20"/>
              </w:rPr>
              <w:t xml:space="preserve">　</w:t>
            </w:r>
          </w:p>
        </w:tc>
      </w:tr>
      <w:tr w:rsidR="001377E6" w:rsidRPr="00BA61A4" w:rsidTr="00860AFC">
        <w:trPr>
          <w:trHeight w:val="288"/>
        </w:trPr>
        <w:tc>
          <w:tcPr>
            <w:tcW w:w="1480" w:type="dxa"/>
            <w:tcBorders>
              <w:top w:val="nil"/>
              <w:left w:val="single" w:sz="12" w:space="0" w:color="auto"/>
              <w:bottom w:val="single" w:sz="12" w:space="0" w:color="auto"/>
              <w:right w:val="nil"/>
            </w:tcBorders>
            <w:shd w:val="clear" w:color="auto" w:fill="auto"/>
            <w:noWrap/>
            <w:vAlign w:val="center"/>
            <w:hideMark/>
          </w:tcPr>
          <w:p w:rsidR="001377E6" w:rsidRPr="00BA61A4" w:rsidRDefault="001377E6" w:rsidP="00860AFC">
            <w:pPr>
              <w:widowControl/>
              <w:jc w:val="left"/>
              <w:rPr>
                <w:rFonts w:ascii="宋体" w:hAnsi="宋体" w:cs="宋体"/>
                <w:kern w:val="0"/>
                <w:sz w:val="20"/>
                <w:szCs w:val="20"/>
              </w:rPr>
            </w:pPr>
            <w:r w:rsidRPr="00BA61A4">
              <w:rPr>
                <w:rFonts w:ascii="宋体" w:hAnsi="宋体" w:cs="宋体" w:hint="eastAsia"/>
                <w:kern w:val="0"/>
                <w:sz w:val="20"/>
                <w:szCs w:val="20"/>
              </w:rPr>
              <w:t xml:space="preserve"> 项目经理：</w:t>
            </w:r>
          </w:p>
        </w:tc>
        <w:tc>
          <w:tcPr>
            <w:tcW w:w="1340" w:type="dxa"/>
            <w:tcBorders>
              <w:top w:val="nil"/>
              <w:left w:val="nil"/>
              <w:bottom w:val="single" w:sz="12" w:space="0" w:color="auto"/>
              <w:right w:val="single" w:sz="4" w:space="0" w:color="auto"/>
            </w:tcBorders>
            <w:shd w:val="clear" w:color="auto" w:fill="auto"/>
            <w:noWrap/>
            <w:vAlign w:val="center"/>
            <w:hideMark/>
          </w:tcPr>
          <w:p w:rsidR="001377E6" w:rsidRPr="00BA61A4" w:rsidRDefault="001377E6" w:rsidP="00860AFC">
            <w:pPr>
              <w:widowControl/>
              <w:jc w:val="left"/>
              <w:rPr>
                <w:rFonts w:ascii="宋体" w:hAnsi="宋体" w:cs="宋体"/>
                <w:color w:val="000000"/>
                <w:kern w:val="0"/>
                <w:sz w:val="20"/>
                <w:szCs w:val="20"/>
              </w:rPr>
            </w:pPr>
            <w:r w:rsidRPr="00BA61A4">
              <w:rPr>
                <w:rFonts w:ascii="宋体" w:hAnsi="宋体" w:cs="宋体" w:hint="eastAsia"/>
                <w:color w:val="000000"/>
                <w:kern w:val="0"/>
                <w:sz w:val="20"/>
                <w:szCs w:val="20"/>
              </w:rPr>
              <w:t xml:space="preserve">　</w:t>
            </w:r>
          </w:p>
        </w:tc>
        <w:tc>
          <w:tcPr>
            <w:tcW w:w="1020" w:type="dxa"/>
            <w:tcBorders>
              <w:top w:val="nil"/>
              <w:left w:val="nil"/>
              <w:bottom w:val="single" w:sz="12" w:space="0" w:color="auto"/>
              <w:right w:val="nil"/>
            </w:tcBorders>
            <w:shd w:val="clear" w:color="auto" w:fill="auto"/>
            <w:noWrap/>
            <w:vAlign w:val="center"/>
            <w:hideMark/>
          </w:tcPr>
          <w:p w:rsidR="001377E6" w:rsidRPr="00BA61A4" w:rsidRDefault="001377E6" w:rsidP="00860AFC">
            <w:pPr>
              <w:widowControl/>
              <w:jc w:val="left"/>
              <w:rPr>
                <w:rFonts w:ascii="宋体" w:hAnsi="宋体" w:cs="宋体"/>
                <w:kern w:val="0"/>
                <w:sz w:val="20"/>
                <w:szCs w:val="20"/>
              </w:rPr>
            </w:pPr>
            <w:r w:rsidRPr="00BA61A4">
              <w:rPr>
                <w:rFonts w:ascii="宋体" w:hAnsi="宋体" w:cs="宋体" w:hint="eastAsia"/>
                <w:kern w:val="0"/>
                <w:sz w:val="20"/>
                <w:szCs w:val="20"/>
              </w:rPr>
              <w:t>总监：</w:t>
            </w:r>
          </w:p>
        </w:tc>
        <w:tc>
          <w:tcPr>
            <w:tcW w:w="1200" w:type="dxa"/>
            <w:tcBorders>
              <w:top w:val="nil"/>
              <w:left w:val="nil"/>
              <w:bottom w:val="single" w:sz="12" w:space="0" w:color="auto"/>
              <w:right w:val="nil"/>
            </w:tcBorders>
            <w:shd w:val="clear" w:color="auto" w:fill="auto"/>
            <w:noWrap/>
            <w:vAlign w:val="center"/>
            <w:hideMark/>
          </w:tcPr>
          <w:p w:rsidR="001377E6" w:rsidRPr="00BA61A4" w:rsidRDefault="001377E6" w:rsidP="00860AFC">
            <w:pPr>
              <w:widowControl/>
              <w:jc w:val="left"/>
              <w:rPr>
                <w:rFonts w:ascii="宋体" w:hAnsi="宋体" w:cs="宋体"/>
                <w:color w:val="000000"/>
                <w:kern w:val="0"/>
                <w:sz w:val="20"/>
                <w:szCs w:val="20"/>
              </w:rPr>
            </w:pPr>
          </w:p>
        </w:tc>
        <w:tc>
          <w:tcPr>
            <w:tcW w:w="2430" w:type="dxa"/>
            <w:tcBorders>
              <w:top w:val="nil"/>
              <w:left w:val="nil"/>
              <w:bottom w:val="single" w:sz="12" w:space="0" w:color="auto"/>
              <w:right w:val="single" w:sz="4" w:space="0" w:color="auto"/>
            </w:tcBorders>
            <w:shd w:val="clear" w:color="auto" w:fill="auto"/>
            <w:noWrap/>
            <w:vAlign w:val="center"/>
            <w:hideMark/>
          </w:tcPr>
          <w:p w:rsidR="001377E6" w:rsidRPr="00BA61A4" w:rsidRDefault="001377E6" w:rsidP="00860AFC">
            <w:pPr>
              <w:widowControl/>
              <w:jc w:val="left"/>
              <w:rPr>
                <w:rFonts w:ascii="宋体" w:hAnsi="宋体" w:cs="宋体"/>
                <w:color w:val="000000"/>
                <w:kern w:val="0"/>
                <w:sz w:val="20"/>
                <w:szCs w:val="20"/>
              </w:rPr>
            </w:pPr>
            <w:r w:rsidRPr="00BA61A4">
              <w:rPr>
                <w:rFonts w:ascii="宋体" w:hAnsi="宋体" w:cs="宋体" w:hint="eastAsia"/>
                <w:color w:val="000000"/>
                <w:kern w:val="0"/>
                <w:sz w:val="20"/>
                <w:szCs w:val="20"/>
              </w:rPr>
              <w:t xml:space="preserve">　</w:t>
            </w:r>
          </w:p>
        </w:tc>
        <w:tc>
          <w:tcPr>
            <w:tcW w:w="3400" w:type="dxa"/>
            <w:gridSpan w:val="2"/>
            <w:tcBorders>
              <w:top w:val="nil"/>
              <w:left w:val="single" w:sz="4" w:space="0" w:color="auto"/>
              <w:bottom w:val="single" w:sz="12" w:space="0" w:color="auto"/>
              <w:right w:val="nil"/>
            </w:tcBorders>
            <w:shd w:val="clear" w:color="auto" w:fill="auto"/>
            <w:noWrap/>
            <w:vAlign w:val="center"/>
            <w:hideMark/>
          </w:tcPr>
          <w:p w:rsidR="001377E6" w:rsidRPr="00BA61A4" w:rsidRDefault="001377E6" w:rsidP="00860AFC">
            <w:pPr>
              <w:widowControl/>
              <w:jc w:val="left"/>
              <w:rPr>
                <w:rFonts w:ascii="宋体" w:hAnsi="宋体" w:cs="宋体"/>
                <w:kern w:val="0"/>
                <w:sz w:val="20"/>
                <w:szCs w:val="20"/>
              </w:rPr>
            </w:pPr>
            <w:r w:rsidRPr="00BA61A4">
              <w:rPr>
                <w:rFonts w:ascii="宋体" w:hAnsi="宋体" w:cs="宋体" w:hint="eastAsia"/>
                <w:kern w:val="0"/>
                <w:sz w:val="20"/>
                <w:szCs w:val="20"/>
              </w:rPr>
              <w:t>项目公司负责人：</w:t>
            </w:r>
          </w:p>
        </w:tc>
        <w:tc>
          <w:tcPr>
            <w:tcW w:w="1760" w:type="dxa"/>
            <w:tcBorders>
              <w:top w:val="nil"/>
              <w:left w:val="nil"/>
              <w:bottom w:val="single" w:sz="12" w:space="0" w:color="auto"/>
              <w:right w:val="nil"/>
            </w:tcBorders>
            <w:shd w:val="clear" w:color="auto" w:fill="auto"/>
            <w:noWrap/>
            <w:vAlign w:val="bottom"/>
            <w:hideMark/>
          </w:tcPr>
          <w:p w:rsidR="001377E6" w:rsidRPr="00BA61A4" w:rsidRDefault="001377E6" w:rsidP="00860AFC">
            <w:pPr>
              <w:widowControl/>
              <w:jc w:val="left"/>
              <w:rPr>
                <w:rFonts w:ascii="宋体" w:hAnsi="宋体" w:cs="宋体"/>
                <w:color w:val="000000"/>
                <w:kern w:val="0"/>
                <w:sz w:val="20"/>
                <w:szCs w:val="20"/>
              </w:rPr>
            </w:pPr>
          </w:p>
        </w:tc>
        <w:tc>
          <w:tcPr>
            <w:tcW w:w="1340" w:type="dxa"/>
            <w:tcBorders>
              <w:top w:val="nil"/>
              <w:left w:val="nil"/>
              <w:bottom w:val="single" w:sz="12" w:space="0" w:color="auto"/>
              <w:right w:val="nil"/>
            </w:tcBorders>
            <w:shd w:val="clear" w:color="auto" w:fill="auto"/>
            <w:noWrap/>
            <w:vAlign w:val="center"/>
            <w:hideMark/>
          </w:tcPr>
          <w:p w:rsidR="001377E6" w:rsidRPr="00BA61A4" w:rsidRDefault="001377E6" w:rsidP="00860AFC">
            <w:pPr>
              <w:widowControl/>
              <w:jc w:val="left"/>
              <w:rPr>
                <w:rFonts w:ascii="宋体" w:hAnsi="宋体" w:cs="宋体"/>
                <w:color w:val="000000"/>
                <w:kern w:val="0"/>
                <w:sz w:val="20"/>
                <w:szCs w:val="20"/>
              </w:rPr>
            </w:pPr>
          </w:p>
        </w:tc>
        <w:tc>
          <w:tcPr>
            <w:tcW w:w="1180" w:type="dxa"/>
            <w:gridSpan w:val="2"/>
            <w:tcBorders>
              <w:top w:val="nil"/>
              <w:left w:val="nil"/>
              <w:bottom w:val="single" w:sz="12" w:space="0" w:color="auto"/>
              <w:right w:val="single" w:sz="12" w:space="0" w:color="auto"/>
            </w:tcBorders>
            <w:shd w:val="clear" w:color="auto" w:fill="auto"/>
            <w:noWrap/>
            <w:vAlign w:val="center"/>
            <w:hideMark/>
          </w:tcPr>
          <w:p w:rsidR="001377E6" w:rsidRPr="00BA61A4" w:rsidRDefault="001377E6" w:rsidP="00860AFC">
            <w:pPr>
              <w:widowControl/>
              <w:jc w:val="left"/>
              <w:rPr>
                <w:rFonts w:ascii="宋体" w:hAnsi="宋体" w:cs="宋体"/>
                <w:color w:val="000000"/>
                <w:kern w:val="0"/>
                <w:sz w:val="20"/>
                <w:szCs w:val="20"/>
              </w:rPr>
            </w:pPr>
            <w:r w:rsidRPr="00BA61A4">
              <w:rPr>
                <w:rFonts w:ascii="宋体" w:hAnsi="宋体" w:cs="宋体" w:hint="eastAsia"/>
                <w:color w:val="000000"/>
                <w:kern w:val="0"/>
                <w:sz w:val="20"/>
                <w:szCs w:val="20"/>
              </w:rPr>
              <w:t xml:space="preserve">　</w:t>
            </w:r>
          </w:p>
        </w:tc>
      </w:tr>
    </w:tbl>
    <w:p w:rsidR="001377E6" w:rsidRPr="00BA61A4" w:rsidRDefault="001377E6" w:rsidP="001377E6">
      <w:pPr>
        <w:rPr>
          <w:rFonts w:ascii="Cambria" w:hAnsi="Cambria"/>
          <w:b/>
          <w:bCs/>
          <w:sz w:val="30"/>
          <w:szCs w:val="30"/>
        </w:rPr>
        <w:sectPr w:rsidR="001377E6" w:rsidRPr="00BA61A4" w:rsidSect="00860AFC">
          <w:pgSz w:w="16838" w:h="11906" w:orient="landscape"/>
          <w:pgMar w:top="1247" w:right="1021" w:bottom="1247" w:left="1021" w:header="851" w:footer="992" w:gutter="0"/>
          <w:cols w:space="720"/>
          <w:titlePg/>
          <w:docGrid w:type="lines" w:linePitch="312"/>
        </w:sectPr>
      </w:pPr>
    </w:p>
    <w:p w:rsidR="001377E6" w:rsidRPr="00BA61A4" w:rsidRDefault="001377E6" w:rsidP="001377E6">
      <w:pPr>
        <w:outlineLvl w:val="0"/>
        <w:rPr>
          <w:rFonts w:asciiTheme="minorEastAsia" w:eastAsiaTheme="minorEastAsia" w:hAnsiTheme="minorEastAsia"/>
          <w:bCs/>
          <w:szCs w:val="21"/>
        </w:rPr>
      </w:pPr>
      <w:bookmarkStart w:id="793" w:name="_Toc184719491"/>
      <w:r w:rsidRPr="00BA61A4">
        <w:rPr>
          <w:rFonts w:asciiTheme="minorEastAsia" w:eastAsiaTheme="minorEastAsia" w:hAnsiTheme="minorEastAsia" w:hint="eastAsia"/>
          <w:bCs/>
          <w:szCs w:val="21"/>
        </w:rPr>
        <w:lastRenderedPageBreak/>
        <w:t>附件1</w:t>
      </w:r>
      <w:r w:rsidR="00027494" w:rsidRPr="00BA61A4">
        <w:rPr>
          <w:rFonts w:asciiTheme="minorEastAsia" w:eastAsiaTheme="minorEastAsia" w:hAnsiTheme="minorEastAsia" w:hint="eastAsia"/>
          <w:bCs/>
          <w:szCs w:val="21"/>
        </w:rPr>
        <w:t>2</w:t>
      </w:r>
      <w:r w:rsidRPr="00BA61A4">
        <w:rPr>
          <w:rFonts w:asciiTheme="minorEastAsia" w:eastAsiaTheme="minorEastAsia" w:hAnsiTheme="minorEastAsia"/>
          <w:bCs/>
          <w:szCs w:val="21"/>
        </w:rPr>
        <w:t xml:space="preserve"> </w:t>
      </w:r>
      <w:r w:rsidR="00362C78" w:rsidRPr="00BA61A4">
        <w:rPr>
          <w:rFonts w:asciiTheme="minorEastAsia" w:eastAsiaTheme="minorEastAsia" w:hAnsiTheme="minorEastAsia" w:hint="eastAsia"/>
          <w:bCs/>
          <w:szCs w:val="21"/>
        </w:rPr>
        <w:t>拟投人员一览表</w:t>
      </w:r>
      <w:r w:rsidRPr="00BA61A4">
        <w:rPr>
          <w:rFonts w:asciiTheme="minorEastAsia" w:eastAsiaTheme="minorEastAsia" w:hAnsiTheme="minorEastAsia" w:hint="eastAsia"/>
          <w:bCs/>
          <w:szCs w:val="21"/>
        </w:rPr>
        <w:t>（按投标文件）</w:t>
      </w:r>
      <w:bookmarkEnd w:id="793"/>
    </w:p>
    <w:p w:rsidR="001377E6" w:rsidRPr="00BA61A4" w:rsidRDefault="001377E6">
      <w:pPr>
        <w:spacing w:line="280" w:lineRule="exact"/>
        <w:outlineLvl w:val="0"/>
        <w:rPr>
          <w:rFonts w:asciiTheme="minorEastAsia" w:eastAsiaTheme="minorEastAsia" w:hAnsiTheme="minorEastAsia"/>
          <w:bCs/>
          <w:szCs w:val="21"/>
        </w:rPr>
      </w:pPr>
    </w:p>
    <w:p w:rsidR="001377E6" w:rsidRPr="00BA61A4" w:rsidRDefault="001377E6">
      <w:pPr>
        <w:spacing w:line="280" w:lineRule="exact"/>
        <w:outlineLvl w:val="0"/>
        <w:rPr>
          <w:rFonts w:asciiTheme="minorEastAsia" w:eastAsiaTheme="minorEastAsia" w:hAnsiTheme="minorEastAsia" w:cs="宋体"/>
          <w:kern w:val="0"/>
          <w:szCs w:val="21"/>
        </w:rPr>
      </w:pPr>
      <w:bookmarkStart w:id="794" w:name="_Toc184719492"/>
      <w:r w:rsidRPr="00BA61A4">
        <w:rPr>
          <w:rFonts w:asciiTheme="minorEastAsia" w:eastAsiaTheme="minorEastAsia" w:hAnsiTheme="minorEastAsia" w:cs="宋体" w:hint="eastAsia"/>
          <w:kern w:val="0"/>
          <w:szCs w:val="21"/>
        </w:rPr>
        <w:t>附件1</w:t>
      </w:r>
      <w:r w:rsidR="00514FCF" w:rsidRPr="00BA61A4">
        <w:rPr>
          <w:rFonts w:asciiTheme="minorEastAsia" w:eastAsiaTheme="minorEastAsia" w:hAnsiTheme="minorEastAsia" w:cs="宋体" w:hint="eastAsia"/>
          <w:kern w:val="0"/>
          <w:szCs w:val="21"/>
        </w:rPr>
        <w:t>3</w:t>
      </w:r>
      <w:r w:rsidRPr="00BA61A4">
        <w:rPr>
          <w:rFonts w:asciiTheme="minorEastAsia" w:eastAsiaTheme="minorEastAsia" w:hAnsiTheme="minorEastAsia" w:cs="宋体"/>
          <w:kern w:val="0"/>
          <w:szCs w:val="21"/>
        </w:rPr>
        <w:t xml:space="preserve"> </w:t>
      </w:r>
      <w:r w:rsidRPr="00BA61A4">
        <w:rPr>
          <w:rFonts w:asciiTheme="minorEastAsia" w:eastAsiaTheme="minorEastAsia" w:hAnsiTheme="minorEastAsia" w:cs="宋体" w:hint="eastAsia"/>
          <w:kern w:val="0"/>
          <w:szCs w:val="21"/>
        </w:rPr>
        <w:t>质量风险检查表（另册）</w:t>
      </w:r>
      <w:bookmarkEnd w:id="794"/>
    </w:p>
    <w:p w:rsidR="008A5F00" w:rsidRPr="00BA61A4" w:rsidRDefault="008A5F00">
      <w:pPr>
        <w:spacing w:line="280" w:lineRule="exact"/>
        <w:outlineLvl w:val="0"/>
        <w:rPr>
          <w:rFonts w:asciiTheme="minorEastAsia" w:eastAsiaTheme="minorEastAsia" w:hAnsiTheme="minorEastAsia" w:cs="宋体"/>
          <w:kern w:val="0"/>
          <w:szCs w:val="21"/>
        </w:rPr>
      </w:pPr>
    </w:p>
    <w:p w:rsidR="008A5F00" w:rsidRPr="00BA61A4" w:rsidRDefault="008A5F00" w:rsidP="008A5F00">
      <w:pPr>
        <w:spacing w:line="280" w:lineRule="exact"/>
        <w:outlineLvl w:val="0"/>
        <w:rPr>
          <w:rFonts w:asciiTheme="minorEastAsia" w:eastAsiaTheme="minorEastAsia" w:hAnsiTheme="minorEastAsia" w:cs="宋体"/>
          <w:kern w:val="0"/>
          <w:szCs w:val="21"/>
        </w:rPr>
      </w:pPr>
      <w:bookmarkStart w:id="795" w:name="_Toc184719493"/>
      <w:r w:rsidRPr="00BA61A4">
        <w:rPr>
          <w:rFonts w:asciiTheme="minorEastAsia" w:eastAsiaTheme="minorEastAsia" w:hAnsiTheme="minorEastAsia" w:cs="宋体" w:hint="eastAsia"/>
          <w:kern w:val="0"/>
          <w:szCs w:val="21"/>
        </w:rPr>
        <w:t>附件1</w:t>
      </w:r>
      <w:r w:rsidR="00514FCF" w:rsidRPr="00BA61A4">
        <w:rPr>
          <w:rFonts w:asciiTheme="minorEastAsia" w:eastAsiaTheme="minorEastAsia" w:hAnsiTheme="minorEastAsia" w:cs="宋体" w:hint="eastAsia"/>
          <w:kern w:val="0"/>
          <w:szCs w:val="21"/>
        </w:rPr>
        <w:t>4</w:t>
      </w:r>
      <w:r w:rsidRPr="00BA61A4">
        <w:rPr>
          <w:rFonts w:asciiTheme="minorEastAsia" w:eastAsiaTheme="minorEastAsia" w:hAnsiTheme="minorEastAsia" w:cs="宋体"/>
          <w:kern w:val="0"/>
          <w:szCs w:val="21"/>
        </w:rPr>
        <w:t xml:space="preserve"> </w:t>
      </w:r>
      <w:r w:rsidRPr="00BA61A4">
        <w:rPr>
          <w:rFonts w:asciiTheme="minorEastAsia" w:eastAsiaTheme="minorEastAsia" w:hAnsiTheme="minorEastAsia" w:cs="宋体" w:hint="eastAsia"/>
          <w:kern w:val="0"/>
          <w:szCs w:val="21"/>
        </w:rPr>
        <w:t>《</w:t>
      </w:r>
      <w:r w:rsidR="006703E8" w:rsidRPr="00BA61A4">
        <w:rPr>
          <w:rFonts w:asciiTheme="minorEastAsia" w:eastAsiaTheme="minorEastAsia" w:hAnsiTheme="minorEastAsia" w:cs="宋体" w:hint="eastAsia"/>
          <w:kern w:val="0"/>
          <w:szCs w:val="21"/>
        </w:rPr>
        <w:t>粤海置地建设工程安全文明施工标准化图册</w:t>
      </w:r>
      <w:r w:rsidRPr="00BA61A4">
        <w:rPr>
          <w:rFonts w:asciiTheme="minorEastAsia" w:eastAsiaTheme="minorEastAsia" w:hAnsiTheme="minorEastAsia" w:cs="宋体" w:hint="eastAsia"/>
          <w:kern w:val="0"/>
          <w:szCs w:val="21"/>
        </w:rPr>
        <w:t>》（另册）</w:t>
      </w:r>
      <w:bookmarkEnd w:id="795"/>
    </w:p>
    <w:p w:rsidR="008A5F00" w:rsidRPr="00BA61A4" w:rsidRDefault="008A5F00">
      <w:pPr>
        <w:spacing w:line="280" w:lineRule="exact"/>
        <w:outlineLvl w:val="0"/>
        <w:rPr>
          <w:rFonts w:asciiTheme="minorEastAsia" w:eastAsiaTheme="minorEastAsia" w:hAnsiTheme="minorEastAsia" w:cs="宋体"/>
          <w:b/>
          <w:kern w:val="0"/>
          <w:szCs w:val="21"/>
        </w:rPr>
      </w:pPr>
    </w:p>
    <w:p w:rsidR="009C55D6" w:rsidRPr="00BA61A4" w:rsidRDefault="009C55D6">
      <w:pPr>
        <w:spacing w:line="280" w:lineRule="exact"/>
        <w:outlineLvl w:val="0"/>
        <w:rPr>
          <w:rFonts w:ascii="Cambria" w:hAnsi="Cambria"/>
          <w:bCs/>
          <w:szCs w:val="21"/>
        </w:rPr>
      </w:pPr>
      <w:bookmarkStart w:id="796" w:name="_Toc184719494"/>
      <w:r w:rsidRPr="00BA61A4">
        <w:rPr>
          <w:rFonts w:asciiTheme="minorEastAsia" w:eastAsiaTheme="minorEastAsia" w:hAnsiTheme="minorEastAsia" w:cs="宋体" w:hint="eastAsia"/>
          <w:kern w:val="0"/>
          <w:szCs w:val="21"/>
        </w:rPr>
        <w:t>附件15</w:t>
      </w:r>
      <w:r w:rsidRPr="00BA61A4">
        <w:rPr>
          <w:rFonts w:asciiTheme="minorEastAsia" w:eastAsiaTheme="minorEastAsia" w:hAnsiTheme="minorEastAsia" w:cs="宋体" w:hint="eastAsia"/>
          <w:b/>
          <w:kern w:val="0"/>
          <w:szCs w:val="21"/>
        </w:rPr>
        <w:t xml:space="preserve">  </w:t>
      </w:r>
      <w:r w:rsidRPr="00BA61A4">
        <w:rPr>
          <w:rFonts w:ascii="Cambria" w:hAnsi="Cambria" w:hint="eastAsia"/>
          <w:bCs/>
          <w:szCs w:val="21"/>
        </w:rPr>
        <w:t>云港城项目</w:t>
      </w:r>
      <w:r w:rsidRPr="00BA61A4">
        <w:rPr>
          <w:rFonts w:ascii="Cambria" w:hAnsi="Cambria" w:hint="eastAsia"/>
          <w:bCs/>
          <w:szCs w:val="21"/>
        </w:rPr>
        <w:t>bim</w:t>
      </w:r>
      <w:r w:rsidRPr="00BA61A4">
        <w:rPr>
          <w:rFonts w:ascii="Cambria" w:hAnsi="Cambria" w:hint="eastAsia"/>
          <w:bCs/>
          <w:szCs w:val="21"/>
        </w:rPr>
        <w:t>服务内容（另册）</w:t>
      </w:r>
      <w:bookmarkEnd w:id="796"/>
    </w:p>
    <w:p w:rsidR="00AB248F" w:rsidRPr="00BA61A4" w:rsidRDefault="00AB248F">
      <w:pPr>
        <w:spacing w:line="280" w:lineRule="exact"/>
        <w:outlineLvl w:val="0"/>
        <w:rPr>
          <w:rFonts w:ascii="Cambria" w:hAnsi="Cambria"/>
          <w:bCs/>
          <w:szCs w:val="21"/>
        </w:rPr>
      </w:pPr>
    </w:p>
    <w:p w:rsidR="00AB248F" w:rsidRPr="00BA61A4" w:rsidRDefault="00AB248F">
      <w:pPr>
        <w:spacing w:line="280" w:lineRule="exact"/>
        <w:outlineLvl w:val="0"/>
        <w:rPr>
          <w:rFonts w:asciiTheme="minorEastAsia" w:eastAsiaTheme="minorEastAsia" w:hAnsiTheme="minorEastAsia" w:cs="宋体"/>
          <w:kern w:val="0"/>
          <w:szCs w:val="21"/>
        </w:rPr>
      </w:pPr>
      <w:bookmarkStart w:id="797" w:name="OLE_LINK2"/>
      <w:bookmarkStart w:id="798" w:name="OLE_LINK3"/>
      <w:r w:rsidRPr="00BA61A4">
        <w:rPr>
          <w:rFonts w:asciiTheme="minorEastAsia" w:eastAsiaTheme="minorEastAsia" w:hAnsiTheme="minorEastAsia" w:cs="宋体" w:hint="eastAsia"/>
          <w:kern w:val="0"/>
          <w:szCs w:val="21"/>
        </w:rPr>
        <w:t>附件16</w:t>
      </w:r>
      <w:r w:rsidR="00E27D97" w:rsidRPr="00BA61A4">
        <w:rPr>
          <w:rFonts w:asciiTheme="minorEastAsia" w:eastAsiaTheme="minorEastAsia" w:hAnsiTheme="minorEastAsia" w:cs="宋体"/>
          <w:kern w:val="0"/>
          <w:szCs w:val="21"/>
        </w:rPr>
        <w:t xml:space="preserve">  </w:t>
      </w:r>
      <w:r w:rsidRPr="00BA61A4">
        <w:rPr>
          <w:rFonts w:asciiTheme="minorEastAsia" w:eastAsiaTheme="minorEastAsia" w:hAnsiTheme="minorEastAsia" w:cs="宋体" w:hint="eastAsia"/>
          <w:kern w:val="0"/>
          <w:szCs w:val="21"/>
        </w:rPr>
        <w:t>建安类供方严重不良行为清单（另册）</w:t>
      </w:r>
      <w:bookmarkEnd w:id="797"/>
      <w:bookmarkEnd w:id="798"/>
    </w:p>
    <w:sectPr w:rsidR="00AB248F" w:rsidRPr="00BA61A4" w:rsidSect="008A5F00">
      <w:pgSz w:w="11906" w:h="16838"/>
      <w:pgMar w:top="1134" w:right="1247" w:bottom="1134" w:left="1247" w:header="851" w:footer="992" w:gutter="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6DDB" w:rsidRDefault="00526DDB">
      <w:r>
        <w:separator/>
      </w:r>
    </w:p>
  </w:endnote>
  <w:endnote w:type="continuationSeparator" w:id="0">
    <w:p w:rsidR="00526DDB" w:rsidRDefault="00526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0" w:usb1="00000000" w:usb2="00000010" w:usb3="00000000" w:csb0="00040000" w:csb1="00000000"/>
  </w:font>
  <w:font w:name="TimesNewRomanPSMT">
    <w:altName w:val="等线"/>
    <w:charset w:val="86"/>
    <w:family w:val="auto"/>
    <w:pitch w:val="default"/>
    <w:sig w:usb0="00000000" w:usb1="00000000" w:usb2="00000010" w:usb3="00000000" w:csb0="00040000"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3B5A" w:rsidRDefault="00F23B5A">
    <w:pPr>
      <w:pStyle w:val="ac"/>
      <w:jc w:val="center"/>
    </w:pPr>
    <w:r>
      <w:fldChar w:fldCharType="begin"/>
    </w:r>
    <w:r>
      <w:instrText>PAGE   \* MERGEFORMAT</w:instrText>
    </w:r>
    <w:r>
      <w:fldChar w:fldCharType="separate"/>
    </w:r>
    <w:r w:rsidRPr="00E27D97">
      <w:rPr>
        <w:noProof/>
        <w:lang w:val="zh-CN"/>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3B5A" w:rsidRDefault="00F23B5A">
    <w:pPr>
      <w:pStyle w:val="ac"/>
      <w:jc w:val="center"/>
    </w:pPr>
    <w:r>
      <w:fldChar w:fldCharType="begin"/>
    </w:r>
    <w:r>
      <w:rPr>
        <w:rStyle w:val="af5"/>
      </w:rPr>
      <w:instrText xml:space="preserve">PAGE  </w:instrText>
    </w:r>
    <w:r>
      <w:fldChar w:fldCharType="separate"/>
    </w:r>
    <w:r w:rsidR="004D1B9C">
      <w:rPr>
        <w:rStyle w:val="af5"/>
        <w:noProof/>
      </w:rPr>
      <w:t>1</w:t>
    </w:r>
    <w:r>
      <w:fldChar w:fldCharType="end"/>
    </w:r>
    <w:r>
      <w:rPr>
        <w:rStyle w:val="af5"/>
      </w:rPr>
      <w:t xml:space="preserve"> </w:t>
    </w:r>
    <w:r>
      <w:rPr>
        <w:rStyle w:val="af5"/>
        <w:rFonts w:hint="eastAsia"/>
      </w:rPr>
      <w:t>/</w:t>
    </w:r>
    <w:r>
      <w:rPr>
        <w:rStyle w:val="af5"/>
      </w:rPr>
      <w:t xml:space="preserve"> </w:t>
    </w:r>
    <w:r>
      <w:fldChar w:fldCharType="begin"/>
    </w:r>
    <w:r>
      <w:rPr>
        <w:rStyle w:val="af5"/>
      </w:rPr>
      <w:instrText xml:space="preserve"> NUMPAGES </w:instrText>
    </w:r>
    <w:r>
      <w:fldChar w:fldCharType="separate"/>
    </w:r>
    <w:r w:rsidR="004D1B9C">
      <w:rPr>
        <w:rStyle w:val="af5"/>
        <w:noProof/>
      </w:rPr>
      <w:t>82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3B5A" w:rsidRDefault="00F23B5A">
    <w:pPr>
      <w:pStyle w:val="ac"/>
      <w:jc w:val="center"/>
    </w:pPr>
    <w:r>
      <w:fldChar w:fldCharType="begin"/>
    </w:r>
    <w:r>
      <w:rPr>
        <w:rStyle w:val="af5"/>
      </w:rPr>
      <w:instrText xml:space="preserve">PAGE  </w:instrText>
    </w:r>
    <w:r>
      <w:fldChar w:fldCharType="separate"/>
    </w:r>
    <w:r w:rsidR="004D1B9C">
      <w:rPr>
        <w:rStyle w:val="af5"/>
        <w:noProof/>
      </w:rPr>
      <w:t>2</w:t>
    </w:r>
    <w:r>
      <w:fldChar w:fldCharType="end"/>
    </w:r>
    <w:r>
      <w:rPr>
        <w:rStyle w:val="af5"/>
      </w:rPr>
      <w:t xml:space="preserve"> </w:t>
    </w:r>
    <w:r>
      <w:rPr>
        <w:rStyle w:val="af5"/>
        <w:rFonts w:hint="eastAsia"/>
      </w:rPr>
      <w:t>/</w:t>
    </w:r>
    <w:r>
      <w:rPr>
        <w:rStyle w:val="af5"/>
      </w:rPr>
      <w:t xml:space="preserve"> </w:t>
    </w:r>
    <w:r>
      <w:fldChar w:fldCharType="begin"/>
    </w:r>
    <w:r>
      <w:rPr>
        <w:rStyle w:val="af5"/>
      </w:rPr>
      <w:instrText xml:space="preserve"> NUMPAGES </w:instrText>
    </w:r>
    <w:r>
      <w:fldChar w:fldCharType="separate"/>
    </w:r>
    <w:r w:rsidR="004D1B9C">
      <w:rPr>
        <w:rStyle w:val="af5"/>
        <w:noProof/>
      </w:rPr>
      <w:t>82</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3B5A" w:rsidRDefault="00F23B5A">
    <w:pPr>
      <w:pStyle w:val="ac"/>
      <w:jc w:val="center"/>
    </w:pPr>
    <w:r>
      <w:rPr>
        <w:lang w:val="zh-CN"/>
      </w:rPr>
      <w:t xml:space="preserve"> </w:t>
    </w:r>
    <w:r>
      <w:rPr>
        <w:b/>
        <w:bCs/>
      </w:rPr>
      <w:fldChar w:fldCharType="begin"/>
    </w:r>
    <w:r>
      <w:rPr>
        <w:b/>
        <w:bCs/>
      </w:rPr>
      <w:instrText>PAGE  \* Arabic  \* MERGEFORMAT</w:instrText>
    </w:r>
    <w:r>
      <w:rPr>
        <w:b/>
        <w:bCs/>
      </w:rPr>
      <w:fldChar w:fldCharType="separate"/>
    </w:r>
    <w:r w:rsidR="004D1B9C" w:rsidRPr="004D1B9C">
      <w:rPr>
        <w:b/>
        <w:bCs/>
        <w:noProof/>
        <w:lang w:val="zh-CN"/>
      </w:rPr>
      <w:t>54</w:t>
    </w:r>
    <w:r>
      <w:rPr>
        <w:b/>
        <w:bCs/>
      </w:rPr>
      <w:fldChar w:fldCharType="end"/>
    </w:r>
    <w:r>
      <w:rPr>
        <w:lang w:val="zh-CN"/>
      </w:rPr>
      <w:t xml:space="preserve"> / </w:t>
    </w:r>
    <w:r>
      <w:rPr>
        <w:b/>
        <w:bCs/>
      </w:rPr>
      <w:fldChar w:fldCharType="begin"/>
    </w:r>
    <w:r>
      <w:rPr>
        <w:b/>
        <w:bCs/>
      </w:rPr>
      <w:instrText>NUMPAGES  \* Arabic  \* MERGEFORMAT</w:instrText>
    </w:r>
    <w:r>
      <w:rPr>
        <w:b/>
        <w:bCs/>
      </w:rPr>
      <w:fldChar w:fldCharType="separate"/>
    </w:r>
    <w:r w:rsidR="004D1B9C" w:rsidRPr="004D1B9C">
      <w:rPr>
        <w:b/>
        <w:bCs/>
        <w:noProof/>
        <w:lang w:val="zh-CN"/>
      </w:rPr>
      <w:t>82</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3B5A" w:rsidRDefault="00F23B5A">
    <w:pPr>
      <w:pStyle w:val="ac"/>
      <w:jc w:val="center"/>
    </w:pPr>
    <w:r>
      <w:fldChar w:fldCharType="begin"/>
    </w:r>
    <w:r>
      <w:rPr>
        <w:rStyle w:val="af5"/>
      </w:rPr>
      <w:instrText xml:space="preserve">PAGE  </w:instrText>
    </w:r>
    <w:r>
      <w:fldChar w:fldCharType="separate"/>
    </w:r>
    <w:r w:rsidR="004D1B9C">
      <w:rPr>
        <w:rStyle w:val="af5"/>
        <w:noProof/>
      </w:rPr>
      <w:t>3</w:t>
    </w:r>
    <w:r>
      <w:fldChar w:fldCharType="end"/>
    </w:r>
    <w:r>
      <w:rPr>
        <w:rStyle w:val="af5"/>
      </w:rPr>
      <w:t xml:space="preserve"> </w:t>
    </w:r>
    <w:r>
      <w:rPr>
        <w:rStyle w:val="af5"/>
        <w:rFonts w:hint="eastAsia"/>
      </w:rPr>
      <w:t>/</w:t>
    </w:r>
    <w:r>
      <w:rPr>
        <w:rStyle w:val="af5"/>
      </w:rPr>
      <w:t xml:space="preserve"> </w:t>
    </w:r>
    <w:r>
      <w:fldChar w:fldCharType="begin"/>
    </w:r>
    <w:r>
      <w:rPr>
        <w:rStyle w:val="af5"/>
      </w:rPr>
      <w:instrText xml:space="preserve"> NUMPAGES </w:instrText>
    </w:r>
    <w:r>
      <w:fldChar w:fldCharType="separate"/>
    </w:r>
    <w:r w:rsidR="004D1B9C">
      <w:rPr>
        <w:rStyle w:val="af5"/>
        <w:noProof/>
      </w:rPr>
      <w:t>82</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3503819"/>
    </w:sdtPr>
    <w:sdtEndPr/>
    <w:sdtContent>
      <w:sdt>
        <w:sdtPr>
          <w:id w:val="660819182"/>
        </w:sdtPr>
        <w:sdtEndPr/>
        <w:sdtContent>
          <w:p w:rsidR="00F23B5A" w:rsidRDefault="00F23B5A">
            <w:pPr>
              <w:pStyle w:val="ac"/>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4D1B9C">
              <w:rPr>
                <w:b/>
                <w:bCs/>
                <w:noProof/>
              </w:rPr>
              <w:t>80</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4D1B9C">
              <w:rPr>
                <w:b/>
                <w:bCs/>
                <w:noProof/>
              </w:rPr>
              <w:t>80</w:t>
            </w:r>
            <w:r>
              <w:rPr>
                <w:b/>
                <w:bCs/>
                <w:sz w:val="24"/>
                <w:szCs w:val="24"/>
              </w:rPr>
              <w:fldChar w:fldCharType="end"/>
            </w:r>
          </w:p>
        </w:sdtContent>
      </w:sdt>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3B5A" w:rsidRDefault="00F23B5A">
    <w:pPr>
      <w:pStyle w:val="ac"/>
      <w:jc w:val="center"/>
    </w:pPr>
    <w:r>
      <w:fldChar w:fldCharType="begin"/>
    </w:r>
    <w:r>
      <w:rPr>
        <w:rStyle w:val="af5"/>
      </w:rPr>
      <w:instrText xml:space="preserve">PAGE  </w:instrText>
    </w:r>
    <w:r>
      <w:fldChar w:fldCharType="separate"/>
    </w:r>
    <w:r w:rsidR="004D1B9C">
      <w:rPr>
        <w:rStyle w:val="af5"/>
        <w:noProof/>
      </w:rPr>
      <w:t>82</w:t>
    </w:r>
    <w:r>
      <w:fldChar w:fldCharType="end"/>
    </w:r>
    <w:r>
      <w:rPr>
        <w:rStyle w:val="af5"/>
      </w:rPr>
      <w:t xml:space="preserve"> </w:t>
    </w:r>
    <w:r>
      <w:rPr>
        <w:rStyle w:val="af5"/>
        <w:rFonts w:hint="eastAsia"/>
      </w:rPr>
      <w:t>/</w:t>
    </w:r>
    <w:r>
      <w:rPr>
        <w:rStyle w:val="af5"/>
      </w:rPr>
      <w:t xml:space="preserve"> </w:t>
    </w:r>
    <w:r>
      <w:fldChar w:fldCharType="begin"/>
    </w:r>
    <w:r>
      <w:rPr>
        <w:rStyle w:val="af5"/>
      </w:rPr>
      <w:instrText xml:space="preserve"> NUMPAGES </w:instrText>
    </w:r>
    <w:r>
      <w:fldChar w:fldCharType="separate"/>
    </w:r>
    <w:r w:rsidR="004D1B9C">
      <w:rPr>
        <w:rStyle w:val="af5"/>
        <w:noProof/>
      </w:rPr>
      <w:t>82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6DDB" w:rsidRDefault="00526DDB">
      <w:r>
        <w:separator/>
      </w:r>
    </w:p>
  </w:footnote>
  <w:footnote w:type="continuationSeparator" w:id="0">
    <w:p w:rsidR="00526DDB" w:rsidRDefault="00526D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3B5A" w:rsidRDefault="00F23B5A">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3B5A" w:rsidRDefault="00F23B5A">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3B5A" w:rsidRDefault="00F23B5A">
    <w:pPr>
      <w:pStyle w:val="a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3B5A" w:rsidRDefault="00F23B5A">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D450320"/>
    <w:multiLevelType w:val="singleLevel"/>
    <w:tmpl w:val="9D450320"/>
    <w:lvl w:ilvl="0">
      <w:start w:val="1"/>
      <w:numFmt w:val="decimal"/>
      <w:lvlText w:val="(%1)"/>
      <w:lvlJc w:val="left"/>
      <w:pPr>
        <w:tabs>
          <w:tab w:val="num" w:pos="312"/>
        </w:tabs>
      </w:pPr>
    </w:lvl>
  </w:abstractNum>
  <w:abstractNum w:abstractNumId="1">
    <w:nsid w:val="B7598182"/>
    <w:multiLevelType w:val="singleLevel"/>
    <w:tmpl w:val="B7598182"/>
    <w:lvl w:ilvl="0">
      <w:start w:val="2"/>
      <w:numFmt w:val="chineseCounting"/>
      <w:suff w:val="nothing"/>
      <w:lvlText w:val="%1、"/>
      <w:lvlJc w:val="left"/>
      <w:rPr>
        <w:rFonts w:hint="eastAsia"/>
      </w:rPr>
    </w:lvl>
  </w:abstractNum>
  <w:abstractNum w:abstractNumId="2">
    <w:nsid w:val="C0647517"/>
    <w:multiLevelType w:val="singleLevel"/>
    <w:tmpl w:val="C0647517"/>
    <w:lvl w:ilvl="0">
      <w:start w:val="2"/>
      <w:numFmt w:val="decimal"/>
      <w:suff w:val="nothing"/>
      <w:lvlText w:val="（%1）"/>
      <w:lvlJc w:val="left"/>
    </w:lvl>
  </w:abstractNum>
  <w:abstractNum w:abstractNumId="3">
    <w:nsid w:val="C4E4B385"/>
    <w:multiLevelType w:val="singleLevel"/>
    <w:tmpl w:val="C4E4B385"/>
    <w:lvl w:ilvl="0">
      <w:start w:val="1"/>
      <w:numFmt w:val="decimal"/>
      <w:suff w:val="nothing"/>
      <w:lvlText w:val="%1）"/>
      <w:lvlJc w:val="left"/>
    </w:lvl>
  </w:abstractNum>
  <w:abstractNum w:abstractNumId="4">
    <w:nsid w:val="E550D45A"/>
    <w:multiLevelType w:val="singleLevel"/>
    <w:tmpl w:val="E550D45A"/>
    <w:lvl w:ilvl="0">
      <w:start w:val="1"/>
      <w:numFmt w:val="decimal"/>
      <w:suff w:val="nothing"/>
      <w:lvlText w:val="（%1）"/>
      <w:lvlJc w:val="left"/>
      <w:rPr>
        <w:rFonts w:hint="default"/>
        <w:strike w:val="0"/>
        <w:dstrike w:val="0"/>
      </w:rPr>
    </w:lvl>
  </w:abstractNum>
  <w:abstractNum w:abstractNumId="5">
    <w:nsid w:val="E7C424CC"/>
    <w:multiLevelType w:val="singleLevel"/>
    <w:tmpl w:val="E7C424CC"/>
    <w:lvl w:ilvl="0">
      <w:start w:val="1"/>
      <w:numFmt w:val="decimal"/>
      <w:lvlText w:val="%1)"/>
      <w:lvlJc w:val="left"/>
      <w:pPr>
        <w:ind w:left="851" w:hanging="425"/>
      </w:pPr>
      <w:rPr>
        <w:rFonts w:hint="default"/>
      </w:rPr>
    </w:lvl>
  </w:abstractNum>
  <w:abstractNum w:abstractNumId="6">
    <w:nsid w:val="00000005"/>
    <w:multiLevelType w:val="multilevel"/>
    <w:tmpl w:val="00000005"/>
    <w:lvl w:ilvl="0">
      <w:start w:val="1"/>
      <w:numFmt w:val="decimal"/>
      <w:pStyle w:val="a"/>
      <w:lvlText w:val="%1)"/>
      <w:lvlJc w:val="left"/>
      <w:pPr>
        <w:ind w:left="987" w:hanging="420"/>
      </w:pPr>
      <w:rPr>
        <w:rFonts w:hint="eastAsia"/>
      </w:rPr>
    </w:lvl>
    <w:lvl w:ilvl="1">
      <w:start w:val="1"/>
      <w:numFmt w:val="lowerLetter"/>
      <w:lvlText w:val="%2)"/>
      <w:lvlJc w:val="left"/>
      <w:pPr>
        <w:ind w:left="976" w:hanging="420"/>
      </w:pPr>
      <w:rPr>
        <w:rFonts w:hint="eastAsia"/>
      </w:rPr>
    </w:lvl>
    <w:lvl w:ilvl="2">
      <w:start w:val="1"/>
      <w:numFmt w:val="lowerRoman"/>
      <w:lvlText w:val="%3."/>
      <w:lvlJc w:val="right"/>
      <w:pPr>
        <w:ind w:left="1396" w:hanging="420"/>
      </w:pPr>
      <w:rPr>
        <w:rFonts w:hint="eastAsia"/>
      </w:rPr>
    </w:lvl>
    <w:lvl w:ilvl="3">
      <w:start w:val="1"/>
      <w:numFmt w:val="decimal"/>
      <w:lvlText w:val="%4."/>
      <w:lvlJc w:val="left"/>
      <w:pPr>
        <w:ind w:left="1816" w:hanging="420"/>
      </w:pPr>
      <w:rPr>
        <w:rFonts w:hint="eastAsia"/>
      </w:rPr>
    </w:lvl>
    <w:lvl w:ilvl="4">
      <w:start w:val="1"/>
      <w:numFmt w:val="lowerLetter"/>
      <w:lvlText w:val="%5)"/>
      <w:lvlJc w:val="left"/>
      <w:pPr>
        <w:ind w:left="2236" w:hanging="420"/>
      </w:pPr>
      <w:rPr>
        <w:rFonts w:hint="eastAsia"/>
      </w:rPr>
    </w:lvl>
    <w:lvl w:ilvl="5">
      <w:start w:val="1"/>
      <w:numFmt w:val="lowerRoman"/>
      <w:lvlText w:val="%6."/>
      <w:lvlJc w:val="right"/>
      <w:pPr>
        <w:ind w:left="2656" w:hanging="420"/>
      </w:pPr>
      <w:rPr>
        <w:rFonts w:hint="eastAsia"/>
      </w:rPr>
    </w:lvl>
    <w:lvl w:ilvl="6">
      <w:start w:val="1"/>
      <w:numFmt w:val="decimal"/>
      <w:lvlText w:val="%7."/>
      <w:lvlJc w:val="left"/>
      <w:pPr>
        <w:ind w:left="3076" w:hanging="420"/>
      </w:pPr>
      <w:rPr>
        <w:rFonts w:hint="eastAsia"/>
      </w:rPr>
    </w:lvl>
    <w:lvl w:ilvl="7">
      <w:start w:val="1"/>
      <w:numFmt w:val="lowerLetter"/>
      <w:lvlText w:val="%8)"/>
      <w:lvlJc w:val="left"/>
      <w:pPr>
        <w:ind w:left="3496" w:hanging="420"/>
      </w:pPr>
      <w:rPr>
        <w:rFonts w:hint="eastAsia"/>
      </w:rPr>
    </w:lvl>
    <w:lvl w:ilvl="8">
      <w:start w:val="1"/>
      <w:numFmt w:val="lowerRoman"/>
      <w:lvlText w:val="%9."/>
      <w:lvlJc w:val="right"/>
      <w:pPr>
        <w:ind w:left="3916" w:hanging="420"/>
      </w:pPr>
      <w:rPr>
        <w:rFonts w:hint="eastAsia"/>
      </w:rPr>
    </w:lvl>
  </w:abstractNum>
  <w:abstractNum w:abstractNumId="7">
    <w:nsid w:val="0000000A"/>
    <w:multiLevelType w:val="multilevel"/>
    <w:tmpl w:val="0000000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0000000F"/>
    <w:multiLevelType w:val="multilevel"/>
    <w:tmpl w:val="0000000F"/>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00000011"/>
    <w:multiLevelType w:val="multilevel"/>
    <w:tmpl w:val="00000011"/>
    <w:lvl w:ilvl="0">
      <w:start w:val="1"/>
      <w:numFmt w:val="japaneseCounting"/>
      <w:pStyle w:val="a0"/>
      <w:lvlText w:val="%1、"/>
      <w:lvlJc w:val="left"/>
      <w:pPr>
        <w:ind w:left="906" w:hanging="48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00000018"/>
    <w:multiLevelType w:val="multilevel"/>
    <w:tmpl w:val="00000018"/>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04A31C83"/>
    <w:multiLevelType w:val="multilevel"/>
    <w:tmpl w:val="04A31C8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0A6867EE"/>
    <w:multiLevelType w:val="multilevel"/>
    <w:tmpl w:val="0A6867EE"/>
    <w:lvl w:ilvl="0">
      <w:start w:val="1"/>
      <w:numFmt w:val="decimal"/>
      <w:lvlText w:val="(%1)"/>
      <w:lvlJc w:val="left"/>
      <w:pPr>
        <w:tabs>
          <w:tab w:val="left" w:pos="425"/>
        </w:tabs>
        <w:ind w:left="425" w:hanging="425"/>
      </w:pPr>
      <w:rPr>
        <w:rFonts w:ascii="宋体" w:eastAsia="宋体" w:hAnsi="宋体" w:hint="eastAsia"/>
      </w:rPr>
    </w:lvl>
    <w:lvl w:ilvl="1">
      <w:start w:val="4"/>
      <w:numFmt w:val="decimal"/>
      <w:lvlText w:val="%1.%2"/>
      <w:lvlJc w:val="left"/>
      <w:pPr>
        <w:tabs>
          <w:tab w:val="left" w:pos="992"/>
        </w:tabs>
        <w:ind w:left="992" w:hanging="567"/>
      </w:pPr>
      <w:rPr>
        <w:rFonts w:ascii="宋体" w:eastAsia="宋体" w:hAnsi="宋体" w:hint="eastAsia"/>
      </w:rPr>
    </w:lvl>
    <w:lvl w:ilvl="2">
      <w:start w:val="1"/>
      <w:numFmt w:val="decimal"/>
      <w:lvlText w:val="%1.%2.%3"/>
      <w:lvlJc w:val="left"/>
      <w:pPr>
        <w:tabs>
          <w:tab w:val="left" w:pos="1571"/>
        </w:tabs>
        <w:ind w:left="1418" w:hanging="567"/>
      </w:pPr>
      <w:rPr>
        <w:rFonts w:ascii="宋体" w:eastAsia="宋体" w:hAnsi="宋体" w:hint="eastAsia"/>
      </w:rPr>
    </w:lvl>
    <w:lvl w:ilvl="3">
      <w:start w:val="1"/>
      <w:numFmt w:val="decimal"/>
      <w:lvlText w:val="%1.%2.%3.%4"/>
      <w:lvlJc w:val="left"/>
      <w:pPr>
        <w:tabs>
          <w:tab w:val="left" w:pos="2356"/>
        </w:tabs>
        <w:ind w:left="1984" w:hanging="708"/>
      </w:pPr>
      <w:rPr>
        <w:rFonts w:ascii="宋体" w:eastAsia="宋体" w:hAnsi="宋体" w:hint="eastAsia"/>
      </w:rPr>
    </w:lvl>
    <w:lvl w:ilvl="4">
      <w:start w:val="1"/>
      <w:numFmt w:val="decimal"/>
      <w:lvlText w:val="%1.%2.%3.%4.%5"/>
      <w:lvlJc w:val="left"/>
      <w:pPr>
        <w:tabs>
          <w:tab w:val="left" w:pos="2781"/>
        </w:tabs>
        <w:ind w:left="2551" w:hanging="850"/>
      </w:pPr>
      <w:rPr>
        <w:rFonts w:ascii="宋体" w:eastAsia="宋体" w:hAnsi="宋体" w:hint="eastAsia"/>
      </w:rPr>
    </w:lvl>
    <w:lvl w:ilvl="5">
      <w:start w:val="1"/>
      <w:numFmt w:val="decimal"/>
      <w:lvlText w:val="%1.%2.%3.%4.%5.%6"/>
      <w:lvlJc w:val="left"/>
      <w:pPr>
        <w:tabs>
          <w:tab w:val="left" w:pos="3566"/>
        </w:tabs>
        <w:ind w:left="3260" w:hanging="1134"/>
      </w:pPr>
      <w:rPr>
        <w:rFonts w:ascii="宋体" w:eastAsia="宋体" w:hAnsi="宋体" w:hint="eastAsia"/>
      </w:rPr>
    </w:lvl>
    <w:lvl w:ilvl="6">
      <w:start w:val="1"/>
      <w:numFmt w:val="decimal"/>
      <w:lvlText w:val="%1.%2.%3.%4.%5.%6.%7"/>
      <w:lvlJc w:val="left"/>
      <w:pPr>
        <w:tabs>
          <w:tab w:val="left" w:pos="4351"/>
        </w:tabs>
        <w:ind w:left="3827" w:hanging="1276"/>
      </w:pPr>
      <w:rPr>
        <w:rFonts w:ascii="宋体" w:eastAsia="宋体" w:hAnsi="宋体" w:hint="eastAsia"/>
      </w:rPr>
    </w:lvl>
    <w:lvl w:ilvl="7">
      <w:start w:val="1"/>
      <w:numFmt w:val="decimal"/>
      <w:lvlText w:val="%1.%2.%3.%4.%5.%6.%7.%8"/>
      <w:lvlJc w:val="left"/>
      <w:pPr>
        <w:tabs>
          <w:tab w:val="left" w:pos="4776"/>
        </w:tabs>
        <w:ind w:left="4394" w:hanging="1418"/>
      </w:pPr>
      <w:rPr>
        <w:rFonts w:ascii="宋体" w:eastAsia="宋体" w:hAnsi="宋体" w:hint="eastAsia"/>
      </w:rPr>
    </w:lvl>
    <w:lvl w:ilvl="8">
      <w:start w:val="1"/>
      <w:numFmt w:val="decimal"/>
      <w:lvlText w:val="%1.%2.%3.%4.%5.%6.%7.%8.%9"/>
      <w:lvlJc w:val="left"/>
      <w:pPr>
        <w:tabs>
          <w:tab w:val="left" w:pos="5562"/>
        </w:tabs>
        <w:ind w:left="5102" w:hanging="1700"/>
      </w:pPr>
      <w:rPr>
        <w:rFonts w:ascii="宋体" w:eastAsia="宋体" w:hAnsi="宋体" w:hint="eastAsia"/>
      </w:rPr>
    </w:lvl>
  </w:abstractNum>
  <w:abstractNum w:abstractNumId="13">
    <w:nsid w:val="247F49A8"/>
    <w:multiLevelType w:val="multilevel"/>
    <w:tmpl w:val="247F49A8"/>
    <w:lvl w:ilvl="0">
      <w:start w:val="1"/>
      <w:numFmt w:val="decimal"/>
      <w:lvlText w:val="%1"/>
      <w:lvlJc w:val="left"/>
      <w:pPr>
        <w:tabs>
          <w:tab w:val="left" w:pos="425"/>
        </w:tabs>
        <w:ind w:left="425" w:hanging="425"/>
      </w:pPr>
      <w:rPr>
        <w:rFonts w:ascii="Times New Roman" w:eastAsia="宋体" w:hAnsi="Times New Roman" w:cs="Times New Roman" w:hint="eastAsia"/>
        <w:b w:val="0"/>
        <w:color w:val="auto"/>
      </w:rPr>
    </w:lvl>
    <w:lvl w:ilvl="1">
      <w:start w:val="1"/>
      <w:numFmt w:val="decimal"/>
      <w:lvlText w:val="%1.%2"/>
      <w:lvlJc w:val="left"/>
      <w:pPr>
        <w:tabs>
          <w:tab w:val="left" w:pos="1512"/>
        </w:tabs>
        <w:ind w:left="1512" w:hanging="567"/>
      </w:pPr>
      <w:rPr>
        <w:rFonts w:ascii="Times New Roman" w:eastAsia="宋体" w:hAnsi="Times New Roman" w:cs="Times New Roman" w:hint="eastAsia"/>
        <w:b w:val="0"/>
        <w:color w:val="auto"/>
      </w:rPr>
    </w:lvl>
    <w:lvl w:ilvl="2">
      <w:start w:val="1"/>
      <w:numFmt w:val="decimal"/>
      <w:lvlText w:val="(%3)"/>
      <w:lvlJc w:val="left"/>
      <w:pPr>
        <w:tabs>
          <w:tab w:val="left" w:pos="1418"/>
        </w:tabs>
        <w:ind w:left="1418" w:hanging="567"/>
      </w:pPr>
      <w:rPr>
        <w:rFonts w:cs="Times New Roman" w:hint="default"/>
        <w:color w:val="auto"/>
      </w:rPr>
    </w:lvl>
    <w:lvl w:ilvl="3">
      <w:start w:val="1"/>
      <w:numFmt w:val="decimal"/>
      <w:lvlText w:val="9.1.%1.%2.%3.%4"/>
      <w:lvlJc w:val="left"/>
      <w:pPr>
        <w:tabs>
          <w:tab w:val="left" w:pos="2356"/>
        </w:tabs>
        <w:ind w:left="1984" w:hanging="708"/>
      </w:pPr>
      <w:rPr>
        <w:rFonts w:cs="Times New Roman" w:hint="eastAsia"/>
      </w:rPr>
    </w:lvl>
    <w:lvl w:ilvl="4">
      <w:start w:val="1"/>
      <w:numFmt w:val="decimal"/>
      <w:lvlText w:val="9.1.%1.%2.%3.%4.%5"/>
      <w:lvlJc w:val="left"/>
      <w:pPr>
        <w:tabs>
          <w:tab w:val="left" w:pos="2781"/>
        </w:tabs>
        <w:ind w:left="2551" w:hanging="850"/>
      </w:pPr>
      <w:rPr>
        <w:rFonts w:cs="Times New Roman" w:hint="eastAsia"/>
      </w:rPr>
    </w:lvl>
    <w:lvl w:ilvl="5">
      <w:start w:val="1"/>
      <w:numFmt w:val="none"/>
      <w:lvlText w:val=""/>
      <w:lvlJc w:val="left"/>
      <w:pPr>
        <w:tabs>
          <w:tab w:val="left" w:pos="3566"/>
        </w:tabs>
        <w:ind w:left="3260" w:hanging="1134"/>
      </w:pPr>
      <w:rPr>
        <w:rFonts w:cs="Times New Roman" w:hint="eastAsia"/>
      </w:rPr>
    </w:lvl>
    <w:lvl w:ilvl="6">
      <w:start w:val="1"/>
      <w:numFmt w:val="decimal"/>
      <w:lvlText w:val="%1.%2.%3.%4.%5.%6.%7"/>
      <w:lvlJc w:val="left"/>
      <w:pPr>
        <w:tabs>
          <w:tab w:val="left" w:pos="3991"/>
        </w:tabs>
        <w:ind w:left="3827" w:hanging="1276"/>
      </w:pPr>
      <w:rPr>
        <w:rFonts w:cs="Times New Roman" w:hint="eastAsia"/>
      </w:rPr>
    </w:lvl>
    <w:lvl w:ilvl="7">
      <w:start w:val="1"/>
      <w:numFmt w:val="decimal"/>
      <w:lvlText w:val="%1.%2.%3.%4.%5.%6.%7.%8"/>
      <w:lvlJc w:val="left"/>
      <w:pPr>
        <w:tabs>
          <w:tab w:val="left" w:pos="4776"/>
        </w:tabs>
        <w:ind w:left="4394" w:hanging="1418"/>
      </w:pPr>
      <w:rPr>
        <w:rFonts w:cs="Times New Roman" w:hint="eastAsia"/>
      </w:rPr>
    </w:lvl>
    <w:lvl w:ilvl="8">
      <w:start w:val="1"/>
      <w:numFmt w:val="decimal"/>
      <w:lvlText w:val="%1.%2.%3.%4.%5.%6.%7.%8.%9"/>
      <w:lvlJc w:val="left"/>
      <w:pPr>
        <w:tabs>
          <w:tab w:val="left" w:pos="5562"/>
        </w:tabs>
        <w:ind w:left="5102" w:hanging="1700"/>
      </w:pPr>
      <w:rPr>
        <w:rFonts w:cs="Times New Roman" w:hint="eastAsia"/>
      </w:rPr>
    </w:lvl>
  </w:abstractNum>
  <w:abstractNum w:abstractNumId="14">
    <w:nsid w:val="321EECFB"/>
    <w:multiLevelType w:val="singleLevel"/>
    <w:tmpl w:val="321EECFB"/>
    <w:lvl w:ilvl="0">
      <w:start w:val="1"/>
      <w:numFmt w:val="decimal"/>
      <w:suff w:val="nothing"/>
      <w:lvlText w:val="%1）"/>
      <w:lvlJc w:val="left"/>
    </w:lvl>
  </w:abstractNum>
  <w:abstractNum w:abstractNumId="15">
    <w:nsid w:val="34596841"/>
    <w:multiLevelType w:val="multilevel"/>
    <w:tmpl w:val="34596841"/>
    <w:lvl w:ilvl="0">
      <w:start w:val="2"/>
      <w:numFmt w:val="decimalEnclosedCircle"/>
      <w:lvlText w:val="%1"/>
      <w:lvlJc w:val="left"/>
      <w:pPr>
        <w:ind w:left="1200" w:hanging="36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6">
    <w:nsid w:val="3BB307AD"/>
    <w:multiLevelType w:val="multilevel"/>
    <w:tmpl w:val="3BB307AD"/>
    <w:lvl w:ilvl="0">
      <w:start w:val="10"/>
      <w:numFmt w:val="decimal"/>
      <w:lvlText w:val="%1"/>
      <w:lvlJc w:val="left"/>
      <w:pPr>
        <w:tabs>
          <w:tab w:val="left" w:pos="425"/>
        </w:tabs>
        <w:ind w:left="425" w:hanging="425"/>
      </w:pPr>
      <w:rPr>
        <w:rFonts w:ascii="宋体" w:eastAsia="宋体" w:hAnsi="宋体" w:hint="eastAsia"/>
      </w:rPr>
    </w:lvl>
    <w:lvl w:ilvl="1">
      <w:start w:val="3"/>
      <w:numFmt w:val="decimal"/>
      <w:lvlText w:val="%1.%2"/>
      <w:lvlJc w:val="left"/>
      <w:pPr>
        <w:tabs>
          <w:tab w:val="left" w:pos="992"/>
        </w:tabs>
        <w:ind w:left="992" w:hanging="567"/>
      </w:pPr>
      <w:rPr>
        <w:rFonts w:ascii="宋体" w:eastAsia="宋体" w:hAnsi="宋体" w:hint="eastAsia"/>
      </w:rPr>
    </w:lvl>
    <w:lvl w:ilvl="2">
      <w:start w:val="1"/>
      <w:numFmt w:val="decimal"/>
      <w:lvlText w:val="%1.%2.%3"/>
      <w:lvlJc w:val="left"/>
      <w:pPr>
        <w:tabs>
          <w:tab w:val="left" w:pos="1571"/>
        </w:tabs>
        <w:ind w:left="1418" w:hanging="567"/>
      </w:pPr>
      <w:rPr>
        <w:rFonts w:ascii="宋体" w:eastAsia="宋体" w:hAnsi="宋体" w:hint="eastAsia"/>
      </w:rPr>
    </w:lvl>
    <w:lvl w:ilvl="3">
      <w:start w:val="1"/>
      <w:numFmt w:val="decimal"/>
      <w:lvlText w:val="%1.%2.%3.%4"/>
      <w:lvlJc w:val="left"/>
      <w:pPr>
        <w:tabs>
          <w:tab w:val="left" w:pos="2356"/>
        </w:tabs>
        <w:ind w:left="1984" w:hanging="708"/>
      </w:pPr>
      <w:rPr>
        <w:rFonts w:ascii="宋体" w:eastAsia="宋体" w:hAnsi="宋体" w:hint="eastAsia"/>
      </w:rPr>
    </w:lvl>
    <w:lvl w:ilvl="4">
      <w:start w:val="1"/>
      <w:numFmt w:val="decimal"/>
      <w:lvlText w:val="%1.%2.%3.%4.%5"/>
      <w:lvlJc w:val="left"/>
      <w:pPr>
        <w:tabs>
          <w:tab w:val="left" w:pos="2781"/>
        </w:tabs>
        <w:ind w:left="2551" w:hanging="850"/>
      </w:pPr>
      <w:rPr>
        <w:rFonts w:ascii="宋体" w:eastAsia="宋体" w:hAnsi="宋体" w:hint="eastAsia"/>
      </w:rPr>
    </w:lvl>
    <w:lvl w:ilvl="5">
      <w:start w:val="1"/>
      <w:numFmt w:val="decimal"/>
      <w:lvlText w:val="%1.%2.%3.%4.%5.%6"/>
      <w:lvlJc w:val="left"/>
      <w:pPr>
        <w:tabs>
          <w:tab w:val="left" w:pos="3566"/>
        </w:tabs>
        <w:ind w:left="3260" w:hanging="1134"/>
      </w:pPr>
      <w:rPr>
        <w:rFonts w:ascii="宋体" w:eastAsia="宋体" w:hAnsi="宋体" w:hint="eastAsia"/>
      </w:rPr>
    </w:lvl>
    <w:lvl w:ilvl="6">
      <w:start w:val="1"/>
      <w:numFmt w:val="decimal"/>
      <w:lvlText w:val="%1.%2.%3.%4.%5.%6.%7"/>
      <w:lvlJc w:val="left"/>
      <w:pPr>
        <w:tabs>
          <w:tab w:val="left" w:pos="4351"/>
        </w:tabs>
        <w:ind w:left="3827" w:hanging="1276"/>
      </w:pPr>
      <w:rPr>
        <w:rFonts w:ascii="宋体" w:eastAsia="宋体" w:hAnsi="宋体" w:hint="eastAsia"/>
      </w:rPr>
    </w:lvl>
    <w:lvl w:ilvl="7">
      <w:start w:val="1"/>
      <w:numFmt w:val="decimal"/>
      <w:lvlText w:val="%1.%2.%3.%4.%5.%6.%7.%8"/>
      <w:lvlJc w:val="left"/>
      <w:pPr>
        <w:tabs>
          <w:tab w:val="left" w:pos="4776"/>
        </w:tabs>
        <w:ind w:left="4394" w:hanging="1418"/>
      </w:pPr>
      <w:rPr>
        <w:rFonts w:ascii="宋体" w:eastAsia="宋体" w:hAnsi="宋体" w:hint="eastAsia"/>
      </w:rPr>
    </w:lvl>
    <w:lvl w:ilvl="8">
      <w:start w:val="1"/>
      <w:numFmt w:val="decimal"/>
      <w:lvlText w:val="%1.%2.%3.%4.%5.%6.%7.%8.%9"/>
      <w:lvlJc w:val="left"/>
      <w:pPr>
        <w:tabs>
          <w:tab w:val="left" w:pos="5562"/>
        </w:tabs>
        <w:ind w:left="5102" w:hanging="1700"/>
      </w:pPr>
      <w:rPr>
        <w:rFonts w:ascii="宋体" w:eastAsia="宋体" w:hAnsi="宋体" w:hint="eastAsia"/>
      </w:rPr>
    </w:lvl>
  </w:abstractNum>
  <w:abstractNum w:abstractNumId="17">
    <w:nsid w:val="3CBA5DE3"/>
    <w:multiLevelType w:val="multilevel"/>
    <w:tmpl w:val="3CBA5DE3"/>
    <w:lvl w:ilvl="0">
      <w:start w:val="8"/>
      <w:numFmt w:val="decimal"/>
      <w:lvlText w:val="%1"/>
      <w:lvlJc w:val="left"/>
      <w:pPr>
        <w:tabs>
          <w:tab w:val="left" w:pos="425"/>
        </w:tabs>
        <w:ind w:left="425" w:hanging="425"/>
      </w:pPr>
      <w:rPr>
        <w:rFonts w:ascii="宋体" w:eastAsia="宋体" w:hAnsi="宋体" w:hint="eastAsia"/>
      </w:rPr>
    </w:lvl>
    <w:lvl w:ilvl="1">
      <w:start w:val="8"/>
      <w:numFmt w:val="decimal"/>
      <w:lvlText w:val="%1.%2"/>
      <w:lvlJc w:val="left"/>
      <w:pPr>
        <w:tabs>
          <w:tab w:val="left" w:pos="992"/>
        </w:tabs>
        <w:ind w:left="992" w:hanging="567"/>
      </w:pPr>
      <w:rPr>
        <w:rFonts w:ascii="宋体" w:eastAsia="宋体" w:hAnsi="宋体" w:hint="eastAsia"/>
      </w:rPr>
    </w:lvl>
    <w:lvl w:ilvl="2">
      <w:start w:val="1"/>
      <w:numFmt w:val="decimal"/>
      <w:lvlText w:val="%1.%2.%3"/>
      <w:lvlJc w:val="left"/>
      <w:pPr>
        <w:tabs>
          <w:tab w:val="left" w:pos="1571"/>
        </w:tabs>
        <w:ind w:left="1418" w:hanging="567"/>
      </w:pPr>
      <w:rPr>
        <w:rFonts w:ascii="宋体" w:eastAsia="宋体" w:hAnsi="宋体" w:hint="eastAsia"/>
      </w:rPr>
    </w:lvl>
    <w:lvl w:ilvl="3">
      <w:start w:val="1"/>
      <w:numFmt w:val="decimal"/>
      <w:lvlText w:val="%1.%2.%3.%4"/>
      <w:lvlJc w:val="left"/>
      <w:pPr>
        <w:tabs>
          <w:tab w:val="left" w:pos="2356"/>
        </w:tabs>
        <w:ind w:left="1984" w:hanging="708"/>
      </w:pPr>
      <w:rPr>
        <w:rFonts w:ascii="宋体" w:eastAsia="宋体" w:hAnsi="宋体" w:hint="eastAsia"/>
      </w:rPr>
    </w:lvl>
    <w:lvl w:ilvl="4">
      <w:start w:val="1"/>
      <w:numFmt w:val="decimal"/>
      <w:lvlText w:val="%1.%2.%3.%4.%5"/>
      <w:lvlJc w:val="left"/>
      <w:pPr>
        <w:tabs>
          <w:tab w:val="left" w:pos="2781"/>
        </w:tabs>
        <w:ind w:left="2551" w:hanging="850"/>
      </w:pPr>
      <w:rPr>
        <w:rFonts w:ascii="宋体" w:eastAsia="宋体" w:hAnsi="宋体" w:hint="eastAsia"/>
      </w:rPr>
    </w:lvl>
    <w:lvl w:ilvl="5">
      <w:start w:val="1"/>
      <w:numFmt w:val="decimal"/>
      <w:lvlText w:val="%1.%2.%3.%4.%5.%6"/>
      <w:lvlJc w:val="left"/>
      <w:pPr>
        <w:tabs>
          <w:tab w:val="left" w:pos="3566"/>
        </w:tabs>
        <w:ind w:left="3260" w:hanging="1134"/>
      </w:pPr>
      <w:rPr>
        <w:rFonts w:ascii="宋体" w:eastAsia="宋体" w:hAnsi="宋体" w:hint="eastAsia"/>
      </w:rPr>
    </w:lvl>
    <w:lvl w:ilvl="6">
      <w:start w:val="1"/>
      <w:numFmt w:val="decimal"/>
      <w:lvlText w:val="%1.%2.%3.%4.%5.%6.%7"/>
      <w:lvlJc w:val="left"/>
      <w:pPr>
        <w:tabs>
          <w:tab w:val="left" w:pos="4351"/>
        </w:tabs>
        <w:ind w:left="3827" w:hanging="1276"/>
      </w:pPr>
      <w:rPr>
        <w:rFonts w:ascii="宋体" w:eastAsia="宋体" w:hAnsi="宋体" w:hint="eastAsia"/>
      </w:rPr>
    </w:lvl>
    <w:lvl w:ilvl="7">
      <w:start w:val="1"/>
      <w:numFmt w:val="decimal"/>
      <w:lvlText w:val="%1.%2.%3.%4.%5.%6.%7.%8"/>
      <w:lvlJc w:val="left"/>
      <w:pPr>
        <w:tabs>
          <w:tab w:val="left" w:pos="4776"/>
        </w:tabs>
        <w:ind w:left="4394" w:hanging="1418"/>
      </w:pPr>
      <w:rPr>
        <w:rFonts w:ascii="宋体" w:eastAsia="宋体" w:hAnsi="宋体" w:hint="eastAsia"/>
      </w:rPr>
    </w:lvl>
    <w:lvl w:ilvl="8">
      <w:start w:val="1"/>
      <w:numFmt w:val="decimal"/>
      <w:lvlText w:val="%1.%2.%3.%4.%5.%6.%7.%8.%9"/>
      <w:lvlJc w:val="left"/>
      <w:pPr>
        <w:tabs>
          <w:tab w:val="left" w:pos="5562"/>
        </w:tabs>
        <w:ind w:left="5102" w:hanging="1700"/>
      </w:pPr>
      <w:rPr>
        <w:rFonts w:ascii="宋体" w:eastAsia="宋体" w:hAnsi="宋体" w:hint="eastAsia"/>
      </w:rPr>
    </w:lvl>
  </w:abstractNum>
  <w:abstractNum w:abstractNumId="18">
    <w:nsid w:val="47E56819"/>
    <w:multiLevelType w:val="multilevel"/>
    <w:tmpl w:val="47E56819"/>
    <w:lvl w:ilvl="0">
      <w:start w:val="8"/>
      <w:numFmt w:val="decimal"/>
      <w:lvlText w:val="%1"/>
      <w:lvlJc w:val="left"/>
      <w:pPr>
        <w:tabs>
          <w:tab w:val="left" w:pos="425"/>
        </w:tabs>
        <w:ind w:left="425" w:hanging="425"/>
      </w:pPr>
      <w:rPr>
        <w:rFonts w:ascii="宋体" w:eastAsia="宋体" w:hAnsi="宋体" w:hint="eastAsia"/>
      </w:rPr>
    </w:lvl>
    <w:lvl w:ilvl="1">
      <w:start w:val="1"/>
      <w:numFmt w:val="decimal"/>
      <w:lvlText w:val="%1.%2"/>
      <w:lvlJc w:val="left"/>
      <w:pPr>
        <w:tabs>
          <w:tab w:val="left" w:pos="992"/>
        </w:tabs>
        <w:ind w:left="992" w:hanging="567"/>
      </w:pPr>
      <w:rPr>
        <w:rFonts w:ascii="宋体" w:eastAsia="宋体" w:hAnsi="宋体" w:hint="eastAsia"/>
      </w:rPr>
    </w:lvl>
    <w:lvl w:ilvl="2">
      <w:start w:val="1"/>
      <w:numFmt w:val="decimal"/>
      <w:lvlText w:val="%1.%2.%3"/>
      <w:lvlJc w:val="left"/>
      <w:pPr>
        <w:tabs>
          <w:tab w:val="left" w:pos="1571"/>
        </w:tabs>
        <w:ind w:left="1418" w:hanging="567"/>
      </w:pPr>
      <w:rPr>
        <w:rFonts w:ascii="宋体" w:eastAsia="宋体" w:hAnsi="宋体" w:hint="eastAsia"/>
      </w:rPr>
    </w:lvl>
    <w:lvl w:ilvl="3">
      <w:start w:val="1"/>
      <w:numFmt w:val="decimal"/>
      <w:lvlText w:val="%1.%2.%3.%4"/>
      <w:lvlJc w:val="left"/>
      <w:pPr>
        <w:tabs>
          <w:tab w:val="left" w:pos="2356"/>
        </w:tabs>
        <w:ind w:left="1984" w:hanging="708"/>
      </w:pPr>
      <w:rPr>
        <w:rFonts w:ascii="宋体" w:eastAsia="宋体" w:hAnsi="宋体" w:hint="eastAsia"/>
      </w:rPr>
    </w:lvl>
    <w:lvl w:ilvl="4">
      <w:start w:val="1"/>
      <w:numFmt w:val="decimal"/>
      <w:lvlText w:val="%1.%2.%3.%4.%5"/>
      <w:lvlJc w:val="left"/>
      <w:pPr>
        <w:tabs>
          <w:tab w:val="left" w:pos="2781"/>
        </w:tabs>
        <w:ind w:left="2551" w:hanging="850"/>
      </w:pPr>
      <w:rPr>
        <w:rFonts w:ascii="宋体" w:eastAsia="宋体" w:hAnsi="宋体" w:hint="eastAsia"/>
      </w:rPr>
    </w:lvl>
    <w:lvl w:ilvl="5">
      <w:start w:val="1"/>
      <w:numFmt w:val="decimal"/>
      <w:lvlText w:val="%1.%2.%3.%4.%5.%6"/>
      <w:lvlJc w:val="left"/>
      <w:pPr>
        <w:tabs>
          <w:tab w:val="left" w:pos="3566"/>
        </w:tabs>
        <w:ind w:left="3260" w:hanging="1134"/>
      </w:pPr>
      <w:rPr>
        <w:rFonts w:ascii="宋体" w:eastAsia="宋体" w:hAnsi="宋体" w:hint="eastAsia"/>
      </w:rPr>
    </w:lvl>
    <w:lvl w:ilvl="6">
      <w:start w:val="1"/>
      <w:numFmt w:val="decimal"/>
      <w:lvlText w:val="%1.%2.%3.%4.%5.%6.%7"/>
      <w:lvlJc w:val="left"/>
      <w:pPr>
        <w:tabs>
          <w:tab w:val="left" w:pos="4351"/>
        </w:tabs>
        <w:ind w:left="3827" w:hanging="1276"/>
      </w:pPr>
      <w:rPr>
        <w:rFonts w:ascii="宋体" w:eastAsia="宋体" w:hAnsi="宋体" w:hint="eastAsia"/>
      </w:rPr>
    </w:lvl>
    <w:lvl w:ilvl="7">
      <w:start w:val="1"/>
      <w:numFmt w:val="decimal"/>
      <w:lvlText w:val="%1.%2.%3.%4.%5.%6.%7.%8"/>
      <w:lvlJc w:val="left"/>
      <w:pPr>
        <w:tabs>
          <w:tab w:val="left" w:pos="4776"/>
        </w:tabs>
        <w:ind w:left="4394" w:hanging="1418"/>
      </w:pPr>
      <w:rPr>
        <w:rFonts w:ascii="宋体" w:eastAsia="宋体" w:hAnsi="宋体" w:hint="eastAsia"/>
      </w:rPr>
    </w:lvl>
    <w:lvl w:ilvl="8">
      <w:start w:val="1"/>
      <w:numFmt w:val="decimal"/>
      <w:lvlText w:val="%1.%2.%3.%4.%5.%6.%7.%8.%9"/>
      <w:lvlJc w:val="left"/>
      <w:pPr>
        <w:tabs>
          <w:tab w:val="left" w:pos="5562"/>
        </w:tabs>
        <w:ind w:left="5102" w:hanging="1700"/>
      </w:pPr>
      <w:rPr>
        <w:rFonts w:ascii="宋体" w:eastAsia="宋体" w:hAnsi="宋体" w:hint="eastAsia"/>
      </w:rPr>
    </w:lvl>
  </w:abstractNum>
  <w:abstractNum w:abstractNumId="19">
    <w:nsid w:val="49A923A9"/>
    <w:multiLevelType w:val="multilevel"/>
    <w:tmpl w:val="49A923A9"/>
    <w:lvl w:ilvl="0">
      <w:start w:val="11"/>
      <w:numFmt w:val="decimal"/>
      <w:lvlText w:val="%1"/>
      <w:lvlJc w:val="left"/>
      <w:pPr>
        <w:tabs>
          <w:tab w:val="left" w:pos="425"/>
        </w:tabs>
        <w:ind w:left="425" w:hanging="425"/>
      </w:pPr>
      <w:rPr>
        <w:rFonts w:ascii="宋体" w:eastAsia="宋体" w:hAnsi="宋体" w:hint="eastAsia"/>
      </w:rPr>
    </w:lvl>
    <w:lvl w:ilvl="1">
      <w:start w:val="1"/>
      <w:numFmt w:val="decimal"/>
      <w:lvlText w:val="%1.%2"/>
      <w:lvlJc w:val="left"/>
      <w:pPr>
        <w:tabs>
          <w:tab w:val="left" w:pos="1247"/>
        </w:tabs>
        <w:ind w:left="1247" w:hanging="793"/>
      </w:pPr>
      <w:rPr>
        <w:rFonts w:ascii="宋体" w:eastAsia="宋体" w:hAnsi="宋体" w:hint="eastAsia"/>
      </w:rPr>
    </w:lvl>
    <w:lvl w:ilvl="2">
      <w:start w:val="1"/>
      <w:numFmt w:val="decimal"/>
      <w:lvlText w:val="%1.%2.%3"/>
      <w:lvlJc w:val="left"/>
      <w:pPr>
        <w:tabs>
          <w:tab w:val="left" w:pos="1418"/>
        </w:tabs>
        <w:ind w:left="1418" w:hanging="567"/>
      </w:pPr>
      <w:rPr>
        <w:rFonts w:ascii="宋体" w:eastAsia="宋体" w:hAnsi="宋体" w:hint="eastAsia"/>
      </w:rPr>
    </w:lvl>
    <w:lvl w:ilvl="3">
      <w:start w:val="1"/>
      <w:numFmt w:val="decimal"/>
      <w:lvlText w:val="%1.%2.%3.%4"/>
      <w:lvlJc w:val="left"/>
      <w:pPr>
        <w:tabs>
          <w:tab w:val="left" w:pos="2356"/>
        </w:tabs>
        <w:ind w:left="1984" w:hanging="708"/>
      </w:pPr>
      <w:rPr>
        <w:rFonts w:ascii="宋体" w:eastAsia="宋体" w:hAnsi="宋体" w:hint="eastAsia"/>
      </w:rPr>
    </w:lvl>
    <w:lvl w:ilvl="4">
      <w:start w:val="1"/>
      <w:numFmt w:val="decimal"/>
      <w:lvlText w:val="%1.%2.%3.%4.%5"/>
      <w:lvlJc w:val="left"/>
      <w:pPr>
        <w:tabs>
          <w:tab w:val="left" w:pos="2781"/>
        </w:tabs>
        <w:ind w:left="2551" w:hanging="850"/>
      </w:pPr>
      <w:rPr>
        <w:rFonts w:ascii="宋体" w:eastAsia="宋体" w:hAnsi="宋体" w:hint="eastAsia"/>
      </w:rPr>
    </w:lvl>
    <w:lvl w:ilvl="5">
      <w:start w:val="1"/>
      <w:numFmt w:val="decimal"/>
      <w:lvlText w:val="%1.%2.%3.%4.%5.%6"/>
      <w:lvlJc w:val="left"/>
      <w:pPr>
        <w:tabs>
          <w:tab w:val="left" w:pos="3566"/>
        </w:tabs>
        <w:ind w:left="3260" w:hanging="1134"/>
      </w:pPr>
      <w:rPr>
        <w:rFonts w:ascii="宋体" w:eastAsia="宋体" w:hAnsi="宋体" w:hint="eastAsia"/>
      </w:rPr>
    </w:lvl>
    <w:lvl w:ilvl="6">
      <w:start w:val="1"/>
      <w:numFmt w:val="decimal"/>
      <w:lvlText w:val="%1.%2.%3.%4.%5.%6.%7"/>
      <w:lvlJc w:val="left"/>
      <w:pPr>
        <w:tabs>
          <w:tab w:val="left" w:pos="3991"/>
        </w:tabs>
        <w:ind w:left="3827" w:hanging="1276"/>
      </w:pPr>
      <w:rPr>
        <w:rFonts w:ascii="宋体" w:eastAsia="宋体" w:hAnsi="宋体" w:hint="eastAsia"/>
      </w:rPr>
    </w:lvl>
    <w:lvl w:ilvl="7">
      <w:start w:val="1"/>
      <w:numFmt w:val="decimal"/>
      <w:lvlText w:val="%1.%2.%3.%4.%5.%6.%7.%8"/>
      <w:lvlJc w:val="left"/>
      <w:pPr>
        <w:tabs>
          <w:tab w:val="left" w:pos="4776"/>
        </w:tabs>
        <w:ind w:left="4394" w:hanging="1418"/>
      </w:pPr>
      <w:rPr>
        <w:rFonts w:ascii="宋体" w:eastAsia="宋体" w:hAnsi="宋体" w:hint="eastAsia"/>
      </w:rPr>
    </w:lvl>
    <w:lvl w:ilvl="8">
      <w:start w:val="1"/>
      <w:numFmt w:val="decimal"/>
      <w:lvlText w:val="%1.%2.%3.%4.%5.%6.%7.%8.%9"/>
      <w:lvlJc w:val="left"/>
      <w:pPr>
        <w:tabs>
          <w:tab w:val="left" w:pos="5202"/>
        </w:tabs>
        <w:ind w:left="5102" w:hanging="1700"/>
      </w:pPr>
      <w:rPr>
        <w:rFonts w:ascii="宋体" w:eastAsia="宋体" w:hAnsi="宋体" w:hint="eastAsia"/>
      </w:rPr>
    </w:lvl>
  </w:abstractNum>
  <w:abstractNum w:abstractNumId="20">
    <w:nsid w:val="49AB7541"/>
    <w:multiLevelType w:val="multilevel"/>
    <w:tmpl w:val="49AB7541"/>
    <w:lvl w:ilvl="0">
      <w:start w:val="1"/>
      <w:numFmt w:val="decimalEnclosedCircle"/>
      <w:lvlText w:val="%1"/>
      <w:lvlJc w:val="left"/>
      <w:pPr>
        <w:ind w:left="1200" w:hanging="36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1">
    <w:nsid w:val="49B6000C"/>
    <w:multiLevelType w:val="multilevel"/>
    <w:tmpl w:val="49B6000C"/>
    <w:lvl w:ilvl="0">
      <w:start w:val="9"/>
      <w:numFmt w:val="decimal"/>
      <w:lvlText w:val="%1"/>
      <w:lvlJc w:val="left"/>
      <w:pPr>
        <w:tabs>
          <w:tab w:val="left" w:pos="425"/>
        </w:tabs>
        <w:ind w:left="425" w:hanging="425"/>
      </w:pPr>
      <w:rPr>
        <w:rFonts w:ascii="宋体" w:eastAsia="宋体" w:hAnsi="宋体" w:hint="eastAsia"/>
      </w:rPr>
    </w:lvl>
    <w:lvl w:ilvl="1">
      <w:start w:val="1"/>
      <w:numFmt w:val="decimal"/>
      <w:lvlText w:val="%1.%2"/>
      <w:lvlJc w:val="left"/>
      <w:pPr>
        <w:tabs>
          <w:tab w:val="left" w:pos="992"/>
        </w:tabs>
        <w:ind w:left="992" w:hanging="567"/>
      </w:pPr>
      <w:rPr>
        <w:rFonts w:ascii="宋体" w:eastAsia="宋体" w:hAnsi="宋体" w:hint="eastAsia"/>
      </w:rPr>
    </w:lvl>
    <w:lvl w:ilvl="2">
      <w:start w:val="1"/>
      <w:numFmt w:val="decimal"/>
      <w:lvlText w:val="%1.%2.%3"/>
      <w:lvlJc w:val="left"/>
      <w:pPr>
        <w:tabs>
          <w:tab w:val="left" w:pos="1571"/>
        </w:tabs>
        <w:ind w:left="1418" w:hanging="567"/>
      </w:pPr>
      <w:rPr>
        <w:rFonts w:ascii="宋体" w:eastAsia="宋体" w:hAnsi="宋体" w:hint="eastAsia"/>
      </w:rPr>
    </w:lvl>
    <w:lvl w:ilvl="3">
      <w:start w:val="1"/>
      <w:numFmt w:val="decimal"/>
      <w:lvlText w:val="%1.%2.%3.%4"/>
      <w:lvlJc w:val="left"/>
      <w:pPr>
        <w:tabs>
          <w:tab w:val="left" w:pos="2356"/>
        </w:tabs>
        <w:ind w:left="1984" w:hanging="708"/>
      </w:pPr>
      <w:rPr>
        <w:rFonts w:ascii="宋体" w:eastAsia="宋体" w:hAnsi="宋体" w:hint="eastAsia"/>
      </w:rPr>
    </w:lvl>
    <w:lvl w:ilvl="4">
      <w:start w:val="1"/>
      <w:numFmt w:val="decimal"/>
      <w:lvlText w:val="%1.%2.%3.%4.%5"/>
      <w:lvlJc w:val="left"/>
      <w:pPr>
        <w:tabs>
          <w:tab w:val="left" w:pos="2781"/>
        </w:tabs>
        <w:ind w:left="2551" w:hanging="850"/>
      </w:pPr>
      <w:rPr>
        <w:rFonts w:ascii="宋体" w:eastAsia="宋体" w:hAnsi="宋体" w:hint="eastAsia"/>
      </w:rPr>
    </w:lvl>
    <w:lvl w:ilvl="5">
      <w:start w:val="1"/>
      <w:numFmt w:val="decimal"/>
      <w:lvlText w:val="%1.%2.%3.%4.%5.%6"/>
      <w:lvlJc w:val="left"/>
      <w:pPr>
        <w:tabs>
          <w:tab w:val="left" w:pos="3566"/>
        </w:tabs>
        <w:ind w:left="3260" w:hanging="1134"/>
      </w:pPr>
      <w:rPr>
        <w:rFonts w:ascii="宋体" w:eastAsia="宋体" w:hAnsi="宋体" w:hint="eastAsia"/>
      </w:rPr>
    </w:lvl>
    <w:lvl w:ilvl="6">
      <w:start w:val="1"/>
      <w:numFmt w:val="decimal"/>
      <w:lvlText w:val="%1.%2.%3.%4.%5.%6.%7"/>
      <w:lvlJc w:val="left"/>
      <w:pPr>
        <w:tabs>
          <w:tab w:val="left" w:pos="4351"/>
        </w:tabs>
        <w:ind w:left="3827" w:hanging="1276"/>
      </w:pPr>
      <w:rPr>
        <w:rFonts w:ascii="宋体" w:eastAsia="宋体" w:hAnsi="宋体" w:hint="eastAsia"/>
      </w:rPr>
    </w:lvl>
    <w:lvl w:ilvl="7">
      <w:start w:val="1"/>
      <w:numFmt w:val="decimal"/>
      <w:lvlText w:val="%1.%2.%3.%4.%5.%6.%7.%8"/>
      <w:lvlJc w:val="left"/>
      <w:pPr>
        <w:tabs>
          <w:tab w:val="left" w:pos="4776"/>
        </w:tabs>
        <w:ind w:left="4394" w:hanging="1418"/>
      </w:pPr>
      <w:rPr>
        <w:rFonts w:ascii="宋体" w:eastAsia="宋体" w:hAnsi="宋体" w:hint="eastAsia"/>
      </w:rPr>
    </w:lvl>
    <w:lvl w:ilvl="8">
      <w:start w:val="1"/>
      <w:numFmt w:val="decimal"/>
      <w:lvlText w:val="%1.%2.%3.%4.%5.%6.%7.%8.%9"/>
      <w:lvlJc w:val="left"/>
      <w:pPr>
        <w:tabs>
          <w:tab w:val="left" w:pos="5562"/>
        </w:tabs>
        <w:ind w:left="5102" w:hanging="1700"/>
      </w:pPr>
      <w:rPr>
        <w:rFonts w:ascii="宋体" w:eastAsia="宋体" w:hAnsi="宋体" w:hint="eastAsia"/>
      </w:rPr>
    </w:lvl>
  </w:abstractNum>
  <w:abstractNum w:abstractNumId="22">
    <w:nsid w:val="4E18C8BB"/>
    <w:multiLevelType w:val="singleLevel"/>
    <w:tmpl w:val="4E18C8BB"/>
    <w:lvl w:ilvl="0">
      <w:start w:val="23"/>
      <w:numFmt w:val="decimal"/>
      <w:lvlText w:val="%1."/>
      <w:lvlJc w:val="left"/>
      <w:pPr>
        <w:tabs>
          <w:tab w:val="left" w:pos="312"/>
        </w:tabs>
      </w:pPr>
    </w:lvl>
  </w:abstractNum>
  <w:abstractNum w:abstractNumId="23">
    <w:nsid w:val="4E3630BD"/>
    <w:multiLevelType w:val="multilevel"/>
    <w:tmpl w:val="4E3630BD"/>
    <w:lvl w:ilvl="0">
      <w:start w:val="9"/>
      <w:numFmt w:val="decimal"/>
      <w:lvlText w:val="%1"/>
      <w:lvlJc w:val="left"/>
      <w:pPr>
        <w:tabs>
          <w:tab w:val="left" w:pos="425"/>
        </w:tabs>
        <w:ind w:left="425" w:hanging="425"/>
      </w:pPr>
      <w:rPr>
        <w:rFonts w:ascii="宋体" w:eastAsia="宋体" w:hAnsi="宋体" w:hint="eastAsia"/>
      </w:rPr>
    </w:lvl>
    <w:lvl w:ilvl="1">
      <w:start w:val="4"/>
      <w:numFmt w:val="decimal"/>
      <w:lvlText w:val="%1.%2"/>
      <w:lvlJc w:val="left"/>
      <w:pPr>
        <w:tabs>
          <w:tab w:val="left" w:pos="992"/>
        </w:tabs>
        <w:ind w:left="992" w:hanging="567"/>
      </w:pPr>
      <w:rPr>
        <w:rFonts w:ascii="宋体" w:eastAsia="宋体" w:hAnsi="宋体" w:hint="eastAsia"/>
      </w:rPr>
    </w:lvl>
    <w:lvl w:ilvl="2">
      <w:start w:val="1"/>
      <w:numFmt w:val="decimal"/>
      <w:lvlText w:val="%1.%2.%3"/>
      <w:lvlJc w:val="left"/>
      <w:pPr>
        <w:tabs>
          <w:tab w:val="left" w:pos="1571"/>
        </w:tabs>
        <w:ind w:left="1418" w:hanging="567"/>
      </w:pPr>
      <w:rPr>
        <w:rFonts w:ascii="宋体" w:eastAsia="宋体" w:hAnsi="宋体" w:hint="eastAsia"/>
      </w:rPr>
    </w:lvl>
    <w:lvl w:ilvl="3">
      <w:start w:val="1"/>
      <w:numFmt w:val="decimal"/>
      <w:lvlText w:val="%1.%2.%3.%4"/>
      <w:lvlJc w:val="left"/>
      <w:pPr>
        <w:tabs>
          <w:tab w:val="left" w:pos="2356"/>
        </w:tabs>
        <w:ind w:left="1984" w:hanging="708"/>
      </w:pPr>
      <w:rPr>
        <w:rFonts w:ascii="宋体" w:eastAsia="宋体" w:hAnsi="宋体" w:hint="eastAsia"/>
      </w:rPr>
    </w:lvl>
    <w:lvl w:ilvl="4">
      <w:start w:val="1"/>
      <w:numFmt w:val="decimal"/>
      <w:lvlText w:val="%1.%2.%3.%4.%5"/>
      <w:lvlJc w:val="left"/>
      <w:pPr>
        <w:tabs>
          <w:tab w:val="left" w:pos="2781"/>
        </w:tabs>
        <w:ind w:left="2551" w:hanging="850"/>
      </w:pPr>
      <w:rPr>
        <w:rFonts w:ascii="宋体" w:eastAsia="宋体" w:hAnsi="宋体" w:hint="eastAsia"/>
      </w:rPr>
    </w:lvl>
    <w:lvl w:ilvl="5">
      <w:start w:val="1"/>
      <w:numFmt w:val="decimal"/>
      <w:lvlText w:val="%1.%2.%3.%4.%5.%6"/>
      <w:lvlJc w:val="left"/>
      <w:pPr>
        <w:tabs>
          <w:tab w:val="left" w:pos="3566"/>
        </w:tabs>
        <w:ind w:left="3260" w:hanging="1134"/>
      </w:pPr>
      <w:rPr>
        <w:rFonts w:ascii="宋体" w:eastAsia="宋体" w:hAnsi="宋体" w:hint="eastAsia"/>
      </w:rPr>
    </w:lvl>
    <w:lvl w:ilvl="6">
      <w:start w:val="1"/>
      <w:numFmt w:val="decimal"/>
      <w:lvlText w:val="%1.%2.%3.%4.%5.%6.%7"/>
      <w:lvlJc w:val="left"/>
      <w:pPr>
        <w:tabs>
          <w:tab w:val="left" w:pos="4351"/>
        </w:tabs>
        <w:ind w:left="3827" w:hanging="1276"/>
      </w:pPr>
      <w:rPr>
        <w:rFonts w:ascii="宋体" w:eastAsia="宋体" w:hAnsi="宋体" w:hint="eastAsia"/>
      </w:rPr>
    </w:lvl>
    <w:lvl w:ilvl="7">
      <w:start w:val="1"/>
      <w:numFmt w:val="decimal"/>
      <w:lvlText w:val="%1.%2.%3.%4.%5.%6.%7.%8"/>
      <w:lvlJc w:val="left"/>
      <w:pPr>
        <w:tabs>
          <w:tab w:val="left" w:pos="4776"/>
        </w:tabs>
        <w:ind w:left="4394" w:hanging="1418"/>
      </w:pPr>
      <w:rPr>
        <w:rFonts w:ascii="宋体" w:eastAsia="宋体" w:hAnsi="宋体" w:hint="eastAsia"/>
      </w:rPr>
    </w:lvl>
    <w:lvl w:ilvl="8">
      <w:start w:val="1"/>
      <w:numFmt w:val="decimal"/>
      <w:lvlText w:val="%1.%2.%3.%4.%5.%6.%7.%8.%9"/>
      <w:lvlJc w:val="left"/>
      <w:pPr>
        <w:tabs>
          <w:tab w:val="left" w:pos="5562"/>
        </w:tabs>
        <w:ind w:left="5102" w:hanging="1700"/>
      </w:pPr>
      <w:rPr>
        <w:rFonts w:ascii="宋体" w:eastAsia="宋体" w:hAnsi="宋体" w:hint="eastAsia"/>
      </w:rPr>
    </w:lvl>
  </w:abstractNum>
  <w:abstractNum w:abstractNumId="24">
    <w:nsid w:val="585D2242"/>
    <w:multiLevelType w:val="multilevel"/>
    <w:tmpl w:val="585D2242"/>
    <w:lvl w:ilvl="0">
      <w:start w:val="8"/>
      <w:numFmt w:val="decimal"/>
      <w:lvlText w:val="%1"/>
      <w:lvlJc w:val="left"/>
      <w:pPr>
        <w:tabs>
          <w:tab w:val="left" w:pos="425"/>
        </w:tabs>
        <w:ind w:left="425" w:hanging="425"/>
      </w:pPr>
      <w:rPr>
        <w:rFonts w:ascii="宋体" w:eastAsia="宋体" w:hAnsi="宋体" w:hint="eastAsia"/>
      </w:rPr>
    </w:lvl>
    <w:lvl w:ilvl="1">
      <w:start w:val="7"/>
      <w:numFmt w:val="decimal"/>
      <w:lvlText w:val="%1.%2"/>
      <w:lvlJc w:val="left"/>
      <w:pPr>
        <w:tabs>
          <w:tab w:val="left" w:pos="992"/>
        </w:tabs>
        <w:ind w:left="992" w:hanging="567"/>
      </w:pPr>
      <w:rPr>
        <w:rFonts w:ascii="宋体" w:eastAsia="宋体" w:hAnsi="宋体" w:hint="eastAsia"/>
      </w:rPr>
    </w:lvl>
    <w:lvl w:ilvl="2">
      <w:start w:val="1"/>
      <w:numFmt w:val="decimal"/>
      <w:lvlText w:val="%1.%2.%3"/>
      <w:lvlJc w:val="left"/>
      <w:pPr>
        <w:tabs>
          <w:tab w:val="left" w:pos="1571"/>
        </w:tabs>
        <w:ind w:left="1418" w:hanging="567"/>
      </w:pPr>
      <w:rPr>
        <w:rFonts w:ascii="宋体" w:eastAsia="宋体" w:hAnsi="宋体" w:hint="eastAsia"/>
      </w:rPr>
    </w:lvl>
    <w:lvl w:ilvl="3">
      <w:start w:val="1"/>
      <w:numFmt w:val="decimal"/>
      <w:lvlText w:val="%1.%2.%3.%4"/>
      <w:lvlJc w:val="left"/>
      <w:pPr>
        <w:tabs>
          <w:tab w:val="left" w:pos="2356"/>
        </w:tabs>
        <w:ind w:left="1984" w:hanging="708"/>
      </w:pPr>
      <w:rPr>
        <w:rFonts w:ascii="宋体" w:eastAsia="宋体" w:hAnsi="宋体" w:hint="eastAsia"/>
      </w:rPr>
    </w:lvl>
    <w:lvl w:ilvl="4">
      <w:start w:val="1"/>
      <w:numFmt w:val="decimal"/>
      <w:lvlText w:val="%1.%2.%3.%4.%5"/>
      <w:lvlJc w:val="left"/>
      <w:pPr>
        <w:tabs>
          <w:tab w:val="left" w:pos="2781"/>
        </w:tabs>
        <w:ind w:left="2551" w:hanging="850"/>
      </w:pPr>
      <w:rPr>
        <w:rFonts w:ascii="宋体" w:eastAsia="宋体" w:hAnsi="宋体" w:hint="eastAsia"/>
      </w:rPr>
    </w:lvl>
    <w:lvl w:ilvl="5">
      <w:start w:val="1"/>
      <w:numFmt w:val="decimal"/>
      <w:lvlText w:val="%1.%2.%3.%4.%5.%6"/>
      <w:lvlJc w:val="left"/>
      <w:pPr>
        <w:tabs>
          <w:tab w:val="left" w:pos="3566"/>
        </w:tabs>
        <w:ind w:left="3260" w:hanging="1134"/>
      </w:pPr>
      <w:rPr>
        <w:rFonts w:ascii="宋体" w:eastAsia="宋体" w:hAnsi="宋体" w:hint="eastAsia"/>
      </w:rPr>
    </w:lvl>
    <w:lvl w:ilvl="6">
      <w:start w:val="1"/>
      <w:numFmt w:val="decimal"/>
      <w:lvlText w:val="%1.%2.%3.%4.%5.%6.%7"/>
      <w:lvlJc w:val="left"/>
      <w:pPr>
        <w:tabs>
          <w:tab w:val="left" w:pos="4351"/>
        </w:tabs>
        <w:ind w:left="3827" w:hanging="1276"/>
      </w:pPr>
      <w:rPr>
        <w:rFonts w:ascii="宋体" w:eastAsia="宋体" w:hAnsi="宋体" w:hint="eastAsia"/>
      </w:rPr>
    </w:lvl>
    <w:lvl w:ilvl="7">
      <w:start w:val="1"/>
      <w:numFmt w:val="decimal"/>
      <w:lvlText w:val="%1.%2.%3.%4.%5.%6.%7.%8"/>
      <w:lvlJc w:val="left"/>
      <w:pPr>
        <w:tabs>
          <w:tab w:val="left" w:pos="4776"/>
        </w:tabs>
        <w:ind w:left="4394" w:hanging="1418"/>
      </w:pPr>
      <w:rPr>
        <w:rFonts w:ascii="宋体" w:eastAsia="宋体" w:hAnsi="宋体" w:hint="eastAsia"/>
      </w:rPr>
    </w:lvl>
    <w:lvl w:ilvl="8">
      <w:start w:val="1"/>
      <w:numFmt w:val="decimal"/>
      <w:lvlText w:val="%1.%2.%3.%4.%5.%6.%7.%8.%9"/>
      <w:lvlJc w:val="left"/>
      <w:pPr>
        <w:tabs>
          <w:tab w:val="left" w:pos="5562"/>
        </w:tabs>
        <w:ind w:left="5102" w:hanging="1700"/>
      </w:pPr>
      <w:rPr>
        <w:rFonts w:ascii="宋体" w:eastAsia="宋体" w:hAnsi="宋体" w:hint="eastAsia"/>
      </w:rPr>
    </w:lvl>
  </w:abstractNum>
  <w:abstractNum w:abstractNumId="25">
    <w:nsid w:val="68251067"/>
    <w:multiLevelType w:val="multilevel"/>
    <w:tmpl w:val="68251067"/>
    <w:lvl w:ilvl="0">
      <w:start w:val="8"/>
      <w:numFmt w:val="decimal"/>
      <w:lvlText w:val="%1"/>
      <w:lvlJc w:val="left"/>
      <w:pPr>
        <w:tabs>
          <w:tab w:val="left" w:pos="425"/>
        </w:tabs>
        <w:ind w:left="425" w:hanging="425"/>
      </w:pPr>
      <w:rPr>
        <w:rFonts w:ascii="宋体" w:eastAsia="宋体" w:hAnsi="宋体" w:hint="eastAsia"/>
      </w:rPr>
    </w:lvl>
    <w:lvl w:ilvl="1">
      <w:start w:val="9"/>
      <w:numFmt w:val="decimal"/>
      <w:lvlText w:val="%1.%2"/>
      <w:lvlJc w:val="left"/>
      <w:pPr>
        <w:tabs>
          <w:tab w:val="left" w:pos="992"/>
        </w:tabs>
        <w:ind w:left="992" w:hanging="567"/>
      </w:pPr>
      <w:rPr>
        <w:rFonts w:ascii="宋体" w:eastAsia="宋体" w:hAnsi="宋体" w:hint="eastAsia"/>
      </w:rPr>
    </w:lvl>
    <w:lvl w:ilvl="2">
      <w:start w:val="1"/>
      <w:numFmt w:val="decimal"/>
      <w:lvlText w:val="%1.%2.%3"/>
      <w:lvlJc w:val="left"/>
      <w:pPr>
        <w:tabs>
          <w:tab w:val="left" w:pos="1571"/>
        </w:tabs>
        <w:ind w:left="1418" w:hanging="567"/>
      </w:pPr>
      <w:rPr>
        <w:rFonts w:ascii="宋体" w:eastAsia="宋体" w:hAnsi="宋体" w:hint="eastAsia"/>
      </w:rPr>
    </w:lvl>
    <w:lvl w:ilvl="3">
      <w:start w:val="1"/>
      <w:numFmt w:val="decimal"/>
      <w:lvlText w:val="%1.%2.%3.%4"/>
      <w:lvlJc w:val="left"/>
      <w:pPr>
        <w:tabs>
          <w:tab w:val="left" w:pos="2356"/>
        </w:tabs>
        <w:ind w:left="1984" w:hanging="708"/>
      </w:pPr>
      <w:rPr>
        <w:rFonts w:ascii="宋体" w:eastAsia="宋体" w:hAnsi="宋体" w:hint="eastAsia"/>
      </w:rPr>
    </w:lvl>
    <w:lvl w:ilvl="4">
      <w:start w:val="1"/>
      <w:numFmt w:val="decimal"/>
      <w:lvlText w:val="%1.%2.%3.%4.%5"/>
      <w:lvlJc w:val="left"/>
      <w:pPr>
        <w:tabs>
          <w:tab w:val="left" w:pos="2781"/>
        </w:tabs>
        <w:ind w:left="2551" w:hanging="850"/>
      </w:pPr>
      <w:rPr>
        <w:rFonts w:ascii="宋体" w:eastAsia="宋体" w:hAnsi="宋体" w:hint="eastAsia"/>
      </w:rPr>
    </w:lvl>
    <w:lvl w:ilvl="5">
      <w:start w:val="1"/>
      <w:numFmt w:val="decimal"/>
      <w:lvlText w:val="%1.%2.%3.%4.%5.%6"/>
      <w:lvlJc w:val="left"/>
      <w:pPr>
        <w:tabs>
          <w:tab w:val="left" w:pos="3566"/>
        </w:tabs>
        <w:ind w:left="3260" w:hanging="1134"/>
      </w:pPr>
      <w:rPr>
        <w:rFonts w:ascii="宋体" w:eastAsia="宋体" w:hAnsi="宋体" w:hint="eastAsia"/>
      </w:rPr>
    </w:lvl>
    <w:lvl w:ilvl="6">
      <w:start w:val="1"/>
      <w:numFmt w:val="decimal"/>
      <w:lvlText w:val="%1.%2.%3.%4.%5.%6.%7"/>
      <w:lvlJc w:val="left"/>
      <w:pPr>
        <w:tabs>
          <w:tab w:val="left" w:pos="4351"/>
        </w:tabs>
        <w:ind w:left="3827" w:hanging="1276"/>
      </w:pPr>
      <w:rPr>
        <w:rFonts w:ascii="宋体" w:eastAsia="宋体" w:hAnsi="宋体" w:hint="eastAsia"/>
      </w:rPr>
    </w:lvl>
    <w:lvl w:ilvl="7">
      <w:start w:val="1"/>
      <w:numFmt w:val="decimal"/>
      <w:lvlText w:val="%1.%2.%3.%4.%5.%6.%7.%8"/>
      <w:lvlJc w:val="left"/>
      <w:pPr>
        <w:tabs>
          <w:tab w:val="left" w:pos="4776"/>
        </w:tabs>
        <w:ind w:left="4394" w:hanging="1418"/>
      </w:pPr>
      <w:rPr>
        <w:rFonts w:ascii="宋体" w:eastAsia="宋体" w:hAnsi="宋体" w:hint="eastAsia"/>
      </w:rPr>
    </w:lvl>
    <w:lvl w:ilvl="8">
      <w:start w:val="1"/>
      <w:numFmt w:val="decimal"/>
      <w:lvlText w:val="%1.%2.%3.%4.%5.%6.%7.%8.%9"/>
      <w:lvlJc w:val="left"/>
      <w:pPr>
        <w:tabs>
          <w:tab w:val="left" w:pos="5562"/>
        </w:tabs>
        <w:ind w:left="5102" w:hanging="1700"/>
      </w:pPr>
      <w:rPr>
        <w:rFonts w:ascii="宋体" w:eastAsia="宋体" w:hAnsi="宋体" w:hint="eastAsia"/>
      </w:rPr>
    </w:lvl>
  </w:abstractNum>
  <w:abstractNum w:abstractNumId="26">
    <w:nsid w:val="68A67A33"/>
    <w:multiLevelType w:val="multilevel"/>
    <w:tmpl w:val="68A67A33"/>
    <w:lvl w:ilvl="0">
      <w:start w:val="1"/>
      <w:numFmt w:val="decimal"/>
      <w:lvlText w:val="(%1)"/>
      <w:lvlJc w:val="left"/>
      <w:pPr>
        <w:ind w:left="900" w:hanging="420"/>
      </w:pPr>
      <w:rPr>
        <w:rFonts w:ascii="Times New Roman" w:hAnsi="Times New Roman" w:cs="Times New Roman" w:hint="default"/>
      </w:rPr>
    </w:lvl>
    <w:lvl w:ilvl="1">
      <w:start w:val="1"/>
      <w:numFmt w:val="decimal"/>
      <w:lvlText w:val="%2）"/>
      <w:lvlJc w:val="left"/>
      <w:pPr>
        <w:ind w:left="1740" w:hanging="840"/>
      </w:pPr>
      <w:rPr>
        <w:rFonts w:ascii="Times New Roman" w:hAnsi="Times New Roman" w:cs="Times New Roman" w:hint="default"/>
      </w:rPr>
    </w:lvl>
    <w:lvl w:ilvl="2">
      <w:start w:val="1"/>
      <w:numFmt w:val="lowerRoman"/>
      <w:lvlText w:val="%3."/>
      <w:lvlJc w:val="right"/>
      <w:pPr>
        <w:ind w:left="1740" w:hanging="420"/>
      </w:pPr>
      <w:rPr>
        <w:rFonts w:ascii="Times New Roman" w:hAnsi="Times New Roman" w:cs="Times New Roman" w:hint="default"/>
      </w:rPr>
    </w:lvl>
    <w:lvl w:ilvl="3">
      <w:start w:val="1"/>
      <w:numFmt w:val="decimal"/>
      <w:lvlText w:val="%4."/>
      <w:lvlJc w:val="left"/>
      <w:pPr>
        <w:ind w:left="2160" w:hanging="420"/>
      </w:pPr>
      <w:rPr>
        <w:rFonts w:ascii="Times New Roman" w:hAnsi="Times New Roman" w:cs="Times New Roman" w:hint="default"/>
      </w:rPr>
    </w:lvl>
    <w:lvl w:ilvl="4">
      <w:start w:val="1"/>
      <w:numFmt w:val="lowerLetter"/>
      <w:lvlText w:val="%5)"/>
      <w:lvlJc w:val="left"/>
      <w:pPr>
        <w:ind w:left="2580" w:hanging="420"/>
      </w:pPr>
      <w:rPr>
        <w:rFonts w:ascii="Times New Roman" w:hAnsi="Times New Roman" w:cs="Times New Roman" w:hint="default"/>
      </w:rPr>
    </w:lvl>
    <w:lvl w:ilvl="5">
      <w:start w:val="1"/>
      <w:numFmt w:val="lowerRoman"/>
      <w:lvlText w:val="%6."/>
      <w:lvlJc w:val="right"/>
      <w:pPr>
        <w:ind w:left="3000" w:hanging="420"/>
      </w:pPr>
      <w:rPr>
        <w:rFonts w:ascii="Times New Roman" w:hAnsi="Times New Roman" w:cs="Times New Roman" w:hint="default"/>
      </w:rPr>
    </w:lvl>
    <w:lvl w:ilvl="6">
      <w:start w:val="1"/>
      <w:numFmt w:val="decimal"/>
      <w:lvlText w:val="%7."/>
      <w:lvlJc w:val="left"/>
      <w:pPr>
        <w:ind w:left="3420" w:hanging="420"/>
      </w:pPr>
      <w:rPr>
        <w:rFonts w:ascii="Times New Roman" w:hAnsi="Times New Roman" w:cs="Times New Roman" w:hint="default"/>
      </w:rPr>
    </w:lvl>
    <w:lvl w:ilvl="7">
      <w:start w:val="1"/>
      <w:numFmt w:val="lowerLetter"/>
      <w:lvlText w:val="%8)"/>
      <w:lvlJc w:val="left"/>
      <w:pPr>
        <w:ind w:left="3840" w:hanging="420"/>
      </w:pPr>
      <w:rPr>
        <w:rFonts w:ascii="Times New Roman" w:hAnsi="Times New Roman" w:cs="Times New Roman" w:hint="default"/>
      </w:rPr>
    </w:lvl>
    <w:lvl w:ilvl="8">
      <w:start w:val="1"/>
      <w:numFmt w:val="lowerRoman"/>
      <w:lvlText w:val="%9."/>
      <w:lvlJc w:val="right"/>
      <w:pPr>
        <w:ind w:left="4260" w:hanging="420"/>
      </w:pPr>
      <w:rPr>
        <w:rFonts w:ascii="Times New Roman" w:hAnsi="Times New Roman" w:cs="Times New Roman" w:hint="default"/>
      </w:rPr>
    </w:lvl>
  </w:abstractNum>
  <w:abstractNum w:abstractNumId="27">
    <w:nsid w:val="690C0B35"/>
    <w:multiLevelType w:val="singleLevel"/>
    <w:tmpl w:val="690C0B35"/>
    <w:lvl w:ilvl="0">
      <w:start w:val="1"/>
      <w:numFmt w:val="lowerLetter"/>
      <w:lvlText w:val="%1."/>
      <w:lvlJc w:val="left"/>
      <w:pPr>
        <w:tabs>
          <w:tab w:val="num" w:pos="312"/>
        </w:tabs>
      </w:pPr>
    </w:lvl>
  </w:abstractNum>
  <w:abstractNum w:abstractNumId="28">
    <w:nsid w:val="73E453C7"/>
    <w:multiLevelType w:val="multilevel"/>
    <w:tmpl w:val="73E453C7"/>
    <w:lvl w:ilvl="0">
      <w:start w:val="1"/>
      <w:numFmt w:val="decimal"/>
      <w:lvlText w:val="%1."/>
      <w:lvlJc w:val="left"/>
      <w:pPr>
        <w:ind w:left="420" w:hanging="420"/>
      </w:pPr>
    </w:lvl>
    <w:lvl w:ilvl="1">
      <w:start w:val="1"/>
      <w:numFmt w:val="decimal"/>
      <w:isLgl/>
      <w:lvlText w:val="%1.%2."/>
      <w:lvlJc w:val="left"/>
      <w:pPr>
        <w:ind w:left="720" w:hanging="72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9">
    <w:nsid w:val="79D94EB9"/>
    <w:multiLevelType w:val="multilevel"/>
    <w:tmpl w:val="79D94EB9"/>
    <w:lvl w:ilvl="0">
      <w:start w:val="1"/>
      <w:numFmt w:val="decimal"/>
      <w:lvlText w:val="%1"/>
      <w:lvlJc w:val="left"/>
      <w:pPr>
        <w:tabs>
          <w:tab w:val="left" w:pos="425"/>
        </w:tabs>
        <w:ind w:left="425" w:hanging="425"/>
      </w:pPr>
      <w:rPr>
        <w:rFonts w:ascii="Times New Roman" w:eastAsia="宋体" w:hAnsi="Times New Roman" w:cs="Times New Roman" w:hint="eastAsia"/>
        <w:b w:val="0"/>
        <w:color w:val="auto"/>
      </w:rPr>
    </w:lvl>
    <w:lvl w:ilvl="1">
      <w:start w:val="1"/>
      <w:numFmt w:val="decimal"/>
      <w:lvlText w:val="%1.%2"/>
      <w:lvlJc w:val="left"/>
      <w:pPr>
        <w:tabs>
          <w:tab w:val="left" w:pos="1512"/>
        </w:tabs>
        <w:ind w:left="1512" w:hanging="567"/>
      </w:pPr>
      <w:rPr>
        <w:rFonts w:ascii="Times New Roman" w:eastAsia="宋体" w:hAnsi="Times New Roman" w:cs="Times New Roman" w:hint="eastAsia"/>
        <w:b w:val="0"/>
        <w:color w:val="auto"/>
      </w:rPr>
    </w:lvl>
    <w:lvl w:ilvl="2">
      <w:start w:val="1"/>
      <w:numFmt w:val="decimal"/>
      <w:lvlText w:val="(%3)"/>
      <w:lvlJc w:val="left"/>
      <w:pPr>
        <w:tabs>
          <w:tab w:val="left" w:pos="1418"/>
        </w:tabs>
        <w:ind w:left="1418" w:hanging="567"/>
      </w:pPr>
      <w:rPr>
        <w:rFonts w:cs="Times New Roman" w:hint="default"/>
        <w:color w:val="auto"/>
      </w:rPr>
    </w:lvl>
    <w:lvl w:ilvl="3">
      <w:start w:val="1"/>
      <w:numFmt w:val="decimal"/>
      <w:lvlText w:val="9.1.%1.%2.%3.%4"/>
      <w:lvlJc w:val="left"/>
      <w:pPr>
        <w:tabs>
          <w:tab w:val="left" w:pos="2356"/>
        </w:tabs>
        <w:ind w:left="1984" w:hanging="708"/>
      </w:pPr>
      <w:rPr>
        <w:rFonts w:cs="Times New Roman" w:hint="eastAsia"/>
      </w:rPr>
    </w:lvl>
    <w:lvl w:ilvl="4">
      <w:start w:val="1"/>
      <w:numFmt w:val="decimal"/>
      <w:lvlText w:val="9.1.%1.%2.%3.%4.%5"/>
      <w:lvlJc w:val="left"/>
      <w:pPr>
        <w:tabs>
          <w:tab w:val="left" w:pos="2781"/>
        </w:tabs>
        <w:ind w:left="2551" w:hanging="850"/>
      </w:pPr>
      <w:rPr>
        <w:rFonts w:cs="Times New Roman" w:hint="eastAsia"/>
      </w:rPr>
    </w:lvl>
    <w:lvl w:ilvl="5">
      <w:start w:val="1"/>
      <w:numFmt w:val="none"/>
      <w:lvlText w:val=""/>
      <w:lvlJc w:val="left"/>
      <w:pPr>
        <w:tabs>
          <w:tab w:val="left" w:pos="3566"/>
        </w:tabs>
        <w:ind w:left="3260" w:hanging="1134"/>
      </w:pPr>
      <w:rPr>
        <w:rFonts w:cs="Times New Roman" w:hint="eastAsia"/>
      </w:rPr>
    </w:lvl>
    <w:lvl w:ilvl="6">
      <w:start w:val="1"/>
      <w:numFmt w:val="decimal"/>
      <w:lvlText w:val="%1.%2.%3.%4.%5.%6.%7"/>
      <w:lvlJc w:val="left"/>
      <w:pPr>
        <w:tabs>
          <w:tab w:val="left" w:pos="3991"/>
        </w:tabs>
        <w:ind w:left="3827" w:hanging="1276"/>
      </w:pPr>
      <w:rPr>
        <w:rFonts w:cs="Times New Roman" w:hint="eastAsia"/>
      </w:rPr>
    </w:lvl>
    <w:lvl w:ilvl="7">
      <w:start w:val="1"/>
      <w:numFmt w:val="decimal"/>
      <w:lvlText w:val="%1.%2.%3.%4.%5.%6.%7.%8"/>
      <w:lvlJc w:val="left"/>
      <w:pPr>
        <w:tabs>
          <w:tab w:val="left" w:pos="4776"/>
        </w:tabs>
        <w:ind w:left="4394" w:hanging="1418"/>
      </w:pPr>
      <w:rPr>
        <w:rFonts w:cs="Times New Roman" w:hint="eastAsia"/>
      </w:rPr>
    </w:lvl>
    <w:lvl w:ilvl="8">
      <w:start w:val="1"/>
      <w:numFmt w:val="decimal"/>
      <w:lvlText w:val="%1.%2.%3.%4.%5.%6.%7.%8.%9"/>
      <w:lvlJc w:val="left"/>
      <w:pPr>
        <w:tabs>
          <w:tab w:val="left" w:pos="5562"/>
        </w:tabs>
        <w:ind w:left="5102" w:hanging="1700"/>
      </w:pPr>
      <w:rPr>
        <w:rFonts w:cs="Times New Roman" w:hint="eastAsia"/>
      </w:rPr>
    </w:lvl>
  </w:abstractNum>
  <w:abstractNum w:abstractNumId="30">
    <w:nsid w:val="7CA10CFA"/>
    <w:multiLevelType w:val="multilevel"/>
    <w:tmpl w:val="7CA10CFA"/>
    <w:lvl w:ilvl="0">
      <w:start w:val="1"/>
      <w:numFmt w:val="decimal"/>
      <w:lvlText w:val="%1"/>
      <w:lvlJc w:val="left"/>
      <w:pPr>
        <w:tabs>
          <w:tab w:val="left" w:pos="425"/>
        </w:tabs>
        <w:ind w:left="425" w:hanging="425"/>
      </w:pPr>
      <w:rPr>
        <w:rFonts w:ascii="Times New Roman" w:eastAsia="宋体" w:hAnsi="Times New Roman" w:cs="Times New Roman" w:hint="eastAsia"/>
        <w:b w:val="0"/>
        <w:color w:val="auto"/>
      </w:rPr>
    </w:lvl>
    <w:lvl w:ilvl="1">
      <w:start w:val="1"/>
      <w:numFmt w:val="decimal"/>
      <w:lvlText w:val="%1.%2"/>
      <w:lvlJc w:val="left"/>
      <w:pPr>
        <w:tabs>
          <w:tab w:val="left" w:pos="1512"/>
        </w:tabs>
        <w:ind w:left="1512" w:hanging="567"/>
      </w:pPr>
      <w:rPr>
        <w:rFonts w:ascii="Times New Roman" w:eastAsia="宋体" w:hAnsi="Times New Roman" w:cs="Times New Roman" w:hint="eastAsia"/>
        <w:b w:val="0"/>
        <w:color w:val="auto"/>
      </w:rPr>
    </w:lvl>
    <w:lvl w:ilvl="2">
      <w:start w:val="1"/>
      <w:numFmt w:val="decimal"/>
      <w:lvlText w:val="(%3)"/>
      <w:lvlJc w:val="left"/>
      <w:pPr>
        <w:tabs>
          <w:tab w:val="left" w:pos="1418"/>
        </w:tabs>
        <w:ind w:left="1418" w:hanging="567"/>
      </w:pPr>
      <w:rPr>
        <w:rFonts w:cs="Times New Roman" w:hint="default"/>
        <w:color w:val="auto"/>
      </w:rPr>
    </w:lvl>
    <w:lvl w:ilvl="3">
      <w:start w:val="1"/>
      <w:numFmt w:val="decimal"/>
      <w:lvlText w:val="9.1.%1.%2.%3.%4"/>
      <w:lvlJc w:val="left"/>
      <w:pPr>
        <w:tabs>
          <w:tab w:val="left" w:pos="2356"/>
        </w:tabs>
        <w:ind w:left="1984" w:hanging="708"/>
      </w:pPr>
      <w:rPr>
        <w:rFonts w:cs="Times New Roman" w:hint="eastAsia"/>
      </w:rPr>
    </w:lvl>
    <w:lvl w:ilvl="4">
      <w:start w:val="1"/>
      <w:numFmt w:val="decimal"/>
      <w:lvlText w:val="9.1.%1.%2.%3.%4.%5"/>
      <w:lvlJc w:val="left"/>
      <w:pPr>
        <w:tabs>
          <w:tab w:val="left" w:pos="2781"/>
        </w:tabs>
        <w:ind w:left="2551" w:hanging="850"/>
      </w:pPr>
      <w:rPr>
        <w:rFonts w:cs="Times New Roman" w:hint="eastAsia"/>
      </w:rPr>
    </w:lvl>
    <w:lvl w:ilvl="5">
      <w:start w:val="1"/>
      <w:numFmt w:val="none"/>
      <w:lvlText w:val=""/>
      <w:lvlJc w:val="left"/>
      <w:pPr>
        <w:tabs>
          <w:tab w:val="left" w:pos="3566"/>
        </w:tabs>
        <w:ind w:left="3260" w:hanging="1134"/>
      </w:pPr>
      <w:rPr>
        <w:rFonts w:cs="Times New Roman" w:hint="eastAsia"/>
      </w:rPr>
    </w:lvl>
    <w:lvl w:ilvl="6">
      <w:start w:val="1"/>
      <w:numFmt w:val="decimal"/>
      <w:lvlText w:val="%1.%2.%3.%4.%5.%6.%7"/>
      <w:lvlJc w:val="left"/>
      <w:pPr>
        <w:tabs>
          <w:tab w:val="left" w:pos="3991"/>
        </w:tabs>
        <w:ind w:left="3827" w:hanging="1276"/>
      </w:pPr>
      <w:rPr>
        <w:rFonts w:cs="Times New Roman" w:hint="eastAsia"/>
      </w:rPr>
    </w:lvl>
    <w:lvl w:ilvl="7">
      <w:start w:val="1"/>
      <w:numFmt w:val="decimal"/>
      <w:lvlText w:val="%1.%2.%3.%4.%5.%6.%7.%8"/>
      <w:lvlJc w:val="left"/>
      <w:pPr>
        <w:tabs>
          <w:tab w:val="left" w:pos="4776"/>
        </w:tabs>
        <w:ind w:left="4394" w:hanging="1418"/>
      </w:pPr>
      <w:rPr>
        <w:rFonts w:cs="Times New Roman" w:hint="eastAsia"/>
      </w:rPr>
    </w:lvl>
    <w:lvl w:ilvl="8">
      <w:start w:val="1"/>
      <w:numFmt w:val="decimal"/>
      <w:lvlText w:val="%1.%2.%3.%4.%5.%6.%7.%8.%9"/>
      <w:lvlJc w:val="left"/>
      <w:pPr>
        <w:tabs>
          <w:tab w:val="left" w:pos="5562"/>
        </w:tabs>
        <w:ind w:left="5102" w:hanging="1700"/>
      </w:pPr>
      <w:rPr>
        <w:rFonts w:cs="Times New Roman" w:hint="eastAsia"/>
      </w:rPr>
    </w:lvl>
  </w:abstractNum>
  <w:num w:numId="1">
    <w:abstractNumId w:val="6"/>
  </w:num>
  <w:num w:numId="2">
    <w:abstractNumId w:val="1"/>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5"/>
  </w:num>
  <w:num w:numId="8">
    <w:abstractNumId w:val="0"/>
  </w:num>
  <w:num w:numId="9">
    <w:abstractNumId w:val="4"/>
  </w:num>
  <w:num w:numId="10">
    <w:abstractNumId w:val="3"/>
  </w:num>
  <w:num w:numId="11">
    <w:abstractNumId w:val="20"/>
  </w:num>
  <w:num w:numId="12">
    <w:abstractNumId w:val="15"/>
  </w:num>
  <w:num w:numId="13">
    <w:abstractNumId w:val="27"/>
  </w:num>
  <w:num w:numId="14">
    <w:abstractNumId w:val="6"/>
    <w:lvlOverride w:ilvl="0">
      <w:startOverride w:val="1"/>
    </w:lvlOverride>
  </w:num>
  <w:num w:numId="15">
    <w:abstractNumId w:val="14"/>
  </w:num>
  <w:num w:numId="16">
    <w:abstractNumId w:val="2"/>
  </w:num>
  <w:num w:numId="17">
    <w:abstractNumId w:val="22"/>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8"/>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8"/>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8"/>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9"/>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11"/>
  </w:num>
  <w:num w:numId="30">
    <w:abstractNumId w:val="29"/>
  </w:num>
  <w:num w:numId="31">
    <w:abstractNumId w:val="13"/>
  </w:num>
  <w:num w:numId="32">
    <w:abstractNumId w:val="3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05"/>
  <w:drawingGridVerticalSpacing w:val="156"/>
  <w:doNotShadeFormData/>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1YjdmMTg0YTM3Mjg5OTMzZDI3NjA3OTIyYmE1NDQifQ=="/>
  </w:docVars>
  <w:rsids>
    <w:rsidRoot w:val="00172A27"/>
    <w:rsid w:val="815D45D3"/>
    <w:rsid w:val="81C489F2"/>
    <w:rsid w:val="81CBEA39"/>
    <w:rsid w:val="81CF624E"/>
    <w:rsid w:val="825E8A63"/>
    <w:rsid w:val="82880544"/>
    <w:rsid w:val="82A1363F"/>
    <w:rsid w:val="842D8551"/>
    <w:rsid w:val="855F7A0C"/>
    <w:rsid w:val="85C8F573"/>
    <w:rsid w:val="85DE0D1E"/>
    <w:rsid w:val="85F74D40"/>
    <w:rsid w:val="863191DF"/>
    <w:rsid w:val="869A0824"/>
    <w:rsid w:val="86CF7773"/>
    <w:rsid w:val="871C433C"/>
    <w:rsid w:val="8736A10B"/>
    <w:rsid w:val="87462CC2"/>
    <w:rsid w:val="87D739E9"/>
    <w:rsid w:val="88363D3A"/>
    <w:rsid w:val="8865E0AA"/>
    <w:rsid w:val="895052C8"/>
    <w:rsid w:val="89595529"/>
    <w:rsid w:val="89A05FF8"/>
    <w:rsid w:val="8AFF99D9"/>
    <w:rsid w:val="8BA9993A"/>
    <w:rsid w:val="8C1426B3"/>
    <w:rsid w:val="8D6D93EB"/>
    <w:rsid w:val="8E387917"/>
    <w:rsid w:val="8EB53A38"/>
    <w:rsid w:val="8EEF074B"/>
    <w:rsid w:val="8FC25D5B"/>
    <w:rsid w:val="902A8A8F"/>
    <w:rsid w:val="90495A93"/>
    <w:rsid w:val="90655946"/>
    <w:rsid w:val="906764F3"/>
    <w:rsid w:val="9082A08C"/>
    <w:rsid w:val="9213F3EF"/>
    <w:rsid w:val="9255419B"/>
    <w:rsid w:val="92ECD8F6"/>
    <w:rsid w:val="92EFA03A"/>
    <w:rsid w:val="938DAA7A"/>
    <w:rsid w:val="9406F983"/>
    <w:rsid w:val="940AEFB5"/>
    <w:rsid w:val="94B38D50"/>
    <w:rsid w:val="94B6B687"/>
    <w:rsid w:val="959BDAC4"/>
    <w:rsid w:val="964BA021"/>
    <w:rsid w:val="968D08AD"/>
    <w:rsid w:val="96CDAE63"/>
    <w:rsid w:val="96D10F72"/>
    <w:rsid w:val="9746BCDC"/>
    <w:rsid w:val="988A3FC8"/>
    <w:rsid w:val="98B5ED45"/>
    <w:rsid w:val="9A1B7584"/>
    <w:rsid w:val="9A58B76F"/>
    <w:rsid w:val="9BF73E76"/>
    <w:rsid w:val="9BF90BD3"/>
    <w:rsid w:val="9C0431BC"/>
    <w:rsid w:val="9C4CE787"/>
    <w:rsid w:val="9C9CF0A7"/>
    <w:rsid w:val="9CCF0251"/>
    <w:rsid w:val="9D7B6C20"/>
    <w:rsid w:val="A0423F4C"/>
    <w:rsid w:val="A0753DE4"/>
    <w:rsid w:val="A0D61FBB"/>
    <w:rsid w:val="A1B86BA4"/>
    <w:rsid w:val="A21E7CD4"/>
    <w:rsid w:val="A29432E4"/>
    <w:rsid w:val="A411544A"/>
    <w:rsid w:val="A433B70A"/>
    <w:rsid w:val="A443D049"/>
    <w:rsid w:val="A4535C0A"/>
    <w:rsid w:val="A45EBF13"/>
    <w:rsid w:val="A5357876"/>
    <w:rsid w:val="A5D7CA9E"/>
    <w:rsid w:val="A6081D0F"/>
    <w:rsid w:val="A615308D"/>
    <w:rsid w:val="A6602DBF"/>
    <w:rsid w:val="A7344BEE"/>
    <w:rsid w:val="A75FE230"/>
    <w:rsid w:val="A82B9E91"/>
    <w:rsid w:val="A86BD89E"/>
    <w:rsid w:val="A86FC1D4"/>
    <w:rsid w:val="A88E6534"/>
    <w:rsid w:val="A8BEEB65"/>
    <w:rsid w:val="A8DA5B92"/>
    <w:rsid w:val="AA77A50B"/>
    <w:rsid w:val="AACDD43E"/>
    <w:rsid w:val="AB3B5A64"/>
    <w:rsid w:val="AD43DD82"/>
    <w:rsid w:val="AE726E54"/>
    <w:rsid w:val="B008F4B7"/>
    <w:rsid w:val="B01EDF56"/>
    <w:rsid w:val="B0299B1A"/>
    <w:rsid w:val="B10825E1"/>
    <w:rsid w:val="B16115AC"/>
    <w:rsid w:val="B25C5A21"/>
    <w:rsid w:val="B267DEDF"/>
    <w:rsid w:val="B28BDAC6"/>
    <w:rsid w:val="B2BA9AD5"/>
    <w:rsid w:val="B34B1E32"/>
    <w:rsid w:val="B38D3C80"/>
    <w:rsid w:val="B38F5CD6"/>
    <w:rsid w:val="B4F719AB"/>
    <w:rsid w:val="B517B867"/>
    <w:rsid w:val="B54724AE"/>
    <w:rsid w:val="B556C168"/>
    <w:rsid w:val="B5C884F4"/>
    <w:rsid w:val="B66B7B24"/>
    <w:rsid w:val="B6859ED6"/>
    <w:rsid w:val="B68E5B2F"/>
    <w:rsid w:val="B6B6F1DA"/>
    <w:rsid w:val="B7066DD9"/>
    <w:rsid w:val="B87AE262"/>
    <w:rsid w:val="B8B42B1F"/>
    <w:rsid w:val="B9E0510A"/>
    <w:rsid w:val="B9E080BC"/>
    <w:rsid w:val="BA36AC09"/>
    <w:rsid w:val="BA7D7EF2"/>
    <w:rsid w:val="BAFBC9FC"/>
    <w:rsid w:val="BC774970"/>
    <w:rsid w:val="BCCFBD97"/>
    <w:rsid w:val="BD069A6E"/>
    <w:rsid w:val="BDA0323A"/>
    <w:rsid w:val="BDAB9D0C"/>
    <w:rsid w:val="BE272DAF"/>
    <w:rsid w:val="BF7B4D5B"/>
    <w:rsid w:val="C0693078"/>
    <w:rsid w:val="C078693C"/>
    <w:rsid w:val="C0974243"/>
    <w:rsid w:val="C0C54371"/>
    <w:rsid w:val="C19E8C96"/>
    <w:rsid w:val="C1F0ECC3"/>
    <w:rsid w:val="C2437B8A"/>
    <w:rsid w:val="C327489A"/>
    <w:rsid w:val="C352C627"/>
    <w:rsid w:val="C35CBEFD"/>
    <w:rsid w:val="C3B498B0"/>
    <w:rsid w:val="C3D8FE08"/>
    <w:rsid w:val="C426A47F"/>
    <w:rsid w:val="C4799483"/>
    <w:rsid w:val="C6A31856"/>
    <w:rsid w:val="C6ADF10B"/>
    <w:rsid w:val="C70076C0"/>
    <w:rsid w:val="C8173597"/>
    <w:rsid w:val="C84541F7"/>
    <w:rsid w:val="C9B9DBE9"/>
    <w:rsid w:val="CADFE8D2"/>
    <w:rsid w:val="CB1D981C"/>
    <w:rsid w:val="CB4783B1"/>
    <w:rsid w:val="CB50AD2E"/>
    <w:rsid w:val="CBD4172E"/>
    <w:rsid w:val="CC53E3E9"/>
    <w:rsid w:val="CC82D264"/>
    <w:rsid w:val="CD7B8D6C"/>
    <w:rsid w:val="CE24C05A"/>
    <w:rsid w:val="CE834359"/>
    <w:rsid w:val="CE9A4710"/>
    <w:rsid w:val="CEC49205"/>
    <w:rsid w:val="CEFA3746"/>
    <w:rsid w:val="CF47F4C9"/>
    <w:rsid w:val="CFC7AE5D"/>
    <w:rsid w:val="D06D65EA"/>
    <w:rsid w:val="D0F7472E"/>
    <w:rsid w:val="D19FC85D"/>
    <w:rsid w:val="D1A612CF"/>
    <w:rsid w:val="D20AC37C"/>
    <w:rsid w:val="D263E0DF"/>
    <w:rsid w:val="D3026467"/>
    <w:rsid w:val="D4AB3698"/>
    <w:rsid w:val="D549A56F"/>
    <w:rsid w:val="D5529B35"/>
    <w:rsid w:val="D65FF33E"/>
    <w:rsid w:val="D6E05096"/>
    <w:rsid w:val="D774A8A3"/>
    <w:rsid w:val="D8174F1B"/>
    <w:rsid w:val="D826C7AF"/>
    <w:rsid w:val="D940AA7C"/>
    <w:rsid w:val="D9804CD7"/>
    <w:rsid w:val="D9918B7C"/>
    <w:rsid w:val="DA48CF4C"/>
    <w:rsid w:val="DAC9A9BC"/>
    <w:rsid w:val="DB1FDF15"/>
    <w:rsid w:val="DB5033A8"/>
    <w:rsid w:val="DB83A1A5"/>
    <w:rsid w:val="DBACCF6A"/>
    <w:rsid w:val="DCFF995B"/>
    <w:rsid w:val="DD1D316E"/>
    <w:rsid w:val="DD27902E"/>
    <w:rsid w:val="DDC5944B"/>
    <w:rsid w:val="DE032200"/>
    <w:rsid w:val="DE3DB8D3"/>
    <w:rsid w:val="DE88AB67"/>
    <w:rsid w:val="DF61F323"/>
    <w:rsid w:val="DFBC08CB"/>
    <w:rsid w:val="E0DFDE49"/>
    <w:rsid w:val="E140ADA8"/>
    <w:rsid w:val="E15F969C"/>
    <w:rsid w:val="E27DB72B"/>
    <w:rsid w:val="E30910E7"/>
    <w:rsid w:val="E3484BD9"/>
    <w:rsid w:val="E3FC5201"/>
    <w:rsid w:val="E41D66E0"/>
    <w:rsid w:val="E4202B2F"/>
    <w:rsid w:val="E46F218F"/>
    <w:rsid w:val="E4859783"/>
    <w:rsid w:val="E54FDCDC"/>
    <w:rsid w:val="E59BD697"/>
    <w:rsid w:val="E5AC5E59"/>
    <w:rsid w:val="E5D0C9A5"/>
    <w:rsid w:val="E5DC66C1"/>
    <w:rsid w:val="E6896E57"/>
    <w:rsid w:val="E7A86F72"/>
    <w:rsid w:val="E7B5A841"/>
    <w:rsid w:val="E7BEB275"/>
    <w:rsid w:val="E7E1D530"/>
    <w:rsid w:val="E829DA99"/>
    <w:rsid w:val="E866FA5E"/>
    <w:rsid w:val="E89A5BFD"/>
    <w:rsid w:val="E958C6DE"/>
    <w:rsid w:val="E95DB733"/>
    <w:rsid w:val="EC0CF28D"/>
    <w:rsid w:val="EC237187"/>
    <w:rsid w:val="EC5DFEF0"/>
    <w:rsid w:val="ED6049D3"/>
    <w:rsid w:val="EE88C759"/>
    <w:rsid w:val="EEA8D897"/>
    <w:rsid w:val="EECF9DAA"/>
    <w:rsid w:val="EF1ECBB2"/>
    <w:rsid w:val="EF709EB3"/>
    <w:rsid w:val="EF9940AB"/>
    <w:rsid w:val="EF9B5C93"/>
    <w:rsid w:val="EFB981E6"/>
    <w:rsid w:val="F022F41D"/>
    <w:rsid w:val="F095D3C1"/>
    <w:rsid w:val="F0962FDA"/>
    <w:rsid w:val="F19D0F0B"/>
    <w:rsid w:val="F19F5720"/>
    <w:rsid w:val="F1A3CD0C"/>
    <w:rsid w:val="F1BCC56D"/>
    <w:rsid w:val="F2AEB39F"/>
    <w:rsid w:val="F2CEDF74"/>
    <w:rsid w:val="F2D2431D"/>
    <w:rsid w:val="F428C0CE"/>
    <w:rsid w:val="F57F40B7"/>
    <w:rsid w:val="F5F36B7D"/>
    <w:rsid w:val="F61C54FF"/>
    <w:rsid w:val="F6288F44"/>
    <w:rsid w:val="F649FBB5"/>
    <w:rsid w:val="F6633F8B"/>
    <w:rsid w:val="F6902486"/>
    <w:rsid w:val="F7941D08"/>
    <w:rsid w:val="F819A319"/>
    <w:rsid w:val="F81A2641"/>
    <w:rsid w:val="F869D9D8"/>
    <w:rsid w:val="F8F35A9B"/>
    <w:rsid w:val="F974033D"/>
    <w:rsid w:val="FA7A8E70"/>
    <w:rsid w:val="FA9FE61C"/>
    <w:rsid w:val="FAD11090"/>
    <w:rsid w:val="FB59D600"/>
    <w:rsid w:val="FCA37699"/>
    <w:rsid w:val="FE0D56CC"/>
    <w:rsid w:val="FE951F29"/>
    <w:rsid w:val="FED26F57"/>
    <w:rsid w:val="00000BF7"/>
    <w:rsid w:val="00000FEF"/>
    <w:rsid w:val="00001823"/>
    <w:rsid w:val="00002277"/>
    <w:rsid w:val="000022C1"/>
    <w:rsid w:val="00002874"/>
    <w:rsid w:val="000029D7"/>
    <w:rsid w:val="00002CE1"/>
    <w:rsid w:val="00003423"/>
    <w:rsid w:val="00003517"/>
    <w:rsid w:val="00003AD5"/>
    <w:rsid w:val="000046B4"/>
    <w:rsid w:val="00005AAD"/>
    <w:rsid w:val="0000615D"/>
    <w:rsid w:val="00006519"/>
    <w:rsid w:val="00006712"/>
    <w:rsid w:val="00006B37"/>
    <w:rsid w:val="00007B06"/>
    <w:rsid w:val="000100E6"/>
    <w:rsid w:val="0001091C"/>
    <w:rsid w:val="00010953"/>
    <w:rsid w:val="00010C6F"/>
    <w:rsid w:val="00010E93"/>
    <w:rsid w:val="00010F32"/>
    <w:rsid w:val="000115AB"/>
    <w:rsid w:val="0001198C"/>
    <w:rsid w:val="00011D32"/>
    <w:rsid w:val="00012A14"/>
    <w:rsid w:val="000134A1"/>
    <w:rsid w:val="00013900"/>
    <w:rsid w:val="00013FA2"/>
    <w:rsid w:val="000144A3"/>
    <w:rsid w:val="00014707"/>
    <w:rsid w:val="0001540F"/>
    <w:rsid w:val="00016049"/>
    <w:rsid w:val="000163CA"/>
    <w:rsid w:val="0001686F"/>
    <w:rsid w:val="000202D1"/>
    <w:rsid w:val="0002145E"/>
    <w:rsid w:val="00021BB6"/>
    <w:rsid w:val="00023042"/>
    <w:rsid w:val="00023074"/>
    <w:rsid w:val="00023184"/>
    <w:rsid w:val="000239F9"/>
    <w:rsid w:val="0002406F"/>
    <w:rsid w:val="0002547F"/>
    <w:rsid w:val="00026A87"/>
    <w:rsid w:val="00027136"/>
    <w:rsid w:val="00027494"/>
    <w:rsid w:val="000275FC"/>
    <w:rsid w:val="00027B10"/>
    <w:rsid w:val="000301CF"/>
    <w:rsid w:val="000304FA"/>
    <w:rsid w:val="0003076E"/>
    <w:rsid w:val="00031069"/>
    <w:rsid w:val="00031281"/>
    <w:rsid w:val="00031D65"/>
    <w:rsid w:val="00031DA0"/>
    <w:rsid w:val="0003224B"/>
    <w:rsid w:val="00032684"/>
    <w:rsid w:val="00032723"/>
    <w:rsid w:val="00032C09"/>
    <w:rsid w:val="00032F63"/>
    <w:rsid w:val="00033A0D"/>
    <w:rsid w:val="00034082"/>
    <w:rsid w:val="0003474C"/>
    <w:rsid w:val="0003494B"/>
    <w:rsid w:val="00035349"/>
    <w:rsid w:val="000353C0"/>
    <w:rsid w:val="0003569A"/>
    <w:rsid w:val="0003636E"/>
    <w:rsid w:val="00036E55"/>
    <w:rsid w:val="00036F2A"/>
    <w:rsid w:val="00037927"/>
    <w:rsid w:val="00040D3A"/>
    <w:rsid w:val="00040E80"/>
    <w:rsid w:val="0004196B"/>
    <w:rsid w:val="000426CE"/>
    <w:rsid w:val="000427CA"/>
    <w:rsid w:val="00042C4F"/>
    <w:rsid w:val="000431FC"/>
    <w:rsid w:val="00043443"/>
    <w:rsid w:val="000435F0"/>
    <w:rsid w:val="00043F4F"/>
    <w:rsid w:val="00044C4D"/>
    <w:rsid w:val="00044E82"/>
    <w:rsid w:val="00045091"/>
    <w:rsid w:val="000451C6"/>
    <w:rsid w:val="0004540E"/>
    <w:rsid w:val="00045717"/>
    <w:rsid w:val="00045AAA"/>
    <w:rsid w:val="00046866"/>
    <w:rsid w:val="000469A0"/>
    <w:rsid w:val="00046C2B"/>
    <w:rsid w:val="00047188"/>
    <w:rsid w:val="0004769A"/>
    <w:rsid w:val="000501D0"/>
    <w:rsid w:val="000505A0"/>
    <w:rsid w:val="000507AF"/>
    <w:rsid w:val="00051F06"/>
    <w:rsid w:val="00052326"/>
    <w:rsid w:val="0005266A"/>
    <w:rsid w:val="00052807"/>
    <w:rsid w:val="00053414"/>
    <w:rsid w:val="00053580"/>
    <w:rsid w:val="00053853"/>
    <w:rsid w:val="00054660"/>
    <w:rsid w:val="000557EA"/>
    <w:rsid w:val="00056AF6"/>
    <w:rsid w:val="00057177"/>
    <w:rsid w:val="00060448"/>
    <w:rsid w:val="00060D4F"/>
    <w:rsid w:val="00060D59"/>
    <w:rsid w:val="00064AD0"/>
    <w:rsid w:val="00064AF6"/>
    <w:rsid w:val="00065FEC"/>
    <w:rsid w:val="000669BD"/>
    <w:rsid w:val="00070299"/>
    <w:rsid w:val="000715DD"/>
    <w:rsid w:val="000733C1"/>
    <w:rsid w:val="000736E2"/>
    <w:rsid w:val="00073A95"/>
    <w:rsid w:val="00073C4B"/>
    <w:rsid w:val="00073C87"/>
    <w:rsid w:val="0007402C"/>
    <w:rsid w:val="0007487D"/>
    <w:rsid w:val="00074A1A"/>
    <w:rsid w:val="00074E6F"/>
    <w:rsid w:val="000753A9"/>
    <w:rsid w:val="0007540C"/>
    <w:rsid w:val="0007643D"/>
    <w:rsid w:val="0007649A"/>
    <w:rsid w:val="00076546"/>
    <w:rsid w:val="000768E1"/>
    <w:rsid w:val="00076D49"/>
    <w:rsid w:val="0007727E"/>
    <w:rsid w:val="0007742A"/>
    <w:rsid w:val="000778EF"/>
    <w:rsid w:val="00077C47"/>
    <w:rsid w:val="000800C8"/>
    <w:rsid w:val="00080292"/>
    <w:rsid w:val="000808B0"/>
    <w:rsid w:val="000815DA"/>
    <w:rsid w:val="000816EB"/>
    <w:rsid w:val="000816F3"/>
    <w:rsid w:val="00081C0F"/>
    <w:rsid w:val="00082747"/>
    <w:rsid w:val="000835F6"/>
    <w:rsid w:val="00083826"/>
    <w:rsid w:val="00083ADD"/>
    <w:rsid w:val="00084ADF"/>
    <w:rsid w:val="00084B5D"/>
    <w:rsid w:val="00085770"/>
    <w:rsid w:val="00085784"/>
    <w:rsid w:val="000907B5"/>
    <w:rsid w:val="00090C1F"/>
    <w:rsid w:val="00090DAA"/>
    <w:rsid w:val="00090E57"/>
    <w:rsid w:val="000911FA"/>
    <w:rsid w:val="00091585"/>
    <w:rsid w:val="00091623"/>
    <w:rsid w:val="00091EBF"/>
    <w:rsid w:val="00091F2F"/>
    <w:rsid w:val="00091FC0"/>
    <w:rsid w:val="000925BF"/>
    <w:rsid w:val="000929DE"/>
    <w:rsid w:val="000934FF"/>
    <w:rsid w:val="00093681"/>
    <w:rsid w:val="00093CCC"/>
    <w:rsid w:val="00094965"/>
    <w:rsid w:val="000956C6"/>
    <w:rsid w:val="00095D3C"/>
    <w:rsid w:val="00096106"/>
    <w:rsid w:val="00096859"/>
    <w:rsid w:val="00096B50"/>
    <w:rsid w:val="000976F3"/>
    <w:rsid w:val="000979D5"/>
    <w:rsid w:val="00097C0C"/>
    <w:rsid w:val="00097E4C"/>
    <w:rsid w:val="000A253C"/>
    <w:rsid w:val="000A2856"/>
    <w:rsid w:val="000A28E1"/>
    <w:rsid w:val="000A2E6E"/>
    <w:rsid w:val="000A2F67"/>
    <w:rsid w:val="000A3018"/>
    <w:rsid w:val="000A341E"/>
    <w:rsid w:val="000A3AE7"/>
    <w:rsid w:val="000A3BCC"/>
    <w:rsid w:val="000A4013"/>
    <w:rsid w:val="000A4725"/>
    <w:rsid w:val="000A4EB4"/>
    <w:rsid w:val="000A59DE"/>
    <w:rsid w:val="000A6523"/>
    <w:rsid w:val="000A67E5"/>
    <w:rsid w:val="000A7E4A"/>
    <w:rsid w:val="000B02B4"/>
    <w:rsid w:val="000B03A2"/>
    <w:rsid w:val="000B03FE"/>
    <w:rsid w:val="000B04C6"/>
    <w:rsid w:val="000B0B1F"/>
    <w:rsid w:val="000B0FCA"/>
    <w:rsid w:val="000B25EC"/>
    <w:rsid w:val="000B27E4"/>
    <w:rsid w:val="000B2ABC"/>
    <w:rsid w:val="000B3468"/>
    <w:rsid w:val="000B517C"/>
    <w:rsid w:val="000B5868"/>
    <w:rsid w:val="000B5879"/>
    <w:rsid w:val="000B5E97"/>
    <w:rsid w:val="000B6178"/>
    <w:rsid w:val="000B6BFE"/>
    <w:rsid w:val="000B6C7F"/>
    <w:rsid w:val="000B6FFB"/>
    <w:rsid w:val="000B77DD"/>
    <w:rsid w:val="000B78E6"/>
    <w:rsid w:val="000B7EC9"/>
    <w:rsid w:val="000C0132"/>
    <w:rsid w:val="000C05C5"/>
    <w:rsid w:val="000C0874"/>
    <w:rsid w:val="000C094F"/>
    <w:rsid w:val="000C0F33"/>
    <w:rsid w:val="000C10BE"/>
    <w:rsid w:val="000C3A26"/>
    <w:rsid w:val="000C447E"/>
    <w:rsid w:val="000C4705"/>
    <w:rsid w:val="000C553E"/>
    <w:rsid w:val="000C5A14"/>
    <w:rsid w:val="000C601A"/>
    <w:rsid w:val="000C6E6C"/>
    <w:rsid w:val="000C7230"/>
    <w:rsid w:val="000C7E89"/>
    <w:rsid w:val="000D090C"/>
    <w:rsid w:val="000D0923"/>
    <w:rsid w:val="000D1A88"/>
    <w:rsid w:val="000D1E03"/>
    <w:rsid w:val="000D22EC"/>
    <w:rsid w:val="000D234B"/>
    <w:rsid w:val="000D2E3A"/>
    <w:rsid w:val="000D308C"/>
    <w:rsid w:val="000D34D4"/>
    <w:rsid w:val="000D3668"/>
    <w:rsid w:val="000D3854"/>
    <w:rsid w:val="000D4658"/>
    <w:rsid w:val="000D4A98"/>
    <w:rsid w:val="000D5DB1"/>
    <w:rsid w:val="000D64DB"/>
    <w:rsid w:val="000D6AC5"/>
    <w:rsid w:val="000D71AE"/>
    <w:rsid w:val="000D7B59"/>
    <w:rsid w:val="000E031F"/>
    <w:rsid w:val="000E0E24"/>
    <w:rsid w:val="000E1C66"/>
    <w:rsid w:val="000E1C91"/>
    <w:rsid w:val="000E31B2"/>
    <w:rsid w:val="000E3993"/>
    <w:rsid w:val="000E39FB"/>
    <w:rsid w:val="000E41C5"/>
    <w:rsid w:val="000E5088"/>
    <w:rsid w:val="000E564B"/>
    <w:rsid w:val="000E60F8"/>
    <w:rsid w:val="000E65FF"/>
    <w:rsid w:val="000E75AE"/>
    <w:rsid w:val="000E7782"/>
    <w:rsid w:val="000F09B7"/>
    <w:rsid w:val="000F0A1D"/>
    <w:rsid w:val="000F1445"/>
    <w:rsid w:val="000F18FB"/>
    <w:rsid w:val="000F220A"/>
    <w:rsid w:val="000F2C29"/>
    <w:rsid w:val="000F32D2"/>
    <w:rsid w:val="000F3568"/>
    <w:rsid w:val="000F3927"/>
    <w:rsid w:val="000F3C1D"/>
    <w:rsid w:val="000F3CB8"/>
    <w:rsid w:val="000F3F74"/>
    <w:rsid w:val="000F4829"/>
    <w:rsid w:val="000F5011"/>
    <w:rsid w:val="000F530A"/>
    <w:rsid w:val="000F59A7"/>
    <w:rsid w:val="000F5DE4"/>
    <w:rsid w:val="000F60E9"/>
    <w:rsid w:val="000F6696"/>
    <w:rsid w:val="000F66E4"/>
    <w:rsid w:val="000F6A23"/>
    <w:rsid w:val="000F738C"/>
    <w:rsid w:val="000F7CB7"/>
    <w:rsid w:val="000F7F23"/>
    <w:rsid w:val="00100A22"/>
    <w:rsid w:val="00101065"/>
    <w:rsid w:val="00101487"/>
    <w:rsid w:val="001015C9"/>
    <w:rsid w:val="00101BB8"/>
    <w:rsid w:val="00101BD3"/>
    <w:rsid w:val="00102F8A"/>
    <w:rsid w:val="00102FF4"/>
    <w:rsid w:val="00103BB0"/>
    <w:rsid w:val="0010458E"/>
    <w:rsid w:val="001046F5"/>
    <w:rsid w:val="00104962"/>
    <w:rsid w:val="00104B93"/>
    <w:rsid w:val="00105B5E"/>
    <w:rsid w:val="00105D0A"/>
    <w:rsid w:val="001060A8"/>
    <w:rsid w:val="001066B3"/>
    <w:rsid w:val="00107001"/>
    <w:rsid w:val="00107489"/>
    <w:rsid w:val="001075BF"/>
    <w:rsid w:val="00107A21"/>
    <w:rsid w:val="00107C13"/>
    <w:rsid w:val="001100A4"/>
    <w:rsid w:val="00110602"/>
    <w:rsid w:val="00110BEE"/>
    <w:rsid w:val="00110D2C"/>
    <w:rsid w:val="00110E36"/>
    <w:rsid w:val="00110E7C"/>
    <w:rsid w:val="001110E8"/>
    <w:rsid w:val="001116E6"/>
    <w:rsid w:val="00111A92"/>
    <w:rsid w:val="00111AF0"/>
    <w:rsid w:val="00111DEC"/>
    <w:rsid w:val="00113678"/>
    <w:rsid w:val="00116035"/>
    <w:rsid w:val="00116364"/>
    <w:rsid w:val="00116A4A"/>
    <w:rsid w:val="00116D9E"/>
    <w:rsid w:val="0011730D"/>
    <w:rsid w:val="001175D8"/>
    <w:rsid w:val="00117779"/>
    <w:rsid w:val="00117E6B"/>
    <w:rsid w:val="00120192"/>
    <w:rsid w:val="00121701"/>
    <w:rsid w:val="00121790"/>
    <w:rsid w:val="00122992"/>
    <w:rsid w:val="00122F31"/>
    <w:rsid w:val="001241F9"/>
    <w:rsid w:val="00124284"/>
    <w:rsid w:val="001248AA"/>
    <w:rsid w:val="00124E95"/>
    <w:rsid w:val="001251A1"/>
    <w:rsid w:val="00125D81"/>
    <w:rsid w:val="00126DBC"/>
    <w:rsid w:val="0012768C"/>
    <w:rsid w:val="001278CE"/>
    <w:rsid w:val="00130BF3"/>
    <w:rsid w:val="00131065"/>
    <w:rsid w:val="00131623"/>
    <w:rsid w:val="001317DA"/>
    <w:rsid w:val="00132E81"/>
    <w:rsid w:val="00133EF8"/>
    <w:rsid w:val="00134760"/>
    <w:rsid w:val="00134C53"/>
    <w:rsid w:val="0013500E"/>
    <w:rsid w:val="00135095"/>
    <w:rsid w:val="00135731"/>
    <w:rsid w:val="00135C64"/>
    <w:rsid w:val="001366A5"/>
    <w:rsid w:val="00137357"/>
    <w:rsid w:val="001377E6"/>
    <w:rsid w:val="00137CE2"/>
    <w:rsid w:val="0014124C"/>
    <w:rsid w:val="00142BA0"/>
    <w:rsid w:val="00143EF3"/>
    <w:rsid w:val="00143FDE"/>
    <w:rsid w:val="001440F9"/>
    <w:rsid w:val="0014535E"/>
    <w:rsid w:val="0014635B"/>
    <w:rsid w:val="00146E26"/>
    <w:rsid w:val="001475D4"/>
    <w:rsid w:val="00150301"/>
    <w:rsid w:val="001505B6"/>
    <w:rsid w:val="00151355"/>
    <w:rsid w:val="001518C4"/>
    <w:rsid w:val="00151C1D"/>
    <w:rsid w:val="00152348"/>
    <w:rsid w:val="00152D62"/>
    <w:rsid w:val="00153056"/>
    <w:rsid w:val="001534E2"/>
    <w:rsid w:val="00153501"/>
    <w:rsid w:val="001537D8"/>
    <w:rsid w:val="001543A1"/>
    <w:rsid w:val="00154CA5"/>
    <w:rsid w:val="001552D0"/>
    <w:rsid w:val="001554B9"/>
    <w:rsid w:val="00155578"/>
    <w:rsid w:val="001556AC"/>
    <w:rsid w:val="00156FF8"/>
    <w:rsid w:val="001577E4"/>
    <w:rsid w:val="00157E21"/>
    <w:rsid w:val="00160558"/>
    <w:rsid w:val="00160D12"/>
    <w:rsid w:val="00160F4D"/>
    <w:rsid w:val="0016112C"/>
    <w:rsid w:val="0016164C"/>
    <w:rsid w:val="00162088"/>
    <w:rsid w:val="0016368F"/>
    <w:rsid w:val="00164A06"/>
    <w:rsid w:val="00165AEF"/>
    <w:rsid w:val="00166476"/>
    <w:rsid w:val="001667F7"/>
    <w:rsid w:val="00166EF5"/>
    <w:rsid w:val="001673B7"/>
    <w:rsid w:val="001675F7"/>
    <w:rsid w:val="0016776F"/>
    <w:rsid w:val="00167DC6"/>
    <w:rsid w:val="001704AE"/>
    <w:rsid w:val="001706D8"/>
    <w:rsid w:val="0017130F"/>
    <w:rsid w:val="00172428"/>
    <w:rsid w:val="00172A27"/>
    <w:rsid w:val="00172E01"/>
    <w:rsid w:val="001738BB"/>
    <w:rsid w:val="00174A6E"/>
    <w:rsid w:val="00174F3C"/>
    <w:rsid w:val="0017575B"/>
    <w:rsid w:val="00175CFB"/>
    <w:rsid w:val="00176B16"/>
    <w:rsid w:val="00176DA4"/>
    <w:rsid w:val="00177910"/>
    <w:rsid w:val="00177A62"/>
    <w:rsid w:val="00177D11"/>
    <w:rsid w:val="001802D0"/>
    <w:rsid w:val="00180763"/>
    <w:rsid w:val="0018083E"/>
    <w:rsid w:val="00180D20"/>
    <w:rsid w:val="00181533"/>
    <w:rsid w:val="001815D5"/>
    <w:rsid w:val="00181DF8"/>
    <w:rsid w:val="00182681"/>
    <w:rsid w:val="00182A05"/>
    <w:rsid w:val="001832D2"/>
    <w:rsid w:val="00183553"/>
    <w:rsid w:val="001836CE"/>
    <w:rsid w:val="00183C2E"/>
    <w:rsid w:val="001845A8"/>
    <w:rsid w:val="00184795"/>
    <w:rsid w:val="00184AA5"/>
    <w:rsid w:val="00185235"/>
    <w:rsid w:val="001859AA"/>
    <w:rsid w:val="00185B68"/>
    <w:rsid w:val="00185E3E"/>
    <w:rsid w:val="00187B33"/>
    <w:rsid w:val="00190B7F"/>
    <w:rsid w:val="00190C83"/>
    <w:rsid w:val="00191773"/>
    <w:rsid w:val="00193535"/>
    <w:rsid w:val="001962AA"/>
    <w:rsid w:val="00197247"/>
    <w:rsid w:val="00197B4F"/>
    <w:rsid w:val="001A06F1"/>
    <w:rsid w:val="001A0CFD"/>
    <w:rsid w:val="001A0D27"/>
    <w:rsid w:val="001A1137"/>
    <w:rsid w:val="001A1559"/>
    <w:rsid w:val="001A16EE"/>
    <w:rsid w:val="001A19CD"/>
    <w:rsid w:val="001A1DCE"/>
    <w:rsid w:val="001A28B4"/>
    <w:rsid w:val="001A3195"/>
    <w:rsid w:val="001A3B3F"/>
    <w:rsid w:val="001A4024"/>
    <w:rsid w:val="001A4BE2"/>
    <w:rsid w:val="001A4CAB"/>
    <w:rsid w:val="001A515C"/>
    <w:rsid w:val="001A5915"/>
    <w:rsid w:val="001A5A84"/>
    <w:rsid w:val="001A5CA0"/>
    <w:rsid w:val="001A65D0"/>
    <w:rsid w:val="001A74B5"/>
    <w:rsid w:val="001A778B"/>
    <w:rsid w:val="001A7D86"/>
    <w:rsid w:val="001B1A4F"/>
    <w:rsid w:val="001B247F"/>
    <w:rsid w:val="001B280B"/>
    <w:rsid w:val="001B29AF"/>
    <w:rsid w:val="001B2F1A"/>
    <w:rsid w:val="001B31E5"/>
    <w:rsid w:val="001B3337"/>
    <w:rsid w:val="001B4DF0"/>
    <w:rsid w:val="001B5CF7"/>
    <w:rsid w:val="001B6952"/>
    <w:rsid w:val="001B6D52"/>
    <w:rsid w:val="001B740B"/>
    <w:rsid w:val="001B77A2"/>
    <w:rsid w:val="001B79CD"/>
    <w:rsid w:val="001B7D4B"/>
    <w:rsid w:val="001C0395"/>
    <w:rsid w:val="001C0D4D"/>
    <w:rsid w:val="001C110A"/>
    <w:rsid w:val="001C1F85"/>
    <w:rsid w:val="001C30F5"/>
    <w:rsid w:val="001C39E1"/>
    <w:rsid w:val="001C3C1E"/>
    <w:rsid w:val="001C6C4F"/>
    <w:rsid w:val="001D0CF1"/>
    <w:rsid w:val="001D11E8"/>
    <w:rsid w:val="001D2184"/>
    <w:rsid w:val="001D24C3"/>
    <w:rsid w:val="001D326C"/>
    <w:rsid w:val="001D38CD"/>
    <w:rsid w:val="001D4C95"/>
    <w:rsid w:val="001D5325"/>
    <w:rsid w:val="001D6FCD"/>
    <w:rsid w:val="001D7476"/>
    <w:rsid w:val="001D7E5C"/>
    <w:rsid w:val="001E01EE"/>
    <w:rsid w:val="001E0C07"/>
    <w:rsid w:val="001E0CD3"/>
    <w:rsid w:val="001E0DC2"/>
    <w:rsid w:val="001E1482"/>
    <w:rsid w:val="001E2138"/>
    <w:rsid w:val="001E271E"/>
    <w:rsid w:val="001E2A87"/>
    <w:rsid w:val="001E35D7"/>
    <w:rsid w:val="001E4385"/>
    <w:rsid w:val="001E47FA"/>
    <w:rsid w:val="001E4D48"/>
    <w:rsid w:val="001E52D8"/>
    <w:rsid w:val="001E6335"/>
    <w:rsid w:val="001E6E0F"/>
    <w:rsid w:val="001E723B"/>
    <w:rsid w:val="001E7360"/>
    <w:rsid w:val="001E737B"/>
    <w:rsid w:val="001E7604"/>
    <w:rsid w:val="001E79DD"/>
    <w:rsid w:val="001F0ECB"/>
    <w:rsid w:val="001F1020"/>
    <w:rsid w:val="001F1589"/>
    <w:rsid w:val="001F165D"/>
    <w:rsid w:val="001F1E02"/>
    <w:rsid w:val="001F2ABE"/>
    <w:rsid w:val="001F31F0"/>
    <w:rsid w:val="001F4180"/>
    <w:rsid w:val="001F483A"/>
    <w:rsid w:val="001F62C6"/>
    <w:rsid w:val="001F6C44"/>
    <w:rsid w:val="001F785F"/>
    <w:rsid w:val="001F79B7"/>
    <w:rsid w:val="002015E9"/>
    <w:rsid w:val="00201963"/>
    <w:rsid w:val="00201C59"/>
    <w:rsid w:val="00201F23"/>
    <w:rsid w:val="00202CAC"/>
    <w:rsid w:val="00203AA6"/>
    <w:rsid w:val="00203FA0"/>
    <w:rsid w:val="002053A1"/>
    <w:rsid w:val="002057BC"/>
    <w:rsid w:val="00205A06"/>
    <w:rsid w:val="00207307"/>
    <w:rsid w:val="0020752B"/>
    <w:rsid w:val="00207B70"/>
    <w:rsid w:val="00210A81"/>
    <w:rsid w:val="00210B80"/>
    <w:rsid w:val="00212659"/>
    <w:rsid w:val="00212833"/>
    <w:rsid w:val="00212ADE"/>
    <w:rsid w:val="00213353"/>
    <w:rsid w:val="002133A7"/>
    <w:rsid w:val="00213EDF"/>
    <w:rsid w:val="0021410C"/>
    <w:rsid w:val="002143EF"/>
    <w:rsid w:val="00214EB8"/>
    <w:rsid w:val="00214FD4"/>
    <w:rsid w:val="00215903"/>
    <w:rsid w:val="00215EF6"/>
    <w:rsid w:val="0021608D"/>
    <w:rsid w:val="002169B8"/>
    <w:rsid w:val="002178CD"/>
    <w:rsid w:val="00217A7C"/>
    <w:rsid w:val="002201EA"/>
    <w:rsid w:val="00220A82"/>
    <w:rsid w:val="00221794"/>
    <w:rsid w:val="00221E34"/>
    <w:rsid w:val="00221F67"/>
    <w:rsid w:val="002222B6"/>
    <w:rsid w:val="00222D00"/>
    <w:rsid w:val="00222D7F"/>
    <w:rsid w:val="002232B6"/>
    <w:rsid w:val="00224091"/>
    <w:rsid w:val="00224470"/>
    <w:rsid w:val="002247F1"/>
    <w:rsid w:val="00224A7D"/>
    <w:rsid w:val="00224E3E"/>
    <w:rsid w:val="00225560"/>
    <w:rsid w:val="00227015"/>
    <w:rsid w:val="002270EA"/>
    <w:rsid w:val="00227D7A"/>
    <w:rsid w:val="00230C6E"/>
    <w:rsid w:val="00231119"/>
    <w:rsid w:val="002311E0"/>
    <w:rsid w:val="002313E9"/>
    <w:rsid w:val="002319FF"/>
    <w:rsid w:val="0023224E"/>
    <w:rsid w:val="0023229E"/>
    <w:rsid w:val="00232437"/>
    <w:rsid w:val="00232BB6"/>
    <w:rsid w:val="002335C8"/>
    <w:rsid w:val="00233AA8"/>
    <w:rsid w:val="00233BAA"/>
    <w:rsid w:val="00233BF8"/>
    <w:rsid w:val="00233E2C"/>
    <w:rsid w:val="00233EDD"/>
    <w:rsid w:val="00234473"/>
    <w:rsid w:val="00235494"/>
    <w:rsid w:val="0023626C"/>
    <w:rsid w:val="0023664F"/>
    <w:rsid w:val="0023672C"/>
    <w:rsid w:val="00236D9B"/>
    <w:rsid w:val="00237EDC"/>
    <w:rsid w:val="002420B0"/>
    <w:rsid w:val="00242591"/>
    <w:rsid w:val="002426BC"/>
    <w:rsid w:val="00242CAE"/>
    <w:rsid w:val="00243901"/>
    <w:rsid w:val="00243A77"/>
    <w:rsid w:val="00243B4F"/>
    <w:rsid w:val="00243CEF"/>
    <w:rsid w:val="0024422B"/>
    <w:rsid w:val="00244F54"/>
    <w:rsid w:val="002450A7"/>
    <w:rsid w:val="0024512C"/>
    <w:rsid w:val="00245398"/>
    <w:rsid w:val="00245792"/>
    <w:rsid w:val="00245AF2"/>
    <w:rsid w:val="0024611A"/>
    <w:rsid w:val="00246AA4"/>
    <w:rsid w:val="00247390"/>
    <w:rsid w:val="00247BE2"/>
    <w:rsid w:val="00251119"/>
    <w:rsid w:val="00251AEC"/>
    <w:rsid w:val="002521AE"/>
    <w:rsid w:val="002525D0"/>
    <w:rsid w:val="00252955"/>
    <w:rsid w:val="002539C5"/>
    <w:rsid w:val="00253B73"/>
    <w:rsid w:val="00254C09"/>
    <w:rsid w:val="0025509B"/>
    <w:rsid w:val="00255C60"/>
    <w:rsid w:val="00255E59"/>
    <w:rsid w:val="002570EF"/>
    <w:rsid w:val="00257D2F"/>
    <w:rsid w:val="00257E7F"/>
    <w:rsid w:val="00260262"/>
    <w:rsid w:val="002605D9"/>
    <w:rsid w:val="00260858"/>
    <w:rsid w:val="00260A2D"/>
    <w:rsid w:val="00260CFC"/>
    <w:rsid w:val="00261647"/>
    <w:rsid w:val="00261B06"/>
    <w:rsid w:val="00261DA2"/>
    <w:rsid w:val="0026273C"/>
    <w:rsid w:val="00263640"/>
    <w:rsid w:val="00263A1C"/>
    <w:rsid w:val="00263F04"/>
    <w:rsid w:val="00263F91"/>
    <w:rsid w:val="00264D11"/>
    <w:rsid w:val="00265464"/>
    <w:rsid w:val="002663AA"/>
    <w:rsid w:val="00267ACC"/>
    <w:rsid w:val="00267CB2"/>
    <w:rsid w:val="0027072D"/>
    <w:rsid w:val="0027088E"/>
    <w:rsid w:val="00271F58"/>
    <w:rsid w:val="002730C4"/>
    <w:rsid w:val="00273129"/>
    <w:rsid w:val="00274245"/>
    <w:rsid w:val="002746DE"/>
    <w:rsid w:val="002746E5"/>
    <w:rsid w:val="00275192"/>
    <w:rsid w:val="0027781C"/>
    <w:rsid w:val="00280B53"/>
    <w:rsid w:val="00280DEE"/>
    <w:rsid w:val="00281803"/>
    <w:rsid w:val="00281A88"/>
    <w:rsid w:val="0028239A"/>
    <w:rsid w:val="002831A1"/>
    <w:rsid w:val="002831CA"/>
    <w:rsid w:val="00285642"/>
    <w:rsid w:val="002867C3"/>
    <w:rsid w:val="00287308"/>
    <w:rsid w:val="00287B6F"/>
    <w:rsid w:val="00291BDD"/>
    <w:rsid w:val="00293152"/>
    <w:rsid w:val="00293F5A"/>
    <w:rsid w:val="00293F82"/>
    <w:rsid w:val="0029401A"/>
    <w:rsid w:val="0029448F"/>
    <w:rsid w:val="002946B6"/>
    <w:rsid w:val="0029578B"/>
    <w:rsid w:val="002958C4"/>
    <w:rsid w:val="00295AB8"/>
    <w:rsid w:val="002966D2"/>
    <w:rsid w:val="00297239"/>
    <w:rsid w:val="002A0093"/>
    <w:rsid w:val="002A1D0C"/>
    <w:rsid w:val="002A218A"/>
    <w:rsid w:val="002A22E8"/>
    <w:rsid w:val="002A2F4E"/>
    <w:rsid w:val="002A31B0"/>
    <w:rsid w:val="002A36E1"/>
    <w:rsid w:val="002A48BB"/>
    <w:rsid w:val="002A49A9"/>
    <w:rsid w:val="002A5487"/>
    <w:rsid w:val="002A60F7"/>
    <w:rsid w:val="002A65A6"/>
    <w:rsid w:val="002A6B71"/>
    <w:rsid w:val="002A6E0C"/>
    <w:rsid w:val="002A6F1A"/>
    <w:rsid w:val="002A7B87"/>
    <w:rsid w:val="002B0892"/>
    <w:rsid w:val="002B23A1"/>
    <w:rsid w:val="002B2C9C"/>
    <w:rsid w:val="002B336E"/>
    <w:rsid w:val="002B3EC0"/>
    <w:rsid w:val="002B4181"/>
    <w:rsid w:val="002B49E1"/>
    <w:rsid w:val="002B538D"/>
    <w:rsid w:val="002B5BEF"/>
    <w:rsid w:val="002B6069"/>
    <w:rsid w:val="002B70DA"/>
    <w:rsid w:val="002B72A6"/>
    <w:rsid w:val="002B7F30"/>
    <w:rsid w:val="002C0681"/>
    <w:rsid w:val="002C19ED"/>
    <w:rsid w:val="002C1B13"/>
    <w:rsid w:val="002C3228"/>
    <w:rsid w:val="002C34D7"/>
    <w:rsid w:val="002C3D02"/>
    <w:rsid w:val="002C3FC6"/>
    <w:rsid w:val="002C4520"/>
    <w:rsid w:val="002C5621"/>
    <w:rsid w:val="002C5857"/>
    <w:rsid w:val="002C59A4"/>
    <w:rsid w:val="002C5F99"/>
    <w:rsid w:val="002C6C81"/>
    <w:rsid w:val="002C6E77"/>
    <w:rsid w:val="002C7655"/>
    <w:rsid w:val="002D00D8"/>
    <w:rsid w:val="002D0628"/>
    <w:rsid w:val="002D0966"/>
    <w:rsid w:val="002D0CCD"/>
    <w:rsid w:val="002D1091"/>
    <w:rsid w:val="002D16B6"/>
    <w:rsid w:val="002D1AFF"/>
    <w:rsid w:val="002D1CE3"/>
    <w:rsid w:val="002D2737"/>
    <w:rsid w:val="002D317F"/>
    <w:rsid w:val="002D364E"/>
    <w:rsid w:val="002D3BA9"/>
    <w:rsid w:val="002D5ED6"/>
    <w:rsid w:val="002D6312"/>
    <w:rsid w:val="002D63F1"/>
    <w:rsid w:val="002D640A"/>
    <w:rsid w:val="002D6C8A"/>
    <w:rsid w:val="002D7017"/>
    <w:rsid w:val="002D7362"/>
    <w:rsid w:val="002D7A1D"/>
    <w:rsid w:val="002E0D2D"/>
    <w:rsid w:val="002E131A"/>
    <w:rsid w:val="002E1711"/>
    <w:rsid w:val="002E22D0"/>
    <w:rsid w:val="002E24AD"/>
    <w:rsid w:val="002E3172"/>
    <w:rsid w:val="002E414F"/>
    <w:rsid w:val="002E4A45"/>
    <w:rsid w:val="002E5426"/>
    <w:rsid w:val="002E5E72"/>
    <w:rsid w:val="002E6784"/>
    <w:rsid w:val="002E6C8C"/>
    <w:rsid w:val="002E74B5"/>
    <w:rsid w:val="002E7824"/>
    <w:rsid w:val="002E785B"/>
    <w:rsid w:val="002E7F19"/>
    <w:rsid w:val="002F037E"/>
    <w:rsid w:val="002F1CCE"/>
    <w:rsid w:val="002F2707"/>
    <w:rsid w:val="002F3037"/>
    <w:rsid w:val="002F343B"/>
    <w:rsid w:val="002F4FBB"/>
    <w:rsid w:val="002F5078"/>
    <w:rsid w:val="002F54DB"/>
    <w:rsid w:val="002F5E2B"/>
    <w:rsid w:val="002F7293"/>
    <w:rsid w:val="002F73CA"/>
    <w:rsid w:val="002F76F0"/>
    <w:rsid w:val="002F7766"/>
    <w:rsid w:val="003002F6"/>
    <w:rsid w:val="00300826"/>
    <w:rsid w:val="00300BBA"/>
    <w:rsid w:val="00301263"/>
    <w:rsid w:val="00301639"/>
    <w:rsid w:val="0030189E"/>
    <w:rsid w:val="0030594E"/>
    <w:rsid w:val="00306033"/>
    <w:rsid w:val="00306DE7"/>
    <w:rsid w:val="00310087"/>
    <w:rsid w:val="0031054B"/>
    <w:rsid w:val="00310D71"/>
    <w:rsid w:val="00310FD1"/>
    <w:rsid w:val="00311ACF"/>
    <w:rsid w:val="00312AEB"/>
    <w:rsid w:val="00312BBC"/>
    <w:rsid w:val="00314842"/>
    <w:rsid w:val="00314E63"/>
    <w:rsid w:val="00315E66"/>
    <w:rsid w:val="00316096"/>
    <w:rsid w:val="003163A3"/>
    <w:rsid w:val="003163B2"/>
    <w:rsid w:val="003163F4"/>
    <w:rsid w:val="00316535"/>
    <w:rsid w:val="00316A09"/>
    <w:rsid w:val="00316C85"/>
    <w:rsid w:val="00317911"/>
    <w:rsid w:val="00317C9B"/>
    <w:rsid w:val="00317F1E"/>
    <w:rsid w:val="003203D0"/>
    <w:rsid w:val="00321628"/>
    <w:rsid w:val="00321B0A"/>
    <w:rsid w:val="00321E3D"/>
    <w:rsid w:val="00322311"/>
    <w:rsid w:val="0032249B"/>
    <w:rsid w:val="00322F26"/>
    <w:rsid w:val="0032316C"/>
    <w:rsid w:val="00324A8D"/>
    <w:rsid w:val="003254D4"/>
    <w:rsid w:val="0032581E"/>
    <w:rsid w:val="0032625D"/>
    <w:rsid w:val="003268A4"/>
    <w:rsid w:val="00326B0B"/>
    <w:rsid w:val="00327052"/>
    <w:rsid w:val="00327226"/>
    <w:rsid w:val="00330039"/>
    <w:rsid w:val="00330133"/>
    <w:rsid w:val="00330271"/>
    <w:rsid w:val="0033043A"/>
    <w:rsid w:val="00330963"/>
    <w:rsid w:val="00331A41"/>
    <w:rsid w:val="00331B1D"/>
    <w:rsid w:val="0033262D"/>
    <w:rsid w:val="00332B15"/>
    <w:rsid w:val="00332D31"/>
    <w:rsid w:val="00333439"/>
    <w:rsid w:val="003335C1"/>
    <w:rsid w:val="00333C86"/>
    <w:rsid w:val="00333F93"/>
    <w:rsid w:val="00334402"/>
    <w:rsid w:val="003349F6"/>
    <w:rsid w:val="00334A93"/>
    <w:rsid w:val="00334E84"/>
    <w:rsid w:val="00335408"/>
    <w:rsid w:val="003356E6"/>
    <w:rsid w:val="00335D63"/>
    <w:rsid w:val="0033644C"/>
    <w:rsid w:val="00336DD2"/>
    <w:rsid w:val="00336E8A"/>
    <w:rsid w:val="003375D3"/>
    <w:rsid w:val="00337991"/>
    <w:rsid w:val="00337C85"/>
    <w:rsid w:val="00340BF8"/>
    <w:rsid w:val="00340F1C"/>
    <w:rsid w:val="00341C1F"/>
    <w:rsid w:val="0034339A"/>
    <w:rsid w:val="003434F0"/>
    <w:rsid w:val="003435B3"/>
    <w:rsid w:val="0034485F"/>
    <w:rsid w:val="0034606C"/>
    <w:rsid w:val="003467E2"/>
    <w:rsid w:val="00347429"/>
    <w:rsid w:val="0034755A"/>
    <w:rsid w:val="00347A06"/>
    <w:rsid w:val="00347BDB"/>
    <w:rsid w:val="00347C4A"/>
    <w:rsid w:val="00350B5A"/>
    <w:rsid w:val="00350B9F"/>
    <w:rsid w:val="0035350C"/>
    <w:rsid w:val="003537AB"/>
    <w:rsid w:val="00354BDE"/>
    <w:rsid w:val="00354CAD"/>
    <w:rsid w:val="00354F85"/>
    <w:rsid w:val="0035531C"/>
    <w:rsid w:val="00355324"/>
    <w:rsid w:val="00355EAC"/>
    <w:rsid w:val="003560C8"/>
    <w:rsid w:val="003561AB"/>
    <w:rsid w:val="0035649C"/>
    <w:rsid w:val="0035759D"/>
    <w:rsid w:val="00360C5E"/>
    <w:rsid w:val="00360D48"/>
    <w:rsid w:val="003628A6"/>
    <w:rsid w:val="00362C78"/>
    <w:rsid w:val="003637A3"/>
    <w:rsid w:val="00363D70"/>
    <w:rsid w:val="00363E1B"/>
    <w:rsid w:val="00364154"/>
    <w:rsid w:val="00364254"/>
    <w:rsid w:val="003644DF"/>
    <w:rsid w:val="003655A5"/>
    <w:rsid w:val="00365A6D"/>
    <w:rsid w:val="00365D5F"/>
    <w:rsid w:val="00366791"/>
    <w:rsid w:val="003667D7"/>
    <w:rsid w:val="003674E8"/>
    <w:rsid w:val="003709C1"/>
    <w:rsid w:val="00372211"/>
    <w:rsid w:val="00372A32"/>
    <w:rsid w:val="00372DA7"/>
    <w:rsid w:val="00372FD3"/>
    <w:rsid w:val="00373637"/>
    <w:rsid w:val="0037463F"/>
    <w:rsid w:val="00374CFE"/>
    <w:rsid w:val="00374E89"/>
    <w:rsid w:val="00374EF5"/>
    <w:rsid w:val="0037706C"/>
    <w:rsid w:val="003802E8"/>
    <w:rsid w:val="0038088C"/>
    <w:rsid w:val="00380A77"/>
    <w:rsid w:val="00381F90"/>
    <w:rsid w:val="0038270F"/>
    <w:rsid w:val="003828F2"/>
    <w:rsid w:val="0038382A"/>
    <w:rsid w:val="00383EBB"/>
    <w:rsid w:val="00384E9E"/>
    <w:rsid w:val="00385929"/>
    <w:rsid w:val="00386134"/>
    <w:rsid w:val="00387858"/>
    <w:rsid w:val="0038790D"/>
    <w:rsid w:val="00387CE9"/>
    <w:rsid w:val="00387D12"/>
    <w:rsid w:val="00390525"/>
    <w:rsid w:val="00390791"/>
    <w:rsid w:val="00390B5B"/>
    <w:rsid w:val="003910FD"/>
    <w:rsid w:val="003911E5"/>
    <w:rsid w:val="003926D8"/>
    <w:rsid w:val="003927C9"/>
    <w:rsid w:val="003929F1"/>
    <w:rsid w:val="00392E36"/>
    <w:rsid w:val="003930C8"/>
    <w:rsid w:val="00393838"/>
    <w:rsid w:val="003938AD"/>
    <w:rsid w:val="00393D3D"/>
    <w:rsid w:val="003940AE"/>
    <w:rsid w:val="00394323"/>
    <w:rsid w:val="00394954"/>
    <w:rsid w:val="00394D06"/>
    <w:rsid w:val="00395C45"/>
    <w:rsid w:val="00396F58"/>
    <w:rsid w:val="0039726C"/>
    <w:rsid w:val="00397947"/>
    <w:rsid w:val="003A08E0"/>
    <w:rsid w:val="003A0C95"/>
    <w:rsid w:val="003A1494"/>
    <w:rsid w:val="003A1862"/>
    <w:rsid w:val="003A1942"/>
    <w:rsid w:val="003A2480"/>
    <w:rsid w:val="003A2B72"/>
    <w:rsid w:val="003A3F30"/>
    <w:rsid w:val="003A48AD"/>
    <w:rsid w:val="003A4FC1"/>
    <w:rsid w:val="003A5DA7"/>
    <w:rsid w:val="003A69C6"/>
    <w:rsid w:val="003A7236"/>
    <w:rsid w:val="003A79F1"/>
    <w:rsid w:val="003B0820"/>
    <w:rsid w:val="003B1A94"/>
    <w:rsid w:val="003B3136"/>
    <w:rsid w:val="003B366B"/>
    <w:rsid w:val="003B4095"/>
    <w:rsid w:val="003B4BDD"/>
    <w:rsid w:val="003B5388"/>
    <w:rsid w:val="003B5728"/>
    <w:rsid w:val="003B5F8C"/>
    <w:rsid w:val="003B682D"/>
    <w:rsid w:val="003B786C"/>
    <w:rsid w:val="003C047C"/>
    <w:rsid w:val="003C10ED"/>
    <w:rsid w:val="003C200A"/>
    <w:rsid w:val="003C2323"/>
    <w:rsid w:val="003C2934"/>
    <w:rsid w:val="003C2A2E"/>
    <w:rsid w:val="003C2DBC"/>
    <w:rsid w:val="003C3835"/>
    <w:rsid w:val="003C3B5F"/>
    <w:rsid w:val="003C429F"/>
    <w:rsid w:val="003C4835"/>
    <w:rsid w:val="003C4F5F"/>
    <w:rsid w:val="003C6509"/>
    <w:rsid w:val="003C651F"/>
    <w:rsid w:val="003C6A08"/>
    <w:rsid w:val="003C74A2"/>
    <w:rsid w:val="003C74C4"/>
    <w:rsid w:val="003C76CF"/>
    <w:rsid w:val="003D01EC"/>
    <w:rsid w:val="003D2355"/>
    <w:rsid w:val="003D2A8A"/>
    <w:rsid w:val="003D3494"/>
    <w:rsid w:val="003D36D1"/>
    <w:rsid w:val="003D5ED0"/>
    <w:rsid w:val="003D5FBF"/>
    <w:rsid w:val="003D6704"/>
    <w:rsid w:val="003D710F"/>
    <w:rsid w:val="003D7542"/>
    <w:rsid w:val="003E0E6C"/>
    <w:rsid w:val="003E1F6E"/>
    <w:rsid w:val="003E23E3"/>
    <w:rsid w:val="003E2722"/>
    <w:rsid w:val="003E2D4C"/>
    <w:rsid w:val="003E3518"/>
    <w:rsid w:val="003E3A57"/>
    <w:rsid w:val="003E3AE8"/>
    <w:rsid w:val="003E4018"/>
    <w:rsid w:val="003E47C4"/>
    <w:rsid w:val="003E47C7"/>
    <w:rsid w:val="003E577B"/>
    <w:rsid w:val="003E5837"/>
    <w:rsid w:val="003E6167"/>
    <w:rsid w:val="003E7CB7"/>
    <w:rsid w:val="003F0183"/>
    <w:rsid w:val="003F1941"/>
    <w:rsid w:val="003F1E9C"/>
    <w:rsid w:val="003F2B10"/>
    <w:rsid w:val="003F3829"/>
    <w:rsid w:val="003F3C2F"/>
    <w:rsid w:val="003F4AAC"/>
    <w:rsid w:val="003F4E7B"/>
    <w:rsid w:val="003F5347"/>
    <w:rsid w:val="003F5DEA"/>
    <w:rsid w:val="003F601D"/>
    <w:rsid w:val="003F60F3"/>
    <w:rsid w:val="003F64A3"/>
    <w:rsid w:val="003F6531"/>
    <w:rsid w:val="003F66C7"/>
    <w:rsid w:val="003F7281"/>
    <w:rsid w:val="003F7AA9"/>
    <w:rsid w:val="004006B4"/>
    <w:rsid w:val="004014D9"/>
    <w:rsid w:val="004020EC"/>
    <w:rsid w:val="004027FB"/>
    <w:rsid w:val="00402C41"/>
    <w:rsid w:val="004033CE"/>
    <w:rsid w:val="00404057"/>
    <w:rsid w:val="004041B4"/>
    <w:rsid w:val="00404B01"/>
    <w:rsid w:val="00404B48"/>
    <w:rsid w:val="00404D32"/>
    <w:rsid w:val="0040527A"/>
    <w:rsid w:val="0040572C"/>
    <w:rsid w:val="0040591C"/>
    <w:rsid w:val="00405B53"/>
    <w:rsid w:val="00405E4E"/>
    <w:rsid w:val="00406095"/>
    <w:rsid w:val="0040652E"/>
    <w:rsid w:val="00407178"/>
    <w:rsid w:val="00407B3E"/>
    <w:rsid w:val="004103F4"/>
    <w:rsid w:val="00410E88"/>
    <w:rsid w:val="004117CB"/>
    <w:rsid w:val="00411E9C"/>
    <w:rsid w:val="00411EE9"/>
    <w:rsid w:val="00412784"/>
    <w:rsid w:val="004128BB"/>
    <w:rsid w:val="00413A5F"/>
    <w:rsid w:val="0041408C"/>
    <w:rsid w:val="004140E0"/>
    <w:rsid w:val="00415513"/>
    <w:rsid w:val="0041634E"/>
    <w:rsid w:val="00416630"/>
    <w:rsid w:val="00416EDE"/>
    <w:rsid w:val="00416EFF"/>
    <w:rsid w:val="004172B0"/>
    <w:rsid w:val="00417564"/>
    <w:rsid w:val="004207C7"/>
    <w:rsid w:val="00420C5A"/>
    <w:rsid w:val="00420C7F"/>
    <w:rsid w:val="00421205"/>
    <w:rsid w:val="00421CA1"/>
    <w:rsid w:val="00421F22"/>
    <w:rsid w:val="00422239"/>
    <w:rsid w:val="00422582"/>
    <w:rsid w:val="004235E1"/>
    <w:rsid w:val="00424033"/>
    <w:rsid w:val="0042498A"/>
    <w:rsid w:val="00425DCA"/>
    <w:rsid w:val="00426496"/>
    <w:rsid w:val="00426707"/>
    <w:rsid w:val="00426A65"/>
    <w:rsid w:val="00426C8F"/>
    <w:rsid w:val="00426E13"/>
    <w:rsid w:val="004272E9"/>
    <w:rsid w:val="004277B2"/>
    <w:rsid w:val="004313E7"/>
    <w:rsid w:val="0043232A"/>
    <w:rsid w:val="0043275B"/>
    <w:rsid w:val="00432B37"/>
    <w:rsid w:val="00432C07"/>
    <w:rsid w:val="00433EB5"/>
    <w:rsid w:val="00433FCC"/>
    <w:rsid w:val="00434744"/>
    <w:rsid w:val="004354B4"/>
    <w:rsid w:val="004357B5"/>
    <w:rsid w:val="0043584E"/>
    <w:rsid w:val="004360D9"/>
    <w:rsid w:val="004364C2"/>
    <w:rsid w:val="00436B2D"/>
    <w:rsid w:val="0043770B"/>
    <w:rsid w:val="004378BC"/>
    <w:rsid w:val="00437EF8"/>
    <w:rsid w:val="00440E25"/>
    <w:rsid w:val="0044150A"/>
    <w:rsid w:val="00441735"/>
    <w:rsid w:val="00441788"/>
    <w:rsid w:val="004421CF"/>
    <w:rsid w:val="00442B6F"/>
    <w:rsid w:val="00443A6E"/>
    <w:rsid w:val="00444145"/>
    <w:rsid w:val="00445532"/>
    <w:rsid w:val="00445668"/>
    <w:rsid w:val="004457DF"/>
    <w:rsid w:val="004475E3"/>
    <w:rsid w:val="00447B6F"/>
    <w:rsid w:val="0045057F"/>
    <w:rsid w:val="004507A4"/>
    <w:rsid w:val="00450CF5"/>
    <w:rsid w:val="00450F9D"/>
    <w:rsid w:val="0045139E"/>
    <w:rsid w:val="00451DDF"/>
    <w:rsid w:val="00451EBE"/>
    <w:rsid w:val="00452238"/>
    <w:rsid w:val="004523D6"/>
    <w:rsid w:val="0045276F"/>
    <w:rsid w:val="004527D0"/>
    <w:rsid w:val="00452A4F"/>
    <w:rsid w:val="00452F00"/>
    <w:rsid w:val="0045372E"/>
    <w:rsid w:val="004543AF"/>
    <w:rsid w:val="00454AC0"/>
    <w:rsid w:val="00454DD1"/>
    <w:rsid w:val="004550A1"/>
    <w:rsid w:val="00456DD2"/>
    <w:rsid w:val="004570EE"/>
    <w:rsid w:val="00457D1C"/>
    <w:rsid w:val="00457EBC"/>
    <w:rsid w:val="00457F8F"/>
    <w:rsid w:val="004606C2"/>
    <w:rsid w:val="00462C90"/>
    <w:rsid w:val="0046301F"/>
    <w:rsid w:val="00463350"/>
    <w:rsid w:val="00463589"/>
    <w:rsid w:val="004636FD"/>
    <w:rsid w:val="00463FB4"/>
    <w:rsid w:val="004659F9"/>
    <w:rsid w:val="00465C7B"/>
    <w:rsid w:val="00466431"/>
    <w:rsid w:val="00466F95"/>
    <w:rsid w:val="00467685"/>
    <w:rsid w:val="0047067A"/>
    <w:rsid w:val="00471150"/>
    <w:rsid w:val="004711AA"/>
    <w:rsid w:val="00471558"/>
    <w:rsid w:val="00471AE3"/>
    <w:rsid w:val="00471D4E"/>
    <w:rsid w:val="00472209"/>
    <w:rsid w:val="00474D87"/>
    <w:rsid w:val="00475330"/>
    <w:rsid w:val="00475645"/>
    <w:rsid w:val="00475B9E"/>
    <w:rsid w:val="00477729"/>
    <w:rsid w:val="00480082"/>
    <w:rsid w:val="004808B2"/>
    <w:rsid w:val="0048148D"/>
    <w:rsid w:val="00481EB9"/>
    <w:rsid w:val="00482608"/>
    <w:rsid w:val="00482DCC"/>
    <w:rsid w:val="00482EE6"/>
    <w:rsid w:val="004831DE"/>
    <w:rsid w:val="004834A8"/>
    <w:rsid w:val="004836E3"/>
    <w:rsid w:val="00484363"/>
    <w:rsid w:val="00484EA7"/>
    <w:rsid w:val="00485469"/>
    <w:rsid w:val="00485BA4"/>
    <w:rsid w:val="00485BC8"/>
    <w:rsid w:val="004873F9"/>
    <w:rsid w:val="004876DE"/>
    <w:rsid w:val="00487FCC"/>
    <w:rsid w:val="00490B5D"/>
    <w:rsid w:val="00492850"/>
    <w:rsid w:val="00493EE7"/>
    <w:rsid w:val="0049469F"/>
    <w:rsid w:val="00494CA5"/>
    <w:rsid w:val="00494E9C"/>
    <w:rsid w:val="00496D48"/>
    <w:rsid w:val="00497382"/>
    <w:rsid w:val="004A14F4"/>
    <w:rsid w:val="004A1BB1"/>
    <w:rsid w:val="004A3256"/>
    <w:rsid w:val="004A3840"/>
    <w:rsid w:val="004A39B6"/>
    <w:rsid w:val="004A3C5D"/>
    <w:rsid w:val="004A479F"/>
    <w:rsid w:val="004A5D0C"/>
    <w:rsid w:val="004A6C89"/>
    <w:rsid w:val="004A6FA5"/>
    <w:rsid w:val="004A7399"/>
    <w:rsid w:val="004A77C3"/>
    <w:rsid w:val="004A7D23"/>
    <w:rsid w:val="004A7D4D"/>
    <w:rsid w:val="004B1D94"/>
    <w:rsid w:val="004B25D7"/>
    <w:rsid w:val="004B2F7D"/>
    <w:rsid w:val="004B30E8"/>
    <w:rsid w:val="004B3288"/>
    <w:rsid w:val="004B33AE"/>
    <w:rsid w:val="004B36B1"/>
    <w:rsid w:val="004B40A6"/>
    <w:rsid w:val="004B47B5"/>
    <w:rsid w:val="004B4CB7"/>
    <w:rsid w:val="004B4DA4"/>
    <w:rsid w:val="004B5635"/>
    <w:rsid w:val="004B5970"/>
    <w:rsid w:val="004B730F"/>
    <w:rsid w:val="004B73C2"/>
    <w:rsid w:val="004B7687"/>
    <w:rsid w:val="004C044A"/>
    <w:rsid w:val="004C1DE8"/>
    <w:rsid w:val="004C2009"/>
    <w:rsid w:val="004C2574"/>
    <w:rsid w:val="004C4086"/>
    <w:rsid w:val="004C4A3D"/>
    <w:rsid w:val="004C5059"/>
    <w:rsid w:val="004C54C8"/>
    <w:rsid w:val="004C5AD8"/>
    <w:rsid w:val="004C60EC"/>
    <w:rsid w:val="004C6933"/>
    <w:rsid w:val="004C6B0F"/>
    <w:rsid w:val="004C7198"/>
    <w:rsid w:val="004D0079"/>
    <w:rsid w:val="004D041B"/>
    <w:rsid w:val="004D1853"/>
    <w:rsid w:val="004D1B9C"/>
    <w:rsid w:val="004D2607"/>
    <w:rsid w:val="004D2A03"/>
    <w:rsid w:val="004D33D4"/>
    <w:rsid w:val="004D34D5"/>
    <w:rsid w:val="004D36F2"/>
    <w:rsid w:val="004D3863"/>
    <w:rsid w:val="004D554B"/>
    <w:rsid w:val="004D5AC9"/>
    <w:rsid w:val="004D67A7"/>
    <w:rsid w:val="004D72FE"/>
    <w:rsid w:val="004D7656"/>
    <w:rsid w:val="004D7945"/>
    <w:rsid w:val="004D7E66"/>
    <w:rsid w:val="004E055B"/>
    <w:rsid w:val="004E0610"/>
    <w:rsid w:val="004E0ADF"/>
    <w:rsid w:val="004E13CB"/>
    <w:rsid w:val="004E1433"/>
    <w:rsid w:val="004E2C9A"/>
    <w:rsid w:val="004E2FAD"/>
    <w:rsid w:val="004E36B6"/>
    <w:rsid w:val="004E3992"/>
    <w:rsid w:val="004E3A1F"/>
    <w:rsid w:val="004E3D61"/>
    <w:rsid w:val="004E42C6"/>
    <w:rsid w:val="004E43F5"/>
    <w:rsid w:val="004E455E"/>
    <w:rsid w:val="004E4AC6"/>
    <w:rsid w:val="004E4BB8"/>
    <w:rsid w:val="004E569D"/>
    <w:rsid w:val="004E5ABE"/>
    <w:rsid w:val="004E66E4"/>
    <w:rsid w:val="004E7857"/>
    <w:rsid w:val="004E7EC1"/>
    <w:rsid w:val="004E7FDC"/>
    <w:rsid w:val="004F0413"/>
    <w:rsid w:val="004F0A73"/>
    <w:rsid w:val="004F0C82"/>
    <w:rsid w:val="004F1B0F"/>
    <w:rsid w:val="004F1C25"/>
    <w:rsid w:val="004F1EB7"/>
    <w:rsid w:val="004F2615"/>
    <w:rsid w:val="004F2C1D"/>
    <w:rsid w:val="004F2FF1"/>
    <w:rsid w:val="004F3111"/>
    <w:rsid w:val="004F3477"/>
    <w:rsid w:val="004F34DD"/>
    <w:rsid w:val="004F3FC2"/>
    <w:rsid w:val="004F489D"/>
    <w:rsid w:val="004F583B"/>
    <w:rsid w:val="004F5D49"/>
    <w:rsid w:val="004F6AE0"/>
    <w:rsid w:val="004F6B48"/>
    <w:rsid w:val="004F6C3B"/>
    <w:rsid w:val="004F6EFF"/>
    <w:rsid w:val="004F6FBB"/>
    <w:rsid w:val="004F7FE0"/>
    <w:rsid w:val="00501096"/>
    <w:rsid w:val="00501F3E"/>
    <w:rsid w:val="0050298B"/>
    <w:rsid w:val="005040A6"/>
    <w:rsid w:val="005044BB"/>
    <w:rsid w:val="00504CB1"/>
    <w:rsid w:val="00505F9F"/>
    <w:rsid w:val="00506E90"/>
    <w:rsid w:val="00506FF2"/>
    <w:rsid w:val="005071D3"/>
    <w:rsid w:val="005072E3"/>
    <w:rsid w:val="0051079F"/>
    <w:rsid w:val="005116B7"/>
    <w:rsid w:val="00511800"/>
    <w:rsid w:val="00511BF6"/>
    <w:rsid w:val="0051232F"/>
    <w:rsid w:val="0051335E"/>
    <w:rsid w:val="00514198"/>
    <w:rsid w:val="00514286"/>
    <w:rsid w:val="005146AB"/>
    <w:rsid w:val="00514A34"/>
    <w:rsid w:val="00514FCF"/>
    <w:rsid w:val="00515036"/>
    <w:rsid w:val="005163C6"/>
    <w:rsid w:val="00516664"/>
    <w:rsid w:val="00516B78"/>
    <w:rsid w:val="00516BB6"/>
    <w:rsid w:val="00517B90"/>
    <w:rsid w:val="00520E8C"/>
    <w:rsid w:val="005213D3"/>
    <w:rsid w:val="00522B42"/>
    <w:rsid w:val="0052304E"/>
    <w:rsid w:val="00523698"/>
    <w:rsid w:val="0052527F"/>
    <w:rsid w:val="00525D58"/>
    <w:rsid w:val="005264BB"/>
    <w:rsid w:val="00526DDB"/>
    <w:rsid w:val="0052753A"/>
    <w:rsid w:val="005276A7"/>
    <w:rsid w:val="00527D1D"/>
    <w:rsid w:val="00527D76"/>
    <w:rsid w:val="00527EBF"/>
    <w:rsid w:val="00530017"/>
    <w:rsid w:val="00530A55"/>
    <w:rsid w:val="00530C35"/>
    <w:rsid w:val="00530E05"/>
    <w:rsid w:val="00531250"/>
    <w:rsid w:val="00531A3F"/>
    <w:rsid w:val="00532974"/>
    <w:rsid w:val="00532F04"/>
    <w:rsid w:val="00533199"/>
    <w:rsid w:val="0053335B"/>
    <w:rsid w:val="00533B88"/>
    <w:rsid w:val="00533D2A"/>
    <w:rsid w:val="005360AF"/>
    <w:rsid w:val="00536417"/>
    <w:rsid w:val="00536524"/>
    <w:rsid w:val="00536881"/>
    <w:rsid w:val="00537258"/>
    <w:rsid w:val="005375FC"/>
    <w:rsid w:val="005377AC"/>
    <w:rsid w:val="005379A5"/>
    <w:rsid w:val="00537B9B"/>
    <w:rsid w:val="00540457"/>
    <w:rsid w:val="005410B5"/>
    <w:rsid w:val="005411A8"/>
    <w:rsid w:val="00541276"/>
    <w:rsid w:val="00543199"/>
    <w:rsid w:val="00543FE3"/>
    <w:rsid w:val="005447F0"/>
    <w:rsid w:val="005462B2"/>
    <w:rsid w:val="005466D0"/>
    <w:rsid w:val="00546EE7"/>
    <w:rsid w:val="00547412"/>
    <w:rsid w:val="00547C24"/>
    <w:rsid w:val="0055087B"/>
    <w:rsid w:val="00550B84"/>
    <w:rsid w:val="005511E4"/>
    <w:rsid w:val="00551533"/>
    <w:rsid w:val="005529DE"/>
    <w:rsid w:val="00552B5A"/>
    <w:rsid w:val="00553579"/>
    <w:rsid w:val="005535F8"/>
    <w:rsid w:val="00553633"/>
    <w:rsid w:val="00553732"/>
    <w:rsid w:val="00553744"/>
    <w:rsid w:val="00553763"/>
    <w:rsid w:val="00553C12"/>
    <w:rsid w:val="00553DD6"/>
    <w:rsid w:val="00555F3F"/>
    <w:rsid w:val="00557133"/>
    <w:rsid w:val="00557591"/>
    <w:rsid w:val="00557BE4"/>
    <w:rsid w:val="00557D6B"/>
    <w:rsid w:val="00557F44"/>
    <w:rsid w:val="00561381"/>
    <w:rsid w:val="00561B0E"/>
    <w:rsid w:val="00562317"/>
    <w:rsid w:val="00562425"/>
    <w:rsid w:val="0056317B"/>
    <w:rsid w:val="00563245"/>
    <w:rsid w:val="0056338A"/>
    <w:rsid w:val="00563717"/>
    <w:rsid w:val="00563D95"/>
    <w:rsid w:val="00564421"/>
    <w:rsid w:val="00564F91"/>
    <w:rsid w:val="00565041"/>
    <w:rsid w:val="005650C6"/>
    <w:rsid w:val="00565852"/>
    <w:rsid w:val="00565A38"/>
    <w:rsid w:val="00565D41"/>
    <w:rsid w:val="00570B2A"/>
    <w:rsid w:val="0057235A"/>
    <w:rsid w:val="00572E52"/>
    <w:rsid w:val="00572FE1"/>
    <w:rsid w:val="00573447"/>
    <w:rsid w:val="005735F1"/>
    <w:rsid w:val="0057384A"/>
    <w:rsid w:val="00573E63"/>
    <w:rsid w:val="00574E97"/>
    <w:rsid w:val="00576857"/>
    <w:rsid w:val="00576894"/>
    <w:rsid w:val="005775B6"/>
    <w:rsid w:val="00580187"/>
    <w:rsid w:val="00580263"/>
    <w:rsid w:val="005809BC"/>
    <w:rsid w:val="00581F75"/>
    <w:rsid w:val="00584FA0"/>
    <w:rsid w:val="00585017"/>
    <w:rsid w:val="00585417"/>
    <w:rsid w:val="005857FC"/>
    <w:rsid w:val="005863FC"/>
    <w:rsid w:val="00586624"/>
    <w:rsid w:val="0058678E"/>
    <w:rsid w:val="00587F64"/>
    <w:rsid w:val="00590AF7"/>
    <w:rsid w:val="005911E6"/>
    <w:rsid w:val="0059171D"/>
    <w:rsid w:val="00591DEA"/>
    <w:rsid w:val="0059273F"/>
    <w:rsid w:val="00592A89"/>
    <w:rsid w:val="00592C17"/>
    <w:rsid w:val="005931B8"/>
    <w:rsid w:val="005948EF"/>
    <w:rsid w:val="0059576F"/>
    <w:rsid w:val="005957C9"/>
    <w:rsid w:val="0059693D"/>
    <w:rsid w:val="00597692"/>
    <w:rsid w:val="00597882"/>
    <w:rsid w:val="00597D94"/>
    <w:rsid w:val="005A0246"/>
    <w:rsid w:val="005A03C8"/>
    <w:rsid w:val="005A05E0"/>
    <w:rsid w:val="005A139F"/>
    <w:rsid w:val="005A1F28"/>
    <w:rsid w:val="005A2D15"/>
    <w:rsid w:val="005A352C"/>
    <w:rsid w:val="005A3926"/>
    <w:rsid w:val="005A451A"/>
    <w:rsid w:val="005A52DE"/>
    <w:rsid w:val="005A69FE"/>
    <w:rsid w:val="005A7A7F"/>
    <w:rsid w:val="005B0FC5"/>
    <w:rsid w:val="005B102B"/>
    <w:rsid w:val="005B1089"/>
    <w:rsid w:val="005B17AD"/>
    <w:rsid w:val="005B190C"/>
    <w:rsid w:val="005B1CD6"/>
    <w:rsid w:val="005B23F1"/>
    <w:rsid w:val="005B254E"/>
    <w:rsid w:val="005B294B"/>
    <w:rsid w:val="005B30C2"/>
    <w:rsid w:val="005B4BB2"/>
    <w:rsid w:val="005B5352"/>
    <w:rsid w:val="005B60BD"/>
    <w:rsid w:val="005B6418"/>
    <w:rsid w:val="005B66AC"/>
    <w:rsid w:val="005B7825"/>
    <w:rsid w:val="005C07AE"/>
    <w:rsid w:val="005C0C33"/>
    <w:rsid w:val="005C0C94"/>
    <w:rsid w:val="005C0F59"/>
    <w:rsid w:val="005C18ED"/>
    <w:rsid w:val="005C2707"/>
    <w:rsid w:val="005C2EC8"/>
    <w:rsid w:val="005C425B"/>
    <w:rsid w:val="005C58C2"/>
    <w:rsid w:val="005C5902"/>
    <w:rsid w:val="005C5E7C"/>
    <w:rsid w:val="005C6A5A"/>
    <w:rsid w:val="005D0329"/>
    <w:rsid w:val="005D05E3"/>
    <w:rsid w:val="005D0653"/>
    <w:rsid w:val="005D0AA1"/>
    <w:rsid w:val="005D1B48"/>
    <w:rsid w:val="005D1C8E"/>
    <w:rsid w:val="005D291E"/>
    <w:rsid w:val="005D3298"/>
    <w:rsid w:val="005D3806"/>
    <w:rsid w:val="005D3D1D"/>
    <w:rsid w:val="005D4541"/>
    <w:rsid w:val="005D4C29"/>
    <w:rsid w:val="005D5D29"/>
    <w:rsid w:val="005D5E1A"/>
    <w:rsid w:val="005D61FD"/>
    <w:rsid w:val="005D6B39"/>
    <w:rsid w:val="005D747A"/>
    <w:rsid w:val="005D7639"/>
    <w:rsid w:val="005D7841"/>
    <w:rsid w:val="005D78A6"/>
    <w:rsid w:val="005E0379"/>
    <w:rsid w:val="005E04AD"/>
    <w:rsid w:val="005E0BB7"/>
    <w:rsid w:val="005E0DEC"/>
    <w:rsid w:val="005E133F"/>
    <w:rsid w:val="005E1488"/>
    <w:rsid w:val="005E1749"/>
    <w:rsid w:val="005E289F"/>
    <w:rsid w:val="005E2C3C"/>
    <w:rsid w:val="005E376E"/>
    <w:rsid w:val="005E3DCF"/>
    <w:rsid w:val="005E4082"/>
    <w:rsid w:val="005E4712"/>
    <w:rsid w:val="005E4917"/>
    <w:rsid w:val="005E7CFA"/>
    <w:rsid w:val="005E7E31"/>
    <w:rsid w:val="005E7E85"/>
    <w:rsid w:val="005F0458"/>
    <w:rsid w:val="005F08F3"/>
    <w:rsid w:val="005F222C"/>
    <w:rsid w:val="005F2348"/>
    <w:rsid w:val="005F2B21"/>
    <w:rsid w:val="005F2FC4"/>
    <w:rsid w:val="005F4062"/>
    <w:rsid w:val="005F4E68"/>
    <w:rsid w:val="005F62AA"/>
    <w:rsid w:val="005F646A"/>
    <w:rsid w:val="005F6487"/>
    <w:rsid w:val="005F7116"/>
    <w:rsid w:val="0060155F"/>
    <w:rsid w:val="0060177F"/>
    <w:rsid w:val="0060204E"/>
    <w:rsid w:val="00602250"/>
    <w:rsid w:val="006048C6"/>
    <w:rsid w:val="00604D92"/>
    <w:rsid w:val="00604EF0"/>
    <w:rsid w:val="00604FF2"/>
    <w:rsid w:val="0060517D"/>
    <w:rsid w:val="00605619"/>
    <w:rsid w:val="00605D2D"/>
    <w:rsid w:val="00605DF5"/>
    <w:rsid w:val="00605F85"/>
    <w:rsid w:val="00605F9C"/>
    <w:rsid w:val="00606DE2"/>
    <w:rsid w:val="00607CE0"/>
    <w:rsid w:val="00607CE4"/>
    <w:rsid w:val="00610C5F"/>
    <w:rsid w:val="00610EF5"/>
    <w:rsid w:val="00610F0B"/>
    <w:rsid w:val="00611756"/>
    <w:rsid w:val="00611C33"/>
    <w:rsid w:val="00612729"/>
    <w:rsid w:val="0061276C"/>
    <w:rsid w:val="00612FD0"/>
    <w:rsid w:val="006133EB"/>
    <w:rsid w:val="00614118"/>
    <w:rsid w:val="00614420"/>
    <w:rsid w:val="006144EF"/>
    <w:rsid w:val="00614521"/>
    <w:rsid w:val="00615830"/>
    <w:rsid w:val="006158CA"/>
    <w:rsid w:val="00615E0A"/>
    <w:rsid w:val="00616561"/>
    <w:rsid w:val="00621248"/>
    <w:rsid w:val="00621CEE"/>
    <w:rsid w:val="00622A60"/>
    <w:rsid w:val="00623CEF"/>
    <w:rsid w:val="00625325"/>
    <w:rsid w:val="00626612"/>
    <w:rsid w:val="006269FE"/>
    <w:rsid w:val="00626D8D"/>
    <w:rsid w:val="006277E8"/>
    <w:rsid w:val="00627C89"/>
    <w:rsid w:val="00627EAD"/>
    <w:rsid w:val="0063075F"/>
    <w:rsid w:val="00630A6D"/>
    <w:rsid w:val="00631A6F"/>
    <w:rsid w:val="00632C09"/>
    <w:rsid w:val="006333F5"/>
    <w:rsid w:val="00634F75"/>
    <w:rsid w:val="00635436"/>
    <w:rsid w:val="006355AD"/>
    <w:rsid w:val="006355D0"/>
    <w:rsid w:val="0063613E"/>
    <w:rsid w:val="00636354"/>
    <w:rsid w:val="00636848"/>
    <w:rsid w:val="00636858"/>
    <w:rsid w:val="00636D71"/>
    <w:rsid w:val="006371B3"/>
    <w:rsid w:val="0063732D"/>
    <w:rsid w:val="006377A5"/>
    <w:rsid w:val="00640419"/>
    <w:rsid w:val="0064087F"/>
    <w:rsid w:val="00640D8B"/>
    <w:rsid w:val="0064196B"/>
    <w:rsid w:val="00641C86"/>
    <w:rsid w:val="00642CCA"/>
    <w:rsid w:val="00642E57"/>
    <w:rsid w:val="00643676"/>
    <w:rsid w:val="006441BC"/>
    <w:rsid w:val="006453AD"/>
    <w:rsid w:val="0064669D"/>
    <w:rsid w:val="00647015"/>
    <w:rsid w:val="006507CD"/>
    <w:rsid w:val="00650941"/>
    <w:rsid w:val="0065108C"/>
    <w:rsid w:val="006513CB"/>
    <w:rsid w:val="006526C7"/>
    <w:rsid w:val="00652CD3"/>
    <w:rsid w:val="00652F91"/>
    <w:rsid w:val="00652FC2"/>
    <w:rsid w:val="00653525"/>
    <w:rsid w:val="00653A36"/>
    <w:rsid w:val="00654C56"/>
    <w:rsid w:val="006553C9"/>
    <w:rsid w:val="006574B6"/>
    <w:rsid w:val="006575E7"/>
    <w:rsid w:val="00657620"/>
    <w:rsid w:val="006607CA"/>
    <w:rsid w:val="00660CE8"/>
    <w:rsid w:val="006617EA"/>
    <w:rsid w:val="00661C22"/>
    <w:rsid w:val="00663003"/>
    <w:rsid w:val="0066336B"/>
    <w:rsid w:val="00663D62"/>
    <w:rsid w:val="00664C32"/>
    <w:rsid w:val="00664C7B"/>
    <w:rsid w:val="00664F84"/>
    <w:rsid w:val="0066583B"/>
    <w:rsid w:val="006659A0"/>
    <w:rsid w:val="0066640C"/>
    <w:rsid w:val="006669D9"/>
    <w:rsid w:val="00666E7B"/>
    <w:rsid w:val="00667B40"/>
    <w:rsid w:val="00667C90"/>
    <w:rsid w:val="00667F63"/>
    <w:rsid w:val="006703E8"/>
    <w:rsid w:val="0067059C"/>
    <w:rsid w:val="006706D4"/>
    <w:rsid w:val="00671F87"/>
    <w:rsid w:val="00672511"/>
    <w:rsid w:val="006726E3"/>
    <w:rsid w:val="006730CD"/>
    <w:rsid w:val="006731ED"/>
    <w:rsid w:val="00673215"/>
    <w:rsid w:val="00673E78"/>
    <w:rsid w:val="00675016"/>
    <w:rsid w:val="006750D2"/>
    <w:rsid w:val="006752F4"/>
    <w:rsid w:val="006753D3"/>
    <w:rsid w:val="00675775"/>
    <w:rsid w:val="00675A37"/>
    <w:rsid w:val="0067667F"/>
    <w:rsid w:val="006767A6"/>
    <w:rsid w:val="00677846"/>
    <w:rsid w:val="00680249"/>
    <w:rsid w:val="006802DC"/>
    <w:rsid w:val="00680648"/>
    <w:rsid w:val="00680982"/>
    <w:rsid w:val="00681B02"/>
    <w:rsid w:val="00681E5E"/>
    <w:rsid w:val="006822F5"/>
    <w:rsid w:val="00682411"/>
    <w:rsid w:val="0068407F"/>
    <w:rsid w:val="0068411D"/>
    <w:rsid w:val="00684966"/>
    <w:rsid w:val="00684B14"/>
    <w:rsid w:val="00684BF8"/>
    <w:rsid w:val="00684C43"/>
    <w:rsid w:val="006853A6"/>
    <w:rsid w:val="006861B0"/>
    <w:rsid w:val="00686461"/>
    <w:rsid w:val="006872CB"/>
    <w:rsid w:val="006875BD"/>
    <w:rsid w:val="00687947"/>
    <w:rsid w:val="006900B6"/>
    <w:rsid w:val="0069066A"/>
    <w:rsid w:val="00690A30"/>
    <w:rsid w:val="00691A22"/>
    <w:rsid w:val="006921E8"/>
    <w:rsid w:val="00692505"/>
    <w:rsid w:val="0069288F"/>
    <w:rsid w:val="00692C95"/>
    <w:rsid w:val="00693D0B"/>
    <w:rsid w:val="0069495E"/>
    <w:rsid w:val="006952EF"/>
    <w:rsid w:val="00695900"/>
    <w:rsid w:val="00695B62"/>
    <w:rsid w:val="00697892"/>
    <w:rsid w:val="00697F4C"/>
    <w:rsid w:val="006A0604"/>
    <w:rsid w:val="006A0779"/>
    <w:rsid w:val="006A0AD7"/>
    <w:rsid w:val="006A0D3C"/>
    <w:rsid w:val="006A16CB"/>
    <w:rsid w:val="006A216C"/>
    <w:rsid w:val="006A3729"/>
    <w:rsid w:val="006A3B4A"/>
    <w:rsid w:val="006A3DE8"/>
    <w:rsid w:val="006A4867"/>
    <w:rsid w:val="006A50FE"/>
    <w:rsid w:val="006A691C"/>
    <w:rsid w:val="006A6AC9"/>
    <w:rsid w:val="006B1211"/>
    <w:rsid w:val="006B13EE"/>
    <w:rsid w:val="006B20A9"/>
    <w:rsid w:val="006B2BDA"/>
    <w:rsid w:val="006B2C06"/>
    <w:rsid w:val="006B2D42"/>
    <w:rsid w:val="006B3059"/>
    <w:rsid w:val="006B335A"/>
    <w:rsid w:val="006B35CE"/>
    <w:rsid w:val="006B3F91"/>
    <w:rsid w:val="006B49B4"/>
    <w:rsid w:val="006B4FBF"/>
    <w:rsid w:val="006B7430"/>
    <w:rsid w:val="006B7441"/>
    <w:rsid w:val="006C008A"/>
    <w:rsid w:val="006C1007"/>
    <w:rsid w:val="006C2223"/>
    <w:rsid w:val="006C2498"/>
    <w:rsid w:val="006C3F13"/>
    <w:rsid w:val="006C4BB5"/>
    <w:rsid w:val="006C4FD9"/>
    <w:rsid w:val="006C55B4"/>
    <w:rsid w:val="006C5B50"/>
    <w:rsid w:val="006C5C6A"/>
    <w:rsid w:val="006C5F16"/>
    <w:rsid w:val="006C6E2B"/>
    <w:rsid w:val="006C70A1"/>
    <w:rsid w:val="006D06B5"/>
    <w:rsid w:val="006D2BB1"/>
    <w:rsid w:val="006D47AE"/>
    <w:rsid w:val="006D4E28"/>
    <w:rsid w:val="006D506E"/>
    <w:rsid w:val="006D5961"/>
    <w:rsid w:val="006D5E0B"/>
    <w:rsid w:val="006D5E79"/>
    <w:rsid w:val="006D60D3"/>
    <w:rsid w:val="006D67AD"/>
    <w:rsid w:val="006D7401"/>
    <w:rsid w:val="006D75E7"/>
    <w:rsid w:val="006E022F"/>
    <w:rsid w:val="006E19B4"/>
    <w:rsid w:val="006E1AFF"/>
    <w:rsid w:val="006E1DA3"/>
    <w:rsid w:val="006E2BB4"/>
    <w:rsid w:val="006E355E"/>
    <w:rsid w:val="006E46F8"/>
    <w:rsid w:val="006E475A"/>
    <w:rsid w:val="006E5C05"/>
    <w:rsid w:val="006E6066"/>
    <w:rsid w:val="006E616B"/>
    <w:rsid w:val="006E63F8"/>
    <w:rsid w:val="006E65F6"/>
    <w:rsid w:val="006E67F3"/>
    <w:rsid w:val="006E6CFE"/>
    <w:rsid w:val="006E73F3"/>
    <w:rsid w:val="006E7520"/>
    <w:rsid w:val="006E78A1"/>
    <w:rsid w:val="006E7B0B"/>
    <w:rsid w:val="006E7B58"/>
    <w:rsid w:val="006E7B9D"/>
    <w:rsid w:val="006E7D5E"/>
    <w:rsid w:val="006F11E3"/>
    <w:rsid w:val="006F144F"/>
    <w:rsid w:val="006F1D58"/>
    <w:rsid w:val="006F1F4B"/>
    <w:rsid w:val="006F2F26"/>
    <w:rsid w:val="006F3065"/>
    <w:rsid w:val="006F36A6"/>
    <w:rsid w:val="006F57E5"/>
    <w:rsid w:val="006F627B"/>
    <w:rsid w:val="006F6813"/>
    <w:rsid w:val="006F6F2C"/>
    <w:rsid w:val="006F72E7"/>
    <w:rsid w:val="006F77AC"/>
    <w:rsid w:val="00700447"/>
    <w:rsid w:val="00700674"/>
    <w:rsid w:val="00700858"/>
    <w:rsid w:val="00700979"/>
    <w:rsid w:val="0070169D"/>
    <w:rsid w:val="0070181C"/>
    <w:rsid w:val="00701AD9"/>
    <w:rsid w:val="00701C5A"/>
    <w:rsid w:val="00701E38"/>
    <w:rsid w:val="00701EB6"/>
    <w:rsid w:val="0070219A"/>
    <w:rsid w:val="007022F3"/>
    <w:rsid w:val="00702FC1"/>
    <w:rsid w:val="00703373"/>
    <w:rsid w:val="007033F8"/>
    <w:rsid w:val="00703EE7"/>
    <w:rsid w:val="00705248"/>
    <w:rsid w:val="00705E5B"/>
    <w:rsid w:val="007060C5"/>
    <w:rsid w:val="007062B3"/>
    <w:rsid w:val="0070645F"/>
    <w:rsid w:val="007064A6"/>
    <w:rsid w:val="007068EA"/>
    <w:rsid w:val="00706DCA"/>
    <w:rsid w:val="00706F2F"/>
    <w:rsid w:val="00706FCC"/>
    <w:rsid w:val="00707185"/>
    <w:rsid w:val="0070728A"/>
    <w:rsid w:val="0070738A"/>
    <w:rsid w:val="00710014"/>
    <w:rsid w:val="007104C5"/>
    <w:rsid w:val="00710753"/>
    <w:rsid w:val="00710B31"/>
    <w:rsid w:val="00710FAD"/>
    <w:rsid w:val="00711B61"/>
    <w:rsid w:val="007121AF"/>
    <w:rsid w:val="007121F5"/>
    <w:rsid w:val="007136B5"/>
    <w:rsid w:val="007139D6"/>
    <w:rsid w:val="00714455"/>
    <w:rsid w:val="0071455F"/>
    <w:rsid w:val="00714AC7"/>
    <w:rsid w:val="00714C51"/>
    <w:rsid w:val="00714D71"/>
    <w:rsid w:val="00715808"/>
    <w:rsid w:val="00715DFC"/>
    <w:rsid w:val="0071624F"/>
    <w:rsid w:val="00716390"/>
    <w:rsid w:val="0071709A"/>
    <w:rsid w:val="007179F2"/>
    <w:rsid w:val="00717DE5"/>
    <w:rsid w:val="0072026C"/>
    <w:rsid w:val="0072050B"/>
    <w:rsid w:val="007206E6"/>
    <w:rsid w:val="007213C4"/>
    <w:rsid w:val="00721CD1"/>
    <w:rsid w:val="00721D08"/>
    <w:rsid w:val="00722BC2"/>
    <w:rsid w:val="0072303F"/>
    <w:rsid w:val="00723C2F"/>
    <w:rsid w:val="00723E50"/>
    <w:rsid w:val="007247E4"/>
    <w:rsid w:val="00724C1B"/>
    <w:rsid w:val="007250AB"/>
    <w:rsid w:val="007253A7"/>
    <w:rsid w:val="00725AA5"/>
    <w:rsid w:val="00726A7C"/>
    <w:rsid w:val="00726FF2"/>
    <w:rsid w:val="007270CF"/>
    <w:rsid w:val="007272EE"/>
    <w:rsid w:val="0072762A"/>
    <w:rsid w:val="00727714"/>
    <w:rsid w:val="00727A5B"/>
    <w:rsid w:val="00727A61"/>
    <w:rsid w:val="007309A0"/>
    <w:rsid w:val="00730A58"/>
    <w:rsid w:val="00731DEC"/>
    <w:rsid w:val="00733D05"/>
    <w:rsid w:val="00734241"/>
    <w:rsid w:val="00734BF9"/>
    <w:rsid w:val="0073516B"/>
    <w:rsid w:val="00735B2A"/>
    <w:rsid w:val="00735CDD"/>
    <w:rsid w:val="0073667F"/>
    <w:rsid w:val="007378AF"/>
    <w:rsid w:val="007378EE"/>
    <w:rsid w:val="00737AF0"/>
    <w:rsid w:val="00737F30"/>
    <w:rsid w:val="00742CD8"/>
    <w:rsid w:val="0074312A"/>
    <w:rsid w:val="00743EC5"/>
    <w:rsid w:val="007443D4"/>
    <w:rsid w:val="00744BD6"/>
    <w:rsid w:val="0074517D"/>
    <w:rsid w:val="00745CAF"/>
    <w:rsid w:val="007466A0"/>
    <w:rsid w:val="007470A0"/>
    <w:rsid w:val="0074725A"/>
    <w:rsid w:val="007477BD"/>
    <w:rsid w:val="007514EA"/>
    <w:rsid w:val="00751DF5"/>
    <w:rsid w:val="00752545"/>
    <w:rsid w:val="00752C23"/>
    <w:rsid w:val="00753814"/>
    <w:rsid w:val="00753AC2"/>
    <w:rsid w:val="00754202"/>
    <w:rsid w:val="0075460C"/>
    <w:rsid w:val="00756013"/>
    <w:rsid w:val="00756694"/>
    <w:rsid w:val="0075723F"/>
    <w:rsid w:val="00757F97"/>
    <w:rsid w:val="007602F9"/>
    <w:rsid w:val="007603BC"/>
    <w:rsid w:val="00760881"/>
    <w:rsid w:val="0076097D"/>
    <w:rsid w:val="00760D18"/>
    <w:rsid w:val="0076104C"/>
    <w:rsid w:val="007621D1"/>
    <w:rsid w:val="00762B0E"/>
    <w:rsid w:val="00762F96"/>
    <w:rsid w:val="00763C72"/>
    <w:rsid w:val="00763F5E"/>
    <w:rsid w:val="007645B8"/>
    <w:rsid w:val="00765991"/>
    <w:rsid w:val="0076604E"/>
    <w:rsid w:val="00766FCE"/>
    <w:rsid w:val="00767000"/>
    <w:rsid w:val="007674F7"/>
    <w:rsid w:val="00767571"/>
    <w:rsid w:val="00767916"/>
    <w:rsid w:val="00767B44"/>
    <w:rsid w:val="00772808"/>
    <w:rsid w:val="00772CC0"/>
    <w:rsid w:val="00773CA4"/>
    <w:rsid w:val="00773D88"/>
    <w:rsid w:val="00774680"/>
    <w:rsid w:val="00776998"/>
    <w:rsid w:val="00777911"/>
    <w:rsid w:val="007779C1"/>
    <w:rsid w:val="00777FA6"/>
    <w:rsid w:val="00780B7B"/>
    <w:rsid w:val="0078159F"/>
    <w:rsid w:val="00783253"/>
    <w:rsid w:val="00783CEA"/>
    <w:rsid w:val="0078456F"/>
    <w:rsid w:val="00784AD3"/>
    <w:rsid w:val="00784B2B"/>
    <w:rsid w:val="00784EE0"/>
    <w:rsid w:val="00785EA9"/>
    <w:rsid w:val="007861AF"/>
    <w:rsid w:val="007861CC"/>
    <w:rsid w:val="00786304"/>
    <w:rsid w:val="00787893"/>
    <w:rsid w:val="00787D08"/>
    <w:rsid w:val="00787D6C"/>
    <w:rsid w:val="0079038B"/>
    <w:rsid w:val="00791106"/>
    <w:rsid w:val="00791A3E"/>
    <w:rsid w:val="007922E1"/>
    <w:rsid w:val="007939C3"/>
    <w:rsid w:val="0079427F"/>
    <w:rsid w:val="00794604"/>
    <w:rsid w:val="00794AAC"/>
    <w:rsid w:val="00795193"/>
    <w:rsid w:val="0079576D"/>
    <w:rsid w:val="0079589F"/>
    <w:rsid w:val="00797322"/>
    <w:rsid w:val="00797802"/>
    <w:rsid w:val="007A0B6F"/>
    <w:rsid w:val="007A102A"/>
    <w:rsid w:val="007A23DE"/>
    <w:rsid w:val="007A2EEB"/>
    <w:rsid w:val="007A31D8"/>
    <w:rsid w:val="007A39B1"/>
    <w:rsid w:val="007A3F3F"/>
    <w:rsid w:val="007A4136"/>
    <w:rsid w:val="007A453D"/>
    <w:rsid w:val="007A47D3"/>
    <w:rsid w:val="007A4B92"/>
    <w:rsid w:val="007A4D5A"/>
    <w:rsid w:val="007A51F6"/>
    <w:rsid w:val="007A5995"/>
    <w:rsid w:val="007A6917"/>
    <w:rsid w:val="007A7812"/>
    <w:rsid w:val="007A7E5A"/>
    <w:rsid w:val="007B0182"/>
    <w:rsid w:val="007B0A38"/>
    <w:rsid w:val="007B2003"/>
    <w:rsid w:val="007B2D08"/>
    <w:rsid w:val="007B35ED"/>
    <w:rsid w:val="007B3733"/>
    <w:rsid w:val="007B3814"/>
    <w:rsid w:val="007B396D"/>
    <w:rsid w:val="007B3B82"/>
    <w:rsid w:val="007B3DF4"/>
    <w:rsid w:val="007B42BE"/>
    <w:rsid w:val="007B5403"/>
    <w:rsid w:val="007B5481"/>
    <w:rsid w:val="007B5609"/>
    <w:rsid w:val="007B5766"/>
    <w:rsid w:val="007B5F01"/>
    <w:rsid w:val="007C0163"/>
    <w:rsid w:val="007C0D20"/>
    <w:rsid w:val="007C102E"/>
    <w:rsid w:val="007C1115"/>
    <w:rsid w:val="007C1AE0"/>
    <w:rsid w:val="007C1BF5"/>
    <w:rsid w:val="007C1E6D"/>
    <w:rsid w:val="007C2A0B"/>
    <w:rsid w:val="007C2A65"/>
    <w:rsid w:val="007C2DB8"/>
    <w:rsid w:val="007C2EF0"/>
    <w:rsid w:val="007C2F7E"/>
    <w:rsid w:val="007C2F84"/>
    <w:rsid w:val="007C3CB9"/>
    <w:rsid w:val="007C421F"/>
    <w:rsid w:val="007C4A74"/>
    <w:rsid w:val="007C5666"/>
    <w:rsid w:val="007C5E36"/>
    <w:rsid w:val="007C6023"/>
    <w:rsid w:val="007C64B9"/>
    <w:rsid w:val="007C679B"/>
    <w:rsid w:val="007C6A71"/>
    <w:rsid w:val="007C7692"/>
    <w:rsid w:val="007C7B32"/>
    <w:rsid w:val="007D006E"/>
    <w:rsid w:val="007D0374"/>
    <w:rsid w:val="007D0940"/>
    <w:rsid w:val="007D0947"/>
    <w:rsid w:val="007D0ABD"/>
    <w:rsid w:val="007D1122"/>
    <w:rsid w:val="007D11BC"/>
    <w:rsid w:val="007D154F"/>
    <w:rsid w:val="007D1B8C"/>
    <w:rsid w:val="007D20E9"/>
    <w:rsid w:val="007D26E7"/>
    <w:rsid w:val="007D2F08"/>
    <w:rsid w:val="007D32D2"/>
    <w:rsid w:val="007D3562"/>
    <w:rsid w:val="007D362C"/>
    <w:rsid w:val="007D4190"/>
    <w:rsid w:val="007D4247"/>
    <w:rsid w:val="007D4393"/>
    <w:rsid w:val="007D4E0D"/>
    <w:rsid w:val="007D5056"/>
    <w:rsid w:val="007D52EE"/>
    <w:rsid w:val="007D5B07"/>
    <w:rsid w:val="007D69B5"/>
    <w:rsid w:val="007D7378"/>
    <w:rsid w:val="007E0642"/>
    <w:rsid w:val="007E09A5"/>
    <w:rsid w:val="007E09B8"/>
    <w:rsid w:val="007E0C74"/>
    <w:rsid w:val="007E0DD8"/>
    <w:rsid w:val="007E188D"/>
    <w:rsid w:val="007E1B74"/>
    <w:rsid w:val="007E1D7A"/>
    <w:rsid w:val="007E21E1"/>
    <w:rsid w:val="007E2500"/>
    <w:rsid w:val="007E2E44"/>
    <w:rsid w:val="007E34F1"/>
    <w:rsid w:val="007E3EC1"/>
    <w:rsid w:val="007E5C08"/>
    <w:rsid w:val="007E5D12"/>
    <w:rsid w:val="007E5DBB"/>
    <w:rsid w:val="007E63C0"/>
    <w:rsid w:val="007E666E"/>
    <w:rsid w:val="007E6B79"/>
    <w:rsid w:val="007E6B9A"/>
    <w:rsid w:val="007E6CB5"/>
    <w:rsid w:val="007E70C7"/>
    <w:rsid w:val="007E727D"/>
    <w:rsid w:val="007F0C50"/>
    <w:rsid w:val="007F0FAE"/>
    <w:rsid w:val="007F137B"/>
    <w:rsid w:val="007F154D"/>
    <w:rsid w:val="007F1667"/>
    <w:rsid w:val="007F16B9"/>
    <w:rsid w:val="007F181F"/>
    <w:rsid w:val="007F1AEA"/>
    <w:rsid w:val="007F2F11"/>
    <w:rsid w:val="007F343F"/>
    <w:rsid w:val="007F386A"/>
    <w:rsid w:val="007F3A49"/>
    <w:rsid w:val="007F4076"/>
    <w:rsid w:val="007F4BF4"/>
    <w:rsid w:val="007F52D8"/>
    <w:rsid w:val="007F56D5"/>
    <w:rsid w:val="007F5796"/>
    <w:rsid w:val="007F65F3"/>
    <w:rsid w:val="007F76A8"/>
    <w:rsid w:val="007F76F0"/>
    <w:rsid w:val="007F79C2"/>
    <w:rsid w:val="007F7ABF"/>
    <w:rsid w:val="007F7B60"/>
    <w:rsid w:val="0080004D"/>
    <w:rsid w:val="00800845"/>
    <w:rsid w:val="00801444"/>
    <w:rsid w:val="008019F7"/>
    <w:rsid w:val="00801F39"/>
    <w:rsid w:val="008024D8"/>
    <w:rsid w:val="008024DE"/>
    <w:rsid w:val="008039AF"/>
    <w:rsid w:val="00803AD7"/>
    <w:rsid w:val="00803B02"/>
    <w:rsid w:val="00804CC6"/>
    <w:rsid w:val="00804CD4"/>
    <w:rsid w:val="0080559B"/>
    <w:rsid w:val="00805B56"/>
    <w:rsid w:val="0080607A"/>
    <w:rsid w:val="00807016"/>
    <w:rsid w:val="008071EF"/>
    <w:rsid w:val="008071FF"/>
    <w:rsid w:val="0080790D"/>
    <w:rsid w:val="00810440"/>
    <w:rsid w:val="00810557"/>
    <w:rsid w:val="008106B8"/>
    <w:rsid w:val="00810F6A"/>
    <w:rsid w:val="00811019"/>
    <w:rsid w:val="00811643"/>
    <w:rsid w:val="00811AAD"/>
    <w:rsid w:val="00811B99"/>
    <w:rsid w:val="00812558"/>
    <w:rsid w:val="00812728"/>
    <w:rsid w:val="00812C6E"/>
    <w:rsid w:val="00812E94"/>
    <w:rsid w:val="0081338E"/>
    <w:rsid w:val="00813495"/>
    <w:rsid w:val="00813AA1"/>
    <w:rsid w:val="00813BEE"/>
    <w:rsid w:val="00814684"/>
    <w:rsid w:val="00814C81"/>
    <w:rsid w:val="00815072"/>
    <w:rsid w:val="00815105"/>
    <w:rsid w:val="008155B8"/>
    <w:rsid w:val="008161FD"/>
    <w:rsid w:val="00816F25"/>
    <w:rsid w:val="00817327"/>
    <w:rsid w:val="00820197"/>
    <w:rsid w:val="0082020A"/>
    <w:rsid w:val="00820D7C"/>
    <w:rsid w:val="0082117D"/>
    <w:rsid w:val="0082118A"/>
    <w:rsid w:val="00821551"/>
    <w:rsid w:val="00821837"/>
    <w:rsid w:val="00821860"/>
    <w:rsid w:val="00821B8D"/>
    <w:rsid w:val="00821F19"/>
    <w:rsid w:val="008224BB"/>
    <w:rsid w:val="00822DFB"/>
    <w:rsid w:val="00822EBB"/>
    <w:rsid w:val="00823269"/>
    <w:rsid w:val="008234A1"/>
    <w:rsid w:val="008235D2"/>
    <w:rsid w:val="008239EE"/>
    <w:rsid w:val="008245CA"/>
    <w:rsid w:val="00824C5A"/>
    <w:rsid w:val="00824DFF"/>
    <w:rsid w:val="00825AEF"/>
    <w:rsid w:val="008265EF"/>
    <w:rsid w:val="00827DB5"/>
    <w:rsid w:val="00831663"/>
    <w:rsid w:val="008319C3"/>
    <w:rsid w:val="00831E44"/>
    <w:rsid w:val="00831F2F"/>
    <w:rsid w:val="00833514"/>
    <w:rsid w:val="008336DB"/>
    <w:rsid w:val="00834936"/>
    <w:rsid w:val="00834D1F"/>
    <w:rsid w:val="00835247"/>
    <w:rsid w:val="00835ED1"/>
    <w:rsid w:val="00835F16"/>
    <w:rsid w:val="008368C3"/>
    <w:rsid w:val="0083695B"/>
    <w:rsid w:val="00836EEF"/>
    <w:rsid w:val="0083728C"/>
    <w:rsid w:val="008379F9"/>
    <w:rsid w:val="00840108"/>
    <w:rsid w:val="00840831"/>
    <w:rsid w:val="00840FC8"/>
    <w:rsid w:val="00841541"/>
    <w:rsid w:val="00841B71"/>
    <w:rsid w:val="008422AF"/>
    <w:rsid w:val="00842B12"/>
    <w:rsid w:val="00842BA2"/>
    <w:rsid w:val="008437A0"/>
    <w:rsid w:val="008438DF"/>
    <w:rsid w:val="008439CA"/>
    <w:rsid w:val="00843C4B"/>
    <w:rsid w:val="0084425F"/>
    <w:rsid w:val="008446FA"/>
    <w:rsid w:val="00844ED5"/>
    <w:rsid w:val="0084700E"/>
    <w:rsid w:val="008479D1"/>
    <w:rsid w:val="00847D38"/>
    <w:rsid w:val="00847DBC"/>
    <w:rsid w:val="008500D1"/>
    <w:rsid w:val="00850933"/>
    <w:rsid w:val="00851430"/>
    <w:rsid w:val="0085163C"/>
    <w:rsid w:val="00851EDD"/>
    <w:rsid w:val="008524E7"/>
    <w:rsid w:val="00852821"/>
    <w:rsid w:val="008528A2"/>
    <w:rsid w:val="00853ED0"/>
    <w:rsid w:val="008547F2"/>
    <w:rsid w:val="00854AB9"/>
    <w:rsid w:val="00854BF2"/>
    <w:rsid w:val="00854DBC"/>
    <w:rsid w:val="00854EEF"/>
    <w:rsid w:val="008550E2"/>
    <w:rsid w:val="00855483"/>
    <w:rsid w:val="0085588E"/>
    <w:rsid w:val="008571C4"/>
    <w:rsid w:val="00857A23"/>
    <w:rsid w:val="00857B62"/>
    <w:rsid w:val="00857E9B"/>
    <w:rsid w:val="00860503"/>
    <w:rsid w:val="00860AFC"/>
    <w:rsid w:val="00860CEA"/>
    <w:rsid w:val="00860E86"/>
    <w:rsid w:val="00861C13"/>
    <w:rsid w:val="00862170"/>
    <w:rsid w:val="00863BC0"/>
    <w:rsid w:val="00863C6F"/>
    <w:rsid w:val="008644C6"/>
    <w:rsid w:val="00864DC4"/>
    <w:rsid w:val="00864E42"/>
    <w:rsid w:val="00865944"/>
    <w:rsid w:val="00866066"/>
    <w:rsid w:val="00866909"/>
    <w:rsid w:val="00866D3B"/>
    <w:rsid w:val="00866F69"/>
    <w:rsid w:val="008671D1"/>
    <w:rsid w:val="008672BE"/>
    <w:rsid w:val="00867500"/>
    <w:rsid w:val="00867666"/>
    <w:rsid w:val="008679DE"/>
    <w:rsid w:val="00867EE9"/>
    <w:rsid w:val="00867F5D"/>
    <w:rsid w:val="008700DE"/>
    <w:rsid w:val="00870271"/>
    <w:rsid w:val="008705C1"/>
    <w:rsid w:val="00871DA1"/>
    <w:rsid w:val="00872A73"/>
    <w:rsid w:val="00872E5C"/>
    <w:rsid w:val="00872EF9"/>
    <w:rsid w:val="00873FE7"/>
    <w:rsid w:val="008746DE"/>
    <w:rsid w:val="00875618"/>
    <w:rsid w:val="00875C05"/>
    <w:rsid w:val="00875C3A"/>
    <w:rsid w:val="00876BD4"/>
    <w:rsid w:val="00877156"/>
    <w:rsid w:val="00877F28"/>
    <w:rsid w:val="00877F9C"/>
    <w:rsid w:val="00881312"/>
    <w:rsid w:val="00881550"/>
    <w:rsid w:val="00881921"/>
    <w:rsid w:val="00882EE9"/>
    <w:rsid w:val="008832F6"/>
    <w:rsid w:val="0088460A"/>
    <w:rsid w:val="00884B30"/>
    <w:rsid w:val="00884F33"/>
    <w:rsid w:val="00885618"/>
    <w:rsid w:val="00885D22"/>
    <w:rsid w:val="00885ECA"/>
    <w:rsid w:val="00885F34"/>
    <w:rsid w:val="008862F1"/>
    <w:rsid w:val="00886575"/>
    <w:rsid w:val="00886645"/>
    <w:rsid w:val="008867A6"/>
    <w:rsid w:val="00886920"/>
    <w:rsid w:val="00886CD7"/>
    <w:rsid w:val="00887241"/>
    <w:rsid w:val="00887C93"/>
    <w:rsid w:val="008908D7"/>
    <w:rsid w:val="0089091E"/>
    <w:rsid w:val="00890C4E"/>
    <w:rsid w:val="0089108E"/>
    <w:rsid w:val="00891E7F"/>
    <w:rsid w:val="00892142"/>
    <w:rsid w:val="00892A4B"/>
    <w:rsid w:val="00893520"/>
    <w:rsid w:val="00893823"/>
    <w:rsid w:val="00894571"/>
    <w:rsid w:val="00894886"/>
    <w:rsid w:val="00894B8A"/>
    <w:rsid w:val="0089571E"/>
    <w:rsid w:val="00895B99"/>
    <w:rsid w:val="0089686A"/>
    <w:rsid w:val="00897C1D"/>
    <w:rsid w:val="00897EE0"/>
    <w:rsid w:val="0089BB27"/>
    <w:rsid w:val="008A004E"/>
    <w:rsid w:val="008A047F"/>
    <w:rsid w:val="008A0731"/>
    <w:rsid w:val="008A1751"/>
    <w:rsid w:val="008A22A5"/>
    <w:rsid w:val="008A25EB"/>
    <w:rsid w:val="008A2E8E"/>
    <w:rsid w:val="008A3082"/>
    <w:rsid w:val="008A4792"/>
    <w:rsid w:val="008A4FBC"/>
    <w:rsid w:val="008A5234"/>
    <w:rsid w:val="008A52DF"/>
    <w:rsid w:val="008A5605"/>
    <w:rsid w:val="008A5F00"/>
    <w:rsid w:val="008A6501"/>
    <w:rsid w:val="008A682B"/>
    <w:rsid w:val="008A6875"/>
    <w:rsid w:val="008A6B74"/>
    <w:rsid w:val="008A6E52"/>
    <w:rsid w:val="008A79DE"/>
    <w:rsid w:val="008B00C5"/>
    <w:rsid w:val="008B0429"/>
    <w:rsid w:val="008B04FA"/>
    <w:rsid w:val="008B1604"/>
    <w:rsid w:val="008B1BBD"/>
    <w:rsid w:val="008B25DC"/>
    <w:rsid w:val="008B4EEE"/>
    <w:rsid w:val="008B5824"/>
    <w:rsid w:val="008B5F24"/>
    <w:rsid w:val="008B6367"/>
    <w:rsid w:val="008B69C5"/>
    <w:rsid w:val="008B6A72"/>
    <w:rsid w:val="008B72E7"/>
    <w:rsid w:val="008B75C6"/>
    <w:rsid w:val="008C0AAA"/>
    <w:rsid w:val="008C0B3C"/>
    <w:rsid w:val="008C4170"/>
    <w:rsid w:val="008C42F3"/>
    <w:rsid w:val="008C4811"/>
    <w:rsid w:val="008C4957"/>
    <w:rsid w:val="008C4BFC"/>
    <w:rsid w:val="008C61C9"/>
    <w:rsid w:val="008C697A"/>
    <w:rsid w:val="008C6C28"/>
    <w:rsid w:val="008D0197"/>
    <w:rsid w:val="008D081F"/>
    <w:rsid w:val="008D1125"/>
    <w:rsid w:val="008D16A0"/>
    <w:rsid w:val="008D1E6A"/>
    <w:rsid w:val="008D22FB"/>
    <w:rsid w:val="008D269B"/>
    <w:rsid w:val="008D280C"/>
    <w:rsid w:val="008D2C1B"/>
    <w:rsid w:val="008D3034"/>
    <w:rsid w:val="008D3274"/>
    <w:rsid w:val="008D48A3"/>
    <w:rsid w:val="008D5365"/>
    <w:rsid w:val="008D78AC"/>
    <w:rsid w:val="008E0193"/>
    <w:rsid w:val="008E0AA4"/>
    <w:rsid w:val="008E1144"/>
    <w:rsid w:val="008E1623"/>
    <w:rsid w:val="008E199E"/>
    <w:rsid w:val="008E1F61"/>
    <w:rsid w:val="008E24C5"/>
    <w:rsid w:val="008E2AAC"/>
    <w:rsid w:val="008E3391"/>
    <w:rsid w:val="008E48F9"/>
    <w:rsid w:val="008E55BC"/>
    <w:rsid w:val="008E5946"/>
    <w:rsid w:val="008E5F9C"/>
    <w:rsid w:val="008E6036"/>
    <w:rsid w:val="008E6913"/>
    <w:rsid w:val="008E704A"/>
    <w:rsid w:val="008E711F"/>
    <w:rsid w:val="008E77C1"/>
    <w:rsid w:val="008F0506"/>
    <w:rsid w:val="008F08E9"/>
    <w:rsid w:val="008F0BD7"/>
    <w:rsid w:val="008F0F7A"/>
    <w:rsid w:val="008F1C85"/>
    <w:rsid w:val="008F30FC"/>
    <w:rsid w:val="008F3509"/>
    <w:rsid w:val="008F3C89"/>
    <w:rsid w:val="008F4704"/>
    <w:rsid w:val="008F4CBC"/>
    <w:rsid w:val="008F5642"/>
    <w:rsid w:val="008F5650"/>
    <w:rsid w:val="008F781D"/>
    <w:rsid w:val="008F7A73"/>
    <w:rsid w:val="008F7EB5"/>
    <w:rsid w:val="00900C6A"/>
    <w:rsid w:val="0090104E"/>
    <w:rsid w:val="00901188"/>
    <w:rsid w:val="00901C5C"/>
    <w:rsid w:val="00902C2A"/>
    <w:rsid w:val="0090360D"/>
    <w:rsid w:val="00904109"/>
    <w:rsid w:val="00905722"/>
    <w:rsid w:val="00906174"/>
    <w:rsid w:val="009063DF"/>
    <w:rsid w:val="00906DF2"/>
    <w:rsid w:val="00906FB1"/>
    <w:rsid w:val="00907141"/>
    <w:rsid w:val="009102D8"/>
    <w:rsid w:val="00910389"/>
    <w:rsid w:val="009107C1"/>
    <w:rsid w:val="00910971"/>
    <w:rsid w:val="00910CBB"/>
    <w:rsid w:val="00910D0A"/>
    <w:rsid w:val="00910F03"/>
    <w:rsid w:val="009118AA"/>
    <w:rsid w:val="009126E9"/>
    <w:rsid w:val="00912C28"/>
    <w:rsid w:val="009132DB"/>
    <w:rsid w:val="009133A2"/>
    <w:rsid w:val="00913676"/>
    <w:rsid w:val="00913D13"/>
    <w:rsid w:val="00914346"/>
    <w:rsid w:val="009145F7"/>
    <w:rsid w:val="00914D0D"/>
    <w:rsid w:val="00914E2A"/>
    <w:rsid w:val="00915003"/>
    <w:rsid w:val="00916516"/>
    <w:rsid w:val="00916BED"/>
    <w:rsid w:val="00917351"/>
    <w:rsid w:val="009178AE"/>
    <w:rsid w:val="00917FBA"/>
    <w:rsid w:val="0092065C"/>
    <w:rsid w:val="00920F35"/>
    <w:rsid w:val="009211F9"/>
    <w:rsid w:val="009216DC"/>
    <w:rsid w:val="00922500"/>
    <w:rsid w:val="00922CEA"/>
    <w:rsid w:val="00922EA6"/>
    <w:rsid w:val="0092431B"/>
    <w:rsid w:val="009256D2"/>
    <w:rsid w:val="00926311"/>
    <w:rsid w:val="00926712"/>
    <w:rsid w:val="00926E73"/>
    <w:rsid w:val="009278E7"/>
    <w:rsid w:val="00927A9C"/>
    <w:rsid w:val="00927D68"/>
    <w:rsid w:val="0093065E"/>
    <w:rsid w:val="009314B3"/>
    <w:rsid w:val="009316DE"/>
    <w:rsid w:val="009318DB"/>
    <w:rsid w:val="00931E46"/>
    <w:rsid w:val="009324B0"/>
    <w:rsid w:val="00932550"/>
    <w:rsid w:val="00932D74"/>
    <w:rsid w:val="0093323A"/>
    <w:rsid w:val="009340FD"/>
    <w:rsid w:val="009345B4"/>
    <w:rsid w:val="00934630"/>
    <w:rsid w:val="00934ACF"/>
    <w:rsid w:val="00934BE3"/>
    <w:rsid w:val="0093527C"/>
    <w:rsid w:val="00935EEC"/>
    <w:rsid w:val="00936309"/>
    <w:rsid w:val="00936E6A"/>
    <w:rsid w:val="0093769E"/>
    <w:rsid w:val="0094008F"/>
    <w:rsid w:val="009400D3"/>
    <w:rsid w:val="009406DD"/>
    <w:rsid w:val="009413DF"/>
    <w:rsid w:val="0094166A"/>
    <w:rsid w:val="0094183E"/>
    <w:rsid w:val="00942091"/>
    <w:rsid w:val="00942C5E"/>
    <w:rsid w:val="00943419"/>
    <w:rsid w:val="00943C88"/>
    <w:rsid w:val="00943DD1"/>
    <w:rsid w:val="0094431D"/>
    <w:rsid w:val="009443B2"/>
    <w:rsid w:val="00944A88"/>
    <w:rsid w:val="0094516F"/>
    <w:rsid w:val="00945276"/>
    <w:rsid w:val="00945343"/>
    <w:rsid w:val="0094546F"/>
    <w:rsid w:val="0094615E"/>
    <w:rsid w:val="00946511"/>
    <w:rsid w:val="009467BD"/>
    <w:rsid w:val="009473C4"/>
    <w:rsid w:val="00947616"/>
    <w:rsid w:val="009479F7"/>
    <w:rsid w:val="00947ECF"/>
    <w:rsid w:val="009501D9"/>
    <w:rsid w:val="0095161C"/>
    <w:rsid w:val="00951698"/>
    <w:rsid w:val="00952347"/>
    <w:rsid w:val="009528D1"/>
    <w:rsid w:val="00952AA7"/>
    <w:rsid w:val="00952CF5"/>
    <w:rsid w:val="009535EB"/>
    <w:rsid w:val="009547AD"/>
    <w:rsid w:val="009548C9"/>
    <w:rsid w:val="00954A89"/>
    <w:rsid w:val="0095581A"/>
    <w:rsid w:val="0095609D"/>
    <w:rsid w:val="00956F80"/>
    <w:rsid w:val="009579A3"/>
    <w:rsid w:val="00957AA3"/>
    <w:rsid w:val="00957B8B"/>
    <w:rsid w:val="0096034B"/>
    <w:rsid w:val="0096042D"/>
    <w:rsid w:val="00960797"/>
    <w:rsid w:val="00960D57"/>
    <w:rsid w:val="00960F7F"/>
    <w:rsid w:val="00962362"/>
    <w:rsid w:val="00962F0C"/>
    <w:rsid w:val="009635B3"/>
    <w:rsid w:val="00963DED"/>
    <w:rsid w:val="009643ED"/>
    <w:rsid w:val="00964822"/>
    <w:rsid w:val="00964BBE"/>
    <w:rsid w:val="00964E3D"/>
    <w:rsid w:val="00965382"/>
    <w:rsid w:val="009655AE"/>
    <w:rsid w:val="009659DA"/>
    <w:rsid w:val="00965FCA"/>
    <w:rsid w:val="009667C3"/>
    <w:rsid w:val="00966B4D"/>
    <w:rsid w:val="0096751B"/>
    <w:rsid w:val="0096759C"/>
    <w:rsid w:val="00970BBE"/>
    <w:rsid w:val="0097158F"/>
    <w:rsid w:val="00971596"/>
    <w:rsid w:val="009719DA"/>
    <w:rsid w:val="0097319E"/>
    <w:rsid w:val="009731C4"/>
    <w:rsid w:val="009741B5"/>
    <w:rsid w:val="0097476D"/>
    <w:rsid w:val="00975441"/>
    <w:rsid w:val="00976512"/>
    <w:rsid w:val="00977347"/>
    <w:rsid w:val="009808CB"/>
    <w:rsid w:val="00980974"/>
    <w:rsid w:val="00980C71"/>
    <w:rsid w:val="00980CE4"/>
    <w:rsid w:val="00981B5F"/>
    <w:rsid w:val="0098253D"/>
    <w:rsid w:val="009834BC"/>
    <w:rsid w:val="00983608"/>
    <w:rsid w:val="00983FFD"/>
    <w:rsid w:val="0098443C"/>
    <w:rsid w:val="009859A2"/>
    <w:rsid w:val="009865C2"/>
    <w:rsid w:val="0099097E"/>
    <w:rsid w:val="009915C4"/>
    <w:rsid w:val="00992308"/>
    <w:rsid w:val="009924C7"/>
    <w:rsid w:val="00992FBB"/>
    <w:rsid w:val="00993878"/>
    <w:rsid w:val="0099475A"/>
    <w:rsid w:val="009951AD"/>
    <w:rsid w:val="00996768"/>
    <w:rsid w:val="00997305"/>
    <w:rsid w:val="009A0705"/>
    <w:rsid w:val="009A29D6"/>
    <w:rsid w:val="009A2A1C"/>
    <w:rsid w:val="009A2A40"/>
    <w:rsid w:val="009A329D"/>
    <w:rsid w:val="009A4241"/>
    <w:rsid w:val="009A47B8"/>
    <w:rsid w:val="009A555D"/>
    <w:rsid w:val="009A55A1"/>
    <w:rsid w:val="009A5D3E"/>
    <w:rsid w:val="009A5D46"/>
    <w:rsid w:val="009B0486"/>
    <w:rsid w:val="009B13E4"/>
    <w:rsid w:val="009B1898"/>
    <w:rsid w:val="009B2EC9"/>
    <w:rsid w:val="009B30CC"/>
    <w:rsid w:val="009B3421"/>
    <w:rsid w:val="009B37BC"/>
    <w:rsid w:val="009B3E97"/>
    <w:rsid w:val="009B3EE8"/>
    <w:rsid w:val="009B3FCC"/>
    <w:rsid w:val="009B46C0"/>
    <w:rsid w:val="009B5148"/>
    <w:rsid w:val="009B5B05"/>
    <w:rsid w:val="009B5B69"/>
    <w:rsid w:val="009B5CF4"/>
    <w:rsid w:val="009B5DCB"/>
    <w:rsid w:val="009B5F6A"/>
    <w:rsid w:val="009B690A"/>
    <w:rsid w:val="009B6A45"/>
    <w:rsid w:val="009B7639"/>
    <w:rsid w:val="009B7D4C"/>
    <w:rsid w:val="009C014B"/>
    <w:rsid w:val="009C0709"/>
    <w:rsid w:val="009C1BA9"/>
    <w:rsid w:val="009C1E7B"/>
    <w:rsid w:val="009C2CFC"/>
    <w:rsid w:val="009C2D22"/>
    <w:rsid w:val="009C3F92"/>
    <w:rsid w:val="009C495B"/>
    <w:rsid w:val="009C4BED"/>
    <w:rsid w:val="009C4D7E"/>
    <w:rsid w:val="009C55D6"/>
    <w:rsid w:val="009C5937"/>
    <w:rsid w:val="009C6128"/>
    <w:rsid w:val="009C6402"/>
    <w:rsid w:val="009C6730"/>
    <w:rsid w:val="009C6C1E"/>
    <w:rsid w:val="009C6C44"/>
    <w:rsid w:val="009C743F"/>
    <w:rsid w:val="009C75C0"/>
    <w:rsid w:val="009C76E9"/>
    <w:rsid w:val="009C7778"/>
    <w:rsid w:val="009C78C2"/>
    <w:rsid w:val="009C7E68"/>
    <w:rsid w:val="009D0D87"/>
    <w:rsid w:val="009D217D"/>
    <w:rsid w:val="009D2CE3"/>
    <w:rsid w:val="009D3068"/>
    <w:rsid w:val="009D37F0"/>
    <w:rsid w:val="009D3C8F"/>
    <w:rsid w:val="009D3E3C"/>
    <w:rsid w:val="009D4445"/>
    <w:rsid w:val="009D4648"/>
    <w:rsid w:val="009D4B6F"/>
    <w:rsid w:val="009D71BE"/>
    <w:rsid w:val="009E0C07"/>
    <w:rsid w:val="009E0E16"/>
    <w:rsid w:val="009E15E6"/>
    <w:rsid w:val="009E2136"/>
    <w:rsid w:val="009E2537"/>
    <w:rsid w:val="009E2FCA"/>
    <w:rsid w:val="009E30D2"/>
    <w:rsid w:val="009E30FD"/>
    <w:rsid w:val="009E3970"/>
    <w:rsid w:val="009E3D8F"/>
    <w:rsid w:val="009E6453"/>
    <w:rsid w:val="009E6716"/>
    <w:rsid w:val="009E693C"/>
    <w:rsid w:val="009F01D0"/>
    <w:rsid w:val="009F04CF"/>
    <w:rsid w:val="009F1201"/>
    <w:rsid w:val="009F163B"/>
    <w:rsid w:val="009F1801"/>
    <w:rsid w:val="009F2034"/>
    <w:rsid w:val="009F29CF"/>
    <w:rsid w:val="009F2DD5"/>
    <w:rsid w:val="009F3E81"/>
    <w:rsid w:val="009F3E86"/>
    <w:rsid w:val="009F44A3"/>
    <w:rsid w:val="009F4900"/>
    <w:rsid w:val="009F4E16"/>
    <w:rsid w:val="009F6E19"/>
    <w:rsid w:val="009F74EB"/>
    <w:rsid w:val="009F7811"/>
    <w:rsid w:val="009F7C4E"/>
    <w:rsid w:val="009F7CF1"/>
    <w:rsid w:val="009F7F5D"/>
    <w:rsid w:val="00A00CA1"/>
    <w:rsid w:val="00A023BB"/>
    <w:rsid w:val="00A02743"/>
    <w:rsid w:val="00A02BB6"/>
    <w:rsid w:val="00A03170"/>
    <w:rsid w:val="00A03AF8"/>
    <w:rsid w:val="00A03C6D"/>
    <w:rsid w:val="00A03F12"/>
    <w:rsid w:val="00A03FFE"/>
    <w:rsid w:val="00A04472"/>
    <w:rsid w:val="00A04DF9"/>
    <w:rsid w:val="00A04FDF"/>
    <w:rsid w:val="00A0507E"/>
    <w:rsid w:val="00A05219"/>
    <w:rsid w:val="00A05B20"/>
    <w:rsid w:val="00A076D7"/>
    <w:rsid w:val="00A10254"/>
    <w:rsid w:val="00A1390D"/>
    <w:rsid w:val="00A13DE1"/>
    <w:rsid w:val="00A14F23"/>
    <w:rsid w:val="00A15B4F"/>
    <w:rsid w:val="00A15C66"/>
    <w:rsid w:val="00A163D1"/>
    <w:rsid w:val="00A16B71"/>
    <w:rsid w:val="00A17442"/>
    <w:rsid w:val="00A1747C"/>
    <w:rsid w:val="00A20673"/>
    <w:rsid w:val="00A20B8D"/>
    <w:rsid w:val="00A21137"/>
    <w:rsid w:val="00A2189B"/>
    <w:rsid w:val="00A218DE"/>
    <w:rsid w:val="00A21FDD"/>
    <w:rsid w:val="00A22CCF"/>
    <w:rsid w:val="00A23104"/>
    <w:rsid w:val="00A2489B"/>
    <w:rsid w:val="00A2524E"/>
    <w:rsid w:val="00A2595F"/>
    <w:rsid w:val="00A26458"/>
    <w:rsid w:val="00A2663D"/>
    <w:rsid w:val="00A2671F"/>
    <w:rsid w:val="00A277BB"/>
    <w:rsid w:val="00A27BC1"/>
    <w:rsid w:val="00A315C3"/>
    <w:rsid w:val="00A317C1"/>
    <w:rsid w:val="00A31863"/>
    <w:rsid w:val="00A32AB5"/>
    <w:rsid w:val="00A32CC0"/>
    <w:rsid w:val="00A333A1"/>
    <w:rsid w:val="00A333F1"/>
    <w:rsid w:val="00A34927"/>
    <w:rsid w:val="00A34D17"/>
    <w:rsid w:val="00A359BB"/>
    <w:rsid w:val="00A3610E"/>
    <w:rsid w:val="00A36793"/>
    <w:rsid w:val="00A36CE4"/>
    <w:rsid w:val="00A36EEF"/>
    <w:rsid w:val="00A36FE8"/>
    <w:rsid w:val="00A3748A"/>
    <w:rsid w:val="00A37E21"/>
    <w:rsid w:val="00A41AF5"/>
    <w:rsid w:val="00A45054"/>
    <w:rsid w:val="00A45248"/>
    <w:rsid w:val="00A45832"/>
    <w:rsid w:val="00A45D95"/>
    <w:rsid w:val="00A4602D"/>
    <w:rsid w:val="00A4651A"/>
    <w:rsid w:val="00A468DD"/>
    <w:rsid w:val="00A46B07"/>
    <w:rsid w:val="00A46C9C"/>
    <w:rsid w:val="00A46E31"/>
    <w:rsid w:val="00A471AD"/>
    <w:rsid w:val="00A50CD9"/>
    <w:rsid w:val="00A50CDC"/>
    <w:rsid w:val="00A517F2"/>
    <w:rsid w:val="00A51B82"/>
    <w:rsid w:val="00A51EAF"/>
    <w:rsid w:val="00A522B0"/>
    <w:rsid w:val="00A53510"/>
    <w:rsid w:val="00A53ADB"/>
    <w:rsid w:val="00A53B12"/>
    <w:rsid w:val="00A53C03"/>
    <w:rsid w:val="00A53FA7"/>
    <w:rsid w:val="00A5410C"/>
    <w:rsid w:val="00A547BE"/>
    <w:rsid w:val="00A55289"/>
    <w:rsid w:val="00A55EC5"/>
    <w:rsid w:val="00A55FC2"/>
    <w:rsid w:val="00A566B0"/>
    <w:rsid w:val="00A56993"/>
    <w:rsid w:val="00A5736C"/>
    <w:rsid w:val="00A57560"/>
    <w:rsid w:val="00A57B62"/>
    <w:rsid w:val="00A57FA9"/>
    <w:rsid w:val="00A602BC"/>
    <w:rsid w:val="00A60322"/>
    <w:rsid w:val="00A60688"/>
    <w:rsid w:val="00A6102F"/>
    <w:rsid w:val="00A61273"/>
    <w:rsid w:val="00A61399"/>
    <w:rsid w:val="00A61C5E"/>
    <w:rsid w:val="00A61DF5"/>
    <w:rsid w:val="00A62653"/>
    <w:rsid w:val="00A6321E"/>
    <w:rsid w:val="00A637D2"/>
    <w:rsid w:val="00A63A8E"/>
    <w:rsid w:val="00A64949"/>
    <w:rsid w:val="00A6495E"/>
    <w:rsid w:val="00A64D26"/>
    <w:rsid w:val="00A64E34"/>
    <w:rsid w:val="00A6536F"/>
    <w:rsid w:val="00A65843"/>
    <w:rsid w:val="00A65C54"/>
    <w:rsid w:val="00A664D5"/>
    <w:rsid w:val="00A66A30"/>
    <w:rsid w:val="00A66AFC"/>
    <w:rsid w:val="00A66C5E"/>
    <w:rsid w:val="00A67AB2"/>
    <w:rsid w:val="00A70351"/>
    <w:rsid w:val="00A706FB"/>
    <w:rsid w:val="00A7214D"/>
    <w:rsid w:val="00A7249F"/>
    <w:rsid w:val="00A72F4A"/>
    <w:rsid w:val="00A737CE"/>
    <w:rsid w:val="00A73F0D"/>
    <w:rsid w:val="00A743AB"/>
    <w:rsid w:val="00A7472E"/>
    <w:rsid w:val="00A750E7"/>
    <w:rsid w:val="00A762A9"/>
    <w:rsid w:val="00A77C2B"/>
    <w:rsid w:val="00A793A3"/>
    <w:rsid w:val="00A80647"/>
    <w:rsid w:val="00A80C70"/>
    <w:rsid w:val="00A81A59"/>
    <w:rsid w:val="00A8233F"/>
    <w:rsid w:val="00A8258A"/>
    <w:rsid w:val="00A828B7"/>
    <w:rsid w:val="00A82BBF"/>
    <w:rsid w:val="00A8301D"/>
    <w:rsid w:val="00A84092"/>
    <w:rsid w:val="00A846A3"/>
    <w:rsid w:val="00A8563C"/>
    <w:rsid w:val="00A85690"/>
    <w:rsid w:val="00A857B5"/>
    <w:rsid w:val="00A860E2"/>
    <w:rsid w:val="00A86109"/>
    <w:rsid w:val="00A86E95"/>
    <w:rsid w:val="00A8727B"/>
    <w:rsid w:val="00A87A57"/>
    <w:rsid w:val="00A901B2"/>
    <w:rsid w:val="00A901FD"/>
    <w:rsid w:val="00A90525"/>
    <w:rsid w:val="00A907B5"/>
    <w:rsid w:val="00A90A34"/>
    <w:rsid w:val="00A90FF6"/>
    <w:rsid w:val="00A915CF"/>
    <w:rsid w:val="00A92EE0"/>
    <w:rsid w:val="00A936F1"/>
    <w:rsid w:val="00A9381C"/>
    <w:rsid w:val="00A949A3"/>
    <w:rsid w:val="00A95162"/>
    <w:rsid w:val="00A9592B"/>
    <w:rsid w:val="00A95DCD"/>
    <w:rsid w:val="00A96647"/>
    <w:rsid w:val="00A96CD2"/>
    <w:rsid w:val="00A973CA"/>
    <w:rsid w:val="00A976A3"/>
    <w:rsid w:val="00A97890"/>
    <w:rsid w:val="00A97C05"/>
    <w:rsid w:val="00A97FC6"/>
    <w:rsid w:val="00AA14D8"/>
    <w:rsid w:val="00AA1A04"/>
    <w:rsid w:val="00AA2BC8"/>
    <w:rsid w:val="00AA30BA"/>
    <w:rsid w:val="00AA55A6"/>
    <w:rsid w:val="00AA5699"/>
    <w:rsid w:val="00AA685A"/>
    <w:rsid w:val="00AA75BC"/>
    <w:rsid w:val="00AA7826"/>
    <w:rsid w:val="00AA7F95"/>
    <w:rsid w:val="00AB0055"/>
    <w:rsid w:val="00AB0561"/>
    <w:rsid w:val="00AB0D1C"/>
    <w:rsid w:val="00AB1D88"/>
    <w:rsid w:val="00AB1FD8"/>
    <w:rsid w:val="00AB2348"/>
    <w:rsid w:val="00AB248F"/>
    <w:rsid w:val="00AB4CCE"/>
    <w:rsid w:val="00AB60EE"/>
    <w:rsid w:val="00AB68A5"/>
    <w:rsid w:val="00AB6908"/>
    <w:rsid w:val="00AB6999"/>
    <w:rsid w:val="00AB6AB6"/>
    <w:rsid w:val="00AB6E56"/>
    <w:rsid w:val="00AB6E5C"/>
    <w:rsid w:val="00AB750A"/>
    <w:rsid w:val="00AC0744"/>
    <w:rsid w:val="00AC07D2"/>
    <w:rsid w:val="00AC0B11"/>
    <w:rsid w:val="00AC22C0"/>
    <w:rsid w:val="00AC28CA"/>
    <w:rsid w:val="00AC34BA"/>
    <w:rsid w:val="00AC361D"/>
    <w:rsid w:val="00AC363D"/>
    <w:rsid w:val="00AC4466"/>
    <w:rsid w:val="00AC4878"/>
    <w:rsid w:val="00AC4948"/>
    <w:rsid w:val="00AC524F"/>
    <w:rsid w:val="00AC57F5"/>
    <w:rsid w:val="00AC5F0B"/>
    <w:rsid w:val="00AC6398"/>
    <w:rsid w:val="00AC650E"/>
    <w:rsid w:val="00AC71F5"/>
    <w:rsid w:val="00AD00FC"/>
    <w:rsid w:val="00AD02B1"/>
    <w:rsid w:val="00AD0D9F"/>
    <w:rsid w:val="00AD0FA2"/>
    <w:rsid w:val="00AD11F2"/>
    <w:rsid w:val="00AD13FB"/>
    <w:rsid w:val="00AD15E3"/>
    <w:rsid w:val="00AD1A48"/>
    <w:rsid w:val="00AD2B06"/>
    <w:rsid w:val="00AD4357"/>
    <w:rsid w:val="00AD52FD"/>
    <w:rsid w:val="00AD5E52"/>
    <w:rsid w:val="00AD67C9"/>
    <w:rsid w:val="00AD6870"/>
    <w:rsid w:val="00AD78DF"/>
    <w:rsid w:val="00AE01E1"/>
    <w:rsid w:val="00AE01F5"/>
    <w:rsid w:val="00AE0EB5"/>
    <w:rsid w:val="00AE1A45"/>
    <w:rsid w:val="00AE2029"/>
    <w:rsid w:val="00AE205F"/>
    <w:rsid w:val="00AE2C81"/>
    <w:rsid w:val="00AE3213"/>
    <w:rsid w:val="00AE3215"/>
    <w:rsid w:val="00AE3FD2"/>
    <w:rsid w:val="00AE407E"/>
    <w:rsid w:val="00AE4946"/>
    <w:rsid w:val="00AE4DD8"/>
    <w:rsid w:val="00AE588F"/>
    <w:rsid w:val="00AE5927"/>
    <w:rsid w:val="00AE69FA"/>
    <w:rsid w:val="00AE74BB"/>
    <w:rsid w:val="00AE7A72"/>
    <w:rsid w:val="00AE7B86"/>
    <w:rsid w:val="00AF15D2"/>
    <w:rsid w:val="00AF1CE5"/>
    <w:rsid w:val="00AF20F4"/>
    <w:rsid w:val="00AF21B9"/>
    <w:rsid w:val="00AF22FA"/>
    <w:rsid w:val="00AF28F8"/>
    <w:rsid w:val="00AF3856"/>
    <w:rsid w:val="00AF42C5"/>
    <w:rsid w:val="00AF47F0"/>
    <w:rsid w:val="00AF4C73"/>
    <w:rsid w:val="00AF5BB4"/>
    <w:rsid w:val="00AF5DA6"/>
    <w:rsid w:val="00AF633C"/>
    <w:rsid w:val="00AF67C9"/>
    <w:rsid w:val="00AF7F4E"/>
    <w:rsid w:val="00B00BC9"/>
    <w:rsid w:val="00B026AF"/>
    <w:rsid w:val="00B02C04"/>
    <w:rsid w:val="00B03576"/>
    <w:rsid w:val="00B03905"/>
    <w:rsid w:val="00B041D5"/>
    <w:rsid w:val="00B04566"/>
    <w:rsid w:val="00B04B0C"/>
    <w:rsid w:val="00B04CEE"/>
    <w:rsid w:val="00B053C8"/>
    <w:rsid w:val="00B05464"/>
    <w:rsid w:val="00B05899"/>
    <w:rsid w:val="00B07188"/>
    <w:rsid w:val="00B07A9B"/>
    <w:rsid w:val="00B107FB"/>
    <w:rsid w:val="00B11132"/>
    <w:rsid w:val="00B112E4"/>
    <w:rsid w:val="00B1139C"/>
    <w:rsid w:val="00B1141B"/>
    <w:rsid w:val="00B11508"/>
    <w:rsid w:val="00B119FF"/>
    <w:rsid w:val="00B12870"/>
    <w:rsid w:val="00B1297C"/>
    <w:rsid w:val="00B12CDE"/>
    <w:rsid w:val="00B13CC1"/>
    <w:rsid w:val="00B13E51"/>
    <w:rsid w:val="00B141D7"/>
    <w:rsid w:val="00B14F2B"/>
    <w:rsid w:val="00B15157"/>
    <w:rsid w:val="00B16C73"/>
    <w:rsid w:val="00B17EBA"/>
    <w:rsid w:val="00B20FC3"/>
    <w:rsid w:val="00B21554"/>
    <w:rsid w:val="00B22443"/>
    <w:rsid w:val="00B225A7"/>
    <w:rsid w:val="00B2283C"/>
    <w:rsid w:val="00B239DE"/>
    <w:rsid w:val="00B23E35"/>
    <w:rsid w:val="00B24148"/>
    <w:rsid w:val="00B2419F"/>
    <w:rsid w:val="00B248B2"/>
    <w:rsid w:val="00B2557A"/>
    <w:rsid w:val="00B2613C"/>
    <w:rsid w:val="00B26222"/>
    <w:rsid w:val="00B27781"/>
    <w:rsid w:val="00B306A7"/>
    <w:rsid w:val="00B30844"/>
    <w:rsid w:val="00B30857"/>
    <w:rsid w:val="00B30EE0"/>
    <w:rsid w:val="00B31D8D"/>
    <w:rsid w:val="00B31EA0"/>
    <w:rsid w:val="00B31EAC"/>
    <w:rsid w:val="00B33B80"/>
    <w:rsid w:val="00B344F6"/>
    <w:rsid w:val="00B3597C"/>
    <w:rsid w:val="00B3606A"/>
    <w:rsid w:val="00B3652F"/>
    <w:rsid w:val="00B3678E"/>
    <w:rsid w:val="00B370EB"/>
    <w:rsid w:val="00B37BB7"/>
    <w:rsid w:val="00B37EF2"/>
    <w:rsid w:val="00B4004F"/>
    <w:rsid w:val="00B400DE"/>
    <w:rsid w:val="00B40423"/>
    <w:rsid w:val="00B4058E"/>
    <w:rsid w:val="00B40630"/>
    <w:rsid w:val="00B40680"/>
    <w:rsid w:val="00B40BFC"/>
    <w:rsid w:val="00B40C47"/>
    <w:rsid w:val="00B411FB"/>
    <w:rsid w:val="00B4182F"/>
    <w:rsid w:val="00B419C6"/>
    <w:rsid w:val="00B42CBE"/>
    <w:rsid w:val="00B42E39"/>
    <w:rsid w:val="00B43C35"/>
    <w:rsid w:val="00B4451F"/>
    <w:rsid w:val="00B44575"/>
    <w:rsid w:val="00B44616"/>
    <w:rsid w:val="00B44ABF"/>
    <w:rsid w:val="00B4503C"/>
    <w:rsid w:val="00B454DF"/>
    <w:rsid w:val="00B4676B"/>
    <w:rsid w:val="00B46A2D"/>
    <w:rsid w:val="00B474E5"/>
    <w:rsid w:val="00B47680"/>
    <w:rsid w:val="00B47D1F"/>
    <w:rsid w:val="00B47EE2"/>
    <w:rsid w:val="00B5005F"/>
    <w:rsid w:val="00B5006B"/>
    <w:rsid w:val="00B503C2"/>
    <w:rsid w:val="00B508B2"/>
    <w:rsid w:val="00B50F4B"/>
    <w:rsid w:val="00B519E2"/>
    <w:rsid w:val="00B51C23"/>
    <w:rsid w:val="00B5238D"/>
    <w:rsid w:val="00B527CC"/>
    <w:rsid w:val="00B52860"/>
    <w:rsid w:val="00B52987"/>
    <w:rsid w:val="00B52A0E"/>
    <w:rsid w:val="00B52E48"/>
    <w:rsid w:val="00B53024"/>
    <w:rsid w:val="00B5467E"/>
    <w:rsid w:val="00B569A2"/>
    <w:rsid w:val="00B56DB3"/>
    <w:rsid w:val="00B57D00"/>
    <w:rsid w:val="00B57D90"/>
    <w:rsid w:val="00B60925"/>
    <w:rsid w:val="00B610DD"/>
    <w:rsid w:val="00B6216F"/>
    <w:rsid w:val="00B6305A"/>
    <w:rsid w:val="00B636C3"/>
    <w:rsid w:val="00B63A79"/>
    <w:rsid w:val="00B63E9A"/>
    <w:rsid w:val="00B6467E"/>
    <w:rsid w:val="00B64AEA"/>
    <w:rsid w:val="00B65A4D"/>
    <w:rsid w:val="00B65ED8"/>
    <w:rsid w:val="00B67B62"/>
    <w:rsid w:val="00B67D2B"/>
    <w:rsid w:val="00B701D0"/>
    <w:rsid w:val="00B71045"/>
    <w:rsid w:val="00B723A5"/>
    <w:rsid w:val="00B7372A"/>
    <w:rsid w:val="00B74C27"/>
    <w:rsid w:val="00B753DB"/>
    <w:rsid w:val="00B754D6"/>
    <w:rsid w:val="00B778D4"/>
    <w:rsid w:val="00B77C2C"/>
    <w:rsid w:val="00B807EA"/>
    <w:rsid w:val="00B80AC9"/>
    <w:rsid w:val="00B80EC9"/>
    <w:rsid w:val="00B810AB"/>
    <w:rsid w:val="00B810E1"/>
    <w:rsid w:val="00B8299D"/>
    <w:rsid w:val="00B82E24"/>
    <w:rsid w:val="00B838E0"/>
    <w:rsid w:val="00B83DAD"/>
    <w:rsid w:val="00B84296"/>
    <w:rsid w:val="00B849D1"/>
    <w:rsid w:val="00B851F3"/>
    <w:rsid w:val="00B852BC"/>
    <w:rsid w:val="00B85AAC"/>
    <w:rsid w:val="00B85DBC"/>
    <w:rsid w:val="00B85F21"/>
    <w:rsid w:val="00B863CD"/>
    <w:rsid w:val="00B90206"/>
    <w:rsid w:val="00B91003"/>
    <w:rsid w:val="00B91FCB"/>
    <w:rsid w:val="00B929DD"/>
    <w:rsid w:val="00B93065"/>
    <w:rsid w:val="00B932F5"/>
    <w:rsid w:val="00B93B10"/>
    <w:rsid w:val="00B942E6"/>
    <w:rsid w:val="00B94599"/>
    <w:rsid w:val="00B9459C"/>
    <w:rsid w:val="00B94A17"/>
    <w:rsid w:val="00B9567D"/>
    <w:rsid w:val="00B96287"/>
    <w:rsid w:val="00B9667E"/>
    <w:rsid w:val="00B97117"/>
    <w:rsid w:val="00B97F77"/>
    <w:rsid w:val="00BA0BC2"/>
    <w:rsid w:val="00BA179E"/>
    <w:rsid w:val="00BA1888"/>
    <w:rsid w:val="00BA1E96"/>
    <w:rsid w:val="00BA246F"/>
    <w:rsid w:val="00BA2D74"/>
    <w:rsid w:val="00BA3A29"/>
    <w:rsid w:val="00BA4180"/>
    <w:rsid w:val="00BA4A5B"/>
    <w:rsid w:val="00BA4D12"/>
    <w:rsid w:val="00BA4ECB"/>
    <w:rsid w:val="00BA5781"/>
    <w:rsid w:val="00BA583F"/>
    <w:rsid w:val="00BA58E8"/>
    <w:rsid w:val="00BA5D0F"/>
    <w:rsid w:val="00BA5FFD"/>
    <w:rsid w:val="00BA61A4"/>
    <w:rsid w:val="00BA6843"/>
    <w:rsid w:val="00BA6E27"/>
    <w:rsid w:val="00BA72E5"/>
    <w:rsid w:val="00BA7B28"/>
    <w:rsid w:val="00BB1926"/>
    <w:rsid w:val="00BB247E"/>
    <w:rsid w:val="00BB2829"/>
    <w:rsid w:val="00BB2B43"/>
    <w:rsid w:val="00BB31AF"/>
    <w:rsid w:val="00BB378D"/>
    <w:rsid w:val="00BB3D16"/>
    <w:rsid w:val="00BB3DAD"/>
    <w:rsid w:val="00BB4010"/>
    <w:rsid w:val="00BB47C6"/>
    <w:rsid w:val="00BB534C"/>
    <w:rsid w:val="00BB633B"/>
    <w:rsid w:val="00BB72D5"/>
    <w:rsid w:val="00BB79AA"/>
    <w:rsid w:val="00BC022C"/>
    <w:rsid w:val="00BC0B12"/>
    <w:rsid w:val="00BC0CE5"/>
    <w:rsid w:val="00BC1A98"/>
    <w:rsid w:val="00BC1DB6"/>
    <w:rsid w:val="00BC2E63"/>
    <w:rsid w:val="00BC2F01"/>
    <w:rsid w:val="00BC3001"/>
    <w:rsid w:val="00BC3BD7"/>
    <w:rsid w:val="00BC3C47"/>
    <w:rsid w:val="00BC441F"/>
    <w:rsid w:val="00BC4E09"/>
    <w:rsid w:val="00BC5348"/>
    <w:rsid w:val="00BC55ED"/>
    <w:rsid w:val="00BC5C98"/>
    <w:rsid w:val="00BC5F26"/>
    <w:rsid w:val="00BD01E7"/>
    <w:rsid w:val="00BD186D"/>
    <w:rsid w:val="00BD195E"/>
    <w:rsid w:val="00BD2008"/>
    <w:rsid w:val="00BD229B"/>
    <w:rsid w:val="00BD2665"/>
    <w:rsid w:val="00BD2DE5"/>
    <w:rsid w:val="00BD3662"/>
    <w:rsid w:val="00BD3E52"/>
    <w:rsid w:val="00BD49FF"/>
    <w:rsid w:val="00BD599A"/>
    <w:rsid w:val="00BD7037"/>
    <w:rsid w:val="00BE0170"/>
    <w:rsid w:val="00BE01B1"/>
    <w:rsid w:val="00BE08A1"/>
    <w:rsid w:val="00BE0E28"/>
    <w:rsid w:val="00BE1124"/>
    <w:rsid w:val="00BE1195"/>
    <w:rsid w:val="00BE2235"/>
    <w:rsid w:val="00BE27BB"/>
    <w:rsid w:val="00BE2AD2"/>
    <w:rsid w:val="00BE3045"/>
    <w:rsid w:val="00BE459E"/>
    <w:rsid w:val="00BE4760"/>
    <w:rsid w:val="00BE514E"/>
    <w:rsid w:val="00BE5150"/>
    <w:rsid w:val="00BE56C4"/>
    <w:rsid w:val="00BE5E50"/>
    <w:rsid w:val="00BE60C9"/>
    <w:rsid w:val="00BE66B3"/>
    <w:rsid w:val="00BE689A"/>
    <w:rsid w:val="00BE712E"/>
    <w:rsid w:val="00BE77A2"/>
    <w:rsid w:val="00BF0629"/>
    <w:rsid w:val="00BF0B7E"/>
    <w:rsid w:val="00BF0CAA"/>
    <w:rsid w:val="00BF16A1"/>
    <w:rsid w:val="00BF20E7"/>
    <w:rsid w:val="00BF2689"/>
    <w:rsid w:val="00BF2E08"/>
    <w:rsid w:val="00BF2EDE"/>
    <w:rsid w:val="00BF4211"/>
    <w:rsid w:val="00BF4D02"/>
    <w:rsid w:val="00BF5761"/>
    <w:rsid w:val="00BF5B41"/>
    <w:rsid w:val="00BF5E3A"/>
    <w:rsid w:val="00BF5FCD"/>
    <w:rsid w:val="00BF657F"/>
    <w:rsid w:val="00BF6886"/>
    <w:rsid w:val="00BF6936"/>
    <w:rsid w:val="00BF7554"/>
    <w:rsid w:val="00C01137"/>
    <w:rsid w:val="00C01234"/>
    <w:rsid w:val="00C02848"/>
    <w:rsid w:val="00C033A2"/>
    <w:rsid w:val="00C03A3A"/>
    <w:rsid w:val="00C0415B"/>
    <w:rsid w:val="00C04877"/>
    <w:rsid w:val="00C051B5"/>
    <w:rsid w:val="00C07076"/>
    <w:rsid w:val="00C07651"/>
    <w:rsid w:val="00C07768"/>
    <w:rsid w:val="00C106AC"/>
    <w:rsid w:val="00C10980"/>
    <w:rsid w:val="00C10C0B"/>
    <w:rsid w:val="00C1161A"/>
    <w:rsid w:val="00C11EDA"/>
    <w:rsid w:val="00C1211F"/>
    <w:rsid w:val="00C13C95"/>
    <w:rsid w:val="00C13CCE"/>
    <w:rsid w:val="00C13FC1"/>
    <w:rsid w:val="00C140A5"/>
    <w:rsid w:val="00C14AC1"/>
    <w:rsid w:val="00C1595A"/>
    <w:rsid w:val="00C15C63"/>
    <w:rsid w:val="00C1634F"/>
    <w:rsid w:val="00C207BD"/>
    <w:rsid w:val="00C216C4"/>
    <w:rsid w:val="00C22179"/>
    <w:rsid w:val="00C23051"/>
    <w:rsid w:val="00C2322C"/>
    <w:rsid w:val="00C23A69"/>
    <w:rsid w:val="00C2404B"/>
    <w:rsid w:val="00C24129"/>
    <w:rsid w:val="00C24582"/>
    <w:rsid w:val="00C24630"/>
    <w:rsid w:val="00C25E83"/>
    <w:rsid w:val="00C26293"/>
    <w:rsid w:val="00C26A96"/>
    <w:rsid w:val="00C30420"/>
    <w:rsid w:val="00C316AE"/>
    <w:rsid w:val="00C31B34"/>
    <w:rsid w:val="00C320E3"/>
    <w:rsid w:val="00C326A1"/>
    <w:rsid w:val="00C327EE"/>
    <w:rsid w:val="00C340CC"/>
    <w:rsid w:val="00C34CCC"/>
    <w:rsid w:val="00C356C9"/>
    <w:rsid w:val="00C35885"/>
    <w:rsid w:val="00C35C9A"/>
    <w:rsid w:val="00C361F4"/>
    <w:rsid w:val="00C36F5B"/>
    <w:rsid w:val="00C37176"/>
    <w:rsid w:val="00C373B3"/>
    <w:rsid w:val="00C40013"/>
    <w:rsid w:val="00C4002D"/>
    <w:rsid w:val="00C4063B"/>
    <w:rsid w:val="00C407FF"/>
    <w:rsid w:val="00C40ACA"/>
    <w:rsid w:val="00C40E3C"/>
    <w:rsid w:val="00C414B7"/>
    <w:rsid w:val="00C42D9E"/>
    <w:rsid w:val="00C43F14"/>
    <w:rsid w:val="00C4484E"/>
    <w:rsid w:val="00C44AE1"/>
    <w:rsid w:val="00C44CFB"/>
    <w:rsid w:val="00C45258"/>
    <w:rsid w:val="00C45267"/>
    <w:rsid w:val="00C45318"/>
    <w:rsid w:val="00C4581D"/>
    <w:rsid w:val="00C45888"/>
    <w:rsid w:val="00C460A9"/>
    <w:rsid w:val="00C461DF"/>
    <w:rsid w:val="00C47728"/>
    <w:rsid w:val="00C47E97"/>
    <w:rsid w:val="00C517CA"/>
    <w:rsid w:val="00C519BB"/>
    <w:rsid w:val="00C521E2"/>
    <w:rsid w:val="00C5251E"/>
    <w:rsid w:val="00C526C7"/>
    <w:rsid w:val="00C52F5D"/>
    <w:rsid w:val="00C530D1"/>
    <w:rsid w:val="00C53573"/>
    <w:rsid w:val="00C536D8"/>
    <w:rsid w:val="00C538D9"/>
    <w:rsid w:val="00C53D70"/>
    <w:rsid w:val="00C540E0"/>
    <w:rsid w:val="00C543AC"/>
    <w:rsid w:val="00C54981"/>
    <w:rsid w:val="00C54C18"/>
    <w:rsid w:val="00C54D9C"/>
    <w:rsid w:val="00C557CC"/>
    <w:rsid w:val="00C558CC"/>
    <w:rsid w:val="00C5699C"/>
    <w:rsid w:val="00C56AF1"/>
    <w:rsid w:val="00C56F79"/>
    <w:rsid w:val="00C5700C"/>
    <w:rsid w:val="00C57D26"/>
    <w:rsid w:val="00C61221"/>
    <w:rsid w:val="00C61639"/>
    <w:rsid w:val="00C61B58"/>
    <w:rsid w:val="00C61DC0"/>
    <w:rsid w:val="00C624B6"/>
    <w:rsid w:val="00C6250A"/>
    <w:rsid w:val="00C62F2E"/>
    <w:rsid w:val="00C633FE"/>
    <w:rsid w:val="00C63D99"/>
    <w:rsid w:val="00C63EC4"/>
    <w:rsid w:val="00C645E5"/>
    <w:rsid w:val="00C654BC"/>
    <w:rsid w:val="00C65FAA"/>
    <w:rsid w:val="00C661B2"/>
    <w:rsid w:val="00C666A5"/>
    <w:rsid w:val="00C66D1C"/>
    <w:rsid w:val="00C671D2"/>
    <w:rsid w:val="00C677F6"/>
    <w:rsid w:val="00C70D9E"/>
    <w:rsid w:val="00C71562"/>
    <w:rsid w:val="00C71C51"/>
    <w:rsid w:val="00C7223D"/>
    <w:rsid w:val="00C7243F"/>
    <w:rsid w:val="00C7267F"/>
    <w:rsid w:val="00C7308C"/>
    <w:rsid w:val="00C7331D"/>
    <w:rsid w:val="00C736F1"/>
    <w:rsid w:val="00C73DEA"/>
    <w:rsid w:val="00C73FA8"/>
    <w:rsid w:val="00C74B05"/>
    <w:rsid w:val="00C76852"/>
    <w:rsid w:val="00C76A07"/>
    <w:rsid w:val="00C76C25"/>
    <w:rsid w:val="00C76F85"/>
    <w:rsid w:val="00C77147"/>
    <w:rsid w:val="00C7796B"/>
    <w:rsid w:val="00C80AF3"/>
    <w:rsid w:val="00C81959"/>
    <w:rsid w:val="00C81CC4"/>
    <w:rsid w:val="00C81DE5"/>
    <w:rsid w:val="00C823A4"/>
    <w:rsid w:val="00C82A4B"/>
    <w:rsid w:val="00C82FB8"/>
    <w:rsid w:val="00C836BF"/>
    <w:rsid w:val="00C83D2E"/>
    <w:rsid w:val="00C84A88"/>
    <w:rsid w:val="00C84ED8"/>
    <w:rsid w:val="00C84F91"/>
    <w:rsid w:val="00C857FF"/>
    <w:rsid w:val="00C85914"/>
    <w:rsid w:val="00C865A7"/>
    <w:rsid w:val="00C87C84"/>
    <w:rsid w:val="00C90772"/>
    <w:rsid w:val="00C90893"/>
    <w:rsid w:val="00C90C04"/>
    <w:rsid w:val="00C93DEF"/>
    <w:rsid w:val="00C93EA4"/>
    <w:rsid w:val="00C941F2"/>
    <w:rsid w:val="00C94641"/>
    <w:rsid w:val="00C95A9C"/>
    <w:rsid w:val="00C974A6"/>
    <w:rsid w:val="00C977B4"/>
    <w:rsid w:val="00C978B0"/>
    <w:rsid w:val="00C97B45"/>
    <w:rsid w:val="00CA0A51"/>
    <w:rsid w:val="00CA0AA4"/>
    <w:rsid w:val="00CA1027"/>
    <w:rsid w:val="00CA1C11"/>
    <w:rsid w:val="00CA20B5"/>
    <w:rsid w:val="00CA2E23"/>
    <w:rsid w:val="00CA4971"/>
    <w:rsid w:val="00CA531E"/>
    <w:rsid w:val="00CA5944"/>
    <w:rsid w:val="00CA5F39"/>
    <w:rsid w:val="00CA5F47"/>
    <w:rsid w:val="00CA6041"/>
    <w:rsid w:val="00CA6C32"/>
    <w:rsid w:val="00CA6EDE"/>
    <w:rsid w:val="00CA729F"/>
    <w:rsid w:val="00CB00AC"/>
    <w:rsid w:val="00CB0552"/>
    <w:rsid w:val="00CB0639"/>
    <w:rsid w:val="00CB0B41"/>
    <w:rsid w:val="00CB1137"/>
    <w:rsid w:val="00CB126B"/>
    <w:rsid w:val="00CB14A6"/>
    <w:rsid w:val="00CB1FCF"/>
    <w:rsid w:val="00CB22BC"/>
    <w:rsid w:val="00CB34F5"/>
    <w:rsid w:val="00CB46B0"/>
    <w:rsid w:val="00CB4AE2"/>
    <w:rsid w:val="00CB51C7"/>
    <w:rsid w:val="00CB5918"/>
    <w:rsid w:val="00CB76D7"/>
    <w:rsid w:val="00CB7AC5"/>
    <w:rsid w:val="00CC02E4"/>
    <w:rsid w:val="00CC0677"/>
    <w:rsid w:val="00CC1972"/>
    <w:rsid w:val="00CC274D"/>
    <w:rsid w:val="00CC327F"/>
    <w:rsid w:val="00CC32BB"/>
    <w:rsid w:val="00CC32F2"/>
    <w:rsid w:val="00CC336B"/>
    <w:rsid w:val="00CC35BE"/>
    <w:rsid w:val="00CC363B"/>
    <w:rsid w:val="00CC37F3"/>
    <w:rsid w:val="00CC3ADB"/>
    <w:rsid w:val="00CC3FCD"/>
    <w:rsid w:val="00CC4413"/>
    <w:rsid w:val="00CC4636"/>
    <w:rsid w:val="00CC4759"/>
    <w:rsid w:val="00CC5837"/>
    <w:rsid w:val="00CC69A9"/>
    <w:rsid w:val="00CC6A4A"/>
    <w:rsid w:val="00CC75D2"/>
    <w:rsid w:val="00CC7C6E"/>
    <w:rsid w:val="00CD00A6"/>
    <w:rsid w:val="00CD0307"/>
    <w:rsid w:val="00CD0352"/>
    <w:rsid w:val="00CD09CA"/>
    <w:rsid w:val="00CD381F"/>
    <w:rsid w:val="00CD3CC8"/>
    <w:rsid w:val="00CD41E2"/>
    <w:rsid w:val="00CD459E"/>
    <w:rsid w:val="00CD4831"/>
    <w:rsid w:val="00CD496E"/>
    <w:rsid w:val="00CD498D"/>
    <w:rsid w:val="00CD5AE3"/>
    <w:rsid w:val="00CD6756"/>
    <w:rsid w:val="00CD679E"/>
    <w:rsid w:val="00CD67F5"/>
    <w:rsid w:val="00CD706A"/>
    <w:rsid w:val="00CD75AF"/>
    <w:rsid w:val="00CE0929"/>
    <w:rsid w:val="00CE0F8C"/>
    <w:rsid w:val="00CE13E6"/>
    <w:rsid w:val="00CE1B38"/>
    <w:rsid w:val="00CE1C50"/>
    <w:rsid w:val="00CE2C63"/>
    <w:rsid w:val="00CE327E"/>
    <w:rsid w:val="00CE3737"/>
    <w:rsid w:val="00CE4159"/>
    <w:rsid w:val="00CE458E"/>
    <w:rsid w:val="00CE4D99"/>
    <w:rsid w:val="00CE4EA2"/>
    <w:rsid w:val="00CE50F4"/>
    <w:rsid w:val="00CE5519"/>
    <w:rsid w:val="00CE59FD"/>
    <w:rsid w:val="00CE65FF"/>
    <w:rsid w:val="00CE6883"/>
    <w:rsid w:val="00CE738F"/>
    <w:rsid w:val="00CE7896"/>
    <w:rsid w:val="00CE7D2F"/>
    <w:rsid w:val="00CF00E6"/>
    <w:rsid w:val="00CF0281"/>
    <w:rsid w:val="00CF02E7"/>
    <w:rsid w:val="00CF0377"/>
    <w:rsid w:val="00CF0B89"/>
    <w:rsid w:val="00CF12F1"/>
    <w:rsid w:val="00CF1CCB"/>
    <w:rsid w:val="00CF1F5A"/>
    <w:rsid w:val="00CF2DEC"/>
    <w:rsid w:val="00CF4FDE"/>
    <w:rsid w:val="00CF58C4"/>
    <w:rsid w:val="00CF59A9"/>
    <w:rsid w:val="00CF6ADC"/>
    <w:rsid w:val="00CF7247"/>
    <w:rsid w:val="00CF76B6"/>
    <w:rsid w:val="00CF7B7C"/>
    <w:rsid w:val="00CF7D67"/>
    <w:rsid w:val="00CF7EBA"/>
    <w:rsid w:val="00D00589"/>
    <w:rsid w:val="00D00EB6"/>
    <w:rsid w:val="00D01C26"/>
    <w:rsid w:val="00D01DC8"/>
    <w:rsid w:val="00D0206D"/>
    <w:rsid w:val="00D0289A"/>
    <w:rsid w:val="00D037EB"/>
    <w:rsid w:val="00D04BC2"/>
    <w:rsid w:val="00D053C4"/>
    <w:rsid w:val="00D06292"/>
    <w:rsid w:val="00D06318"/>
    <w:rsid w:val="00D06C97"/>
    <w:rsid w:val="00D06EEA"/>
    <w:rsid w:val="00D070E3"/>
    <w:rsid w:val="00D07444"/>
    <w:rsid w:val="00D0765B"/>
    <w:rsid w:val="00D109A8"/>
    <w:rsid w:val="00D11EA4"/>
    <w:rsid w:val="00D12288"/>
    <w:rsid w:val="00D122B4"/>
    <w:rsid w:val="00D1245F"/>
    <w:rsid w:val="00D12C15"/>
    <w:rsid w:val="00D12D35"/>
    <w:rsid w:val="00D13A24"/>
    <w:rsid w:val="00D13A67"/>
    <w:rsid w:val="00D14C23"/>
    <w:rsid w:val="00D14D19"/>
    <w:rsid w:val="00D14E38"/>
    <w:rsid w:val="00D1509E"/>
    <w:rsid w:val="00D15708"/>
    <w:rsid w:val="00D15936"/>
    <w:rsid w:val="00D159B9"/>
    <w:rsid w:val="00D15BC5"/>
    <w:rsid w:val="00D163E8"/>
    <w:rsid w:val="00D16814"/>
    <w:rsid w:val="00D16A15"/>
    <w:rsid w:val="00D171F2"/>
    <w:rsid w:val="00D17861"/>
    <w:rsid w:val="00D20DDF"/>
    <w:rsid w:val="00D21A69"/>
    <w:rsid w:val="00D22660"/>
    <w:rsid w:val="00D229CD"/>
    <w:rsid w:val="00D22B09"/>
    <w:rsid w:val="00D22C83"/>
    <w:rsid w:val="00D22E87"/>
    <w:rsid w:val="00D2354B"/>
    <w:rsid w:val="00D23A01"/>
    <w:rsid w:val="00D242F9"/>
    <w:rsid w:val="00D2450D"/>
    <w:rsid w:val="00D24AA5"/>
    <w:rsid w:val="00D26707"/>
    <w:rsid w:val="00D26F02"/>
    <w:rsid w:val="00D274ED"/>
    <w:rsid w:val="00D27DDF"/>
    <w:rsid w:val="00D30762"/>
    <w:rsid w:val="00D30B97"/>
    <w:rsid w:val="00D31357"/>
    <w:rsid w:val="00D31363"/>
    <w:rsid w:val="00D31574"/>
    <w:rsid w:val="00D31610"/>
    <w:rsid w:val="00D3162F"/>
    <w:rsid w:val="00D31962"/>
    <w:rsid w:val="00D32554"/>
    <w:rsid w:val="00D329C6"/>
    <w:rsid w:val="00D3399B"/>
    <w:rsid w:val="00D344AA"/>
    <w:rsid w:val="00D34D46"/>
    <w:rsid w:val="00D358C2"/>
    <w:rsid w:val="00D36050"/>
    <w:rsid w:val="00D36071"/>
    <w:rsid w:val="00D363A9"/>
    <w:rsid w:val="00D3690B"/>
    <w:rsid w:val="00D376F1"/>
    <w:rsid w:val="00D37A6F"/>
    <w:rsid w:val="00D37CED"/>
    <w:rsid w:val="00D40577"/>
    <w:rsid w:val="00D41233"/>
    <w:rsid w:val="00D43491"/>
    <w:rsid w:val="00D43932"/>
    <w:rsid w:val="00D43DB0"/>
    <w:rsid w:val="00D43EB7"/>
    <w:rsid w:val="00D440CD"/>
    <w:rsid w:val="00D443E8"/>
    <w:rsid w:val="00D44512"/>
    <w:rsid w:val="00D44E0E"/>
    <w:rsid w:val="00D45E27"/>
    <w:rsid w:val="00D45ECC"/>
    <w:rsid w:val="00D4699E"/>
    <w:rsid w:val="00D47AEA"/>
    <w:rsid w:val="00D5235C"/>
    <w:rsid w:val="00D53333"/>
    <w:rsid w:val="00D54C03"/>
    <w:rsid w:val="00D556A4"/>
    <w:rsid w:val="00D56E10"/>
    <w:rsid w:val="00D56F18"/>
    <w:rsid w:val="00D57CEB"/>
    <w:rsid w:val="00D61069"/>
    <w:rsid w:val="00D61DF0"/>
    <w:rsid w:val="00D62E8D"/>
    <w:rsid w:val="00D6458C"/>
    <w:rsid w:val="00D6480A"/>
    <w:rsid w:val="00D6489A"/>
    <w:rsid w:val="00D65235"/>
    <w:rsid w:val="00D66575"/>
    <w:rsid w:val="00D668D8"/>
    <w:rsid w:val="00D67464"/>
    <w:rsid w:val="00D67A98"/>
    <w:rsid w:val="00D67C93"/>
    <w:rsid w:val="00D67E21"/>
    <w:rsid w:val="00D67FAC"/>
    <w:rsid w:val="00D701C2"/>
    <w:rsid w:val="00D70795"/>
    <w:rsid w:val="00D709D4"/>
    <w:rsid w:val="00D7179C"/>
    <w:rsid w:val="00D718A4"/>
    <w:rsid w:val="00D71918"/>
    <w:rsid w:val="00D729CF"/>
    <w:rsid w:val="00D72F06"/>
    <w:rsid w:val="00D736E9"/>
    <w:rsid w:val="00D73724"/>
    <w:rsid w:val="00D73730"/>
    <w:rsid w:val="00D73BDE"/>
    <w:rsid w:val="00D7410A"/>
    <w:rsid w:val="00D74710"/>
    <w:rsid w:val="00D7480A"/>
    <w:rsid w:val="00D7526A"/>
    <w:rsid w:val="00D7673A"/>
    <w:rsid w:val="00D76F7B"/>
    <w:rsid w:val="00D77209"/>
    <w:rsid w:val="00D77A18"/>
    <w:rsid w:val="00D80631"/>
    <w:rsid w:val="00D80A47"/>
    <w:rsid w:val="00D81B17"/>
    <w:rsid w:val="00D8219E"/>
    <w:rsid w:val="00D832FC"/>
    <w:rsid w:val="00D83A0F"/>
    <w:rsid w:val="00D83D0B"/>
    <w:rsid w:val="00D846C5"/>
    <w:rsid w:val="00D852C1"/>
    <w:rsid w:val="00D864A7"/>
    <w:rsid w:val="00D867BC"/>
    <w:rsid w:val="00D87337"/>
    <w:rsid w:val="00D87374"/>
    <w:rsid w:val="00D90701"/>
    <w:rsid w:val="00D90FBA"/>
    <w:rsid w:val="00D91B58"/>
    <w:rsid w:val="00D92160"/>
    <w:rsid w:val="00D9236D"/>
    <w:rsid w:val="00D93E92"/>
    <w:rsid w:val="00D93F50"/>
    <w:rsid w:val="00D94C18"/>
    <w:rsid w:val="00D94CC1"/>
    <w:rsid w:val="00D9594D"/>
    <w:rsid w:val="00D97068"/>
    <w:rsid w:val="00DA066B"/>
    <w:rsid w:val="00DA084F"/>
    <w:rsid w:val="00DA0E80"/>
    <w:rsid w:val="00DA1203"/>
    <w:rsid w:val="00DA19B2"/>
    <w:rsid w:val="00DA1CD9"/>
    <w:rsid w:val="00DA1DCC"/>
    <w:rsid w:val="00DA1FEA"/>
    <w:rsid w:val="00DA229A"/>
    <w:rsid w:val="00DA28B9"/>
    <w:rsid w:val="00DA2C3A"/>
    <w:rsid w:val="00DA3012"/>
    <w:rsid w:val="00DA36E4"/>
    <w:rsid w:val="00DA386C"/>
    <w:rsid w:val="00DA3D90"/>
    <w:rsid w:val="00DA4539"/>
    <w:rsid w:val="00DA5F52"/>
    <w:rsid w:val="00DA6153"/>
    <w:rsid w:val="00DA72C6"/>
    <w:rsid w:val="00DA76C6"/>
    <w:rsid w:val="00DA775D"/>
    <w:rsid w:val="00DB000C"/>
    <w:rsid w:val="00DB0665"/>
    <w:rsid w:val="00DB09A9"/>
    <w:rsid w:val="00DB0B30"/>
    <w:rsid w:val="00DB0D5B"/>
    <w:rsid w:val="00DB13A2"/>
    <w:rsid w:val="00DB202D"/>
    <w:rsid w:val="00DB21D0"/>
    <w:rsid w:val="00DB2AFA"/>
    <w:rsid w:val="00DB2D62"/>
    <w:rsid w:val="00DB3032"/>
    <w:rsid w:val="00DB316A"/>
    <w:rsid w:val="00DB4156"/>
    <w:rsid w:val="00DB49F2"/>
    <w:rsid w:val="00DB52ED"/>
    <w:rsid w:val="00DB6FE4"/>
    <w:rsid w:val="00DB703A"/>
    <w:rsid w:val="00DB708D"/>
    <w:rsid w:val="00DB76DB"/>
    <w:rsid w:val="00DB7B75"/>
    <w:rsid w:val="00DB7F44"/>
    <w:rsid w:val="00DC00A4"/>
    <w:rsid w:val="00DC0A50"/>
    <w:rsid w:val="00DC1181"/>
    <w:rsid w:val="00DC14EE"/>
    <w:rsid w:val="00DC3794"/>
    <w:rsid w:val="00DC3EB8"/>
    <w:rsid w:val="00DC441D"/>
    <w:rsid w:val="00DC4C82"/>
    <w:rsid w:val="00DC5170"/>
    <w:rsid w:val="00DC62D5"/>
    <w:rsid w:val="00DC6493"/>
    <w:rsid w:val="00DC6B56"/>
    <w:rsid w:val="00DC7C85"/>
    <w:rsid w:val="00DD06C1"/>
    <w:rsid w:val="00DD13B0"/>
    <w:rsid w:val="00DD1445"/>
    <w:rsid w:val="00DD2223"/>
    <w:rsid w:val="00DD2984"/>
    <w:rsid w:val="00DD2B6E"/>
    <w:rsid w:val="00DD2E83"/>
    <w:rsid w:val="00DD3C99"/>
    <w:rsid w:val="00DD525E"/>
    <w:rsid w:val="00DD5464"/>
    <w:rsid w:val="00DD565B"/>
    <w:rsid w:val="00DD59BF"/>
    <w:rsid w:val="00DE019F"/>
    <w:rsid w:val="00DE151B"/>
    <w:rsid w:val="00DE1C18"/>
    <w:rsid w:val="00DE1FB4"/>
    <w:rsid w:val="00DE3CF0"/>
    <w:rsid w:val="00DE3DCB"/>
    <w:rsid w:val="00DE5C0F"/>
    <w:rsid w:val="00DE5F52"/>
    <w:rsid w:val="00DE602B"/>
    <w:rsid w:val="00DE7025"/>
    <w:rsid w:val="00DE7173"/>
    <w:rsid w:val="00DE730B"/>
    <w:rsid w:val="00DF220C"/>
    <w:rsid w:val="00DF288D"/>
    <w:rsid w:val="00DF29A3"/>
    <w:rsid w:val="00DF2A58"/>
    <w:rsid w:val="00DF32C6"/>
    <w:rsid w:val="00DF3EFF"/>
    <w:rsid w:val="00DF489B"/>
    <w:rsid w:val="00DF4A59"/>
    <w:rsid w:val="00DF5A44"/>
    <w:rsid w:val="00DF685E"/>
    <w:rsid w:val="00DF695B"/>
    <w:rsid w:val="00DF6B93"/>
    <w:rsid w:val="00DF701A"/>
    <w:rsid w:val="00DF798A"/>
    <w:rsid w:val="00DF7B73"/>
    <w:rsid w:val="00DF7C17"/>
    <w:rsid w:val="00E0067E"/>
    <w:rsid w:val="00E00924"/>
    <w:rsid w:val="00E013CC"/>
    <w:rsid w:val="00E01787"/>
    <w:rsid w:val="00E03654"/>
    <w:rsid w:val="00E03991"/>
    <w:rsid w:val="00E04D0C"/>
    <w:rsid w:val="00E05240"/>
    <w:rsid w:val="00E06F7F"/>
    <w:rsid w:val="00E07362"/>
    <w:rsid w:val="00E075E0"/>
    <w:rsid w:val="00E07C9D"/>
    <w:rsid w:val="00E1027F"/>
    <w:rsid w:val="00E1143E"/>
    <w:rsid w:val="00E11804"/>
    <w:rsid w:val="00E11D97"/>
    <w:rsid w:val="00E13F80"/>
    <w:rsid w:val="00E1440F"/>
    <w:rsid w:val="00E14790"/>
    <w:rsid w:val="00E1529D"/>
    <w:rsid w:val="00E153E6"/>
    <w:rsid w:val="00E1590C"/>
    <w:rsid w:val="00E1591A"/>
    <w:rsid w:val="00E15D8D"/>
    <w:rsid w:val="00E15EB4"/>
    <w:rsid w:val="00E16684"/>
    <w:rsid w:val="00E16B8D"/>
    <w:rsid w:val="00E171AD"/>
    <w:rsid w:val="00E174AC"/>
    <w:rsid w:val="00E1754A"/>
    <w:rsid w:val="00E20626"/>
    <w:rsid w:val="00E20F05"/>
    <w:rsid w:val="00E212B6"/>
    <w:rsid w:val="00E21748"/>
    <w:rsid w:val="00E228C5"/>
    <w:rsid w:val="00E22BC4"/>
    <w:rsid w:val="00E22D96"/>
    <w:rsid w:val="00E23D73"/>
    <w:rsid w:val="00E2496A"/>
    <w:rsid w:val="00E24D25"/>
    <w:rsid w:val="00E25940"/>
    <w:rsid w:val="00E25A56"/>
    <w:rsid w:val="00E25DAB"/>
    <w:rsid w:val="00E266C4"/>
    <w:rsid w:val="00E266E6"/>
    <w:rsid w:val="00E267E8"/>
    <w:rsid w:val="00E268DA"/>
    <w:rsid w:val="00E2710B"/>
    <w:rsid w:val="00E2771F"/>
    <w:rsid w:val="00E27D97"/>
    <w:rsid w:val="00E3072A"/>
    <w:rsid w:val="00E30AD2"/>
    <w:rsid w:val="00E31136"/>
    <w:rsid w:val="00E3225C"/>
    <w:rsid w:val="00E327F8"/>
    <w:rsid w:val="00E32B39"/>
    <w:rsid w:val="00E32CA2"/>
    <w:rsid w:val="00E32E12"/>
    <w:rsid w:val="00E32FBC"/>
    <w:rsid w:val="00E3308D"/>
    <w:rsid w:val="00E33889"/>
    <w:rsid w:val="00E33962"/>
    <w:rsid w:val="00E33FFA"/>
    <w:rsid w:val="00E3419B"/>
    <w:rsid w:val="00E35E09"/>
    <w:rsid w:val="00E35E22"/>
    <w:rsid w:val="00E36A17"/>
    <w:rsid w:val="00E37116"/>
    <w:rsid w:val="00E379FE"/>
    <w:rsid w:val="00E408D0"/>
    <w:rsid w:val="00E40F70"/>
    <w:rsid w:val="00E41143"/>
    <w:rsid w:val="00E41453"/>
    <w:rsid w:val="00E41AFB"/>
    <w:rsid w:val="00E41C1E"/>
    <w:rsid w:val="00E41D18"/>
    <w:rsid w:val="00E421A2"/>
    <w:rsid w:val="00E432AB"/>
    <w:rsid w:val="00E436FB"/>
    <w:rsid w:val="00E4400F"/>
    <w:rsid w:val="00E441FD"/>
    <w:rsid w:val="00E44303"/>
    <w:rsid w:val="00E44ABA"/>
    <w:rsid w:val="00E44BA9"/>
    <w:rsid w:val="00E4590D"/>
    <w:rsid w:val="00E45DD7"/>
    <w:rsid w:val="00E4616E"/>
    <w:rsid w:val="00E46CE5"/>
    <w:rsid w:val="00E475F0"/>
    <w:rsid w:val="00E479D1"/>
    <w:rsid w:val="00E47E08"/>
    <w:rsid w:val="00E50A32"/>
    <w:rsid w:val="00E50B67"/>
    <w:rsid w:val="00E515D6"/>
    <w:rsid w:val="00E51D87"/>
    <w:rsid w:val="00E51FB2"/>
    <w:rsid w:val="00E53588"/>
    <w:rsid w:val="00E541CB"/>
    <w:rsid w:val="00E543C2"/>
    <w:rsid w:val="00E5514C"/>
    <w:rsid w:val="00E5572F"/>
    <w:rsid w:val="00E5608A"/>
    <w:rsid w:val="00E5621E"/>
    <w:rsid w:val="00E60404"/>
    <w:rsid w:val="00E60A11"/>
    <w:rsid w:val="00E612FA"/>
    <w:rsid w:val="00E61E44"/>
    <w:rsid w:val="00E61EB1"/>
    <w:rsid w:val="00E62E3B"/>
    <w:rsid w:val="00E633DC"/>
    <w:rsid w:val="00E63929"/>
    <w:rsid w:val="00E63DE4"/>
    <w:rsid w:val="00E63F16"/>
    <w:rsid w:val="00E6458D"/>
    <w:rsid w:val="00E645A0"/>
    <w:rsid w:val="00E64DCC"/>
    <w:rsid w:val="00E64EE7"/>
    <w:rsid w:val="00E65173"/>
    <w:rsid w:val="00E656ED"/>
    <w:rsid w:val="00E65E61"/>
    <w:rsid w:val="00E66F3E"/>
    <w:rsid w:val="00E67A90"/>
    <w:rsid w:val="00E702B4"/>
    <w:rsid w:val="00E70561"/>
    <w:rsid w:val="00E70C64"/>
    <w:rsid w:val="00E71EE8"/>
    <w:rsid w:val="00E72EDA"/>
    <w:rsid w:val="00E72F85"/>
    <w:rsid w:val="00E737DA"/>
    <w:rsid w:val="00E74691"/>
    <w:rsid w:val="00E747FB"/>
    <w:rsid w:val="00E758D2"/>
    <w:rsid w:val="00E76640"/>
    <w:rsid w:val="00E7664C"/>
    <w:rsid w:val="00E76A6E"/>
    <w:rsid w:val="00E76BD9"/>
    <w:rsid w:val="00E8032D"/>
    <w:rsid w:val="00E804D3"/>
    <w:rsid w:val="00E80582"/>
    <w:rsid w:val="00E811FD"/>
    <w:rsid w:val="00E8179D"/>
    <w:rsid w:val="00E8292F"/>
    <w:rsid w:val="00E8318B"/>
    <w:rsid w:val="00E8497F"/>
    <w:rsid w:val="00E84BC3"/>
    <w:rsid w:val="00E85790"/>
    <w:rsid w:val="00E85793"/>
    <w:rsid w:val="00E85794"/>
    <w:rsid w:val="00E85FCD"/>
    <w:rsid w:val="00E865BF"/>
    <w:rsid w:val="00E8681F"/>
    <w:rsid w:val="00E86CBA"/>
    <w:rsid w:val="00E86EFC"/>
    <w:rsid w:val="00E870F6"/>
    <w:rsid w:val="00E874C9"/>
    <w:rsid w:val="00E8753F"/>
    <w:rsid w:val="00E90EB5"/>
    <w:rsid w:val="00E90F1E"/>
    <w:rsid w:val="00E915FF"/>
    <w:rsid w:val="00E916CE"/>
    <w:rsid w:val="00E92150"/>
    <w:rsid w:val="00E92390"/>
    <w:rsid w:val="00E92395"/>
    <w:rsid w:val="00E929E7"/>
    <w:rsid w:val="00E935A6"/>
    <w:rsid w:val="00E9384C"/>
    <w:rsid w:val="00E93F03"/>
    <w:rsid w:val="00E9495F"/>
    <w:rsid w:val="00E94FD1"/>
    <w:rsid w:val="00E958B1"/>
    <w:rsid w:val="00E964DC"/>
    <w:rsid w:val="00E9710C"/>
    <w:rsid w:val="00E97A52"/>
    <w:rsid w:val="00EA0CC7"/>
    <w:rsid w:val="00EA10E1"/>
    <w:rsid w:val="00EA2A72"/>
    <w:rsid w:val="00EA2EA5"/>
    <w:rsid w:val="00EA4121"/>
    <w:rsid w:val="00EA4549"/>
    <w:rsid w:val="00EA5D06"/>
    <w:rsid w:val="00EA6AA5"/>
    <w:rsid w:val="00EA7B06"/>
    <w:rsid w:val="00EA7F92"/>
    <w:rsid w:val="00EB01FD"/>
    <w:rsid w:val="00EB06D2"/>
    <w:rsid w:val="00EB15E8"/>
    <w:rsid w:val="00EB2AD0"/>
    <w:rsid w:val="00EB2E49"/>
    <w:rsid w:val="00EB32AF"/>
    <w:rsid w:val="00EB3C54"/>
    <w:rsid w:val="00EB4175"/>
    <w:rsid w:val="00EB42F2"/>
    <w:rsid w:val="00EB54ED"/>
    <w:rsid w:val="00EB5B74"/>
    <w:rsid w:val="00EB5BA9"/>
    <w:rsid w:val="00EB6440"/>
    <w:rsid w:val="00EB6852"/>
    <w:rsid w:val="00EB7761"/>
    <w:rsid w:val="00EB7E21"/>
    <w:rsid w:val="00EB7EB0"/>
    <w:rsid w:val="00EC0126"/>
    <w:rsid w:val="00EC0C4B"/>
    <w:rsid w:val="00EC12A7"/>
    <w:rsid w:val="00EC1F4E"/>
    <w:rsid w:val="00EC1FCF"/>
    <w:rsid w:val="00EC2C11"/>
    <w:rsid w:val="00EC3477"/>
    <w:rsid w:val="00EC63D4"/>
    <w:rsid w:val="00EC670E"/>
    <w:rsid w:val="00EC72AD"/>
    <w:rsid w:val="00EC7F6E"/>
    <w:rsid w:val="00ED0429"/>
    <w:rsid w:val="00ED0767"/>
    <w:rsid w:val="00ED0821"/>
    <w:rsid w:val="00ED0F42"/>
    <w:rsid w:val="00ED130E"/>
    <w:rsid w:val="00ED1ABB"/>
    <w:rsid w:val="00ED3812"/>
    <w:rsid w:val="00ED46A1"/>
    <w:rsid w:val="00ED4D2F"/>
    <w:rsid w:val="00ED4EF1"/>
    <w:rsid w:val="00ED572D"/>
    <w:rsid w:val="00ED61E5"/>
    <w:rsid w:val="00ED6FC4"/>
    <w:rsid w:val="00ED7485"/>
    <w:rsid w:val="00EE1BD7"/>
    <w:rsid w:val="00EE2160"/>
    <w:rsid w:val="00EE2676"/>
    <w:rsid w:val="00EE2A81"/>
    <w:rsid w:val="00EE3E0D"/>
    <w:rsid w:val="00EE4230"/>
    <w:rsid w:val="00EE4782"/>
    <w:rsid w:val="00EE4CD8"/>
    <w:rsid w:val="00EE5AC2"/>
    <w:rsid w:val="00EE5E6A"/>
    <w:rsid w:val="00EE608B"/>
    <w:rsid w:val="00EE70B2"/>
    <w:rsid w:val="00EF0133"/>
    <w:rsid w:val="00EF0D12"/>
    <w:rsid w:val="00EF189E"/>
    <w:rsid w:val="00EF2A0B"/>
    <w:rsid w:val="00EF35C6"/>
    <w:rsid w:val="00EF375D"/>
    <w:rsid w:val="00EF3A3B"/>
    <w:rsid w:val="00EF4480"/>
    <w:rsid w:val="00EF4B6F"/>
    <w:rsid w:val="00EF4F88"/>
    <w:rsid w:val="00EF5C6F"/>
    <w:rsid w:val="00EF6085"/>
    <w:rsid w:val="00EF6429"/>
    <w:rsid w:val="00EF6F29"/>
    <w:rsid w:val="00EF75E9"/>
    <w:rsid w:val="00F00828"/>
    <w:rsid w:val="00F008C0"/>
    <w:rsid w:val="00F013AB"/>
    <w:rsid w:val="00F018B1"/>
    <w:rsid w:val="00F020BF"/>
    <w:rsid w:val="00F02704"/>
    <w:rsid w:val="00F02844"/>
    <w:rsid w:val="00F0351A"/>
    <w:rsid w:val="00F0548B"/>
    <w:rsid w:val="00F07244"/>
    <w:rsid w:val="00F102B1"/>
    <w:rsid w:val="00F10660"/>
    <w:rsid w:val="00F117A8"/>
    <w:rsid w:val="00F126FE"/>
    <w:rsid w:val="00F1276F"/>
    <w:rsid w:val="00F12790"/>
    <w:rsid w:val="00F13254"/>
    <w:rsid w:val="00F133A9"/>
    <w:rsid w:val="00F13428"/>
    <w:rsid w:val="00F14580"/>
    <w:rsid w:val="00F14837"/>
    <w:rsid w:val="00F161B4"/>
    <w:rsid w:val="00F164DD"/>
    <w:rsid w:val="00F16810"/>
    <w:rsid w:val="00F16BC3"/>
    <w:rsid w:val="00F17B5C"/>
    <w:rsid w:val="00F20914"/>
    <w:rsid w:val="00F21591"/>
    <w:rsid w:val="00F21E6A"/>
    <w:rsid w:val="00F2242B"/>
    <w:rsid w:val="00F22BC5"/>
    <w:rsid w:val="00F22CD5"/>
    <w:rsid w:val="00F22F26"/>
    <w:rsid w:val="00F23540"/>
    <w:rsid w:val="00F23B5A"/>
    <w:rsid w:val="00F2486C"/>
    <w:rsid w:val="00F24A56"/>
    <w:rsid w:val="00F24C51"/>
    <w:rsid w:val="00F256DB"/>
    <w:rsid w:val="00F25DDA"/>
    <w:rsid w:val="00F26223"/>
    <w:rsid w:val="00F264B0"/>
    <w:rsid w:val="00F267EB"/>
    <w:rsid w:val="00F27085"/>
    <w:rsid w:val="00F2787D"/>
    <w:rsid w:val="00F27D65"/>
    <w:rsid w:val="00F304FE"/>
    <w:rsid w:val="00F30567"/>
    <w:rsid w:val="00F3107A"/>
    <w:rsid w:val="00F3177D"/>
    <w:rsid w:val="00F31837"/>
    <w:rsid w:val="00F327F7"/>
    <w:rsid w:val="00F32C1A"/>
    <w:rsid w:val="00F32C35"/>
    <w:rsid w:val="00F32CB1"/>
    <w:rsid w:val="00F32E72"/>
    <w:rsid w:val="00F342B2"/>
    <w:rsid w:val="00F34826"/>
    <w:rsid w:val="00F35B7A"/>
    <w:rsid w:val="00F36233"/>
    <w:rsid w:val="00F36AA6"/>
    <w:rsid w:val="00F36BD9"/>
    <w:rsid w:val="00F371E3"/>
    <w:rsid w:val="00F40483"/>
    <w:rsid w:val="00F40BA7"/>
    <w:rsid w:val="00F41AAC"/>
    <w:rsid w:val="00F41B6E"/>
    <w:rsid w:val="00F41E58"/>
    <w:rsid w:val="00F42DE6"/>
    <w:rsid w:val="00F43070"/>
    <w:rsid w:val="00F43D44"/>
    <w:rsid w:val="00F453DD"/>
    <w:rsid w:val="00F45CE9"/>
    <w:rsid w:val="00F46096"/>
    <w:rsid w:val="00F4709E"/>
    <w:rsid w:val="00F47403"/>
    <w:rsid w:val="00F477AB"/>
    <w:rsid w:val="00F47A66"/>
    <w:rsid w:val="00F51D7D"/>
    <w:rsid w:val="00F52897"/>
    <w:rsid w:val="00F52B14"/>
    <w:rsid w:val="00F54730"/>
    <w:rsid w:val="00F556A1"/>
    <w:rsid w:val="00F573A0"/>
    <w:rsid w:val="00F57DEA"/>
    <w:rsid w:val="00F57F02"/>
    <w:rsid w:val="00F60015"/>
    <w:rsid w:val="00F6022A"/>
    <w:rsid w:val="00F6092F"/>
    <w:rsid w:val="00F609EF"/>
    <w:rsid w:val="00F60BBD"/>
    <w:rsid w:val="00F6100D"/>
    <w:rsid w:val="00F61879"/>
    <w:rsid w:val="00F629CE"/>
    <w:rsid w:val="00F62B88"/>
    <w:rsid w:val="00F63C66"/>
    <w:rsid w:val="00F65706"/>
    <w:rsid w:val="00F657D1"/>
    <w:rsid w:val="00F66935"/>
    <w:rsid w:val="00F671BB"/>
    <w:rsid w:val="00F67717"/>
    <w:rsid w:val="00F67CA1"/>
    <w:rsid w:val="00F67CDB"/>
    <w:rsid w:val="00F710EE"/>
    <w:rsid w:val="00F71528"/>
    <w:rsid w:val="00F726EF"/>
    <w:rsid w:val="00F72C72"/>
    <w:rsid w:val="00F73C7C"/>
    <w:rsid w:val="00F7462C"/>
    <w:rsid w:val="00F74A13"/>
    <w:rsid w:val="00F75B96"/>
    <w:rsid w:val="00F75E54"/>
    <w:rsid w:val="00F769E7"/>
    <w:rsid w:val="00F76AA6"/>
    <w:rsid w:val="00F77B6E"/>
    <w:rsid w:val="00F80939"/>
    <w:rsid w:val="00F8094C"/>
    <w:rsid w:val="00F817F1"/>
    <w:rsid w:val="00F81D53"/>
    <w:rsid w:val="00F8239B"/>
    <w:rsid w:val="00F82444"/>
    <w:rsid w:val="00F82852"/>
    <w:rsid w:val="00F83BB1"/>
    <w:rsid w:val="00F8599D"/>
    <w:rsid w:val="00F85EAB"/>
    <w:rsid w:val="00F86867"/>
    <w:rsid w:val="00F90074"/>
    <w:rsid w:val="00F9182D"/>
    <w:rsid w:val="00F91893"/>
    <w:rsid w:val="00F92F80"/>
    <w:rsid w:val="00F939C9"/>
    <w:rsid w:val="00F93D2A"/>
    <w:rsid w:val="00F93E70"/>
    <w:rsid w:val="00F93F77"/>
    <w:rsid w:val="00F945D4"/>
    <w:rsid w:val="00F94728"/>
    <w:rsid w:val="00F94E80"/>
    <w:rsid w:val="00F953A2"/>
    <w:rsid w:val="00F95582"/>
    <w:rsid w:val="00F96159"/>
    <w:rsid w:val="00F96899"/>
    <w:rsid w:val="00F97A13"/>
    <w:rsid w:val="00F97E0A"/>
    <w:rsid w:val="00FA06A6"/>
    <w:rsid w:val="00FA1402"/>
    <w:rsid w:val="00FA282C"/>
    <w:rsid w:val="00FA2DFB"/>
    <w:rsid w:val="00FA3DC0"/>
    <w:rsid w:val="00FA461F"/>
    <w:rsid w:val="00FA48D8"/>
    <w:rsid w:val="00FA4EF8"/>
    <w:rsid w:val="00FA58FF"/>
    <w:rsid w:val="00FA5B03"/>
    <w:rsid w:val="00FA6453"/>
    <w:rsid w:val="00FA6E80"/>
    <w:rsid w:val="00FA70A2"/>
    <w:rsid w:val="00FA792B"/>
    <w:rsid w:val="00FB00EF"/>
    <w:rsid w:val="00FB05F1"/>
    <w:rsid w:val="00FB0D64"/>
    <w:rsid w:val="00FB13F1"/>
    <w:rsid w:val="00FB2192"/>
    <w:rsid w:val="00FB2484"/>
    <w:rsid w:val="00FB3396"/>
    <w:rsid w:val="00FB3486"/>
    <w:rsid w:val="00FB37BB"/>
    <w:rsid w:val="00FB38ED"/>
    <w:rsid w:val="00FB4292"/>
    <w:rsid w:val="00FB5020"/>
    <w:rsid w:val="00FB54C8"/>
    <w:rsid w:val="00FB54FF"/>
    <w:rsid w:val="00FB5D13"/>
    <w:rsid w:val="00FB6646"/>
    <w:rsid w:val="00FB6C83"/>
    <w:rsid w:val="00FB717D"/>
    <w:rsid w:val="00FB75C5"/>
    <w:rsid w:val="00FB7A05"/>
    <w:rsid w:val="00FC00F1"/>
    <w:rsid w:val="00FC0982"/>
    <w:rsid w:val="00FC0AB2"/>
    <w:rsid w:val="00FC139E"/>
    <w:rsid w:val="00FC2150"/>
    <w:rsid w:val="00FC28F1"/>
    <w:rsid w:val="00FC29DE"/>
    <w:rsid w:val="00FC337B"/>
    <w:rsid w:val="00FC3679"/>
    <w:rsid w:val="00FC3C29"/>
    <w:rsid w:val="00FC5323"/>
    <w:rsid w:val="00FC6114"/>
    <w:rsid w:val="00FC6D06"/>
    <w:rsid w:val="00FC7C18"/>
    <w:rsid w:val="00FC7CDF"/>
    <w:rsid w:val="00FD0ED4"/>
    <w:rsid w:val="00FD1A60"/>
    <w:rsid w:val="00FD2448"/>
    <w:rsid w:val="00FD28FE"/>
    <w:rsid w:val="00FD3AAF"/>
    <w:rsid w:val="00FD43FF"/>
    <w:rsid w:val="00FD5870"/>
    <w:rsid w:val="00FD5AF9"/>
    <w:rsid w:val="00FD5C10"/>
    <w:rsid w:val="00FD5C6D"/>
    <w:rsid w:val="00FD5EBB"/>
    <w:rsid w:val="00FD66A7"/>
    <w:rsid w:val="00FD7DBA"/>
    <w:rsid w:val="00FE06A3"/>
    <w:rsid w:val="00FE1CAB"/>
    <w:rsid w:val="00FE1FB4"/>
    <w:rsid w:val="00FE2EDD"/>
    <w:rsid w:val="00FE3DE7"/>
    <w:rsid w:val="00FE3E0D"/>
    <w:rsid w:val="00FE4B1D"/>
    <w:rsid w:val="00FE4B39"/>
    <w:rsid w:val="00FE4D10"/>
    <w:rsid w:val="00FE50DA"/>
    <w:rsid w:val="00FE53FB"/>
    <w:rsid w:val="00FE5BCE"/>
    <w:rsid w:val="00FE6156"/>
    <w:rsid w:val="00FE64A5"/>
    <w:rsid w:val="00FE7940"/>
    <w:rsid w:val="00FE7B0B"/>
    <w:rsid w:val="00FF06B3"/>
    <w:rsid w:val="00FF16B4"/>
    <w:rsid w:val="00FF243A"/>
    <w:rsid w:val="00FF2715"/>
    <w:rsid w:val="00FF4658"/>
    <w:rsid w:val="00FF4734"/>
    <w:rsid w:val="00FF4B26"/>
    <w:rsid w:val="00FF545D"/>
    <w:rsid w:val="00FF63B9"/>
    <w:rsid w:val="00FF6EE2"/>
    <w:rsid w:val="00FF72F4"/>
    <w:rsid w:val="00FF77B6"/>
    <w:rsid w:val="00FF784A"/>
    <w:rsid w:val="00FF79F6"/>
    <w:rsid w:val="00FF7DE3"/>
    <w:rsid w:val="01001C35"/>
    <w:rsid w:val="010C3643"/>
    <w:rsid w:val="013C198F"/>
    <w:rsid w:val="015123B9"/>
    <w:rsid w:val="01556417"/>
    <w:rsid w:val="016D0EAE"/>
    <w:rsid w:val="01746FB4"/>
    <w:rsid w:val="01A97668"/>
    <w:rsid w:val="01AA3877"/>
    <w:rsid w:val="01B02A3A"/>
    <w:rsid w:val="01C2190C"/>
    <w:rsid w:val="01D0086C"/>
    <w:rsid w:val="01DD4866"/>
    <w:rsid w:val="01EA5D02"/>
    <w:rsid w:val="01ECD302"/>
    <w:rsid w:val="01EED958"/>
    <w:rsid w:val="020134AC"/>
    <w:rsid w:val="023672F4"/>
    <w:rsid w:val="025561CF"/>
    <w:rsid w:val="025A704C"/>
    <w:rsid w:val="025E0000"/>
    <w:rsid w:val="02641C78"/>
    <w:rsid w:val="029B40CE"/>
    <w:rsid w:val="02A93626"/>
    <w:rsid w:val="02A94568"/>
    <w:rsid w:val="02B524D4"/>
    <w:rsid w:val="02B557CA"/>
    <w:rsid w:val="02BF6D41"/>
    <w:rsid w:val="02F40C3D"/>
    <w:rsid w:val="0334385F"/>
    <w:rsid w:val="0344272D"/>
    <w:rsid w:val="0353327C"/>
    <w:rsid w:val="036328D5"/>
    <w:rsid w:val="0369EBFE"/>
    <w:rsid w:val="037C7496"/>
    <w:rsid w:val="03872212"/>
    <w:rsid w:val="038E3E27"/>
    <w:rsid w:val="03B94246"/>
    <w:rsid w:val="03BC33DF"/>
    <w:rsid w:val="03BE44DA"/>
    <w:rsid w:val="03C11C59"/>
    <w:rsid w:val="03CA500E"/>
    <w:rsid w:val="03DAF410"/>
    <w:rsid w:val="040272A1"/>
    <w:rsid w:val="040D00EE"/>
    <w:rsid w:val="040E5683"/>
    <w:rsid w:val="041908F6"/>
    <w:rsid w:val="04206073"/>
    <w:rsid w:val="04674C72"/>
    <w:rsid w:val="04A647CA"/>
    <w:rsid w:val="04B2316F"/>
    <w:rsid w:val="04D4C9F3"/>
    <w:rsid w:val="04D90F82"/>
    <w:rsid w:val="04DF2FB1"/>
    <w:rsid w:val="04E833C1"/>
    <w:rsid w:val="04E945ED"/>
    <w:rsid w:val="05097AA9"/>
    <w:rsid w:val="050F0379"/>
    <w:rsid w:val="051476F0"/>
    <w:rsid w:val="05562AEC"/>
    <w:rsid w:val="055B0D7C"/>
    <w:rsid w:val="056703FD"/>
    <w:rsid w:val="056F6520"/>
    <w:rsid w:val="057958C0"/>
    <w:rsid w:val="058F16CA"/>
    <w:rsid w:val="05E742CE"/>
    <w:rsid w:val="06021ECD"/>
    <w:rsid w:val="063512B6"/>
    <w:rsid w:val="0638524B"/>
    <w:rsid w:val="063F4F71"/>
    <w:rsid w:val="065D3E89"/>
    <w:rsid w:val="06610D6F"/>
    <w:rsid w:val="067F1777"/>
    <w:rsid w:val="06F350BB"/>
    <w:rsid w:val="06F63CB4"/>
    <w:rsid w:val="06FB4DE7"/>
    <w:rsid w:val="0721282E"/>
    <w:rsid w:val="0748117C"/>
    <w:rsid w:val="074D0183"/>
    <w:rsid w:val="0750142A"/>
    <w:rsid w:val="075F5050"/>
    <w:rsid w:val="07680ECC"/>
    <w:rsid w:val="077E6CFB"/>
    <w:rsid w:val="078F6815"/>
    <w:rsid w:val="07B40B69"/>
    <w:rsid w:val="07B73066"/>
    <w:rsid w:val="07C6062B"/>
    <w:rsid w:val="07CA5E46"/>
    <w:rsid w:val="07ED7FAB"/>
    <w:rsid w:val="07F44EAE"/>
    <w:rsid w:val="08011F96"/>
    <w:rsid w:val="0812512E"/>
    <w:rsid w:val="081C3795"/>
    <w:rsid w:val="0822632F"/>
    <w:rsid w:val="08387E2F"/>
    <w:rsid w:val="083EA784"/>
    <w:rsid w:val="08462BC7"/>
    <w:rsid w:val="087A0447"/>
    <w:rsid w:val="08A45A7F"/>
    <w:rsid w:val="08B34758"/>
    <w:rsid w:val="08BA7A87"/>
    <w:rsid w:val="08C90A87"/>
    <w:rsid w:val="08CC56F8"/>
    <w:rsid w:val="08F65717"/>
    <w:rsid w:val="08F6CF93"/>
    <w:rsid w:val="090B7FC9"/>
    <w:rsid w:val="092252DC"/>
    <w:rsid w:val="09303426"/>
    <w:rsid w:val="093C3D88"/>
    <w:rsid w:val="093D63B2"/>
    <w:rsid w:val="094445B2"/>
    <w:rsid w:val="09476803"/>
    <w:rsid w:val="097D6718"/>
    <w:rsid w:val="098350DA"/>
    <w:rsid w:val="099B16CA"/>
    <w:rsid w:val="09CC6BBA"/>
    <w:rsid w:val="09E00823"/>
    <w:rsid w:val="09E716CF"/>
    <w:rsid w:val="09F305E8"/>
    <w:rsid w:val="09FD6A6F"/>
    <w:rsid w:val="0A040FB9"/>
    <w:rsid w:val="0A20159F"/>
    <w:rsid w:val="0A257876"/>
    <w:rsid w:val="0A6477D8"/>
    <w:rsid w:val="0A65397E"/>
    <w:rsid w:val="0AB83D00"/>
    <w:rsid w:val="0ACB1F93"/>
    <w:rsid w:val="0ADF508F"/>
    <w:rsid w:val="0AE20526"/>
    <w:rsid w:val="0AE93662"/>
    <w:rsid w:val="0AF838A6"/>
    <w:rsid w:val="0B0E2F7E"/>
    <w:rsid w:val="0B2B6B81"/>
    <w:rsid w:val="0B31710A"/>
    <w:rsid w:val="0B3C6DA8"/>
    <w:rsid w:val="0B642CE9"/>
    <w:rsid w:val="0B6E2281"/>
    <w:rsid w:val="0B7551DF"/>
    <w:rsid w:val="0B7D6A04"/>
    <w:rsid w:val="0B9D7938"/>
    <w:rsid w:val="0B9F5186"/>
    <w:rsid w:val="0BA08867"/>
    <w:rsid w:val="0BB03317"/>
    <w:rsid w:val="0BB86BE8"/>
    <w:rsid w:val="0BC6F1D2"/>
    <w:rsid w:val="0BCB6AAD"/>
    <w:rsid w:val="0BCD4D32"/>
    <w:rsid w:val="0BE0753C"/>
    <w:rsid w:val="0BEC763E"/>
    <w:rsid w:val="0C0EE901"/>
    <w:rsid w:val="0C2C0734"/>
    <w:rsid w:val="0C2D3942"/>
    <w:rsid w:val="0C376ACB"/>
    <w:rsid w:val="0C403756"/>
    <w:rsid w:val="0C453A12"/>
    <w:rsid w:val="0C57BC5C"/>
    <w:rsid w:val="0C6F00E5"/>
    <w:rsid w:val="0C910D8D"/>
    <w:rsid w:val="0C962B0F"/>
    <w:rsid w:val="0C9D233E"/>
    <w:rsid w:val="0CA57A5D"/>
    <w:rsid w:val="0CA957FF"/>
    <w:rsid w:val="0CBA06E7"/>
    <w:rsid w:val="0CD9F3FF"/>
    <w:rsid w:val="0CDF3DAB"/>
    <w:rsid w:val="0CE73BD2"/>
    <w:rsid w:val="0CE76FFC"/>
    <w:rsid w:val="0CFE0AAC"/>
    <w:rsid w:val="0D0E0A6E"/>
    <w:rsid w:val="0D3037CB"/>
    <w:rsid w:val="0D40222C"/>
    <w:rsid w:val="0D444814"/>
    <w:rsid w:val="0D454E0B"/>
    <w:rsid w:val="0D496892"/>
    <w:rsid w:val="0D5B1297"/>
    <w:rsid w:val="0D5BEA4A"/>
    <w:rsid w:val="0D6C1864"/>
    <w:rsid w:val="0D726239"/>
    <w:rsid w:val="0D7336B7"/>
    <w:rsid w:val="0D766336"/>
    <w:rsid w:val="0D766750"/>
    <w:rsid w:val="0D827EF0"/>
    <w:rsid w:val="0D892575"/>
    <w:rsid w:val="0DD15005"/>
    <w:rsid w:val="0DDA6113"/>
    <w:rsid w:val="0DF91165"/>
    <w:rsid w:val="0E0662D9"/>
    <w:rsid w:val="0E116FC1"/>
    <w:rsid w:val="0E1E1875"/>
    <w:rsid w:val="0E22282F"/>
    <w:rsid w:val="0E440B11"/>
    <w:rsid w:val="0E647F9D"/>
    <w:rsid w:val="0E7A4F95"/>
    <w:rsid w:val="0E882F5F"/>
    <w:rsid w:val="0E8B7C5C"/>
    <w:rsid w:val="0E91B3AC"/>
    <w:rsid w:val="0EB346D0"/>
    <w:rsid w:val="0ED02F14"/>
    <w:rsid w:val="0ED60128"/>
    <w:rsid w:val="0EE02FCE"/>
    <w:rsid w:val="0EE228A3"/>
    <w:rsid w:val="0EE67F35"/>
    <w:rsid w:val="0EEA107A"/>
    <w:rsid w:val="0EEE5EB2"/>
    <w:rsid w:val="0F091DE5"/>
    <w:rsid w:val="0F1A6EEB"/>
    <w:rsid w:val="0F202319"/>
    <w:rsid w:val="0F4821D9"/>
    <w:rsid w:val="0F4B669A"/>
    <w:rsid w:val="0F611CF7"/>
    <w:rsid w:val="0F6B1308"/>
    <w:rsid w:val="0F9352E6"/>
    <w:rsid w:val="0FB1C05F"/>
    <w:rsid w:val="0FB2348D"/>
    <w:rsid w:val="0FB436F8"/>
    <w:rsid w:val="0FB941DD"/>
    <w:rsid w:val="103C741A"/>
    <w:rsid w:val="10641A02"/>
    <w:rsid w:val="106A1212"/>
    <w:rsid w:val="10A9577F"/>
    <w:rsid w:val="10AB0178"/>
    <w:rsid w:val="10AB5770"/>
    <w:rsid w:val="10AC6861"/>
    <w:rsid w:val="10B451A3"/>
    <w:rsid w:val="10B85FB1"/>
    <w:rsid w:val="10C13D4D"/>
    <w:rsid w:val="10C4576F"/>
    <w:rsid w:val="10CA1840"/>
    <w:rsid w:val="10DF7C4F"/>
    <w:rsid w:val="10ED5049"/>
    <w:rsid w:val="11086B5C"/>
    <w:rsid w:val="111C7210"/>
    <w:rsid w:val="115327BC"/>
    <w:rsid w:val="115E561D"/>
    <w:rsid w:val="117C6359"/>
    <w:rsid w:val="119011CC"/>
    <w:rsid w:val="119523FD"/>
    <w:rsid w:val="11A006BD"/>
    <w:rsid w:val="11C92E33"/>
    <w:rsid w:val="11D41D2F"/>
    <w:rsid w:val="11FC011F"/>
    <w:rsid w:val="12063920"/>
    <w:rsid w:val="124D57FF"/>
    <w:rsid w:val="124E53FA"/>
    <w:rsid w:val="124F64A1"/>
    <w:rsid w:val="12534A6C"/>
    <w:rsid w:val="126A4B86"/>
    <w:rsid w:val="126F320F"/>
    <w:rsid w:val="12771554"/>
    <w:rsid w:val="12B91095"/>
    <w:rsid w:val="12C549DA"/>
    <w:rsid w:val="12D76EEE"/>
    <w:rsid w:val="12F16025"/>
    <w:rsid w:val="12F80B84"/>
    <w:rsid w:val="12FD6864"/>
    <w:rsid w:val="13050EFD"/>
    <w:rsid w:val="1327349E"/>
    <w:rsid w:val="133A1148"/>
    <w:rsid w:val="134C5ADD"/>
    <w:rsid w:val="134E0A43"/>
    <w:rsid w:val="137365ED"/>
    <w:rsid w:val="138B5A8D"/>
    <w:rsid w:val="138F3713"/>
    <w:rsid w:val="139A2BA0"/>
    <w:rsid w:val="13F31684"/>
    <w:rsid w:val="13FD4EBE"/>
    <w:rsid w:val="14061E89"/>
    <w:rsid w:val="14435418"/>
    <w:rsid w:val="1449051D"/>
    <w:rsid w:val="144A0D71"/>
    <w:rsid w:val="144B2329"/>
    <w:rsid w:val="145C6C53"/>
    <w:rsid w:val="14616023"/>
    <w:rsid w:val="14694849"/>
    <w:rsid w:val="14845562"/>
    <w:rsid w:val="14855814"/>
    <w:rsid w:val="14927E71"/>
    <w:rsid w:val="14972381"/>
    <w:rsid w:val="14BB014F"/>
    <w:rsid w:val="14C52A4A"/>
    <w:rsid w:val="14CF3310"/>
    <w:rsid w:val="14DB05D0"/>
    <w:rsid w:val="14DF1495"/>
    <w:rsid w:val="14E82BDD"/>
    <w:rsid w:val="14E91A93"/>
    <w:rsid w:val="14ED2B94"/>
    <w:rsid w:val="14FA03E6"/>
    <w:rsid w:val="14FE3BA1"/>
    <w:rsid w:val="1506492D"/>
    <w:rsid w:val="1506568C"/>
    <w:rsid w:val="150B638B"/>
    <w:rsid w:val="150BA6ED"/>
    <w:rsid w:val="150C1EB8"/>
    <w:rsid w:val="1511012C"/>
    <w:rsid w:val="15165BC8"/>
    <w:rsid w:val="15175270"/>
    <w:rsid w:val="15243624"/>
    <w:rsid w:val="15383871"/>
    <w:rsid w:val="15542020"/>
    <w:rsid w:val="1556065A"/>
    <w:rsid w:val="156A53A0"/>
    <w:rsid w:val="15701248"/>
    <w:rsid w:val="157A56C9"/>
    <w:rsid w:val="158217F1"/>
    <w:rsid w:val="159F45F6"/>
    <w:rsid w:val="15A5506D"/>
    <w:rsid w:val="15AC7E84"/>
    <w:rsid w:val="15D849FF"/>
    <w:rsid w:val="15FED2E0"/>
    <w:rsid w:val="1609204E"/>
    <w:rsid w:val="161A0483"/>
    <w:rsid w:val="161B1FE5"/>
    <w:rsid w:val="162665CA"/>
    <w:rsid w:val="16377978"/>
    <w:rsid w:val="16435524"/>
    <w:rsid w:val="164E7445"/>
    <w:rsid w:val="165C03E3"/>
    <w:rsid w:val="16627DFE"/>
    <w:rsid w:val="1671146D"/>
    <w:rsid w:val="16794A2F"/>
    <w:rsid w:val="16A71DAD"/>
    <w:rsid w:val="16AE4900"/>
    <w:rsid w:val="16CF633B"/>
    <w:rsid w:val="16D8D611"/>
    <w:rsid w:val="16E502C5"/>
    <w:rsid w:val="170468BE"/>
    <w:rsid w:val="170815C3"/>
    <w:rsid w:val="170944B2"/>
    <w:rsid w:val="170AB26E"/>
    <w:rsid w:val="1723AD29"/>
    <w:rsid w:val="172938FF"/>
    <w:rsid w:val="173328A2"/>
    <w:rsid w:val="173A1561"/>
    <w:rsid w:val="175F19DD"/>
    <w:rsid w:val="17645F96"/>
    <w:rsid w:val="17887D6C"/>
    <w:rsid w:val="17922CE8"/>
    <w:rsid w:val="17931DB3"/>
    <w:rsid w:val="17A2297F"/>
    <w:rsid w:val="17A50911"/>
    <w:rsid w:val="17AA7EB8"/>
    <w:rsid w:val="17B2164C"/>
    <w:rsid w:val="17D658BD"/>
    <w:rsid w:val="17DB5DBD"/>
    <w:rsid w:val="17EE1F50"/>
    <w:rsid w:val="17FB5F90"/>
    <w:rsid w:val="1811244B"/>
    <w:rsid w:val="1815B365"/>
    <w:rsid w:val="181A12FF"/>
    <w:rsid w:val="18242DE7"/>
    <w:rsid w:val="18250294"/>
    <w:rsid w:val="18335F1D"/>
    <w:rsid w:val="186520BE"/>
    <w:rsid w:val="18757060"/>
    <w:rsid w:val="188E0589"/>
    <w:rsid w:val="18A37048"/>
    <w:rsid w:val="18AC646C"/>
    <w:rsid w:val="18D31763"/>
    <w:rsid w:val="18D42B21"/>
    <w:rsid w:val="18E15BC5"/>
    <w:rsid w:val="18E62CAD"/>
    <w:rsid w:val="18EE62E8"/>
    <w:rsid w:val="18FC0A05"/>
    <w:rsid w:val="190744C9"/>
    <w:rsid w:val="190C25BA"/>
    <w:rsid w:val="192964D8"/>
    <w:rsid w:val="192D0BBE"/>
    <w:rsid w:val="192F367F"/>
    <w:rsid w:val="1966063C"/>
    <w:rsid w:val="19665B1E"/>
    <w:rsid w:val="19852BBC"/>
    <w:rsid w:val="19A15A80"/>
    <w:rsid w:val="19A56207"/>
    <w:rsid w:val="1A002745"/>
    <w:rsid w:val="1A0E61A6"/>
    <w:rsid w:val="1A281749"/>
    <w:rsid w:val="1A35E86F"/>
    <w:rsid w:val="1A365B17"/>
    <w:rsid w:val="1A3A32CE"/>
    <w:rsid w:val="1A5D59EC"/>
    <w:rsid w:val="1A6C2877"/>
    <w:rsid w:val="1A716B96"/>
    <w:rsid w:val="1A814D60"/>
    <w:rsid w:val="1A8A716A"/>
    <w:rsid w:val="1A995208"/>
    <w:rsid w:val="1ACD049E"/>
    <w:rsid w:val="1ADF5A08"/>
    <w:rsid w:val="1AE300CE"/>
    <w:rsid w:val="1AE46DA9"/>
    <w:rsid w:val="1AE63440"/>
    <w:rsid w:val="1AEA568F"/>
    <w:rsid w:val="1AF23E6D"/>
    <w:rsid w:val="1B0335EA"/>
    <w:rsid w:val="1B2C00DF"/>
    <w:rsid w:val="1B2C0866"/>
    <w:rsid w:val="1B4641B9"/>
    <w:rsid w:val="1B5B6DBA"/>
    <w:rsid w:val="1BA37AB2"/>
    <w:rsid w:val="1BE43985"/>
    <w:rsid w:val="1BFF2D22"/>
    <w:rsid w:val="1C1B218C"/>
    <w:rsid w:val="1C2576E5"/>
    <w:rsid w:val="1C2947A8"/>
    <w:rsid w:val="1C5474E6"/>
    <w:rsid w:val="1C616BBB"/>
    <w:rsid w:val="1C750501"/>
    <w:rsid w:val="1C8962E1"/>
    <w:rsid w:val="1C8D7751"/>
    <w:rsid w:val="1CB11B06"/>
    <w:rsid w:val="1CB615F4"/>
    <w:rsid w:val="1CBB5AF5"/>
    <w:rsid w:val="1CBC1AA4"/>
    <w:rsid w:val="1CE60F71"/>
    <w:rsid w:val="1D021D30"/>
    <w:rsid w:val="1D33265B"/>
    <w:rsid w:val="1D3474C4"/>
    <w:rsid w:val="1D4A70A8"/>
    <w:rsid w:val="1D4C09C4"/>
    <w:rsid w:val="1D520B6A"/>
    <w:rsid w:val="1D6729B3"/>
    <w:rsid w:val="1D6D0123"/>
    <w:rsid w:val="1DE034C7"/>
    <w:rsid w:val="1E0274D8"/>
    <w:rsid w:val="1E041B9F"/>
    <w:rsid w:val="1E0B72E8"/>
    <w:rsid w:val="1E2A7765"/>
    <w:rsid w:val="1E312F40"/>
    <w:rsid w:val="1E3173A3"/>
    <w:rsid w:val="1E4C5491"/>
    <w:rsid w:val="1E551D10"/>
    <w:rsid w:val="1E585B93"/>
    <w:rsid w:val="1E5AD940"/>
    <w:rsid w:val="1E8F186F"/>
    <w:rsid w:val="1E99A1D7"/>
    <w:rsid w:val="1EA65D35"/>
    <w:rsid w:val="1EBB23B0"/>
    <w:rsid w:val="1EBD5A69"/>
    <w:rsid w:val="1EC943B8"/>
    <w:rsid w:val="1ED28671"/>
    <w:rsid w:val="1F0E2725"/>
    <w:rsid w:val="1F1B4165"/>
    <w:rsid w:val="1F214E3E"/>
    <w:rsid w:val="1F550844"/>
    <w:rsid w:val="1F6E1822"/>
    <w:rsid w:val="1F8249C1"/>
    <w:rsid w:val="1F8E5491"/>
    <w:rsid w:val="1FAC0ED9"/>
    <w:rsid w:val="1FC1C6D5"/>
    <w:rsid w:val="1FD8CB74"/>
    <w:rsid w:val="1FE3480E"/>
    <w:rsid w:val="200808D2"/>
    <w:rsid w:val="203E1903"/>
    <w:rsid w:val="204743EB"/>
    <w:rsid w:val="20564E9E"/>
    <w:rsid w:val="208B0D98"/>
    <w:rsid w:val="20BC43D2"/>
    <w:rsid w:val="20C1DF52"/>
    <w:rsid w:val="20C335FC"/>
    <w:rsid w:val="20D90C8E"/>
    <w:rsid w:val="20E66C73"/>
    <w:rsid w:val="20EA16D6"/>
    <w:rsid w:val="2105BC6D"/>
    <w:rsid w:val="211E789C"/>
    <w:rsid w:val="21395522"/>
    <w:rsid w:val="21431B83"/>
    <w:rsid w:val="21442587"/>
    <w:rsid w:val="21472397"/>
    <w:rsid w:val="215B20D1"/>
    <w:rsid w:val="21673B97"/>
    <w:rsid w:val="217742E0"/>
    <w:rsid w:val="21796D01"/>
    <w:rsid w:val="21803C49"/>
    <w:rsid w:val="218368F4"/>
    <w:rsid w:val="21850995"/>
    <w:rsid w:val="21852AE4"/>
    <w:rsid w:val="219914E7"/>
    <w:rsid w:val="21D74148"/>
    <w:rsid w:val="21D91475"/>
    <w:rsid w:val="21DE424F"/>
    <w:rsid w:val="21EE282F"/>
    <w:rsid w:val="21F40844"/>
    <w:rsid w:val="22007D31"/>
    <w:rsid w:val="22056B7C"/>
    <w:rsid w:val="220C4BAB"/>
    <w:rsid w:val="222114F3"/>
    <w:rsid w:val="222F763D"/>
    <w:rsid w:val="226A6BEA"/>
    <w:rsid w:val="226F64BB"/>
    <w:rsid w:val="22807A97"/>
    <w:rsid w:val="229029AA"/>
    <w:rsid w:val="22B02748"/>
    <w:rsid w:val="22CC58EC"/>
    <w:rsid w:val="22E21E1E"/>
    <w:rsid w:val="22EF3824"/>
    <w:rsid w:val="22F8775B"/>
    <w:rsid w:val="23030129"/>
    <w:rsid w:val="23057C2B"/>
    <w:rsid w:val="231F6037"/>
    <w:rsid w:val="234F0ECF"/>
    <w:rsid w:val="239006C7"/>
    <w:rsid w:val="2390ED8C"/>
    <w:rsid w:val="23915F20"/>
    <w:rsid w:val="23AC7BD9"/>
    <w:rsid w:val="23DB38E3"/>
    <w:rsid w:val="23DE5935"/>
    <w:rsid w:val="23E826E3"/>
    <w:rsid w:val="23E913EA"/>
    <w:rsid w:val="240078E2"/>
    <w:rsid w:val="24208372"/>
    <w:rsid w:val="24403E39"/>
    <w:rsid w:val="24415794"/>
    <w:rsid w:val="24433F1C"/>
    <w:rsid w:val="244F4C86"/>
    <w:rsid w:val="245B62C2"/>
    <w:rsid w:val="246C6614"/>
    <w:rsid w:val="24707D7F"/>
    <w:rsid w:val="24850A9B"/>
    <w:rsid w:val="24A00DBA"/>
    <w:rsid w:val="24BB5EBC"/>
    <w:rsid w:val="24C55AA4"/>
    <w:rsid w:val="24C71EA8"/>
    <w:rsid w:val="24C9474B"/>
    <w:rsid w:val="24DE4BCE"/>
    <w:rsid w:val="24E1A86E"/>
    <w:rsid w:val="24F26C94"/>
    <w:rsid w:val="250042F7"/>
    <w:rsid w:val="25046F54"/>
    <w:rsid w:val="25184E18"/>
    <w:rsid w:val="25292B82"/>
    <w:rsid w:val="252C08C4"/>
    <w:rsid w:val="253373C6"/>
    <w:rsid w:val="25461726"/>
    <w:rsid w:val="255B4D05"/>
    <w:rsid w:val="25754019"/>
    <w:rsid w:val="258E59D0"/>
    <w:rsid w:val="25916979"/>
    <w:rsid w:val="25B07943"/>
    <w:rsid w:val="25B961F1"/>
    <w:rsid w:val="25BB5011"/>
    <w:rsid w:val="25D03B2C"/>
    <w:rsid w:val="25EC2E24"/>
    <w:rsid w:val="25F46845"/>
    <w:rsid w:val="260B00CA"/>
    <w:rsid w:val="26143832"/>
    <w:rsid w:val="262A02CB"/>
    <w:rsid w:val="26372545"/>
    <w:rsid w:val="263C6C62"/>
    <w:rsid w:val="264952C6"/>
    <w:rsid w:val="265811B8"/>
    <w:rsid w:val="266B63A5"/>
    <w:rsid w:val="2678146B"/>
    <w:rsid w:val="2680B3A4"/>
    <w:rsid w:val="268A129D"/>
    <w:rsid w:val="26BD21A7"/>
    <w:rsid w:val="26C70F12"/>
    <w:rsid w:val="26D07BD3"/>
    <w:rsid w:val="26D93AF9"/>
    <w:rsid w:val="26E02C80"/>
    <w:rsid w:val="26E11A97"/>
    <w:rsid w:val="26E7647D"/>
    <w:rsid w:val="26F85C3C"/>
    <w:rsid w:val="272A4522"/>
    <w:rsid w:val="272B051A"/>
    <w:rsid w:val="276C748B"/>
    <w:rsid w:val="277B0E76"/>
    <w:rsid w:val="278F2385"/>
    <w:rsid w:val="27B846EC"/>
    <w:rsid w:val="27C88A15"/>
    <w:rsid w:val="27D26ED4"/>
    <w:rsid w:val="27E809C4"/>
    <w:rsid w:val="27E90132"/>
    <w:rsid w:val="27E9770D"/>
    <w:rsid w:val="27FA2A03"/>
    <w:rsid w:val="28094EEC"/>
    <w:rsid w:val="280C5EDE"/>
    <w:rsid w:val="28245882"/>
    <w:rsid w:val="28314191"/>
    <w:rsid w:val="28581F53"/>
    <w:rsid w:val="285D303B"/>
    <w:rsid w:val="286805E2"/>
    <w:rsid w:val="287A103B"/>
    <w:rsid w:val="287E7867"/>
    <w:rsid w:val="287F6F5C"/>
    <w:rsid w:val="289C18BC"/>
    <w:rsid w:val="28A32BC0"/>
    <w:rsid w:val="28AA3FD9"/>
    <w:rsid w:val="28B51B6C"/>
    <w:rsid w:val="28C74C7F"/>
    <w:rsid w:val="28E747DA"/>
    <w:rsid w:val="28E82760"/>
    <w:rsid w:val="28EB4775"/>
    <w:rsid w:val="28F05942"/>
    <w:rsid w:val="28FB3187"/>
    <w:rsid w:val="29053084"/>
    <w:rsid w:val="292D5F9D"/>
    <w:rsid w:val="292F44DF"/>
    <w:rsid w:val="29351724"/>
    <w:rsid w:val="29471828"/>
    <w:rsid w:val="29477F0D"/>
    <w:rsid w:val="29736AD1"/>
    <w:rsid w:val="298A7967"/>
    <w:rsid w:val="299474BD"/>
    <w:rsid w:val="29955C15"/>
    <w:rsid w:val="29D65FFE"/>
    <w:rsid w:val="29E52D49"/>
    <w:rsid w:val="29F378B4"/>
    <w:rsid w:val="29F5459D"/>
    <w:rsid w:val="2A202546"/>
    <w:rsid w:val="2A451F97"/>
    <w:rsid w:val="2A46716A"/>
    <w:rsid w:val="2A4C3C4A"/>
    <w:rsid w:val="2A6A092B"/>
    <w:rsid w:val="2AC53A02"/>
    <w:rsid w:val="2ADE52CB"/>
    <w:rsid w:val="2AE3324F"/>
    <w:rsid w:val="2AED33DF"/>
    <w:rsid w:val="2AF00D0F"/>
    <w:rsid w:val="2AF95FFE"/>
    <w:rsid w:val="2AFE6969"/>
    <w:rsid w:val="2B2382DF"/>
    <w:rsid w:val="2B27677C"/>
    <w:rsid w:val="2B334F2D"/>
    <w:rsid w:val="2B581C2C"/>
    <w:rsid w:val="2B7408CF"/>
    <w:rsid w:val="2B753FF7"/>
    <w:rsid w:val="2B881690"/>
    <w:rsid w:val="2B8976F1"/>
    <w:rsid w:val="2B8C3E6A"/>
    <w:rsid w:val="2BAB74EF"/>
    <w:rsid w:val="2BB512A2"/>
    <w:rsid w:val="2BB84222"/>
    <w:rsid w:val="2BBB0F69"/>
    <w:rsid w:val="2BC41856"/>
    <w:rsid w:val="2BC8623A"/>
    <w:rsid w:val="2BCA5EF0"/>
    <w:rsid w:val="2BD96984"/>
    <w:rsid w:val="2BF106A5"/>
    <w:rsid w:val="2BFA7D3F"/>
    <w:rsid w:val="2BFF288E"/>
    <w:rsid w:val="2C04447A"/>
    <w:rsid w:val="2C1A0A74"/>
    <w:rsid w:val="2C34AD29"/>
    <w:rsid w:val="2C5D25AF"/>
    <w:rsid w:val="2C8916B8"/>
    <w:rsid w:val="2CA22EE3"/>
    <w:rsid w:val="2CD92CB7"/>
    <w:rsid w:val="2CDC52FA"/>
    <w:rsid w:val="2CDE573B"/>
    <w:rsid w:val="2CE34C8D"/>
    <w:rsid w:val="2CF463FB"/>
    <w:rsid w:val="2D1A7254"/>
    <w:rsid w:val="2D1B5761"/>
    <w:rsid w:val="2D364E06"/>
    <w:rsid w:val="2D3F35E1"/>
    <w:rsid w:val="2D7673F7"/>
    <w:rsid w:val="2D830477"/>
    <w:rsid w:val="2D870D8D"/>
    <w:rsid w:val="2D9F7AB6"/>
    <w:rsid w:val="2DB468C3"/>
    <w:rsid w:val="2DBC96D6"/>
    <w:rsid w:val="2DBDB5CC"/>
    <w:rsid w:val="2DC0604D"/>
    <w:rsid w:val="2DCD73CE"/>
    <w:rsid w:val="2DCE3A57"/>
    <w:rsid w:val="2E183D98"/>
    <w:rsid w:val="2E4A3E2B"/>
    <w:rsid w:val="2E703312"/>
    <w:rsid w:val="2E79FDF7"/>
    <w:rsid w:val="2E82D7B6"/>
    <w:rsid w:val="2E8D4470"/>
    <w:rsid w:val="2E900AE0"/>
    <w:rsid w:val="2E9E364D"/>
    <w:rsid w:val="2EB53DDC"/>
    <w:rsid w:val="2ECA1845"/>
    <w:rsid w:val="2EEF2C7F"/>
    <w:rsid w:val="2EF6D334"/>
    <w:rsid w:val="2EFC51FA"/>
    <w:rsid w:val="2F0368FC"/>
    <w:rsid w:val="2F087CAC"/>
    <w:rsid w:val="2F133170"/>
    <w:rsid w:val="2F292630"/>
    <w:rsid w:val="2F2C34B9"/>
    <w:rsid w:val="2F365C8B"/>
    <w:rsid w:val="2F436A59"/>
    <w:rsid w:val="2F587D36"/>
    <w:rsid w:val="2F5D7FDC"/>
    <w:rsid w:val="2F652887"/>
    <w:rsid w:val="2F6754CE"/>
    <w:rsid w:val="2F6F3228"/>
    <w:rsid w:val="2F7E138E"/>
    <w:rsid w:val="2F9E174C"/>
    <w:rsid w:val="2FA45FA7"/>
    <w:rsid w:val="2FB730E6"/>
    <w:rsid w:val="2FB8018F"/>
    <w:rsid w:val="2FD143BF"/>
    <w:rsid w:val="2FDF5713"/>
    <w:rsid w:val="2FE37463"/>
    <w:rsid w:val="2FEF6512"/>
    <w:rsid w:val="2FF129D1"/>
    <w:rsid w:val="2FF41FDE"/>
    <w:rsid w:val="30215ADF"/>
    <w:rsid w:val="302F0CCF"/>
    <w:rsid w:val="304A602C"/>
    <w:rsid w:val="30503420"/>
    <w:rsid w:val="3068C4FD"/>
    <w:rsid w:val="307E8B76"/>
    <w:rsid w:val="307F5E40"/>
    <w:rsid w:val="30814C1D"/>
    <w:rsid w:val="308275EA"/>
    <w:rsid w:val="308934AE"/>
    <w:rsid w:val="308B3DC1"/>
    <w:rsid w:val="3092D6FB"/>
    <w:rsid w:val="30A74D42"/>
    <w:rsid w:val="30B05046"/>
    <w:rsid w:val="30B27FAA"/>
    <w:rsid w:val="30B85F86"/>
    <w:rsid w:val="30BB3C3D"/>
    <w:rsid w:val="30D64AE4"/>
    <w:rsid w:val="30D928DF"/>
    <w:rsid w:val="30D93BDA"/>
    <w:rsid w:val="30DF5D2E"/>
    <w:rsid w:val="30FC6620"/>
    <w:rsid w:val="30FD5995"/>
    <w:rsid w:val="310D015B"/>
    <w:rsid w:val="311FC1BB"/>
    <w:rsid w:val="313776BC"/>
    <w:rsid w:val="313D57BE"/>
    <w:rsid w:val="31434C18"/>
    <w:rsid w:val="31592805"/>
    <w:rsid w:val="31D9148B"/>
    <w:rsid w:val="31F2219C"/>
    <w:rsid w:val="320D2892"/>
    <w:rsid w:val="3210672D"/>
    <w:rsid w:val="32152283"/>
    <w:rsid w:val="321A66B6"/>
    <w:rsid w:val="321EE5B1"/>
    <w:rsid w:val="32344CFC"/>
    <w:rsid w:val="323A0F23"/>
    <w:rsid w:val="32472899"/>
    <w:rsid w:val="328D5F5E"/>
    <w:rsid w:val="328F234D"/>
    <w:rsid w:val="329632E1"/>
    <w:rsid w:val="32C2211D"/>
    <w:rsid w:val="32C421AB"/>
    <w:rsid w:val="32F21962"/>
    <w:rsid w:val="33064848"/>
    <w:rsid w:val="333E2FB8"/>
    <w:rsid w:val="336F5671"/>
    <w:rsid w:val="33701D6B"/>
    <w:rsid w:val="3384FE5C"/>
    <w:rsid w:val="33C111C5"/>
    <w:rsid w:val="33DD6947"/>
    <w:rsid w:val="33DD710A"/>
    <w:rsid w:val="33EB27EC"/>
    <w:rsid w:val="33F82D2E"/>
    <w:rsid w:val="340A2BBB"/>
    <w:rsid w:val="341C4D21"/>
    <w:rsid w:val="3429465F"/>
    <w:rsid w:val="3432031C"/>
    <w:rsid w:val="3465D67D"/>
    <w:rsid w:val="34A55F9D"/>
    <w:rsid w:val="34AE47F0"/>
    <w:rsid w:val="34C56693"/>
    <w:rsid w:val="34C66064"/>
    <w:rsid w:val="34D07B27"/>
    <w:rsid w:val="35354012"/>
    <w:rsid w:val="3537256A"/>
    <w:rsid w:val="3572123D"/>
    <w:rsid w:val="35753BC1"/>
    <w:rsid w:val="358A69E5"/>
    <w:rsid w:val="358F4C83"/>
    <w:rsid w:val="35904625"/>
    <w:rsid w:val="35995392"/>
    <w:rsid w:val="35B50461"/>
    <w:rsid w:val="35DF5F34"/>
    <w:rsid w:val="35FC3EF1"/>
    <w:rsid w:val="3603463A"/>
    <w:rsid w:val="360D2313"/>
    <w:rsid w:val="360D7B43"/>
    <w:rsid w:val="361D7021"/>
    <w:rsid w:val="3642278C"/>
    <w:rsid w:val="36475AF5"/>
    <w:rsid w:val="365D1321"/>
    <w:rsid w:val="365F7894"/>
    <w:rsid w:val="36600B6B"/>
    <w:rsid w:val="36737072"/>
    <w:rsid w:val="36976311"/>
    <w:rsid w:val="36A5516C"/>
    <w:rsid w:val="36B50719"/>
    <w:rsid w:val="36B66E18"/>
    <w:rsid w:val="36B73A42"/>
    <w:rsid w:val="36C13925"/>
    <w:rsid w:val="36CA6F9D"/>
    <w:rsid w:val="36EF0B81"/>
    <w:rsid w:val="36FE751B"/>
    <w:rsid w:val="37054A87"/>
    <w:rsid w:val="37117919"/>
    <w:rsid w:val="3726435C"/>
    <w:rsid w:val="37390C2F"/>
    <w:rsid w:val="374B2AE9"/>
    <w:rsid w:val="376174C4"/>
    <w:rsid w:val="37790A74"/>
    <w:rsid w:val="378B4670"/>
    <w:rsid w:val="37A2192B"/>
    <w:rsid w:val="37B93098"/>
    <w:rsid w:val="37BA4433"/>
    <w:rsid w:val="37C06C76"/>
    <w:rsid w:val="3808188D"/>
    <w:rsid w:val="380B6117"/>
    <w:rsid w:val="380E6632"/>
    <w:rsid w:val="383A5930"/>
    <w:rsid w:val="38480226"/>
    <w:rsid w:val="38501CD4"/>
    <w:rsid w:val="3882524A"/>
    <w:rsid w:val="388C62D1"/>
    <w:rsid w:val="389F0E0F"/>
    <w:rsid w:val="38BAFC33"/>
    <w:rsid w:val="38BE5ACE"/>
    <w:rsid w:val="38C42E95"/>
    <w:rsid w:val="38C809AB"/>
    <w:rsid w:val="38F703C3"/>
    <w:rsid w:val="390362C3"/>
    <w:rsid w:val="39273424"/>
    <w:rsid w:val="3935233A"/>
    <w:rsid w:val="393D508F"/>
    <w:rsid w:val="3940664A"/>
    <w:rsid w:val="39615D49"/>
    <w:rsid w:val="396F1FE4"/>
    <w:rsid w:val="397434F9"/>
    <w:rsid w:val="39756260"/>
    <w:rsid w:val="39A20D1C"/>
    <w:rsid w:val="39BED868"/>
    <w:rsid w:val="39C4CD46"/>
    <w:rsid w:val="39CE7F43"/>
    <w:rsid w:val="39D419A0"/>
    <w:rsid w:val="39F23498"/>
    <w:rsid w:val="39F44054"/>
    <w:rsid w:val="3A036670"/>
    <w:rsid w:val="3A1258C5"/>
    <w:rsid w:val="3A4D72FB"/>
    <w:rsid w:val="3A4E5FAD"/>
    <w:rsid w:val="3A6A61A7"/>
    <w:rsid w:val="3A6D02B3"/>
    <w:rsid w:val="3AA322A6"/>
    <w:rsid w:val="3AAF721F"/>
    <w:rsid w:val="3AB24F6F"/>
    <w:rsid w:val="3AB46F3A"/>
    <w:rsid w:val="3ADD2F34"/>
    <w:rsid w:val="3AED23D4"/>
    <w:rsid w:val="3AFA03C5"/>
    <w:rsid w:val="3B013F0D"/>
    <w:rsid w:val="3B1E43B3"/>
    <w:rsid w:val="3B2151B4"/>
    <w:rsid w:val="3B245E6D"/>
    <w:rsid w:val="3B3167A5"/>
    <w:rsid w:val="3B3B6D15"/>
    <w:rsid w:val="3B48344E"/>
    <w:rsid w:val="3B494436"/>
    <w:rsid w:val="3B4C0562"/>
    <w:rsid w:val="3B4E2EEA"/>
    <w:rsid w:val="3B567F5D"/>
    <w:rsid w:val="3B833A43"/>
    <w:rsid w:val="3B85690B"/>
    <w:rsid w:val="3B86168A"/>
    <w:rsid w:val="3B954675"/>
    <w:rsid w:val="3B9A61D2"/>
    <w:rsid w:val="3BA205FC"/>
    <w:rsid w:val="3BC62A80"/>
    <w:rsid w:val="3BE8159F"/>
    <w:rsid w:val="3BE98895"/>
    <w:rsid w:val="3BEA330B"/>
    <w:rsid w:val="3C09F0F0"/>
    <w:rsid w:val="3C352CBA"/>
    <w:rsid w:val="3C3C17A7"/>
    <w:rsid w:val="3C4B9506"/>
    <w:rsid w:val="3C594AF0"/>
    <w:rsid w:val="3C6B77C7"/>
    <w:rsid w:val="3CB56A49"/>
    <w:rsid w:val="3CB85F01"/>
    <w:rsid w:val="3CCD2B03"/>
    <w:rsid w:val="3CE356FC"/>
    <w:rsid w:val="3CF77C2D"/>
    <w:rsid w:val="3D306466"/>
    <w:rsid w:val="3D3B52C4"/>
    <w:rsid w:val="3D6F0E12"/>
    <w:rsid w:val="3D8557BD"/>
    <w:rsid w:val="3D995463"/>
    <w:rsid w:val="3DB15F3F"/>
    <w:rsid w:val="3DC310A1"/>
    <w:rsid w:val="3DDF2EBC"/>
    <w:rsid w:val="3DFD3BF5"/>
    <w:rsid w:val="3E0F4769"/>
    <w:rsid w:val="3E2148E6"/>
    <w:rsid w:val="3E2406E2"/>
    <w:rsid w:val="3E2A0069"/>
    <w:rsid w:val="3E416D36"/>
    <w:rsid w:val="3E424E26"/>
    <w:rsid w:val="3E4649FE"/>
    <w:rsid w:val="3E466716"/>
    <w:rsid w:val="3E5B4BFB"/>
    <w:rsid w:val="3E6279AA"/>
    <w:rsid w:val="3E7845A9"/>
    <w:rsid w:val="3EA0426E"/>
    <w:rsid w:val="3EA66A5A"/>
    <w:rsid w:val="3EA6AFF0"/>
    <w:rsid w:val="3ECA49EF"/>
    <w:rsid w:val="3ED170AB"/>
    <w:rsid w:val="3ED554CE"/>
    <w:rsid w:val="3EDB3D37"/>
    <w:rsid w:val="3EF42F3F"/>
    <w:rsid w:val="3EF43DA9"/>
    <w:rsid w:val="3EF74684"/>
    <w:rsid w:val="3EF9704E"/>
    <w:rsid w:val="3F161BEC"/>
    <w:rsid w:val="3F271D07"/>
    <w:rsid w:val="3F544847"/>
    <w:rsid w:val="3F717A24"/>
    <w:rsid w:val="3F7B3080"/>
    <w:rsid w:val="3F7F5122"/>
    <w:rsid w:val="3F8B11D6"/>
    <w:rsid w:val="3F9D1F97"/>
    <w:rsid w:val="3F9F7FD2"/>
    <w:rsid w:val="3FA3480D"/>
    <w:rsid w:val="3FC001B0"/>
    <w:rsid w:val="3FCA1C0A"/>
    <w:rsid w:val="3FE102C6"/>
    <w:rsid w:val="40075B89"/>
    <w:rsid w:val="40185432"/>
    <w:rsid w:val="40195F6F"/>
    <w:rsid w:val="405821A8"/>
    <w:rsid w:val="40616103"/>
    <w:rsid w:val="407E7225"/>
    <w:rsid w:val="40AA29B1"/>
    <w:rsid w:val="40AD6541"/>
    <w:rsid w:val="40C12189"/>
    <w:rsid w:val="40C17CBA"/>
    <w:rsid w:val="40C449AE"/>
    <w:rsid w:val="40D74BB9"/>
    <w:rsid w:val="40DC2D46"/>
    <w:rsid w:val="40E701B8"/>
    <w:rsid w:val="40FC4C3F"/>
    <w:rsid w:val="411E16A6"/>
    <w:rsid w:val="411E5325"/>
    <w:rsid w:val="41233624"/>
    <w:rsid w:val="412A3433"/>
    <w:rsid w:val="415CCFD0"/>
    <w:rsid w:val="41654AEA"/>
    <w:rsid w:val="417019BF"/>
    <w:rsid w:val="41721ACC"/>
    <w:rsid w:val="41792995"/>
    <w:rsid w:val="418F55AC"/>
    <w:rsid w:val="41A05DA0"/>
    <w:rsid w:val="41AA5BF9"/>
    <w:rsid w:val="41C81E57"/>
    <w:rsid w:val="42002212"/>
    <w:rsid w:val="423E5075"/>
    <w:rsid w:val="424C7A58"/>
    <w:rsid w:val="424E1856"/>
    <w:rsid w:val="424E37D0"/>
    <w:rsid w:val="42596363"/>
    <w:rsid w:val="42703155"/>
    <w:rsid w:val="4286201A"/>
    <w:rsid w:val="429E78CA"/>
    <w:rsid w:val="42BA7414"/>
    <w:rsid w:val="42DD0C54"/>
    <w:rsid w:val="42E65195"/>
    <w:rsid w:val="43010842"/>
    <w:rsid w:val="43074F8B"/>
    <w:rsid w:val="430B2E6E"/>
    <w:rsid w:val="4340580E"/>
    <w:rsid w:val="434335F7"/>
    <w:rsid w:val="43455072"/>
    <w:rsid w:val="43504DBE"/>
    <w:rsid w:val="43577C9C"/>
    <w:rsid w:val="43686EA5"/>
    <w:rsid w:val="43947908"/>
    <w:rsid w:val="43A136A6"/>
    <w:rsid w:val="43A6247B"/>
    <w:rsid w:val="43B00545"/>
    <w:rsid w:val="43CA50D8"/>
    <w:rsid w:val="43CD66F2"/>
    <w:rsid w:val="43F51187"/>
    <w:rsid w:val="43F93DAB"/>
    <w:rsid w:val="44285E98"/>
    <w:rsid w:val="443042AC"/>
    <w:rsid w:val="44421112"/>
    <w:rsid w:val="44601E36"/>
    <w:rsid w:val="4473751E"/>
    <w:rsid w:val="44817B3A"/>
    <w:rsid w:val="44A22A6F"/>
    <w:rsid w:val="44AE7297"/>
    <w:rsid w:val="44B63651"/>
    <w:rsid w:val="44B963F2"/>
    <w:rsid w:val="44CD33CB"/>
    <w:rsid w:val="44DB3B2C"/>
    <w:rsid w:val="44E1092B"/>
    <w:rsid w:val="44F20D8A"/>
    <w:rsid w:val="45021A21"/>
    <w:rsid w:val="451A4648"/>
    <w:rsid w:val="451F161B"/>
    <w:rsid w:val="4523973F"/>
    <w:rsid w:val="45256B3F"/>
    <w:rsid w:val="453C7898"/>
    <w:rsid w:val="453F73F1"/>
    <w:rsid w:val="45464C32"/>
    <w:rsid w:val="454F3FBF"/>
    <w:rsid w:val="4564201C"/>
    <w:rsid w:val="457A32EE"/>
    <w:rsid w:val="457B0D80"/>
    <w:rsid w:val="45875897"/>
    <w:rsid w:val="45910879"/>
    <w:rsid w:val="4594599D"/>
    <w:rsid w:val="45A66E02"/>
    <w:rsid w:val="45BD6050"/>
    <w:rsid w:val="45D12548"/>
    <w:rsid w:val="45DA6B9F"/>
    <w:rsid w:val="45E5517C"/>
    <w:rsid w:val="45E91C44"/>
    <w:rsid w:val="45F721A1"/>
    <w:rsid w:val="45FD0226"/>
    <w:rsid w:val="4626771B"/>
    <w:rsid w:val="462907EA"/>
    <w:rsid w:val="462C19E9"/>
    <w:rsid w:val="46364CA7"/>
    <w:rsid w:val="46455839"/>
    <w:rsid w:val="468E0C5F"/>
    <w:rsid w:val="46C406C4"/>
    <w:rsid w:val="46CBF9F9"/>
    <w:rsid w:val="46EE195C"/>
    <w:rsid w:val="46EE5861"/>
    <w:rsid w:val="46F766E3"/>
    <w:rsid w:val="46FD0EB1"/>
    <w:rsid w:val="46FF4261"/>
    <w:rsid w:val="470578AE"/>
    <w:rsid w:val="470E4D17"/>
    <w:rsid w:val="470F6E50"/>
    <w:rsid w:val="47273D83"/>
    <w:rsid w:val="472A28FB"/>
    <w:rsid w:val="475F4207"/>
    <w:rsid w:val="476508AF"/>
    <w:rsid w:val="478055C7"/>
    <w:rsid w:val="4785332D"/>
    <w:rsid w:val="478957EF"/>
    <w:rsid w:val="4791660D"/>
    <w:rsid w:val="47A23289"/>
    <w:rsid w:val="47AF7C1C"/>
    <w:rsid w:val="47BF4AEB"/>
    <w:rsid w:val="47CD163B"/>
    <w:rsid w:val="47CD7B38"/>
    <w:rsid w:val="47CE19D8"/>
    <w:rsid w:val="47DA0316"/>
    <w:rsid w:val="47EA7EAE"/>
    <w:rsid w:val="47F0E5E4"/>
    <w:rsid w:val="47F71BF8"/>
    <w:rsid w:val="47FE1CD2"/>
    <w:rsid w:val="48087683"/>
    <w:rsid w:val="483A1A84"/>
    <w:rsid w:val="484713ED"/>
    <w:rsid w:val="48593D6C"/>
    <w:rsid w:val="4860226E"/>
    <w:rsid w:val="486A4DAE"/>
    <w:rsid w:val="48724E89"/>
    <w:rsid w:val="487A3533"/>
    <w:rsid w:val="488A43B9"/>
    <w:rsid w:val="48AC32B3"/>
    <w:rsid w:val="48AF18EA"/>
    <w:rsid w:val="48C40F94"/>
    <w:rsid w:val="48CF2CE2"/>
    <w:rsid w:val="48D53EF9"/>
    <w:rsid w:val="48DC0375"/>
    <w:rsid w:val="48F88821"/>
    <w:rsid w:val="48FC3563"/>
    <w:rsid w:val="491E6003"/>
    <w:rsid w:val="492321DD"/>
    <w:rsid w:val="493D6932"/>
    <w:rsid w:val="49491B55"/>
    <w:rsid w:val="496960E0"/>
    <w:rsid w:val="49817868"/>
    <w:rsid w:val="49AF5E93"/>
    <w:rsid w:val="49C05FC4"/>
    <w:rsid w:val="49CD0897"/>
    <w:rsid w:val="49D2190B"/>
    <w:rsid w:val="49E76F36"/>
    <w:rsid w:val="49EE1450"/>
    <w:rsid w:val="49F56C35"/>
    <w:rsid w:val="49F801EC"/>
    <w:rsid w:val="4A0D21C2"/>
    <w:rsid w:val="4A0F4434"/>
    <w:rsid w:val="4A452197"/>
    <w:rsid w:val="4A4D3ADA"/>
    <w:rsid w:val="4A534079"/>
    <w:rsid w:val="4A8D73EA"/>
    <w:rsid w:val="4ABE20DB"/>
    <w:rsid w:val="4AD54935"/>
    <w:rsid w:val="4AE84DE5"/>
    <w:rsid w:val="4B25790C"/>
    <w:rsid w:val="4B2A4A88"/>
    <w:rsid w:val="4B2E2C15"/>
    <w:rsid w:val="4B710EAF"/>
    <w:rsid w:val="4B8607EF"/>
    <w:rsid w:val="4B966242"/>
    <w:rsid w:val="4BAB620E"/>
    <w:rsid w:val="4BAB6845"/>
    <w:rsid w:val="4BB96D45"/>
    <w:rsid w:val="4BE455D1"/>
    <w:rsid w:val="4BF6260F"/>
    <w:rsid w:val="4BF90652"/>
    <w:rsid w:val="4C024840"/>
    <w:rsid w:val="4C236DBA"/>
    <w:rsid w:val="4C375CE9"/>
    <w:rsid w:val="4C45773E"/>
    <w:rsid w:val="4C545E87"/>
    <w:rsid w:val="4C5B7215"/>
    <w:rsid w:val="4C89CD61"/>
    <w:rsid w:val="4CA44180"/>
    <w:rsid w:val="4CA587A3"/>
    <w:rsid w:val="4CA94BBB"/>
    <w:rsid w:val="4CC72FC3"/>
    <w:rsid w:val="4CCB12D7"/>
    <w:rsid w:val="4D0D3832"/>
    <w:rsid w:val="4D352599"/>
    <w:rsid w:val="4D4B42C9"/>
    <w:rsid w:val="4D5300D0"/>
    <w:rsid w:val="4D76D4E4"/>
    <w:rsid w:val="4D7C2976"/>
    <w:rsid w:val="4DA42E20"/>
    <w:rsid w:val="4DBF7733"/>
    <w:rsid w:val="4DCE4644"/>
    <w:rsid w:val="4DD51ABF"/>
    <w:rsid w:val="4DD74672"/>
    <w:rsid w:val="4DEC6B9B"/>
    <w:rsid w:val="4E0C0D2D"/>
    <w:rsid w:val="4E170A30"/>
    <w:rsid w:val="4E3904C4"/>
    <w:rsid w:val="4E3B72FE"/>
    <w:rsid w:val="4E43479F"/>
    <w:rsid w:val="4E464D79"/>
    <w:rsid w:val="4E4B37D3"/>
    <w:rsid w:val="4E7B4367"/>
    <w:rsid w:val="4EA257B3"/>
    <w:rsid w:val="4EAB0426"/>
    <w:rsid w:val="4EB84820"/>
    <w:rsid w:val="4EC6E15C"/>
    <w:rsid w:val="4ED96C3D"/>
    <w:rsid w:val="4EDF7428"/>
    <w:rsid w:val="4EEF6F26"/>
    <w:rsid w:val="4EFD57A9"/>
    <w:rsid w:val="4F3319E9"/>
    <w:rsid w:val="4F5056B2"/>
    <w:rsid w:val="4F782B44"/>
    <w:rsid w:val="4F7A5FD9"/>
    <w:rsid w:val="4F8E2EAC"/>
    <w:rsid w:val="4FA979F0"/>
    <w:rsid w:val="4FAE5C05"/>
    <w:rsid w:val="4FAF4381"/>
    <w:rsid w:val="4FDF1F0B"/>
    <w:rsid w:val="4FE400EE"/>
    <w:rsid w:val="4FE45E79"/>
    <w:rsid w:val="4FFC0D0F"/>
    <w:rsid w:val="50106AF7"/>
    <w:rsid w:val="50166A06"/>
    <w:rsid w:val="502960A6"/>
    <w:rsid w:val="502A762A"/>
    <w:rsid w:val="502F527D"/>
    <w:rsid w:val="503A700C"/>
    <w:rsid w:val="503B7E2C"/>
    <w:rsid w:val="504C6B10"/>
    <w:rsid w:val="50566671"/>
    <w:rsid w:val="506C3536"/>
    <w:rsid w:val="507A1C34"/>
    <w:rsid w:val="50845A65"/>
    <w:rsid w:val="509E27A0"/>
    <w:rsid w:val="50B75D3E"/>
    <w:rsid w:val="50C524F1"/>
    <w:rsid w:val="50F71B40"/>
    <w:rsid w:val="50FA247F"/>
    <w:rsid w:val="510065DD"/>
    <w:rsid w:val="510A5C19"/>
    <w:rsid w:val="5117237B"/>
    <w:rsid w:val="514624AD"/>
    <w:rsid w:val="514B5E29"/>
    <w:rsid w:val="514C01BB"/>
    <w:rsid w:val="515D3F82"/>
    <w:rsid w:val="516A7BBB"/>
    <w:rsid w:val="51740737"/>
    <w:rsid w:val="518D70E5"/>
    <w:rsid w:val="51A76A58"/>
    <w:rsid w:val="51D153F6"/>
    <w:rsid w:val="52023C94"/>
    <w:rsid w:val="5203450C"/>
    <w:rsid w:val="520800A5"/>
    <w:rsid w:val="520A2D52"/>
    <w:rsid w:val="52646933"/>
    <w:rsid w:val="527652FB"/>
    <w:rsid w:val="527862EE"/>
    <w:rsid w:val="529602EA"/>
    <w:rsid w:val="52E33AC0"/>
    <w:rsid w:val="52F938A3"/>
    <w:rsid w:val="53000849"/>
    <w:rsid w:val="53183133"/>
    <w:rsid w:val="534A3713"/>
    <w:rsid w:val="534E7803"/>
    <w:rsid w:val="53525838"/>
    <w:rsid w:val="536606C7"/>
    <w:rsid w:val="536D782E"/>
    <w:rsid w:val="53784EF9"/>
    <w:rsid w:val="53B72C63"/>
    <w:rsid w:val="53BA3913"/>
    <w:rsid w:val="53BAC8B3"/>
    <w:rsid w:val="53BC59DD"/>
    <w:rsid w:val="53C4E943"/>
    <w:rsid w:val="53C9715A"/>
    <w:rsid w:val="53EA271C"/>
    <w:rsid w:val="53FC17CE"/>
    <w:rsid w:val="54092D01"/>
    <w:rsid w:val="540C7047"/>
    <w:rsid w:val="541114BC"/>
    <w:rsid w:val="541C6673"/>
    <w:rsid w:val="54284049"/>
    <w:rsid w:val="542B2B59"/>
    <w:rsid w:val="5437502E"/>
    <w:rsid w:val="544308BF"/>
    <w:rsid w:val="5449144D"/>
    <w:rsid w:val="545D5D9B"/>
    <w:rsid w:val="54C34539"/>
    <w:rsid w:val="54C8611F"/>
    <w:rsid w:val="54CC02EF"/>
    <w:rsid w:val="54E8294F"/>
    <w:rsid w:val="54E82F69"/>
    <w:rsid w:val="54F57F10"/>
    <w:rsid w:val="551F2164"/>
    <w:rsid w:val="55236764"/>
    <w:rsid w:val="556160BB"/>
    <w:rsid w:val="55622BFB"/>
    <w:rsid w:val="55954FB0"/>
    <w:rsid w:val="559830A2"/>
    <w:rsid w:val="559C6CA5"/>
    <w:rsid w:val="55A04616"/>
    <w:rsid w:val="55DD7B77"/>
    <w:rsid w:val="55E137D0"/>
    <w:rsid w:val="55FF7504"/>
    <w:rsid w:val="561541C3"/>
    <w:rsid w:val="56253C7F"/>
    <w:rsid w:val="5627786C"/>
    <w:rsid w:val="562D690B"/>
    <w:rsid w:val="562F5EFE"/>
    <w:rsid w:val="563E026C"/>
    <w:rsid w:val="56415DC3"/>
    <w:rsid w:val="565C5A21"/>
    <w:rsid w:val="5664483F"/>
    <w:rsid w:val="566719DC"/>
    <w:rsid w:val="566BF412"/>
    <w:rsid w:val="567406D4"/>
    <w:rsid w:val="5675241C"/>
    <w:rsid w:val="56827347"/>
    <w:rsid w:val="569D42F1"/>
    <w:rsid w:val="56A17DE6"/>
    <w:rsid w:val="56A88EC8"/>
    <w:rsid w:val="56B52C2D"/>
    <w:rsid w:val="56CC11C5"/>
    <w:rsid w:val="56D1D715"/>
    <w:rsid w:val="56E434D8"/>
    <w:rsid w:val="56E812A3"/>
    <w:rsid w:val="56EC014E"/>
    <w:rsid w:val="572C3A66"/>
    <w:rsid w:val="575046AD"/>
    <w:rsid w:val="57706F3A"/>
    <w:rsid w:val="577AFBB1"/>
    <w:rsid w:val="57815C85"/>
    <w:rsid w:val="578416DF"/>
    <w:rsid w:val="578A6C00"/>
    <w:rsid w:val="579C693F"/>
    <w:rsid w:val="57A831C9"/>
    <w:rsid w:val="57C61D7D"/>
    <w:rsid w:val="57C9597B"/>
    <w:rsid w:val="57CE7903"/>
    <w:rsid w:val="57D4431F"/>
    <w:rsid w:val="57D56969"/>
    <w:rsid w:val="57D5E4E9"/>
    <w:rsid w:val="57D75CF1"/>
    <w:rsid w:val="57DE7B77"/>
    <w:rsid w:val="57E246E6"/>
    <w:rsid w:val="57EC72F5"/>
    <w:rsid w:val="57F20E0F"/>
    <w:rsid w:val="5801622C"/>
    <w:rsid w:val="58100DB8"/>
    <w:rsid w:val="58187F9E"/>
    <w:rsid w:val="58214470"/>
    <w:rsid w:val="58504777"/>
    <w:rsid w:val="587C3671"/>
    <w:rsid w:val="588E40C3"/>
    <w:rsid w:val="58922210"/>
    <w:rsid w:val="58A07E1B"/>
    <w:rsid w:val="58A37382"/>
    <w:rsid w:val="58BA52C3"/>
    <w:rsid w:val="58C1031C"/>
    <w:rsid w:val="58DC1E15"/>
    <w:rsid w:val="58F72C59"/>
    <w:rsid w:val="58F81A7E"/>
    <w:rsid w:val="59103C07"/>
    <w:rsid w:val="591FD831"/>
    <w:rsid w:val="594EDAF1"/>
    <w:rsid w:val="59593098"/>
    <w:rsid w:val="595E580C"/>
    <w:rsid w:val="5962BC83"/>
    <w:rsid w:val="598919F4"/>
    <w:rsid w:val="59965427"/>
    <w:rsid w:val="59AC6EE1"/>
    <w:rsid w:val="59B16498"/>
    <w:rsid w:val="59BB10CF"/>
    <w:rsid w:val="59D71C5C"/>
    <w:rsid w:val="59E24AD2"/>
    <w:rsid w:val="59E959BB"/>
    <w:rsid w:val="59ED39B7"/>
    <w:rsid w:val="5A0A74C7"/>
    <w:rsid w:val="5A19DCD7"/>
    <w:rsid w:val="5A230493"/>
    <w:rsid w:val="5A285A0E"/>
    <w:rsid w:val="5A6657C1"/>
    <w:rsid w:val="5A843D83"/>
    <w:rsid w:val="5A847D1C"/>
    <w:rsid w:val="5AE969BB"/>
    <w:rsid w:val="5AFF3EBC"/>
    <w:rsid w:val="5B1155A2"/>
    <w:rsid w:val="5B1C0AFF"/>
    <w:rsid w:val="5B282809"/>
    <w:rsid w:val="5B35FA82"/>
    <w:rsid w:val="5B3A6B8F"/>
    <w:rsid w:val="5B427FE3"/>
    <w:rsid w:val="5B480E57"/>
    <w:rsid w:val="5B4F3ED7"/>
    <w:rsid w:val="5B6663C4"/>
    <w:rsid w:val="5B667984"/>
    <w:rsid w:val="5B66D99F"/>
    <w:rsid w:val="5B6B0308"/>
    <w:rsid w:val="5B6F7D64"/>
    <w:rsid w:val="5B7E7FAA"/>
    <w:rsid w:val="5BA03ACB"/>
    <w:rsid w:val="5BB66CA7"/>
    <w:rsid w:val="5BD40809"/>
    <w:rsid w:val="5BD6772F"/>
    <w:rsid w:val="5BFA612C"/>
    <w:rsid w:val="5C442DF7"/>
    <w:rsid w:val="5C51AC4C"/>
    <w:rsid w:val="5C66374E"/>
    <w:rsid w:val="5C7B59A2"/>
    <w:rsid w:val="5C897AEB"/>
    <w:rsid w:val="5C8D606C"/>
    <w:rsid w:val="5C9968B1"/>
    <w:rsid w:val="5CC2459D"/>
    <w:rsid w:val="5CCE758F"/>
    <w:rsid w:val="5CE50AAC"/>
    <w:rsid w:val="5CEA069B"/>
    <w:rsid w:val="5CF840F2"/>
    <w:rsid w:val="5D0222AF"/>
    <w:rsid w:val="5D076C82"/>
    <w:rsid w:val="5D124F9A"/>
    <w:rsid w:val="5D1C2595"/>
    <w:rsid w:val="5D365C91"/>
    <w:rsid w:val="5D3F223B"/>
    <w:rsid w:val="5D504448"/>
    <w:rsid w:val="5D610BE1"/>
    <w:rsid w:val="5D747693"/>
    <w:rsid w:val="5D761735"/>
    <w:rsid w:val="5D8365CC"/>
    <w:rsid w:val="5D94266E"/>
    <w:rsid w:val="5DC310BE"/>
    <w:rsid w:val="5DC56BE4"/>
    <w:rsid w:val="5DC80482"/>
    <w:rsid w:val="5DC90D7E"/>
    <w:rsid w:val="5DCD1661"/>
    <w:rsid w:val="5DDE0FF9"/>
    <w:rsid w:val="5DFD00AD"/>
    <w:rsid w:val="5E00022A"/>
    <w:rsid w:val="5E003E17"/>
    <w:rsid w:val="5E103207"/>
    <w:rsid w:val="5E41FAA4"/>
    <w:rsid w:val="5E545309"/>
    <w:rsid w:val="5E916AC6"/>
    <w:rsid w:val="5E9B37B5"/>
    <w:rsid w:val="5EA23333"/>
    <w:rsid w:val="5EAD2373"/>
    <w:rsid w:val="5EBD164C"/>
    <w:rsid w:val="5EDE33C0"/>
    <w:rsid w:val="5EE24BEA"/>
    <w:rsid w:val="5F053010"/>
    <w:rsid w:val="5F1A6ABC"/>
    <w:rsid w:val="5F1A7047"/>
    <w:rsid w:val="5F24D4A4"/>
    <w:rsid w:val="5F376813"/>
    <w:rsid w:val="5F381500"/>
    <w:rsid w:val="5F623411"/>
    <w:rsid w:val="5F941B1D"/>
    <w:rsid w:val="5F974B63"/>
    <w:rsid w:val="5FA2617E"/>
    <w:rsid w:val="5FAD38D2"/>
    <w:rsid w:val="5FB011CE"/>
    <w:rsid w:val="5FC174BF"/>
    <w:rsid w:val="5FCD537C"/>
    <w:rsid w:val="5FD504FC"/>
    <w:rsid w:val="5FD807EF"/>
    <w:rsid w:val="5FDC30E1"/>
    <w:rsid w:val="5FF32001"/>
    <w:rsid w:val="600AEC1C"/>
    <w:rsid w:val="600B3771"/>
    <w:rsid w:val="60356E5E"/>
    <w:rsid w:val="60777BA5"/>
    <w:rsid w:val="6098009C"/>
    <w:rsid w:val="60A05C73"/>
    <w:rsid w:val="60BA3F90"/>
    <w:rsid w:val="60CA02AA"/>
    <w:rsid w:val="60E61857"/>
    <w:rsid w:val="60F964EC"/>
    <w:rsid w:val="61315446"/>
    <w:rsid w:val="61397339"/>
    <w:rsid w:val="615390A9"/>
    <w:rsid w:val="6155E654"/>
    <w:rsid w:val="61638AE9"/>
    <w:rsid w:val="61712162"/>
    <w:rsid w:val="61E36654"/>
    <w:rsid w:val="61EFB163"/>
    <w:rsid w:val="62001C84"/>
    <w:rsid w:val="627800B0"/>
    <w:rsid w:val="62804F1E"/>
    <w:rsid w:val="628B110A"/>
    <w:rsid w:val="628F23C2"/>
    <w:rsid w:val="62BA5B89"/>
    <w:rsid w:val="62CA6A4B"/>
    <w:rsid w:val="62E461C6"/>
    <w:rsid w:val="62F4531A"/>
    <w:rsid w:val="62F45876"/>
    <w:rsid w:val="637040FC"/>
    <w:rsid w:val="63821C34"/>
    <w:rsid w:val="63C17048"/>
    <w:rsid w:val="63C340F4"/>
    <w:rsid w:val="63DC4C34"/>
    <w:rsid w:val="64063C18"/>
    <w:rsid w:val="6414CE7E"/>
    <w:rsid w:val="6415585C"/>
    <w:rsid w:val="641937E6"/>
    <w:rsid w:val="64382287"/>
    <w:rsid w:val="643B5DD7"/>
    <w:rsid w:val="64521574"/>
    <w:rsid w:val="6456157F"/>
    <w:rsid w:val="6458B4E5"/>
    <w:rsid w:val="646B3837"/>
    <w:rsid w:val="64801FDE"/>
    <w:rsid w:val="64AE696E"/>
    <w:rsid w:val="64EE5D87"/>
    <w:rsid w:val="64EEA704"/>
    <w:rsid w:val="64F007B6"/>
    <w:rsid w:val="64F15B46"/>
    <w:rsid w:val="64F838A8"/>
    <w:rsid w:val="65076C82"/>
    <w:rsid w:val="65135533"/>
    <w:rsid w:val="65280A6E"/>
    <w:rsid w:val="65354494"/>
    <w:rsid w:val="653E53D4"/>
    <w:rsid w:val="657DA605"/>
    <w:rsid w:val="65822F92"/>
    <w:rsid w:val="658E3990"/>
    <w:rsid w:val="659770B8"/>
    <w:rsid w:val="659C36D4"/>
    <w:rsid w:val="65A334C3"/>
    <w:rsid w:val="65B53D15"/>
    <w:rsid w:val="65E141CA"/>
    <w:rsid w:val="65E8472C"/>
    <w:rsid w:val="65EA4DB8"/>
    <w:rsid w:val="66071AE7"/>
    <w:rsid w:val="66103F56"/>
    <w:rsid w:val="66175E8F"/>
    <w:rsid w:val="6617E2F4"/>
    <w:rsid w:val="661E9C65"/>
    <w:rsid w:val="66235D32"/>
    <w:rsid w:val="66252916"/>
    <w:rsid w:val="66383CCB"/>
    <w:rsid w:val="66667CC6"/>
    <w:rsid w:val="66760283"/>
    <w:rsid w:val="669641B8"/>
    <w:rsid w:val="66997839"/>
    <w:rsid w:val="66A63D9A"/>
    <w:rsid w:val="66B75538"/>
    <w:rsid w:val="66ED2CD5"/>
    <w:rsid w:val="67541570"/>
    <w:rsid w:val="675646F4"/>
    <w:rsid w:val="67781DBB"/>
    <w:rsid w:val="678B0E72"/>
    <w:rsid w:val="67A37331"/>
    <w:rsid w:val="67B81568"/>
    <w:rsid w:val="67CF30B8"/>
    <w:rsid w:val="67D6064A"/>
    <w:rsid w:val="67E792E9"/>
    <w:rsid w:val="67F50A8B"/>
    <w:rsid w:val="68163397"/>
    <w:rsid w:val="682976F6"/>
    <w:rsid w:val="68432F4E"/>
    <w:rsid w:val="68463D3F"/>
    <w:rsid w:val="6846655A"/>
    <w:rsid w:val="684E363B"/>
    <w:rsid w:val="685D514D"/>
    <w:rsid w:val="688095CC"/>
    <w:rsid w:val="68A26F33"/>
    <w:rsid w:val="68C36A23"/>
    <w:rsid w:val="68CC420A"/>
    <w:rsid w:val="68F60F02"/>
    <w:rsid w:val="68FA50D8"/>
    <w:rsid w:val="69025488"/>
    <w:rsid w:val="691100F4"/>
    <w:rsid w:val="691762DC"/>
    <w:rsid w:val="692CBC56"/>
    <w:rsid w:val="693434AC"/>
    <w:rsid w:val="694516B0"/>
    <w:rsid w:val="6960590B"/>
    <w:rsid w:val="69782D5D"/>
    <w:rsid w:val="6987607B"/>
    <w:rsid w:val="69914D2A"/>
    <w:rsid w:val="699F3323"/>
    <w:rsid w:val="69B011A8"/>
    <w:rsid w:val="69EE4381"/>
    <w:rsid w:val="69F42ED2"/>
    <w:rsid w:val="6A2939D1"/>
    <w:rsid w:val="6A2F0557"/>
    <w:rsid w:val="6A520D1E"/>
    <w:rsid w:val="6A5B4B1E"/>
    <w:rsid w:val="6A6F77B8"/>
    <w:rsid w:val="6A7B77E5"/>
    <w:rsid w:val="6A813864"/>
    <w:rsid w:val="6A871DCA"/>
    <w:rsid w:val="6AB115DD"/>
    <w:rsid w:val="6AD17A38"/>
    <w:rsid w:val="6AD36521"/>
    <w:rsid w:val="6AFC480B"/>
    <w:rsid w:val="6B0845B4"/>
    <w:rsid w:val="6B5A6629"/>
    <w:rsid w:val="6B5E41D4"/>
    <w:rsid w:val="6B6D74AD"/>
    <w:rsid w:val="6B6F2521"/>
    <w:rsid w:val="6B811C71"/>
    <w:rsid w:val="6BCF263E"/>
    <w:rsid w:val="6BED1418"/>
    <w:rsid w:val="6C016617"/>
    <w:rsid w:val="6C0C0043"/>
    <w:rsid w:val="6C117C69"/>
    <w:rsid w:val="6C123DC2"/>
    <w:rsid w:val="6C3C01B9"/>
    <w:rsid w:val="6C7F3A33"/>
    <w:rsid w:val="6C927AFA"/>
    <w:rsid w:val="6C9555EB"/>
    <w:rsid w:val="6C9C74EA"/>
    <w:rsid w:val="6CA004C6"/>
    <w:rsid w:val="6CAE5601"/>
    <w:rsid w:val="6CB02278"/>
    <w:rsid w:val="6CC1B74F"/>
    <w:rsid w:val="6CC412E6"/>
    <w:rsid w:val="6CDB1F80"/>
    <w:rsid w:val="6CEF1588"/>
    <w:rsid w:val="6D097245"/>
    <w:rsid w:val="6D1A2F53"/>
    <w:rsid w:val="6D21678D"/>
    <w:rsid w:val="6D336BE5"/>
    <w:rsid w:val="6D620D3C"/>
    <w:rsid w:val="6D6B522C"/>
    <w:rsid w:val="6D7A2CA7"/>
    <w:rsid w:val="6D7A48E9"/>
    <w:rsid w:val="6D85FBCE"/>
    <w:rsid w:val="6DC33939"/>
    <w:rsid w:val="6DC44A8A"/>
    <w:rsid w:val="6DCE746D"/>
    <w:rsid w:val="6DD7629D"/>
    <w:rsid w:val="6DE76133"/>
    <w:rsid w:val="6DEA13C4"/>
    <w:rsid w:val="6DEA46B7"/>
    <w:rsid w:val="6DEE5CE3"/>
    <w:rsid w:val="6E0A107E"/>
    <w:rsid w:val="6E130516"/>
    <w:rsid w:val="6E2C3207"/>
    <w:rsid w:val="6E5FC2FB"/>
    <w:rsid w:val="6E73020F"/>
    <w:rsid w:val="6E8679E1"/>
    <w:rsid w:val="6E9116FB"/>
    <w:rsid w:val="6EBE184F"/>
    <w:rsid w:val="6EC138B8"/>
    <w:rsid w:val="6EC503F9"/>
    <w:rsid w:val="6EC707D9"/>
    <w:rsid w:val="6ED42224"/>
    <w:rsid w:val="6ED67A67"/>
    <w:rsid w:val="6EDF37FE"/>
    <w:rsid w:val="6EF2310D"/>
    <w:rsid w:val="6EF32607"/>
    <w:rsid w:val="6EF931CA"/>
    <w:rsid w:val="6F16E1DB"/>
    <w:rsid w:val="6F1928EC"/>
    <w:rsid w:val="6F307C36"/>
    <w:rsid w:val="6F4E3BE4"/>
    <w:rsid w:val="6F516166"/>
    <w:rsid w:val="6F5D6229"/>
    <w:rsid w:val="6F5E0E95"/>
    <w:rsid w:val="6F716F2F"/>
    <w:rsid w:val="6F733567"/>
    <w:rsid w:val="6F733C5D"/>
    <w:rsid w:val="6F915350"/>
    <w:rsid w:val="6FA7543D"/>
    <w:rsid w:val="6FC82564"/>
    <w:rsid w:val="6FEA46AC"/>
    <w:rsid w:val="6FF15617"/>
    <w:rsid w:val="6FFC7E4C"/>
    <w:rsid w:val="701A1E83"/>
    <w:rsid w:val="701B08E6"/>
    <w:rsid w:val="701F405A"/>
    <w:rsid w:val="7034465E"/>
    <w:rsid w:val="70394F30"/>
    <w:rsid w:val="70715E97"/>
    <w:rsid w:val="707A560C"/>
    <w:rsid w:val="70907AAB"/>
    <w:rsid w:val="70A408DB"/>
    <w:rsid w:val="70A61B65"/>
    <w:rsid w:val="70A84617"/>
    <w:rsid w:val="70C82973"/>
    <w:rsid w:val="70C935FC"/>
    <w:rsid w:val="70CF096E"/>
    <w:rsid w:val="70D9CCB2"/>
    <w:rsid w:val="70F33611"/>
    <w:rsid w:val="70F41329"/>
    <w:rsid w:val="71092F52"/>
    <w:rsid w:val="710B26BE"/>
    <w:rsid w:val="714C256E"/>
    <w:rsid w:val="7164387A"/>
    <w:rsid w:val="719F0766"/>
    <w:rsid w:val="71A30B93"/>
    <w:rsid w:val="71A52E8F"/>
    <w:rsid w:val="71BC1C54"/>
    <w:rsid w:val="71D36EFF"/>
    <w:rsid w:val="71E47B83"/>
    <w:rsid w:val="71F641B1"/>
    <w:rsid w:val="7205BEA6"/>
    <w:rsid w:val="721035FD"/>
    <w:rsid w:val="724118F3"/>
    <w:rsid w:val="727146D9"/>
    <w:rsid w:val="727B55A0"/>
    <w:rsid w:val="728873C3"/>
    <w:rsid w:val="72930AC8"/>
    <w:rsid w:val="729EDBBD"/>
    <w:rsid w:val="72AA4197"/>
    <w:rsid w:val="72AD687C"/>
    <w:rsid w:val="72BC63B0"/>
    <w:rsid w:val="72E60AFA"/>
    <w:rsid w:val="72E62A82"/>
    <w:rsid w:val="72FDF143"/>
    <w:rsid w:val="7305498B"/>
    <w:rsid w:val="7310996D"/>
    <w:rsid w:val="73164AEF"/>
    <w:rsid w:val="731676BE"/>
    <w:rsid w:val="73385847"/>
    <w:rsid w:val="734608C8"/>
    <w:rsid w:val="73523B65"/>
    <w:rsid w:val="73A46757"/>
    <w:rsid w:val="73A96C88"/>
    <w:rsid w:val="73BE3BC0"/>
    <w:rsid w:val="73DD20B5"/>
    <w:rsid w:val="73EF4563"/>
    <w:rsid w:val="73F30A24"/>
    <w:rsid w:val="740F13A0"/>
    <w:rsid w:val="740F1732"/>
    <w:rsid w:val="741F3753"/>
    <w:rsid w:val="742D6E39"/>
    <w:rsid w:val="744F52AA"/>
    <w:rsid w:val="74625526"/>
    <w:rsid w:val="74737229"/>
    <w:rsid w:val="747B78B3"/>
    <w:rsid w:val="748C038F"/>
    <w:rsid w:val="74B4AB20"/>
    <w:rsid w:val="74C5678E"/>
    <w:rsid w:val="74C6742F"/>
    <w:rsid w:val="74C7692B"/>
    <w:rsid w:val="74C81F26"/>
    <w:rsid w:val="754B0E6C"/>
    <w:rsid w:val="755A1920"/>
    <w:rsid w:val="75650CA6"/>
    <w:rsid w:val="75997CEB"/>
    <w:rsid w:val="75A37283"/>
    <w:rsid w:val="75B67E87"/>
    <w:rsid w:val="75CD4A45"/>
    <w:rsid w:val="75D60992"/>
    <w:rsid w:val="75F35AB0"/>
    <w:rsid w:val="75F81B85"/>
    <w:rsid w:val="75FC2B54"/>
    <w:rsid w:val="76047964"/>
    <w:rsid w:val="760E4029"/>
    <w:rsid w:val="763027E7"/>
    <w:rsid w:val="76604420"/>
    <w:rsid w:val="766BD3CD"/>
    <w:rsid w:val="767B19C5"/>
    <w:rsid w:val="768076F4"/>
    <w:rsid w:val="76CE1700"/>
    <w:rsid w:val="76D503B8"/>
    <w:rsid w:val="76E012FB"/>
    <w:rsid w:val="76E7FA49"/>
    <w:rsid w:val="76E82CAC"/>
    <w:rsid w:val="76EB3BED"/>
    <w:rsid w:val="77040F0F"/>
    <w:rsid w:val="77057BFA"/>
    <w:rsid w:val="770C08ED"/>
    <w:rsid w:val="771F2441"/>
    <w:rsid w:val="772D266D"/>
    <w:rsid w:val="774E31E5"/>
    <w:rsid w:val="77A96CB8"/>
    <w:rsid w:val="77AC7F9D"/>
    <w:rsid w:val="77B52D54"/>
    <w:rsid w:val="77C27C4C"/>
    <w:rsid w:val="77CE623E"/>
    <w:rsid w:val="77CEAFA5"/>
    <w:rsid w:val="77F65404"/>
    <w:rsid w:val="780103C1"/>
    <w:rsid w:val="780B27B5"/>
    <w:rsid w:val="780D5D50"/>
    <w:rsid w:val="78127739"/>
    <w:rsid w:val="78127DE8"/>
    <w:rsid w:val="7827392D"/>
    <w:rsid w:val="782D2E4E"/>
    <w:rsid w:val="7847E6AD"/>
    <w:rsid w:val="78537322"/>
    <w:rsid w:val="788318A0"/>
    <w:rsid w:val="7884B588"/>
    <w:rsid w:val="78890E39"/>
    <w:rsid w:val="78913191"/>
    <w:rsid w:val="78973DD4"/>
    <w:rsid w:val="789D458E"/>
    <w:rsid w:val="78A9006F"/>
    <w:rsid w:val="78BA2C76"/>
    <w:rsid w:val="78BC362E"/>
    <w:rsid w:val="78E71CAD"/>
    <w:rsid w:val="78ED0BD0"/>
    <w:rsid w:val="78FA6DBD"/>
    <w:rsid w:val="78FF3A9E"/>
    <w:rsid w:val="7907DD4A"/>
    <w:rsid w:val="7919798C"/>
    <w:rsid w:val="79286D28"/>
    <w:rsid w:val="794739E7"/>
    <w:rsid w:val="79533C02"/>
    <w:rsid w:val="795860BB"/>
    <w:rsid w:val="79936FCC"/>
    <w:rsid w:val="79992730"/>
    <w:rsid w:val="79AB0782"/>
    <w:rsid w:val="79AC4A13"/>
    <w:rsid w:val="79CD165B"/>
    <w:rsid w:val="79DE4E5E"/>
    <w:rsid w:val="79E96FA6"/>
    <w:rsid w:val="79FEF801"/>
    <w:rsid w:val="7A0120B0"/>
    <w:rsid w:val="7A036DE6"/>
    <w:rsid w:val="7A12251E"/>
    <w:rsid w:val="7A154DC9"/>
    <w:rsid w:val="7A185606"/>
    <w:rsid w:val="7A445D7B"/>
    <w:rsid w:val="7A4B2275"/>
    <w:rsid w:val="7A5D5C88"/>
    <w:rsid w:val="7A6A36D7"/>
    <w:rsid w:val="7A7D3BF2"/>
    <w:rsid w:val="7A903C7E"/>
    <w:rsid w:val="7AA00365"/>
    <w:rsid w:val="7AD03B49"/>
    <w:rsid w:val="7AD4603F"/>
    <w:rsid w:val="7AD83C49"/>
    <w:rsid w:val="7AF06B00"/>
    <w:rsid w:val="7AF20149"/>
    <w:rsid w:val="7B234A9A"/>
    <w:rsid w:val="7B295B47"/>
    <w:rsid w:val="7B2E771F"/>
    <w:rsid w:val="7B3B008E"/>
    <w:rsid w:val="7B56B43E"/>
    <w:rsid w:val="7B6DA345"/>
    <w:rsid w:val="7B8241C6"/>
    <w:rsid w:val="7B9667BA"/>
    <w:rsid w:val="7B9A6B62"/>
    <w:rsid w:val="7BA10EA9"/>
    <w:rsid w:val="7BD14CD9"/>
    <w:rsid w:val="7BEE3352"/>
    <w:rsid w:val="7BF20D61"/>
    <w:rsid w:val="7C1D555F"/>
    <w:rsid w:val="7C2A6772"/>
    <w:rsid w:val="7C57649B"/>
    <w:rsid w:val="7C5B6A3F"/>
    <w:rsid w:val="7C5D20C8"/>
    <w:rsid w:val="7C631D89"/>
    <w:rsid w:val="7C6E7C1A"/>
    <w:rsid w:val="7C894643"/>
    <w:rsid w:val="7C9079E3"/>
    <w:rsid w:val="7CAC1CD8"/>
    <w:rsid w:val="7CC52EA6"/>
    <w:rsid w:val="7CCF6CE0"/>
    <w:rsid w:val="7CD80920"/>
    <w:rsid w:val="7CDB9E54"/>
    <w:rsid w:val="7CDF5E82"/>
    <w:rsid w:val="7D012775"/>
    <w:rsid w:val="7D0E8505"/>
    <w:rsid w:val="7D157114"/>
    <w:rsid w:val="7D1E04AA"/>
    <w:rsid w:val="7D221B52"/>
    <w:rsid w:val="7D2A02EF"/>
    <w:rsid w:val="7D312E86"/>
    <w:rsid w:val="7D5F1288"/>
    <w:rsid w:val="7D641B1E"/>
    <w:rsid w:val="7D7E5154"/>
    <w:rsid w:val="7D8115D4"/>
    <w:rsid w:val="7D9B0433"/>
    <w:rsid w:val="7DB3F99B"/>
    <w:rsid w:val="7DB8492A"/>
    <w:rsid w:val="7DC81AF2"/>
    <w:rsid w:val="7DCDE89D"/>
    <w:rsid w:val="7DD4080A"/>
    <w:rsid w:val="7DF6DB8A"/>
    <w:rsid w:val="7DFB6886"/>
    <w:rsid w:val="7E14223D"/>
    <w:rsid w:val="7E4D18AA"/>
    <w:rsid w:val="7E5E26EE"/>
    <w:rsid w:val="7E64482E"/>
    <w:rsid w:val="7E650485"/>
    <w:rsid w:val="7E6A2CF9"/>
    <w:rsid w:val="7E922066"/>
    <w:rsid w:val="7E9878BA"/>
    <w:rsid w:val="7E9FA644"/>
    <w:rsid w:val="7EBE3FD4"/>
    <w:rsid w:val="7EE3E01D"/>
    <w:rsid w:val="7F0E407C"/>
    <w:rsid w:val="7F1B46D7"/>
    <w:rsid w:val="7F6A3571"/>
    <w:rsid w:val="7F6C3D50"/>
    <w:rsid w:val="7F742459"/>
    <w:rsid w:val="7F983776"/>
    <w:rsid w:val="7FA385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3E91BEF-F3F7-42F9-9BDD-CE35EA070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iPriority="0"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iPriority="0" w:unhideWhenUsed="1" w:qFormat="1"/>
    <w:lsdException w:name="footnote text" w:semiHidden="1" w:unhideWhenUsed="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uiPriority="0" w:qFormat="1"/>
    <w:lsdException w:name="Emphasis" w:uiPriority="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E27D97"/>
    <w:pPr>
      <w:widowControl w:val="0"/>
      <w:jc w:val="both"/>
    </w:pPr>
    <w:rPr>
      <w:rFonts w:ascii="Calibri" w:hAnsi="Calibri"/>
      <w:kern w:val="2"/>
      <w:sz w:val="21"/>
      <w:szCs w:val="22"/>
    </w:rPr>
  </w:style>
  <w:style w:type="paragraph" w:styleId="1">
    <w:name w:val="heading 1"/>
    <w:basedOn w:val="a1"/>
    <w:next w:val="a1"/>
    <w:link w:val="1Char"/>
    <w:qFormat/>
    <w:pPr>
      <w:keepNext/>
      <w:keepLines/>
      <w:spacing w:before="340" w:after="330" w:line="576" w:lineRule="auto"/>
      <w:outlineLvl w:val="0"/>
    </w:pPr>
    <w:rPr>
      <w:rFonts w:ascii="Times New Roman" w:hAnsi="Times New Roman"/>
      <w:b/>
      <w:bCs/>
      <w:kern w:val="44"/>
      <w:sz w:val="44"/>
      <w:szCs w:val="44"/>
    </w:rPr>
  </w:style>
  <w:style w:type="paragraph" w:styleId="2">
    <w:name w:val="heading 2"/>
    <w:basedOn w:val="a1"/>
    <w:next w:val="a1"/>
    <w:link w:val="2Char"/>
    <w:qFormat/>
    <w:pPr>
      <w:keepNext/>
      <w:keepLines/>
      <w:spacing w:before="260" w:after="260" w:line="413" w:lineRule="auto"/>
      <w:outlineLvl w:val="1"/>
    </w:pPr>
    <w:rPr>
      <w:rFonts w:ascii="Cambria" w:hAnsi="Cambria"/>
      <w:b/>
      <w:bCs/>
      <w:sz w:val="32"/>
      <w:szCs w:val="32"/>
    </w:rPr>
  </w:style>
  <w:style w:type="paragraph" w:styleId="3">
    <w:name w:val="heading 3"/>
    <w:basedOn w:val="a1"/>
    <w:next w:val="a1"/>
    <w:link w:val="3Char"/>
    <w:qFormat/>
    <w:pPr>
      <w:keepNext/>
      <w:keepLines/>
      <w:spacing w:before="260" w:after="260" w:line="413" w:lineRule="auto"/>
      <w:outlineLvl w:val="2"/>
    </w:pPr>
    <w:rPr>
      <w:rFonts w:ascii="Times New Roman" w:hAnsi="Times New Roman"/>
      <w:b/>
      <w:bCs/>
      <w:sz w:val="32"/>
      <w:szCs w:val="32"/>
    </w:rPr>
  </w:style>
  <w:style w:type="paragraph" w:styleId="4">
    <w:name w:val="heading 4"/>
    <w:basedOn w:val="a1"/>
    <w:next w:val="a1"/>
    <w:link w:val="4Char"/>
    <w:qFormat/>
    <w:pPr>
      <w:keepNext/>
      <w:keepLines/>
      <w:spacing w:before="280" w:after="290" w:line="372" w:lineRule="auto"/>
      <w:outlineLvl w:val="3"/>
    </w:pPr>
    <w:rPr>
      <w:rFonts w:ascii="Cambria" w:hAnsi="Cambria"/>
      <w:b/>
      <w:bCs/>
      <w:sz w:val="28"/>
      <w:szCs w:val="28"/>
    </w:rPr>
  </w:style>
  <w:style w:type="paragraph" w:styleId="5">
    <w:name w:val="heading 5"/>
    <w:basedOn w:val="a1"/>
    <w:next w:val="a1"/>
    <w:link w:val="5Char"/>
    <w:qFormat/>
    <w:pPr>
      <w:keepNext/>
      <w:keepLines/>
      <w:spacing w:before="280" w:after="290" w:line="372" w:lineRule="auto"/>
      <w:outlineLvl w:val="4"/>
    </w:pPr>
    <w:rPr>
      <w:rFonts w:ascii="Times New Roman" w:hAnsi="Times New Roman"/>
      <w:b/>
      <w:bCs/>
      <w:sz w:val="28"/>
      <w:szCs w:val="28"/>
    </w:rPr>
  </w:style>
  <w:style w:type="paragraph" w:styleId="6">
    <w:name w:val="heading 6"/>
    <w:basedOn w:val="a1"/>
    <w:next w:val="a1"/>
    <w:link w:val="6Char"/>
    <w:qFormat/>
    <w:pPr>
      <w:keepNext/>
      <w:keepLines/>
      <w:spacing w:before="240" w:after="64" w:line="317" w:lineRule="auto"/>
      <w:outlineLvl w:val="5"/>
    </w:pPr>
    <w:rPr>
      <w:rFonts w:ascii="Cambria" w:hAnsi="Cambria"/>
      <w:b/>
      <w:bCs/>
      <w:sz w:val="24"/>
      <w:szCs w:val="24"/>
    </w:rPr>
  </w:style>
  <w:style w:type="paragraph" w:styleId="7">
    <w:name w:val="heading 7"/>
    <w:basedOn w:val="a1"/>
    <w:next w:val="a1"/>
    <w:link w:val="7Char"/>
    <w:qFormat/>
    <w:pPr>
      <w:keepNext/>
      <w:keepLines/>
      <w:spacing w:before="240" w:after="64" w:line="317" w:lineRule="auto"/>
      <w:outlineLvl w:val="6"/>
    </w:pPr>
    <w:rPr>
      <w:rFonts w:ascii="Times New Roman" w:hAnsi="Times New Roman"/>
      <w:b/>
      <w:bCs/>
      <w:sz w:val="24"/>
      <w:szCs w:val="24"/>
    </w:rPr>
  </w:style>
  <w:style w:type="paragraph" w:styleId="8">
    <w:name w:val="heading 8"/>
    <w:basedOn w:val="a1"/>
    <w:next w:val="a1"/>
    <w:link w:val="8Char"/>
    <w:qFormat/>
    <w:pPr>
      <w:keepNext/>
      <w:keepLines/>
      <w:spacing w:before="240" w:after="64" w:line="317" w:lineRule="auto"/>
      <w:outlineLvl w:val="7"/>
    </w:pPr>
    <w:rPr>
      <w:rFonts w:ascii="Cambria" w:hAnsi="Cambria"/>
      <w:sz w:val="24"/>
      <w:szCs w:val="24"/>
    </w:rPr>
  </w:style>
  <w:style w:type="paragraph" w:styleId="9">
    <w:name w:val="heading 9"/>
    <w:basedOn w:val="a1"/>
    <w:next w:val="a1"/>
    <w:link w:val="9Char"/>
    <w:qFormat/>
    <w:pPr>
      <w:keepNext/>
      <w:keepLines/>
      <w:spacing w:before="240" w:after="64" w:line="317" w:lineRule="auto"/>
      <w:outlineLvl w:val="8"/>
    </w:pPr>
    <w:rPr>
      <w:rFonts w:ascii="Cambria" w:hAnsi="Cambria"/>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70">
    <w:name w:val="toc 7"/>
    <w:basedOn w:val="a1"/>
    <w:next w:val="a1"/>
    <w:qFormat/>
    <w:pPr>
      <w:ind w:leftChars="1200" w:left="2520"/>
    </w:pPr>
    <w:rPr>
      <w:rFonts w:ascii="Times New Roman" w:hAnsi="Times New Roman"/>
    </w:rPr>
  </w:style>
  <w:style w:type="paragraph" w:styleId="a5">
    <w:name w:val="Normal Indent"/>
    <w:basedOn w:val="a1"/>
    <w:qFormat/>
    <w:pPr>
      <w:adjustRightInd w:val="0"/>
      <w:spacing w:line="360" w:lineRule="atLeast"/>
      <w:ind w:firstLine="482"/>
      <w:textAlignment w:val="baseline"/>
    </w:pPr>
    <w:rPr>
      <w:rFonts w:ascii="Times New Roman" w:hAnsi="Times New Roman"/>
      <w:kern w:val="0"/>
      <w:sz w:val="24"/>
      <w:szCs w:val="20"/>
    </w:rPr>
  </w:style>
  <w:style w:type="paragraph" w:styleId="a6">
    <w:name w:val="caption"/>
    <w:basedOn w:val="a1"/>
    <w:next w:val="a1"/>
    <w:qFormat/>
    <w:rPr>
      <w:rFonts w:ascii="Cambria" w:eastAsia="黑体" w:hAnsi="Cambria"/>
      <w:sz w:val="20"/>
      <w:szCs w:val="20"/>
    </w:rPr>
  </w:style>
  <w:style w:type="paragraph" w:styleId="a7">
    <w:name w:val="Document Map"/>
    <w:basedOn w:val="a1"/>
    <w:link w:val="Char"/>
    <w:qFormat/>
    <w:pPr>
      <w:shd w:val="clear" w:color="auto" w:fill="000080"/>
    </w:pPr>
    <w:rPr>
      <w:rFonts w:ascii="Times New Roman" w:hAnsi="Times New Roman"/>
      <w:szCs w:val="24"/>
      <w:shd w:val="clear" w:color="auto" w:fill="000080"/>
    </w:rPr>
  </w:style>
  <w:style w:type="paragraph" w:styleId="a8">
    <w:name w:val="annotation text"/>
    <w:basedOn w:val="a1"/>
    <w:link w:val="Char0"/>
    <w:qFormat/>
    <w:pPr>
      <w:jc w:val="left"/>
    </w:pPr>
    <w:rPr>
      <w:rFonts w:ascii="Times New Roman" w:hAnsi="Times New Roman"/>
    </w:rPr>
  </w:style>
  <w:style w:type="paragraph" w:styleId="a9">
    <w:name w:val="Body Text"/>
    <w:basedOn w:val="a1"/>
    <w:link w:val="Char1"/>
    <w:qFormat/>
    <w:pPr>
      <w:adjustRightInd w:val="0"/>
      <w:spacing w:after="60" w:line="360" w:lineRule="atLeast"/>
      <w:ind w:leftChars="30" w:left="72" w:rightChars="30" w:right="30"/>
      <w:jc w:val="center"/>
      <w:textAlignment w:val="baseline"/>
    </w:pPr>
    <w:rPr>
      <w:rFonts w:ascii="Times New Roman" w:hAnsi="Times New Roman"/>
    </w:rPr>
  </w:style>
  <w:style w:type="paragraph" w:styleId="40">
    <w:name w:val="index 4"/>
    <w:basedOn w:val="a1"/>
    <w:next w:val="a1"/>
    <w:qFormat/>
    <w:pPr>
      <w:ind w:leftChars="600" w:left="600"/>
    </w:pPr>
    <w:rPr>
      <w:rFonts w:ascii="Times New Roman" w:hAnsi="Times New Roman"/>
      <w:szCs w:val="24"/>
    </w:rPr>
  </w:style>
  <w:style w:type="paragraph" w:styleId="50">
    <w:name w:val="toc 5"/>
    <w:basedOn w:val="a1"/>
    <w:next w:val="a1"/>
    <w:qFormat/>
    <w:pPr>
      <w:tabs>
        <w:tab w:val="right" w:leader="dot" w:pos="8296"/>
      </w:tabs>
      <w:ind w:leftChars="500" w:left="1050"/>
    </w:pPr>
    <w:rPr>
      <w:rFonts w:ascii="Times New Roman" w:hAnsi="Times New Roman"/>
    </w:rPr>
  </w:style>
  <w:style w:type="paragraph" w:styleId="30">
    <w:name w:val="toc 3"/>
    <w:basedOn w:val="a1"/>
    <w:next w:val="a1"/>
    <w:qFormat/>
    <w:pPr>
      <w:ind w:leftChars="400" w:left="840"/>
    </w:pPr>
    <w:rPr>
      <w:rFonts w:ascii="Times New Roman" w:hAnsi="Times New Roman"/>
    </w:rPr>
  </w:style>
  <w:style w:type="paragraph" w:styleId="80">
    <w:name w:val="toc 8"/>
    <w:basedOn w:val="a1"/>
    <w:next w:val="a1"/>
    <w:qFormat/>
    <w:pPr>
      <w:ind w:leftChars="1400" w:left="2940"/>
    </w:pPr>
    <w:rPr>
      <w:rFonts w:ascii="Times New Roman" w:hAnsi="Times New Roman"/>
    </w:rPr>
  </w:style>
  <w:style w:type="paragraph" w:styleId="aa">
    <w:name w:val="Date"/>
    <w:basedOn w:val="a1"/>
    <w:next w:val="a1"/>
    <w:link w:val="Char2"/>
    <w:qFormat/>
    <w:pPr>
      <w:ind w:leftChars="2500" w:left="100"/>
    </w:pPr>
    <w:rPr>
      <w:rFonts w:ascii="宋体" w:hAnsi="Times New Roman"/>
      <w:sz w:val="28"/>
    </w:rPr>
  </w:style>
  <w:style w:type="paragraph" w:styleId="20">
    <w:name w:val="Body Text Indent 2"/>
    <w:basedOn w:val="a1"/>
    <w:link w:val="2Char0"/>
    <w:qFormat/>
    <w:pPr>
      <w:spacing w:line="300" w:lineRule="auto"/>
      <w:ind w:leftChars="199" w:left="418"/>
    </w:pPr>
    <w:rPr>
      <w:rFonts w:ascii="Times New Roman" w:hAnsi="Times New Roman"/>
      <w:sz w:val="24"/>
      <w:szCs w:val="20"/>
    </w:rPr>
  </w:style>
  <w:style w:type="paragraph" w:styleId="ab">
    <w:name w:val="Balloon Text"/>
    <w:basedOn w:val="a1"/>
    <w:link w:val="Char3"/>
    <w:qFormat/>
    <w:rPr>
      <w:rFonts w:ascii="宋体" w:hAnsi="Times New Roman"/>
      <w:sz w:val="18"/>
      <w:szCs w:val="18"/>
    </w:rPr>
  </w:style>
  <w:style w:type="paragraph" w:styleId="ac">
    <w:name w:val="footer"/>
    <w:basedOn w:val="a1"/>
    <w:link w:val="Char4"/>
    <w:qFormat/>
    <w:pPr>
      <w:tabs>
        <w:tab w:val="center" w:pos="4153"/>
        <w:tab w:val="right" w:pos="8306"/>
      </w:tabs>
      <w:snapToGrid w:val="0"/>
      <w:jc w:val="left"/>
    </w:pPr>
    <w:rPr>
      <w:rFonts w:ascii="Times New Roman" w:hAnsi="Times New Roman"/>
      <w:sz w:val="18"/>
      <w:szCs w:val="18"/>
    </w:rPr>
  </w:style>
  <w:style w:type="paragraph" w:styleId="ad">
    <w:name w:val="header"/>
    <w:basedOn w:val="a1"/>
    <w:link w:val="Char5"/>
    <w:qFormat/>
    <w:pPr>
      <w:pBdr>
        <w:bottom w:val="single" w:sz="6" w:space="1" w:color="auto"/>
      </w:pBdr>
      <w:tabs>
        <w:tab w:val="center" w:pos="4153"/>
        <w:tab w:val="right" w:pos="8306"/>
      </w:tabs>
      <w:snapToGrid w:val="0"/>
      <w:jc w:val="center"/>
    </w:pPr>
    <w:rPr>
      <w:rFonts w:ascii="Times New Roman" w:hAnsi="Times New Roman"/>
      <w:sz w:val="18"/>
      <w:szCs w:val="18"/>
    </w:rPr>
  </w:style>
  <w:style w:type="paragraph" w:styleId="10">
    <w:name w:val="toc 1"/>
    <w:basedOn w:val="a1"/>
    <w:next w:val="a1"/>
    <w:uiPriority w:val="39"/>
    <w:qFormat/>
    <w:pPr>
      <w:tabs>
        <w:tab w:val="right" w:leader="dot" w:pos="8296"/>
      </w:tabs>
    </w:pPr>
    <w:rPr>
      <w:rFonts w:ascii="宋体" w:eastAsia="楷体_GB2312" w:hAnsi="Times New Roman" w:cs="TimesNewRomanPSMT"/>
      <w:b/>
      <w:kern w:val="0"/>
      <w:sz w:val="28"/>
      <w:szCs w:val="20"/>
    </w:rPr>
  </w:style>
  <w:style w:type="paragraph" w:styleId="41">
    <w:name w:val="toc 4"/>
    <w:basedOn w:val="a1"/>
    <w:next w:val="a1"/>
    <w:qFormat/>
    <w:pPr>
      <w:tabs>
        <w:tab w:val="left" w:pos="1890"/>
        <w:tab w:val="right" w:leader="dot" w:pos="8296"/>
      </w:tabs>
      <w:ind w:leftChars="300" w:left="630"/>
    </w:pPr>
    <w:rPr>
      <w:rFonts w:ascii="Times New Roman" w:hAnsi="Times New Roman"/>
    </w:rPr>
  </w:style>
  <w:style w:type="paragraph" w:styleId="ae">
    <w:name w:val="Subtitle"/>
    <w:basedOn w:val="a1"/>
    <w:next w:val="a1"/>
    <w:link w:val="Char6"/>
    <w:qFormat/>
    <w:pPr>
      <w:spacing w:before="240" w:after="60" w:line="312" w:lineRule="auto"/>
      <w:jc w:val="center"/>
      <w:outlineLvl w:val="1"/>
    </w:pPr>
    <w:rPr>
      <w:rFonts w:ascii="Cambria" w:hAnsi="Cambria"/>
      <w:b/>
      <w:bCs/>
      <w:kern w:val="28"/>
      <w:sz w:val="32"/>
      <w:szCs w:val="32"/>
    </w:rPr>
  </w:style>
  <w:style w:type="paragraph" w:styleId="60">
    <w:name w:val="toc 6"/>
    <w:basedOn w:val="a1"/>
    <w:next w:val="a1"/>
    <w:qFormat/>
    <w:pPr>
      <w:ind w:leftChars="1000" w:left="2100"/>
    </w:pPr>
    <w:rPr>
      <w:rFonts w:ascii="Times New Roman" w:hAnsi="Times New Roman"/>
    </w:rPr>
  </w:style>
  <w:style w:type="paragraph" w:styleId="31">
    <w:name w:val="Body Text Indent 3"/>
    <w:basedOn w:val="a1"/>
    <w:link w:val="3Char0"/>
    <w:uiPriority w:val="99"/>
    <w:semiHidden/>
    <w:unhideWhenUsed/>
    <w:qFormat/>
    <w:pPr>
      <w:spacing w:after="120"/>
      <w:ind w:leftChars="200" w:left="420"/>
    </w:pPr>
    <w:rPr>
      <w:sz w:val="16"/>
      <w:szCs w:val="16"/>
    </w:rPr>
  </w:style>
  <w:style w:type="paragraph" w:styleId="af">
    <w:name w:val="table of figures"/>
    <w:basedOn w:val="a1"/>
    <w:next w:val="a1"/>
    <w:qFormat/>
    <w:pPr>
      <w:ind w:leftChars="200" w:left="200" w:hangingChars="200" w:hanging="200"/>
    </w:pPr>
    <w:rPr>
      <w:rFonts w:ascii="Times New Roman" w:hAnsi="Times New Roman"/>
    </w:rPr>
  </w:style>
  <w:style w:type="paragraph" w:styleId="21">
    <w:name w:val="toc 2"/>
    <w:basedOn w:val="a1"/>
    <w:next w:val="a1"/>
    <w:uiPriority w:val="39"/>
    <w:qFormat/>
    <w:pPr>
      <w:ind w:leftChars="200" w:left="420"/>
    </w:pPr>
    <w:rPr>
      <w:rFonts w:ascii="宋体" w:hAnsi="Times New Roman"/>
      <w:b/>
      <w:sz w:val="28"/>
      <w:szCs w:val="20"/>
    </w:rPr>
  </w:style>
  <w:style w:type="paragraph" w:styleId="90">
    <w:name w:val="toc 9"/>
    <w:basedOn w:val="a1"/>
    <w:next w:val="a1"/>
    <w:qFormat/>
    <w:pPr>
      <w:ind w:leftChars="1600" w:left="3360"/>
    </w:pPr>
    <w:rPr>
      <w:rFonts w:ascii="Times New Roman" w:hAnsi="Times New Roman"/>
    </w:rPr>
  </w:style>
  <w:style w:type="paragraph" w:styleId="af0">
    <w:name w:val="Normal (Web)"/>
    <w:basedOn w:val="a1"/>
    <w:qFormat/>
    <w:pPr>
      <w:widowControl/>
      <w:spacing w:before="100" w:beforeAutospacing="1" w:after="100" w:afterAutospacing="1" w:line="320" w:lineRule="atLeast"/>
      <w:jc w:val="left"/>
    </w:pPr>
    <w:rPr>
      <w:rFonts w:ascii="宋体" w:hAnsi="宋体"/>
      <w:kern w:val="0"/>
      <w:sz w:val="18"/>
      <w:szCs w:val="18"/>
    </w:rPr>
  </w:style>
  <w:style w:type="paragraph" w:styleId="af1">
    <w:name w:val="Title"/>
    <w:basedOn w:val="a1"/>
    <w:next w:val="a1"/>
    <w:link w:val="Char7"/>
    <w:qFormat/>
    <w:pPr>
      <w:spacing w:before="240" w:after="60"/>
      <w:jc w:val="center"/>
      <w:outlineLvl w:val="0"/>
    </w:pPr>
    <w:rPr>
      <w:rFonts w:ascii="Cambria" w:hAnsi="Cambria"/>
      <w:b/>
      <w:bCs/>
      <w:sz w:val="32"/>
      <w:szCs w:val="32"/>
    </w:rPr>
  </w:style>
  <w:style w:type="paragraph" w:styleId="af2">
    <w:name w:val="annotation subject"/>
    <w:basedOn w:val="a8"/>
    <w:next w:val="a8"/>
    <w:link w:val="Char8"/>
    <w:qFormat/>
    <w:rPr>
      <w:rFonts w:ascii="宋体"/>
      <w:b/>
      <w:bCs/>
      <w:sz w:val="28"/>
    </w:rPr>
  </w:style>
  <w:style w:type="table" w:styleId="af3">
    <w:name w:val="Table Grid"/>
    <w:basedOn w:val="a3"/>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qFormat/>
    <w:rPr>
      <w:rFonts w:ascii="Times New Roman" w:eastAsia="宋体" w:hAnsi="Times New Roman" w:cs="Times New Roman"/>
      <w:b/>
      <w:bCs/>
    </w:rPr>
  </w:style>
  <w:style w:type="character" w:styleId="af5">
    <w:name w:val="page number"/>
    <w:qFormat/>
    <w:rPr>
      <w:rFonts w:ascii="Times New Roman" w:eastAsia="宋体" w:hAnsi="Times New Roman" w:cs="Times New Roman"/>
    </w:rPr>
  </w:style>
  <w:style w:type="character" w:styleId="af6">
    <w:name w:val="FollowedHyperlink"/>
    <w:uiPriority w:val="99"/>
    <w:unhideWhenUsed/>
    <w:qFormat/>
    <w:rPr>
      <w:rFonts w:ascii="Times New Roman" w:eastAsia="宋体" w:hAnsi="Times New Roman" w:cs="Times New Roman"/>
      <w:color w:val="954F72"/>
      <w:u w:val="single"/>
    </w:rPr>
  </w:style>
  <w:style w:type="character" w:styleId="af7">
    <w:name w:val="Emphasis"/>
    <w:qFormat/>
    <w:rPr>
      <w:rFonts w:ascii="Times New Roman" w:eastAsia="宋体" w:hAnsi="Times New Roman" w:cs="Times New Roman"/>
      <w:i/>
      <w:iCs/>
    </w:rPr>
  </w:style>
  <w:style w:type="character" w:styleId="af8">
    <w:name w:val="Hyperlink"/>
    <w:uiPriority w:val="99"/>
    <w:qFormat/>
    <w:rPr>
      <w:rFonts w:ascii="Times New Roman" w:eastAsia="宋体" w:hAnsi="Times New Roman" w:cs="Times New Roman"/>
      <w:color w:val="0000FF"/>
      <w:u w:val="single"/>
    </w:rPr>
  </w:style>
  <w:style w:type="character" w:styleId="af9">
    <w:name w:val="annotation reference"/>
    <w:uiPriority w:val="99"/>
    <w:qFormat/>
    <w:rPr>
      <w:rFonts w:ascii="Times New Roman" w:eastAsia="宋体" w:hAnsi="Times New Roman" w:cs="Times New Roman"/>
      <w:sz w:val="21"/>
      <w:szCs w:val="21"/>
    </w:rPr>
  </w:style>
  <w:style w:type="character" w:customStyle="1" w:styleId="Char5">
    <w:name w:val="页眉 Char"/>
    <w:link w:val="ad"/>
    <w:qFormat/>
    <w:rPr>
      <w:rFonts w:ascii="Times New Roman" w:eastAsia="宋体" w:hAnsi="Times New Roman" w:cs="Times New Roman"/>
      <w:kern w:val="2"/>
      <w:sz w:val="18"/>
      <w:szCs w:val="18"/>
    </w:rPr>
  </w:style>
  <w:style w:type="character" w:customStyle="1" w:styleId="afa">
    <w:name w:val="段 字符"/>
    <w:link w:val="afb"/>
    <w:qFormat/>
    <w:rPr>
      <w:rFonts w:ascii="宋体" w:eastAsia="宋体" w:hAnsi="Times New Roman" w:cs="Times New Roman"/>
      <w:color w:val="000000"/>
      <w:sz w:val="21"/>
    </w:rPr>
  </w:style>
  <w:style w:type="paragraph" w:customStyle="1" w:styleId="afb">
    <w:name w:val="段"/>
    <w:basedOn w:val="a1"/>
    <w:link w:val="afa"/>
    <w:qFormat/>
    <w:pPr>
      <w:widowControl/>
      <w:tabs>
        <w:tab w:val="center" w:pos="4201"/>
        <w:tab w:val="right" w:leader="dot" w:pos="9298"/>
      </w:tabs>
      <w:autoSpaceDE w:val="0"/>
      <w:autoSpaceDN w:val="0"/>
      <w:adjustRightInd w:val="0"/>
      <w:snapToGrid w:val="0"/>
      <w:spacing w:line="360" w:lineRule="auto"/>
      <w:ind w:firstLineChars="200" w:firstLine="420"/>
    </w:pPr>
    <w:rPr>
      <w:rFonts w:ascii="宋体" w:hAnsi="Times New Roman"/>
      <w:color w:val="000000"/>
      <w:kern w:val="0"/>
      <w:szCs w:val="20"/>
    </w:rPr>
  </w:style>
  <w:style w:type="character" w:customStyle="1" w:styleId="11">
    <w:name w:val="不明显强调1"/>
    <w:qFormat/>
    <w:rPr>
      <w:rFonts w:ascii="Times New Roman" w:eastAsia="宋体" w:hAnsi="Times New Roman" w:cs="Times New Roman"/>
      <w:i/>
      <w:iCs/>
      <w:color w:val="808080"/>
    </w:rPr>
  </w:style>
  <w:style w:type="character" w:customStyle="1" w:styleId="Char2">
    <w:name w:val="日期 Char"/>
    <w:link w:val="aa"/>
    <w:qFormat/>
    <w:rPr>
      <w:rFonts w:ascii="宋体" w:eastAsia="宋体" w:hAnsi="Times New Roman" w:cs="Times New Roman"/>
      <w:sz w:val="28"/>
    </w:rPr>
  </w:style>
  <w:style w:type="character" w:customStyle="1" w:styleId="1-Char">
    <w:name w:val="样式1-正文 Char"/>
    <w:link w:val="1-"/>
    <w:qFormat/>
    <w:rPr>
      <w:rFonts w:ascii="Times New Roman" w:eastAsia="仿宋_GB2312" w:hAnsi="Times New Roman" w:cs="Times New Roman"/>
      <w:color w:val="000000"/>
      <w:sz w:val="21"/>
      <w:szCs w:val="32"/>
    </w:rPr>
  </w:style>
  <w:style w:type="paragraph" w:customStyle="1" w:styleId="1-">
    <w:name w:val="样式1-正文"/>
    <w:basedOn w:val="a1"/>
    <w:link w:val="1-Char"/>
    <w:qFormat/>
    <w:pPr>
      <w:autoSpaceDE w:val="0"/>
      <w:autoSpaceDN w:val="0"/>
      <w:adjustRightInd w:val="0"/>
      <w:spacing w:line="360" w:lineRule="auto"/>
      <w:ind w:firstLineChars="200" w:firstLine="600"/>
      <w:jc w:val="left"/>
    </w:pPr>
    <w:rPr>
      <w:rFonts w:ascii="Times New Roman" w:eastAsia="仿宋_GB2312" w:hAnsi="Times New Roman"/>
      <w:color w:val="000000"/>
      <w:kern w:val="0"/>
      <w:szCs w:val="32"/>
    </w:rPr>
  </w:style>
  <w:style w:type="character" w:customStyle="1" w:styleId="textcontents">
    <w:name w:val="textcontents"/>
    <w:qFormat/>
    <w:rPr>
      <w:rFonts w:ascii="Times New Roman" w:eastAsia="宋体" w:hAnsi="Times New Roman" w:cs="Times New Roman"/>
    </w:rPr>
  </w:style>
  <w:style w:type="character" w:customStyle="1" w:styleId="2Char">
    <w:name w:val="标题 2 Char"/>
    <w:link w:val="2"/>
    <w:qFormat/>
    <w:rPr>
      <w:rFonts w:ascii="Cambria" w:eastAsia="宋体" w:hAnsi="Cambria" w:cs="Times New Roman"/>
      <w:b/>
      <w:bCs/>
      <w:kern w:val="2"/>
      <w:sz w:val="32"/>
      <w:szCs w:val="32"/>
    </w:rPr>
  </w:style>
  <w:style w:type="character" w:customStyle="1" w:styleId="Char">
    <w:name w:val="文档结构图 Char"/>
    <w:link w:val="a7"/>
    <w:qFormat/>
    <w:rPr>
      <w:rFonts w:ascii="Times New Roman" w:eastAsia="宋体" w:hAnsi="Times New Roman" w:cs="Times New Roman"/>
      <w:szCs w:val="24"/>
      <w:shd w:val="clear" w:color="auto" w:fill="000080"/>
    </w:rPr>
  </w:style>
  <w:style w:type="character" w:customStyle="1" w:styleId="Char10">
    <w:name w:val="文档结构图 Char1"/>
    <w:qFormat/>
    <w:rPr>
      <w:rFonts w:ascii="宋体" w:eastAsia="宋体" w:hAnsi="Times New Roman" w:cs="Times New Roman"/>
      <w:kern w:val="2"/>
      <w:sz w:val="18"/>
      <w:szCs w:val="18"/>
    </w:rPr>
  </w:style>
  <w:style w:type="character" w:customStyle="1" w:styleId="5CharChar">
    <w:name w:val="标题5 Char Char"/>
    <w:link w:val="51"/>
    <w:qFormat/>
    <w:rPr>
      <w:rFonts w:ascii="Arial" w:eastAsia="宋体" w:hAnsi="Arial" w:cs="Times New Roman"/>
      <w:b/>
      <w:bCs/>
      <w:sz w:val="24"/>
      <w:szCs w:val="32"/>
    </w:rPr>
  </w:style>
  <w:style w:type="paragraph" w:customStyle="1" w:styleId="51">
    <w:name w:val="标题5"/>
    <w:basedOn w:val="3"/>
    <w:link w:val="5CharChar"/>
    <w:qFormat/>
    <w:rPr>
      <w:rFonts w:ascii="Arial" w:hAnsi="Arial"/>
      <w:b w:val="0"/>
      <w:bCs w:val="0"/>
      <w:sz w:val="24"/>
    </w:rPr>
  </w:style>
  <w:style w:type="character" w:customStyle="1" w:styleId="12">
    <w:name w:val="不明显参考1"/>
    <w:qFormat/>
    <w:rPr>
      <w:rFonts w:ascii="Times New Roman" w:eastAsia="宋体" w:hAnsi="Times New Roman" w:cs="Times New Roman"/>
      <w:smallCaps/>
      <w:color w:val="C0504D"/>
      <w:u w:val="single"/>
    </w:rPr>
  </w:style>
  <w:style w:type="character" w:customStyle="1" w:styleId="4CharChar">
    <w:name w:val="标题4 Char Char"/>
    <w:link w:val="42"/>
    <w:qFormat/>
    <w:rPr>
      <w:rFonts w:ascii="Arial" w:eastAsia="宋体" w:hAnsi="Arial" w:cs="Times New Roman"/>
      <w:b/>
      <w:bCs/>
      <w:sz w:val="24"/>
      <w:szCs w:val="32"/>
    </w:rPr>
  </w:style>
  <w:style w:type="paragraph" w:customStyle="1" w:styleId="42">
    <w:name w:val="标题4"/>
    <w:basedOn w:val="2"/>
    <w:next w:val="40"/>
    <w:link w:val="4CharChar"/>
    <w:qFormat/>
    <w:rPr>
      <w:rFonts w:ascii="Arial" w:hAnsi="Arial"/>
      <w:b w:val="0"/>
      <w:bCs w:val="0"/>
      <w:sz w:val="24"/>
    </w:rPr>
  </w:style>
  <w:style w:type="character" w:customStyle="1" w:styleId="13">
    <w:name w:val="明显强调1"/>
    <w:qFormat/>
    <w:rPr>
      <w:rFonts w:ascii="Times New Roman" w:eastAsia="宋体" w:hAnsi="Times New Roman" w:cs="Times New Roman"/>
      <w:b/>
      <w:bCs/>
      <w:i/>
      <w:iCs/>
      <w:color w:val="4F81BD"/>
    </w:rPr>
  </w:style>
  <w:style w:type="character" w:customStyle="1" w:styleId="6Char">
    <w:name w:val="标题 6 Char"/>
    <w:link w:val="6"/>
    <w:qFormat/>
    <w:rPr>
      <w:rFonts w:ascii="Cambria" w:eastAsia="宋体" w:hAnsi="Cambria" w:cs="Times New Roman"/>
      <w:b/>
      <w:bCs/>
      <w:kern w:val="2"/>
      <w:sz w:val="24"/>
      <w:szCs w:val="24"/>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Char9">
    <w:name w:val="引用 Char"/>
    <w:link w:val="afc"/>
    <w:qFormat/>
    <w:rPr>
      <w:rFonts w:ascii="Times New Roman" w:eastAsia="宋体" w:hAnsi="Times New Roman" w:cs="Times New Roman"/>
      <w:i/>
      <w:iCs/>
      <w:color w:val="000000"/>
      <w:kern w:val="2"/>
      <w:sz w:val="21"/>
      <w:szCs w:val="22"/>
    </w:rPr>
  </w:style>
  <w:style w:type="paragraph" w:styleId="afc">
    <w:name w:val="Quote"/>
    <w:basedOn w:val="a1"/>
    <w:next w:val="a1"/>
    <w:link w:val="Char9"/>
    <w:qFormat/>
    <w:rPr>
      <w:rFonts w:ascii="Times New Roman" w:hAnsi="Times New Roman"/>
      <w:i/>
      <w:iCs/>
      <w:color w:val="000000"/>
    </w:rPr>
  </w:style>
  <w:style w:type="character" w:customStyle="1" w:styleId="2-1Char">
    <w:name w:val="样式2-标题1 Char"/>
    <w:link w:val="2-1"/>
    <w:qFormat/>
    <w:rPr>
      <w:rFonts w:ascii="华文中宋" w:eastAsia="华文中宋" w:hAnsi="华文中宋" w:cs="Times New Roman"/>
      <w:b/>
      <w:bCs/>
      <w:kern w:val="2"/>
      <w:sz w:val="36"/>
      <w:szCs w:val="44"/>
    </w:rPr>
  </w:style>
  <w:style w:type="paragraph" w:customStyle="1" w:styleId="2-1">
    <w:name w:val="样式2-标题1"/>
    <w:basedOn w:val="3"/>
    <w:link w:val="2-1Char"/>
    <w:qFormat/>
    <w:pPr>
      <w:jc w:val="center"/>
      <w:outlineLvl w:val="0"/>
    </w:pPr>
    <w:rPr>
      <w:rFonts w:ascii="华文中宋" w:eastAsia="华文中宋" w:hAnsi="华文中宋"/>
      <w:sz w:val="36"/>
      <w:szCs w:val="44"/>
    </w:rPr>
  </w:style>
  <w:style w:type="character" w:customStyle="1" w:styleId="Char3">
    <w:name w:val="批注框文本 Char"/>
    <w:link w:val="ab"/>
    <w:qFormat/>
    <w:rPr>
      <w:rFonts w:ascii="宋体" w:eastAsia="宋体" w:hAnsi="Times New Roman" w:cs="Times New Roman"/>
      <w:sz w:val="18"/>
      <w:szCs w:val="18"/>
    </w:rPr>
  </w:style>
  <w:style w:type="character" w:customStyle="1" w:styleId="Char1">
    <w:name w:val="正文文本 Char"/>
    <w:link w:val="a9"/>
    <w:qFormat/>
    <w:rPr>
      <w:rFonts w:ascii="Times New Roman" w:eastAsia="宋体" w:hAnsi="Times New Roman" w:cs="Times New Roman"/>
    </w:rPr>
  </w:style>
  <w:style w:type="character" w:customStyle="1" w:styleId="14">
    <w:name w:val="明显参考1"/>
    <w:qFormat/>
    <w:rPr>
      <w:rFonts w:ascii="Times New Roman" w:eastAsia="宋体" w:hAnsi="Times New Roman" w:cs="Times New Roman"/>
      <w:b/>
      <w:bCs/>
      <w:smallCaps/>
      <w:color w:val="C0504D"/>
      <w:spacing w:val="5"/>
      <w:u w:val="single"/>
    </w:rPr>
  </w:style>
  <w:style w:type="character" w:customStyle="1" w:styleId="3-2Char">
    <w:name w:val="样式3-标题2 Char"/>
    <w:link w:val="3-2"/>
    <w:qFormat/>
    <w:rPr>
      <w:rFonts w:ascii="Times New Roman" w:eastAsia="黑体" w:hAnsi="Times New Roman" w:cs="Times New Roman"/>
      <w:bCs/>
      <w:color w:val="000000"/>
      <w:kern w:val="2"/>
      <w:sz w:val="30"/>
      <w:szCs w:val="32"/>
    </w:rPr>
  </w:style>
  <w:style w:type="paragraph" w:customStyle="1" w:styleId="3-2">
    <w:name w:val="样式3-标题2"/>
    <w:basedOn w:val="4"/>
    <w:link w:val="3-2Char"/>
    <w:qFormat/>
    <w:pPr>
      <w:spacing w:before="120" w:after="120" w:line="360" w:lineRule="auto"/>
      <w:outlineLvl w:val="1"/>
    </w:pPr>
    <w:rPr>
      <w:rFonts w:ascii="Times New Roman" w:eastAsia="黑体" w:hAnsi="Times New Roman"/>
      <w:b w:val="0"/>
      <w:color w:val="000000"/>
      <w:sz w:val="30"/>
      <w:szCs w:val="32"/>
    </w:rPr>
  </w:style>
  <w:style w:type="character" w:customStyle="1" w:styleId="5-4Char">
    <w:name w:val="样式5-标题4 Char"/>
    <w:link w:val="5-4"/>
    <w:qFormat/>
    <w:rPr>
      <w:rFonts w:ascii="Times New Roman" w:eastAsia="仿宋_GB2312" w:hAnsi="Times New Roman" w:cs="Times New Roman"/>
      <w:b/>
      <w:color w:val="000000"/>
      <w:sz w:val="21"/>
      <w:szCs w:val="32"/>
    </w:rPr>
  </w:style>
  <w:style w:type="paragraph" w:customStyle="1" w:styleId="5-4">
    <w:name w:val="样式5-标题4"/>
    <w:basedOn w:val="1-"/>
    <w:link w:val="5-4Char"/>
    <w:qFormat/>
    <w:pPr>
      <w:ind w:firstLine="200"/>
      <w:outlineLvl w:val="3"/>
    </w:pPr>
    <w:rPr>
      <w:rFonts w:eastAsia="宋体"/>
      <w:b/>
    </w:rPr>
  </w:style>
  <w:style w:type="character" w:customStyle="1" w:styleId="4-3Char">
    <w:name w:val="样式4-标题3 Char"/>
    <w:link w:val="4-3"/>
    <w:qFormat/>
    <w:rPr>
      <w:rFonts w:ascii="Times New Roman" w:eastAsia="黑体" w:hAnsi="Times New Roman" w:cs="Times New Roman"/>
      <w:bCs/>
      <w:color w:val="000000"/>
      <w:kern w:val="2"/>
      <w:sz w:val="24"/>
      <w:szCs w:val="32"/>
    </w:rPr>
  </w:style>
  <w:style w:type="paragraph" w:customStyle="1" w:styleId="4-3">
    <w:name w:val="样式4-标题3"/>
    <w:basedOn w:val="5"/>
    <w:link w:val="4-3Char"/>
    <w:qFormat/>
    <w:pPr>
      <w:spacing w:before="120" w:after="120" w:line="360" w:lineRule="auto"/>
      <w:ind w:firstLineChars="200" w:firstLine="200"/>
      <w:outlineLvl w:val="2"/>
    </w:pPr>
    <w:rPr>
      <w:rFonts w:eastAsia="黑体"/>
      <w:b w:val="0"/>
      <w:color w:val="000000"/>
      <w:sz w:val="24"/>
      <w:szCs w:val="32"/>
    </w:rPr>
  </w:style>
  <w:style w:type="character" w:customStyle="1" w:styleId="Char7">
    <w:name w:val="标题 Char"/>
    <w:link w:val="af1"/>
    <w:qFormat/>
    <w:rPr>
      <w:rFonts w:ascii="Cambria" w:eastAsia="宋体" w:hAnsi="Cambria" w:cs="Times New Roman"/>
      <w:b/>
      <w:bCs/>
      <w:kern w:val="2"/>
      <w:sz w:val="32"/>
      <w:szCs w:val="32"/>
    </w:rPr>
  </w:style>
  <w:style w:type="character" w:customStyle="1" w:styleId="afd">
    <w:name w:val="表格文字"/>
    <w:qFormat/>
    <w:rPr>
      <w:rFonts w:ascii="宋体" w:eastAsia="宋体" w:hAnsi="Times New Roman" w:cs="Times New Roman"/>
      <w:sz w:val="18"/>
    </w:rPr>
  </w:style>
  <w:style w:type="character" w:customStyle="1" w:styleId="Char6">
    <w:name w:val="副标题 Char"/>
    <w:link w:val="ae"/>
    <w:qFormat/>
    <w:rPr>
      <w:rFonts w:ascii="Cambria" w:eastAsia="宋体" w:hAnsi="Cambria" w:cs="Times New Roman"/>
      <w:b/>
      <w:bCs/>
      <w:kern w:val="28"/>
      <w:sz w:val="32"/>
      <w:szCs w:val="32"/>
    </w:rPr>
  </w:style>
  <w:style w:type="character" w:customStyle="1" w:styleId="Char0">
    <w:name w:val="批注文字 Char"/>
    <w:link w:val="a8"/>
    <w:qFormat/>
    <w:rPr>
      <w:rFonts w:ascii="Times New Roman" w:eastAsia="宋体" w:hAnsi="Times New Roman" w:cs="Times New Roman"/>
      <w:kern w:val="2"/>
      <w:sz w:val="21"/>
      <w:szCs w:val="22"/>
    </w:rPr>
  </w:style>
  <w:style w:type="character" w:customStyle="1" w:styleId="Chara">
    <w:name w:val="正文哈哈 Char"/>
    <w:link w:val="a"/>
    <w:qFormat/>
    <w:rPr>
      <w:rFonts w:ascii="宋体" w:eastAsia="楷体_GB2312" w:hAnsi="宋体"/>
      <w:bCs/>
      <w:sz w:val="21"/>
      <w:szCs w:val="28"/>
    </w:rPr>
  </w:style>
  <w:style w:type="paragraph" w:customStyle="1" w:styleId="a">
    <w:name w:val="正文哈哈"/>
    <w:basedOn w:val="a1"/>
    <w:link w:val="Chara"/>
    <w:qFormat/>
    <w:pPr>
      <w:numPr>
        <w:numId w:val="1"/>
      </w:numPr>
      <w:adjustRightInd w:val="0"/>
      <w:snapToGrid w:val="0"/>
      <w:spacing w:line="360" w:lineRule="auto"/>
      <w:jc w:val="left"/>
    </w:pPr>
    <w:rPr>
      <w:rFonts w:ascii="宋体" w:eastAsia="楷体_GB2312" w:hAnsi="宋体"/>
      <w:bCs/>
      <w:kern w:val="0"/>
      <w:szCs w:val="28"/>
    </w:rPr>
  </w:style>
  <w:style w:type="character" w:customStyle="1" w:styleId="5Char">
    <w:name w:val="标题 5 Char"/>
    <w:link w:val="5"/>
    <w:qFormat/>
    <w:rPr>
      <w:rFonts w:ascii="Times New Roman" w:eastAsia="宋体" w:hAnsi="Times New Roman" w:cs="Times New Roman"/>
      <w:b/>
      <w:bCs/>
      <w:kern w:val="2"/>
      <w:sz w:val="28"/>
      <w:szCs w:val="28"/>
    </w:rPr>
  </w:style>
  <w:style w:type="character" w:customStyle="1" w:styleId="15">
    <w:name w:val="书籍标题1"/>
    <w:qFormat/>
    <w:rPr>
      <w:rFonts w:ascii="Times New Roman" w:eastAsia="宋体" w:hAnsi="Times New Roman" w:cs="Times New Roman"/>
      <w:b/>
      <w:bCs/>
      <w:smallCaps/>
      <w:spacing w:val="5"/>
    </w:rPr>
  </w:style>
  <w:style w:type="character" w:customStyle="1" w:styleId="Char8">
    <w:name w:val="批注主题 Char"/>
    <w:link w:val="af2"/>
    <w:qFormat/>
    <w:rPr>
      <w:rFonts w:ascii="宋体" w:eastAsia="宋体" w:hAnsi="Times New Roman" w:cs="Times New Roman"/>
      <w:b/>
      <w:bCs/>
      <w:sz w:val="28"/>
    </w:rPr>
  </w:style>
  <w:style w:type="character" w:customStyle="1" w:styleId="9Char">
    <w:name w:val="标题 9 Char"/>
    <w:link w:val="9"/>
    <w:qFormat/>
    <w:rPr>
      <w:rFonts w:ascii="Cambria" w:eastAsia="宋体" w:hAnsi="Cambria" w:cs="Times New Roman"/>
      <w:kern w:val="2"/>
      <w:sz w:val="21"/>
      <w:szCs w:val="21"/>
    </w:rPr>
  </w:style>
  <w:style w:type="character" w:customStyle="1" w:styleId="Charb">
    <w:name w:val="二级标题 Char"/>
    <w:link w:val="afe"/>
    <w:qFormat/>
    <w:rPr>
      <w:rFonts w:ascii="楷体" w:eastAsia="楷体" w:hAnsi="楷体" w:cs="Times New Roman"/>
      <w:b/>
      <w:bCs/>
      <w:kern w:val="2"/>
      <w:sz w:val="24"/>
      <w:szCs w:val="24"/>
    </w:rPr>
  </w:style>
  <w:style w:type="paragraph" w:customStyle="1" w:styleId="afe">
    <w:name w:val="二级标题"/>
    <w:basedOn w:val="3"/>
    <w:link w:val="Charb"/>
    <w:qFormat/>
    <w:pPr>
      <w:adjustRightInd w:val="0"/>
      <w:snapToGrid w:val="0"/>
      <w:spacing w:before="0" w:after="0" w:line="360" w:lineRule="auto"/>
      <w:jc w:val="left"/>
    </w:pPr>
    <w:rPr>
      <w:rFonts w:ascii="楷体" w:eastAsia="楷体" w:hAnsi="楷体"/>
      <w:sz w:val="24"/>
      <w:szCs w:val="24"/>
    </w:rPr>
  </w:style>
  <w:style w:type="character" w:customStyle="1" w:styleId="CharChar">
    <w:name w:val="批注文字 Char Char"/>
    <w:qFormat/>
    <w:rPr>
      <w:rFonts w:ascii="宋体" w:eastAsia="宋体" w:hAnsi="Times New Roman" w:cs="Times New Roman"/>
      <w:sz w:val="28"/>
      <w:szCs w:val="20"/>
    </w:rPr>
  </w:style>
  <w:style w:type="character" w:customStyle="1" w:styleId="Char11">
    <w:name w:val="正文文本 Char1"/>
    <w:qFormat/>
    <w:rPr>
      <w:rFonts w:ascii="Times New Roman" w:eastAsia="宋体" w:hAnsi="Times New Roman" w:cs="Times New Roman"/>
      <w:kern w:val="2"/>
      <w:sz w:val="21"/>
      <w:szCs w:val="22"/>
    </w:rPr>
  </w:style>
  <w:style w:type="character" w:customStyle="1" w:styleId="7Char">
    <w:name w:val="标题 7 Char"/>
    <w:link w:val="7"/>
    <w:qFormat/>
    <w:rPr>
      <w:rFonts w:ascii="Times New Roman" w:eastAsia="宋体" w:hAnsi="Times New Roman" w:cs="Times New Roman"/>
      <w:b/>
      <w:bCs/>
      <w:kern w:val="2"/>
      <w:sz w:val="24"/>
      <w:szCs w:val="24"/>
    </w:rPr>
  </w:style>
  <w:style w:type="character" w:customStyle="1" w:styleId="Char12">
    <w:name w:val="批注框文本 Char1"/>
    <w:qFormat/>
    <w:rPr>
      <w:rFonts w:ascii="Times New Roman" w:eastAsia="宋体" w:hAnsi="Times New Roman" w:cs="Times New Roman"/>
      <w:kern w:val="2"/>
      <w:sz w:val="18"/>
      <w:szCs w:val="18"/>
    </w:rPr>
  </w:style>
  <w:style w:type="character" w:customStyle="1" w:styleId="8Char">
    <w:name w:val="标题 8 Char"/>
    <w:link w:val="8"/>
    <w:qFormat/>
    <w:rPr>
      <w:rFonts w:ascii="Cambria" w:eastAsia="宋体" w:hAnsi="Cambria" w:cs="Times New Roman"/>
      <w:kern w:val="2"/>
      <w:sz w:val="24"/>
      <w:szCs w:val="24"/>
    </w:rPr>
  </w:style>
  <w:style w:type="character" w:customStyle="1" w:styleId="2Char0">
    <w:name w:val="正文文本缩进 2 Char"/>
    <w:link w:val="20"/>
    <w:qFormat/>
    <w:rPr>
      <w:rFonts w:ascii="Times New Roman" w:eastAsia="宋体" w:hAnsi="Times New Roman" w:cs="Times New Roman"/>
      <w:kern w:val="2"/>
      <w:sz w:val="24"/>
    </w:rPr>
  </w:style>
  <w:style w:type="character" w:customStyle="1" w:styleId="Char4">
    <w:name w:val="页脚 Char"/>
    <w:link w:val="ac"/>
    <w:uiPriority w:val="99"/>
    <w:qFormat/>
    <w:rPr>
      <w:rFonts w:ascii="Times New Roman" w:eastAsia="宋体" w:hAnsi="Times New Roman" w:cs="Times New Roman"/>
      <w:kern w:val="2"/>
      <w:sz w:val="18"/>
      <w:szCs w:val="18"/>
    </w:rPr>
  </w:style>
  <w:style w:type="character" w:customStyle="1" w:styleId="Char13">
    <w:name w:val="日期 Char1"/>
    <w:qFormat/>
    <w:rPr>
      <w:rFonts w:ascii="Times New Roman" w:eastAsia="宋体" w:hAnsi="Times New Roman" w:cs="Times New Roman"/>
      <w:kern w:val="2"/>
      <w:sz w:val="21"/>
      <w:szCs w:val="22"/>
    </w:rPr>
  </w:style>
  <w:style w:type="character" w:customStyle="1" w:styleId="3Char">
    <w:name w:val="标题 3 Char"/>
    <w:link w:val="3"/>
    <w:qFormat/>
    <w:rPr>
      <w:rFonts w:ascii="Times New Roman" w:eastAsia="宋体" w:hAnsi="Times New Roman" w:cs="Times New Roman"/>
      <w:b/>
      <w:bCs/>
      <w:kern w:val="2"/>
      <w:sz w:val="32"/>
      <w:szCs w:val="32"/>
    </w:rPr>
  </w:style>
  <w:style w:type="character" w:customStyle="1" w:styleId="Charc">
    <w:name w:val="明显引用 Char"/>
    <w:link w:val="aff"/>
    <w:qFormat/>
    <w:rPr>
      <w:rFonts w:ascii="Times New Roman" w:eastAsia="宋体" w:hAnsi="Times New Roman" w:cs="Times New Roman"/>
      <w:b/>
      <w:bCs/>
      <w:i/>
      <w:iCs/>
      <w:color w:val="4F81BD"/>
      <w:kern w:val="2"/>
      <w:sz w:val="21"/>
      <w:szCs w:val="22"/>
    </w:rPr>
  </w:style>
  <w:style w:type="paragraph" w:styleId="aff">
    <w:name w:val="Intense Quote"/>
    <w:basedOn w:val="a1"/>
    <w:next w:val="a1"/>
    <w:link w:val="Charc"/>
    <w:qFormat/>
    <w:pPr>
      <w:pBdr>
        <w:bottom w:val="single" w:sz="4" w:space="4" w:color="4F81BD"/>
      </w:pBdr>
      <w:spacing w:before="200" w:after="280"/>
      <w:ind w:left="936" w:right="936"/>
    </w:pPr>
    <w:rPr>
      <w:rFonts w:ascii="Times New Roman" w:hAnsi="Times New Roman"/>
      <w:b/>
      <w:bCs/>
      <w:i/>
      <w:iCs/>
      <w:color w:val="4F81BD"/>
    </w:rPr>
  </w:style>
  <w:style w:type="character" w:customStyle="1" w:styleId="Char14">
    <w:name w:val="批注主题 Char1"/>
    <w:qFormat/>
    <w:rPr>
      <w:rFonts w:ascii="Times New Roman" w:eastAsia="宋体" w:hAnsi="Times New Roman" w:cs="Times New Roman"/>
      <w:b/>
      <w:bCs/>
      <w:kern w:val="2"/>
      <w:sz w:val="21"/>
      <w:szCs w:val="22"/>
    </w:rPr>
  </w:style>
  <w:style w:type="character" w:customStyle="1" w:styleId="1Char">
    <w:name w:val="标题 1 Char"/>
    <w:link w:val="1"/>
    <w:qFormat/>
    <w:rPr>
      <w:rFonts w:ascii="Times New Roman" w:eastAsia="宋体" w:hAnsi="Times New Roman" w:cs="Times New Roman"/>
      <w:b/>
      <w:bCs/>
      <w:kern w:val="44"/>
      <w:sz w:val="44"/>
      <w:szCs w:val="44"/>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120">
    <w:name w:val="列出段落12"/>
    <w:basedOn w:val="a1"/>
    <w:qFormat/>
    <w:pPr>
      <w:ind w:firstLineChars="200" w:firstLine="420"/>
    </w:pPr>
    <w:rPr>
      <w:rFonts w:ascii="Times New Roman" w:hAnsi="Times New Roman"/>
    </w:rPr>
  </w:style>
  <w:style w:type="paragraph" w:customStyle="1" w:styleId="--">
    <w:name w:val="智慧工地--【条文说明】"/>
    <w:basedOn w:val="a1"/>
    <w:next w:val="a1"/>
    <w:qFormat/>
    <w:pPr>
      <w:spacing w:line="360" w:lineRule="auto"/>
    </w:pPr>
    <w:rPr>
      <w:rFonts w:ascii="Times New Roman" w:hAnsi="Times New Roman"/>
      <w:i/>
      <w:szCs w:val="24"/>
    </w:rPr>
  </w:style>
  <w:style w:type="paragraph" w:customStyle="1" w:styleId="16">
    <w:name w:val="1"/>
    <w:basedOn w:val="a1"/>
    <w:next w:val="aff0"/>
    <w:qFormat/>
    <w:pPr>
      <w:spacing w:line="360" w:lineRule="auto"/>
      <w:ind w:firstLineChars="200" w:firstLine="420"/>
    </w:pPr>
    <w:rPr>
      <w:rFonts w:ascii="Times New Roman" w:hAnsi="Times New Roman"/>
      <w:szCs w:val="24"/>
    </w:rPr>
  </w:style>
  <w:style w:type="paragraph" w:styleId="aff0">
    <w:name w:val="List Paragraph"/>
    <w:basedOn w:val="a1"/>
    <w:uiPriority w:val="99"/>
    <w:qFormat/>
    <w:pPr>
      <w:ind w:firstLineChars="200" w:firstLine="420"/>
    </w:pPr>
    <w:rPr>
      <w:rFonts w:ascii="Times New Roman" w:hAnsi="Times New Roman"/>
    </w:rPr>
  </w:style>
  <w:style w:type="paragraph" w:customStyle="1" w:styleId="aff1">
    <w:name w:val="空半行"/>
    <w:basedOn w:val="a1"/>
    <w:qFormat/>
    <w:pPr>
      <w:adjustRightInd w:val="0"/>
      <w:spacing w:line="120" w:lineRule="exact"/>
      <w:textAlignment w:val="baseline"/>
    </w:pPr>
    <w:rPr>
      <w:rFonts w:ascii="Times New Roman" w:eastAsia="仿宋_GB2312" w:hAnsi="Times New Roman"/>
      <w:color w:val="FFFFFF"/>
      <w:kern w:val="0"/>
      <w:sz w:val="30"/>
      <w:szCs w:val="20"/>
    </w:rPr>
  </w:style>
  <w:style w:type="paragraph" w:customStyle="1" w:styleId="17">
    <w:name w:val="修订1"/>
    <w:qFormat/>
    <w:rPr>
      <w:rFonts w:ascii="Calibri" w:hAnsi="Calibri"/>
      <w:kern w:val="2"/>
      <w:sz w:val="21"/>
      <w:szCs w:val="24"/>
    </w:rPr>
  </w:style>
  <w:style w:type="paragraph" w:customStyle="1" w:styleId="TOC1">
    <w:name w:val="TOC 标题1"/>
    <w:basedOn w:val="1"/>
    <w:next w:val="a1"/>
    <w:qFormat/>
    <w:pPr>
      <w:outlineLvl w:val="9"/>
    </w:p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eastAsia="黑体" w:hAnsi="Times New Roman" w:cs="宋体"/>
      <w:b w:val="0"/>
      <w:bCs w:val="0"/>
      <w:kern w:val="0"/>
      <w:sz w:val="28"/>
      <w:szCs w:val="20"/>
    </w:rPr>
  </w:style>
  <w:style w:type="paragraph" w:styleId="aff2">
    <w:name w:val="No Spacing"/>
    <w:qFormat/>
    <w:pPr>
      <w:widowControl w:val="0"/>
      <w:jc w:val="both"/>
    </w:pPr>
    <w:rPr>
      <w:rFonts w:ascii="Calibri" w:hAnsi="Calibri"/>
      <w:kern w:val="2"/>
      <w:sz w:val="21"/>
      <w:szCs w:val="22"/>
    </w:rPr>
  </w:style>
  <w:style w:type="paragraph" w:customStyle="1" w:styleId="Blockquote">
    <w:name w:val="Blockquote"/>
    <w:basedOn w:val="a1"/>
    <w:qFormat/>
    <w:pPr>
      <w:autoSpaceDE w:val="0"/>
      <w:autoSpaceDN w:val="0"/>
      <w:adjustRightInd w:val="0"/>
      <w:spacing w:before="100" w:after="100"/>
      <w:ind w:left="360" w:right="360"/>
      <w:jc w:val="left"/>
    </w:pPr>
    <w:rPr>
      <w:kern w:val="0"/>
      <w:sz w:val="24"/>
      <w:szCs w:val="20"/>
    </w:rPr>
  </w:style>
  <w:style w:type="paragraph" w:customStyle="1" w:styleId="ctrlm">
    <w:name w:val="居中 ctrl+m"/>
    <w:basedOn w:val="a1"/>
    <w:qFormat/>
    <w:pPr>
      <w:widowControl/>
      <w:adjustRightInd w:val="0"/>
      <w:snapToGrid w:val="0"/>
      <w:spacing w:line="360" w:lineRule="auto"/>
      <w:jc w:val="center"/>
    </w:pPr>
    <w:rPr>
      <w:rFonts w:ascii="宋体" w:cs="宋体"/>
      <w:szCs w:val="20"/>
    </w:rPr>
  </w:style>
  <w:style w:type="paragraph" w:customStyle="1" w:styleId="flNote">
    <w:name w:val="flNote"/>
    <w:basedOn w:val="a1"/>
    <w:qFormat/>
    <w:pPr>
      <w:adjustRightInd w:val="0"/>
      <w:spacing w:before="320" w:after="160" w:line="360" w:lineRule="atLeast"/>
      <w:jc w:val="center"/>
      <w:textAlignment w:val="baseline"/>
    </w:pPr>
    <w:rPr>
      <w:rFonts w:ascii="Arial" w:eastAsia="黑体" w:hAnsi="Times New Roman"/>
      <w:kern w:val="0"/>
      <w:sz w:val="30"/>
      <w:szCs w:val="20"/>
    </w:rPr>
  </w:style>
  <w:style w:type="paragraph" w:customStyle="1" w:styleId="CharChar2CharCharCh">
    <w:name w:val="样式 正文缩进正文（首行缩进两字）正文（首行缩进两字） Char Char2正文（首行缩进两字） Char Char Ch..."/>
    <w:basedOn w:val="a5"/>
    <w:qFormat/>
    <w:pPr>
      <w:snapToGrid w:val="0"/>
      <w:spacing w:line="480" w:lineRule="auto"/>
      <w:ind w:firstLine="437"/>
    </w:pPr>
    <w:rPr>
      <w:rFonts w:ascii="宋体" w:hAnsi="宋体"/>
    </w:rPr>
  </w:style>
  <w:style w:type="table" w:customStyle="1" w:styleId="18">
    <w:name w:val="网格型1"/>
    <w:basedOn w:val="a3"/>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0">
    <w:name w:val="正文文本缩进 3 Char"/>
    <w:basedOn w:val="a2"/>
    <w:link w:val="31"/>
    <w:uiPriority w:val="99"/>
    <w:semiHidden/>
    <w:qFormat/>
    <w:rPr>
      <w:kern w:val="2"/>
      <w:sz w:val="16"/>
      <w:szCs w:val="16"/>
    </w:rPr>
  </w:style>
  <w:style w:type="paragraph" w:customStyle="1" w:styleId="font5">
    <w:name w:val="font5"/>
    <w:basedOn w:val="a1"/>
    <w:qFormat/>
    <w:pPr>
      <w:widowControl/>
      <w:spacing w:before="100" w:beforeAutospacing="1" w:after="100" w:afterAutospacing="1"/>
      <w:jc w:val="left"/>
    </w:pPr>
    <w:rPr>
      <w:rFonts w:ascii="宋体" w:hAnsi="宋体" w:cs="宋体"/>
      <w:b/>
      <w:bCs/>
      <w:kern w:val="0"/>
      <w:sz w:val="22"/>
    </w:rPr>
  </w:style>
  <w:style w:type="paragraph" w:customStyle="1" w:styleId="font6">
    <w:name w:val="font6"/>
    <w:basedOn w:val="a1"/>
    <w:qFormat/>
    <w:pPr>
      <w:widowControl/>
      <w:spacing w:before="100" w:beforeAutospacing="1" w:after="100" w:afterAutospacing="1"/>
      <w:jc w:val="left"/>
    </w:pPr>
    <w:rPr>
      <w:rFonts w:ascii="宋体" w:hAnsi="宋体" w:cs="宋体"/>
      <w:b/>
      <w:bCs/>
      <w:color w:val="FF0000"/>
      <w:kern w:val="0"/>
      <w:sz w:val="22"/>
    </w:rPr>
  </w:style>
  <w:style w:type="paragraph" w:customStyle="1" w:styleId="xl67">
    <w:name w:val="xl67"/>
    <w:basedOn w:val="a1"/>
    <w:qFormat/>
    <w:pPr>
      <w:widowControl/>
      <w:spacing w:before="100" w:beforeAutospacing="1" w:after="100" w:afterAutospacing="1"/>
      <w:jc w:val="left"/>
    </w:pPr>
    <w:rPr>
      <w:rFonts w:ascii="宋体" w:hAnsi="宋体" w:cs="宋体"/>
      <w:color w:val="FF0000"/>
      <w:kern w:val="0"/>
      <w:sz w:val="24"/>
      <w:szCs w:val="24"/>
    </w:rPr>
  </w:style>
  <w:style w:type="paragraph" w:customStyle="1" w:styleId="xl68">
    <w:name w:val="xl68"/>
    <w:basedOn w:val="a1"/>
    <w:qFormat/>
    <w:pPr>
      <w:widowControl/>
      <w:spacing w:before="100" w:beforeAutospacing="1" w:after="100" w:afterAutospacing="1"/>
      <w:jc w:val="left"/>
    </w:pPr>
    <w:rPr>
      <w:rFonts w:ascii="宋体" w:hAnsi="宋体" w:cs="宋体"/>
      <w:kern w:val="0"/>
      <w:sz w:val="24"/>
      <w:szCs w:val="24"/>
    </w:rPr>
  </w:style>
  <w:style w:type="paragraph" w:customStyle="1" w:styleId="xl69">
    <w:name w:val="xl6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4"/>
      <w:szCs w:val="24"/>
    </w:rPr>
  </w:style>
  <w:style w:type="paragraph" w:customStyle="1" w:styleId="xl70">
    <w:name w:val="xl7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71">
    <w:name w:val="xl7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72">
    <w:name w:val="xl7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73">
    <w:name w:val="xl7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74">
    <w:name w:val="xl7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75">
    <w:name w:val="xl7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18"/>
      <w:szCs w:val="18"/>
    </w:rPr>
  </w:style>
  <w:style w:type="paragraph" w:customStyle="1" w:styleId="xl76">
    <w:name w:val="xl7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77">
    <w:name w:val="xl7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78">
    <w:name w:val="xl7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9">
    <w:name w:val="xl7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80">
    <w:name w:val="xl8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FFFF00"/>
      <w:kern w:val="0"/>
      <w:sz w:val="20"/>
      <w:szCs w:val="20"/>
    </w:rPr>
  </w:style>
  <w:style w:type="paragraph" w:customStyle="1" w:styleId="xl81">
    <w:name w:val="xl8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xl82">
    <w:name w:val="xl8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xl83">
    <w:name w:val="xl83"/>
    <w:basedOn w:val="a1"/>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kern w:val="0"/>
      <w:sz w:val="20"/>
      <w:szCs w:val="20"/>
    </w:rPr>
  </w:style>
  <w:style w:type="paragraph" w:customStyle="1" w:styleId="xl84">
    <w:name w:val="xl8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4"/>
      <w:szCs w:val="24"/>
    </w:rPr>
  </w:style>
  <w:style w:type="paragraph" w:customStyle="1" w:styleId="xl85">
    <w:name w:val="xl85"/>
    <w:basedOn w:val="a1"/>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86">
    <w:name w:val="xl86"/>
    <w:basedOn w:val="a1"/>
    <w:qFormat/>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87">
    <w:name w:val="xl87"/>
    <w:basedOn w:val="a1"/>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22">
    <w:name w:val="修订2"/>
    <w:hidden/>
    <w:uiPriority w:val="99"/>
    <w:unhideWhenUsed/>
    <w:qFormat/>
    <w:rPr>
      <w:rFonts w:ascii="Calibri" w:hAnsi="Calibri"/>
      <w:kern w:val="2"/>
      <w:sz w:val="21"/>
      <w:szCs w:val="22"/>
    </w:rPr>
  </w:style>
  <w:style w:type="paragraph" w:customStyle="1" w:styleId="32">
    <w:name w:val="修订3"/>
    <w:hidden/>
    <w:uiPriority w:val="99"/>
    <w:semiHidden/>
    <w:qFormat/>
    <w:rPr>
      <w:rFonts w:ascii="Calibri" w:hAnsi="Calibri"/>
      <w:kern w:val="2"/>
      <w:sz w:val="21"/>
      <w:szCs w:val="22"/>
    </w:rPr>
  </w:style>
  <w:style w:type="table" w:customStyle="1" w:styleId="110">
    <w:name w:val="无格式表格 11"/>
    <w:basedOn w:val="a3"/>
    <w:uiPriority w:val="41"/>
    <w:qFormat/>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43">
    <w:name w:val="修订4"/>
    <w:hidden/>
    <w:uiPriority w:val="99"/>
    <w:semiHidden/>
    <w:qFormat/>
    <w:rPr>
      <w:rFonts w:ascii="Calibri" w:hAnsi="Calibri"/>
      <w:kern w:val="2"/>
      <w:sz w:val="21"/>
      <w:szCs w:val="22"/>
    </w:rPr>
  </w:style>
  <w:style w:type="character" w:customStyle="1" w:styleId="2Char1">
    <w:name w:val="标题 2 Char1"/>
    <w:rsid w:val="009667C3"/>
    <w:rPr>
      <w:rFonts w:ascii="宋体" w:eastAsia="宋体" w:hAnsi="宋体"/>
      <w:b/>
      <w:bCs/>
      <w:i w:val="0"/>
      <w:snapToGrid/>
      <w:color w:val="000000"/>
      <w:kern w:val="0"/>
      <w:sz w:val="28"/>
      <w:szCs w:val="32"/>
    </w:rPr>
  </w:style>
  <w:style w:type="paragraph" w:styleId="aff3">
    <w:name w:val="toa heading"/>
    <w:basedOn w:val="a1"/>
    <w:next w:val="a1"/>
    <w:semiHidden/>
    <w:rsid w:val="009667C3"/>
    <w:pPr>
      <w:widowControl/>
      <w:tabs>
        <w:tab w:val="left" w:pos="9000"/>
        <w:tab w:val="right" w:pos="9360"/>
      </w:tabs>
      <w:suppressAutoHyphens/>
      <w:jc w:val="left"/>
    </w:pPr>
    <w:rPr>
      <w:rFonts w:ascii="Courier" w:hAnsi="Courier"/>
      <w:kern w:val="0"/>
      <w:sz w:val="24"/>
      <w:szCs w:val="20"/>
    </w:rPr>
  </w:style>
  <w:style w:type="character" w:customStyle="1" w:styleId="Char15">
    <w:name w:val="批注文字 Char1"/>
    <w:uiPriority w:val="99"/>
    <w:semiHidden/>
    <w:rsid w:val="009667C3"/>
    <w:rPr>
      <w:kern w:val="2"/>
      <w:sz w:val="21"/>
      <w:szCs w:val="24"/>
    </w:rPr>
  </w:style>
  <w:style w:type="paragraph" w:styleId="33">
    <w:name w:val="Body Text 3"/>
    <w:basedOn w:val="a1"/>
    <w:link w:val="3Char1"/>
    <w:semiHidden/>
    <w:rsid w:val="009667C3"/>
    <w:pPr>
      <w:widowControl/>
      <w:jc w:val="center"/>
    </w:pPr>
    <w:rPr>
      <w:rFonts w:ascii="宋体" w:hAnsi="Times New Roman"/>
      <w:spacing w:val="20"/>
      <w:kern w:val="0"/>
      <w:sz w:val="22"/>
      <w:szCs w:val="20"/>
    </w:rPr>
  </w:style>
  <w:style w:type="character" w:customStyle="1" w:styleId="3Char1">
    <w:name w:val="正文文本 3 Char"/>
    <w:basedOn w:val="a2"/>
    <w:link w:val="33"/>
    <w:semiHidden/>
    <w:rsid w:val="009667C3"/>
    <w:rPr>
      <w:rFonts w:ascii="宋体"/>
      <w:spacing w:val="20"/>
      <w:sz w:val="22"/>
    </w:rPr>
  </w:style>
  <w:style w:type="paragraph" w:styleId="aff4">
    <w:name w:val="Body Text Indent"/>
    <w:basedOn w:val="a1"/>
    <w:link w:val="Chard"/>
    <w:semiHidden/>
    <w:rsid w:val="009667C3"/>
    <w:pPr>
      <w:spacing w:line="360" w:lineRule="auto"/>
      <w:ind w:firstLine="420"/>
    </w:pPr>
    <w:rPr>
      <w:rFonts w:ascii="宋体" w:hAnsi="Times New Roman"/>
      <w:spacing w:val="20"/>
      <w:sz w:val="24"/>
      <w:szCs w:val="24"/>
    </w:rPr>
  </w:style>
  <w:style w:type="character" w:customStyle="1" w:styleId="Chard">
    <w:name w:val="正文文本缩进 Char"/>
    <w:basedOn w:val="a2"/>
    <w:link w:val="aff4"/>
    <w:semiHidden/>
    <w:rsid w:val="009667C3"/>
    <w:rPr>
      <w:rFonts w:ascii="宋体"/>
      <w:spacing w:val="20"/>
      <w:kern w:val="2"/>
      <w:sz w:val="24"/>
      <w:szCs w:val="24"/>
    </w:rPr>
  </w:style>
  <w:style w:type="paragraph" w:styleId="23">
    <w:name w:val="Body Text 2"/>
    <w:basedOn w:val="a1"/>
    <w:link w:val="2Char2"/>
    <w:semiHidden/>
    <w:rsid w:val="009667C3"/>
    <w:pPr>
      <w:widowControl/>
      <w:jc w:val="center"/>
    </w:pPr>
    <w:rPr>
      <w:rFonts w:ascii="宋体" w:hAnsi="Times New Roman"/>
      <w:spacing w:val="20"/>
      <w:kern w:val="0"/>
      <w:sz w:val="24"/>
      <w:szCs w:val="20"/>
    </w:rPr>
  </w:style>
  <w:style w:type="character" w:customStyle="1" w:styleId="2Char2">
    <w:name w:val="正文文本 2 Char"/>
    <w:basedOn w:val="a2"/>
    <w:link w:val="23"/>
    <w:semiHidden/>
    <w:rsid w:val="009667C3"/>
    <w:rPr>
      <w:rFonts w:ascii="宋体"/>
      <w:spacing w:val="20"/>
      <w:sz w:val="24"/>
    </w:rPr>
  </w:style>
  <w:style w:type="character" w:customStyle="1" w:styleId="Chare">
    <w:name w:val="文一 Char"/>
    <w:link w:val="aff5"/>
    <w:rsid w:val="009667C3"/>
    <w:rPr>
      <w:spacing w:val="4"/>
      <w:sz w:val="24"/>
      <w:szCs w:val="24"/>
    </w:rPr>
  </w:style>
  <w:style w:type="paragraph" w:customStyle="1" w:styleId="aff5">
    <w:name w:val="文一"/>
    <w:basedOn w:val="a1"/>
    <w:link w:val="Chare"/>
    <w:rsid w:val="009667C3"/>
    <w:pPr>
      <w:topLinePunct/>
      <w:adjustRightInd w:val="0"/>
      <w:snapToGrid w:val="0"/>
      <w:spacing w:line="360" w:lineRule="auto"/>
      <w:ind w:firstLineChars="200" w:firstLine="200"/>
    </w:pPr>
    <w:rPr>
      <w:rFonts w:ascii="Times New Roman" w:hAnsi="Times New Roman"/>
      <w:spacing w:val="4"/>
      <w:kern w:val="0"/>
      <w:sz w:val="24"/>
      <w:szCs w:val="24"/>
    </w:rPr>
  </w:style>
  <w:style w:type="character" w:customStyle="1" w:styleId="Charf">
    <w:name w:val="括号索引 Char"/>
    <w:rsid w:val="009667C3"/>
    <w:rPr>
      <w:kern w:val="2"/>
      <w:sz w:val="24"/>
      <w:szCs w:val="24"/>
    </w:rPr>
  </w:style>
  <w:style w:type="paragraph" w:customStyle="1" w:styleId="19">
    <w:name w:val="列出段落1"/>
    <w:basedOn w:val="a1"/>
    <w:qFormat/>
    <w:rsid w:val="009667C3"/>
    <w:pPr>
      <w:ind w:firstLineChars="200" w:firstLine="420"/>
    </w:pPr>
    <w:rPr>
      <w:rFonts w:ascii="Times New Roman" w:hAnsi="Times New Roman"/>
      <w:szCs w:val="24"/>
    </w:rPr>
  </w:style>
  <w:style w:type="paragraph" w:styleId="aff6">
    <w:name w:val="Revision"/>
    <w:uiPriority w:val="99"/>
    <w:unhideWhenUsed/>
    <w:rsid w:val="009667C3"/>
    <w:rPr>
      <w:kern w:val="2"/>
      <w:sz w:val="21"/>
      <w:szCs w:val="24"/>
    </w:rPr>
  </w:style>
  <w:style w:type="paragraph" w:customStyle="1" w:styleId="a0">
    <w:name w:val="括号索引"/>
    <w:basedOn w:val="a1"/>
    <w:qFormat/>
    <w:rsid w:val="009667C3"/>
    <w:pPr>
      <w:numPr>
        <w:numId w:val="3"/>
      </w:numPr>
      <w:spacing w:line="360" w:lineRule="auto"/>
      <w:ind w:left="480"/>
    </w:pPr>
    <w:rPr>
      <w:rFonts w:ascii="Times New Roman" w:hAnsi="Times New Roman"/>
      <w:sz w:val="24"/>
      <w:szCs w:val="24"/>
    </w:rPr>
  </w:style>
  <w:style w:type="paragraph" w:customStyle="1" w:styleId="WPSOffice1">
    <w:name w:val="WPSOffice手动目录 1"/>
    <w:rsid w:val="009667C3"/>
  </w:style>
  <w:style w:type="numbering" w:customStyle="1" w:styleId="1a">
    <w:name w:val="无列表1"/>
    <w:next w:val="a4"/>
    <w:uiPriority w:val="99"/>
    <w:semiHidden/>
    <w:unhideWhenUsed/>
    <w:rsid w:val="009667C3"/>
  </w:style>
  <w:style w:type="table" w:customStyle="1" w:styleId="24">
    <w:name w:val="网格型2"/>
    <w:basedOn w:val="a3"/>
    <w:next w:val="af3"/>
    <w:uiPriority w:val="59"/>
    <w:rsid w:val="009667C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7">
    <w:name w:val="Block Text"/>
    <w:basedOn w:val="a1"/>
    <w:uiPriority w:val="99"/>
    <w:semiHidden/>
    <w:qFormat/>
    <w:rsid w:val="00514FCF"/>
    <w:pPr>
      <w:spacing w:after="120"/>
      <w:ind w:leftChars="700" w:left="1440" w:rightChars="700" w:right="144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3.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DBF27-9F50-40E6-92A7-64019DCE8AC3}">
  <ds:schemaRefs>
    <ds:schemaRef ds:uri="http://schemas.openxmlformats.org/officeDocument/2006/bibliography"/>
  </ds:schemaRefs>
</ds:datastoreItem>
</file>

<file path=customXml/itemProps2.xml><?xml version="1.0" encoding="utf-8"?>
<ds:datastoreItem xmlns:ds="http://schemas.openxmlformats.org/officeDocument/2006/customXml" ds:itemID="{FD79CD0F-47B5-40DE-82E7-2B951A467960}">
  <ds:schemaRefs>
    <ds:schemaRef ds:uri="http://schemas.openxmlformats.org/officeDocument/2006/bibliography"/>
  </ds:schemaRefs>
</ds:datastoreItem>
</file>

<file path=customXml/itemProps3.xml><?xml version="1.0" encoding="utf-8"?>
<ds:datastoreItem xmlns:ds="http://schemas.openxmlformats.org/officeDocument/2006/customXml" ds:itemID="{91BB7226-336B-4064-A7A9-2183CCF6B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13827</Words>
  <Characters>78814</Characters>
  <Application>Microsoft Office Word</Application>
  <DocSecurity>0</DocSecurity>
  <Lines>656</Lines>
  <Paragraphs>184</Paragraphs>
  <ScaleCrop>false</ScaleCrop>
  <Company/>
  <LinksUpToDate>false</LinksUpToDate>
  <CharactersWithSpaces>92457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建设工程施工合同</dc:title>
  <dc:creator>熊又球</dc:creator>
  <cp:lastModifiedBy>ZX</cp:lastModifiedBy>
  <cp:revision>70</cp:revision>
  <cp:lastPrinted>2022-12-20T09:46:00Z</cp:lastPrinted>
  <dcterms:created xsi:type="dcterms:W3CDTF">2025-04-01T01:00:00Z</dcterms:created>
  <dcterms:modified xsi:type="dcterms:W3CDTF">2025-09-30T01:50:00Z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07D968AF860147E2BDC048C04F96B562</vt:lpwstr>
  </property>
</Properties>
</file>