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98D5">
      <w:pPr>
        <w:snapToGrid w:val="0"/>
        <w:spacing w:line="360" w:lineRule="auto"/>
        <w:jc w:val="center"/>
        <w:rPr>
          <w:rFonts w:hint="eastAsia" w:ascii="宋体" w:hAnsi="宋体" w:cs="宋体"/>
          <w:b/>
          <w:color w:val="auto"/>
          <w:sz w:val="40"/>
          <w:szCs w:val="40"/>
          <w:highlight w:val="none"/>
        </w:rPr>
      </w:pPr>
    </w:p>
    <w:p w14:paraId="2B5EEF0F">
      <w:pPr>
        <w:snapToGrid w:val="0"/>
        <w:spacing w:line="360" w:lineRule="auto"/>
        <w:ind w:left="-283" w:leftChars="-135"/>
        <w:jc w:val="center"/>
        <w:rPr>
          <w:rFonts w:hint="eastAsia" w:ascii="宋体" w:hAnsi="宋体" w:eastAsia="宋体" w:cs="宋体"/>
          <w:color w:val="auto"/>
          <w:sz w:val="40"/>
          <w:szCs w:val="40"/>
          <w:highlight w:val="none"/>
          <w:lang w:eastAsia="zh-CN"/>
        </w:rPr>
      </w:pPr>
      <w:r>
        <w:rPr>
          <w:rFonts w:hint="eastAsia" w:ascii="宋体" w:hAnsi="宋体" w:cs="宋体"/>
          <w:b/>
          <w:color w:val="auto"/>
          <w:sz w:val="40"/>
          <w:szCs w:val="40"/>
          <w:highlight w:val="none"/>
          <w:lang w:eastAsia="zh-CN"/>
        </w:rPr>
        <w:t>新塘牛仔时尚产业中心项目监理</w:t>
      </w:r>
    </w:p>
    <w:p w14:paraId="7405D775">
      <w:pPr>
        <w:spacing w:line="200" w:lineRule="exact"/>
        <w:rPr>
          <w:rFonts w:eastAsia="Times New Roman"/>
          <w:color w:val="auto"/>
          <w:highlight w:val="none"/>
        </w:rPr>
      </w:pPr>
    </w:p>
    <w:p w14:paraId="1F278882">
      <w:pPr>
        <w:spacing w:line="200" w:lineRule="exact"/>
        <w:rPr>
          <w:color w:val="auto"/>
          <w:highlight w:val="none"/>
        </w:rPr>
      </w:pPr>
    </w:p>
    <w:p w14:paraId="4AACB75F">
      <w:pPr>
        <w:spacing w:line="200" w:lineRule="exact"/>
        <w:rPr>
          <w:color w:val="auto"/>
          <w:highlight w:val="none"/>
        </w:rPr>
      </w:pPr>
    </w:p>
    <w:p w14:paraId="5F0390AD">
      <w:pPr>
        <w:spacing w:line="200" w:lineRule="exact"/>
        <w:rPr>
          <w:color w:val="auto"/>
          <w:highlight w:val="none"/>
        </w:rPr>
      </w:pPr>
    </w:p>
    <w:p w14:paraId="26D21C88">
      <w:pPr>
        <w:spacing w:line="200" w:lineRule="exact"/>
        <w:rPr>
          <w:rFonts w:hint="eastAsia" w:ascii="宋体" w:hAnsi="宋体" w:cs="宋体"/>
          <w:color w:val="auto"/>
          <w:highlight w:val="none"/>
        </w:rPr>
      </w:pPr>
    </w:p>
    <w:p w14:paraId="659D6585">
      <w:pPr>
        <w:spacing w:line="200" w:lineRule="exact"/>
        <w:rPr>
          <w:rFonts w:hint="eastAsia" w:ascii="宋体" w:hAnsi="宋体" w:cs="宋体"/>
          <w:color w:val="auto"/>
          <w:highlight w:val="none"/>
        </w:rPr>
      </w:pPr>
    </w:p>
    <w:p w14:paraId="624C9088">
      <w:pPr>
        <w:spacing w:line="200" w:lineRule="exact"/>
        <w:rPr>
          <w:rFonts w:hint="eastAsia" w:ascii="宋体" w:hAnsi="宋体" w:cs="宋体"/>
          <w:color w:val="auto"/>
          <w:highlight w:val="none"/>
        </w:rPr>
      </w:pPr>
    </w:p>
    <w:p w14:paraId="2E519CDB">
      <w:pPr>
        <w:spacing w:line="200" w:lineRule="exact"/>
        <w:rPr>
          <w:rFonts w:hint="eastAsia" w:ascii="宋体" w:hAnsi="宋体" w:cs="宋体"/>
          <w:color w:val="auto"/>
          <w:highlight w:val="none"/>
        </w:rPr>
      </w:pPr>
    </w:p>
    <w:p w14:paraId="0BFB432C">
      <w:pPr>
        <w:spacing w:line="200" w:lineRule="exact"/>
        <w:rPr>
          <w:rFonts w:hint="eastAsia" w:ascii="宋体" w:hAnsi="宋体" w:cs="宋体"/>
          <w:color w:val="auto"/>
          <w:highlight w:val="none"/>
        </w:rPr>
      </w:pPr>
    </w:p>
    <w:p w14:paraId="414C98A5">
      <w:pPr>
        <w:spacing w:line="200" w:lineRule="exact"/>
        <w:rPr>
          <w:rFonts w:hint="eastAsia" w:ascii="宋体" w:hAnsi="宋体" w:cs="宋体"/>
          <w:color w:val="auto"/>
          <w:highlight w:val="none"/>
        </w:rPr>
      </w:pPr>
    </w:p>
    <w:p w14:paraId="3288CB7B">
      <w:pPr>
        <w:spacing w:line="200" w:lineRule="exact"/>
        <w:rPr>
          <w:rFonts w:hint="eastAsia" w:ascii="宋体" w:hAnsi="宋体" w:cs="宋体"/>
          <w:color w:val="auto"/>
          <w:highlight w:val="none"/>
        </w:rPr>
      </w:pPr>
    </w:p>
    <w:p w14:paraId="44F309D8">
      <w:pPr>
        <w:spacing w:line="200" w:lineRule="exact"/>
        <w:rPr>
          <w:rFonts w:hint="eastAsia" w:ascii="宋体" w:hAnsi="宋体" w:cs="宋体"/>
          <w:color w:val="auto"/>
          <w:highlight w:val="none"/>
        </w:rPr>
      </w:pPr>
    </w:p>
    <w:p w14:paraId="3ACD8D58">
      <w:pPr>
        <w:spacing w:line="200" w:lineRule="exact"/>
        <w:rPr>
          <w:rFonts w:hint="eastAsia" w:ascii="宋体" w:hAnsi="宋体" w:cs="宋体"/>
          <w:color w:val="auto"/>
          <w:highlight w:val="none"/>
        </w:rPr>
      </w:pPr>
    </w:p>
    <w:p w14:paraId="7AB435B1">
      <w:pPr>
        <w:spacing w:line="200" w:lineRule="exact"/>
        <w:rPr>
          <w:rFonts w:hint="eastAsia" w:ascii="宋体" w:hAnsi="宋体" w:cs="宋体"/>
          <w:color w:val="auto"/>
          <w:highlight w:val="none"/>
        </w:rPr>
      </w:pPr>
    </w:p>
    <w:p w14:paraId="6E7CC780">
      <w:pPr>
        <w:spacing w:line="200" w:lineRule="exact"/>
        <w:rPr>
          <w:rFonts w:hint="eastAsia" w:ascii="宋体" w:hAnsi="宋体" w:cs="宋体"/>
          <w:color w:val="auto"/>
          <w:highlight w:val="none"/>
        </w:rPr>
      </w:pPr>
    </w:p>
    <w:p w14:paraId="43FE719C">
      <w:pPr>
        <w:spacing w:line="200" w:lineRule="exact"/>
        <w:rPr>
          <w:rFonts w:hint="eastAsia" w:ascii="宋体" w:hAnsi="宋体" w:cs="宋体"/>
          <w:color w:val="auto"/>
          <w:highlight w:val="none"/>
        </w:rPr>
      </w:pPr>
    </w:p>
    <w:p w14:paraId="13594E1C">
      <w:pPr>
        <w:spacing w:line="269" w:lineRule="exact"/>
        <w:rPr>
          <w:rFonts w:hint="eastAsia" w:ascii="宋体" w:hAnsi="宋体" w:cs="宋体"/>
          <w:color w:val="auto"/>
          <w:highlight w:val="none"/>
        </w:rPr>
      </w:pPr>
    </w:p>
    <w:p w14:paraId="641632E1">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招标公告</w:t>
      </w:r>
    </w:p>
    <w:p w14:paraId="42AAD01C">
      <w:pPr>
        <w:spacing w:line="200" w:lineRule="exact"/>
        <w:rPr>
          <w:rFonts w:hint="eastAsia" w:ascii="宋体" w:hAnsi="宋体" w:cs="宋体"/>
          <w:color w:val="auto"/>
          <w:highlight w:val="none"/>
        </w:rPr>
      </w:pPr>
    </w:p>
    <w:p w14:paraId="2DFE8B01">
      <w:pPr>
        <w:spacing w:line="200" w:lineRule="exact"/>
        <w:rPr>
          <w:rFonts w:hint="eastAsia" w:ascii="宋体" w:hAnsi="宋体" w:cs="宋体"/>
          <w:color w:val="auto"/>
          <w:highlight w:val="none"/>
        </w:rPr>
      </w:pPr>
    </w:p>
    <w:p w14:paraId="19276E1F">
      <w:pPr>
        <w:spacing w:line="200" w:lineRule="exact"/>
        <w:rPr>
          <w:rFonts w:hint="eastAsia" w:ascii="宋体" w:hAnsi="宋体" w:cs="宋体"/>
          <w:color w:val="auto"/>
          <w:highlight w:val="none"/>
        </w:rPr>
      </w:pPr>
    </w:p>
    <w:p w14:paraId="18B85D0D">
      <w:pPr>
        <w:spacing w:line="200" w:lineRule="exact"/>
        <w:rPr>
          <w:rFonts w:hint="eastAsia" w:ascii="宋体" w:hAnsi="宋体" w:cs="宋体"/>
          <w:color w:val="auto"/>
          <w:highlight w:val="none"/>
        </w:rPr>
      </w:pPr>
    </w:p>
    <w:p w14:paraId="73D681A1">
      <w:pPr>
        <w:spacing w:line="200" w:lineRule="exact"/>
        <w:rPr>
          <w:rFonts w:hint="eastAsia" w:ascii="宋体" w:hAnsi="宋体" w:cs="宋体"/>
          <w:color w:val="auto"/>
          <w:highlight w:val="none"/>
        </w:rPr>
      </w:pPr>
    </w:p>
    <w:p w14:paraId="0737E964">
      <w:pPr>
        <w:spacing w:line="200" w:lineRule="exact"/>
        <w:rPr>
          <w:rFonts w:hint="eastAsia" w:ascii="宋体" w:hAnsi="宋体" w:cs="宋体"/>
          <w:color w:val="auto"/>
          <w:highlight w:val="none"/>
        </w:rPr>
      </w:pPr>
    </w:p>
    <w:p w14:paraId="07014406">
      <w:pPr>
        <w:spacing w:line="200" w:lineRule="exact"/>
        <w:rPr>
          <w:rFonts w:hint="eastAsia" w:ascii="宋体" w:hAnsi="宋体" w:cs="宋体"/>
          <w:color w:val="auto"/>
          <w:highlight w:val="none"/>
        </w:rPr>
      </w:pPr>
    </w:p>
    <w:p w14:paraId="569B517A">
      <w:pPr>
        <w:spacing w:line="200" w:lineRule="exact"/>
        <w:rPr>
          <w:rFonts w:hint="eastAsia" w:ascii="宋体" w:hAnsi="宋体" w:cs="宋体"/>
          <w:color w:val="auto"/>
          <w:highlight w:val="none"/>
        </w:rPr>
      </w:pPr>
    </w:p>
    <w:p w14:paraId="1F91911C">
      <w:pPr>
        <w:spacing w:line="200" w:lineRule="exact"/>
        <w:rPr>
          <w:rFonts w:hint="eastAsia" w:ascii="宋体" w:hAnsi="宋体" w:cs="宋体"/>
          <w:color w:val="auto"/>
          <w:highlight w:val="none"/>
        </w:rPr>
      </w:pPr>
    </w:p>
    <w:p w14:paraId="2E78A635">
      <w:pPr>
        <w:spacing w:line="200" w:lineRule="exact"/>
        <w:rPr>
          <w:rFonts w:hint="eastAsia" w:ascii="宋体" w:hAnsi="宋体" w:cs="宋体"/>
          <w:color w:val="auto"/>
          <w:highlight w:val="none"/>
        </w:rPr>
      </w:pPr>
    </w:p>
    <w:p w14:paraId="658CFA38">
      <w:pPr>
        <w:spacing w:line="200" w:lineRule="exact"/>
        <w:rPr>
          <w:rFonts w:hint="eastAsia" w:ascii="宋体" w:hAnsi="宋体" w:cs="宋体"/>
          <w:color w:val="auto"/>
          <w:highlight w:val="none"/>
        </w:rPr>
      </w:pPr>
    </w:p>
    <w:p w14:paraId="6C6834AC">
      <w:pPr>
        <w:spacing w:line="200" w:lineRule="exact"/>
        <w:rPr>
          <w:rFonts w:hint="eastAsia" w:ascii="宋体" w:hAnsi="宋体" w:cs="宋体"/>
          <w:color w:val="auto"/>
          <w:highlight w:val="none"/>
        </w:rPr>
      </w:pPr>
    </w:p>
    <w:p w14:paraId="74B98DC3">
      <w:pPr>
        <w:spacing w:line="200" w:lineRule="exact"/>
        <w:rPr>
          <w:rFonts w:hint="eastAsia" w:ascii="宋体" w:hAnsi="宋体" w:cs="宋体"/>
          <w:color w:val="auto"/>
          <w:highlight w:val="none"/>
        </w:rPr>
      </w:pPr>
    </w:p>
    <w:p w14:paraId="0D80659C">
      <w:pPr>
        <w:spacing w:line="200" w:lineRule="exact"/>
        <w:rPr>
          <w:rFonts w:hint="eastAsia" w:ascii="宋体" w:hAnsi="宋体" w:cs="宋体"/>
          <w:color w:val="auto"/>
          <w:highlight w:val="none"/>
        </w:rPr>
      </w:pPr>
    </w:p>
    <w:p w14:paraId="11C6B737">
      <w:pPr>
        <w:spacing w:line="200" w:lineRule="exact"/>
        <w:rPr>
          <w:rFonts w:hint="eastAsia" w:ascii="宋体" w:hAnsi="宋体" w:cs="宋体"/>
          <w:color w:val="auto"/>
          <w:highlight w:val="none"/>
        </w:rPr>
      </w:pPr>
    </w:p>
    <w:p w14:paraId="0F6F6C89">
      <w:pPr>
        <w:spacing w:line="200" w:lineRule="exact"/>
        <w:rPr>
          <w:rFonts w:hint="eastAsia" w:ascii="宋体" w:hAnsi="宋体" w:cs="宋体"/>
          <w:color w:val="auto"/>
          <w:highlight w:val="none"/>
        </w:rPr>
      </w:pPr>
    </w:p>
    <w:p w14:paraId="40A3760C">
      <w:pPr>
        <w:spacing w:line="200" w:lineRule="exact"/>
        <w:rPr>
          <w:rFonts w:hint="eastAsia" w:ascii="宋体" w:hAnsi="宋体" w:cs="宋体"/>
          <w:color w:val="auto"/>
          <w:highlight w:val="none"/>
        </w:rPr>
      </w:pPr>
    </w:p>
    <w:p w14:paraId="59F47FA0">
      <w:pPr>
        <w:spacing w:line="200" w:lineRule="exact"/>
        <w:rPr>
          <w:rFonts w:hint="eastAsia" w:ascii="宋体" w:hAnsi="宋体" w:cs="宋体"/>
          <w:color w:val="auto"/>
          <w:highlight w:val="none"/>
        </w:rPr>
      </w:pPr>
    </w:p>
    <w:p w14:paraId="13D11217">
      <w:pPr>
        <w:spacing w:line="200" w:lineRule="exact"/>
        <w:rPr>
          <w:rFonts w:hint="eastAsia" w:ascii="宋体" w:hAnsi="宋体" w:cs="宋体"/>
          <w:color w:val="auto"/>
          <w:highlight w:val="none"/>
        </w:rPr>
      </w:pPr>
    </w:p>
    <w:p w14:paraId="56AFC496">
      <w:pPr>
        <w:spacing w:line="200" w:lineRule="exact"/>
        <w:rPr>
          <w:rFonts w:hint="eastAsia" w:ascii="宋体" w:hAnsi="宋体" w:cs="宋体"/>
          <w:color w:val="auto"/>
          <w:highlight w:val="none"/>
        </w:rPr>
      </w:pPr>
    </w:p>
    <w:p w14:paraId="30158C3B">
      <w:pPr>
        <w:spacing w:line="200" w:lineRule="exact"/>
        <w:rPr>
          <w:rFonts w:hint="eastAsia" w:ascii="宋体" w:hAnsi="宋体" w:cs="宋体"/>
          <w:color w:val="auto"/>
          <w:highlight w:val="none"/>
        </w:rPr>
      </w:pPr>
    </w:p>
    <w:p w14:paraId="45B16FD3">
      <w:pPr>
        <w:spacing w:line="200" w:lineRule="exact"/>
        <w:rPr>
          <w:rFonts w:hint="eastAsia" w:ascii="宋体" w:hAnsi="宋体" w:cs="宋体"/>
          <w:color w:val="auto"/>
          <w:highlight w:val="none"/>
        </w:rPr>
      </w:pPr>
    </w:p>
    <w:p w14:paraId="431BDAED">
      <w:pPr>
        <w:spacing w:line="200" w:lineRule="exact"/>
        <w:rPr>
          <w:rFonts w:hint="eastAsia" w:ascii="宋体" w:hAnsi="宋体" w:cs="宋体"/>
          <w:color w:val="auto"/>
          <w:highlight w:val="none"/>
        </w:rPr>
      </w:pPr>
    </w:p>
    <w:p w14:paraId="1EAA97CE">
      <w:pPr>
        <w:spacing w:line="200" w:lineRule="exact"/>
        <w:rPr>
          <w:rFonts w:hint="eastAsia" w:ascii="宋体" w:hAnsi="宋体" w:cs="宋体"/>
          <w:color w:val="auto"/>
          <w:highlight w:val="none"/>
        </w:rPr>
      </w:pPr>
    </w:p>
    <w:p w14:paraId="118E8E49">
      <w:pPr>
        <w:spacing w:line="200" w:lineRule="exact"/>
        <w:rPr>
          <w:rFonts w:hint="eastAsia" w:ascii="宋体" w:hAnsi="宋体" w:cs="宋体"/>
          <w:color w:val="auto"/>
          <w:highlight w:val="none"/>
        </w:rPr>
      </w:pPr>
    </w:p>
    <w:p w14:paraId="24F52ED5">
      <w:pPr>
        <w:spacing w:line="200" w:lineRule="exact"/>
        <w:rPr>
          <w:rFonts w:hint="eastAsia" w:ascii="宋体" w:hAnsi="宋体" w:cs="宋体"/>
          <w:color w:val="auto"/>
          <w:highlight w:val="none"/>
        </w:rPr>
      </w:pPr>
    </w:p>
    <w:p w14:paraId="6D127093">
      <w:pPr>
        <w:spacing w:line="281" w:lineRule="exact"/>
        <w:rPr>
          <w:rFonts w:hint="eastAsia" w:ascii="宋体" w:hAnsi="宋体" w:cs="宋体"/>
          <w:color w:val="auto"/>
          <w:highlight w:val="none"/>
        </w:rPr>
      </w:pPr>
    </w:p>
    <w:p w14:paraId="7775B760">
      <w:pPr>
        <w:ind w:left="840" w:firstLine="420"/>
        <w:rPr>
          <w:rFonts w:hint="eastAsia" w:ascii="宋体" w:hAnsi="宋体" w:eastAsia="宋体" w:cs="宋体"/>
          <w:b/>
          <w:color w:val="auto"/>
          <w:sz w:val="28"/>
          <w:highlight w:val="none"/>
          <w:lang w:eastAsia="zh-CN"/>
        </w:rPr>
      </w:pPr>
      <w:r>
        <w:rPr>
          <w:rFonts w:hint="eastAsia" w:ascii="宋体" w:hAnsi="宋体" w:cs="宋体"/>
          <w:b/>
          <w:color w:val="auto"/>
          <w:sz w:val="28"/>
          <w:highlight w:val="none"/>
        </w:rPr>
        <w:t>招 标 人：</w:t>
      </w:r>
      <w:r>
        <w:rPr>
          <w:rFonts w:hint="eastAsia" w:ascii="宋体" w:hAnsi="宋体" w:cs="宋体"/>
          <w:b/>
          <w:color w:val="auto"/>
          <w:sz w:val="28"/>
          <w:highlight w:val="none"/>
          <w:lang w:eastAsia="zh-CN"/>
        </w:rPr>
        <w:t>广州增城智尚投资发展有限公司</w:t>
      </w:r>
    </w:p>
    <w:p w14:paraId="7A08E75D">
      <w:pPr>
        <w:ind w:left="840" w:firstLine="420"/>
        <w:rPr>
          <w:rFonts w:hint="eastAsia" w:ascii="宋体" w:hAnsi="宋体" w:eastAsia="宋体" w:cs="宋体"/>
          <w:color w:val="auto"/>
          <w:highlight w:val="none"/>
          <w:lang w:eastAsia="zh-CN"/>
        </w:rPr>
      </w:pPr>
      <w:r>
        <w:rPr>
          <w:rFonts w:hint="eastAsia" w:ascii="宋体" w:hAnsi="宋体" w:cs="宋体"/>
          <w:b/>
          <w:color w:val="auto"/>
          <w:sz w:val="28"/>
          <w:highlight w:val="none"/>
        </w:rPr>
        <w:t>招标代理：</w:t>
      </w:r>
      <w:r>
        <w:rPr>
          <w:rFonts w:hint="eastAsia" w:ascii="宋体" w:hAnsi="宋体" w:cs="宋体"/>
          <w:b/>
          <w:color w:val="auto"/>
          <w:sz w:val="28"/>
          <w:highlight w:val="none"/>
          <w:lang w:eastAsia="zh-CN"/>
        </w:rPr>
        <w:t>广东省国际工程咨询有限公司</w:t>
      </w:r>
    </w:p>
    <w:p w14:paraId="42A0E6FA">
      <w:pPr>
        <w:ind w:left="840" w:firstLine="420"/>
        <w:rPr>
          <w:rFonts w:hint="eastAsia" w:ascii="宋体" w:hAnsi="宋体" w:cs="宋体"/>
          <w:b/>
          <w:color w:val="auto"/>
          <w:sz w:val="28"/>
          <w:szCs w:val="28"/>
          <w:highlight w:val="none"/>
        </w:rPr>
      </w:pPr>
      <w:r>
        <w:rPr>
          <w:rFonts w:hint="eastAsia" w:ascii="宋体" w:hAnsi="宋体" w:cs="宋体"/>
          <w:b/>
          <w:color w:val="auto"/>
          <w:sz w:val="28"/>
          <w:szCs w:val="28"/>
          <w:highlight w:val="none"/>
        </w:rPr>
        <w:t>日    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cs="宋体"/>
          <w:b/>
          <w:color w:val="auto"/>
          <w:sz w:val="28"/>
          <w:szCs w:val="28"/>
          <w:highlight w:val="none"/>
        </w:rPr>
        <w:t>月</w:t>
      </w:r>
    </w:p>
    <w:p w14:paraId="09BA2642">
      <w:pPr>
        <w:spacing w:line="0" w:lineRule="atLeast"/>
        <w:ind w:left="840" w:firstLine="420"/>
        <w:rPr>
          <w:rFonts w:eastAsia="Times New Roman"/>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p>
    <w:p w14:paraId="279554E6">
      <w:pPr>
        <w:widowControl/>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新塘牛仔时尚产业中心项目监理</w:t>
      </w:r>
    </w:p>
    <w:p w14:paraId="26E6B4E0">
      <w:pPr>
        <w:widowControl/>
        <w:spacing w:line="360" w:lineRule="auto"/>
        <w:jc w:val="center"/>
        <w:rPr>
          <w:rFonts w:hint="eastAsia" w:ascii="宋体" w:hAnsi="宋体"/>
          <w:b/>
          <w:color w:val="auto"/>
          <w:kern w:val="44"/>
          <w:sz w:val="36"/>
          <w:szCs w:val="36"/>
          <w:highlight w:val="none"/>
        </w:rPr>
      </w:pPr>
      <w:r>
        <w:rPr>
          <w:rFonts w:hint="eastAsia" w:ascii="宋体" w:hAnsi="宋体"/>
          <w:b/>
          <w:color w:val="auto"/>
          <w:kern w:val="44"/>
          <w:sz w:val="36"/>
          <w:szCs w:val="36"/>
          <w:highlight w:val="none"/>
        </w:rPr>
        <w:t>招标公告</w:t>
      </w:r>
    </w:p>
    <w:p w14:paraId="7BB5CD7D">
      <w:pPr>
        <w:pStyle w:val="2"/>
        <w:spacing w:before="156" w:beforeLines="50" w:line="360" w:lineRule="auto"/>
        <w:rPr>
          <w:color w:val="auto"/>
          <w:highlight w:val="none"/>
        </w:rPr>
      </w:pPr>
      <w:bookmarkStart w:id="0" w:name="_Toc511557025"/>
      <w:bookmarkStart w:id="1" w:name="_Toc535938695"/>
      <w:bookmarkStart w:id="2" w:name="_Toc529196504"/>
      <w:bookmarkStart w:id="3" w:name="_Toc511557028"/>
      <w:bookmarkStart w:id="4" w:name="_Toc529196507"/>
      <w:r>
        <w:rPr>
          <w:rFonts w:hint="eastAsia"/>
          <w:color w:val="auto"/>
          <w:highlight w:val="none"/>
        </w:rPr>
        <w:t>1. 招标条件</w:t>
      </w:r>
      <w:bookmarkEnd w:id="0"/>
      <w:bookmarkEnd w:id="1"/>
      <w:bookmarkEnd w:id="2"/>
    </w:p>
    <w:p w14:paraId="089925A1">
      <w:pPr>
        <w:tabs>
          <w:tab w:val="left" w:pos="7513"/>
        </w:tabs>
        <w:spacing w:line="440" w:lineRule="exact"/>
        <w:ind w:firstLine="480" w:firstLineChars="200"/>
        <w:rPr>
          <w:rFonts w:hint="eastAsia" w:ascii="宋体" w:hAnsi="宋体" w:cs="宋体"/>
          <w:color w:val="auto"/>
          <w:sz w:val="24"/>
          <w:szCs w:val="24"/>
          <w:highlight w:val="none"/>
        </w:rPr>
      </w:pPr>
      <w:bookmarkStart w:id="5" w:name="_Toc511557026"/>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新塘牛仔时尚产业中心项目</w:t>
      </w:r>
      <w:r>
        <w:rPr>
          <w:rFonts w:ascii="宋体" w:hAnsi="宋体" w:cs="宋体"/>
          <w:color w:val="auto"/>
          <w:sz w:val="24"/>
          <w:szCs w:val="24"/>
          <w:highlight w:val="none"/>
        </w:rPr>
        <w:t>已由</w:t>
      </w:r>
      <w:r>
        <w:rPr>
          <w:rFonts w:hint="eastAsia" w:ascii="宋体" w:hAnsi="宋体" w:cs="宋体"/>
          <w:color w:val="auto"/>
          <w:sz w:val="24"/>
          <w:szCs w:val="24"/>
          <w:highlight w:val="none"/>
          <w:u w:val="single"/>
        </w:rPr>
        <w:t>广东省企业投资项目备案证（项目代码：2409-440118-04-05-813614）</w:t>
      </w:r>
      <w:r>
        <w:rPr>
          <w:rFonts w:hint="eastAsia" w:ascii="宋体" w:hAnsi="宋体"/>
          <w:color w:val="auto"/>
          <w:sz w:val="24"/>
          <w:highlight w:val="none"/>
        </w:rPr>
        <w:t>批准建设</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lang w:eastAsia="zh-CN"/>
        </w:rPr>
        <w:t>广州增城智尚投资发展有限公司</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企业自筹</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广州增城智尚投资发展有限公司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14:paraId="764556A5">
      <w:pPr>
        <w:pStyle w:val="2"/>
        <w:spacing w:before="156" w:beforeLines="50" w:line="360" w:lineRule="auto"/>
        <w:rPr>
          <w:color w:val="auto"/>
          <w:highlight w:val="none"/>
        </w:rPr>
      </w:pPr>
      <w:bookmarkStart w:id="6" w:name="_Toc529196505"/>
      <w:bookmarkStart w:id="7" w:name="_Toc535938696"/>
      <w:r>
        <w:rPr>
          <w:rFonts w:hint="eastAsia"/>
          <w:color w:val="auto"/>
          <w:highlight w:val="none"/>
        </w:rPr>
        <w:t>2. 项目概况与招标范围</w:t>
      </w:r>
      <w:bookmarkEnd w:id="5"/>
      <w:bookmarkEnd w:id="6"/>
      <w:bookmarkEnd w:id="7"/>
    </w:p>
    <w:p w14:paraId="5D19EAE1">
      <w:pPr>
        <w:tabs>
          <w:tab w:val="left" w:pos="7513"/>
        </w:tabs>
        <w:spacing w:line="440" w:lineRule="exact"/>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4654AC27">
      <w:pPr>
        <w:tabs>
          <w:tab w:val="left" w:pos="7513"/>
        </w:tabs>
        <w:spacing w:line="44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新塘牛仔时尚产业中心项目监理</w:t>
      </w:r>
    </w:p>
    <w:p w14:paraId="31D99206">
      <w:pPr>
        <w:tabs>
          <w:tab w:val="left" w:pos="7513"/>
        </w:tabs>
        <w:spacing w:line="440" w:lineRule="exact"/>
        <w:ind w:firstLine="480" w:firstLineChars="200"/>
        <w:jc w:val="left"/>
        <w:rPr>
          <w:rFonts w:ascii="Times New Roman" w:hAnsi="Times New Roman" w:cs="宋体"/>
          <w:color w:val="auto"/>
          <w:spacing w:val="4"/>
          <w:kern w:val="0"/>
          <w:sz w:val="24"/>
          <w:szCs w:val="24"/>
          <w:highlight w:val="none"/>
          <w:u w:val="single"/>
          <w:lang w:bidi="ar"/>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本项目用地面积为14273.69平方米，拟建总建筑面积约为90465平方米，其中计容建筑面积约为68165平方米，不计容建筑面积约为22300平方米，建筑密度≤50%，绿地率≥35%，建筑高度≤100米（主塔建筑高度约94.2米，副塔建筑高度约78米），容积率5.0，裙楼1至6层，主塔7至20层，副塔7至17层。建设内容包括地下室车库、商业裙楼、塔楼等内容。其中最大单体面积68165平方米；主塔最高20层，建筑高度94.2米。</w:t>
      </w:r>
    </w:p>
    <w:p w14:paraId="48D45C37">
      <w:pPr>
        <w:tabs>
          <w:tab w:val="left" w:pos="7513"/>
        </w:tabs>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2.1.3工程建设地点：</w:t>
      </w:r>
      <w:bookmarkStart w:id="8" w:name="OLE_LINK13"/>
      <w:r>
        <w:rPr>
          <w:rFonts w:hint="eastAsia" w:ascii="宋体" w:hAnsi="宋体"/>
          <w:color w:val="auto"/>
          <w:sz w:val="24"/>
          <w:highlight w:val="none"/>
          <w:u w:val="single"/>
        </w:rPr>
        <w:t>广州市增城区新塘镇广深大道与光华路交汇处东南侧（新塘牛仔城对面</w:t>
      </w:r>
      <w:r>
        <w:rPr>
          <w:rFonts w:hint="eastAsia" w:ascii="宋体" w:hAnsi="宋体" w:cs="宋体"/>
          <w:color w:val="auto"/>
          <w:kern w:val="0"/>
          <w:sz w:val="24"/>
          <w:highlight w:val="none"/>
          <w:u w:val="single"/>
        </w:rPr>
        <w:t>）</w:t>
      </w:r>
      <w:r>
        <w:rPr>
          <w:rFonts w:hint="eastAsia" w:ascii="宋体" w:hAnsi="宋体"/>
          <w:color w:val="auto"/>
          <w:sz w:val="24"/>
          <w:highlight w:val="none"/>
          <w:u w:val="single"/>
        </w:rPr>
        <w:t>。</w:t>
      </w:r>
      <w:bookmarkEnd w:id="8"/>
    </w:p>
    <w:p w14:paraId="15E28000">
      <w:pPr>
        <w:widowControl/>
        <w:tabs>
          <w:tab w:val="left" w:pos="7513"/>
        </w:tabs>
        <w:spacing w:line="44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highlight w:val="none"/>
          <w:u w:val="single"/>
        </w:rPr>
        <w:t>本项目总投资约</w:t>
      </w:r>
      <w:r>
        <w:rPr>
          <w:rFonts w:hint="eastAsia" w:ascii="宋体" w:hAnsi="宋体" w:cs="宋体"/>
          <w:color w:val="auto"/>
          <w:sz w:val="24"/>
          <w:highlight w:val="none"/>
          <w:u w:val="single"/>
          <w:lang w:val="en-US" w:eastAsia="zh-CN" w:bidi="ar"/>
        </w:rPr>
        <w:t>65637.00</w:t>
      </w:r>
      <w:r>
        <w:rPr>
          <w:rFonts w:hint="eastAsia" w:ascii="宋体" w:hAnsi="宋体" w:cs="宋体"/>
          <w:color w:val="auto"/>
          <w:sz w:val="24"/>
          <w:highlight w:val="none"/>
          <w:u w:val="single"/>
        </w:rPr>
        <w:t>万元。</w:t>
      </w:r>
    </w:p>
    <w:p w14:paraId="2D55478F">
      <w:pPr>
        <w:tabs>
          <w:tab w:val="left" w:pos="7513"/>
        </w:tabs>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3BA6FE55">
      <w:pPr>
        <w:tabs>
          <w:tab w:val="left" w:pos="7513"/>
        </w:tabs>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14:paraId="1077E45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2.2.2监理范围：</w:t>
      </w:r>
    </w:p>
    <w:p w14:paraId="6AC67A5F">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负责本工程建设范围的所有工程内容的全过程监理，包括地下室、裙楼、塔楼及用地红线范围内的园林、道路、市政综合管线、永久围墙等，建筑面积约90465平方米；包括施工准备阶段、施工阶段、工程收尾阶段（包括竣工验收、整改、工程移交及工程结算）及工程质量保修期阶段的质量控制，安全生产监督管理、投资控制、进度控制、合同管理、信息收集管理、组织协调等全过程监理工作（含项目管理）。</w:t>
      </w:r>
    </w:p>
    <w:p w14:paraId="5D4679C0">
      <w:pPr>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rPr>
        <w:t>2.2.3监理服务期限：</w:t>
      </w:r>
      <w:r>
        <w:rPr>
          <w:rFonts w:hint="eastAsia" w:ascii="宋体" w:hAnsi="宋体"/>
          <w:color w:val="auto"/>
          <w:sz w:val="24"/>
          <w:szCs w:val="24"/>
          <w:highlight w:val="none"/>
          <w:u w:val="single"/>
        </w:rPr>
        <w:t>自监理服务合同生效起，至本项目竣工完成签订工程质量保修责任书且本项目工程竣工结算审定满60天止（保修期内若有任何质量问题监理人需及时跟进解决）。</w:t>
      </w:r>
    </w:p>
    <w:p w14:paraId="73B9970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2.2.4最高投标限价：</w:t>
      </w:r>
      <w:r>
        <w:rPr>
          <w:rFonts w:hint="eastAsia" w:ascii="宋体" w:hAnsi="宋体"/>
          <w:color w:val="auto"/>
          <w:sz w:val="24"/>
          <w:szCs w:val="24"/>
          <w:highlight w:val="none"/>
          <w:u w:val="single"/>
          <w:lang w:val="en-US" w:eastAsia="zh-CN"/>
        </w:rPr>
        <w:t>300.00</w:t>
      </w:r>
      <w:r>
        <w:rPr>
          <w:rFonts w:hint="eastAsia" w:ascii="宋体" w:hAnsi="宋体"/>
          <w:color w:val="auto"/>
          <w:sz w:val="24"/>
          <w:szCs w:val="24"/>
          <w:highlight w:val="none"/>
          <w:u w:val="single"/>
        </w:rPr>
        <w:t>万元</w:t>
      </w:r>
    </w:p>
    <w:p w14:paraId="31E51243">
      <w:pPr>
        <w:pStyle w:val="2"/>
        <w:spacing w:before="312" w:beforeLines="100" w:line="360" w:lineRule="auto"/>
        <w:rPr>
          <w:color w:val="auto"/>
          <w:highlight w:val="none"/>
        </w:rPr>
      </w:pPr>
      <w:bookmarkStart w:id="9" w:name="_Toc535938697"/>
      <w:bookmarkStart w:id="10" w:name="_Toc511557027"/>
      <w:bookmarkStart w:id="11" w:name="_Toc529196506"/>
      <w:r>
        <w:rPr>
          <w:rFonts w:hint="eastAsia"/>
          <w:color w:val="auto"/>
          <w:highlight w:val="none"/>
        </w:rPr>
        <w:t>3. 投标人资格要求</w:t>
      </w:r>
      <w:bookmarkEnd w:id="9"/>
      <w:bookmarkEnd w:id="10"/>
      <w:bookmarkEnd w:id="11"/>
    </w:p>
    <w:p w14:paraId="3BFA58E6">
      <w:pPr>
        <w:spacing w:line="360" w:lineRule="auto"/>
        <w:ind w:firstLine="480" w:firstLineChars="200"/>
        <w:rPr>
          <w:rFonts w:hint="eastAsia" w:ascii="宋体" w:hAnsi="宋体" w:cs="楷体"/>
          <w:color w:val="auto"/>
          <w:sz w:val="24"/>
          <w:szCs w:val="24"/>
          <w:highlight w:val="none"/>
          <w:u w:val="single"/>
        </w:rPr>
      </w:pPr>
      <w:bookmarkStart w:id="12"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w:t>
      </w:r>
      <w:r>
        <w:rPr>
          <w:rFonts w:hint="eastAsia" w:ascii="宋体" w:hAnsi="宋体" w:cs="宋体"/>
          <w:b/>
          <w:bCs/>
          <w:color w:val="auto"/>
          <w:sz w:val="24"/>
          <w:szCs w:val="24"/>
          <w:highlight w:val="none"/>
          <w:u w:val="single"/>
          <w:lang w:val="en-US" w:eastAsia="zh-CN"/>
        </w:rPr>
        <w:t>甲</w:t>
      </w:r>
      <w:r>
        <w:rPr>
          <w:rFonts w:hint="eastAsia" w:ascii="宋体" w:hAnsi="宋体" w:cs="宋体"/>
          <w:b/>
          <w:bCs/>
          <w:color w:val="auto"/>
          <w:sz w:val="24"/>
          <w:szCs w:val="24"/>
          <w:highlight w:val="none"/>
          <w:u w:val="single"/>
        </w:rPr>
        <w:t>级资质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14:paraId="0E31511D">
      <w:pPr>
        <w:spacing w:line="360" w:lineRule="auto"/>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15018C0C">
      <w:pPr>
        <w:spacing w:line="440" w:lineRule="exact"/>
        <w:ind w:firstLine="422" w:firstLineChars="200"/>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auto"/>
          <w:szCs w:val="21"/>
          <w:highlight w:val="none"/>
          <w:lang w:bidi="ar"/>
        </w:rPr>
        <w:t>根据上述文件的要求，投标人需办理企业资质有效期延续的，应当按照相关规定及时办理。</w:t>
      </w:r>
    </w:p>
    <w:p w14:paraId="776658E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14:paraId="2C6DD776">
      <w:pPr>
        <w:spacing w:line="440" w:lineRule="exact"/>
        <w:ind w:firstLine="480" w:firstLineChars="200"/>
        <w:rPr>
          <w:rFonts w:hint="eastAsia" w:ascii="宋体" w:hAnsi="宋体" w:cs="楷体"/>
          <w:color w:val="auto"/>
          <w:sz w:val="24"/>
          <w:szCs w:val="24"/>
          <w:highlight w:val="none"/>
          <w:u w:val="single"/>
        </w:rPr>
      </w:pPr>
      <w:r>
        <w:rPr>
          <w:rFonts w:hint="eastAsia" w:ascii="宋体" w:hAnsi="宋体" w:cs="宋体"/>
          <w:color w:val="auto"/>
          <w:sz w:val="24"/>
          <w:szCs w:val="24"/>
          <w:highlight w:val="none"/>
        </w:rPr>
        <w:t>3.3拟派项目总监理工程师须具有建设部2006年4月1日后颁发的中华人民共和国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w:t>
      </w:r>
      <w:r>
        <w:rPr>
          <w:rFonts w:hint="eastAsia"/>
          <w:color w:val="auto"/>
          <w:highlight w:val="none"/>
          <w:u w:val="single"/>
        </w:rPr>
        <w:t xml:space="preserve"> </w:t>
      </w:r>
      <w:r>
        <w:rPr>
          <w:rFonts w:hint="eastAsia" w:ascii="宋体" w:hAnsi="宋体"/>
          <w:color w:val="auto"/>
          <w:sz w:val="24"/>
          <w:szCs w:val="24"/>
          <w:highlight w:val="none"/>
          <w:u w:val="single"/>
        </w:rPr>
        <w:t>拟派总监理工程师注册执业专业以注册执业证书上的注册专业为准）</w:t>
      </w:r>
      <w:r>
        <w:rPr>
          <w:rFonts w:hint="eastAsia" w:ascii="宋体" w:hAnsi="宋体" w:cs="宋体"/>
          <w:color w:val="auto"/>
          <w:sz w:val="24"/>
          <w:szCs w:val="24"/>
          <w:highlight w:val="none"/>
        </w:rPr>
        <w:t>，</w:t>
      </w:r>
      <w:r>
        <w:rPr>
          <w:rFonts w:ascii="宋体" w:hAnsi="宋体" w:cs="宋体"/>
          <w:color w:val="auto"/>
          <w:sz w:val="24"/>
          <w:szCs w:val="24"/>
          <w:highlight w:val="none"/>
        </w:rPr>
        <w:t>并具备本科或以上学历</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14:paraId="0CEF843D">
      <w:pPr>
        <w:spacing w:line="440" w:lineRule="exact"/>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5BB0DEBE">
      <w:pPr>
        <w:spacing w:line="440" w:lineRule="exact"/>
        <w:ind w:firstLine="482" w:firstLineChars="200"/>
        <w:jc w:val="left"/>
        <w:rPr>
          <w:rFonts w:hint="eastAsia" w:ascii="宋体" w:hAnsi="宋体" w:cs="楷体"/>
          <w:b/>
          <w:bCs/>
          <w:color w:val="auto"/>
          <w:sz w:val="24"/>
          <w:szCs w:val="24"/>
          <w:highlight w:val="none"/>
          <w:u w:val="single"/>
        </w:rPr>
      </w:pPr>
      <w:r>
        <w:rPr>
          <w:rFonts w:ascii="宋体" w:hAnsi="宋体" w:cs="楷体"/>
          <w:b/>
          <w:bCs/>
          <w:color w:val="auto"/>
          <w:sz w:val="24"/>
          <w:szCs w:val="24"/>
          <w:highlight w:val="none"/>
          <w:u w:val="single"/>
        </w:rPr>
        <w:t xml:space="preserve">3.4 </w:t>
      </w:r>
      <w:r>
        <w:rPr>
          <w:rFonts w:ascii="宋体" w:hAnsi="宋体" w:cs="楷体"/>
          <w:b w:val="0"/>
          <w:bCs w:val="0"/>
          <w:color w:val="auto"/>
          <w:sz w:val="24"/>
          <w:szCs w:val="24"/>
          <w:highlight w:val="none"/>
          <w:u w:val="single"/>
        </w:rPr>
        <w:t>投标人自202</w:t>
      </w:r>
      <w:r>
        <w:rPr>
          <w:rFonts w:hint="eastAsia" w:ascii="宋体" w:hAnsi="宋体" w:cs="楷体"/>
          <w:b w:val="0"/>
          <w:bCs w:val="0"/>
          <w:color w:val="auto"/>
          <w:sz w:val="24"/>
          <w:szCs w:val="24"/>
          <w:highlight w:val="none"/>
          <w:u w:val="single"/>
          <w:lang w:val="en-US" w:eastAsia="zh-CN"/>
        </w:rPr>
        <w:t>2</w:t>
      </w:r>
      <w:r>
        <w:rPr>
          <w:rFonts w:ascii="宋体" w:hAnsi="宋体" w:cs="楷体"/>
          <w:b w:val="0"/>
          <w:bCs w:val="0"/>
          <w:color w:val="auto"/>
          <w:sz w:val="24"/>
          <w:szCs w:val="24"/>
          <w:highlight w:val="none"/>
          <w:u w:val="single"/>
        </w:rPr>
        <w:t>年1月1日至今完成过质量合格的类似监理业绩。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2B5DFCE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 xml:space="preserve">其他要求： </w:t>
      </w:r>
    </w:p>
    <w:p w14:paraId="4FBC40F9">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w:t>
      </w:r>
    </w:p>
    <w:p w14:paraId="0415717E">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14:paraId="45AFAADE">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③投标人已按规定格式签名盖章《投标人声明》（详见附件一）。</w:t>
      </w:r>
    </w:p>
    <w:p w14:paraId="7F3AD40C">
      <w:pPr>
        <w:spacing w:line="44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19"/>
          <w:rFonts w:ascii="宋体" w:hAnsi="宋体" w:cs="宋体"/>
          <w:color w:val="auto"/>
          <w:kern w:val="0"/>
          <w:sz w:val="24"/>
          <w:highlight w:val="none"/>
        </w:rPr>
        <w:t>http://zfcj.gz.gov.cn/zwgk/zsdwxxgkzl/gzsjzyglfwzx/bszy/content/post_8073953.html</w:t>
      </w:r>
      <w:r>
        <w:rPr>
          <w:rStyle w:val="19"/>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14:paraId="1BD477DE">
      <w:pPr>
        <w:spacing w:line="44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注：投标人在投标登记时选择了拟投入本项目的总监理工程师，即已满足“资格审查前，投标人须在广州市住建行业信用管理平台建立了企业信用档案及拟担任本工程总监理工程师须是本企业信用档案中的在册人员。”的要求，投标人无需提供证明材料。</w:t>
      </w:r>
    </w:p>
    <w:p w14:paraId="0EE5C28E">
      <w:pPr>
        <w:spacing w:line="440" w:lineRule="exact"/>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ascii="宋体" w:hAnsi="宋体" w:cs="宋体"/>
          <w:color w:val="auto"/>
          <w:sz w:val="24"/>
          <w:highlight w:val="none"/>
          <w:u w:val="single"/>
        </w:rPr>
        <w:t>（</w:t>
      </w:r>
      <w:r>
        <w:rPr>
          <w:rFonts w:hint="eastAsia" w:ascii="宋体" w:hAnsi="宋体" w:cs="宋体"/>
          <w:color w:val="auto"/>
          <w:sz w:val="24"/>
          <w:highlight w:val="none"/>
          <w:u w:val="single"/>
        </w:rPr>
        <w:t>本项评审投标人无需提供资料，按投标截止时间</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交易系统比对的结果进行评审</w:t>
      </w:r>
      <w:r>
        <w:rPr>
          <w:rFonts w:ascii="宋体" w:hAnsi="宋体" w:cs="宋体"/>
          <w:color w:val="auto"/>
          <w:sz w:val="24"/>
          <w:highlight w:val="none"/>
          <w:u w:val="single"/>
        </w:rPr>
        <w:t>）</w:t>
      </w:r>
      <w:r>
        <w:rPr>
          <w:rFonts w:hint="eastAsia" w:ascii="宋体" w:hAnsi="宋体" w:cs="宋体"/>
          <w:color w:val="auto"/>
          <w:sz w:val="24"/>
          <w:highlight w:val="none"/>
          <w:u w:val="single"/>
        </w:rPr>
        <w:t>。</w:t>
      </w:r>
    </w:p>
    <w:p w14:paraId="1F656E2C">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11404463">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宋体"/>
          <w:color w:val="auto"/>
          <w:kern w:val="0"/>
          <w:sz w:val="24"/>
          <w:highlight w:val="none"/>
          <w:u w:val="single"/>
        </w:rPr>
        <w:t>注：未在招标公告第3条单列的投标人资格要求条件，不作为资审不合格的依据。</w:t>
      </w:r>
    </w:p>
    <w:p w14:paraId="698C387E">
      <w:pPr>
        <w:pStyle w:val="2"/>
        <w:spacing w:before="312" w:beforeLines="100" w:line="360" w:lineRule="auto"/>
        <w:rPr>
          <w:color w:val="auto"/>
          <w:highlight w:val="none"/>
        </w:rPr>
      </w:pPr>
      <w:r>
        <w:rPr>
          <w:rFonts w:hint="eastAsia"/>
          <w:color w:val="auto"/>
          <w:highlight w:val="none"/>
        </w:rPr>
        <w:t>4.招标文件的获取</w:t>
      </w:r>
      <w:bookmarkStart w:id="33" w:name="_GoBack"/>
      <w:bookmarkEnd w:id="33"/>
    </w:p>
    <w:p w14:paraId="43603242">
      <w:pPr>
        <w:spacing w:line="440" w:lineRule="exact"/>
        <w:ind w:left="239" w:leftChars="114" w:firstLine="321" w:firstLineChars="134"/>
        <w:rPr>
          <w:rFonts w:ascii="宋体" w:cs="宋体"/>
          <w:color w:val="auto"/>
          <w:sz w:val="24"/>
          <w:szCs w:val="24"/>
          <w:highlight w:val="none"/>
        </w:rPr>
      </w:pPr>
      <w:bookmarkStart w:id="13" w:name="_Toc3471142"/>
      <w:bookmarkStart w:id="14" w:name="_Toc514099628"/>
      <w:r>
        <w:rPr>
          <w:rFonts w:hint="eastAsia" w:ascii="宋体" w:cs="宋体"/>
          <w:color w:val="auto"/>
          <w:sz w:val="24"/>
          <w:szCs w:val="24"/>
          <w:highlight w:val="none"/>
        </w:rPr>
        <w:t>4.1凡有意参加投标者，请于</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  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14:paraId="5C74EAD0">
      <w:pPr>
        <w:spacing w:line="440" w:lineRule="exact"/>
        <w:ind w:firstLine="564" w:firstLineChars="235"/>
        <w:rPr>
          <w:rFonts w:ascii="宋体" w:cs="宋体"/>
          <w:color w:val="auto"/>
          <w:sz w:val="24"/>
          <w:szCs w:val="24"/>
          <w:highlight w:val="none"/>
        </w:rPr>
      </w:pPr>
      <w:bookmarkStart w:id="15" w:name="_Toc511557030"/>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14:paraId="0C61096E">
      <w:pPr>
        <w:spacing w:line="360" w:lineRule="auto"/>
        <w:ind w:left="-238" w:firstLine="566" w:firstLineChars="235"/>
        <w:rPr>
          <w:rFonts w:hint="eastAsia"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3"/>
    <w:bookmarkEnd w:id="14"/>
    <w:bookmarkEnd w:id="15"/>
    <w:p w14:paraId="01B3689A">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4.3 </w:t>
      </w:r>
      <w:r>
        <w:rPr>
          <w:rFonts w:hint="eastAsia" w:ascii="宋体" w:hAnsi="宋体" w:cs="宋体"/>
          <w:color w:val="auto"/>
          <w:kern w:val="0"/>
          <w:sz w:val="24"/>
          <w:szCs w:val="24"/>
          <w:highlight w:val="none"/>
        </w:rPr>
        <w:t>本项目设立投标登记环节，采取</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u w:val="single"/>
        </w:rPr>
        <w:t>网上投标登记</w:t>
      </w:r>
      <w:r>
        <w:rPr>
          <w:rFonts w:hint="eastAsia" w:ascii="宋体" w:hAnsi="宋体" w:cs="宋体"/>
          <w:color w:val="auto"/>
          <w:kern w:val="0"/>
          <w:sz w:val="24"/>
          <w:szCs w:val="24"/>
          <w:highlight w:val="none"/>
        </w:rPr>
        <w:t>方式进行投标登记，不接受现场投标登记（参加投标登记之前，投标人应查询本企业在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网站发布的最新版操作指引）。</w:t>
      </w:r>
    </w:p>
    <w:p w14:paraId="5AC092CB">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4.3.1投标登记时间：</w:t>
      </w:r>
      <w:r>
        <w:rPr>
          <w:rFonts w:hint="eastAsia" w:ascii="宋体" w:hAnsi="宋体" w:cs="宋体"/>
          <w:color w:val="auto"/>
          <w:kern w:val="0"/>
          <w:sz w:val="24"/>
          <w:szCs w:val="24"/>
          <w:highlight w:val="none"/>
          <w:u w:val="single"/>
          <w:lang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lang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w:t>
      </w:r>
    </w:p>
    <w:p w14:paraId="28CC4E17">
      <w:pPr>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0DC98C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 本项目采用资格后审方式。</w:t>
      </w:r>
    </w:p>
    <w:p w14:paraId="69DCFA21">
      <w:pPr>
        <w:pStyle w:val="2"/>
        <w:spacing w:before="312" w:beforeLines="100" w:line="360" w:lineRule="auto"/>
        <w:rPr>
          <w:color w:val="auto"/>
          <w:highlight w:val="none"/>
        </w:rPr>
      </w:pPr>
      <w:r>
        <w:rPr>
          <w:rFonts w:hint="eastAsia"/>
          <w:color w:val="auto"/>
          <w:highlight w:val="none"/>
        </w:rPr>
        <w:t>5. 投标文件的递交</w:t>
      </w:r>
      <w:bookmarkEnd w:id="12"/>
    </w:p>
    <w:p w14:paraId="5D74B1E8">
      <w:pPr>
        <w:pStyle w:val="20"/>
        <w:spacing w:line="440" w:lineRule="exact"/>
        <w:ind w:firstLine="480" w:firstLineChars="200"/>
        <w:rPr>
          <w:rFonts w:hint="eastAsia" w:ascii="宋体" w:hAnsi="宋体" w:eastAsia="宋体" w:cs="宋体"/>
          <w:color w:val="auto"/>
          <w:kern w:val="2"/>
          <w:sz w:val="24"/>
          <w:szCs w:val="24"/>
          <w:highlight w:val="none"/>
        </w:rPr>
      </w:pPr>
      <w:bookmarkStart w:id="16" w:name="_Toc535938700"/>
      <w:r>
        <w:rPr>
          <w:rFonts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14:paraId="60D9FD07">
      <w:pPr>
        <w:pStyle w:val="20"/>
        <w:spacing w:line="440" w:lineRule="exact"/>
        <w:ind w:firstLine="480" w:firstLineChars="200"/>
        <w:rPr>
          <w:rFonts w:hint="eastAsia"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14:paraId="25CCD707">
      <w:pPr>
        <w:widowControl/>
        <w:shd w:val="clear" w:color="auto" w:fill="FFFFFF"/>
        <w:spacing w:line="360" w:lineRule="auto"/>
        <w:ind w:firstLine="537" w:firstLineChars="224"/>
        <w:jc w:val="left"/>
        <w:rPr>
          <w:rFonts w:hint="eastAsia"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14:paraId="3E61E715">
      <w:pPr>
        <w:pStyle w:val="20"/>
        <w:spacing w:line="440" w:lineRule="exact"/>
        <w:ind w:firstLine="480" w:firstLineChars="200"/>
        <w:rPr>
          <w:rFonts w:hint="eastAsia"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14:paraId="4CEAEBAB">
      <w:pPr>
        <w:pStyle w:val="20"/>
        <w:spacing w:line="440" w:lineRule="exact"/>
        <w:ind w:firstLine="480" w:firstLineChars="200"/>
        <w:rPr>
          <w:rFonts w:hint="eastAsia"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14:paraId="6B5FCD32">
      <w:pPr>
        <w:pStyle w:val="2"/>
        <w:spacing w:before="312" w:beforeLines="100" w:line="360" w:lineRule="auto"/>
        <w:rPr>
          <w:color w:val="auto"/>
          <w:highlight w:val="none"/>
        </w:rPr>
      </w:pPr>
      <w:r>
        <w:rPr>
          <w:rFonts w:hint="eastAsia"/>
          <w:color w:val="auto"/>
          <w:highlight w:val="none"/>
        </w:rPr>
        <w:t>6.</w:t>
      </w:r>
      <w:bookmarkEnd w:id="16"/>
      <w:bookmarkStart w:id="17" w:name="_Toc535938701"/>
      <w:r>
        <w:rPr>
          <w:rFonts w:hint="eastAsia"/>
          <w:color w:val="auto"/>
          <w:highlight w:val="none"/>
        </w:rPr>
        <w:t>发布公告的媒介</w:t>
      </w:r>
      <w:bookmarkEnd w:id="17"/>
    </w:p>
    <w:p w14:paraId="554FDB5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739E934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25845871">
      <w:pPr>
        <w:pStyle w:val="2"/>
        <w:spacing w:before="312" w:beforeLines="100" w:line="360" w:lineRule="auto"/>
        <w:rPr>
          <w:color w:val="auto"/>
          <w:highlight w:val="none"/>
        </w:rPr>
      </w:pPr>
      <w:bookmarkStart w:id="18" w:name="_Toc511557031"/>
      <w:bookmarkStart w:id="19" w:name="_Toc535938702"/>
      <w:bookmarkStart w:id="20" w:name="_Toc529196510"/>
      <w:bookmarkStart w:id="21" w:name="_Toc516170523"/>
      <w:bookmarkStart w:id="22" w:name="_Toc144974482"/>
      <w:bookmarkStart w:id="23" w:name="_Toc2312"/>
      <w:bookmarkStart w:id="24" w:name="_Toc384308189"/>
      <w:bookmarkStart w:id="25" w:name="_Toc247527537"/>
      <w:bookmarkStart w:id="26" w:name="_Toc152042290"/>
      <w:bookmarkStart w:id="27" w:name="_Toc361508564"/>
      <w:bookmarkStart w:id="28" w:name="_Toc247513936"/>
      <w:bookmarkStart w:id="29" w:name="_Toc300834931"/>
      <w:bookmarkStart w:id="30" w:name="_Toc352691457"/>
      <w:bookmarkStart w:id="31" w:name="_Toc369531499"/>
      <w:bookmarkStart w:id="32" w:name="_Toc152045514"/>
      <w:r>
        <w:rPr>
          <w:rFonts w:hint="eastAsia"/>
          <w:color w:val="auto"/>
          <w:highlight w:val="none"/>
        </w:rPr>
        <w:t>7.联系方式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6141BE7E">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lang w:eastAsia="zh-CN"/>
        </w:rPr>
        <w:t>广州增城智尚投资发展有限公司</w:t>
      </w:r>
    </w:p>
    <w:p w14:paraId="3235C0A4">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lang w:val="zh-CN"/>
        </w:rPr>
        <w:t>51000</w:t>
      </w:r>
      <w:r>
        <w:rPr>
          <w:rFonts w:hint="eastAsia" w:ascii="宋体" w:hAnsi="宋体"/>
          <w:color w:val="auto"/>
          <w:sz w:val="24"/>
          <w:szCs w:val="24"/>
          <w:highlight w:val="none"/>
          <w:u w:val="single"/>
        </w:rPr>
        <w:t>0</w:t>
      </w:r>
      <w:r>
        <w:rPr>
          <w:rFonts w:hint="eastAsia" w:ascii="宋体" w:hAnsi="宋体"/>
          <w:color w:val="auto"/>
          <w:sz w:val="24"/>
          <w:szCs w:val="24"/>
          <w:highlight w:val="none"/>
          <w:u w:val="single"/>
          <w:lang w:val="zh-CN"/>
        </w:rPr>
        <w:t>、广州市增城区荔湖街云曦街4号碧桂园中心3901室</w:t>
      </w:r>
    </w:p>
    <w:p w14:paraId="532C1763">
      <w:pPr>
        <w:topLinePunct/>
        <w:spacing w:line="360" w:lineRule="auto"/>
        <w:ind w:left="7198" w:right="480" w:hanging="7197" w:hangingChars="2999"/>
        <w:jc w:val="left"/>
        <w:rPr>
          <w:rFonts w:hint="eastAsia"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张</w:t>
      </w:r>
      <w:r>
        <w:rPr>
          <w:rFonts w:hint="eastAsia" w:ascii="宋体" w:hAnsi="宋体"/>
          <w:color w:val="auto"/>
          <w:sz w:val="24"/>
          <w:szCs w:val="24"/>
          <w:highlight w:val="none"/>
          <w:u w:val="single"/>
          <w:lang w:eastAsia="zh-CN"/>
        </w:rPr>
        <w:t>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020-82617826</w:t>
      </w:r>
    </w:p>
    <w:p w14:paraId="5D8A1990">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 xml:space="preserve">电子邮箱：/     </w:t>
      </w:r>
    </w:p>
    <w:p w14:paraId="16039909">
      <w:pPr>
        <w:spacing w:line="360" w:lineRule="auto"/>
        <w:ind w:right="360"/>
        <w:jc w:val="left"/>
        <w:rPr>
          <w:rFonts w:hint="eastAsia" w:ascii="宋体" w:hAnsi="宋体"/>
          <w:color w:val="auto"/>
          <w:sz w:val="24"/>
          <w:szCs w:val="24"/>
          <w:highlight w:val="none"/>
        </w:rPr>
      </w:pPr>
    </w:p>
    <w:p w14:paraId="23129B14">
      <w:pPr>
        <w:spacing w:line="360" w:lineRule="auto"/>
        <w:ind w:right="360"/>
        <w:jc w:val="left"/>
        <w:rPr>
          <w:rFonts w:hint="eastAsia" w:ascii="宋体" w:hAnsi="宋体" w:eastAsia="宋体" w:cs="宋体"/>
          <w:color w:val="auto"/>
          <w:sz w:val="24"/>
          <w:szCs w:val="24"/>
          <w:highlight w:val="non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广东省国际工程咨询有限公司</w:t>
      </w:r>
    </w:p>
    <w:p w14:paraId="1BD41992">
      <w:pPr>
        <w:topLinePunct/>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510000、广州市越秀区环市中路316号金鹰大厦十三楼</w:t>
      </w:r>
    </w:p>
    <w:p w14:paraId="32E5BE92">
      <w:pPr>
        <w:topLinePunct/>
        <w:spacing w:line="360" w:lineRule="auto"/>
        <w:ind w:left="7486" w:hanging="7485" w:hangingChars="3119"/>
        <w:jc w:val="left"/>
        <w:rPr>
          <w:rFonts w:hint="eastAsia" w:ascii="宋体" w:hAnsi="宋体"/>
          <w:color w:val="auto"/>
          <w:sz w:val="24"/>
          <w:szCs w:val="24"/>
          <w:highlight w:val="none"/>
          <w:lang w:bidi="ar"/>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李工、王工</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020-83546005</w:t>
      </w:r>
    </w:p>
    <w:p w14:paraId="32CCBA49">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lang w:eastAsia="zh-CN"/>
        </w:rPr>
        <w:t>1332166196@qq.com</w:t>
      </w:r>
    </w:p>
    <w:p w14:paraId="731354CA">
      <w:pPr>
        <w:spacing w:line="360" w:lineRule="auto"/>
        <w:ind w:right="360"/>
        <w:jc w:val="left"/>
        <w:rPr>
          <w:rFonts w:hint="eastAsia" w:ascii="宋体" w:hAnsi="宋体"/>
          <w:color w:val="auto"/>
          <w:sz w:val="24"/>
          <w:szCs w:val="24"/>
          <w:highlight w:val="none"/>
        </w:rPr>
      </w:pPr>
    </w:p>
    <w:p w14:paraId="47A8B428">
      <w:pPr>
        <w:shd w:val="clear" w:color="auto" w:fill="FFFFFF"/>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lang w:eastAsia="zh-CN"/>
        </w:rPr>
        <w:t>广州增城智尚投资发展有限公司</w:t>
      </w:r>
      <w:r>
        <w:rPr>
          <w:rFonts w:hint="eastAsia" w:ascii="宋体" w:hAnsi="宋体"/>
          <w:color w:val="auto"/>
          <w:sz w:val="24"/>
          <w:szCs w:val="24"/>
          <w:highlight w:val="none"/>
        </w:rPr>
        <w:t xml:space="preserve"> </w:t>
      </w:r>
    </w:p>
    <w:p w14:paraId="2E14363A">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olor w:val="auto"/>
          <w:sz w:val="24"/>
          <w:szCs w:val="24"/>
          <w:highlight w:val="none"/>
          <w:u w:val="single"/>
          <w:lang w:val="zh-CN"/>
        </w:rPr>
        <w:t>广州市增城区荔湖街云曦街4号碧桂园中心3901室</w:t>
      </w:r>
    </w:p>
    <w:p w14:paraId="587124CA">
      <w:pPr>
        <w:topLinePunct/>
        <w:spacing w:line="360" w:lineRule="auto"/>
        <w:ind w:left="7198" w:right="480" w:hanging="7197" w:hangingChars="2999"/>
        <w:jc w:val="left"/>
        <w:rPr>
          <w:rFonts w:hint="eastAsia"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系</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w:t>
      </w:r>
      <w:r>
        <w:rPr>
          <w:rFonts w:hint="eastAsia" w:ascii="宋体" w:hAnsi="宋体"/>
          <w:color w:val="auto"/>
          <w:sz w:val="24"/>
          <w:szCs w:val="24"/>
          <w:highlight w:val="none"/>
          <w:u w:val="single"/>
          <w:lang w:val="en-US" w:eastAsia="zh-CN"/>
        </w:rPr>
        <w:t>张</w:t>
      </w:r>
      <w:r>
        <w:rPr>
          <w:rFonts w:hint="eastAsia" w:ascii="宋体" w:hAnsi="宋体"/>
          <w:color w:val="auto"/>
          <w:sz w:val="24"/>
          <w:szCs w:val="24"/>
          <w:highlight w:val="none"/>
          <w:u w:val="single"/>
          <w:lang w:eastAsia="zh-CN"/>
        </w:rPr>
        <w:t>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020-82617826</w:t>
      </w:r>
    </w:p>
    <w:p w14:paraId="079D2B6F">
      <w:pPr>
        <w:snapToGrid w:val="0"/>
        <w:spacing w:line="440" w:lineRule="exact"/>
        <w:ind w:firstLine="400" w:firstLineChars="200"/>
        <w:rPr>
          <w:color w:val="auto"/>
          <w:sz w:val="20"/>
          <w:szCs w:val="20"/>
          <w:highlight w:val="none"/>
        </w:rPr>
      </w:pPr>
    </w:p>
    <w:p w14:paraId="3397F0D4">
      <w:pPr>
        <w:snapToGrid w:val="0"/>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kern w:val="0"/>
          <w:sz w:val="24"/>
          <w:highlight w:val="none"/>
          <w:u w:val="single"/>
        </w:rPr>
        <w:t>广州市增城区建设工程招标管理办公室</w:t>
      </w:r>
    </w:p>
    <w:p w14:paraId="66FED4FF">
      <w:pPr>
        <w:snapToGrid w:val="0"/>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监 督 电 话：</w:t>
      </w:r>
      <w:r>
        <w:rPr>
          <w:rFonts w:hint="eastAsia" w:ascii="宋体" w:hAnsi="宋体" w:cs="宋体"/>
          <w:color w:val="auto"/>
          <w:sz w:val="24"/>
          <w:szCs w:val="24"/>
          <w:highlight w:val="none"/>
          <w:u w:val="single"/>
        </w:rPr>
        <w:t>020-32821156</w:t>
      </w:r>
    </w:p>
    <w:p w14:paraId="593E2EA0">
      <w:pPr>
        <w:widowControl/>
        <w:spacing w:line="440" w:lineRule="exact"/>
        <w:jc w:val="left"/>
        <w:outlineLvl w:val="1"/>
        <w:rPr>
          <w:rFonts w:hint="eastAsia"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olor w:val="auto"/>
          <w:sz w:val="24"/>
          <w:highlight w:val="none"/>
          <w:u w:val="single"/>
        </w:rPr>
        <w:t>广州市增城区荔城街挂绿路12号建设局4楼</w:t>
      </w:r>
    </w:p>
    <w:p w14:paraId="073598AE">
      <w:pPr>
        <w:widowControl/>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3BB50E81">
      <w:pPr>
        <w:widowControl/>
        <w:spacing w:line="440" w:lineRule="exact"/>
        <w:jc w:val="left"/>
        <w:outlineLvl w:val="1"/>
        <w:rPr>
          <w:rFonts w:hint="eastAsia" w:ascii="宋体" w:hAnsi="宋体"/>
          <w:color w:val="auto"/>
          <w:highlight w:val="none"/>
        </w:rPr>
      </w:pPr>
      <w:r>
        <w:rPr>
          <w:rFonts w:hint="eastAsia" w:ascii="宋体" w:hAnsi="宋体" w:cs="宋体"/>
          <w:b/>
          <w:color w:val="auto"/>
          <w:kern w:val="0"/>
          <w:sz w:val="28"/>
          <w:szCs w:val="28"/>
          <w:highlight w:val="none"/>
        </w:rPr>
        <w:t>附件一：</w:t>
      </w:r>
      <w:r>
        <w:rPr>
          <w:rFonts w:ascii="宋体" w:hAnsi="宋体"/>
          <w:color w:val="auto"/>
          <w:highlight w:val="none"/>
        </w:rPr>
        <w:t xml:space="preserve"> </w:t>
      </w:r>
    </w:p>
    <w:p w14:paraId="2BFA48C0">
      <w:pPr>
        <w:pStyle w:val="2"/>
        <w:spacing w:line="440" w:lineRule="exact"/>
        <w:jc w:val="center"/>
        <w:rPr>
          <w:color w:val="auto"/>
          <w:highlight w:val="none"/>
        </w:rPr>
      </w:pPr>
      <w:r>
        <w:rPr>
          <w:rFonts w:hint="eastAsia"/>
          <w:color w:val="auto"/>
          <w:highlight w:val="none"/>
        </w:rPr>
        <w:t>投标人声明</w:t>
      </w:r>
    </w:p>
    <w:p w14:paraId="3BC5B814">
      <w:pPr>
        <w:spacing w:line="44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广州市增城区住房和城乡建设局、本招标项目招标人及招标监管机构：</w:t>
      </w:r>
    </w:p>
    <w:p w14:paraId="2B33B84D">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（项目名称）     </w:t>
      </w:r>
      <w:r>
        <w:rPr>
          <w:rFonts w:hint="eastAsia" w:ascii="宋体" w:hAnsi="宋体" w:cs="宋体"/>
          <w:color w:val="auto"/>
          <w:kern w:val="0"/>
          <w:sz w:val="24"/>
          <w:szCs w:val="24"/>
          <w:highlight w:val="none"/>
        </w:rPr>
        <w:t>项目投标工作，作出郑重声明：</w:t>
      </w:r>
    </w:p>
    <w:p w14:paraId="7A321E10">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6FB83F93">
      <w:pP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让监理业务。</w:t>
      </w:r>
    </w:p>
    <w:p w14:paraId="0A6BDCAC">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66FD661C">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22431FC8">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04270CCF">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692309CF">
      <w:pPr>
        <w:spacing w:line="440" w:lineRule="exact"/>
        <w:ind w:firstLine="482" w:firstLineChars="200"/>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003C3547">
      <w:pPr>
        <w:widowControl/>
        <w:shd w:val="clear" w:color="auto" w:fill="FFFFFF"/>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20D48790">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声明企业：            (企业公章)</w:t>
      </w:r>
    </w:p>
    <w:p w14:paraId="14615D95">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         （签字）</w:t>
      </w:r>
    </w:p>
    <w:p w14:paraId="764FDCD1">
      <w:pPr>
        <w:snapToGrid w:val="0"/>
        <w:spacing w:line="440" w:lineRule="exact"/>
        <w:ind w:firstLine="4252" w:firstLineChars="177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w:t>
      </w:r>
    </w:p>
    <w:p w14:paraId="70D726E6">
      <w:pPr>
        <w:spacing w:line="440" w:lineRule="exact"/>
        <w:ind w:firstLine="4920" w:firstLineChars="2050"/>
        <w:rPr>
          <w:rFonts w:hint="eastAsia"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年   月   日</w:t>
      </w:r>
    </w:p>
    <w:p w14:paraId="08FC31D4">
      <w:pPr>
        <w:spacing w:line="360" w:lineRule="auto"/>
        <w:outlineLvl w:val="2"/>
        <w:rPr>
          <w:rFonts w:hint="eastAsia" w:ascii="宋体" w:hAnsi="宋体"/>
          <w:b/>
          <w:color w:val="auto"/>
          <w:sz w:val="28"/>
          <w:szCs w:val="28"/>
          <w:highlight w:val="none"/>
        </w:rPr>
      </w:pPr>
      <w:r>
        <w:rPr>
          <w:rFonts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附件二：</w:t>
      </w:r>
    </w:p>
    <w:p w14:paraId="4E1057A0">
      <w:pPr>
        <w:pStyle w:val="2"/>
        <w:jc w:val="center"/>
        <w:rPr>
          <w:color w:val="auto"/>
          <w:highlight w:val="none"/>
        </w:rPr>
      </w:pPr>
      <w:r>
        <w:rPr>
          <w:rFonts w:hint="eastAsia"/>
          <w:color w:val="auto"/>
          <w:highlight w:val="none"/>
        </w:rPr>
        <w:t>监理项目管理团队人员信息表</w:t>
      </w:r>
    </w:p>
    <w:tbl>
      <w:tblPr>
        <w:tblStyle w:val="17"/>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5"/>
        <w:gridCol w:w="2918"/>
        <w:gridCol w:w="887"/>
        <w:gridCol w:w="3049"/>
      </w:tblGrid>
      <w:tr w14:paraId="5FF3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53" w:type="dxa"/>
            <w:tcBorders>
              <w:top w:val="single" w:color="auto" w:sz="4" w:space="0"/>
              <w:left w:val="single" w:color="auto" w:sz="4" w:space="0"/>
              <w:bottom w:val="single" w:color="auto" w:sz="4" w:space="0"/>
              <w:right w:val="single" w:color="auto" w:sz="4" w:space="0"/>
            </w:tcBorders>
            <w:vAlign w:val="center"/>
          </w:tcPr>
          <w:p w14:paraId="63FE6526">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317B3C58">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姓名</w:t>
            </w:r>
          </w:p>
        </w:tc>
        <w:tc>
          <w:tcPr>
            <w:tcW w:w="2918" w:type="dxa"/>
            <w:tcBorders>
              <w:top w:val="single" w:color="auto" w:sz="4" w:space="0"/>
              <w:left w:val="single" w:color="auto" w:sz="4" w:space="0"/>
              <w:bottom w:val="single" w:color="auto" w:sz="4" w:space="0"/>
              <w:right w:val="single" w:color="auto" w:sz="4" w:space="0"/>
            </w:tcBorders>
            <w:vAlign w:val="center"/>
          </w:tcPr>
          <w:p w14:paraId="5FC6D821">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岗位</w:t>
            </w:r>
          </w:p>
        </w:tc>
        <w:tc>
          <w:tcPr>
            <w:tcW w:w="887" w:type="dxa"/>
            <w:tcBorders>
              <w:top w:val="single" w:color="auto" w:sz="4" w:space="0"/>
              <w:left w:val="single" w:color="auto" w:sz="4" w:space="0"/>
              <w:bottom w:val="single" w:color="auto" w:sz="4" w:space="0"/>
              <w:right w:val="single" w:color="auto" w:sz="4" w:space="0"/>
            </w:tcBorders>
            <w:vAlign w:val="center"/>
          </w:tcPr>
          <w:p w14:paraId="6A5E53DC">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职称</w:t>
            </w:r>
          </w:p>
        </w:tc>
        <w:tc>
          <w:tcPr>
            <w:tcW w:w="3049" w:type="dxa"/>
            <w:tcBorders>
              <w:top w:val="single" w:color="auto" w:sz="4" w:space="0"/>
              <w:left w:val="single" w:color="auto" w:sz="4" w:space="0"/>
              <w:bottom w:val="single" w:color="auto" w:sz="4" w:space="0"/>
              <w:right w:val="single" w:color="auto" w:sz="4" w:space="0"/>
            </w:tcBorders>
            <w:vAlign w:val="center"/>
          </w:tcPr>
          <w:p w14:paraId="3FC41203">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职称证书或资格证书编号</w:t>
            </w:r>
          </w:p>
        </w:tc>
      </w:tr>
      <w:tr w14:paraId="7AEA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28893A22">
            <w:pPr>
              <w:pStyle w:val="21"/>
              <w:numPr>
                <w:ilvl w:val="0"/>
                <w:numId w:val="0"/>
              </w:numPr>
              <w:spacing w:line="360" w:lineRule="auto"/>
              <w:ind w:left="420" w:hanging="420" w:firstLineChars="0"/>
              <w:jc w:val="center"/>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p>
        </w:tc>
        <w:tc>
          <w:tcPr>
            <w:tcW w:w="1245" w:type="dxa"/>
            <w:tcBorders>
              <w:top w:val="single" w:color="auto" w:sz="4" w:space="0"/>
              <w:left w:val="single" w:color="auto" w:sz="4" w:space="0"/>
              <w:bottom w:val="single" w:color="auto" w:sz="4" w:space="0"/>
              <w:right w:val="single" w:color="auto" w:sz="4" w:space="0"/>
            </w:tcBorders>
            <w:vAlign w:val="center"/>
          </w:tcPr>
          <w:p w14:paraId="338803BE">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045E41">
            <w:pPr>
              <w:adjustRightInd w:val="0"/>
              <w:snapToGrid w:val="0"/>
              <w:jc w:val="center"/>
              <w:rPr>
                <w:rFonts w:hint="eastAsia" w:ascii="宋体" w:hAnsi="宋体"/>
                <w:color w:val="auto"/>
                <w:szCs w:val="21"/>
                <w:highlight w:val="none"/>
              </w:rPr>
            </w:pPr>
            <w:r>
              <w:rPr>
                <w:rFonts w:hint="eastAsia" w:ascii="宋体"/>
                <w:strike w:val="0"/>
                <w:color w:val="auto"/>
                <w:szCs w:val="21"/>
                <w:highlight w:val="none"/>
                <w:lang w:val="en-US" w:eastAsia="zh-CN" w:bidi="ar"/>
              </w:rPr>
              <w:t>土建专业</w:t>
            </w:r>
            <w:r>
              <w:rPr>
                <w:rFonts w:hint="eastAsia" w:ascii="宋体"/>
                <w:color w:val="auto"/>
                <w:szCs w:val="21"/>
                <w:highlight w:val="none"/>
                <w:lang w:bidi="ar"/>
              </w:rPr>
              <w:t>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36A08901">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47B4B757">
            <w:pPr>
              <w:spacing w:line="360" w:lineRule="auto"/>
              <w:rPr>
                <w:rFonts w:hint="eastAsia" w:ascii="宋体" w:hAnsi="宋体"/>
                <w:color w:val="auto"/>
                <w:szCs w:val="21"/>
                <w:highlight w:val="none"/>
              </w:rPr>
            </w:pPr>
          </w:p>
        </w:tc>
      </w:tr>
      <w:tr w14:paraId="344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0D4440EF">
            <w:pPr>
              <w:pStyle w:val="21"/>
              <w:numPr>
                <w:ilvl w:val="0"/>
                <w:numId w:val="0"/>
              </w:numPr>
              <w:spacing w:line="360" w:lineRule="auto"/>
              <w:ind w:left="420" w:hanging="420" w:firstLineChars="0"/>
              <w:jc w:val="center"/>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2</w:t>
            </w:r>
          </w:p>
        </w:tc>
        <w:tc>
          <w:tcPr>
            <w:tcW w:w="1245" w:type="dxa"/>
            <w:tcBorders>
              <w:top w:val="single" w:color="auto" w:sz="4" w:space="0"/>
              <w:left w:val="single" w:color="auto" w:sz="4" w:space="0"/>
              <w:bottom w:val="single" w:color="auto" w:sz="4" w:space="0"/>
              <w:right w:val="single" w:color="auto" w:sz="4" w:space="0"/>
            </w:tcBorders>
            <w:vAlign w:val="center"/>
          </w:tcPr>
          <w:p w14:paraId="0E7BC01B">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8596E3">
            <w:pPr>
              <w:adjustRightInd w:val="0"/>
              <w:snapToGrid w:val="0"/>
              <w:jc w:val="center"/>
              <w:rPr>
                <w:rFonts w:hint="eastAsia" w:ascii="宋体" w:hAnsi="宋体"/>
                <w:color w:val="auto"/>
                <w:szCs w:val="21"/>
                <w:highlight w:val="none"/>
              </w:rPr>
            </w:pPr>
            <w:r>
              <w:rPr>
                <w:rFonts w:hint="eastAsia" w:ascii="宋体"/>
                <w:color w:val="auto"/>
                <w:szCs w:val="21"/>
                <w:highlight w:val="none"/>
                <w:lang w:bidi="ar"/>
              </w:rPr>
              <w:t>机电</w:t>
            </w:r>
            <w:r>
              <w:rPr>
                <w:rFonts w:hint="eastAsia" w:ascii="宋体"/>
                <w:strike w:val="0"/>
                <w:color w:val="auto"/>
                <w:szCs w:val="21"/>
                <w:highlight w:val="none"/>
                <w:lang w:val="en-US" w:eastAsia="zh-CN" w:bidi="ar"/>
              </w:rPr>
              <w:t>专业</w:t>
            </w:r>
            <w:r>
              <w:rPr>
                <w:rFonts w:hint="eastAsia" w:ascii="宋体"/>
                <w:color w:val="auto"/>
                <w:szCs w:val="21"/>
                <w:highlight w:val="none"/>
                <w:lang w:bidi="ar"/>
              </w:rPr>
              <w:t>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6BFA5C74">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7EB9ADBF">
            <w:pPr>
              <w:spacing w:line="360" w:lineRule="auto"/>
              <w:rPr>
                <w:rFonts w:hint="eastAsia" w:ascii="宋体" w:hAnsi="宋体"/>
                <w:color w:val="auto"/>
                <w:szCs w:val="21"/>
                <w:highlight w:val="none"/>
              </w:rPr>
            </w:pPr>
          </w:p>
        </w:tc>
      </w:tr>
      <w:tr w14:paraId="169E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4D10999B">
            <w:pPr>
              <w:pStyle w:val="21"/>
              <w:numPr>
                <w:ilvl w:val="0"/>
                <w:numId w:val="0"/>
              </w:numPr>
              <w:spacing w:line="360" w:lineRule="auto"/>
              <w:ind w:left="420" w:hanging="420" w:firstLineChars="0"/>
              <w:jc w:val="center"/>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3</w:t>
            </w:r>
          </w:p>
        </w:tc>
        <w:tc>
          <w:tcPr>
            <w:tcW w:w="1245" w:type="dxa"/>
            <w:tcBorders>
              <w:top w:val="single" w:color="auto" w:sz="4" w:space="0"/>
              <w:left w:val="single" w:color="auto" w:sz="4" w:space="0"/>
              <w:bottom w:val="single" w:color="auto" w:sz="4" w:space="0"/>
              <w:right w:val="single" w:color="auto" w:sz="4" w:space="0"/>
            </w:tcBorders>
            <w:vAlign w:val="center"/>
          </w:tcPr>
          <w:p w14:paraId="10E19AFD">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03A0EB">
            <w:pPr>
              <w:adjustRightInd w:val="0"/>
              <w:snapToGrid w:val="0"/>
              <w:jc w:val="center"/>
              <w:rPr>
                <w:rFonts w:hint="eastAsia" w:ascii="宋体" w:hAnsi="宋体"/>
                <w:color w:val="auto"/>
                <w:szCs w:val="21"/>
                <w:highlight w:val="none"/>
              </w:rPr>
            </w:pPr>
            <w:r>
              <w:rPr>
                <w:rFonts w:hint="eastAsia" w:ascii="宋体"/>
                <w:color w:val="auto"/>
                <w:szCs w:val="21"/>
                <w:highlight w:val="none"/>
                <w:lang w:val="en-US" w:eastAsia="zh-CN" w:bidi="ar"/>
              </w:rPr>
              <w:t>装饰</w:t>
            </w:r>
            <w:r>
              <w:rPr>
                <w:rFonts w:hint="eastAsia" w:ascii="宋体"/>
                <w:color w:val="auto"/>
                <w:szCs w:val="21"/>
                <w:highlight w:val="none"/>
                <w:lang w:bidi="ar"/>
              </w:rPr>
              <w:t>装修</w:t>
            </w:r>
            <w:r>
              <w:rPr>
                <w:rFonts w:hint="eastAsia" w:ascii="宋体"/>
                <w:strike w:val="0"/>
                <w:color w:val="auto"/>
                <w:szCs w:val="21"/>
                <w:highlight w:val="none"/>
                <w:lang w:val="en-US" w:eastAsia="zh-CN" w:bidi="ar"/>
              </w:rPr>
              <w:t>专业监理</w:t>
            </w:r>
            <w:r>
              <w:rPr>
                <w:rFonts w:hint="eastAsia" w:ascii="宋体"/>
                <w:color w:val="auto"/>
                <w:szCs w:val="21"/>
                <w:highlight w:val="none"/>
                <w:lang w:bidi="ar"/>
              </w:rPr>
              <w:t>工程师</w:t>
            </w:r>
          </w:p>
        </w:tc>
        <w:tc>
          <w:tcPr>
            <w:tcW w:w="887" w:type="dxa"/>
            <w:tcBorders>
              <w:top w:val="single" w:color="auto" w:sz="4" w:space="0"/>
              <w:left w:val="single" w:color="auto" w:sz="4" w:space="0"/>
              <w:bottom w:val="single" w:color="auto" w:sz="4" w:space="0"/>
              <w:right w:val="single" w:color="auto" w:sz="4" w:space="0"/>
            </w:tcBorders>
            <w:vAlign w:val="center"/>
          </w:tcPr>
          <w:p w14:paraId="38413C60">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39B60305">
            <w:pPr>
              <w:spacing w:line="360" w:lineRule="auto"/>
              <w:rPr>
                <w:rFonts w:hint="eastAsia" w:ascii="宋体" w:hAnsi="宋体"/>
                <w:color w:val="auto"/>
                <w:szCs w:val="21"/>
                <w:highlight w:val="none"/>
              </w:rPr>
            </w:pPr>
          </w:p>
        </w:tc>
      </w:tr>
      <w:tr w14:paraId="120C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60D20FDE">
            <w:pPr>
              <w:pStyle w:val="21"/>
              <w:numPr>
                <w:ilvl w:val="0"/>
                <w:numId w:val="0"/>
              </w:numPr>
              <w:spacing w:line="360" w:lineRule="auto"/>
              <w:ind w:left="420" w:hanging="420" w:firstLineChars="0"/>
              <w:jc w:val="center"/>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4</w:t>
            </w:r>
          </w:p>
        </w:tc>
        <w:tc>
          <w:tcPr>
            <w:tcW w:w="1245" w:type="dxa"/>
            <w:tcBorders>
              <w:top w:val="single" w:color="auto" w:sz="4" w:space="0"/>
              <w:left w:val="single" w:color="auto" w:sz="4" w:space="0"/>
              <w:bottom w:val="single" w:color="auto" w:sz="4" w:space="0"/>
              <w:right w:val="single" w:color="auto" w:sz="4" w:space="0"/>
            </w:tcBorders>
            <w:vAlign w:val="center"/>
          </w:tcPr>
          <w:p w14:paraId="27B94406">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B1C9B8">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安全监理工程师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312E85BC">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2E23FEB8">
            <w:pPr>
              <w:spacing w:line="360" w:lineRule="auto"/>
              <w:rPr>
                <w:rFonts w:hint="eastAsia" w:ascii="宋体" w:hAnsi="宋体"/>
                <w:color w:val="auto"/>
                <w:szCs w:val="21"/>
                <w:highlight w:val="none"/>
              </w:rPr>
            </w:pPr>
          </w:p>
        </w:tc>
      </w:tr>
      <w:tr w14:paraId="108F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4937BF15">
            <w:pPr>
              <w:pStyle w:val="21"/>
              <w:numPr>
                <w:ilvl w:val="-1"/>
                <w:numId w:val="0"/>
              </w:numPr>
              <w:spacing w:line="360" w:lineRule="auto"/>
              <w:ind w:left="0" w:firstLine="0" w:firstLineChars="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245" w:type="dxa"/>
            <w:tcBorders>
              <w:top w:val="single" w:color="auto" w:sz="4" w:space="0"/>
              <w:left w:val="single" w:color="auto" w:sz="4" w:space="0"/>
              <w:bottom w:val="single" w:color="auto" w:sz="4" w:space="0"/>
              <w:right w:val="single" w:color="auto" w:sz="4" w:space="0"/>
            </w:tcBorders>
            <w:vAlign w:val="center"/>
          </w:tcPr>
          <w:p w14:paraId="7AAA6144">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626955">
            <w:pPr>
              <w:adjustRightInd w:val="0"/>
              <w:snapToGrid w:val="0"/>
              <w:jc w:val="center"/>
              <w:rPr>
                <w:rFonts w:hint="eastAsia" w:ascii="宋体" w:hAnsi="宋体"/>
                <w:color w:val="auto"/>
                <w:szCs w:val="21"/>
                <w:highlight w:val="none"/>
              </w:rPr>
            </w:pPr>
            <w:r>
              <w:rPr>
                <w:rFonts w:hint="eastAsia" w:ascii="宋体"/>
                <w:color w:val="auto"/>
                <w:szCs w:val="21"/>
                <w:highlight w:val="none"/>
                <w:lang w:val="en-US" w:eastAsia="zh-CN" w:bidi="ar"/>
              </w:rPr>
              <w:t>资料员</w:t>
            </w:r>
          </w:p>
        </w:tc>
        <w:tc>
          <w:tcPr>
            <w:tcW w:w="887" w:type="dxa"/>
            <w:tcBorders>
              <w:top w:val="single" w:color="auto" w:sz="4" w:space="0"/>
              <w:left w:val="single" w:color="auto" w:sz="4" w:space="0"/>
              <w:bottom w:val="single" w:color="auto" w:sz="4" w:space="0"/>
              <w:right w:val="single" w:color="auto" w:sz="4" w:space="0"/>
            </w:tcBorders>
            <w:vAlign w:val="center"/>
          </w:tcPr>
          <w:p w14:paraId="5B6FD6FE">
            <w:pPr>
              <w:spacing w:line="360" w:lineRule="auto"/>
              <w:jc w:val="center"/>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6C97A483">
            <w:pPr>
              <w:spacing w:line="360" w:lineRule="auto"/>
              <w:jc w:val="center"/>
              <w:rPr>
                <w:rFonts w:hint="eastAsia" w:ascii="宋体" w:hAnsi="宋体"/>
                <w:color w:val="auto"/>
                <w:szCs w:val="21"/>
                <w:highlight w:val="none"/>
              </w:rPr>
            </w:pPr>
          </w:p>
        </w:tc>
      </w:tr>
      <w:tr w14:paraId="2FF4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091760D4">
            <w:pPr>
              <w:spacing w:line="360" w:lineRule="auto"/>
              <w:rPr>
                <w:rFonts w:hint="eastAsia" w:ascii="宋体" w:hAnsi="宋体"/>
                <w:color w:val="auto"/>
                <w:highlight w:val="none"/>
              </w:rPr>
            </w:pPr>
            <w:r>
              <w:rPr>
                <w:rFonts w:hint="eastAsia" w:ascii="宋体" w:hAnsi="宋体"/>
                <w:color w:val="auto"/>
                <w:szCs w:val="21"/>
                <w:highlight w:val="none"/>
              </w:rPr>
              <w:t>……</w:t>
            </w:r>
          </w:p>
        </w:tc>
        <w:tc>
          <w:tcPr>
            <w:tcW w:w="1245" w:type="dxa"/>
            <w:tcBorders>
              <w:top w:val="single" w:color="auto" w:sz="4" w:space="0"/>
              <w:left w:val="single" w:color="auto" w:sz="4" w:space="0"/>
              <w:bottom w:val="single" w:color="auto" w:sz="4" w:space="0"/>
              <w:right w:val="single" w:color="auto" w:sz="4" w:space="0"/>
            </w:tcBorders>
            <w:vAlign w:val="center"/>
          </w:tcPr>
          <w:p w14:paraId="60EA659A">
            <w:pPr>
              <w:spacing w:line="360" w:lineRule="auto"/>
              <w:rPr>
                <w:rFonts w:hint="eastAsia" w:ascii="宋体" w:hAnsi="宋体"/>
                <w:color w:val="auto"/>
                <w:highlight w:val="none"/>
              </w:rPr>
            </w:pPr>
          </w:p>
        </w:tc>
        <w:tc>
          <w:tcPr>
            <w:tcW w:w="2918" w:type="dxa"/>
            <w:tcBorders>
              <w:top w:val="single" w:color="auto" w:sz="4" w:space="0"/>
              <w:left w:val="single" w:color="auto" w:sz="4" w:space="0"/>
              <w:bottom w:val="single" w:color="auto" w:sz="4" w:space="0"/>
              <w:right w:val="single" w:color="auto" w:sz="4" w:space="0"/>
            </w:tcBorders>
            <w:vAlign w:val="center"/>
          </w:tcPr>
          <w:p w14:paraId="1B48B4D1">
            <w:pPr>
              <w:spacing w:line="360" w:lineRule="auto"/>
              <w:jc w:val="center"/>
              <w:rPr>
                <w:rFonts w:hint="eastAsia" w:ascii="仿宋" w:hAnsi="仿宋"/>
                <w:bCs/>
                <w:color w:val="auto"/>
                <w:kern w:val="44"/>
                <w:szCs w:val="21"/>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F4D70AB">
            <w:pPr>
              <w:spacing w:line="360" w:lineRule="auto"/>
              <w:jc w:val="center"/>
              <w:rPr>
                <w:rFonts w:hint="eastAsia" w:ascii="宋体" w:hAnsi="宋体"/>
                <w:color w:val="auto"/>
                <w:highlight w:val="none"/>
              </w:rPr>
            </w:pPr>
          </w:p>
        </w:tc>
        <w:tc>
          <w:tcPr>
            <w:tcW w:w="3049" w:type="dxa"/>
            <w:tcBorders>
              <w:top w:val="single" w:color="auto" w:sz="4" w:space="0"/>
              <w:left w:val="single" w:color="auto" w:sz="4" w:space="0"/>
              <w:bottom w:val="single" w:color="auto" w:sz="4" w:space="0"/>
              <w:right w:val="single" w:color="auto" w:sz="4" w:space="0"/>
            </w:tcBorders>
          </w:tcPr>
          <w:p w14:paraId="68E8398B">
            <w:pPr>
              <w:spacing w:line="360" w:lineRule="auto"/>
              <w:jc w:val="center"/>
              <w:rPr>
                <w:rFonts w:hint="eastAsia" w:ascii="宋体" w:hAnsi="宋体"/>
                <w:color w:val="auto"/>
                <w:highlight w:val="none"/>
              </w:rPr>
            </w:pPr>
          </w:p>
        </w:tc>
      </w:tr>
      <w:tr w14:paraId="624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52" w:type="dxa"/>
            <w:gridSpan w:val="5"/>
            <w:tcBorders>
              <w:top w:val="single" w:color="auto" w:sz="4" w:space="0"/>
              <w:left w:val="single" w:color="auto" w:sz="4" w:space="0"/>
              <w:bottom w:val="single" w:color="auto" w:sz="4" w:space="0"/>
              <w:right w:val="single" w:color="auto" w:sz="4" w:space="0"/>
            </w:tcBorders>
            <w:vAlign w:val="center"/>
          </w:tcPr>
          <w:p w14:paraId="50D82648">
            <w:pPr>
              <w:spacing w:line="360" w:lineRule="auto"/>
              <w:rPr>
                <w:rFonts w:hint="eastAsia" w:ascii="宋体" w:hAnsi="宋体"/>
                <w:color w:val="auto"/>
                <w:highlight w:val="none"/>
              </w:rPr>
            </w:pPr>
            <w:r>
              <w:rPr>
                <w:rFonts w:hint="eastAsia" w:ascii="宋体" w:hAnsi="宋体"/>
                <w:color w:val="auto"/>
                <w:highlight w:val="none"/>
              </w:rPr>
              <w:t>备注：</w:t>
            </w:r>
          </w:p>
          <w:p w14:paraId="0F416795">
            <w:pPr>
              <w:spacing w:line="360" w:lineRule="auto"/>
              <w:rPr>
                <w:rFonts w:hint="eastAsia"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专业监理工程师、监理员等。以上项目管理团队人员信息将由交易系统提取后供各相关单位在履约时比对、查核。</w:t>
            </w:r>
          </w:p>
          <w:p w14:paraId="5B2F8749">
            <w:pPr>
              <w:spacing w:line="360" w:lineRule="auto"/>
              <w:rPr>
                <w:rFonts w:hint="eastAsia"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965D249">
            <w:pPr>
              <w:spacing w:line="360" w:lineRule="auto"/>
              <w:rPr>
                <w:rFonts w:hint="eastAsia" w:ascii="宋体" w:hAnsi="宋体"/>
                <w:color w:val="auto"/>
                <w:highlight w:val="none"/>
              </w:rPr>
            </w:pPr>
            <w:r>
              <w:rPr>
                <w:rFonts w:hint="eastAsia" w:ascii="宋体" w:hAnsi="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7AB0897">
      <w:pPr>
        <w:spacing w:line="360" w:lineRule="auto"/>
        <w:rPr>
          <w:rFonts w:hint="eastAsia" w:ascii="宋体" w:hAnsi="宋体" w:cs="宋体"/>
          <w:b/>
          <w:color w:val="auto"/>
          <w:sz w:val="32"/>
          <w:szCs w:val="32"/>
          <w:highlight w:val="none"/>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AAB5">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4BF4D">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F4BF4D">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6DCBE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FDF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71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DA9B1">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FDA9B1">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EF15">
    <w:pPr>
      <w:pStyle w:val="1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2FBE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02FBE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79C9">
    <w:pPr>
      <w:pStyle w:val="13"/>
      <w:ind w:left="420"/>
      <w:jc w:val="right"/>
      <w:rPr>
        <w:b/>
        <w:bCs/>
        <w:sz w:val="24"/>
        <w:szCs w:val="24"/>
      </w:rPr>
    </w:pPr>
  </w:p>
  <w:p w14:paraId="2C8200E4">
    <w:pPr>
      <w:pStyle w:val="13"/>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4F8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F348">
    <w:pPr>
      <w:pBdr>
        <w:bottom w:val="none" w:color="auto" w:sz="0" w:space="1"/>
      </w:pBdr>
      <w:tabs>
        <w:tab w:val="center" w:pos="4153"/>
        <w:tab w:val="right" w:pos="8306"/>
      </w:tabs>
      <w:snapToGrid w:val="0"/>
      <w:jc w:val="center"/>
      <w:rPr>
        <w:kern w:val="0"/>
        <w:sz w:val="18"/>
        <w:szCs w:val="18"/>
      </w:rP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DFA6">
    <w:pPr>
      <w:pStyle w:val="13"/>
      <w:ind w:left="420"/>
      <w:jc w:val="right"/>
      <w:rPr>
        <w:b/>
        <w:bCs/>
        <w:sz w:val="24"/>
        <w:szCs w:val="24"/>
      </w:rPr>
    </w:pPr>
  </w:p>
  <w:p w14:paraId="7A23CA1A">
    <w:pPr>
      <w:pStyle w:val="13"/>
      <w:ind w:left="420"/>
      <w:jc w:val="right"/>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YjU4M2MwMzE1OGQ0MDc2MzNlNmIyNjRhZWU2MDYifQ=="/>
  </w:docVars>
  <w:rsids>
    <w:rsidRoot w:val="1B6137CD"/>
    <w:rsid w:val="001C6B78"/>
    <w:rsid w:val="0032064C"/>
    <w:rsid w:val="003706CA"/>
    <w:rsid w:val="003C0C73"/>
    <w:rsid w:val="0047651E"/>
    <w:rsid w:val="00687BAA"/>
    <w:rsid w:val="00E56A07"/>
    <w:rsid w:val="02ED1C6E"/>
    <w:rsid w:val="05962A91"/>
    <w:rsid w:val="09063A89"/>
    <w:rsid w:val="0CF12CA2"/>
    <w:rsid w:val="103C4234"/>
    <w:rsid w:val="141259D8"/>
    <w:rsid w:val="14186D67"/>
    <w:rsid w:val="14F82861"/>
    <w:rsid w:val="17B22467"/>
    <w:rsid w:val="199433D3"/>
    <w:rsid w:val="1B6137CD"/>
    <w:rsid w:val="1C3615B0"/>
    <w:rsid w:val="1E14234D"/>
    <w:rsid w:val="1E2F4A21"/>
    <w:rsid w:val="1EB1403F"/>
    <w:rsid w:val="1F3405BE"/>
    <w:rsid w:val="1F3F5AEF"/>
    <w:rsid w:val="1F7E958F"/>
    <w:rsid w:val="1FFFE58D"/>
    <w:rsid w:val="22F64717"/>
    <w:rsid w:val="23207FEE"/>
    <w:rsid w:val="23B95E70"/>
    <w:rsid w:val="265A3977"/>
    <w:rsid w:val="26FD2518"/>
    <w:rsid w:val="27416DEE"/>
    <w:rsid w:val="275C47A5"/>
    <w:rsid w:val="283A32F8"/>
    <w:rsid w:val="29167350"/>
    <w:rsid w:val="2A4B4255"/>
    <w:rsid w:val="2AEF7860"/>
    <w:rsid w:val="2BAD0A0C"/>
    <w:rsid w:val="2BFB57E5"/>
    <w:rsid w:val="2D2D342B"/>
    <w:rsid w:val="2D404F0C"/>
    <w:rsid w:val="2EDB3EB1"/>
    <w:rsid w:val="2F2EEED5"/>
    <w:rsid w:val="302C1778"/>
    <w:rsid w:val="351153E0"/>
    <w:rsid w:val="3D3FF68B"/>
    <w:rsid w:val="3DC65BE7"/>
    <w:rsid w:val="3E24017F"/>
    <w:rsid w:val="3E793146"/>
    <w:rsid w:val="3E7A8392"/>
    <w:rsid w:val="3F3B1003"/>
    <w:rsid w:val="3FD3B9C8"/>
    <w:rsid w:val="3FDA4B92"/>
    <w:rsid w:val="3FFE57A5"/>
    <w:rsid w:val="44710F19"/>
    <w:rsid w:val="463E75C2"/>
    <w:rsid w:val="470E79D1"/>
    <w:rsid w:val="47F966CB"/>
    <w:rsid w:val="4AAB5968"/>
    <w:rsid w:val="4AF315BD"/>
    <w:rsid w:val="4B9506C1"/>
    <w:rsid w:val="4BF058F8"/>
    <w:rsid w:val="4FE4110A"/>
    <w:rsid w:val="4FFF1B1A"/>
    <w:rsid w:val="545C3B2A"/>
    <w:rsid w:val="5697074C"/>
    <w:rsid w:val="56D60F95"/>
    <w:rsid w:val="57134EAE"/>
    <w:rsid w:val="5C223D22"/>
    <w:rsid w:val="5DBF3B0B"/>
    <w:rsid w:val="5DDE5786"/>
    <w:rsid w:val="5DEFFE3B"/>
    <w:rsid w:val="5EDFFEBA"/>
    <w:rsid w:val="5F5FC63E"/>
    <w:rsid w:val="600428D3"/>
    <w:rsid w:val="601E05C2"/>
    <w:rsid w:val="61AD00BB"/>
    <w:rsid w:val="63374A8A"/>
    <w:rsid w:val="64F211FC"/>
    <w:rsid w:val="65637000"/>
    <w:rsid w:val="66742F55"/>
    <w:rsid w:val="66860EDB"/>
    <w:rsid w:val="685272C6"/>
    <w:rsid w:val="68930FAA"/>
    <w:rsid w:val="69AE6B86"/>
    <w:rsid w:val="6A282E2A"/>
    <w:rsid w:val="6A777800"/>
    <w:rsid w:val="6B126460"/>
    <w:rsid w:val="6BB67524"/>
    <w:rsid w:val="6BFF09A0"/>
    <w:rsid w:val="6EE12B01"/>
    <w:rsid w:val="6F0357BE"/>
    <w:rsid w:val="6F7741CF"/>
    <w:rsid w:val="71BA0D35"/>
    <w:rsid w:val="743B1B45"/>
    <w:rsid w:val="75A0590A"/>
    <w:rsid w:val="75B793D5"/>
    <w:rsid w:val="77F058F2"/>
    <w:rsid w:val="77F8A00D"/>
    <w:rsid w:val="77FF09BE"/>
    <w:rsid w:val="79FFCF1E"/>
    <w:rsid w:val="7A4EA44A"/>
    <w:rsid w:val="7BEFEB02"/>
    <w:rsid w:val="7CD36A49"/>
    <w:rsid w:val="7CDB1C53"/>
    <w:rsid w:val="7E5971A9"/>
    <w:rsid w:val="7E8CFCCF"/>
    <w:rsid w:val="7EBE53B6"/>
    <w:rsid w:val="7F9FCBD1"/>
    <w:rsid w:val="7FAEF442"/>
    <w:rsid w:val="7FBF908C"/>
    <w:rsid w:val="7FDEBAB3"/>
    <w:rsid w:val="7FEB54B7"/>
    <w:rsid w:val="7FF753E0"/>
    <w:rsid w:val="7FF85BC6"/>
    <w:rsid w:val="7FFB117A"/>
    <w:rsid w:val="7FFE34BE"/>
    <w:rsid w:val="7FFF85BE"/>
    <w:rsid w:val="B7274F5D"/>
    <w:rsid w:val="B7EF8388"/>
    <w:rsid w:val="BFBEBCB8"/>
    <w:rsid w:val="C9D6AF13"/>
    <w:rsid w:val="D3FB463C"/>
    <w:rsid w:val="D5F5D903"/>
    <w:rsid w:val="DD9F2E80"/>
    <w:rsid w:val="DF79221A"/>
    <w:rsid w:val="DFC27887"/>
    <w:rsid w:val="DFDF5B90"/>
    <w:rsid w:val="DFFC9BED"/>
    <w:rsid w:val="EAFF582C"/>
    <w:rsid w:val="EDD5539C"/>
    <w:rsid w:val="EEEEDA79"/>
    <w:rsid w:val="EF4F6B28"/>
    <w:rsid w:val="EFE56440"/>
    <w:rsid w:val="F3FF2DC2"/>
    <w:rsid w:val="F5EFD683"/>
    <w:rsid w:val="F65FB414"/>
    <w:rsid w:val="F8FB9855"/>
    <w:rsid w:val="F9DC69C8"/>
    <w:rsid w:val="FEED216B"/>
    <w:rsid w:val="FF6BB122"/>
    <w:rsid w:val="FFAF982B"/>
    <w:rsid w:val="FFD86F97"/>
    <w:rsid w:val="FFFDA743"/>
    <w:rsid w:val="FFFF9F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2">
    <w:name w:val="heading 2"/>
    <w:basedOn w:val="1"/>
    <w:next w:val="1"/>
    <w:qFormat/>
    <w:uiPriority w:val="0"/>
    <w:pPr>
      <w:jc w:val="left"/>
      <w:outlineLvl w:val="1"/>
    </w:pPr>
    <w:rPr>
      <w:rFonts w:ascii="Arial" w:hAnsi="Arial" w:eastAsia="黑体"/>
      <w:b/>
      <w:bCs/>
      <w:color w:val="000000"/>
      <w:kern w:val="0"/>
      <w:sz w:val="36"/>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ind w:firstLine="560" w:firstLineChars="200"/>
    </w:pPr>
    <w:rPr>
      <w:rFonts w:ascii="Times New Roman" w:hAnsi="Times New Roman"/>
      <w:kern w:val="0"/>
      <w:sz w:val="28"/>
      <w:szCs w:val="24"/>
    </w:rPr>
  </w:style>
  <w:style w:type="paragraph" w:styleId="9">
    <w:name w:val="envelope return"/>
    <w:basedOn w:val="1"/>
    <w:qFormat/>
    <w:uiPriority w:val="0"/>
    <w:pPr>
      <w:snapToGrid w:val="0"/>
    </w:pPr>
    <w:rPr>
      <w:rFonts w:ascii="Arial" w:hAnsi="Arial"/>
      <w:szCs w:val="24"/>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6"/>
    <w:qFormat/>
    <w:uiPriority w:val="0"/>
    <w:pP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Body Text Indent 3"/>
    <w:basedOn w:val="1"/>
    <w:qFormat/>
    <w:uiPriority w:val="0"/>
    <w:pPr>
      <w:spacing w:after="120"/>
      <w:ind w:left="200" w:leftChars="200"/>
    </w:pPr>
    <w:rPr>
      <w:kern w:val="0"/>
      <w:sz w:val="16"/>
      <w:szCs w:val="16"/>
    </w:rPr>
  </w:style>
  <w:style w:type="paragraph" w:styleId="14">
    <w:name w:val="Normal (Web)"/>
    <w:basedOn w:val="1"/>
    <w:qFormat/>
    <w:uiPriority w:val="99"/>
    <w:rPr>
      <w:rFonts w:ascii="微软雅黑" w:hAnsi="微软雅黑" w:eastAsia="微软雅黑"/>
      <w:kern w:val="0"/>
      <w:sz w:val="20"/>
      <w:szCs w:val="20"/>
    </w:rPr>
  </w:style>
  <w:style w:type="paragraph" w:styleId="15">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16">
    <w:name w:val="Body Text First Indent 2"/>
    <w:basedOn w:val="8"/>
    <w:qFormat/>
    <w:uiPriority w:val="0"/>
    <w:pPr>
      <w:spacing w:line="420" w:lineRule="exact"/>
      <w:ind w:firstLine="420"/>
      <w:jc w:val="left"/>
    </w:pPr>
    <w:rPr>
      <w:rFonts w:ascii="宋体" w:hAnsi="宋体"/>
      <w:color w:val="000000"/>
      <w:sz w:val="24"/>
      <w:szCs w:val="18"/>
    </w:rPr>
  </w:style>
  <w:style w:type="character" w:styleId="19">
    <w:name w:val="Hyperlink"/>
    <w:unhideWhenUsed/>
    <w:qFormat/>
    <w:uiPriority w:val="99"/>
    <w:rPr>
      <w:rFonts w:hint="default" w:ascii="Calibri" w:hAnsi="Calibri" w:eastAsia="宋体" w:cs="Calibri"/>
      <w:color w:val="0000FF"/>
      <w:u w:val="single"/>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列表段落1"/>
    <w:basedOn w:val="1"/>
    <w:qFormat/>
    <w:uiPriority w:val="0"/>
    <w:pPr>
      <w:ind w:firstLine="420" w:firstLineChars="200"/>
    </w:pPr>
    <w:rPr>
      <w:rFonts w:ascii="Times New Roman" w:hAnsi="Times New Roman"/>
    </w:rPr>
  </w:style>
  <w:style w:type="paragraph" w:customStyle="1" w:styleId="22">
    <w:name w:val="自定表格内容"/>
    <w:basedOn w:val="7"/>
    <w:qFormat/>
    <w:uiPriority w:val="0"/>
    <w:pPr>
      <w:spacing w:after="0" w:line="360" w:lineRule="auto"/>
    </w:pPr>
  </w:style>
  <w:style w:type="paragraph" w:customStyle="1" w:styleId="23">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24">
    <w:name w:val="自定义正文"/>
    <w:basedOn w:val="1"/>
    <w:next w:val="1"/>
    <w:qFormat/>
    <w:uiPriority w:val="0"/>
    <w:pPr>
      <w:spacing w:line="360" w:lineRule="auto"/>
      <w:ind w:firstLine="200" w:firstLineChars="200"/>
    </w:pPr>
    <w:rPr>
      <w:sz w:val="24"/>
    </w:rPr>
  </w:style>
  <w:style w:type="paragraph" w:customStyle="1" w:styleId="25">
    <w:name w:val="文二"/>
    <w:basedOn w:val="1"/>
    <w:qFormat/>
    <w:uiPriority w:val="0"/>
    <w:rPr>
      <w:rFonts w:ascii="宋体" w:hAnsi="宋体" w:cs="Calibri"/>
      <w:szCs w:val="21"/>
    </w:rPr>
  </w:style>
  <w:style w:type="paragraph" w:customStyle="1" w:styleId="26">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27">
    <w:name w:val="正题"/>
    <w:basedOn w:val="28"/>
    <w:next w:val="28"/>
    <w:qFormat/>
    <w:uiPriority w:val="0"/>
    <w:pPr>
      <w:ind w:firstLine="0" w:firstLineChars="0"/>
      <w:jc w:val="center"/>
    </w:pPr>
    <w:rPr>
      <w:rFonts w:ascii="Calibri" w:hAnsi="Calibri" w:eastAsia="黑体"/>
      <w:b/>
      <w:sz w:val="36"/>
      <w:szCs w:val="36"/>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rPr>
  </w:style>
  <w:style w:type="paragraph" w:customStyle="1" w:styleId="29">
    <w:name w:val="自定义1级"/>
    <w:basedOn w:val="3"/>
    <w:qFormat/>
    <w:uiPriority w:val="0"/>
    <w:pPr>
      <w:spacing w:before="0" w:after="0" w:line="360" w:lineRule="auto"/>
    </w:pPr>
    <w:rPr>
      <w:b/>
      <w:color w:val="auto"/>
      <w:sz w:val="36"/>
    </w:rPr>
  </w:style>
  <w:style w:type="paragraph" w:customStyle="1" w:styleId="30">
    <w:name w:val="自定义2级"/>
    <w:basedOn w:val="2"/>
    <w:qFormat/>
    <w:uiPriority w:val="0"/>
    <w:pPr>
      <w:spacing w:line="360" w:lineRule="auto"/>
    </w:pPr>
    <w:rPr>
      <w:color w:val="auto"/>
      <w:sz w:val="32"/>
      <w:lang w:eastAsia="zh-Hans"/>
    </w:rPr>
  </w:style>
  <w:style w:type="paragraph" w:customStyle="1" w:styleId="31">
    <w:name w:val="自定表格标题"/>
    <w:basedOn w:val="12"/>
    <w:qFormat/>
    <w:uiPriority w:val="0"/>
    <w:pPr>
      <w:spacing w:line="360" w:lineRule="auto"/>
      <w:ind w:left="0" w:firstLine="0" w:firstLineChars="0"/>
      <w:jc w:val="center"/>
    </w:pPr>
    <w:rPr>
      <w:b/>
      <w:lang w:eastAsia="zh-Hans"/>
    </w:rPr>
  </w:style>
  <w:style w:type="paragraph" w:customStyle="1" w:styleId="32">
    <w:name w:val="自定义要点"/>
    <w:basedOn w:val="24"/>
    <w:qFormat/>
    <w:uiPriority w:val="0"/>
    <w:pPr>
      <w:tabs>
        <w:tab w:val="right" w:leader="dot" w:pos="9184"/>
      </w:tabs>
    </w:pPr>
    <w:rPr>
      <w:rFonts w:ascii="宋体" w:hAnsi="宋体"/>
      <w:b/>
      <w:bCs/>
      <w:caps/>
      <w:smallCaps/>
      <w:szCs w:val="26"/>
    </w:rPr>
  </w:style>
  <w:style w:type="paragraph" w:customStyle="1" w:styleId="33">
    <w:name w:val="自定义3级"/>
    <w:basedOn w:val="4"/>
    <w:qFormat/>
    <w:uiPriority w:val="0"/>
    <w:pPr>
      <w:spacing w:before="0" w:after="0" w:line="360" w:lineRule="auto"/>
    </w:pPr>
    <w:rPr>
      <w:b/>
      <w:color w:val="auto"/>
      <w:sz w:val="30"/>
      <w:lang w:eastAsia="zh-Hans"/>
    </w:rPr>
  </w:style>
  <w:style w:type="paragraph" w:customStyle="1" w:styleId="34">
    <w:name w:val="章节三"/>
    <w:basedOn w:val="28"/>
    <w:next w:val="28"/>
    <w:qFormat/>
    <w:uiPriority w:val="0"/>
    <w:pPr>
      <w:spacing w:beforeLines="50" w:afterLines="50" w:line="240" w:lineRule="auto"/>
      <w:ind w:firstLine="0" w:firstLineChars="0"/>
      <w:jc w:val="left"/>
      <w:outlineLvl w:val="2"/>
    </w:pPr>
    <w:rPr>
      <w:rFonts w:ascii="黑体" w:hAnsi="宋体" w:eastAsia="黑体"/>
      <w:b/>
    </w:rPr>
  </w:style>
  <w:style w:type="paragraph" w:customStyle="1" w:styleId="3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6">
    <w:name w:val="页眉 字符"/>
    <w:basedOn w:val="18"/>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5298</Words>
  <Characters>5934</Characters>
  <Lines>48</Lines>
  <Paragraphs>13</Paragraphs>
  <TotalTime>17</TotalTime>
  <ScaleCrop>false</ScaleCrop>
  <LinksUpToDate>false</LinksUpToDate>
  <CharactersWithSpaces>6147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2024-11-14T11:30:00Z</dcterms:created>
  <dc:creator>07</dc:creator>
  <cp:lastModifiedBy>省机电</cp:lastModifiedBy>
  <dcterms:modified xsi:type="dcterms:W3CDTF">2025-09-30T07:27:28Z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422A2B14395640C6B7BE094A4604C483_13</vt:lpwstr>
  </property>
  <property fmtid="{D5CDD505-2E9C-101B-9397-08002B2CF9AE}" pid="4" name="KSOTemplateDocerSaveRecord">
    <vt:lpwstr>eyJoZGlkIjoiYjM3ZTdhZTIwNjQwOTUwZjczMTg3NTM1YzE2MTJhMTEiLCJ1c2VySWQiOiIzMzMxNDIzMTgifQ==</vt:lpwstr>
  </property>
</Properties>
</file>