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5F27A">
      <w:pPr>
        <w:pStyle w:val="15"/>
        <w:spacing w:before="163" w:after="163" w:line="660" w:lineRule="exact"/>
        <w:ind w:firstLine="0" w:firstLineChars="0"/>
        <w:jc w:val="center"/>
        <w:outlineLvl w:val="0"/>
        <w:rPr>
          <w:b/>
          <w:sz w:val="44"/>
        </w:rPr>
      </w:pPr>
      <w:bookmarkStart w:id="0" w:name="_Toc2361"/>
      <w:r>
        <w:rPr>
          <w:rFonts w:hint="eastAsia"/>
          <w:b/>
          <w:sz w:val="44"/>
        </w:rPr>
        <w:t>招标公告</w:t>
      </w:r>
      <w:bookmarkEnd w:id="0"/>
    </w:p>
    <w:p w14:paraId="6A2C40EB">
      <w:pPr>
        <w:widowControl w:val="0"/>
        <w:spacing w:before="163" w:after="163" w:line="276" w:lineRule="auto"/>
        <w:ind w:firstLine="422" w:firstLineChars="20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一、招标条件</w:t>
      </w:r>
    </w:p>
    <w:p w14:paraId="722AFB7B">
      <w:pPr>
        <w:widowControl w:val="0"/>
        <w:spacing w:before="163" w:after="163" w:line="276" w:lineRule="auto"/>
        <w:ind w:firstLine="420" w:firstLineChars="200"/>
        <w:jc w:val="both"/>
        <w:rPr>
          <w:rFonts w:hint="eastAsia" w:ascii="宋体" w:hAnsi="宋体" w:eastAsia="宋体" w:cs="宋体"/>
          <w:bCs/>
          <w:kern w:val="2"/>
          <w:sz w:val="21"/>
          <w:szCs w:val="21"/>
          <w:highlight w:val="none"/>
          <w:lang w:val="en-US" w:eastAsia="zh-CN" w:bidi="ar-SA"/>
        </w:rPr>
      </w:pPr>
      <w:bookmarkStart w:id="1" w:name="OLE_LINK2"/>
      <w:r>
        <w:rPr>
          <w:rFonts w:hint="eastAsia" w:ascii="宋体" w:hAnsi="宋体" w:eastAsia="宋体" w:cs="宋体"/>
          <w:bCs/>
          <w:kern w:val="2"/>
          <w:sz w:val="21"/>
          <w:szCs w:val="21"/>
          <w:highlight w:val="none"/>
          <w:lang w:val="en-US" w:eastAsia="zh-CN" w:bidi="ar-SA"/>
        </w:rPr>
        <w:t>国义招标股份有限公司（以下简称“招标代理机构”）受山东电力建设第三工程有限公司（以下简称“招标人”）委托，就广州增城旺隆气电替代工程项目厂外补给水系统采购进行公开招标，项目建设方为广州市旺隆热电有限公司，项目资金来源为企业自筹，现邀请有兴趣的潜在投标人（以下简称“投标人”）按照本公告的要求登记。</w:t>
      </w:r>
      <w:bookmarkEnd w:id="1"/>
    </w:p>
    <w:p w14:paraId="5CAC56EB">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二、项目概况和招标范围</w:t>
      </w:r>
    </w:p>
    <w:p w14:paraId="37699AD9">
      <w:pPr>
        <w:widowControl w:val="0"/>
        <w:spacing w:before="163" w:after="163" w:line="276" w:lineRule="auto"/>
        <w:ind w:firstLine="420" w:firstLineChars="200"/>
        <w:jc w:val="both"/>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1.招标项目名称：广州增城旺隆气电替代工程项目厂外补给水系统</w:t>
      </w:r>
    </w:p>
    <w:p w14:paraId="4AFC6DAA">
      <w:pPr>
        <w:widowControl w:val="0"/>
        <w:spacing w:before="163" w:after="163" w:line="276" w:lineRule="auto"/>
        <w:ind w:firstLine="420" w:firstLineChars="200"/>
        <w:jc w:val="both"/>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2.招标项目建设地点：广州增城旺隆气电替代工程项目厂外，厂外补给水管道施工</w:t>
      </w:r>
      <w:r>
        <w:rPr>
          <w:rFonts w:hint="eastAsia" w:ascii="宋体" w:hAnsi="宋体" w:eastAsia="宋体" w:cs="宋体"/>
          <w:kern w:val="2"/>
          <w:sz w:val="21"/>
          <w:szCs w:val="21"/>
          <w:highlight w:val="none"/>
          <w:lang w:val="en-US" w:eastAsia="zh-CN" w:bidi="ar-SA"/>
        </w:rPr>
        <w:t>（起点坐标：X=2555766.349，Y=454900.508；终点坐标： X=2555384.637，Y=455537.400）</w:t>
      </w:r>
      <w:r>
        <w:rPr>
          <w:rFonts w:hint="eastAsia" w:ascii="宋体" w:hAnsi="宋体" w:eastAsia="宋体" w:cs="宋体"/>
          <w:bCs/>
          <w:kern w:val="2"/>
          <w:sz w:val="21"/>
          <w:szCs w:val="21"/>
          <w:highlight w:val="none"/>
          <w:lang w:val="en-US" w:eastAsia="zh-CN" w:bidi="ar-SA"/>
        </w:rPr>
        <w:t>。</w:t>
      </w:r>
    </w:p>
    <w:p w14:paraId="1323E444">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3.招标范围：包含不限于新塘污水处理厂围墙外1米至新塘水务公司工业净水厂西北角的供水管道的供货、施工、调试和移交以及管道施工过程中的土方开挖、回填、地方关系处理、施工许可证办理等。</w:t>
      </w:r>
    </w:p>
    <w:p w14:paraId="2330742B">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具体的内容详见招标文件第七章 《技术规范书及图纸》和第四章《合同条款及格式》并以其为准。</w:t>
      </w:r>
    </w:p>
    <w:p w14:paraId="5F51D588">
      <w:pPr>
        <w:widowControl w:val="0"/>
        <w:numPr>
          <w:ilvl w:val="255"/>
          <w:numId w:val="0"/>
        </w:numPr>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4.招标项目工期：3个月（暂定）</w:t>
      </w:r>
    </w:p>
    <w:p w14:paraId="77AE7424">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具体以招标方依据业主要求及现场实际情况安排为准，工期为合同签订以后90天施工完成。</w:t>
      </w:r>
    </w:p>
    <w:p w14:paraId="451EACDE">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三、投标人资格要求</w:t>
      </w:r>
    </w:p>
    <w:p w14:paraId="1A83796F">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 投标人必须是在中华人民共和国范围内注册的独立法人或其他组织。企业法人应持有工商行政管理部门核发的有效营业执照。（提供上述资料复印件加盖投标人公章）。</w:t>
      </w:r>
    </w:p>
    <w:p w14:paraId="0399C05B">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 投标人应具有</w:t>
      </w:r>
      <w:r>
        <w:rPr>
          <w:rFonts w:hint="eastAsia" w:ascii="宋体" w:hAnsi="宋体" w:eastAsia="宋体" w:cs="宋体"/>
          <w:kern w:val="2"/>
          <w:sz w:val="21"/>
          <w:szCs w:val="21"/>
          <w:highlight w:val="none"/>
          <w:u w:val="single"/>
          <w:lang w:val="en-US" w:eastAsia="zh-CN" w:bidi="ar-SA"/>
        </w:rPr>
        <w:t>电力工程施工总承包二级或市政公用工程施工总承包二级或建筑机电安装工程专业承包二级及以上</w:t>
      </w:r>
      <w:r>
        <w:rPr>
          <w:rFonts w:hint="eastAsia" w:ascii="宋体" w:hAnsi="宋体" w:eastAsia="宋体" w:cs="宋体"/>
          <w:kern w:val="2"/>
          <w:sz w:val="21"/>
          <w:szCs w:val="21"/>
          <w:highlight w:val="none"/>
          <w:lang w:val="en-US" w:eastAsia="zh-CN" w:bidi="ar-SA"/>
        </w:rPr>
        <w:t>资质证书</w:t>
      </w:r>
      <w:r>
        <w:rPr>
          <w:rFonts w:hint="eastAsia" w:ascii="宋体" w:hAnsi="宋体" w:eastAsia="宋体" w:cs="宋体"/>
          <w:bCs/>
          <w:kern w:val="2"/>
          <w:sz w:val="21"/>
          <w:szCs w:val="21"/>
          <w:highlight w:val="none"/>
          <w:lang w:val="en-US" w:eastAsia="zh-CN" w:bidi="ar-SA"/>
        </w:rPr>
        <w:t>；投标人须提供有效的安全生产许可证；（提供上述资料复印件加盖投标人公章）。</w:t>
      </w:r>
    </w:p>
    <w:p w14:paraId="4785EE79">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3. 业绩要求：投标人近5年（2020年1月1日至投标截止日）至少具有2个补给（引供）水系统工程（管道直径不小于DN600且长度不低于1km）的施工合同业绩。投标人须提供能证明本次招标业绩要求的合同扫描件，合同扫描件须至少包含：合同双方盖章页、合同签订日期、工程范围及关键技术参数等信息。（须提供具备上述资格及业绩的证明材料复印件并加盖公章）。</w:t>
      </w:r>
    </w:p>
    <w:p w14:paraId="2D352F42">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4. 项目经理资格要求：（1）投标人须提供拟任项目经理有国家注册二级建造师证证书及B类安全资格证书。（2）项目经理近5年（2020年1月1日至投标截止日）须至少具有1个补给（引供）水系统工程（管道直径不小于DN600且长度不低于1km）施工项目的项目经理工作经历，投标人须提供能证明项目经理业绩的证明文件，可以是合同或验收证明或用户盖章的证明材料（以上材料须体现工程名称、项目经理、竣工/投运时间及单位名称），并提供本单位近半年以来缴纳的社保证明。（须提供具备上述资格及业绩的证明材料复印件并加盖公章）。</w:t>
      </w:r>
    </w:p>
    <w:p w14:paraId="42A6944C">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5.本项目不接受联合体投标。</w:t>
      </w:r>
    </w:p>
    <w:p w14:paraId="794997BE">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6. 投标人不得被工商行政管理机关在全国企业信用信息公示系统中列入严重违法失信企业名单。（须提供投标截止时间前10日内在“国家企业信用信息公示系统”（www.gsxt.gov.cn）上查询的结果证明）。</w:t>
      </w:r>
    </w:p>
    <w:p w14:paraId="252F89B3">
      <w:pPr>
        <w:widowControl w:val="0"/>
        <w:spacing w:before="163" w:after="163" w:line="276" w:lineRule="auto"/>
        <w:ind w:firstLine="420" w:firstLineChars="200"/>
        <w:jc w:val="both"/>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7. 投标人不得被最高人民法院在“信用中国”网站（ www.creditchina.gov.cn）列入失信被执行人名单。（须提供投标截止时间前 10 日内查询的结果证明）。</w:t>
      </w:r>
    </w:p>
    <w:p w14:paraId="71DAF499">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注：以上资格条件投标人须全部具备，并对此具体、明确响应并完全满足这些要求。</w:t>
      </w:r>
    </w:p>
    <w:p w14:paraId="42F30952">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四、递交投标登记资料及招标文件获取</w:t>
      </w:r>
    </w:p>
    <w:p w14:paraId="077FB1FA">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4.1有兴趣且符合本公告第三条资格要求的投标人应在广州公共资源交易中心办理好企业信息登记后提交《投标登记申请表》。</w:t>
      </w:r>
    </w:p>
    <w:p w14:paraId="75954DF1">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4.2公告日期：</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cs="宋体"/>
          <w:bCs/>
          <w:color w:val="000000"/>
          <w:kern w:val="2"/>
          <w:sz w:val="21"/>
          <w:szCs w:val="21"/>
          <w:highlight w:val="none"/>
          <w:lang w:val="en-US" w:eastAsia="zh-CN" w:bidi="ar-SA"/>
        </w:rPr>
        <w:t>9</w:t>
      </w:r>
      <w:r>
        <w:rPr>
          <w:rFonts w:hint="eastAsia" w:hAnsi="宋体" w:cs="宋体"/>
          <w:bCs/>
          <w:color w:val="000000"/>
          <w:kern w:val="2"/>
          <w:sz w:val="21"/>
          <w:szCs w:val="21"/>
          <w:highlight w:val="none"/>
          <w:lang w:val="en-US" w:bidi="ar-SA"/>
        </w:rPr>
        <w:t>月</w:t>
      </w:r>
      <w:r>
        <w:rPr>
          <w:rFonts w:hint="eastAsia" w:cs="宋体"/>
          <w:bCs/>
          <w:color w:val="000000"/>
          <w:kern w:val="2"/>
          <w:sz w:val="21"/>
          <w:szCs w:val="21"/>
          <w:highlight w:val="none"/>
          <w:lang w:val="en-US" w:eastAsia="zh-CN" w:bidi="ar-SA"/>
        </w:rPr>
        <w:t>30</w:t>
      </w:r>
      <w:r>
        <w:rPr>
          <w:rFonts w:hint="eastAsia" w:hAnsi="宋体" w:cs="宋体"/>
          <w:bCs/>
          <w:color w:val="000000"/>
          <w:kern w:val="2"/>
          <w:sz w:val="21"/>
          <w:szCs w:val="21"/>
          <w:highlight w:val="none"/>
          <w:lang w:val="en-US" w:bidi="ar-SA"/>
        </w:rPr>
        <w:t>日至</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bCs/>
          <w:color w:val="000000"/>
          <w:kern w:val="2"/>
          <w:sz w:val="21"/>
          <w:szCs w:val="21"/>
          <w:highlight w:val="none"/>
          <w:lang w:val="en-US" w:bidi="ar-SA"/>
        </w:rPr>
        <w:t>10月11日</w:t>
      </w:r>
      <w:r>
        <w:rPr>
          <w:rFonts w:hint="eastAsia" w:hAnsi="宋体" w:cs="宋体"/>
          <w:bCs/>
          <w:color w:val="000000"/>
          <w:kern w:val="2"/>
          <w:sz w:val="21"/>
          <w:szCs w:val="21"/>
          <w:highlight w:val="none"/>
          <w:lang w:val="en-US" w:bidi="ar-SA"/>
        </w:rPr>
        <w:t>。</w:t>
      </w:r>
    </w:p>
    <w:p w14:paraId="632D613C">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4.3投标登记：</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cs="宋体"/>
          <w:bCs/>
          <w:color w:val="000000"/>
          <w:kern w:val="2"/>
          <w:sz w:val="21"/>
          <w:szCs w:val="21"/>
          <w:highlight w:val="none"/>
          <w:lang w:val="en-US" w:eastAsia="zh-CN" w:bidi="ar-SA"/>
        </w:rPr>
        <w:t>10</w:t>
      </w:r>
      <w:r>
        <w:rPr>
          <w:rFonts w:hint="eastAsia" w:hAnsi="宋体" w:cs="宋体"/>
          <w:bCs/>
          <w:color w:val="000000"/>
          <w:kern w:val="2"/>
          <w:sz w:val="21"/>
          <w:szCs w:val="21"/>
          <w:highlight w:val="none"/>
          <w:lang w:val="en-US" w:bidi="ar-SA"/>
        </w:rPr>
        <w:t>月</w:t>
      </w:r>
      <w:r>
        <w:rPr>
          <w:rFonts w:hint="eastAsia" w:cs="宋体"/>
          <w:bCs/>
          <w:color w:val="000000"/>
          <w:kern w:val="2"/>
          <w:sz w:val="21"/>
          <w:szCs w:val="21"/>
          <w:highlight w:val="none"/>
          <w:lang w:val="en-US" w:eastAsia="zh-CN" w:bidi="ar-SA"/>
        </w:rPr>
        <w:t>1</w:t>
      </w:r>
      <w:r>
        <w:rPr>
          <w:rFonts w:hint="eastAsia" w:hAnsi="宋体" w:cs="宋体"/>
          <w:bCs/>
          <w:color w:val="000000"/>
          <w:kern w:val="2"/>
          <w:sz w:val="21"/>
          <w:szCs w:val="21"/>
          <w:highlight w:val="none"/>
          <w:lang w:val="en-US" w:bidi="ar-SA"/>
        </w:rPr>
        <w:t>日上午00:00至</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bCs/>
          <w:color w:val="000000"/>
          <w:kern w:val="2"/>
          <w:sz w:val="21"/>
          <w:szCs w:val="21"/>
          <w:highlight w:val="none"/>
          <w:lang w:val="en-US" w:bidi="ar-SA"/>
        </w:rPr>
        <w:t>10月11日</w:t>
      </w:r>
      <w:r>
        <w:rPr>
          <w:rFonts w:hint="eastAsia" w:hAnsi="宋体" w:cs="宋体"/>
          <w:bCs/>
          <w:color w:val="000000"/>
          <w:kern w:val="2"/>
          <w:sz w:val="21"/>
          <w:szCs w:val="21"/>
          <w:highlight w:val="none"/>
          <w:lang w:val="en-US" w:bidi="ar-SA"/>
        </w:rPr>
        <w:t>下午16:00时（北京时间），请投标人先办妥广州公共资源交易中心要求的企业信息登记后在上述时间内将《投标登记申请表》上传至国义招标采购平台（简称“国e平台”，网址：www.ebidding.com）办理登记手续。《投标登记申请表》自行到广州公共资源交易中心网站下载，加盖公章及法定代表人章。</w:t>
      </w:r>
    </w:p>
    <w:p w14:paraId="4B8B008D">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4.4招标文件发售：</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cs="宋体"/>
          <w:bCs/>
          <w:color w:val="000000"/>
          <w:kern w:val="2"/>
          <w:sz w:val="21"/>
          <w:szCs w:val="21"/>
          <w:highlight w:val="none"/>
          <w:lang w:val="en-US" w:eastAsia="zh-CN" w:bidi="ar-SA"/>
        </w:rPr>
        <w:t>10</w:t>
      </w:r>
      <w:r>
        <w:rPr>
          <w:rFonts w:hint="eastAsia" w:hAnsi="宋体" w:cs="宋体"/>
          <w:bCs/>
          <w:color w:val="000000"/>
          <w:kern w:val="2"/>
          <w:sz w:val="21"/>
          <w:szCs w:val="21"/>
          <w:highlight w:val="none"/>
          <w:lang w:val="en-US" w:bidi="ar-SA"/>
        </w:rPr>
        <w:t>月</w:t>
      </w:r>
      <w:r>
        <w:rPr>
          <w:rFonts w:hint="eastAsia" w:cs="宋体"/>
          <w:bCs/>
          <w:color w:val="000000"/>
          <w:kern w:val="2"/>
          <w:sz w:val="21"/>
          <w:szCs w:val="21"/>
          <w:highlight w:val="none"/>
          <w:lang w:val="en-US" w:eastAsia="zh-CN" w:bidi="ar-SA"/>
        </w:rPr>
        <w:t>1</w:t>
      </w:r>
      <w:r>
        <w:rPr>
          <w:rFonts w:hint="eastAsia" w:hAnsi="宋体" w:cs="宋体"/>
          <w:bCs/>
          <w:color w:val="000000"/>
          <w:kern w:val="2"/>
          <w:sz w:val="21"/>
          <w:szCs w:val="21"/>
          <w:highlight w:val="none"/>
          <w:lang w:val="en-US" w:bidi="ar-SA"/>
        </w:rPr>
        <w:t>日上午00:00至</w:t>
      </w:r>
      <w:r>
        <w:rPr>
          <w:rFonts w:hint="eastAsia" w:ascii="宋体" w:hAnsi="宋体" w:eastAsia="宋体" w:cs="宋体"/>
          <w:bCs/>
          <w:color w:val="000000"/>
          <w:kern w:val="2"/>
          <w:sz w:val="21"/>
          <w:szCs w:val="21"/>
          <w:highlight w:val="none"/>
          <w:lang w:val="en-US" w:bidi="ar-SA"/>
        </w:rPr>
        <w:t>2025</w:t>
      </w:r>
      <w:r>
        <w:rPr>
          <w:rFonts w:hint="eastAsia" w:hAnsi="宋体" w:cs="宋体"/>
          <w:bCs/>
          <w:color w:val="000000"/>
          <w:kern w:val="2"/>
          <w:sz w:val="21"/>
          <w:szCs w:val="21"/>
          <w:highlight w:val="none"/>
          <w:lang w:val="en-US" w:bidi="ar-SA"/>
        </w:rPr>
        <w:t>年</w:t>
      </w:r>
      <w:r>
        <w:rPr>
          <w:rFonts w:hint="eastAsia" w:cs="宋体"/>
          <w:bCs/>
          <w:color w:val="000000"/>
          <w:kern w:val="2"/>
          <w:sz w:val="21"/>
          <w:szCs w:val="21"/>
          <w:highlight w:val="none"/>
          <w:lang w:val="en-US" w:eastAsia="zh-CN" w:bidi="ar-SA"/>
        </w:rPr>
        <w:t>10</w:t>
      </w:r>
      <w:r>
        <w:rPr>
          <w:rFonts w:hint="eastAsia" w:hAnsi="宋体" w:cs="宋体"/>
          <w:bCs/>
          <w:color w:val="000000"/>
          <w:kern w:val="2"/>
          <w:sz w:val="21"/>
          <w:szCs w:val="21"/>
          <w:highlight w:val="none"/>
          <w:lang w:val="en-US" w:bidi="ar-SA"/>
        </w:rPr>
        <w:t>月</w:t>
      </w:r>
      <w:r>
        <w:rPr>
          <w:rFonts w:hint="eastAsia" w:cs="宋体"/>
          <w:bCs/>
          <w:color w:val="000000"/>
          <w:kern w:val="2"/>
          <w:sz w:val="21"/>
          <w:szCs w:val="21"/>
          <w:highlight w:val="none"/>
          <w:lang w:val="en-US" w:eastAsia="zh-CN" w:bidi="ar-SA"/>
        </w:rPr>
        <w:t>15</w:t>
      </w:r>
      <w:r>
        <w:rPr>
          <w:rFonts w:hint="eastAsia" w:hAnsi="宋体" w:cs="宋体"/>
          <w:bCs/>
          <w:color w:val="000000"/>
          <w:kern w:val="2"/>
          <w:sz w:val="21"/>
          <w:szCs w:val="21"/>
          <w:highlight w:val="none"/>
          <w:lang w:val="en-US" w:bidi="ar-SA"/>
        </w:rPr>
        <w:t>日下午17:00时（北京时间）。已在广州公共资源交易中心完成企业信息登记的投标人，请自行登录国e平台购买招标文件。招标文件售价：2000元/套，售后不退。招标文件获取操作步骤：①完成国e平台注册后登陆选择对应项目递交《投标登记申请表》，待确认后，选择“文件管理”-“招标文件购买”，选择对应项目生成订单。②通过选择网上支付方式完成购买手续。③下载电子发票。电子发票一般是订单支付完成后48小时内开具。（有关网上注册及购买文件发票等事宜，请联系客服。客服：叶韵诗020-37860669、叶海恋020-37860671）。</w:t>
      </w:r>
    </w:p>
    <w:p w14:paraId="686F27C3">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4.5其他事项</w:t>
      </w:r>
    </w:p>
    <w:p w14:paraId="68BBCC49">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（1）招标代理机构和买方将不负责投标人准备投标文件和递交投标文件所发生的任何成本或费用。</w:t>
      </w:r>
    </w:p>
    <w:p w14:paraId="6E8CBD72">
      <w:pPr>
        <w:autoSpaceDE/>
        <w:autoSpaceDN/>
        <w:spacing w:beforeLines="10" w:afterLines="1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（2）如果符合资格且购买招标文件的不足3家，招标人将修正招标方案或重新组织招标。</w:t>
      </w:r>
    </w:p>
    <w:p w14:paraId="30599A52">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五、</w:t>
      </w:r>
      <w:r>
        <w:rPr>
          <w:rFonts w:ascii="宋体" w:hAnsi="宋体" w:eastAsia="宋体" w:cs="宋体"/>
          <w:b/>
          <w:color w:val="000000"/>
          <w:kern w:val="2"/>
          <w:sz w:val="21"/>
          <w:szCs w:val="21"/>
          <w:highlight w:val="none"/>
          <w:lang w:val="en-US" w:eastAsia="zh-CN" w:bidi="ar-SA"/>
        </w:rPr>
        <w:t>投标文件的递交</w:t>
      </w:r>
    </w:p>
    <w:p w14:paraId="2E43EA4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5.1、递交截止时间/开标时间：</w:t>
      </w:r>
      <w:bookmarkStart w:id="2" w:name="_GoBack"/>
      <w:bookmarkEnd w:id="2"/>
      <w:r>
        <w:rPr>
          <w:rFonts w:hint="eastAsia" w:cs="宋体"/>
          <w:bCs/>
          <w:color w:val="000000"/>
          <w:kern w:val="2"/>
          <w:sz w:val="21"/>
          <w:szCs w:val="21"/>
          <w:highlight w:val="none"/>
          <w:lang w:val="en-US" w:eastAsia="zh-CN" w:bidi="ar-SA"/>
        </w:rPr>
        <w:t>2025年10月23日9</w:t>
      </w:r>
      <w:r>
        <w:rPr>
          <w:rFonts w:hint="eastAsia" w:hAnsi="宋体" w:cs="宋体"/>
          <w:bCs/>
          <w:color w:val="000000"/>
          <w:kern w:val="2"/>
          <w:sz w:val="21"/>
          <w:szCs w:val="21"/>
          <w:highlight w:val="none"/>
          <w:lang w:val="en-US" w:bidi="ar-SA"/>
        </w:rPr>
        <w:t>时</w:t>
      </w:r>
      <w:r>
        <w:rPr>
          <w:rFonts w:hint="eastAsia" w:cs="宋体"/>
          <w:bCs/>
          <w:color w:val="000000"/>
          <w:kern w:val="2"/>
          <w:sz w:val="21"/>
          <w:szCs w:val="21"/>
          <w:highlight w:val="none"/>
          <w:lang w:val="en-US" w:eastAsia="zh-CN" w:bidi="ar-SA"/>
        </w:rPr>
        <w:t>30</w:t>
      </w:r>
      <w:r>
        <w:rPr>
          <w:rFonts w:hint="eastAsia" w:hAnsi="宋体" w:cs="宋体"/>
          <w:bCs/>
          <w:color w:val="000000"/>
          <w:kern w:val="2"/>
          <w:sz w:val="21"/>
          <w:szCs w:val="21"/>
          <w:highlight w:val="none"/>
          <w:lang w:val="en-US" w:bidi="ar-SA"/>
        </w:rPr>
        <w:t>分</w:t>
      </w:r>
    </w:p>
    <w:p w14:paraId="568A583F">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5.2、递交方式：委派授权代表递交全部纸质投标文件至广州市天润路333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14:paraId="7B832FFB">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5.3、开标地点：广州市天润路333号广州公共资源交易中心开标室（具体开标会议室见交易中心电子信息屏幕或网站上的安排）。</w:t>
      </w:r>
    </w:p>
    <w:p w14:paraId="588792EC">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六、资格审查方式</w:t>
      </w:r>
    </w:p>
    <w:p w14:paraId="4F4ECA7F">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本次招标采用资格后审。</w:t>
      </w:r>
    </w:p>
    <w:p w14:paraId="5796CDA1">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七、发</w:t>
      </w:r>
      <w:r>
        <w:rPr>
          <w:rFonts w:ascii="宋体" w:hAnsi="宋体" w:eastAsia="宋体" w:cs="宋体"/>
          <w:b/>
          <w:color w:val="000000"/>
          <w:kern w:val="2"/>
          <w:sz w:val="21"/>
          <w:szCs w:val="21"/>
          <w:highlight w:val="none"/>
          <w:lang w:val="en-US" w:eastAsia="zh-CN" w:bidi="ar-SA"/>
        </w:rPr>
        <w:t>布公告的媒介</w:t>
      </w:r>
    </w:p>
    <w:p w14:paraId="205E2F47">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本次招标的相关事宜及信息的发布：本次招标公告同时在广州公共资源交易中心网平台www.gzggzy.cn、国义招标股份有限公司（国e招标采购平台）www.ebidding.com、广东省招标投标监管网zbtb.gd.gov.cn和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w:t>
      </w:r>
    </w:p>
    <w:p w14:paraId="61120A84">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八、招标文件异议</w:t>
      </w:r>
    </w:p>
    <w:p w14:paraId="504286F7">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潜在投标人或投标人或利害关系人对本招标公告及招标文件内容有异议的，应在投标截止时间10天前书面形式（异议函须加盖公章并经法定代表人签署，格式详见公告附件）向招标人或招标代理机构书面提出。招标人在收到异议之日起3日内作出答复。有下列情形之一的，招标人可以不予受理：</w:t>
      </w:r>
    </w:p>
    <w:p w14:paraId="4C6D00C9">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异议提起人不是投标人、潜在投标人或者其他利害关系人；</w:t>
      </w:r>
    </w:p>
    <w:p w14:paraId="1E34872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未在法定的异议期限内提出；</w:t>
      </w:r>
    </w:p>
    <w:p w14:paraId="3D07CE05">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本招标文件规定应当以书面形式提出但未以书面形式提出的；</w:t>
      </w:r>
    </w:p>
    <w:p w14:paraId="4DDAB782">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异议函未按照要求签字盖章的；</w:t>
      </w:r>
    </w:p>
    <w:p w14:paraId="47F94BB3">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异议函未提供有效联系人和联系方式的；</w:t>
      </w:r>
    </w:p>
    <w:p w14:paraId="3907C1D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开标现场已经投标人确认的事项，开标后投标人又该事项提出异议的；</w:t>
      </w:r>
    </w:p>
    <w:p w14:paraId="5D9CAE7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异议提起人对已经撤回的异议，以同一理由提出的；</w:t>
      </w:r>
    </w:p>
    <w:p w14:paraId="43A04996">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招标人已经作出明确答复，无新的事实证据，又就同一问题提出异议的。</w:t>
      </w:r>
    </w:p>
    <w:p w14:paraId="1DF927CC">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14:paraId="28F62083">
      <w:pPr>
        <w:autoSpaceDE/>
        <w:autoSpaceDN/>
        <w:snapToGrid w:val="0"/>
        <w:spacing w:beforeLines="20" w:afterLines="20" w:line="312" w:lineRule="auto"/>
        <w:ind w:firstLine="420" w:firstLineChars="200"/>
        <w:jc w:val="both"/>
        <w:rPr>
          <w:rFonts w:hint="eastAsia" w:hAnsi="宋体" w:cs="宋体"/>
          <w:bCs/>
          <w:kern w:val="2"/>
          <w:sz w:val="21"/>
          <w:szCs w:val="21"/>
          <w:highlight w:val="none"/>
          <w:lang w:val="en-US" w:bidi="ar-SA"/>
        </w:rPr>
      </w:pPr>
      <w:r>
        <w:rPr>
          <w:rFonts w:hint="eastAsia" w:hAnsi="宋体" w:cs="宋体"/>
          <w:bCs/>
          <w:kern w:val="2"/>
          <w:sz w:val="21"/>
          <w:szCs w:val="21"/>
          <w:highlight w:val="none"/>
          <w:lang w:val="en-US" w:bidi="ar-SA"/>
        </w:rPr>
        <w:t>异议受理部门：国义招标股份有限公司</w:t>
      </w:r>
    </w:p>
    <w:p w14:paraId="2D089E91">
      <w:pPr>
        <w:autoSpaceDE/>
        <w:autoSpaceDN/>
        <w:snapToGrid w:val="0"/>
        <w:spacing w:beforeLines="20" w:afterLines="20" w:line="312" w:lineRule="auto"/>
        <w:ind w:firstLine="420" w:firstLineChars="200"/>
        <w:jc w:val="both"/>
        <w:rPr>
          <w:rFonts w:hint="eastAsia" w:hAnsi="宋体" w:cs="宋体"/>
          <w:bCs/>
          <w:kern w:val="2"/>
          <w:sz w:val="21"/>
          <w:szCs w:val="21"/>
          <w:highlight w:val="none"/>
          <w:lang w:val="en-US" w:bidi="ar-SA"/>
        </w:rPr>
      </w:pPr>
      <w:r>
        <w:rPr>
          <w:rFonts w:hint="eastAsia" w:hAnsi="宋体" w:cs="宋体"/>
          <w:bCs/>
          <w:kern w:val="2"/>
          <w:sz w:val="21"/>
          <w:szCs w:val="21"/>
          <w:highlight w:val="none"/>
          <w:lang w:val="en-US" w:bidi="ar-SA"/>
        </w:rPr>
        <w:t>受理电话：020-37861103；020-37860632</w:t>
      </w:r>
    </w:p>
    <w:p w14:paraId="1679522F">
      <w:pPr>
        <w:autoSpaceDE/>
        <w:autoSpaceDN/>
        <w:snapToGrid w:val="0"/>
        <w:spacing w:beforeLines="20" w:afterLines="20" w:line="312" w:lineRule="auto"/>
        <w:ind w:firstLine="420" w:firstLineChars="200"/>
        <w:jc w:val="both"/>
        <w:rPr>
          <w:rFonts w:hint="eastAsia" w:hAnsi="宋体" w:cs="宋体"/>
          <w:bCs/>
          <w:kern w:val="2"/>
          <w:sz w:val="21"/>
          <w:szCs w:val="21"/>
          <w:highlight w:val="none"/>
          <w:lang w:val="en-US" w:bidi="ar-SA"/>
        </w:rPr>
      </w:pPr>
      <w:r>
        <w:rPr>
          <w:rFonts w:hint="eastAsia" w:hAnsi="宋体" w:cs="宋体"/>
          <w:bCs/>
          <w:kern w:val="2"/>
          <w:sz w:val="21"/>
          <w:szCs w:val="21"/>
          <w:highlight w:val="none"/>
          <w:lang w:val="en-US" w:bidi="ar-SA"/>
        </w:rPr>
        <w:t>地址：广州市东风东路726号16楼</w:t>
      </w:r>
    </w:p>
    <w:p w14:paraId="31D1E5C4">
      <w:pPr>
        <w:widowControl w:val="0"/>
        <w:spacing w:before="163" w:after="163" w:line="276" w:lineRule="auto"/>
        <w:ind w:firstLine="422" w:firstLineChars="20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九、</w:t>
      </w:r>
      <w:r>
        <w:rPr>
          <w:rFonts w:ascii="宋体" w:hAnsi="宋体" w:eastAsia="宋体" w:cs="宋体"/>
          <w:b/>
          <w:color w:val="000000"/>
          <w:kern w:val="2"/>
          <w:sz w:val="21"/>
          <w:szCs w:val="21"/>
          <w:highlight w:val="none"/>
          <w:lang w:val="en-US" w:eastAsia="zh-CN" w:bidi="ar-SA"/>
        </w:rPr>
        <w:t>联系方式</w:t>
      </w:r>
    </w:p>
    <w:p w14:paraId="593AD2BA">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（1）招标代理机构联系方式</w:t>
      </w:r>
    </w:p>
    <w:p w14:paraId="324835A4">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名称：国义招标股份有限公司</w:t>
      </w:r>
    </w:p>
    <w:p w14:paraId="420DF245">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地址：广州市东风东路726号16楼(邮编：510080)</w:t>
      </w:r>
    </w:p>
    <w:p w14:paraId="50CF7015">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联系人：郭工（guoxujian@ebidding.com）；梁工（liangkaixuan@ebidding.com）</w:t>
      </w:r>
    </w:p>
    <w:p w14:paraId="36056C5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电话：020-37861103；020-37860632</w:t>
      </w:r>
    </w:p>
    <w:p w14:paraId="472C8AC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（2）招标人联系方式</w:t>
      </w:r>
    </w:p>
    <w:p w14:paraId="76445FC2">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名称：山东电力建设第三工程有限公司</w:t>
      </w:r>
    </w:p>
    <w:p w14:paraId="16C6727D">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地址：</w:t>
      </w:r>
      <w:r>
        <w:rPr>
          <w:rFonts w:hint="eastAsia" w:ascii="宋体" w:hAnsi="宋体" w:eastAsia="宋体" w:cs="宋体"/>
          <w:bCs/>
          <w:color w:val="000000"/>
          <w:kern w:val="2"/>
          <w:sz w:val="21"/>
          <w:szCs w:val="21"/>
          <w:highlight w:val="none"/>
          <w:lang w:val="en-US" w:bidi="ar-SA"/>
        </w:rPr>
        <w:t>广州市增城区新塘镇广州市旺隆热电有限公司厂区</w:t>
      </w:r>
    </w:p>
    <w:p w14:paraId="0487C294">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联系人：</w:t>
      </w:r>
      <w:r>
        <w:rPr>
          <w:rFonts w:hint="eastAsia" w:ascii="宋体" w:hAnsi="宋体" w:eastAsia="宋体" w:cs="宋体"/>
          <w:bCs/>
          <w:color w:val="000000"/>
          <w:kern w:val="2"/>
          <w:sz w:val="21"/>
          <w:szCs w:val="21"/>
          <w:highlight w:val="none"/>
          <w:lang w:val="en-US" w:bidi="ar-SA"/>
        </w:rPr>
        <w:t>李工</w:t>
      </w:r>
    </w:p>
    <w:p w14:paraId="37E16BB8">
      <w:pPr>
        <w:autoSpaceDE/>
        <w:autoSpaceDN/>
        <w:snapToGrid w:val="0"/>
        <w:spacing w:beforeLines="20" w:afterLines="20" w:line="312" w:lineRule="auto"/>
        <w:ind w:firstLine="420" w:firstLineChars="200"/>
        <w:jc w:val="both"/>
        <w:rPr>
          <w:rFonts w:hint="eastAsia" w:hAnsi="宋体" w:cs="宋体"/>
          <w:bCs/>
          <w:color w:val="000000"/>
          <w:kern w:val="2"/>
          <w:sz w:val="21"/>
          <w:szCs w:val="21"/>
          <w:highlight w:val="none"/>
          <w:lang w:val="en-US" w:bidi="ar-SA"/>
        </w:rPr>
      </w:pPr>
      <w:r>
        <w:rPr>
          <w:rFonts w:hint="eastAsia" w:hAnsi="宋体" w:cs="宋体"/>
          <w:bCs/>
          <w:color w:val="000000"/>
          <w:kern w:val="2"/>
          <w:sz w:val="21"/>
          <w:szCs w:val="21"/>
          <w:highlight w:val="none"/>
          <w:lang w:val="en-US" w:bidi="ar-SA"/>
        </w:rPr>
        <w:t>电话：15379171665</w:t>
      </w:r>
    </w:p>
    <w:p w14:paraId="70D0A066">
      <w:pPr>
        <w:autoSpaceDE/>
        <w:autoSpaceDN/>
        <w:spacing w:line="276" w:lineRule="auto"/>
        <w:ind w:right="102" w:firstLine="480"/>
        <w:jc w:val="both"/>
        <w:rPr>
          <w:rFonts w:hint="eastAsia" w:hAnsi="宋体" w:cs="宋体"/>
          <w:color w:val="000000"/>
          <w:kern w:val="2"/>
          <w:sz w:val="21"/>
          <w:szCs w:val="21"/>
          <w:highlight w:val="none"/>
          <w:lang w:val="en-US" w:bidi="ar-SA"/>
        </w:rPr>
      </w:pPr>
    </w:p>
    <w:p w14:paraId="0AFF4F67">
      <w:pPr>
        <w:autoSpaceDE/>
        <w:autoSpaceDN/>
        <w:spacing w:after="163" w:line="240" w:lineRule="exact"/>
        <w:ind w:right="102" w:firstLine="480"/>
        <w:contextualSpacing/>
        <w:jc w:val="right"/>
        <w:rPr>
          <w:rFonts w:hint="eastAsia" w:hAnsi="宋体" w:cs="宋体"/>
          <w:color w:val="000000"/>
          <w:kern w:val="2"/>
          <w:sz w:val="21"/>
          <w:szCs w:val="21"/>
          <w:highlight w:val="none"/>
          <w:lang w:val="en-US" w:bidi="ar-SA"/>
        </w:rPr>
      </w:pPr>
    </w:p>
    <w:p w14:paraId="1323CA0B">
      <w:pPr>
        <w:autoSpaceDE/>
        <w:autoSpaceDN/>
        <w:spacing w:after="163" w:line="240" w:lineRule="exact"/>
        <w:ind w:right="102" w:firstLine="480"/>
        <w:contextualSpacing/>
        <w:jc w:val="right"/>
        <w:rPr>
          <w:rFonts w:hint="eastAsia" w:hAnsi="宋体" w:cs="宋体"/>
          <w:color w:val="000000"/>
          <w:kern w:val="2"/>
          <w:sz w:val="21"/>
          <w:szCs w:val="21"/>
          <w:highlight w:val="none"/>
          <w:lang w:val="en-US" w:bidi="ar-SA"/>
        </w:rPr>
      </w:pPr>
      <w:r>
        <w:rPr>
          <w:rFonts w:hint="eastAsia" w:hAnsi="宋体" w:cs="宋体"/>
          <w:color w:val="000000"/>
          <w:kern w:val="2"/>
          <w:sz w:val="21"/>
          <w:szCs w:val="21"/>
          <w:highlight w:val="none"/>
          <w:lang w:val="en-US" w:bidi="ar-SA"/>
        </w:rPr>
        <w:t>山东电力建设第三工程有限公司</w:t>
      </w:r>
    </w:p>
    <w:p w14:paraId="68D442DC">
      <w:pPr>
        <w:autoSpaceDE/>
        <w:autoSpaceDN/>
        <w:spacing w:after="163" w:line="240" w:lineRule="exact"/>
        <w:ind w:right="102" w:firstLine="480"/>
        <w:contextualSpacing/>
        <w:jc w:val="right"/>
        <w:rPr>
          <w:rFonts w:hint="eastAsia" w:hAnsi="宋体" w:cs="宋体"/>
          <w:color w:val="000000"/>
          <w:kern w:val="2"/>
          <w:sz w:val="21"/>
          <w:szCs w:val="21"/>
          <w:highlight w:val="none"/>
          <w:lang w:val="en-US" w:bidi="ar-SA"/>
        </w:rPr>
      </w:pPr>
    </w:p>
    <w:p w14:paraId="31DBA909">
      <w:pPr>
        <w:autoSpaceDE/>
        <w:autoSpaceDN/>
        <w:spacing w:after="163" w:line="240" w:lineRule="exact"/>
        <w:ind w:right="102" w:firstLine="480"/>
        <w:contextualSpacing/>
        <w:jc w:val="right"/>
        <w:rPr>
          <w:rFonts w:hint="eastAsia" w:hAnsi="宋体" w:cs="宋体"/>
          <w:color w:val="000000"/>
          <w:kern w:val="2"/>
          <w:sz w:val="21"/>
          <w:szCs w:val="21"/>
          <w:highlight w:val="none"/>
          <w:lang w:val="en-US" w:bidi="ar-SA"/>
        </w:rPr>
      </w:pPr>
      <w:r>
        <w:rPr>
          <w:rFonts w:hint="eastAsia" w:ascii="宋体" w:hAnsi="宋体" w:eastAsia="宋体" w:cs="宋体"/>
          <w:color w:val="000000"/>
          <w:kern w:val="2"/>
          <w:sz w:val="21"/>
          <w:szCs w:val="21"/>
          <w:highlight w:val="none"/>
          <w:lang w:val="en-US" w:bidi="ar-SA"/>
        </w:rPr>
        <w:t>2025</w:t>
      </w:r>
      <w:r>
        <w:rPr>
          <w:rFonts w:hint="eastAsia" w:hAnsi="宋体" w:cs="宋体"/>
          <w:color w:val="000000"/>
          <w:kern w:val="2"/>
          <w:sz w:val="21"/>
          <w:szCs w:val="21"/>
          <w:highlight w:val="none"/>
          <w:lang w:val="en-US" w:bidi="ar-SA"/>
        </w:rPr>
        <w:t>年</w:t>
      </w:r>
      <w:r>
        <w:rPr>
          <w:rFonts w:hint="eastAsia" w:cs="宋体"/>
          <w:color w:val="000000"/>
          <w:kern w:val="2"/>
          <w:sz w:val="21"/>
          <w:szCs w:val="21"/>
          <w:highlight w:val="none"/>
          <w:lang w:val="en-US" w:eastAsia="zh-CN" w:bidi="ar-SA"/>
        </w:rPr>
        <w:t>9</w:t>
      </w:r>
      <w:r>
        <w:rPr>
          <w:rFonts w:hint="eastAsia" w:hAnsi="宋体" w:cs="宋体"/>
          <w:color w:val="000000"/>
          <w:kern w:val="2"/>
          <w:sz w:val="21"/>
          <w:szCs w:val="21"/>
          <w:highlight w:val="none"/>
          <w:lang w:val="en-US" w:bidi="ar-SA"/>
        </w:rPr>
        <w:t>月</w:t>
      </w:r>
      <w:r>
        <w:rPr>
          <w:rFonts w:hint="eastAsia" w:cs="宋体"/>
          <w:color w:val="000000"/>
          <w:kern w:val="2"/>
          <w:sz w:val="21"/>
          <w:szCs w:val="21"/>
          <w:highlight w:val="none"/>
          <w:lang w:val="en-US" w:eastAsia="zh-CN" w:bidi="ar-SA"/>
        </w:rPr>
        <w:t>30</w:t>
      </w:r>
      <w:r>
        <w:rPr>
          <w:rFonts w:hint="eastAsia" w:hAnsi="宋体" w:cs="宋体"/>
          <w:color w:val="000000"/>
          <w:kern w:val="2"/>
          <w:sz w:val="21"/>
          <w:szCs w:val="21"/>
          <w:highlight w:val="none"/>
          <w:lang w:val="en-US" w:bidi="ar-SA"/>
        </w:rPr>
        <w:t>日</w:t>
      </w:r>
    </w:p>
    <w:p w14:paraId="242C9184">
      <w:pPr>
        <w:widowControl/>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394637E1">
      <w:pPr>
        <w:outlineLvl w:val="1"/>
        <w:rPr>
          <w:rFonts w:asciiTheme="minorEastAsia" w:hAnsiTheme="minorEastAsia" w:eastAsiaTheme="minorEastAsia"/>
          <w:szCs w:val="21"/>
        </w:rPr>
      </w:pPr>
      <w:r>
        <w:rPr>
          <w:rFonts w:hint="eastAsia" w:asciiTheme="minorEastAsia" w:hAnsiTheme="minorEastAsia" w:eastAsiaTheme="minorEastAsia"/>
          <w:szCs w:val="21"/>
        </w:rPr>
        <w:t>投标登记申请表</w:t>
      </w:r>
    </w:p>
    <w:p w14:paraId="7FF1F387">
      <w:pPr>
        <w:rPr>
          <w:rFonts w:asciiTheme="minorEastAsia" w:hAnsiTheme="minorEastAsia" w:eastAsiaTheme="minorEastAsia"/>
          <w:szCs w:val="21"/>
        </w:rPr>
      </w:pPr>
      <w:r>
        <w:rPr>
          <w:rFonts w:hint="eastAsia" w:asciiTheme="minorEastAsia" w:hAnsiTheme="minorEastAsia" w:eastAsiaTheme="minorEastAsia"/>
          <w:szCs w:val="21"/>
        </w:rPr>
        <w:t>（本表可在广州公共资源交易中心网站下载）</w:t>
      </w:r>
    </w:p>
    <w:p w14:paraId="1815F934">
      <w:pPr>
        <w:rPr>
          <w:rFonts w:asciiTheme="minorEastAsia" w:hAnsiTheme="minorEastAsia" w:eastAsiaTheme="minorEastAsia"/>
          <w:b/>
          <w:bCs/>
          <w:szCs w:val="21"/>
        </w:rPr>
      </w:pPr>
      <w:r>
        <w:rPr>
          <w:rFonts w:hint="eastAsia" w:asciiTheme="minorEastAsia" w:hAnsiTheme="minorEastAsia" w:eastAsiaTheme="minorEastAsia"/>
          <w:b/>
          <w:bCs/>
          <w:szCs w:val="21"/>
        </w:rPr>
        <w:t>（单独递交</w:t>
      </w:r>
      <w:r>
        <w:rPr>
          <w:rFonts w:asciiTheme="minorEastAsia" w:hAnsiTheme="minorEastAsia" w:eastAsiaTheme="minorEastAsia"/>
          <w:b/>
          <w:bCs/>
          <w:szCs w:val="21"/>
        </w:rPr>
        <w:t>,</w:t>
      </w:r>
      <w:r>
        <w:rPr>
          <w:rFonts w:hint="eastAsia" w:asciiTheme="minorEastAsia" w:hAnsiTheme="minorEastAsia" w:eastAsiaTheme="minorEastAsia"/>
          <w:b/>
          <w:bCs/>
          <w:szCs w:val="21"/>
        </w:rPr>
        <w:t>不用装订，</w:t>
      </w:r>
      <w:r>
        <w:rPr>
          <w:rFonts w:asciiTheme="minorEastAsia" w:hAnsiTheme="minorEastAsia" w:eastAsiaTheme="minorEastAsia"/>
          <w:b/>
          <w:bCs/>
          <w:szCs w:val="21"/>
        </w:rPr>
        <w:t>1</w:t>
      </w:r>
      <w:r>
        <w:rPr>
          <w:rFonts w:hint="eastAsia" w:asciiTheme="minorEastAsia" w:hAnsiTheme="minorEastAsia" w:eastAsiaTheme="minorEastAsia"/>
          <w:b/>
          <w:bCs/>
          <w:szCs w:val="21"/>
        </w:rPr>
        <w:t>式</w:t>
      </w:r>
      <w:r>
        <w:rPr>
          <w:rFonts w:asciiTheme="minorEastAsia" w:hAnsiTheme="minorEastAsia" w:eastAsiaTheme="minorEastAsia"/>
          <w:b/>
          <w:bCs/>
          <w:szCs w:val="21"/>
        </w:rPr>
        <w:t>2</w:t>
      </w:r>
      <w:r>
        <w:rPr>
          <w:rFonts w:hint="eastAsia" w:asciiTheme="minorEastAsia" w:hAnsiTheme="minorEastAsia" w:eastAsiaTheme="minorEastAsia"/>
          <w:b/>
          <w:bCs/>
          <w:szCs w:val="21"/>
        </w:rPr>
        <w:t>份）</w:t>
      </w:r>
    </w:p>
    <w:tbl>
      <w:tblPr>
        <w:tblStyle w:val="6"/>
        <w:tblW w:w="0" w:type="auto"/>
        <w:jc w:val="center"/>
        <w:tblLayout w:type="fixed"/>
        <w:tblCellMar>
          <w:top w:w="0" w:type="dxa"/>
          <w:left w:w="108" w:type="dxa"/>
          <w:bottom w:w="0" w:type="dxa"/>
          <w:right w:w="108" w:type="dxa"/>
        </w:tblCellMar>
      </w:tblPr>
      <w:tblGrid>
        <w:gridCol w:w="1393"/>
        <w:gridCol w:w="1563"/>
        <w:gridCol w:w="238"/>
        <w:gridCol w:w="867"/>
        <w:gridCol w:w="1420"/>
        <w:gridCol w:w="1239"/>
        <w:gridCol w:w="2708"/>
      </w:tblGrid>
      <w:tr w14:paraId="6617943A">
        <w:tblPrEx>
          <w:tblCellMar>
            <w:top w:w="0" w:type="dxa"/>
            <w:left w:w="108" w:type="dxa"/>
            <w:bottom w:w="0" w:type="dxa"/>
            <w:right w:w="108" w:type="dxa"/>
          </w:tblCellMar>
        </w:tblPrEx>
        <w:trPr>
          <w:trHeight w:val="1085" w:hRule="atLeast"/>
          <w:jc w:val="center"/>
        </w:trPr>
        <w:tc>
          <w:tcPr>
            <w:tcW w:w="9428" w:type="dxa"/>
            <w:gridSpan w:val="7"/>
            <w:noWrap/>
            <w:vAlign w:val="center"/>
          </w:tcPr>
          <w:p w14:paraId="51DC8EAD">
            <w:pPr>
              <w:jc w:val="center"/>
              <w:rPr>
                <w:rFonts w:asciiTheme="minorEastAsia" w:hAnsiTheme="minorEastAsia" w:eastAsiaTheme="minorEastAsia"/>
                <w:szCs w:val="21"/>
              </w:rPr>
            </w:pPr>
            <w:r>
              <w:rPr>
                <w:rFonts w:hint="eastAsia" w:asciiTheme="minorEastAsia" w:hAnsiTheme="minorEastAsia" w:eastAsiaTheme="minorEastAsia"/>
                <w:b/>
                <w:bCs/>
                <w:sz w:val="48"/>
                <w:szCs w:val="48"/>
              </w:rPr>
              <w:t>投标登记申请表</w:t>
            </w:r>
          </w:p>
        </w:tc>
      </w:tr>
      <w:tr w14:paraId="509ED8B6">
        <w:tblPrEx>
          <w:tblCellMar>
            <w:top w:w="0" w:type="dxa"/>
            <w:left w:w="108" w:type="dxa"/>
            <w:bottom w:w="0" w:type="dxa"/>
            <w:right w:w="108" w:type="dxa"/>
          </w:tblCellMar>
        </w:tblPrEx>
        <w:trPr>
          <w:jc w:val="center"/>
        </w:trPr>
        <w:tc>
          <w:tcPr>
            <w:tcW w:w="1393" w:type="dxa"/>
            <w:noWrap/>
            <w:vAlign w:val="center"/>
          </w:tcPr>
          <w:p w14:paraId="37DF23DB">
            <w:pPr>
              <w:spacing w:line="360" w:lineRule="exact"/>
              <w:jc w:val="center"/>
              <w:rPr>
                <w:rFonts w:asciiTheme="minorEastAsia" w:hAnsiTheme="minorEastAsia" w:eastAsiaTheme="minorEastAsia"/>
                <w:szCs w:val="21"/>
              </w:rPr>
            </w:pPr>
          </w:p>
        </w:tc>
        <w:tc>
          <w:tcPr>
            <w:tcW w:w="1563" w:type="dxa"/>
            <w:noWrap/>
            <w:vAlign w:val="center"/>
          </w:tcPr>
          <w:p w14:paraId="10DF07B5">
            <w:pPr>
              <w:spacing w:line="360" w:lineRule="exact"/>
              <w:jc w:val="center"/>
              <w:rPr>
                <w:rFonts w:asciiTheme="minorEastAsia" w:hAnsiTheme="minorEastAsia" w:eastAsiaTheme="minorEastAsia"/>
                <w:szCs w:val="21"/>
              </w:rPr>
            </w:pPr>
          </w:p>
        </w:tc>
        <w:tc>
          <w:tcPr>
            <w:tcW w:w="238" w:type="dxa"/>
            <w:noWrap/>
            <w:vAlign w:val="center"/>
          </w:tcPr>
          <w:p w14:paraId="29626A27">
            <w:pPr>
              <w:spacing w:line="360" w:lineRule="exact"/>
              <w:jc w:val="center"/>
              <w:rPr>
                <w:rFonts w:asciiTheme="minorEastAsia" w:hAnsiTheme="minorEastAsia" w:eastAsiaTheme="minorEastAsia"/>
                <w:szCs w:val="21"/>
              </w:rPr>
            </w:pPr>
          </w:p>
        </w:tc>
        <w:tc>
          <w:tcPr>
            <w:tcW w:w="867" w:type="dxa"/>
            <w:noWrap/>
            <w:vAlign w:val="center"/>
          </w:tcPr>
          <w:p w14:paraId="10F931AE">
            <w:pPr>
              <w:spacing w:line="360" w:lineRule="exact"/>
              <w:jc w:val="center"/>
              <w:rPr>
                <w:rFonts w:asciiTheme="minorEastAsia" w:hAnsiTheme="minorEastAsia" w:eastAsiaTheme="minorEastAsia"/>
                <w:szCs w:val="21"/>
              </w:rPr>
            </w:pPr>
          </w:p>
        </w:tc>
        <w:tc>
          <w:tcPr>
            <w:tcW w:w="1420" w:type="dxa"/>
            <w:noWrap/>
            <w:vAlign w:val="center"/>
          </w:tcPr>
          <w:p w14:paraId="0A6D98BD">
            <w:pPr>
              <w:spacing w:line="360" w:lineRule="exact"/>
              <w:jc w:val="center"/>
              <w:rPr>
                <w:rFonts w:asciiTheme="minorEastAsia" w:hAnsiTheme="minorEastAsia" w:eastAsiaTheme="minorEastAsia"/>
                <w:szCs w:val="21"/>
              </w:rPr>
            </w:pPr>
          </w:p>
        </w:tc>
        <w:tc>
          <w:tcPr>
            <w:tcW w:w="1239" w:type="dxa"/>
            <w:noWrap/>
            <w:vAlign w:val="center"/>
          </w:tcPr>
          <w:p w14:paraId="0B4002DE">
            <w:pPr>
              <w:spacing w:line="360" w:lineRule="exact"/>
              <w:jc w:val="center"/>
              <w:rPr>
                <w:rFonts w:asciiTheme="minorEastAsia" w:hAnsiTheme="minorEastAsia" w:eastAsiaTheme="minorEastAsia"/>
                <w:szCs w:val="21"/>
              </w:rPr>
            </w:pPr>
          </w:p>
        </w:tc>
        <w:tc>
          <w:tcPr>
            <w:tcW w:w="2708" w:type="dxa"/>
            <w:noWrap/>
            <w:vAlign w:val="center"/>
          </w:tcPr>
          <w:p w14:paraId="51448B5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年月日</w:t>
            </w:r>
          </w:p>
        </w:tc>
      </w:tr>
      <w:tr w14:paraId="6A7F1418">
        <w:tblPrEx>
          <w:tblCellMar>
            <w:top w:w="0" w:type="dxa"/>
            <w:left w:w="108" w:type="dxa"/>
            <w:bottom w:w="0" w:type="dxa"/>
            <w:right w:w="108" w:type="dxa"/>
          </w:tblCellMar>
        </w:tblPrEx>
        <w:trPr>
          <w:jc w:val="center"/>
        </w:trPr>
        <w:tc>
          <w:tcPr>
            <w:tcW w:w="1393" w:type="dxa"/>
            <w:tcBorders>
              <w:top w:val="single" w:color="auto" w:sz="4" w:space="0"/>
              <w:left w:val="single" w:color="auto" w:sz="4" w:space="0"/>
              <w:bottom w:val="single" w:color="auto" w:sz="4" w:space="0"/>
              <w:right w:val="single" w:color="auto" w:sz="4" w:space="0"/>
            </w:tcBorders>
            <w:noWrap/>
            <w:vAlign w:val="center"/>
          </w:tcPr>
          <w:p w14:paraId="34B9F0B5">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4088" w:type="dxa"/>
            <w:gridSpan w:val="4"/>
            <w:tcBorders>
              <w:top w:val="single" w:color="auto" w:sz="4" w:space="0"/>
              <w:left w:val="nil"/>
              <w:bottom w:val="single" w:color="auto" w:sz="4" w:space="0"/>
              <w:right w:val="single" w:color="auto" w:sz="4" w:space="0"/>
            </w:tcBorders>
            <w:noWrap/>
            <w:vAlign w:val="center"/>
          </w:tcPr>
          <w:p w14:paraId="4FD00870">
            <w:pPr>
              <w:spacing w:line="360" w:lineRule="exact"/>
              <w:jc w:val="center"/>
              <w:rPr>
                <w:rFonts w:asciiTheme="minorEastAsia" w:hAnsiTheme="minorEastAsia" w:eastAsiaTheme="minorEastAsia"/>
                <w:szCs w:val="21"/>
              </w:rPr>
            </w:pPr>
          </w:p>
        </w:tc>
        <w:tc>
          <w:tcPr>
            <w:tcW w:w="1239" w:type="dxa"/>
            <w:tcBorders>
              <w:top w:val="single" w:color="auto" w:sz="4" w:space="0"/>
              <w:left w:val="nil"/>
              <w:bottom w:val="single" w:color="auto" w:sz="4" w:space="0"/>
              <w:right w:val="single" w:color="auto" w:sz="4" w:space="0"/>
            </w:tcBorders>
            <w:noWrap/>
            <w:vAlign w:val="center"/>
          </w:tcPr>
          <w:p w14:paraId="024452DF">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项目编号</w:t>
            </w:r>
          </w:p>
          <w:p w14:paraId="3755E872">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/标段号</w:t>
            </w:r>
          </w:p>
        </w:tc>
        <w:tc>
          <w:tcPr>
            <w:tcW w:w="2708" w:type="dxa"/>
            <w:tcBorders>
              <w:top w:val="single" w:color="auto" w:sz="4" w:space="0"/>
              <w:left w:val="nil"/>
              <w:bottom w:val="single" w:color="auto" w:sz="4" w:space="0"/>
              <w:right w:val="single" w:color="auto" w:sz="4" w:space="0"/>
            </w:tcBorders>
            <w:noWrap/>
            <w:vAlign w:val="center"/>
          </w:tcPr>
          <w:p w14:paraId="7A983C01">
            <w:pPr>
              <w:spacing w:line="360" w:lineRule="exact"/>
              <w:jc w:val="center"/>
              <w:rPr>
                <w:rFonts w:asciiTheme="minorEastAsia" w:hAnsiTheme="minorEastAsia" w:eastAsiaTheme="minorEastAsia"/>
                <w:szCs w:val="21"/>
              </w:rPr>
            </w:pPr>
          </w:p>
        </w:tc>
      </w:tr>
      <w:tr w14:paraId="5125E263">
        <w:tblPrEx>
          <w:tblCellMar>
            <w:top w:w="0" w:type="dxa"/>
            <w:left w:w="108" w:type="dxa"/>
            <w:bottom w:w="0" w:type="dxa"/>
            <w:right w:w="108" w:type="dxa"/>
          </w:tblCellMar>
        </w:tblPrEx>
        <w:trPr>
          <w:jc w:val="center"/>
        </w:trPr>
        <w:tc>
          <w:tcPr>
            <w:tcW w:w="1393" w:type="dxa"/>
            <w:tcBorders>
              <w:top w:val="nil"/>
              <w:left w:val="single" w:color="auto" w:sz="4" w:space="0"/>
              <w:bottom w:val="single" w:color="auto" w:sz="4" w:space="0"/>
              <w:right w:val="single" w:color="auto" w:sz="4" w:space="0"/>
            </w:tcBorders>
            <w:noWrap/>
            <w:vAlign w:val="center"/>
          </w:tcPr>
          <w:p w14:paraId="7BD2385F">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投标人名称</w:t>
            </w:r>
          </w:p>
          <w:p w14:paraId="6D3295C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(企业编号</w:t>
            </w:r>
            <w:r>
              <w:rPr>
                <w:rFonts w:asciiTheme="minorEastAsia" w:hAnsiTheme="minorEastAsia" w:eastAsiaTheme="minorEastAsia"/>
                <w:szCs w:val="21"/>
              </w:rPr>
              <w:t>)</w:t>
            </w:r>
          </w:p>
        </w:tc>
        <w:tc>
          <w:tcPr>
            <w:tcW w:w="1801" w:type="dxa"/>
            <w:gridSpan w:val="2"/>
            <w:tcBorders>
              <w:top w:val="single" w:color="auto" w:sz="4" w:space="0"/>
              <w:left w:val="nil"/>
              <w:bottom w:val="single" w:color="000000" w:sz="4" w:space="0"/>
              <w:right w:val="single" w:color="000000" w:sz="4" w:space="0"/>
            </w:tcBorders>
            <w:noWrap/>
            <w:vAlign w:val="center"/>
          </w:tcPr>
          <w:p w14:paraId="6F8157FD">
            <w:pPr>
              <w:spacing w:line="360" w:lineRule="exact"/>
              <w:jc w:val="center"/>
              <w:rPr>
                <w:rFonts w:asciiTheme="minorEastAsia" w:hAnsiTheme="minorEastAsia" w:eastAsiaTheme="minorEastAsia"/>
                <w:szCs w:val="21"/>
              </w:rPr>
            </w:pPr>
          </w:p>
        </w:tc>
        <w:tc>
          <w:tcPr>
            <w:tcW w:w="867" w:type="dxa"/>
            <w:tcBorders>
              <w:top w:val="nil"/>
              <w:left w:val="nil"/>
              <w:bottom w:val="single" w:color="auto" w:sz="4" w:space="0"/>
              <w:right w:val="single" w:color="auto" w:sz="4" w:space="0"/>
            </w:tcBorders>
            <w:noWrap/>
            <w:vAlign w:val="center"/>
          </w:tcPr>
          <w:p w14:paraId="1ECE988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被授权人</w:t>
            </w:r>
          </w:p>
        </w:tc>
        <w:tc>
          <w:tcPr>
            <w:tcW w:w="1420" w:type="dxa"/>
            <w:tcBorders>
              <w:top w:val="nil"/>
              <w:left w:val="nil"/>
              <w:bottom w:val="single" w:color="auto" w:sz="4" w:space="0"/>
              <w:right w:val="single" w:color="auto" w:sz="4" w:space="0"/>
            </w:tcBorders>
            <w:noWrap/>
            <w:vAlign w:val="center"/>
          </w:tcPr>
          <w:p w14:paraId="483BF61B">
            <w:pPr>
              <w:spacing w:line="360" w:lineRule="exact"/>
              <w:jc w:val="center"/>
              <w:rPr>
                <w:rFonts w:asciiTheme="minorEastAsia" w:hAnsiTheme="minorEastAsia" w:eastAsiaTheme="minorEastAsia"/>
                <w:szCs w:val="21"/>
              </w:rPr>
            </w:pPr>
          </w:p>
        </w:tc>
        <w:tc>
          <w:tcPr>
            <w:tcW w:w="1239" w:type="dxa"/>
            <w:tcBorders>
              <w:top w:val="nil"/>
              <w:left w:val="nil"/>
              <w:bottom w:val="nil"/>
              <w:right w:val="single" w:color="auto" w:sz="4" w:space="0"/>
            </w:tcBorders>
            <w:noWrap/>
            <w:vAlign w:val="center"/>
          </w:tcPr>
          <w:p w14:paraId="2F6120C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2708" w:type="dxa"/>
            <w:tcBorders>
              <w:top w:val="nil"/>
              <w:left w:val="nil"/>
              <w:bottom w:val="single" w:color="auto" w:sz="4" w:space="0"/>
              <w:right w:val="single" w:color="auto" w:sz="4" w:space="0"/>
            </w:tcBorders>
            <w:noWrap/>
            <w:vAlign w:val="center"/>
          </w:tcPr>
          <w:p w14:paraId="5C38E79C">
            <w:pPr>
              <w:spacing w:line="360" w:lineRule="exact"/>
              <w:jc w:val="center"/>
              <w:rPr>
                <w:rFonts w:asciiTheme="minorEastAsia" w:hAnsiTheme="minorEastAsia" w:eastAsiaTheme="minorEastAsia"/>
                <w:szCs w:val="21"/>
              </w:rPr>
            </w:pPr>
          </w:p>
        </w:tc>
      </w:tr>
      <w:tr w14:paraId="718E2D79">
        <w:tblPrEx>
          <w:tblCellMar>
            <w:top w:w="0" w:type="dxa"/>
            <w:left w:w="108" w:type="dxa"/>
            <w:bottom w:w="0" w:type="dxa"/>
            <w:right w:w="108" w:type="dxa"/>
          </w:tblCellMar>
        </w:tblPrEx>
        <w:trPr>
          <w:trHeight w:val="885" w:hRule="atLeast"/>
          <w:jc w:val="center"/>
        </w:trPr>
        <w:tc>
          <w:tcPr>
            <w:tcW w:w="1393" w:type="dxa"/>
            <w:tcBorders>
              <w:top w:val="nil"/>
              <w:left w:val="single" w:color="auto" w:sz="4" w:space="0"/>
              <w:bottom w:val="single" w:color="auto" w:sz="4" w:space="0"/>
              <w:right w:val="nil"/>
            </w:tcBorders>
            <w:noWrap/>
            <w:vAlign w:val="center"/>
          </w:tcPr>
          <w:p w14:paraId="0D4DA3E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w:t>
            </w:r>
            <w:r>
              <w:rPr>
                <w:rFonts w:asciiTheme="minorEastAsia" w:hAnsiTheme="minorEastAsia" w:eastAsiaTheme="minorEastAsia"/>
                <w:szCs w:val="21"/>
              </w:rPr>
              <w:t>(</w:t>
            </w:r>
            <w:r>
              <w:rPr>
                <w:rFonts w:hint="eastAsia" w:asciiTheme="minorEastAsia" w:hAnsiTheme="minorEastAsia" w:eastAsiaTheme="minorEastAsia"/>
                <w:szCs w:val="21"/>
              </w:rPr>
              <w:t>经理</w:t>
            </w:r>
            <w:r>
              <w:rPr>
                <w:rFonts w:asciiTheme="minorEastAsia" w:hAnsiTheme="minorEastAsia" w:eastAsiaTheme="minorEastAsia"/>
                <w:szCs w:val="21"/>
              </w:rPr>
              <w:t>/</w:t>
            </w:r>
            <w:r>
              <w:rPr>
                <w:rFonts w:hint="eastAsia" w:asciiTheme="minorEastAsia" w:hAnsiTheme="minorEastAsia" w:eastAsiaTheme="minorEastAsia"/>
                <w:szCs w:val="21"/>
              </w:rPr>
              <w:t>总监</w:t>
            </w:r>
            <w:r>
              <w:rPr>
                <w:rFonts w:asciiTheme="minorEastAsia" w:hAnsiTheme="minorEastAsia" w:eastAsiaTheme="minorEastAsia"/>
                <w:szCs w:val="21"/>
              </w:rPr>
              <w:t>/</w:t>
            </w:r>
            <w:r>
              <w:rPr>
                <w:rFonts w:hint="eastAsia" w:asciiTheme="minorEastAsia" w:hAnsiTheme="minorEastAsia" w:eastAsiaTheme="minorEastAsia"/>
                <w:szCs w:val="21"/>
              </w:rPr>
              <w:t>其他</w:t>
            </w:r>
            <w:r>
              <w:rPr>
                <w:rFonts w:asciiTheme="minorEastAsia" w:hAnsiTheme="minorEastAsia" w:eastAsiaTheme="minorEastAsia"/>
                <w:szCs w:val="21"/>
              </w:rPr>
              <w:t>)</w:t>
            </w:r>
          </w:p>
        </w:tc>
        <w:tc>
          <w:tcPr>
            <w:tcW w:w="1801" w:type="dxa"/>
            <w:gridSpan w:val="2"/>
            <w:tcBorders>
              <w:top w:val="nil"/>
              <w:left w:val="single" w:color="auto" w:sz="4" w:space="0"/>
              <w:bottom w:val="single" w:color="auto" w:sz="4" w:space="0"/>
              <w:right w:val="nil"/>
            </w:tcBorders>
            <w:noWrap/>
            <w:vAlign w:val="center"/>
          </w:tcPr>
          <w:p w14:paraId="320B2866">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14:paraId="1BF899B6">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项目负责人资质证号</w:t>
            </w:r>
          </w:p>
        </w:tc>
        <w:tc>
          <w:tcPr>
            <w:tcW w:w="3947" w:type="dxa"/>
            <w:gridSpan w:val="2"/>
            <w:tcBorders>
              <w:top w:val="single" w:color="auto" w:sz="4" w:space="0"/>
              <w:left w:val="nil"/>
              <w:bottom w:val="single" w:color="auto" w:sz="4" w:space="0"/>
              <w:right w:val="single" w:color="auto" w:sz="4" w:space="0"/>
            </w:tcBorders>
            <w:noWrap/>
            <w:vAlign w:val="center"/>
          </w:tcPr>
          <w:p w14:paraId="7E1A67D5">
            <w:pPr>
              <w:spacing w:line="360" w:lineRule="exact"/>
              <w:jc w:val="center"/>
              <w:rPr>
                <w:rFonts w:asciiTheme="minorEastAsia" w:hAnsiTheme="minorEastAsia" w:eastAsiaTheme="minorEastAsia"/>
                <w:szCs w:val="21"/>
              </w:rPr>
            </w:pPr>
          </w:p>
        </w:tc>
      </w:tr>
      <w:tr w14:paraId="0DD16888">
        <w:tblPrEx>
          <w:tblCellMar>
            <w:top w:w="0" w:type="dxa"/>
            <w:left w:w="108" w:type="dxa"/>
            <w:bottom w:w="0" w:type="dxa"/>
            <w:right w:w="108" w:type="dxa"/>
          </w:tblCellMar>
        </w:tblPrEx>
        <w:trPr>
          <w:trHeight w:val="810" w:hRule="atLeast"/>
          <w:jc w:val="center"/>
        </w:trPr>
        <w:tc>
          <w:tcPr>
            <w:tcW w:w="1393" w:type="dxa"/>
            <w:tcBorders>
              <w:top w:val="nil"/>
              <w:left w:val="single" w:color="auto" w:sz="4" w:space="0"/>
              <w:bottom w:val="single" w:color="auto" w:sz="4" w:space="0"/>
              <w:right w:val="nil"/>
            </w:tcBorders>
            <w:noWrap/>
            <w:vAlign w:val="center"/>
          </w:tcPr>
          <w:p w14:paraId="3AFF9165">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安全员</w:t>
            </w:r>
          </w:p>
        </w:tc>
        <w:tc>
          <w:tcPr>
            <w:tcW w:w="1801" w:type="dxa"/>
            <w:gridSpan w:val="2"/>
            <w:tcBorders>
              <w:top w:val="nil"/>
              <w:left w:val="single" w:color="auto" w:sz="4" w:space="0"/>
              <w:bottom w:val="single" w:color="auto" w:sz="4" w:space="0"/>
              <w:right w:val="nil"/>
            </w:tcBorders>
            <w:noWrap/>
            <w:vAlign w:val="center"/>
          </w:tcPr>
          <w:p w14:paraId="19C6A487">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14:paraId="2568A3A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安全员安全考核证号</w:t>
            </w:r>
          </w:p>
        </w:tc>
        <w:tc>
          <w:tcPr>
            <w:tcW w:w="3947" w:type="dxa"/>
            <w:gridSpan w:val="2"/>
            <w:tcBorders>
              <w:top w:val="nil"/>
              <w:left w:val="nil"/>
              <w:bottom w:val="single" w:color="auto" w:sz="4" w:space="0"/>
              <w:right w:val="single" w:color="auto" w:sz="4" w:space="0"/>
            </w:tcBorders>
            <w:noWrap/>
            <w:vAlign w:val="center"/>
          </w:tcPr>
          <w:p w14:paraId="71F9D974">
            <w:pPr>
              <w:spacing w:line="360" w:lineRule="exact"/>
              <w:jc w:val="center"/>
              <w:rPr>
                <w:rFonts w:asciiTheme="minorEastAsia" w:hAnsiTheme="minorEastAsia" w:eastAsiaTheme="minorEastAsia"/>
                <w:szCs w:val="21"/>
              </w:rPr>
            </w:pPr>
          </w:p>
        </w:tc>
      </w:tr>
      <w:tr w14:paraId="69FDC271">
        <w:tblPrEx>
          <w:tblCellMar>
            <w:top w:w="0" w:type="dxa"/>
            <w:left w:w="108" w:type="dxa"/>
            <w:bottom w:w="0" w:type="dxa"/>
            <w:right w:w="108" w:type="dxa"/>
          </w:tblCellMar>
        </w:tblPrEx>
        <w:trPr>
          <w:trHeight w:val="590" w:hRule="atLeast"/>
          <w:jc w:val="center"/>
        </w:trPr>
        <w:tc>
          <w:tcPr>
            <w:tcW w:w="1393" w:type="dxa"/>
            <w:tcBorders>
              <w:top w:val="nil"/>
              <w:left w:val="single" w:color="auto" w:sz="4" w:space="0"/>
              <w:bottom w:val="single" w:color="auto" w:sz="4" w:space="0"/>
              <w:right w:val="single" w:color="auto" w:sz="4" w:space="0"/>
            </w:tcBorders>
            <w:noWrap/>
            <w:vAlign w:val="center"/>
          </w:tcPr>
          <w:p w14:paraId="03C6D534">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保证书</w:t>
            </w:r>
          </w:p>
        </w:tc>
        <w:tc>
          <w:tcPr>
            <w:tcW w:w="8035" w:type="dxa"/>
            <w:gridSpan w:val="6"/>
            <w:tcBorders>
              <w:top w:val="nil"/>
              <w:left w:val="nil"/>
              <w:bottom w:val="single" w:color="auto" w:sz="4" w:space="0"/>
              <w:right w:val="single" w:color="000000" w:sz="4" w:space="0"/>
            </w:tcBorders>
            <w:noWrap/>
            <w:vAlign w:val="center"/>
          </w:tcPr>
          <w:p w14:paraId="214946E6">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我公司保证该项目由本单位承包，不接受他人挂靠，不转包，不非法分包。如有违反，责任自负。</w:t>
            </w:r>
          </w:p>
        </w:tc>
      </w:tr>
      <w:tr w14:paraId="22E22B73">
        <w:tblPrEx>
          <w:tblCellMar>
            <w:top w:w="0" w:type="dxa"/>
            <w:left w:w="108" w:type="dxa"/>
            <w:bottom w:w="0" w:type="dxa"/>
            <w:right w:w="108" w:type="dxa"/>
          </w:tblCellMar>
        </w:tblPrEx>
        <w:trPr>
          <w:trHeight w:val="1124" w:hRule="atLeast"/>
          <w:jc w:val="center"/>
        </w:trPr>
        <w:tc>
          <w:tcPr>
            <w:tcW w:w="1393" w:type="dxa"/>
            <w:tcBorders>
              <w:top w:val="nil"/>
              <w:left w:val="single" w:color="auto" w:sz="4" w:space="0"/>
              <w:bottom w:val="single" w:color="auto" w:sz="4" w:space="0"/>
              <w:right w:val="single" w:color="auto" w:sz="4" w:space="0"/>
            </w:tcBorders>
            <w:noWrap/>
            <w:vAlign w:val="center"/>
          </w:tcPr>
          <w:p w14:paraId="6A7A7D85">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投标人盖章</w:t>
            </w:r>
          </w:p>
        </w:tc>
        <w:tc>
          <w:tcPr>
            <w:tcW w:w="1801" w:type="dxa"/>
            <w:gridSpan w:val="2"/>
            <w:tcBorders>
              <w:top w:val="nil"/>
              <w:left w:val="nil"/>
              <w:bottom w:val="single" w:color="auto" w:sz="4" w:space="0"/>
              <w:right w:val="nil"/>
            </w:tcBorders>
            <w:noWrap/>
            <w:vAlign w:val="center"/>
          </w:tcPr>
          <w:p w14:paraId="50063066">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000000" w:sz="4" w:space="0"/>
            </w:tcBorders>
            <w:noWrap/>
            <w:vAlign w:val="center"/>
          </w:tcPr>
          <w:p w14:paraId="3FDAA37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法定代表人盖章</w:t>
            </w:r>
          </w:p>
        </w:tc>
        <w:tc>
          <w:tcPr>
            <w:tcW w:w="3947" w:type="dxa"/>
            <w:gridSpan w:val="2"/>
            <w:tcBorders>
              <w:top w:val="nil"/>
              <w:left w:val="nil"/>
              <w:bottom w:val="nil"/>
              <w:right w:val="single" w:color="auto" w:sz="4" w:space="0"/>
            </w:tcBorders>
            <w:noWrap/>
            <w:vAlign w:val="center"/>
          </w:tcPr>
          <w:p w14:paraId="0F70FD74">
            <w:pPr>
              <w:spacing w:line="360" w:lineRule="exact"/>
              <w:jc w:val="center"/>
              <w:rPr>
                <w:rFonts w:asciiTheme="minorEastAsia" w:hAnsiTheme="minorEastAsia" w:eastAsiaTheme="minorEastAsia"/>
                <w:szCs w:val="21"/>
              </w:rPr>
            </w:pPr>
          </w:p>
        </w:tc>
      </w:tr>
      <w:tr w14:paraId="7922BE61">
        <w:tblPrEx>
          <w:tblCellMar>
            <w:top w:w="0" w:type="dxa"/>
            <w:left w:w="108" w:type="dxa"/>
            <w:bottom w:w="0" w:type="dxa"/>
            <w:right w:w="108" w:type="dxa"/>
          </w:tblCellMar>
        </w:tblPrEx>
        <w:trPr>
          <w:trHeight w:val="672" w:hRule="atLeast"/>
          <w:jc w:val="center"/>
        </w:trPr>
        <w:tc>
          <w:tcPr>
            <w:tcW w:w="1393" w:type="dxa"/>
            <w:tcBorders>
              <w:top w:val="nil"/>
              <w:left w:val="single" w:color="auto" w:sz="4" w:space="0"/>
              <w:bottom w:val="single" w:color="auto" w:sz="4" w:space="0"/>
              <w:right w:val="single" w:color="auto" w:sz="4" w:space="0"/>
            </w:tcBorders>
            <w:noWrap/>
            <w:vAlign w:val="center"/>
          </w:tcPr>
          <w:p w14:paraId="0AE8D8D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招标人意见</w:t>
            </w:r>
          </w:p>
        </w:tc>
        <w:tc>
          <w:tcPr>
            <w:tcW w:w="8035" w:type="dxa"/>
            <w:gridSpan w:val="6"/>
            <w:tcBorders>
              <w:top w:val="single" w:color="auto" w:sz="4" w:space="0"/>
              <w:left w:val="nil"/>
              <w:bottom w:val="single" w:color="auto" w:sz="4" w:space="0"/>
              <w:right w:val="single" w:color="000000" w:sz="4" w:space="0"/>
            </w:tcBorders>
            <w:noWrap/>
            <w:vAlign w:val="center"/>
          </w:tcPr>
          <w:p w14:paraId="28C76E1B">
            <w:pPr>
              <w:spacing w:line="360" w:lineRule="exact"/>
              <w:jc w:val="center"/>
              <w:rPr>
                <w:rFonts w:asciiTheme="minorEastAsia" w:hAnsiTheme="minorEastAsia" w:eastAsiaTheme="minorEastAsia"/>
                <w:szCs w:val="21"/>
              </w:rPr>
            </w:pPr>
          </w:p>
        </w:tc>
      </w:tr>
      <w:tr w14:paraId="5CAF4260">
        <w:tblPrEx>
          <w:tblCellMar>
            <w:top w:w="0" w:type="dxa"/>
            <w:left w:w="108" w:type="dxa"/>
            <w:bottom w:w="0" w:type="dxa"/>
            <w:right w:w="108" w:type="dxa"/>
          </w:tblCellMar>
        </w:tblPrEx>
        <w:trPr>
          <w:jc w:val="center"/>
        </w:trPr>
        <w:tc>
          <w:tcPr>
            <w:tcW w:w="1393" w:type="dxa"/>
            <w:noWrap/>
            <w:vAlign w:val="bottom"/>
          </w:tcPr>
          <w:p w14:paraId="5567220D">
            <w:pPr>
              <w:spacing w:line="360" w:lineRule="exact"/>
              <w:jc w:val="center"/>
              <w:rPr>
                <w:rFonts w:asciiTheme="minorEastAsia" w:hAnsiTheme="minorEastAsia" w:eastAsiaTheme="minorEastAsia"/>
                <w:szCs w:val="21"/>
              </w:rPr>
            </w:pPr>
          </w:p>
        </w:tc>
        <w:tc>
          <w:tcPr>
            <w:tcW w:w="1563" w:type="dxa"/>
            <w:noWrap/>
            <w:vAlign w:val="bottom"/>
          </w:tcPr>
          <w:p w14:paraId="2C46D719">
            <w:pPr>
              <w:spacing w:line="360" w:lineRule="exact"/>
              <w:jc w:val="center"/>
              <w:rPr>
                <w:rFonts w:asciiTheme="minorEastAsia" w:hAnsiTheme="minorEastAsia" w:eastAsiaTheme="minorEastAsia"/>
                <w:szCs w:val="21"/>
              </w:rPr>
            </w:pPr>
          </w:p>
        </w:tc>
        <w:tc>
          <w:tcPr>
            <w:tcW w:w="238" w:type="dxa"/>
            <w:noWrap/>
            <w:vAlign w:val="bottom"/>
          </w:tcPr>
          <w:p w14:paraId="6BBE7FE3">
            <w:pPr>
              <w:spacing w:line="360" w:lineRule="exact"/>
              <w:jc w:val="center"/>
              <w:rPr>
                <w:rFonts w:asciiTheme="minorEastAsia" w:hAnsiTheme="minorEastAsia" w:eastAsiaTheme="minorEastAsia"/>
                <w:szCs w:val="21"/>
              </w:rPr>
            </w:pPr>
          </w:p>
        </w:tc>
        <w:tc>
          <w:tcPr>
            <w:tcW w:w="6234" w:type="dxa"/>
            <w:gridSpan w:val="4"/>
            <w:tcBorders>
              <w:top w:val="single" w:color="auto" w:sz="4" w:space="0"/>
              <w:left w:val="nil"/>
              <w:bottom w:val="nil"/>
              <w:right w:val="nil"/>
            </w:tcBorders>
            <w:noWrap/>
            <w:vAlign w:val="bottom"/>
          </w:tcPr>
          <w:p w14:paraId="100C60B8">
            <w:pPr>
              <w:spacing w:line="360" w:lineRule="exact"/>
              <w:jc w:val="right"/>
              <w:rPr>
                <w:rFonts w:asciiTheme="minorEastAsia" w:hAnsiTheme="minorEastAsia" w:eastAsiaTheme="minorEastAsia"/>
                <w:szCs w:val="21"/>
              </w:rPr>
            </w:pPr>
            <w:r>
              <w:rPr>
                <w:rFonts w:hint="eastAsia" w:asciiTheme="minorEastAsia" w:hAnsiTheme="minorEastAsia" w:eastAsiaTheme="minorEastAsia"/>
                <w:szCs w:val="21"/>
              </w:rPr>
              <w:t>广州公共资源交易中心</w:t>
            </w:r>
          </w:p>
        </w:tc>
      </w:tr>
    </w:tbl>
    <w:p w14:paraId="0EAE4C24">
      <w:pPr>
        <w:rPr>
          <w:rFonts w:asciiTheme="minorEastAsia" w:hAnsiTheme="minorEastAsia" w:eastAsiaTheme="minorEastAsia"/>
          <w:szCs w:val="21"/>
        </w:rPr>
      </w:pPr>
      <w:r>
        <w:rPr>
          <w:rFonts w:hint="eastAsia" w:asciiTheme="minorEastAsia" w:hAnsiTheme="minorEastAsia" w:eastAsiaTheme="minorEastAsia"/>
          <w:szCs w:val="21"/>
        </w:rPr>
        <w:t>说明：</w:t>
      </w:r>
      <w:r>
        <w:rPr>
          <w:rFonts w:asciiTheme="minorEastAsia" w:hAnsiTheme="minorEastAsia" w:eastAsiaTheme="minorEastAsia"/>
          <w:szCs w:val="21"/>
        </w:rPr>
        <w:t>1.</w:t>
      </w:r>
      <w:r>
        <w:rPr>
          <w:rFonts w:hint="eastAsia" w:asciiTheme="minorEastAsia" w:hAnsiTheme="minorEastAsia" w:eastAsiaTheme="minorEastAsia"/>
          <w:szCs w:val="21"/>
        </w:rPr>
        <w:t>本表内容不允许涂改或增删。</w:t>
      </w:r>
    </w:p>
    <w:p w14:paraId="4AC41DA5">
      <w:pPr>
        <w:rPr>
          <w:rFonts w:asciiTheme="minorEastAsia" w:hAnsiTheme="minorEastAsia" w:eastAsiaTheme="minorEastAsia"/>
          <w:szCs w:val="21"/>
        </w:rPr>
      </w:pPr>
      <w:r>
        <w:rPr>
          <w:rFonts w:hint="eastAsia" w:asciiTheme="minorEastAsia" w:hAnsiTheme="minorEastAsia" w:eastAsiaTheme="minorEastAsia"/>
          <w:szCs w:val="21"/>
        </w:rPr>
        <w:t>2.如项目没有划分标段时，标段号不必填写。</w:t>
      </w:r>
    </w:p>
    <w:p w14:paraId="45F74125">
      <w:pPr>
        <w:rPr>
          <w:rFonts w:asciiTheme="minorEastAsia" w:hAnsiTheme="minorEastAsia" w:eastAsiaTheme="minorEastAsia"/>
          <w:szCs w:val="21"/>
        </w:rPr>
      </w:pPr>
      <w:r>
        <w:rPr>
          <w:rFonts w:hint="eastAsia" w:asciiTheme="minorEastAsia" w:hAnsiTheme="minorEastAsia" w:eastAsiaTheme="minorEastAsia"/>
          <w:szCs w:val="21"/>
        </w:rPr>
        <w:t>3.如一个项目中划分多个标段时，应将所投标段的标段号及项目编号填写完整。</w:t>
      </w:r>
    </w:p>
    <w:p w14:paraId="3629C1B3">
      <w:pPr>
        <w:rPr>
          <w:rFonts w:asciiTheme="minorEastAsia" w:hAnsiTheme="minorEastAsia" w:eastAsiaTheme="minorEastAsia"/>
          <w:szCs w:val="21"/>
        </w:rPr>
      </w:pPr>
      <w:r>
        <w:rPr>
          <w:rFonts w:hint="eastAsia" w:asciiTheme="minorEastAsia" w:hAnsiTheme="minorEastAsia" w:eastAsiaTheme="minorEastAsia"/>
          <w:szCs w:val="21"/>
        </w:rPr>
        <w:t>4.如为联合体投标时，必须将联合体的所有成员单位的全称填写完整。</w:t>
      </w:r>
    </w:p>
    <w:p w14:paraId="0572700B">
      <w:pPr>
        <w:rPr>
          <w:rFonts w:asciiTheme="minorEastAsia" w:hAnsiTheme="minorEastAsia" w:eastAsiaTheme="minorEastAsia"/>
          <w:szCs w:val="21"/>
        </w:rPr>
      </w:pPr>
      <w:r>
        <w:rPr>
          <w:rFonts w:hint="eastAsia" w:asciiTheme="minorEastAsia" w:hAnsiTheme="minorEastAsia" w:eastAsiaTheme="minorEastAsia"/>
          <w:szCs w:val="21"/>
        </w:rPr>
        <w:t>5.本表由招标人保存。</w:t>
      </w:r>
    </w:p>
    <w:p w14:paraId="48EB5E13">
      <w:pPr>
        <w:rPr>
          <w:rFonts w:asciiTheme="minorEastAsia" w:hAnsiTheme="minorEastAsia" w:eastAsiaTheme="minorEastAsia"/>
          <w:szCs w:val="21"/>
        </w:rPr>
      </w:pPr>
      <w:r>
        <w:rPr>
          <w:rFonts w:hint="eastAsia" w:asciiTheme="minorEastAsia" w:hAnsiTheme="minorEastAsia" w:eastAsiaTheme="minorEastAsia"/>
          <w:szCs w:val="21"/>
        </w:rPr>
        <w:t>6.本表可在广州公共资源交易中心网站下载。</w:t>
      </w:r>
    </w:p>
    <w:p w14:paraId="6691BEE6">
      <w:pPr>
        <w:rPr>
          <w:rFonts w:asciiTheme="minorEastAsia" w:hAnsiTheme="minorEastAsia" w:eastAsiaTheme="minorEastAsia"/>
          <w:szCs w:val="21"/>
        </w:rPr>
      </w:pPr>
      <w:r>
        <w:rPr>
          <w:rFonts w:hint="eastAsia" w:asciiTheme="minorEastAsia" w:hAnsiTheme="minorEastAsia" w:eastAsiaTheme="minorEastAsia"/>
          <w:szCs w:val="21"/>
        </w:rPr>
        <w:t>7.二维码信息与本表不一致时，以本表为准。</w:t>
      </w:r>
    </w:p>
    <w:p w14:paraId="6FF37247">
      <w:pPr>
        <w:rPr>
          <w:rFonts w:asciiTheme="minorEastAsia" w:hAnsiTheme="minorEastAsia" w:eastAsiaTheme="minorEastAsia"/>
          <w:b/>
          <w:bCs/>
          <w:sz w:val="32"/>
          <w:szCs w:val="32"/>
        </w:rPr>
      </w:pPr>
    </w:p>
    <w:p w14:paraId="61A64D5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13F2">
    <w:pPr>
      <w:pStyle w:val="4"/>
      <w:tabs>
        <w:tab w:val="center" w:pos="4252"/>
        <w:tab w:val="clear" w:pos="4153"/>
      </w:tabs>
    </w:pPr>
    <w:r>
      <w:pict>
        <v:shape id="文本框 1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D6bKnOAQAAqAMAAA4AAAAAAAAAAQAgAAAAHgEAAGRycy9l&#10;Mm9Eb2MueG1sUEsFBgAAAAAGAAYAWQEAAF4FAAAAAA==&#10;">
          <v:path/>
          <v:fill on="f" focussize="0,0"/>
          <v:stroke on="f" joinstyle="miter"/>
          <v:imagedata o:title=""/>
          <o:lock v:ext="edit"/>
          <v:textbox inset="0mm,0mm,0mm,0mm" style="mso-fit-shape-to-text:t;">
            <w:txbxContent>
              <w:p w14:paraId="288FF41C">
                <w:pPr>
                  <w:pStyle w:val="4"/>
                </w:pPr>
                <w:r>
                  <w:fldChar w:fldCharType="begin"/>
                </w:r>
                <w:r>
                  <w:instrText xml:space="preserve"> PAGE  \* MERGEFORMAT </w:instrText>
                </w:r>
                <w:r>
                  <w:fldChar w:fldCharType="separate"/>
                </w:r>
                <w:r>
                  <w:t>1</w:t>
                </w:r>
                <w:r>
                  <w:fldChar w:fldCharType="end"/>
                </w:r>
              </w:p>
            </w:txbxContent>
          </v:textbox>
        </v:shape>
      </w:pict>
    </w:r>
    <w:r>
      <w:rPr>
        <w:rFonts w:hint="eastAsia"/>
      </w:rPr>
      <w:tab/>
    </w:r>
  </w:p>
  <w:p w14:paraId="7DF566A3"/>
  <w:p w14:paraId="6D9BE90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693B"/>
    <w:rsid w:val="00054A23"/>
    <w:rsid w:val="000D0761"/>
    <w:rsid w:val="00117148"/>
    <w:rsid w:val="001236D8"/>
    <w:rsid w:val="0014538C"/>
    <w:rsid w:val="001C0958"/>
    <w:rsid w:val="00233415"/>
    <w:rsid w:val="002C61A9"/>
    <w:rsid w:val="00340E4E"/>
    <w:rsid w:val="00456481"/>
    <w:rsid w:val="004F3A7E"/>
    <w:rsid w:val="0053381E"/>
    <w:rsid w:val="00582D26"/>
    <w:rsid w:val="00646F29"/>
    <w:rsid w:val="007857DC"/>
    <w:rsid w:val="008B6107"/>
    <w:rsid w:val="008C7E06"/>
    <w:rsid w:val="00912955"/>
    <w:rsid w:val="0095489A"/>
    <w:rsid w:val="00982063"/>
    <w:rsid w:val="00A6344D"/>
    <w:rsid w:val="00B47E62"/>
    <w:rsid w:val="00CD4942"/>
    <w:rsid w:val="00D26D58"/>
    <w:rsid w:val="00D4693B"/>
    <w:rsid w:val="00DA2564"/>
    <w:rsid w:val="00DA72B4"/>
    <w:rsid w:val="00DE7F50"/>
    <w:rsid w:val="00E47168"/>
    <w:rsid w:val="00EA4E89"/>
    <w:rsid w:val="00F20DC8"/>
    <w:rsid w:val="02D70648"/>
    <w:rsid w:val="08970701"/>
    <w:rsid w:val="119B18B2"/>
    <w:rsid w:val="15AD6418"/>
    <w:rsid w:val="2291647A"/>
    <w:rsid w:val="26551A71"/>
    <w:rsid w:val="27DF2B76"/>
    <w:rsid w:val="2EC07F73"/>
    <w:rsid w:val="328C2EAE"/>
    <w:rsid w:val="389F15E9"/>
    <w:rsid w:val="3A9B19D4"/>
    <w:rsid w:val="53102A0C"/>
    <w:rsid w:val="5FD542F1"/>
    <w:rsid w:val="66DB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2"/>
    <w:basedOn w:val="1"/>
    <w:next w:val="1"/>
    <w:link w:val="8"/>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99"/>
    <w:pPr>
      <w:tabs>
        <w:tab w:val="center" w:pos="4153"/>
        <w:tab w:val="right" w:pos="8306"/>
      </w:tabs>
      <w:autoSpaceDE/>
      <w:autoSpaceDN/>
      <w:snapToGrid w:val="0"/>
    </w:pPr>
    <w:rPr>
      <w:rFonts w:ascii="Calibri" w:hAnsi="Calibri" w:cs="Times New Roman"/>
      <w:kern w:val="2"/>
      <w:sz w:val="18"/>
      <w:szCs w:val="18"/>
      <w:lang w:val="en-US" w:bidi="ar-SA"/>
    </w:rPr>
  </w:style>
  <w:style w:type="paragraph" w:styleId="5">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99"/>
    <w:rPr>
      <w:rFonts w:asciiTheme="majorHAnsi" w:hAnsiTheme="majorHAnsi" w:eastAsiaTheme="majorEastAsia" w:cstheme="majorBidi"/>
      <w:b/>
      <w:bCs/>
      <w:kern w:val="0"/>
      <w:sz w:val="32"/>
      <w:szCs w:val="32"/>
      <w:lang w:val="zh-CN" w:bidi="zh-CN"/>
    </w:rPr>
  </w:style>
  <w:style w:type="character" w:customStyle="1" w:styleId="9">
    <w:name w:val="页脚 Char"/>
    <w:basedOn w:val="7"/>
    <w:link w:val="4"/>
    <w:qFormat/>
    <w:uiPriority w:val="99"/>
    <w:rPr>
      <w:rFonts w:ascii="Calibri" w:hAnsi="Calibri" w:eastAsia="宋体" w:cs="Times New Roman"/>
      <w:sz w:val="18"/>
      <w:szCs w:val="18"/>
    </w:rPr>
  </w:style>
  <w:style w:type="character" w:customStyle="1" w:styleId="10">
    <w:name w:val="fontp1"/>
    <w:qFormat/>
    <w:uiPriority w:val="0"/>
    <w:rPr>
      <w:rFonts w:hint="eastAsia" w:ascii="宋体" w:hAnsi="宋体" w:eastAsia="宋体"/>
      <w:sz w:val="18"/>
      <w:szCs w:val="18"/>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2">
    <w:name w:val="发文落款"/>
    <w:basedOn w:val="11"/>
    <w:qFormat/>
    <w:uiPriority w:val="0"/>
    <w:pPr>
      <w:ind w:left="4094" w:right="607" w:firstLine="0"/>
      <w:jc w:val="center"/>
    </w:pPr>
  </w:style>
  <w:style w:type="character" w:customStyle="1" w:styleId="13">
    <w:name w:val="批注框文本 Char"/>
    <w:basedOn w:val="7"/>
    <w:link w:val="3"/>
    <w:semiHidden/>
    <w:uiPriority w:val="99"/>
    <w:rPr>
      <w:rFonts w:ascii="宋体" w:hAnsi="宋体" w:eastAsia="宋体" w:cs="宋体"/>
      <w:kern w:val="0"/>
      <w:sz w:val="18"/>
      <w:szCs w:val="18"/>
      <w:lang w:val="zh-CN" w:bidi="zh-CN"/>
    </w:rPr>
  </w:style>
  <w:style w:type="character" w:customStyle="1" w:styleId="14">
    <w:name w:val="页眉 Char"/>
    <w:basedOn w:val="7"/>
    <w:link w:val="5"/>
    <w:semiHidden/>
    <w:qFormat/>
    <w:uiPriority w:val="99"/>
    <w:rPr>
      <w:rFonts w:ascii="宋体" w:hAnsi="宋体" w:eastAsia="宋体" w:cs="宋体"/>
      <w:kern w:val="0"/>
      <w:sz w:val="18"/>
      <w:szCs w:val="18"/>
      <w:lang w:val="zh-CN" w:bidi="zh-CN"/>
    </w:rPr>
  </w:style>
  <w:style w:type="paragraph" w:customStyle="1" w:styleId="15">
    <w:name w:val="标书内容格式"/>
    <w:basedOn w:val="1"/>
    <w:link w:val="16"/>
    <w:qFormat/>
    <w:uiPriority w:val="0"/>
    <w:pPr>
      <w:autoSpaceDE/>
      <w:autoSpaceDN/>
      <w:spacing w:before="60" w:after="60" w:line="460" w:lineRule="exact"/>
      <w:ind w:firstLine="200" w:firstLineChars="200"/>
      <w:jc w:val="both"/>
    </w:pPr>
    <w:rPr>
      <w:rFonts w:hAnsi="Times New Roman" w:cs="Times New Roman"/>
      <w:kern w:val="2"/>
      <w:sz w:val="24"/>
      <w:szCs w:val="20"/>
      <w:lang w:val="en-US" w:bidi="ar-SA"/>
    </w:rPr>
  </w:style>
  <w:style w:type="character" w:customStyle="1" w:styleId="16">
    <w:name w:val="标书内容格式 Char"/>
    <w:link w:val="15"/>
    <w:qFormat/>
    <w:uiPriority w:val="0"/>
    <w:rPr>
      <w:rFonts w:ascii="宋体" w:hAnsi="Times New Roman"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927DD-042C-4298-919F-C337529DAB3E}">
  <ds:schemaRefs/>
</ds:datastoreItem>
</file>

<file path=docProps/app.xml><?xml version="1.0" encoding="utf-8"?>
<Properties xmlns="http://schemas.openxmlformats.org/officeDocument/2006/extended-properties" xmlns:vt="http://schemas.openxmlformats.org/officeDocument/2006/docPropsVTypes">
  <Template>Normal</Template>
  <Pages>5</Pages>
  <Words>3242</Words>
  <Characters>3649</Characters>
  <Lines>26</Lines>
  <Paragraphs>7</Paragraphs>
  <TotalTime>0</TotalTime>
  <ScaleCrop>false</ScaleCrop>
  <LinksUpToDate>false</LinksUpToDate>
  <CharactersWithSpaces>3660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2023-04-12T02:25:00Z</dcterms:created>
  <dc:creator>KX L</dc:creator>
  <cp:lastModifiedBy>国义 郭</cp:lastModifiedBy>
  <dcterms:modified xsi:type="dcterms:W3CDTF">2025-09-30T07:19:06Z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eyJoZGlkIjoiNDU5NWI2MDE2YzIwNGVhNzliZmFkMWZjNTY0MWZhNmIiLCJ1c2VySWQiOiIyMzk1OTMzODQifQ==</vt:lpwstr>
  </property>
  <property fmtid="{D5CDD505-2E9C-101B-9397-08002B2CF9AE}" pid="3" name="KSOProductBuildVer">
    <vt:lpwstr>2052-12.1.0.23125</vt:lpwstr>
  </property>
  <property fmtid="{D5CDD505-2E9C-101B-9397-08002B2CF9AE}" pid="4" name="ICV">
    <vt:lpwstr>DB0ABB0DB4CB439CAF174F33D40BDE75_12</vt:lpwstr>
  </property>
</Properties>
</file>