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EF1F1">
      <w:pPr>
        <w:spacing w:line="273" w:lineRule="auto"/>
        <w:jc w:val="center"/>
        <w:rPr>
          <w:rFonts w:hint="eastAsia" w:ascii="宋体" w:hAnsi="宋体" w:eastAsia="宋体" w:cs="宋体"/>
          <w:b/>
          <w:sz w:val="44"/>
          <w:szCs w:val="44"/>
          <w:highlight w:val="none"/>
        </w:rPr>
      </w:pPr>
    </w:p>
    <w:p w14:paraId="58F26194">
      <w:pPr>
        <w:jc w:val="center"/>
        <w:rPr>
          <w:rFonts w:hint="eastAsia" w:ascii="宋体" w:hAnsi="宋体" w:eastAsia="宋体" w:cs="宋体"/>
          <w:b/>
          <w:bCs/>
          <w:sz w:val="52"/>
          <w:szCs w:val="52"/>
          <w:highlight w:val="none"/>
        </w:rPr>
      </w:pPr>
      <w:r>
        <w:rPr>
          <w:rFonts w:hint="eastAsia" w:ascii="宋体" w:hAnsi="宋体" w:eastAsia="宋体" w:cs="宋体"/>
          <w:b/>
          <w:bCs/>
          <w:sz w:val="52"/>
          <w:szCs w:val="52"/>
          <w:lang w:eastAsia="zh-CN"/>
        </w:rPr>
        <w:t>广州市黄埔区新龙镇镇龙村（西片区）城中村改造项目复建首开区F01和F02地块工程</w:t>
      </w:r>
      <w:r>
        <w:rPr>
          <w:rFonts w:hint="eastAsia" w:ascii="宋体" w:hAnsi="宋体" w:eastAsia="宋体" w:cs="宋体"/>
          <w:b/>
          <w:bCs/>
          <w:sz w:val="52"/>
          <w:szCs w:val="52"/>
          <w:highlight w:val="none"/>
        </w:rPr>
        <w:t>造价咨询服务</w:t>
      </w:r>
    </w:p>
    <w:p w14:paraId="62529C0A">
      <w:pPr>
        <w:jc w:val="center"/>
        <w:rPr>
          <w:rFonts w:hint="eastAsia" w:ascii="宋体" w:hAnsi="宋体" w:eastAsia="宋体" w:cs="宋体"/>
          <w:sz w:val="32"/>
          <w:szCs w:val="32"/>
          <w:highlight w:val="none"/>
        </w:rPr>
      </w:pPr>
    </w:p>
    <w:p w14:paraId="15E48D34">
      <w:pPr>
        <w:rPr>
          <w:rFonts w:hint="eastAsia" w:ascii="宋体" w:hAnsi="宋体" w:eastAsia="宋体" w:cs="宋体"/>
          <w:sz w:val="28"/>
          <w:szCs w:val="28"/>
          <w:highlight w:val="none"/>
        </w:rPr>
      </w:pPr>
    </w:p>
    <w:p w14:paraId="52DCA297">
      <w:pPr>
        <w:rPr>
          <w:rFonts w:hint="eastAsia" w:ascii="宋体" w:hAnsi="宋体" w:eastAsia="宋体" w:cs="宋体"/>
          <w:sz w:val="28"/>
          <w:szCs w:val="28"/>
          <w:highlight w:val="none"/>
        </w:rPr>
      </w:pPr>
    </w:p>
    <w:p w14:paraId="4F8C3FCF">
      <w:pPr>
        <w:rPr>
          <w:rFonts w:hint="eastAsia" w:ascii="宋体" w:hAnsi="宋体" w:eastAsia="宋体" w:cs="宋体"/>
          <w:sz w:val="28"/>
          <w:szCs w:val="28"/>
          <w:highlight w:val="none"/>
        </w:rPr>
      </w:pPr>
    </w:p>
    <w:p w14:paraId="1BD2A979">
      <w:pPr>
        <w:rPr>
          <w:rFonts w:hint="eastAsia" w:ascii="宋体" w:hAnsi="宋体" w:eastAsia="宋体" w:cs="宋体"/>
          <w:sz w:val="28"/>
          <w:szCs w:val="28"/>
          <w:highlight w:val="none"/>
        </w:rPr>
      </w:pPr>
    </w:p>
    <w:p w14:paraId="30284BCC">
      <w:pPr>
        <w:jc w:val="center"/>
        <w:rPr>
          <w:rFonts w:hint="eastAsia" w:ascii="宋体" w:hAnsi="宋体" w:eastAsia="宋体" w:cs="宋体"/>
          <w:b/>
          <w:sz w:val="56"/>
          <w:szCs w:val="56"/>
          <w:highlight w:val="none"/>
        </w:rPr>
      </w:pPr>
      <w:r>
        <w:rPr>
          <w:rFonts w:hint="eastAsia" w:ascii="宋体" w:hAnsi="宋体" w:eastAsia="宋体" w:cs="宋体"/>
          <w:b/>
          <w:sz w:val="96"/>
          <w:szCs w:val="96"/>
          <w:highlight w:val="none"/>
        </w:rPr>
        <w:t>招标文件</w:t>
      </w:r>
    </w:p>
    <w:p w14:paraId="3253CBC3">
      <w:pPr>
        <w:rPr>
          <w:rFonts w:hint="eastAsia" w:ascii="宋体" w:hAnsi="宋体" w:eastAsia="宋体" w:cs="宋体"/>
          <w:sz w:val="28"/>
          <w:szCs w:val="28"/>
          <w:highlight w:val="none"/>
        </w:rPr>
      </w:pPr>
    </w:p>
    <w:p w14:paraId="756DAC2C">
      <w:pPr>
        <w:rPr>
          <w:rFonts w:hint="eastAsia" w:ascii="宋体" w:hAnsi="宋体" w:eastAsia="宋体" w:cs="宋体"/>
          <w:sz w:val="28"/>
          <w:szCs w:val="28"/>
          <w:highlight w:val="none"/>
        </w:rPr>
      </w:pPr>
    </w:p>
    <w:p w14:paraId="7E871D9E">
      <w:pPr>
        <w:rPr>
          <w:rFonts w:hint="eastAsia" w:ascii="宋体" w:hAnsi="宋体" w:eastAsia="宋体" w:cs="宋体"/>
          <w:sz w:val="28"/>
          <w:szCs w:val="28"/>
          <w:highlight w:val="none"/>
        </w:rPr>
      </w:pPr>
    </w:p>
    <w:p w14:paraId="76A71DEB">
      <w:pPr>
        <w:rPr>
          <w:rFonts w:hint="eastAsia" w:ascii="宋体" w:hAnsi="宋体" w:eastAsia="宋体" w:cs="宋体"/>
          <w:sz w:val="28"/>
          <w:szCs w:val="28"/>
          <w:highlight w:val="none"/>
        </w:rPr>
      </w:pPr>
    </w:p>
    <w:p w14:paraId="5FC3488C">
      <w:pPr>
        <w:pStyle w:val="20"/>
        <w:widowControl w:val="0"/>
        <w:spacing w:beforeAutospacing="0" w:afterAutospacing="0"/>
        <w:jc w:val="both"/>
        <w:rPr>
          <w:rFonts w:cs="宋体"/>
          <w:kern w:val="2"/>
          <w:sz w:val="21"/>
          <w:szCs w:val="21"/>
          <w:highlight w:val="none"/>
        </w:rPr>
      </w:pPr>
    </w:p>
    <w:p w14:paraId="2D2AAEFA">
      <w:pPr>
        <w:pStyle w:val="20"/>
        <w:widowControl w:val="0"/>
        <w:spacing w:beforeAutospacing="0" w:afterAutospacing="0"/>
        <w:jc w:val="both"/>
        <w:rPr>
          <w:rFonts w:cs="宋体"/>
          <w:kern w:val="2"/>
          <w:sz w:val="21"/>
          <w:szCs w:val="21"/>
          <w:highlight w:val="none"/>
        </w:rPr>
      </w:pPr>
    </w:p>
    <w:p w14:paraId="32251AC2">
      <w:pPr>
        <w:pStyle w:val="20"/>
        <w:widowControl w:val="0"/>
        <w:spacing w:beforeAutospacing="0" w:afterAutospacing="0"/>
        <w:jc w:val="both"/>
        <w:rPr>
          <w:rFonts w:cs="宋体"/>
          <w:kern w:val="2"/>
          <w:sz w:val="28"/>
          <w:szCs w:val="28"/>
          <w:highlight w:val="none"/>
        </w:rPr>
      </w:pPr>
    </w:p>
    <w:p w14:paraId="4107E750">
      <w:pPr>
        <w:spacing w:line="480" w:lineRule="auto"/>
        <w:ind w:firstLine="900" w:firstLineChars="3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rPr>
        <w:t>招   标  人 ：</w:t>
      </w:r>
      <w:r>
        <w:rPr>
          <w:rFonts w:hint="eastAsia" w:ascii="宋体" w:hAnsi="宋体" w:eastAsia="宋体"/>
          <w:sz w:val="30"/>
          <w:szCs w:val="30"/>
          <w:highlight w:val="none"/>
          <w:u w:val="single"/>
          <w:lang w:eastAsia="zh-CN"/>
        </w:rPr>
        <w:t>广州开城新晟城市开发投资有限公司</w:t>
      </w:r>
    </w:p>
    <w:p w14:paraId="68923E1C">
      <w:pPr>
        <w:spacing w:line="480" w:lineRule="auto"/>
        <w:ind w:firstLine="900" w:firstLineChars="300"/>
        <w:rPr>
          <w:rFonts w:hint="eastAsia" w:ascii="宋体" w:hAnsi="宋体" w:eastAsia="宋体" w:cs="宋体"/>
          <w:sz w:val="30"/>
          <w:szCs w:val="30"/>
          <w:highlight w:val="none"/>
          <w:u w:val="single"/>
          <w:lang w:eastAsia="zh-CN"/>
        </w:rPr>
      </w:pPr>
      <w:r>
        <w:rPr>
          <w:rFonts w:hint="eastAsia" w:ascii="宋体" w:hAnsi="宋体" w:eastAsia="宋体" w:cs="宋体"/>
          <w:sz w:val="30"/>
          <w:szCs w:val="30"/>
          <w:highlight w:val="none"/>
        </w:rPr>
        <w:t>招标代理机构：</w:t>
      </w:r>
      <w:r>
        <w:rPr>
          <w:rFonts w:hint="eastAsia" w:ascii="宋体" w:hAnsi="宋体" w:eastAsia="宋体" w:cs="宋体"/>
          <w:sz w:val="30"/>
          <w:szCs w:val="30"/>
          <w:highlight w:val="none"/>
          <w:u w:val="single"/>
          <w:lang w:eastAsia="zh-CN"/>
        </w:rPr>
        <w:t>广州珠江监理咨询集团有限公司</w:t>
      </w:r>
    </w:p>
    <w:p w14:paraId="6E47C3CF">
      <w:pPr>
        <w:spacing w:line="480" w:lineRule="auto"/>
        <w:ind w:firstLine="900" w:firstLineChars="300"/>
        <w:rPr>
          <w:rFonts w:hint="eastAsia" w:ascii="宋体" w:hAnsi="宋体" w:eastAsia="宋体" w:cs="宋体"/>
          <w:b/>
          <w:sz w:val="30"/>
          <w:szCs w:val="30"/>
          <w:highlight w:val="none"/>
          <w:u w:val="single"/>
        </w:rPr>
      </w:pPr>
      <w:r>
        <w:rPr>
          <w:rFonts w:hint="eastAsia" w:ascii="宋体" w:hAnsi="宋体" w:eastAsia="宋体" w:cs="宋体"/>
          <w:sz w:val="30"/>
          <w:szCs w:val="30"/>
          <w:highlight w:val="none"/>
        </w:rPr>
        <w:t>日        期：</w:t>
      </w:r>
      <w:r>
        <w:rPr>
          <w:rFonts w:hint="eastAsia" w:ascii="宋体" w:hAnsi="宋体" w:eastAsia="宋体" w:cs="宋体"/>
          <w:sz w:val="30"/>
          <w:szCs w:val="30"/>
          <w:highlight w:val="none"/>
          <w:u w:val="single"/>
        </w:rPr>
        <w:t>20</w:t>
      </w:r>
      <w:r>
        <w:rPr>
          <w:rFonts w:hint="eastAsia" w:ascii="宋体" w:hAnsi="宋体" w:eastAsia="宋体" w:cs="宋体"/>
          <w:sz w:val="30"/>
          <w:szCs w:val="30"/>
          <w:highlight w:val="none"/>
          <w:u w:val="single"/>
          <w:lang w:val="en-US" w:eastAsia="zh-CN"/>
        </w:rPr>
        <w:t>25</w:t>
      </w:r>
      <w:r>
        <w:rPr>
          <w:rFonts w:hint="eastAsia" w:ascii="宋体" w:hAnsi="宋体" w:eastAsia="宋体" w:cs="宋体"/>
          <w:sz w:val="30"/>
          <w:szCs w:val="30"/>
          <w:highlight w:val="none"/>
        </w:rPr>
        <w:t>年</w:t>
      </w:r>
      <w:r>
        <w:rPr>
          <w:rFonts w:hint="eastAsia" w:ascii="宋体" w:hAnsi="宋体" w:eastAsia="宋体" w:cs="宋体"/>
          <w:sz w:val="30"/>
          <w:szCs w:val="30"/>
          <w:highlight w:val="none"/>
          <w:u w:val="single"/>
          <w:lang w:val="en-US" w:eastAsia="zh-CN"/>
        </w:rPr>
        <w:t>9</w:t>
      </w:r>
      <w:bookmarkStart w:id="52" w:name="_GoBack"/>
      <w:bookmarkEnd w:id="52"/>
      <w:r>
        <w:rPr>
          <w:rFonts w:hint="eastAsia" w:ascii="宋体" w:hAnsi="宋体" w:eastAsia="宋体" w:cs="宋体"/>
          <w:sz w:val="30"/>
          <w:szCs w:val="30"/>
          <w:highlight w:val="none"/>
        </w:rPr>
        <w:t>月</w:t>
      </w:r>
    </w:p>
    <w:p w14:paraId="521E0785">
      <w:pPr>
        <w:spacing w:line="480" w:lineRule="auto"/>
        <w:rPr>
          <w:rFonts w:hint="eastAsia" w:ascii="宋体" w:hAnsi="宋体" w:eastAsia="宋体" w:cs="宋体"/>
          <w:b/>
          <w:sz w:val="30"/>
          <w:szCs w:val="30"/>
          <w:highlight w:val="none"/>
        </w:rPr>
        <w:sectPr>
          <w:pgSz w:w="11906" w:h="16838"/>
          <w:pgMar w:top="1440" w:right="1474" w:bottom="1440" w:left="1644" w:header="851" w:footer="992" w:gutter="0"/>
          <w:cols w:space="425" w:num="1"/>
          <w:docGrid w:type="lines" w:linePitch="312" w:charSpace="0"/>
        </w:sectPr>
      </w:pPr>
    </w:p>
    <w:p w14:paraId="3CF559FD">
      <w:pPr>
        <w:pageBreakBefore/>
        <w:spacing w:line="360" w:lineRule="auto"/>
        <w:jc w:val="center"/>
        <w:rPr>
          <w:rFonts w:hint="eastAsia" w:ascii="宋体" w:hAnsi="宋体" w:eastAsia="宋体" w:cs="宋体"/>
          <w:b/>
          <w:sz w:val="36"/>
          <w:szCs w:val="36"/>
          <w:highlight w:val="none"/>
        </w:rPr>
      </w:pPr>
      <w:bookmarkStart w:id="0" w:name="_Toc23857"/>
      <w:bookmarkStart w:id="1" w:name="_Toc27170"/>
      <w:r>
        <w:rPr>
          <w:rFonts w:hint="eastAsia" w:ascii="宋体" w:hAnsi="宋体" w:eastAsia="宋体" w:cs="宋体"/>
          <w:b/>
          <w:sz w:val="36"/>
          <w:szCs w:val="36"/>
          <w:highlight w:val="none"/>
        </w:rPr>
        <w:t>重要提示</w:t>
      </w:r>
      <w:bookmarkEnd w:id="0"/>
      <w:bookmarkEnd w:id="1"/>
    </w:p>
    <w:p w14:paraId="453FE5D4">
      <w:pPr>
        <w:spacing w:line="360" w:lineRule="auto"/>
        <w:ind w:firstLine="537" w:firstLineChars="224"/>
        <w:jc w:val="center"/>
        <w:rPr>
          <w:rFonts w:hint="eastAsia" w:ascii="宋体" w:hAnsi="宋体" w:eastAsia="宋体" w:cs="宋体"/>
          <w:bCs/>
          <w:sz w:val="24"/>
          <w:szCs w:val="24"/>
          <w:highlight w:val="none"/>
        </w:rPr>
      </w:pPr>
    </w:p>
    <w:p w14:paraId="00AFD33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本项目实施电子招投标，投标人应先认真阅读《</w:t>
      </w:r>
      <w:r>
        <w:rPr>
          <w:rFonts w:hint="eastAsia" w:ascii="宋体" w:hAnsi="宋体" w:eastAsia="宋体" w:cs="宋体"/>
          <w:sz w:val="24"/>
          <w:szCs w:val="24"/>
          <w:highlight w:val="none"/>
          <w:lang w:eastAsia="zh-CN"/>
        </w:rPr>
        <w:t>建设工程全流程电子化项目操作指南</w:t>
      </w:r>
      <w:r>
        <w:rPr>
          <w:rFonts w:hint="eastAsia" w:ascii="宋体" w:hAnsi="宋体" w:eastAsia="宋体" w:cs="宋体"/>
          <w:sz w:val="24"/>
          <w:szCs w:val="24"/>
          <w:highlight w:val="none"/>
        </w:rPr>
        <w:t>》。</w:t>
      </w:r>
    </w:p>
    <w:p w14:paraId="4CCE8B68">
      <w:pPr>
        <w:spacing w:line="360" w:lineRule="auto"/>
        <w:ind w:firstLine="480" w:firstLineChars="200"/>
        <w:rPr>
          <w:rFonts w:hint="eastAsia" w:ascii="宋体" w:hAnsi="宋体" w:eastAsia="宋体" w:cs="宋体"/>
          <w:sz w:val="24"/>
          <w:szCs w:val="24"/>
          <w:highlight w:val="none"/>
        </w:rPr>
      </w:pPr>
    </w:p>
    <w:p w14:paraId="4AE97CC9">
      <w:pPr>
        <w:pageBreakBefore/>
        <w:spacing w:line="360" w:lineRule="auto"/>
        <w:jc w:val="center"/>
        <w:rPr>
          <w:rFonts w:hint="eastAsia" w:ascii="宋体" w:hAnsi="宋体" w:eastAsia="宋体" w:cs="宋体"/>
          <w:b/>
          <w:sz w:val="36"/>
          <w:szCs w:val="36"/>
          <w:highlight w:val="none"/>
        </w:rPr>
        <w:sectPr>
          <w:footerReference r:id="rId3" w:type="default"/>
          <w:pgSz w:w="11905" w:h="16838"/>
          <w:pgMar w:top="1361" w:right="1417" w:bottom="1361" w:left="1418" w:header="680" w:footer="794" w:gutter="0"/>
          <w:cols w:space="425" w:num="1"/>
          <w:docGrid w:type="lines" w:linePitch="312" w:charSpace="0"/>
        </w:sectPr>
      </w:pPr>
    </w:p>
    <w:p w14:paraId="798790E9">
      <w:pPr>
        <w:pageBreakBefore/>
        <w:widowControl/>
        <w:spacing w:line="360" w:lineRule="auto"/>
        <w:jc w:val="center"/>
        <w:rPr>
          <w:rFonts w:hint="eastAsia" w:ascii="宋体" w:hAnsi="宋体" w:eastAsia="宋体" w:cs="宋体"/>
          <w:sz w:val="24"/>
          <w:szCs w:val="24"/>
          <w:highlight w:val="none"/>
        </w:rPr>
      </w:pPr>
    </w:p>
    <w:sdt>
      <w:sdtPr>
        <w:rPr>
          <w:rFonts w:ascii="宋体" w:hAnsi="宋体" w:eastAsia="宋体" w:cs="Times New Roman"/>
          <w:b/>
          <w:bCs/>
          <w:sz w:val="36"/>
          <w:szCs w:val="40"/>
          <w:highlight w:val="none"/>
        </w:rPr>
        <w:id w:val="147452852"/>
        <w15:color w:val="DBDBDB"/>
        <w:docPartObj>
          <w:docPartGallery w:val="Table of Contents"/>
          <w:docPartUnique/>
        </w:docPartObj>
      </w:sdtPr>
      <w:sdtEndPr>
        <w:rPr>
          <w:rFonts w:ascii="宋体" w:hAnsi="宋体" w:eastAsia="宋体" w:cs="宋体"/>
          <w:b/>
          <w:bCs/>
          <w:sz w:val="21"/>
          <w:szCs w:val="21"/>
          <w:highlight w:val="none"/>
        </w:rPr>
      </w:sdtEndPr>
      <w:sdtContent>
        <w:p w14:paraId="302B2C42">
          <w:pPr>
            <w:jc w:val="center"/>
            <w:rPr>
              <w:b/>
              <w:bCs/>
              <w:sz w:val="36"/>
              <w:szCs w:val="40"/>
              <w:highlight w:val="none"/>
            </w:rPr>
          </w:pPr>
          <w:r>
            <w:rPr>
              <w:rFonts w:ascii="宋体" w:hAnsi="宋体" w:eastAsia="宋体"/>
              <w:b/>
              <w:bCs/>
              <w:sz w:val="36"/>
              <w:szCs w:val="40"/>
              <w:highlight w:val="none"/>
            </w:rPr>
            <w:t>目 录</w:t>
          </w:r>
        </w:p>
        <w:p w14:paraId="4300DE29">
          <w:pPr>
            <w:pStyle w:val="18"/>
            <w:tabs>
              <w:tab w:val="right" w:leader="dot" w:pos="9070"/>
            </w:tabs>
            <w:spacing w:line="720" w:lineRule="auto"/>
            <w:rPr>
              <w:rFonts w:hint="eastAsia" w:ascii="宋体" w:hAnsi="宋体" w:eastAsia="宋体" w:cs="宋体"/>
              <w:b/>
              <w:bCs/>
              <w:sz w:val="28"/>
              <w:szCs w:val="28"/>
              <w:highlight w:val="none"/>
            </w:rPr>
          </w:pPr>
          <w:r>
            <w:rPr>
              <w:rFonts w:ascii="宋体" w:hAnsi="宋体" w:eastAsia="宋体" w:cs="宋体"/>
              <w:b/>
              <w:bCs/>
              <w:sz w:val="28"/>
              <w:szCs w:val="28"/>
              <w:highlight w:val="yellow"/>
            </w:rPr>
            <w:fldChar w:fldCharType="begin"/>
          </w:r>
          <w:r>
            <w:rPr>
              <w:rFonts w:ascii="宋体" w:hAnsi="宋体" w:eastAsia="宋体" w:cs="宋体"/>
              <w:b/>
              <w:bCs/>
              <w:sz w:val="28"/>
              <w:szCs w:val="28"/>
              <w:highlight w:val="yellow"/>
            </w:rPr>
            <w:instrText xml:space="preserve">TOC \o "1-1" \h \u </w:instrText>
          </w:r>
          <w:r>
            <w:rPr>
              <w:rFonts w:ascii="宋体" w:hAnsi="宋体" w:eastAsia="宋体" w:cs="宋体"/>
              <w:b/>
              <w:bCs/>
              <w:sz w:val="28"/>
              <w:szCs w:val="28"/>
              <w:highlight w:val="yellow"/>
            </w:rPr>
            <w:fldChar w:fldCharType="separate"/>
          </w:r>
          <w:r>
            <w:rPr>
              <w:highlight w:val="none"/>
            </w:rPr>
            <w:fldChar w:fldCharType="begin"/>
          </w:r>
          <w:r>
            <w:rPr>
              <w:highlight w:val="none"/>
            </w:rPr>
            <w:instrText xml:space="preserve"> HYPERLINK \l "_Toc7893" </w:instrText>
          </w:r>
          <w:r>
            <w:rPr>
              <w:highlight w:val="none"/>
            </w:rPr>
            <w:fldChar w:fldCharType="separate"/>
          </w:r>
          <w:r>
            <w:rPr>
              <w:rFonts w:hint="eastAsia" w:ascii="宋体" w:hAnsi="宋体" w:eastAsia="宋体" w:cs="宋体"/>
              <w:b/>
              <w:bCs/>
              <w:sz w:val="28"/>
              <w:szCs w:val="48"/>
              <w:highlight w:val="none"/>
            </w:rPr>
            <w:t>第一章</w:t>
          </w:r>
          <w:r>
            <w:rPr>
              <w:rFonts w:ascii="宋体" w:hAnsi="宋体" w:eastAsia="宋体" w:cs="宋体"/>
              <w:b/>
              <w:bCs/>
              <w:sz w:val="28"/>
              <w:szCs w:val="48"/>
              <w:highlight w:val="none"/>
            </w:rPr>
            <w:t xml:space="preserve"> </w:t>
          </w:r>
          <w:r>
            <w:rPr>
              <w:rFonts w:hint="eastAsia" w:ascii="宋体" w:hAnsi="宋体" w:eastAsia="宋体" w:cs="宋体"/>
              <w:b/>
              <w:bCs/>
              <w:sz w:val="28"/>
              <w:szCs w:val="48"/>
              <w:highlight w:val="none"/>
            </w:rPr>
            <w:t>招标公告</w:t>
          </w:r>
          <w:r>
            <w:rPr>
              <w:rFonts w:ascii="宋体" w:hAnsi="宋体" w:eastAsia="宋体" w:cs="宋体"/>
              <w:b/>
              <w:bCs/>
              <w:sz w:val="28"/>
              <w:szCs w:val="28"/>
              <w:highlight w:val="none"/>
            </w:rPr>
            <w:tab/>
          </w:r>
          <w:r>
            <w:rPr>
              <w:rFonts w:ascii="宋体" w:hAnsi="宋体" w:eastAsia="宋体" w:cs="宋体"/>
              <w:b/>
              <w:bCs/>
              <w:sz w:val="28"/>
              <w:szCs w:val="28"/>
              <w:highlight w:val="none"/>
            </w:rPr>
            <w:fldChar w:fldCharType="begin"/>
          </w:r>
          <w:r>
            <w:rPr>
              <w:rFonts w:ascii="宋体" w:hAnsi="宋体" w:eastAsia="宋体" w:cs="宋体"/>
              <w:b/>
              <w:bCs/>
              <w:sz w:val="28"/>
              <w:szCs w:val="28"/>
              <w:highlight w:val="none"/>
            </w:rPr>
            <w:instrText xml:space="preserve"> PAGEREF _Toc7893 \h </w:instrText>
          </w:r>
          <w:r>
            <w:rPr>
              <w:rFonts w:ascii="宋体" w:hAnsi="宋体" w:eastAsia="宋体" w:cs="宋体"/>
              <w:b/>
              <w:bCs/>
              <w:sz w:val="28"/>
              <w:szCs w:val="28"/>
              <w:highlight w:val="none"/>
            </w:rPr>
            <w:fldChar w:fldCharType="separate"/>
          </w:r>
          <w:r>
            <w:rPr>
              <w:rFonts w:ascii="宋体" w:hAnsi="宋体" w:eastAsia="宋体" w:cs="宋体"/>
              <w:b/>
              <w:bCs/>
              <w:sz w:val="28"/>
              <w:szCs w:val="28"/>
              <w:highlight w:val="none"/>
            </w:rPr>
            <w:t>2</w:t>
          </w:r>
          <w:r>
            <w:rPr>
              <w:rFonts w:ascii="宋体" w:hAnsi="宋体" w:eastAsia="宋体" w:cs="宋体"/>
              <w:b/>
              <w:bCs/>
              <w:sz w:val="28"/>
              <w:szCs w:val="28"/>
              <w:highlight w:val="none"/>
            </w:rPr>
            <w:fldChar w:fldCharType="end"/>
          </w:r>
          <w:r>
            <w:rPr>
              <w:rFonts w:ascii="宋体" w:hAnsi="宋体" w:eastAsia="宋体" w:cs="宋体"/>
              <w:b/>
              <w:bCs/>
              <w:sz w:val="28"/>
              <w:szCs w:val="28"/>
              <w:highlight w:val="none"/>
            </w:rPr>
            <w:fldChar w:fldCharType="end"/>
          </w:r>
        </w:p>
        <w:p w14:paraId="30D3128A">
          <w:pPr>
            <w:pStyle w:val="18"/>
            <w:tabs>
              <w:tab w:val="right" w:leader="dot" w:pos="9070"/>
            </w:tabs>
            <w:spacing w:line="720" w:lineRule="auto"/>
            <w:rPr>
              <w:rFonts w:hint="eastAsia" w:ascii="宋体" w:hAnsi="宋体" w:eastAsia="宋体" w:cs="宋体"/>
              <w:b/>
              <w:bCs/>
              <w:sz w:val="28"/>
              <w:szCs w:val="28"/>
              <w:highlight w:val="none"/>
            </w:rPr>
          </w:pPr>
          <w:r>
            <w:rPr>
              <w:highlight w:val="none"/>
            </w:rPr>
            <w:fldChar w:fldCharType="begin"/>
          </w:r>
          <w:r>
            <w:rPr>
              <w:highlight w:val="none"/>
            </w:rPr>
            <w:instrText xml:space="preserve"> HYPERLINK \l "_Toc1271" </w:instrText>
          </w:r>
          <w:r>
            <w:rPr>
              <w:highlight w:val="none"/>
            </w:rPr>
            <w:fldChar w:fldCharType="separate"/>
          </w:r>
          <w:r>
            <w:rPr>
              <w:rFonts w:hint="eastAsia" w:ascii="宋体" w:hAnsi="宋体" w:eastAsia="宋体" w:cs="宋体"/>
              <w:b/>
              <w:bCs/>
              <w:sz w:val="28"/>
              <w:szCs w:val="48"/>
              <w:highlight w:val="none"/>
            </w:rPr>
            <w:t>第二章</w:t>
          </w:r>
          <w:r>
            <w:rPr>
              <w:rFonts w:ascii="宋体" w:hAnsi="宋体" w:eastAsia="宋体" w:cs="宋体"/>
              <w:b/>
              <w:bCs/>
              <w:sz w:val="28"/>
              <w:szCs w:val="48"/>
              <w:highlight w:val="none"/>
            </w:rPr>
            <w:t xml:space="preserve"> </w:t>
          </w:r>
          <w:r>
            <w:rPr>
              <w:rFonts w:hint="eastAsia" w:ascii="宋体" w:hAnsi="宋体" w:eastAsia="宋体" w:cs="宋体"/>
              <w:b/>
              <w:bCs/>
              <w:sz w:val="28"/>
              <w:szCs w:val="48"/>
              <w:highlight w:val="none"/>
            </w:rPr>
            <w:t>投标人须知</w:t>
          </w:r>
          <w:r>
            <w:rPr>
              <w:rFonts w:ascii="宋体" w:hAnsi="宋体" w:eastAsia="宋体" w:cs="宋体"/>
              <w:b/>
              <w:bCs/>
              <w:sz w:val="28"/>
              <w:szCs w:val="28"/>
              <w:highlight w:val="none"/>
            </w:rPr>
            <w:tab/>
          </w:r>
          <w:r>
            <w:rPr>
              <w:rFonts w:ascii="宋体" w:hAnsi="宋体" w:eastAsia="宋体" w:cs="宋体"/>
              <w:b/>
              <w:bCs/>
              <w:sz w:val="28"/>
              <w:szCs w:val="28"/>
              <w:highlight w:val="none"/>
            </w:rPr>
            <w:fldChar w:fldCharType="begin"/>
          </w:r>
          <w:r>
            <w:rPr>
              <w:rFonts w:ascii="宋体" w:hAnsi="宋体" w:eastAsia="宋体" w:cs="宋体"/>
              <w:b/>
              <w:bCs/>
              <w:sz w:val="28"/>
              <w:szCs w:val="28"/>
              <w:highlight w:val="none"/>
            </w:rPr>
            <w:instrText xml:space="preserve"> PAGEREF _Toc1271 \h </w:instrText>
          </w:r>
          <w:r>
            <w:rPr>
              <w:rFonts w:ascii="宋体" w:hAnsi="宋体" w:eastAsia="宋体" w:cs="宋体"/>
              <w:b/>
              <w:bCs/>
              <w:sz w:val="28"/>
              <w:szCs w:val="28"/>
              <w:highlight w:val="none"/>
            </w:rPr>
            <w:fldChar w:fldCharType="separate"/>
          </w:r>
          <w:r>
            <w:rPr>
              <w:rFonts w:ascii="宋体" w:hAnsi="宋体" w:eastAsia="宋体" w:cs="宋体"/>
              <w:b/>
              <w:bCs/>
              <w:sz w:val="28"/>
              <w:szCs w:val="28"/>
              <w:highlight w:val="none"/>
            </w:rPr>
            <w:t>3</w:t>
          </w:r>
          <w:r>
            <w:rPr>
              <w:rFonts w:ascii="宋体" w:hAnsi="宋体" w:eastAsia="宋体" w:cs="宋体"/>
              <w:b/>
              <w:bCs/>
              <w:sz w:val="28"/>
              <w:szCs w:val="28"/>
              <w:highlight w:val="none"/>
            </w:rPr>
            <w:fldChar w:fldCharType="end"/>
          </w:r>
          <w:r>
            <w:rPr>
              <w:rFonts w:ascii="宋体" w:hAnsi="宋体" w:eastAsia="宋体" w:cs="宋体"/>
              <w:b/>
              <w:bCs/>
              <w:sz w:val="28"/>
              <w:szCs w:val="28"/>
              <w:highlight w:val="none"/>
            </w:rPr>
            <w:fldChar w:fldCharType="end"/>
          </w:r>
        </w:p>
        <w:p w14:paraId="068C2146">
          <w:pPr>
            <w:pStyle w:val="18"/>
            <w:tabs>
              <w:tab w:val="right" w:leader="dot" w:pos="9070"/>
            </w:tabs>
            <w:spacing w:line="720" w:lineRule="auto"/>
            <w:rPr>
              <w:rFonts w:hint="eastAsia" w:ascii="宋体" w:hAnsi="宋体" w:eastAsia="宋体" w:cs="宋体"/>
              <w:b/>
              <w:bCs/>
              <w:sz w:val="28"/>
              <w:szCs w:val="28"/>
              <w:highlight w:val="none"/>
              <w:lang w:val="en-US" w:eastAsia="zh-CN"/>
            </w:rPr>
          </w:pPr>
          <w:r>
            <w:rPr>
              <w:highlight w:val="none"/>
            </w:rPr>
            <w:fldChar w:fldCharType="begin"/>
          </w:r>
          <w:r>
            <w:rPr>
              <w:highlight w:val="none"/>
            </w:rPr>
            <w:instrText xml:space="preserve"> HYPERLINK \l "_Toc28597" </w:instrText>
          </w:r>
          <w:r>
            <w:rPr>
              <w:highlight w:val="none"/>
            </w:rPr>
            <w:fldChar w:fldCharType="separate"/>
          </w:r>
          <w:r>
            <w:rPr>
              <w:rFonts w:hint="eastAsia" w:ascii="宋体" w:hAnsi="宋体" w:eastAsia="宋体" w:cs="宋体"/>
              <w:b/>
              <w:bCs/>
              <w:sz w:val="28"/>
              <w:szCs w:val="48"/>
              <w:highlight w:val="none"/>
            </w:rPr>
            <w:t>第三章</w:t>
          </w:r>
          <w:r>
            <w:rPr>
              <w:rFonts w:ascii="宋体" w:hAnsi="宋体" w:eastAsia="宋体" w:cs="宋体"/>
              <w:b/>
              <w:bCs/>
              <w:sz w:val="28"/>
              <w:szCs w:val="48"/>
              <w:highlight w:val="none"/>
            </w:rPr>
            <w:t xml:space="preserve"> </w:t>
          </w:r>
          <w:r>
            <w:rPr>
              <w:rFonts w:hint="eastAsia" w:ascii="宋体" w:hAnsi="宋体" w:eastAsia="宋体" w:cs="宋体"/>
              <w:b/>
              <w:bCs/>
              <w:sz w:val="28"/>
              <w:szCs w:val="48"/>
              <w:highlight w:val="none"/>
            </w:rPr>
            <w:t>评标办法（综合评估法）</w:t>
          </w:r>
          <w:r>
            <w:rPr>
              <w:rFonts w:ascii="宋体" w:hAnsi="宋体" w:eastAsia="宋体" w:cs="宋体"/>
              <w:b/>
              <w:bCs/>
              <w:sz w:val="28"/>
              <w:szCs w:val="28"/>
              <w:highlight w:val="none"/>
            </w:rPr>
            <w:tab/>
          </w:r>
          <w:r>
            <w:rPr>
              <w:rFonts w:hint="eastAsia" w:ascii="宋体" w:hAnsi="宋体" w:eastAsia="宋体" w:cs="宋体"/>
              <w:b/>
              <w:bCs/>
              <w:sz w:val="28"/>
              <w:szCs w:val="28"/>
              <w:highlight w:val="none"/>
              <w:lang w:val="en-US" w:eastAsia="zh-CN"/>
            </w:rPr>
            <w:t>3</w:t>
          </w:r>
          <w:r>
            <w:rPr>
              <w:rFonts w:ascii="宋体" w:hAnsi="宋体" w:eastAsia="宋体" w:cs="宋体"/>
              <w:b/>
              <w:bCs/>
              <w:sz w:val="28"/>
              <w:szCs w:val="28"/>
              <w:highlight w:val="none"/>
            </w:rPr>
            <w:fldChar w:fldCharType="end"/>
          </w:r>
          <w:r>
            <w:rPr>
              <w:rFonts w:hint="eastAsia" w:ascii="宋体" w:hAnsi="宋体" w:eastAsia="宋体" w:cs="宋体"/>
              <w:b/>
              <w:bCs/>
              <w:sz w:val="28"/>
              <w:szCs w:val="28"/>
              <w:highlight w:val="none"/>
              <w:lang w:val="en-US" w:eastAsia="zh-CN"/>
            </w:rPr>
            <w:t>1</w:t>
          </w:r>
        </w:p>
        <w:p w14:paraId="035EB050">
          <w:pPr>
            <w:pStyle w:val="18"/>
            <w:tabs>
              <w:tab w:val="right" w:leader="dot" w:pos="9070"/>
            </w:tabs>
            <w:spacing w:line="720" w:lineRule="auto"/>
            <w:rPr>
              <w:rFonts w:hint="eastAsia" w:ascii="宋体" w:hAnsi="宋体" w:eastAsia="宋体" w:cs="宋体"/>
              <w:b/>
              <w:bCs/>
              <w:sz w:val="28"/>
              <w:szCs w:val="28"/>
              <w:highlight w:val="none"/>
            </w:rPr>
          </w:pPr>
          <w:r>
            <w:rPr>
              <w:highlight w:val="none"/>
            </w:rPr>
            <w:fldChar w:fldCharType="begin"/>
          </w:r>
          <w:r>
            <w:rPr>
              <w:highlight w:val="none"/>
            </w:rPr>
            <w:instrText xml:space="preserve"> HYPERLINK \l "_Toc29311" </w:instrText>
          </w:r>
          <w:r>
            <w:rPr>
              <w:highlight w:val="none"/>
            </w:rPr>
            <w:fldChar w:fldCharType="separate"/>
          </w:r>
          <w:r>
            <w:rPr>
              <w:rFonts w:hint="eastAsia" w:ascii="宋体" w:hAnsi="宋体" w:eastAsia="宋体" w:cs="宋体"/>
              <w:b/>
              <w:bCs/>
              <w:sz w:val="28"/>
              <w:szCs w:val="48"/>
              <w:highlight w:val="none"/>
            </w:rPr>
            <w:t>第四章</w:t>
          </w:r>
          <w:r>
            <w:rPr>
              <w:rFonts w:ascii="宋体" w:hAnsi="宋体" w:eastAsia="宋体" w:cs="宋体"/>
              <w:b/>
              <w:bCs/>
              <w:sz w:val="28"/>
              <w:szCs w:val="48"/>
              <w:highlight w:val="none"/>
            </w:rPr>
            <w:t xml:space="preserve"> </w:t>
          </w:r>
          <w:r>
            <w:rPr>
              <w:rFonts w:hint="eastAsia" w:ascii="宋体" w:hAnsi="宋体" w:eastAsia="宋体" w:cs="宋体"/>
              <w:b/>
              <w:bCs/>
              <w:sz w:val="28"/>
              <w:szCs w:val="48"/>
              <w:highlight w:val="none"/>
            </w:rPr>
            <w:t>合同条款及格式</w:t>
          </w:r>
          <w:r>
            <w:rPr>
              <w:rFonts w:ascii="宋体" w:hAnsi="宋体" w:eastAsia="宋体" w:cs="宋体"/>
              <w:b/>
              <w:bCs/>
              <w:sz w:val="28"/>
              <w:szCs w:val="28"/>
              <w:highlight w:val="none"/>
            </w:rPr>
            <w:tab/>
          </w:r>
          <w:r>
            <w:rPr>
              <w:rFonts w:ascii="宋体" w:hAnsi="宋体" w:eastAsia="宋体" w:cs="宋体"/>
              <w:b/>
              <w:bCs/>
              <w:sz w:val="28"/>
              <w:szCs w:val="28"/>
              <w:highlight w:val="none"/>
            </w:rPr>
            <w:fldChar w:fldCharType="begin"/>
          </w:r>
          <w:r>
            <w:rPr>
              <w:rFonts w:ascii="宋体" w:hAnsi="宋体" w:eastAsia="宋体" w:cs="宋体"/>
              <w:b/>
              <w:bCs/>
              <w:sz w:val="28"/>
              <w:szCs w:val="28"/>
              <w:highlight w:val="none"/>
            </w:rPr>
            <w:instrText xml:space="preserve"> PAGEREF _Toc29311 \h </w:instrText>
          </w:r>
          <w:r>
            <w:rPr>
              <w:rFonts w:ascii="宋体" w:hAnsi="宋体" w:eastAsia="宋体" w:cs="宋体"/>
              <w:b/>
              <w:bCs/>
              <w:sz w:val="28"/>
              <w:szCs w:val="28"/>
              <w:highlight w:val="none"/>
            </w:rPr>
            <w:fldChar w:fldCharType="separate"/>
          </w:r>
          <w:r>
            <w:rPr>
              <w:rFonts w:ascii="宋体" w:hAnsi="宋体" w:eastAsia="宋体" w:cs="宋体"/>
              <w:b/>
              <w:bCs/>
              <w:sz w:val="28"/>
              <w:szCs w:val="28"/>
              <w:highlight w:val="none"/>
            </w:rPr>
            <w:t>44</w:t>
          </w:r>
          <w:r>
            <w:rPr>
              <w:rFonts w:ascii="宋体" w:hAnsi="宋体" w:eastAsia="宋体" w:cs="宋体"/>
              <w:b/>
              <w:bCs/>
              <w:sz w:val="28"/>
              <w:szCs w:val="28"/>
              <w:highlight w:val="none"/>
            </w:rPr>
            <w:fldChar w:fldCharType="end"/>
          </w:r>
          <w:r>
            <w:rPr>
              <w:rFonts w:ascii="宋体" w:hAnsi="宋体" w:eastAsia="宋体" w:cs="宋体"/>
              <w:b/>
              <w:bCs/>
              <w:sz w:val="28"/>
              <w:szCs w:val="28"/>
              <w:highlight w:val="none"/>
            </w:rPr>
            <w:fldChar w:fldCharType="end"/>
          </w:r>
        </w:p>
        <w:p w14:paraId="676A4E78">
          <w:pPr>
            <w:pStyle w:val="18"/>
            <w:tabs>
              <w:tab w:val="right" w:leader="dot" w:pos="9070"/>
            </w:tabs>
            <w:spacing w:line="720" w:lineRule="auto"/>
            <w:rPr>
              <w:rFonts w:hint="eastAsia" w:ascii="宋体" w:hAnsi="宋体" w:eastAsia="宋体" w:cs="宋体"/>
              <w:b/>
              <w:bCs/>
              <w:sz w:val="28"/>
              <w:szCs w:val="28"/>
              <w:highlight w:val="none"/>
            </w:rPr>
          </w:pPr>
          <w:r>
            <w:rPr>
              <w:rFonts w:ascii="宋体" w:hAnsi="宋体" w:eastAsia="宋体" w:cs="宋体"/>
              <w:b/>
              <w:bCs/>
              <w:sz w:val="28"/>
              <w:szCs w:val="28"/>
              <w:highlight w:val="none"/>
            </w:rPr>
            <w:fldChar w:fldCharType="begin"/>
          </w:r>
          <w:r>
            <w:rPr>
              <w:rFonts w:ascii="宋体" w:hAnsi="宋体" w:eastAsia="宋体" w:cs="宋体"/>
              <w:b/>
              <w:bCs/>
              <w:sz w:val="28"/>
              <w:szCs w:val="28"/>
              <w:highlight w:val="none"/>
            </w:rPr>
            <w:instrText xml:space="preserve"> HYPERLINK \l "_Toc4548" </w:instrText>
          </w:r>
          <w:r>
            <w:rPr>
              <w:rFonts w:ascii="宋体" w:hAnsi="宋体" w:eastAsia="宋体" w:cs="宋体"/>
              <w:b/>
              <w:bCs/>
              <w:sz w:val="28"/>
              <w:szCs w:val="28"/>
              <w:highlight w:val="none"/>
            </w:rPr>
            <w:fldChar w:fldCharType="separate"/>
          </w:r>
          <w:r>
            <w:rPr>
              <w:rFonts w:hint="default" w:ascii="宋体" w:hAnsi="宋体" w:eastAsia="宋体" w:cs="宋体"/>
              <w:b/>
              <w:bCs/>
              <w:sz w:val="28"/>
              <w:szCs w:val="28"/>
              <w:highlight w:val="none"/>
            </w:rPr>
            <w:t>第五章</w:t>
          </w:r>
          <w:r>
            <w:rPr>
              <w:rFonts w:ascii="宋体" w:hAnsi="宋体" w:eastAsia="宋体" w:cs="宋体"/>
              <w:b/>
              <w:bCs/>
              <w:sz w:val="28"/>
              <w:szCs w:val="28"/>
              <w:highlight w:val="none"/>
            </w:rPr>
            <w:t xml:space="preserve"> </w:t>
          </w:r>
          <w:r>
            <w:rPr>
              <w:rFonts w:hint="default" w:ascii="宋体" w:hAnsi="宋体" w:eastAsia="宋体" w:cs="宋体"/>
              <w:b/>
              <w:bCs/>
              <w:sz w:val="28"/>
              <w:szCs w:val="28"/>
              <w:highlight w:val="none"/>
            </w:rPr>
            <w:t>委托人要求</w:t>
          </w:r>
          <w:r>
            <w:rPr>
              <w:rFonts w:ascii="宋体" w:hAnsi="宋体" w:eastAsia="宋体" w:cs="宋体"/>
              <w:b/>
              <w:bCs/>
              <w:sz w:val="28"/>
              <w:szCs w:val="28"/>
              <w:highlight w:val="none"/>
            </w:rPr>
            <w:tab/>
          </w:r>
          <w:r>
            <w:rPr>
              <w:rFonts w:ascii="宋体" w:hAnsi="宋体" w:eastAsia="宋体" w:cs="宋体"/>
              <w:b/>
              <w:bCs/>
              <w:sz w:val="28"/>
              <w:szCs w:val="28"/>
              <w:highlight w:val="none"/>
            </w:rPr>
            <w:fldChar w:fldCharType="begin"/>
          </w:r>
          <w:r>
            <w:rPr>
              <w:rFonts w:ascii="宋体" w:hAnsi="宋体" w:eastAsia="宋体" w:cs="宋体"/>
              <w:b/>
              <w:bCs/>
              <w:sz w:val="28"/>
              <w:szCs w:val="28"/>
              <w:highlight w:val="none"/>
            </w:rPr>
            <w:instrText xml:space="preserve"> PAGEREF _Toc4548 \h </w:instrText>
          </w:r>
          <w:r>
            <w:rPr>
              <w:rFonts w:ascii="宋体" w:hAnsi="宋体" w:eastAsia="宋体" w:cs="宋体"/>
              <w:b/>
              <w:bCs/>
              <w:sz w:val="28"/>
              <w:szCs w:val="28"/>
              <w:highlight w:val="none"/>
            </w:rPr>
            <w:fldChar w:fldCharType="separate"/>
          </w:r>
          <w:r>
            <w:rPr>
              <w:rFonts w:ascii="宋体" w:hAnsi="宋体" w:eastAsia="宋体" w:cs="宋体"/>
              <w:b/>
              <w:bCs/>
              <w:sz w:val="28"/>
              <w:szCs w:val="28"/>
              <w:highlight w:val="none"/>
            </w:rPr>
            <w:t>45</w:t>
          </w:r>
          <w:r>
            <w:rPr>
              <w:rFonts w:ascii="宋体" w:hAnsi="宋体" w:eastAsia="宋体" w:cs="宋体"/>
              <w:b/>
              <w:bCs/>
              <w:sz w:val="28"/>
              <w:szCs w:val="28"/>
              <w:highlight w:val="none"/>
            </w:rPr>
            <w:fldChar w:fldCharType="end"/>
          </w:r>
          <w:r>
            <w:rPr>
              <w:rFonts w:ascii="宋体" w:hAnsi="宋体" w:eastAsia="宋体" w:cs="宋体"/>
              <w:b/>
              <w:bCs/>
              <w:sz w:val="28"/>
              <w:szCs w:val="28"/>
              <w:highlight w:val="none"/>
            </w:rPr>
            <w:fldChar w:fldCharType="end"/>
          </w:r>
        </w:p>
        <w:p w14:paraId="1AB11E46">
          <w:pPr>
            <w:pStyle w:val="18"/>
            <w:tabs>
              <w:tab w:val="right" w:leader="dot" w:pos="9070"/>
            </w:tabs>
            <w:spacing w:line="720" w:lineRule="auto"/>
            <w:rPr>
              <w:rFonts w:hint="eastAsia" w:ascii="宋体" w:hAnsi="宋体" w:eastAsia="宋体" w:cs="宋体"/>
              <w:b/>
              <w:bCs/>
              <w:sz w:val="28"/>
              <w:szCs w:val="28"/>
              <w:highlight w:val="yellow"/>
            </w:rPr>
          </w:pPr>
          <w:r>
            <w:rPr>
              <w:highlight w:val="none"/>
            </w:rPr>
            <w:fldChar w:fldCharType="begin"/>
          </w:r>
          <w:r>
            <w:rPr>
              <w:highlight w:val="none"/>
            </w:rPr>
            <w:instrText xml:space="preserve"> HYPERLINK \l "_Toc11003" </w:instrText>
          </w:r>
          <w:r>
            <w:rPr>
              <w:highlight w:val="none"/>
            </w:rPr>
            <w:fldChar w:fldCharType="separate"/>
          </w:r>
          <w:r>
            <w:rPr>
              <w:rFonts w:hint="eastAsia" w:ascii="宋体" w:hAnsi="宋体" w:eastAsia="宋体" w:cs="宋体"/>
              <w:b/>
              <w:bCs/>
              <w:sz w:val="28"/>
              <w:szCs w:val="48"/>
              <w:highlight w:val="none"/>
            </w:rPr>
            <w:t>第六章</w:t>
          </w:r>
          <w:r>
            <w:rPr>
              <w:rFonts w:ascii="宋体" w:hAnsi="宋体" w:eastAsia="宋体" w:cs="宋体"/>
              <w:b/>
              <w:bCs/>
              <w:sz w:val="28"/>
              <w:szCs w:val="48"/>
              <w:highlight w:val="none"/>
            </w:rPr>
            <w:t xml:space="preserve"> </w:t>
          </w:r>
          <w:r>
            <w:rPr>
              <w:rFonts w:hint="eastAsia" w:ascii="宋体" w:hAnsi="宋体" w:eastAsia="宋体" w:cs="宋体"/>
              <w:b/>
              <w:bCs/>
              <w:sz w:val="28"/>
              <w:szCs w:val="48"/>
              <w:highlight w:val="none"/>
            </w:rPr>
            <w:t>投标文件格式</w:t>
          </w:r>
          <w:r>
            <w:rPr>
              <w:rFonts w:ascii="宋体" w:hAnsi="宋体" w:eastAsia="宋体" w:cs="宋体"/>
              <w:b/>
              <w:bCs/>
              <w:sz w:val="28"/>
              <w:szCs w:val="28"/>
              <w:highlight w:val="none"/>
            </w:rPr>
            <w:tab/>
          </w:r>
          <w:r>
            <w:rPr>
              <w:rFonts w:ascii="宋体" w:hAnsi="宋体" w:eastAsia="宋体" w:cs="宋体"/>
              <w:b/>
              <w:bCs/>
              <w:sz w:val="28"/>
              <w:szCs w:val="28"/>
              <w:highlight w:val="none"/>
            </w:rPr>
            <w:fldChar w:fldCharType="begin"/>
          </w:r>
          <w:r>
            <w:rPr>
              <w:rFonts w:ascii="宋体" w:hAnsi="宋体" w:eastAsia="宋体" w:cs="宋体"/>
              <w:b/>
              <w:bCs/>
              <w:sz w:val="28"/>
              <w:szCs w:val="28"/>
              <w:highlight w:val="none"/>
            </w:rPr>
            <w:instrText xml:space="preserve"> PAGEREF _Toc11003 \h </w:instrText>
          </w:r>
          <w:r>
            <w:rPr>
              <w:rFonts w:ascii="宋体" w:hAnsi="宋体" w:eastAsia="宋体" w:cs="宋体"/>
              <w:b/>
              <w:bCs/>
              <w:sz w:val="28"/>
              <w:szCs w:val="28"/>
              <w:highlight w:val="none"/>
            </w:rPr>
            <w:fldChar w:fldCharType="separate"/>
          </w:r>
          <w:r>
            <w:rPr>
              <w:rFonts w:ascii="宋体" w:hAnsi="宋体" w:eastAsia="宋体" w:cs="宋体"/>
              <w:b/>
              <w:bCs/>
              <w:sz w:val="28"/>
              <w:szCs w:val="28"/>
              <w:highlight w:val="none"/>
            </w:rPr>
            <w:t>46</w:t>
          </w:r>
          <w:r>
            <w:rPr>
              <w:rFonts w:ascii="宋体" w:hAnsi="宋体" w:eastAsia="宋体" w:cs="宋体"/>
              <w:b/>
              <w:bCs/>
              <w:sz w:val="28"/>
              <w:szCs w:val="28"/>
              <w:highlight w:val="none"/>
            </w:rPr>
            <w:fldChar w:fldCharType="end"/>
          </w:r>
          <w:r>
            <w:rPr>
              <w:rFonts w:ascii="宋体" w:hAnsi="宋体" w:eastAsia="宋体" w:cs="宋体"/>
              <w:b/>
              <w:bCs/>
              <w:sz w:val="28"/>
              <w:szCs w:val="28"/>
              <w:highlight w:val="none"/>
            </w:rPr>
            <w:fldChar w:fldCharType="end"/>
          </w:r>
        </w:p>
        <w:p w14:paraId="2D1CEBC3">
          <w:pPr>
            <w:pStyle w:val="19"/>
            <w:widowControl/>
            <w:spacing w:line="720" w:lineRule="auto"/>
            <w:ind w:left="420"/>
            <w:rPr>
              <w:highlight w:val="none"/>
            </w:rPr>
          </w:pPr>
          <w:r>
            <w:rPr>
              <w:rFonts w:ascii="宋体" w:hAnsi="宋体" w:eastAsia="宋体" w:cs="宋体"/>
              <w:b/>
              <w:bCs/>
              <w:sz w:val="28"/>
              <w:szCs w:val="28"/>
              <w:highlight w:val="yellow"/>
            </w:rPr>
            <w:fldChar w:fldCharType="end"/>
          </w:r>
        </w:p>
      </w:sdtContent>
    </w:sdt>
    <w:p w14:paraId="78F8547A">
      <w:pPr>
        <w:pStyle w:val="2"/>
        <w:keepNext w:val="0"/>
        <w:keepLines w:val="0"/>
        <w:pageBreakBefore/>
        <w:spacing w:before="0" w:after="120" w:line="360" w:lineRule="auto"/>
        <w:jc w:val="center"/>
        <w:rPr>
          <w:rFonts w:hint="eastAsia" w:ascii="宋体" w:hAnsi="宋体" w:cs="宋体"/>
          <w:sz w:val="36"/>
          <w:szCs w:val="36"/>
          <w:highlight w:val="none"/>
        </w:rPr>
      </w:pPr>
      <w:bookmarkStart w:id="2" w:name="_Toc2749"/>
      <w:bookmarkStart w:id="3" w:name="_Toc28346"/>
      <w:bookmarkStart w:id="4" w:name="_Toc7847"/>
      <w:bookmarkStart w:id="5" w:name="_Toc7893"/>
      <w:bookmarkStart w:id="6" w:name="_Toc29274"/>
      <w:r>
        <w:rPr>
          <w:rFonts w:hint="eastAsia" w:ascii="宋体" w:hAnsi="宋体" w:cs="宋体"/>
          <w:sz w:val="36"/>
          <w:szCs w:val="36"/>
          <w:highlight w:val="none"/>
        </w:rPr>
        <w:t>第一章 招标公告</w:t>
      </w:r>
      <w:bookmarkEnd w:id="2"/>
      <w:bookmarkEnd w:id="3"/>
      <w:bookmarkEnd w:id="4"/>
      <w:bookmarkEnd w:id="5"/>
      <w:bookmarkEnd w:id="6"/>
    </w:p>
    <w:p w14:paraId="1DFEBA2A">
      <w:pPr>
        <w:spacing w:line="440" w:lineRule="exact"/>
        <w:jc w:val="center"/>
        <w:rPr>
          <w:rFonts w:hint="eastAsia" w:ascii="宋体" w:hAnsi="宋体" w:eastAsia="宋体" w:cs="宋体"/>
          <w:sz w:val="20"/>
          <w:szCs w:val="20"/>
          <w:highlight w:val="none"/>
        </w:rPr>
      </w:pPr>
      <w:r>
        <w:rPr>
          <w:rFonts w:hint="eastAsia"/>
          <w:sz w:val="30"/>
          <w:szCs w:val="30"/>
          <w:highlight w:val="none"/>
        </w:rPr>
        <w:t>（</w:t>
      </w:r>
      <w:r>
        <w:rPr>
          <w:rFonts w:hint="eastAsia" w:ascii="宋体" w:hAnsi="宋体"/>
          <w:sz w:val="30"/>
          <w:szCs w:val="30"/>
          <w:highlight w:val="none"/>
        </w:rPr>
        <w:t>另册）</w:t>
      </w:r>
    </w:p>
    <w:p w14:paraId="0A9E5AE7">
      <w:pPr>
        <w:pStyle w:val="2"/>
        <w:keepNext w:val="0"/>
        <w:keepLines w:val="0"/>
        <w:pageBreakBefore/>
        <w:spacing w:before="0" w:after="120" w:line="360" w:lineRule="auto"/>
        <w:jc w:val="center"/>
        <w:rPr>
          <w:rFonts w:hint="eastAsia" w:ascii="宋体" w:hAnsi="宋体" w:cs="宋体"/>
          <w:sz w:val="36"/>
          <w:szCs w:val="36"/>
          <w:highlight w:val="none"/>
        </w:rPr>
      </w:pPr>
      <w:bookmarkStart w:id="7" w:name="_Toc5278"/>
      <w:bookmarkStart w:id="8" w:name="_Toc29426"/>
      <w:bookmarkStart w:id="9" w:name="_Toc1271"/>
      <w:bookmarkStart w:id="10" w:name="_Toc9985"/>
      <w:bookmarkStart w:id="11" w:name="_Toc20670"/>
      <w:r>
        <w:rPr>
          <w:rFonts w:hint="eastAsia" w:ascii="宋体" w:hAnsi="宋体" w:cs="宋体"/>
          <w:sz w:val="36"/>
          <w:szCs w:val="36"/>
          <w:highlight w:val="none"/>
        </w:rPr>
        <w:t>第二章 投标人须知</w:t>
      </w:r>
      <w:bookmarkEnd w:id="7"/>
      <w:bookmarkEnd w:id="8"/>
      <w:bookmarkEnd w:id="9"/>
      <w:bookmarkEnd w:id="10"/>
      <w:bookmarkEnd w:id="11"/>
    </w:p>
    <w:p w14:paraId="2905278F">
      <w:pPr>
        <w:pStyle w:val="3"/>
        <w:keepNext w:val="0"/>
        <w:keepLines w:val="0"/>
        <w:spacing w:before="120" w:after="120" w:line="360" w:lineRule="auto"/>
        <w:jc w:val="center"/>
        <w:rPr>
          <w:rFonts w:hint="eastAsia" w:ascii="宋体" w:hAnsi="宋体" w:eastAsia="宋体" w:cs="宋体"/>
          <w:highlight w:val="none"/>
        </w:rPr>
      </w:pPr>
      <w:r>
        <w:rPr>
          <w:rFonts w:hint="eastAsia" w:ascii="宋体" w:hAnsi="宋体" w:eastAsia="宋体" w:cs="宋体"/>
          <w:highlight w:val="none"/>
        </w:rPr>
        <w:t>投标人须知前附表</w:t>
      </w:r>
    </w:p>
    <w:tbl>
      <w:tblPr>
        <w:tblStyle w:val="24"/>
        <w:tblW w:w="97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69"/>
        <w:gridCol w:w="2323"/>
        <w:gridCol w:w="6424"/>
      </w:tblGrid>
      <w:tr w14:paraId="2503AC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4" w:space="0"/>
              <w:left w:val="single" w:color="auto" w:sz="4" w:space="0"/>
              <w:bottom w:val="single" w:color="auto" w:sz="6" w:space="0"/>
              <w:right w:val="single" w:color="auto" w:sz="6" w:space="0"/>
            </w:tcBorders>
            <w:shd w:val="clear" w:color="auto" w:fill="auto"/>
            <w:vAlign w:val="center"/>
          </w:tcPr>
          <w:p w14:paraId="6FF639C3">
            <w:pPr>
              <w:snapToGrid w:val="0"/>
              <w:spacing w:line="36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2323" w:type="dxa"/>
            <w:tcBorders>
              <w:top w:val="single" w:color="auto" w:sz="4" w:space="0"/>
              <w:left w:val="single" w:color="auto" w:sz="6" w:space="0"/>
              <w:bottom w:val="single" w:color="auto" w:sz="6" w:space="0"/>
              <w:right w:val="single" w:color="auto" w:sz="6" w:space="0"/>
            </w:tcBorders>
            <w:shd w:val="clear" w:color="auto" w:fill="auto"/>
            <w:vAlign w:val="center"/>
          </w:tcPr>
          <w:p w14:paraId="7DB716ED">
            <w:pPr>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条款名称</w:t>
            </w:r>
          </w:p>
        </w:tc>
        <w:tc>
          <w:tcPr>
            <w:tcW w:w="6424" w:type="dxa"/>
            <w:tcBorders>
              <w:top w:val="single" w:color="auto" w:sz="4" w:space="0"/>
              <w:left w:val="single" w:color="auto" w:sz="6" w:space="0"/>
              <w:bottom w:val="single" w:color="auto" w:sz="6" w:space="0"/>
              <w:right w:val="single" w:color="auto" w:sz="4" w:space="0"/>
            </w:tcBorders>
            <w:shd w:val="clear" w:color="auto" w:fill="auto"/>
            <w:vAlign w:val="center"/>
          </w:tcPr>
          <w:p w14:paraId="17C0BC62">
            <w:pPr>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编列内容</w:t>
            </w:r>
          </w:p>
        </w:tc>
      </w:tr>
      <w:tr w14:paraId="1DD4CA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37B45AA0">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7CD8A971">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招标人</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2F75613">
            <w:pPr>
              <w:spacing w:line="420" w:lineRule="exact"/>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名称：</w:t>
            </w:r>
            <w:r>
              <w:rPr>
                <w:rFonts w:hint="eastAsia" w:ascii="宋体" w:hAnsi="宋体" w:eastAsia="宋体" w:cs="宋体"/>
                <w:kern w:val="0"/>
                <w:sz w:val="24"/>
                <w:szCs w:val="24"/>
                <w:highlight w:val="none"/>
                <w:u w:val="single"/>
                <w:shd w:val="clear" w:color="auto" w:fill="FFFFFF"/>
                <w:lang w:eastAsia="zh-CN"/>
              </w:rPr>
              <w:t>广州开城新晟城市开发投资有限公司</w:t>
            </w:r>
          </w:p>
          <w:p w14:paraId="485D48B2">
            <w:pPr>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kern w:val="0"/>
                <w:sz w:val="24"/>
                <w:szCs w:val="24"/>
                <w:highlight w:val="none"/>
                <w:u w:val="single"/>
              </w:rPr>
              <w:t>广州市黄埔区知凤街9号知识大厦7楼01-06室</w:t>
            </w:r>
          </w:p>
          <w:p w14:paraId="555809F3">
            <w:pPr>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kern w:val="0"/>
                <w:sz w:val="24"/>
                <w:szCs w:val="24"/>
                <w:highlight w:val="none"/>
                <w:u w:val="single"/>
              </w:rPr>
              <w:t>张工、钟工</w:t>
            </w:r>
          </w:p>
          <w:p w14:paraId="61A6BF65">
            <w:pPr>
              <w:snapToGrid w:val="0"/>
              <w:spacing w:line="42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电话：</w:t>
            </w:r>
            <w:r>
              <w:rPr>
                <w:rFonts w:hint="eastAsia" w:ascii="宋体" w:hAnsi="宋体" w:eastAsia="宋体" w:cs="宋体"/>
                <w:kern w:val="0"/>
                <w:sz w:val="24"/>
                <w:szCs w:val="24"/>
                <w:highlight w:val="none"/>
                <w:u w:val="single"/>
              </w:rPr>
              <w:t>020-31700409</w:t>
            </w:r>
          </w:p>
        </w:tc>
      </w:tr>
      <w:tr w14:paraId="049B47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F0A9696">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3D6AE2BB">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招标代理机构</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C813199">
            <w:pPr>
              <w:snapToGrid w:val="0"/>
              <w:spacing w:line="42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lang w:eastAsia="zh-CN"/>
              </w:rPr>
              <w:t>广州珠江监理咨询集团有限公司</w:t>
            </w:r>
          </w:p>
          <w:p w14:paraId="25CB0656">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cs="宋体"/>
                <w:sz w:val="24"/>
                <w:szCs w:val="24"/>
                <w:highlight w:val="none"/>
                <w:u w:val="single"/>
              </w:rPr>
              <w:t>广州市越秀区永泰路50号101房</w:t>
            </w:r>
          </w:p>
          <w:p w14:paraId="6BE9E498">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cs="宋体"/>
                <w:sz w:val="24"/>
                <w:u w:val="single"/>
                <w:lang w:val="en-US" w:eastAsia="zh-CN"/>
              </w:rPr>
              <w:t>李</w:t>
            </w:r>
            <w:r>
              <w:rPr>
                <w:rFonts w:hint="eastAsia" w:ascii="宋体" w:hAnsi="宋体" w:cs="宋体"/>
                <w:sz w:val="24"/>
                <w:u w:val="single"/>
              </w:rPr>
              <w:t>工、</w:t>
            </w:r>
            <w:r>
              <w:rPr>
                <w:rFonts w:hint="eastAsia" w:ascii="宋体" w:hAnsi="宋体" w:cs="宋体"/>
                <w:sz w:val="24"/>
                <w:u w:val="single"/>
                <w:lang w:val="en-US" w:eastAsia="zh-CN"/>
              </w:rPr>
              <w:t>陈</w:t>
            </w:r>
            <w:r>
              <w:rPr>
                <w:rFonts w:hint="eastAsia" w:ascii="宋体" w:hAnsi="宋体" w:cs="宋体"/>
                <w:sz w:val="24"/>
                <w:u w:val="single"/>
              </w:rPr>
              <w:t>工</w:t>
            </w:r>
          </w:p>
          <w:p w14:paraId="4FDDD42E">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cs="宋体"/>
                <w:bCs/>
                <w:sz w:val="24"/>
                <w:szCs w:val="24"/>
                <w:highlight w:val="none"/>
                <w:u w:val="single"/>
              </w:rPr>
              <w:t>020-83492175</w:t>
            </w:r>
          </w:p>
        </w:tc>
      </w:tr>
      <w:tr w14:paraId="6C7EA4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CFFB0C0">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1.1.4</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3C967FD">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招标项目名称</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48D8F52">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广州市黄埔区新龙镇镇龙村（西片区）城中村改造项目复建首开区F01和F02地块工程造价咨询服务</w:t>
            </w:r>
          </w:p>
        </w:tc>
      </w:tr>
      <w:tr w14:paraId="2AB8A1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3A406774">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1.1.5</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10553E0">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项目建设地点</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3512701">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详见本项目招标公告</w:t>
            </w:r>
          </w:p>
        </w:tc>
      </w:tr>
      <w:tr w14:paraId="05BBDA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0FB9FA9D">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1.1.6</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6711B93A">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项目建设规模</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CC9088E">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详见本项目招标公告</w:t>
            </w:r>
          </w:p>
        </w:tc>
      </w:tr>
      <w:tr w14:paraId="29480A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8B5B374">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1.1.7</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479935E">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工程项目施工预计开工日期和建设周期</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2A2B5A4">
            <w:pPr>
              <w:snapToGrid w:val="0"/>
              <w:spacing w:line="420" w:lineRule="exact"/>
              <w:rPr>
                <w:rFonts w:hint="eastAsia" w:ascii="宋体" w:hAnsi="宋体" w:eastAsia="宋体" w:cs="宋体"/>
                <w:sz w:val="24"/>
                <w:szCs w:val="24"/>
                <w:highlight w:val="none"/>
              </w:rPr>
            </w:pPr>
            <w:r>
              <w:rPr>
                <w:rFonts w:hint="eastAsia" w:ascii="宋体" w:hAnsi="宋体" w:eastAsia="宋体" w:cs="宋体"/>
                <w:kern w:val="0"/>
                <w:sz w:val="24"/>
                <w:szCs w:val="24"/>
                <w:highlight w:val="none"/>
                <w:u w:val="single"/>
              </w:rPr>
              <w:t>具体时间以施工合同为准。</w:t>
            </w:r>
          </w:p>
        </w:tc>
      </w:tr>
      <w:tr w14:paraId="45C53C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9F623FF">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1.1.8</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307247FC">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建筑安装工程费/工程概算</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DC0BEBA">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详见本项目招标公告</w:t>
            </w:r>
          </w:p>
        </w:tc>
      </w:tr>
      <w:tr w14:paraId="01A6A9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EBFA1F5">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AB33DC2">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资金来源及比例</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F85BECD">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详见本项目招标公告</w:t>
            </w:r>
          </w:p>
        </w:tc>
      </w:tr>
      <w:tr w14:paraId="354DCE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552D7F1B">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744B916">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资金落实情况</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6DC00A13">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已落实</w:t>
            </w:r>
          </w:p>
        </w:tc>
      </w:tr>
      <w:tr w14:paraId="3C5F53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0DBB8CC3">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22B5DAC">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招标范围</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51F0325">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详见本项目招标公告</w:t>
            </w:r>
          </w:p>
        </w:tc>
      </w:tr>
      <w:tr w14:paraId="231203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0A7926D">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12E1DB2">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服务期限</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0A89840">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详见本项目招标公告</w:t>
            </w:r>
          </w:p>
        </w:tc>
      </w:tr>
      <w:tr w14:paraId="49321E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3C30166">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787DA320">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质量标准</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90CEF43">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满足招标文件合同要求</w:t>
            </w:r>
          </w:p>
        </w:tc>
      </w:tr>
      <w:tr w14:paraId="6213C4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3075E4E">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FAA6F61">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投标人资质条件、能力、信誉</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63971697">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详见本项目招标公告</w:t>
            </w:r>
          </w:p>
        </w:tc>
      </w:tr>
      <w:tr w14:paraId="47EDB3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2279C33E">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1B4D5868">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是否接受联合体投标</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8932B69">
            <w:pPr>
              <w:topLinePunct/>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p w14:paraId="446BA65C">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□接受。</w:t>
            </w:r>
          </w:p>
        </w:tc>
      </w:tr>
      <w:tr w14:paraId="4C372C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D0DF457">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1A4F735E">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投标人不得存在的其他情形</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83F30DD">
            <w:pPr>
              <w:pStyle w:val="20"/>
              <w:widowControl w:val="0"/>
              <w:spacing w:beforeAutospacing="0" w:afterAutospacing="0" w:line="420" w:lineRule="exact"/>
              <w:jc w:val="both"/>
              <w:rPr>
                <w:highlight w:val="none"/>
              </w:rPr>
            </w:pPr>
            <w:r>
              <w:rPr>
                <w:rFonts w:cs="宋体"/>
                <w:highlight w:val="none"/>
                <w:u w:val="single"/>
              </w:rPr>
              <w:t>/</w:t>
            </w:r>
            <w:r>
              <w:rPr>
                <w:rFonts w:cs="宋体"/>
                <w:highlight w:val="none"/>
              </w:rPr>
              <w:t>。</w:t>
            </w:r>
          </w:p>
        </w:tc>
      </w:tr>
      <w:tr w14:paraId="3B392F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3206CD9B">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69FADDB6">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ADE5C8C">
            <w:pPr>
              <w:pStyle w:val="7"/>
              <w:widowControl/>
              <w:topLinePunct/>
              <w:spacing w:line="420" w:lineRule="exact"/>
              <w:rPr>
                <w:rFonts w:hAnsi="宋体" w:eastAsia="宋体"/>
                <w:kern w:val="2"/>
                <w:highlight w:val="none"/>
              </w:rPr>
            </w:pPr>
            <w:r>
              <w:rPr>
                <w:rFonts w:hAnsi="宋体" w:eastAsia="宋体" w:cs="宋体"/>
                <w:kern w:val="2"/>
                <w:highlight w:val="none"/>
              </w:rPr>
              <w:t>■不组织</w:t>
            </w:r>
          </w:p>
          <w:p w14:paraId="6FF7252C">
            <w:pPr>
              <w:pStyle w:val="7"/>
              <w:widowControl/>
              <w:topLinePunct/>
              <w:spacing w:line="420" w:lineRule="exact"/>
              <w:rPr>
                <w:rFonts w:hAnsi="宋体" w:eastAsia="宋体"/>
                <w:kern w:val="2"/>
                <w:highlight w:val="none"/>
                <w:u w:val="single"/>
              </w:rPr>
            </w:pPr>
            <w:r>
              <w:rPr>
                <w:rFonts w:hAnsi="宋体" w:eastAsia="宋体" w:cs="宋体"/>
                <w:kern w:val="2"/>
                <w:highlight w:val="none"/>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14:paraId="7B35771D">
            <w:pPr>
              <w:pStyle w:val="7"/>
              <w:widowControl/>
              <w:topLinePunct/>
              <w:spacing w:line="420" w:lineRule="exact"/>
              <w:rPr>
                <w:rFonts w:hAnsi="宋体" w:eastAsia="宋体"/>
                <w:kern w:val="2"/>
                <w:highlight w:val="none"/>
                <w:u w:val="single"/>
              </w:rPr>
            </w:pPr>
            <w:r>
              <w:rPr>
                <w:rFonts w:hAnsi="宋体" w:eastAsia="宋体" w:cs="宋体"/>
                <w:kern w:val="2"/>
                <w:highlight w:val="none"/>
                <w:u w:val="single"/>
              </w:rPr>
              <w:t>2、投标人及其代表必须承担那些进入现场后，由于他们的行为所造成的人身伤害（不管是否致命）、财产损失或损坏，以及其他任何原因造成的损失、损坏或费用。发包人在投标人及其代表考察过程中不负任何责任。</w:t>
            </w:r>
          </w:p>
          <w:p w14:paraId="14917284">
            <w:pPr>
              <w:pStyle w:val="7"/>
              <w:widowControl/>
              <w:topLinePunct/>
              <w:spacing w:line="420" w:lineRule="exact"/>
              <w:rPr>
                <w:rFonts w:hAnsi="宋体" w:eastAsia="宋体"/>
                <w:kern w:val="2"/>
                <w:highlight w:val="none"/>
                <w:u w:val="single"/>
              </w:rPr>
            </w:pPr>
            <w:r>
              <w:rPr>
                <w:rFonts w:hAnsi="宋体" w:eastAsia="宋体" w:cs="宋体"/>
                <w:kern w:val="2"/>
                <w:highlight w:val="none"/>
                <w:u w:val="single"/>
              </w:rPr>
              <w:t>3、由发包人提供的资料和数据，只是为了使投标人能够利用发包人现有的资料。发包人对投标人由此而作出的推论、解释和结论概不负责。</w:t>
            </w:r>
          </w:p>
          <w:p w14:paraId="20604119">
            <w:pPr>
              <w:pStyle w:val="7"/>
              <w:widowControl/>
              <w:topLinePunct/>
              <w:spacing w:line="420" w:lineRule="exact"/>
              <w:rPr>
                <w:rFonts w:hAnsi="宋体" w:eastAsia="宋体"/>
                <w:kern w:val="2"/>
                <w:highlight w:val="none"/>
                <w:u w:val="single"/>
              </w:rPr>
            </w:pPr>
            <w:r>
              <w:rPr>
                <w:rFonts w:hAnsi="宋体" w:eastAsia="宋体" w:cs="宋体"/>
                <w:kern w:val="2"/>
                <w:highlight w:val="none"/>
                <w:u w:val="single"/>
              </w:rPr>
              <w:t>4、不论投标结果如何，投标人应承担其投标文件编制与递交所涉及的一切费用，发包人对上述费用不负任何责任。</w:t>
            </w:r>
          </w:p>
          <w:p w14:paraId="5B7B3151">
            <w:pPr>
              <w:pStyle w:val="7"/>
              <w:widowControl/>
              <w:topLinePunct/>
              <w:spacing w:line="420" w:lineRule="exact"/>
              <w:rPr>
                <w:rFonts w:hAnsi="宋体" w:eastAsia="宋体"/>
                <w:kern w:val="2"/>
                <w:highlight w:val="none"/>
              </w:rPr>
            </w:pPr>
            <w:r>
              <w:rPr>
                <w:rFonts w:hAnsi="宋体" w:eastAsia="宋体" w:cs="宋体"/>
                <w:kern w:val="2"/>
                <w:highlight w:val="none"/>
              </w:rPr>
              <w:t>□组织，踏勘时间：</w:t>
            </w:r>
          </w:p>
          <w:p w14:paraId="1092C20A">
            <w:pPr>
              <w:pStyle w:val="7"/>
              <w:widowControl/>
              <w:topLinePunct/>
              <w:spacing w:line="420" w:lineRule="exact"/>
              <w:rPr>
                <w:rFonts w:hAnsi="宋体" w:eastAsia="宋体"/>
                <w:kern w:val="2"/>
                <w:highlight w:val="none"/>
              </w:rPr>
            </w:pPr>
            <w:r>
              <w:rPr>
                <w:rFonts w:hAnsi="宋体" w:eastAsia="宋体" w:cs="宋体"/>
                <w:kern w:val="2"/>
                <w:highlight w:val="none"/>
              </w:rPr>
              <w:t>踏勘集中地点：</w:t>
            </w:r>
          </w:p>
        </w:tc>
      </w:tr>
      <w:tr w14:paraId="6E8864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D0F2A30">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1.10.1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711642F">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投标预备会</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13243CC">
            <w:pPr>
              <w:pStyle w:val="7"/>
              <w:widowControl/>
              <w:topLinePunct/>
              <w:spacing w:line="420" w:lineRule="exact"/>
              <w:rPr>
                <w:rFonts w:hAnsi="宋体" w:eastAsia="宋体"/>
                <w:kern w:val="2"/>
                <w:highlight w:val="none"/>
              </w:rPr>
            </w:pPr>
            <w:r>
              <w:rPr>
                <w:rFonts w:hAnsi="宋体" w:eastAsia="宋体" w:cs="宋体"/>
                <w:kern w:val="2"/>
                <w:highlight w:val="none"/>
              </w:rPr>
              <w:t>■不召开</w:t>
            </w:r>
          </w:p>
          <w:p w14:paraId="1C20A591">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□召开，召开时间：</w:t>
            </w:r>
          </w:p>
          <w:p w14:paraId="2C04F230">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召开地点：</w:t>
            </w:r>
          </w:p>
        </w:tc>
      </w:tr>
      <w:tr w14:paraId="271347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14:paraId="0E2C1DA6">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1.10.2</w:t>
            </w:r>
          </w:p>
        </w:tc>
        <w:tc>
          <w:tcPr>
            <w:tcW w:w="232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0E9DA78A">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投标人在投标预备会前提出问题</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3DD786A">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rPr>
              <w:t xml:space="preserve"> / （本项目不召开投标预备会）</w:t>
            </w:r>
          </w:p>
        </w:tc>
      </w:tr>
      <w:tr w14:paraId="06DECA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14:paraId="0087FB53">
            <w:pPr>
              <w:rPr>
                <w:rFonts w:ascii="Times New Roman" w:hAnsi="Times New Roman" w:cs="Times New Roman"/>
                <w:sz w:val="20"/>
                <w:szCs w:val="20"/>
                <w:highlight w:val="none"/>
              </w:rPr>
            </w:pPr>
          </w:p>
        </w:tc>
        <w:tc>
          <w:tcPr>
            <w:tcW w:w="23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2CA67F93">
            <w:pPr>
              <w:rPr>
                <w:rFonts w:ascii="Times New Roman" w:hAnsi="Times New Roman" w:cs="Times New Roman"/>
                <w:sz w:val="20"/>
                <w:szCs w:val="20"/>
                <w:highlight w:val="none"/>
              </w:rPr>
            </w:pP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26CBF8F">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形式：</w:t>
            </w:r>
            <w:r>
              <w:rPr>
                <w:rFonts w:hint="eastAsia" w:ascii="宋体" w:hAnsi="宋体" w:eastAsia="宋体" w:cs="宋体"/>
                <w:sz w:val="24"/>
                <w:szCs w:val="24"/>
                <w:highlight w:val="none"/>
                <w:u w:val="single"/>
              </w:rPr>
              <w:t xml:space="preserve"> / （本项目不召开投标预备会）</w:t>
            </w:r>
          </w:p>
        </w:tc>
      </w:tr>
      <w:tr w14:paraId="4CB463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E84C070">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1.10.3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3FFEE9F3">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招标文件澄清发出的形式</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64C2DB0D">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  （不召开投标预备会，此为投标预备会的答疑澄清）</w:t>
            </w:r>
          </w:p>
        </w:tc>
      </w:tr>
      <w:tr w14:paraId="0023E9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131FDE1">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1.12.1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41F7C47">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实质性要求和条件</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E5CBAD1">
            <w:pPr>
              <w:pStyle w:val="7"/>
              <w:widowControl/>
              <w:topLinePunct/>
              <w:snapToGrid w:val="0"/>
              <w:spacing w:line="420" w:lineRule="exact"/>
              <w:rPr>
                <w:rFonts w:hAnsi="宋体" w:eastAsia="宋体"/>
                <w:kern w:val="2"/>
                <w:highlight w:val="none"/>
              </w:rPr>
            </w:pPr>
            <w:r>
              <w:rPr>
                <w:rFonts w:hAnsi="宋体" w:eastAsia="宋体" w:cs="宋体"/>
                <w:kern w:val="2"/>
                <w:highlight w:val="none"/>
                <w:u w:val="single"/>
              </w:rPr>
              <w:t xml:space="preserve">  /  </w:t>
            </w:r>
          </w:p>
        </w:tc>
      </w:tr>
      <w:tr w14:paraId="0CFA18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3BC2D191">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1.12.3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314D7420">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偏差</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398E08C">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p w14:paraId="43BAA67D">
            <w:pPr>
              <w:pStyle w:val="7"/>
              <w:widowControl/>
              <w:topLinePunct/>
              <w:spacing w:line="420" w:lineRule="exact"/>
              <w:rPr>
                <w:rFonts w:hAnsi="宋体" w:eastAsia="宋体"/>
                <w:kern w:val="2"/>
                <w:highlight w:val="none"/>
              </w:rPr>
            </w:pPr>
            <w:r>
              <w:rPr>
                <w:rFonts w:hAnsi="宋体" w:eastAsia="宋体" w:cs="宋体"/>
                <w:kern w:val="2"/>
                <w:highlight w:val="none"/>
              </w:rPr>
              <w:t>□允许，偏差范围：</w:t>
            </w:r>
          </w:p>
          <w:p w14:paraId="7C301693">
            <w:pPr>
              <w:pStyle w:val="7"/>
              <w:widowControl/>
              <w:topLinePunct/>
              <w:spacing w:line="420" w:lineRule="exact"/>
              <w:rPr>
                <w:rFonts w:hAnsi="宋体" w:eastAsia="宋体"/>
                <w:kern w:val="2"/>
                <w:highlight w:val="none"/>
              </w:rPr>
            </w:pPr>
            <w:r>
              <w:rPr>
                <w:rFonts w:hAnsi="宋体" w:eastAsia="宋体" w:cs="宋体"/>
                <w:kern w:val="2"/>
                <w:highlight w:val="none"/>
              </w:rPr>
              <w:t>偏差幅度：</w:t>
            </w:r>
          </w:p>
        </w:tc>
      </w:tr>
      <w:tr w14:paraId="60DB31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582012F6">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C125B2A">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构成招标文件的其他资料</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82D563B">
            <w:pPr>
              <w:snapToGrid w:val="0"/>
              <w:spacing w:line="420" w:lineRule="exact"/>
              <w:rPr>
                <w:rFonts w:hint="eastAsia" w:ascii="宋体" w:hAnsi="宋体" w:eastAsia="宋体" w:cs="宋体"/>
                <w:sz w:val="24"/>
                <w:szCs w:val="24"/>
                <w:highlight w:val="none"/>
              </w:rPr>
            </w:pPr>
            <w:r>
              <w:rPr>
                <w:rFonts w:hAnsi="宋体" w:eastAsia="宋体" w:cs="宋体"/>
                <w:kern w:val="2"/>
                <w:highlight w:val="none"/>
                <w:u w:val="single"/>
              </w:rPr>
              <w:t xml:space="preserve">  </w:t>
            </w:r>
            <w:r>
              <w:rPr>
                <w:rFonts w:hint="eastAsia" w:ascii="宋体" w:hAnsi="宋体" w:eastAsia="宋体" w:cs="宋体"/>
                <w:kern w:val="2"/>
                <w:highlight w:val="none"/>
                <w:u w:val="single"/>
              </w:rPr>
              <w:t>/</w:t>
            </w:r>
            <w:r>
              <w:rPr>
                <w:rFonts w:hAnsi="宋体" w:eastAsia="宋体" w:cs="宋体"/>
                <w:kern w:val="2"/>
                <w:highlight w:val="none"/>
                <w:u w:val="single"/>
              </w:rPr>
              <w:t xml:space="preserve">  </w:t>
            </w:r>
            <w:r>
              <w:rPr>
                <w:rFonts w:ascii="宋体" w:hAnsi="宋体" w:eastAsia="宋体" w:cs="宋体"/>
                <w:sz w:val="24"/>
                <w:szCs w:val="24"/>
                <w:highlight w:val="none"/>
              </w:rPr>
              <w:t>。</w:t>
            </w:r>
          </w:p>
        </w:tc>
      </w:tr>
      <w:tr w14:paraId="34D50C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14:paraId="778C7155">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2.2.1</w:t>
            </w:r>
          </w:p>
        </w:tc>
        <w:tc>
          <w:tcPr>
            <w:tcW w:w="232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3F71784E">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投标人要求澄清招标文件</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A3D7113">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rPr>
              <w:t>在提交投标文件截止时间18天前提出。</w:t>
            </w:r>
          </w:p>
        </w:tc>
      </w:tr>
      <w:tr w14:paraId="2F04C7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14:paraId="32858C95">
            <w:pPr>
              <w:rPr>
                <w:rFonts w:ascii="Times New Roman" w:hAnsi="Times New Roman" w:cs="Times New Roman"/>
                <w:sz w:val="20"/>
                <w:szCs w:val="20"/>
                <w:highlight w:val="none"/>
              </w:rPr>
            </w:pPr>
          </w:p>
        </w:tc>
        <w:tc>
          <w:tcPr>
            <w:tcW w:w="23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ABD4042">
            <w:pPr>
              <w:rPr>
                <w:rFonts w:ascii="Times New Roman" w:hAnsi="Times New Roman" w:cs="Times New Roman"/>
                <w:sz w:val="20"/>
                <w:szCs w:val="20"/>
                <w:highlight w:val="none"/>
              </w:rPr>
            </w:pP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3251AFE">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形式：网上答疑</w:t>
            </w:r>
          </w:p>
          <w:p w14:paraId="366C38EF">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操作指南为：1、登陆广州交易集团有限公司（广州公共资源交易中心）网站（http://www.gzggzy.cn）→进入“建设工程”专区→进入“网上答疑”专区→通过项目编号或项目名称找到所需的项目→在上述的答疑时间内点击“答疑提问”→“新建问题”→提出问题(提问一律不得署名)以及查看所有的问题。</w:t>
            </w:r>
          </w:p>
          <w:p w14:paraId="2C0C035C">
            <w:pPr>
              <w:snapToGrid w:val="0"/>
              <w:spacing w:line="420" w:lineRule="exact"/>
              <w:rPr>
                <w:rFonts w:hint="eastAsia" w:ascii="宋体" w:hAnsi="宋体" w:eastAsia="宋体" w:cs="宋体"/>
                <w:szCs w:val="24"/>
                <w:highlight w:val="none"/>
              </w:rPr>
            </w:pPr>
            <w:r>
              <w:rPr>
                <w:rFonts w:hint="eastAsia" w:ascii="宋体" w:hAnsi="宋体" w:eastAsia="宋体" w:cs="宋体"/>
                <w:sz w:val="24"/>
                <w:szCs w:val="24"/>
                <w:highlight w:val="none"/>
                <w:u w:val="single"/>
              </w:rPr>
              <w:t>2、投标人应在投标截止时间18日前停止提疑。招标人应在投标截止时间15日前解答投标人对招标文件提出的疑问，形成答疑纪要，在广州交易集团有限公司（广州公共资源交易中心）网站项目答疑专区发布。</w:t>
            </w:r>
          </w:p>
        </w:tc>
      </w:tr>
      <w:tr w14:paraId="0F3A0D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C5D8DD5">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C14024A">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招标文件澄清发出的形式</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12B0723">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在递交投标文件截止时间15天前，在广州交易集团有限公司（广州公共资源交易中心）网站通过项目答疑专区网上公开发布。</w:t>
            </w:r>
          </w:p>
        </w:tc>
      </w:tr>
      <w:tr w14:paraId="45912E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14:paraId="56B31169">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2.2.3</w:t>
            </w:r>
          </w:p>
        </w:tc>
        <w:tc>
          <w:tcPr>
            <w:tcW w:w="232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4226549D">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投标人确认收到招标文件澄清</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6C9C53B">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rPr>
              <w:t>从招标文件澄清及答疑文件发布之日起即视为投标人已确认收到。</w:t>
            </w:r>
          </w:p>
        </w:tc>
      </w:tr>
      <w:tr w14:paraId="5D6E13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14:paraId="3AE1D1D1">
            <w:pPr>
              <w:rPr>
                <w:rFonts w:ascii="Times New Roman" w:hAnsi="Times New Roman" w:cs="Times New Roman"/>
                <w:sz w:val="20"/>
                <w:szCs w:val="20"/>
                <w:highlight w:val="none"/>
              </w:rPr>
            </w:pPr>
          </w:p>
        </w:tc>
        <w:tc>
          <w:tcPr>
            <w:tcW w:w="23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44690DD">
            <w:pPr>
              <w:rPr>
                <w:rFonts w:ascii="Times New Roman" w:hAnsi="Times New Roman" w:cs="Times New Roman"/>
                <w:sz w:val="20"/>
                <w:szCs w:val="20"/>
                <w:highlight w:val="none"/>
              </w:rPr>
            </w:pP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C66635C">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形式：</w:t>
            </w:r>
            <w:r>
              <w:rPr>
                <w:rFonts w:hint="eastAsia" w:ascii="宋体" w:hAnsi="宋体" w:eastAsia="宋体" w:cs="宋体"/>
                <w:sz w:val="24"/>
                <w:szCs w:val="24"/>
                <w:highlight w:val="none"/>
                <w:u w:val="single"/>
              </w:rPr>
              <w:t>招标文件澄清（招标答疑纪要）一经在广州交易集团有限公司（广州公共资源交易中心）网站发布，视作已发放给所有投标人，无需确认。</w:t>
            </w:r>
          </w:p>
        </w:tc>
      </w:tr>
      <w:tr w14:paraId="5B3B1C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0A105A70">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7070BFE9">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招标文件修改发出的形式</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62A07055">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以补充公告或项目答疑澄清的方式在广州交易集团有限公司（广州公共资源交易中心）网站发布</w:t>
            </w:r>
          </w:p>
        </w:tc>
      </w:tr>
      <w:tr w14:paraId="444E3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14:paraId="579C853F">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2.3.2</w:t>
            </w:r>
          </w:p>
        </w:tc>
        <w:tc>
          <w:tcPr>
            <w:tcW w:w="232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471837A4">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投标人确认收到招标文件修改</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A721E87">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rPr>
              <w:t>从招标文件澄清及答疑文件发布之日起即视为投标人已确认收到。</w:t>
            </w:r>
          </w:p>
        </w:tc>
      </w:tr>
      <w:tr w14:paraId="6EA2F7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14:paraId="792B4A76">
            <w:pPr>
              <w:rPr>
                <w:rFonts w:ascii="Times New Roman" w:hAnsi="Times New Roman" w:cs="Times New Roman"/>
                <w:sz w:val="20"/>
                <w:szCs w:val="20"/>
                <w:highlight w:val="none"/>
              </w:rPr>
            </w:pPr>
          </w:p>
        </w:tc>
        <w:tc>
          <w:tcPr>
            <w:tcW w:w="23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5A04E5F">
            <w:pPr>
              <w:rPr>
                <w:rFonts w:ascii="Times New Roman" w:hAnsi="Times New Roman" w:cs="Times New Roman"/>
                <w:sz w:val="20"/>
                <w:szCs w:val="20"/>
                <w:highlight w:val="none"/>
              </w:rPr>
            </w:pP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FD33AE4">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形式：</w:t>
            </w:r>
            <w:r>
              <w:rPr>
                <w:rFonts w:hint="eastAsia" w:ascii="宋体" w:hAnsi="宋体" w:eastAsia="宋体" w:cs="宋体"/>
                <w:sz w:val="24"/>
                <w:szCs w:val="24"/>
                <w:highlight w:val="none"/>
                <w:u w:val="single"/>
              </w:rPr>
              <w:t>招标文件修改一经在广州交易集团有限公司（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14:paraId="364AE5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3966C56D">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3FBADC66">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构成投标文件的其他资料</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7DBE854">
            <w:pPr>
              <w:snapToGrid w:val="0"/>
              <w:spacing w:line="420" w:lineRule="exact"/>
              <w:rPr>
                <w:rFonts w:hint="eastAsia" w:ascii="宋体" w:hAnsi="宋体" w:eastAsia="宋体" w:cs="宋体"/>
                <w:sz w:val="24"/>
                <w:szCs w:val="24"/>
                <w:highlight w:val="none"/>
              </w:rPr>
            </w:pPr>
            <w:r>
              <w:rPr>
                <w:rFonts w:ascii="宋体" w:hAnsi="宋体" w:eastAsia="宋体" w:cs="宋体"/>
                <w:sz w:val="24"/>
                <w:szCs w:val="24"/>
                <w:highlight w:val="none"/>
              </w:rPr>
              <w:t>满足项目评审需要。</w:t>
            </w:r>
          </w:p>
        </w:tc>
      </w:tr>
      <w:tr w14:paraId="6EC17E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D87A81D">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3.2.1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F42FC1C">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增值税税金的计算方法</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36211D2">
            <w:pPr>
              <w:snapToGrid w:val="0"/>
              <w:spacing w:line="420" w:lineRule="exact"/>
              <w:rPr>
                <w:rFonts w:hint="eastAsia" w:ascii="宋体" w:hAnsi="宋体" w:eastAsia="宋体" w:cs="宋体"/>
                <w:sz w:val="24"/>
                <w:szCs w:val="24"/>
                <w:highlight w:val="none"/>
                <w:u w:val="single"/>
              </w:rPr>
            </w:pPr>
            <w:r>
              <w:rPr>
                <w:rFonts w:ascii="宋体" w:hAnsi="宋体" w:eastAsia="宋体" w:cs="宋体"/>
                <w:sz w:val="24"/>
                <w:szCs w:val="24"/>
                <w:highlight w:val="none"/>
                <w:u w:val="single"/>
              </w:rPr>
              <w:t>按国家税务机关的规定执行。</w:t>
            </w:r>
          </w:p>
        </w:tc>
      </w:tr>
      <w:tr w14:paraId="21C397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9C2EF31">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3.2.3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32FF3FD5">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报价方式</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7952FBA">
            <w:pPr>
              <w:snapToGrid w:val="0"/>
              <w:spacing w:line="420" w:lineRule="exact"/>
              <w:rPr>
                <w:rFonts w:hint="eastAsia" w:ascii="宋体" w:hAnsi="宋体" w:eastAsia="宋体" w:cs="宋体"/>
                <w:sz w:val="24"/>
                <w:szCs w:val="24"/>
                <w:highlight w:val="none"/>
              </w:rPr>
            </w:pPr>
            <w:r>
              <w:rPr>
                <w:rFonts w:ascii="宋体" w:hAnsi="宋体" w:eastAsia="宋体" w:cs="宋体"/>
                <w:sz w:val="24"/>
                <w:szCs w:val="24"/>
                <w:highlight w:val="none"/>
                <w:u w:val="single"/>
              </w:rPr>
              <w:t>自行报价（以元为单位，精确到小数位后2位）。</w:t>
            </w:r>
            <w:r>
              <w:rPr>
                <w:rFonts w:hint="eastAsia" w:ascii="宋体" w:hAnsi="宋体" w:eastAsia="宋体" w:cs="宋体"/>
                <w:sz w:val="24"/>
                <w:szCs w:val="24"/>
                <w:highlight w:val="none"/>
                <w:u w:val="single"/>
              </w:rPr>
              <w:t>投标总报价不得高于本项目最高投标限价</w:t>
            </w:r>
            <w:r>
              <w:rPr>
                <w:rFonts w:ascii="宋体" w:hAnsi="宋体" w:eastAsia="宋体" w:cs="宋体"/>
                <w:sz w:val="24"/>
                <w:szCs w:val="24"/>
                <w:highlight w:val="none"/>
                <w:u w:val="single"/>
              </w:rPr>
              <w:t>，由投标人根据招标文件要求以及企业自身情况填写报价。结算方式：按合同约定执行。</w:t>
            </w:r>
          </w:p>
        </w:tc>
      </w:tr>
      <w:tr w14:paraId="7CD7D1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058C4820">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3.2.4</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7A85E1A">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最高投标限价</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5A05426">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14:paraId="76B2342A">
            <w:pPr>
              <w:spacing w:line="420" w:lineRule="exact"/>
              <w:rPr>
                <w:highlight w:val="none"/>
              </w:rPr>
            </w:pPr>
            <w:r>
              <w:rPr>
                <w:rFonts w:hint="eastAsia" w:ascii="宋体" w:hAnsi="宋体" w:eastAsia="宋体" w:cs="宋体"/>
                <w:sz w:val="24"/>
                <w:szCs w:val="24"/>
                <w:highlight w:val="none"/>
              </w:rPr>
              <w:t>■</w:t>
            </w:r>
            <w:r>
              <w:rPr>
                <w:rFonts w:hint="eastAsia" w:ascii="宋体" w:hAnsi="宋体" w:eastAsia="宋体" w:cs="宋体"/>
                <w:b w:val="0"/>
                <w:bCs/>
                <w:sz w:val="24"/>
                <w:szCs w:val="24"/>
                <w:highlight w:val="none"/>
              </w:rPr>
              <w:t>有，</w:t>
            </w:r>
            <w:r>
              <w:rPr>
                <w:rFonts w:ascii="宋体" w:hAnsi="宋体" w:eastAsia="宋体" w:cs="宋体"/>
                <w:sz w:val="24"/>
                <w:szCs w:val="24"/>
                <w:highlight w:val="none"/>
                <w:u w:val="single"/>
              </w:rPr>
              <w:t>详见本项目招标公告。</w:t>
            </w:r>
          </w:p>
        </w:tc>
      </w:tr>
      <w:tr w14:paraId="17DA47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F4DCD33">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3.2.5</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DA37FB4">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投标报价的其他要求</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68214A35">
            <w:pPr>
              <w:pStyle w:val="30"/>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u w:val="single"/>
              </w:rPr>
              <w:t>1.所有报价均以人民币表示，以元为单位，保留小数点后两位小数,第三位小数四舍五入。</w:t>
            </w:r>
          </w:p>
          <w:p w14:paraId="1187160A">
            <w:pPr>
              <w:pStyle w:val="30"/>
              <w:rPr>
                <w:highlight w:val="none"/>
              </w:rPr>
            </w:pPr>
            <w:r>
              <w:rPr>
                <w:rFonts w:hint="eastAsia" w:ascii="宋体" w:hAnsi="宋体" w:eastAsia="宋体" w:cs="宋体"/>
                <w:kern w:val="2"/>
                <w:sz w:val="24"/>
                <w:szCs w:val="24"/>
                <w:highlight w:val="none"/>
                <w:u w:val="single"/>
              </w:rPr>
              <w:t>2.本合同的造价咨询服务范围为本招标文件规定的全部服务范围。投标人的报价，一般应是其按招标文件完成造价咨询服务的所有费用。投标人必须详细审阅全部招标文件,充分考虑职责和义务,全面地理解招标文件对投标报价的要求,并按招标人提出的条件及内容进行报价。</w:t>
            </w:r>
          </w:p>
        </w:tc>
      </w:tr>
      <w:tr w14:paraId="4E52EA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21FCA1A4">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3.3.1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C33BCA3">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28FF85F">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120</w:t>
            </w:r>
            <w:r>
              <w:rPr>
                <w:rFonts w:hint="eastAsia" w:ascii="宋体" w:hAnsi="宋体" w:eastAsia="宋体" w:cs="宋体"/>
                <w:sz w:val="24"/>
                <w:szCs w:val="24"/>
                <w:highlight w:val="none"/>
              </w:rPr>
              <w:t>日历天（从提交投标截止之日起计算。如出现异议或投诉，则投标有效期自动延长至异议或投诉处理结束）。</w:t>
            </w:r>
          </w:p>
        </w:tc>
      </w:tr>
      <w:tr w14:paraId="126F7F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EF054E2">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1611C565">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DAA667B">
            <w:pPr>
              <w:pStyle w:val="7"/>
              <w:widowControl/>
              <w:topLinePunct/>
              <w:spacing w:line="420" w:lineRule="exact"/>
              <w:rPr>
                <w:rFonts w:hAnsi="宋体" w:eastAsia="宋体"/>
                <w:kern w:val="2"/>
                <w:highlight w:val="none"/>
              </w:rPr>
            </w:pPr>
            <w:r>
              <w:rPr>
                <w:rFonts w:hAnsi="宋体" w:eastAsia="宋体" w:cs="宋体"/>
                <w:kern w:val="2"/>
                <w:highlight w:val="none"/>
              </w:rPr>
              <w:t>是否要求投标人递交投标保证金：</w:t>
            </w:r>
          </w:p>
          <w:p w14:paraId="32554A74">
            <w:pPr>
              <w:pStyle w:val="7"/>
              <w:widowControl/>
              <w:topLinePunct/>
              <w:spacing w:line="420" w:lineRule="exact"/>
              <w:rPr>
                <w:rFonts w:hAnsi="宋体" w:eastAsia="宋体" w:cs="宋体"/>
                <w:kern w:val="2"/>
                <w:highlight w:val="none"/>
              </w:rPr>
            </w:pPr>
            <w:r>
              <w:rPr>
                <w:rFonts w:hint="default" w:hAnsi="宋体" w:eastAsia="宋体" w:cs="宋体"/>
                <w:kern w:val="2"/>
                <w:highlight w:val="none"/>
              </w:rPr>
              <w:t>■要求，投标保证金的金额：</w:t>
            </w:r>
            <w:r>
              <w:rPr>
                <w:rFonts w:hint="eastAsia" w:hAnsi="宋体" w:eastAsia="宋体" w:cs="宋体"/>
                <w:kern w:val="2"/>
                <w:highlight w:val="none"/>
                <w:u w:val="single"/>
                <w:lang w:val="en-US" w:eastAsia="zh-CN"/>
              </w:rPr>
              <w:t>2</w:t>
            </w:r>
            <w:r>
              <w:rPr>
                <w:rFonts w:hint="default" w:hAnsi="宋体" w:eastAsia="宋体" w:cs="宋体"/>
                <w:kern w:val="2"/>
                <w:highlight w:val="none"/>
              </w:rPr>
              <w:t>万元人民币，缴纳时间在投标截止时间之前。</w:t>
            </w:r>
          </w:p>
          <w:p w14:paraId="6CE2D958">
            <w:pPr>
              <w:pStyle w:val="7"/>
              <w:widowControl/>
              <w:topLinePunct/>
              <w:spacing w:line="420" w:lineRule="exact"/>
              <w:rPr>
                <w:rFonts w:hAnsi="宋体" w:eastAsia="宋体" w:cs="宋体"/>
                <w:kern w:val="2"/>
                <w:highlight w:val="none"/>
              </w:rPr>
            </w:pPr>
            <w:r>
              <w:rPr>
                <w:rFonts w:hint="default" w:hAnsi="宋体" w:eastAsia="宋体" w:cs="宋体"/>
                <w:kern w:val="2"/>
                <w:highlight w:val="none"/>
              </w:rPr>
              <w:t>1、投标保证金的形式：投标保证金可采用现金、支票（现金支票、转账支票）、银行汇票、银行本票、银行电汇、银行转账、银行保函、保证保险、专业工程担保公司担保等能够实现保证目的的形式。</w:t>
            </w:r>
          </w:p>
          <w:p w14:paraId="78CAC158">
            <w:pPr>
              <w:pStyle w:val="7"/>
              <w:widowControl/>
              <w:topLinePunct/>
              <w:spacing w:line="420" w:lineRule="exact"/>
              <w:rPr>
                <w:rFonts w:hAnsi="宋体" w:eastAsia="宋体" w:cs="宋体"/>
                <w:kern w:val="2"/>
                <w:highlight w:val="none"/>
              </w:rPr>
            </w:pPr>
            <w:r>
              <w:rPr>
                <w:rFonts w:hint="default" w:hAnsi="宋体" w:eastAsia="宋体" w:cs="宋体"/>
                <w:kern w:val="2"/>
                <w:highlight w:val="none"/>
              </w:rPr>
              <w:t>收取方式：</w:t>
            </w:r>
          </w:p>
          <w:p w14:paraId="76657E09">
            <w:pPr>
              <w:pStyle w:val="7"/>
              <w:widowControl/>
              <w:topLinePunct/>
              <w:spacing w:line="420" w:lineRule="exact"/>
              <w:rPr>
                <w:rFonts w:hAnsi="宋体" w:eastAsia="宋体" w:cs="宋体"/>
                <w:kern w:val="2"/>
                <w:highlight w:val="none"/>
              </w:rPr>
            </w:pPr>
            <w:r>
              <w:rPr>
                <w:rFonts w:hint="default" w:hAnsi="宋体" w:eastAsia="宋体" w:cs="宋体"/>
                <w:kern w:val="2"/>
                <w:highlight w:val="none"/>
              </w:rPr>
              <w:t>（1）如采用现金、支票或者银行汇票、银行本票、银行电汇、银行转账形式提交的，由广州交易集团有限公司代收，投标保证金须从投标人基本账户递交；</w:t>
            </w:r>
          </w:p>
          <w:p w14:paraId="4CECB592">
            <w:pPr>
              <w:pStyle w:val="7"/>
              <w:widowControl/>
              <w:topLinePunct/>
              <w:spacing w:line="420" w:lineRule="exact"/>
              <w:rPr>
                <w:rFonts w:hAnsi="宋体" w:eastAsia="宋体" w:cs="宋体"/>
                <w:kern w:val="2"/>
                <w:highlight w:val="none"/>
              </w:rPr>
            </w:pPr>
            <w:r>
              <w:rPr>
                <w:rFonts w:hint="default" w:hAnsi="宋体" w:eastAsia="宋体" w:cs="宋体"/>
                <w:kern w:val="2"/>
                <w:highlight w:val="none"/>
              </w:rPr>
              <w:t>收款单位：广州交易集团有限公司</w:t>
            </w:r>
          </w:p>
          <w:p w14:paraId="62ED6EF3">
            <w:pPr>
              <w:pStyle w:val="7"/>
              <w:widowControl/>
              <w:topLinePunct/>
              <w:spacing w:line="420" w:lineRule="exact"/>
              <w:rPr>
                <w:rFonts w:hAnsi="宋体" w:eastAsia="宋体" w:cs="宋体"/>
                <w:kern w:val="2"/>
                <w:highlight w:val="none"/>
              </w:rPr>
            </w:pPr>
            <w:r>
              <w:rPr>
                <w:rFonts w:hint="default" w:hAnsi="宋体" w:eastAsia="宋体" w:cs="宋体"/>
                <w:kern w:val="2"/>
                <w:highlight w:val="none"/>
              </w:rPr>
              <w:t>银行账号：44001583404059333333</w:t>
            </w:r>
          </w:p>
          <w:p w14:paraId="2E584F38">
            <w:pPr>
              <w:pStyle w:val="7"/>
              <w:widowControl/>
              <w:topLinePunct/>
              <w:spacing w:line="420" w:lineRule="exact"/>
              <w:rPr>
                <w:rFonts w:hAnsi="宋体" w:eastAsia="宋体" w:cs="宋体"/>
                <w:kern w:val="2"/>
                <w:highlight w:val="none"/>
              </w:rPr>
            </w:pPr>
            <w:r>
              <w:rPr>
                <w:rFonts w:hint="default" w:hAnsi="宋体" w:eastAsia="宋体" w:cs="宋体"/>
                <w:kern w:val="2"/>
                <w:highlight w:val="none"/>
              </w:rPr>
              <w:t>开户银行：中国建设银行天润路支行</w:t>
            </w:r>
          </w:p>
          <w:p w14:paraId="5281C07B">
            <w:pPr>
              <w:pStyle w:val="7"/>
              <w:widowControl/>
              <w:topLinePunct/>
              <w:spacing w:line="420" w:lineRule="exact"/>
              <w:rPr>
                <w:rFonts w:hAnsi="宋体" w:eastAsia="宋体" w:cs="宋体"/>
                <w:kern w:val="2"/>
                <w:highlight w:val="none"/>
              </w:rPr>
            </w:pPr>
            <w:r>
              <w:rPr>
                <w:rFonts w:hint="default" w:hAnsi="宋体" w:eastAsia="宋体" w:cs="宋体"/>
                <w:kern w:val="2"/>
                <w:highlight w:val="none"/>
              </w:rPr>
              <w:t>具体操作要求详见广州交易集团有限公司（广州公共资源交易中心）有关指引，递交事宜请自行咨询广州交易集团有限公司（广州公共资源交易中心）；请各投标人在投标文件递交截止时间前按上述金额递交。保证金缴纳情况以开标时广州交易集团有限公司（广州公共资源交易中心）交易平台系统查询的信息为准。</w:t>
            </w:r>
          </w:p>
          <w:p w14:paraId="11FC9120">
            <w:pPr>
              <w:pStyle w:val="7"/>
              <w:widowControl/>
              <w:topLinePunct/>
              <w:spacing w:line="420" w:lineRule="exact"/>
              <w:rPr>
                <w:rFonts w:hAnsi="宋体" w:eastAsia="宋体" w:cs="宋体"/>
                <w:kern w:val="2"/>
                <w:highlight w:val="none"/>
              </w:rPr>
            </w:pPr>
            <w:r>
              <w:rPr>
                <w:rFonts w:hint="default" w:hAnsi="宋体" w:eastAsia="宋体" w:cs="宋体"/>
                <w:kern w:val="2"/>
                <w:highlight w:val="non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应在投标截止时间前单独密封递交至开标室（时间及地点同递交备用投标文件电子光盘（或U盘）的时间及地点）。</w:t>
            </w:r>
          </w:p>
          <w:p w14:paraId="66477878">
            <w:pPr>
              <w:pStyle w:val="7"/>
              <w:widowControl/>
              <w:topLinePunct/>
              <w:spacing w:line="420" w:lineRule="exact"/>
              <w:rPr>
                <w:rFonts w:hAnsi="宋体" w:eastAsia="宋体" w:cs="宋体"/>
                <w:kern w:val="2"/>
                <w:highlight w:val="none"/>
              </w:rPr>
            </w:pPr>
            <w:r>
              <w:rPr>
                <w:rFonts w:hint="default" w:hAnsi="宋体" w:eastAsia="宋体" w:cs="宋体"/>
                <w:kern w:val="2"/>
                <w:highlight w:val="none"/>
              </w:rPr>
              <w:t>（3）采用电子形式的保函、担保或保证保险提交投标保证金的，开具及递交以广州交易集团有限公司（广州公共资源交易中心）的相关操作指引为准。</w:t>
            </w:r>
          </w:p>
          <w:p w14:paraId="37FDA738">
            <w:pPr>
              <w:pStyle w:val="7"/>
              <w:widowControl/>
              <w:topLinePunct/>
              <w:spacing w:line="420" w:lineRule="exact"/>
              <w:rPr>
                <w:rFonts w:hAnsi="宋体" w:eastAsia="宋体" w:cs="宋体"/>
                <w:kern w:val="2"/>
                <w:highlight w:val="none"/>
              </w:rPr>
            </w:pPr>
            <w:r>
              <w:rPr>
                <w:rFonts w:hint="default" w:hAnsi="宋体" w:eastAsia="宋体" w:cs="宋体"/>
                <w:kern w:val="2"/>
                <w:highlight w:val="none"/>
              </w:rPr>
              <w:t>注：①对于未能按要求交纳投标保证金的投标人，招标人将视为不响应招标文件而予以拒绝，责任由投标人自负。</w:t>
            </w:r>
          </w:p>
          <w:p w14:paraId="4DE60731">
            <w:pPr>
              <w:pStyle w:val="7"/>
              <w:widowControl/>
              <w:topLinePunct/>
              <w:spacing w:line="420" w:lineRule="exact"/>
              <w:rPr>
                <w:rFonts w:hAnsi="宋体" w:eastAsia="宋体" w:cs="宋体"/>
                <w:kern w:val="2"/>
                <w:highlight w:val="none"/>
              </w:rPr>
            </w:pPr>
            <w:r>
              <w:rPr>
                <w:rFonts w:hint="default" w:hAnsi="宋体" w:eastAsia="宋体" w:cs="宋体"/>
                <w:kern w:val="2"/>
                <w:highlight w:val="none"/>
              </w:rPr>
              <w:t>②投标保证金有效期应长于或等于投标有效期，若投标有效期延长的，投标保证金有效期应相应延长，且延长后的有效期应满足前述要求。</w:t>
            </w:r>
          </w:p>
          <w:p w14:paraId="51F42CE8">
            <w:pPr>
              <w:pStyle w:val="7"/>
              <w:widowControl/>
              <w:topLinePunct/>
              <w:spacing w:line="420" w:lineRule="exact"/>
              <w:rPr>
                <w:rFonts w:hAnsi="宋体" w:eastAsia="宋体" w:cs="宋体"/>
                <w:kern w:val="2"/>
                <w:highlight w:val="none"/>
              </w:rPr>
            </w:pPr>
            <w:r>
              <w:rPr>
                <w:rFonts w:hint="default" w:hAnsi="宋体" w:eastAsia="宋体" w:cs="宋体"/>
                <w:kern w:val="2"/>
                <w:highlight w:val="none"/>
              </w:rPr>
              <w:t>③投标保证金依据法律法规的相关规定退还。</w:t>
            </w:r>
          </w:p>
          <w:p w14:paraId="6747EB53">
            <w:pPr>
              <w:pStyle w:val="7"/>
              <w:widowControl/>
              <w:topLinePunct/>
              <w:spacing w:line="420" w:lineRule="exact"/>
              <w:rPr>
                <w:rFonts w:hAnsi="宋体" w:eastAsia="宋体"/>
                <w:kern w:val="2"/>
                <w:highlight w:val="none"/>
                <w:u w:val="single"/>
              </w:rPr>
            </w:pPr>
            <w:r>
              <w:rPr>
                <w:rFonts w:hint="default" w:hAnsi="宋体" w:eastAsia="宋体" w:cs="宋体"/>
                <w:kern w:val="2"/>
                <w:highlight w:val="none"/>
              </w:rPr>
              <w:t>□不要求</w:t>
            </w:r>
          </w:p>
        </w:tc>
      </w:tr>
      <w:tr w14:paraId="5F19E0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A7E0A99">
            <w:pPr>
              <w:snapToGrid w:val="0"/>
              <w:spacing w:line="400" w:lineRule="exact"/>
              <w:jc w:val="center"/>
              <w:rPr>
                <w:rFonts w:hint="eastAsia" w:ascii="宋体" w:hAnsi="宋体" w:eastAsia="宋体" w:cs="宋体"/>
                <w:sz w:val="24"/>
                <w:szCs w:val="24"/>
                <w:highlight w:val="none"/>
              </w:rPr>
            </w:pPr>
            <w:r>
              <w:rPr>
                <w:rFonts w:ascii="宋体" w:hAnsi="宋体" w:eastAsia="宋体" w:cs="宋体"/>
                <w:sz w:val="24"/>
                <w:szCs w:val="24"/>
                <w:highlight w:val="none"/>
              </w:rPr>
              <w:t>3.4.4</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1957B93E">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其他可以不予退还投标保证金的情形</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69DB1AC">
            <w:pPr>
              <w:spacing w:line="420" w:lineRule="exact"/>
              <w:rPr>
                <w:rFonts w:hint="eastAsia" w:hAnsi="宋体" w:eastAsia="宋体" w:cs="宋体"/>
                <w:highlight w:val="none"/>
              </w:rPr>
            </w:pPr>
            <w:r>
              <w:rPr>
                <w:rFonts w:hint="eastAsia" w:ascii="宋体" w:hAnsi="宋体" w:eastAsia="宋体" w:cs="宋体"/>
                <w:sz w:val="24"/>
                <w:szCs w:val="24"/>
                <w:highlight w:val="none"/>
                <w:u w:val="single"/>
              </w:rPr>
              <w:t xml:space="preserve">/。 </w:t>
            </w:r>
          </w:p>
        </w:tc>
      </w:tr>
      <w:tr w14:paraId="1DFD0E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1F583F8">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8D32A6F">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资格审查资料的特殊要求</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0FBB1F2">
            <w:pPr>
              <w:pStyle w:val="7"/>
              <w:widowControl/>
              <w:topLinePunct/>
              <w:spacing w:line="420" w:lineRule="exact"/>
              <w:rPr>
                <w:rFonts w:hAnsi="宋体" w:eastAsia="宋体"/>
                <w:kern w:val="2"/>
                <w:highlight w:val="none"/>
              </w:rPr>
            </w:pPr>
            <w:r>
              <w:rPr>
                <w:rFonts w:hAnsi="宋体" w:eastAsia="宋体" w:cs="宋体"/>
                <w:kern w:val="2"/>
                <w:highlight w:val="none"/>
              </w:rPr>
              <w:t>■无</w:t>
            </w:r>
          </w:p>
          <w:p w14:paraId="07C133FF">
            <w:pPr>
              <w:pStyle w:val="7"/>
              <w:widowControl/>
              <w:topLinePunct/>
              <w:spacing w:line="420" w:lineRule="exact"/>
              <w:rPr>
                <w:rFonts w:hAnsi="宋体" w:eastAsia="宋体"/>
                <w:kern w:val="2"/>
                <w:highlight w:val="none"/>
                <w:u w:val="single"/>
              </w:rPr>
            </w:pPr>
            <w:r>
              <w:rPr>
                <w:rFonts w:hAnsi="宋体" w:eastAsia="宋体" w:cs="宋体"/>
                <w:kern w:val="2"/>
                <w:highlight w:val="none"/>
              </w:rPr>
              <w:t>□有，具体要求：</w:t>
            </w:r>
          </w:p>
        </w:tc>
      </w:tr>
      <w:tr w14:paraId="4DDBD1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949941E">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4F66992">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是否允许递交备选投标方案</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980AC12">
            <w:pPr>
              <w:pStyle w:val="7"/>
              <w:widowControl/>
              <w:topLinePunct/>
              <w:spacing w:line="420" w:lineRule="exact"/>
              <w:rPr>
                <w:rFonts w:hAnsi="宋体" w:eastAsia="宋体"/>
                <w:kern w:val="2"/>
                <w:highlight w:val="none"/>
              </w:rPr>
            </w:pPr>
            <w:r>
              <w:rPr>
                <w:rFonts w:hAnsi="宋体" w:eastAsia="宋体" w:cs="宋体"/>
                <w:kern w:val="2"/>
                <w:highlight w:val="none"/>
              </w:rPr>
              <w:t>■不允许</w:t>
            </w:r>
          </w:p>
          <w:p w14:paraId="43CAD4D1">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□允许</w:t>
            </w:r>
          </w:p>
        </w:tc>
      </w:tr>
      <w:tr w14:paraId="4B22AE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EAAF0ED">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3.7.3（B）</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6FBEDFD">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投标文件所附证书证件要求</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CB8F563">
            <w:pPr>
              <w:pStyle w:val="7"/>
              <w:widowControl/>
              <w:topLinePunct/>
              <w:spacing w:line="420" w:lineRule="exact"/>
              <w:rPr>
                <w:rFonts w:hAnsi="宋体" w:eastAsia="宋体" w:cs="宋体"/>
                <w:kern w:val="2"/>
                <w:highlight w:val="none"/>
                <w:u w:val="single"/>
              </w:rPr>
            </w:pPr>
            <w:r>
              <w:rPr>
                <w:rFonts w:hAnsi="宋体" w:eastAsia="宋体" w:cs="宋体"/>
                <w:kern w:val="2"/>
                <w:highlight w:val="none"/>
                <w:u w:val="single"/>
              </w:rPr>
              <w:t>投标文件所附证书证件要求：证书证件需为原件清晰扫描件，并采用单位数字证书，</w:t>
            </w:r>
            <w:r>
              <w:rPr>
                <w:rFonts w:hint="eastAsia" w:hAnsi="宋体" w:eastAsia="宋体" w:cs="宋体"/>
                <w:kern w:val="2"/>
                <w:highlight w:val="none"/>
                <w:u w:val="single"/>
              </w:rPr>
              <w:t>对投标文件</w:t>
            </w:r>
            <w:r>
              <w:rPr>
                <w:rFonts w:hAnsi="宋体" w:eastAsia="宋体" w:cs="宋体"/>
                <w:kern w:val="2"/>
                <w:highlight w:val="none"/>
                <w:u w:val="single"/>
              </w:rPr>
              <w:t>加盖电子印章。</w:t>
            </w:r>
          </w:p>
        </w:tc>
      </w:tr>
      <w:tr w14:paraId="6330D5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9D1DDD0">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3.7.3（B）</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1AB3B2C1">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投标文件签字或盖章要求</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1439A80">
            <w:pPr>
              <w:pStyle w:val="7"/>
              <w:widowControl/>
              <w:topLinePunct/>
              <w:snapToGrid w:val="0"/>
              <w:spacing w:line="420" w:lineRule="exact"/>
              <w:rPr>
                <w:rFonts w:hAnsi="宋体" w:eastAsia="宋体" w:cs="宋体"/>
                <w:kern w:val="2"/>
                <w:highlight w:val="none"/>
                <w:u w:val="single"/>
              </w:rPr>
            </w:pPr>
            <w:r>
              <w:rPr>
                <w:rFonts w:hAnsi="宋体" w:eastAsia="宋体" w:cs="宋体"/>
                <w:kern w:val="2"/>
                <w:highlight w:val="none"/>
                <w:u w:val="single"/>
              </w:rPr>
              <w:t>投标文件中需法定代表人、代理人签字或加盖电子印章的，应加盖个人电子印章或在线下完成后扫描上传。投标文件按招标文件要求加盖单位电子印章。相关操作详见</w:t>
            </w:r>
            <w:r>
              <w:rPr>
                <w:rFonts w:hint="eastAsia" w:hAnsi="宋体" w:eastAsia="宋体" w:cs="宋体"/>
                <w:kern w:val="2"/>
                <w:highlight w:val="none"/>
                <w:u w:val="single"/>
              </w:rPr>
              <w:t>广州交易集团有限公司（广州公共资源交易中心）网站发布的</w:t>
            </w:r>
            <w:r>
              <w:rPr>
                <w:rFonts w:hAnsi="宋体" w:eastAsia="宋体" w:cs="宋体"/>
                <w:kern w:val="2"/>
                <w:highlight w:val="none"/>
                <w:u w:val="single"/>
              </w:rPr>
              <w:t>《</w:t>
            </w:r>
            <w:r>
              <w:rPr>
                <w:rFonts w:hint="eastAsia" w:hAnsi="宋体" w:eastAsia="宋体" w:cs="宋体"/>
                <w:kern w:val="2"/>
                <w:highlight w:val="none"/>
                <w:u w:val="single"/>
                <w:lang w:eastAsia="zh-CN"/>
              </w:rPr>
              <w:t>建设工程全流程电子化项目操作指南</w:t>
            </w:r>
            <w:r>
              <w:rPr>
                <w:rFonts w:hAnsi="宋体" w:eastAsia="宋体" w:cs="宋体"/>
                <w:kern w:val="2"/>
                <w:highlight w:val="none"/>
                <w:u w:val="single"/>
              </w:rPr>
              <w:t>》。</w:t>
            </w:r>
          </w:p>
          <w:p w14:paraId="4F558229">
            <w:pPr>
              <w:pStyle w:val="7"/>
              <w:widowControl/>
              <w:topLinePunct/>
              <w:snapToGrid w:val="0"/>
              <w:spacing w:line="420" w:lineRule="exact"/>
              <w:rPr>
                <w:rFonts w:hAnsi="宋体" w:eastAsia="宋体" w:cs="宋体"/>
                <w:kern w:val="2"/>
                <w:highlight w:val="none"/>
                <w:u w:val="single"/>
              </w:rPr>
            </w:pPr>
            <w:r>
              <w:rPr>
                <w:rFonts w:hint="eastAsia" w:hAnsi="宋体" w:eastAsia="宋体" w:cs="宋体"/>
                <w:kern w:val="2"/>
                <w:highlight w:val="none"/>
                <w:u w:val="single"/>
              </w:rPr>
              <w:t>注释：投标文件电子文档需要投标人单位盖章的材料，投标人加盖电子印章即可，不得将投标人未对电子文档加盖实物印章作为否决投标的情形。</w:t>
            </w:r>
          </w:p>
        </w:tc>
      </w:tr>
      <w:tr w14:paraId="3CE25E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2B86D0C">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4.1.1（B）</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483D18D">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投标文件加密要求</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DAF715C">
            <w:pPr>
              <w:pStyle w:val="7"/>
              <w:widowControl/>
              <w:topLinePunct/>
              <w:snapToGrid w:val="0"/>
              <w:spacing w:line="420" w:lineRule="exact"/>
              <w:rPr>
                <w:rFonts w:hAnsi="宋体" w:eastAsia="宋体"/>
                <w:kern w:val="2"/>
                <w:highlight w:val="none"/>
                <w:u w:val="single"/>
              </w:rPr>
            </w:pPr>
            <w:r>
              <w:rPr>
                <w:rFonts w:hAnsi="宋体" w:eastAsia="宋体" w:cs="宋体"/>
                <w:kern w:val="2"/>
                <w:highlight w:val="none"/>
                <w:u w:val="single"/>
              </w:rPr>
              <w:t>网上递交的电子投标文件须进行加密。按照交易平台关于全流程电子化项目的相关指南进行操作。详见</w:t>
            </w:r>
            <w:r>
              <w:rPr>
                <w:rFonts w:hint="eastAsia" w:hAnsi="宋体" w:eastAsia="宋体" w:cs="宋体"/>
                <w:kern w:val="2"/>
                <w:highlight w:val="none"/>
                <w:u w:val="single"/>
              </w:rPr>
              <w:t>广州交易集团有限公司（广州公共资源交易中心）网站发布的</w:t>
            </w:r>
            <w:r>
              <w:rPr>
                <w:rFonts w:hAnsi="宋体" w:eastAsia="宋体" w:cs="宋体"/>
                <w:kern w:val="2"/>
                <w:highlight w:val="none"/>
                <w:u w:val="single"/>
              </w:rPr>
              <w:t>《</w:t>
            </w:r>
            <w:r>
              <w:rPr>
                <w:rFonts w:hint="eastAsia" w:hAnsi="宋体" w:eastAsia="宋体" w:cs="宋体"/>
                <w:kern w:val="2"/>
                <w:highlight w:val="none"/>
                <w:u w:val="single"/>
                <w:lang w:eastAsia="zh-CN"/>
              </w:rPr>
              <w:t>建设工程全流程电子化项目操作指南</w:t>
            </w:r>
            <w:r>
              <w:rPr>
                <w:rFonts w:hAnsi="宋体" w:eastAsia="宋体" w:cs="宋体"/>
                <w:kern w:val="2"/>
                <w:highlight w:val="none"/>
                <w:u w:val="single"/>
              </w:rPr>
              <w:t>》。</w:t>
            </w:r>
          </w:p>
        </w:tc>
      </w:tr>
      <w:tr w14:paraId="6F974A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53F374EC">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4.1.2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6AEB7ED">
            <w:pPr>
              <w:snapToGrid w:val="0"/>
              <w:spacing w:line="400" w:lineRule="exact"/>
              <w:jc w:val="center"/>
              <w:rPr>
                <w:rFonts w:hint="eastAsia" w:ascii="宋体" w:hAnsi="宋体" w:eastAsia="宋体" w:cs="宋体"/>
                <w:sz w:val="24"/>
                <w:szCs w:val="24"/>
                <w:highlight w:val="none"/>
                <w:shd w:val="clear" w:color="auto" w:fill="D9D9D9"/>
              </w:rPr>
            </w:pPr>
            <w:r>
              <w:rPr>
                <w:rFonts w:hint="eastAsia" w:ascii="宋体" w:hAnsi="宋体" w:eastAsia="宋体" w:cs="宋体"/>
                <w:sz w:val="24"/>
                <w:szCs w:val="24"/>
                <w:highlight w:val="none"/>
              </w:rPr>
              <w:t>封套上应载明的信息</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62565426">
            <w:pPr>
              <w:pStyle w:val="7"/>
              <w:widowControl/>
              <w:topLinePunct/>
              <w:spacing w:line="420" w:lineRule="exact"/>
              <w:rPr>
                <w:rFonts w:hAnsi="宋体" w:eastAsia="宋体"/>
                <w:kern w:val="2"/>
                <w:highlight w:val="none"/>
              </w:rPr>
            </w:pPr>
            <w:r>
              <w:rPr>
                <w:rFonts w:hAnsi="宋体" w:eastAsia="宋体" w:cs="宋体"/>
                <w:kern w:val="2"/>
                <w:highlight w:val="none"/>
              </w:rPr>
              <w:t>对递交的备用投标文件电子光盘（或U盘）要求封装。</w:t>
            </w:r>
          </w:p>
          <w:p w14:paraId="1E04ADDD">
            <w:pPr>
              <w:pStyle w:val="7"/>
              <w:widowControl/>
              <w:topLinePunct/>
              <w:spacing w:line="420" w:lineRule="exact"/>
              <w:rPr>
                <w:rFonts w:hint="eastAsia" w:hAnsi="宋体" w:eastAsia="宋体"/>
                <w:kern w:val="2"/>
                <w:highlight w:val="none"/>
                <w:u w:val="single"/>
                <w:lang w:eastAsia="zh-CN"/>
              </w:rPr>
            </w:pPr>
            <w:r>
              <w:rPr>
                <w:rFonts w:hAnsi="宋体" w:eastAsia="宋体" w:cs="宋体"/>
                <w:kern w:val="2"/>
                <w:highlight w:val="none"/>
              </w:rPr>
              <w:t>招标人名称：</w:t>
            </w:r>
            <w:r>
              <w:rPr>
                <w:rFonts w:hint="eastAsia" w:hAnsi="宋体" w:eastAsia="宋体" w:cs="宋体"/>
                <w:highlight w:val="none"/>
                <w:u w:val="single"/>
                <w:shd w:val="clear" w:color="auto" w:fill="FFFFFF"/>
                <w:lang w:eastAsia="zh-CN"/>
              </w:rPr>
              <w:t>广州开城新晟城市开发投资有限公司</w:t>
            </w:r>
          </w:p>
          <w:p w14:paraId="1D9532E0">
            <w:pPr>
              <w:pStyle w:val="7"/>
              <w:widowControl/>
              <w:topLinePunct/>
              <w:spacing w:line="420" w:lineRule="exact"/>
              <w:rPr>
                <w:rFonts w:hAnsi="宋体" w:eastAsia="宋体"/>
                <w:kern w:val="2"/>
                <w:highlight w:val="none"/>
                <w:u w:val="single"/>
              </w:rPr>
            </w:pPr>
            <w:r>
              <w:rPr>
                <w:rFonts w:hAnsi="宋体" w:eastAsia="宋体" w:cs="宋体"/>
                <w:kern w:val="2"/>
                <w:highlight w:val="none"/>
              </w:rPr>
              <w:t>招标人地址：</w:t>
            </w:r>
            <w:r>
              <w:rPr>
                <w:rFonts w:hAnsi="宋体" w:eastAsia="宋体" w:cs="宋体"/>
                <w:highlight w:val="none"/>
                <w:u w:val="single"/>
              </w:rPr>
              <w:t>广州市黄埔区知凤街9号知识大厦7楼01-06室</w:t>
            </w:r>
          </w:p>
          <w:p w14:paraId="287D638F">
            <w:pPr>
              <w:pStyle w:val="7"/>
              <w:widowControl/>
              <w:topLinePunct/>
              <w:spacing w:line="420" w:lineRule="exact"/>
              <w:rPr>
                <w:rFonts w:hAnsi="宋体" w:eastAsia="宋体"/>
                <w:kern w:val="2"/>
                <w:highlight w:val="none"/>
              </w:rPr>
            </w:pPr>
            <w:r>
              <w:rPr>
                <w:rFonts w:hint="eastAsia" w:hAnsi="宋体" w:eastAsia="宋体" w:cs="宋体"/>
                <w:highlight w:val="none"/>
                <w:u w:val="single"/>
                <w:lang w:eastAsia="zh-CN"/>
              </w:rPr>
              <w:t>广州市黄埔区新龙镇镇龙村（西片区）城中村改造项目复建首开区F01和F02地块工程造价咨询服务</w:t>
            </w:r>
            <w:r>
              <w:rPr>
                <w:rFonts w:hAnsi="宋体" w:eastAsia="宋体" w:cs="宋体"/>
                <w:kern w:val="2"/>
                <w:highlight w:val="none"/>
              </w:rPr>
              <w:t>投标文件</w:t>
            </w:r>
          </w:p>
          <w:p w14:paraId="41997E5E">
            <w:pPr>
              <w:pStyle w:val="7"/>
              <w:widowControl/>
              <w:topLinePunct/>
              <w:spacing w:line="420" w:lineRule="exact"/>
              <w:rPr>
                <w:rFonts w:hAnsi="宋体" w:eastAsia="宋体"/>
                <w:kern w:val="2"/>
                <w:highlight w:val="none"/>
              </w:rPr>
            </w:pPr>
            <w:r>
              <w:rPr>
                <w:rFonts w:hAnsi="宋体" w:eastAsia="宋体" w:cs="宋体"/>
                <w:kern w:val="2"/>
                <w:highlight w:val="none"/>
              </w:rPr>
              <w:t>招标项目编号：</w:t>
            </w:r>
          </w:p>
          <w:p w14:paraId="22D8D424">
            <w:pPr>
              <w:pStyle w:val="7"/>
              <w:widowControl/>
              <w:topLinePunct/>
              <w:snapToGrid w:val="0"/>
              <w:spacing w:line="420" w:lineRule="exact"/>
              <w:rPr>
                <w:rFonts w:hAnsi="宋体" w:eastAsia="宋体"/>
                <w:kern w:val="2"/>
                <w:highlight w:val="none"/>
              </w:rPr>
            </w:pPr>
            <w:r>
              <w:rPr>
                <w:rFonts w:hAnsi="宋体" w:eastAsia="宋体" w:cs="宋体"/>
                <w:kern w:val="2"/>
                <w:highlight w:val="none"/>
              </w:rPr>
              <w:t>在</w:t>
            </w:r>
            <w:r>
              <w:rPr>
                <w:rFonts w:hAnsi="宋体" w:eastAsia="宋体" w:cs="宋体"/>
                <w:highlight w:val="none"/>
                <w:u w:val="single"/>
              </w:rPr>
              <w:t xml:space="preserve">  </w:t>
            </w:r>
            <w:r>
              <w:rPr>
                <w:rFonts w:hAnsi="宋体" w:eastAsia="宋体" w:cs="宋体"/>
                <w:kern w:val="2"/>
                <w:highlight w:val="none"/>
              </w:rPr>
              <w:t>年</w:t>
            </w:r>
            <w:r>
              <w:rPr>
                <w:rFonts w:hAnsi="宋体" w:eastAsia="宋体" w:cs="宋体"/>
                <w:highlight w:val="none"/>
                <w:u w:val="single"/>
              </w:rPr>
              <w:t xml:space="preserve">  </w:t>
            </w:r>
            <w:r>
              <w:rPr>
                <w:rFonts w:hAnsi="宋体" w:eastAsia="宋体" w:cs="宋体"/>
                <w:kern w:val="2"/>
                <w:highlight w:val="none"/>
              </w:rPr>
              <w:t>月</w:t>
            </w:r>
            <w:r>
              <w:rPr>
                <w:rFonts w:hAnsi="宋体" w:eastAsia="宋体" w:cs="宋体"/>
                <w:highlight w:val="none"/>
                <w:u w:val="single"/>
              </w:rPr>
              <w:t xml:space="preserve">  </w:t>
            </w:r>
            <w:r>
              <w:rPr>
                <w:rFonts w:hAnsi="宋体" w:eastAsia="宋体" w:cs="宋体"/>
                <w:kern w:val="2"/>
                <w:highlight w:val="none"/>
              </w:rPr>
              <w:t>日</w:t>
            </w:r>
            <w:r>
              <w:rPr>
                <w:rFonts w:hAnsi="宋体" w:eastAsia="宋体" w:cs="宋体"/>
                <w:highlight w:val="none"/>
                <w:u w:val="single"/>
              </w:rPr>
              <w:t xml:space="preserve">  </w:t>
            </w:r>
            <w:r>
              <w:rPr>
                <w:rFonts w:hAnsi="宋体" w:eastAsia="宋体" w:cs="宋体"/>
                <w:kern w:val="2"/>
                <w:highlight w:val="none"/>
              </w:rPr>
              <w:t>时前不得开启</w:t>
            </w:r>
          </w:p>
        </w:tc>
      </w:tr>
      <w:tr w14:paraId="73482D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54812D3">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81CB061">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4EDDB85">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u w:val="single"/>
                <w:lang w:val="en-US" w:eastAsia="zh-CN"/>
              </w:rPr>
              <w:t>25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分</w:t>
            </w:r>
          </w:p>
          <w:p w14:paraId="1E4B034B">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（详见广州交易集团有限公司（广州公共资源交易中心）网站信息）</w:t>
            </w:r>
          </w:p>
        </w:tc>
      </w:tr>
      <w:tr w14:paraId="49EB5C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6A5E5FC">
            <w:pPr>
              <w:snapToGrid w:val="0"/>
              <w:spacing w:line="300" w:lineRule="exact"/>
              <w:jc w:val="center"/>
              <w:rPr>
                <w:rFonts w:hint="eastAsia" w:ascii="宋体" w:hAnsi="宋体" w:eastAsia="宋体" w:cs="Times New Roman"/>
                <w:sz w:val="24"/>
                <w:szCs w:val="24"/>
                <w:highlight w:val="none"/>
              </w:rPr>
            </w:pPr>
            <w:r>
              <w:rPr>
                <w:rFonts w:ascii="宋体" w:hAnsi="宋体" w:eastAsia="宋体" w:cs="Times New Roman"/>
                <w:sz w:val="24"/>
                <w:szCs w:val="24"/>
                <w:highlight w:val="none"/>
              </w:rPr>
              <w:t>4.2.2</w:t>
            </w:r>
            <w:r>
              <w:rPr>
                <w:rFonts w:hint="eastAsia" w:ascii="宋体" w:hAnsi="宋体" w:eastAsia="宋体" w:cs="宋体"/>
                <w:sz w:val="24"/>
                <w:szCs w:val="24"/>
                <w:highlight w:val="none"/>
              </w:rPr>
              <w:t>（</w:t>
            </w:r>
            <w:r>
              <w:rPr>
                <w:rFonts w:ascii="宋体" w:hAnsi="宋体" w:eastAsia="宋体" w:cs="Times New Roman"/>
                <w:sz w:val="24"/>
                <w:szCs w:val="24"/>
                <w:highlight w:val="none"/>
              </w:rPr>
              <w:t>A</w:t>
            </w:r>
            <w:r>
              <w:rPr>
                <w:rFonts w:hint="eastAsia" w:ascii="宋体" w:hAnsi="宋体" w:eastAsia="宋体" w:cs="宋体"/>
                <w:sz w:val="24"/>
                <w:szCs w:val="24"/>
                <w:highlight w:val="none"/>
              </w:rPr>
              <w:t>）</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7C51AF68">
            <w:pPr>
              <w:snapToGrid w:val="0"/>
              <w:spacing w:line="300" w:lineRule="exact"/>
              <w:jc w:val="center"/>
              <w:rPr>
                <w:rFonts w:hint="eastAsia" w:ascii="宋体" w:hAnsi="宋体" w:eastAsia="宋体" w:cs="Times New Roman"/>
                <w:sz w:val="24"/>
                <w:szCs w:val="24"/>
                <w:highlight w:val="none"/>
              </w:rPr>
            </w:pPr>
            <w:r>
              <w:rPr>
                <w:rFonts w:hint="eastAsia" w:ascii="宋体" w:hAnsi="宋体" w:eastAsia="宋体" w:cs="宋体"/>
                <w:sz w:val="24"/>
                <w:szCs w:val="24"/>
                <w:highlight w:val="none"/>
              </w:rPr>
              <w:t>递交投标文件地点</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53DBEEB">
            <w:pPr>
              <w:snapToGrid w:val="0"/>
              <w:spacing w:line="3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1、递交方式：网上递交投标文件 </w:t>
            </w:r>
          </w:p>
          <w:p w14:paraId="65D2C606">
            <w:pPr>
              <w:snapToGrid w:val="0"/>
              <w:spacing w:line="3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2、递交投标文件的起始时间：（详见广州交易集团有限公司（广州公共资源交易中心）网站信息）。</w:t>
            </w:r>
          </w:p>
          <w:p w14:paraId="368768D6">
            <w:pPr>
              <w:snapToGrid w:val="0"/>
              <w:spacing w:line="3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截止时间：（详见广州交易集团有限公司（广州公共资源交易中心）网站信息）。</w:t>
            </w:r>
          </w:p>
          <w:p w14:paraId="5FF6DF2B">
            <w:pPr>
              <w:snapToGrid w:val="0"/>
              <w:spacing w:line="3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3、地点：广州交易集团有限公司（广州公共资源交易中心）网站。</w:t>
            </w:r>
          </w:p>
          <w:p w14:paraId="721B1B74">
            <w:pPr>
              <w:snapToGrid w:val="0"/>
              <w:spacing w:line="300" w:lineRule="exact"/>
              <w:rPr>
                <w:rFonts w:hint="eastAsia" w:ascii="宋体" w:hAnsi="宋体" w:eastAsia="宋体" w:cs="Times New Roman"/>
                <w:sz w:val="24"/>
                <w:szCs w:val="24"/>
                <w:highlight w:val="none"/>
              </w:rPr>
            </w:pPr>
            <w:r>
              <w:rPr>
                <w:rFonts w:hint="eastAsia" w:ascii="宋体" w:hAnsi="宋体" w:eastAsia="宋体" w:cs="宋体"/>
                <w:sz w:val="24"/>
                <w:szCs w:val="24"/>
                <w:highlight w:val="none"/>
                <w:u w:val="single"/>
              </w:rPr>
              <w:t>4、上述时间及地点是否有改变，请密切留意招标答疑纪要的相关信息。</w:t>
            </w:r>
          </w:p>
        </w:tc>
      </w:tr>
      <w:tr w14:paraId="7BA484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E149AE8">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D15EADE">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投标文件是否退还</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3E81B71">
            <w:pPr>
              <w:pStyle w:val="7"/>
              <w:widowControl/>
              <w:topLinePunct/>
              <w:spacing w:line="420" w:lineRule="exact"/>
              <w:rPr>
                <w:rFonts w:hAnsi="宋体" w:eastAsia="宋体"/>
                <w:kern w:val="2"/>
                <w:highlight w:val="none"/>
              </w:rPr>
            </w:pPr>
            <w:r>
              <w:rPr>
                <w:rFonts w:hAnsi="宋体" w:eastAsia="宋体" w:cs="宋体"/>
                <w:kern w:val="2"/>
                <w:highlight w:val="none"/>
              </w:rPr>
              <w:t>■否</w:t>
            </w:r>
          </w:p>
          <w:p w14:paraId="08C394D3">
            <w:pPr>
              <w:pStyle w:val="7"/>
              <w:widowControl/>
              <w:topLinePunct/>
              <w:spacing w:line="420" w:lineRule="exact"/>
              <w:rPr>
                <w:rFonts w:hAnsi="宋体" w:eastAsia="宋体"/>
                <w:kern w:val="2"/>
                <w:highlight w:val="none"/>
              </w:rPr>
            </w:pPr>
            <w:r>
              <w:rPr>
                <w:rFonts w:hAnsi="宋体" w:eastAsia="宋体" w:cs="宋体"/>
                <w:kern w:val="2"/>
                <w:highlight w:val="none"/>
              </w:rPr>
              <w:t>□是，退还时间：</w:t>
            </w:r>
          </w:p>
        </w:tc>
      </w:tr>
      <w:tr w14:paraId="335BBA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E9A308B">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5.1（B）</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62C2D426">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开标时间和地点</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FB5AB7E">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开标时间：同投标截止时间</w:t>
            </w:r>
          </w:p>
          <w:p w14:paraId="10A1235D">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开标地点：</w:t>
            </w:r>
            <w:r>
              <w:rPr>
                <w:rFonts w:hint="eastAsia" w:ascii="宋体" w:hAnsi="宋体" w:eastAsia="宋体" w:cs="宋体"/>
                <w:sz w:val="24"/>
                <w:szCs w:val="24"/>
                <w:highlight w:val="none"/>
                <w:u w:val="single"/>
              </w:rPr>
              <w:t>广州交易集团有限公司（广州公共资源交易中心）</w:t>
            </w:r>
            <w:r>
              <w:rPr>
                <w:rFonts w:hint="eastAsia" w:ascii="宋体" w:hAnsi="宋体"/>
                <w:color w:val="auto"/>
                <w:sz w:val="24"/>
                <w:highlight w:val="none"/>
                <w:u w:val="single"/>
              </w:rPr>
              <w:t>黄埔交易部</w:t>
            </w:r>
            <w:r>
              <w:rPr>
                <w:rFonts w:hint="eastAsia" w:ascii="宋体" w:hAnsi="宋体" w:eastAsia="宋体" w:cs="宋体"/>
                <w:sz w:val="24"/>
                <w:szCs w:val="24"/>
                <w:highlight w:val="none"/>
              </w:rPr>
              <w:t>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开标室</w:t>
            </w:r>
            <w:r>
              <w:rPr>
                <w:rFonts w:hint="eastAsia" w:ascii="宋体" w:hAnsi="宋体" w:eastAsia="宋体" w:cs="宋体"/>
                <w:sz w:val="24"/>
                <w:szCs w:val="24"/>
                <w:highlight w:val="none"/>
                <w:u w:val="single"/>
              </w:rPr>
              <w:t>（详见广州交易集团有限公司（广州公共资源交易中心）网站信息），并邀请所有投标人的法定代表人或其委托代理人准时参加。开标时，投标人代表有权出席开标会，也可以自主决定不参加开标会，若投标人代表对开标过程提出异议，该投标人代表须同时出示本人身份证原件。</w:t>
            </w:r>
          </w:p>
        </w:tc>
      </w:tr>
      <w:tr w14:paraId="66C629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965DEDA">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5.2（B）</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7EACA656">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开标程序</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F5E70A1">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电子招投标项目开标按下列程序进行：</w:t>
            </w:r>
          </w:p>
          <w:p w14:paraId="09CEEEA9">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5.2.1主持人按下列程序进行开标：</w:t>
            </w:r>
          </w:p>
          <w:p w14:paraId="2D4834E4">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（1）宣布开标纪律；</w:t>
            </w:r>
          </w:p>
          <w:p w14:paraId="1C4A4A54">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（2）投标人通过电子招标投标交易平台对已递交的电子投标文件进行解密；</w:t>
            </w:r>
          </w:p>
          <w:p w14:paraId="4E779070">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（3）投标人完成解密后，再由招标人或招标代理机构进行解密；</w:t>
            </w:r>
          </w:p>
          <w:p w14:paraId="6D854277">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（4）解密完成后，公布招标项目名称、投标人名称、投标保证金的递交情况、投标报价、服务期限及其他内容，并记录在案；</w:t>
            </w:r>
          </w:p>
          <w:p w14:paraId="12236743">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（5）投标人代表、招标人代表、监标人、记录人等有关人员在开标记录上签字确认；若有关人员不签字的，不影响开标程序；</w:t>
            </w:r>
          </w:p>
          <w:p w14:paraId="1AB66F88">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（6）开标结束。</w:t>
            </w:r>
          </w:p>
          <w:p w14:paraId="7338B042">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5.2.2投标截止时间前未完成投标文件传输的或因投标人之外的原因造成投标文件未解密的或未在投标截止时间后一小时内解密的，视为投标人其撤回投标文件。因投标人原因造成投标文件未解密的，视为撤销其投标文件。</w:t>
            </w:r>
          </w:p>
          <w:p w14:paraId="4C5E5DFD">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5.2.3开标时，本项目两个（含两个）以上的投标人加密打包投标文件电脑机器特征码一致的，不参与下一程序，并由评标委员会否决其投标。</w:t>
            </w:r>
          </w:p>
        </w:tc>
      </w:tr>
      <w:tr w14:paraId="603D12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9964D76">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6.1.1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032714A">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评标委员会的组建</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9C66346">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评标委员会由招标人依法组建。</w:t>
            </w:r>
          </w:p>
        </w:tc>
      </w:tr>
      <w:tr w14:paraId="40046D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526D6395">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6.3.2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16D9C986">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评标委员会推荐中标候选人的人数</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D949F24">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推荐中标候选人：</w:t>
            </w:r>
            <w:r>
              <w:rPr>
                <w:rFonts w:hint="eastAsia" w:ascii="宋体" w:hAnsi="宋体" w:eastAsia="宋体" w:cs="宋体"/>
                <w:sz w:val="24"/>
                <w:szCs w:val="24"/>
                <w:highlight w:val="none"/>
                <w:u w:val="single"/>
              </w:rPr>
              <w:t xml:space="preserve"> 3 名</w:t>
            </w:r>
          </w:p>
        </w:tc>
      </w:tr>
      <w:tr w14:paraId="31A24F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849FB93">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F717E06">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中标候选人公示媒介及期限</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7E92FDB">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公示媒介：</w:t>
            </w:r>
            <w:r>
              <w:rPr>
                <w:rFonts w:hint="eastAsia" w:ascii="宋体" w:hAnsi="宋体" w:eastAsia="宋体" w:cs="宋体"/>
                <w:sz w:val="24"/>
                <w:szCs w:val="24"/>
                <w:highlight w:val="none"/>
                <w:u w:val="single"/>
              </w:rPr>
              <w:t>广州交易集团有限公司（广州公共资源交易中心）网站、广东省招标投标监管网、中国招标投标公共服务平台</w:t>
            </w:r>
          </w:p>
          <w:p w14:paraId="59920F96">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公示期限：</w:t>
            </w:r>
            <w:r>
              <w:rPr>
                <w:rFonts w:hint="eastAsia" w:ascii="宋体" w:hAnsi="宋体" w:eastAsia="宋体" w:cs="宋体"/>
                <w:sz w:val="24"/>
                <w:szCs w:val="24"/>
                <w:highlight w:val="none"/>
                <w:u w:val="single"/>
              </w:rPr>
              <w:t xml:space="preserve"> 3 </w:t>
            </w:r>
            <w:r>
              <w:rPr>
                <w:rFonts w:hint="eastAsia" w:ascii="宋体" w:hAnsi="宋体" w:eastAsia="宋体" w:cs="宋体"/>
                <w:sz w:val="24"/>
                <w:szCs w:val="24"/>
                <w:highlight w:val="none"/>
              </w:rPr>
              <w:t>日</w:t>
            </w:r>
          </w:p>
        </w:tc>
      </w:tr>
      <w:tr w14:paraId="5BF9D0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05A021C6">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7.4</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C9B347C">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是否授权评标委员会确定中标人</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F48318D">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p w14:paraId="3FEB6BF8">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7D646A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2894233">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7.6.1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A86352E">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3927945">
            <w:pPr>
              <w:pStyle w:val="7"/>
              <w:widowControl/>
              <w:topLinePunct/>
              <w:spacing w:line="420" w:lineRule="exact"/>
              <w:rPr>
                <w:rFonts w:ascii="宋体" w:hAnsi="宋体" w:eastAsia="宋体" w:cs="宋体"/>
                <w:b w:val="0"/>
                <w:kern w:val="2"/>
                <w:highlight w:val="none"/>
              </w:rPr>
            </w:pPr>
            <w:r>
              <w:rPr>
                <w:rFonts w:ascii="宋体" w:hAnsi="宋体" w:eastAsia="宋体" w:cs="宋体"/>
                <w:b w:val="0"/>
                <w:kern w:val="2"/>
                <w:highlight w:val="none"/>
              </w:rPr>
              <w:t>是否要求中标人提交履约保证金：</w:t>
            </w:r>
          </w:p>
          <w:p w14:paraId="2CEF375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none"/>
                <w:lang w:val="en-US" w:eastAsia="zh-CN"/>
              </w:rPr>
              <w:t>要求</w:t>
            </w:r>
            <w:r>
              <w:rPr>
                <w:rFonts w:hint="eastAsia" w:ascii="宋体" w:hAnsi="宋体" w:eastAsia="宋体" w:cs="宋体"/>
                <w:sz w:val="24"/>
                <w:szCs w:val="24"/>
                <w:highlight w:val="none"/>
              </w:rPr>
              <w:t>，</w:t>
            </w:r>
          </w:p>
          <w:p w14:paraId="506F109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中标人提供的履约保函为中标价款的10%，具体见合同相关条款。</w:t>
            </w:r>
          </w:p>
          <w:p w14:paraId="3537B91B">
            <w:pPr>
              <w:pStyle w:val="7"/>
              <w:widowControl/>
              <w:topLinePunct/>
              <w:spacing w:line="420" w:lineRule="exact"/>
              <w:rPr>
                <w:rFonts w:hAnsi="宋体" w:eastAsia="宋体"/>
                <w:kern w:val="2"/>
                <w:highlight w:val="none"/>
              </w:rPr>
            </w:pPr>
            <w:r>
              <w:rPr>
                <w:rFonts w:hint="eastAsia" w:ascii="宋体" w:hAnsi="宋体" w:eastAsia="宋体" w:cs="宋体"/>
                <w:kern w:val="2"/>
                <w:szCs w:val="24"/>
                <w:highlight w:val="none"/>
                <w:lang w:eastAsia="zh-CN"/>
              </w:rPr>
              <w:t>□</w:t>
            </w:r>
            <w:r>
              <w:rPr>
                <w:rFonts w:hint="eastAsia" w:ascii="宋体" w:hAnsi="宋体" w:eastAsia="宋体" w:cs="宋体"/>
                <w:kern w:val="2"/>
                <w:szCs w:val="24"/>
                <w:highlight w:val="none"/>
              </w:rPr>
              <w:t>不要求</w:t>
            </w:r>
          </w:p>
        </w:tc>
      </w:tr>
      <w:tr w14:paraId="7E4D34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FEE4E4A">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4AC189A">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是否采用电子招标投标</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5BAFBF2">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p w14:paraId="00CD7E7F">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■是，具体要求：</w:t>
            </w:r>
          </w:p>
          <w:p w14:paraId="2C8264F1">
            <w:pPr>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1、具体操作详见广州交易集团有限公司（广州公共资源交易中心）网站发布的《</w:t>
            </w:r>
            <w:r>
              <w:rPr>
                <w:rFonts w:hint="eastAsia" w:ascii="宋体" w:hAnsi="宋体" w:eastAsia="宋体" w:cs="宋体"/>
                <w:sz w:val="24"/>
                <w:szCs w:val="24"/>
                <w:highlight w:val="none"/>
                <w:u w:val="single"/>
                <w:lang w:eastAsia="zh-CN"/>
              </w:rPr>
              <w:t>建设工程全流程电子化项目操作指南</w:t>
            </w:r>
            <w:r>
              <w:rPr>
                <w:rFonts w:hint="eastAsia" w:ascii="宋体" w:hAnsi="宋体" w:eastAsia="宋体" w:cs="宋体"/>
                <w:sz w:val="24"/>
                <w:szCs w:val="24"/>
                <w:highlight w:val="none"/>
                <w:u w:val="single"/>
              </w:rPr>
              <w:t>》。</w:t>
            </w:r>
          </w:p>
          <w:p w14:paraId="1CE4265C">
            <w:pPr>
              <w:spacing w:line="420" w:lineRule="exact"/>
              <w:rPr>
                <w:rFonts w:hint="eastAsia" w:ascii="宋体" w:hAnsi="宋体" w:eastAsia="宋体" w:cs="Courier New"/>
                <w:sz w:val="24"/>
                <w:szCs w:val="24"/>
                <w:highlight w:val="none"/>
                <w:u w:val="single"/>
              </w:rPr>
            </w:pPr>
            <w:r>
              <w:rPr>
                <w:rFonts w:hint="eastAsia" w:ascii="宋体" w:hAnsi="宋体" w:eastAsia="宋体" w:cs="宋体"/>
                <w:sz w:val="24"/>
                <w:szCs w:val="24"/>
                <w:highlight w:val="none"/>
                <w:u w:val="single"/>
              </w:rPr>
              <w:t>2、提交投标文件光盘（或U盘）备用</w:t>
            </w:r>
          </w:p>
          <w:p w14:paraId="68CC5485">
            <w:pPr>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投标人可按《</w:t>
            </w:r>
            <w:r>
              <w:rPr>
                <w:rFonts w:hint="eastAsia" w:ascii="宋体" w:hAnsi="宋体" w:eastAsia="宋体" w:cs="宋体"/>
                <w:sz w:val="24"/>
                <w:szCs w:val="24"/>
                <w:highlight w:val="none"/>
                <w:u w:val="single"/>
                <w:lang w:eastAsia="zh-CN"/>
              </w:rPr>
              <w:t>建设工程全流程电子化项目操作指南</w:t>
            </w:r>
            <w:r>
              <w:rPr>
                <w:rFonts w:hint="eastAsia" w:ascii="宋体" w:hAnsi="宋体" w:eastAsia="宋体" w:cs="宋体"/>
                <w:sz w:val="24"/>
                <w:szCs w:val="24"/>
                <w:highlight w:val="none"/>
                <w:u w:val="single"/>
              </w:rPr>
              <w:t>》的操作方法制作的非加密的电子投标文件刻入光盘（或U盘）（1份），在规定的时间、地点提交备用，投标人递交投标文件备用光盘（或U盘）时</w:t>
            </w:r>
            <w:r>
              <w:rPr>
                <w:rFonts w:hint="eastAsia" w:ascii="宋体" w:hAnsi="宋体" w:eastAsia="宋体" w:cs="宋体"/>
                <w:b/>
                <w:sz w:val="24"/>
                <w:szCs w:val="24"/>
                <w:highlight w:val="none"/>
                <w:u w:val="single"/>
              </w:rPr>
              <w:t>应出示法定代表人证明书、法定代表人授权委托书（授权代表递交时出具）及本人身份证原件</w:t>
            </w:r>
            <w:r>
              <w:rPr>
                <w:rFonts w:hint="eastAsia" w:ascii="宋体" w:hAnsi="宋体" w:eastAsia="宋体" w:cs="宋体"/>
                <w:sz w:val="24"/>
                <w:szCs w:val="24"/>
                <w:highlight w:val="none"/>
                <w:u w:val="single"/>
              </w:rPr>
              <w:t>。刻录好的投标文件光盘（或U盘）密封在密封袋中，并在封口处加盖投标人单位公章。密封袋上应写明的内容见投标人须知前附表要求4.1.2。现场递交的投标文件（光盘（或U盘））不得加密。光盘（或U盘）（投标文件）无法读取或导入的，则视为未提交备用投标文件光盘（或U盘）。如果投标人没有按规定通过交易平台网上递交电子投标文件的，不再读取提交的光盘（或U盘）。</w:t>
            </w:r>
          </w:p>
          <w:p w14:paraId="37B9399D">
            <w:pPr>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3、补救方案</w:t>
            </w:r>
          </w:p>
          <w:p w14:paraId="6DDA8644">
            <w:pPr>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（1）投标文件解密失败的补救方案：</w:t>
            </w:r>
          </w:p>
          <w:p w14:paraId="5B8C379E">
            <w:pPr>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在规定时间内，因投标人之外原因（指网络瘫痪、服务器损坏、交易系统故障短期无法恢复等因素）导致的电子投标文件解密失败，在开标现场读取光盘（或U盘）内容，继续开标程序。评标委员会对其投标文件的评审以光盘（或U盘）内容为准。因投标人之外原因解密失败且未递交电子光盘（或U盘）或递交的电子光盘（或U盘）不能读取的，视为撤回投标文件。</w:t>
            </w:r>
          </w:p>
          <w:p w14:paraId="57A65D0A">
            <w:pPr>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（2）评标时突发情况的补救方案</w:t>
            </w:r>
          </w:p>
          <w:p w14:paraId="67266015">
            <w:pPr>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若遇不可抗力发生（如：网络瘫痪、服务器损坏、交易系统故障短期无法恢复等因素），由评标委员会开启递交的全部投标文件光盘（或U盘），并按光盘（或U盘）内容进行评审。</w:t>
            </w:r>
          </w:p>
          <w:p w14:paraId="3F643643">
            <w:pPr>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（3）除发生上述情况外，开标评标均以投标人通过交易平台网上递交的电子投标文件为准。</w:t>
            </w:r>
          </w:p>
        </w:tc>
      </w:tr>
      <w:tr w14:paraId="262191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4581D02">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542AF0F">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需要补充的其他内容</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D2809BD">
            <w:pPr>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74BAD2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3F962669">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E90CB51">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招标失败情形</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D066C5B">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本项目采用资格后审方式，满足资格审查合格条件或通过初步评审的投标人不足3名时为招标失败。招标人分析招标失败原因，修正招标方案，重新组织招标。</w:t>
            </w:r>
          </w:p>
        </w:tc>
      </w:tr>
      <w:tr w14:paraId="29CB08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2C28C694">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6A03AE5E">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特别提示</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0B831D9">
            <w:pPr>
              <w:widowControl/>
              <w:shd w:val="clear" w:color="auto" w:fill="FFFFFF"/>
              <w:spacing w:line="420" w:lineRule="exact"/>
              <w:rPr>
                <w:rFonts w:hint="eastAsia" w:ascii="宋体" w:hAnsi="宋体" w:eastAsia="宋体" w:cs="宋体"/>
                <w:sz w:val="24"/>
                <w:szCs w:val="24"/>
                <w:highlight w:val="none"/>
                <w:u w:val="single"/>
                <w:shd w:val="clear" w:color="auto" w:fill="FFFFFF"/>
              </w:rPr>
            </w:pPr>
            <w:r>
              <w:rPr>
                <w:rFonts w:hint="eastAsia" w:ascii="宋体" w:hAnsi="宋体" w:eastAsia="宋体" w:cs="宋体"/>
                <w:sz w:val="24"/>
                <w:szCs w:val="24"/>
                <w:highlight w:val="none"/>
                <w:u w:val="single"/>
                <w:shd w:val="clear" w:color="auto" w:fill="FFFFFF"/>
              </w:rPr>
              <w:t>投标人在本项目招标人的工程项目中存在下列行为的，将被拒绝一年内参与我单位后续工程投标。（注：自招标人发出通知之日起计）：</w:t>
            </w:r>
          </w:p>
          <w:p w14:paraId="38219FCF">
            <w:pPr>
              <w:widowControl/>
              <w:shd w:val="clear" w:color="auto" w:fill="FFFFFF"/>
              <w:spacing w:line="420" w:lineRule="exact"/>
              <w:rPr>
                <w:rFonts w:hint="eastAsia" w:ascii="宋体" w:hAnsi="宋体" w:eastAsia="宋体" w:cs="宋体"/>
                <w:sz w:val="24"/>
                <w:szCs w:val="24"/>
                <w:highlight w:val="none"/>
                <w:u w:val="single"/>
                <w:shd w:val="clear" w:color="auto" w:fill="FFFFFF"/>
              </w:rPr>
            </w:pPr>
            <w:r>
              <w:rPr>
                <w:rFonts w:hint="eastAsia" w:ascii="宋体" w:hAnsi="宋体" w:eastAsia="宋体" w:cs="宋体"/>
                <w:sz w:val="24"/>
                <w:szCs w:val="24"/>
                <w:highlight w:val="none"/>
                <w:u w:val="single"/>
                <w:shd w:val="clear" w:color="auto" w:fill="FFFFFF"/>
              </w:rPr>
              <w:t>1、将中标工程转包或者违法分包的；</w:t>
            </w:r>
          </w:p>
          <w:p w14:paraId="4E1229D1">
            <w:pPr>
              <w:widowControl/>
              <w:shd w:val="clear" w:color="auto" w:fill="FFFFFF"/>
              <w:spacing w:line="420" w:lineRule="exact"/>
              <w:rPr>
                <w:rFonts w:hint="eastAsia" w:ascii="宋体" w:hAnsi="宋体" w:eastAsia="宋体" w:cs="宋体"/>
                <w:sz w:val="24"/>
                <w:szCs w:val="24"/>
                <w:highlight w:val="none"/>
                <w:u w:val="single"/>
                <w:shd w:val="clear" w:color="auto" w:fill="FFFFFF"/>
              </w:rPr>
            </w:pPr>
            <w:r>
              <w:rPr>
                <w:rFonts w:hint="eastAsia" w:ascii="宋体" w:hAnsi="宋体" w:eastAsia="宋体" w:cs="宋体"/>
                <w:sz w:val="24"/>
                <w:szCs w:val="24"/>
                <w:highlight w:val="none"/>
                <w:u w:val="single"/>
                <w:shd w:val="clear" w:color="auto" w:fill="FFFFFF"/>
              </w:rPr>
              <w:t>2、在中标工程中不执行质量、安全生产相关规定的，造成质量或安全事故的；</w:t>
            </w:r>
          </w:p>
          <w:p w14:paraId="0DABE590">
            <w:pPr>
              <w:widowControl/>
              <w:shd w:val="clear" w:color="auto" w:fill="FFFFFF"/>
              <w:spacing w:line="420" w:lineRule="exact"/>
              <w:rPr>
                <w:rFonts w:hint="eastAsia" w:ascii="宋体" w:hAnsi="宋体" w:eastAsia="宋体" w:cs="宋体"/>
                <w:sz w:val="24"/>
                <w:szCs w:val="24"/>
                <w:highlight w:val="none"/>
                <w:u w:val="single"/>
                <w:shd w:val="clear" w:color="auto" w:fill="FFFFFF"/>
                <w:lang w:val="en-US" w:eastAsia="zh-CN"/>
              </w:rPr>
            </w:pPr>
            <w:r>
              <w:rPr>
                <w:rFonts w:hint="eastAsia" w:ascii="宋体" w:hAnsi="宋体" w:eastAsia="宋体" w:cs="宋体"/>
                <w:sz w:val="24"/>
                <w:szCs w:val="24"/>
                <w:highlight w:val="none"/>
                <w:u w:val="single"/>
                <w:shd w:val="clear" w:color="auto" w:fill="FFFFFF"/>
                <w:lang w:val="en-US" w:eastAsia="zh-CN"/>
              </w:rPr>
              <w:t>3、出让投标资格的；</w:t>
            </w:r>
          </w:p>
          <w:p w14:paraId="60DF2A9E">
            <w:pPr>
              <w:widowControl/>
              <w:shd w:val="clear" w:color="auto" w:fill="FFFFFF"/>
              <w:spacing w:line="420" w:lineRule="exact"/>
              <w:rPr>
                <w:rFonts w:hint="eastAsia" w:ascii="宋体" w:hAnsi="宋体" w:eastAsia="宋体" w:cs="宋体"/>
                <w:sz w:val="24"/>
                <w:szCs w:val="24"/>
                <w:highlight w:val="none"/>
                <w:u w:val="single"/>
                <w:shd w:val="clear" w:color="auto" w:fill="FFFFFF"/>
              </w:rPr>
            </w:pPr>
            <w:r>
              <w:rPr>
                <w:rFonts w:hint="eastAsia" w:ascii="宋体" w:hAnsi="宋体" w:eastAsia="宋体" w:cs="宋体"/>
                <w:sz w:val="24"/>
                <w:szCs w:val="24"/>
                <w:highlight w:val="none"/>
                <w:u w:val="single"/>
                <w:shd w:val="clear" w:color="auto" w:fill="FFFFFF"/>
                <w:lang w:val="en-US" w:eastAsia="zh-CN"/>
              </w:rPr>
              <w:t>4</w:t>
            </w:r>
            <w:r>
              <w:rPr>
                <w:rFonts w:hint="eastAsia" w:ascii="宋体" w:hAnsi="宋体" w:eastAsia="宋体" w:cs="宋体"/>
                <w:sz w:val="24"/>
                <w:szCs w:val="24"/>
                <w:highlight w:val="none"/>
                <w:u w:val="single"/>
                <w:shd w:val="clear" w:color="auto" w:fill="FFFFFF"/>
              </w:rPr>
              <w:t>、存在围标或串标情形的；</w:t>
            </w:r>
          </w:p>
          <w:p w14:paraId="44628A56">
            <w:pPr>
              <w:widowControl/>
              <w:shd w:val="clear" w:color="auto" w:fill="FFFFFF"/>
              <w:spacing w:line="420" w:lineRule="exact"/>
              <w:rPr>
                <w:rFonts w:hint="eastAsia" w:ascii="宋体" w:hAnsi="宋体" w:eastAsia="宋体" w:cs="宋体"/>
                <w:sz w:val="24"/>
                <w:szCs w:val="24"/>
                <w:highlight w:val="none"/>
                <w:u w:val="single"/>
                <w:shd w:val="clear" w:color="auto" w:fill="FFFFFF"/>
              </w:rPr>
            </w:pPr>
            <w:r>
              <w:rPr>
                <w:rFonts w:hint="eastAsia" w:ascii="宋体" w:hAnsi="宋体" w:eastAsia="宋体" w:cs="宋体"/>
                <w:sz w:val="24"/>
                <w:szCs w:val="24"/>
                <w:highlight w:val="none"/>
                <w:u w:val="single"/>
                <w:shd w:val="clear" w:color="auto" w:fill="FFFFFF"/>
                <w:lang w:val="en-US" w:eastAsia="zh-CN"/>
              </w:rPr>
              <w:t>5</w:t>
            </w:r>
            <w:r>
              <w:rPr>
                <w:rFonts w:hint="eastAsia" w:ascii="宋体" w:hAnsi="宋体" w:eastAsia="宋体" w:cs="宋体"/>
                <w:sz w:val="24"/>
                <w:szCs w:val="24"/>
                <w:highlight w:val="none"/>
                <w:u w:val="single"/>
                <w:shd w:val="clear" w:color="auto" w:fill="FFFFFF"/>
              </w:rPr>
              <w:t>、在投标文件中提供虚假材料的；</w:t>
            </w:r>
          </w:p>
          <w:p w14:paraId="005C6256">
            <w:pPr>
              <w:widowControl/>
              <w:shd w:val="clear" w:color="auto" w:fill="FFFFFF"/>
              <w:spacing w:line="420" w:lineRule="exact"/>
              <w:rPr>
                <w:rFonts w:hint="eastAsia" w:ascii="宋体" w:hAnsi="宋体" w:eastAsia="宋体" w:cs="宋体"/>
                <w:sz w:val="24"/>
                <w:szCs w:val="24"/>
                <w:highlight w:val="none"/>
                <w:u w:val="single"/>
                <w:shd w:val="clear" w:color="auto" w:fill="FFFFFF"/>
                <w:lang w:eastAsia="zh-CN"/>
              </w:rPr>
            </w:pPr>
            <w:r>
              <w:rPr>
                <w:rFonts w:hint="eastAsia" w:ascii="宋体" w:hAnsi="宋体" w:eastAsia="宋体" w:cs="宋体"/>
                <w:sz w:val="24"/>
                <w:szCs w:val="24"/>
                <w:highlight w:val="none"/>
                <w:u w:val="single"/>
                <w:shd w:val="clear" w:color="auto" w:fill="FFFFFF"/>
                <w:lang w:val="en-US" w:eastAsia="zh-CN"/>
              </w:rPr>
              <w:t>6</w:t>
            </w:r>
            <w:r>
              <w:rPr>
                <w:rFonts w:hint="eastAsia" w:ascii="宋体" w:hAnsi="宋体" w:eastAsia="宋体" w:cs="宋体"/>
                <w:sz w:val="24"/>
                <w:szCs w:val="24"/>
                <w:highlight w:val="none"/>
                <w:u w:val="single"/>
                <w:shd w:val="clear" w:color="auto" w:fill="FFFFFF"/>
              </w:rPr>
              <w:t>、存在少放、不放业绩、奖项等客观评审资料，减少自身竞争力情形的</w:t>
            </w:r>
            <w:r>
              <w:rPr>
                <w:rFonts w:hint="eastAsia" w:ascii="宋体" w:hAnsi="宋体" w:eastAsia="宋体" w:cs="宋体"/>
                <w:sz w:val="24"/>
                <w:szCs w:val="24"/>
                <w:highlight w:val="none"/>
                <w:u w:val="single"/>
                <w:shd w:val="clear" w:color="auto" w:fill="FFFFFF"/>
                <w:lang w:eastAsia="zh-CN"/>
              </w:rPr>
              <w:t>；</w:t>
            </w:r>
          </w:p>
          <w:p w14:paraId="3DB58F5B">
            <w:pPr>
              <w:widowControl/>
              <w:shd w:val="clear" w:color="auto" w:fill="FFFFFF"/>
              <w:spacing w:line="420" w:lineRule="exact"/>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u w:val="single"/>
                <w:shd w:val="clear" w:color="auto" w:fill="FFFFFF"/>
                <w:lang w:val="en-US" w:eastAsia="zh-CN"/>
              </w:rPr>
              <w:t>7、</w:t>
            </w:r>
            <w:r>
              <w:rPr>
                <w:rFonts w:hint="eastAsia" w:ascii="宋体" w:hAnsi="宋体" w:eastAsia="宋体" w:cs="宋体"/>
                <w:sz w:val="24"/>
                <w:szCs w:val="24"/>
                <w:highlight w:val="none"/>
                <w:u w:val="single"/>
                <w:shd w:val="clear" w:color="auto" w:fill="FFFFFF"/>
              </w:rPr>
              <w:t>存在行贿情形的</w:t>
            </w:r>
            <w:r>
              <w:rPr>
                <w:rFonts w:hint="eastAsia" w:ascii="宋体" w:hAnsi="宋体" w:eastAsia="宋体" w:cs="宋体"/>
                <w:sz w:val="24"/>
                <w:szCs w:val="24"/>
                <w:highlight w:val="none"/>
                <w:u w:val="single"/>
                <w:shd w:val="clear" w:color="auto" w:fill="FFFFFF"/>
                <w:lang w:eastAsia="zh-CN"/>
              </w:rPr>
              <w:t>；</w:t>
            </w:r>
          </w:p>
        </w:tc>
      </w:tr>
      <w:tr w14:paraId="7A96E8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52BCDC8">
            <w:pPr>
              <w:snapToGrid w:val="0"/>
              <w:spacing w:line="300" w:lineRule="exact"/>
              <w:jc w:val="center"/>
              <w:rPr>
                <w:rFonts w:hint="eastAsia" w:ascii="宋体" w:hAnsi="宋体" w:eastAsia="宋体" w:cs="Times New Roman"/>
                <w:strike/>
                <w:sz w:val="24"/>
                <w:szCs w:val="24"/>
                <w:highlight w:val="none"/>
              </w:rPr>
            </w:pPr>
            <w:r>
              <w:rPr>
                <w:rFonts w:ascii="宋体" w:hAnsi="宋体" w:eastAsia="宋体" w:cs="Times New Roman"/>
                <w:strike/>
                <w:sz w:val="24"/>
                <w:szCs w:val="24"/>
                <w:highlight w:val="none"/>
              </w:rPr>
              <w:t>10.3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9553E09">
            <w:pPr>
              <w:snapToGrid w:val="0"/>
              <w:spacing w:line="300" w:lineRule="exact"/>
              <w:jc w:val="center"/>
              <w:rPr>
                <w:rFonts w:hint="eastAsia" w:ascii="宋体" w:hAnsi="宋体" w:eastAsia="宋体" w:cs="Times New Roman"/>
                <w:strike/>
                <w:sz w:val="24"/>
                <w:szCs w:val="24"/>
                <w:highlight w:val="none"/>
              </w:rPr>
            </w:pPr>
            <w:r>
              <w:rPr>
                <w:rFonts w:hint="eastAsia" w:ascii="宋体" w:hAnsi="宋体" w:eastAsia="宋体" w:cs="宋体"/>
                <w:strike/>
                <w:sz w:val="24"/>
                <w:szCs w:val="24"/>
                <w:highlight w:val="none"/>
              </w:rPr>
              <w:t>送达</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8335FCD">
            <w:pPr>
              <w:snapToGrid w:val="0"/>
              <w:spacing w:line="300" w:lineRule="exact"/>
              <w:rPr>
                <w:rFonts w:hint="eastAsia" w:ascii="宋体" w:hAnsi="宋体" w:eastAsia="宋体" w:cs="Times New Roman"/>
                <w:strike/>
                <w:sz w:val="24"/>
                <w:szCs w:val="24"/>
                <w:highlight w:val="none"/>
              </w:rPr>
            </w:pPr>
            <w:r>
              <w:rPr>
                <w:rFonts w:hint="eastAsia" w:ascii="宋体" w:hAnsi="宋体" w:eastAsia="宋体" w:cs="宋体"/>
                <w:strike/>
                <w:sz w:val="24"/>
                <w:szCs w:val="24"/>
                <w:highlight w:val="none"/>
              </w:rPr>
              <w:t>《投诉处理决定书》和《行政处理决定书》在相关主管部门网站上公布的，视为送达其他与决定书有关的当事人。</w:t>
            </w:r>
          </w:p>
        </w:tc>
      </w:tr>
      <w:tr w14:paraId="2B4C29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883E763">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10.4</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E4AB19E">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招标人拒绝接收其投标文件情况</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CAF630C">
            <w:pPr>
              <w:pStyle w:val="22"/>
              <w:widowControl/>
              <w:spacing w:beforeAutospacing="1" w:after="0" w:line="420" w:lineRule="exact"/>
              <w:ind w:firstLine="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在投标截止期后逾期上传递交电子投标文件的；</w:t>
            </w:r>
          </w:p>
        </w:tc>
      </w:tr>
      <w:tr w14:paraId="0B402D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5F07CBA">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10.5</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60556763">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投标文件公开</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9D8A270">
            <w:pPr>
              <w:pStyle w:val="22"/>
              <w:widowControl/>
              <w:spacing w:beforeAutospacing="1" w:after="0" w:line="420" w:lineRule="exact"/>
              <w:ind w:firstLine="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在产生中标候选人后，招标人将中标候选人的投标文件商务部分的电子版（报价清单、方案等涉及商业秘密的内容除外）在</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kern w:val="2"/>
                <w:sz w:val="24"/>
                <w:szCs w:val="24"/>
                <w:highlight w:val="none"/>
              </w:rPr>
              <w:t>网站公开。</w:t>
            </w:r>
          </w:p>
        </w:tc>
      </w:tr>
      <w:tr w14:paraId="03A778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restart"/>
            <w:tcBorders>
              <w:top w:val="single" w:color="auto" w:sz="6" w:space="0"/>
              <w:left w:val="single" w:color="auto" w:sz="4" w:space="0"/>
              <w:right w:val="single" w:color="auto" w:sz="6" w:space="0"/>
            </w:tcBorders>
            <w:shd w:val="clear" w:color="auto" w:fill="auto"/>
            <w:vAlign w:val="center"/>
          </w:tcPr>
          <w:p w14:paraId="5BCADE91">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10.6</w:t>
            </w:r>
          </w:p>
        </w:tc>
        <w:tc>
          <w:tcPr>
            <w:tcW w:w="2323" w:type="dxa"/>
            <w:vMerge w:val="restart"/>
            <w:tcBorders>
              <w:top w:val="single" w:color="auto" w:sz="6" w:space="0"/>
              <w:left w:val="single" w:color="auto" w:sz="6" w:space="0"/>
              <w:right w:val="single" w:color="auto" w:sz="6" w:space="0"/>
            </w:tcBorders>
            <w:shd w:val="clear" w:color="auto" w:fill="auto"/>
            <w:vAlign w:val="center"/>
          </w:tcPr>
          <w:p w14:paraId="0F33DF61">
            <w:pPr>
              <w:widowControl/>
              <w:shd w:val="clear" w:color="auto" w:fill="FFFFFF"/>
              <w:adjustRightInd w:val="0"/>
              <w:spacing w:line="400" w:lineRule="exact"/>
              <w:jc w:val="center"/>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其他</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F8F7B78">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1、招标公告、招标文件、答疑纪要等招标资料全部发布在广州交易集团有限公司（广州公共资源交易中心）网站，由投标人自行下载查阅。</w:t>
            </w:r>
          </w:p>
          <w:p w14:paraId="75A7387D">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2、投标截止时间、开标时间和地点：发布在广州交易集团有限公司（广州公共资源交易中心）网站（具体在网站主页 </w:t>
            </w:r>
            <w:r>
              <w:rPr>
                <w:rFonts w:ascii="宋体" w:hAnsi="宋体" w:eastAsia="宋体" w:cs="宋体"/>
                <w:sz w:val="24"/>
                <w:szCs w:val="24"/>
                <w:highlight w:val="none"/>
                <w:u w:val="single"/>
              </w:rPr>
              <w:t>“</w:t>
            </w:r>
            <w:r>
              <w:rPr>
                <w:rFonts w:hint="eastAsia" w:ascii="宋体" w:hAnsi="宋体" w:eastAsia="宋体" w:cs="宋体"/>
                <w:sz w:val="24"/>
                <w:szCs w:val="24"/>
                <w:highlight w:val="none"/>
                <w:u w:val="single"/>
              </w:rPr>
              <w:t>建设工程”中“项目查询”输入“项目名称”或“项目编号”进行查询）。</w:t>
            </w:r>
          </w:p>
          <w:p w14:paraId="14137973">
            <w:pPr>
              <w:snapToGrid w:val="0"/>
              <w:spacing w:line="420" w:lineRule="exact"/>
              <w:rPr>
                <w:rFonts w:hint="eastAsia" w:ascii="宋体" w:hAnsi="宋体" w:eastAsia="宋体" w:cs="宋体"/>
                <w:kern w:val="0"/>
                <w:sz w:val="24"/>
                <w:szCs w:val="24"/>
                <w:highlight w:val="none"/>
              </w:rPr>
            </w:pPr>
            <w:r>
              <w:rPr>
                <w:rFonts w:hint="eastAsia" w:ascii="宋体" w:hAnsi="宋体" w:eastAsia="宋体" w:cs="宋体"/>
                <w:sz w:val="24"/>
                <w:szCs w:val="24"/>
                <w:highlight w:val="none"/>
                <w:u w:val="single"/>
              </w:rPr>
              <w:t>3、中标后，中标单位须提交与网上上传电子投标文件完全一致的纸质投标文件（一式两份，加盖公章）至招标人。</w:t>
            </w:r>
          </w:p>
        </w:tc>
      </w:tr>
      <w:tr w14:paraId="0F97AB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continue"/>
            <w:tcBorders>
              <w:left w:val="single" w:color="auto" w:sz="4" w:space="0"/>
              <w:right w:val="single" w:color="auto" w:sz="6" w:space="0"/>
            </w:tcBorders>
            <w:shd w:val="clear" w:color="auto" w:fill="auto"/>
            <w:vAlign w:val="center"/>
          </w:tcPr>
          <w:p w14:paraId="27B0D416">
            <w:pPr>
              <w:snapToGrid w:val="0"/>
              <w:spacing w:line="400" w:lineRule="exact"/>
              <w:jc w:val="center"/>
              <w:rPr>
                <w:rFonts w:hint="eastAsia" w:ascii="宋体" w:hAnsi="宋体" w:eastAsia="宋体" w:cs="宋体"/>
                <w:sz w:val="24"/>
                <w:szCs w:val="24"/>
                <w:highlight w:val="none"/>
              </w:rPr>
            </w:pPr>
          </w:p>
        </w:tc>
        <w:tc>
          <w:tcPr>
            <w:tcW w:w="2323" w:type="dxa"/>
            <w:vMerge w:val="continue"/>
            <w:tcBorders>
              <w:left w:val="single" w:color="auto" w:sz="6" w:space="0"/>
              <w:right w:val="single" w:color="auto" w:sz="6" w:space="0"/>
            </w:tcBorders>
            <w:shd w:val="clear" w:color="auto" w:fill="auto"/>
            <w:vAlign w:val="center"/>
          </w:tcPr>
          <w:p w14:paraId="7CFAB574">
            <w:pPr>
              <w:widowControl/>
              <w:shd w:val="clear" w:color="auto" w:fill="FFFFFF"/>
              <w:adjustRightInd w:val="0"/>
              <w:spacing w:line="400" w:lineRule="exact"/>
              <w:jc w:val="center"/>
              <w:rPr>
                <w:rFonts w:hint="eastAsia" w:ascii="宋体" w:hAnsi="宋体" w:eastAsia="宋体" w:cs="宋体"/>
                <w:sz w:val="24"/>
                <w:szCs w:val="24"/>
                <w:highlight w:val="none"/>
                <w:shd w:val="clear" w:color="auto" w:fill="FFFFFF"/>
              </w:rPr>
            </w:pP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80D6A24">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1、中标单位向广州交易集团有限公司（广州公共资源交易中心）缴纳交易服务费，其费用包含在中标单位报价中，由广州交易集团有限公司（广州公共资源交易中心）向中标单位开具发票。</w:t>
            </w:r>
          </w:p>
          <w:p w14:paraId="5B063411">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2、中标单位根据招标人与招标代理单位签订的招标代理合同向招标代理单位缴纳招标代理费，其费用包含在中标单位报价中，由招标代理单位向中标单位开具发票。</w:t>
            </w:r>
          </w:p>
        </w:tc>
      </w:tr>
      <w:tr w14:paraId="2DDDB9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48" w:hRule="atLeast"/>
          <w:jc w:val="center"/>
        </w:trPr>
        <w:tc>
          <w:tcPr>
            <w:tcW w:w="969" w:type="dxa"/>
            <w:vMerge w:val="continue"/>
            <w:tcBorders>
              <w:left w:val="single" w:color="auto" w:sz="4" w:space="0"/>
              <w:right w:val="single" w:color="auto" w:sz="6" w:space="0"/>
            </w:tcBorders>
            <w:shd w:val="clear" w:color="auto" w:fill="auto"/>
            <w:vAlign w:val="center"/>
          </w:tcPr>
          <w:p w14:paraId="6418F77F">
            <w:pPr>
              <w:snapToGrid w:val="0"/>
              <w:spacing w:line="400" w:lineRule="exact"/>
              <w:jc w:val="center"/>
              <w:rPr>
                <w:rFonts w:hint="eastAsia" w:ascii="宋体" w:hAnsi="宋体" w:eastAsia="宋体" w:cs="宋体"/>
                <w:sz w:val="24"/>
                <w:szCs w:val="24"/>
                <w:highlight w:val="none"/>
              </w:rPr>
            </w:pPr>
          </w:p>
        </w:tc>
        <w:tc>
          <w:tcPr>
            <w:tcW w:w="2323" w:type="dxa"/>
            <w:vMerge w:val="continue"/>
            <w:tcBorders>
              <w:left w:val="single" w:color="auto" w:sz="6" w:space="0"/>
              <w:right w:val="single" w:color="auto" w:sz="6" w:space="0"/>
            </w:tcBorders>
            <w:shd w:val="clear" w:color="auto" w:fill="auto"/>
            <w:vAlign w:val="center"/>
          </w:tcPr>
          <w:p w14:paraId="726F102B">
            <w:pPr>
              <w:widowControl/>
              <w:shd w:val="clear" w:color="auto" w:fill="FFFFFF"/>
              <w:adjustRightInd w:val="0"/>
              <w:spacing w:line="400" w:lineRule="exact"/>
              <w:jc w:val="center"/>
              <w:rPr>
                <w:rFonts w:hint="eastAsia" w:ascii="宋体" w:hAnsi="宋体" w:eastAsia="宋体" w:cs="宋体"/>
                <w:sz w:val="24"/>
                <w:szCs w:val="24"/>
                <w:highlight w:val="none"/>
                <w:shd w:val="clear" w:color="auto" w:fill="FFFFFF"/>
              </w:rPr>
            </w:pP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E624D0D">
            <w:pPr>
              <w:snapToGrid w:val="0"/>
              <w:spacing w:line="420" w:lineRule="exact"/>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u w:val="single"/>
              </w:rPr>
              <w:t>前期服务机构名称：广东省国际工程咨询有限公司（可行性研究报告编制单位）</w:t>
            </w:r>
            <w:r>
              <w:rPr>
                <w:rFonts w:hint="eastAsia" w:ascii="宋体" w:hAnsi="宋体" w:eastAsia="宋体" w:cs="宋体"/>
                <w:sz w:val="24"/>
                <w:szCs w:val="24"/>
                <w:highlight w:val="none"/>
                <w:u w:val="single"/>
                <w:lang w:eastAsia="zh-CN"/>
              </w:rPr>
              <w:t>。</w:t>
            </w:r>
          </w:p>
          <w:p w14:paraId="7CCABEF3">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注：如果前期服务机构参加本次投标，应将本公告发布前最终完成的工作成果（含电子文件）在投标人获取招标文件的同时提供给所有投标人参考，否则前期参与的服务机构中标无效。</w:t>
            </w:r>
          </w:p>
        </w:tc>
      </w:tr>
      <w:tr w14:paraId="457212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8" w:hRule="atLeast"/>
          <w:jc w:val="center"/>
        </w:trPr>
        <w:tc>
          <w:tcPr>
            <w:tcW w:w="969" w:type="dxa"/>
            <w:tcBorders>
              <w:left w:val="single" w:color="auto" w:sz="4" w:space="0"/>
              <w:bottom w:val="single" w:color="auto" w:sz="4" w:space="0"/>
              <w:right w:val="single" w:color="auto" w:sz="6" w:space="0"/>
            </w:tcBorders>
            <w:shd w:val="clear" w:color="auto" w:fill="auto"/>
            <w:vAlign w:val="center"/>
          </w:tcPr>
          <w:p w14:paraId="7BD68682">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10.7</w:t>
            </w:r>
          </w:p>
        </w:tc>
        <w:tc>
          <w:tcPr>
            <w:tcW w:w="2323" w:type="dxa"/>
            <w:tcBorders>
              <w:left w:val="single" w:color="auto" w:sz="6" w:space="0"/>
              <w:bottom w:val="single" w:color="auto" w:sz="4" w:space="0"/>
              <w:right w:val="single" w:color="auto" w:sz="6" w:space="0"/>
            </w:tcBorders>
            <w:shd w:val="clear" w:color="auto" w:fill="auto"/>
            <w:vAlign w:val="center"/>
          </w:tcPr>
          <w:p w14:paraId="01E8FB00">
            <w:pPr>
              <w:widowControl/>
              <w:shd w:val="clear" w:color="auto" w:fill="FFFFFF"/>
              <w:adjustRightInd w:val="0"/>
              <w:spacing w:line="400" w:lineRule="exact"/>
              <w:jc w:val="center"/>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投标活动的有关人员社保证明</w:t>
            </w:r>
          </w:p>
        </w:tc>
        <w:tc>
          <w:tcPr>
            <w:tcW w:w="6424" w:type="dxa"/>
            <w:tcBorders>
              <w:top w:val="single" w:color="auto" w:sz="6" w:space="0"/>
              <w:left w:val="single" w:color="auto" w:sz="6" w:space="0"/>
              <w:bottom w:val="single" w:color="auto" w:sz="4" w:space="0"/>
              <w:right w:val="single" w:color="auto" w:sz="4" w:space="0"/>
            </w:tcBorders>
            <w:shd w:val="clear" w:color="auto" w:fill="auto"/>
            <w:vAlign w:val="center"/>
          </w:tcPr>
          <w:p w14:paraId="47E18A03">
            <w:pPr>
              <w:snapToGrid w:val="0"/>
              <w:spacing w:line="4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各投标人中参加投标活动的有关人员(包括且不限于投标文件的编制人员、递交投标文件的被授权委托人)均须提供社保证明材料。</w:t>
            </w:r>
          </w:p>
        </w:tc>
      </w:tr>
    </w:tbl>
    <w:p w14:paraId="589BC045">
      <w:pPr>
        <w:pageBreakBefore/>
        <w:spacing w:line="360" w:lineRule="auto"/>
        <w:rPr>
          <w:rFonts w:hint="eastAsia" w:ascii="宋体" w:hAnsi="宋体" w:eastAsia="宋体" w:cs="宋体"/>
          <w:b/>
          <w:sz w:val="24"/>
          <w:szCs w:val="24"/>
          <w:highlight w:val="none"/>
        </w:rPr>
      </w:pPr>
      <w:r>
        <w:rPr>
          <w:rFonts w:hint="eastAsia" w:ascii="宋体" w:hAnsi="宋体" w:eastAsia="宋体" w:cs="宋体"/>
          <w:b/>
          <w:spacing w:val="1"/>
          <w:position w:val="-1"/>
          <w:sz w:val="24"/>
          <w:szCs w:val="24"/>
          <w:highlight w:val="none"/>
        </w:rPr>
        <w:t>1</w:t>
      </w:r>
      <w:r>
        <w:rPr>
          <w:rFonts w:hint="eastAsia" w:ascii="宋体" w:hAnsi="宋体" w:eastAsia="宋体" w:cs="宋体"/>
          <w:b/>
          <w:position w:val="-1"/>
          <w:sz w:val="24"/>
          <w:szCs w:val="24"/>
          <w:highlight w:val="none"/>
        </w:rPr>
        <w:t>.</w:t>
      </w:r>
      <w:r>
        <w:rPr>
          <w:rFonts w:hint="eastAsia" w:ascii="宋体" w:hAnsi="宋体" w:eastAsia="宋体" w:cs="宋体"/>
          <w:b/>
          <w:spacing w:val="2"/>
          <w:position w:val="-1"/>
          <w:sz w:val="24"/>
          <w:szCs w:val="24"/>
          <w:highlight w:val="none"/>
        </w:rPr>
        <w:t>总则</w:t>
      </w:r>
    </w:p>
    <w:p w14:paraId="6473A48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1.1招标项目概况</w:t>
      </w:r>
    </w:p>
    <w:p w14:paraId="4C9C8B4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1.1.1根据《中华人民共和国招标投标法》、《中华人民共和国招标投标法实施条例》等有关法律、法规和规章的规定，本招标项目已具备招标条件，现对其进行招标。</w:t>
      </w:r>
    </w:p>
    <w:p w14:paraId="272146C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1.1.2招标人：见投标人须知前附表。</w:t>
      </w:r>
    </w:p>
    <w:p w14:paraId="4FFCA00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1.1.3招标代理机构：见投标人须知前附表。</w:t>
      </w:r>
    </w:p>
    <w:p w14:paraId="3E22768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1.1.4招标项目名称：见投标人须知前附表。</w:t>
      </w:r>
    </w:p>
    <w:p w14:paraId="2C2D420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1.1.5项目建设地点：见投标人须知前附表。</w:t>
      </w:r>
    </w:p>
    <w:p w14:paraId="16FEBE0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1.1.6项目建设规模：见投标人须知前附表。</w:t>
      </w:r>
    </w:p>
    <w:p w14:paraId="20E2063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1.1.7工程项目施工预计开工日期和建设周期：见投标人须知前附表。</w:t>
      </w:r>
    </w:p>
    <w:p w14:paraId="1827BBF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1.1.8建筑安装工程费/工程概算：见投标人须知前附表。</w:t>
      </w:r>
    </w:p>
    <w:p w14:paraId="0ADA0A7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1.2招标项目的资金来源和落实情况</w:t>
      </w:r>
    </w:p>
    <w:p w14:paraId="18B9648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1.2.1资金来源及比例：见投标人须知前附表。</w:t>
      </w:r>
    </w:p>
    <w:p w14:paraId="65D8E84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1.2.2资金落实情况：见投标人须知前附表。</w:t>
      </w:r>
    </w:p>
    <w:p w14:paraId="7F0ECC8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 招标范围、服务期限和质量标准</w:t>
      </w:r>
    </w:p>
    <w:p w14:paraId="2D5BB37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1.3.1招标范围：见投标人须知前附表。</w:t>
      </w:r>
    </w:p>
    <w:p w14:paraId="332772A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1.3.2服务期限：见投标人须知前附表。</w:t>
      </w:r>
    </w:p>
    <w:p w14:paraId="72D494D2">
      <w:pPr>
        <w:spacing w:line="360" w:lineRule="auto"/>
        <w:ind w:firstLine="480" w:firstLineChars="200"/>
        <w:rPr>
          <w:highlight w:val="none"/>
        </w:rPr>
      </w:pPr>
      <w:r>
        <w:rPr>
          <w:rFonts w:hint="eastAsia" w:ascii="宋体" w:hAnsi="宋体" w:eastAsia="宋体" w:cs="宋体"/>
          <w:sz w:val="24"/>
          <w:szCs w:val="24"/>
          <w:highlight w:val="none"/>
        </w:rPr>
        <w:t>1.3.3质量标准：见投标人须知前附表。</w:t>
      </w:r>
    </w:p>
    <w:p w14:paraId="7725053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1.4投标人资格要求</w:t>
      </w:r>
    </w:p>
    <w:p w14:paraId="7F45C9F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1.4.1投标人应具备承担本招标项目资质条件、能力和信誉：</w:t>
      </w:r>
    </w:p>
    <w:p w14:paraId="539722F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（1）资质要求：见投标人须知前附表；</w:t>
      </w:r>
    </w:p>
    <w:p w14:paraId="252B9A9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（2）财务要求：见投标人须知前附表；</w:t>
      </w:r>
    </w:p>
    <w:p w14:paraId="05C808E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（3）业绩要求：见投标人须知前附表；</w:t>
      </w:r>
    </w:p>
    <w:p w14:paraId="0310615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（4）信誉要求：见投标人须知前附表；</w:t>
      </w:r>
    </w:p>
    <w:p w14:paraId="0B87BCB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（5）项目负责人的资格要求：见投标人须知前附表；</w:t>
      </w:r>
    </w:p>
    <w:p w14:paraId="65901DF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（6）其他主要人员要求：见投标人须知前附表。</w:t>
      </w:r>
    </w:p>
    <w:p w14:paraId="7AFCA49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（7）仪器设备要求：见投标人须知前附表。</w:t>
      </w:r>
    </w:p>
    <w:p w14:paraId="64C1B5B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（8）其他要求：见投标人须知前附表。需要提交的相关证明材料见本章第 3.5 款的规定。</w:t>
      </w:r>
    </w:p>
    <w:p w14:paraId="7C2AD238">
      <w:pPr>
        <w:spacing w:line="360" w:lineRule="auto"/>
        <w:ind w:firstLine="480" w:firstLineChars="200"/>
        <w:rPr>
          <w:rFonts w:hint="eastAsia" w:ascii="宋体" w:hAnsi="宋体" w:eastAsia="宋体" w:cs="宋体"/>
          <w:strike/>
          <w:sz w:val="24"/>
          <w:szCs w:val="24"/>
          <w:highlight w:val="none"/>
          <w:u w:val="none"/>
        </w:rPr>
      </w:pPr>
      <w:r>
        <w:rPr>
          <w:rFonts w:hint="eastAsia" w:ascii="宋体" w:hAnsi="宋体" w:eastAsia="宋体" w:cs="宋体"/>
          <w:strike/>
          <w:sz w:val="24"/>
          <w:szCs w:val="24"/>
          <w:highlight w:val="none"/>
          <w:u w:val="none"/>
        </w:rPr>
        <w:t>1.4.2投标人须知前附表规定接受联合体投标的，联合体除应符合本章第1.4.1 项和投标人须知前附表的要求外，还应遵守以下规定：</w:t>
      </w:r>
    </w:p>
    <w:p w14:paraId="199B7709">
      <w:pPr>
        <w:spacing w:line="360" w:lineRule="auto"/>
        <w:ind w:firstLine="480" w:firstLineChars="200"/>
        <w:rPr>
          <w:rFonts w:hint="eastAsia" w:ascii="宋体" w:hAnsi="宋体" w:eastAsia="宋体" w:cs="宋体"/>
          <w:strike/>
          <w:sz w:val="24"/>
          <w:szCs w:val="24"/>
          <w:highlight w:val="none"/>
          <w:u w:val="none"/>
        </w:rPr>
      </w:pPr>
      <w:r>
        <w:rPr>
          <w:rFonts w:hint="eastAsia" w:ascii="宋体" w:hAnsi="宋体" w:eastAsia="宋体" w:cs="宋体"/>
          <w:strike/>
          <w:sz w:val="24"/>
          <w:szCs w:val="24"/>
          <w:highlight w:val="none"/>
          <w:u w:val="none"/>
        </w:rPr>
        <w:t>（1）联合体各方应按招标文件提供的格式签订联合体协议书，明确联合体牵头人和各方权利义务，并承诺就中标项目向招标人承担连带责任；</w:t>
      </w:r>
    </w:p>
    <w:p w14:paraId="73171BC8">
      <w:pPr>
        <w:spacing w:line="360" w:lineRule="auto"/>
        <w:ind w:firstLine="480" w:firstLineChars="200"/>
        <w:rPr>
          <w:rFonts w:hint="eastAsia" w:ascii="宋体" w:hAnsi="宋体" w:eastAsia="宋体" w:cs="宋体"/>
          <w:strike/>
          <w:sz w:val="24"/>
          <w:szCs w:val="24"/>
          <w:highlight w:val="none"/>
          <w:u w:val="none"/>
        </w:rPr>
      </w:pPr>
      <w:r>
        <w:rPr>
          <w:rFonts w:hint="eastAsia" w:ascii="宋体" w:hAnsi="宋体" w:eastAsia="宋体" w:cs="宋体"/>
          <w:strike/>
          <w:sz w:val="24"/>
          <w:szCs w:val="24"/>
          <w:highlight w:val="none"/>
          <w:u w:val="none"/>
        </w:rPr>
        <w:t>（2）由同一专业的单位组成的联合体，按照资质等级较低的单位确定资质等级；</w:t>
      </w:r>
    </w:p>
    <w:p w14:paraId="05BFD07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trike/>
          <w:sz w:val="24"/>
          <w:szCs w:val="24"/>
          <w:highlight w:val="none"/>
          <w:u w:val="none"/>
        </w:rPr>
        <w:t>（3）联合体各方不得再以自己名义单独或参加其他联合体在本招标项目中投标，否则各相关投标均无效。</w:t>
      </w:r>
    </w:p>
    <w:p w14:paraId="3BA38D8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1.4.3投标人不得存在下列情形之一：</w:t>
      </w:r>
    </w:p>
    <w:p w14:paraId="6ACEDE5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（1）为招标人不具有独立法人资格的附属机构（单位）；</w:t>
      </w:r>
    </w:p>
    <w:p w14:paraId="7CDD999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（2）与招标人存在利害关系且可能影响招标公正性；</w:t>
      </w:r>
    </w:p>
    <w:p w14:paraId="2F83823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（3）与本招标项目的其他投标人为同一个单位负责人；</w:t>
      </w:r>
    </w:p>
    <w:p w14:paraId="634B29D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（4）与本招标项目的其他投标人存在控股、管理关系；</w:t>
      </w:r>
    </w:p>
    <w:p w14:paraId="3EC1A27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（5）为本招标项目的代建人；</w:t>
      </w:r>
    </w:p>
    <w:p w14:paraId="1C95746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（6）为本招标项目的招标代理机构；</w:t>
      </w:r>
    </w:p>
    <w:p w14:paraId="02E0802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（7）与本招标项目的代建人或招标代理机构同为一个法定代表人；</w:t>
      </w:r>
    </w:p>
    <w:p w14:paraId="30E0847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（8）与本招标项目的代建人或招标代理机构存在控股或参股关系；</w:t>
      </w:r>
    </w:p>
    <w:p w14:paraId="2013E0C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（9）与本招标项目的施工承包人以及建筑材料、建筑构配件和设备供应商有隶属关系或者其他利害关系；</w:t>
      </w:r>
    </w:p>
    <w:p w14:paraId="21302B81">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（10）被依法暂停或者取消投标资格</w:t>
      </w:r>
      <w:r>
        <w:rPr>
          <w:rFonts w:hint="eastAsia" w:ascii="宋体" w:hAnsi="宋体" w:eastAsia="宋体" w:cs="宋体"/>
          <w:sz w:val="24"/>
          <w:szCs w:val="24"/>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5DAD048">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（11）被责令停产停业、暂扣或者吊销许可证、暂扣或者吊销执照</w:t>
      </w:r>
      <w:r>
        <w:rPr>
          <w:rFonts w:hint="eastAsia" w:ascii="宋体" w:hAnsi="宋体" w:eastAsia="宋体" w:cs="宋体"/>
          <w:sz w:val="24"/>
          <w:szCs w:val="24"/>
          <w:highlight w:val="none"/>
          <w:u w:val="single"/>
        </w:rPr>
        <w:t>（本项事实应当以根据《中华人民共和国行政处罚法》依法作出并已经生效的行政处罚决定为认定依据。）；</w:t>
      </w:r>
    </w:p>
    <w:p w14:paraId="35DEC11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（12）进入清算程序，或被宣告破产，或其他丧失履约能力的情形；</w:t>
      </w:r>
    </w:p>
    <w:p w14:paraId="7E8E9912">
      <w:pPr>
        <w:spacing w:line="360" w:lineRule="auto"/>
        <w:ind w:firstLine="480" w:firstLineChars="200"/>
        <w:rPr>
          <w:rFonts w:hint="eastAsia" w:ascii="宋体" w:hAnsi="宋体" w:eastAsia="宋体" w:cs="宋体"/>
          <w:position w:val="-1"/>
          <w:sz w:val="24"/>
          <w:szCs w:val="24"/>
          <w:highlight w:val="none"/>
          <w:u w:val="single"/>
        </w:rPr>
      </w:pPr>
      <w:r>
        <w:rPr>
          <w:rFonts w:hint="eastAsia" w:ascii="宋体" w:hAnsi="宋体" w:eastAsia="宋体" w:cs="宋体"/>
          <w:position w:val="-1"/>
          <w:sz w:val="24"/>
          <w:szCs w:val="24"/>
          <w:highlight w:val="none"/>
        </w:rPr>
        <w:t>（13）</w:t>
      </w:r>
      <w:r>
        <w:rPr>
          <w:rFonts w:hint="eastAsia" w:ascii="宋体" w:hAnsi="宋体" w:eastAsia="宋体" w:cs="宋体"/>
          <w:position w:val="-1"/>
          <w:sz w:val="24"/>
          <w:szCs w:val="24"/>
          <w:highlight w:val="none"/>
          <w:u w:val="single"/>
        </w:rPr>
        <w:t>法律法规或投标人须知前附表规定的其他情形。</w:t>
      </w:r>
    </w:p>
    <w:p w14:paraId="66798C8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1.5费用承担</w:t>
      </w:r>
    </w:p>
    <w:p w14:paraId="7AB59E3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投标人准备和参加投标活动发生的费用自理。</w:t>
      </w:r>
    </w:p>
    <w:p w14:paraId="3FC25DDC">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w:t>
      </w:r>
      <w:r>
        <w:rPr>
          <w:rFonts w:hint="eastAsia" w:ascii="宋体" w:hAnsi="宋体" w:eastAsia="宋体" w:cs="宋体"/>
          <w:sz w:val="24"/>
          <w:szCs w:val="24"/>
          <w:highlight w:val="none"/>
        </w:rPr>
        <w:t>.6保密</w:t>
      </w:r>
    </w:p>
    <w:p w14:paraId="6C9F2A6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参与招标投标活动</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各</w:t>
      </w:r>
      <w:r>
        <w:rPr>
          <w:rFonts w:hint="eastAsia" w:ascii="宋体" w:hAnsi="宋体" w:eastAsia="宋体" w:cs="宋体"/>
          <w:spacing w:val="-2"/>
          <w:sz w:val="24"/>
          <w:szCs w:val="24"/>
          <w:highlight w:val="none"/>
        </w:rPr>
        <w:t>方</w:t>
      </w:r>
      <w:r>
        <w:rPr>
          <w:rFonts w:hint="eastAsia" w:ascii="宋体" w:hAnsi="宋体" w:eastAsia="宋体" w:cs="宋体"/>
          <w:sz w:val="24"/>
          <w:szCs w:val="24"/>
          <w:highlight w:val="none"/>
        </w:rPr>
        <w:t>应对招标文件和投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中的商业和技术等</w:t>
      </w:r>
      <w:r>
        <w:rPr>
          <w:rFonts w:hint="eastAsia" w:ascii="宋体" w:hAnsi="宋体" w:eastAsia="宋体" w:cs="宋体"/>
          <w:spacing w:val="-2"/>
          <w:sz w:val="24"/>
          <w:szCs w:val="24"/>
          <w:highlight w:val="none"/>
        </w:rPr>
        <w:t>秘</w:t>
      </w:r>
      <w:r>
        <w:rPr>
          <w:rFonts w:hint="eastAsia" w:ascii="宋体" w:hAnsi="宋体" w:eastAsia="宋体" w:cs="宋体"/>
          <w:sz w:val="24"/>
          <w:szCs w:val="24"/>
          <w:highlight w:val="none"/>
        </w:rPr>
        <w:t>密</w:t>
      </w:r>
      <w:r>
        <w:rPr>
          <w:rFonts w:hint="eastAsia" w:ascii="宋体" w:hAnsi="宋体" w:eastAsia="宋体" w:cs="宋体"/>
          <w:spacing w:val="-2"/>
          <w:sz w:val="24"/>
          <w:szCs w:val="24"/>
          <w:highlight w:val="none"/>
        </w:rPr>
        <w:t>保</w:t>
      </w:r>
      <w:r>
        <w:rPr>
          <w:rFonts w:hint="eastAsia" w:ascii="宋体" w:hAnsi="宋体" w:eastAsia="宋体" w:cs="宋体"/>
          <w:sz w:val="24"/>
          <w:szCs w:val="24"/>
          <w:highlight w:val="none"/>
        </w:rPr>
        <w:t>密，否则应承担相</w:t>
      </w:r>
      <w:r>
        <w:rPr>
          <w:rFonts w:hint="eastAsia" w:ascii="宋体" w:hAnsi="宋体" w:eastAsia="宋体" w:cs="宋体"/>
          <w:spacing w:val="-2"/>
          <w:sz w:val="24"/>
          <w:szCs w:val="24"/>
          <w:highlight w:val="none"/>
        </w:rPr>
        <w:t>应</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法</w:t>
      </w:r>
      <w:r>
        <w:rPr>
          <w:rFonts w:hint="eastAsia" w:ascii="宋体" w:hAnsi="宋体" w:eastAsia="宋体" w:cs="宋体"/>
          <w:sz w:val="24"/>
          <w:szCs w:val="24"/>
          <w:highlight w:val="none"/>
        </w:rPr>
        <w:t>律</w:t>
      </w:r>
      <w:r>
        <w:rPr>
          <w:rFonts w:hint="eastAsia" w:ascii="宋体" w:hAnsi="宋体" w:eastAsia="宋体" w:cs="宋体"/>
          <w:spacing w:val="-2"/>
          <w:sz w:val="24"/>
          <w:szCs w:val="24"/>
          <w:highlight w:val="none"/>
        </w:rPr>
        <w:t>责</w:t>
      </w:r>
      <w:r>
        <w:rPr>
          <w:rFonts w:hint="eastAsia" w:ascii="宋体" w:hAnsi="宋体" w:eastAsia="宋体" w:cs="宋体"/>
          <w:sz w:val="24"/>
          <w:szCs w:val="24"/>
          <w:highlight w:val="none"/>
        </w:rPr>
        <w:t>任。</w:t>
      </w:r>
    </w:p>
    <w:p w14:paraId="48C1C230">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7语言文字</w:t>
      </w:r>
    </w:p>
    <w:p w14:paraId="22DCF9A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招标</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文</w:t>
      </w:r>
      <w:r>
        <w:rPr>
          <w:rFonts w:hint="eastAsia" w:ascii="宋体" w:hAnsi="宋体" w:eastAsia="宋体" w:cs="宋体"/>
          <w:sz w:val="24"/>
          <w:szCs w:val="24"/>
          <w:highlight w:val="none"/>
        </w:rPr>
        <w:t>件</w:t>
      </w:r>
      <w:r>
        <w:rPr>
          <w:rFonts w:hint="eastAsia" w:ascii="宋体" w:hAnsi="宋体" w:eastAsia="宋体" w:cs="宋体"/>
          <w:spacing w:val="-2"/>
          <w:sz w:val="24"/>
          <w:szCs w:val="24"/>
          <w:highlight w:val="none"/>
        </w:rPr>
        <w:t>使</w:t>
      </w:r>
      <w:r>
        <w:rPr>
          <w:rFonts w:hint="eastAsia" w:ascii="宋体" w:hAnsi="宋体" w:eastAsia="宋体" w:cs="宋体"/>
          <w:sz w:val="24"/>
          <w:szCs w:val="24"/>
          <w:highlight w:val="none"/>
        </w:rPr>
        <w:t>用</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语</w:t>
      </w:r>
      <w:r>
        <w:rPr>
          <w:rFonts w:hint="eastAsia" w:ascii="宋体" w:hAnsi="宋体" w:eastAsia="宋体" w:cs="宋体"/>
          <w:spacing w:val="-2"/>
          <w:sz w:val="24"/>
          <w:szCs w:val="24"/>
          <w:highlight w:val="none"/>
        </w:rPr>
        <w:t>言</w:t>
      </w:r>
      <w:r>
        <w:rPr>
          <w:rFonts w:hint="eastAsia" w:ascii="宋体" w:hAnsi="宋体" w:eastAsia="宋体" w:cs="宋体"/>
          <w:sz w:val="24"/>
          <w:szCs w:val="24"/>
          <w:highlight w:val="none"/>
        </w:rPr>
        <w:t>文字</w:t>
      </w:r>
      <w:r>
        <w:rPr>
          <w:rFonts w:hint="eastAsia" w:ascii="宋体" w:hAnsi="宋体" w:eastAsia="宋体" w:cs="宋体"/>
          <w:spacing w:val="-2"/>
          <w:sz w:val="24"/>
          <w:szCs w:val="24"/>
          <w:highlight w:val="none"/>
        </w:rPr>
        <w:t>为</w:t>
      </w:r>
      <w:r>
        <w:rPr>
          <w:rFonts w:hint="eastAsia" w:ascii="宋体" w:hAnsi="宋体" w:eastAsia="宋体" w:cs="宋体"/>
          <w:sz w:val="24"/>
          <w:szCs w:val="24"/>
          <w:highlight w:val="none"/>
        </w:rPr>
        <w:t>中</w:t>
      </w:r>
      <w:r>
        <w:rPr>
          <w:rFonts w:hint="eastAsia" w:ascii="宋体" w:hAnsi="宋体" w:eastAsia="宋体" w:cs="宋体"/>
          <w:spacing w:val="-2"/>
          <w:sz w:val="24"/>
          <w:szCs w:val="24"/>
          <w:highlight w:val="none"/>
        </w:rPr>
        <w:t>文</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专</w:t>
      </w:r>
      <w:r>
        <w:rPr>
          <w:rFonts w:hint="eastAsia" w:ascii="宋体" w:hAnsi="宋体" w:eastAsia="宋体" w:cs="宋体"/>
          <w:sz w:val="24"/>
          <w:szCs w:val="24"/>
          <w:highlight w:val="none"/>
        </w:rPr>
        <w:t>用</w:t>
      </w:r>
      <w:r>
        <w:rPr>
          <w:rFonts w:hint="eastAsia" w:ascii="宋体" w:hAnsi="宋体" w:eastAsia="宋体" w:cs="宋体"/>
          <w:spacing w:val="-2"/>
          <w:sz w:val="24"/>
          <w:szCs w:val="24"/>
          <w:highlight w:val="none"/>
        </w:rPr>
        <w:t>术</w:t>
      </w:r>
      <w:r>
        <w:rPr>
          <w:rFonts w:hint="eastAsia" w:ascii="宋体" w:hAnsi="宋体" w:eastAsia="宋体" w:cs="宋体"/>
          <w:sz w:val="24"/>
          <w:szCs w:val="24"/>
          <w:highlight w:val="none"/>
        </w:rPr>
        <w:t>语</w:t>
      </w:r>
      <w:r>
        <w:rPr>
          <w:rFonts w:hint="eastAsia" w:ascii="宋体" w:hAnsi="宋体" w:eastAsia="宋体" w:cs="宋体"/>
          <w:spacing w:val="-2"/>
          <w:sz w:val="24"/>
          <w:szCs w:val="24"/>
          <w:highlight w:val="none"/>
        </w:rPr>
        <w:t>使</w:t>
      </w:r>
      <w:r>
        <w:rPr>
          <w:rFonts w:hint="eastAsia" w:ascii="宋体" w:hAnsi="宋体" w:eastAsia="宋体" w:cs="宋体"/>
          <w:sz w:val="24"/>
          <w:szCs w:val="24"/>
          <w:highlight w:val="none"/>
        </w:rPr>
        <w:t>用外</w:t>
      </w:r>
      <w:r>
        <w:rPr>
          <w:rFonts w:hint="eastAsia" w:ascii="宋体" w:hAnsi="宋体" w:eastAsia="宋体" w:cs="宋体"/>
          <w:spacing w:val="-2"/>
          <w:sz w:val="24"/>
          <w:szCs w:val="24"/>
          <w:highlight w:val="none"/>
        </w:rPr>
        <w:t>文</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应</w:t>
      </w:r>
      <w:r>
        <w:rPr>
          <w:rFonts w:hint="eastAsia" w:ascii="宋体" w:hAnsi="宋体" w:eastAsia="宋体" w:cs="宋体"/>
          <w:spacing w:val="-2"/>
          <w:sz w:val="24"/>
          <w:szCs w:val="24"/>
          <w:highlight w:val="none"/>
        </w:rPr>
        <w:t>附</w:t>
      </w:r>
      <w:r>
        <w:rPr>
          <w:rFonts w:hint="eastAsia" w:ascii="宋体" w:hAnsi="宋体" w:eastAsia="宋体" w:cs="宋体"/>
          <w:sz w:val="24"/>
          <w:szCs w:val="24"/>
          <w:highlight w:val="none"/>
        </w:rPr>
        <w:t>有</w:t>
      </w:r>
      <w:r>
        <w:rPr>
          <w:rFonts w:hint="eastAsia" w:ascii="宋体" w:hAnsi="宋体" w:eastAsia="宋体" w:cs="宋体"/>
          <w:spacing w:val="-2"/>
          <w:sz w:val="24"/>
          <w:szCs w:val="24"/>
          <w:highlight w:val="none"/>
        </w:rPr>
        <w:t>中</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注</w:t>
      </w:r>
      <w:r>
        <w:rPr>
          <w:rFonts w:hint="eastAsia" w:ascii="宋体" w:hAnsi="宋体" w:eastAsia="宋体" w:cs="宋体"/>
          <w:sz w:val="24"/>
          <w:szCs w:val="24"/>
          <w:highlight w:val="none"/>
        </w:rPr>
        <w:t>释。</w:t>
      </w:r>
    </w:p>
    <w:p w14:paraId="4B4EA960">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8计量单位</w:t>
      </w:r>
    </w:p>
    <w:p w14:paraId="6DCC77F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所有</w:t>
      </w:r>
      <w:r>
        <w:rPr>
          <w:rFonts w:hint="eastAsia" w:ascii="宋体" w:hAnsi="宋体" w:eastAsia="宋体" w:cs="宋体"/>
          <w:spacing w:val="-2"/>
          <w:sz w:val="24"/>
          <w:szCs w:val="24"/>
          <w:highlight w:val="none"/>
        </w:rPr>
        <w:t>计</w:t>
      </w:r>
      <w:r>
        <w:rPr>
          <w:rFonts w:hint="eastAsia" w:ascii="宋体" w:hAnsi="宋体" w:eastAsia="宋体" w:cs="宋体"/>
          <w:sz w:val="24"/>
          <w:szCs w:val="24"/>
          <w:highlight w:val="none"/>
        </w:rPr>
        <w:t>量</w:t>
      </w:r>
      <w:r>
        <w:rPr>
          <w:rFonts w:hint="eastAsia" w:ascii="宋体" w:hAnsi="宋体" w:eastAsia="宋体" w:cs="宋体"/>
          <w:spacing w:val="-2"/>
          <w:sz w:val="24"/>
          <w:szCs w:val="24"/>
          <w:highlight w:val="none"/>
        </w:rPr>
        <w:t>均</w:t>
      </w:r>
      <w:r>
        <w:rPr>
          <w:rFonts w:hint="eastAsia" w:ascii="宋体" w:hAnsi="宋体" w:eastAsia="宋体" w:cs="宋体"/>
          <w:sz w:val="24"/>
          <w:szCs w:val="24"/>
          <w:highlight w:val="none"/>
        </w:rPr>
        <w:t>采</w:t>
      </w:r>
      <w:r>
        <w:rPr>
          <w:rFonts w:hint="eastAsia" w:ascii="宋体" w:hAnsi="宋体" w:eastAsia="宋体" w:cs="宋体"/>
          <w:spacing w:val="-2"/>
          <w:sz w:val="24"/>
          <w:szCs w:val="24"/>
          <w:highlight w:val="none"/>
        </w:rPr>
        <w:t>用</w:t>
      </w:r>
      <w:r>
        <w:rPr>
          <w:rFonts w:hint="eastAsia" w:ascii="宋体" w:hAnsi="宋体" w:eastAsia="宋体" w:cs="宋体"/>
          <w:sz w:val="24"/>
          <w:szCs w:val="24"/>
          <w:highlight w:val="none"/>
        </w:rPr>
        <w:t>中</w:t>
      </w:r>
      <w:r>
        <w:rPr>
          <w:rFonts w:hint="eastAsia" w:ascii="宋体" w:hAnsi="宋体" w:eastAsia="宋体" w:cs="宋体"/>
          <w:spacing w:val="-2"/>
          <w:sz w:val="24"/>
          <w:szCs w:val="24"/>
          <w:highlight w:val="none"/>
        </w:rPr>
        <w:t>华</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民</w:t>
      </w:r>
      <w:r>
        <w:rPr>
          <w:rFonts w:hint="eastAsia" w:ascii="宋体" w:hAnsi="宋体" w:eastAsia="宋体" w:cs="宋体"/>
          <w:sz w:val="24"/>
          <w:szCs w:val="24"/>
          <w:highlight w:val="none"/>
        </w:rPr>
        <w:t>共和</w:t>
      </w:r>
      <w:r>
        <w:rPr>
          <w:rFonts w:hint="eastAsia" w:ascii="宋体" w:hAnsi="宋体" w:eastAsia="宋体" w:cs="宋体"/>
          <w:spacing w:val="-2"/>
          <w:sz w:val="24"/>
          <w:szCs w:val="24"/>
          <w:highlight w:val="none"/>
        </w:rPr>
        <w:t>国</w:t>
      </w:r>
      <w:r>
        <w:rPr>
          <w:rFonts w:hint="eastAsia" w:ascii="宋体" w:hAnsi="宋体" w:eastAsia="宋体" w:cs="宋体"/>
          <w:sz w:val="24"/>
          <w:szCs w:val="24"/>
          <w:highlight w:val="none"/>
        </w:rPr>
        <w:t>法</w:t>
      </w:r>
      <w:r>
        <w:rPr>
          <w:rFonts w:hint="eastAsia" w:ascii="宋体" w:hAnsi="宋体" w:eastAsia="宋体" w:cs="宋体"/>
          <w:spacing w:val="-2"/>
          <w:sz w:val="24"/>
          <w:szCs w:val="24"/>
          <w:highlight w:val="none"/>
        </w:rPr>
        <w:t>定</w:t>
      </w:r>
      <w:r>
        <w:rPr>
          <w:rFonts w:hint="eastAsia" w:ascii="宋体" w:hAnsi="宋体" w:eastAsia="宋体" w:cs="宋体"/>
          <w:sz w:val="24"/>
          <w:szCs w:val="24"/>
          <w:highlight w:val="none"/>
        </w:rPr>
        <w:t>计</w:t>
      </w:r>
      <w:r>
        <w:rPr>
          <w:rFonts w:hint="eastAsia" w:ascii="宋体" w:hAnsi="宋体" w:eastAsia="宋体" w:cs="宋体"/>
          <w:spacing w:val="-2"/>
          <w:sz w:val="24"/>
          <w:szCs w:val="24"/>
          <w:highlight w:val="none"/>
        </w:rPr>
        <w:t>量</w:t>
      </w:r>
      <w:r>
        <w:rPr>
          <w:rFonts w:hint="eastAsia" w:ascii="宋体" w:hAnsi="宋体" w:eastAsia="宋体" w:cs="宋体"/>
          <w:sz w:val="24"/>
          <w:szCs w:val="24"/>
          <w:highlight w:val="none"/>
        </w:rPr>
        <w:t>单</w:t>
      </w:r>
      <w:r>
        <w:rPr>
          <w:rFonts w:hint="eastAsia" w:ascii="宋体" w:hAnsi="宋体" w:eastAsia="宋体" w:cs="宋体"/>
          <w:spacing w:val="-2"/>
          <w:sz w:val="24"/>
          <w:szCs w:val="24"/>
          <w:highlight w:val="none"/>
        </w:rPr>
        <w:t>位</w:t>
      </w:r>
      <w:r>
        <w:rPr>
          <w:rFonts w:hint="eastAsia" w:ascii="宋体" w:hAnsi="宋体" w:eastAsia="宋体" w:cs="宋体"/>
          <w:sz w:val="24"/>
          <w:szCs w:val="24"/>
          <w:highlight w:val="none"/>
        </w:rPr>
        <w:t>。</w:t>
      </w:r>
    </w:p>
    <w:p w14:paraId="022463A1">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w:t>
      </w:r>
      <w:r>
        <w:rPr>
          <w:rFonts w:hint="eastAsia" w:ascii="宋体" w:hAnsi="宋体" w:eastAsia="宋体" w:cs="宋体"/>
          <w:sz w:val="24"/>
          <w:szCs w:val="24"/>
          <w:highlight w:val="none"/>
        </w:rPr>
        <w:t>.9踏勘现场</w:t>
      </w:r>
    </w:p>
    <w:p w14:paraId="534948F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1.9.1投标人须知前附表规定组织踏勘现场的，招标人按投标人须知前附表规定的时间、地点组织投标人踏勘项目现场。部分投标人未按时参加踏勘现场的，不影响踏勘现场的正常进行。</w:t>
      </w:r>
    </w:p>
    <w:p w14:paraId="56C8E7F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1.9.2投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踏</w:t>
      </w:r>
      <w:r>
        <w:rPr>
          <w:rFonts w:hint="eastAsia" w:ascii="宋体" w:hAnsi="宋体" w:eastAsia="宋体" w:cs="宋体"/>
          <w:sz w:val="24"/>
          <w:szCs w:val="24"/>
          <w:highlight w:val="none"/>
        </w:rPr>
        <w:t>勘</w:t>
      </w:r>
      <w:r>
        <w:rPr>
          <w:rFonts w:hint="eastAsia" w:ascii="宋体" w:hAnsi="宋体" w:eastAsia="宋体" w:cs="宋体"/>
          <w:spacing w:val="-2"/>
          <w:sz w:val="24"/>
          <w:szCs w:val="24"/>
          <w:highlight w:val="none"/>
        </w:rPr>
        <w:t>现</w:t>
      </w:r>
      <w:r>
        <w:rPr>
          <w:rFonts w:hint="eastAsia" w:ascii="宋体" w:hAnsi="宋体" w:eastAsia="宋体" w:cs="宋体"/>
          <w:sz w:val="24"/>
          <w:szCs w:val="24"/>
          <w:highlight w:val="none"/>
        </w:rPr>
        <w:t>场</w:t>
      </w:r>
      <w:r>
        <w:rPr>
          <w:rFonts w:hint="eastAsia" w:ascii="宋体" w:hAnsi="宋体" w:eastAsia="宋体" w:cs="宋体"/>
          <w:spacing w:val="-2"/>
          <w:sz w:val="24"/>
          <w:szCs w:val="24"/>
          <w:highlight w:val="none"/>
        </w:rPr>
        <w:t>发生</w:t>
      </w:r>
      <w:r>
        <w:rPr>
          <w:rFonts w:hint="eastAsia" w:ascii="宋体" w:hAnsi="宋体" w:eastAsia="宋体" w:cs="宋体"/>
          <w:sz w:val="24"/>
          <w:szCs w:val="24"/>
          <w:highlight w:val="none"/>
        </w:rPr>
        <w:t>的费</w:t>
      </w:r>
      <w:r>
        <w:rPr>
          <w:rFonts w:hint="eastAsia" w:ascii="宋体" w:hAnsi="宋体" w:eastAsia="宋体" w:cs="宋体"/>
          <w:spacing w:val="-2"/>
          <w:sz w:val="24"/>
          <w:szCs w:val="24"/>
          <w:highlight w:val="none"/>
        </w:rPr>
        <w:t>用</w:t>
      </w:r>
      <w:r>
        <w:rPr>
          <w:rFonts w:hint="eastAsia" w:ascii="宋体" w:hAnsi="宋体" w:eastAsia="宋体" w:cs="宋体"/>
          <w:sz w:val="24"/>
          <w:szCs w:val="24"/>
          <w:highlight w:val="none"/>
        </w:rPr>
        <w:t>自</w:t>
      </w:r>
      <w:r>
        <w:rPr>
          <w:rFonts w:hint="eastAsia" w:ascii="宋体" w:hAnsi="宋体" w:eastAsia="宋体" w:cs="宋体"/>
          <w:spacing w:val="-2"/>
          <w:sz w:val="24"/>
          <w:szCs w:val="24"/>
          <w:highlight w:val="none"/>
        </w:rPr>
        <w:t>理</w:t>
      </w:r>
      <w:r>
        <w:rPr>
          <w:rFonts w:hint="eastAsia" w:ascii="宋体" w:hAnsi="宋体" w:eastAsia="宋体" w:cs="宋体"/>
          <w:sz w:val="24"/>
          <w:szCs w:val="24"/>
          <w:highlight w:val="none"/>
        </w:rPr>
        <w:t>。</w:t>
      </w:r>
    </w:p>
    <w:p w14:paraId="441D074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1.9.3除</w:t>
      </w:r>
      <w:r>
        <w:rPr>
          <w:rFonts w:hint="eastAsia" w:ascii="宋体" w:hAnsi="宋体" w:eastAsia="宋体" w:cs="宋体"/>
          <w:spacing w:val="-2"/>
          <w:sz w:val="24"/>
          <w:szCs w:val="24"/>
          <w:highlight w:val="none"/>
        </w:rPr>
        <w:t>招</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原</w:t>
      </w:r>
      <w:r>
        <w:rPr>
          <w:rFonts w:hint="eastAsia" w:ascii="宋体" w:hAnsi="宋体" w:eastAsia="宋体" w:cs="宋体"/>
          <w:sz w:val="24"/>
          <w:szCs w:val="24"/>
          <w:highlight w:val="none"/>
        </w:rPr>
        <w:t>因</w:t>
      </w:r>
      <w:r>
        <w:rPr>
          <w:rFonts w:hint="eastAsia" w:ascii="宋体" w:hAnsi="宋体" w:eastAsia="宋体" w:cs="宋体"/>
          <w:spacing w:val="-2"/>
          <w:sz w:val="24"/>
          <w:szCs w:val="24"/>
          <w:highlight w:val="none"/>
        </w:rPr>
        <w:t>外，</w:t>
      </w:r>
      <w:r>
        <w:rPr>
          <w:rFonts w:hint="eastAsia" w:ascii="宋体" w:hAnsi="宋体" w:eastAsia="宋体" w:cs="宋体"/>
          <w:sz w:val="24"/>
          <w:szCs w:val="24"/>
          <w:highlight w:val="none"/>
        </w:rPr>
        <w:t>投标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自</w:t>
      </w:r>
      <w:r>
        <w:rPr>
          <w:rFonts w:hint="eastAsia" w:ascii="宋体" w:hAnsi="宋体" w:eastAsia="宋体" w:cs="宋体"/>
          <w:spacing w:val="-2"/>
          <w:sz w:val="24"/>
          <w:szCs w:val="24"/>
          <w:highlight w:val="none"/>
        </w:rPr>
        <w:t>行</w:t>
      </w:r>
      <w:r>
        <w:rPr>
          <w:rFonts w:hint="eastAsia" w:ascii="宋体" w:hAnsi="宋体" w:eastAsia="宋体" w:cs="宋体"/>
          <w:sz w:val="24"/>
          <w:szCs w:val="24"/>
          <w:highlight w:val="none"/>
        </w:rPr>
        <w:t>负</w:t>
      </w:r>
      <w:r>
        <w:rPr>
          <w:rFonts w:hint="eastAsia" w:ascii="宋体" w:hAnsi="宋体" w:eastAsia="宋体" w:cs="宋体"/>
          <w:spacing w:val="-2"/>
          <w:sz w:val="24"/>
          <w:szCs w:val="24"/>
          <w:highlight w:val="none"/>
        </w:rPr>
        <w:t>责</w:t>
      </w:r>
      <w:r>
        <w:rPr>
          <w:rFonts w:hint="eastAsia" w:ascii="宋体" w:hAnsi="宋体" w:eastAsia="宋体" w:cs="宋体"/>
          <w:sz w:val="24"/>
          <w:szCs w:val="24"/>
          <w:highlight w:val="none"/>
        </w:rPr>
        <w:t>在</w:t>
      </w:r>
      <w:r>
        <w:rPr>
          <w:rFonts w:hint="eastAsia" w:ascii="宋体" w:hAnsi="宋体" w:eastAsia="宋体" w:cs="宋体"/>
          <w:spacing w:val="-2"/>
          <w:sz w:val="24"/>
          <w:szCs w:val="24"/>
          <w:highlight w:val="none"/>
        </w:rPr>
        <w:t>踏</w:t>
      </w:r>
      <w:r>
        <w:rPr>
          <w:rFonts w:hint="eastAsia" w:ascii="宋体" w:hAnsi="宋体" w:eastAsia="宋体" w:cs="宋体"/>
          <w:sz w:val="24"/>
          <w:szCs w:val="24"/>
          <w:highlight w:val="none"/>
        </w:rPr>
        <w:t>勘</w:t>
      </w:r>
      <w:r>
        <w:rPr>
          <w:rFonts w:hint="eastAsia" w:ascii="宋体" w:hAnsi="宋体" w:eastAsia="宋体" w:cs="宋体"/>
          <w:spacing w:val="-2"/>
          <w:sz w:val="24"/>
          <w:szCs w:val="24"/>
          <w:highlight w:val="none"/>
        </w:rPr>
        <w:t>现</w:t>
      </w:r>
      <w:r>
        <w:rPr>
          <w:rFonts w:hint="eastAsia" w:ascii="宋体" w:hAnsi="宋体" w:eastAsia="宋体" w:cs="宋体"/>
          <w:sz w:val="24"/>
          <w:szCs w:val="24"/>
          <w:highlight w:val="none"/>
        </w:rPr>
        <w:t>场中</w:t>
      </w:r>
      <w:r>
        <w:rPr>
          <w:rFonts w:hint="eastAsia" w:ascii="宋体" w:hAnsi="宋体" w:eastAsia="宋体" w:cs="宋体"/>
          <w:spacing w:val="-2"/>
          <w:sz w:val="24"/>
          <w:szCs w:val="24"/>
          <w:highlight w:val="none"/>
        </w:rPr>
        <w:t>所</w:t>
      </w:r>
      <w:r>
        <w:rPr>
          <w:rFonts w:hint="eastAsia" w:ascii="宋体" w:hAnsi="宋体" w:eastAsia="宋体" w:cs="宋体"/>
          <w:sz w:val="24"/>
          <w:szCs w:val="24"/>
          <w:highlight w:val="none"/>
        </w:rPr>
        <w:t>发</w:t>
      </w:r>
      <w:r>
        <w:rPr>
          <w:rFonts w:hint="eastAsia" w:ascii="宋体" w:hAnsi="宋体" w:eastAsia="宋体" w:cs="宋体"/>
          <w:spacing w:val="-2"/>
          <w:sz w:val="24"/>
          <w:szCs w:val="24"/>
          <w:highlight w:val="none"/>
        </w:rPr>
        <w:t>生</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员</w:t>
      </w:r>
      <w:r>
        <w:rPr>
          <w:rFonts w:hint="eastAsia" w:ascii="宋体" w:hAnsi="宋体" w:eastAsia="宋体" w:cs="宋体"/>
          <w:spacing w:val="-2"/>
          <w:sz w:val="24"/>
          <w:szCs w:val="24"/>
          <w:highlight w:val="none"/>
        </w:rPr>
        <w:t>伤</w:t>
      </w:r>
      <w:r>
        <w:rPr>
          <w:rFonts w:hint="eastAsia" w:ascii="宋体" w:hAnsi="宋体" w:eastAsia="宋体" w:cs="宋体"/>
          <w:sz w:val="24"/>
          <w:szCs w:val="24"/>
          <w:highlight w:val="none"/>
        </w:rPr>
        <w:t>亡</w:t>
      </w:r>
      <w:r>
        <w:rPr>
          <w:rFonts w:hint="eastAsia" w:ascii="宋体" w:hAnsi="宋体" w:eastAsia="宋体" w:cs="宋体"/>
          <w:spacing w:val="-2"/>
          <w:sz w:val="24"/>
          <w:szCs w:val="24"/>
          <w:highlight w:val="none"/>
        </w:rPr>
        <w:t>和</w:t>
      </w:r>
      <w:r>
        <w:rPr>
          <w:rFonts w:hint="eastAsia" w:ascii="宋体" w:hAnsi="宋体" w:eastAsia="宋体" w:cs="宋体"/>
          <w:sz w:val="24"/>
          <w:szCs w:val="24"/>
          <w:highlight w:val="none"/>
        </w:rPr>
        <w:t>财产</w:t>
      </w:r>
      <w:r>
        <w:rPr>
          <w:rFonts w:hint="eastAsia" w:ascii="宋体" w:hAnsi="宋体" w:eastAsia="宋体" w:cs="宋体"/>
          <w:spacing w:val="-2"/>
          <w:sz w:val="24"/>
          <w:szCs w:val="24"/>
          <w:highlight w:val="none"/>
        </w:rPr>
        <w:t>损</w:t>
      </w:r>
      <w:r>
        <w:rPr>
          <w:rFonts w:hint="eastAsia" w:ascii="宋体" w:hAnsi="宋体" w:eastAsia="宋体" w:cs="宋体"/>
          <w:sz w:val="24"/>
          <w:szCs w:val="24"/>
          <w:highlight w:val="none"/>
        </w:rPr>
        <w:t>失。</w:t>
      </w:r>
    </w:p>
    <w:p w14:paraId="7E95DC4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1.9.4招标人在踏勘现场中介绍的工程场地和相关的周边环境情况，供投标人在编制投标文件时参考，招标人不对投标人据此作出的判断和决策负责。</w:t>
      </w:r>
    </w:p>
    <w:p w14:paraId="2EED3FA3">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w:t>
      </w:r>
      <w:r>
        <w:rPr>
          <w:rFonts w:hint="eastAsia" w:ascii="宋体" w:hAnsi="宋体" w:eastAsia="宋体" w:cs="宋体"/>
          <w:spacing w:val="-1"/>
          <w:sz w:val="24"/>
          <w:szCs w:val="24"/>
          <w:highlight w:val="none"/>
        </w:rPr>
        <w:t>.1</w:t>
      </w:r>
      <w:r>
        <w:rPr>
          <w:rFonts w:hint="eastAsia" w:ascii="宋体" w:hAnsi="宋体" w:eastAsia="宋体" w:cs="宋体"/>
          <w:sz w:val="24"/>
          <w:szCs w:val="24"/>
          <w:highlight w:val="none"/>
        </w:rPr>
        <w:t>0投标预备会</w:t>
      </w:r>
    </w:p>
    <w:p w14:paraId="0D444F5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1.10.1投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人须知前附</w:t>
      </w:r>
      <w:r>
        <w:rPr>
          <w:rFonts w:hint="eastAsia" w:ascii="宋体" w:hAnsi="宋体" w:eastAsia="宋体" w:cs="宋体"/>
          <w:spacing w:val="-2"/>
          <w:sz w:val="24"/>
          <w:szCs w:val="24"/>
          <w:highlight w:val="none"/>
        </w:rPr>
        <w:t>表</w:t>
      </w:r>
      <w:r>
        <w:rPr>
          <w:rFonts w:hint="eastAsia" w:ascii="宋体" w:hAnsi="宋体" w:eastAsia="宋体" w:cs="宋体"/>
          <w:sz w:val="24"/>
          <w:szCs w:val="24"/>
          <w:highlight w:val="none"/>
        </w:rPr>
        <w:t>规定召开投标预备会</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招标人按投标人须知</w:t>
      </w:r>
      <w:r>
        <w:rPr>
          <w:rFonts w:hint="eastAsia" w:ascii="宋体" w:hAnsi="宋体" w:eastAsia="宋体" w:cs="宋体"/>
          <w:spacing w:val="-2"/>
          <w:sz w:val="24"/>
          <w:szCs w:val="24"/>
          <w:highlight w:val="none"/>
        </w:rPr>
        <w:t>前附</w:t>
      </w:r>
      <w:r>
        <w:rPr>
          <w:rFonts w:hint="eastAsia" w:ascii="宋体" w:hAnsi="宋体" w:eastAsia="宋体" w:cs="宋体"/>
          <w:sz w:val="24"/>
          <w:szCs w:val="24"/>
          <w:highlight w:val="none"/>
        </w:rPr>
        <w:t>表规定的时间和地</w:t>
      </w:r>
      <w:r>
        <w:rPr>
          <w:rFonts w:hint="eastAsia" w:ascii="宋体" w:hAnsi="宋体" w:eastAsia="宋体" w:cs="宋体"/>
          <w:spacing w:val="-2"/>
          <w:sz w:val="24"/>
          <w:szCs w:val="24"/>
          <w:highlight w:val="none"/>
        </w:rPr>
        <w:t>点</w:t>
      </w:r>
      <w:r>
        <w:rPr>
          <w:rFonts w:hint="eastAsia" w:ascii="宋体" w:hAnsi="宋体" w:eastAsia="宋体" w:cs="宋体"/>
          <w:sz w:val="24"/>
          <w:szCs w:val="24"/>
          <w:highlight w:val="none"/>
        </w:rPr>
        <w:t>召</w:t>
      </w:r>
      <w:r>
        <w:rPr>
          <w:rFonts w:hint="eastAsia" w:ascii="宋体" w:hAnsi="宋体" w:eastAsia="宋体" w:cs="宋体"/>
          <w:spacing w:val="-2"/>
          <w:sz w:val="24"/>
          <w:szCs w:val="24"/>
          <w:highlight w:val="none"/>
        </w:rPr>
        <w:t>开</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预</w:t>
      </w:r>
      <w:r>
        <w:rPr>
          <w:rFonts w:hint="eastAsia" w:ascii="宋体" w:hAnsi="宋体" w:eastAsia="宋体" w:cs="宋体"/>
          <w:spacing w:val="-2"/>
          <w:sz w:val="24"/>
          <w:szCs w:val="24"/>
          <w:highlight w:val="none"/>
        </w:rPr>
        <w:t>备</w:t>
      </w:r>
      <w:r>
        <w:rPr>
          <w:rFonts w:hint="eastAsia" w:ascii="宋体" w:hAnsi="宋体" w:eastAsia="宋体" w:cs="宋体"/>
          <w:sz w:val="24"/>
          <w:szCs w:val="24"/>
          <w:highlight w:val="none"/>
        </w:rPr>
        <w:t>会</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澄清</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提</w:t>
      </w:r>
      <w:r>
        <w:rPr>
          <w:rFonts w:hint="eastAsia" w:ascii="宋体" w:hAnsi="宋体" w:eastAsia="宋体" w:cs="宋体"/>
          <w:spacing w:val="-2"/>
          <w:sz w:val="24"/>
          <w:szCs w:val="24"/>
          <w:highlight w:val="none"/>
        </w:rPr>
        <w:t>出</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问</w:t>
      </w:r>
      <w:r>
        <w:rPr>
          <w:rFonts w:hint="eastAsia" w:ascii="宋体" w:hAnsi="宋体" w:eastAsia="宋体" w:cs="宋体"/>
          <w:sz w:val="24"/>
          <w:szCs w:val="24"/>
          <w:highlight w:val="none"/>
        </w:rPr>
        <w:t>题。</w:t>
      </w:r>
    </w:p>
    <w:p w14:paraId="75B29AB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1.10.2投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人应按投标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须知前附表规定的时</w:t>
      </w:r>
      <w:r>
        <w:rPr>
          <w:rFonts w:hint="eastAsia" w:ascii="宋体" w:hAnsi="宋体" w:eastAsia="宋体" w:cs="宋体"/>
          <w:spacing w:val="-2"/>
          <w:sz w:val="24"/>
          <w:szCs w:val="24"/>
          <w:highlight w:val="none"/>
        </w:rPr>
        <w:t>间和</w:t>
      </w:r>
      <w:r>
        <w:rPr>
          <w:rFonts w:hint="eastAsia" w:ascii="宋体" w:hAnsi="宋体" w:eastAsia="宋体" w:cs="宋体"/>
          <w:sz w:val="24"/>
          <w:szCs w:val="24"/>
          <w:highlight w:val="none"/>
        </w:rPr>
        <w:t>形式将提出的问题送</w:t>
      </w:r>
      <w:r>
        <w:rPr>
          <w:rFonts w:hint="eastAsia" w:ascii="宋体" w:hAnsi="宋体" w:eastAsia="宋体" w:cs="宋体"/>
          <w:spacing w:val="-2"/>
          <w:sz w:val="24"/>
          <w:szCs w:val="24"/>
          <w:highlight w:val="none"/>
        </w:rPr>
        <w:t>达招</w:t>
      </w:r>
      <w:r>
        <w:rPr>
          <w:rFonts w:hint="eastAsia" w:ascii="宋体" w:hAnsi="宋体" w:eastAsia="宋体" w:cs="宋体"/>
          <w:sz w:val="24"/>
          <w:szCs w:val="24"/>
          <w:highlight w:val="none"/>
        </w:rPr>
        <w:t>标人，以便招标人</w:t>
      </w:r>
      <w:r>
        <w:rPr>
          <w:rFonts w:hint="eastAsia" w:ascii="宋体" w:hAnsi="宋体" w:eastAsia="宋体" w:cs="宋体"/>
          <w:spacing w:val="-2"/>
          <w:sz w:val="24"/>
          <w:szCs w:val="24"/>
          <w:highlight w:val="none"/>
        </w:rPr>
        <w:t>在</w:t>
      </w:r>
      <w:r>
        <w:rPr>
          <w:rFonts w:hint="eastAsia" w:ascii="宋体" w:hAnsi="宋体" w:eastAsia="宋体" w:cs="宋体"/>
          <w:sz w:val="24"/>
          <w:szCs w:val="24"/>
          <w:highlight w:val="none"/>
        </w:rPr>
        <w:t>会</w:t>
      </w:r>
      <w:r>
        <w:rPr>
          <w:rFonts w:hint="eastAsia" w:ascii="宋体" w:hAnsi="宋体" w:eastAsia="宋体" w:cs="宋体"/>
          <w:spacing w:val="-2"/>
          <w:sz w:val="24"/>
          <w:szCs w:val="24"/>
          <w:highlight w:val="none"/>
        </w:rPr>
        <w:t>议</w:t>
      </w:r>
      <w:r>
        <w:rPr>
          <w:rFonts w:hint="eastAsia" w:ascii="宋体" w:hAnsi="宋体" w:eastAsia="宋体" w:cs="宋体"/>
          <w:sz w:val="24"/>
          <w:szCs w:val="24"/>
          <w:highlight w:val="none"/>
        </w:rPr>
        <w:t>期</w:t>
      </w:r>
      <w:r>
        <w:rPr>
          <w:rFonts w:hint="eastAsia" w:ascii="宋体" w:hAnsi="宋体" w:eastAsia="宋体" w:cs="宋体"/>
          <w:spacing w:val="-2"/>
          <w:sz w:val="24"/>
          <w:szCs w:val="24"/>
          <w:highlight w:val="none"/>
        </w:rPr>
        <w:t>间</w:t>
      </w:r>
      <w:r>
        <w:rPr>
          <w:rFonts w:hint="eastAsia" w:ascii="宋体" w:hAnsi="宋体" w:eastAsia="宋体" w:cs="宋体"/>
          <w:sz w:val="24"/>
          <w:szCs w:val="24"/>
          <w:highlight w:val="none"/>
        </w:rPr>
        <w:t>澄</w:t>
      </w:r>
      <w:r>
        <w:rPr>
          <w:rFonts w:hint="eastAsia" w:ascii="宋体" w:hAnsi="宋体" w:eastAsia="宋体" w:cs="宋体"/>
          <w:spacing w:val="-2"/>
          <w:sz w:val="24"/>
          <w:szCs w:val="24"/>
          <w:highlight w:val="none"/>
        </w:rPr>
        <w:t>清</w:t>
      </w:r>
      <w:r>
        <w:rPr>
          <w:rFonts w:hint="eastAsia" w:ascii="宋体" w:hAnsi="宋体" w:eastAsia="宋体" w:cs="宋体"/>
          <w:sz w:val="24"/>
          <w:szCs w:val="24"/>
          <w:highlight w:val="none"/>
        </w:rPr>
        <w:t>。</w:t>
      </w:r>
    </w:p>
    <w:p w14:paraId="6107D88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1.10.3投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预备会后，</w:t>
      </w:r>
      <w:r>
        <w:rPr>
          <w:rFonts w:hint="eastAsia" w:ascii="宋体" w:hAnsi="宋体" w:eastAsia="宋体" w:cs="宋体"/>
          <w:spacing w:val="-2"/>
          <w:sz w:val="24"/>
          <w:szCs w:val="24"/>
          <w:highlight w:val="none"/>
        </w:rPr>
        <w:t>招</w:t>
      </w:r>
      <w:r>
        <w:rPr>
          <w:rFonts w:hint="eastAsia" w:ascii="宋体" w:hAnsi="宋体" w:eastAsia="宋体" w:cs="宋体"/>
          <w:sz w:val="24"/>
          <w:szCs w:val="24"/>
          <w:highlight w:val="none"/>
        </w:rPr>
        <w:t>标人将对投标人所提</w:t>
      </w:r>
      <w:r>
        <w:rPr>
          <w:rFonts w:hint="eastAsia" w:ascii="宋体" w:hAnsi="宋体" w:eastAsia="宋体" w:cs="宋体"/>
          <w:spacing w:val="-2"/>
          <w:sz w:val="24"/>
          <w:szCs w:val="24"/>
          <w:highlight w:val="none"/>
        </w:rPr>
        <w:t>问题</w:t>
      </w:r>
      <w:r>
        <w:rPr>
          <w:rFonts w:hint="eastAsia" w:ascii="宋体" w:hAnsi="宋体" w:eastAsia="宋体" w:cs="宋体"/>
          <w:sz w:val="24"/>
          <w:szCs w:val="24"/>
          <w:highlight w:val="none"/>
        </w:rPr>
        <w:t>的澄清，以投标人须</w:t>
      </w:r>
      <w:r>
        <w:rPr>
          <w:rFonts w:hint="eastAsia" w:ascii="宋体" w:hAnsi="宋体" w:eastAsia="宋体" w:cs="宋体"/>
          <w:spacing w:val="-2"/>
          <w:sz w:val="24"/>
          <w:szCs w:val="24"/>
          <w:highlight w:val="none"/>
        </w:rPr>
        <w:t>知前</w:t>
      </w:r>
      <w:r>
        <w:rPr>
          <w:rFonts w:hint="eastAsia" w:ascii="宋体" w:hAnsi="宋体" w:eastAsia="宋体" w:cs="宋体"/>
          <w:sz w:val="24"/>
          <w:szCs w:val="24"/>
          <w:highlight w:val="none"/>
        </w:rPr>
        <w:t>附表规定的形式通</w:t>
      </w:r>
      <w:r>
        <w:rPr>
          <w:rFonts w:hint="eastAsia" w:ascii="宋体" w:hAnsi="宋体" w:eastAsia="宋体" w:cs="宋体"/>
          <w:spacing w:val="-2"/>
          <w:sz w:val="24"/>
          <w:szCs w:val="24"/>
          <w:highlight w:val="none"/>
        </w:rPr>
        <w:t>知</w:t>
      </w:r>
      <w:r>
        <w:rPr>
          <w:rFonts w:hint="eastAsia" w:ascii="宋体" w:hAnsi="宋体" w:eastAsia="宋体" w:cs="宋体"/>
          <w:sz w:val="24"/>
          <w:szCs w:val="24"/>
          <w:highlight w:val="none"/>
        </w:rPr>
        <w:t>所</w:t>
      </w:r>
      <w:r>
        <w:rPr>
          <w:rFonts w:hint="eastAsia" w:ascii="宋体" w:hAnsi="宋体" w:eastAsia="宋体" w:cs="宋体"/>
          <w:spacing w:val="-2"/>
          <w:sz w:val="24"/>
          <w:szCs w:val="24"/>
          <w:highlight w:val="none"/>
        </w:rPr>
        <w:t>有</w:t>
      </w:r>
      <w:r>
        <w:rPr>
          <w:rFonts w:hint="eastAsia" w:ascii="宋体" w:hAnsi="宋体" w:eastAsia="宋体" w:cs="宋体"/>
          <w:strike/>
          <w:sz w:val="24"/>
          <w:szCs w:val="24"/>
          <w:highlight w:val="none"/>
        </w:rPr>
        <w:t>购</w:t>
      </w:r>
      <w:r>
        <w:rPr>
          <w:rFonts w:hint="eastAsia" w:ascii="宋体" w:hAnsi="宋体" w:eastAsia="宋体" w:cs="宋体"/>
          <w:strike/>
          <w:spacing w:val="-2"/>
          <w:sz w:val="24"/>
          <w:szCs w:val="24"/>
          <w:highlight w:val="none"/>
        </w:rPr>
        <w:t>买</w:t>
      </w:r>
      <w:r>
        <w:rPr>
          <w:rFonts w:hint="eastAsia" w:ascii="宋体" w:hAnsi="宋体" w:eastAsia="宋体" w:cs="宋体"/>
          <w:strike/>
          <w:sz w:val="24"/>
          <w:szCs w:val="24"/>
          <w:highlight w:val="none"/>
        </w:rPr>
        <w:t>招</w:t>
      </w:r>
      <w:r>
        <w:rPr>
          <w:rFonts w:hint="eastAsia" w:ascii="宋体" w:hAnsi="宋体" w:eastAsia="宋体" w:cs="宋体"/>
          <w:strike/>
          <w:spacing w:val="-2"/>
          <w:sz w:val="24"/>
          <w:szCs w:val="24"/>
          <w:highlight w:val="none"/>
        </w:rPr>
        <w:t>标</w:t>
      </w:r>
      <w:r>
        <w:rPr>
          <w:rFonts w:hint="eastAsia" w:ascii="宋体" w:hAnsi="宋体" w:eastAsia="宋体" w:cs="宋体"/>
          <w:strike/>
          <w:sz w:val="24"/>
          <w:szCs w:val="24"/>
          <w:highlight w:val="none"/>
        </w:rPr>
        <w:t>文</w:t>
      </w:r>
      <w:r>
        <w:rPr>
          <w:rFonts w:hint="eastAsia" w:ascii="宋体" w:hAnsi="宋体" w:eastAsia="宋体" w:cs="宋体"/>
          <w:strike/>
          <w:spacing w:val="-2"/>
          <w:sz w:val="24"/>
          <w:szCs w:val="24"/>
          <w:highlight w:val="none"/>
        </w:rPr>
        <w:t>件</w:t>
      </w:r>
      <w:r>
        <w:rPr>
          <w:rFonts w:hint="eastAsia" w:ascii="宋体" w:hAnsi="宋体" w:eastAsia="宋体" w:cs="宋体"/>
          <w:strike/>
          <w:sz w:val="24"/>
          <w:szCs w:val="24"/>
          <w:highlight w:val="none"/>
        </w:rPr>
        <w:t>的</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该</w:t>
      </w:r>
      <w:r>
        <w:rPr>
          <w:rFonts w:hint="eastAsia" w:ascii="宋体" w:hAnsi="宋体" w:eastAsia="宋体" w:cs="宋体"/>
          <w:spacing w:val="-2"/>
          <w:sz w:val="24"/>
          <w:szCs w:val="24"/>
          <w:highlight w:val="none"/>
        </w:rPr>
        <w:t>澄</w:t>
      </w:r>
      <w:r>
        <w:rPr>
          <w:rFonts w:hint="eastAsia" w:ascii="宋体" w:hAnsi="宋体" w:eastAsia="宋体" w:cs="宋体"/>
          <w:sz w:val="24"/>
          <w:szCs w:val="24"/>
          <w:highlight w:val="none"/>
        </w:rPr>
        <w:t>清</w:t>
      </w:r>
      <w:r>
        <w:rPr>
          <w:rFonts w:hint="eastAsia" w:ascii="宋体" w:hAnsi="宋体" w:eastAsia="宋体" w:cs="宋体"/>
          <w:spacing w:val="-2"/>
          <w:sz w:val="24"/>
          <w:szCs w:val="24"/>
          <w:highlight w:val="none"/>
        </w:rPr>
        <w:t>内</w:t>
      </w:r>
      <w:r>
        <w:rPr>
          <w:rFonts w:hint="eastAsia" w:ascii="宋体" w:hAnsi="宋体" w:eastAsia="宋体" w:cs="宋体"/>
          <w:sz w:val="24"/>
          <w:szCs w:val="24"/>
          <w:highlight w:val="none"/>
        </w:rPr>
        <w:t>容</w:t>
      </w:r>
      <w:r>
        <w:rPr>
          <w:rFonts w:hint="eastAsia" w:ascii="宋体" w:hAnsi="宋体" w:eastAsia="宋体" w:cs="宋体"/>
          <w:spacing w:val="-2"/>
          <w:sz w:val="24"/>
          <w:szCs w:val="24"/>
          <w:highlight w:val="none"/>
        </w:rPr>
        <w:t>为</w:t>
      </w:r>
      <w:r>
        <w:rPr>
          <w:rFonts w:hint="eastAsia" w:ascii="宋体" w:hAnsi="宋体" w:eastAsia="宋体" w:cs="宋体"/>
          <w:sz w:val="24"/>
          <w:szCs w:val="24"/>
          <w:highlight w:val="none"/>
        </w:rPr>
        <w:t>招标</w:t>
      </w:r>
      <w:r>
        <w:rPr>
          <w:rFonts w:hint="eastAsia" w:ascii="宋体" w:hAnsi="宋体" w:eastAsia="宋体" w:cs="宋体"/>
          <w:spacing w:val="-2"/>
          <w:sz w:val="24"/>
          <w:szCs w:val="24"/>
          <w:highlight w:val="none"/>
        </w:rPr>
        <w:t>文</w:t>
      </w:r>
      <w:r>
        <w:rPr>
          <w:rFonts w:hint="eastAsia" w:ascii="宋体" w:hAnsi="宋体" w:eastAsia="宋体" w:cs="宋体"/>
          <w:sz w:val="24"/>
          <w:szCs w:val="24"/>
          <w:highlight w:val="none"/>
        </w:rPr>
        <w:t>件</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组</w:t>
      </w:r>
      <w:r>
        <w:rPr>
          <w:rFonts w:hint="eastAsia" w:ascii="宋体" w:hAnsi="宋体" w:eastAsia="宋体" w:cs="宋体"/>
          <w:spacing w:val="-2"/>
          <w:sz w:val="24"/>
          <w:szCs w:val="24"/>
          <w:highlight w:val="none"/>
        </w:rPr>
        <w:t>成</w:t>
      </w:r>
      <w:r>
        <w:rPr>
          <w:rFonts w:hint="eastAsia" w:ascii="宋体" w:hAnsi="宋体" w:eastAsia="宋体" w:cs="宋体"/>
          <w:sz w:val="24"/>
          <w:szCs w:val="24"/>
          <w:highlight w:val="none"/>
        </w:rPr>
        <w:t>部</w:t>
      </w:r>
      <w:r>
        <w:rPr>
          <w:rFonts w:hint="eastAsia" w:ascii="宋体" w:hAnsi="宋体" w:eastAsia="宋体" w:cs="宋体"/>
          <w:spacing w:val="-2"/>
          <w:sz w:val="24"/>
          <w:szCs w:val="24"/>
          <w:highlight w:val="none"/>
        </w:rPr>
        <w:t>分</w:t>
      </w:r>
      <w:r>
        <w:rPr>
          <w:rFonts w:hint="eastAsia" w:ascii="宋体" w:hAnsi="宋体" w:eastAsia="宋体" w:cs="宋体"/>
          <w:sz w:val="24"/>
          <w:szCs w:val="24"/>
          <w:highlight w:val="none"/>
        </w:rPr>
        <w:t>。</w:t>
      </w:r>
    </w:p>
    <w:p w14:paraId="630901F3">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position w:val="-1"/>
          <w:sz w:val="24"/>
          <w:szCs w:val="24"/>
          <w:highlight w:val="none"/>
        </w:rPr>
        <w:t>1</w:t>
      </w:r>
      <w:r>
        <w:rPr>
          <w:rFonts w:hint="eastAsia" w:ascii="宋体" w:hAnsi="宋体" w:eastAsia="宋体" w:cs="宋体"/>
          <w:position w:val="-1"/>
          <w:sz w:val="24"/>
          <w:szCs w:val="24"/>
          <w:highlight w:val="none"/>
        </w:rPr>
        <w:t>.</w:t>
      </w:r>
      <w:r>
        <w:rPr>
          <w:rFonts w:hint="eastAsia" w:ascii="宋体" w:hAnsi="宋体" w:eastAsia="宋体" w:cs="宋体"/>
          <w:spacing w:val="-12"/>
          <w:position w:val="-1"/>
          <w:sz w:val="24"/>
          <w:szCs w:val="24"/>
          <w:highlight w:val="none"/>
        </w:rPr>
        <w:t>1</w:t>
      </w:r>
      <w:r>
        <w:rPr>
          <w:rFonts w:hint="eastAsia" w:ascii="宋体" w:hAnsi="宋体" w:eastAsia="宋体" w:cs="宋体"/>
          <w:position w:val="-1"/>
          <w:sz w:val="24"/>
          <w:szCs w:val="24"/>
          <w:highlight w:val="none"/>
        </w:rPr>
        <w:t>1分包</w:t>
      </w:r>
    </w:p>
    <w:p w14:paraId="4108022A">
      <w:pPr>
        <w:spacing w:line="360" w:lineRule="auto"/>
        <w:ind w:firstLine="484" w:firstLineChars="200"/>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本项目严禁分包。</w:t>
      </w:r>
    </w:p>
    <w:p w14:paraId="5F4A4902">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1</w:t>
      </w:r>
      <w:r>
        <w:rPr>
          <w:rFonts w:hint="eastAsia" w:ascii="宋体" w:hAnsi="宋体" w:eastAsia="宋体" w:cs="宋体"/>
          <w:sz w:val="24"/>
          <w:szCs w:val="24"/>
          <w:highlight w:val="none"/>
        </w:rPr>
        <w:t>2响应和偏差</w:t>
      </w:r>
    </w:p>
    <w:p w14:paraId="2D7DA80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1</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文</w:t>
      </w:r>
      <w:r>
        <w:rPr>
          <w:rFonts w:hint="eastAsia" w:ascii="宋体" w:hAnsi="宋体" w:eastAsia="宋体" w:cs="宋体"/>
          <w:sz w:val="24"/>
          <w:szCs w:val="24"/>
          <w:highlight w:val="none"/>
        </w:rPr>
        <w:t>件</w:t>
      </w:r>
      <w:r>
        <w:rPr>
          <w:rFonts w:hint="eastAsia" w:ascii="宋体" w:hAnsi="宋体" w:eastAsia="宋体" w:cs="宋体"/>
          <w:spacing w:val="-2"/>
          <w:sz w:val="24"/>
          <w:szCs w:val="24"/>
          <w:highlight w:val="none"/>
        </w:rPr>
        <w:t>应</w:t>
      </w:r>
      <w:r>
        <w:rPr>
          <w:rFonts w:hint="eastAsia" w:ascii="宋体" w:hAnsi="宋体" w:eastAsia="宋体" w:cs="宋体"/>
          <w:sz w:val="24"/>
          <w:szCs w:val="24"/>
          <w:highlight w:val="none"/>
        </w:rPr>
        <w:t>当</w:t>
      </w:r>
      <w:r>
        <w:rPr>
          <w:rFonts w:hint="eastAsia" w:ascii="宋体" w:hAnsi="宋体" w:eastAsia="宋体" w:cs="宋体"/>
          <w:spacing w:val="-2"/>
          <w:sz w:val="24"/>
          <w:szCs w:val="24"/>
          <w:highlight w:val="none"/>
        </w:rPr>
        <w:t>对</w:t>
      </w:r>
      <w:r>
        <w:rPr>
          <w:rFonts w:hint="eastAsia" w:ascii="宋体" w:hAnsi="宋体" w:eastAsia="宋体" w:cs="宋体"/>
          <w:sz w:val="24"/>
          <w:szCs w:val="24"/>
          <w:highlight w:val="none"/>
        </w:rPr>
        <w:t>招</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文件</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实</w:t>
      </w:r>
      <w:r>
        <w:rPr>
          <w:rFonts w:hint="eastAsia" w:ascii="宋体" w:hAnsi="宋体" w:eastAsia="宋体" w:cs="宋体"/>
          <w:spacing w:val="-2"/>
          <w:sz w:val="24"/>
          <w:szCs w:val="24"/>
          <w:highlight w:val="none"/>
        </w:rPr>
        <w:t>质</w:t>
      </w:r>
      <w:r>
        <w:rPr>
          <w:rFonts w:hint="eastAsia" w:ascii="宋体" w:hAnsi="宋体" w:eastAsia="宋体" w:cs="宋体"/>
          <w:sz w:val="24"/>
          <w:szCs w:val="24"/>
          <w:highlight w:val="none"/>
        </w:rPr>
        <w:t>性</w:t>
      </w:r>
      <w:r>
        <w:rPr>
          <w:rFonts w:hint="eastAsia" w:ascii="宋体" w:hAnsi="宋体" w:eastAsia="宋体" w:cs="宋体"/>
          <w:spacing w:val="-2"/>
          <w:sz w:val="24"/>
          <w:szCs w:val="24"/>
          <w:highlight w:val="none"/>
        </w:rPr>
        <w:t>要</w:t>
      </w:r>
      <w:r>
        <w:rPr>
          <w:rFonts w:hint="eastAsia" w:ascii="宋体" w:hAnsi="宋体" w:eastAsia="宋体" w:cs="宋体"/>
          <w:sz w:val="24"/>
          <w:szCs w:val="24"/>
          <w:highlight w:val="none"/>
        </w:rPr>
        <w:t>求</w:t>
      </w:r>
      <w:r>
        <w:rPr>
          <w:rFonts w:hint="eastAsia" w:ascii="宋体" w:hAnsi="宋体" w:eastAsia="宋体" w:cs="宋体"/>
          <w:spacing w:val="-2"/>
          <w:sz w:val="24"/>
          <w:szCs w:val="24"/>
          <w:highlight w:val="none"/>
        </w:rPr>
        <w:t>和</w:t>
      </w:r>
      <w:r>
        <w:rPr>
          <w:rFonts w:hint="eastAsia" w:ascii="宋体" w:hAnsi="宋体" w:eastAsia="宋体" w:cs="宋体"/>
          <w:sz w:val="24"/>
          <w:szCs w:val="24"/>
          <w:highlight w:val="none"/>
        </w:rPr>
        <w:t>条</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作出</w:t>
      </w:r>
      <w:r>
        <w:rPr>
          <w:rFonts w:hint="eastAsia" w:ascii="宋体" w:hAnsi="宋体" w:eastAsia="宋体" w:cs="宋体"/>
          <w:spacing w:val="-2"/>
          <w:sz w:val="24"/>
          <w:szCs w:val="24"/>
          <w:highlight w:val="none"/>
        </w:rPr>
        <w:t>满</w:t>
      </w:r>
      <w:r>
        <w:rPr>
          <w:rFonts w:hint="eastAsia" w:ascii="宋体" w:hAnsi="宋体" w:eastAsia="宋体" w:cs="宋体"/>
          <w:sz w:val="24"/>
          <w:szCs w:val="24"/>
          <w:highlight w:val="none"/>
        </w:rPr>
        <w:t>足</w:t>
      </w:r>
      <w:r>
        <w:rPr>
          <w:rFonts w:hint="eastAsia" w:ascii="宋体" w:hAnsi="宋体" w:eastAsia="宋体" w:cs="宋体"/>
          <w:spacing w:val="-2"/>
          <w:sz w:val="24"/>
          <w:szCs w:val="24"/>
          <w:highlight w:val="none"/>
        </w:rPr>
        <w:t>性</w:t>
      </w:r>
      <w:r>
        <w:rPr>
          <w:rFonts w:hint="eastAsia" w:ascii="宋体" w:hAnsi="宋体" w:eastAsia="宋体" w:cs="宋体"/>
          <w:sz w:val="24"/>
          <w:szCs w:val="24"/>
          <w:highlight w:val="none"/>
        </w:rPr>
        <w:t>或</w:t>
      </w:r>
      <w:r>
        <w:rPr>
          <w:rFonts w:hint="eastAsia" w:ascii="宋体" w:hAnsi="宋体" w:eastAsia="宋体" w:cs="宋体"/>
          <w:spacing w:val="-2"/>
          <w:sz w:val="24"/>
          <w:szCs w:val="24"/>
          <w:highlight w:val="none"/>
        </w:rPr>
        <w:t>更</w:t>
      </w:r>
      <w:r>
        <w:rPr>
          <w:rFonts w:hint="eastAsia" w:ascii="宋体" w:hAnsi="宋体" w:eastAsia="宋体" w:cs="宋体"/>
          <w:sz w:val="24"/>
          <w:szCs w:val="24"/>
          <w:highlight w:val="none"/>
        </w:rPr>
        <w:t>有</w:t>
      </w:r>
      <w:r>
        <w:rPr>
          <w:rFonts w:hint="eastAsia" w:ascii="宋体" w:hAnsi="宋体" w:eastAsia="宋体" w:cs="宋体"/>
          <w:spacing w:val="-2"/>
          <w:sz w:val="24"/>
          <w:szCs w:val="24"/>
          <w:highlight w:val="none"/>
        </w:rPr>
        <w:t>利</w:t>
      </w:r>
      <w:r>
        <w:rPr>
          <w:rFonts w:hint="eastAsia" w:ascii="宋体" w:hAnsi="宋体" w:eastAsia="宋体" w:cs="宋体"/>
          <w:sz w:val="24"/>
          <w:szCs w:val="24"/>
          <w:highlight w:val="none"/>
        </w:rPr>
        <w:t>于</w:t>
      </w:r>
      <w:r>
        <w:rPr>
          <w:rFonts w:hint="eastAsia" w:ascii="宋体" w:hAnsi="宋体" w:eastAsia="宋体" w:cs="宋体"/>
          <w:spacing w:val="-2"/>
          <w:sz w:val="24"/>
          <w:szCs w:val="24"/>
          <w:highlight w:val="none"/>
        </w:rPr>
        <w:t>招</w:t>
      </w:r>
      <w:r>
        <w:rPr>
          <w:rFonts w:hint="eastAsia" w:ascii="宋体" w:hAnsi="宋体" w:eastAsia="宋体" w:cs="宋体"/>
          <w:sz w:val="24"/>
          <w:szCs w:val="24"/>
          <w:highlight w:val="none"/>
        </w:rPr>
        <w:t>标人</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响</w:t>
      </w:r>
      <w:r>
        <w:rPr>
          <w:rFonts w:hint="eastAsia" w:ascii="宋体" w:hAnsi="宋体" w:eastAsia="宋体" w:cs="宋体"/>
          <w:spacing w:val="-2"/>
          <w:sz w:val="24"/>
          <w:szCs w:val="24"/>
          <w:highlight w:val="none"/>
        </w:rPr>
        <w:t>应</w:t>
      </w:r>
      <w:r>
        <w:rPr>
          <w:rFonts w:hint="eastAsia" w:ascii="宋体" w:hAnsi="宋体" w:eastAsia="宋体" w:cs="宋体"/>
          <w:sz w:val="24"/>
          <w:szCs w:val="24"/>
          <w:highlight w:val="none"/>
        </w:rPr>
        <w:t>，否则</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将</w:t>
      </w:r>
      <w:r>
        <w:rPr>
          <w:rFonts w:hint="eastAsia" w:ascii="宋体" w:hAnsi="宋体" w:eastAsia="宋体" w:cs="宋体"/>
          <w:spacing w:val="-2"/>
          <w:sz w:val="24"/>
          <w:szCs w:val="24"/>
          <w:highlight w:val="none"/>
        </w:rPr>
        <w:t>被</w:t>
      </w:r>
      <w:r>
        <w:rPr>
          <w:rFonts w:hint="eastAsia" w:ascii="宋体" w:hAnsi="宋体" w:eastAsia="宋体" w:cs="宋体"/>
          <w:sz w:val="24"/>
          <w:szCs w:val="24"/>
          <w:highlight w:val="none"/>
        </w:rPr>
        <w:t>否决</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实</w:t>
      </w:r>
      <w:r>
        <w:rPr>
          <w:rFonts w:hint="eastAsia" w:ascii="宋体" w:hAnsi="宋体" w:eastAsia="宋体" w:cs="宋体"/>
          <w:spacing w:val="-2"/>
          <w:sz w:val="24"/>
          <w:szCs w:val="24"/>
          <w:highlight w:val="none"/>
        </w:rPr>
        <w:t>质</w:t>
      </w:r>
      <w:r>
        <w:rPr>
          <w:rFonts w:hint="eastAsia" w:ascii="宋体" w:hAnsi="宋体" w:eastAsia="宋体" w:cs="宋体"/>
          <w:sz w:val="24"/>
          <w:szCs w:val="24"/>
          <w:highlight w:val="none"/>
        </w:rPr>
        <w:t>性</w:t>
      </w:r>
      <w:r>
        <w:rPr>
          <w:rFonts w:hint="eastAsia" w:ascii="宋体" w:hAnsi="宋体" w:eastAsia="宋体" w:cs="宋体"/>
          <w:spacing w:val="-2"/>
          <w:sz w:val="24"/>
          <w:szCs w:val="24"/>
          <w:highlight w:val="none"/>
        </w:rPr>
        <w:t>要</w:t>
      </w:r>
      <w:r>
        <w:rPr>
          <w:rFonts w:hint="eastAsia" w:ascii="宋体" w:hAnsi="宋体" w:eastAsia="宋体" w:cs="宋体"/>
          <w:sz w:val="24"/>
          <w:szCs w:val="24"/>
          <w:highlight w:val="none"/>
        </w:rPr>
        <w:t>求</w:t>
      </w:r>
      <w:r>
        <w:rPr>
          <w:rFonts w:hint="eastAsia" w:ascii="宋体" w:hAnsi="宋体" w:eastAsia="宋体" w:cs="宋体"/>
          <w:spacing w:val="-2"/>
          <w:sz w:val="24"/>
          <w:szCs w:val="24"/>
          <w:highlight w:val="none"/>
        </w:rPr>
        <w:t>和</w:t>
      </w:r>
      <w:r>
        <w:rPr>
          <w:rFonts w:hint="eastAsia" w:ascii="宋体" w:hAnsi="宋体" w:eastAsia="宋体" w:cs="宋体"/>
          <w:sz w:val="24"/>
          <w:szCs w:val="24"/>
          <w:highlight w:val="none"/>
        </w:rPr>
        <w:t>条</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见投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须</w:t>
      </w:r>
      <w:r>
        <w:rPr>
          <w:rFonts w:hint="eastAsia" w:ascii="宋体" w:hAnsi="宋体" w:eastAsia="宋体" w:cs="宋体"/>
          <w:sz w:val="24"/>
          <w:szCs w:val="24"/>
          <w:highlight w:val="none"/>
        </w:rPr>
        <w:t>知</w:t>
      </w:r>
      <w:r>
        <w:rPr>
          <w:rFonts w:hint="eastAsia" w:ascii="宋体" w:hAnsi="宋体" w:eastAsia="宋体" w:cs="宋体"/>
          <w:spacing w:val="-2"/>
          <w:sz w:val="24"/>
          <w:szCs w:val="24"/>
          <w:highlight w:val="none"/>
        </w:rPr>
        <w:t>前</w:t>
      </w:r>
      <w:r>
        <w:rPr>
          <w:rFonts w:hint="eastAsia" w:ascii="宋体" w:hAnsi="宋体" w:eastAsia="宋体" w:cs="宋体"/>
          <w:sz w:val="24"/>
          <w:szCs w:val="24"/>
          <w:highlight w:val="none"/>
        </w:rPr>
        <w:t>附</w:t>
      </w:r>
      <w:r>
        <w:rPr>
          <w:rFonts w:hint="eastAsia" w:ascii="宋体" w:hAnsi="宋体" w:eastAsia="宋体" w:cs="宋体"/>
          <w:spacing w:val="-2"/>
          <w:sz w:val="24"/>
          <w:szCs w:val="24"/>
          <w:highlight w:val="none"/>
        </w:rPr>
        <w:t>表</w:t>
      </w:r>
      <w:r>
        <w:rPr>
          <w:rFonts w:hint="eastAsia" w:ascii="宋体" w:hAnsi="宋体" w:eastAsia="宋体" w:cs="宋体"/>
          <w:sz w:val="24"/>
          <w:szCs w:val="24"/>
          <w:highlight w:val="none"/>
        </w:rPr>
        <w:t>。</w:t>
      </w:r>
    </w:p>
    <w:p w14:paraId="5841079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1.12.2投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应</w:t>
      </w:r>
      <w:r>
        <w:rPr>
          <w:rFonts w:hint="eastAsia" w:ascii="宋体" w:hAnsi="宋体" w:eastAsia="宋体" w:cs="宋体"/>
          <w:sz w:val="24"/>
          <w:szCs w:val="24"/>
          <w:highlight w:val="none"/>
        </w:rPr>
        <w:t>根</w:t>
      </w:r>
      <w:r>
        <w:rPr>
          <w:rFonts w:hint="eastAsia" w:ascii="宋体" w:hAnsi="宋体" w:eastAsia="宋体" w:cs="宋体"/>
          <w:spacing w:val="-2"/>
          <w:sz w:val="24"/>
          <w:szCs w:val="24"/>
          <w:highlight w:val="none"/>
        </w:rPr>
        <w:t>据</w:t>
      </w:r>
      <w:r>
        <w:rPr>
          <w:rFonts w:hint="eastAsia" w:ascii="宋体" w:hAnsi="宋体" w:eastAsia="宋体" w:cs="宋体"/>
          <w:sz w:val="24"/>
          <w:szCs w:val="24"/>
          <w:highlight w:val="none"/>
        </w:rPr>
        <w:t>招</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文件</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要</w:t>
      </w:r>
      <w:r>
        <w:rPr>
          <w:rFonts w:hint="eastAsia" w:ascii="宋体" w:hAnsi="宋体" w:eastAsia="宋体" w:cs="宋体"/>
          <w:spacing w:val="-2"/>
          <w:sz w:val="24"/>
          <w:szCs w:val="24"/>
          <w:highlight w:val="none"/>
        </w:rPr>
        <w:t>求</w:t>
      </w:r>
      <w:r>
        <w:rPr>
          <w:rFonts w:hint="eastAsia" w:ascii="宋体" w:hAnsi="宋体" w:eastAsia="宋体" w:cs="宋体"/>
          <w:sz w:val="24"/>
          <w:szCs w:val="24"/>
          <w:highlight w:val="none"/>
        </w:rPr>
        <w:t>提</w:t>
      </w:r>
      <w:r>
        <w:rPr>
          <w:rFonts w:hint="eastAsia" w:ascii="宋体" w:hAnsi="宋体" w:eastAsia="宋体" w:cs="宋体"/>
          <w:spacing w:val="-2"/>
          <w:sz w:val="24"/>
          <w:szCs w:val="24"/>
          <w:highlight w:val="none"/>
        </w:rPr>
        <w:t>供</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服务技术方案</w:t>
      </w:r>
      <w:r>
        <w:rPr>
          <w:rFonts w:hint="eastAsia" w:ascii="宋体" w:hAnsi="宋体" w:eastAsia="宋体" w:cs="宋体"/>
          <w:spacing w:val="-2"/>
          <w:sz w:val="24"/>
          <w:szCs w:val="24"/>
          <w:highlight w:val="none"/>
        </w:rPr>
        <w:t>等</w:t>
      </w:r>
      <w:r>
        <w:rPr>
          <w:rFonts w:hint="eastAsia" w:ascii="宋体" w:hAnsi="宋体" w:eastAsia="宋体" w:cs="宋体"/>
          <w:sz w:val="24"/>
          <w:szCs w:val="24"/>
          <w:highlight w:val="none"/>
        </w:rPr>
        <w:t>内</w:t>
      </w:r>
      <w:r>
        <w:rPr>
          <w:rFonts w:hint="eastAsia" w:ascii="宋体" w:hAnsi="宋体" w:eastAsia="宋体" w:cs="宋体"/>
          <w:spacing w:val="-2"/>
          <w:sz w:val="24"/>
          <w:szCs w:val="24"/>
          <w:highlight w:val="none"/>
        </w:rPr>
        <w:t>容</w:t>
      </w:r>
      <w:r>
        <w:rPr>
          <w:rFonts w:hint="eastAsia" w:ascii="宋体" w:hAnsi="宋体" w:eastAsia="宋体" w:cs="宋体"/>
          <w:sz w:val="24"/>
          <w:szCs w:val="24"/>
          <w:highlight w:val="none"/>
        </w:rPr>
        <w:t>以</w:t>
      </w:r>
      <w:r>
        <w:rPr>
          <w:rFonts w:hint="eastAsia" w:ascii="宋体" w:hAnsi="宋体" w:eastAsia="宋体" w:cs="宋体"/>
          <w:spacing w:val="-2"/>
          <w:sz w:val="24"/>
          <w:szCs w:val="24"/>
          <w:highlight w:val="none"/>
        </w:rPr>
        <w:t>对</w:t>
      </w:r>
      <w:r>
        <w:rPr>
          <w:rFonts w:hint="eastAsia" w:ascii="宋体" w:hAnsi="宋体" w:eastAsia="宋体" w:cs="宋体"/>
          <w:sz w:val="24"/>
          <w:szCs w:val="24"/>
          <w:highlight w:val="none"/>
        </w:rPr>
        <w:t>招</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作出</w:t>
      </w:r>
      <w:r>
        <w:rPr>
          <w:rFonts w:hint="eastAsia" w:ascii="宋体" w:hAnsi="宋体" w:eastAsia="宋体" w:cs="宋体"/>
          <w:spacing w:val="-2"/>
          <w:sz w:val="24"/>
          <w:szCs w:val="24"/>
          <w:highlight w:val="none"/>
        </w:rPr>
        <w:t>响</w:t>
      </w:r>
      <w:r>
        <w:rPr>
          <w:rFonts w:hint="eastAsia" w:ascii="宋体" w:hAnsi="宋体" w:eastAsia="宋体" w:cs="宋体"/>
          <w:sz w:val="24"/>
          <w:szCs w:val="24"/>
          <w:highlight w:val="none"/>
        </w:rPr>
        <w:t>应。</w:t>
      </w:r>
    </w:p>
    <w:p w14:paraId="1141243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1.12.3投标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须知</w:t>
      </w:r>
      <w:r>
        <w:rPr>
          <w:rFonts w:hint="eastAsia" w:ascii="宋体" w:hAnsi="宋体" w:eastAsia="宋体" w:cs="宋体"/>
          <w:spacing w:val="-2"/>
          <w:sz w:val="24"/>
          <w:szCs w:val="24"/>
          <w:highlight w:val="none"/>
        </w:rPr>
        <w:t>前</w:t>
      </w:r>
      <w:r>
        <w:rPr>
          <w:rFonts w:hint="eastAsia" w:ascii="宋体" w:hAnsi="宋体" w:eastAsia="宋体" w:cs="宋体"/>
          <w:sz w:val="24"/>
          <w:szCs w:val="24"/>
          <w:highlight w:val="none"/>
        </w:rPr>
        <w:t>附</w:t>
      </w:r>
      <w:r>
        <w:rPr>
          <w:rFonts w:hint="eastAsia" w:ascii="宋体" w:hAnsi="宋体" w:eastAsia="宋体" w:cs="宋体"/>
          <w:spacing w:val="-2"/>
          <w:sz w:val="24"/>
          <w:szCs w:val="24"/>
          <w:highlight w:val="none"/>
        </w:rPr>
        <w:t>表</w:t>
      </w:r>
      <w:r>
        <w:rPr>
          <w:rFonts w:hint="eastAsia" w:ascii="宋体" w:hAnsi="宋体" w:eastAsia="宋体" w:cs="宋体"/>
          <w:sz w:val="24"/>
          <w:szCs w:val="24"/>
          <w:highlight w:val="none"/>
        </w:rPr>
        <w:t>允许投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文件</w:t>
      </w:r>
      <w:r>
        <w:rPr>
          <w:rFonts w:hint="eastAsia" w:ascii="宋体" w:hAnsi="宋体" w:eastAsia="宋体" w:cs="宋体"/>
          <w:spacing w:val="-2"/>
          <w:sz w:val="24"/>
          <w:szCs w:val="24"/>
          <w:highlight w:val="none"/>
        </w:rPr>
        <w:t>偏</w:t>
      </w:r>
      <w:r>
        <w:rPr>
          <w:rFonts w:hint="eastAsia" w:ascii="宋体" w:hAnsi="宋体" w:eastAsia="宋体" w:cs="宋体"/>
          <w:sz w:val="24"/>
          <w:szCs w:val="24"/>
          <w:highlight w:val="none"/>
        </w:rPr>
        <w:t>离招</w:t>
      </w:r>
      <w:r>
        <w:rPr>
          <w:rFonts w:hint="eastAsia" w:ascii="宋体" w:hAnsi="宋体" w:eastAsia="宋体" w:cs="宋体"/>
          <w:spacing w:val="-2"/>
          <w:sz w:val="24"/>
          <w:szCs w:val="24"/>
          <w:highlight w:val="none"/>
        </w:rPr>
        <w:t>标文</w:t>
      </w:r>
      <w:r>
        <w:rPr>
          <w:rFonts w:hint="eastAsia" w:ascii="宋体" w:hAnsi="宋体" w:eastAsia="宋体" w:cs="宋体"/>
          <w:sz w:val="24"/>
          <w:szCs w:val="24"/>
          <w:highlight w:val="none"/>
        </w:rPr>
        <w:t>件某些</w:t>
      </w:r>
      <w:r>
        <w:rPr>
          <w:rFonts w:hint="eastAsia" w:ascii="宋体" w:hAnsi="宋体" w:eastAsia="宋体" w:cs="宋体"/>
          <w:spacing w:val="-2"/>
          <w:sz w:val="24"/>
          <w:szCs w:val="24"/>
          <w:highlight w:val="none"/>
        </w:rPr>
        <w:t>要</w:t>
      </w:r>
      <w:r>
        <w:rPr>
          <w:rFonts w:hint="eastAsia" w:ascii="宋体" w:hAnsi="宋体" w:eastAsia="宋体" w:cs="宋体"/>
          <w:sz w:val="24"/>
          <w:szCs w:val="24"/>
          <w:highlight w:val="none"/>
        </w:rPr>
        <w:t>求的</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偏差</w:t>
      </w:r>
      <w:r>
        <w:rPr>
          <w:rFonts w:hint="eastAsia" w:ascii="宋体" w:hAnsi="宋体" w:eastAsia="宋体" w:cs="宋体"/>
          <w:spacing w:val="-2"/>
          <w:sz w:val="24"/>
          <w:szCs w:val="24"/>
          <w:highlight w:val="none"/>
        </w:rPr>
        <w:t>应当</w:t>
      </w:r>
      <w:r>
        <w:rPr>
          <w:rFonts w:hint="eastAsia" w:ascii="宋体" w:hAnsi="宋体" w:eastAsia="宋体" w:cs="宋体"/>
          <w:sz w:val="24"/>
          <w:szCs w:val="24"/>
          <w:highlight w:val="none"/>
        </w:rPr>
        <w:t>符合招</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文件规定</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偏</w:t>
      </w:r>
      <w:r>
        <w:rPr>
          <w:rFonts w:hint="eastAsia" w:ascii="宋体" w:hAnsi="宋体" w:eastAsia="宋体" w:cs="宋体"/>
          <w:spacing w:val="-2"/>
          <w:sz w:val="24"/>
          <w:szCs w:val="24"/>
          <w:highlight w:val="none"/>
        </w:rPr>
        <w:t>差</w:t>
      </w:r>
      <w:r>
        <w:rPr>
          <w:rFonts w:hint="eastAsia" w:ascii="宋体" w:hAnsi="宋体" w:eastAsia="宋体" w:cs="宋体"/>
          <w:sz w:val="24"/>
          <w:szCs w:val="24"/>
          <w:highlight w:val="none"/>
        </w:rPr>
        <w:t>范</w:t>
      </w:r>
      <w:r>
        <w:rPr>
          <w:rFonts w:hint="eastAsia" w:ascii="宋体" w:hAnsi="宋体" w:eastAsia="宋体" w:cs="宋体"/>
          <w:spacing w:val="-2"/>
          <w:sz w:val="24"/>
          <w:szCs w:val="24"/>
          <w:highlight w:val="none"/>
        </w:rPr>
        <w:t>围</w:t>
      </w:r>
      <w:r>
        <w:rPr>
          <w:rFonts w:hint="eastAsia" w:ascii="宋体" w:hAnsi="宋体" w:eastAsia="宋体" w:cs="宋体"/>
          <w:sz w:val="24"/>
          <w:szCs w:val="24"/>
          <w:highlight w:val="none"/>
        </w:rPr>
        <w:t>和</w:t>
      </w:r>
      <w:r>
        <w:rPr>
          <w:rFonts w:hint="eastAsia" w:ascii="宋体" w:hAnsi="宋体" w:eastAsia="宋体" w:cs="宋体"/>
          <w:spacing w:val="-2"/>
          <w:sz w:val="24"/>
          <w:szCs w:val="24"/>
          <w:highlight w:val="none"/>
        </w:rPr>
        <w:t>幅</w:t>
      </w:r>
      <w:r>
        <w:rPr>
          <w:rFonts w:hint="eastAsia" w:ascii="宋体" w:hAnsi="宋体" w:eastAsia="宋体" w:cs="宋体"/>
          <w:sz w:val="24"/>
          <w:szCs w:val="24"/>
          <w:highlight w:val="none"/>
        </w:rPr>
        <w:t xml:space="preserve">度。 </w:t>
      </w:r>
    </w:p>
    <w:p w14:paraId="56AA0BC5">
      <w:pPr>
        <w:spacing w:before="156" w:beforeLines="50" w:line="360" w:lineRule="auto"/>
        <w:rPr>
          <w:rFonts w:hint="eastAsia" w:ascii="宋体" w:hAnsi="宋体" w:eastAsia="宋体" w:cs="宋体"/>
          <w:b/>
          <w:sz w:val="24"/>
          <w:szCs w:val="24"/>
          <w:highlight w:val="none"/>
        </w:rPr>
      </w:pPr>
      <w:r>
        <w:rPr>
          <w:rFonts w:hint="eastAsia" w:ascii="宋体" w:hAnsi="宋体" w:eastAsia="宋体" w:cs="宋体"/>
          <w:b/>
          <w:spacing w:val="1"/>
          <w:sz w:val="24"/>
          <w:szCs w:val="24"/>
          <w:highlight w:val="none"/>
        </w:rPr>
        <w:t>2</w:t>
      </w:r>
      <w:r>
        <w:rPr>
          <w:rFonts w:hint="eastAsia" w:ascii="宋体" w:hAnsi="宋体" w:eastAsia="宋体" w:cs="宋体"/>
          <w:b/>
          <w:sz w:val="24"/>
          <w:szCs w:val="24"/>
          <w:highlight w:val="none"/>
        </w:rPr>
        <w:t>.</w:t>
      </w:r>
      <w:r>
        <w:rPr>
          <w:rFonts w:hint="eastAsia" w:ascii="宋体" w:hAnsi="宋体" w:eastAsia="宋体" w:cs="宋体"/>
          <w:b/>
          <w:spacing w:val="2"/>
          <w:sz w:val="24"/>
          <w:szCs w:val="24"/>
          <w:highlight w:val="none"/>
        </w:rPr>
        <w:t>招标文件</w:t>
      </w:r>
    </w:p>
    <w:p w14:paraId="19291F3A">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r>
        <w:rPr>
          <w:rFonts w:hint="eastAsia" w:ascii="宋体" w:hAnsi="宋体" w:eastAsia="宋体" w:cs="宋体"/>
          <w:sz w:val="24"/>
          <w:szCs w:val="24"/>
          <w:highlight w:val="none"/>
        </w:rPr>
        <w:t>.1招标文件</w:t>
      </w:r>
      <w:r>
        <w:rPr>
          <w:rFonts w:hint="eastAsia" w:ascii="宋体" w:hAnsi="宋体" w:eastAsia="宋体" w:cs="宋体"/>
          <w:spacing w:val="-3"/>
          <w:sz w:val="24"/>
          <w:szCs w:val="24"/>
          <w:highlight w:val="none"/>
        </w:rPr>
        <w:t>的</w:t>
      </w:r>
      <w:r>
        <w:rPr>
          <w:rFonts w:hint="eastAsia" w:ascii="宋体" w:hAnsi="宋体" w:eastAsia="宋体" w:cs="宋体"/>
          <w:sz w:val="24"/>
          <w:szCs w:val="24"/>
          <w:highlight w:val="none"/>
        </w:rPr>
        <w:t>组成</w:t>
      </w:r>
    </w:p>
    <w:p w14:paraId="4F05CF8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本招</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包</w:t>
      </w:r>
      <w:r>
        <w:rPr>
          <w:rFonts w:hint="eastAsia" w:ascii="宋体" w:hAnsi="宋体" w:eastAsia="宋体" w:cs="宋体"/>
          <w:spacing w:val="-2"/>
          <w:sz w:val="24"/>
          <w:szCs w:val="24"/>
          <w:highlight w:val="none"/>
        </w:rPr>
        <w:t>括</w:t>
      </w:r>
      <w:r>
        <w:rPr>
          <w:rFonts w:hint="eastAsia" w:ascii="宋体" w:hAnsi="宋体" w:eastAsia="宋体" w:cs="宋体"/>
          <w:sz w:val="24"/>
          <w:szCs w:val="24"/>
          <w:highlight w:val="none"/>
        </w:rPr>
        <w:t>：</w:t>
      </w:r>
    </w:p>
    <w:p w14:paraId="740080B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招</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公</w:t>
      </w:r>
      <w:r>
        <w:rPr>
          <w:rFonts w:hint="eastAsia" w:ascii="宋体" w:hAnsi="宋体" w:eastAsia="宋体" w:cs="宋体"/>
          <w:spacing w:val="-2"/>
          <w:sz w:val="24"/>
          <w:szCs w:val="24"/>
          <w:highlight w:val="none"/>
        </w:rPr>
        <w:t>告；</w:t>
      </w:r>
    </w:p>
    <w:p w14:paraId="5F7BC5C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须</w:t>
      </w:r>
      <w:r>
        <w:rPr>
          <w:rFonts w:hint="eastAsia" w:ascii="宋体" w:hAnsi="宋体" w:eastAsia="宋体" w:cs="宋体"/>
          <w:sz w:val="24"/>
          <w:szCs w:val="24"/>
          <w:highlight w:val="none"/>
        </w:rPr>
        <w:t>知；</w:t>
      </w:r>
    </w:p>
    <w:p w14:paraId="1F97B22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评</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办</w:t>
      </w:r>
      <w:r>
        <w:rPr>
          <w:rFonts w:hint="eastAsia" w:ascii="宋体" w:hAnsi="宋体" w:eastAsia="宋体" w:cs="宋体"/>
          <w:spacing w:val="-2"/>
          <w:sz w:val="24"/>
          <w:szCs w:val="24"/>
          <w:highlight w:val="none"/>
        </w:rPr>
        <w:t>法</w:t>
      </w:r>
      <w:r>
        <w:rPr>
          <w:rFonts w:hint="eastAsia" w:ascii="宋体" w:hAnsi="宋体" w:eastAsia="宋体" w:cs="宋体"/>
          <w:sz w:val="24"/>
          <w:szCs w:val="24"/>
          <w:highlight w:val="none"/>
        </w:rPr>
        <w:t>；</w:t>
      </w:r>
    </w:p>
    <w:p w14:paraId="17FCB6C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合</w:t>
      </w:r>
      <w:r>
        <w:rPr>
          <w:rFonts w:hint="eastAsia" w:ascii="宋体" w:hAnsi="宋体" w:eastAsia="宋体" w:cs="宋体"/>
          <w:spacing w:val="-2"/>
          <w:sz w:val="24"/>
          <w:szCs w:val="24"/>
          <w:highlight w:val="none"/>
        </w:rPr>
        <w:t>同</w:t>
      </w:r>
      <w:r>
        <w:rPr>
          <w:rFonts w:hint="eastAsia" w:ascii="宋体" w:hAnsi="宋体" w:eastAsia="宋体" w:cs="宋体"/>
          <w:sz w:val="24"/>
          <w:szCs w:val="24"/>
          <w:highlight w:val="none"/>
        </w:rPr>
        <w:t>条</w:t>
      </w:r>
      <w:r>
        <w:rPr>
          <w:rFonts w:hint="eastAsia" w:ascii="宋体" w:hAnsi="宋体" w:eastAsia="宋体" w:cs="宋体"/>
          <w:spacing w:val="-2"/>
          <w:sz w:val="24"/>
          <w:szCs w:val="24"/>
          <w:highlight w:val="none"/>
        </w:rPr>
        <w:t>款</w:t>
      </w:r>
      <w:r>
        <w:rPr>
          <w:rFonts w:hint="eastAsia" w:ascii="宋体" w:hAnsi="宋体" w:eastAsia="宋体" w:cs="宋体"/>
          <w:sz w:val="24"/>
          <w:szCs w:val="24"/>
          <w:highlight w:val="none"/>
        </w:rPr>
        <w:t>及</w:t>
      </w:r>
      <w:r>
        <w:rPr>
          <w:rFonts w:hint="eastAsia" w:ascii="宋体" w:hAnsi="宋体" w:eastAsia="宋体" w:cs="宋体"/>
          <w:spacing w:val="-2"/>
          <w:sz w:val="24"/>
          <w:szCs w:val="24"/>
          <w:highlight w:val="none"/>
        </w:rPr>
        <w:t>格</w:t>
      </w:r>
      <w:r>
        <w:rPr>
          <w:rFonts w:hint="eastAsia" w:ascii="宋体" w:hAnsi="宋体" w:eastAsia="宋体" w:cs="宋体"/>
          <w:sz w:val="24"/>
          <w:szCs w:val="24"/>
          <w:highlight w:val="none"/>
        </w:rPr>
        <w:t>式；</w:t>
      </w:r>
    </w:p>
    <w:p w14:paraId="53428DB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委</w:t>
      </w:r>
      <w:r>
        <w:rPr>
          <w:rFonts w:hint="eastAsia" w:ascii="宋体" w:hAnsi="宋体" w:eastAsia="宋体" w:cs="宋体"/>
          <w:spacing w:val="-2"/>
          <w:sz w:val="24"/>
          <w:szCs w:val="24"/>
          <w:highlight w:val="none"/>
        </w:rPr>
        <w:t>托</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要</w:t>
      </w:r>
      <w:r>
        <w:rPr>
          <w:rFonts w:hint="eastAsia" w:ascii="宋体" w:hAnsi="宋体" w:eastAsia="宋体" w:cs="宋体"/>
          <w:sz w:val="24"/>
          <w:szCs w:val="24"/>
          <w:highlight w:val="none"/>
        </w:rPr>
        <w:t>求；</w:t>
      </w:r>
    </w:p>
    <w:p w14:paraId="651C9C1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格</w:t>
      </w:r>
      <w:r>
        <w:rPr>
          <w:rFonts w:hint="eastAsia" w:ascii="宋体" w:hAnsi="宋体" w:eastAsia="宋体" w:cs="宋体"/>
          <w:spacing w:val="-2"/>
          <w:sz w:val="24"/>
          <w:szCs w:val="24"/>
          <w:highlight w:val="none"/>
        </w:rPr>
        <w:t>式</w:t>
      </w:r>
      <w:r>
        <w:rPr>
          <w:rFonts w:hint="eastAsia" w:ascii="宋体" w:hAnsi="宋体" w:eastAsia="宋体" w:cs="宋体"/>
          <w:sz w:val="24"/>
          <w:szCs w:val="24"/>
          <w:highlight w:val="none"/>
        </w:rPr>
        <w:t>；</w:t>
      </w:r>
    </w:p>
    <w:p w14:paraId="04F27A2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须</w:t>
      </w:r>
      <w:r>
        <w:rPr>
          <w:rFonts w:hint="eastAsia" w:ascii="宋体" w:hAnsi="宋体" w:eastAsia="宋体" w:cs="宋体"/>
          <w:sz w:val="24"/>
          <w:szCs w:val="24"/>
          <w:highlight w:val="none"/>
        </w:rPr>
        <w:t>知</w:t>
      </w:r>
      <w:r>
        <w:rPr>
          <w:rFonts w:hint="eastAsia" w:ascii="宋体" w:hAnsi="宋体" w:eastAsia="宋体" w:cs="宋体"/>
          <w:spacing w:val="-2"/>
          <w:sz w:val="24"/>
          <w:szCs w:val="24"/>
          <w:highlight w:val="none"/>
        </w:rPr>
        <w:t>前</w:t>
      </w:r>
      <w:r>
        <w:rPr>
          <w:rFonts w:hint="eastAsia" w:ascii="宋体" w:hAnsi="宋体" w:eastAsia="宋体" w:cs="宋体"/>
          <w:sz w:val="24"/>
          <w:szCs w:val="24"/>
          <w:highlight w:val="none"/>
        </w:rPr>
        <w:t>附</w:t>
      </w:r>
      <w:r>
        <w:rPr>
          <w:rFonts w:hint="eastAsia" w:ascii="宋体" w:hAnsi="宋体" w:eastAsia="宋体" w:cs="宋体"/>
          <w:spacing w:val="-2"/>
          <w:sz w:val="24"/>
          <w:szCs w:val="24"/>
          <w:highlight w:val="none"/>
        </w:rPr>
        <w:t>表规</w:t>
      </w:r>
      <w:r>
        <w:rPr>
          <w:rFonts w:hint="eastAsia" w:ascii="宋体" w:hAnsi="宋体" w:eastAsia="宋体" w:cs="宋体"/>
          <w:sz w:val="24"/>
          <w:szCs w:val="24"/>
          <w:highlight w:val="none"/>
        </w:rPr>
        <w:t>定的</w:t>
      </w:r>
      <w:r>
        <w:rPr>
          <w:rFonts w:hint="eastAsia" w:ascii="宋体" w:hAnsi="宋体" w:eastAsia="宋体" w:cs="宋体"/>
          <w:spacing w:val="-2"/>
          <w:sz w:val="24"/>
          <w:szCs w:val="24"/>
          <w:highlight w:val="none"/>
        </w:rPr>
        <w:t>其</w:t>
      </w:r>
      <w:r>
        <w:rPr>
          <w:rFonts w:hint="eastAsia" w:ascii="宋体" w:hAnsi="宋体" w:eastAsia="宋体" w:cs="宋体"/>
          <w:sz w:val="24"/>
          <w:szCs w:val="24"/>
          <w:highlight w:val="none"/>
        </w:rPr>
        <w:t>他</w:t>
      </w:r>
      <w:r>
        <w:rPr>
          <w:rFonts w:hint="eastAsia" w:ascii="宋体" w:hAnsi="宋体" w:eastAsia="宋体" w:cs="宋体"/>
          <w:spacing w:val="-2"/>
          <w:sz w:val="24"/>
          <w:szCs w:val="24"/>
          <w:highlight w:val="none"/>
        </w:rPr>
        <w:t>资</w:t>
      </w:r>
      <w:r>
        <w:rPr>
          <w:rFonts w:hint="eastAsia" w:ascii="宋体" w:hAnsi="宋体" w:eastAsia="宋体" w:cs="宋体"/>
          <w:sz w:val="24"/>
          <w:szCs w:val="24"/>
          <w:highlight w:val="none"/>
        </w:rPr>
        <w:t>料。</w:t>
      </w:r>
    </w:p>
    <w:p w14:paraId="5840D47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pacing w:val="-2"/>
          <w:sz w:val="24"/>
          <w:szCs w:val="24"/>
          <w:highlight w:val="none"/>
        </w:rPr>
        <w:t>本章</w:t>
      </w:r>
      <w:r>
        <w:rPr>
          <w:rFonts w:hint="eastAsia" w:ascii="宋体" w:hAnsi="宋体" w:eastAsia="宋体" w:cs="宋体"/>
          <w:sz w:val="24"/>
          <w:szCs w:val="24"/>
          <w:highlight w:val="none"/>
        </w:rPr>
        <w:t>第1.</w:t>
      </w:r>
      <w:r>
        <w:rPr>
          <w:rFonts w:hint="eastAsia" w:ascii="宋体" w:hAnsi="宋体" w:eastAsia="宋体" w:cs="宋体"/>
          <w:spacing w:val="-2"/>
          <w:sz w:val="24"/>
          <w:szCs w:val="24"/>
          <w:highlight w:val="none"/>
        </w:rPr>
        <w:t>1</w:t>
      </w:r>
      <w:r>
        <w:rPr>
          <w:rFonts w:hint="eastAsia" w:ascii="宋体" w:hAnsi="宋体" w:eastAsia="宋体" w:cs="宋体"/>
          <w:sz w:val="24"/>
          <w:szCs w:val="24"/>
          <w:highlight w:val="none"/>
        </w:rPr>
        <w:t>0 款</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第2</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2</w:t>
      </w:r>
      <w:r>
        <w:rPr>
          <w:rFonts w:hint="eastAsia" w:ascii="宋体" w:hAnsi="宋体" w:eastAsia="宋体" w:cs="宋体"/>
          <w:spacing w:val="-2"/>
          <w:sz w:val="24"/>
          <w:szCs w:val="24"/>
          <w:highlight w:val="none"/>
        </w:rPr>
        <w:t>款和</w:t>
      </w:r>
      <w:r>
        <w:rPr>
          <w:rFonts w:hint="eastAsia" w:ascii="宋体" w:hAnsi="宋体" w:eastAsia="宋体" w:cs="宋体"/>
          <w:sz w:val="24"/>
          <w:szCs w:val="24"/>
          <w:highlight w:val="none"/>
        </w:rPr>
        <w:t>第2</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3</w:t>
      </w:r>
      <w:r>
        <w:rPr>
          <w:rFonts w:hint="eastAsia" w:ascii="宋体" w:hAnsi="宋体" w:eastAsia="宋体" w:cs="宋体"/>
          <w:spacing w:val="-2"/>
          <w:sz w:val="24"/>
          <w:szCs w:val="24"/>
          <w:highlight w:val="none"/>
        </w:rPr>
        <w:t>款</w:t>
      </w:r>
      <w:r>
        <w:rPr>
          <w:rFonts w:hint="eastAsia" w:ascii="宋体" w:hAnsi="宋体" w:eastAsia="宋体" w:cs="宋体"/>
          <w:sz w:val="24"/>
          <w:szCs w:val="24"/>
          <w:highlight w:val="none"/>
        </w:rPr>
        <w:t>对招</w:t>
      </w:r>
      <w:r>
        <w:rPr>
          <w:rFonts w:hint="eastAsia" w:ascii="宋体" w:hAnsi="宋体" w:eastAsia="宋体" w:cs="宋体"/>
          <w:spacing w:val="-2"/>
          <w:sz w:val="24"/>
          <w:szCs w:val="24"/>
          <w:highlight w:val="none"/>
        </w:rPr>
        <w:t>标文</w:t>
      </w:r>
      <w:r>
        <w:rPr>
          <w:rFonts w:hint="eastAsia" w:ascii="宋体" w:hAnsi="宋体" w:eastAsia="宋体" w:cs="宋体"/>
          <w:sz w:val="24"/>
          <w:szCs w:val="24"/>
          <w:highlight w:val="none"/>
        </w:rPr>
        <w:t>件所</w:t>
      </w:r>
      <w:r>
        <w:rPr>
          <w:rFonts w:hint="eastAsia" w:ascii="宋体" w:hAnsi="宋体" w:eastAsia="宋体" w:cs="宋体"/>
          <w:spacing w:val="-2"/>
          <w:sz w:val="24"/>
          <w:szCs w:val="24"/>
          <w:highlight w:val="none"/>
        </w:rPr>
        <w:t>作</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澄</w:t>
      </w:r>
      <w:r>
        <w:rPr>
          <w:rFonts w:hint="eastAsia" w:ascii="宋体" w:hAnsi="宋体" w:eastAsia="宋体" w:cs="宋体"/>
          <w:sz w:val="24"/>
          <w:szCs w:val="24"/>
          <w:highlight w:val="none"/>
        </w:rPr>
        <w:t>清</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修</w:t>
      </w:r>
      <w:r>
        <w:rPr>
          <w:rFonts w:hint="eastAsia" w:ascii="宋体" w:hAnsi="宋体" w:eastAsia="宋体" w:cs="宋体"/>
          <w:spacing w:val="-2"/>
          <w:sz w:val="24"/>
          <w:szCs w:val="24"/>
          <w:highlight w:val="none"/>
        </w:rPr>
        <w:t>改</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构</w:t>
      </w:r>
      <w:r>
        <w:rPr>
          <w:rFonts w:hint="eastAsia" w:ascii="宋体" w:hAnsi="宋体" w:eastAsia="宋体" w:cs="宋体"/>
          <w:sz w:val="24"/>
          <w:szCs w:val="24"/>
          <w:highlight w:val="none"/>
        </w:rPr>
        <w:t>成招</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的组成</w:t>
      </w:r>
      <w:r>
        <w:rPr>
          <w:rFonts w:hint="eastAsia" w:ascii="宋体" w:hAnsi="宋体" w:eastAsia="宋体" w:cs="宋体"/>
          <w:spacing w:val="-2"/>
          <w:sz w:val="24"/>
          <w:szCs w:val="24"/>
          <w:highlight w:val="none"/>
        </w:rPr>
        <w:t>部</w:t>
      </w:r>
      <w:r>
        <w:rPr>
          <w:rFonts w:hint="eastAsia" w:ascii="宋体" w:hAnsi="宋体" w:eastAsia="宋体" w:cs="宋体"/>
          <w:sz w:val="24"/>
          <w:szCs w:val="24"/>
          <w:highlight w:val="none"/>
        </w:rPr>
        <w:t>分。</w:t>
      </w:r>
    </w:p>
    <w:p w14:paraId="38F6FCD6">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r>
        <w:rPr>
          <w:rFonts w:hint="eastAsia" w:ascii="宋体" w:hAnsi="宋体" w:eastAsia="宋体" w:cs="宋体"/>
          <w:sz w:val="24"/>
          <w:szCs w:val="24"/>
          <w:highlight w:val="none"/>
        </w:rPr>
        <w:t>.2招标文件</w:t>
      </w:r>
      <w:r>
        <w:rPr>
          <w:rFonts w:hint="eastAsia" w:ascii="宋体" w:hAnsi="宋体" w:eastAsia="宋体" w:cs="宋体"/>
          <w:spacing w:val="-3"/>
          <w:sz w:val="24"/>
          <w:szCs w:val="24"/>
          <w:highlight w:val="none"/>
        </w:rPr>
        <w:t>的</w:t>
      </w:r>
      <w:r>
        <w:rPr>
          <w:rFonts w:hint="eastAsia" w:ascii="宋体" w:hAnsi="宋体" w:eastAsia="宋体" w:cs="宋体"/>
          <w:sz w:val="24"/>
          <w:szCs w:val="24"/>
          <w:highlight w:val="none"/>
        </w:rPr>
        <w:t>澄清</w:t>
      </w:r>
    </w:p>
    <w:p w14:paraId="5A05051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2.2.1投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应</w:t>
      </w:r>
      <w:r>
        <w:rPr>
          <w:rFonts w:hint="eastAsia" w:ascii="宋体" w:hAnsi="宋体" w:eastAsia="宋体" w:cs="宋体"/>
          <w:sz w:val="24"/>
          <w:szCs w:val="24"/>
          <w:highlight w:val="none"/>
        </w:rPr>
        <w:t>仔</w:t>
      </w:r>
      <w:r>
        <w:rPr>
          <w:rFonts w:hint="eastAsia" w:ascii="宋体" w:hAnsi="宋体" w:eastAsia="宋体" w:cs="宋体"/>
          <w:spacing w:val="-2"/>
          <w:sz w:val="24"/>
          <w:szCs w:val="24"/>
          <w:highlight w:val="none"/>
        </w:rPr>
        <w:t>细</w:t>
      </w:r>
      <w:r>
        <w:rPr>
          <w:rFonts w:hint="eastAsia" w:ascii="宋体" w:hAnsi="宋体" w:eastAsia="宋体" w:cs="宋体"/>
          <w:sz w:val="24"/>
          <w:szCs w:val="24"/>
          <w:highlight w:val="none"/>
        </w:rPr>
        <w:t>阅</w:t>
      </w:r>
      <w:r>
        <w:rPr>
          <w:rFonts w:hint="eastAsia" w:ascii="宋体" w:hAnsi="宋体" w:eastAsia="宋体" w:cs="宋体"/>
          <w:spacing w:val="-2"/>
          <w:sz w:val="24"/>
          <w:szCs w:val="24"/>
          <w:highlight w:val="none"/>
        </w:rPr>
        <w:t>读和</w:t>
      </w:r>
      <w:r>
        <w:rPr>
          <w:rFonts w:hint="eastAsia" w:ascii="宋体" w:hAnsi="宋体" w:eastAsia="宋体" w:cs="宋体"/>
          <w:sz w:val="24"/>
          <w:szCs w:val="24"/>
          <w:highlight w:val="none"/>
        </w:rPr>
        <w:t>检查</w:t>
      </w:r>
      <w:r>
        <w:rPr>
          <w:rFonts w:hint="eastAsia" w:ascii="宋体" w:hAnsi="宋体" w:eastAsia="宋体" w:cs="宋体"/>
          <w:spacing w:val="-2"/>
          <w:sz w:val="24"/>
          <w:szCs w:val="24"/>
          <w:highlight w:val="none"/>
        </w:rPr>
        <w:t>招</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文</w:t>
      </w:r>
      <w:r>
        <w:rPr>
          <w:rFonts w:hint="eastAsia" w:ascii="宋体" w:hAnsi="宋体" w:eastAsia="宋体" w:cs="宋体"/>
          <w:sz w:val="24"/>
          <w:szCs w:val="24"/>
          <w:highlight w:val="none"/>
        </w:rPr>
        <w:t>件</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全</w:t>
      </w:r>
      <w:r>
        <w:rPr>
          <w:rFonts w:hint="eastAsia" w:ascii="宋体" w:hAnsi="宋体" w:eastAsia="宋体" w:cs="宋体"/>
          <w:spacing w:val="-2"/>
          <w:sz w:val="24"/>
          <w:szCs w:val="24"/>
          <w:highlight w:val="none"/>
        </w:rPr>
        <w:t>部</w:t>
      </w:r>
      <w:r>
        <w:rPr>
          <w:rFonts w:hint="eastAsia" w:ascii="宋体" w:hAnsi="宋体" w:eastAsia="宋体" w:cs="宋体"/>
          <w:sz w:val="24"/>
          <w:szCs w:val="24"/>
          <w:highlight w:val="none"/>
        </w:rPr>
        <w:t>内</w:t>
      </w:r>
      <w:r>
        <w:rPr>
          <w:rFonts w:hint="eastAsia" w:ascii="宋体" w:hAnsi="宋体" w:eastAsia="宋体" w:cs="宋体"/>
          <w:spacing w:val="-2"/>
          <w:sz w:val="24"/>
          <w:szCs w:val="24"/>
          <w:highlight w:val="none"/>
        </w:rPr>
        <w:t>容</w:t>
      </w:r>
      <w:r>
        <w:rPr>
          <w:rFonts w:hint="eastAsia" w:ascii="宋体" w:hAnsi="宋体" w:eastAsia="宋体" w:cs="宋体"/>
          <w:spacing w:val="-38"/>
          <w:sz w:val="24"/>
          <w:szCs w:val="24"/>
          <w:highlight w:val="none"/>
        </w:rPr>
        <w:t>。</w:t>
      </w:r>
      <w:r>
        <w:rPr>
          <w:rFonts w:hint="eastAsia" w:ascii="宋体" w:hAnsi="宋体" w:eastAsia="宋体" w:cs="宋体"/>
          <w:sz w:val="24"/>
          <w:szCs w:val="24"/>
          <w:highlight w:val="none"/>
        </w:rPr>
        <w:t>如</w:t>
      </w:r>
      <w:r>
        <w:rPr>
          <w:rFonts w:hint="eastAsia" w:ascii="宋体" w:hAnsi="宋体" w:eastAsia="宋体" w:cs="宋体"/>
          <w:spacing w:val="-2"/>
          <w:sz w:val="24"/>
          <w:szCs w:val="24"/>
          <w:highlight w:val="none"/>
        </w:rPr>
        <w:t>发</w:t>
      </w:r>
      <w:r>
        <w:rPr>
          <w:rFonts w:hint="eastAsia" w:ascii="宋体" w:hAnsi="宋体" w:eastAsia="宋体" w:cs="宋体"/>
          <w:sz w:val="24"/>
          <w:szCs w:val="24"/>
          <w:highlight w:val="none"/>
        </w:rPr>
        <w:t>现</w:t>
      </w:r>
      <w:r>
        <w:rPr>
          <w:rFonts w:hint="eastAsia" w:ascii="宋体" w:hAnsi="宋体" w:eastAsia="宋体" w:cs="宋体"/>
          <w:spacing w:val="-2"/>
          <w:sz w:val="24"/>
          <w:szCs w:val="24"/>
          <w:highlight w:val="none"/>
        </w:rPr>
        <w:t>缺</w:t>
      </w:r>
      <w:r>
        <w:rPr>
          <w:rFonts w:hint="eastAsia" w:ascii="宋体" w:hAnsi="宋体" w:eastAsia="宋体" w:cs="宋体"/>
          <w:sz w:val="24"/>
          <w:szCs w:val="24"/>
          <w:highlight w:val="none"/>
        </w:rPr>
        <w:t>页</w:t>
      </w:r>
      <w:r>
        <w:rPr>
          <w:rFonts w:hint="eastAsia" w:ascii="宋体" w:hAnsi="宋体" w:eastAsia="宋体" w:cs="宋体"/>
          <w:spacing w:val="-2"/>
          <w:sz w:val="24"/>
          <w:szCs w:val="24"/>
          <w:highlight w:val="none"/>
        </w:rPr>
        <w:t>或</w:t>
      </w:r>
      <w:r>
        <w:rPr>
          <w:rFonts w:hint="eastAsia" w:ascii="宋体" w:hAnsi="宋体" w:eastAsia="宋体" w:cs="宋体"/>
          <w:sz w:val="24"/>
          <w:szCs w:val="24"/>
          <w:highlight w:val="none"/>
        </w:rPr>
        <w:t>附</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不全</w:t>
      </w:r>
      <w:r>
        <w:rPr>
          <w:rFonts w:hint="eastAsia" w:ascii="宋体" w:hAnsi="宋体" w:eastAsia="宋体" w:cs="宋体"/>
          <w:spacing w:val="-41"/>
          <w:sz w:val="24"/>
          <w:szCs w:val="24"/>
          <w:highlight w:val="none"/>
        </w:rPr>
        <w:t>，</w:t>
      </w:r>
      <w:r>
        <w:rPr>
          <w:rFonts w:hint="eastAsia" w:ascii="宋体" w:hAnsi="宋体" w:eastAsia="宋体" w:cs="宋体"/>
          <w:sz w:val="24"/>
          <w:szCs w:val="24"/>
          <w:highlight w:val="none"/>
        </w:rPr>
        <w:t>应及</w:t>
      </w:r>
      <w:r>
        <w:rPr>
          <w:rFonts w:hint="eastAsia" w:ascii="宋体" w:hAnsi="宋体" w:eastAsia="宋体" w:cs="宋体"/>
          <w:spacing w:val="-2"/>
          <w:sz w:val="24"/>
          <w:szCs w:val="24"/>
          <w:highlight w:val="none"/>
        </w:rPr>
        <w:t>时</w:t>
      </w:r>
      <w:r>
        <w:rPr>
          <w:rFonts w:hint="eastAsia" w:ascii="宋体" w:hAnsi="宋体" w:eastAsia="宋体" w:cs="宋体"/>
          <w:sz w:val="24"/>
          <w:szCs w:val="24"/>
          <w:highlight w:val="none"/>
        </w:rPr>
        <w:t>向招标人提出，以便</w:t>
      </w:r>
      <w:r>
        <w:rPr>
          <w:rFonts w:hint="eastAsia" w:ascii="宋体" w:hAnsi="宋体" w:eastAsia="宋体" w:cs="宋体"/>
          <w:spacing w:val="-2"/>
          <w:sz w:val="24"/>
          <w:szCs w:val="24"/>
          <w:highlight w:val="none"/>
        </w:rPr>
        <w:t>补</w:t>
      </w:r>
      <w:r>
        <w:rPr>
          <w:rFonts w:hint="eastAsia" w:ascii="宋体" w:hAnsi="宋体" w:eastAsia="宋体" w:cs="宋体"/>
          <w:sz w:val="24"/>
          <w:szCs w:val="24"/>
          <w:highlight w:val="none"/>
        </w:rPr>
        <w:t>齐。</w:t>
      </w:r>
      <w:r>
        <w:rPr>
          <w:rFonts w:hint="eastAsia" w:ascii="宋体" w:hAnsi="宋体" w:eastAsia="宋体" w:cs="宋体"/>
          <w:spacing w:val="-2"/>
          <w:sz w:val="24"/>
          <w:szCs w:val="24"/>
          <w:highlight w:val="none"/>
        </w:rPr>
        <w:t>如</w:t>
      </w:r>
      <w:r>
        <w:rPr>
          <w:rFonts w:hint="eastAsia" w:ascii="宋体" w:hAnsi="宋体" w:eastAsia="宋体" w:cs="宋体"/>
          <w:sz w:val="24"/>
          <w:szCs w:val="24"/>
          <w:highlight w:val="none"/>
        </w:rPr>
        <w:t>有疑问，应按投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人须</w:t>
      </w:r>
      <w:r>
        <w:rPr>
          <w:rFonts w:hint="eastAsia" w:ascii="宋体" w:hAnsi="宋体" w:eastAsia="宋体" w:cs="宋体"/>
          <w:spacing w:val="-2"/>
          <w:sz w:val="24"/>
          <w:szCs w:val="24"/>
          <w:highlight w:val="none"/>
        </w:rPr>
        <w:t>知</w:t>
      </w:r>
      <w:r>
        <w:rPr>
          <w:rFonts w:hint="eastAsia" w:ascii="宋体" w:hAnsi="宋体" w:eastAsia="宋体" w:cs="宋体"/>
          <w:sz w:val="24"/>
          <w:szCs w:val="24"/>
          <w:highlight w:val="none"/>
        </w:rPr>
        <w:t>前附表规定的时</w:t>
      </w:r>
      <w:r>
        <w:rPr>
          <w:rFonts w:hint="eastAsia" w:ascii="宋体" w:hAnsi="宋体" w:eastAsia="宋体" w:cs="宋体"/>
          <w:spacing w:val="-2"/>
          <w:sz w:val="24"/>
          <w:szCs w:val="24"/>
          <w:highlight w:val="none"/>
        </w:rPr>
        <w:t>间</w:t>
      </w:r>
      <w:r>
        <w:rPr>
          <w:rFonts w:hint="eastAsia" w:ascii="宋体" w:hAnsi="宋体" w:eastAsia="宋体" w:cs="宋体"/>
          <w:sz w:val="24"/>
          <w:szCs w:val="24"/>
          <w:highlight w:val="none"/>
        </w:rPr>
        <w:t>和形</w:t>
      </w:r>
      <w:r>
        <w:rPr>
          <w:rFonts w:hint="eastAsia" w:ascii="宋体" w:hAnsi="宋体" w:eastAsia="宋体" w:cs="宋体"/>
          <w:spacing w:val="-2"/>
          <w:sz w:val="24"/>
          <w:szCs w:val="24"/>
          <w:highlight w:val="none"/>
        </w:rPr>
        <w:t>式</w:t>
      </w:r>
      <w:r>
        <w:rPr>
          <w:rFonts w:hint="eastAsia" w:ascii="宋体" w:hAnsi="宋体" w:eastAsia="宋体" w:cs="宋体"/>
          <w:sz w:val="24"/>
          <w:szCs w:val="24"/>
          <w:highlight w:val="none"/>
        </w:rPr>
        <w:t>将提出的问题</w:t>
      </w:r>
      <w:r>
        <w:rPr>
          <w:rFonts w:hint="eastAsia" w:ascii="宋体" w:hAnsi="宋体" w:eastAsia="宋体" w:cs="宋体"/>
          <w:spacing w:val="-2"/>
          <w:sz w:val="24"/>
          <w:szCs w:val="24"/>
          <w:highlight w:val="none"/>
        </w:rPr>
        <w:t>送</w:t>
      </w:r>
      <w:r>
        <w:rPr>
          <w:rFonts w:hint="eastAsia" w:ascii="宋体" w:hAnsi="宋体" w:eastAsia="宋体" w:cs="宋体"/>
          <w:sz w:val="24"/>
          <w:szCs w:val="24"/>
          <w:highlight w:val="none"/>
        </w:rPr>
        <w:t>达招标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要</w:t>
      </w:r>
      <w:r>
        <w:rPr>
          <w:rFonts w:hint="eastAsia" w:ascii="宋体" w:hAnsi="宋体" w:eastAsia="宋体" w:cs="宋体"/>
          <w:sz w:val="24"/>
          <w:szCs w:val="24"/>
          <w:highlight w:val="none"/>
        </w:rPr>
        <w:t>求</w:t>
      </w:r>
      <w:r>
        <w:rPr>
          <w:rFonts w:hint="eastAsia" w:ascii="宋体" w:hAnsi="宋体" w:eastAsia="宋体" w:cs="宋体"/>
          <w:spacing w:val="-2"/>
          <w:sz w:val="24"/>
          <w:szCs w:val="24"/>
          <w:highlight w:val="none"/>
        </w:rPr>
        <w:t>招</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对</w:t>
      </w:r>
      <w:r>
        <w:rPr>
          <w:rFonts w:hint="eastAsia" w:ascii="宋体" w:hAnsi="宋体" w:eastAsia="宋体" w:cs="宋体"/>
          <w:spacing w:val="-2"/>
          <w:sz w:val="24"/>
          <w:szCs w:val="24"/>
          <w:highlight w:val="none"/>
        </w:rPr>
        <w:t>招</w:t>
      </w:r>
      <w:r>
        <w:rPr>
          <w:rFonts w:hint="eastAsia" w:ascii="宋体" w:hAnsi="宋体" w:eastAsia="宋体" w:cs="宋体"/>
          <w:sz w:val="24"/>
          <w:szCs w:val="24"/>
          <w:highlight w:val="none"/>
        </w:rPr>
        <w:t>标文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予</w:t>
      </w:r>
      <w:r>
        <w:rPr>
          <w:rFonts w:hint="eastAsia" w:ascii="宋体" w:hAnsi="宋体" w:eastAsia="宋体" w:cs="宋体"/>
          <w:spacing w:val="-2"/>
          <w:sz w:val="24"/>
          <w:szCs w:val="24"/>
          <w:highlight w:val="none"/>
        </w:rPr>
        <w:t>以</w:t>
      </w:r>
      <w:r>
        <w:rPr>
          <w:rFonts w:hint="eastAsia" w:ascii="宋体" w:hAnsi="宋体" w:eastAsia="宋体" w:cs="宋体"/>
          <w:sz w:val="24"/>
          <w:szCs w:val="24"/>
          <w:highlight w:val="none"/>
        </w:rPr>
        <w:t>澄</w:t>
      </w:r>
      <w:r>
        <w:rPr>
          <w:rFonts w:hint="eastAsia" w:ascii="宋体" w:hAnsi="宋体" w:eastAsia="宋体" w:cs="宋体"/>
          <w:spacing w:val="-2"/>
          <w:sz w:val="24"/>
          <w:szCs w:val="24"/>
          <w:highlight w:val="none"/>
        </w:rPr>
        <w:t>清</w:t>
      </w:r>
      <w:r>
        <w:rPr>
          <w:rFonts w:hint="eastAsia" w:ascii="宋体" w:hAnsi="宋体" w:eastAsia="宋体" w:cs="宋体"/>
          <w:sz w:val="24"/>
          <w:szCs w:val="24"/>
          <w:highlight w:val="none"/>
        </w:rPr>
        <w:t>。</w:t>
      </w:r>
    </w:p>
    <w:p w14:paraId="2ACADB9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2.2.2招</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澄</w:t>
      </w:r>
      <w:r>
        <w:rPr>
          <w:rFonts w:hint="eastAsia" w:ascii="宋体" w:hAnsi="宋体" w:eastAsia="宋体" w:cs="宋体"/>
          <w:sz w:val="24"/>
          <w:szCs w:val="24"/>
          <w:highlight w:val="none"/>
        </w:rPr>
        <w:t>清</w:t>
      </w:r>
      <w:r>
        <w:rPr>
          <w:rFonts w:hint="eastAsia" w:ascii="宋体" w:hAnsi="宋体" w:eastAsia="宋体" w:cs="宋体"/>
          <w:spacing w:val="-2"/>
          <w:sz w:val="24"/>
          <w:szCs w:val="24"/>
          <w:highlight w:val="none"/>
        </w:rPr>
        <w:t>以投</w:t>
      </w:r>
      <w:r>
        <w:rPr>
          <w:rFonts w:hint="eastAsia" w:ascii="宋体" w:hAnsi="宋体" w:eastAsia="宋体" w:cs="宋体"/>
          <w:sz w:val="24"/>
          <w:szCs w:val="24"/>
          <w:highlight w:val="none"/>
        </w:rPr>
        <w:t>标人</w:t>
      </w:r>
      <w:r>
        <w:rPr>
          <w:rFonts w:hint="eastAsia" w:ascii="宋体" w:hAnsi="宋体" w:eastAsia="宋体" w:cs="宋体"/>
          <w:spacing w:val="-2"/>
          <w:sz w:val="24"/>
          <w:szCs w:val="24"/>
          <w:highlight w:val="none"/>
        </w:rPr>
        <w:t>须</w:t>
      </w:r>
      <w:r>
        <w:rPr>
          <w:rFonts w:hint="eastAsia" w:ascii="宋体" w:hAnsi="宋体" w:eastAsia="宋体" w:cs="宋体"/>
          <w:sz w:val="24"/>
          <w:szCs w:val="24"/>
          <w:highlight w:val="none"/>
        </w:rPr>
        <w:t>知</w:t>
      </w:r>
      <w:r>
        <w:rPr>
          <w:rFonts w:hint="eastAsia" w:ascii="宋体" w:hAnsi="宋体" w:eastAsia="宋体" w:cs="宋体"/>
          <w:spacing w:val="-2"/>
          <w:sz w:val="24"/>
          <w:szCs w:val="24"/>
          <w:highlight w:val="none"/>
        </w:rPr>
        <w:t>前</w:t>
      </w:r>
      <w:r>
        <w:rPr>
          <w:rFonts w:hint="eastAsia" w:ascii="宋体" w:hAnsi="宋体" w:eastAsia="宋体" w:cs="宋体"/>
          <w:sz w:val="24"/>
          <w:szCs w:val="24"/>
          <w:highlight w:val="none"/>
        </w:rPr>
        <w:t>附</w:t>
      </w:r>
      <w:r>
        <w:rPr>
          <w:rFonts w:hint="eastAsia" w:ascii="宋体" w:hAnsi="宋体" w:eastAsia="宋体" w:cs="宋体"/>
          <w:spacing w:val="-2"/>
          <w:sz w:val="24"/>
          <w:szCs w:val="24"/>
          <w:highlight w:val="none"/>
        </w:rPr>
        <w:t>表</w:t>
      </w:r>
      <w:r>
        <w:rPr>
          <w:rFonts w:hint="eastAsia" w:ascii="宋体" w:hAnsi="宋体" w:eastAsia="宋体" w:cs="宋体"/>
          <w:sz w:val="24"/>
          <w:szCs w:val="24"/>
          <w:highlight w:val="none"/>
        </w:rPr>
        <w:t>规</w:t>
      </w:r>
      <w:r>
        <w:rPr>
          <w:rFonts w:hint="eastAsia" w:ascii="宋体" w:hAnsi="宋体" w:eastAsia="宋体" w:cs="宋体"/>
          <w:spacing w:val="-2"/>
          <w:sz w:val="24"/>
          <w:szCs w:val="24"/>
          <w:highlight w:val="none"/>
        </w:rPr>
        <w:t>定</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形</w:t>
      </w:r>
      <w:r>
        <w:rPr>
          <w:rFonts w:hint="eastAsia" w:ascii="宋体" w:hAnsi="宋体" w:eastAsia="宋体" w:cs="宋体"/>
          <w:sz w:val="24"/>
          <w:szCs w:val="24"/>
          <w:highlight w:val="none"/>
        </w:rPr>
        <w:t>式发</w:t>
      </w:r>
      <w:r>
        <w:rPr>
          <w:rFonts w:hint="eastAsia" w:ascii="宋体" w:hAnsi="宋体" w:eastAsia="宋体" w:cs="宋体"/>
          <w:spacing w:val="-2"/>
          <w:sz w:val="24"/>
          <w:szCs w:val="24"/>
          <w:highlight w:val="none"/>
        </w:rPr>
        <w:t>给</w:t>
      </w:r>
      <w:r>
        <w:rPr>
          <w:rFonts w:hint="eastAsia" w:ascii="宋体" w:hAnsi="宋体" w:eastAsia="宋体" w:cs="宋体"/>
          <w:strike/>
          <w:spacing w:val="-2"/>
          <w:sz w:val="24"/>
          <w:szCs w:val="24"/>
          <w:highlight w:val="none"/>
        </w:rPr>
        <w:t>所有购买招标文件的</w:t>
      </w:r>
      <w:r>
        <w:rPr>
          <w:rFonts w:hint="eastAsia" w:ascii="宋体" w:hAnsi="宋体" w:eastAsia="宋体" w:cs="宋体"/>
          <w:spacing w:val="-2"/>
          <w:sz w:val="24"/>
          <w:szCs w:val="24"/>
          <w:highlight w:val="none"/>
        </w:rPr>
        <w:t>投标人</w:t>
      </w:r>
      <w:r>
        <w:rPr>
          <w:rFonts w:hint="eastAsia" w:ascii="宋体" w:hAnsi="宋体" w:eastAsia="宋体" w:cs="宋体"/>
          <w:spacing w:val="-22"/>
          <w:sz w:val="24"/>
          <w:szCs w:val="24"/>
          <w:highlight w:val="none"/>
        </w:rPr>
        <w:t>，</w:t>
      </w:r>
      <w:r>
        <w:rPr>
          <w:rFonts w:hint="eastAsia" w:ascii="宋体" w:hAnsi="宋体" w:eastAsia="宋体" w:cs="宋体"/>
          <w:sz w:val="24"/>
          <w:szCs w:val="24"/>
          <w:highlight w:val="none"/>
        </w:rPr>
        <w:t>但不指</w:t>
      </w:r>
      <w:r>
        <w:rPr>
          <w:rFonts w:hint="eastAsia" w:ascii="宋体" w:hAnsi="宋体" w:eastAsia="宋体" w:cs="宋体"/>
          <w:spacing w:val="-2"/>
          <w:sz w:val="24"/>
          <w:szCs w:val="24"/>
          <w:highlight w:val="none"/>
        </w:rPr>
        <w:t>明</w:t>
      </w:r>
      <w:r>
        <w:rPr>
          <w:rFonts w:hint="eastAsia" w:ascii="宋体" w:hAnsi="宋体" w:eastAsia="宋体" w:cs="宋体"/>
          <w:sz w:val="24"/>
          <w:szCs w:val="24"/>
          <w:highlight w:val="none"/>
        </w:rPr>
        <w:t>澄</w:t>
      </w:r>
      <w:r>
        <w:rPr>
          <w:rFonts w:hint="eastAsia" w:ascii="宋体" w:hAnsi="宋体" w:eastAsia="宋体" w:cs="宋体"/>
          <w:spacing w:val="-2"/>
          <w:sz w:val="24"/>
          <w:szCs w:val="24"/>
          <w:highlight w:val="none"/>
        </w:rPr>
        <w:t>清</w:t>
      </w:r>
      <w:r>
        <w:rPr>
          <w:rFonts w:hint="eastAsia" w:ascii="宋体" w:hAnsi="宋体" w:eastAsia="宋体" w:cs="宋体"/>
          <w:sz w:val="24"/>
          <w:szCs w:val="24"/>
          <w:highlight w:val="none"/>
        </w:rPr>
        <w:t>问</w:t>
      </w:r>
      <w:r>
        <w:rPr>
          <w:rFonts w:hint="eastAsia" w:ascii="宋体" w:hAnsi="宋体" w:eastAsia="宋体" w:cs="宋体"/>
          <w:spacing w:val="-2"/>
          <w:sz w:val="24"/>
          <w:szCs w:val="24"/>
          <w:highlight w:val="none"/>
        </w:rPr>
        <w:t>题</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来</w:t>
      </w:r>
      <w:r>
        <w:rPr>
          <w:rFonts w:hint="eastAsia" w:ascii="宋体" w:hAnsi="宋体" w:eastAsia="宋体" w:cs="宋体"/>
          <w:sz w:val="24"/>
          <w:szCs w:val="24"/>
          <w:highlight w:val="none"/>
        </w:rPr>
        <w:t>源</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澄清</w:t>
      </w:r>
      <w:r>
        <w:rPr>
          <w:rFonts w:hint="eastAsia" w:ascii="宋体" w:hAnsi="宋体" w:eastAsia="宋体" w:cs="宋体"/>
          <w:spacing w:val="-2"/>
          <w:sz w:val="24"/>
          <w:szCs w:val="24"/>
          <w:highlight w:val="none"/>
        </w:rPr>
        <w:t>发</w:t>
      </w:r>
      <w:r>
        <w:rPr>
          <w:rFonts w:hint="eastAsia" w:ascii="宋体" w:hAnsi="宋体" w:eastAsia="宋体" w:cs="宋体"/>
          <w:sz w:val="24"/>
          <w:szCs w:val="24"/>
          <w:highlight w:val="none"/>
        </w:rPr>
        <w:t>出</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时</w:t>
      </w:r>
      <w:r>
        <w:rPr>
          <w:rFonts w:hint="eastAsia" w:ascii="宋体" w:hAnsi="宋体" w:eastAsia="宋体" w:cs="宋体"/>
          <w:spacing w:val="-2"/>
          <w:sz w:val="24"/>
          <w:szCs w:val="24"/>
          <w:highlight w:val="none"/>
        </w:rPr>
        <w:t>间</w:t>
      </w:r>
      <w:r>
        <w:rPr>
          <w:rFonts w:hint="eastAsia" w:ascii="宋体" w:hAnsi="宋体" w:eastAsia="宋体" w:cs="宋体"/>
          <w:sz w:val="24"/>
          <w:szCs w:val="24"/>
          <w:highlight w:val="none"/>
        </w:rPr>
        <w:t>距</w:t>
      </w:r>
      <w:r>
        <w:rPr>
          <w:rFonts w:hint="eastAsia" w:ascii="宋体" w:hAnsi="宋体" w:eastAsia="宋体" w:cs="宋体"/>
          <w:spacing w:val="-2"/>
          <w:sz w:val="24"/>
          <w:szCs w:val="24"/>
          <w:highlight w:val="none"/>
        </w:rPr>
        <w:t>本</w:t>
      </w:r>
      <w:r>
        <w:rPr>
          <w:rFonts w:hint="eastAsia" w:ascii="宋体" w:hAnsi="宋体" w:eastAsia="宋体" w:cs="宋体"/>
          <w:sz w:val="24"/>
          <w:szCs w:val="24"/>
          <w:highlight w:val="none"/>
        </w:rPr>
        <w:t>章第4.2.1</w:t>
      </w:r>
      <w:r>
        <w:rPr>
          <w:rFonts w:hint="eastAsia" w:ascii="宋体" w:hAnsi="宋体" w:eastAsia="宋体" w:cs="宋体"/>
          <w:spacing w:val="-2"/>
          <w:sz w:val="24"/>
          <w:szCs w:val="24"/>
          <w:highlight w:val="none"/>
        </w:rPr>
        <w:t>项</w:t>
      </w:r>
      <w:r>
        <w:rPr>
          <w:rFonts w:hint="eastAsia" w:ascii="宋体" w:hAnsi="宋体" w:eastAsia="宋体" w:cs="宋体"/>
          <w:sz w:val="24"/>
          <w:szCs w:val="24"/>
          <w:highlight w:val="none"/>
        </w:rPr>
        <w:t>规</w:t>
      </w:r>
      <w:r>
        <w:rPr>
          <w:rFonts w:hint="eastAsia" w:ascii="宋体" w:hAnsi="宋体" w:eastAsia="宋体" w:cs="宋体"/>
          <w:spacing w:val="-2"/>
          <w:sz w:val="24"/>
          <w:szCs w:val="24"/>
          <w:highlight w:val="none"/>
        </w:rPr>
        <w:t>定</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截</w:t>
      </w:r>
      <w:r>
        <w:rPr>
          <w:rFonts w:hint="eastAsia" w:ascii="宋体" w:hAnsi="宋体" w:eastAsia="宋体" w:cs="宋体"/>
          <w:sz w:val="24"/>
          <w:szCs w:val="24"/>
          <w:highlight w:val="none"/>
        </w:rPr>
        <w:t>止</w:t>
      </w:r>
      <w:r>
        <w:rPr>
          <w:rFonts w:hint="eastAsia" w:ascii="宋体" w:hAnsi="宋体" w:eastAsia="宋体" w:cs="宋体"/>
          <w:spacing w:val="-2"/>
          <w:sz w:val="24"/>
          <w:szCs w:val="24"/>
          <w:highlight w:val="none"/>
        </w:rPr>
        <w:t>时</w:t>
      </w:r>
      <w:r>
        <w:rPr>
          <w:rFonts w:hint="eastAsia" w:ascii="宋体" w:hAnsi="宋体" w:eastAsia="宋体" w:cs="宋体"/>
          <w:sz w:val="24"/>
          <w:szCs w:val="24"/>
          <w:highlight w:val="none"/>
        </w:rPr>
        <w:t>间不足15</w:t>
      </w:r>
      <w:r>
        <w:rPr>
          <w:rFonts w:hint="eastAsia" w:ascii="宋体" w:hAnsi="宋体" w:eastAsia="宋体" w:cs="宋体"/>
          <w:spacing w:val="-2"/>
          <w:sz w:val="24"/>
          <w:szCs w:val="24"/>
          <w:highlight w:val="none"/>
        </w:rPr>
        <w:t>日的，</w:t>
      </w:r>
      <w:r>
        <w:rPr>
          <w:rFonts w:hint="eastAsia" w:ascii="宋体" w:hAnsi="宋体" w:eastAsia="宋体" w:cs="宋体"/>
          <w:position w:val="-1"/>
          <w:sz w:val="24"/>
          <w:szCs w:val="24"/>
          <w:highlight w:val="none"/>
        </w:rPr>
        <w:t>并且</w:t>
      </w:r>
      <w:r>
        <w:rPr>
          <w:rFonts w:hint="eastAsia" w:ascii="宋体" w:hAnsi="宋体" w:eastAsia="宋体" w:cs="宋体"/>
          <w:spacing w:val="-2"/>
          <w:position w:val="-1"/>
          <w:sz w:val="24"/>
          <w:szCs w:val="24"/>
          <w:highlight w:val="none"/>
        </w:rPr>
        <w:t>澄</w:t>
      </w:r>
      <w:r>
        <w:rPr>
          <w:rFonts w:hint="eastAsia" w:ascii="宋体" w:hAnsi="宋体" w:eastAsia="宋体" w:cs="宋体"/>
          <w:position w:val="-1"/>
          <w:sz w:val="24"/>
          <w:szCs w:val="24"/>
          <w:highlight w:val="none"/>
        </w:rPr>
        <w:t>清</w:t>
      </w:r>
      <w:r>
        <w:rPr>
          <w:rFonts w:hint="eastAsia" w:ascii="宋体" w:hAnsi="宋体" w:eastAsia="宋体" w:cs="宋体"/>
          <w:spacing w:val="-2"/>
          <w:position w:val="-1"/>
          <w:sz w:val="24"/>
          <w:szCs w:val="24"/>
          <w:highlight w:val="none"/>
        </w:rPr>
        <w:t>内</w:t>
      </w:r>
      <w:r>
        <w:rPr>
          <w:rFonts w:hint="eastAsia" w:ascii="宋体" w:hAnsi="宋体" w:eastAsia="宋体" w:cs="宋体"/>
          <w:position w:val="-1"/>
          <w:sz w:val="24"/>
          <w:szCs w:val="24"/>
          <w:highlight w:val="none"/>
        </w:rPr>
        <w:t>容</w:t>
      </w:r>
      <w:r>
        <w:rPr>
          <w:rFonts w:hint="eastAsia" w:ascii="宋体" w:hAnsi="宋体" w:eastAsia="宋体" w:cs="宋体"/>
          <w:spacing w:val="-2"/>
          <w:position w:val="-1"/>
          <w:sz w:val="24"/>
          <w:szCs w:val="24"/>
          <w:highlight w:val="none"/>
        </w:rPr>
        <w:t>可</w:t>
      </w:r>
      <w:r>
        <w:rPr>
          <w:rFonts w:hint="eastAsia" w:ascii="宋体" w:hAnsi="宋体" w:eastAsia="宋体" w:cs="宋体"/>
          <w:position w:val="-1"/>
          <w:sz w:val="24"/>
          <w:szCs w:val="24"/>
          <w:highlight w:val="none"/>
        </w:rPr>
        <w:t>能</w:t>
      </w:r>
      <w:r>
        <w:rPr>
          <w:rFonts w:hint="eastAsia" w:ascii="宋体" w:hAnsi="宋体" w:eastAsia="宋体" w:cs="宋体"/>
          <w:spacing w:val="-2"/>
          <w:position w:val="-1"/>
          <w:sz w:val="24"/>
          <w:szCs w:val="24"/>
          <w:highlight w:val="none"/>
        </w:rPr>
        <w:t>影</w:t>
      </w:r>
      <w:r>
        <w:rPr>
          <w:rFonts w:hint="eastAsia" w:ascii="宋体" w:hAnsi="宋体" w:eastAsia="宋体" w:cs="宋体"/>
          <w:position w:val="-1"/>
          <w:sz w:val="24"/>
          <w:szCs w:val="24"/>
          <w:highlight w:val="none"/>
        </w:rPr>
        <w:t>响</w:t>
      </w:r>
      <w:r>
        <w:rPr>
          <w:rFonts w:hint="eastAsia" w:ascii="宋体" w:hAnsi="宋体" w:eastAsia="宋体" w:cs="宋体"/>
          <w:spacing w:val="-2"/>
          <w:position w:val="-1"/>
          <w:sz w:val="24"/>
          <w:szCs w:val="24"/>
          <w:highlight w:val="none"/>
        </w:rPr>
        <w:t>投</w:t>
      </w:r>
      <w:r>
        <w:rPr>
          <w:rFonts w:hint="eastAsia" w:ascii="宋体" w:hAnsi="宋体" w:eastAsia="宋体" w:cs="宋体"/>
          <w:position w:val="-1"/>
          <w:sz w:val="24"/>
          <w:szCs w:val="24"/>
          <w:highlight w:val="none"/>
        </w:rPr>
        <w:t>标文</w:t>
      </w:r>
      <w:r>
        <w:rPr>
          <w:rFonts w:hint="eastAsia" w:ascii="宋体" w:hAnsi="宋体" w:eastAsia="宋体" w:cs="宋体"/>
          <w:spacing w:val="-2"/>
          <w:position w:val="-1"/>
          <w:sz w:val="24"/>
          <w:szCs w:val="24"/>
          <w:highlight w:val="none"/>
        </w:rPr>
        <w:t>件</w:t>
      </w:r>
      <w:r>
        <w:rPr>
          <w:rFonts w:hint="eastAsia" w:ascii="宋体" w:hAnsi="宋体" w:eastAsia="宋体" w:cs="宋体"/>
          <w:position w:val="-1"/>
          <w:sz w:val="24"/>
          <w:szCs w:val="24"/>
          <w:highlight w:val="none"/>
        </w:rPr>
        <w:t>编</w:t>
      </w:r>
      <w:r>
        <w:rPr>
          <w:rFonts w:hint="eastAsia" w:ascii="宋体" w:hAnsi="宋体" w:eastAsia="宋体" w:cs="宋体"/>
          <w:spacing w:val="-2"/>
          <w:position w:val="-1"/>
          <w:sz w:val="24"/>
          <w:szCs w:val="24"/>
          <w:highlight w:val="none"/>
        </w:rPr>
        <w:t>制</w:t>
      </w:r>
      <w:r>
        <w:rPr>
          <w:rFonts w:hint="eastAsia" w:ascii="宋体" w:hAnsi="宋体" w:eastAsia="宋体" w:cs="宋体"/>
          <w:position w:val="-1"/>
          <w:sz w:val="24"/>
          <w:szCs w:val="24"/>
          <w:highlight w:val="none"/>
        </w:rPr>
        <w:t>的</w:t>
      </w:r>
      <w:r>
        <w:rPr>
          <w:rFonts w:hint="eastAsia" w:ascii="宋体" w:hAnsi="宋体" w:eastAsia="宋体" w:cs="宋体"/>
          <w:spacing w:val="-2"/>
          <w:position w:val="-1"/>
          <w:sz w:val="24"/>
          <w:szCs w:val="24"/>
          <w:highlight w:val="none"/>
        </w:rPr>
        <w:t>，</w:t>
      </w:r>
      <w:r>
        <w:rPr>
          <w:rFonts w:hint="eastAsia" w:ascii="宋体" w:hAnsi="宋体" w:eastAsia="宋体" w:cs="宋体"/>
          <w:position w:val="-1"/>
          <w:sz w:val="24"/>
          <w:szCs w:val="24"/>
          <w:highlight w:val="none"/>
        </w:rPr>
        <w:t>将</w:t>
      </w:r>
      <w:r>
        <w:rPr>
          <w:rFonts w:hint="eastAsia" w:ascii="宋体" w:hAnsi="宋体" w:eastAsia="宋体" w:cs="宋体"/>
          <w:spacing w:val="-2"/>
          <w:position w:val="-1"/>
          <w:sz w:val="24"/>
          <w:szCs w:val="24"/>
          <w:highlight w:val="none"/>
        </w:rPr>
        <w:t>相</w:t>
      </w:r>
      <w:r>
        <w:rPr>
          <w:rFonts w:hint="eastAsia" w:ascii="宋体" w:hAnsi="宋体" w:eastAsia="宋体" w:cs="宋体"/>
          <w:position w:val="-1"/>
          <w:sz w:val="24"/>
          <w:szCs w:val="24"/>
          <w:highlight w:val="none"/>
        </w:rPr>
        <w:t>应</w:t>
      </w:r>
      <w:r>
        <w:rPr>
          <w:rFonts w:hint="eastAsia" w:ascii="宋体" w:hAnsi="宋体" w:eastAsia="宋体" w:cs="宋体"/>
          <w:spacing w:val="-2"/>
          <w:position w:val="-1"/>
          <w:sz w:val="24"/>
          <w:szCs w:val="24"/>
          <w:highlight w:val="none"/>
        </w:rPr>
        <w:t>延</w:t>
      </w:r>
      <w:r>
        <w:rPr>
          <w:rFonts w:hint="eastAsia" w:ascii="宋体" w:hAnsi="宋体" w:eastAsia="宋体" w:cs="宋体"/>
          <w:position w:val="-1"/>
          <w:sz w:val="24"/>
          <w:szCs w:val="24"/>
          <w:highlight w:val="none"/>
        </w:rPr>
        <w:t>长投</w:t>
      </w:r>
      <w:r>
        <w:rPr>
          <w:rFonts w:hint="eastAsia" w:ascii="宋体" w:hAnsi="宋体" w:eastAsia="宋体" w:cs="宋体"/>
          <w:spacing w:val="-2"/>
          <w:position w:val="-1"/>
          <w:sz w:val="24"/>
          <w:szCs w:val="24"/>
          <w:highlight w:val="none"/>
        </w:rPr>
        <w:t>标</w:t>
      </w:r>
      <w:r>
        <w:rPr>
          <w:rFonts w:hint="eastAsia" w:ascii="宋体" w:hAnsi="宋体" w:eastAsia="宋体" w:cs="宋体"/>
          <w:position w:val="-1"/>
          <w:sz w:val="24"/>
          <w:szCs w:val="24"/>
          <w:highlight w:val="none"/>
        </w:rPr>
        <w:t>截</w:t>
      </w:r>
      <w:r>
        <w:rPr>
          <w:rFonts w:hint="eastAsia" w:ascii="宋体" w:hAnsi="宋体" w:eastAsia="宋体" w:cs="宋体"/>
          <w:spacing w:val="-2"/>
          <w:position w:val="-1"/>
          <w:sz w:val="24"/>
          <w:szCs w:val="24"/>
          <w:highlight w:val="none"/>
        </w:rPr>
        <w:t>止</w:t>
      </w:r>
      <w:r>
        <w:rPr>
          <w:rFonts w:hint="eastAsia" w:ascii="宋体" w:hAnsi="宋体" w:eastAsia="宋体" w:cs="宋体"/>
          <w:position w:val="-1"/>
          <w:sz w:val="24"/>
          <w:szCs w:val="24"/>
          <w:highlight w:val="none"/>
        </w:rPr>
        <w:t>时</w:t>
      </w:r>
      <w:r>
        <w:rPr>
          <w:rFonts w:hint="eastAsia" w:ascii="宋体" w:hAnsi="宋体" w:eastAsia="宋体" w:cs="宋体"/>
          <w:spacing w:val="-2"/>
          <w:position w:val="-1"/>
          <w:sz w:val="24"/>
          <w:szCs w:val="24"/>
          <w:highlight w:val="none"/>
        </w:rPr>
        <w:t>间</w:t>
      </w:r>
      <w:r>
        <w:rPr>
          <w:rFonts w:hint="eastAsia" w:ascii="宋体" w:hAnsi="宋体" w:eastAsia="宋体" w:cs="宋体"/>
          <w:position w:val="-1"/>
          <w:sz w:val="24"/>
          <w:szCs w:val="24"/>
          <w:highlight w:val="none"/>
        </w:rPr>
        <w:t>。</w:t>
      </w:r>
    </w:p>
    <w:p w14:paraId="23E8F32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2.2.3投标人在收到澄清后，应按投标人须知前附表规定的时间和形式通知招标人，确认已收到该澄清。</w:t>
      </w:r>
    </w:p>
    <w:p w14:paraId="73D12EF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2.2.4除</w:t>
      </w:r>
      <w:r>
        <w:rPr>
          <w:rFonts w:hint="eastAsia" w:ascii="宋体" w:hAnsi="宋体" w:eastAsia="宋体" w:cs="宋体"/>
          <w:spacing w:val="-2"/>
          <w:sz w:val="24"/>
          <w:szCs w:val="24"/>
          <w:highlight w:val="none"/>
        </w:rPr>
        <w:t>非</w:t>
      </w:r>
      <w:r>
        <w:rPr>
          <w:rFonts w:hint="eastAsia" w:ascii="宋体" w:hAnsi="宋体" w:eastAsia="宋体" w:cs="宋体"/>
          <w:sz w:val="24"/>
          <w:szCs w:val="24"/>
          <w:highlight w:val="none"/>
        </w:rPr>
        <w:t>招</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认</w:t>
      </w:r>
      <w:r>
        <w:rPr>
          <w:rFonts w:hint="eastAsia" w:ascii="宋体" w:hAnsi="宋体" w:eastAsia="宋体" w:cs="宋体"/>
          <w:sz w:val="24"/>
          <w:szCs w:val="24"/>
          <w:highlight w:val="none"/>
        </w:rPr>
        <w:t>为</w:t>
      </w:r>
      <w:r>
        <w:rPr>
          <w:rFonts w:hint="eastAsia" w:ascii="宋体" w:hAnsi="宋体" w:eastAsia="宋体" w:cs="宋体"/>
          <w:spacing w:val="-2"/>
          <w:sz w:val="24"/>
          <w:szCs w:val="24"/>
          <w:highlight w:val="none"/>
        </w:rPr>
        <w:t>确有</w:t>
      </w:r>
      <w:r>
        <w:rPr>
          <w:rFonts w:hint="eastAsia" w:ascii="宋体" w:hAnsi="宋体" w:eastAsia="宋体" w:cs="宋体"/>
          <w:sz w:val="24"/>
          <w:szCs w:val="24"/>
          <w:highlight w:val="none"/>
        </w:rPr>
        <w:t>必要</w:t>
      </w:r>
      <w:r>
        <w:rPr>
          <w:rFonts w:hint="eastAsia" w:ascii="宋体" w:hAnsi="宋体" w:eastAsia="宋体" w:cs="宋体"/>
          <w:spacing w:val="-2"/>
          <w:sz w:val="24"/>
          <w:szCs w:val="24"/>
          <w:highlight w:val="none"/>
        </w:rPr>
        <w:t>答</w:t>
      </w:r>
      <w:r>
        <w:rPr>
          <w:rFonts w:hint="eastAsia" w:ascii="宋体" w:hAnsi="宋体" w:eastAsia="宋体" w:cs="宋体"/>
          <w:sz w:val="24"/>
          <w:szCs w:val="24"/>
          <w:highlight w:val="none"/>
        </w:rPr>
        <w:t>复</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否</w:t>
      </w:r>
      <w:r>
        <w:rPr>
          <w:rFonts w:hint="eastAsia" w:ascii="宋体" w:hAnsi="宋体" w:eastAsia="宋体" w:cs="宋体"/>
          <w:spacing w:val="-2"/>
          <w:sz w:val="24"/>
          <w:szCs w:val="24"/>
          <w:highlight w:val="none"/>
        </w:rPr>
        <w:t>则</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招</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有权</w:t>
      </w:r>
      <w:r>
        <w:rPr>
          <w:rFonts w:hint="eastAsia" w:ascii="宋体" w:hAnsi="宋体" w:eastAsia="宋体" w:cs="宋体"/>
          <w:spacing w:val="-2"/>
          <w:sz w:val="24"/>
          <w:szCs w:val="24"/>
          <w:highlight w:val="none"/>
        </w:rPr>
        <w:t>拒</w:t>
      </w:r>
      <w:r>
        <w:rPr>
          <w:rFonts w:hint="eastAsia" w:ascii="宋体" w:hAnsi="宋体" w:eastAsia="宋体" w:cs="宋体"/>
          <w:sz w:val="24"/>
          <w:szCs w:val="24"/>
          <w:highlight w:val="none"/>
        </w:rPr>
        <w:t>绝</w:t>
      </w:r>
      <w:r>
        <w:rPr>
          <w:rFonts w:hint="eastAsia" w:ascii="宋体" w:hAnsi="宋体" w:eastAsia="宋体" w:cs="宋体"/>
          <w:spacing w:val="-2"/>
          <w:sz w:val="24"/>
          <w:szCs w:val="24"/>
          <w:highlight w:val="none"/>
        </w:rPr>
        <w:t>回</w:t>
      </w:r>
      <w:r>
        <w:rPr>
          <w:rFonts w:hint="eastAsia" w:ascii="宋体" w:hAnsi="宋体" w:eastAsia="宋体" w:cs="宋体"/>
          <w:sz w:val="24"/>
          <w:szCs w:val="24"/>
          <w:highlight w:val="none"/>
        </w:rPr>
        <w:t>复</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在</w:t>
      </w:r>
      <w:r>
        <w:rPr>
          <w:rFonts w:hint="eastAsia" w:ascii="宋体" w:hAnsi="宋体" w:eastAsia="宋体" w:cs="宋体"/>
          <w:spacing w:val="-2"/>
          <w:sz w:val="24"/>
          <w:szCs w:val="24"/>
          <w:highlight w:val="none"/>
        </w:rPr>
        <w:t>本</w:t>
      </w:r>
      <w:r>
        <w:rPr>
          <w:rFonts w:hint="eastAsia" w:ascii="宋体" w:hAnsi="宋体" w:eastAsia="宋体" w:cs="宋体"/>
          <w:sz w:val="24"/>
          <w:szCs w:val="24"/>
          <w:highlight w:val="none"/>
        </w:rPr>
        <w:t>章第2.</w:t>
      </w:r>
      <w:r>
        <w:rPr>
          <w:rFonts w:hint="eastAsia" w:ascii="宋体" w:hAnsi="宋体" w:eastAsia="宋体" w:cs="宋体"/>
          <w:spacing w:val="-2"/>
          <w:sz w:val="24"/>
          <w:szCs w:val="24"/>
          <w:highlight w:val="none"/>
        </w:rPr>
        <w:t>2</w:t>
      </w:r>
      <w:r>
        <w:rPr>
          <w:rFonts w:hint="eastAsia" w:ascii="宋体" w:hAnsi="宋体" w:eastAsia="宋体" w:cs="宋体"/>
          <w:sz w:val="24"/>
          <w:szCs w:val="24"/>
          <w:highlight w:val="none"/>
        </w:rPr>
        <w:t>.1项规定</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时</w:t>
      </w:r>
      <w:r>
        <w:rPr>
          <w:rFonts w:hint="eastAsia" w:ascii="宋体" w:hAnsi="宋体" w:eastAsia="宋体" w:cs="宋体"/>
          <w:spacing w:val="-2"/>
          <w:sz w:val="24"/>
          <w:szCs w:val="24"/>
          <w:highlight w:val="none"/>
        </w:rPr>
        <w:t>间</w:t>
      </w:r>
      <w:r>
        <w:rPr>
          <w:rFonts w:hint="eastAsia" w:ascii="宋体" w:hAnsi="宋体" w:eastAsia="宋体" w:cs="宋体"/>
          <w:sz w:val="24"/>
          <w:szCs w:val="24"/>
          <w:highlight w:val="none"/>
        </w:rPr>
        <w:t>后</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任</w:t>
      </w:r>
      <w:r>
        <w:rPr>
          <w:rFonts w:hint="eastAsia" w:ascii="宋体" w:hAnsi="宋体" w:eastAsia="宋体" w:cs="宋体"/>
          <w:spacing w:val="-2"/>
          <w:sz w:val="24"/>
          <w:szCs w:val="24"/>
          <w:highlight w:val="none"/>
        </w:rPr>
        <w:t>何</w:t>
      </w:r>
      <w:r>
        <w:rPr>
          <w:rFonts w:hint="eastAsia" w:ascii="宋体" w:hAnsi="宋体" w:eastAsia="宋体" w:cs="宋体"/>
          <w:sz w:val="24"/>
          <w:szCs w:val="24"/>
          <w:highlight w:val="none"/>
        </w:rPr>
        <w:t>澄</w:t>
      </w:r>
      <w:r>
        <w:rPr>
          <w:rFonts w:hint="eastAsia" w:ascii="宋体" w:hAnsi="宋体" w:eastAsia="宋体" w:cs="宋体"/>
          <w:spacing w:val="-2"/>
          <w:sz w:val="24"/>
          <w:szCs w:val="24"/>
          <w:highlight w:val="none"/>
        </w:rPr>
        <w:t>清</w:t>
      </w:r>
      <w:r>
        <w:rPr>
          <w:rFonts w:hint="eastAsia" w:ascii="宋体" w:hAnsi="宋体" w:eastAsia="宋体" w:cs="宋体"/>
          <w:sz w:val="24"/>
          <w:szCs w:val="24"/>
          <w:highlight w:val="none"/>
        </w:rPr>
        <w:t>要求。</w:t>
      </w:r>
    </w:p>
    <w:p w14:paraId="5919A891">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r>
        <w:rPr>
          <w:rFonts w:hint="eastAsia" w:ascii="宋体" w:hAnsi="宋体" w:eastAsia="宋体" w:cs="宋体"/>
          <w:sz w:val="24"/>
          <w:szCs w:val="24"/>
          <w:highlight w:val="none"/>
        </w:rPr>
        <w:t>.3招标文件的修改</w:t>
      </w:r>
    </w:p>
    <w:p w14:paraId="23913E8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2.3.1招标人以投标人须知前附表规定的形式修改招标文件，</w:t>
      </w:r>
      <w:r>
        <w:rPr>
          <w:rFonts w:hint="eastAsia" w:ascii="宋体" w:hAnsi="宋体" w:eastAsia="宋体" w:cs="宋体"/>
          <w:strike/>
          <w:sz w:val="24"/>
          <w:szCs w:val="24"/>
          <w:highlight w:val="none"/>
        </w:rPr>
        <w:t>并通知所有已购买招标文件的投标人。</w:t>
      </w:r>
      <w:r>
        <w:rPr>
          <w:rFonts w:hint="eastAsia" w:ascii="宋体" w:hAnsi="宋体" w:eastAsia="宋体" w:cs="宋体"/>
          <w:sz w:val="24"/>
          <w:szCs w:val="24"/>
          <w:highlight w:val="none"/>
        </w:rPr>
        <w:t>修改招标文件的时间距本章第 4.2.1 项规定的投标截止时间不足 15 日的，并且修改内容可能影响投标文件编制的，将相应延长投标截止时间。</w:t>
      </w:r>
    </w:p>
    <w:p w14:paraId="7740245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2.3.2投标人收到修改内容后，应按投标人须知前附表规定的时间和形式通知招标人，确认已收到该修改。</w:t>
      </w:r>
    </w:p>
    <w:p w14:paraId="0B3411A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2.4招标文件的异议</w:t>
      </w:r>
    </w:p>
    <w:p w14:paraId="31A2A29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潜在投标人或利害关系人对本招标公告及招标文件有异议的，应当在投标截止时间10日前向招标人书面提出。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FC1B575">
      <w:pPr>
        <w:spacing w:before="156" w:beforeLines="50" w:line="360" w:lineRule="auto"/>
        <w:rPr>
          <w:rFonts w:hint="eastAsia" w:ascii="宋体" w:hAnsi="宋体" w:eastAsia="宋体" w:cs="宋体"/>
          <w:b/>
          <w:spacing w:val="1"/>
          <w:sz w:val="24"/>
          <w:szCs w:val="24"/>
          <w:highlight w:val="none"/>
        </w:rPr>
      </w:pPr>
      <w:r>
        <w:rPr>
          <w:rFonts w:hint="eastAsia" w:ascii="宋体" w:hAnsi="宋体" w:eastAsia="宋体" w:cs="宋体"/>
          <w:b/>
          <w:spacing w:val="1"/>
          <w:sz w:val="24"/>
          <w:szCs w:val="24"/>
          <w:highlight w:val="none"/>
        </w:rPr>
        <w:t>3. 投标文件</w:t>
      </w:r>
    </w:p>
    <w:p w14:paraId="1245F4E8">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w:t>
      </w:r>
      <w:r>
        <w:rPr>
          <w:rFonts w:hint="eastAsia" w:ascii="宋体" w:hAnsi="宋体" w:eastAsia="宋体" w:cs="宋体"/>
          <w:sz w:val="24"/>
          <w:szCs w:val="24"/>
          <w:highlight w:val="none"/>
        </w:rPr>
        <w:t>.1投标文件</w:t>
      </w:r>
      <w:r>
        <w:rPr>
          <w:rFonts w:hint="eastAsia" w:ascii="宋体" w:hAnsi="宋体" w:eastAsia="宋体" w:cs="宋体"/>
          <w:spacing w:val="-3"/>
          <w:sz w:val="24"/>
          <w:szCs w:val="24"/>
          <w:highlight w:val="none"/>
        </w:rPr>
        <w:t>的</w:t>
      </w:r>
      <w:r>
        <w:rPr>
          <w:rFonts w:hint="eastAsia" w:ascii="宋体" w:hAnsi="宋体" w:eastAsia="宋体" w:cs="宋体"/>
          <w:sz w:val="24"/>
          <w:szCs w:val="24"/>
          <w:highlight w:val="none"/>
        </w:rPr>
        <w:t>组成</w:t>
      </w:r>
    </w:p>
    <w:p w14:paraId="0BF0E8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1.1投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应</w:t>
      </w:r>
      <w:r>
        <w:rPr>
          <w:rFonts w:hint="eastAsia" w:ascii="宋体" w:hAnsi="宋体" w:eastAsia="宋体" w:cs="宋体"/>
          <w:spacing w:val="-2"/>
          <w:sz w:val="24"/>
          <w:szCs w:val="24"/>
          <w:highlight w:val="none"/>
        </w:rPr>
        <w:t>包括</w:t>
      </w:r>
      <w:r>
        <w:rPr>
          <w:rFonts w:hint="eastAsia" w:ascii="宋体" w:hAnsi="宋体" w:eastAsia="宋体" w:cs="宋体"/>
          <w:sz w:val="24"/>
          <w:szCs w:val="24"/>
          <w:highlight w:val="none"/>
        </w:rPr>
        <w:t>下列</w:t>
      </w:r>
      <w:r>
        <w:rPr>
          <w:rFonts w:hint="eastAsia" w:ascii="宋体" w:hAnsi="宋体" w:eastAsia="宋体" w:cs="宋体"/>
          <w:spacing w:val="-2"/>
          <w:sz w:val="24"/>
          <w:szCs w:val="24"/>
          <w:highlight w:val="none"/>
        </w:rPr>
        <w:t>内</w:t>
      </w:r>
      <w:r>
        <w:rPr>
          <w:rFonts w:hint="eastAsia" w:ascii="宋体" w:hAnsi="宋体" w:eastAsia="宋体" w:cs="宋体"/>
          <w:sz w:val="24"/>
          <w:szCs w:val="24"/>
          <w:highlight w:val="none"/>
        </w:rPr>
        <w:t>容：</w:t>
      </w:r>
    </w:p>
    <w:p w14:paraId="48B5D59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投标函及投标函附录</w:t>
      </w:r>
      <w:r>
        <w:rPr>
          <w:rFonts w:hint="eastAsia" w:ascii="宋体" w:hAnsi="宋体" w:eastAsia="宋体" w:cs="宋体"/>
          <w:spacing w:val="-2"/>
          <w:sz w:val="24"/>
          <w:szCs w:val="24"/>
          <w:highlight w:val="none"/>
        </w:rPr>
        <w:t>（见招标文件第六章格式一）</w:t>
      </w:r>
      <w:r>
        <w:rPr>
          <w:rFonts w:hint="eastAsia" w:ascii="宋体" w:hAnsi="宋体" w:eastAsia="宋体" w:cs="宋体"/>
          <w:sz w:val="24"/>
          <w:szCs w:val="24"/>
          <w:highlight w:val="none"/>
        </w:rPr>
        <w:t>；</w:t>
      </w:r>
    </w:p>
    <w:p w14:paraId="344FE00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（2）承诺书</w:t>
      </w:r>
      <w:r>
        <w:rPr>
          <w:rFonts w:hint="eastAsia" w:ascii="宋体" w:hAnsi="宋体" w:eastAsia="宋体" w:cs="宋体"/>
          <w:spacing w:val="-2"/>
          <w:sz w:val="24"/>
          <w:szCs w:val="24"/>
          <w:highlight w:val="none"/>
        </w:rPr>
        <w:t>（见招标文件第六章格式二）</w:t>
      </w:r>
      <w:r>
        <w:rPr>
          <w:rFonts w:hint="eastAsia" w:ascii="宋体" w:hAnsi="宋体" w:eastAsia="宋体" w:cs="宋体"/>
          <w:sz w:val="24"/>
          <w:szCs w:val="24"/>
          <w:highlight w:val="none"/>
        </w:rPr>
        <w:t>；</w:t>
      </w:r>
    </w:p>
    <w:p w14:paraId="5FD40AF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法</w:t>
      </w:r>
      <w:r>
        <w:rPr>
          <w:rFonts w:hint="eastAsia" w:ascii="宋体" w:hAnsi="宋体" w:eastAsia="宋体" w:cs="宋体"/>
          <w:spacing w:val="-2"/>
          <w:sz w:val="24"/>
          <w:szCs w:val="24"/>
          <w:highlight w:val="none"/>
        </w:rPr>
        <w:t>定</w:t>
      </w:r>
      <w:r>
        <w:rPr>
          <w:rFonts w:hint="eastAsia" w:ascii="宋体" w:hAnsi="宋体" w:eastAsia="宋体" w:cs="宋体"/>
          <w:sz w:val="24"/>
          <w:szCs w:val="24"/>
          <w:highlight w:val="none"/>
        </w:rPr>
        <w:t>代</w:t>
      </w:r>
      <w:r>
        <w:rPr>
          <w:rFonts w:hint="eastAsia" w:ascii="宋体" w:hAnsi="宋体" w:eastAsia="宋体" w:cs="宋体"/>
          <w:spacing w:val="-2"/>
          <w:sz w:val="24"/>
          <w:szCs w:val="24"/>
          <w:highlight w:val="none"/>
        </w:rPr>
        <w:t>表</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证明书及</w:t>
      </w:r>
      <w:r>
        <w:rPr>
          <w:rFonts w:hint="eastAsia" w:ascii="宋体" w:hAnsi="宋体" w:eastAsia="宋体" w:cs="宋体"/>
          <w:sz w:val="24"/>
          <w:szCs w:val="24"/>
          <w:highlight w:val="none"/>
        </w:rPr>
        <w:t>授</w:t>
      </w:r>
      <w:r>
        <w:rPr>
          <w:rFonts w:hint="eastAsia" w:ascii="宋体" w:hAnsi="宋体" w:eastAsia="宋体" w:cs="宋体"/>
          <w:spacing w:val="-2"/>
          <w:sz w:val="24"/>
          <w:szCs w:val="24"/>
          <w:highlight w:val="none"/>
        </w:rPr>
        <w:t>权</w:t>
      </w:r>
      <w:r>
        <w:rPr>
          <w:rFonts w:hint="eastAsia" w:ascii="宋体" w:hAnsi="宋体" w:eastAsia="宋体" w:cs="宋体"/>
          <w:sz w:val="24"/>
          <w:szCs w:val="24"/>
          <w:highlight w:val="none"/>
        </w:rPr>
        <w:t>委</w:t>
      </w:r>
      <w:r>
        <w:rPr>
          <w:rFonts w:hint="eastAsia" w:ascii="宋体" w:hAnsi="宋体" w:eastAsia="宋体" w:cs="宋体"/>
          <w:spacing w:val="-2"/>
          <w:sz w:val="24"/>
          <w:szCs w:val="24"/>
          <w:highlight w:val="none"/>
        </w:rPr>
        <w:t>托证明</w:t>
      </w:r>
      <w:r>
        <w:rPr>
          <w:rFonts w:hint="eastAsia" w:ascii="宋体" w:hAnsi="宋体" w:eastAsia="宋体" w:cs="宋体"/>
          <w:sz w:val="24"/>
          <w:szCs w:val="24"/>
          <w:highlight w:val="none"/>
        </w:rPr>
        <w:t>书</w:t>
      </w:r>
      <w:r>
        <w:rPr>
          <w:rFonts w:hint="eastAsia" w:ascii="宋体" w:hAnsi="宋体" w:eastAsia="宋体" w:cs="宋体"/>
          <w:spacing w:val="-2"/>
          <w:sz w:val="24"/>
          <w:szCs w:val="24"/>
          <w:highlight w:val="none"/>
        </w:rPr>
        <w:t>（见招标文件第六章格式三）</w:t>
      </w:r>
      <w:r>
        <w:rPr>
          <w:rFonts w:hint="eastAsia" w:ascii="宋体" w:hAnsi="宋体" w:eastAsia="宋体" w:cs="宋体"/>
          <w:sz w:val="24"/>
          <w:szCs w:val="24"/>
          <w:highlight w:val="none"/>
        </w:rPr>
        <w:t>；</w:t>
      </w:r>
    </w:p>
    <w:p w14:paraId="124D7C7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4</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资</w:t>
      </w:r>
      <w:r>
        <w:rPr>
          <w:rFonts w:hint="eastAsia" w:ascii="宋体" w:hAnsi="宋体" w:eastAsia="宋体" w:cs="宋体"/>
          <w:spacing w:val="-2"/>
          <w:sz w:val="24"/>
          <w:szCs w:val="24"/>
          <w:highlight w:val="none"/>
        </w:rPr>
        <w:t>格</w:t>
      </w:r>
      <w:r>
        <w:rPr>
          <w:rFonts w:hint="eastAsia" w:ascii="宋体" w:hAnsi="宋体" w:eastAsia="宋体" w:cs="宋体"/>
          <w:sz w:val="24"/>
          <w:szCs w:val="24"/>
          <w:highlight w:val="none"/>
        </w:rPr>
        <w:t>审</w:t>
      </w:r>
      <w:r>
        <w:rPr>
          <w:rFonts w:hint="eastAsia" w:ascii="宋体" w:hAnsi="宋体" w:eastAsia="宋体" w:cs="宋体"/>
          <w:spacing w:val="-2"/>
          <w:sz w:val="24"/>
          <w:szCs w:val="24"/>
          <w:highlight w:val="none"/>
        </w:rPr>
        <w:t>查</w:t>
      </w:r>
      <w:r>
        <w:rPr>
          <w:rFonts w:hint="eastAsia" w:ascii="宋体" w:hAnsi="宋体" w:eastAsia="宋体" w:cs="宋体"/>
          <w:sz w:val="24"/>
          <w:szCs w:val="24"/>
          <w:highlight w:val="none"/>
        </w:rPr>
        <w:t>资</w:t>
      </w:r>
      <w:r>
        <w:rPr>
          <w:rFonts w:hint="eastAsia" w:ascii="宋体" w:hAnsi="宋体" w:eastAsia="宋体" w:cs="宋体"/>
          <w:spacing w:val="-2"/>
          <w:sz w:val="24"/>
          <w:szCs w:val="24"/>
          <w:highlight w:val="none"/>
        </w:rPr>
        <w:t>料（见招标文件第六章格式</w:t>
      </w:r>
      <w:r>
        <w:rPr>
          <w:rFonts w:ascii="宋体" w:hAnsi="宋体" w:eastAsia="宋体" w:cs="宋体"/>
          <w:spacing w:val="-2"/>
          <w:sz w:val="24"/>
          <w:szCs w:val="24"/>
          <w:highlight w:val="none"/>
        </w:rPr>
        <w:t>四</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w:t>
      </w:r>
    </w:p>
    <w:p w14:paraId="18504C8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5</w:t>
      </w:r>
      <w:r>
        <w:rPr>
          <w:rFonts w:hint="eastAsia" w:ascii="宋体" w:hAnsi="宋体" w:eastAsia="宋体" w:cs="宋体"/>
          <w:spacing w:val="-2"/>
          <w:sz w:val="24"/>
          <w:szCs w:val="24"/>
          <w:highlight w:val="none"/>
        </w:rPr>
        <w:t>）</w:t>
      </w:r>
      <w:r>
        <w:rPr>
          <w:rFonts w:hint="eastAsia" w:ascii="宋体" w:hAnsi="宋体" w:cs="宋体"/>
          <w:spacing w:val="-2"/>
          <w:sz w:val="24"/>
          <w:szCs w:val="24"/>
          <w:highlight w:val="none"/>
        </w:rPr>
        <w:t>企业及项目负责人</w:t>
      </w:r>
      <w:r>
        <w:rPr>
          <w:rFonts w:hint="eastAsia" w:ascii="宋体" w:hAnsi="宋体"/>
          <w:sz w:val="24"/>
          <w:highlight w:val="none"/>
        </w:rPr>
        <w:t>类似业绩</w:t>
      </w:r>
      <w:r>
        <w:rPr>
          <w:rFonts w:hint="eastAsia"/>
          <w:sz w:val="24"/>
          <w:szCs w:val="24"/>
          <w:highlight w:val="none"/>
        </w:rPr>
        <w:t>一览表</w:t>
      </w:r>
      <w:r>
        <w:rPr>
          <w:rFonts w:hint="eastAsia" w:ascii="宋体" w:hAnsi="宋体" w:eastAsia="宋体" w:cs="宋体"/>
          <w:spacing w:val="-2"/>
          <w:sz w:val="24"/>
          <w:szCs w:val="24"/>
          <w:highlight w:val="none"/>
        </w:rPr>
        <w:t>（见招标文件第六章格式</w:t>
      </w:r>
      <w:r>
        <w:rPr>
          <w:rFonts w:ascii="宋体" w:hAnsi="宋体" w:eastAsia="宋体" w:cs="宋体"/>
          <w:spacing w:val="-2"/>
          <w:sz w:val="24"/>
          <w:szCs w:val="24"/>
          <w:highlight w:val="none"/>
        </w:rPr>
        <w:t>五</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w:t>
      </w:r>
    </w:p>
    <w:p w14:paraId="2354C0B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6</w:t>
      </w:r>
      <w:r>
        <w:rPr>
          <w:rFonts w:hint="eastAsia" w:ascii="宋体" w:hAnsi="宋体" w:eastAsia="宋体" w:cs="宋体"/>
          <w:spacing w:val="-2"/>
          <w:sz w:val="24"/>
          <w:szCs w:val="24"/>
          <w:highlight w:val="none"/>
        </w:rPr>
        <w:t>）拟投入本项目造价人员一览表（见招标文件第六章格式</w:t>
      </w:r>
      <w:r>
        <w:rPr>
          <w:rFonts w:ascii="宋体" w:hAnsi="宋体" w:eastAsia="宋体" w:cs="宋体"/>
          <w:spacing w:val="-2"/>
          <w:sz w:val="24"/>
          <w:szCs w:val="24"/>
          <w:highlight w:val="none"/>
        </w:rPr>
        <w:t>六</w:t>
      </w:r>
      <w:r>
        <w:rPr>
          <w:rFonts w:hint="eastAsia" w:ascii="宋体" w:hAnsi="宋体" w:eastAsia="宋体" w:cs="宋体"/>
          <w:spacing w:val="-2"/>
          <w:sz w:val="24"/>
          <w:szCs w:val="24"/>
          <w:highlight w:val="none"/>
        </w:rPr>
        <w:t>）；</w:t>
      </w:r>
    </w:p>
    <w:p w14:paraId="672514E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7</w:t>
      </w:r>
      <w:r>
        <w:rPr>
          <w:rFonts w:hint="eastAsia" w:ascii="宋体" w:hAnsi="宋体" w:eastAsia="宋体" w:cs="宋体"/>
          <w:spacing w:val="-2"/>
          <w:sz w:val="24"/>
          <w:szCs w:val="24"/>
          <w:highlight w:val="none"/>
        </w:rPr>
        <w:t>）造价咨询服务</w:t>
      </w:r>
      <w:r>
        <w:rPr>
          <w:rFonts w:hint="eastAsia" w:ascii="宋体" w:hAnsi="宋体" w:eastAsia="宋体" w:cs="宋体"/>
          <w:sz w:val="24"/>
          <w:szCs w:val="24"/>
          <w:highlight w:val="none"/>
        </w:rPr>
        <w:t>方案：根据招标人提供的技术要求及资料，编制有针对性的造价咨询服务方案；</w:t>
      </w:r>
    </w:p>
    <w:p w14:paraId="6E0F851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8</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须</w:t>
      </w:r>
      <w:r>
        <w:rPr>
          <w:rFonts w:hint="eastAsia" w:ascii="宋体" w:hAnsi="宋体" w:eastAsia="宋体" w:cs="宋体"/>
          <w:sz w:val="24"/>
          <w:szCs w:val="24"/>
          <w:highlight w:val="none"/>
        </w:rPr>
        <w:t>知</w:t>
      </w:r>
      <w:r>
        <w:rPr>
          <w:rFonts w:hint="eastAsia" w:ascii="宋体" w:hAnsi="宋体" w:eastAsia="宋体" w:cs="宋体"/>
          <w:spacing w:val="-2"/>
          <w:sz w:val="24"/>
          <w:szCs w:val="24"/>
          <w:highlight w:val="none"/>
        </w:rPr>
        <w:t>前</w:t>
      </w:r>
      <w:r>
        <w:rPr>
          <w:rFonts w:hint="eastAsia" w:ascii="宋体" w:hAnsi="宋体" w:eastAsia="宋体" w:cs="宋体"/>
          <w:sz w:val="24"/>
          <w:szCs w:val="24"/>
          <w:highlight w:val="none"/>
        </w:rPr>
        <w:t>附</w:t>
      </w:r>
      <w:r>
        <w:rPr>
          <w:rFonts w:hint="eastAsia" w:ascii="宋体" w:hAnsi="宋体" w:eastAsia="宋体" w:cs="宋体"/>
          <w:spacing w:val="-2"/>
          <w:sz w:val="24"/>
          <w:szCs w:val="24"/>
          <w:highlight w:val="none"/>
        </w:rPr>
        <w:t>表规</w:t>
      </w:r>
      <w:r>
        <w:rPr>
          <w:rFonts w:hint="eastAsia" w:ascii="宋体" w:hAnsi="宋体" w:eastAsia="宋体" w:cs="宋体"/>
          <w:sz w:val="24"/>
          <w:szCs w:val="24"/>
          <w:highlight w:val="none"/>
        </w:rPr>
        <w:t>定的</w:t>
      </w:r>
      <w:r>
        <w:rPr>
          <w:rFonts w:hint="eastAsia" w:ascii="宋体" w:hAnsi="宋体" w:eastAsia="宋体" w:cs="宋体"/>
          <w:spacing w:val="-2"/>
          <w:sz w:val="24"/>
          <w:szCs w:val="24"/>
          <w:highlight w:val="none"/>
        </w:rPr>
        <w:t>其</w:t>
      </w:r>
      <w:r>
        <w:rPr>
          <w:rFonts w:hint="eastAsia" w:ascii="宋体" w:hAnsi="宋体" w:eastAsia="宋体" w:cs="宋体"/>
          <w:sz w:val="24"/>
          <w:szCs w:val="24"/>
          <w:highlight w:val="none"/>
        </w:rPr>
        <w:t>他</w:t>
      </w:r>
      <w:r>
        <w:rPr>
          <w:rFonts w:hint="eastAsia" w:ascii="宋体" w:hAnsi="宋体" w:eastAsia="宋体" w:cs="宋体"/>
          <w:spacing w:val="-2"/>
          <w:sz w:val="24"/>
          <w:szCs w:val="24"/>
          <w:highlight w:val="none"/>
        </w:rPr>
        <w:t>资</w:t>
      </w:r>
      <w:r>
        <w:rPr>
          <w:rFonts w:hint="eastAsia" w:ascii="宋体" w:hAnsi="宋体" w:eastAsia="宋体" w:cs="宋体"/>
          <w:sz w:val="24"/>
          <w:szCs w:val="24"/>
          <w:highlight w:val="none"/>
        </w:rPr>
        <w:t>料。投标人在评标过程</w:t>
      </w:r>
      <w:r>
        <w:rPr>
          <w:rFonts w:hint="eastAsia" w:ascii="宋体" w:hAnsi="宋体" w:eastAsia="宋体" w:cs="宋体"/>
          <w:spacing w:val="-2"/>
          <w:sz w:val="24"/>
          <w:szCs w:val="24"/>
          <w:highlight w:val="none"/>
        </w:rPr>
        <w:t>中</w:t>
      </w:r>
      <w:r>
        <w:rPr>
          <w:rFonts w:hint="eastAsia" w:ascii="宋体" w:hAnsi="宋体" w:eastAsia="宋体" w:cs="宋体"/>
          <w:sz w:val="24"/>
          <w:szCs w:val="24"/>
          <w:highlight w:val="none"/>
        </w:rPr>
        <w:t>作</w:t>
      </w:r>
      <w:r>
        <w:rPr>
          <w:rFonts w:hint="eastAsia" w:ascii="宋体" w:hAnsi="宋体" w:eastAsia="宋体" w:cs="宋体"/>
          <w:spacing w:val="-2"/>
          <w:sz w:val="24"/>
          <w:szCs w:val="24"/>
          <w:highlight w:val="none"/>
        </w:rPr>
        <w:t>出</w:t>
      </w:r>
      <w:r>
        <w:rPr>
          <w:rFonts w:hint="eastAsia" w:ascii="宋体" w:hAnsi="宋体" w:eastAsia="宋体" w:cs="宋体"/>
          <w:sz w:val="24"/>
          <w:szCs w:val="24"/>
          <w:highlight w:val="none"/>
        </w:rPr>
        <w:t>的符合法律法规和</w:t>
      </w:r>
      <w:r>
        <w:rPr>
          <w:rFonts w:hint="eastAsia" w:ascii="宋体" w:hAnsi="宋体" w:eastAsia="宋体" w:cs="宋体"/>
          <w:spacing w:val="-2"/>
          <w:sz w:val="24"/>
          <w:szCs w:val="24"/>
          <w:highlight w:val="none"/>
        </w:rPr>
        <w:t>招</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文</w:t>
      </w:r>
      <w:r>
        <w:rPr>
          <w:rFonts w:hint="eastAsia" w:ascii="宋体" w:hAnsi="宋体" w:eastAsia="宋体" w:cs="宋体"/>
          <w:sz w:val="24"/>
          <w:szCs w:val="24"/>
          <w:highlight w:val="none"/>
        </w:rPr>
        <w:t>件规定的澄清确认</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构</w:t>
      </w:r>
      <w:r>
        <w:rPr>
          <w:rFonts w:hint="eastAsia" w:ascii="宋体" w:hAnsi="宋体" w:eastAsia="宋体" w:cs="宋体"/>
          <w:spacing w:val="-2"/>
          <w:sz w:val="24"/>
          <w:szCs w:val="24"/>
          <w:highlight w:val="none"/>
        </w:rPr>
        <w:t>成</w:t>
      </w:r>
      <w:r>
        <w:rPr>
          <w:rFonts w:hint="eastAsia" w:ascii="宋体" w:hAnsi="宋体" w:eastAsia="宋体" w:cs="宋体"/>
          <w:sz w:val="24"/>
          <w:szCs w:val="24"/>
          <w:highlight w:val="none"/>
        </w:rPr>
        <w:t>投标文件的组成部</w:t>
      </w:r>
      <w:r>
        <w:rPr>
          <w:rFonts w:hint="eastAsia" w:ascii="宋体" w:hAnsi="宋体" w:eastAsia="宋体" w:cs="宋体"/>
          <w:spacing w:val="-2"/>
          <w:sz w:val="24"/>
          <w:szCs w:val="24"/>
          <w:highlight w:val="none"/>
        </w:rPr>
        <w:t>分</w:t>
      </w:r>
      <w:r>
        <w:rPr>
          <w:rFonts w:hint="eastAsia" w:ascii="宋体" w:hAnsi="宋体" w:eastAsia="宋体" w:cs="宋体"/>
          <w:sz w:val="24"/>
          <w:szCs w:val="24"/>
          <w:highlight w:val="none"/>
        </w:rPr>
        <w:t>。</w:t>
      </w:r>
    </w:p>
    <w:p w14:paraId="18311A9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trike/>
          <w:position w:val="-1"/>
          <w:sz w:val="24"/>
          <w:szCs w:val="24"/>
          <w:highlight w:val="none"/>
        </w:rPr>
        <w:t>3.1.2投</w:t>
      </w:r>
      <w:r>
        <w:rPr>
          <w:rFonts w:hint="eastAsia" w:ascii="宋体" w:hAnsi="宋体" w:eastAsia="宋体" w:cs="宋体"/>
          <w:strike/>
          <w:spacing w:val="-2"/>
          <w:position w:val="-1"/>
          <w:sz w:val="24"/>
          <w:szCs w:val="24"/>
          <w:highlight w:val="none"/>
        </w:rPr>
        <w:t>标</w:t>
      </w:r>
      <w:r>
        <w:rPr>
          <w:rFonts w:hint="eastAsia" w:ascii="宋体" w:hAnsi="宋体" w:eastAsia="宋体" w:cs="宋体"/>
          <w:strike/>
          <w:position w:val="-1"/>
          <w:sz w:val="24"/>
          <w:szCs w:val="24"/>
          <w:highlight w:val="none"/>
        </w:rPr>
        <w:t>人</w:t>
      </w:r>
      <w:r>
        <w:rPr>
          <w:rFonts w:hint="eastAsia" w:ascii="宋体" w:hAnsi="宋体" w:eastAsia="宋体" w:cs="宋体"/>
          <w:strike/>
          <w:spacing w:val="-2"/>
          <w:position w:val="-1"/>
          <w:sz w:val="24"/>
          <w:szCs w:val="24"/>
          <w:highlight w:val="none"/>
        </w:rPr>
        <w:t>须</w:t>
      </w:r>
      <w:r>
        <w:rPr>
          <w:rFonts w:hint="eastAsia" w:ascii="宋体" w:hAnsi="宋体" w:eastAsia="宋体" w:cs="宋体"/>
          <w:strike/>
          <w:position w:val="-1"/>
          <w:sz w:val="24"/>
          <w:szCs w:val="24"/>
          <w:highlight w:val="none"/>
        </w:rPr>
        <w:t>知</w:t>
      </w:r>
      <w:r>
        <w:rPr>
          <w:rFonts w:hint="eastAsia" w:ascii="宋体" w:hAnsi="宋体" w:eastAsia="宋体" w:cs="宋体"/>
          <w:strike/>
          <w:spacing w:val="-2"/>
          <w:position w:val="-1"/>
          <w:sz w:val="24"/>
          <w:szCs w:val="24"/>
          <w:highlight w:val="none"/>
        </w:rPr>
        <w:t>前</w:t>
      </w:r>
      <w:r>
        <w:rPr>
          <w:rFonts w:hint="eastAsia" w:ascii="宋体" w:hAnsi="宋体" w:eastAsia="宋体" w:cs="宋体"/>
          <w:strike/>
          <w:position w:val="-1"/>
          <w:sz w:val="24"/>
          <w:szCs w:val="24"/>
          <w:highlight w:val="none"/>
        </w:rPr>
        <w:t>附</w:t>
      </w:r>
      <w:r>
        <w:rPr>
          <w:rFonts w:hint="eastAsia" w:ascii="宋体" w:hAnsi="宋体" w:eastAsia="宋体" w:cs="宋体"/>
          <w:strike/>
          <w:spacing w:val="-2"/>
          <w:position w:val="-1"/>
          <w:sz w:val="24"/>
          <w:szCs w:val="24"/>
          <w:highlight w:val="none"/>
        </w:rPr>
        <w:t>表规</w:t>
      </w:r>
      <w:r>
        <w:rPr>
          <w:rFonts w:hint="eastAsia" w:ascii="宋体" w:hAnsi="宋体" w:eastAsia="宋体" w:cs="宋体"/>
          <w:strike/>
          <w:position w:val="-1"/>
          <w:sz w:val="24"/>
          <w:szCs w:val="24"/>
          <w:highlight w:val="none"/>
        </w:rPr>
        <w:t>定不</w:t>
      </w:r>
      <w:r>
        <w:rPr>
          <w:rFonts w:hint="eastAsia" w:ascii="宋体" w:hAnsi="宋体" w:eastAsia="宋体" w:cs="宋体"/>
          <w:strike/>
          <w:spacing w:val="-2"/>
          <w:position w:val="-1"/>
          <w:sz w:val="24"/>
          <w:szCs w:val="24"/>
          <w:highlight w:val="none"/>
        </w:rPr>
        <w:t>接</w:t>
      </w:r>
      <w:r>
        <w:rPr>
          <w:rFonts w:hint="eastAsia" w:ascii="宋体" w:hAnsi="宋体" w:eastAsia="宋体" w:cs="宋体"/>
          <w:strike/>
          <w:position w:val="-1"/>
          <w:sz w:val="24"/>
          <w:szCs w:val="24"/>
          <w:highlight w:val="none"/>
        </w:rPr>
        <w:t>受</w:t>
      </w:r>
      <w:r>
        <w:rPr>
          <w:rFonts w:hint="eastAsia" w:ascii="宋体" w:hAnsi="宋体" w:eastAsia="宋体" w:cs="宋体"/>
          <w:strike/>
          <w:spacing w:val="-2"/>
          <w:position w:val="-1"/>
          <w:sz w:val="24"/>
          <w:szCs w:val="24"/>
          <w:highlight w:val="none"/>
        </w:rPr>
        <w:t>联</w:t>
      </w:r>
      <w:r>
        <w:rPr>
          <w:rFonts w:hint="eastAsia" w:ascii="宋体" w:hAnsi="宋体" w:eastAsia="宋体" w:cs="宋体"/>
          <w:strike/>
          <w:position w:val="-1"/>
          <w:sz w:val="24"/>
          <w:szCs w:val="24"/>
          <w:highlight w:val="none"/>
        </w:rPr>
        <w:t>合</w:t>
      </w:r>
      <w:r>
        <w:rPr>
          <w:rFonts w:hint="eastAsia" w:ascii="宋体" w:hAnsi="宋体" w:eastAsia="宋体" w:cs="宋体"/>
          <w:strike/>
          <w:spacing w:val="-2"/>
          <w:position w:val="-1"/>
          <w:sz w:val="24"/>
          <w:szCs w:val="24"/>
          <w:highlight w:val="none"/>
        </w:rPr>
        <w:t>体</w:t>
      </w:r>
      <w:r>
        <w:rPr>
          <w:rFonts w:hint="eastAsia" w:ascii="宋体" w:hAnsi="宋体" w:eastAsia="宋体" w:cs="宋体"/>
          <w:strike/>
          <w:position w:val="-1"/>
          <w:sz w:val="24"/>
          <w:szCs w:val="24"/>
          <w:highlight w:val="none"/>
        </w:rPr>
        <w:t>投</w:t>
      </w:r>
      <w:r>
        <w:rPr>
          <w:rFonts w:hint="eastAsia" w:ascii="宋体" w:hAnsi="宋体" w:eastAsia="宋体" w:cs="宋体"/>
          <w:strike/>
          <w:spacing w:val="-2"/>
          <w:position w:val="-1"/>
          <w:sz w:val="24"/>
          <w:szCs w:val="24"/>
          <w:highlight w:val="none"/>
        </w:rPr>
        <w:t>标</w:t>
      </w:r>
      <w:r>
        <w:rPr>
          <w:rFonts w:hint="eastAsia" w:ascii="宋体" w:hAnsi="宋体" w:eastAsia="宋体" w:cs="宋体"/>
          <w:strike/>
          <w:position w:val="-1"/>
          <w:sz w:val="24"/>
          <w:szCs w:val="24"/>
          <w:highlight w:val="none"/>
        </w:rPr>
        <w:t>的</w:t>
      </w:r>
      <w:r>
        <w:rPr>
          <w:rFonts w:hint="eastAsia" w:ascii="宋体" w:hAnsi="宋体" w:eastAsia="宋体" w:cs="宋体"/>
          <w:strike/>
          <w:spacing w:val="-10"/>
          <w:position w:val="-1"/>
          <w:sz w:val="24"/>
          <w:szCs w:val="24"/>
          <w:highlight w:val="none"/>
        </w:rPr>
        <w:t>，</w:t>
      </w:r>
      <w:r>
        <w:rPr>
          <w:rFonts w:hint="eastAsia" w:ascii="宋体" w:hAnsi="宋体" w:eastAsia="宋体" w:cs="宋体"/>
          <w:strike/>
          <w:position w:val="-1"/>
          <w:sz w:val="24"/>
          <w:szCs w:val="24"/>
          <w:highlight w:val="none"/>
        </w:rPr>
        <w:t>或投</w:t>
      </w:r>
      <w:r>
        <w:rPr>
          <w:rFonts w:hint="eastAsia" w:ascii="宋体" w:hAnsi="宋体" w:eastAsia="宋体" w:cs="宋体"/>
          <w:strike/>
          <w:spacing w:val="-2"/>
          <w:position w:val="-1"/>
          <w:sz w:val="24"/>
          <w:szCs w:val="24"/>
          <w:highlight w:val="none"/>
        </w:rPr>
        <w:t>标</w:t>
      </w:r>
      <w:r>
        <w:rPr>
          <w:rFonts w:hint="eastAsia" w:ascii="宋体" w:hAnsi="宋体" w:eastAsia="宋体" w:cs="宋体"/>
          <w:strike/>
          <w:position w:val="-1"/>
          <w:sz w:val="24"/>
          <w:szCs w:val="24"/>
          <w:highlight w:val="none"/>
        </w:rPr>
        <w:t>人</w:t>
      </w:r>
      <w:r>
        <w:rPr>
          <w:rFonts w:hint="eastAsia" w:ascii="宋体" w:hAnsi="宋体" w:eastAsia="宋体" w:cs="宋体"/>
          <w:strike/>
          <w:spacing w:val="-2"/>
          <w:position w:val="-1"/>
          <w:sz w:val="24"/>
          <w:szCs w:val="24"/>
          <w:highlight w:val="none"/>
        </w:rPr>
        <w:t>没</w:t>
      </w:r>
      <w:r>
        <w:rPr>
          <w:rFonts w:hint="eastAsia" w:ascii="宋体" w:hAnsi="宋体" w:eastAsia="宋体" w:cs="宋体"/>
          <w:strike/>
          <w:position w:val="-1"/>
          <w:sz w:val="24"/>
          <w:szCs w:val="24"/>
          <w:highlight w:val="none"/>
        </w:rPr>
        <w:t>有</w:t>
      </w:r>
      <w:r>
        <w:rPr>
          <w:rFonts w:hint="eastAsia" w:ascii="宋体" w:hAnsi="宋体" w:eastAsia="宋体" w:cs="宋体"/>
          <w:strike/>
          <w:spacing w:val="-2"/>
          <w:position w:val="-1"/>
          <w:sz w:val="24"/>
          <w:szCs w:val="24"/>
          <w:highlight w:val="none"/>
        </w:rPr>
        <w:t>组</w:t>
      </w:r>
      <w:r>
        <w:rPr>
          <w:rFonts w:hint="eastAsia" w:ascii="宋体" w:hAnsi="宋体" w:eastAsia="宋体" w:cs="宋体"/>
          <w:strike/>
          <w:position w:val="-1"/>
          <w:sz w:val="24"/>
          <w:szCs w:val="24"/>
          <w:highlight w:val="none"/>
        </w:rPr>
        <w:t>成</w:t>
      </w:r>
      <w:r>
        <w:rPr>
          <w:rFonts w:hint="eastAsia" w:ascii="宋体" w:hAnsi="宋体" w:eastAsia="宋体" w:cs="宋体"/>
          <w:strike/>
          <w:spacing w:val="-2"/>
          <w:position w:val="-1"/>
          <w:sz w:val="24"/>
          <w:szCs w:val="24"/>
          <w:highlight w:val="none"/>
        </w:rPr>
        <w:t>联</w:t>
      </w:r>
      <w:r>
        <w:rPr>
          <w:rFonts w:hint="eastAsia" w:ascii="宋体" w:hAnsi="宋体" w:eastAsia="宋体" w:cs="宋体"/>
          <w:strike/>
          <w:position w:val="-1"/>
          <w:sz w:val="24"/>
          <w:szCs w:val="24"/>
          <w:highlight w:val="none"/>
        </w:rPr>
        <w:t>合</w:t>
      </w:r>
      <w:r>
        <w:rPr>
          <w:rFonts w:hint="eastAsia" w:ascii="宋体" w:hAnsi="宋体" w:eastAsia="宋体" w:cs="宋体"/>
          <w:strike/>
          <w:spacing w:val="-2"/>
          <w:position w:val="-1"/>
          <w:sz w:val="24"/>
          <w:szCs w:val="24"/>
          <w:highlight w:val="none"/>
        </w:rPr>
        <w:t>体</w:t>
      </w:r>
      <w:r>
        <w:rPr>
          <w:rFonts w:hint="eastAsia" w:ascii="宋体" w:hAnsi="宋体" w:eastAsia="宋体" w:cs="宋体"/>
          <w:strike/>
          <w:position w:val="-1"/>
          <w:sz w:val="24"/>
          <w:szCs w:val="24"/>
          <w:highlight w:val="none"/>
        </w:rPr>
        <w:t>的</w:t>
      </w:r>
      <w:r>
        <w:rPr>
          <w:rFonts w:hint="eastAsia" w:ascii="宋体" w:hAnsi="宋体" w:eastAsia="宋体" w:cs="宋体"/>
          <w:strike/>
          <w:spacing w:val="-7"/>
          <w:position w:val="-1"/>
          <w:sz w:val="24"/>
          <w:szCs w:val="24"/>
          <w:highlight w:val="none"/>
        </w:rPr>
        <w:t>，</w:t>
      </w:r>
      <w:r>
        <w:rPr>
          <w:rFonts w:hint="eastAsia" w:ascii="宋体" w:hAnsi="宋体" w:eastAsia="宋体" w:cs="宋体"/>
          <w:strike/>
          <w:spacing w:val="-2"/>
          <w:position w:val="-1"/>
          <w:sz w:val="24"/>
          <w:szCs w:val="24"/>
          <w:highlight w:val="none"/>
        </w:rPr>
        <w:t>投</w:t>
      </w:r>
      <w:r>
        <w:rPr>
          <w:rFonts w:hint="eastAsia" w:ascii="宋体" w:hAnsi="宋体" w:eastAsia="宋体" w:cs="宋体"/>
          <w:strike/>
          <w:position w:val="-1"/>
          <w:sz w:val="24"/>
          <w:szCs w:val="24"/>
          <w:highlight w:val="none"/>
        </w:rPr>
        <w:t>标</w:t>
      </w:r>
      <w:r>
        <w:rPr>
          <w:rFonts w:hint="eastAsia" w:ascii="宋体" w:hAnsi="宋体" w:eastAsia="宋体" w:cs="宋体"/>
          <w:strike/>
          <w:spacing w:val="-2"/>
          <w:position w:val="-1"/>
          <w:sz w:val="24"/>
          <w:szCs w:val="24"/>
          <w:highlight w:val="none"/>
        </w:rPr>
        <w:t>文</w:t>
      </w:r>
      <w:r>
        <w:rPr>
          <w:rFonts w:hint="eastAsia" w:ascii="宋体" w:hAnsi="宋体" w:eastAsia="宋体" w:cs="宋体"/>
          <w:strike/>
          <w:position w:val="-1"/>
          <w:sz w:val="24"/>
          <w:szCs w:val="24"/>
          <w:highlight w:val="none"/>
        </w:rPr>
        <w:t>件</w:t>
      </w:r>
      <w:r>
        <w:rPr>
          <w:rFonts w:hint="eastAsia" w:ascii="宋体" w:hAnsi="宋体" w:eastAsia="宋体" w:cs="宋体"/>
          <w:strike/>
          <w:sz w:val="24"/>
          <w:szCs w:val="24"/>
          <w:highlight w:val="none"/>
        </w:rPr>
        <w:t>不包</w:t>
      </w:r>
      <w:r>
        <w:rPr>
          <w:rFonts w:hint="eastAsia" w:ascii="宋体" w:hAnsi="宋体" w:eastAsia="宋体" w:cs="宋体"/>
          <w:strike/>
          <w:spacing w:val="-2"/>
          <w:sz w:val="24"/>
          <w:szCs w:val="24"/>
          <w:highlight w:val="none"/>
        </w:rPr>
        <w:t>括</w:t>
      </w:r>
      <w:r>
        <w:rPr>
          <w:rFonts w:hint="eastAsia" w:ascii="宋体" w:hAnsi="宋体" w:eastAsia="宋体" w:cs="宋体"/>
          <w:strike/>
          <w:sz w:val="24"/>
          <w:szCs w:val="24"/>
          <w:highlight w:val="none"/>
        </w:rPr>
        <w:t>本</w:t>
      </w:r>
      <w:r>
        <w:rPr>
          <w:rFonts w:hint="eastAsia" w:ascii="宋体" w:hAnsi="宋体" w:eastAsia="宋体" w:cs="宋体"/>
          <w:strike/>
          <w:spacing w:val="-2"/>
          <w:sz w:val="24"/>
          <w:szCs w:val="24"/>
          <w:highlight w:val="none"/>
        </w:rPr>
        <w:t>章</w:t>
      </w:r>
      <w:r>
        <w:rPr>
          <w:rFonts w:hint="eastAsia" w:ascii="宋体" w:hAnsi="宋体" w:eastAsia="宋体" w:cs="宋体"/>
          <w:strike/>
          <w:sz w:val="24"/>
          <w:szCs w:val="24"/>
          <w:highlight w:val="none"/>
        </w:rPr>
        <w:t>所</w:t>
      </w:r>
      <w:r>
        <w:rPr>
          <w:rFonts w:hint="eastAsia" w:ascii="宋体" w:hAnsi="宋体" w:eastAsia="宋体" w:cs="宋体"/>
          <w:strike/>
          <w:spacing w:val="-2"/>
          <w:sz w:val="24"/>
          <w:szCs w:val="24"/>
          <w:highlight w:val="none"/>
        </w:rPr>
        <w:t>指</w:t>
      </w:r>
      <w:r>
        <w:rPr>
          <w:rFonts w:hint="eastAsia" w:ascii="宋体" w:hAnsi="宋体" w:eastAsia="宋体" w:cs="宋体"/>
          <w:strike/>
          <w:sz w:val="24"/>
          <w:szCs w:val="24"/>
          <w:highlight w:val="none"/>
        </w:rPr>
        <w:t>的</w:t>
      </w:r>
      <w:r>
        <w:rPr>
          <w:rFonts w:hint="eastAsia" w:ascii="宋体" w:hAnsi="宋体" w:eastAsia="宋体" w:cs="宋体"/>
          <w:strike/>
          <w:spacing w:val="-2"/>
          <w:sz w:val="24"/>
          <w:szCs w:val="24"/>
          <w:highlight w:val="none"/>
        </w:rPr>
        <w:t>联</w:t>
      </w:r>
      <w:r>
        <w:rPr>
          <w:rFonts w:hint="eastAsia" w:ascii="宋体" w:hAnsi="宋体" w:eastAsia="宋体" w:cs="宋体"/>
          <w:strike/>
          <w:sz w:val="24"/>
          <w:szCs w:val="24"/>
          <w:highlight w:val="none"/>
        </w:rPr>
        <w:t>合</w:t>
      </w:r>
      <w:r>
        <w:rPr>
          <w:rFonts w:hint="eastAsia" w:ascii="宋体" w:hAnsi="宋体" w:eastAsia="宋体" w:cs="宋体"/>
          <w:strike/>
          <w:spacing w:val="-2"/>
          <w:sz w:val="24"/>
          <w:szCs w:val="24"/>
          <w:highlight w:val="none"/>
        </w:rPr>
        <w:t>体</w:t>
      </w:r>
      <w:r>
        <w:rPr>
          <w:rFonts w:hint="eastAsia" w:ascii="宋体" w:hAnsi="宋体" w:eastAsia="宋体" w:cs="宋体"/>
          <w:strike/>
          <w:sz w:val="24"/>
          <w:szCs w:val="24"/>
          <w:highlight w:val="none"/>
        </w:rPr>
        <w:t>协</w:t>
      </w:r>
      <w:r>
        <w:rPr>
          <w:rFonts w:hint="eastAsia" w:ascii="宋体" w:hAnsi="宋体" w:eastAsia="宋体" w:cs="宋体"/>
          <w:strike/>
          <w:spacing w:val="-2"/>
          <w:sz w:val="24"/>
          <w:szCs w:val="24"/>
          <w:highlight w:val="none"/>
        </w:rPr>
        <w:t>议</w:t>
      </w:r>
      <w:r>
        <w:rPr>
          <w:rFonts w:hint="eastAsia" w:ascii="宋体" w:hAnsi="宋体" w:eastAsia="宋体" w:cs="宋体"/>
          <w:strike/>
          <w:sz w:val="24"/>
          <w:szCs w:val="24"/>
          <w:highlight w:val="none"/>
        </w:rPr>
        <w:t>书。</w:t>
      </w:r>
    </w:p>
    <w:p w14:paraId="68C3C53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3.1.3投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须</w:t>
      </w:r>
      <w:r>
        <w:rPr>
          <w:rFonts w:hint="eastAsia" w:ascii="宋体" w:hAnsi="宋体" w:eastAsia="宋体" w:cs="宋体"/>
          <w:sz w:val="24"/>
          <w:szCs w:val="24"/>
          <w:highlight w:val="none"/>
        </w:rPr>
        <w:t>知</w:t>
      </w:r>
      <w:r>
        <w:rPr>
          <w:rFonts w:hint="eastAsia" w:ascii="宋体" w:hAnsi="宋体" w:eastAsia="宋体" w:cs="宋体"/>
          <w:spacing w:val="-2"/>
          <w:sz w:val="24"/>
          <w:szCs w:val="24"/>
          <w:highlight w:val="none"/>
        </w:rPr>
        <w:t>前</w:t>
      </w:r>
      <w:r>
        <w:rPr>
          <w:rFonts w:hint="eastAsia" w:ascii="宋体" w:hAnsi="宋体" w:eastAsia="宋体" w:cs="宋体"/>
          <w:sz w:val="24"/>
          <w:szCs w:val="24"/>
          <w:highlight w:val="none"/>
        </w:rPr>
        <w:t>附</w:t>
      </w:r>
      <w:r>
        <w:rPr>
          <w:rFonts w:hint="eastAsia" w:ascii="宋体" w:hAnsi="宋体" w:eastAsia="宋体" w:cs="宋体"/>
          <w:spacing w:val="-2"/>
          <w:sz w:val="24"/>
          <w:szCs w:val="24"/>
          <w:highlight w:val="none"/>
        </w:rPr>
        <w:t>表未</w:t>
      </w:r>
      <w:r>
        <w:rPr>
          <w:rFonts w:hint="eastAsia" w:ascii="宋体" w:hAnsi="宋体" w:eastAsia="宋体" w:cs="宋体"/>
          <w:sz w:val="24"/>
          <w:szCs w:val="24"/>
          <w:highlight w:val="none"/>
        </w:rPr>
        <w:t>要求</w:t>
      </w:r>
      <w:r>
        <w:rPr>
          <w:rFonts w:hint="eastAsia" w:ascii="宋体" w:hAnsi="宋体" w:eastAsia="宋体" w:cs="宋体"/>
          <w:spacing w:val="-2"/>
          <w:sz w:val="24"/>
          <w:szCs w:val="24"/>
          <w:highlight w:val="none"/>
        </w:rPr>
        <w:t>提</w:t>
      </w:r>
      <w:r>
        <w:rPr>
          <w:rFonts w:hint="eastAsia" w:ascii="宋体" w:hAnsi="宋体" w:eastAsia="宋体" w:cs="宋体"/>
          <w:sz w:val="24"/>
          <w:szCs w:val="24"/>
          <w:highlight w:val="none"/>
        </w:rPr>
        <w:t>交</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保</w:t>
      </w:r>
      <w:r>
        <w:rPr>
          <w:rFonts w:hint="eastAsia" w:ascii="宋体" w:hAnsi="宋体" w:eastAsia="宋体" w:cs="宋体"/>
          <w:sz w:val="24"/>
          <w:szCs w:val="24"/>
          <w:highlight w:val="none"/>
        </w:rPr>
        <w:t>证</w:t>
      </w:r>
      <w:r>
        <w:rPr>
          <w:rFonts w:hint="eastAsia" w:ascii="宋体" w:hAnsi="宋体" w:eastAsia="宋体" w:cs="宋体"/>
          <w:spacing w:val="-2"/>
          <w:sz w:val="24"/>
          <w:szCs w:val="24"/>
          <w:highlight w:val="none"/>
        </w:rPr>
        <w:t>金</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投标</w:t>
      </w:r>
      <w:r>
        <w:rPr>
          <w:rFonts w:hint="eastAsia" w:ascii="宋体" w:hAnsi="宋体" w:eastAsia="宋体" w:cs="宋体"/>
          <w:spacing w:val="-2"/>
          <w:sz w:val="24"/>
          <w:szCs w:val="24"/>
          <w:highlight w:val="none"/>
        </w:rPr>
        <w:t>文</w:t>
      </w:r>
      <w:r>
        <w:rPr>
          <w:rFonts w:hint="eastAsia" w:ascii="宋体" w:hAnsi="宋体" w:eastAsia="宋体" w:cs="宋体"/>
          <w:sz w:val="24"/>
          <w:szCs w:val="24"/>
          <w:highlight w:val="none"/>
        </w:rPr>
        <w:t>件</w:t>
      </w:r>
      <w:r>
        <w:rPr>
          <w:rFonts w:hint="eastAsia" w:ascii="宋体" w:hAnsi="宋体" w:eastAsia="宋体" w:cs="宋体"/>
          <w:spacing w:val="-2"/>
          <w:sz w:val="24"/>
          <w:szCs w:val="24"/>
          <w:highlight w:val="none"/>
        </w:rPr>
        <w:t>不</w:t>
      </w:r>
      <w:r>
        <w:rPr>
          <w:rFonts w:hint="eastAsia" w:ascii="宋体" w:hAnsi="宋体" w:eastAsia="宋体" w:cs="宋体"/>
          <w:sz w:val="24"/>
          <w:szCs w:val="24"/>
          <w:highlight w:val="none"/>
        </w:rPr>
        <w:t>包</w:t>
      </w:r>
      <w:r>
        <w:rPr>
          <w:rFonts w:hint="eastAsia" w:ascii="宋体" w:hAnsi="宋体" w:eastAsia="宋体" w:cs="宋体"/>
          <w:spacing w:val="-2"/>
          <w:sz w:val="24"/>
          <w:szCs w:val="24"/>
          <w:highlight w:val="none"/>
        </w:rPr>
        <w:t>括</w:t>
      </w:r>
      <w:r>
        <w:rPr>
          <w:rFonts w:hint="eastAsia" w:ascii="宋体" w:hAnsi="宋体" w:eastAsia="宋体" w:cs="宋体"/>
          <w:sz w:val="24"/>
          <w:szCs w:val="24"/>
          <w:highlight w:val="none"/>
        </w:rPr>
        <w:t>本</w:t>
      </w:r>
      <w:r>
        <w:rPr>
          <w:rFonts w:hint="eastAsia" w:ascii="宋体" w:hAnsi="宋体" w:eastAsia="宋体" w:cs="宋体"/>
          <w:spacing w:val="-2"/>
          <w:sz w:val="24"/>
          <w:szCs w:val="24"/>
          <w:highlight w:val="none"/>
        </w:rPr>
        <w:t>章</w:t>
      </w:r>
      <w:r>
        <w:rPr>
          <w:rFonts w:hint="eastAsia" w:ascii="宋体" w:hAnsi="宋体" w:eastAsia="宋体" w:cs="宋体"/>
          <w:sz w:val="24"/>
          <w:szCs w:val="24"/>
          <w:highlight w:val="none"/>
        </w:rPr>
        <w:t>所指的</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保</w:t>
      </w:r>
      <w:r>
        <w:rPr>
          <w:rFonts w:hint="eastAsia" w:ascii="宋体" w:hAnsi="宋体" w:eastAsia="宋体" w:cs="宋体"/>
          <w:sz w:val="24"/>
          <w:szCs w:val="24"/>
          <w:highlight w:val="none"/>
        </w:rPr>
        <w:t>证</w:t>
      </w:r>
      <w:r>
        <w:rPr>
          <w:rFonts w:hint="eastAsia" w:ascii="宋体" w:hAnsi="宋体" w:eastAsia="宋体" w:cs="宋体"/>
          <w:spacing w:val="-2"/>
          <w:sz w:val="24"/>
          <w:szCs w:val="24"/>
          <w:highlight w:val="none"/>
        </w:rPr>
        <w:t>金</w:t>
      </w:r>
      <w:r>
        <w:rPr>
          <w:rFonts w:hint="eastAsia" w:ascii="宋体" w:hAnsi="宋体" w:eastAsia="宋体" w:cs="宋体"/>
          <w:sz w:val="24"/>
          <w:szCs w:val="24"/>
          <w:highlight w:val="none"/>
        </w:rPr>
        <w:t>。</w:t>
      </w:r>
    </w:p>
    <w:p w14:paraId="24B6BDBD">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w:t>
      </w:r>
      <w:r>
        <w:rPr>
          <w:rFonts w:hint="eastAsia" w:ascii="宋体" w:hAnsi="宋体" w:eastAsia="宋体" w:cs="宋体"/>
          <w:sz w:val="24"/>
          <w:szCs w:val="24"/>
          <w:highlight w:val="none"/>
        </w:rPr>
        <w:t>.2投标报价</w:t>
      </w:r>
    </w:p>
    <w:p w14:paraId="606CC05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3.2.1投标报价应包括国家规定的增值税税金，除投标人须知前附表另有规定外，增值税税金按一般计税方法计算。投标人应按第六章“投标文件格式”的要求在投标函中进行报价并填写</w:t>
      </w:r>
      <w:r>
        <w:rPr>
          <w:rFonts w:hint="eastAsia" w:ascii="宋体" w:hAnsi="宋体" w:eastAsia="宋体" w:cs="宋体"/>
          <w:sz w:val="24"/>
          <w:szCs w:val="24"/>
          <w:highlight w:val="none"/>
          <w:u w:val="single"/>
        </w:rPr>
        <w:t>投标函附录</w:t>
      </w:r>
      <w:r>
        <w:rPr>
          <w:rFonts w:hint="eastAsia" w:ascii="宋体" w:hAnsi="宋体" w:eastAsia="宋体" w:cs="宋体"/>
          <w:sz w:val="24"/>
          <w:szCs w:val="24"/>
          <w:highlight w:val="none"/>
        </w:rPr>
        <w:t>。</w:t>
      </w:r>
    </w:p>
    <w:p w14:paraId="3CD313B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3.2.2 投标人应充分了解该项目的总体情况以及影响投标报价的其他要素。</w:t>
      </w:r>
    </w:p>
    <w:p w14:paraId="4447ED1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3.2.3 本项目的报价方式见投标人须知前附表。投标人在投标截止时间前修改投标函中的投标报价总额，应同时修改投标文件“</w:t>
      </w:r>
      <w:r>
        <w:rPr>
          <w:rFonts w:hint="eastAsia" w:ascii="宋体" w:hAnsi="宋体" w:eastAsia="宋体" w:cs="宋体"/>
          <w:sz w:val="24"/>
          <w:szCs w:val="24"/>
          <w:highlight w:val="none"/>
          <w:u w:val="single"/>
        </w:rPr>
        <w:t>投标函附录</w:t>
      </w:r>
      <w:r>
        <w:rPr>
          <w:rFonts w:hint="eastAsia" w:ascii="宋体" w:hAnsi="宋体" w:eastAsia="宋体" w:cs="宋体"/>
          <w:sz w:val="24"/>
          <w:szCs w:val="24"/>
          <w:highlight w:val="none"/>
        </w:rPr>
        <w:t>”中的相应报价。此修改须符合本章第4.3款的有关要求。</w:t>
      </w:r>
    </w:p>
    <w:p w14:paraId="6611649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3.2.4 招标人设有最高投标限价的，投标人的投标报价不得超过</w:t>
      </w:r>
      <w:r>
        <w:rPr>
          <w:rFonts w:hint="eastAsia" w:ascii="宋体" w:hAnsi="宋体" w:eastAsia="宋体" w:cs="宋体"/>
          <w:kern w:val="0"/>
          <w:sz w:val="24"/>
          <w:szCs w:val="24"/>
          <w:highlight w:val="none"/>
        </w:rPr>
        <w:t>最高投标限价</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最高投标限价</w:t>
      </w:r>
      <w:r>
        <w:rPr>
          <w:rFonts w:hint="eastAsia" w:ascii="宋体" w:hAnsi="宋体" w:eastAsia="宋体" w:cs="宋体"/>
          <w:sz w:val="24"/>
          <w:szCs w:val="24"/>
          <w:highlight w:val="none"/>
        </w:rPr>
        <w:t>在投标人须知前附表中载明。</w:t>
      </w:r>
    </w:p>
    <w:p w14:paraId="6F8B28B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3.2.5 投标报价的其他要求见投标人须知前附表。</w:t>
      </w:r>
    </w:p>
    <w:p w14:paraId="00E18276">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w:t>
      </w:r>
      <w:r>
        <w:rPr>
          <w:rFonts w:hint="eastAsia" w:ascii="宋体" w:hAnsi="宋体" w:eastAsia="宋体" w:cs="宋体"/>
          <w:sz w:val="24"/>
          <w:szCs w:val="24"/>
          <w:highlight w:val="none"/>
        </w:rPr>
        <w:t>.3投标有效期</w:t>
      </w:r>
    </w:p>
    <w:p w14:paraId="71CCC94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3.3.1</w:t>
      </w:r>
      <w:r>
        <w:rPr>
          <w:rFonts w:hint="eastAsia" w:ascii="宋体" w:hAnsi="宋体" w:eastAsia="宋体" w:cs="宋体"/>
          <w:sz w:val="24"/>
          <w:szCs w:val="24"/>
          <w:highlight w:val="none"/>
          <w:u w:val="single"/>
        </w:rPr>
        <w:t>见</w:t>
      </w:r>
      <w:r>
        <w:rPr>
          <w:rFonts w:hint="eastAsia" w:ascii="宋体" w:hAnsi="宋体" w:eastAsia="宋体" w:cs="宋体"/>
          <w:spacing w:val="-2"/>
          <w:sz w:val="24"/>
          <w:szCs w:val="24"/>
          <w:highlight w:val="none"/>
          <w:u w:val="single"/>
        </w:rPr>
        <w:t>投</w:t>
      </w:r>
      <w:r>
        <w:rPr>
          <w:rFonts w:hint="eastAsia" w:ascii="宋体" w:hAnsi="宋体" w:eastAsia="宋体" w:cs="宋体"/>
          <w:sz w:val="24"/>
          <w:szCs w:val="24"/>
          <w:highlight w:val="none"/>
          <w:u w:val="single"/>
        </w:rPr>
        <w:t>标</w:t>
      </w:r>
      <w:r>
        <w:rPr>
          <w:rFonts w:hint="eastAsia" w:ascii="宋体" w:hAnsi="宋体" w:eastAsia="宋体" w:cs="宋体"/>
          <w:spacing w:val="-2"/>
          <w:sz w:val="24"/>
          <w:szCs w:val="24"/>
          <w:highlight w:val="none"/>
          <w:u w:val="single"/>
        </w:rPr>
        <w:t>人</w:t>
      </w:r>
      <w:r>
        <w:rPr>
          <w:rFonts w:hint="eastAsia" w:ascii="宋体" w:hAnsi="宋体" w:eastAsia="宋体" w:cs="宋体"/>
          <w:sz w:val="24"/>
          <w:szCs w:val="24"/>
          <w:highlight w:val="none"/>
          <w:u w:val="single"/>
        </w:rPr>
        <w:t>须</w:t>
      </w:r>
      <w:r>
        <w:rPr>
          <w:rFonts w:hint="eastAsia" w:ascii="宋体" w:hAnsi="宋体" w:eastAsia="宋体" w:cs="宋体"/>
          <w:spacing w:val="-2"/>
          <w:sz w:val="24"/>
          <w:szCs w:val="24"/>
          <w:highlight w:val="none"/>
          <w:u w:val="single"/>
        </w:rPr>
        <w:t>知</w:t>
      </w:r>
      <w:r>
        <w:rPr>
          <w:rFonts w:hint="eastAsia" w:ascii="宋体" w:hAnsi="宋体" w:eastAsia="宋体" w:cs="宋体"/>
          <w:sz w:val="24"/>
          <w:szCs w:val="24"/>
          <w:highlight w:val="none"/>
          <w:u w:val="single"/>
        </w:rPr>
        <w:t>前</w:t>
      </w:r>
      <w:r>
        <w:rPr>
          <w:rFonts w:hint="eastAsia" w:ascii="宋体" w:hAnsi="宋体" w:eastAsia="宋体" w:cs="宋体"/>
          <w:spacing w:val="-2"/>
          <w:sz w:val="24"/>
          <w:szCs w:val="24"/>
          <w:highlight w:val="none"/>
          <w:u w:val="single"/>
        </w:rPr>
        <w:t>附表</w:t>
      </w:r>
      <w:r>
        <w:rPr>
          <w:rFonts w:hint="eastAsia" w:ascii="宋体" w:hAnsi="宋体" w:eastAsia="宋体" w:cs="宋体"/>
          <w:sz w:val="24"/>
          <w:szCs w:val="24"/>
          <w:highlight w:val="none"/>
          <w:u w:val="single"/>
        </w:rPr>
        <w:t>。</w:t>
      </w:r>
    </w:p>
    <w:p w14:paraId="6532D55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3.3.2</w:t>
      </w:r>
      <w:r>
        <w:rPr>
          <w:rFonts w:hint="eastAsia" w:ascii="宋体" w:hAnsi="宋体" w:eastAsia="宋体" w:cs="宋体"/>
          <w:spacing w:val="-6"/>
          <w:sz w:val="24"/>
          <w:szCs w:val="24"/>
          <w:highlight w:val="none"/>
        </w:rPr>
        <w:t>在投标有效期内，投标人撤销投标文件的，应承担招标文件和法律规定的责任</w:t>
      </w:r>
      <w:r>
        <w:rPr>
          <w:rFonts w:hint="eastAsia" w:ascii="宋体" w:hAnsi="宋体" w:eastAsia="宋体" w:cs="宋体"/>
          <w:sz w:val="24"/>
          <w:szCs w:val="24"/>
          <w:highlight w:val="none"/>
        </w:rPr>
        <w:t>。</w:t>
      </w:r>
    </w:p>
    <w:p w14:paraId="641828C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5C7185AD">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w:t>
      </w:r>
      <w:r>
        <w:rPr>
          <w:rFonts w:hint="eastAsia" w:ascii="宋体" w:hAnsi="宋体" w:eastAsia="宋体" w:cs="宋体"/>
          <w:sz w:val="24"/>
          <w:szCs w:val="24"/>
          <w:highlight w:val="none"/>
        </w:rPr>
        <w:t>.4投标保证金</w:t>
      </w:r>
    </w:p>
    <w:p w14:paraId="4E45F63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3.4.1投标人在递交投标文件的同时，应按投标人须知前附表规定的金额、形式递交投标保证金，并作为其投标文件的组成部分。境内投标人以现金或者支票形式提交的投标保证金，应当从其基本账户转出并在投标文件中附上基本账户开户证明。</w:t>
      </w:r>
      <w:r>
        <w:rPr>
          <w:rFonts w:hint="eastAsia" w:ascii="宋体" w:hAnsi="宋体" w:eastAsia="宋体" w:cs="宋体"/>
          <w:strike/>
          <w:sz w:val="24"/>
          <w:szCs w:val="24"/>
          <w:highlight w:val="none"/>
        </w:rPr>
        <w:t>联合体投标的，其投标保证金可以由牵头人递交，并应符合投标人须知前附表的规定。</w:t>
      </w:r>
    </w:p>
    <w:p w14:paraId="183B78E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3.4.2</w:t>
      </w:r>
      <w:r>
        <w:rPr>
          <w:rFonts w:hint="eastAsia" w:ascii="宋体" w:hAnsi="宋体" w:eastAsia="宋体" w:cs="宋体"/>
          <w:spacing w:val="-6"/>
          <w:sz w:val="24"/>
          <w:szCs w:val="24"/>
          <w:highlight w:val="none"/>
        </w:rPr>
        <w:t>投标人不按本章第 3.4.1 项要求提交投标保证金的，评标委员会将否决其投标</w:t>
      </w:r>
      <w:r>
        <w:rPr>
          <w:rFonts w:hint="eastAsia" w:ascii="宋体" w:hAnsi="宋体" w:eastAsia="宋体" w:cs="宋体"/>
          <w:position w:val="-1"/>
          <w:sz w:val="24"/>
          <w:szCs w:val="24"/>
          <w:highlight w:val="none"/>
        </w:rPr>
        <w:t>。</w:t>
      </w:r>
    </w:p>
    <w:p w14:paraId="0BC95C9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3.4.3招标人最迟将在与中标人签订合同后5日内，向未中标的投标人和中标人退还投标保证金。投标保证金以现金或者支票形式递交的，还应退还银行同期存款利息。</w:t>
      </w:r>
    </w:p>
    <w:p w14:paraId="7D7E3C7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3.4.4有</w:t>
      </w:r>
      <w:r>
        <w:rPr>
          <w:rFonts w:hint="eastAsia" w:ascii="宋体" w:hAnsi="宋体" w:eastAsia="宋体" w:cs="宋体"/>
          <w:spacing w:val="-2"/>
          <w:sz w:val="24"/>
          <w:szCs w:val="24"/>
          <w:highlight w:val="none"/>
        </w:rPr>
        <w:t>下</w:t>
      </w:r>
      <w:r>
        <w:rPr>
          <w:rFonts w:hint="eastAsia" w:ascii="宋体" w:hAnsi="宋体" w:eastAsia="宋体" w:cs="宋体"/>
          <w:sz w:val="24"/>
          <w:szCs w:val="24"/>
          <w:highlight w:val="none"/>
        </w:rPr>
        <w:t>列</w:t>
      </w:r>
      <w:r>
        <w:rPr>
          <w:rFonts w:hint="eastAsia" w:ascii="宋体" w:hAnsi="宋体" w:eastAsia="宋体" w:cs="宋体"/>
          <w:spacing w:val="-2"/>
          <w:sz w:val="24"/>
          <w:szCs w:val="24"/>
          <w:highlight w:val="none"/>
        </w:rPr>
        <w:t>情</w:t>
      </w:r>
      <w:r>
        <w:rPr>
          <w:rFonts w:hint="eastAsia" w:ascii="宋体" w:hAnsi="宋体" w:eastAsia="宋体" w:cs="宋体"/>
          <w:sz w:val="24"/>
          <w:szCs w:val="24"/>
          <w:highlight w:val="none"/>
        </w:rPr>
        <w:t>形</w:t>
      </w:r>
      <w:r>
        <w:rPr>
          <w:rFonts w:hint="eastAsia" w:ascii="宋体" w:hAnsi="宋体" w:eastAsia="宋体" w:cs="宋体"/>
          <w:spacing w:val="-2"/>
          <w:sz w:val="24"/>
          <w:szCs w:val="24"/>
          <w:highlight w:val="none"/>
        </w:rPr>
        <w:t>之</w:t>
      </w:r>
      <w:r>
        <w:rPr>
          <w:rFonts w:hint="eastAsia" w:ascii="宋体" w:hAnsi="宋体" w:eastAsia="宋体" w:cs="宋体"/>
          <w:sz w:val="24"/>
          <w:szCs w:val="24"/>
          <w:highlight w:val="none"/>
        </w:rPr>
        <w:t>一</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投标</w:t>
      </w:r>
      <w:r>
        <w:rPr>
          <w:rFonts w:hint="eastAsia" w:ascii="宋体" w:hAnsi="宋体" w:eastAsia="宋体" w:cs="宋体"/>
          <w:spacing w:val="-2"/>
          <w:sz w:val="24"/>
          <w:szCs w:val="24"/>
          <w:highlight w:val="none"/>
        </w:rPr>
        <w:t>保</w:t>
      </w:r>
      <w:r>
        <w:rPr>
          <w:rFonts w:hint="eastAsia" w:ascii="宋体" w:hAnsi="宋体" w:eastAsia="宋体" w:cs="宋体"/>
          <w:sz w:val="24"/>
          <w:szCs w:val="24"/>
          <w:highlight w:val="none"/>
        </w:rPr>
        <w:t>证</w:t>
      </w:r>
      <w:r>
        <w:rPr>
          <w:rFonts w:hint="eastAsia" w:ascii="宋体" w:hAnsi="宋体" w:eastAsia="宋体" w:cs="宋体"/>
          <w:spacing w:val="-2"/>
          <w:sz w:val="24"/>
          <w:szCs w:val="24"/>
          <w:highlight w:val="none"/>
        </w:rPr>
        <w:t>金</w:t>
      </w:r>
      <w:r>
        <w:rPr>
          <w:rFonts w:hint="eastAsia" w:ascii="宋体" w:hAnsi="宋体" w:eastAsia="宋体" w:cs="宋体"/>
          <w:sz w:val="24"/>
          <w:szCs w:val="24"/>
          <w:highlight w:val="none"/>
        </w:rPr>
        <w:t>将</w:t>
      </w:r>
      <w:r>
        <w:rPr>
          <w:rFonts w:hint="eastAsia" w:ascii="宋体" w:hAnsi="宋体" w:eastAsia="宋体" w:cs="宋体"/>
          <w:spacing w:val="-2"/>
          <w:sz w:val="24"/>
          <w:szCs w:val="24"/>
          <w:highlight w:val="none"/>
        </w:rPr>
        <w:t>不</w:t>
      </w:r>
      <w:r>
        <w:rPr>
          <w:rFonts w:hint="eastAsia" w:ascii="宋体" w:hAnsi="宋体" w:eastAsia="宋体" w:cs="宋体"/>
          <w:sz w:val="24"/>
          <w:szCs w:val="24"/>
          <w:highlight w:val="none"/>
        </w:rPr>
        <w:t>予</w:t>
      </w:r>
      <w:r>
        <w:rPr>
          <w:rFonts w:hint="eastAsia" w:ascii="宋体" w:hAnsi="宋体" w:eastAsia="宋体" w:cs="宋体"/>
          <w:spacing w:val="-2"/>
          <w:sz w:val="24"/>
          <w:szCs w:val="24"/>
          <w:highlight w:val="none"/>
        </w:rPr>
        <w:t>退</w:t>
      </w:r>
      <w:r>
        <w:rPr>
          <w:rFonts w:hint="eastAsia" w:ascii="宋体" w:hAnsi="宋体" w:eastAsia="宋体" w:cs="宋体"/>
          <w:sz w:val="24"/>
          <w:szCs w:val="24"/>
          <w:highlight w:val="none"/>
        </w:rPr>
        <w:t>还：</w:t>
      </w:r>
    </w:p>
    <w:p w14:paraId="7D12A1B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在</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有</w:t>
      </w:r>
      <w:r>
        <w:rPr>
          <w:rFonts w:hint="eastAsia" w:ascii="宋体" w:hAnsi="宋体" w:eastAsia="宋体" w:cs="宋体"/>
          <w:spacing w:val="-2"/>
          <w:sz w:val="24"/>
          <w:szCs w:val="24"/>
          <w:highlight w:val="none"/>
        </w:rPr>
        <w:t>效期</w:t>
      </w:r>
      <w:r>
        <w:rPr>
          <w:rFonts w:hint="eastAsia" w:ascii="宋体" w:hAnsi="宋体" w:eastAsia="宋体" w:cs="宋体"/>
          <w:sz w:val="24"/>
          <w:szCs w:val="24"/>
          <w:highlight w:val="none"/>
        </w:rPr>
        <w:t>内撤</w:t>
      </w:r>
      <w:r>
        <w:rPr>
          <w:rFonts w:hint="eastAsia" w:ascii="宋体" w:hAnsi="宋体" w:eastAsia="宋体" w:cs="宋体"/>
          <w:spacing w:val="-2"/>
          <w:sz w:val="24"/>
          <w:szCs w:val="24"/>
          <w:highlight w:val="none"/>
        </w:rPr>
        <w:t>销</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w:t>
      </w:r>
    </w:p>
    <w:p w14:paraId="10C616F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（2）中标人在收到</w:t>
      </w:r>
      <w:r>
        <w:rPr>
          <w:rFonts w:hint="eastAsia" w:ascii="宋体" w:hAnsi="宋体" w:eastAsia="宋体" w:cs="宋体"/>
          <w:spacing w:val="-2"/>
          <w:sz w:val="24"/>
          <w:szCs w:val="24"/>
          <w:highlight w:val="none"/>
        </w:rPr>
        <w:t>中</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通</w:t>
      </w:r>
      <w:r>
        <w:rPr>
          <w:rFonts w:hint="eastAsia" w:ascii="宋体" w:hAnsi="宋体" w:eastAsia="宋体" w:cs="宋体"/>
          <w:sz w:val="24"/>
          <w:szCs w:val="24"/>
          <w:highlight w:val="none"/>
        </w:rPr>
        <w:t>知书后，无正当</w:t>
      </w:r>
      <w:r>
        <w:rPr>
          <w:rFonts w:hint="eastAsia" w:ascii="宋体" w:hAnsi="宋体" w:eastAsia="宋体" w:cs="宋体"/>
          <w:spacing w:val="-2"/>
          <w:sz w:val="24"/>
          <w:szCs w:val="24"/>
          <w:highlight w:val="none"/>
        </w:rPr>
        <w:t>理</w:t>
      </w:r>
      <w:r>
        <w:rPr>
          <w:rFonts w:hint="eastAsia" w:ascii="宋体" w:hAnsi="宋体" w:eastAsia="宋体" w:cs="宋体"/>
          <w:sz w:val="24"/>
          <w:szCs w:val="24"/>
          <w:highlight w:val="none"/>
        </w:rPr>
        <w:t>由不</w:t>
      </w:r>
      <w:r>
        <w:rPr>
          <w:rFonts w:hint="eastAsia" w:ascii="宋体" w:hAnsi="宋体" w:eastAsia="宋体" w:cs="宋体"/>
          <w:spacing w:val="-2"/>
          <w:sz w:val="24"/>
          <w:szCs w:val="24"/>
          <w:highlight w:val="none"/>
        </w:rPr>
        <w:t>与</w:t>
      </w:r>
      <w:r>
        <w:rPr>
          <w:rFonts w:hint="eastAsia" w:ascii="宋体" w:hAnsi="宋体" w:eastAsia="宋体" w:cs="宋体"/>
          <w:sz w:val="24"/>
          <w:szCs w:val="24"/>
          <w:highlight w:val="none"/>
        </w:rPr>
        <w:t>招标人订立合同</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在签</w:t>
      </w:r>
      <w:r>
        <w:rPr>
          <w:rFonts w:hint="eastAsia" w:ascii="宋体" w:hAnsi="宋体" w:eastAsia="宋体" w:cs="宋体"/>
          <w:spacing w:val="-2"/>
          <w:sz w:val="24"/>
          <w:szCs w:val="24"/>
          <w:highlight w:val="none"/>
        </w:rPr>
        <w:t>订</w:t>
      </w:r>
      <w:r>
        <w:rPr>
          <w:rFonts w:hint="eastAsia" w:ascii="宋体" w:hAnsi="宋体" w:eastAsia="宋体" w:cs="宋体"/>
          <w:sz w:val="24"/>
          <w:szCs w:val="24"/>
          <w:highlight w:val="none"/>
        </w:rPr>
        <w:t>合同时向招标人提</w:t>
      </w:r>
      <w:r>
        <w:rPr>
          <w:rFonts w:hint="eastAsia" w:ascii="宋体" w:hAnsi="宋体" w:eastAsia="宋体" w:cs="宋体"/>
          <w:spacing w:val="-2"/>
          <w:sz w:val="24"/>
          <w:szCs w:val="24"/>
          <w:highlight w:val="none"/>
        </w:rPr>
        <w:t>出</w:t>
      </w:r>
      <w:r>
        <w:rPr>
          <w:rFonts w:hint="eastAsia" w:ascii="宋体" w:hAnsi="宋体" w:eastAsia="宋体" w:cs="宋体"/>
          <w:sz w:val="24"/>
          <w:szCs w:val="24"/>
          <w:highlight w:val="none"/>
        </w:rPr>
        <w:t>附</w:t>
      </w:r>
      <w:r>
        <w:rPr>
          <w:rFonts w:hint="eastAsia" w:ascii="宋体" w:hAnsi="宋体" w:eastAsia="宋体" w:cs="宋体"/>
          <w:spacing w:val="-2"/>
          <w:sz w:val="24"/>
          <w:szCs w:val="24"/>
          <w:highlight w:val="none"/>
        </w:rPr>
        <w:t>加</w:t>
      </w:r>
      <w:r>
        <w:rPr>
          <w:rFonts w:hint="eastAsia" w:ascii="宋体" w:hAnsi="宋体" w:eastAsia="宋体" w:cs="宋体"/>
          <w:sz w:val="24"/>
          <w:szCs w:val="24"/>
          <w:highlight w:val="none"/>
        </w:rPr>
        <w:t>条</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或</w:t>
      </w:r>
      <w:r>
        <w:rPr>
          <w:rFonts w:hint="eastAsia" w:ascii="宋体" w:hAnsi="宋体" w:eastAsia="宋体" w:cs="宋体"/>
          <w:sz w:val="24"/>
          <w:szCs w:val="24"/>
          <w:highlight w:val="none"/>
        </w:rPr>
        <w:t>者</w:t>
      </w:r>
      <w:r>
        <w:rPr>
          <w:rFonts w:hint="eastAsia" w:ascii="宋体" w:hAnsi="宋体" w:eastAsia="宋体" w:cs="宋体"/>
          <w:spacing w:val="-2"/>
          <w:sz w:val="24"/>
          <w:szCs w:val="24"/>
          <w:highlight w:val="none"/>
        </w:rPr>
        <w:t>不</w:t>
      </w:r>
      <w:r>
        <w:rPr>
          <w:rFonts w:hint="eastAsia" w:ascii="宋体" w:hAnsi="宋体" w:eastAsia="宋体" w:cs="宋体"/>
          <w:sz w:val="24"/>
          <w:szCs w:val="24"/>
          <w:highlight w:val="none"/>
        </w:rPr>
        <w:t>按照</w:t>
      </w:r>
      <w:r>
        <w:rPr>
          <w:rFonts w:hint="eastAsia" w:ascii="宋体" w:hAnsi="宋体" w:eastAsia="宋体" w:cs="宋体"/>
          <w:spacing w:val="-2"/>
          <w:sz w:val="24"/>
          <w:szCs w:val="24"/>
          <w:highlight w:val="none"/>
        </w:rPr>
        <w:t>招</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文</w:t>
      </w:r>
      <w:r>
        <w:rPr>
          <w:rFonts w:hint="eastAsia" w:ascii="宋体" w:hAnsi="宋体" w:eastAsia="宋体" w:cs="宋体"/>
          <w:sz w:val="24"/>
          <w:szCs w:val="24"/>
          <w:highlight w:val="none"/>
        </w:rPr>
        <w:t>件</w:t>
      </w:r>
      <w:r>
        <w:rPr>
          <w:rFonts w:hint="eastAsia" w:ascii="宋体" w:hAnsi="宋体" w:eastAsia="宋体" w:cs="宋体"/>
          <w:spacing w:val="-2"/>
          <w:sz w:val="24"/>
          <w:szCs w:val="24"/>
          <w:highlight w:val="none"/>
        </w:rPr>
        <w:t>要</w:t>
      </w:r>
      <w:r>
        <w:rPr>
          <w:rFonts w:hint="eastAsia" w:ascii="宋体" w:hAnsi="宋体" w:eastAsia="宋体" w:cs="宋体"/>
          <w:sz w:val="24"/>
          <w:szCs w:val="24"/>
          <w:highlight w:val="none"/>
        </w:rPr>
        <w:t>求</w:t>
      </w:r>
      <w:r>
        <w:rPr>
          <w:rFonts w:hint="eastAsia" w:ascii="宋体" w:hAnsi="宋体" w:eastAsia="宋体" w:cs="宋体"/>
          <w:spacing w:val="-2"/>
          <w:sz w:val="24"/>
          <w:szCs w:val="24"/>
          <w:highlight w:val="none"/>
        </w:rPr>
        <w:t>提</w:t>
      </w:r>
      <w:r>
        <w:rPr>
          <w:rFonts w:hint="eastAsia" w:ascii="宋体" w:hAnsi="宋体" w:eastAsia="宋体" w:cs="宋体"/>
          <w:sz w:val="24"/>
          <w:szCs w:val="24"/>
          <w:highlight w:val="none"/>
        </w:rPr>
        <w:t>交</w:t>
      </w:r>
      <w:r>
        <w:rPr>
          <w:rFonts w:hint="eastAsia" w:ascii="宋体" w:hAnsi="宋体" w:eastAsia="宋体" w:cs="宋体"/>
          <w:spacing w:val="-2"/>
          <w:sz w:val="24"/>
          <w:szCs w:val="24"/>
          <w:highlight w:val="none"/>
        </w:rPr>
        <w:t>履</w:t>
      </w:r>
      <w:r>
        <w:rPr>
          <w:rFonts w:hint="eastAsia" w:ascii="宋体" w:hAnsi="宋体" w:eastAsia="宋体" w:cs="宋体"/>
          <w:sz w:val="24"/>
          <w:szCs w:val="24"/>
          <w:highlight w:val="none"/>
        </w:rPr>
        <w:t>约保</w:t>
      </w:r>
      <w:r>
        <w:rPr>
          <w:rFonts w:hint="eastAsia" w:ascii="宋体" w:hAnsi="宋体" w:eastAsia="宋体" w:cs="宋体"/>
          <w:spacing w:val="-2"/>
          <w:sz w:val="24"/>
          <w:szCs w:val="24"/>
          <w:highlight w:val="none"/>
        </w:rPr>
        <w:t>证</w:t>
      </w:r>
      <w:r>
        <w:rPr>
          <w:rFonts w:hint="eastAsia" w:ascii="宋体" w:hAnsi="宋体" w:eastAsia="宋体" w:cs="宋体"/>
          <w:sz w:val="24"/>
          <w:szCs w:val="24"/>
          <w:highlight w:val="none"/>
        </w:rPr>
        <w:t>金；</w:t>
      </w:r>
    </w:p>
    <w:p w14:paraId="021E9E4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发</w:t>
      </w:r>
      <w:r>
        <w:rPr>
          <w:rFonts w:hint="eastAsia" w:ascii="宋体" w:hAnsi="宋体" w:eastAsia="宋体" w:cs="宋体"/>
          <w:spacing w:val="-2"/>
          <w:sz w:val="24"/>
          <w:szCs w:val="24"/>
          <w:highlight w:val="none"/>
        </w:rPr>
        <w:t>生</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须</w:t>
      </w:r>
      <w:r>
        <w:rPr>
          <w:rFonts w:hint="eastAsia" w:ascii="宋体" w:hAnsi="宋体" w:eastAsia="宋体" w:cs="宋体"/>
          <w:sz w:val="24"/>
          <w:szCs w:val="24"/>
          <w:highlight w:val="none"/>
        </w:rPr>
        <w:t>知</w:t>
      </w:r>
      <w:r>
        <w:rPr>
          <w:rFonts w:hint="eastAsia" w:ascii="宋体" w:hAnsi="宋体" w:eastAsia="宋体" w:cs="宋体"/>
          <w:spacing w:val="-2"/>
          <w:sz w:val="24"/>
          <w:szCs w:val="24"/>
          <w:highlight w:val="none"/>
        </w:rPr>
        <w:t>前附</w:t>
      </w:r>
      <w:r>
        <w:rPr>
          <w:rFonts w:hint="eastAsia" w:ascii="宋体" w:hAnsi="宋体" w:eastAsia="宋体" w:cs="宋体"/>
          <w:sz w:val="24"/>
          <w:szCs w:val="24"/>
          <w:highlight w:val="none"/>
        </w:rPr>
        <w:t>表规</w:t>
      </w:r>
      <w:r>
        <w:rPr>
          <w:rFonts w:hint="eastAsia" w:ascii="宋体" w:hAnsi="宋体" w:eastAsia="宋体" w:cs="宋体"/>
          <w:spacing w:val="-2"/>
          <w:sz w:val="24"/>
          <w:szCs w:val="24"/>
          <w:highlight w:val="none"/>
        </w:rPr>
        <w:t>定</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其</w:t>
      </w:r>
      <w:r>
        <w:rPr>
          <w:rFonts w:hint="eastAsia" w:ascii="宋体" w:hAnsi="宋体" w:eastAsia="宋体" w:cs="宋体"/>
          <w:sz w:val="24"/>
          <w:szCs w:val="24"/>
          <w:highlight w:val="none"/>
        </w:rPr>
        <w:t>他</w:t>
      </w:r>
      <w:r>
        <w:rPr>
          <w:rFonts w:hint="eastAsia" w:ascii="宋体" w:hAnsi="宋体" w:eastAsia="宋体" w:cs="宋体"/>
          <w:spacing w:val="-2"/>
          <w:sz w:val="24"/>
          <w:szCs w:val="24"/>
          <w:highlight w:val="none"/>
        </w:rPr>
        <w:t>可</w:t>
      </w:r>
      <w:r>
        <w:rPr>
          <w:rFonts w:hint="eastAsia" w:ascii="宋体" w:hAnsi="宋体" w:eastAsia="宋体" w:cs="宋体"/>
          <w:sz w:val="24"/>
          <w:szCs w:val="24"/>
          <w:highlight w:val="none"/>
        </w:rPr>
        <w:t>以</w:t>
      </w:r>
      <w:r>
        <w:rPr>
          <w:rFonts w:hint="eastAsia" w:ascii="宋体" w:hAnsi="宋体" w:eastAsia="宋体" w:cs="宋体"/>
          <w:spacing w:val="-2"/>
          <w:sz w:val="24"/>
          <w:szCs w:val="24"/>
          <w:highlight w:val="none"/>
        </w:rPr>
        <w:t>不</w:t>
      </w:r>
      <w:r>
        <w:rPr>
          <w:rFonts w:hint="eastAsia" w:ascii="宋体" w:hAnsi="宋体" w:eastAsia="宋体" w:cs="宋体"/>
          <w:sz w:val="24"/>
          <w:szCs w:val="24"/>
          <w:highlight w:val="none"/>
        </w:rPr>
        <w:t>予</w:t>
      </w:r>
      <w:r>
        <w:rPr>
          <w:rFonts w:hint="eastAsia" w:ascii="宋体" w:hAnsi="宋体" w:eastAsia="宋体" w:cs="宋体"/>
          <w:spacing w:val="-2"/>
          <w:sz w:val="24"/>
          <w:szCs w:val="24"/>
          <w:highlight w:val="none"/>
        </w:rPr>
        <w:t>退</w:t>
      </w:r>
      <w:r>
        <w:rPr>
          <w:rFonts w:hint="eastAsia" w:ascii="宋体" w:hAnsi="宋体" w:eastAsia="宋体" w:cs="宋体"/>
          <w:sz w:val="24"/>
          <w:szCs w:val="24"/>
          <w:highlight w:val="none"/>
        </w:rPr>
        <w:t>还投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保</w:t>
      </w:r>
      <w:r>
        <w:rPr>
          <w:rFonts w:hint="eastAsia" w:ascii="宋体" w:hAnsi="宋体" w:eastAsia="宋体" w:cs="宋体"/>
          <w:spacing w:val="-2"/>
          <w:sz w:val="24"/>
          <w:szCs w:val="24"/>
          <w:highlight w:val="none"/>
        </w:rPr>
        <w:t>证</w:t>
      </w:r>
      <w:r>
        <w:rPr>
          <w:rFonts w:hint="eastAsia" w:ascii="宋体" w:hAnsi="宋体" w:eastAsia="宋体" w:cs="宋体"/>
          <w:sz w:val="24"/>
          <w:szCs w:val="24"/>
          <w:highlight w:val="none"/>
        </w:rPr>
        <w:t>金</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情</w:t>
      </w:r>
      <w:r>
        <w:rPr>
          <w:rFonts w:hint="eastAsia" w:ascii="宋体" w:hAnsi="宋体" w:eastAsia="宋体" w:cs="宋体"/>
          <w:spacing w:val="-2"/>
          <w:sz w:val="24"/>
          <w:szCs w:val="24"/>
          <w:highlight w:val="none"/>
        </w:rPr>
        <w:t>形</w:t>
      </w:r>
      <w:r>
        <w:rPr>
          <w:rFonts w:hint="eastAsia" w:ascii="宋体" w:hAnsi="宋体" w:eastAsia="宋体" w:cs="宋体"/>
          <w:sz w:val="24"/>
          <w:szCs w:val="24"/>
          <w:highlight w:val="none"/>
        </w:rPr>
        <w:t>。</w:t>
      </w:r>
    </w:p>
    <w:p w14:paraId="6B2D77D0">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w:t>
      </w:r>
      <w:r>
        <w:rPr>
          <w:rFonts w:hint="eastAsia" w:ascii="宋体" w:hAnsi="宋体" w:eastAsia="宋体" w:cs="宋体"/>
          <w:sz w:val="24"/>
          <w:szCs w:val="24"/>
          <w:highlight w:val="none"/>
        </w:rPr>
        <w:t>.5资格审查</w:t>
      </w:r>
      <w:r>
        <w:rPr>
          <w:rFonts w:hint="eastAsia" w:ascii="宋体" w:hAnsi="宋体" w:eastAsia="宋体" w:cs="宋体"/>
          <w:spacing w:val="-3"/>
          <w:sz w:val="24"/>
          <w:szCs w:val="24"/>
          <w:highlight w:val="none"/>
        </w:rPr>
        <w:t>资</w:t>
      </w:r>
      <w:r>
        <w:rPr>
          <w:rFonts w:hint="eastAsia" w:ascii="宋体" w:hAnsi="宋体" w:eastAsia="宋体" w:cs="宋体"/>
          <w:sz w:val="24"/>
          <w:szCs w:val="24"/>
          <w:highlight w:val="none"/>
        </w:rPr>
        <w:t>料</w:t>
      </w:r>
      <w:r>
        <w:rPr>
          <w:rFonts w:hint="eastAsia" w:ascii="宋体" w:hAnsi="宋体" w:eastAsia="宋体" w:cs="宋体"/>
          <w:spacing w:val="-3"/>
          <w:sz w:val="24"/>
          <w:szCs w:val="24"/>
          <w:highlight w:val="none"/>
        </w:rPr>
        <w:t>（</w:t>
      </w:r>
      <w:r>
        <w:rPr>
          <w:rFonts w:hint="eastAsia" w:ascii="宋体" w:hAnsi="宋体" w:eastAsia="宋体" w:cs="宋体"/>
          <w:sz w:val="24"/>
          <w:szCs w:val="24"/>
          <w:highlight w:val="none"/>
        </w:rPr>
        <w:t>适用于</w:t>
      </w:r>
      <w:r>
        <w:rPr>
          <w:rFonts w:hint="eastAsia" w:ascii="宋体" w:hAnsi="宋体" w:eastAsia="宋体" w:cs="宋体"/>
          <w:spacing w:val="-3"/>
          <w:sz w:val="24"/>
          <w:szCs w:val="24"/>
          <w:highlight w:val="none"/>
        </w:rPr>
        <w:t>未</w:t>
      </w:r>
      <w:r>
        <w:rPr>
          <w:rFonts w:hint="eastAsia" w:ascii="宋体" w:hAnsi="宋体" w:eastAsia="宋体" w:cs="宋体"/>
          <w:sz w:val="24"/>
          <w:szCs w:val="24"/>
          <w:highlight w:val="none"/>
        </w:rPr>
        <w:t>进行</w:t>
      </w:r>
      <w:r>
        <w:rPr>
          <w:rFonts w:hint="eastAsia" w:ascii="宋体" w:hAnsi="宋体" w:eastAsia="宋体" w:cs="宋体"/>
          <w:spacing w:val="-3"/>
          <w:sz w:val="24"/>
          <w:szCs w:val="24"/>
          <w:highlight w:val="none"/>
        </w:rPr>
        <w:t>资格</w:t>
      </w:r>
      <w:r>
        <w:rPr>
          <w:rFonts w:hint="eastAsia" w:ascii="宋体" w:hAnsi="宋体" w:eastAsia="宋体" w:cs="宋体"/>
          <w:sz w:val="24"/>
          <w:szCs w:val="24"/>
          <w:highlight w:val="none"/>
        </w:rPr>
        <w:t>预审的）</w:t>
      </w:r>
    </w:p>
    <w:p w14:paraId="6BCD484E">
      <w:pPr>
        <w:spacing w:line="360" w:lineRule="auto"/>
        <w:ind w:firstLine="484" w:firstLineChars="200"/>
        <w:rPr>
          <w:rFonts w:hint="eastAsia" w:ascii="宋体" w:hAnsi="宋体" w:eastAsia="宋体" w:cs="宋体"/>
          <w:spacing w:val="1"/>
          <w:sz w:val="24"/>
          <w:szCs w:val="24"/>
          <w:highlight w:val="none"/>
          <w:u w:val="single"/>
        </w:rPr>
      </w:pPr>
      <w:r>
        <w:rPr>
          <w:rFonts w:hint="eastAsia" w:ascii="宋体" w:hAnsi="宋体" w:eastAsia="宋体" w:cs="宋体"/>
          <w:spacing w:val="1"/>
          <w:sz w:val="24"/>
          <w:szCs w:val="24"/>
          <w:highlight w:val="none"/>
          <w:u w:val="single"/>
        </w:rPr>
        <w:t>详见本项目招标公告。</w:t>
      </w:r>
    </w:p>
    <w:p w14:paraId="3C6C641F">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w:t>
      </w:r>
      <w:r>
        <w:rPr>
          <w:rFonts w:hint="eastAsia" w:ascii="宋体" w:hAnsi="宋体" w:eastAsia="宋体" w:cs="宋体"/>
          <w:sz w:val="24"/>
          <w:szCs w:val="24"/>
          <w:highlight w:val="none"/>
        </w:rPr>
        <w:t>.6备选投标</w:t>
      </w:r>
      <w:r>
        <w:rPr>
          <w:rFonts w:hint="eastAsia" w:ascii="宋体" w:hAnsi="宋体" w:eastAsia="宋体" w:cs="宋体"/>
          <w:spacing w:val="-3"/>
          <w:sz w:val="24"/>
          <w:szCs w:val="24"/>
          <w:highlight w:val="none"/>
        </w:rPr>
        <w:t>方</w:t>
      </w:r>
      <w:r>
        <w:rPr>
          <w:rFonts w:hint="eastAsia" w:ascii="宋体" w:hAnsi="宋体" w:eastAsia="宋体" w:cs="宋体"/>
          <w:sz w:val="24"/>
          <w:szCs w:val="24"/>
          <w:highlight w:val="none"/>
        </w:rPr>
        <w:t>案</w:t>
      </w:r>
    </w:p>
    <w:p w14:paraId="1F93527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3.6.1除</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须</w:t>
      </w:r>
      <w:r>
        <w:rPr>
          <w:rFonts w:hint="eastAsia" w:ascii="宋体" w:hAnsi="宋体" w:eastAsia="宋体" w:cs="宋体"/>
          <w:spacing w:val="-2"/>
          <w:sz w:val="24"/>
          <w:szCs w:val="24"/>
          <w:highlight w:val="none"/>
        </w:rPr>
        <w:t>知</w:t>
      </w:r>
      <w:r>
        <w:rPr>
          <w:rFonts w:hint="eastAsia" w:ascii="宋体" w:hAnsi="宋体" w:eastAsia="宋体" w:cs="宋体"/>
          <w:sz w:val="24"/>
          <w:szCs w:val="24"/>
          <w:highlight w:val="none"/>
        </w:rPr>
        <w:t>前</w:t>
      </w:r>
      <w:r>
        <w:rPr>
          <w:rFonts w:hint="eastAsia" w:ascii="宋体" w:hAnsi="宋体" w:eastAsia="宋体" w:cs="宋体"/>
          <w:spacing w:val="-2"/>
          <w:sz w:val="24"/>
          <w:szCs w:val="24"/>
          <w:highlight w:val="none"/>
        </w:rPr>
        <w:t>附表</w:t>
      </w:r>
      <w:r>
        <w:rPr>
          <w:rFonts w:hint="eastAsia" w:ascii="宋体" w:hAnsi="宋体" w:eastAsia="宋体" w:cs="宋体"/>
          <w:sz w:val="24"/>
          <w:szCs w:val="24"/>
          <w:highlight w:val="none"/>
        </w:rPr>
        <w:t>规定</w:t>
      </w:r>
      <w:r>
        <w:rPr>
          <w:rFonts w:hint="eastAsia" w:ascii="宋体" w:hAnsi="宋体" w:eastAsia="宋体" w:cs="宋体"/>
          <w:spacing w:val="-2"/>
          <w:sz w:val="24"/>
          <w:szCs w:val="24"/>
          <w:highlight w:val="none"/>
        </w:rPr>
        <w:t>允</w:t>
      </w:r>
      <w:r>
        <w:rPr>
          <w:rFonts w:hint="eastAsia" w:ascii="宋体" w:hAnsi="宋体" w:eastAsia="宋体" w:cs="宋体"/>
          <w:sz w:val="24"/>
          <w:szCs w:val="24"/>
          <w:highlight w:val="none"/>
        </w:rPr>
        <w:t>许</w:t>
      </w:r>
      <w:r>
        <w:rPr>
          <w:rFonts w:hint="eastAsia" w:ascii="宋体" w:hAnsi="宋体" w:eastAsia="宋体" w:cs="宋体"/>
          <w:spacing w:val="-2"/>
          <w:sz w:val="24"/>
          <w:szCs w:val="24"/>
          <w:highlight w:val="none"/>
        </w:rPr>
        <w:t>外</w:t>
      </w:r>
      <w:r>
        <w:rPr>
          <w:rFonts w:hint="eastAsia" w:ascii="宋体" w:hAnsi="宋体" w:eastAsia="宋体" w:cs="宋体"/>
          <w:spacing w:val="-38"/>
          <w:sz w:val="24"/>
          <w:szCs w:val="24"/>
          <w:highlight w:val="none"/>
        </w:rPr>
        <w:t>，</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不</w:t>
      </w:r>
      <w:r>
        <w:rPr>
          <w:rFonts w:hint="eastAsia" w:ascii="宋体" w:hAnsi="宋体" w:eastAsia="宋体" w:cs="宋体"/>
          <w:spacing w:val="-2"/>
          <w:sz w:val="24"/>
          <w:szCs w:val="24"/>
          <w:highlight w:val="none"/>
        </w:rPr>
        <w:t>得</w:t>
      </w:r>
      <w:r>
        <w:rPr>
          <w:rFonts w:hint="eastAsia" w:ascii="宋体" w:hAnsi="宋体" w:eastAsia="宋体" w:cs="宋体"/>
          <w:sz w:val="24"/>
          <w:szCs w:val="24"/>
          <w:highlight w:val="none"/>
        </w:rPr>
        <w:t>递交</w:t>
      </w:r>
      <w:r>
        <w:rPr>
          <w:rFonts w:hint="eastAsia" w:ascii="宋体" w:hAnsi="宋体" w:eastAsia="宋体" w:cs="宋体"/>
          <w:spacing w:val="-2"/>
          <w:sz w:val="24"/>
          <w:szCs w:val="24"/>
          <w:highlight w:val="none"/>
        </w:rPr>
        <w:t>备</w:t>
      </w:r>
      <w:r>
        <w:rPr>
          <w:rFonts w:hint="eastAsia" w:ascii="宋体" w:hAnsi="宋体" w:eastAsia="宋体" w:cs="宋体"/>
          <w:sz w:val="24"/>
          <w:szCs w:val="24"/>
          <w:highlight w:val="none"/>
        </w:rPr>
        <w:t>选</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方</w:t>
      </w:r>
      <w:r>
        <w:rPr>
          <w:rFonts w:hint="eastAsia" w:ascii="宋体" w:hAnsi="宋体" w:eastAsia="宋体" w:cs="宋体"/>
          <w:sz w:val="24"/>
          <w:szCs w:val="24"/>
          <w:highlight w:val="none"/>
        </w:rPr>
        <w:t>案</w:t>
      </w:r>
      <w:r>
        <w:rPr>
          <w:rFonts w:hint="eastAsia" w:ascii="宋体" w:hAnsi="宋体" w:eastAsia="宋体" w:cs="宋体"/>
          <w:spacing w:val="-41"/>
          <w:sz w:val="24"/>
          <w:szCs w:val="24"/>
          <w:highlight w:val="none"/>
        </w:rPr>
        <w:t>，</w:t>
      </w:r>
      <w:r>
        <w:rPr>
          <w:rFonts w:hint="eastAsia" w:ascii="宋体" w:hAnsi="宋体" w:eastAsia="宋体" w:cs="宋体"/>
          <w:sz w:val="24"/>
          <w:szCs w:val="24"/>
          <w:highlight w:val="none"/>
        </w:rPr>
        <w:t>否</w:t>
      </w:r>
      <w:r>
        <w:rPr>
          <w:rFonts w:hint="eastAsia" w:ascii="宋体" w:hAnsi="宋体" w:eastAsia="宋体" w:cs="宋体"/>
          <w:spacing w:val="-2"/>
          <w:sz w:val="24"/>
          <w:szCs w:val="24"/>
          <w:highlight w:val="none"/>
        </w:rPr>
        <w:t>则</w:t>
      </w:r>
      <w:r>
        <w:rPr>
          <w:rFonts w:hint="eastAsia" w:ascii="宋体" w:hAnsi="宋体" w:eastAsia="宋体" w:cs="宋体"/>
          <w:sz w:val="24"/>
          <w:szCs w:val="24"/>
          <w:highlight w:val="none"/>
        </w:rPr>
        <w:t>其投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将</w:t>
      </w:r>
      <w:r>
        <w:rPr>
          <w:rFonts w:hint="eastAsia" w:ascii="宋体" w:hAnsi="宋体" w:eastAsia="宋体" w:cs="宋体"/>
          <w:spacing w:val="-2"/>
          <w:sz w:val="24"/>
          <w:szCs w:val="24"/>
          <w:highlight w:val="none"/>
        </w:rPr>
        <w:t>被</w:t>
      </w:r>
      <w:r>
        <w:rPr>
          <w:rFonts w:hint="eastAsia" w:ascii="宋体" w:hAnsi="宋体" w:eastAsia="宋体" w:cs="宋体"/>
          <w:sz w:val="24"/>
          <w:szCs w:val="24"/>
          <w:highlight w:val="none"/>
        </w:rPr>
        <w:t>否决。</w:t>
      </w:r>
    </w:p>
    <w:p w14:paraId="2A82528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3.6.2允许</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标人递交备</w:t>
      </w:r>
      <w:r>
        <w:rPr>
          <w:rFonts w:hint="eastAsia" w:ascii="宋体" w:hAnsi="宋体" w:eastAsia="宋体" w:cs="宋体"/>
          <w:spacing w:val="-2"/>
          <w:sz w:val="24"/>
          <w:szCs w:val="24"/>
          <w:highlight w:val="none"/>
        </w:rPr>
        <w:t>选</w:t>
      </w:r>
      <w:r>
        <w:rPr>
          <w:rFonts w:hint="eastAsia" w:ascii="宋体" w:hAnsi="宋体" w:eastAsia="宋体" w:cs="宋体"/>
          <w:sz w:val="24"/>
          <w:szCs w:val="24"/>
          <w:highlight w:val="none"/>
        </w:rPr>
        <w:t>投标方案的，只有</w:t>
      </w:r>
      <w:r>
        <w:rPr>
          <w:rFonts w:hint="eastAsia" w:ascii="宋体" w:hAnsi="宋体" w:eastAsia="宋体" w:cs="宋体"/>
          <w:spacing w:val="-2"/>
          <w:sz w:val="24"/>
          <w:szCs w:val="24"/>
          <w:highlight w:val="none"/>
        </w:rPr>
        <w:t>中</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所递交的备选投标</w:t>
      </w:r>
      <w:r>
        <w:rPr>
          <w:rFonts w:hint="eastAsia" w:ascii="宋体" w:hAnsi="宋体" w:eastAsia="宋体" w:cs="宋体"/>
          <w:spacing w:val="-2"/>
          <w:sz w:val="24"/>
          <w:szCs w:val="24"/>
          <w:highlight w:val="none"/>
        </w:rPr>
        <w:t>方</w:t>
      </w:r>
      <w:r>
        <w:rPr>
          <w:rFonts w:hint="eastAsia" w:ascii="宋体" w:hAnsi="宋体" w:eastAsia="宋体" w:cs="宋体"/>
          <w:sz w:val="24"/>
          <w:szCs w:val="24"/>
          <w:highlight w:val="none"/>
        </w:rPr>
        <w:t>案</w:t>
      </w:r>
      <w:r>
        <w:rPr>
          <w:rFonts w:hint="eastAsia" w:ascii="宋体" w:hAnsi="宋体" w:eastAsia="宋体" w:cs="宋体"/>
          <w:spacing w:val="-2"/>
          <w:sz w:val="24"/>
          <w:szCs w:val="24"/>
          <w:highlight w:val="none"/>
        </w:rPr>
        <w:t>方</w:t>
      </w:r>
      <w:r>
        <w:rPr>
          <w:rFonts w:hint="eastAsia" w:ascii="宋体" w:hAnsi="宋体" w:eastAsia="宋体" w:cs="宋体"/>
          <w:sz w:val="24"/>
          <w:szCs w:val="24"/>
          <w:highlight w:val="none"/>
        </w:rPr>
        <w:t>可予以考虑。评标委员会认为</w:t>
      </w:r>
      <w:r>
        <w:rPr>
          <w:rFonts w:hint="eastAsia" w:ascii="宋体" w:hAnsi="宋体" w:eastAsia="宋体" w:cs="宋体"/>
          <w:spacing w:val="-2"/>
          <w:sz w:val="24"/>
          <w:szCs w:val="24"/>
          <w:highlight w:val="none"/>
        </w:rPr>
        <w:t>中</w:t>
      </w:r>
      <w:r>
        <w:rPr>
          <w:rFonts w:hint="eastAsia" w:ascii="宋体" w:hAnsi="宋体" w:eastAsia="宋体" w:cs="宋体"/>
          <w:sz w:val="24"/>
          <w:szCs w:val="24"/>
          <w:highlight w:val="none"/>
        </w:rPr>
        <w:t>标人</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备选投标方案优</w:t>
      </w:r>
      <w:r>
        <w:rPr>
          <w:rFonts w:hint="eastAsia" w:ascii="宋体" w:hAnsi="宋体" w:eastAsia="宋体" w:cs="宋体"/>
          <w:spacing w:val="-2"/>
          <w:sz w:val="24"/>
          <w:szCs w:val="24"/>
          <w:highlight w:val="none"/>
        </w:rPr>
        <w:t>于</w:t>
      </w:r>
      <w:r>
        <w:rPr>
          <w:rFonts w:hint="eastAsia" w:ascii="宋体" w:hAnsi="宋体" w:eastAsia="宋体" w:cs="宋体"/>
          <w:sz w:val="24"/>
          <w:szCs w:val="24"/>
          <w:highlight w:val="none"/>
        </w:rPr>
        <w:t>其按</w:t>
      </w:r>
      <w:r>
        <w:rPr>
          <w:rFonts w:hint="eastAsia" w:ascii="宋体" w:hAnsi="宋体" w:eastAsia="宋体" w:cs="宋体"/>
          <w:spacing w:val="-2"/>
          <w:sz w:val="24"/>
          <w:szCs w:val="24"/>
          <w:highlight w:val="none"/>
        </w:rPr>
        <w:t>照</w:t>
      </w:r>
      <w:r>
        <w:rPr>
          <w:rFonts w:hint="eastAsia" w:ascii="宋体" w:hAnsi="宋体" w:eastAsia="宋体" w:cs="宋体"/>
          <w:sz w:val="24"/>
          <w:szCs w:val="24"/>
          <w:highlight w:val="none"/>
        </w:rPr>
        <w:t>招标文件要求编</w:t>
      </w:r>
      <w:r>
        <w:rPr>
          <w:rFonts w:hint="eastAsia" w:ascii="宋体" w:hAnsi="宋体" w:eastAsia="宋体" w:cs="宋体"/>
          <w:spacing w:val="-2"/>
          <w:sz w:val="24"/>
          <w:szCs w:val="24"/>
          <w:highlight w:val="none"/>
        </w:rPr>
        <w:t>制</w:t>
      </w:r>
      <w:r>
        <w:rPr>
          <w:rFonts w:hint="eastAsia" w:ascii="宋体" w:hAnsi="宋体" w:eastAsia="宋体" w:cs="宋体"/>
          <w:sz w:val="24"/>
          <w:szCs w:val="24"/>
          <w:highlight w:val="none"/>
        </w:rPr>
        <w:t>的投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方案的，招标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可以接</w:t>
      </w:r>
      <w:r>
        <w:rPr>
          <w:rFonts w:hint="eastAsia" w:ascii="宋体" w:hAnsi="宋体" w:eastAsia="宋体" w:cs="宋体"/>
          <w:spacing w:val="-2"/>
          <w:sz w:val="24"/>
          <w:szCs w:val="24"/>
          <w:highlight w:val="none"/>
        </w:rPr>
        <w:t>受</w:t>
      </w:r>
      <w:r>
        <w:rPr>
          <w:rFonts w:hint="eastAsia" w:ascii="宋体" w:hAnsi="宋体" w:eastAsia="宋体" w:cs="宋体"/>
          <w:sz w:val="24"/>
          <w:szCs w:val="24"/>
          <w:highlight w:val="none"/>
        </w:rPr>
        <w:t>该</w:t>
      </w:r>
      <w:r>
        <w:rPr>
          <w:rFonts w:hint="eastAsia" w:ascii="宋体" w:hAnsi="宋体" w:eastAsia="宋体" w:cs="宋体"/>
          <w:spacing w:val="-2"/>
          <w:sz w:val="24"/>
          <w:szCs w:val="24"/>
          <w:highlight w:val="none"/>
        </w:rPr>
        <w:t>备</w:t>
      </w:r>
      <w:r>
        <w:rPr>
          <w:rFonts w:hint="eastAsia" w:ascii="宋体" w:hAnsi="宋体" w:eastAsia="宋体" w:cs="宋体"/>
          <w:sz w:val="24"/>
          <w:szCs w:val="24"/>
          <w:highlight w:val="none"/>
        </w:rPr>
        <w:t>选</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方</w:t>
      </w:r>
      <w:r>
        <w:rPr>
          <w:rFonts w:hint="eastAsia" w:ascii="宋体" w:hAnsi="宋体" w:eastAsia="宋体" w:cs="宋体"/>
          <w:sz w:val="24"/>
          <w:szCs w:val="24"/>
          <w:highlight w:val="none"/>
        </w:rPr>
        <w:t>案。</w:t>
      </w:r>
    </w:p>
    <w:p w14:paraId="65E6B12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3.6.3投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提</w:t>
      </w:r>
      <w:r>
        <w:rPr>
          <w:rFonts w:hint="eastAsia" w:ascii="宋体" w:hAnsi="宋体" w:eastAsia="宋体" w:cs="宋体"/>
          <w:sz w:val="24"/>
          <w:szCs w:val="24"/>
          <w:highlight w:val="none"/>
        </w:rPr>
        <w:t>供</w:t>
      </w:r>
      <w:r>
        <w:rPr>
          <w:rFonts w:hint="eastAsia" w:ascii="宋体" w:hAnsi="宋体" w:eastAsia="宋体" w:cs="宋体"/>
          <w:spacing w:val="-2"/>
          <w:sz w:val="24"/>
          <w:szCs w:val="24"/>
          <w:highlight w:val="none"/>
        </w:rPr>
        <w:t>两</w:t>
      </w:r>
      <w:r>
        <w:rPr>
          <w:rFonts w:hint="eastAsia" w:ascii="宋体" w:hAnsi="宋体" w:eastAsia="宋体" w:cs="宋体"/>
          <w:sz w:val="24"/>
          <w:szCs w:val="24"/>
          <w:highlight w:val="none"/>
        </w:rPr>
        <w:t>个</w:t>
      </w:r>
      <w:r>
        <w:rPr>
          <w:rFonts w:hint="eastAsia" w:ascii="宋体" w:hAnsi="宋体" w:eastAsia="宋体" w:cs="宋体"/>
          <w:spacing w:val="-2"/>
          <w:sz w:val="24"/>
          <w:szCs w:val="24"/>
          <w:highlight w:val="none"/>
        </w:rPr>
        <w:t>或两</w:t>
      </w:r>
      <w:r>
        <w:rPr>
          <w:rFonts w:hint="eastAsia" w:ascii="宋体" w:hAnsi="宋体" w:eastAsia="宋体" w:cs="宋体"/>
          <w:sz w:val="24"/>
          <w:szCs w:val="24"/>
          <w:highlight w:val="none"/>
        </w:rPr>
        <w:t>个以</w:t>
      </w:r>
      <w:r>
        <w:rPr>
          <w:rFonts w:hint="eastAsia" w:ascii="宋体" w:hAnsi="宋体" w:eastAsia="宋体" w:cs="宋体"/>
          <w:spacing w:val="-2"/>
          <w:sz w:val="24"/>
          <w:szCs w:val="24"/>
          <w:highlight w:val="none"/>
        </w:rPr>
        <w:t>上</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报</w:t>
      </w:r>
      <w:r>
        <w:rPr>
          <w:rFonts w:hint="eastAsia" w:ascii="宋体" w:hAnsi="宋体" w:eastAsia="宋体" w:cs="宋体"/>
          <w:spacing w:val="-2"/>
          <w:sz w:val="24"/>
          <w:szCs w:val="24"/>
          <w:highlight w:val="none"/>
        </w:rPr>
        <w:t>价</w:t>
      </w:r>
      <w:r>
        <w:rPr>
          <w:rFonts w:hint="eastAsia" w:ascii="宋体" w:hAnsi="宋体" w:eastAsia="宋体" w:cs="宋体"/>
          <w:spacing w:val="-38"/>
          <w:sz w:val="24"/>
          <w:szCs w:val="24"/>
          <w:highlight w:val="none"/>
        </w:rPr>
        <w:t>，</w:t>
      </w:r>
      <w:r>
        <w:rPr>
          <w:rFonts w:hint="eastAsia" w:ascii="宋体" w:hAnsi="宋体" w:eastAsia="宋体" w:cs="宋体"/>
          <w:spacing w:val="-2"/>
          <w:sz w:val="24"/>
          <w:szCs w:val="24"/>
          <w:highlight w:val="none"/>
        </w:rPr>
        <w:t>或</w:t>
      </w:r>
      <w:r>
        <w:rPr>
          <w:rFonts w:hint="eastAsia" w:ascii="宋体" w:hAnsi="宋体" w:eastAsia="宋体" w:cs="宋体"/>
          <w:sz w:val="24"/>
          <w:szCs w:val="24"/>
          <w:highlight w:val="none"/>
        </w:rPr>
        <w:t>者</w:t>
      </w:r>
      <w:r>
        <w:rPr>
          <w:rFonts w:hint="eastAsia" w:ascii="宋体" w:hAnsi="宋体" w:eastAsia="宋体" w:cs="宋体"/>
          <w:spacing w:val="-2"/>
          <w:sz w:val="24"/>
          <w:szCs w:val="24"/>
          <w:highlight w:val="none"/>
        </w:rPr>
        <w:t>在</w:t>
      </w:r>
      <w:r>
        <w:rPr>
          <w:rFonts w:hint="eastAsia" w:ascii="宋体" w:hAnsi="宋体" w:eastAsia="宋体" w:cs="宋体"/>
          <w:sz w:val="24"/>
          <w:szCs w:val="24"/>
          <w:highlight w:val="none"/>
        </w:rPr>
        <w:t>投标</w:t>
      </w:r>
      <w:r>
        <w:rPr>
          <w:rFonts w:hint="eastAsia" w:ascii="宋体" w:hAnsi="宋体" w:eastAsia="宋体" w:cs="宋体"/>
          <w:spacing w:val="-2"/>
          <w:sz w:val="24"/>
          <w:szCs w:val="24"/>
          <w:highlight w:val="none"/>
        </w:rPr>
        <w:t>文</w:t>
      </w:r>
      <w:r>
        <w:rPr>
          <w:rFonts w:hint="eastAsia" w:ascii="宋体" w:hAnsi="宋体" w:eastAsia="宋体" w:cs="宋体"/>
          <w:sz w:val="24"/>
          <w:szCs w:val="24"/>
          <w:highlight w:val="none"/>
        </w:rPr>
        <w:t>件</w:t>
      </w:r>
      <w:r>
        <w:rPr>
          <w:rFonts w:hint="eastAsia" w:ascii="宋体" w:hAnsi="宋体" w:eastAsia="宋体" w:cs="宋体"/>
          <w:spacing w:val="-2"/>
          <w:sz w:val="24"/>
          <w:szCs w:val="24"/>
          <w:highlight w:val="none"/>
        </w:rPr>
        <w:t>中</w:t>
      </w:r>
      <w:r>
        <w:rPr>
          <w:rFonts w:hint="eastAsia" w:ascii="宋体" w:hAnsi="宋体" w:eastAsia="宋体" w:cs="宋体"/>
          <w:sz w:val="24"/>
          <w:szCs w:val="24"/>
          <w:highlight w:val="none"/>
        </w:rPr>
        <w:t>提</w:t>
      </w:r>
      <w:r>
        <w:rPr>
          <w:rFonts w:hint="eastAsia" w:ascii="宋体" w:hAnsi="宋体" w:eastAsia="宋体" w:cs="宋体"/>
          <w:spacing w:val="-2"/>
          <w:sz w:val="24"/>
          <w:szCs w:val="24"/>
          <w:highlight w:val="none"/>
        </w:rPr>
        <w:t>供</w:t>
      </w:r>
      <w:r>
        <w:rPr>
          <w:rFonts w:hint="eastAsia" w:ascii="宋体" w:hAnsi="宋体" w:eastAsia="宋体" w:cs="宋体"/>
          <w:sz w:val="24"/>
          <w:szCs w:val="24"/>
          <w:highlight w:val="none"/>
        </w:rPr>
        <w:t>一</w:t>
      </w:r>
      <w:r>
        <w:rPr>
          <w:rFonts w:hint="eastAsia" w:ascii="宋体" w:hAnsi="宋体" w:eastAsia="宋体" w:cs="宋体"/>
          <w:spacing w:val="-2"/>
          <w:sz w:val="24"/>
          <w:szCs w:val="24"/>
          <w:highlight w:val="none"/>
        </w:rPr>
        <w:t>个</w:t>
      </w:r>
      <w:r>
        <w:rPr>
          <w:rFonts w:hint="eastAsia" w:ascii="宋体" w:hAnsi="宋体" w:eastAsia="宋体" w:cs="宋体"/>
          <w:sz w:val="24"/>
          <w:szCs w:val="24"/>
          <w:highlight w:val="none"/>
        </w:rPr>
        <w:t>报</w:t>
      </w:r>
      <w:r>
        <w:rPr>
          <w:rFonts w:hint="eastAsia" w:ascii="宋体" w:hAnsi="宋体" w:eastAsia="宋体" w:cs="宋体"/>
          <w:spacing w:val="-2"/>
          <w:sz w:val="24"/>
          <w:szCs w:val="24"/>
          <w:highlight w:val="none"/>
        </w:rPr>
        <w:t>价</w:t>
      </w:r>
      <w:r>
        <w:rPr>
          <w:rFonts w:hint="eastAsia" w:ascii="宋体" w:hAnsi="宋体" w:eastAsia="宋体" w:cs="宋体"/>
          <w:spacing w:val="-38"/>
          <w:sz w:val="24"/>
          <w:szCs w:val="24"/>
          <w:highlight w:val="none"/>
        </w:rPr>
        <w:t>，</w:t>
      </w:r>
      <w:r>
        <w:rPr>
          <w:rFonts w:hint="eastAsia" w:ascii="宋体" w:hAnsi="宋体" w:eastAsia="宋体" w:cs="宋体"/>
          <w:sz w:val="24"/>
          <w:szCs w:val="24"/>
          <w:highlight w:val="none"/>
        </w:rPr>
        <w:t>但</w:t>
      </w:r>
      <w:r>
        <w:rPr>
          <w:rFonts w:hint="eastAsia" w:ascii="宋体" w:hAnsi="宋体" w:eastAsia="宋体" w:cs="宋体"/>
          <w:spacing w:val="-2"/>
          <w:sz w:val="24"/>
          <w:szCs w:val="24"/>
          <w:highlight w:val="none"/>
        </w:rPr>
        <w:t>同</w:t>
      </w:r>
      <w:r>
        <w:rPr>
          <w:rFonts w:hint="eastAsia" w:ascii="宋体" w:hAnsi="宋体" w:eastAsia="宋体" w:cs="宋体"/>
          <w:sz w:val="24"/>
          <w:szCs w:val="24"/>
          <w:highlight w:val="none"/>
        </w:rPr>
        <w:t>时</w:t>
      </w:r>
      <w:r>
        <w:rPr>
          <w:rFonts w:hint="eastAsia" w:ascii="宋体" w:hAnsi="宋体" w:eastAsia="宋体" w:cs="宋体"/>
          <w:spacing w:val="-2"/>
          <w:sz w:val="24"/>
          <w:szCs w:val="24"/>
          <w:highlight w:val="none"/>
        </w:rPr>
        <w:t>提</w:t>
      </w:r>
      <w:r>
        <w:rPr>
          <w:rFonts w:hint="eastAsia" w:ascii="宋体" w:hAnsi="宋体" w:eastAsia="宋体" w:cs="宋体"/>
          <w:sz w:val="24"/>
          <w:szCs w:val="24"/>
          <w:highlight w:val="none"/>
        </w:rPr>
        <w:t>供两个</w:t>
      </w:r>
      <w:r>
        <w:rPr>
          <w:rFonts w:hint="eastAsia" w:ascii="宋体" w:hAnsi="宋体" w:eastAsia="宋体" w:cs="宋体"/>
          <w:spacing w:val="-2"/>
          <w:sz w:val="24"/>
          <w:szCs w:val="24"/>
          <w:highlight w:val="none"/>
        </w:rPr>
        <w:t>或</w:t>
      </w:r>
      <w:r>
        <w:rPr>
          <w:rFonts w:hint="eastAsia" w:ascii="宋体" w:hAnsi="宋体" w:eastAsia="宋体" w:cs="宋体"/>
          <w:sz w:val="24"/>
          <w:szCs w:val="24"/>
          <w:highlight w:val="none"/>
        </w:rPr>
        <w:t>两</w:t>
      </w:r>
      <w:r>
        <w:rPr>
          <w:rFonts w:hint="eastAsia" w:ascii="宋体" w:hAnsi="宋体" w:eastAsia="宋体" w:cs="宋体"/>
          <w:spacing w:val="-2"/>
          <w:sz w:val="24"/>
          <w:szCs w:val="24"/>
          <w:highlight w:val="none"/>
        </w:rPr>
        <w:t>个</w:t>
      </w:r>
      <w:r>
        <w:rPr>
          <w:rFonts w:hint="eastAsia" w:ascii="宋体" w:hAnsi="宋体" w:eastAsia="宋体" w:cs="宋体"/>
          <w:sz w:val="24"/>
          <w:szCs w:val="24"/>
          <w:highlight w:val="none"/>
        </w:rPr>
        <w:t>以</w:t>
      </w:r>
      <w:r>
        <w:rPr>
          <w:rFonts w:hint="eastAsia" w:ascii="宋体" w:hAnsi="宋体" w:eastAsia="宋体" w:cs="宋体"/>
          <w:spacing w:val="-3"/>
          <w:sz w:val="24"/>
          <w:szCs w:val="24"/>
          <w:highlight w:val="none"/>
        </w:rPr>
        <w:t>上服务</w:t>
      </w:r>
      <w:r>
        <w:rPr>
          <w:rFonts w:hint="eastAsia" w:ascii="宋体" w:hAnsi="宋体" w:eastAsia="宋体" w:cs="宋体"/>
          <w:sz w:val="24"/>
          <w:szCs w:val="24"/>
          <w:highlight w:val="none"/>
        </w:rPr>
        <w:t>方</w:t>
      </w:r>
      <w:r>
        <w:rPr>
          <w:rFonts w:hint="eastAsia" w:ascii="宋体" w:hAnsi="宋体" w:eastAsia="宋体" w:cs="宋体"/>
          <w:spacing w:val="-2"/>
          <w:sz w:val="24"/>
          <w:szCs w:val="24"/>
          <w:highlight w:val="none"/>
        </w:rPr>
        <w:t>案</w:t>
      </w:r>
      <w:r>
        <w:rPr>
          <w:rFonts w:hint="eastAsia" w:ascii="宋体" w:hAnsi="宋体" w:eastAsia="宋体" w:cs="宋体"/>
          <w:sz w:val="24"/>
          <w:szCs w:val="24"/>
          <w:highlight w:val="none"/>
        </w:rPr>
        <w:t>的</w:t>
      </w:r>
      <w:r>
        <w:rPr>
          <w:rFonts w:hint="eastAsia" w:ascii="宋体" w:hAnsi="宋体" w:eastAsia="宋体" w:cs="宋体"/>
          <w:spacing w:val="1"/>
          <w:sz w:val="24"/>
          <w:szCs w:val="24"/>
          <w:highlight w:val="none"/>
        </w:rPr>
        <w:t>，</w:t>
      </w:r>
      <w:r>
        <w:rPr>
          <w:rFonts w:hint="eastAsia" w:ascii="宋体" w:hAnsi="宋体" w:eastAsia="宋体" w:cs="宋体"/>
          <w:spacing w:val="-2"/>
          <w:sz w:val="24"/>
          <w:szCs w:val="24"/>
          <w:highlight w:val="none"/>
        </w:rPr>
        <w:t>视</w:t>
      </w:r>
      <w:r>
        <w:rPr>
          <w:rFonts w:hint="eastAsia" w:ascii="宋体" w:hAnsi="宋体" w:eastAsia="宋体" w:cs="宋体"/>
          <w:sz w:val="24"/>
          <w:szCs w:val="24"/>
          <w:highlight w:val="none"/>
        </w:rPr>
        <w:t>为</w:t>
      </w:r>
      <w:r>
        <w:rPr>
          <w:rFonts w:hint="eastAsia" w:ascii="宋体" w:hAnsi="宋体" w:eastAsia="宋体" w:cs="宋体"/>
          <w:spacing w:val="-2"/>
          <w:sz w:val="24"/>
          <w:szCs w:val="24"/>
          <w:highlight w:val="none"/>
        </w:rPr>
        <w:t>提</w:t>
      </w:r>
      <w:r>
        <w:rPr>
          <w:rFonts w:hint="eastAsia" w:ascii="宋体" w:hAnsi="宋体" w:eastAsia="宋体" w:cs="宋体"/>
          <w:sz w:val="24"/>
          <w:szCs w:val="24"/>
          <w:highlight w:val="none"/>
        </w:rPr>
        <w:t>供</w:t>
      </w:r>
      <w:r>
        <w:rPr>
          <w:rFonts w:hint="eastAsia" w:ascii="宋体" w:hAnsi="宋体" w:eastAsia="宋体" w:cs="宋体"/>
          <w:spacing w:val="-2"/>
          <w:sz w:val="24"/>
          <w:szCs w:val="24"/>
          <w:highlight w:val="none"/>
        </w:rPr>
        <w:t>备</w:t>
      </w:r>
      <w:r>
        <w:rPr>
          <w:rFonts w:hint="eastAsia" w:ascii="宋体" w:hAnsi="宋体" w:eastAsia="宋体" w:cs="宋体"/>
          <w:sz w:val="24"/>
          <w:szCs w:val="24"/>
          <w:highlight w:val="none"/>
        </w:rPr>
        <w:t>选</w:t>
      </w:r>
      <w:r>
        <w:rPr>
          <w:rFonts w:hint="eastAsia" w:ascii="宋体" w:hAnsi="宋体" w:eastAsia="宋体" w:cs="宋体"/>
          <w:spacing w:val="-2"/>
          <w:sz w:val="24"/>
          <w:szCs w:val="24"/>
          <w:highlight w:val="none"/>
        </w:rPr>
        <w:t>方</w:t>
      </w:r>
      <w:r>
        <w:rPr>
          <w:rFonts w:hint="eastAsia" w:ascii="宋体" w:hAnsi="宋体" w:eastAsia="宋体" w:cs="宋体"/>
          <w:sz w:val="24"/>
          <w:szCs w:val="24"/>
          <w:highlight w:val="none"/>
        </w:rPr>
        <w:t>案。</w:t>
      </w:r>
    </w:p>
    <w:p w14:paraId="42DF0A34">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w:t>
      </w:r>
      <w:r>
        <w:rPr>
          <w:rFonts w:hint="eastAsia" w:ascii="宋体" w:hAnsi="宋体" w:eastAsia="宋体" w:cs="宋体"/>
          <w:sz w:val="24"/>
          <w:szCs w:val="24"/>
          <w:highlight w:val="none"/>
        </w:rPr>
        <w:t>.7投标文件</w:t>
      </w:r>
      <w:r>
        <w:rPr>
          <w:rFonts w:hint="eastAsia" w:ascii="宋体" w:hAnsi="宋体" w:eastAsia="宋体" w:cs="宋体"/>
          <w:spacing w:val="-3"/>
          <w:sz w:val="24"/>
          <w:szCs w:val="24"/>
          <w:highlight w:val="none"/>
        </w:rPr>
        <w:t>的</w:t>
      </w:r>
      <w:r>
        <w:rPr>
          <w:rFonts w:hint="eastAsia" w:ascii="宋体" w:hAnsi="宋体" w:eastAsia="宋体" w:cs="宋体"/>
          <w:sz w:val="24"/>
          <w:szCs w:val="24"/>
          <w:highlight w:val="none"/>
        </w:rPr>
        <w:t>编制</w:t>
      </w:r>
    </w:p>
    <w:p w14:paraId="74AC69C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3.7.1投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应</w:t>
      </w:r>
      <w:r>
        <w:rPr>
          <w:rFonts w:hint="eastAsia" w:ascii="宋体" w:hAnsi="宋体" w:eastAsia="宋体" w:cs="宋体"/>
          <w:spacing w:val="-2"/>
          <w:sz w:val="24"/>
          <w:szCs w:val="24"/>
          <w:highlight w:val="none"/>
        </w:rPr>
        <w:t>按</w:t>
      </w:r>
      <w:r>
        <w:rPr>
          <w:rFonts w:hint="eastAsia" w:ascii="宋体" w:hAnsi="宋体" w:eastAsia="宋体" w:cs="宋体"/>
          <w:sz w:val="24"/>
          <w:szCs w:val="24"/>
          <w:highlight w:val="none"/>
        </w:rPr>
        <w:t>第</w:t>
      </w:r>
      <w:r>
        <w:rPr>
          <w:rFonts w:hint="eastAsia" w:ascii="宋体" w:hAnsi="宋体" w:eastAsia="宋体" w:cs="宋体"/>
          <w:spacing w:val="-2"/>
          <w:sz w:val="24"/>
          <w:szCs w:val="24"/>
          <w:highlight w:val="none"/>
        </w:rPr>
        <w:t>六章</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格式</w:t>
      </w:r>
      <w:r>
        <w:rPr>
          <w:rFonts w:hint="eastAsia" w:ascii="宋体" w:hAnsi="宋体" w:eastAsia="宋体" w:cs="宋体"/>
          <w:spacing w:val="-3"/>
          <w:sz w:val="24"/>
          <w:szCs w:val="24"/>
          <w:highlight w:val="none"/>
        </w:rPr>
        <w:t>”</w:t>
      </w:r>
      <w:r>
        <w:rPr>
          <w:rFonts w:hint="eastAsia" w:ascii="宋体" w:hAnsi="宋体" w:eastAsia="宋体" w:cs="宋体"/>
          <w:sz w:val="24"/>
          <w:szCs w:val="24"/>
          <w:highlight w:val="none"/>
        </w:rPr>
        <w:t>进</w:t>
      </w:r>
      <w:r>
        <w:rPr>
          <w:rFonts w:hint="eastAsia" w:ascii="宋体" w:hAnsi="宋体" w:eastAsia="宋体" w:cs="宋体"/>
          <w:spacing w:val="-2"/>
          <w:sz w:val="24"/>
          <w:szCs w:val="24"/>
          <w:highlight w:val="none"/>
        </w:rPr>
        <w:t>行</w:t>
      </w:r>
      <w:r>
        <w:rPr>
          <w:rFonts w:hint="eastAsia" w:ascii="宋体" w:hAnsi="宋体" w:eastAsia="宋体" w:cs="宋体"/>
          <w:sz w:val="24"/>
          <w:szCs w:val="24"/>
          <w:highlight w:val="none"/>
        </w:rPr>
        <w:t>编</w:t>
      </w:r>
      <w:r>
        <w:rPr>
          <w:rFonts w:hint="eastAsia" w:ascii="宋体" w:hAnsi="宋体" w:eastAsia="宋体" w:cs="宋体"/>
          <w:spacing w:val="-2"/>
          <w:sz w:val="24"/>
          <w:szCs w:val="24"/>
          <w:highlight w:val="none"/>
        </w:rPr>
        <w:t>写</w:t>
      </w:r>
      <w:r>
        <w:rPr>
          <w:rFonts w:hint="eastAsia" w:ascii="宋体" w:hAnsi="宋体" w:eastAsia="宋体" w:cs="宋体"/>
          <w:spacing w:val="-17"/>
          <w:sz w:val="24"/>
          <w:szCs w:val="24"/>
          <w:highlight w:val="none"/>
        </w:rPr>
        <w:t>，</w:t>
      </w:r>
      <w:r>
        <w:rPr>
          <w:rFonts w:hint="eastAsia" w:ascii="宋体" w:hAnsi="宋体" w:eastAsia="宋体" w:cs="宋体"/>
          <w:spacing w:val="-2"/>
          <w:sz w:val="24"/>
          <w:szCs w:val="24"/>
          <w:highlight w:val="none"/>
        </w:rPr>
        <w:t>如</w:t>
      </w:r>
      <w:r>
        <w:rPr>
          <w:rFonts w:hint="eastAsia" w:ascii="宋体" w:hAnsi="宋体" w:eastAsia="宋体" w:cs="宋体"/>
          <w:sz w:val="24"/>
          <w:szCs w:val="24"/>
          <w:highlight w:val="none"/>
        </w:rPr>
        <w:t>有</w:t>
      </w:r>
      <w:r>
        <w:rPr>
          <w:rFonts w:hint="eastAsia" w:ascii="宋体" w:hAnsi="宋体" w:eastAsia="宋体" w:cs="宋体"/>
          <w:spacing w:val="-2"/>
          <w:sz w:val="24"/>
          <w:szCs w:val="24"/>
          <w:highlight w:val="none"/>
        </w:rPr>
        <w:t>必</w:t>
      </w:r>
      <w:r>
        <w:rPr>
          <w:rFonts w:hint="eastAsia" w:ascii="宋体" w:hAnsi="宋体" w:eastAsia="宋体" w:cs="宋体"/>
          <w:sz w:val="24"/>
          <w:szCs w:val="24"/>
          <w:highlight w:val="none"/>
        </w:rPr>
        <w:t>要</w:t>
      </w:r>
      <w:r>
        <w:rPr>
          <w:rFonts w:hint="eastAsia" w:ascii="宋体" w:hAnsi="宋体" w:eastAsia="宋体" w:cs="宋体"/>
          <w:spacing w:val="-19"/>
          <w:sz w:val="24"/>
          <w:szCs w:val="24"/>
          <w:highlight w:val="none"/>
        </w:rPr>
        <w:t>，</w:t>
      </w:r>
      <w:r>
        <w:rPr>
          <w:rFonts w:hint="eastAsia" w:ascii="宋体" w:hAnsi="宋体" w:eastAsia="宋体" w:cs="宋体"/>
          <w:sz w:val="24"/>
          <w:szCs w:val="24"/>
          <w:highlight w:val="none"/>
        </w:rPr>
        <w:t>可</w:t>
      </w:r>
      <w:r>
        <w:rPr>
          <w:rFonts w:hint="eastAsia" w:ascii="宋体" w:hAnsi="宋体" w:eastAsia="宋体" w:cs="宋体"/>
          <w:spacing w:val="-2"/>
          <w:sz w:val="24"/>
          <w:szCs w:val="24"/>
          <w:highlight w:val="none"/>
        </w:rPr>
        <w:t>以</w:t>
      </w:r>
      <w:r>
        <w:rPr>
          <w:rFonts w:hint="eastAsia" w:ascii="宋体" w:hAnsi="宋体" w:eastAsia="宋体" w:cs="宋体"/>
          <w:sz w:val="24"/>
          <w:szCs w:val="24"/>
          <w:highlight w:val="none"/>
        </w:rPr>
        <w:t>增</w:t>
      </w:r>
      <w:r>
        <w:rPr>
          <w:rFonts w:hint="eastAsia" w:ascii="宋体" w:hAnsi="宋体" w:eastAsia="宋体" w:cs="宋体"/>
          <w:spacing w:val="-2"/>
          <w:sz w:val="24"/>
          <w:szCs w:val="24"/>
          <w:highlight w:val="none"/>
        </w:rPr>
        <w:t>加附</w:t>
      </w:r>
      <w:r>
        <w:rPr>
          <w:rFonts w:hint="eastAsia" w:ascii="宋体" w:hAnsi="宋体" w:eastAsia="宋体" w:cs="宋体"/>
          <w:sz w:val="24"/>
          <w:szCs w:val="24"/>
          <w:highlight w:val="none"/>
        </w:rPr>
        <w:t>页</w:t>
      </w:r>
      <w:r>
        <w:rPr>
          <w:rFonts w:hint="eastAsia" w:ascii="宋体" w:hAnsi="宋体" w:eastAsia="宋体" w:cs="宋体"/>
          <w:spacing w:val="-19"/>
          <w:sz w:val="24"/>
          <w:szCs w:val="24"/>
          <w:highlight w:val="none"/>
        </w:rPr>
        <w:t>，</w:t>
      </w:r>
      <w:r>
        <w:rPr>
          <w:rFonts w:hint="eastAsia" w:ascii="宋体" w:hAnsi="宋体" w:eastAsia="宋体" w:cs="宋体"/>
          <w:sz w:val="24"/>
          <w:szCs w:val="24"/>
          <w:highlight w:val="none"/>
        </w:rPr>
        <w:t>作</w:t>
      </w:r>
      <w:r>
        <w:rPr>
          <w:rFonts w:hint="eastAsia" w:ascii="宋体" w:hAnsi="宋体" w:eastAsia="宋体" w:cs="宋体"/>
          <w:spacing w:val="-2"/>
          <w:sz w:val="24"/>
          <w:szCs w:val="24"/>
          <w:highlight w:val="none"/>
        </w:rPr>
        <w:t>为</w:t>
      </w:r>
      <w:r>
        <w:rPr>
          <w:rFonts w:hint="eastAsia" w:ascii="宋体" w:hAnsi="宋体" w:eastAsia="宋体" w:cs="宋体"/>
          <w:sz w:val="24"/>
          <w:szCs w:val="24"/>
          <w:highlight w:val="none"/>
        </w:rPr>
        <w:t>投标文件的组成部分</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其中</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投标函附录在满</w:t>
      </w:r>
      <w:r>
        <w:rPr>
          <w:rFonts w:hint="eastAsia" w:ascii="宋体" w:hAnsi="宋体" w:eastAsia="宋体" w:cs="宋体"/>
          <w:spacing w:val="-2"/>
          <w:sz w:val="24"/>
          <w:szCs w:val="24"/>
          <w:highlight w:val="none"/>
        </w:rPr>
        <w:t>足</w:t>
      </w:r>
      <w:r>
        <w:rPr>
          <w:rFonts w:hint="eastAsia" w:ascii="宋体" w:hAnsi="宋体" w:eastAsia="宋体" w:cs="宋体"/>
          <w:sz w:val="24"/>
          <w:szCs w:val="24"/>
          <w:highlight w:val="none"/>
        </w:rPr>
        <w:t>招标</w:t>
      </w:r>
      <w:r>
        <w:rPr>
          <w:rFonts w:hint="eastAsia" w:ascii="宋体" w:hAnsi="宋体" w:eastAsia="宋体" w:cs="宋体"/>
          <w:spacing w:val="-2"/>
          <w:sz w:val="24"/>
          <w:szCs w:val="24"/>
          <w:highlight w:val="none"/>
        </w:rPr>
        <w:t>文</w:t>
      </w:r>
      <w:r>
        <w:rPr>
          <w:rFonts w:hint="eastAsia" w:ascii="宋体" w:hAnsi="宋体" w:eastAsia="宋体" w:cs="宋体"/>
          <w:sz w:val="24"/>
          <w:szCs w:val="24"/>
          <w:highlight w:val="none"/>
        </w:rPr>
        <w:t>件实质性要求的</w:t>
      </w:r>
      <w:r>
        <w:rPr>
          <w:rFonts w:hint="eastAsia" w:ascii="宋体" w:hAnsi="宋体" w:eastAsia="宋体" w:cs="宋体"/>
          <w:spacing w:val="-2"/>
          <w:sz w:val="24"/>
          <w:szCs w:val="24"/>
          <w:highlight w:val="none"/>
        </w:rPr>
        <w:t>基</w:t>
      </w:r>
      <w:r>
        <w:rPr>
          <w:rFonts w:hint="eastAsia" w:ascii="宋体" w:hAnsi="宋体" w:eastAsia="宋体" w:cs="宋体"/>
          <w:sz w:val="24"/>
          <w:szCs w:val="24"/>
          <w:highlight w:val="none"/>
        </w:rPr>
        <w:t>础上</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可以提出比招</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文件要</w:t>
      </w:r>
      <w:r>
        <w:rPr>
          <w:rFonts w:hint="eastAsia" w:ascii="宋体" w:hAnsi="宋体" w:eastAsia="宋体" w:cs="宋体"/>
          <w:spacing w:val="-2"/>
          <w:sz w:val="24"/>
          <w:szCs w:val="24"/>
          <w:highlight w:val="none"/>
        </w:rPr>
        <w:t>求</w:t>
      </w:r>
      <w:r>
        <w:rPr>
          <w:rFonts w:hint="eastAsia" w:ascii="宋体" w:hAnsi="宋体" w:eastAsia="宋体" w:cs="宋体"/>
          <w:sz w:val="24"/>
          <w:szCs w:val="24"/>
          <w:highlight w:val="none"/>
        </w:rPr>
        <w:t>更</w:t>
      </w:r>
      <w:r>
        <w:rPr>
          <w:rFonts w:hint="eastAsia" w:ascii="宋体" w:hAnsi="宋体" w:eastAsia="宋体" w:cs="宋体"/>
          <w:spacing w:val="-2"/>
          <w:sz w:val="24"/>
          <w:szCs w:val="24"/>
          <w:highlight w:val="none"/>
        </w:rPr>
        <w:t>有</w:t>
      </w:r>
      <w:r>
        <w:rPr>
          <w:rFonts w:hint="eastAsia" w:ascii="宋体" w:hAnsi="宋体" w:eastAsia="宋体" w:cs="宋体"/>
          <w:sz w:val="24"/>
          <w:szCs w:val="24"/>
          <w:highlight w:val="none"/>
        </w:rPr>
        <w:t>利</w:t>
      </w:r>
      <w:r>
        <w:rPr>
          <w:rFonts w:hint="eastAsia" w:ascii="宋体" w:hAnsi="宋体" w:eastAsia="宋体" w:cs="宋体"/>
          <w:spacing w:val="-2"/>
          <w:sz w:val="24"/>
          <w:szCs w:val="24"/>
          <w:highlight w:val="none"/>
        </w:rPr>
        <w:t>于</w:t>
      </w:r>
      <w:r>
        <w:rPr>
          <w:rFonts w:hint="eastAsia" w:ascii="宋体" w:hAnsi="宋体" w:eastAsia="宋体" w:cs="宋体"/>
          <w:sz w:val="24"/>
          <w:szCs w:val="24"/>
          <w:highlight w:val="none"/>
        </w:rPr>
        <w:t>招</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承诺。</w:t>
      </w:r>
    </w:p>
    <w:p w14:paraId="56A46A9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3.7.2投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应</w:t>
      </w:r>
      <w:r>
        <w:rPr>
          <w:rFonts w:hint="eastAsia" w:ascii="宋体" w:hAnsi="宋体" w:eastAsia="宋体" w:cs="宋体"/>
          <w:spacing w:val="-2"/>
          <w:sz w:val="24"/>
          <w:szCs w:val="24"/>
          <w:highlight w:val="none"/>
        </w:rPr>
        <w:t>当</w:t>
      </w:r>
      <w:r>
        <w:rPr>
          <w:rFonts w:hint="eastAsia" w:ascii="宋体" w:hAnsi="宋体" w:eastAsia="宋体" w:cs="宋体"/>
          <w:sz w:val="24"/>
          <w:szCs w:val="24"/>
          <w:highlight w:val="none"/>
        </w:rPr>
        <w:t>对</w:t>
      </w:r>
      <w:r>
        <w:rPr>
          <w:rFonts w:hint="eastAsia" w:ascii="宋体" w:hAnsi="宋体" w:eastAsia="宋体" w:cs="宋体"/>
          <w:spacing w:val="-2"/>
          <w:sz w:val="24"/>
          <w:szCs w:val="24"/>
          <w:highlight w:val="none"/>
        </w:rPr>
        <w:t>招标</w:t>
      </w:r>
      <w:r>
        <w:rPr>
          <w:rFonts w:hint="eastAsia" w:ascii="宋体" w:hAnsi="宋体" w:eastAsia="宋体" w:cs="宋体"/>
          <w:sz w:val="24"/>
          <w:szCs w:val="24"/>
          <w:highlight w:val="none"/>
        </w:rPr>
        <w:t>文件</w:t>
      </w:r>
      <w:r>
        <w:rPr>
          <w:rFonts w:hint="eastAsia" w:ascii="宋体" w:hAnsi="宋体" w:eastAsia="宋体" w:cs="宋体"/>
          <w:spacing w:val="-2"/>
          <w:sz w:val="24"/>
          <w:szCs w:val="24"/>
          <w:highlight w:val="none"/>
        </w:rPr>
        <w:t>有</w:t>
      </w:r>
      <w:r>
        <w:rPr>
          <w:rFonts w:hint="eastAsia" w:ascii="宋体" w:hAnsi="宋体" w:eastAsia="宋体" w:cs="宋体"/>
          <w:sz w:val="24"/>
          <w:szCs w:val="24"/>
          <w:highlight w:val="none"/>
        </w:rPr>
        <w:t>关</w:t>
      </w:r>
      <w:r>
        <w:rPr>
          <w:rFonts w:hint="eastAsia" w:ascii="宋体" w:hAnsi="宋体" w:eastAsia="宋体" w:cs="宋体"/>
          <w:spacing w:val="-2"/>
          <w:sz w:val="24"/>
          <w:szCs w:val="24"/>
          <w:highlight w:val="none"/>
        </w:rPr>
        <w:t>服</w:t>
      </w:r>
      <w:r>
        <w:rPr>
          <w:rFonts w:hint="eastAsia" w:ascii="宋体" w:hAnsi="宋体" w:eastAsia="宋体" w:cs="宋体"/>
          <w:sz w:val="24"/>
          <w:szCs w:val="24"/>
          <w:highlight w:val="none"/>
        </w:rPr>
        <w:t>务</w:t>
      </w:r>
      <w:r>
        <w:rPr>
          <w:rFonts w:hint="eastAsia" w:ascii="宋体" w:hAnsi="宋体" w:eastAsia="宋体" w:cs="宋体"/>
          <w:spacing w:val="-2"/>
          <w:sz w:val="24"/>
          <w:szCs w:val="24"/>
          <w:highlight w:val="none"/>
        </w:rPr>
        <w:t>期限</w:t>
      </w:r>
      <w:r>
        <w:rPr>
          <w:rFonts w:hint="eastAsia" w:ascii="宋体" w:hAnsi="宋体" w:eastAsia="宋体" w:cs="宋体"/>
          <w:spacing w:val="-26"/>
          <w:sz w:val="24"/>
          <w:szCs w:val="24"/>
          <w:highlight w:val="none"/>
        </w:rPr>
        <w:t>、</w:t>
      </w:r>
      <w:r>
        <w:rPr>
          <w:rFonts w:hint="eastAsia" w:ascii="宋体" w:hAnsi="宋体" w:eastAsia="宋体" w:cs="宋体"/>
          <w:sz w:val="24"/>
          <w:szCs w:val="24"/>
          <w:highlight w:val="none"/>
        </w:rPr>
        <w:t>投标</w:t>
      </w:r>
      <w:r>
        <w:rPr>
          <w:rFonts w:hint="eastAsia" w:ascii="宋体" w:hAnsi="宋体" w:eastAsia="宋体" w:cs="宋体"/>
          <w:spacing w:val="-2"/>
          <w:sz w:val="24"/>
          <w:szCs w:val="24"/>
          <w:highlight w:val="none"/>
        </w:rPr>
        <w:t>有</w:t>
      </w:r>
      <w:r>
        <w:rPr>
          <w:rFonts w:hint="eastAsia" w:ascii="宋体" w:hAnsi="宋体" w:eastAsia="宋体" w:cs="宋体"/>
          <w:sz w:val="24"/>
          <w:szCs w:val="24"/>
          <w:highlight w:val="none"/>
        </w:rPr>
        <w:t>效</w:t>
      </w:r>
      <w:r>
        <w:rPr>
          <w:rFonts w:hint="eastAsia" w:ascii="宋体" w:hAnsi="宋体" w:eastAsia="宋体" w:cs="宋体"/>
          <w:spacing w:val="-2"/>
          <w:sz w:val="24"/>
          <w:szCs w:val="24"/>
          <w:highlight w:val="none"/>
        </w:rPr>
        <w:t>期</w:t>
      </w:r>
      <w:r>
        <w:rPr>
          <w:rFonts w:hint="eastAsia" w:ascii="宋体" w:hAnsi="宋体" w:eastAsia="宋体" w:cs="宋体"/>
          <w:spacing w:val="-26"/>
          <w:sz w:val="24"/>
          <w:szCs w:val="24"/>
          <w:highlight w:val="none"/>
        </w:rPr>
        <w:t>、</w:t>
      </w:r>
      <w:r>
        <w:rPr>
          <w:rFonts w:hint="eastAsia" w:ascii="宋体" w:hAnsi="宋体" w:eastAsia="宋体" w:cs="宋体"/>
          <w:sz w:val="24"/>
          <w:szCs w:val="24"/>
          <w:highlight w:val="none"/>
        </w:rPr>
        <w:t>委</w:t>
      </w:r>
      <w:r>
        <w:rPr>
          <w:rFonts w:hint="eastAsia" w:ascii="宋体" w:hAnsi="宋体" w:eastAsia="宋体" w:cs="宋体"/>
          <w:spacing w:val="-2"/>
          <w:sz w:val="24"/>
          <w:szCs w:val="24"/>
          <w:highlight w:val="none"/>
        </w:rPr>
        <w:t>托</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要</w:t>
      </w:r>
      <w:r>
        <w:rPr>
          <w:rFonts w:hint="eastAsia" w:ascii="宋体" w:hAnsi="宋体" w:eastAsia="宋体" w:cs="宋体"/>
          <w:spacing w:val="-3"/>
          <w:sz w:val="24"/>
          <w:szCs w:val="24"/>
          <w:highlight w:val="none"/>
        </w:rPr>
        <w:t>求</w:t>
      </w:r>
      <w:r>
        <w:rPr>
          <w:rFonts w:hint="eastAsia" w:ascii="宋体" w:hAnsi="宋体" w:eastAsia="宋体" w:cs="宋体"/>
          <w:spacing w:val="-24"/>
          <w:sz w:val="24"/>
          <w:szCs w:val="24"/>
          <w:highlight w:val="none"/>
        </w:rPr>
        <w:t>、</w:t>
      </w:r>
      <w:r>
        <w:rPr>
          <w:rFonts w:hint="eastAsia" w:ascii="宋体" w:hAnsi="宋体" w:eastAsia="宋体" w:cs="宋体"/>
          <w:spacing w:val="-2"/>
          <w:sz w:val="24"/>
          <w:szCs w:val="24"/>
          <w:highlight w:val="none"/>
        </w:rPr>
        <w:t>招</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范</w:t>
      </w:r>
      <w:r>
        <w:rPr>
          <w:rFonts w:hint="eastAsia" w:ascii="宋体" w:hAnsi="宋体" w:eastAsia="宋体" w:cs="宋体"/>
          <w:sz w:val="24"/>
          <w:szCs w:val="24"/>
          <w:highlight w:val="none"/>
        </w:rPr>
        <w:t>围等实质</w:t>
      </w:r>
      <w:r>
        <w:rPr>
          <w:rFonts w:hint="eastAsia" w:ascii="宋体" w:hAnsi="宋体" w:eastAsia="宋体" w:cs="宋体"/>
          <w:spacing w:val="-2"/>
          <w:sz w:val="24"/>
          <w:szCs w:val="24"/>
          <w:highlight w:val="none"/>
        </w:rPr>
        <w:t>性</w:t>
      </w:r>
      <w:r>
        <w:rPr>
          <w:rFonts w:hint="eastAsia" w:ascii="宋体" w:hAnsi="宋体" w:eastAsia="宋体" w:cs="宋体"/>
          <w:sz w:val="24"/>
          <w:szCs w:val="24"/>
          <w:highlight w:val="none"/>
        </w:rPr>
        <w:t>内</w:t>
      </w:r>
      <w:r>
        <w:rPr>
          <w:rFonts w:hint="eastAsia" w:ascii="宋体" w:hAnsi="宋体" w:eastAsia="宋体" w:cs="宋体"/>
          <w:spacing w:val="-2"/>
          <w:sz w:val="24"/>
          <w:szCs w:val="24"/>
          <w:highlight w:val="none"/>
        </w:rPr>
        <w:t>容</w:t>
      </w:r>
      <w:r>
        <w:rPr>
          <w:rFonts w:hint="eastAsia" w:ascii="宋体" w:hAnsi="宋体" w:eastAsia="宋体" w:cs="宋体"/>
          <w:sz w:val="24"/>
          <w:szCs w:val="24"/>
          <w:highlight w:val="none"/>
        </w:rPr>
        <w:t>作</w:t>
      </w:r>
      <w:r>
        <w:rPr>
          <w:rFonts w:hint="eastAsia" w:ascii="宋体" w:hAnsi="宋体" w:eastAsia="宋体" w:cs="宋体"/>
          <w:spacing w:val="-2"/>
          <w:sz w:val="24"/>
          <w:szCs w:val="24"/>
          <w:highlight w:val="none"/>
        </w:rPr>
        <w:t>出</w:t>
      </w:r>
      <w:r>
        <w:rPr>
          <w:rFonts w:hint="eastAsia" w:ascii="宋体" w:hAnsi="宋体" w:eastAsia="宋体" w:cs="宋体"/>
          <w:sz w:val="24"/>
          <w:szCs w:val="24"/>
          <w:highlight w:val="none"/>
        </w:rPr>
        <w:t>响</w:t>
      </w:r>
      <w:r>
        <w:rPr>
          <w:rFonts w:hint="eastAsia" w:ascii="宋体" w:hAnsi="宋体" w:eastAsia="宋体" w:cs="宋体"/>
          <w:spacing w:val="-2"/>
          <w:sz w:val="24"/>
          <w:szCs w:val="24"/>
          <w:highlight w:val="none"/>
        </w:rPr>
        <w:t>应</w:t>
      </w:r>
      <w:r>
        <w:rPr>
          <w:rFonts w:hint="eastAsia" w:ascii="宋体" w:hAnsi="宋体" w:eastAsia="宋体" w:cs="宋体"/>
          <w:sz w:val="24"/>
          <w:szCs w:val="24"/>
          <w:highlight w:val="none"/>
        </w:rPr>
        <w:t>。</w:t>
      </w:r>
    </w:p>
    <w:p w14:paraId="38F4379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w:t>
      </w:r>
      <w:r>
        <w:rPr>
          <w:rFonts w:hint="eastAsia" w:ascii="宋体" w:hAnsi="宋体" w:eastAsia="宋体" w:cs="宋体"/>
          <w:spacing w:val="2"/>
          <w:sz w:val="24"/>
          <w:szCs w:val="24"/>
          <w:highlight w:val="none"/>
        </w:rPr>
        <w:t>3</w:t>
      </w:r>
      <w:r>
        <w:rPr>
          <w:rFonts w:hint="eastAsia" w:ascii="宋体" w:hAnsi="宋体" w:eastAsia="宋体" w:cs="宋体"/>
          <w:sz w:val="24"/>
          <w:szCs w:val="24"/>
          <w:highlight w:val="none"/>
        </w:rPr>
        <w:t>（</w:t>
      </w:r>
      <w:r>
        <w:rPr>
          <w:rFonts w:hint="eastAsia" w:ascii="宋体" w:hAnsi="宋体" w:eastAsia="宋体" w:cs="宋体"/>
          <w:spacing w:val="3"/>
          <w:sz w:val="24"/>
          <w:szCs w:val="24"/>
          <w:highlight w:val="none"/>
        </w:rPr>
        <w:t>B</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件全</w:t>
      </w:r>
      <w:r>
        <w:rPr>
          <w:rFonts w:hint="eastAsia" w:ascii="宋体" w:hAnsi="宋体" w:eastAsia="宋体" w:cs="宋体"/>
          <w:sz w:val="24"/>
          <w:szCs w:val="24"/>
          <w:highlight w:val="none"/>
        </w:rPr>
        <w:t>部</w:t>
      </w:r>
      <w:r>
        <w:rPr>
          <w:rFonts w:hint="eastAsia" w:ascii="宋体" w:hAnsi="宋体" w:eastAsia="宋体" w:cs="宋体"/>
          <w:spacing w:val="2"/>
          <w:sz w:val="24"/>
          <w:szCs w:val="24"/>
          <w:highlight w:val="none"/>
        </w:rPr>
        <w:t>采用电</w:t>
      </w:r>
      <w:r>
        <w:rPr>
          <w:rFonts w:hint="eastAsia" w:ascii="宋体" w:hAnsi="宋体" w:eastAsia="宋体" w:cs="宋体"/>
          <w:sz w:val="24"/>
          <w:szCs w:val="24"/>
          <w:highlight w:val="none"/>
        </w:rPr>
        <w:t>子</w:t>
      </w:r>
      <w:r>
        <w:rPr>
          <w:rFonts w:hint="eastAsia" w:ascii="宋体" w:hAnsi="宋体" w:eastAsia="宋体" w:cs="宋体"/>
          <w:spacing w:val="2"/>
          <w:sz w:val="24"/>
          <w:szCs w:val="24"/>
          <w:highlight w:val="none"/>
        </w:rPr>
        <w:t>文</w:t>
      </w:r>
      <w:r>
        <w:rPr>
          <w:rFonts w:hint="eastAsia" w:ascii="宋体" w:hAnsi="宋体" w:eastAsia="宋体" w:cs="宋体"/>
          <w:sz w:val="24"/>
          <w:szCs w:val="24"/>
          <w:highlight w:val="none"/>
        </w:rPr>
        <w:t>档</w:t>
      </w:r>
      <w:r>
        <w:rPr>
          <w:rFonts w:hint="eastAsia" w:ascii="宋体" w:hAnsi="宋体" w:eastAsia="宋体" w:cs="宋体"/>
          <w:spacing w:val="2"/>
          <w:sz w:val="24"/>
          <w:szCs w:val="24"/>
          <w:highlight w:val="none"/>
        </w:rPr>
        <w:t>，除</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须知前</w:t>
      </w:r>
      <w:r>
        <w:rPr>
          <w:rFonts w:hint="eastAsia" w:ascii="宋体" w:hAnsi="宋体" w:eastAsia="宋体" w:cs="宋体"/>
          <w:sz w:val="24"/>
          <w:szCs w:val="24"/>
          <w:highlight w:val="none"/>
        </w:rPr>
        <w:t>附</w:t>
      </w:r>
      <w:r>
        <w:rPr>
          <w:rFonts w:hint="eastAsia" w:ascii="宋体" w:hAnsi="宋体" w:eastAsia="宋体" w:cs="宋体"/>
          <w:spacing w:val="2"/>
          <w:sz w:val="24"/>
          <w:szCs w:val="24"/>
          <w:highlight w:val="none"/>
        </w:rPr>
        <w:t>表</w:t>
      </w:r>
      <w:r>
        <w:rPr>
          <w:rFonts w:hint="eastAsia" w:ascii="宋体" w:hAnsi="宋体" w:eastAsia="宋体" w:cs="宋体"/>
          <w:sz w:val="24"/>
          <w:szCs w:val="24"/>
          <w:highlight w:val="none"/>
        </w:rPr>
        <w:t>另</w:t>
      </w:r>
      <w:r>
        <w:rPr>
          <w:rFonts w:hint="eastAsia" w:ascii="宋体" w:hAnsi="宋体" w:eastAsia="宋体" w:cs="宋体"/>
          <w:spacing w:val="2"/>
          <w:sz w:val="24"/>
          <w:szCs w:val="24"/>
          <w:highlight w:val="none"/>
        </w:rPr>
        <w:t>有规</w:t>
      </w:r>
      <w:r>
        <w:rPr>
          <w:rFonts w:hint="eastAsia" w:ascii="宋体" w:hAnsi="宋体" w:eastAsia="宋体" w:cs="宋体"/>
          <w:sz w:val="24"/>
          <w:szCs w:val="24"/>
          <w:highlight w:val="none"/>
        </w:rPr>
        <w:t>定</w:t>
      </w:r>
      <w:r>
        <w:rPr>
          <w:rFonts w:hint="eastAsia" w:ascii="宋体" w:hAnsi="宋体" w:eastAsia="宋体" w:cs="宋体"/>
          <w:spacing w:val="2"/>
          <w:sz w:val="24"/>
          <w:szCs w:val="24"/>
          <w:highlight w:val="none"/>
        </w:rPr>
        <w:t>外</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投标文</w:t>
      </w:r>
      <w:r>
        <w:rPr>
          <w:rFonts w:hint="eastAsia" w:ascii="宋体" w:hAnsi="宋体" w:eastAsia="宋体" w:cs="宋体"/>
          <w:sz w:val="24"/>
          <w:szCs w:val="24"/>
          <w:highlight w:val="none"/>
        </w:rPr>
        <w:t>件</w:t>
      </w:r>
      <w:r>
        <w:rPr>
          <w:rFonts w:hint="eastAsia" w:ascii="宋体" w:hAnsi="宋体" w:eastAsia="宋体" w:cs="宋体"/>
          <w:spacing w:val="2"/>
          <w:sz w:val="24"/>
          <w:szCs w:val="24"/>
          <w:highlight w:val="none"/>
        </w:rPr>
        <w:t>所</w:t>
      </w:r>
      <w:r>
        <w:rPr>
          <w:rFonts w:hint="eastAsia" w:ascii="宋体" w:hAnsi="宋体" w:eastAsia="宋体" w:cs="宋体"/>
          <w:sz w:val="24"/>
          <w:szCs w:val="24"/>
          <w:highlight w:val="none"/>
        </w:rPr>
        <w:t>附证书证件均为原</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扫描</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，并采用单位和</w:t>
      </w:r>
      <w:r>
        <w:rPr>
          <w:rFonts w:hint="eastAsia" w:ascii="宋体" w:hAnsi="宋体" w:eastAsia="宋体" w:cs="宋体"/>
          <w:spacing w:val="-2"/>
          <w:sz w:val="24"/>
          <w:szCs w:val="24"/>
          <w:highlight w:val="none"/>
        </w:rPr>
        <w:t>个</w:t>
      </w:r>
      <w:r>
        <w:rPr>
          <w:rFonts w:hint="eastAsia" w:ascii="宋体" w:hAnsi="宋体" w:eastAsia="宋体" w:cs="宋体"/>
          <w:sz w:val="24"/>
          <w:szCs w:val="24"/>
          <w:highlight w:val="none"/>
        </w:rPr>
        <w:t>人数</w:t>
      </w:r>
      <w:r>
        <w:rPr>
          <w:rFonts w:hint="eastAsia" w:ascii="宋体" w:hAnsi="宋体" w:eastAsia="宋体" w:cs="宋体"/>
          <w:spacing w:val="-2"/>
          <w:sz w:val="24"/>
          <w:szCs w:val="24"/>
          <w:highlight w:val="none"/>
        </w:rPr>
        <w:t>字</w:t>
      </w:r>
      <w:r>
        <w:rPr>
          <w:rFonts w:hint="eastAsia" w:ascii="宋体" w:hAnsi="宋体" w:eastAsia="宋体" w:cs="宋体"/>
          <w:sz w:val="24"/>
          <w:szCs w:val="24"/>
          <w:highlight w:val="none"/>
        </w:rPr>
        <w:t>证书，对投标文件加盖</w:t>
      </w:r>
      <w:r>
        <w:rPr>
          <w:rFonts w:hint="eastAsia" w:ascii="宋体" w:hAnsi="宋体" w:eastAsia="宋体" w:cs="宋体"/>
          <w:spacing w:val="-2"/>
          <w:sz w:val="24"/>
          <w:szCs w:val="24"/>
          <w:highlight w:val="none"/>
        </w:rPr>
        <w:t>电</w:t>
      </w:r>
      <w:r>
        <w:rPr>
          <w:rFonts w:hint="eastAsia" w:ascii="宋体" w:hAnsi="宋体" w:eastAsia="宋体" w:cs="宋体"/>
          <w:sz w:val="24"/>
          <w:szCs w:val="24"/>
          <w:highlight w:val="none"/>
        </w:rPr>
        <w:t>子印章。由投标人</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法定</w:t>
      </w:r>
      <w:r>
        <w:rPr>
          <w:rFonts w:hint="eastAsia" w:ascii="宋体" w:hAnsi="宋体" w:eastAsia="宋体" w:cs="宋体"/>
          <w:spacing w:val="-2"/>
          <w:sz w:val="24"/>
          <w:szCs w:val="24"/>
          <w:highlight w:val="none"/>
        </w:rPr>
        <w:t>代</w:t>
      </w:r>
      <w:r>
        <w:rPr>
          <w:rFonts w:hint="eastAsia" w:ascii="宋体" w:hAnsi="宋体" w:eastAsia="宋体" w:cs="宋体"/>
          <w:sz w:val="24"/>
          <w:szCs w:val="24"/>
          <w:highlight w:val="none"/>
        </w:rPr>
        <w:t>表人签字或加盖</w:t>
      </w:r>
      <w:r>
        <w:rPr>
          <w:rFonts w:hint="eastAsia" w:ascii="宋体" w:hAnsi="宋体" w:eastAsia="宋体" w:cs="宋体"/>
          <w:spacing w:val="-2"/>
          <w:sz w:val="24"/>
          <w:szCs w:val="24"/>
          <w:highlight w:val="none"/>
        </w:rPr>
        <w:t>电</w:t>
      </w:r>
      <w:r>
        <w:rPr>
          <w:rFonts w:hint="eastAsia" w:ascii="宋体" w:hAnsi="宋体" w:eastAsia="宋体" w:cs="宋体"/>
          <w:sz w:val="24"/>
          <w:szCs w:val="24"/>
          <w:highlight w:val="none"/>
        </w:rPr>
        <w:t>子印</w:t>
      </w:r>
      <w:r>
        <w:rPr>
          <w:rFonts w:hint="eastAsia" w:ascii="宋体" w:hAnsi="宋体" w:eastAsia="宋体" w:cs="宋体"/>
          <w:spacing w:val="-2"/>
          <w:sz w:val="24"/>
          <w:szCs w:val="24"/>
          <w:highlight w:val="none"/>
        </w:rPr>
        <w:t>章</w:t>
      </w:r>
      <w:r>
        <w:rPr>
          <w:rFonts w:hint="eastAsia" w:ascii="宋体" w:hAnsi="宋体" w:eastAsia="宋体" w:cs="宋体"/>
          <w:sz w:val="24"/>
          <w:szCs w:val="24"/>
          <w:highlight w:val="none"/>
        </w:rPr>
        <w:t>的，应附法定代</w:t>
      </w:r>
      <w:r>
        <w:rPr>
          <w:rFonts w:hint="eastAsia" w:ascii="宋体" w:hAnsi="宋体" w:eastAsia="宋体" w:cs="宋体"/>
          <w:spacing w:val="-2"/>
          <w:sz w:val="24"/>
          <w:szCs w:val="24"/>
          <w:highlight w:val="none"/>
        </w:rPr>
        <w:t>表</w:t>
      </w:r>
      <w:r>
        <w:rPr>
          <w:rFonts w:hint="eastAsia" w:ascii="宋体" w:hAnsi="宋体" w:eastAsia="宋体" w:cs="宋体"/>
          <w:sz w:val="24"/>
          <w:szCs w:val="24"/>
          <w:highlight w:val="none"/>
        </w:rPr>
        <w:t>人身</w:t>
      </w:r>
      <w:r>
        <w:rPr>
          <w:rFonts w:hint="eastAsia" w:ascii="宋体" w:hAnsi="宋体" w:eastAsia="宋体" w:cs="宋体"/>
          <w:spacing w:val="-2"/>
          <w:sz w:val="24"/>
          <w:szCs w:val="24"/>
          <w:highlight w:val="none"/>
        </w:rPr>
        <w:t>份</w:t>
      </w:r>
      <w:r>
        <w:rPr>
          <w:rFonts w:hint="eastAsia" w:ascii="宋体" w:hAnsi="宋体" w:eastAsia="宋体" w:cs="宋体"/>
          <w:sz w:val="24"/>
          <w:szCs w:val="24"/>
          <w:highlight w:val="none"/>
        </w:rPr>
        <w:t>证明，由代理</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签字或加盖电子印</w:t>
      </w:r>
      <w:r>
        <w:rPr>
          <w:rFonts w:hint="eastAsia" w:ascii="宋体" w:hAnsi="宋体" w:eastAsia="宋体" w:cs="宋体"/>
          <w:spacing w:val="-2"/>
          <w:sz w:val="24"/>
          <w:szCs w:val="24"/>
          <w:highlight w:val="none"/>
        </w:rPr>
        <w:t>章</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应</w:t>
      </w:r>
      <w:r>
        <w:rPr>
          <w:rFonts w:hint="eastAsia" w:ascii="宋体" w:hAnsi="宋体" w:eastAsia="宋体" w:cs="宋体"/>
          <w:sz w:val="24"/>
          <w:szCs w:val="24"/>
          <w:highlight w:val="none"/>
        </w:rPr>
        <w:t>附由法定代表人</w:t>
      </w:r>
      <w:r>
        <w:rPr>
          <w:rFonts w:hint="eastAsia" w:ascii="宋体" w:hAnsi="宋体" w:eastAsia="宋体" w:cs="宋体"/>
          <w:spacing w:val="-2"/>
          <w:sz w:val="24"/>
          <w:szCs w:val="24"/>
          <w:highlight w:val="none"/>
        </w:rPr>
        <w:t>签</w:t>
      </w:r>
      <w:r>
        <w:rPr>
          <w:rFonts w:hint="eastAsia" w:ascii="宋体" w:hAnsi="宋体" w:eastAsia="宋体" w:cs="宋体"/>
          <w:sz w:val="24"/>
          <w:szCs w:val="24"/>
          <w:highlight w:val="none"/>
        </w:rPr>
        <w:t>署的</w:t>
      </w:r>
      <w:r>
        <w:rPr>
          <w:rFonts w:hint="eastAsia" w:ascii="宋体" w:hAnsi="宋体" w:eastAsia="宋体" w:cs="宋体"/>
          <w:spacing w:val="-2"/>
          <w:sz w:val="24"/>
          <w:szCs w:val="24"/>
          <w:highlight w:val="none"/>
        </w:rPr>
        <w:t>授</w:t>
      </w:r>
      <w:r>
        <w:rPr>
          <w:rFonts w:hint="eastAsia" w:ascii="宋体" w:hAnsi="宋体" w:eastAsia="宋体" w:cs="宋体"/>
          <w:sz w:val="24"/>
          <w:szCs w:val="24"/>
          <w:highlight w:val="none"/>
        </w:rPr>
        <w:t>权委托书。签字</w:t>
      </w:r>
      <w:r>
        <w:rPr>
          <w:rFonts w:hint="eastAsia" w:ascii="宋体" w:hAnsi="宋体" w:eastAsia="宋体" w:cs="宋体"/>
          <w:spacing w:val="-2"/>
          <w:sz w:val="24"/>
          <w:szCs w:val="24"/>
          <w:highlight w:val="none"/>
        </w:rPr>
        <w:t>或</w:t>
      </w:r>
      <w:r>
        <w:rPr>
          <w:rFonts w:hint="eastAsia" w:ascii="宋体" w:hAnsi="宋体" w:eastAsia="宋体" w:cs="宋体"/>
          <w:sz w:val="24"/>
          <w:szCs w:val="24"/>
          <w:highlight w:val="none"/>
        </w:rPr>
        <w:t>盖章</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具体要求见投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人须知</w:t>
      </w:r>
      <w:r>
        <w:rPr>
          <w:rFonts w:hint="eastAsia" w:ascii="宋体" w:hAnsi="宋体" w:eastAsia="宋体" w:cs="宋体"/>
          <w:spacing w:val="-2"/>
          <w:sz w:val="24"/>
          <w:szCs w:val="24"/>
          <w:highlight w:val="none"/>
        </w:rPr>
        <w:t>前</w:t>
      </w:r>
      <w:r>
        <w:rPr>
          <w:rFonts w:hint="eastAsia" w:ascii="宋体" w:hAnsi="宋体" w:eastAsia="宋体" w:cs="宋体"/>
          <w:sz w:val="24"/>
          <w:szCs w:val="24"/>
          <w:highlight w:val="none"/>
        </w:rPr>
        <w:t>附</w:t>
      </w:r>
      <w:r>
        <w:rPr>
          <w:rFonts w:hint="eastAsia" w:ascii="宋体" w:hAnsi="宋体" w:eastAsia="宋体" w:cs="宋体"/>
          <w:spacing w:val="-2"/>
          <w:sz w:val="24"/>
          <w:szCs w:val="24"/>
          <w:highlight w:val="none"/>
        </w:rPr>
        <w:t>表</w:t>
      </w:r>
      <w:r>
        <w:rPr>
          <w:rFonts w:hint="eastAsia" w:ascii="宋体" w:hAnsi="宋体" w:eastAsia="宋体" w:cs="宋体"/>
          <w:sz w:val="24"/>
          <w:szCs w:val="24"/>
          <w:highlight w:val="none"/>
        </w:rPr>
        <w:t>。</w:t>
      </w:r>
    </w:p>
    <w:p w14:paraId="7610A551">
      <w:pPr>
        <w:spacing w:before="156" w:beforeLines="50" w:line="360" w:lineRule="auto"/>
        <w:rPr>
          <w:rFonts w:hint="eastAsia" w:ascii="宋体" w:hAnsi="宋体" w:eastAsia="宋体" w:cs="宋体"/>
          <w:b/>
          <w:spacing w:val="1"/>
          <w:sz w:val="24"/>
          <w:szCs w:val="24"/>
          <w:highlight w:val="none"/>
        </w:rPr>
      </w:pPr>
      <w:r>
        <w:rPr>
          <w:rFonts w:hint="eastAsia" w:ascii="宋体" w:hAnsi="宋体" w:eastAsia="宋体" w:cs="宋体"/>
          <w:b/>
          <w:spacing w:val="1"/>
          <w:sz w:val="24"/>
          <w:szCs w:val="24"/>
          <w:highlight w:val="none"/>
        </w:rPr>
        <w:t>4.投标</w:t>
      </w:r>
    </w:p>
    <w:p w14:paraId="3C992A40">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w:t>
      </w:r>
      <w:r>
        <w:rPr>
          <w:rFonts w:hint="eastAsia" w:ascii="宋体" w:hAnsi="宋体" w:eastAsia="宋体" w:cs="宋体"/>
          <w:sz w:val="24"/>
          <w:szCs w:val="24"/>
          <w:highlight w:val="none"/>
        </w:rPr>
        <w:t>.1投标文件</w:t>
      </w:r>
      <w:r>
        <w:rPr>
          <w:rFonts w:hint="eastAsia" w:ascii="宋体" w:hAnsi="宋体" w:eastAsia="宋体" w:cs="宋体"/>
          <w:spacing w:val="-3"/>
          <w:sz w:val="24"/>
          <w:szCs w:val="24"/>
          <w:highlight w:val="none"/>
        </w:rPr>
        <w:t>的</w:t>
      </w:r>
      <w:r>
        <w:rPr>
          <w:rFonts w:hint="eastAsia" w:ascii="宋体" w:hAnsi="宋体" w:eastAsia="宋体" w:cs="宋体"/>
          <w:sz w:val="24"/>
          <w:szCs w:val="24"/>
          <w:highlight w:val="none"/>
        </w:rPr>
        <w:t>密</w:t>
      </w:r>
      <w:r>
        <w:rPr>
          <w:rFonts w:hint="eastAsia" w:ascii="宋体" w:hAnsi="宋体" w:eastAsia="宋体" w:cs="宋体"/>
          <w:spacing w:val="-3"/>
          <w:sz w:val="24"/>
          <w:szCs w:val="24"/>
          <w:highlight w:val="none"/>
        </w:rPr>
        <w:t>封</w:t>
      </w:r>
      <w:r>
        <w:rPr>
          <w:rFonts w:hint="eastAsia" w:ascii="宋体" w:hAnsi="宋体" w:eastAsia="宋体" w:cs="宋体"/>
          <w:sz w:val="24"/>
          <w:szCs w:val="24"/>
          <w:highlight w:val="none"/>
        </w:rPr>
        <w:t>和标记</w:t>
      </w:r>
    </w:p>
    <w:p w14:paraId="70F30B9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4.1.1</w:t>
      </w:r>
      <w:r>
        <w:rPr>
          <w:rFonts w:hint="eastAsia" w:ascii="宋体" w:hAnsi="宋体" w:eastAsia="宋体" w:cs="宋体"/>
          <w:spacing w:val="-2"/>
          <w:sz w:val="24"/>
          <w:szCs w:val="24"/>
          <w:highlight w:val="none"/>
        </w:rPr>
        <w:t>（</w:t>
      </w:r>
      <w:r>
        <w:rPr>
          <w:rFonts w:hint="eastAsia" w:ascii="宋体" w:hAnsi="宋体" w:eastAsia="宋体" w:cs="宋体"/>
          <w:spacing w:val="1"/>
          <w:sz w:val="24"/>
          <w:szCs w:val="24"/>
          <w:highlight w:val="none"/>
        </w:rPr>
        <w:t>B</w:t>
      </w:r>
      <w:r>
        <w:rPr>
          <w:rFonts w:hint="eastAsia" w:ascii="宋体" w:hAnsi="宋体" w:eastAsia="宋体" w:cs="宋体"/>
          <w:spacing w:val="-5"/>
          <w:sz w:val="24"/>
          <w:szCs w:val="24"/>
          <w:highlight w:val="none"/>
        </w:rPr>
        <w:t>）</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应</w:t>
      </w:r>
      <w:r>
        <w:rPr>
          <w:rFonts w:hint="eastAsia" w:ascii="宋体" w:hAnsi="宋体" w:eastAsia="宋体" w:cs="宋体"/>
          <w:sz w:val="24"/>
          <w:szCs w:val="24"/>
          <w:highlight w:val="none"/>
        </w:rPr>
        <w:t>当</w:t>
      </w:r>
      <w:r>
        <w:rPr>
          <w:rFonts w:hint="eastAsia" w:ascii="宋体" w:hAnsi="宋体" w:eastAsia="宋体" w:cs="宋体"/>
          <w:spacing w:val="-2"/>
          <w:sz w:val="24"/>
          <w:szCs w:val="24"/>
          <w:highlight w:val="none"/>
        </w:rPr>
        <w:t>按</w:t>
      </w:r>
      <w:r>
        <w:rPr>
          <w:rFonts w:hint="eastAsia" w:ascii="宋体" w:hAnsi="宋体" w:eastAsia="宋体" w:cs="宋体"/>
          <w:sz w:val="24"/>
          <w:szCs w:val="24"/>
          <w:highlight w:val="none"/>
        </w:rPr>
        <w:t>照招</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和</w:t>
      </w:r>
      <w:r>
        <w:rPr>
          <w:rFonts w:hint="eastAsia" w:ascii="宋体" w:hAnsi="宋体" w:eastAsia="宋体" w:cs="宋体"/>
          <w:spacing w:val="-2"/>
          <w:sz w:val="24"/>
          <w:szCs w:val="24"/>
          <w:highlight w:val="none"/>
        </w:rPr>
        <w:t>电</w:t>
      </w:r>
      <w:r>
        <w:rPr>
          <w:rFonts w:hint="eastAsia" w:ascii="宋体" w:hAnsi="宋体" w:eastAsia="宋体" w:cs="宋体"/>
          <w:sz w:val="24"/>
          <w:szCs w:val="24"/>
          <w:highlight w:val="none"/>
        </w:rPr>
        <w:t>子</w:t>
      </w:r>
      <w:r>
        <w:rPr>
          <w:rFonts w:hint="eastAsia" w:ascii="宋体" w:hAnsi="宋体" w:eastAsia="宋体" w:cs="宋体"/>
          <w:spacing w:val="-2"/>
          <w:sz w:val="24"/>
          <w:szCs w:val="24"/>
          <w:highlight w:val="none"/>
        </w:rPr>
        <w:t>招</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标交</w:t>
      </w:r>
      <w:r>
        <w:rPr>
          <w:rFonts w:hint="eastAsia" w:ascii="宋体" w:hAnsi="宋体" w:eastAsia="宋体" w:cs="宋体"/>
          <w:spacing w:val="-2"/>
          <w:sz w:val="24"/>
          <w:szCs w:val="24"/>
          <w:highlight w:val="none"/>
        </w:rPr>
        <w:t>易</w:t>
      </w:r>
      <w:r>
        <w:rPr>
          <w:rFonts w:hint="eastAsia" w:ascii="宋体" w:hAnsi="宋体" w:eastAsia="宋体" w:cs="宋体"/>
          <w:sz w:val="24"/>
          <w:szCs w:val="24"/>
          <w:highlight w:val="none"/>
        </w:rPr>
        <w:t>平</w:t>
      </w:r>
      <w:r>
        <w:rPr>
          <w:rFonts w:hint="eastAsia" w:ascii="宋体" w:hAnsi="宋体" w:eastAsia="宋体" w:cs="宋体"/>
          <w:spacing w:val="-2"/>
          <w:sz w:val="24"/>
          <w:szCs w:val="24"/>
          <w:highlight w:val="none"/>
        </w:rPr>
        <w:t>台</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要</w:t>
      </w:r>
      <w:r>
        <w:rPr>
          <w:rFonts w:hint="eastAsia" w:ascii="宋体" w:hAnsi="宋体" w:eastAsia="宋体" w:cs="宋体"/>
          <w:sz w:val="24"/>
          <w:szCs w:val="24"/>
          <w:highlight w:val="none"/>
        </w:rPr>
        <w:t>求</w:t>
      </w:r>
      <w:r>
        <w:rPr>
          <w:rFonts w:hint="eastAsia" w:ascii="宋体" w:hAnsi="宋体" w:eastAsia="宋体" w:cs="宋体"/>
          <w:spacing w:val="-2"/>
          <w:sz w:val="24"/>
          <w:szCs w:val="24"/>
          <w:highlight w:val="none"/>
        </w:rPr>
        <w:t>加</w:t>
      </w:r>
      <w:r>
        <w:rPr>
          <w:rFonts w:hint="eastAsia" w:ascii="宋体" w:hAnsi="宋体" w:eastAsia="宋体" w:cs="宋体"/>
          <w:sz w:val="24"/>
          <w:szCs w:val="24"/>
          <w:highlight w:val="none"/>
        </w:rPr>
        <w:t>密</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标文</w:t>
      </w:r>
      <w:r>
        <w:rPr>
          <w:rFonts w:hint="eastAsia" w:ascii="宋体" w:hAnsi="宋体" w:eastAsia="宋体" w:cs="宋体"/>
          <w:spacing w:val="-2"/>
          <w:sz w:val="24"/>
          <w:szCs w:val="24"/>
          <w:highlight w:val="none"/>
        </w:rPr>
        <w:t>件，具</w:t>
      </w:r>
      <w:r>
        <w:rPr>
          <w:rFonts w:hint="eastAsia" w:ascii="宋体" w:hAnsi="宋体" w:eastAsia="宋体" w:cs="宋体"/>
          <w:sz w:val="24"/>
          <w:szCs w:val="24"/>
          <w:highlight w:val="none"/>
        </w:rPr>
        <w:t>体要求</w:t>
      </w:r>
      <w:r>
        <w:rPr>
          <w:rFonts w:hint="eastAsia" w:ascii="宋体" w:hAnsi="宋体" w:eastAsia="宋体" w:cs="宋体"/>
          <w:spacing w:val="-2"/>
          <w:sz w:val="24"/>
          <w:szCs w:val="24"/>
          <w:highlight w:val="none"/>
        </w:rPr>
        <w:t>见</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须</w:t>
      </w:r>
      <w:r>
        <w:rPr>
          <w:rFonts w:hint="eastAsia" w:ascii="宋体" w:hAnsi="宋体" w:eastAsia="宋体" w:cs="宋体"/>
          <w:sz w:val="24"/>
          <w:szCs w:val="24"/>
          <w:highlight w:val="none"/>
        </w:rPr>
        <w:t>知</w:t>
      </w:r>
      <w:r>
        <w:rPr>
          <w:rFonts w:hint="eastAsia" w:ascii="宋体" w:hAnsi="宋体" w:eastAsia="宋体" w:cs="宋体"/>
          <w:spacing w:val="-2"/>
          <w:sz w:val="24"/>
          <w:szCs w:val="24"/>
          <w:highlight w:val="none"/>
        </w:rPr>
        <w:t>前</w:t>
      </w:r>
      <w:r>
        <w:rPr>
          <w:rFonts w:hint="eastAsia" w:ascii="宋体" w:hAnsi="宋体" w:eastAsia="宋体" w:cs="宋体"/>
          <w:sz w:val="24"/>
          <w:szCs w:val="24"/>
          <w:highlight w:val="none"/>
        </w:rPr>
        <w:t>附</w:t>
      </w:r>
      <w:r>
        <w:rPr>
          <w:rFonts w:hint="eastAsia" w:ascii="宋体" w:hAnsi="宋体" w:eastAsia="宋体" w:cs="宋体"/>
          <w:spacing w:val="-2"/>
          <w:sz w:val="24"/>
          <w:szCs w:val="24"/>
          <w:highlight w:val="none"/>
        </w:rPr>
        <w:t>表</w:t>
      </w:r>
      <w:r>
        <w:rPr>
          <w:rFonts w:hint="eastAsia" w:ascii="宋体" w:hAnsi="宋体" w:eastAsia="宋体" w:cs="宋体"/>
          <w:sz w:val="24"/>
          <w:szCs w:val="24"/>
          <w:highlight w:val="none"/>
        </w:rPr>
        <w:t>。</w:t>
      </w:r>
    </w:p>
    <w:p w14:paraId="5A48A23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4.1.2投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封</w:t>
      </w:r>
      <w:r>
        <w:rPr>
          <w:rFonts w:hint="eastAsia" w:ascii="宋体" w:hAnsi="宋体" w:eastAsia="宋体" w:cs="宋体"/>
          <w:spacing w:val="-2"/>
          <w:sz w:val="24"/>
          <w:szCs w:val="24"/>
          <w:highlight w:val="none"/>
        </w:rPr>
        <w:t>套</w:t>
      </w:r>
      <w:r>
        <w:rPr>
          <w:rFonts w:hint="eastAsia" w:ascii="宋体" w:hAnsi="宋体" w:eastAsia="宋体" w:cs="宋体"/>
          <w:sz w:val="24"/>
          <w:szCs w:val="24"/>
          <w:highlight w:val="none"/>
        </w:rPr>
        <w:t>上</w:t>
      </w:r>
      <w:r>
        <w:rPr>
          <w:rFonts w:hint="eastAsia" w:ascii="宋体" w:hAnsi="宋体" w:eastAsia="宋体" w:cs="宋体"/>
          <w:spacing w:val="-2"/>
          <w:sz w:val="24"/>
          <w:szCs w:val="24"/>
          <w:highlight w:val="none"/>
        </w:rPr>
        <w:t>应写</w:t>
      </w:r>
      <w:r>
        <w:rPr>
          <w:rFonts w:hint="eastAsia" w:ascii="宋体" w:hAnsi="宋体" w:eastAsia="宋体" w:cs="宋体"/>
          <w:sz w:val="24"/>
          <w:szCs w:val="24"/>
          <w:highlight w:val="none"/>
        </w:rPr>
        <w:t>明的</w:t>
      </w:r>
      <w:r>
        <w:rPr>
          <w:rFonts w:hint="eastAsia" w:ascii="宋体" w:hAnsi="宋体" w:eastAsia="宋体" w:cs="宋体"/>
          <w:spacing w:val="-2"/>
          <w:sz w:val="24"/>
          <w:szCs w:val="24"/>
          <w:highlight w:val="none"/>
        </w:rPr>
        <w:t>内</w:t>
      </w:r>
      <w:r>
        <w:rPr>
          <w:rFonts w:hint="eastAsia" w:ascii="宋体" w:hAnsi="宋体" w:eastAsia="宋体" w:cs="宋体"/>
          <w:sz w:val="24"/>
          <w:szCs w:val="24"/>
          <w:highlight w:val="none"/>
        </w:rPr>
        <w:t>容</w:t>
      </w:r>
      <w:r>
        <w:rPr>
          <w:rFonts w:hint="eastAsia" w:ascii="宋体" w:hAnsi="宋体" w:eastAsia="宋体" w:cs="宋体"/>
          <w:spacing w:val="-2"/>
          <w:sz w:val="24"/>
          <w:szCs w:val="24"/>
          <w:highlight w:val="none"/>
        </w:rPr>
        <w:t>见</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须</w:t>
      </w:r>
      <w:r>
        <w:rPr>
          <w:rFonts w:hint="eastAsia" w:ascii="宋体" w:hAnsi="宋体" w:eastAsia="宋体" w:cs="宋体"/>
          <w:sz w:val="24"/>
          <w:szCs w:val="24"/>
          <w:highlight w:val="none"/>
        </w:rPr>
        <w:t>知</w:t>
      </w:r>
      <w:r>
        <w:rPr>
          <w:rFonts w:hint="eastAsia" w:ascii="宋体" w:hAnsi="宋体" w:eastAsia="宋体" w:cs="宋体"/>
          <w:spacing w:val="-2"/>
          <w:sz w:val="24"/>
          <w:szCs w:val="24"/>
          <w:highlight w:val="none"/>
        </w:rPr>
        <w:t>前</w:t>
      </w:r>
      <w:r>
        <w:rPr>
          <w:rFonts w:hint="eastAsia" w:ascii="宋体" w:hAnsi="宋体" w:eastAsia="宋体" w:cs="宋体"/>
          <w:sz w:val="24"/>
          <w:szCs w:val="24"/>
          <w:highlight w:val="none"/>
        </w:rPr>
        <w:t>附表。</w:t>
      </w:r>
    </w:p>
    <w:p w14:paraId="7B9FBB7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4.1.3未</w:t>
      </w:r>
      <w:r>
        <w:rPr>
          <w:rFonts w:hint="eastAsia" w:ascii="宋体" w:hAnsi="宋体" w:eastAsia="宋体" w:cs="宋体"/>
          <w:spacing w:val="-2"/>
          <w:sz w:val="24"/>
          <w:szCs w:val="24"/>
          <w:highlight w:val="none"/>
        </w:rPr>
        <w:t>按</w:t>
      </w:r>
      <w:r>
        <w:rPr>
          <w:rFonts w:hint="eastAsia" w:ascii="宋体" w:hAnsi="宋体" w:eastAsia="宋体" w:cs="宋体"/>
          <w:sz w:val="24"/>
          <w:szCs w:val="24"/>
          <w:highlight w:val="none"/>
        </w:rPr>
        <w:t>本</w:t>
      </w:r>
      <w:r>
        <w:rPr>
          <w:rFonts w:hint="eastAsia" w:ascii="宋体" w:hAnsi="宋体" w:eastAsia="宋体" w:cs="宋体"/>
          <w:spacing w:val="-2"/>
          <w:sz w:val="24"/>
          <w:szCs w:val="24"/>
          <w:highlight w:val="none"/>
        </w:rPr>
        <w:t>章</w:t>
      </w:r>
      <w:r>
        <w:rPr>
          <w:rFonts w:hint="eastAsia" w:ascii="宋体" w:hAnsi="宋体" w:eastAsia="宋体" w:cs="宋体"/>
          <w:sz w:val="24"/>
          <w:szCs w:val="24"/>
          <w:highlight w:val="none"/>
        </w:rPr>
        <w:t>第 4.</w:t>
      </w:r>
      <w:r>
        <w:rPr>
          <w:rFonts w:hint="eastAsia" w:ascii="宋体" w:hAnsi="宋体" w:eastAsia="宋体" w:cs="宋体"/>
          <w:spacing w:val="-2"/>
          <w:sz w:val="24"/>
          <w:szCs w:val="24"/>
          <w:highlight w:val="none"/>
        </w:rPr>
        <w:t>1</w:t>
      </w:r>
      <w:r>
        <w:rPr>
          <w:rFonts w:hint="eastAsia" w:ascii="宋体" w:hAnsi="宋体" w:eastAsia="宋体" w:cs="宋体"/>
          <w:sz w:val="24"/>
          <w:szCs w:val="24"/>
          <w:highlight w:val="none"/>
        </w:rPr>
        <w:t>.1</w:t>
      </w:r>
      <w:r>
        <w:rPr>
          <w:rFonts w:hint="eastAsia" w:ascii="宋体" w:hAnsi="宋体" w:eastAsia="宋体" w:cs="宋体"/>
          <w:spacing w:val="-2"/>
          <w:sz w:val="24"/>
          <w:szCs w:val="24"/>
          <w:highlight w:val="none"/>
        </w:rPr>
        <w:t>项</w:t>
      </w:r>
      <w:r>
        <w:rPr>
          <w:rFonts w:hint="eastAsia" w:ascii="宋体" w:hAnsi="宋体" w:eastAsia="宋体" w:cs="宋体"/>
          <w:sz w:val="24"/>
          <w:szCs w:val="24"/>
          <w:highlight w:val="none"/>
        </w:rPr>
        <w:t>要求</w:t>
      </w:r>
      <w:r>
        <w:rPr>
          <w:rFonts w:hint="eastAsia" w:ascii="宋体" w:hAnsi="宋体" w:eastAsia="宋体" w:cs="宋体"/>
          <w:spacing w:val="-2"/>
          <w:sz w:val="24"/>
          <w:szCs w:val="24"/>
          <w:highlight w:val="none"/>
        </w:rPr>
        <w:t>密</w:t>
      </w:r>
      <w:r>
        <w:rPr>
          <w:rFonts w:hint="eastAsia" w:ascii="宋体" w:hAnsi="宋体" w:eastAsia="宋体" w:cs="宋体"/>
          <w:sz w:val="24"/>
          <w:szCs w:val="24"/>
          <w:highlight w:val="none"/>
        </w:rPr>
        <w:t>封</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招</w:t>
      </w:r>
      <w:r>
        <w:rPr>
          <w:rFonts w:hint="eastAsia" w:ascii="宋体" w:hAnsi="宋体" w:eastAsia="宋体" w:cs="宋体"/>
          <w:sz w:val="24"/>
          <w:szCs w:val="24"/>
          <w:highlight w:val="none"/>
        </w:rPr>
        <w:t>标人</w:t>
      </w:r>
      <w:r>
        <w:rPr>
          <w:rFonts w:hint="eastAsia" w:ascii="宋体" w:hAnsi="宋体" w:eastAsia="宋体" w:cs="宋体"/>
          <w:spacing w:val="-2"/>
          <w:sz w:val="24"/>
          <w:szCs w:val="24"/>
          <w:highlight w:val="none"/>
        </w:rPr>
        <w:t>将</w:t>
      </w:r>
      <w:r>
        <w:rPr>
          <w:rFonts w:hint="eastAsia" w:ascii="宋体" w:hAnsi="宋体" w:eastAsia="宋体" w:cs="宋体"/>
          <w:sz w:val="24"/>
          <w:szCs w:val="24"/>
          <w:highlight w:val="none"/>
        </w:rPr>
        <w:t>予</w:t>
      </w:r>
      <w:r>
        <w:rPr>
          <w:rFonts w:hint="eastAsia" w:ascii="宋体" w:hAnsi="宋体" w:eastAsia="宋体" w:cs="宋体"/>
          <w:spacing w:val="-2"/>
          <w:sz w:val="24"/>
          <w:szCs w:val="24"/>
          <w:highlight w:val="none"/>
        </w:rPr>
        <w:t>以</w:t>
      </w:r>
      <w:r>
        <w:rPr>
          <w:rFonts w:hint="eastAsia" w:ascii="宋体" w:hAnsi="宋体" w:eastAsia="宋体" w:cs="宋体"/>
          <w:sz w:val="24"/>
          <w:szCs w:val="24"/>
          <w:highlight w:val="none"/>
        </w:rPr>
        <w:t>拒</w:t>
      </w:r>
      <w:r>
        <w:rPr>
          <w:rFonts w:hint="eastAsia" w:ascii="宋体" w:hAnsi="宋体" w:eastAsia="宋体" w:cs="宋体"/>
          <w:spacing w:val="-2"/>
          <w:sz w:val="24"/>
          <w:szCs w:val="24"/>
          <w:highlight w:val="none"/>
        </w:rPr>
        <w:t>收</w:t>
      </w:r>
      <w:r>
        <w:rPr>
          <w:rFonts w:hint="eastAsia" w:ascii="宋体" w:hAnsi="宋体" w:eastAsia="宋体" w:cs="宋体"/>
          <w:sz w:val="24"/>
          <w:szCs w:val="24"/>
          <w:highlight w:val="none"/>
        </w:rPr>
        <w:t>。</w:t>
      </w:r>
    </w:p>
    <w:p w14:paraId="1E3B9559">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w:t>
      </w:r>
      <w:r>
        <w:rPr>
          <w:rFonts w:hint="eastAsia" w:ascii="宋体" w:hAnsi="宋体" w:eastAsia="宋体" w:cs="宋体"/>
          <w:sz w:val="24"/>
          <w:szCs w:val="24"/>
          <w:highlight w:val="none"/>
        </w:rPr>
        <w:t>.2投标文件</w:t>
      </w:r>
      <w:r>
        <w:rPr>
          <w:rFonts w:hint="eastAsia" w:ascii="宋体" w:hAnsi="宋体" w:eastAsia="宋体" w:cs="宋体"/>
          <w:spacing w:val="-3"/>
          <w:sz w:val="24"/>
          <w:szCs w:val="24"/>
          <w:highlight w:val="none"/>
        </w:rPr>
        <w:t>的</w:t>
      </w:r>
      <w:r>
        <w:rPr>
          <w:rFonts w:hint="eastAsia" w:ascii="宋体" w:hAnsi="宋体" w:eastAsia="宋体" w:cs="宋体"/>
          <w:sz w:val="24"/>
          <w:szCs w:val="24"/>
          <w:highlight w:val="none"/>
        </w:rPr>
        <w:t>递交</w:t>
      </w:r>
    </w:p>
    <w:p w14:paraId="2BC06AC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应</w:t>
      </w:r>
      <w:r>
        <w:rPr>
          <w:rFonts w:hint="eastAsia" w:ascii="宋体" w:hAnsi="宋体" w:eastAsia="宋体" w:cs="宋体"/>
          <w:sz w:val="24"/>
          <w:szCs w:val="24"/>
          <w:highlight w:val="none"/>
        </w:rPr>
        <w:t>在</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人须</w:t>
      </w:r>
      <w:r>
        <w:rPr>
          <w:rFonts w:hint="eastAsia" w:ascii="宋体" w:hAnsi="宋体" w:eastAsia="宋体" w:cs="宋体"/>
          <w:sz w:val="24"/>
          <w:szCs w:val="24"/>
          <w:highlight w:val="none"/>
        </w:rPr>
        <w:t>知前</w:t>
      </w:r>
      <w:r>
        <w:rPr>
          <w:rFonts w:hint="eastAsia" w:ascii="宋体" w:hAnsi="宋体" w:eastAsia="宋体" w:cs="宋体"/>
          <w:spacing w:val="-2"/>
          <w:sz w:val="24"/>
          <w:szCs w:val="24"/>
          <w:highlight w:val="none"/>
        </w:rPr>
        <w:t>附</w:t>
      </w:r>
      <w:r>
        <w:rPr>
          <w:rFonts w:hint="eastAsia" w:ascii="宋体" w:hAnsi="宋体" w:eastAsia="宋体" w:cs="宋体"/>
          <w:sz w:val="24"/>
          <w:szCs w:val="24"/>
          <w:highlight w:val="none"/>
        </w:rPr>
        <w:t>表</w:t>
      </w:r>
      <w:r>
        <w:rPr>
          <w:rFonts w:hint="eastAsia" w:ascii="宋体" w:hAnsi="宋体" w:eastAsia="宋体" w:cs="宋体"/>
          <w:spacing w:val="-2"/>
          <w:sz w:val="24"/>
          <w:szCs w:val="24"/>
          <w:highlight w:val="none"/>
        </w:rPr>
        <w:t>规</w:t>
      </w:r>
      <w:r>
        <w:rPr>
          <w:rFonts w:hint="eastAsia" w:ascii="宋体" w:hAnsi="宋体" w:eastAsia="宋体" w:cs="宋体"/>
          <w:sz w:val="24"/>
          <w:szCs w:val="24"/>
          <w:highlight w:val="none"/>
        </w:rPr>
        <w:t>定</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截</w:t>
      </w:r>
      <w:r>
        <w:rPr>
          <w:rFonts w:hint="eastAsia" w:ascii="宋体" w:hAnsi="宋体" w:eastAsia="宋体" w:cs="宋体"/>
          <w:spacing w:val="-2"/>
          <w:sz w:val="24"/>
          <w:szCs w:val="24"/>
          <w:highlight w:val="none"/>
        </w:rPr>
        <w:t>止</w:t>
      </w:r>
      <w:r>
        <w:rPr>
          <w:rFonts w:hint="eastAsia" w:ascii="宋体" w:hAnsi="宋体" w:eastAsia="宋体" w:cs="宋体"/>
          <w:sz w:val="24"/>
          <w:szCs w:val="24"/>
          <w:highlight w:val="none"/>
        </w:rPr>
        <w:t>时间</w:t>
      </w:r>
      <w:r>
        <w:rPr>
          <w:rFonts w:hint="eastAsia" w:ascii="宋体" w:hAnsi="宋体" w:eastAsia="宋体" w:cs="宋体"/>
          <w:spacing w:val="-2"/>
          <w:sz w:val="24"/>
          <w:szCs w:val="24"/>
          <w:highlight w:val="none"/>
        </w:rPr>
        <w:t>前</w:t>
      </w:r>
      <w:r>
        <w:rPr>
          <w:rFonts w:hint="eastAsia" w:ascii="宋体" w:hAnsi="宋体" w:eastAsia="宋体" w:cs="宋体"/>
          <w:sz w:val="24"/>
          <w:szCs w:val="24"/>
          <w:highlight w:val="none"/>
        </w:rPr>
        <w:t>递</w:t>
      </w:r>
      <w:r>
        <w:rPr>
          <w:rFonts w:hint="eastAsia" w:ascii="宋体" w:hAnsi="宋体" w:eastAsia="宋体" w:cs="宋体"/>
          <w:spacing w:val="-2"/>
          <w:sz w:val="24"/>
          <w:szCs w:val="24"/>
          <w:highlight w:val="none"/>
        </w:rPr>
        <w:t>交</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w:t>
      </w:r>
    </w:p>
    <w:p w14:paraId="6F55F30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w:t>
      </w:r>
      <w:r>
        <w:rPr>
          <w:rFonts w:hint="eastAsia" w:ascii="宋体" w:hAnsi="宋体" w:eastAsia="宋体" w:cs="宋体"/>
          <w:spacing w:val="-2"/>
          <w:sz w:val="24"/>
          <w:szCs w:val="24"/>
          <w:highlight w:val="none"/>
        </w:rPr>
        <w:t>B</w:t>
      </w:r>
      <w:r>
        <w:rPr>
          <w:rFonts w:hint="eastAsia" w:ascii="宋体" w:hAnsi="宋体" w:eastAsia="宋体" w:cs="宋体"/>
          <w:sz w:val="24"/>
          <w:szCs w:val="24"/>
          <w:highlight w:val="none"/>
        </w:rPr>
        <w:t>）投标人通过下载招标文件的电子招标投标交易平台递交电子投标文件。</w:t>
      </w:r>
    </w:p>
    <w:p w14:paraId="2F701B8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4.2.3除</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须</w:t>
      </w:r>
      <w:r>
        <w:rPr>
          <w:rFonts w:hint="eastAsia" w:ascii="宋体" w:hAnsi="宋体" w:eastAsia="宋体" w:cs="宋体"/>
          <w:spacing w:val="-2"/>
          <w:sz w:val="24"/>
          <w:szCs w:val="24"/>
          <w:highlight w:val="none"/>
        </w:rPr>
        <w:t>知</w:t>
      </w:r>
      <w:r>
        <w:rPr>
          <w:rFonts w:hint="eastAsia" w:ascii="宋体" w:hAnsi="宋体" w:eastAsia="宋体" w:cs="宋体"/>
          <w:sz w:val="24"/>
          <w:szCs w:val="24"/>
          <w:highlight w:val="none"/>
        </w:rPr>
        <w:t>前</w:t>
      </w:r>
      <w:r>
        <w:rPr>
          <w:rFonts w:hint="eastAsia" w:ascii="宋体" w:hAnsi="宋体" w:eastAsia="宋体" w:cs="宋体"/>
          <w:spacing w:val="-2"/>
          <w:sz w:val="24"/>
          <w:szCs w:val="24"/>
          <w:highlight w:val="none"/>
        </w:rPr>
        <w:t>附表</w:t>
      </w:r>
      <w:r>
        <w:rPr>
          <w:rFonts w:hint="eastAsia" w:ascii="宋体" w:hAnsi="宋体" w:eastAsia="宋体" w:cs="宋体"/>
          <w:sz w:val="24"/>
          <w:szCs w:val="24"/>
          <w:highlight w:val="none"/>
        </w:rPr>
        <w:t>另有</w:t>
      </w:r>
      <w:r>
        <w:rPr>
          <w:rFonts w:hint="eastAsia" w:ascii="宋体" w:hAnsi="宋体" w:eastAsia="宋体" w:cs="宋体"/>
          <w:spacing w:val="-2"/>
          <w:sz w:val="24"/>
          <w:szCs w:val="24"/>
          <w:highlight w:val="none"/>
        </w:rPr>
        <w:t>规</w:t>
      </w:r>
      <w:r>
        <w:rPr>
          <w:rFonts w:hint="eastAsia" w:ascii="宋体" w:hAnsi="宋体" w:eastAsia="宋体" w:cs="宋体"/>
          <w:sz w:val="24"/>
          <w:szCs w:val="24"/>
          <w:highlight w:val="none"/>
        </w:rPr>
        <w:t>定</w:t>
      </w:r>
      <w:r>
        <w:rPr>
          <w:rFonts w:hint="eastAsia" w:ascii="宋体" w:hAnsi="宋体" w:eastAsia="宋体" w:cs="宋体"/>
          <w:spacing w:val="-2"/>
          <w:sz w:val="24"/>
          <w:szCs w:val="24"/>
          <w:highlight w:val="none"/>
        </w:rPr>
        <w:t>外</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所</w:t>
      </w:r>
      <w:r>
        <w:rPr>
          <w:rFonts w:hint="eastAsia" w:ascii="宋体" w:hAnsi="宋体" w:eastAsia="宋体" w:cs="宋体"/>
          <w:spacing w:val="-2"/>
          <w:sz w:val="24"/>
          <w:szCs w:val="24"/>
          <w:highlight w:val="none"/>
        </w:rPr>
        <w:t>递</w:t>
      </w:r>
      <w:r>
        <w:rPr>
          <w:rFonts w:hint="eastAsia" w:ascii="宋体" w:hAnsi="宋体" w:eastAsia="宋体" w:cs="宋体"/>
          <w:sz w:val="24"/>
          <w:szCs w:val="24"/>
          <w:highlight w:val="none"/>
        </w:rPr>
        <w:t>交的</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文</w:t>
      </w:r>
      <w:r>
        <w:rPr>
          <w:rFonts w:hint="eastAsia" w:ascii="宋体" w:hAnsi="宋体" w:eastAsia="宋体" w:cs="宋体"/>
          <w:sz w:val="24"/>
          <w:szCs w:val="24"/>
          <w:highlight w:val="none"/>
        </w:rPr>
        <w:t>件</w:t>
      </w:r>
      <w:r>
        <w:rPr>
          <w:rFonts w:hint="eastAsia" w:ascii="宋体" w:hAnsi="宋体" w:eastAsia="宋体" w:cs="宋体"/>
          <w:spacing w:val="-2"/>
          <w:sz w:val="24"/>
          <w:szCs w:val="24"/>
          <w:highlight w:val="none"/>
        </w:rPr>
        <w:t>不</w:t>
      </w:r>
      <w:r>
        <w:rPr>
          <w:rFonts w:hint="eastAsia" w:ascii="宋体" w:hAnsi="宋体" w:eastAsia="宋体" w:cs="宋体"/>
          <w:sz w:val="24"/>
          <w:szCs w:val="24"/>
          <w:highlight w:val="none"/>
        </w:rPr>
        <w:t>予</w:t>
      </w:r>
      <w:r>
        <w:rPr>
          <w:rFonts w:hint="eastAsia" w:ascii="宋体" w:hAnsi="宋体" w:eastAsia="宋体" w:cs="宋体"/>
          <w:spacing w:val="-2"/>
          <w:sz w:val="24"/>
          <w:szCs w:val="24"/>
          <w:highlight w:val="none"/>
        </w:rPr>
        <w:t>退</w:t>
      </w:r>
      <w:r>
        <w:rPr>
          <w:rFonts w:hint="eastAsia" w:ascii="宋体" w:hAnsi="宋体" w:eastAsia="宋体" w:cs="宋体"/>
          <w:sz w:val="24"/>
          <w:szCs w:val="24"/>
          <w:highlight w:val="none"/>
        </w:rPr>
        <w:t>还。</w:t>
      </w:r>
    </w:p>
    <w:p w14:paraId="1F283E7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w:t>
      </w:r>
      <w:r>
        <w:rPr>
          <w:rFonts w:hint="eastAsia" w:ascii="宋体" w:hAnsi="宋体" w:eastAsia="宋体" w:cs="宋体"/>
          <w:spacing w:val="-2"/>
          <w:sz w:val="24"/>
          <w:szCs w:val="24"/>
          <w:highlight w:val="none"/>
        </w:rPr>
        <w:t>（</w:t>
      </w:r>
      <w:r>
        <w:rPr>
          <w:rFonts w:hint="eastAsia" w:ascii="宋体" w:hAnsi="宋体" w:eastAsia="宋体" w:cs="宋体"/>
          <w:spacing w:val="1"/>
          <w:sz w:val="24"/>
          <w:szCs w:val="24"/>
          <w:highlight w:val="none"/>
        </w:rPr>
        <w:t>B</w:t>
      </w:r>
      <w:r>
        <w:rPr>
          <w:rFonts w:hint="eastAsia" w:ascii="宋体" w:hAnsi="宋体" w:eastAsia="宋体" w:cs="宋体"/>
          <w:spacing w:val="-5"/>
          <w:sz w:val="24"/>
          <w:szCs w:val="24"/>
          <w:highlight w:val="none"/>
        </w:rPr>
        <w:t>）</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完</w:t>
      </w:r>
      <w:r>
        <w:rPr>
          <w:rFonts w:hint="eastAsia" w:ascii="宋体" w:hAnsi="宋体" w:eastAsia="宋体" w:cs="宋体"/>
          <w:sz w:val="24"/>
          <w:szCs w:val="24"/>
          <w:highlight w:val="none"/>
        </w:rPr>
        <w:t>成</w:t>
      </w:r>
      <w:r>
        <w:rPr>
          <w:rFonts w:hint="eastAsia" w:ascii="宋体" w:hAnsi="宋体" w:eastAsia="宋体" w:cs="宋体"/>
          <w:spacing w:val="-2"/>
          <w:sz w:val="24"/>
          <w:szCs w:val="24"/>
          <w:highlight w:val="none"/>
        </w:rPr>
        <w:t>电</w:t>
      </w:r>
      <w:r>
        <w:rPr>
          <w:rFonts w:hint="eastAsia" w:ascii="宋体" w:hAnsi="宋体" w:eastAsia="宋体" w:cs="宋体"/>
          <w:sz w:val="24"/>
          <w:szCs w:val="24"/>
          <w:highlight w:val="none"/>
        </w:rPr>
        <w:t>子投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上</w:t>
      </w:r>
      <w:r>
        <w:rPr>
          <w:rFonts w:hint="eastAsia" w:ascii="宋体" w:hAnsi="宋体" w:eastAsia="宋体" w:cs="宋体"/>
          <w:spacing w:val="-2"/>
          <w:sz w:val="24"/>
          <w:szCs w:val="24"/>
          <w:highlight w:val="none"/>
        </w:rPr>
        <w:t>传</w:t>
      </w:r>
      <w:r>
        <w:rPr>
          <w:rFonts w:hint="eastAsia" w:ascii="宋体" w:hAnsi="宋体" w:eastAsia="宋体" w:cs="宋体"/>
          <w:sz w:val="24"/>
          <w:szCs w:val="24"/>
          <w:highlight w:val="none"/>
        </w:rPr>
        <w:t>后</w:t>
      </w:r>
      <w:r>
        <w:rPr>
          <w:rFonts w:hint="eastAsia" w:ascii="宋体" w:hAnsi="宋体" w:eastAsia="宋体" w:cs="宋体"/>
          <w:spacing w:val="-5"/>
          <w:sz w:val="24"/>
          <w:szCs w:val="24"/>
          <w:highlight w:val="none"/>
        </w:rPr>
        <w:t>，</w:t>
      </w:r>
      <w:r>
        <w:rPr>
          <w:rFonts w:hint="eastAsia" w:ascii="宋体" w:hAnsi="宋体" w:eastAsia="宋体" w:cs="宋体"/>
          <w:sz w:val="24"/>
          <w:szCs w:val="24"/>
          <w:highlight w:val="none"/>
        </w:rPr>
        <w:t>电</w:t>
      </w:r>
      <w:r>
        <w:rPr>
          <w:rFonts w:hint="eastAsia" w:ascii="宋体" w:hAnsi="宋体" w:eastAsia="宋体" w:cs="宋体"/>
          <w:spacing w:val="-2"/>
          <w:sz w:val="24"/>
          <w:szCs w:val="24"/>
          <w:highlight w:val="none"/>
        </w:rPr>
        <w:t>子</w:t>
      </w:r>
      <w:r>
        <w:rPr>
          <w:rFonts w:hint="eastAsia" w:ascii="宋体" w:hAnsi="宋体" w:eastAsia="宋体" w:cs="宋体"/>
          <w:sz w:val="24"/>
          <w:szCs w:val="24"/>
          <w:highlight w:val="none"/>
        </w:rPr>
        <w:t>招标</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交</w:t>
      </w:r>
      <w:r>
        <w:rPr>
          <w:rFonts w:hint="eastAsia" w:ascii="宋体" w:hAnsi="宋体" w:eastAsia="宋体" w:cs="宋体"/>
          <w:sz w:val="24"/>
          <w:szCs w:val="24"/>
          <w:highlight w:val="none"/>
        </w:rPr>
        <w:t>易</w:t>
      </w:r>
      <w:r>
        <w:rPr>
          <w:rFonts w:hint="eastAsia" w:ascii="宋体" w:hAnsi="宋体" w:eastAsia="宋体" w:cs="宋体"/>
          <w:spacing w:val="-2"/>
          <w:sz w:val="24"/>
          <w:szCs w:val="24"/>
          <w:highlight w:val="none"/>
        </w:rPr>
        <w:t>平</w:t>
      </w:r>
      <w:r>
        <w:rPr>
          <w:rFonts w:hint="eastAsia" w:ascii="宋体" w:hAnsi="宋体" w:eastAsia="宋体" w:cs="宋体"/>
          <w:sz w:val="24"/>
          <w:szCs w:val="24"/>
          <w:highlight w:val="none"/>
        </w:rPr>
        <w:t>台</w:t>
      </w:r>
      <w:r>
        <w:rPr>
          <w:rFonts w:hint="eastAsia" w:ascii="宋体" w:hAnsi="宋体" w:eastAsia="宋体" w:cs="宋体"/>
          <w:spacing w:val="-2"/>
          <w:sz w:val="24"/>
          <w:szCs w:val="24"/>
          <w:highlight w:val="none"/>
        </w:rPr>
        <w:t>即</w:t>
      </w:r>
      <w:r>
        <w:rPr>
          <w:rFonts w:hint="eastAsia" w:ascii="宋体" w:hAnsi="宋体" w:eastAsia="宋体" w:cs="宋体"/>
          <w:sz w:val="24"/>
          <w:szCs w:val="24"/>
          <w:highlight w:val="none"/>
        </w:rPr>
        <w:t>时</w:t>
      </w:r>
      <w:r>
        <w:rPr>
          <w:rFonts w:hint="eastAsia" w:ascii="宋体" w:hAnsi="宋体" w:eastAsia="宋体" w:cs="宋体"/>
          <w:spacing w:val="-2"/>
          <w:sz w:val="24"/>
          <w:szCs w:val="24"/>
          <w:highlight w:val="none"/>
        </w:rPr>
        <w:t>向</w:t>
      </w:r>
      <w:r>
        <w:rPr>
          <w:rFonts w:hint="eastAsia" w:ascii="宋体" w:hAnsi="宋体" w:eastAsia="宋体" w:cs="宋体"/>
          <w:sz w:val="24"/>
          <w:szCs w:val="24"/>
          <w:highlight w:val="none"/>
        </w:rPr>
        <w:t>投标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发</w:t>
      </w:r>
      <w:r>
        <w:rPr>
          <w:rFonts w:hint="eastAsia" w:ascii="宋体" w:hAnsi="宋体" w:eastAsia="宋体" w:cs="宋体"/>
          <w:spacing w:val="-2"/>
          <w:sz w:val="24"/>
          <w:szCs w:val="24"/>
          <w:highlight w:val="none"/>
        </w:rPr>
        <w:t>出</w:t>
      </w:r>
      <w:r>
        <w:rPr>
          <w:rFonts w:hint="eastAsia" w:ascii="宋体" w:hAnsi="宋体" w:eastAsia="宋体" w:cs="宋体"/>
          <w:sz w:val="24"/>
          <w:szCs w:val="24"/>
          <w:highlight w:val="none"/>
        </w:rPr>
        <w:t>递交回</w:t>
      </w:r>
      <w:r>
        <w:rPr>
          <w:rFonts w:hint="eastAsia" w:ascii="宋体" w:hAnsi="宋体" w:eastAsia="宋体" w:cs="宋体"/>
          <w:spacing w:val="-2"/>
          <w:sz w:val="24"/>
          <w:szCs w:val="24"/>
          <w:highlight w:val="none"/>
        </w:rPr>
        <w:t>执</w:t>
      </w:r>
      <w:r>
        <w:rPr>
          <w:rFonts w:hint="eastAsia" w:ascii="宋体" w:hAnsi="宋体" w:eastAsia="宋体" w:cs="宋体"/>
          <w:sz w:val="24"/>
          <w:szCs w:val="24"/>
          <w:highlight w:val="none"/>
        </w:rPr>
        <w:t>通</w:t>
      </w:r>
      <w:r>
        <w:rPr>
          <w:rFonts w:hint="eastAsia" w:ascii="宋体" w:hAnsi="宋体" w:eastAsia="宋体" w:cs="宋体"/>
          <w:spacing w:val="-3"/>
          <w:sz w:val="24"/>
          <w:szCs w:val="24"/>
          <w:highlight w:val="none"/>
        </w:rPr>
        <w:t>知</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递</w:t>
      </w:r>
      <w:r>
        <w:rPr>
          <w:rFonts w:hint="eastAsia" w:ascii="宋体" w:hAnsi="宋体" w:eastAsia="宋体" w:cs="宋体"/>
          <w:sz w:val="24"/>
          <w:szCs w:val="24"/>
          <w:highlight w:val="none"/>
        </w:rPr>
        <w:t>交</w:t>
      </w:r>
      <w:r>
        <w:rPr>
          <w:rFonts w:hint="eastAsia" w:ascii="宋体" w:hAnsi="宋体" w:eastAsia="宋体" w:cs="宋体"/>
          <w:spacing w:val="-2"/>
          <w:sz w:val="24"/>
          <w:szCs w:val="24"/>
          <w:highlight w:val="none"/>
        </w:rPr>
        <w:t>时</w:t>
      </w:r>
      <w:r>
        <w:rPr>
          <w:rFonts w:hint="eastAsia" w:ascii="宋体" w:hAnsi="宋体" w:eastAsia="宋体" w:cs="宋体"/>
          <w:sz w:val="24"/>
          <w:szCs w:val="24"/>
          <w:highlight w:val="none"/>
        </w:rPr>
        <w:t>间</w:t>
      </w:r>
      <w:r>
        <w:rPr>
          <w:rFonts w:hint="eastAsia" w:ascii="宋体" w:hAnsi="宋体" w:eastAsia="宋体" w:cs="宋体"/>
          <w:spacing w:val="-2"/>
          <w:sz w:val="24"/>
          <w:szCs w:val="24"/>
          <w:highlight w:val="none"/>
        </w:rPr>
        <w:t>以</w:t>
      </w:r>
      <w:r>
        <w:rPr>
          <w:rFonts w:hint="eastAsia" w:ascii="宋体" w:hAnsi="宋体" w:eastAsia="宋体" w:cs="宋体"/>
          <w:sz w:val="24"/>
          <w:szCs w:val="24"/>
          <w:highlight w:val="none"/>
        </w:rPr>
        <w:t>递交</w:t>
      </w:r>
      <w:r>
        <w:rPr>
          <w:rFonts w:hint="eastAsia" w:ascii="宋体" w:hAnsi="宋体" w:eastAsia="宋体" w:cs="宋体"/>
          <w:spacing w:val="-2"/>
          <w:sz w:val="24"/>
          <w:szCs w:val="24"/>
          <w:highlight w:val="none"/>
        </w:rPr>
        <w:t>回</w:t>
      </w:r>
      <w:r>
        <w:rPr>
          <w:rFonts w:hint="eastAsia" w:ascii="宋体" w:hAnsi="宋体" w:eastAsia="宋体" w:cs="宋体"/>
          <w:sz w:val="24"/>
          <w:szCs w:val="24"/>
          <w:highlight w:val="none"/>
        </w:rPr>
        <w:t>执</w:t>
      </w:r>
      <w:r>
        <w:rPr>
          <w:rFonts w:hint="eastAsia" w:ascii="宋体" w:hAnsi="宋体" w:eastAsia="宋体" w:cs="宋体"/>
          <w:spacing w:val="-2"/>
          <w:sz w:val="24"/>
          <w:szCs w:val="24"/>
          <w:highlight w:val="none"/>
        </w:rPr>
        <w:t>通</w:t>
      </w:r>
      <w:r>
        <w:rPr>
          <w:rFonts w:hint="eastAsia" w:ascii="宋体" w:hAnsi="宋体" w:eastAsia="宋体" w:cs="宋体"/>
          <w:sz w:val="24"/>
          <w:szCs w:val="24"/>
          <w:highlight w:val="none"/>
        </w:rPr>
        <w:t>知</w:t>
      </w:r>
      <w:r>
        <w:rPr>
          <w:rFonts w:hint="eastAsia" w:ascii="宋体" w:hAnsi="宋体" w:eastAsia="宋体" w:cs="宋体"/>
          <w:spacing w:val="-2"/>
          <w:sz w:val="24"/>
          <w:szCs w:val="24"/>
          <w:highlight w:val="none"/>
        </w:rPr>
        <w:t>载</w:t>
      </w:r>
      <w:r>
        <w:rPr>
          <w:rFonts w:hint="eastAsia" w:ascii="宋体" w:hAnsi="宋体" w:eastAsia="宋体" w:cs="宋体"/>
          <w:sz w:val="24"/>
          <w:szCs w:val="24"/>
          <w:highlight w:val="none"/>
        </w:rPr>
        <w:t>明</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传</w:t>
      </w:r>
      <w:r>
        <w:rPr>
          <w:rFonts w:hint="eastAsia" w:ascii="宋体" w:hAnsi="宋体" w:eastAsia="宋体" w:cs="宋体"/>
          <w:spacing w:val="-2"/>
          <w:sz w:val="24"/>
          <w:szCs w:val="24"/>
          <w:highlight w:val="none"/>
        </w:rPr>
        <w:t>输</w:t>
      </w:r>
      <w:r>
        <w:rPr>
          <w:rFonts w:hint="eastAsia" w:ascii="宋体" w:hAnsi="宋体" w:eastAsia="宋体" w:cs="宋体"/>
          <w:sz w:val="24"/>
          <w:szCs w:val="24"/>
          <w:highlight w:val="none"/>
        </w:rPr>
        <w:t>完成</w:t>
      </w:r>
      <w:r>
        <w:rPr>
          <w:rFonts w:hint="eastAsia" w:ascii="宋体" w:hAnsi="宋体" w:eastAsia="宋体" w:cs="宋体"/>
          <w:spacing w:val="-2"/>
          <w:sz w:val="24"/>
          <w:szCs w:val="24"/>
          <w:highlight w:val="none"/>
        </w:rPr>
        <w:t>时</w:t>
      </w:r>
      <w:r>
        <w:rPr>
          <w:rFonts w:hint="eastAsia" w:ascii="宋体" w:hAnsi="宋体" w:eastAsia="宋体" w:cs="宋体"/>
          <w:sz w:val="24"/>
          <w:szCs w:val="24"/>
          <w:highlight w:val="none"/>
        </w:rPr>
        <w:t>间</w:t>
      </w:r>
      <w:r>
        <w:rPr>
          <w:rFonts w:hint="eastAsia" w:ascii="宋体" w:hAnsi="宋体" w:eastAsia="宋体" w:cs="宋体"/>
          <w:spacing w:val="-2"/>
          <w:sz w:val="24"/>
          <w:szCs w:val="24"/>
          <w:highlight w:val="none"/>
        </w:rPr>
        <w:t>为</w:t>
      </w:r>
      <w:r>
        <w:rPr>
          <w:rFonts w:hint="eastAsia" w:ascii="宋体" w:hAnsi="宋体" w:eastAsia="宋体" w:cs="宋体"/>
          <w:sz w:val="24"/>
          <w:szCs w:val="24"/>
          <w:highlight w:val="none"/>
        </w:rPr>
        <w:t>准。</w:t>
      </w:r>
    </w:p>
    <w:p w14:paraId="53E90A0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w:t>
      </w:r>
      <w:r>
        <w:rPr>
          <w:rFonts w:hint="eastAsia" w:ascii="宋体" w:hAnsi="宋体" w:eastAsia="宋体" w:cs="宋体"/>
          <w:spacing w:val="-2"/>
          <w:sz w:val="24"/>
          <w:szCs w:val="24"/>
          <w:highlight w:val="none"/>
        </w:rPr>
        <w:t>B</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逾</w:t>
      </w:r>
      <w:r>
        <w:rPr>
          <w:rFonts w:hint="eastAsia" w:ascii="宋体" w:hAnsi="宋体" w:eastAsia="宋体" w:cs="宋体"/>
          <w:sz w:val="24"/>
          <w:szCs w:val="24"/>
          <w:highlight w:val="none"/>
        </w:rPr>
        <w:t>期</w:t>
      </w:r>
      <w:r>
        <w:rPr>
          <w:rFonts w:hint="eastAsia" w:ascii="宋体" w:hAnsi="宋体" w:eastAsia="宋体" w:cs="宋体"/>
          <w:spacing w:val="-2"/>
          <w:sz w:val="24"/>
          <w:szCs w:val="24"/>
          <w:highlight w:val="none"/>
        </w:rPr>
        <w:t>送</w:t>
      </w:r>
      <w:r>
        <w:rPr>
          <w:rFonts w:hint="eastAsia" w:ascii="宋体" w:hAnsi="宋体" w:eastAsia="宋体" w:cs="宋体"/>
          <w:sz w:val="24"/>
          <w:szCs w:val="24"/>
          <w:highlight w:val="none"/>
        </w:rPr>
        <w:t>达</w:t>
      </w:r>
      <w:r>
        <w:rPr>
          <w:rFonts w:hint="eastAsia" w:ascii="宋体" w:hAnsi="宋体" w:eastAsia="宋体" w:cs="宋体"/>
          <w:spacing w:val="-2"/>
          <w:sz w:val="24"/>
          <w:szCs w:val="24"/>
          <w:highlight w:val="none"/>
        </w:rPr>
        <w:t>的投</w:t>
      </w:r>
      <w:r>
        <w:rPr>
          <w:rFonts w:hint="eastAsia" w:ascii="宋体" w:hAnsi="宋体" w:eastAsia="宋体" w:cs="宋体"/>
          <w:sz w:val="24"/>
          <w:szCs w:val="24"/>
          <w:highlight w:val="none"/>
        </w:rPr>
        <w:t>标文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电</w:t>
      </w:r>
      <w:r>
        <w:rPr>
          <w:rFonts w:hint="eastAsia" w:ascii="宋体" w:hAnsi="宋体" w:eastAsia="宋体" w:cs="宋体"/>
          <w:sz w:val="24"/>
          <w:szCs w:val="24"/>
          <w:highlight w:val="none"/>
        </w:rPr>
        <w:t>子</w:t>
      </w:r>
      <w:r>
        <w:rPr>
          <w:rFonts w:hint="eastAsia" w:ascii="宋体" w:hAnsi="宋体" w:eastAsia="宋体" w:cs="宋体"/>
          <w:spacing w:val="-2"/>
          <w:sz w:val="24"/>
          <w:szCs w:val="24"/>
          <w:highlight w:val="none"/>
        </w:rPr>
        <w:t>招</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交</w:t>
      </w:r>
      <w:r>
        <w:rPr>
          <w:rFonts w:hint="eastAsia" w:ascii="宋体" w:hAnsi="宋体" w:eastAsia="宋体" w:cs="宋体"/>
          <w:sz w:val="24"/>
          <w:szCs w:val="24"/>
          <w:highlight w:val="none"/>
        </w:rPr>
        <w:t>易平</w:t>
      </w:r>
      <w:r>
        <w:rPr>
          <w:rFonts w:hint="eastAsia" w:ascii="宋体" w:hAnsi="宋体" w:eastAsia="宋体" w:cs="宋体"/>
          <w:spacing w:val="-2"/>
          <w:sz w:val="24"/>
          <w:szCs w:val="24"/>
          <w:highlight w:val="none"/>
        </w:rPr>
        <w:t>台</w:t>
      </w:r>
      <w:r>
        <w:rPr>
          <w:rFonts w:hint="eastAsia" w:ascii="宋体" w:hAnsi="宋体" w:eastAsia="宋体" w:cs="宋体"/>
          <w:sz w:val="24"/>
          <w:szCs w:val="24"/>
          <w:highlight w:val="none"/>
        </w:rPr>
        <w:t>将</w:t>
      </w:r>
      <w:r>
        <w:rPr>
          <w:rFonts w:hint="eastAsia" w:ascii="宋体" w:hAnsi="宋体" w:eastAsia="宋体" w:cs="宋体"/>
          <w:spacing w:val="-2"/>
          <w:sz w:val="24"/>
          <w:szCs w:val="24"/>
          <w:highlight w:val="none"/>
        </w:rPr>
        <w:t>予</w:t>
      </w:r>
      <w:r>
        <w:rPr>
          <w:rFonts w:hint="eastAsia" w:ascii="宋体" w:hAnsi="宋体" w:eastAsia="宋体" w:cs="宋体"/>
          <w:sz w:val="24"/>
          <w:szCs w:val="24"/>
          <w:highlight w:val="none"/>
        </w:rPr>
        <w:t>以</w:t>
      </w:r>
      <w:r>
        <w:rPr>
          <w:rFonts w:hint="eastAsia" w:ascii="宋体" w:hAnsi="宋体" w:eastAsia="宋体" w:cs="宋体"/>
          <w:spacing w:val="-2"/>
          <w:sz w:val="24"/>
          <w:szCs w:val="24"/>
          <w:highlight w:val="none"/>
        </w:rPr>
        <w:t>拒</w:t>
      </w:r>
      <w:r>
        <w:rPr>
          <w:rFonts w:hint="eastAsia" w:ascii="宋体" w:hAnsi="宋体" w:eastAsia="宋体" w:cs="宋体"/>
          <w:sz w:val="24"/>
          <w:szCs w:val="24"/>
          <w:highlight w:val="none"/>
        </w:rPr>
        <w:t>收。</w:t>
      </w:r>
    </w:p>
    <w:p w14:paraId="013E1833">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position w:val="-1"/>
          <w:sz w:val="24"/>
          <w:szCs w:val="24"/>
          <w:highlight w:val="none"/>
        </w:rPr>
        <w:t>4</w:t>
      </w:r>
      <w:r>
        <w:rPr>
          <w:rFonts w:hint="eastAsia" w:ascii="宋体" w:hAnsi="宋体" w:eastAsia="宋体" w:cs="宋体"/>
          <w:position w:val="-1"/>
          <w:sz w:val="24"/>
          <w:szCs w:val="24"/>
          <w:highlight w:val="none"/>
        </w:rPr>
        <w:t>.3投标文件</w:t>
      </w:r>
      <w:r>
        <w:rPr>
          <w:rFonts w:hint="eastAsia" w:ascii="宋体" w:hAnsi="宋体" w:eastAsia="宋体" w:cs="宋体"/>
          <w:spacing w:val="-3"/>
          <w:position w:val="-1"/>
          <w:sz w:val="24"/>
          <w:szCs w:val="24"/>
          <w:highlight w:val="none"/>
        </w:rPr>
        <w:t>的</w:t>
      </w:r>
      <w:r>
        <w:rPr>
          <w:rFonts w:hint="eastAsia" w:ascii="宋体" w:hAnsi="宋体" w:eastAsia="宋体" w:cs="宋体"/>
          <w:position w:val="-1"/>
          <w:sz w:val="24"/>
          <w:szCs w:val="24"/>
          <w:highlight w:val="none"/>
        </w:rPr>
        <w:t>修</w:t>
      </w:r>
      <w:r>
        <w:rPr>
          <w:rFonts w:hint="eastAsia" w:ascii="宋体" w:hAnsi="宋体" w:eastAsia="宋体" w:cs="宋体"/>
          <w:spacing w:val="-3"/>
          <w:position w:val="-1"/>
          <w:sz w:val="24"/>
          <w:szCs w:val="24"/>
          <w:highlight w:val="none"/>
        </w:rPr>
        <w:t>改</w:t>
      </w:r>
      <w:r>
        <w:rPr>
          <w:rFonts w:hint="eastAsia" w:ascii="宋体" w:hAnsi="宋体" w:eastAsia="宋体" w:cs="宋体"/>
          <w:position w:val="-1"/>
          <w:sz w:val="24"/>
          <w:szCs w:val="24"/>
          <w:highlight w:val="none"/>
        </w:rPr>
        <w:t>与撤回</w:t>
      </w:r>
    </w:p>
    <w:p w14:paraId="7163220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4.3.1在本章第 4.2.1 项规定的投标截止时间前，投标人可以修改或撤回已递交的投标文件，但应以书面形式通知招标人。</w:t>
      </w:r>
    </w:p>
    <w:p w14:paraId="1CC6416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4.3.2（</w:t>
      </w:r>
      <w:r>
        <w:rPr>
          <w:rFonts w:hint="eastAsia" w:ascii="宋体" w:hAnsi="宋体" w:eastAsia="宋体" w:cs="宋体"/>
          <w:spacing w:val="-2"/>
          <w:sz w:val="24"/>
          <w:szCs w:val="24"/>
          <w:highlight w:val="none"/>
        </w:rPr>
        <w:t>B</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修</w:t>
      </w:r>
      <w:r>
        <w:rPr>
          <w:rFonts w:hint="eastAsia" w:ascii="宋体" w:hAnsi="宋体" w:eastAsia="宋体" w:cs="宋体"/>
          <w:spacing w:val="-2"/>
          <w:sz w:val="24"/>
          <w:szCs w:val="24"/>
          <w:highlight w:val="none"/>
        </w:rPr>
        <w:t>改或</w:t>
      </w:r>
      <w:r>
        <w:rPr>
          <w:rFonts w:hint="eastAsia" w:ascii="宋体" w:hAnsi="宋体" w:eastAsia="宋体" w:cs="宋体"/>
          <w:sz w:val="24"/>
          <w:szCs w:val="24"/>
          <w:highlight w:val="none"/>
        </w:rPr>
        <w:t>撤回</w:t>
      </w:r>
      <w:r>
        <w:rPr>
          <w:rFonts w:hint="eastAsia" w:ascii="宋体" w:hAnsi="宋体" w:eastAsia="宋体" w:cs="宋体"/>
          <w:spacing w:val="-2"/>
          <w:sz w:val="24"/>
          <w:szCs w:val="24"/>
          <w:highlight w:val="none"/>
        </w:rPr>
        <w:t>已</w:t>
      </w:r>
      <w:r>
        <w:rPr>
          <w:rFonts w:hint="eastAsia" w:ascii="宋体" w:hAnsi="宋体" w:eastAsia="宋体" w:cs="宋体"/>
          <w:sz w:val="24"/>
          <w:szCs w:val="24"/>
          <w:highlight w:val="none"/>
        </w:rPr>
        <w:t>递</w:t>
      </w:r>
      <w:r>
        <w:rPr>
          <w:rFonts w:hint="eastAsia" w:ascii="宋体" w:hAnsi="宋体" w:eastAsia="宋体" w:cs="宋体"/>
          <w:spacing w:val="-2"/>
          <w:sz w:val="24"/>
          <w:szCs w:val="24"/>
          <w:highlight w:val="none"/>
        </w:rPr>
        <w:t>交</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通</w:t>
      </w:r>
      <w:r>
        <w:rPr>
          <w:rFonts w:hint="eastAsia" w:ascii="宋体" w:hAnsi="宋体" w:eastAsia="宋体" w:cs="宋体"/>
          <w:sz w:val="24"/>
          <w:szCs w:val="24"/>
          <w:highlight w:val="none"/>
        </w:rPr>
        <w:t>知，</w:t>
      </w:r>
      <w:r>
        <w:rPr>
          <w:rFonts w:hint="eastAsia" w:ascii="宋体" w:hAnsi="宋体" w:eastAsia="宋体" w:cs="宋体"/>
          <w:spacing w:val="-2"/>
          <w:sz w:val="24"/>
          <w:szCs w:val="24"/>
          <w:highlight w:val="none"/>
        </w:rPr>
        <w:t>应</w:t>
      </w:r>
      <w:r>
        <w:rPr>
          <w:rFonts w:hint="eastAsia" w:ascii="宋体" w:hAnsi="宋体" w:eastAsia="宋体" w:cs="宋体"/>
          <w:sz w:val="24"/>
          <w:szCs w:val="24"/>
          <w:highlight w:val="none"/>
        </w:rPr>
        <w:t>按</w:t>
      </w:r>
      <w:r>
        <w:rPr>
          <w:rFonts w:hint="eastAsia" w:ascii="宋体" w:hAnsi="宋体" w:eastAsia="宋体" w:cs="宋体"/>
          <w:spacing w:val="-2"/>
          <w:sz w:val="24"/>
          <w:szCs w:val="24"/>
          <w:highlight w:val="none"/>
        </w:rPr>
        <w:t>照</w:t>
      </w:r>
      <w:r>
        <w:rPr>
          <w:rFonts w:hint="eastAsia" w:ascii="宋体" w:hAnsi="宋体" w:eastAsia="宋体" w:cs="宋体"/>
          <w:sz w:val="24"/>
          <w:szCs w:val="24"/>
          <w:highlight w:val="none"/>
        </w:rPr>
        <w:t>本</w:t>
      </w:r>
      <w:r>
        <w:rPr>
          <w:rFonts w:hint="eastAsia" w:ascii="宋体" w:hAnsi="宋体" w:eastAsia="宋体" w:cs="宋体"/>
          <w:spacing w:val="-2"/>
          <w:sz w:val="24"/>
          <w:szCs w:val="24"/>
          <w:highlight w:val="none"/>
        </w:rPr>
        <w:t>章</w:t>
      </w:r>
      <w:r>
        <w:rPr>
          <w:rFonts w:hint="eastAsia" w:ascii="宋体" w:hAnsi="宋体" w:eastAsia="宋体" w:cs="宋体"/>
          <w:sz w:val="24"/>
          <w:szCs w:val="24"/>
          <w:highlight w:val="none"/>
        </w:rPr>
        <w:t>第3</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7.3</w:t>
      </w:r>
      <w:r>
        <w:rPr>
          <w:rFonts w:hint="eastAsia" w:ascii="宋体" w:hAnsi="宋体" w:eastAsia="宋体" w:cs="宋体"/>
          <w:spacing w:val="-2"/>
          <w:sz w:val="24"/>
          <w:szCs w:val="24"/>
          <w:highlight w:val="none"/>
        </w:rPr>
        <w:t>（</w:t>
      </w:r>
      <w:r>
        <w:rPr>
          <w:rFonts w:hint="eastAsia" w:ascii="宋体" w:hAnsi="宋体" w:eastAsia="宋体" w:cs="宋体"/>
          <w:spacing w:val="1"/>
          <w:sz w:val="24"/>
          <w:szCs w:val="24"/>
          <w:highlight w:val="none"/>
        </w:rPr>
        <w:t>B</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项</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要求加盖</w:t>
      </w:r>
      <w:r>
        <w:rPr>
          <w:rFonts w:hint="eastAsia" w:ascii="宋体" w:hAnsi="宋体" w:eastAsia="宋体" w:cs="宋体"/>
          <w:spacing w:val="-2"/>
          <w:sz w:val="24"/>
          <w:szCs w:val="24"/>
          <w:highlight w:val="none"/>
        </w:rPr>
        <w:t>电</w:t>
      </w:r>
      <w:r>
        <w:rPr>
          <w:rFonts w:hint="eastAsia" w:ascii="宋体" w:hAnsi="宋体" w:eastAsia="宋体" w:cs="宋体"/>
          <w:sz w:val="24"/>
          <w:szCs w:val="24"/>
          <w:highlight w:val="none"/>
        </w:rPr>
        <w:t>子</w:t>
      </w:r>
      <w:r>
        <w:rPr>
          <w:rFonts w:hint="eastAsia" w:ascii="宋体" w:hAnsi="宋体" w:eastAsia="宋体" w:cs="宋体"/>
          <w:spacing w:val="-2"/>
          <w:sz w:val="24"/>
          <w:szCs w:val="24"/>
          <w:highlight w:val="none"/>
        </w:rPr>
        <w:t>印</w:t>
      </w:r>
      <w:r>
        <w:rPr>
          <w:rFonts w:hint="eastAsia" w:ascii="宋体" w:hAnsi="宋体" w:eastAsia="宋体" w:cs="宋体"/>
          <w:sz w:val="24"/>
          <w:szCs w:val="24"/>
          <w:highlight w:val="none"/>
        </w:rPr>
        <w:t>章</w:t>
      </w:r>
      <w:r>
        <w:rPr>
          <w:rFonts w:hint="eastAsia" w:ascii="宋体" w:hAnsi="宋体" w:eastAsia="宋体" w:cs="宋体"/>
          <w:spacing w:val="-3"/>
          <w:sz w:val="24"/>
          <w:szCs w:val="24"/>
          <w:highlight w:val="none"/>
        </w:rPr>
        <w:t>。</w:t>
      </w:r>
      <w:r>
        <w:rPr>
          <w:rFonts w:hint="eastAsia" w:ascii="宋体" w:hAnsi="宋体" w:eastAsia="宋体" w:cs="宋体"/>
          <w:sz w:val="24"/>
          <w:szCs w:val="24"/>
          <w:highlight w:val="none"/>
        </w:rPr>
        <w:t>电</w:t>
      </w:r>
      <w:r>
        <w:rPr>
          <w:rFonts w:hint="eastAsia" w:ascii="宋体" w:hAnsi="宋体" w:eastAsia="宋体" w:cs="宋体"/>
          <w:spacing w:val="-2"/>
          <w:sz w:val="24"/>
          <w:szCs w:val="24"/>
          <w:highlight w:val="none"/>
        </w:rPr>
        <w:t>子</w:t>
      </w:r>
      <w:r>
        <w:rPr>
          <w:rFonts w:hint="eastAsia" w:ascii="宋体" w:hAnsi="宋体" w:eastAsia="宋体" w:cs="宋体"/>
          <w:sz w:val="24"/>
          <w:szCs w:val="24"/>
          <w:highlight w:val="none"/>
        </w:rPr>
        <w:t>招</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投标</w:t>
      </w:r>
      <w:r>
        <w:rPr>
          <w:rFonts w:hint="eastAsia" w:ascii="宋体" w:hAnsi="宋体" w:eastAsia="宋体" w:cs="宋体"/>
          <w:spacing w:val="-2"/>
          <w:sz w:val="24"/>
          <w:szCs w:val="24"/>
          <w:highlight w:val="none"/>
        </w:rPr>
        <w:t>交</w:t>
      </w:r>
      <w:r>
        <w:rPr>
          <w:rFonts w:hint="eastAsia" w:ascii="宋体" w:hAnsi="宋体" w:eastAsia="宋体" w:cs="宋体"/>
          <w:sz w:val="24"/>
          <w:szCs w:val="24"/>
          <w:highlight w:val="none"/>
        </w:rPr>
        <w:t>易</w:t>
      </w:r>
      <w:r>
        <w:rPr>
          <w:rFonts w:hint="eastAsia" w:ascii="宋体" w:hAnsi="宋体" w:eastAsia="宋体" w:cs="宋体"/>
          <w:spacing w:val="-2"/>
          <w:sz w:val="24"/>
          <w:szCs w:val="24"/>
          <w:highlight w:val="none"/>
        </w:rPr>
        <w:t>平</w:t>
      </w:r>
      <w:r>
        <w:rPr>
          <w:rFonts w:hint="eastAsia" w:ascii="宋体" w:hAnsi="宋体" w:eastAsia="宋体" w:cs="宋体"/>
          <w:sz w:val="24"/>
          <w:szCs w:val="24"/>
          <w:highlight w:val="none"/>
        </w:rPr>
        <w:t>台</w:t>
      </w:r>
      <w:r>
        <w:rPr>
          <w:rFonts w:hint="eastAsia" w:ascii="宋体" w:hAnsi="宋体" w:eastAsia="宋体" w:cs="宋体"/>
          <w:spacing w:val="-2"/>
          <w:sz w:val="24"/>
          <w:szCs w:val="24"/>
          <w:highlight w:val="none"/>
        </w:rPr>
        <w:t>收</w:t>
      </w:r>
      <w:r>
        <w:rPr>
          <w:rFonts w:hint="eastAsia" w:ascii="宋体" w:hAnsi="宋体" w:eastAsia="宋体" w:cs="宋体"/>
          <w:sz w:val="24"/>
          <w:szCs w:val="24"/>
          <w:highlight w:val="none"/>
        </w:rPr>
        <w:t>到</w:t>
      </w:r>
      <w:r>
        <w:rPr>
          <w:rFonts w:hint="eastAsia" w:ascii="宋体" w:hAnsi="宋体" w:eastAsia="宋体" w:cs="宋体"/>
          <w:spacing w:val="-2"/>
          <w:sz w:val="24"/>
          <w:szCs w:val="24"/>
          <w:highlight w:val="none"/>
        </w:rPr>
        <w:t>通</w:t>
      </w:r>
      <w:r>
        <w:rPr>
          <w:rFonts w:hint="eastAsia" w:ascii="宋体" w:hAnsi="宋体" w:eastAsia="宋体" w:cs="宋体"/>
          <w:sz w:val="24"/>
          <w:szCs w:val="24"/>
          <w:highlight w:val="none"/>
        </w:rPr>
        <w:t>知</w:t>
      </w:r>
      <w:r>
        <w:rPr>
          <w:rFonts w:hint="eastAsia" w:ascii="宋体" w:hAnsi="宋体" w:eastAsia="宋体" w:cs="宋体"/>
          <w:spacing w:val="-2"/>
          <w:sz w:val="24"/>
          <w:szCs w:val="24"/>
          <w:highlight w:val="none"/>
        </w:rPr>
        <w:t>后</w:t>
      </w:r>
      <w:r>
        <w:rPr>
          <w:rFonts w:hint="eastAsia" w:ascii="宋体" w:hAnsi="宋体" w:eastAsia="宋体" w:cs="宋体"/>
          <w:sz w:val="24"/>
          <w:szCs w:val="24"/>
          <w:highlight w:val="none"/>
        </w:rPr>
        <w:t>，即</w:t>
      </w:r>
      <w:r>
        <w:rPr>
          <w:rFonts w:hint="eastAsia" w:ascii="宋体" w:hAnsi="宋体" w:eastAsia="宋体" w:cs="宋体"/>
          <w:spacing w:val="-2"/>
          <w:sz w:val="24"/>
          <w:szCs w:val="24"/>
          <w:highlight w:val="none"/>
        </w:rPr>
        <w:t>时</w:t>
      </w:r>
      <w:r>
        <w:rPr>
          <w:rFonts w:hint="eastAsia" w:ascii="宋体" w:hAnsi="宋体" w:eastAsia="宋体" w:cs="宋体"/>
          <w:sz w:val="24"/>
          <w:szCs w:val="24"/>
          <w:highlight w:val="none"/>
        </w:rPr>
        <w:t>向</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发</w:t>
      </w:r>
      <w:r>
        <w:rPr>
          <w:rFonts w:hint="eastAsia" w:ascii="宋体" w:hAnsi="宋体" w:eastAsia="宋体" w:cs="宋体"/>
          <w:spacing w:val="-2"/>
          <w:sz w:val="24"/>
          <w:szCs w:val="24"/>
          <w:highlight w:val="none"/>
        </w:rPr>
        <w:t>出</w:t>
      </w:r>
      <w:r>
        <w:rPr>
          <w:rFonts w:hint="eastAsia" w:ascii="宋体" w:hAnsi="宋体" w:eastAsia="宋体" w:cs="宋体"/>
          <w:sz w:val="24"/>
          <w:szCs w:val="24"/>
          <w:highlight w:val="none"/>
        </w:rPr>
        <w:t>确</w:t>
      </w:r>
      <w:r>
        <w:rPr>
          <w:rFonts w:hint="eastAsia" w:ascii="宋体" w:hAnsi="宋体" w:eastAsia="宋体" w:cs="宋体"/>
          <w:spacing w:val="-2"/>
          <w:sz w:val="24"/>
          <w:szCs w:val="24"/>
          <w:highlight w:val="none"/>
        </w:rPr>
        <w:t>认</w:t>
      </w:r>
      <w:r>
        <w:rPr>
          <w:rFonts w:hint="eastAsia" w:ascii="宋体" w:hAnsi="宋体" w:eastAsia="宋体" w:cs="宋体"/>
          <w:sz w:val="24"/>
          <w:szCs w:val="24"/>
          <w:highlight w:val="none"/>
        </w:rPr>
        <w:t>回执</w:t>
      </w:r>
      <w:r>
        <w:rPr>
          <w:rFonts w:hint="eastAsia" w:ascii="宋体" w:hAnsi="宋体" w:eastAsia="宋体" w:cs="宋体"/>
          <w:spacing w:val="-2"/>
          <w:sz w:val="24"/>
          <w:szCs w:val="24"/>
          <w:highlight w:val="none"/>
        </w:rPr>
        <w:t>通</w:t>
      </w:r>
      <w:r>
        <w:rPr>
          <w:rFonts w:hint="eastAsia" w:ascii="宋体" w:hAnsi="宋体" w:eastAsia="宋体" w:cs="宋体"/>
          <w:sz w:val="24"/>
          <w:szCs w:val="24"/>
          <w:highlight w:val="none"/>
        </w:rPr>
        <w:t>知。</w:t>
      </w:r>
    </w:p>
    <w:p w14:paraId="08F38693">
      <w:pPr>
        <w:spacing w:line="360" w:lineRule="auto"/>
        <w:ind w:firstLine="480" w:firstLineChars="200"/>
        <w:rPr>
          <w:rFonts w:hint="eastAsia" w:ascii="宋体" w:hAnsi="宋体" w:eastAsia="宋体" w:cs="宋体"/>
          <w:sz w:val="24"/>
          <w:szCs w:val="24"/>
          <w:highlight w:val="none"/>
        </w:rPr>
      </w:pPr>
      <w:r>
        <w:rPr>
          <w:rFonts w:hint="eastAsia" w:ascii="宋体" w:hAnsi="宋体" w:cs="宋体"/>
          <w:strike w:val="0"/>
          <w:dstrike w:val="0"/>
          <w:color w:val="auto"/>
          <w:sz w:val="24"/>
          <w:szCs w:val="24"/>
          <w:highlight w:val="none"/>
        </w:rPr>
        <w:t>4.3.3投</w:t>
      </w:r>
      <w:r>
        <w:rPr>
          <w:rFonts w:hint="eastAsia" w:ascii="宋体" w:hAnsi="宋体" w:cs="宋体"/>
          <w:strike w:val="0"/>
          <w:dstrike w:val="0"/>
          <w:color w:val="auto"/>
          <w:spacing w:val="-2"/>
          <w:sz w:val="24"/>
          <w:szCs w:val="24"/>
          <w:highlight w:val="none"/>
        </w:rPr>
        <w:t>标</w:t>
      </w:r>
      <w:r>
        <w:rPr>
          <w:rFonts w:hint="eastAsia" w:ascii="宋体" w:hAnsi="宋体" w:cs="宋体"/>
          <w:strike w:val="0"/>
          <w:dstrike w:val="0"/>
          <w:color w:val="auto"/>
          <w:sz w:val="24"/>
          <w:szCs w:val="24"/>
          <w:highlight w:val="none"/>
        </w:rPr>
        <w:t>人</w:t>
      </w:r>
      <w:r>
        <w:rPr>
          <w:rFonts w:hint="eastAsia" w:ascii="宋体" w:hAnsi="宋体" w:cs="宋体"/>
          <w:strike w:val="0"/>
          <w:dstrike w:val="0"/>
          <w:color w:val="auto"/>
          <w:spacing w:val="-2"/>
          <w:sz w:val="24"/>
          <w:szCs w:val="24"/>
          <w:highlight w:val="none"/>
        </w:rPr>
        <w:t>撤</w:t>
      </w:r>
      <w:r>
        <w:rPr>
          <w:rFonts w:hint="eastAsia" w:ascii="宋体" w:hAnsi="宋体" w:cs="宋体"/>
          <w:strike w:val="0"/>
          <w:dstrike w:val="0"/>
          <w:color w:val="auto"/>
          <w:sz w:val="24"/>
          <w:szCs w:val="24"/>
          <w:highlight w:val="none"/>
        </w:rPr>
        <w:t>回</w:t>
      </w:r>
      <w:r>
        <w:rPr>
          <w:rFonts w:hint="eastAsia" w:ascii="宋体" w:hAnsi="宋体" w:cs="宋体"/>
          <w:strike w:val="0"/>
          <w:dstrike w:val="0"/>
          <w:color w:val="auto"/>
          <w:spacing w:val="-2"/>
          <w:sz w:val="24"/>
          <w:szCs w:val="24"/>
          <w:highlight w:val="none"/>
        </w:rPr>
        <w:t>投</w:t>
      </w:r>
      <w:r>
        <w:rPr>
          <w:rFonts w:hint="eastAsia" w:ascii="宋体" w:hAnsi="宋体" w:cs="宋体"/>
          <w:strike w:val="0"/>
          <w:dstrike w:val="0"/>
          <w:color w:val="auto"/>
          <w:sz w:val="24"/>
          <w:szCs w:val="24"/>
          <w:highlight w:val="none"/>
        </w:rPr>
        <w:t>标</w:t>
      </w:r>
      <w:r>
        <w:rPr>
          <w:rFonts w:hint="eastAsia" w:ascii="宋体" w:hAnsi="宋体" w:cs="宋体"/>
          <w:strike w:val="0"/>
          <w:dstrike w:val="0"/>
          <w:color w:val="auto"/>
          <w:spacing w:val="-2"/>
          <w:sz w:val="24"/>
          <w:szCs w:val="24"/>
          <w:highlight w:val="none"/>
        </w:rPr>
        <w:t>文件</w:t>
      </w:r>
      <w:r>
        <w:rPr>
          <w:rFonts w:hint="eastAsia" w:ascii="宋体" w:hAnsi="宋体" w:cs="宋体"/>
          <w:strike w:val="0"/>
          <w:dstrike w:val="0"/>
          <w:color w:val="auto"/>
          <w:sz w:val="24"/>
          <w:szCs w:val="24"/>
          <w:highlight w:val="none"/>
        </w:rPr>
        <w:t>的</w:t>
      </w:r>
      <w:r>
        <w:rPr>
          <w:rFonts w:hint="eastAsia" w:ascii="宋体" w:hAnsi="宋体" w:cs="宋体"/>
          <w:strike w:val="0"/>
          <w:dstrike w:val="0"/>
          <w:color w:val="auto"/>
          <w:spacing w:val="-77"/>
          <w:sz w:val="24"/>
          <w:szCs w:val="24"/>
          <w:highlight w:val="none"/>
        </w:rPr>
        <w:t>，</w:t>
      </w:r>
      <w:r>
        <w:rPr>
          <w:rFonts w:hint="eastAsia" w:ascii="宋体" w:hAnsi="宋体" w:cs="宋体"/>
          <w:strike w:val="0"/>
          <w:dstrike w:val="0"/>
          <w:color w:val="auto"/>
          <w:sz w:val="24"/>
          <w:szCs w:val="24"/>
          <w:highlight w:val="none"/>
        </w:rPr>
        <w:t>招</w:t>
      </w:r>
      <w:r>
        <w:rPr>
          <w:rFonts w:hint="eastAsia" w:ascii="宋体" w:hAnsi="宋体" w:cs="宋体"/>
          <w:strike w:val="0"/>
          <w:dstrike w:val="0"/>
          <w:color w:val="auto"/>
          <w:spacing w:val="-2"/>
          <w:sz w:val="24"/>
          <w:szCs w:val="24"/>
          <w:highlight w:val="none"/>
        </w:rPr>
        <w:t>标</w:t>
      </w:r>
      <w:r>
        <w:rPr>
          <w:rFonts w:hint="eastAsia" w:ascii="宋体" w:hAnsi="宋体" w:cs="宋体"/>
          <w:strike w:val="0"/>
          <w:dstrike w:val="0"/>
          <w:color w:val="auto"/>
          <w:sz w:val="24"/>
          <w:szCs w:val="24"/>
          <w:highlight w:val="none"/>
        </w:rPr>
        <w:t>人</w:t>
      </w:r>
      <w:r>
        <w:rPr>
          <w:rFonts w:hint="eastAsia" w:ascii="宋体" w:hAnsi="宋体" w:cs="宋体"/>
          <w:strike w:val="0"/>
          <w:dstrike w:val="0"/>
          <w:color w:val="auto"/>
          <w:spacing w:val="-2"/>
          <w:sz w:val="24"/>
          <w:szCs w:val="24"/>
          <w:highlight w:val="none"/>
        </w:rPr>
        <w:t>自</w:t>
      </w:r>
      <w:r>
        <w:rPr>
          <w:rFonts w:hint="eastAsia" w:ascii="宋体" w:hAnsi="宋体" w:cs="宋体"/>
          <w:strike w:val="0"/>
          <w:dstrike w:val="0"/>
          <w:color w:val="auto"/>
          <w:sz w:val="24"/>
          <w:szCs w:val="24"/>
          <w:highlight w:val="none"/>
        </w:rPr>
        <w:t>收</w:t>
      </w:r>
      <w:r>
        <w:rPr>
          <w:rFonts w:hint="eastAsia" w:ascii="宋体" w:hAnsi="宋体" w:cs="宋体"/>
          <w:strike w:val="0"/>
          <w:dstrike w:val="0"/>
          <w:color w:val="auto"/>
          <w:spacing w:val="-2"/>
          <w:sz w:val="24"/>
          <w:szCs w:val="24"/>
          <w:highlight w:val="none"/>
        </w:rPr>
        <w:t>到</w:t>
      </w:r>
      <w:r>
        <w:rPr>
          <w:rFonts w:hint="eastAsia" w:ascii="宋体" w:hAnsi="宋体" w:cs="宋体"/>
          <w:strike w:val="0"/>
          <w:dstrike w:val="0"/>
          <w:color w:val="auto"/>
          <w:sz w:val="24"/>
          <w:szCs w:val="24"/>
          <w:highlight w:val="none"/>
        </w:rPr>
        <w:t>投</w:t>
      </w:r>
      <w:r>
        <w:rPr>
          <w:rFonts w:hint="eastAsia" w:ascii="宋体" w:hAnsi="宋体" w:cs="宋体"/>
          <w:strike w:val="0"/>
          <w:dstrike w:val="0"/>
          <w:color w:val="auto"/>
          <w:spacing w:val="-2"/>
          <w:sz w:val="24"/>
          <w:szCs w:val="24"/>
          <w:highlight w:val="none"/>
        </w:rPr>
        <w:t>标</w:t>
      </w:r>
      <w:r>
        <w:rPr>
          <w:rFonts w:hint="eastAsia" w:ascii="宋体" w:hAnsi="宋体" w:cs="宋体"/>
          <w:strike w:val="0"/>
          <w:dstrike w:val="0"/>
          <w:color w:val="auto"/>
          <w:sz w:val="24"/>
          <w:szCs w:val="24"/>
          <w:highlight w:val="none"/>
        </w:rPr>
        <w:t>人</w:t>
      </w:r>
      <w:r>
        <w:rPr>
          <w:rFonts w:hint="eastAsia" w:ascii="宋体" w:hAnsi="宋体" w:cs="宋体"/>
          <w:strike w:val="0"/>
          <w:dstrike w:val="0"/>
          <w:color w:val="auto"/>
          <w:spacing w:val="-2"/>
          <w:sz w:val="24"/>
          <w:szCs w:val="24"/>
          <w:highlight w:val="none"/>
        </w:rPr>
        <w:t>书</w:t>
      </w:r>
      <w:r>
        <w:rPr>
          <w:rFonts w:hint="eastAsia" w:ascii="宋体" w:hAnsi="宋体" w:cs="宋体"/>
          <w:strike w:val="0"/>
          <w:dstrike w:val="0"/>
          <w:color w:val="auto"/>
          <w:sz w:val="24"/>
          <w:szCs w:val="24"/>
          <w:highlight w:val="none"/>
        </w:rPr>
        <w:t>面撤</w:t>
      </w:r>
      <w:r>
        <w:rPr>
          <w:rFonts w:hint="eastAsia" w:ascii="宋体" w:hAnsi="宋体" w:cs="宋体"/>
          <w:strike w:val="0"/>
          <w:dstrike w:val="0"/>
          <w:color w:val="auto"/>
          <w:spacing w:val="-2"/>
          <w:sz w:val="24"/>
          <w:szCs w:val="24"/>
          <w:highlight w:val="none"/>
        </w:rPr>
        <w:t>回</w:t>
      </w:r>
      <w:r>
        <w:rPr>
          <w:rFonts w:hint="eastAsia" w:ascii="宋体" w:hAnsi="宋体" w:cs="宋体"/>
          <w:strike w:val="0"/>
          <w:dstrike w:val="0"/>
          <w:color w:val="auto"/>
          <w:sz w:val="24"/>
          <w:szCs w:val="24"/>
          <w:highlight w:val="none"/>
        </w:rPr>
        <w:t>通</w:t>
      </w:r>
      <w:r>
        <w:rPr>
          <w:rFonts w:hint="eastAsia" w:ascii="宋体" w:hAnsi="宋体" w:cs="宋体"/>
          <w:strike w:val="0"/>
          <w:dstrike w:val="0"/>
          <w:color w:val="auto"/>
          <w:spacing w:val="-2"/>
          <w:sz w:val="24"/>
          <w:szCs w:val="24"/>
          <w:highlight w:val="none"/>
        </w:rPr>
        <w:t>知</w:t>
      </w:r>
      <w:r>
        <w:rPr>
          <w:rFonts w:hint="eastAsia" w:ascii="宋体" w:hAnsi="宋体" w:cs="宋体"/>
          <w:strike w:val="0"/>
          <w:dstrike w:val="0"/>
          <w:color w:val="auto"/>
          <w:sz w:val="24"/>
          <w:szCs w:val="24"/>
          <w:highlight w:val="none"/>
        </w:rPr>
        <w:t>之</w:t>
      </w:r>
      <w:r>
        <w:rPr>
          <w:rFonts w:hint="eastAsia" w:ascii="宋体" w:hAnsi="宋体" w:cs="宋体"/>
          <w:strike w:val="0"/>
          <w:dstrike w:val="0"/>
          <w:color w:val="auto"/>
          <w:spacing w:val="-2"/>
          <w:sz w:val="24"/>
          <w:szCs w:val="24"/>
          <w:highlight w:val="none"/>
        </w:rPr>
        <w:t>日</w:t>
      </w:r>
      <w:r>
        <w:rPr>
          <w:rFonts w:hint="eastAsia" w:ascii="宋体" w:hAnsi="宋体" w:cs="宋体"/>
          <w:strike w:val="0"/>
          <w:dstrike w:val="0"/>
          <w:color w:val="auto"/>
          <w:sz w:val="24"/>
          <w:szCs w:val="24"/>
          <w:highlight w:val="none"/>
        </w:rPr>
        <w:t>起 5</w:t>
      </w:r>
      <w:r>
        <w:rPr>
          <w:rFonts w:hint="eastAsia" w:ascii="宋体" w:hAnsi="宋体" w:cs="宋体"/>
          <w:strike w:val="0"/>
          <w:dstrike w:val="0"/>
          <w:color w:val="auto"/>
          <w:spacing w:val="-2"/>
          <w:sz w:val="24"/>
          <w:szCs w:val="24"/>
          <w:highlight w:val="none"/>
        </w:rPr>
        <w:t xml:space="preserve"> </w:t>
      </w:r>
      <w:r>
        <w:rPr>
          <w:rFonts w:hint="eastAsia" w:ascii="宋体" w:hAnsi="宋体" w:cs="宋体"/>
          <w:strike w:val="0"/>
          <w:dstrike w:val="0"/>
          <w:color w:val="auto"/>
          <w:sz w:val="24"/>
          <w:szCs w:val="24"/>
          <w:highlight w:val="none"/>
        </w:rPr>
        <w:t>日</w:t>
      </w:r>
      <w:r>
        <w:rPr>
          <w:rFonts w:hint="eastAsia" w:ascii="宋体" w:hAnsi="宋体" w:cs="宋体"/>
          <w:strike w:val="0"/>
          <w:dstrike w:val="0"/>
          <w:color w:val="auto"/>
          <w:spacing w:val="-2"/>
          <w:sz w:val="24"/>
          <w:szCs w:val="24"/>
          <w:highlight w:val="none"/>
        </w:rPr>
        <w:t>内</w:t>
      </w:r>
      <w:r>
        <w:rPr>
          <w:rFonts w:hint="eastAsia" w:ascii="宋体" w:hAnsi="宋体" w:cs="宋体"/>
          <w:strike w:val="0"/>
          <w:dstrike w:val="0"/>
          <w:color w:val="auto"/>
          <w:sz w:val="24"/>
          <w:szCs w:val="24"/>
          <w:highlight w:val="none"/>
        </w:rPr>
        <w:t>退还</w:t>
      </w:r>
      <w:r>
        <w:rPr>
          <w:rFonts w:hint="eastAsia" w:ascii="宋体" w:hAnsi="宋体" w:cs="宋体"/>
          <w:strike w:val="0"/>
          <w:dstrike w:val="0"/>
          <w:color w:val="auto"/>
          <w:spacing w:val="-2"/>
          <w:sz w:val="24"/>
          <w:szCs w:val="24"/>
          <w:highlight w:val="none"/>
        </w:rPr>
        <w:t>已</w:t>
      </w:r>
      <w:r>
        <w:rPr>
          <w:rFonts w:hint="eastAsia" w:ascii="宋体" w:hAnsi="宋体" w:cs="宋体"/>
          <w:strike w:val="0"/>
          <w:dstrike w:val="0"/>
          <w:color w:val="auto"/>
          <w:sz w:val="24"/>
          <w:szCs w:val="24"/>
          <w:highlight w:val="none"/>
        </w:rPr>
        <w:t>收取的投</w:t>
      </w:r>
      <w:r>
        <w:rPr>
          <w:rFonts w:hint="eastAsia" w:ascii="宋体" w:hAnsi="宋体" w:cs="宋体"/>
          <w:strike w:val="0"/>
          <w:dstrike w:val="0"/>
          <w:color w:val="auto"/>
          <w:spacing w:val="-2"/>
          <w:sz w:val="24"/>
          <w:szCs w:val="24"/>
          <w:highlight w:val="none"/>
        </w:rPr>
        <w:t>标</w:t>
      </w:r>
      <w:r>
        <w:rPr>
          <w:rFonts w:hint="eastAsia" w:ascii="宋体" w:hAnsi="宋体" w:cs="宋体"/>
          <w:strike w:val="0"/>
          <w:dstrike w:val="0"/>
          <w:color w:val="auto"/>
          <w:sz w:val="24"/>
          <w:szCs w:val="24"/>
          <w:highlight w:val="none"/>
        </w:rPr>
        <w:t>保</w:t>
      </w:r>
      <w:r>
        <w:rPr>
          <w:rFonts w:hint="eastAsia" w:ascii="宋体" w:hAnsi="宋体" w:cs="宋体"/>
          <w:strike w:val="0"/>
          <w:dstrike w:val="0"/>
          <w:color w:val="auto"/>
          <w:spacing w:val="-2"/>
          <w:sz w:val="24"/>
          <w:szCs w:val="24"/>
          <w:highlight w:val="none"/>
        </w:rPr>
        <w:t>证</w:t>
      </w:r>
      <w:r>
        <w:rPr>
          <w:rFonts w:hint="eastAsia" w:ascii="宋体" w:hAnsi="宋体" w:cs="宋体"/>
          <w:strike w:val="0"/>
          <w:dstrike w:val="0"/>
          <w:color w:val="auto"/>
          <w:sz w:val="24"/>
          <w:szCs w:val="24"/>
          <w:highlight w:val="none"/>
        </w:rPr>
        <w:t>金</w:t>
      </w:r>
      <w:r>
        <w:rPr>
          <w:rFonts w:hint="eastAsia" w:ascii="宋体" w:hAnsi="宋体" w:cs="宋体"/>
          <w:color w:val="auto"/>
          <w:sz w:val="24"/>
          <w:szCs w:val="24"/>
          <w:highlight w:val="none"/>
        </w:rPr>
        <w:t>。</w:t>
      </w:r>
    </w:p>
    <w:p w14:paraId="14E1269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修</w:t>
      </w:r>
      <w:r>
        <w:rPr>
          <w:rFonts w:hint="eastAsia" w:ascii="宋体" w:hAnsi="宋体" w:eastAsia="宋体" w:cs="宋体"/>
          <w:spacing w:val="-2"/>
          <w:sz w:val="24"/>
          <w:szCs w:val="24"/>
          <w:highlight w:val="none"/>
        </w:rPr>
        <w:t>改</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内</w:t>
      </w:r>
      <w:r>
        <w:rPr>
          <w:rFonts w:hint="eastAsia" w:ascii="宋体" w:hAnsi="宋体" w:eastAsia="宋体" w:cs="宋体"/>
          <w:sz w:val="24"/>
          <w:szCs w:val="24"/>
          <w:highlight w:val="none"/>
        </w:rPr>
        <w:t>容</w:t>
      </w:r>
      <w:r>
        <w:rPr>
          <w:rFonts w:hint="eastAsia" w:ascii="宋体" w:hAnsi="宋体" w:eastAsia="宋体" w:cs="宋体"/>
          <w:spacing w:val="-2"/>
          <w:sz w:val="24"/>
          <w:szCs w:val="24"/>
          <w:highlight w:val="none"/>
        </w:rPr>
        <w:t>为</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标文</w:t>
      </w:r>
      <w:r>
        <w:rPr>
          <w:rFonts w:hint="eastAsia" w:ascii="宋体" w:hAnsi="宋体" w:eastAsia="宋体" w:cs="宋体"/>
          <w:sz w:val="24"/>
          <w:szCs w:val="24"/>
          <w:highlight w:val="none"/>
        </w:rPr>
        <w:t>件的</w:t>
      </w:r>
      <w:r>
        <w:rPr>
          <w:rFonts w:hint="eastAsia" w:ascii="宋体" w:hAnsi="宋体" w:eastAsia="宋体" w:cs="宋体"/>
          <w:spacing w:val="-2"/>
          <w:sz w:val="24"/>
          <w:szCs w:val="24"/>
          <w:highlight w:val="none"/>
        </w:rPr>
        <w:t>组</w:t>
      </w:r>
      <w:r>
        <w:rPr>
          <w:rFonts w:hint="eastAsia" w:ascii="宋体" w:hAnsi="宋体" w:eastAsia="宋体" w:cs="宋体"/>
          <w:sz w:val="24"/>
          <w:szCs w:val="24"/>
          <w:highlight w:val="none"/>
        </w:rPr>
        <w:t>成</w:t>
      </w:r>
      <w:r>
        <w:rPr>
          <w:rFonts w:hint="eastAsia" w:ascii="宋体" w:hAnsi="宋体" w:eastAsia="宋体" w:cs="宋体"/>
          <w:spacing w:val="-2"/>
          <w:sz w:val="24"/>
          <w:szCs w:val="24"/>
          <w:highlight w:val="none"/>
        </w:rPr>
        <w:t>部</w:t>
      </w:r>
      <w:r>
        <w:rPr>
          <w:rFonts w:hint="eastAsia" w:ascii="宋体" w:hAnsi="宋体" w:eastAsia="宋体" w:cs="宋体"/>
          <w:sz w:val="24"/>
          <w:szCs w:val="24"/>
          <w:highlight w:val="none"/>
        </w:rPr>
        <w:t>分</w:t>
      </w:r>
      <w:r>
        <w:rPr>
          <w:rFonts w:hint="eastAsia" w:ascii="宋体" w:hAnsi="宋体" w:eastAsia="宋体" w:cs="宋体"/>
          <w:spacing w:val="-41"/>
          <w:sz w:val="24"/>
          <w:szCs w:val="24"/>
          <w:highlight w:val="none"/>
        </w:rPr>
        <w:t>。</w:t>
      </w:r>
      <w:r>
        <w:rPr>
          <w:rFonts w:hint="eastAsia" w:ascii="宋体" w:hAnsi="宋体" w:eastAsia="宋体" w:cs="宋体"/>
          <w:sz w:val="24"/>
          <w:szCs w:val="24"/>
          <w:highlight w:val="none"/>
        </w:rPr>
        <w:t>修</w:t>
      </w:r>
      <w:r>
        <w:rPr>
          <w:rFonts w:hint="eastAsia" w:ascii="宋体" w:hAnsi="宋体" w:eastAsia="宋体" w:cs="宋体"/>
          <w:spacing w:val="-2"/>
          <w:sz w:val="24"/>
          <w:szCs w:val="24"/>
          <w:highlight w:val="none"/>
        </w:rPr>
        <w:t>改</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应</w:t>
      </w:r>
      <w:r>
        <w:rPr>
          <w:rFonts w:hint="eastAsia" w:ascii="宋体" w:hAnsi="宋体" w:eastAsia="宋体" w:cs="宋体"/>
          <w:spacing w:val="-2"/>
          <w:sz w:val="24"/>
          <w:szCs w:val="24"/>
          <w:highlight w:val="none"/>
        </w:rPr>
        <w:t>按</w:t>
      </w:r>
      <w:r>
        <w:rPr>
          <w:rFonts w:hint="eastAsia" w:ascii="宋体" w:hAnsi="宋体" w:eastAsia="宋体" w:cs="宋体"/>
          <w:sz w:val="24"/>
          <w:szCs w:val="24"/>
          <w:highlight w:val="none"/>
        </w:rPr>
        <w:t>照</w:t>
      </w:r>
      <w:r>
        <w:rPr>
          <w:rFonts w:hint="eastAsia" w:ascii="宋体" w:hAnsi="宋体" w:eastAsia="宋体" w:cs="宋体"/>
          <w:spacing w:val="-2"/>
          <w:sz w:val="24"/>
          <w:szCs w:val="24"/>
          <w:highlight w:val="none"/>
        </w:rPr>
        <w:t>本章</w:t>
      </w:r>
      <w:r>
        <w:rPr>
          <w:rFonts w:hint="eastAsia" w:ascii="宋体" w:hAnsi="宋体" w:eastAsia="宋体" w:cs="宋体"/>
          <w:sz w:val="24"/>
          <w:szCs w:val="24"/>
          <w:highlight w:val="none"/>
        </w:rPr>
        <w:t xml:space="preserve">第 3 </w:t>
      </w:r>
      <w:r>
        <w:rPr>
          <w:rFonts w:hint="eastAsia" w:ascii="宋体" w:hAnsi="宋体" w:eastAsia="宋体" w:cs="宋体"/>
          <w:spacing w:val="-2"/>
          <w:sz w:val="24"/>
          <w:szCs w:val="24"/>
          <w:highlight w:val="none"/>
        </w:rPr>
        <w:t>条</w:t>
      </w:r>
      <w:r>
        <w:rPr>
          <w:rFonts w:hint="eastAsia" w:ascii="宋体" w:hAnsi="宋体" w:eastAsia="宋体" w:cs="宋体"/>
          <w:spacing w:val="-38"/>
          <w:sz w:val="24"/>
          <w:szCs w:val="24"/>
          <w:highlight w:val="none"/>
        </w:rPr>
        <w:t>、</w:t>
      </w:r>
      <w:r>
        <w:rPr>
          <w:rFonts w:hint="eastAsia" w:ascii="宋体" w:hAnsi="宋体" w:eastAsia="宋体" w:cs="宋体"/>
          <w:sz w:val="24"/>
          <w:szCs w:val="24"/>
          <w:highlight w:val="none"/>
        </w:rPr>
        <w:t>第4条</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规定进</w:t>
      </w:r>
      <w:r>
        <w:rPr>
          <w:rFonts w:hint="eastAsia" w:ascii="宋体" w:hAnsi="宋体" w:eastAsia="宋体" w:cs="宋体"/>
          <w:spacing w:val="-2"/>
          <w:sz w:val="24"/>
          <w:szCs w:val="24"/>
          <w:highlight w:val="none"/>
        </w:rPr>
        <w:t>行</w:t>
      </w:r>
      <w:r>
        <w:rPr>
          <w:rFonts w:hint="eastAsia" w:ascii="宋体" w:hAnsi="宋体" w:eastAsia="宋体" w:cs="宋体"/>
          <w:sz w:val="24"/>
          <w:szCs w:val="24"/>
          <w:highlight w:val="none"/>
        </w:rPr>
        <w:t>编</w:t>
      </w:r>
      <w:r>
        <w:rPr>
          <w:rFonts w:hint="eastAsia" w:ascii="宋体" w:hAnsi="宋体" w:eastAsia="宋体" w:cs="宋体"/>
          <w:spacing w:val="-2"/>
          <w:sz w:val="24"/>
          <w:szCs w:val="24"/>
          <w:highlight w:val="none"/>
        </w:rPr>
        <w:t>制</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密</w:t>
      </w:r>
      <w:r>
        <w:rPr>
          <w:rFonts w:hint="eastAsia" w:ascii="宋体" w:hAnsi="宋体" w:eastAsia="宋体" w:cs="宋体"/>
          <w:sz w:val="24"/>
          <w:szCs w:val="24"/>
          <w:highlight w:val="none"/>
        </w:rPr>
        <w:t>封</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记</w:t>
      </w:r>
      <w:r>
        <w:rPr>
          <w:rFonts w:hint="eastAsia" w:ascii="宋体" w:hAnsi="宋体" w:eastAsia="宋体" w:cs="宋体"/>
          <w:sz w:val="24"/>
          <w:szCs w:val="24"/>
          <w:highlight w:val="none"/>
        </w:rPr>
        <w:t>和递</w:t>
      </w:r>
      <w:r>
        <w:rPr>
          <w:rFonts w:hint="eastAsia" w:ascii="宋体" w:hAnsi="宋体" w:eastAsia="宋体" w:cs="宋体"/>
          <w:spacing w:val="-2"/>
          <w:sz w:val="24"/>
          <w:szCs w:val="24"/>
          <w:highlight w:val="none"/>
        </w:rPr>
        <w:t>交</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并</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明</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修</w:t>
      </w:r>
      <w:r>
        <w:rPr>
          <w:rFonts w:hint="eastAsia" w:ascii="宋体" w:hAnsi="宋体" w:eastAsia="宋体" w:cs="宋体"/>
          <w:sz w:val="24"/>
          <w:szCs w:val="24"/>
          <w:highlight w:val="none"/>
        </w:rPr>
        <w:t>改”</w:t>
      </w:r>
      <w:r>
        <w:rPr>
          <w:rFonts w:hint="eastAsia" w:ascii="宋体" w:hAnsi="宋体" w:eastAsia="宋体" w:cs="宋体"/>
          <w:spacing w:val="-2"/>
          <w:sz w:val="24"/>
          <w:szCs w:val="24"/>
          <w:highlight w:val="none"/>
        </w:rPr>
        <w:t>字</w:t>
      </w:r>
      <w:r>
        <w:rPr>
          <w:rFonts w:hint="eastAsia" w:ascii="宋体" w:hAnsi="宋体" w:eastAsia="宋体" w:cs="宋体"/>
          <w:sz w:val="24"/>
          <w:szCs w:val="24"/>
          <w:highlight w:val="none"/>
        </w:rPr>
        <w:t>样。</w:t>
      </w:r>
    </w:p>
    <w:p w14:paraId="2CE23090">
      <w:pPr>
        <w:spacing w:before="156" w:beforeLines="50" w:line="360" w:lineRule="auto"/>
        <w:rPr>
          <w:rFonts w:hint="eastAsia" w:ascii="宋体" w:hAnsi="宋体" w:eastAsia="宋体" w:cs="宋体"/>
          <w:b/>
          <w:spacing w:val="1"/>
          <w:sz w:val="24"/>
          <w:szCs w:val="24"/>
          <w:highlight w:val="none"/>
        </w:rPr>
      </w:pPr>
      <w:r>
        <w:rPr>
          <w:rFonts w:hint="eastAsia" w:ascii="宋体" w:hAnsi="宋体" w:eastAsia="宋体" w:cs="宋体"/>
          <w:b/>
          <w:spacing w:val="1"/>
          <w:sz w:val="24"/>
          <w:szCs w:val="24"/>
          <w:highlight w:val="none"/>
        </w:rPr>
        <w:t>5. 开标</w:t>
      </w:r>
    </w:p>
    <w:p w14:paraId="69FCC5FC">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w:t>
      </w:r>
      <w:r>
        <w:rPr>
          <w:rFonts w:hint="eastAsia" w:ascii="宋体" w:hAnsi="宋体" w:eastAsia="宋体" w:cs="宋体"/>
          <w:sz w:val="24"/>
          <w:szCs w:val="24"/>
          <w:highlight w:val="none"/>
        </w:rPr>
        <w:t>.1开标时间</w:t>
      </w:r>
      <w:r>
        <w:rPr>
          <w:rFonts w:hint="eastAsia" w:ascii="宋体" w:hAnsi="宋体" w:eastAsia="宋体" w:cs="宋体"/>
          <w:spacing w:val="-3"/>
          <w:sz w:val="24"/>
          <w:szCs w:val="24"/>
          <w:highlight w:val="none"/>
        </w:rPr>
        <w:t>和</w:t>
      </w:r>
      <w:r>
        <w:rPr>
          <w:rFonts w:hint="eastAsia" w:ascii="宋体" w:hAnsi="宋体" w:eastAsia="宋体" w:cs="宋体"/>
          <w:sz w:val="24"/>
          <w:szCs w:val="24"/>
          <w:highlight w:val="none"/>
        </w:rPr>
        <w:t>地</w:t>
      </w:r>
      <w:r>
        <w:rPr>
          <w:rFonts w:hint="eastAsia" w:ascii="宋体" w:hAnsi="宋体" w:eastAsia="宋体" w:cs="宋体"/>
          <w:spacing w:val="-3"/>
          <w:sz w:val="24"/>
          <w:szCs w:val="24"/>
          <w:highlight w:val="none"/>
        </w:rPr>
        <w:t>点</w:t>
      </w:r>
      <w:r>
        <w:rPr>
          <w:rFonts w:hint="eastAsia" w:ascii="宋体" w:hAnsi="宋体" w:eastAsia="宋体" w:cs="宋体"/>
          <w:spacing w:val="1"/>
          <w:sz w:val="24"/>
          <w:szCs w:val="24"/>
          <w:highlight w:val="none"/>
        </w:rPr>
        <w:t>（</w:t>
      </w:r>
      <w:r>
        <w:rPr>
          <w:rFonts w:hint="eastAsia" w:ascii="宋体" w:hAnsi="宋体" w:eastAsia="宋体" w:cs="宋体"/>
          <w:spacing w:val="-2"/>
          <w:sz w:val="24"/>
          <w:szCs w:val="24"/>
          <w:highlight w:val="none"/>
        </w:rPr>
        <w:t>B</w:t>
      </w:r>
      <w:r>
        <w:rPr>
          <w:rFonts w:hint="eastAsia" w:ascii="宋体" w:hAnsi="宋体" w:eastAsia="宋体" w:cs="宋体"/>
          <w:sz w:val="24"/>
          <w:szCs w:val="24"/>
          <w:highlight w:val="none"/>
        </w:rPr>
        <w:t>）</w:t>
      </w:r>
    </w:p>
    <w:p w14:paraId="38E05E2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招标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在</w:t>
      </w:r>
      <w:r>
        <w:rPr>
          <w:rFonts w:hint="eastAsia" w:ascii="宋体" w:hAnsi="宋体" w:eastAsia="宋体" w:cs="宋体"/>
          <w:spacing w:val="-2"/>
          <w:sz w:val="24"/>
          <w:szCs w:val="24"/>
          <w:highlight w:val="none"/>
        </w:rPr>
        <w:t>本</w:t>
      </w:r>
      <w:r>
        <w:rPr>
          <w:rFonts w:hint="eastAsia" w:ascii="宋体" w:hAnsi="宋体" w:eastAsia="宋体" w:cs="宋体"/>
          <w:sz w:val="24"/>
          <w:szCs w:val="24"/>
          <w:highlight w:val="none"/>
        </w:rPr>
        <w:t>章第 4.2.1</w:t>
      </w:r>
      <w:r>
        <w:rPr>
          <w:rFonts w:hint="eastAsia" w:ascii="宋体" w:hAnsi="宋体" w:eastAsia="宋体" w:cs="宋体"/>
          <w:spacing w:val="-2"/>
          <w:sz w:val="24"/>
          <w:szCs w:val="24"/>
          <w:highlight w:val="none"/>
        </w:rPr>
        <w:t>项</w:t>
      </w:r>
      <w:r>
        <w:rPr>
          <w:rFonts w:hint="eastAsia" w:ascii="宋体" w:hAnsi="宋体" w:eastAsia="宋体" w:cs="宋体"/>
          <w:sz w:val="24"/>
          <w:szCs w:val="24"/>
          <w:highlight w:val="none"/>
        </w:rPr>
        <w:t>规定</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截</w:t>
      </w:r>
      <w:r>
        <w:rPr>
          <w:rFonts w:hint="eastAsia" w:ascii="宋体" w:hAnsi="宋体" w:eastAsia="宋体" w:cs="宋体"/>
          <w:spacing w:val="-2"/>
          <w:sz w:val="24"/>
          <w:szCs w:val="24"/>
          <w:highlight w:val="none"/>
        </w:rPr>
        <w:t>止</w:t>
      </w:r>
      <w:r>
        <w:rPr>
          <w:rFonts w:hint="eastAsia" w:ascii="宋体" w:hAnsi="宋体" w:eastAsia="宋体" w:cs="宋体"/>
          <w:sz w:val="24"/>
          <w:szCs w:val="24"/>
          <w:highlight w:val="none"/>
        </w:rPr>
        <w:t>时</w:t>
      </w:r>
      <w:r>
        <w:rPr>
          <w:rFonts w:hint="eastAsia" w:ascii="宋体" w:hAnsi="宋体" w:eastAsia="宋体" w:cs="宋体"/>
          <w:spacing w:val="-2"/>
          <w:sz w:val="24"/>
          <w:szCs w:val="24"/>
          <w:highlight w:val="none"/>
        </w:rPr>
        <w:t>间</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开</w:t>
      </w:r>
      <w:r>
        <w:rPr>
          <w:rFonts w:hint="eastAsia" w:ascii="宋体" w:hAnsi="宋体" w:eastAsia="宋体" w:cs="宋体"/>
          <w:sz w:val="24"/>
          <w:szCs w:val="24"/>
          <w:highlight w:val="none"/>
        </w:rPr>
        <w:t>标时</w:t>
      </w:r>
      <w:r>
        <w:rPr>
          <w:rFonts w:hint="eastAsia" w:ascii="宋体" w:hAnsi="宋体" w:eastAsia="宋体" w:cs="宋体"/>
          <w:spacing w:val="-2"/>
          <w:sz w:val="24"/>
          <w:szCs w:val="24"/>
          <w:highlight w:val="none"/>
        </w:rPr>
        <w:t>间</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通</w:t>
      </w:r>
      <w:r>
        <w:rPr>
          <w:rFonts w:hint="eastAsia" w:ascii="宋体" w:hAnsi="宋体" w:eastAsia="宋体" w:cs="宋体"/>
          <w:spacing w:val="-2"/>
          <w:sz w:val="24"/>
          <w:szCs w:val="24"/>
          <w:highlight w:val="none"/>
        </w:rPr>
        <w:t>过</w:t>
      </w:r>
      <w:r>
        <w:rPr>
          <w:rFonts w:hint="eastAsia" w:ascii="宋体" w:hAnsi="宋体" w:eastAsia="宋体" w:cs="宋体"/>
          <w:sz w:val="24"/>
          <w:szCs w:val="24"/>
          <w:highlight w:val="none"/>
        </w:rPr>
        <w:t>电</w:t>
      </w:r>
      <w:r>
        <w:rPr>
          <w:rFonts w:hint="eastAsia" w:ascii="宋体" w:hAnsi="宋体" w:eastAsia="宋体" w:cs="宋体"/>
          <w:spacing w:val="-2"/>
          <w:sz w:val="24"/>
          <w:szCs w:val="24"/>
          <w:highlight w:val="none"/>
        </w:rPr>
        <w:t>子</w:t>
      </w:r>
      <w:r>
        <w:rPr>
          <w:rFonts w:hint="eastAsia" w:ascii="宋体" w:hAnsi="宋体" w:eastAsia="宋体" w:cs="宋体"/>
          <w:sz w:val="24"/>
          <w:szCs w:val="24"/>
          <w:highlight w:val="none"/>
        </w:rPr>
        <w:t>招</w:t>
      </w:r>
      <w:r>
        <w:rPr>
          <w:rFonts w:hint="eastAsia" w:ascii="宋体" w:hAnsi="宋体" w:eastAsia="宋体" w:cs="宋体"/>
          <w:spacing w:val="-2"/>
          <w:sz w:val="24"/>
          <w:szCs w:val="24"/>
          <w:highlight w:val="none"/>
        </w:rPr>
        <w:t>标投</w:t>
      </w:r>
      <w:r>
        <w:rPr>
          <w:rFonts w:hint="eastAsia" w:ascii="宋体" w:hAnsi="宋体" w:eastAsia="宋体" w:cs="宋体"/>
          <w:sz w:val="24"/>
          <w:szCs w:val="24"/>
          <w:highlight w:val="none"/>
        </w:rPr>
        <w:t>标交</w:t>
      </w:r>
      <w:r>
        <w:rPr>
          <w:rFonts w:hint="eastAsia" w:ascii="宋体" w:hAnsi="宋体" w:eastAsia="宋体" w:cs="宋体"/>
          <w:spacing w:val="-2"/>
          <w:sz w:val="24"/>
          <w:szCs w:val="24"/>
          <w:highlight w:val="none"/>
        </w:rPr>
        <w:t>易</w:t>
      </w:r>
      <w:r>
        <w:rPr>
          <w:rFonts w:hint="eastAsia" w:ascii="宋体" w:hAnsi="宋体" w:eastAsia="宋体" w:cs="宋体"/>
          <w:sz w:val="24"/>
          <w:szCs w:val="24"/>
          <w:highlight w:val="none"/>
        </w:rPr>
        <w:t>平</w:t>
      </w:r>
      <w:r>
        <w:rPr>
          <w:rFonts w:hint="eastAsia" w:ascii="宋体" w:hAnsi="宋体" w:eastAsia="宋体" w:cs="宋体"/>
          <w:spacing w:val="-2"/>
          <w:sz w:val="24"/>
          <w:szCs w:val="24"/>
          <w:highlight w:val="none"/>
        </w:rPr>
        <w:t>台</w:t>
      </w:r>
      <w:r>
        <w:rPr>
          <w:rFonts w:hint="eastAsia" w:ascii="宋体" w:hAnsi="宋体" w:eastAsia="宋体" w:cs="宋体"/>
          <w:sz w:val="24"/>
          <w:szCs w:val="24"/>
          <w:highlight w:val="none"/>
        </w:rPr>
        <w:t>公开开</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，并邀请</w:t>
      </w:r>
      <w:r>
        <w:rPr>
          <w:rFonts w:hint="eastAsia" w:ascii="宋体" w:hAnsi="宋体" w:eastAsia="宋体" w:cs="宋体"/>
          <w:spacing w:val="-2"/>
          <w:sz w:val="24"/>
          <w:szCs w:val="24"/>
          <w:highlight w:val="none"/>
        </w:rPr>
        <w:t>所</w:t>
      </w:r>
      <w:r>
        <w:rPr>
          <w:rFonts w:hint="eastAsia" w:ascii="宋体" w:hAnsi="宋体" w:eastAsia="宋体" w:cs="宋体"/>
          <w:sz w:val="24"/>
          <w:szCs w:val="24"/>
          <w:highlight w:val="none"/>
        </w:rPr>
        <w:t>有</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法</w:t>
      </w:r>
      <w:r>
        <w:rPr>
          <w:rFonts w:hint="eastAsia" w:ascii="宋体" w:hAnsi="宋体" w:eastAsia="宋体" w:cs="宋体"/>
          <w:sz w:val="24"/>
          <w:szCs w:val="24"/>
          <w:highlight w:val="none"/>
        </w:rPr>
        <w:t>定代</w:t>
      </w:r>
      <w:r>
        <w:rPr>
          <w:rFonts w:hint="eastAsia" w:ascii="宋体" w:hAnsi="宋体" w:eastAsia="宋体" w:cs="宋体"/>
          <w:spacing w:val="-2"/>
          <w:sz w:val="24"/>
          <w:szCs w:val="24"/>
          <w:highlight w:val="none"/>
        </w:rPr>
        <w:t>表</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或</w:t>
      </w:r>
      <w:r>
        <w:rPr>
          <w:rFonts w:hint="eastAsia" w:ascii="宋体" w:hAnsi="宋体" w:eastAsia="宋体" w:cs="宋体"/>
          <w:sz w:val="24"/>
          <w:szCs w:val="24"/>
          <w:highlight w:val="none"/>
        </w:rPr>
        <w:t>其</w:t>
      </w:r>
      <w:r>
        <w:rPr>
          <w:rFonts w:hint="eastAsia" w:ascii="宋体" w:hAnsi="宋体" w:eastAsia="宋体" w:cs="宋体"/>
          <w:spacing w:val="-2"/>
          <w:sz w:val="24"/>
          <w:szCs w:val="24"/>
          <w:highlight w:val="none"/>
        </w:rPr>
        <w:t>委</w:t>
      </w:r>
      <w:r>
        <w:rPr>
          <w:rFonts w:hint="eastAsia" w:ascii="宋体" w:hAnsi="宋体" w:eastAsia="宋体" w:cs="宋体"/>
          <w:sz w:val="24"/>
          <w:szCs w:val="24"/>
          <w:highlight w:val="none"/>
        </w:rPr>
        <w:t>托</w:t>
      </w:r>
      <w:r>
        <w:rPr>
          <w:rFonts w:hint="eastAsia" w:ascii="宋体" w:hAnsi="宋体" w:eastAsia="宋体" w:cs="宋体"/>
          <w:spacing w:val="-2"/>
          <w:sz w:val="24"/>
          <w:szCs w:val="24"/>
          <w:highlight w:val="none"/>
        </w:rPr>
        <w:t>代</w:t>
      </w:r>
      <w:r>
        <w:rPr>
          <w:rFonts w:hint="eastAsia" w:ascii="宋体" w:hAnsi="宋体" w:eastAsia="宋体" w:cs="宋体"/>
          <w:sz w:val="24"/>
          <w:szCs w:val="24"/>
          <w:highlight w:val="none"/>
        </w:rPr>
        <w:t>理</w:t>
      </w:r>
      <w:r>
        <w:rPr>
          <w:rFonts w:hint="eastAsia" w:ascii="宋体" w:hAnsi="宋体" w:eastAsia="宋体" w:cs="宋体"/>
          <w:spacing w:val="-2"/>
          <w:sz w:val="24"/>
          <w:szCs w:val="24"/>
          <w:highlight w:val="none"/>
        </w:rPr>
        <w:t>人准</w:t>
      </w:r>
      <w:r>
        <w:rPr>
          <w:rFonts w:hint="eastAsia" w:ascii="宋体" w:hAnsi="宋体" w:eastAsia="宋体" w:cs="宋体"/>
          <w:sz w:val="24"/>
          <w:szCs w:val="24"/>
          <w:highlight w:val="none"/>
        </w:rPr>
        <w:t>时</w:t>
      </w:r>
      <w:r>
        <w:rPr>
          <w:rFonts w:hint="eastAsia" w:ascii="宋体" w:hAnsi="宋体" w:eastAsia="宋体" w:cs="宋体"/>
          <w:spacing w:val="-2"/>
          <w:sz w:val="24"/>
          <w:szCs w:val="24"/>
          <w:highlight w:val="none"/>
        </w:rPr>
        <w:t>参</w:t>
      </w:r>
      <w:r>
        <w:rPr>
          <w:rFonts w:hint="eastAsia" w:ascii="宋体" w:hAnsi="宋体" w:eastAsia="宋体" w:cs="宋体"/>
          <w:sz w:val="24"/>
          <w:szCs w:val="24"/>
          <w:highlight w:val="none"/>
        </w:rPr>
        <w:t>加。</w:t>
      </w:r>
    </w:p>
    <w:p w14:paraId="545FF539">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w:t>
      </w:r>
      <w:r>
        <w:rPr>
          <w:rFonts w:hint="eastAsia" w:ascii="宋体" w:hAnsi="宋体" w:eastAsia="宋体" w:cs="宋体"/>
          <w:sz w:val="24"/>
          <w:szCs w:val="24"/>
          <w:highlight w:val="none"/>
        </w:rPr>
        <w:t>.2开标程序</w:t>
      </w:r>
    </w:p>
    <w:p w14:paraId="22F9BF9C">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5.2.</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主持</w:t>
      </w:r>
      <w:r>
        <w:rPr>
          <w:rFonts w:hint="eastAsia" w:ascii="宋体" w:hAnsi="宋体" w:eastAsia="宋体" w:cs="宋体"/>
          <w:spacing w:val="-2"/>
          <w:sz w:val="24"/>
          <w:szCs w:val="24"/>
          <w:highlight w:val="none"/>
          <w:u w:val="single"/>
        </w:rPr>
        <w:t>人</w:t>
      </w:r>
      <w:r>
        <w:rPr>
          <w:rFonts w:hint="eastAsia" w:ascii="宋体" w:hAnsi="宋体" w:eastAsia="宋体" w:cs="宋体"/>
          <w:sz w:val="24"/>
          <w:szCs w:val="24"/>
          <w:highlight w:val="none"/>
          <w:u w:val="single"/>
        </w:rPr>
        <w:t>按</w:t>
      </w:r>
      <w:r>
        <w:rPr>
          <w:rFonts w:hint="eastAsia" w:ascii="宋体" w:hAnsi="宋体" w:eastAsia="宋体" w:cs="宋体"/>
          <w:spacing w:val="-2"/>
          <w:sz w:val="24"/>
          <w:szCs w:val="24"/>
          <w:highlight w:val="none"/>
          <w:u w:val="single"/>
        </w:rPr>
        <w:t>下</w:t>
      </w:r>
      <w:r>
        <w:rPr>
          <w:rFonts w:hint="eastAsia" w:ascii="宋体" w:hAnsi="宋体" w:eastAsia="宋体" w:cs="宋体"/>
          <w:sz w:val="24"/>
          <w:szCs w:val="24"/>
          <w:highlight w:val="none"/>
          <w:u w:val="single"/>
        </w:rPr>
        <w:t>列</w:t>
      </w:r>
      <w:r>
        <w:rPr>
          <w:rFonts w:hint="eastAsia" w:ascii="宋体" w:hAnsi="宋体" w:eastAsia="宋体" w:cs="宋体"/>
          <w:spacing w:val="-2"/>
          <w:sz w:val="24"/>
          <w:szCs w:val="24"/>
          <w:highlight w:val="none"/>
          <w:u w:val="single"/>
        </w:rPr>
        <w:t>程</w:t>
      </w:r>
      <w:r>
        <w:rPr>
          <w:rFonts w:hint="eastAsia" w:ascii="宋体" w:hAnsi="宋体" w:eastAsia="宋体" w:cs="宋体"/>
          <w:sz w:val="24"/>
          <w:szCs w:val="24"/>
          <w:highlight w:val="none"/>
          <w:u w:val="single"/>
        </w:rPr>
        <w:t>序</w:t>
      </w:r>
      <w:r>
        <w:rPr>
          <w:rFonts w:hint="eastAsia" w:ascii="宋体" w:hAnsi="宋体" w:eastAsia="宋体" w:cs="宋体"/>
          <w:spacing w:val="-2"/>
          <w:sz w:val="24"/>
          <w:szCs w:val="24"/>
          <w:highlight w:val="none"/>
          <w:u w:val="single"/>
        </w:rPr>
        <w:t>进</w:t>
      </w:r>
      <w:r>
        <w:rPr>
          <w:rFonts w:hint="eastAsia" w:ascii="宋体" w:hAnsi="宋体" w:eastAsia="宋体" w:cs="宋体"/>
          <w:sz w:val="24"/>
          <w:szCs w:val="24"/>
          <w:highlight w:val="none"/>
          <w:u w:val="single"/>
        </w:rPr>
        <w:t>行</w:t>
      </w:r>
      <w:r>
        <w:rPr>
          <w:rFonts w:hint="eastAsia" w:ascii="宋体" w:hAnsi="宋体" w:eastAsia="宋体" w:cs="宋体"/>
          <w:spacing w:val="-2"/>
          <w:sz w:val="24"/>
          <w:szCs w:val="24"/>
          <w:highlight w:val="none"/>
          <w:u w:val="single"/>
        </w:rPr>
        <w:t>开</w:t>
      </w:r>
      <w:r>
        <w:rPr>
          <w:rFonts w:hint="eastAsia" w:ascii="宋体" w:hAnsi="宋体" w:eastAsia="宋体" w:cs="宋体"/>
          <w:sz w:val="24"/>
          <w:szCs w:val="24"/>
          <w:highlight w:val="none"/>
          <w:u w:val="single"/>
        </w:rPr>
        <w:t>标：</w:t>
      </w:r>
    </w:p>
    <w:p w14:paraId="3C9569F6">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w:t>
      </w:r>
      <w:r>
        <w:rPr>
          <w:rFonts w:hint="eastAsia" w:ascii="宋体" w:hAnsi="宋体" w:eastAsia="宋体" w:cs="宋体"/>
          <w:spacing w:val="-2"/>
          <w:sz w:val="24"/>
          <w:szCs w:val="24"/>
          <w:highlight w:val="none"/>
          <w:u w:val="single"/>
        </w:rPr>
        <w:t>）</w:t>
      </w:r>
      <w:r>
        <w:rPr>
          <w:rFonts w:hint="eastAsia" w:ascii="宋体" w:hAnsi="宋体" w:eastAsia="宋体" w:cs="宋体"/>
          <w:sz w:val="24"/>
          <w:szCs w:val="24"/>
          <w:highlight w:val="none"/>
          <w:u w:val="single"/>
        </w:rPr>
        <w:t>宣</w:t>
      </w:r>
      <w:r>
        <w:rPr>
          <w:rFonts w:hint="eastAsia" w:ascii="宋体" w:hAnsi="宋体" w:eastAsia="宋体" w:cs="宋体"/>
          <w:spacing w:val="-2"/>
          <w:sz w:val="24"/>
          <w:szCs w:val="24"/>
          <w:highlight w:val="none"/>
          <w:u w:val="single"/>
        </w:rPr>
        <w:t>布</w:t>
      </w:r>
      <w:r>
        <w:rPr>
          <w:rFonts w:hint="eastAsia" w:ascii="宋体" w:hAnsi="宋体" w:eastAsia="宋体" w:cs="宋体"/>
          <w:sz w:val="24"/>
          <w:szCs w:val="24"/>
          <w:highlight w:val="none"/>
          <w:u w:val="single"/>
        </w:rPr>
        <w:t>开</w:t>
      </w:r>
      <w:r>
        <w:rPr>
          <w:rFonts w:hint="eastAsia" w:ascii="宋体" w:hAnsi="宋体" w:eastAsia="宋体" w:cs="宋体"/>
          <w:spacing w:val="-2"/>
          <w:sz w:val="24"/>
          <w:szCs w:val="24"/>
          <w:highlight w:val="none"/>
          <w:u w:val="single"/>
        </w:rPr>
        <w:t>标</w:t>
      </w:r>
      <w:r>
        <w:rPr>
          <w:rFonts w:hint="eastAsia" w:ascii="宋体" w:hAnsi="宋体" w:eastAsia="宋体" w:cs="宋体"/>
          <w:sz w:val="24"/>
          <w:szCs w:val="24"/>
          <w:highlight w:val="none"/>
          <w:u w:val="single"/>
        </w:rPr>
        <w:t>纪</w:t>
      </w:r>
      <w:r>
        <w:rPr>
          <w:rFonts w:hint="eastAsia" w:ascii="宋体" w:hAnsi="宋体" w:eastAsia="宋体" w:cs="宋体"/>
          <w:spacing w:val="-2"/>
          <w:sz w:val="24"/>
          <w:szCs w:val="24"/>
          <w:highlight w:val="none"/>
          <w:u w:val="single"/>
        </w:rPr>
        <w:t>律</w:t>
      </w:r>
      <w:r>
        <w:rPr>
          <w:rFonts w:hint="eastAsia" w:ascii="宋体" w:hAnsi="宋体" w:eastAsia="宋体" w:cs="宋体"/>
          <w:sz w:val="24"/>
          <w:szCs w:val="24"/>
          <w:highlight w:val="none"/>
          <w:u w:val="single"/>
        </w:rPr>
        <w:t>；</w:t>
      </w:r>
    </w:p>
    <w:p w14:paraId="5CA702DA">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w:t>
      </w:r>
      <w:r>
        <w:rPr>
          <w:rFonts w:hint="eastAsia" w:ascii="宋体" w:hAnsi="宋体" w:eastAsia="宋体" w:cs="宋体"/>
          <w:spacing w:val="-2"/>
          <w:sz w:val="24"/>
          <w:szCs w:val="24"/>
          <w:highlight w:val="none"/>
          <w:u w:val="single"/>
        </w:rPr>
        <w:t>）</w:t>
      </w:r>
      <w:r>
        <w:rPr>
          <w:rFonts w:hint="eastAsia" w:ascii="宋体" w:hAnsi="宋体" w:eastAsia="宋体" w:cs="宋体"/>
          <w:sz w:val="24"/>
          <w:szCs w:val="24"/>
          <w:highlight w:val="none"/>
          <w:u w:val="single"/>
        </w:rPr>
        <w:t>投标人通过电子招标投标交易平台对已递交的电子投标文件进行解密；</w:t>
      </w:r>
    </w:p>
    <w:p w14:paraId="2ABAD67C">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w:t>
      </w:r>
      <w:r>
        <w:rPr>
          <w:rFonts w:hint="eastAsia" w:ascii="宋体" w:hAnsi="宋体" w:eastAsia="宋体" w:cs="宋体"/>
          <w:spacing w:val="-2"/>
          <w:sz w:val="24"/>
          <w:szCs w:val="24"/>
          <w:highlight w:val="none"/>
          <w:u w:val="single"/>
        </w:rPr>
        <w:t>）</w:t>
      </w:r>
      <w:r>
        <w:rPr>
          <w:rFonts w:hint="eastAsia" w:ascii="宋体" w:hAnsi="宋体" w:eastAsia="宋体" w:cs="宋体"/>
          <w:sz w:val="24"/>
          <w:szCs w:val="24"/>
          <w:highlight w:val="none"/>
          <w:u w:val="single"/>
        </w:rPr>
        <w:t>投标人完成解密后，再由招标人或招标代理机构进行解密；</w:t>
      </w:r>
    </w:p>
    <w:p w14:paraId="7A18E906">
      <w:pPr>
        <w:spacing w:line="360" w:lineRule="auto"/>
        <w:ind w:firstLine="488" w:firstLineChars="200"/>
        <w:rPr>
          <w:rFonts w:hint="eastAsia" w:ascii="宋体" w:hAnsi="宋体" w:eastAsia="宋体" w:cs="宋体"/>
          <w:sz w:val="24"/>
          <w:szCs w:val="24"/>
          <w:highlight w:val="none"/>
          <w:u w:val="single"/>
        </w:rPr>
      </w:pPr>
      <w:r>
        <w:rPr>
          <w:rFonts w:hint="eastAsia" w:ascii="宋体" w:hAnsi="宋体" w:eastAsia="宋体" w:cs="宋体"/>
          <w:spacing w:val="2"/>
          <w:position w:val="-1"/>
          <w:sz w:val="24"/>
          <w:szCs w:val="24"/>
          <w:highlight w:val="none"/>
          <w:u w:val="single"/>
        </w:rPr>
        <w:t>（4</w:t>
      </w:r>
      <w:r>
        <w:rPr>
          <w:rFonts w:hint="eastAsia" w:ascii="宋体" w:hAnsi="宋体" w:eastAsia="宋体" w:cs="宋体"/>
          <w:spacing w:val="-2"/>
          <w:sz w:val="24"/>
          <w:szCs w:val="24"/>
          <w:highlight w:val="none"/>
          <w:u w:val="single"/>
        </w:rPr>
        <w:t>）</w:t>
      </w:r>
      <w:r>
        <w:rPr>
          <w:rFonts w:hint="eastAsia" w:ascii="宋体" w:hAnsi="宋体" w:eastAsia="宋体" w:cs="宋体"/>
          <w:sz w:val="24"/>
          <w:szCs w:val="24"/>
          <w:highlight w:val="none"/>
          <w:u w:val="single"/>
        </w:rPr>
        <w:t>解密完成后，公布招标项目名称、投标人名称、投标保证金的递交情况、投标报价、服务期限及其他内容，并记录在案；</w:t>
      </w:r>
    </w:p>
    <w:p w14:paraId="61AA34D7">
      <w:pPr>
        <w:spacing w:line="360" w:lineRule="auto"/>
        <w:ind w:firstLine="488" w:firstLineChars="200"/>
        <w:rPr>
          <w:rFonts w:hint="eastAsia" w:ascii="宋体" w:hAnsi="宋体" w:eastAsia="宋体" w:cs="宋体"/>
          <w:sz w:val="24"/>
          <w:szCs w:val="24"/>
          <w:highlight w:val="none"/>
          <w:u w:val="single"/>
        </w:rPr>
      </w:pPr>
      <w:r>
        <w:rPr>
          <w:rFonts w:hint="eastAsia" w:ascii="宋体" w:hAnsi="宋体" w:eastAsia="宋体" w:cs="宋体"/>
          <w:spacing w:val="2"/>
          <w:sz w:val="24"/>
          <w:szCs w:val="24"/>
          <w:highlight w:val="none"/>
          <w:u w:val="single"/>
        </w:rPr>
        <w:t>（5</w:t>
      </w:r>
      <w:r>
        <w:rPr>
          <w:rFonts w:hint="eastAsia" w:ascii="宋体" w:hAnsi="宋体" w:eastAsia="宋体" w:cs="宋体"/>
          <w:spacing w:val="-103"/>
          <w:sz w:val="24"/>
          <w:szCs w:val="24"/>
          <w:highlight w:val="none"/>
          <w:u w:val="single"/>
        </w:rPr>
        <w:t>）</w:t>
      </w:r>
      <w:r>
        <w:rPr>
          <w:rFonts w:hint="eastAsia" w:ascii="宋体" w:hAnsi="宋体" w:eastAsia="宋体" w:cs="宋体"/>
          <w:sz w:val="24"/>
          <w:szCs w:val="24"/>
          <w:highlight w:val="none"/>
          <w:u w:val="single"/>
        </w:rPr>
        <w:t>（</w:t>
      </w:r>
      <w:r>
        <w:rPr>
          <w:rFonts w:hint="eastAsia" w:ascii="宋体" w:hAnsi="宋体" w:eastAsia="宋体" w:cs="宋体"/>
          <w:spacing w:val="3"/>
          <w:sz w:val="24"/>
          <w:szCs w:val="24"/>
          <w:highlight w:val="none"/>
          <w:u w:val="single"/>
        </w:rPr>
        <w:t>B</w:t>
      </w:r>
      <w:r>
        <w:rPr>
          <w:rFonts w:hint="eastAsia" w:ascii="宋体" w:hAnsi="宋体" w:eastAsia="宋体" w:cs="宋体"/>
          <w:sz w:val="24"/>
          <w:szCs w:val="24"/>
          <w:highlight w:val="none"/>
          <w:u w:val="single"/>
        </w:rPr>
        <w:t>）</w:t>
      </w:r>
      <w:r>
        <w:rPr>
          <w:rFonts w:hint="eastAsia" w:ascii="宋体" w:hAnsi="宋体" w:eastAsia="宋体" w:cs="宋体"/>
          <w:spacing w:val="2"/>
          <w:sz w:val="24"/>
          <w:szCs w:val="24"/>
          <w:highlight w:val="none"/>
          <w:u w:val="single"/>
        </w:rPr>
        <w:t>投标</w:t>
      </w:r>
      <w:r>
        <w:rPr>
          <w:rFonts w:hint="eastAsia" w:ascii="宋体" w:hAnsi="宋体" w:eastAsia="宋体" w:cs="宋体"/>
          <w:sz w:val="24"/>
          <w:szCs w:val="24"/>
          <w:highlight w:val="none"/>
          <w:u w:val="single"/>
        </w:rPr>
        <w:t>人</w:t>
      </w:r>
      <w:r>
        <w:rPr>
          <w:rFonts w:hint="eastAsia" w:ascii="宋体" w:hAnsi="宋体" w:eastAsia="宋体" w:cs="宋体"/>
          <w:spacing w:val="2"/>
          <w:sz w:val="24"/>
          <w:szCs w:val="24"/>
          <w:highlight w:val="none"/>
          <w:u w:val="single"/>
        </w:rPr>
        <w:t>代</w:t>
      </w:r>
      <w:r>
        <w:rPr>
          <w:rFonts w:hint="eastAsia" w:ascii="宋体" w:hAnsi="宋体" w:eastAsia="宋体" w:cs="宋体"/>
          <w:sz w:val="24"/>
          <w:szCs w:val="24"/>
          <w:highlight w:val="none"/>
          <w:u w:val="single"/>
        </w:rPr>
        <w:t>表、</w:t>
      </w:r>
      <w:r>
        <w:rPr>
          <w:rFonts w:hint="eastAsia" w:ascii="宋体" w:hAnsi="宋体" w:eastAsia="宋体" w:cs="宋体"/>
          <w:spacing w:val="2"/>
          <w:sz w:val="24"/>
          <w:szCs w:val="24"/>
          <w:highlight w:val="none"/>
          <w:u w:val="single"/>
        </w:rPr>
        <w:t>招标</w:t>
      </w:r>
      <w:r>
        <w:rPr>
          <w:rFonts w:hint="eastAsia" w:ascii="宋体" w:hAnsi="宋体" w:eastAsia="宋体" w:cs="宋体"/>
          <w:sz w:val="24"/>
          <w:szCs w:val="24"/>
          <w:highlight w:val="none"/>
          <w:u w:val="single"/>
        </w:rPr>
        <w:t>人</w:t>
      </w:r>
      <w:r>
        <w:rPr>
          <w:rFonts w:hint="eastAsia" w:ascii="宋体" w:hAnsi="宋体" w:eastAsia="宋体" w:cs="宋体"/>
          <w:spacing w:val="2"/>
          <w:sz w:val="24"/>
          <w:szCs w:val="24"/>
          <w:highlight w:val="none"/>
          <w:u w:val="single"/>
        </w:rPr>
        <w:t>代</w:t>
      </w:r>
      <w:r>
        <w:rPr>
          <w:rFonts w:hint="eastAsia" w:ascii="宋体" w:hAnsi="宋体" w:eastAsia="宋体" w:cs="宋体"/>
          <w:sz w:val="24"/>
          <w:szCs w:val="24"/>
          <w:highlight w:val="none"/>
          <w:u w:val="single"/>
        </w:rPr>
        <w:t>表</w:t>
      </w:r>
      <w:r>
        <w:rPr>
          <w:rFonts w:hint="eastAsia" w:ascii="宋体" w:hAnsi="宋体" w:eastAsia="宋体" w:cs="宋体"/>
          <w:spacing w:val="2"/>
          <w:sz w:val="24"/>
          <w:szCs w:val="24"/>
          <w:highlight w:val="none"/>
          <w:u w:val="single"/>
        </w:rPr>
        <w:t>、监</w:t>
      </w:r>
      <w:r>
        <w:rPr>
          <w:rFonts w:hint="eastAsia" w:ascii="宋体" w:hAnsi="宋体" w:eastAsia="宋体" w:cs="宋体"/>
          <w:sz w:val="24"/>
          <w:szCs w:val="24"/>
          <w:highlight w:val="none"/>
          <w:u w:val="single"/>
        </w:rPr>
        <w:t>标</w:t>
      </w:r>
      <w:r>
        <w:rPr>
          <w:rFonts w:hint="eastAsia" w:ascii="宋体" w:hAnsi="宋体" w:eastAsia="宋体" w:cs="宋体"/>
          <w:spacing w:val="2"/>
          <w:sz w:val="24"/>
          <w:szCs w:val="24"/>
          <w:highlight w:val="none"/>
          <w:u w:val="single"/>
        </w:rPr>
        <w:t>人</w:t>
      </w:r>
      <w:r>
        <w:rPr>
          <w:rFonts w:hint="eastAsia" w:ascii="宋体" w:hAnsi="宋体" w:eastAsia="宋体" w:cs="宋体"/>
          <w:sz w:val="24"/>
          <w:szCs w:val="24"/>
          <w:highlight w:val="none"/>
          <w:u w:val="single"/>
        </w:rPr>
        <w:t>、记</w:t>
      </w:r>
      <w:r>
        <w:rPr>
          <w:rFonts w:hint="eastAsia" w:ascii="宋体" w:hAnsi="宋体" w:eastAsia="宋体" w:cs="宋体"/>
          <w:spacing w:val="2"/>
          <w:sz w:val="24"/>
          <w:szCs w:val="24"/>
          <w:highlight w:val="none"/>
          <w:u w:val="single"/>
        </w:rPr>
        <w:t>录人</w:t>
      </w:r>
      <w:r>
        <w:rPr>
          <w:rFonts w:hint="eastAsia" w:ascii="宋体" w:hAnsi="宋体" w:eastAsia="宋体" w:cs="宋体"/>
          <w:sz w:val="24"/>
          <w:szCs w:val="24"/>
          <w:highlight w:val="none"/>
          <w:u w:val="single"/>
        </w:rPr>
        <w:t>等</w:t>
      </w:r>
      <w:r>
        <w:rPr>
          <w:rFonts w:hint="eastAsia" w:ascii="宋体" w:hAnsi="宋体" w:eastAsia="宋体" w:cs="宋体"/>
          <w:spacing w:val="2"/>
          <w:sz w:val="24"/>
          <w:szCs w:val="24"/>
          <w:highlight w:val="none"/>
          <w:u w:val="single"/>
        </w:rPr>
        <w:t>有</w:t>
      </w:r>
      <w:r>
        <w:rPr>
          <w:rFonts w:hint="eastAsia" w:ascii="宋体" w:hAnsi="宋体" w:eastAsia="宋体" w:cs="宋体"/>
          <w:sz w:val="24"/>
          <w:szCs w:val="24"/>
          <w:highlight w:val="none"/>
          <w:u w:val="single"/>
        </w:rPr>
        <w:t>关</w:t>
      </w:r>
      <w:r>
        <w:rPr>
          <w:rFonts w:hint="eastAsia" w:ascii="宋体" w:hAnsi="宋体" w:eastAsia="宋体" w:cs="宋体"/>
          <w:spacing w:val="2"/>
          <w:sz w:val="24"/>
          <w:szCs w:val="24"/>
          <w:highlight w:val="none"/>
          <w:u w:val="single"/>
        </w:rPr>
        <w:t>人员</w:t>
      </w:r>
      <w:r>
        <w:rPr>
          <w:rFonts w:hint="eastAsia" w:ascii="宋体" w:hAnsi="宋体" w:eastAsia="宋体" w:cs="宋体"/>
          <w:sz w:val="24"/>
          <w:szCs w:val="24"/>
          <w:highlight w:val="none"/>
          <w:u w:val="single"/>
        </w:rPr>
        <w:t>在开标</w:t>
      </w:r>
      <w:r>
        <w:rPr>
          <w:rFonts w:hint="eastAsia" w:ascii="宋体" w:hAnsi="宋体" w:eastAsia="宋体" w:cs="宋体"/>
          <w:spacing w:val="-2"/>
          <w:sz w:val="24"/>
          <w:szCs w:val="24"/>
          <w:highlight w:val="none"/>
          <w:u w:val="single"/>
        </w:rPr>
        <w:t>记</w:t>
      </w:r>
      <w:r>
        <w:rPr>
          <w:rFonts w:hint="eastAsia" w:ascii="宋体" w:hAnsi="宋体" w:eastAsia="宋体" w:cs="宋体"/>
          <w:sz w:val="24"/>
          <w:szCs w:val="24"/>
          <w:highlight w:val="none"/>
          <w:u w:val="single"/>
        </w:rPr>
        <w:t>录</w:t>
      </w:r>
      <w:r>
        <w:rPr>
          <w:rFonts w:hint="eastAsia" w:ascii="宋体" w:hAnsi="宋体" w:eastAsia="宋体" w:cs="宋体"/>
          <w:spacing w:val="-2"/>
          <w:sz w:val="24"/>
          <w:szCs w:val="24"/>
          <w:highlight w:val="none"/>
          <w:u w:val="single"/>
        </w:rPr>
        <w:t>上</w:t>
      </w:r>
      <w:r>
        <w:rPr>
          <w:rFonts w:hint="eastAsia" w:ascii="宋体" w:hAnsi="宋体" w:eastAsia="宋体" w:cs="宋体"/>
          <w:sz w:val="24"/>
          <w:szCs w:val="24"/>
          <w:highlight w:val="none"/>
          <w:u w:val="single"/>
        </w:rPr>
        <w:t>签</w:t>
      </w:r>
      <w:r>
        <w:rPr>
          <w:rFonts w:hint="eastAsia" w:ascii="宋体" w:hAnsi="宋体" w:eastAsia="宋体" w:cs="宋体"/>
          <w:spacing w:val="-2"/>
          <w:sz w:val="24"/>
          <w:szCs w:val="24"/>
          <w:highlight w:val="none"/>
          <w:u w:val="single"/>
        </w:rPr>
        <w:t>字</w:t>
      </w:r>
      <w:r>
        <w:rPr>
          <w:rFonts w:hint="eastAsia" w:ascii="宋体" w:hAnsi="宋体" w:eastAsia="宋体" w:cs="宋体"/>
          <w:sz w:val="24"/>
          <w:szCs w:val="24"/>
          <w:highlight w:val="none"/>
          <w:u w:val="single"/>
        </w:rPr>
        <w:t>确</w:t>
      </w:r>
      <w:r>
        <w:rPr>
          <w:rFonts w:hint="eastAsia" w:ascii="宋体" w:hAnsi="宋体" w:eastAsia="宋体" w:cs="宋体"/>
          <w:spacing w:val="-2"/>
          <w:sz w:val="24"/>
          <w:szCs w:val="24"/>
          <w:highlight w:val="none"/>
          <w:u w:val="single"/>
        </w:rPr>
        <w:t>认</w:t>
      </w:r>
      <w:r>
        <w:rPr>
          <w:rFonts w:hint="eastAsia" w:ascii="宋体" w:hAnsi="宋体" w:eastAsia="宋体" w:cs="宋体"/>
          <w:sz w:val="24"/>
          <w:szCs w:val="24"/>
          <w:highlight w:val="none"/>
          <w:u w:val="single"/>
        </w:rPr>
        <w:t>；若有关人员不签字的，不影响开标程序；</w:t>
      </w:r>
    </w:p>
    <w:p w14:paraId="504A9092">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（6</w:t>
      </w:r>
      <w:r>
        <w:rPr>
          <w:rFonts w:hint="eastAsia" w:ascii="宋体" w:hAnsi="宋体" w:eastAsia="宋体" w:cs="宋体"/>
          <w:spacing w:val="-2"/>
          <w:sz w:val="24"/>
          <w:szCs w:val="24"/>
          <w:highlight w:val="none"/>
          <w:u w:val="single"/>
        </w:rPr>
        <w:t>）</w:t>
      </w:r>
      <w:r>
        <w:rPr>
          <w:rFonts w:hint="eastAsia" w:ascii="宋体" w:hAnsi="宋体" w:eastAsia="宋体" w:cs="宋体"/>
          <w:sz w:val="24"/>
          <w:szCs w:val="24"/>
          <w:highlight w:val="none"/>
          <w:u w:val="single"/>
        </w:rPr>
        <w:t>开</w:t>
      </w:r>
      <w:r>
        <w:rPr>
          <w:rFonts w:hint="eastAsia" w:ascii="宋体" w:hAnsi="宋体" w:eastAsia="宋体" w:cs="宋体"/>
          <w:spacing w:val="-2"/>
          <w:sz w:val="24"/>
          <w:szCs w:val="24"/>
          <w:highlight w:val="none"/>
          <w:u w:val="single"/>
        </w:rPr>
        <w:t>标</w:t>
      </w:r>
      <w:r>
        <w:rPr>
          <w:rFonts w:hint="eastAsia" w:ascii="宋体" w:hAnsi="宋体" w:eastAsia="宋体" w:cs="宋体"/>
          <w:sz w:val="24"/>
          <w:szCs w:val="24"/>
          <w:highlight w:val="none"/>
          <w:u w:val="single"/>
        </w:rPr>
        <w:t>结</w:t>
      </w:r>
      <w:r>
        <w:rPr>
          <w:rFonts w:hint="eastAsia" w:ascii="宋体" w:hAnsi="宋体" w:eastAsia="宋体" w:cs="宋体"/>
          <w:spacing w:val="-2"/>
          <w:sz w:val="24"/>
          <w:szCs w:val="24"/>
          <w:highlight w:val="none"/>
          <w:u w:val="single"/>
        </w:rPr>
        <w:t>束</w:t>
      </w:r>
      <w:r>
        <w:rPr>
          <w:rFonts w:hint="eastAsia" w:ascii="宋体" w:hAnsi="宋体" w:eastAsia="宋体" w:cs="宋体"/>
          <w:sz w:val="24"/>
          <w:szCs w:val="24"/>
          <w:highlight w:val="none"/>
          <w:u w:val="single"/>
        </w:rPr>
        <w:t>。</w:t>
      </w:r>
    </w:p>
    <w:p w14:paraId="1EB87C82">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5.2.2投标截止时间前未完成投标文件传输的或因投标人之外的原因造成投标文件未解密的或未在投标截止时间后一小时内解密的，视为投标人其撤回投标文件。因投标人原因造成投标文件未解密的，视为撤销其投标文件。</w:t>
      </w:r>
    </w:p>
    <w:p w14:paraId="06F8D7C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5.2.3开标时，本项目两个（含两个）以上的投标人加密打包投标文件电脑机器特征码一致的，不参与下一程序，并由评标委员会否决其投标。</w:t>
      </w:r>
    </w:p>
    <w:p w14:paraId="3A2C602E">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w:t>
      </w:r>
      <w:r>
        <w:rPr>
          <w:rFonts w:hint="eastAsia" w:ascii="宋体" w:hAnsi="宋体" w:eastAsia="宋体" w:cs="宋体"/>
          <w:sz w:val="24"/>
          <w:szCs w:val="24"/>
          <w:highlight w:val="none"/>
        </w:rPr>
        <w:t>.3开标异议</w:t>
      </w:r>
    </w:p>
    <w:p w14:paraId="60824B50">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6BCFBC12">
      <w:pPr>
        <w:spacing w:before="156" w:beforeLines="50" w:line="360" w:lineRule="auto"/>
        <w:rPr>
          <w:rFonts w:hint="eastAsia" w:ascii="宋体" w:hAnsi="宋体" w:eastAsia="宋体" w:cs="宋体"/>
          <w:b/>
          <w:spacing w:val="1"/>
          <w:sz w:val="24"/>
          <w:szCs w:val="24"/>
          <w:highlight w:val="none"/>
        </w:rPr>
      </w:pPr>
      <w:r>
        <w:rPr>
          <w:rFonts w:hint="eastAsia" w:ascii="宋体" w:hAnsi="宋体" w:eastAsia="宋体" w:cs="宋体"/>
          <w:b/>
          <w:spacing w:val="1"/>
          <w:sz w:val="24"/>
          <w:szCs w:val="24"/>
          <w:highlight w:val="none"/>
        </w:rPr>
        <w:t>6.评标</w:t>
      </w:r>
    </w:p>
    <w:p w14:paraId="0943D288">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6</w:t>
      </w:r>
      <w:r>
        <w:rPr>
          <w:rFonts w:hint="eastAsia" w:ascii="宋体" w:hAnsi="宋体" w:eastAsia="宋体" w:cs="宋体"/>
          <w:sz w:val="24"/>
          <w:szCs w:val="24"/>
          <w:highlight w:val="none"/>
        </w:rPr>
        <w:t>.1评标委员会</w:t>
      </w:r>
    </w:p>
    <w:p w14:paraId="02A6C7A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6.1.1评标委员会由招标人依法组建。</w:t>
      </w:r>
    </w:p>
    <w:p w14:paraId="7CB691E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6.1.2评</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委</w:t>
      </w:r>
      <w:r>
        <w:rPr>
          <w:rFonts w:hint="eastAsia" w:ascii="宋体" w:hAnsi="宋体" w:eastAsia="宋体" w:cs="宋体"/>
          <w:spacing w:val="-2"/>
          <w:sz w:val="24"/>
          <w:szCs w:val="24"/>
          <w:highlight w:val="none"/>
        </w:rPr>
        <w:t>员</w:t>
      </w:r>
      <w:r>
        <w:rPr>
          <w:rFonts w:hint="eastAsia" w:ascii="宋体" w:hAnsi="宋体" w:eastAsia="宋体" w:cs="宋体"/>
          <w:sz w:val="24"/>
          <w:szCs w:val="24"/>
          <w:highlight w:val="none"/>
        </w:rPr>
        <w:t>会</w:t>
      </w:r>
      <w:r>
        <w:rPr>
          <w:rFonts w:hint="eastAsia" w:ascii="宋体" w:hAnsi="宋体" w:eastAsia="宋体" w:cs="宋体"/>
          <w:spacing w:val="-2"/>
          <w:sz w:val="24"/>
          <w:szCs w:val="24"/>
          <w:highlight w:val="none"/>
        </w:rPr>
        <w:t>成</w:t>
      </w:r>
      <w:r>
        <w:rPr>
          <w:rFonts w:hint="eastAsia" w:ascii="宋体" w:hAnsi="宋体" w:eastAsia="宋体" w:cs="宋体"/>
          <w:sz w:val="24"/>
          <w:szCs w:val="24"/>
          <w:highlight w:val="none"/>
        </w:rPr>
        <w:t>员</w:t>
      </w:r>
      <w:r>
        <w:rPr>
          <w:rFonts w:hint="eastAsia" w:ascii="宋体" w:hAnsi="宋体" w:eastAsia="宋体" w:cs="宋体"/>
          <w:spacing w:val="-2"/>
          <w:sz w:val="24"/>
          <w:szCs w:val="24"/>
          <w:highlight w:val="none"/>
        </w:rPr>
        <w:t>有下</w:t>
      </w:r>
      <w:r>
        <w:rPr>
          <w:rFonts w:hint="eastAsia" w:ascii="宋体" w:hAnsi="宋体" w:eastAsia="宋体" w:cs="宋体"/>
          <w:sz w:val="24"/>
          <w:szCs w:val="24"/>
          <w:highlight w:val="none"/>
        </w:rPr>
        <w:t>列情</w:t>
      </w:r>
      <w:r>
        <w:rPr>
          <w:rFonts w:hint="eastAsia" w:ascii="宋体" w:hAnsi="宋体" w:eastAsia="宋体" w:cs="宋体"/>
          <w:spacing w:val="-2"/>
          <w:sz w:val="24"/>
          <w:szCs w:val="24"/>
          <w:highlight w:val="none"/>
        </w:rPr>
        <w:t>形</w:t>
      </w:r>
      <w:r>
        <w:rPr>
          <w:rFonts w:hint="eastAsia" w:ascii="宋体" w:hAnsi="宋体" w:eastAsia="宋体" w:cs="宋体"/>
          <w:sz w:val="24"/>
          <w:szCs w:val="24"/>
          <w:highlight w:val="none"/>
        </w:rPr>
        <w:t>之</w:t>
      </w:r>
      <w:r>
        <w:rPr>
          <w:rFonts w:hint="eastAsia" w:ascii="宋体" w:hAnsi="宋体" w:eastAsia="宋体" w:cs="宋体"/>
          <w:spacing w:val="-2"/>
          <w:sz w:val="24"/>
          <w:szCs w:val="24"/>
          <w:highlight w:val="none"/>
        </w:rPr>
        <w:t>一</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应</w:t>
      </w:r>
      <w:r>
        <w:rPr>
          <w:rFonts w:hint="eastAsia" w:ascii="宋体" w:hAnsi="宋体" w:eastAsia="宋体" w:cs="宋体"/>
          <w:spacing w:val="-2"/>
          <w:sz w:val="24"/>
          <w:szCs w:val="24"/>
          <w:highlight w:val="none"/>
        </w:rPr>
        <w:t>当</w:t>
      </w:r>
      <w:r>
        <w:rPr>
          <w:rFonts w:hint="eastAsia" w:ascii="宋体" w:hAnsi="宋体" w:eastAsia="宋体" w:cs="宋体"/>
          <w:sz w:val="24"/>
          <w:szCs w:val="24"/>
          <w:highlight w:val="none"/>
        </w:rPr>
        <w:t>回</w:t>
      </w:r>
      <w:r>
        <w:rPr>
          <w:rFonts w:hint="eastAsia" w:ascii="宋体" w:hAnsi="宋体" w:eastAsia="宋体" w:cs="宋体"/>
          <w:spacing w:val="-2"/>
          <w:sz w:val="24"/>
          <w:szCs w:val="24"/>
          <w:highlight w:val="none"/>
        </w:rPr>
        <w:t>避</w:t>
      </w:r>
      <w:r>
        <w:rPr>
          <w:rFonts w:hint="eastAsia" w:ascii="宋体" w:hAnsi="宋体" w:eastAsia="宋体" w:cs="宋体"/>
          <w:sz w:val="24"/>
          <w:szCs w:val="24"/>
          <w:highlight w:val="none"/>
        </w:rPr>
        <w:t>：</w:t>
      </w:r>
    </w:p>
    <w:p w14:paraId="7C84A05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或</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主要</w:t>
      </w:r>
      <w:r>
        <w:rPr>
          <w:rFonts w:hint="eastAsia" w:ascii="宋体" w:hAnsi="宋体" w:eastAsia="宋体" w:cs="宋体"/>
          <w:sz w:val="24"/>
          <w:szCs w:val="24"/>
          <w:highlight w:val="none"/>
        </w:rPr>
        <w:t>负责</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近</w:t>
      </w:r>
      <w:r>
        <w:rPr>
          <w:rFonts w:hint="eastAsia" w:ascii="宋体" w:hAnsi="宋体" w:eastAsia="宋体" w:cs="宋体"/>
          <w:sz w:val="24"/>
          <w:szCs w:val="24"/>
          <w:highlight w:val="none"/>
        </w:rPr>
        <w:t>亲</w:t>
      </w:r>
      <w:r>
        <w:rPr>
          <w:rFonts w:hint="eastAsia" w:ascii="宋体" w:hAnsi="宋体" w:eastAsia="宋体" w:cs="宋体"/>
          <w:spacing w:val="-2"/>
          <w:sz w:val="24"/>
          <w:szCs w:val="24"/>
          <w:highlight w:val="none"/>
        </w:rPr>
        <w:t>属</w:t>
      </w:r>
      <w:r>
        <w:rPr>
          <w:rFonts w:hint="eastAsia" w:ascii="宋体" w:hAnsi="宋体" w:eastAsia="宋体" w:cs="宋体"/>
          <w:sz w:val="24"/>
          <w:szCs w:val="24"/>
          <w:highlight w:val="none"/>
        </w:rPr>
        <w:t>；</w:t>
      </w:r>
    </w:p>
    <w:p w14:paraId="0E2592F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项</w:t>
      </w:r>
      <w:r>
        <w:rPr>
          <w:rFonts w:hint="eastAsia" w:ascii="宋体" w:hAnsi="宋体" w:eastAsia="宋体" w:cs="宋体"/>
          <w:spacing w:val="-2"/>
          <w:sz w:val="24"/>
          <w:szCs w:val="24"/>
          <w:highlight w:val="none"/>
        </w:rPr>
        <w:t>目</w:t>
      </w:r>
      <w:r>
        <w:rPr>
          <w:rFonts w:hint="eastAsia" w:ascii="宋体" w:hAnsi="宋体" w:eastAsia="宋体" w:cs="宋体"/>
          <w:sz w:val="24"/>
          <w:szCs w:val="24"/>
          <w:highlight w:val="none"/>
        </w:rPr>
        <w:t>主</w:t>
      </w:r>
      <w:r>
        <w:rPr>
          <w:rFonts w:hint="eastAsia" w:ascii="宋体" w:hAnsi="宋体" w:eastAsia="宋体" w:cs="宋体"/>
          <w:spacing w:val="-2"/>
          <w:sz w:val="24"/>
          <w:szCs w:val="24"/>
          <w:highlight w:val="none"/>
        </w:rPr>
        <w:t>管</w:t>
      </w:r>
      <w:r>
        <w:rPr>
          <w:rFonts w:hint="eastAsia" w:ascii="宋体" w:hAnsi="宋体" w:eastAsia="宋体" w:cs="宋体"/>
          <w:sz w:val="24"/>
          <w:szCs w:val="24"/>
          <w:highlight w:val="none"/>
        </w:rPr>
        <w:t>部</w:t>
      </w:r>
      <w:r>
        <w:rPr>
          <w:rFonts w:hint="eastAsia" w:ascii="宋体" w:hAnsi="宋体" w:eastAsia="宋体" w:cs="宋体"/>
          <w:spacing w:val="-2"/>
          <w:sz w:val="24"/>
          <w:szCs w:val="24"/>
          <w:highlight w:val="none"/>
        </w:rPr>
        <w:t>门</w:t>
      </w:r>
      <w:r>
        <w:rPr>
          <w:rFonts w:hint="eastAsia" w:ascii="宋体" w:hAnsi="宋体" w:eastAsia="宋体" w:cs="宋体"/>
          <w:sz w:val="24"/>
          <w:szCs w:val="24"/>
          <w:highlight w:val="none"/>
        </w:rPr>
        <w:t>或</w:t>
      </w:r>
      <w:r>
        <w:rPr>
          <w:rFonts w:hint="eastAsia" w:ascii="宋体" w:hAnsi="宋体" w:eastAsia="宋体" w:cs="宋体"/>
          <w:spacing w:val="-2"/>
          <w:sz w:val="24"/>
          <w:szCs w:val="24"/>
          <w:highlight w:val="none"/>
        </w:rPr>
        <w:t>者行</w:t>
      </w:r>
      <w:r>
        <w:rPr>
          <w:rFonts w:hint="eastAsia" w:ascii="宋体" w:hAnsi="宋体" w:eastAsia="宋体" w:cs="宋体"/>
          <w:sz w:val="24"/>
          <w:szCs w:val="24"/>
          <w:highlight w:val="none"/>
        </w:rPr>
        <w:t>政监</w:t>
      </w:r>
      <w:r>
        <w:rPr>
          <w:rFonts w:hint="eastAsia" w:ascii="宋体" w:hAnsi="宋体" w:eastAsia="宋体" w:cs="宋体"/>
          <w:spacing w:val="-2"/>
          <w:sz w:val="24"/>
          <w:szCs w:val="24"/>
          <w:highlight w:val="none"/>
        </w:rPr>
        <w:t>督</w:t>
      </w:r>
      <w:r>
        <w:rPr>
          <w:rFonts w:hint="eastAsia" w:ascii="宋体" w:hAnsi="宋体" w:eastAsia="宋体" w:cs="宋体"/>
          <w:sz w:val="24"/>
          <w:szCs w:val="24"/>
          <w:highlight w:val="none"/>
        </w:rPr>
        <w:t>部</w:t>
      </w:r>
      <w:r>
        <w:rPr>
          <w:rFonts w:hint="eastAsia" w:ascii="宋体" w:hAnsi="宋体" w:eastAsia="宋体" w:cs="宋体"/>
          <w:spacing w:val="-2"/>
          <w:sz w:val="24"/>
          <w:szCs w:val="24"/>
          <w:highlight w:val="none"/>
        </w:rPr>
        <w:t>门</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员；</w:t>
      </w:r>
    </w:p>
    <w:p w14:paraId="55BC323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与</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有</w:t>
      </w:r>
      <w:r>
        <w:rPr>
          <w:rFonts w:hint="eastAsia" w:ascii="宋体" w:hAnsi="宋体" w:eastAsia="宋体" w:cs="宋体"/>
          <w:spacing w:val="-2"/>
          <w:sz w:val="24"/>
          <w:szCs w:val="24"/>
          <w:highlight w:val="none"/>
        </w:rPr>
        <w:t>经</w:t>
      </w:r>
      <w:r>
        <w:rPr>
          <w:rFonts w:hint="eastAsia" w:ascii="宋体" w:hAnsi="宋体" w:eastAsia="宋体" w:cs="宋体"/>
          <w:sz w:val="24"/>
          <w:szCs w:val="24"/>
          <w:highlight w:val="none"/>
        </w:rPr>
        <w:t>济</w:t>
      </w:r>
      <w:r>
        <w:rPr>
          <w:rFonts w:hint="eastAsia" w:ascii="宋体" w:hAnsi="宋体" w:eastAsia="宋体" w:cs="宋体"/>
          <w:spacing w:val="-2"/>
          <w:sz w:val="24"/>
          <w:szCs w:val="24"/>
          <w:highlight w:val="none"/>
        </w:rPr>
        <w:t>利益</w:t>
      </w:r>
      <w:r>
        <w:rPr>
          <w:rFonts w:hint="eastAsia" w:ascii="宋体" w:hAnsi="宋体" w:eastAsia="宋体" w:cs="宋体"/>
          <w:sz w:val="24"/>
          <w:szCs w:val="24"/>
          <w:highlight w:val="none"/>
        </w:rPr>
        <w:t>关系</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可</w:t>
      </w:r>
      <w:r>
        <w:rPr>
          <w:rFonts w:hint="eastAsia" w:ascii="宋体" w:hAnsi="宋体" w:eastAsia="宋体" w:cs="宋体"/>
          <w:spacing w:val="-2"/>
          <w:sz w:val="24"/>
          <w:szCs w:val="24"/>
          <w:highlight w:val="none"/>
        </w:rPr>
        <w:t>能</w:t>
      </w:r>
      <w:r>
        <w:rPr>
          <w:rFonts w:hint="eastAsia" w:ascii="宋体" w:hAnsi="宋体" w:eastAsia="宋体" w:cs="宋体"/>
          <w:sz w:val="24"/>
          <w:szCs w:val="24"/>
          <w:highlight w:val="none"/>
        </w:rPr>
        <w:t>影</w:t>
      </w:r>
      <w:r>
        <w:rPr>
          <w:rFonts w:hint="eastAsia" w:ascii="宋体" w:hAnsi="宋体" w:eastAsia="宋体" w:cs="宋体"/>
          <w:spacing w:val="-2"/>
          <w:sz w:val="24"/>
          <w:szCs w:val="24"/>
          <w:highlight w:val="none"/>
        </w:rPr>
        <w:t>响</w:t>
      </w:r>
      <w:r>
        <w:rPr>
          <w:rFonts w:hint="eastAsia" w:ascii="宋体" w:hAnsi="宋体" w:eastAsia="宋体" w:cs="宋体"/>
          <w:sz w:val="24"/>
          <w:szCs w:val="24"/>
          <w:highlight w:val="none"/>
        </w:rPr>
        <w:t>对</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公</w:t>
      </w:r>
      <w:r>
        <w:rPr>
          <w:rFonts w:hint="eastAsia" w:ascii="宋体" w:hAnsi="宋体" w:eastAsia="宋体" w:cs="宋体"/>
          <w:sz w:val="24"/>
          <w:szCs w:val="24"/>
          <w:highlight w:val="none"/>
        </w:rPr>
        <w:t>正评</w:t>
      </w:r>
      <w:r>
        <w:rPr>
          <w:rFonts w:hint="eastAsia" w:ascii="宋体" w:hAnsi="宋体" w:eastAsia="宋体" w:cs="宋体"/>
          <w:spacing w:val="-2"/>
          <w:sz w:val="24"/>
          <w:szCs w:val="24"/>
          <w:highlight w:val="none"/>
        </w:rPr>
        <w:t>审</w:t>
      </w:r>
      <w:r>
        <w:rPr>
          <w:rFonts w:hint="eastAsia" w:ascii="宋体" w:hAnsi="宋体" w:eastAsia="宋体" w:cs="宋体"/>
          <w:sz w:val="24"/>
          <w:szCs w:val="24"/>
          <w:highlight w:val="none"/>
        </w:rPr>
        <w:t>的；</w:t>
      </w:r>
    </w:p>
    <w:p w14:paraId="20E011D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（4）曾因</w:t>
      </w:r>
      <w:r>
        <w:rPr>
          <w:rFonts w:hint="eastAsia" w:ascii="宋体" w:hAnsi="宋体" w:eastAsia="宋体" w:cs="宋体"/>
          <w:spacing w:val="2"/>
          <w:sz w:val="24"/>
          <w:szCs w:val="24"/>
          <w:highlight w:val="none"/>
        </w:rPr>
        <w:t>在</w:t>
      </w:r>
      <w:r>
        <w:rPr>
          <w:rFonts w:hint="eastAsia" w:ascii="宋体" w:hAnsi="宋体" w:eastAsia="宋体" w:cs="宋体"/>
          <w:sz w:val="24"/>
          <w:szCs w:val="24"/>
          <w:highlight w:val="none"/>
        </w:rPr>
        <w:t>招标、评标以及其他与招标投标有关活动中从事违法行为而受过行政</w:t>
      </w:r>
      <w:r>
        <w:rPr>
          <w:rFonts w:hint="eastAsia" w:ascii="宋体" w:hAnsi="宋体" w:eastAsia="宋体" w:cs="宋体"/>
          <w:spacing w:val="2"/>
          <w:sz w:val="24"/>
          <w:szCs w:val="24"/>
          <w:highlight w:val="none"/>
        </w:rPr>
        <w:t>处</w:t>
      </w:r>
      <w:r>
        <w:rPr>
          <w:rFonts w:hint="eastAsia" w:ascii="宋体" w:hAnsi="宋体" w:eastAsia="宋体" w:cs="宋体"/>
          <w:sz w:val="24"/>
          <w:szCs w:val="24"/>
          <w:highlight w:val="none"/>
        </w:rPr>
        <w:t>罚或刑</w:t>
      </w:r>
      <w:r>
        <w:rPr>
          <w:rFonts w:hint="eastAsia" w:ascii="宋体" w:hAnsi="宋体" w:eastAsia="宋体" w:cs="宋体"/>
          <w:spacing w:val="-2"/>
          <w:sz w:val="24"/>
          <w:szCs w:val="24"/>
          <w:highlight w:val="none"/>
        </w:rPr>
        <w:t>事</w:t>
      </w:r>
      <w:r>
        <w:rPr>
          <w:rFonts w:hint="eastAsia" w:ascii="宋体" w:hAnsi="宋体" w:eastAsia="宋体" w:cs="宋体"/>
          <w:sz w:val="24"/>
          <w:szCs w:val="24"/>
          <w:highlight w:val="none"/>
        </w:rPr>
        <w:t>处</w:t>
      </w:r>
      <w:r>
        <w:rPr>
          <w:rFonts w:hint="eastAsia" w:ascii="宋体" w:hAnsi="宋体" w:eastAsia="宋体" w:cs="宋体"/>
          <w:spacing w:val="-2"/>
          <w:sz w:val="24"/>
          <w:szCs w:val="24"/>
          <w:highlight w:val="none"/>
        </w:rPr>
        <w:t>罚</w:t>
      </w:r>
      <w:r>
        <w:rPr>
          <w:rFonts w:hint="eastAsia" w:ascii="宋体" w:hAnsi="宋体" w:eastAsia="宋体" w:cs="宋体"/>
          <w:sz w:val="24"/>
          <w:szCs w:val="24"/>
          <w:highlight w:val="none"/>
        </w:rPr>
        <w:t>的；</w:t>
      </w:r>
    </w:p>
    <w:p w14:paraId="5EA17F7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与</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有</w:t>
      </w:r>
      <w:r>
        <w:rPr>
          <w:rFonts w:hint="eastAsia" w:ascii="宋体" w:hAnsi="宋体" w:eastAsia="宋体" w:cs="宋体"/>
          <w:spacing w:val="-2"/>
          <w:sz w:val="24"/>
          <w:szCs w:val="24"/>
          <w:highlight w:val="none"/>
        </w:rPr>
        <w:t>其</w:t>
      </w:r>
      <w:r>
        <w:rPr>
          <w:rFonts w:hint="eastAsia" w:ascii="宋体" w:hAnsi="宋体" w:eastAsia="宋体" w:cs="宋体"/>
          <w:sz w:val="24"/>
          <w:szCs w:val="24"/>
          <w:highlight w:val="none"/>
        </w:rPr>
        <w:t>他</w:t>
      </w:r>
      <w:r>
        <w:rPr>
          <w:rFonts w:hint="eastAsia" w:ascii="宋体" w:hAnsi="宋体" w:eastAsia="宋体" w:cs="宋体"/>
          <w:spacing w:val="-2"/>
          <w:sz w:val="24"/>
          <w:szCs w:val="24"/>
          <w:highlight w:val="none"/>
        </w:rPr>
        <w:t>利害</w:t>
      </w:r>
      <w:r>
        <w:rPr>
          <w:rFonts w:hint="eastAsia" w:ascii="宋体" w:hAnsi="宋体" w:eastAsia="宋体" w:cs="宋体"/>
          <w:sz w:val="24"/>
          <w:szCs w:val="24"/>
          <w:highlight w:val="none"/>
        </w:rPr>
        <w:t>关系。</w:t>
      </w:r>
    </w:p>
    <w:p w14:paraId="321ED28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6.1.3评</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过</w:t>
      </w:r>
      <w:r>
        <w:rPr>
          <w:rFonts w:hint="eastAsia" w:ascii="宋体" w:hAnsi="宋体" w:eastAsia="宋体" w:cs="宋体"/>
          <w:spacing w:val="-2"/>
          <w:sz w:val="24"/>
          <w:szCs w:val="24"/>
          <w:highlight w:val="none"/>
        </w:rPr>
        <w:t>程</w:t>
      </w:r>
      <w:r>
        <w:rPr>
          <w:rFonts w:hint="eastAsia" w:ascii="宋体" w:hAnsi="宋体" w:eastAsia="宋体" w:cs="宋体"/>
          <w:sz w:val="24"/>
          <w:szCs w:val="24"/>
          <w:highlight w:val="none"/>
        </w:rPr>
        <w:t>中</w:t>
      </w:r>
      <w:r>
        <w:rPr>
          <w:rFonts w:hint="eastAsia" w:ascii="宋体" w:hAnsi="宋体" w:eastAsia="宋体" w:cs="宋体"/>
          <w:spacing w:val="-38"/>
          <w:sz w:val="24"/>
          <w:szCs w:val="24"/>
          <w:highlight w:val="none"/>
        </w:rPr>
        <w:t>，</w:t>
      </w:r>
      <w:r>
        <w:rPr>
          <w:rFonts w:hint="eastAsia" w:ascii="宋体" w:hAnsi="宋体" w:eastAsia="宋体" w:cs="宋体"/>
          <w:spacing w:val="-2"/>
          <w:sz w:val="24"/>
          <w:szCs w:val="24"/>
          <w:highlight w:val="none"/>
        </w:rPr>
        <w:t>评</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委</w:t>
      </w:r>
      <w:r>
        <w:rPr>
          <w:rFonts w:hint="eastAsia" w:ascii="宋体" w:hAnsi="宋体" w:eastAsia="宋体" w:cs="宋体"/>
          <w:sz w:val="24"/>
          <w:szCs w:val="24"/>
          <w:highlight w:val="none"/>
        </w:rPr>
        <w:t>员会</w:t>
      </w:r>
      <w:r>
        <w:rPr>
          <w:rFonts w:hint="eastAsia" w:ascii="宋体" w:hAnsi="宋体" w:eastAsia="宋体" w:cs="宋体"/>
          <w:spacing w:val="-2"/>
          <w:sz w:val="24"/>
          <w:szCs w:val="24"/>
          <w:highlight w:val="none"/>
        </w:rPr>
        <w:t>成</w:t>
      </w:r>
      <w:r>
        <w:rPr>
          <w:rFonts w:hint="eastAsia" w:ascii="宋体" w:hAnsi="宋体" w:eastAsia="宋体" w:cs="宋体"/>
          <w:sz w:val="24"/>
          <w:szCs w:val="24"/>
          <w:highlight w:val="none"/>
        </w:rPr>
        <w:t>员</w:t>
      </w:r>
      <w:r>
        <w:rPr>
          <w:rFonts w:hint="eastAsia" w:ascii="宋体" w:hAnsi="宋体" w:eastAsia="宋体" w:cs="宋体"/>
          <w:spacing w:val="-2"/>
          <w:sz w:val="24"/>
          <w:szCs w:val="24"/>
          <w:highlight w:val="none"/>
        </w:rPr>
        <w:t>有</w:t>
      </w:r>
      <w:r>
        <w:rPr>
          <w:rFonts w:hint="eastAsia" w:ascii="宋体" w:hAnsi="宋体" w:eastAsia="宋体" w:cs="宋体"/>
          <w:sz w:val="24"/>
          <w:szCs w:val="24"/>
          <w:highlight w:val="none"/>
        </w:rPr>
        <w:t>回</w:t>
      </w:r>
      <w:r>
        <w:rPr>
          <w:rFonts w:hint="eastAsia" w:ascii="宋体" w:hAnsi="宋体" w:eastAsia="宋体" w:cs="宋体"/>
          <w:spacing w:val="-2"/>
          <w:sz w:val="24"/>
          <w:szCs w:val="24"/>
          <w:highlight w:val="none"/>
        </w:rPr>
        <w:t>避</w:t>
      </w:r>
      <w:r>
        <w:rPr>
          <w:rFonts w:hint="eastAsia" w:ascii="宋体" w:hAnsi="宋体" w:eastAsia="宋体" w:cs="宋体"/>
          <w:sz w:val="24"/>
          <w:szCs w:val="24"/>
          <w:highlight w:val="none"/>
        </w:rPr>
        <w:t>事</w:t>
      </w:r>
      <w:r>
        <w:rPr>
          <w:rFonts w:hint="eastAsia" w:ascii="宋体" w:hAnsi="宋体" w:eastAsia="宋体" w:cs="宋体"/>
          <w:spacing w:val="-2"/>
          <w:sz w:val="24"/>
          <w:szCs w:val="24"/>
          <w:highlight w:val="none"/>
        </w:rPr>
        <w:t>由</w:t>
      </w:r>
      <w:r>
        <w:rPr>
          <w:rFonts w:hint="eastAsia" w:ascii="宋体" w:hAnsi="宋体" w:eastAsia="宋体" w:cs="宋体"/>
          <w:spacing w:val="-38"/>
          <w:sz w:val="24"/>
          <w:szCs w:val="24"/>
          <w:highlight w:val="none"/>
        </w:rPr>
        <w:t>、</w:t>
      </w:r>
      <w:r>
        <w:rPr>
          <w:rFonts w:hint="eastAsia" w:ascii="宋体" w:hAnsi="宋体" w:eastAsia="宋体" w:cs="宋体"/>
          <w:spacing w:val="-2"/>
          <w:sz w:val="24"/>
          <w:szCs w:val="24"/>
          <w:highlight w:val="none"/>
        </w:rPr>
        <w:t>擅</w:t>
      </w:r>
      <w:r>
        <w:rPr>
          <w:rFonts w:hint="eastAsia" w:ascii="宋体" w:hAnsi="宋体" w:eastAsia="宋体" w:cs="宋体"/>
          <w:sz w:val="24"/>
          <w:szCs w:val="24"/>
          <w:highlight w:val="none"/>
        </w:rPr>
        <w:t>离职</w:t>
      </w:r>
      <w:r>
        <w:rPr>
          <w:rFonts w:hint="eastAsia" w:ascii="宋体" w:hAnsi="宋体" w:eastAsia="宋体" w:cs="宋体"/>
          <w:spacing w:val="-2"/>
          <w:sz w:val="24"/>
          <w:szCs w:val="24"/>
          <w:highlight w:val="none"/>
        </w:rPr>
        <w:t>守</w:t>
      </w:r>
      <w:r>
        <w:rPr>
          <w:rFonts w:hint="eastAsia" w:ascii="宋体" w:hAnsi="宋体" w:eastAsia="宋体" w:cs="宋体"/>
          <w:sz w:val="24"/>
          <w:szCs w:val="24"/>
          <w:highlight w:val="none"/>
        </w:rPr>
        <w:t>或</w:t>
      </w:r>
      <w:r>
        <w:rPr>
          <w:rFonts w:hint="eastAsia" w:ascii="宋体" w:hAnsi="宋体" w:eastAsia="宋体" w:cs="宋体"/>
          <w:spacing w:val="-2"/>
          <w:sz w:val="24"/>
          <w:szCs w:val="24"/>
          <w:highlight w:val="none"/>
        </w:rPr>
        <w:t>者</w:t>
      </w:r>
      <w:r>
        <w:rPr>
          <w:rFonts w:hint="eastAsia" w:ascii="宋体" w:hAnsi="宋体" w:eastAsia="宋体" w:cs="宋体"/>
          <w:sz w:val="24"/>
          <w:szCs w:val="24"/>
          <w:highlight w:val="none"/>
        </w:rPr>
        <w:t>因</w:t>
      </w:r>
      <w:r>
        <w:rPr>
          <w:rFonts w:hint="eastAsia" w:ascii="宋体" w:hAnsi="宋体" w:eastAsia="宋体" w:cs="宋体"/>
          <w:spacing w:val="-2"/>
          <w:sz w:val="24"/>
          <w:szCs w:val="24"/>
          <w:highlight w:val="none"/>
        </w:rPr>
        <w:t>健</w:t>
      </w:r>
      <w:r>
        <w:rPr>
          <w:rFonts w:hint="eastAsia" w:ascii="宋体" w:hAnsi="宋体" w:eastAsia="宋体" w:cs="宋体"/>
          <w:sz w:val="24"/>
          <w:szCs w:val="24"/>
          <w:highlight w:val="none"/>
        </w:rPr>
        <w:t>康</w:t>
      </w:r>
      <w:r>
        <w:rPr>
          <w:rFonts w:hint="eastAsia" w:ascii="宋体" w:hAnsi="宋体" w:eastAsia="宋体" w:cs="宋体"/>
          <w:spacing w:val="-2"/>
          <w:sz w:val="24"/>
          <w:szCs w:val="24"/>
          <w:highlight w:val="none"/>
        </w:rPr>
        <w:t>等</w:t>
      </w:r>
      <w:r>
        <w:rPr>
          <w:rFonts w:hint="eastAsia" w:ascii="宋体" w:hAnsi="宋体" w:eastAsia="宋体" w:cs="宋体"/>
          <w:sz w:val="24"/>
          <w:szCs w:val="24"/>
          <w:highlight w:val="none"/>
        </w:rPr>
        <w:t>原</w:t>
      </w:r>
      <w:r>
        <w:rPr>
          <w:rFonts w:hint="eastAsia" w:ascii="宋体" w:hAnsi="宋体" w:eastAsia="宋体" w:cs="宋体"/>
          <w:spacing w:val="-2"/>
          <w:sz w:val="24"/>
          <w:szCs w:val="24"/>
          <w:highlight w:val="none"/>
        </w:rPr>
        <w:t>因</w:t>
      </w:r>
      <w:r>
        <w:rPr>
          <w:rFonts w:hint="eastAsia" w:ascii="宋体" w:hAnsi="宋体" w:eastAsia="宋体" w:cs="宋体"/>
          <w:sz w:val="24"/>
          <w:szCs w:val="24"/>
          <w:highlight w:val="none"/>
        </w:rPr>
        <w:t>不能</w:t>
      </w:r>
      <w:r>
        <w:rPr>
          <w:rFonts w:hint="eastAsia" w:ascii="宋体" w:hAnsi="宋体" w:eastAsia="宋体" w:cs="宋体"/>
          <w:spacing w:val="-2"/>
          <w:sz w:val="24"/>
          <w:szCs w:val="24"/>
          <w:highlight w:val="none"/>
        </w:rPr>
        <w:t>继</w:t>
      </w:r>
      <w:r>
        <w:rPr>
          <w:rFonts w:hint="eastAsia" w:ascii="宋体" w:hAnsi="宋体" w:eastAsia="宋体" w:cs="宋体"/>
          <w:sz w:val="24"/>
          <w:szCs w:val="24"/>
          <w:highlight w:val="none"/>
        </w:rPr>
        <w:t>续</w:t>
      </w:r>
      <w:r>
        <w:rPr>
          <w:rFonts w:hint="eastAsia" w:ascii="宋体" w:hAnsi="宋体" w:eastAsia="宋体" w:cs="宋体"/>
          <w:spacing w:val="-2"/>
          <w:sz w:val="24"/>
          <w:szCs w:val="24"/>
          <w:highlight w:val="none"/>
        </w:rPr>
        <w:t>评</w:t>
      </w:r>
      <w:r>
        <w:rPr>
          <w:rFonts w:hint="eastAsia" w:ascii="宋体" w:hAnsi="宋体" w:eastAsia="宋体" w:cs="宋体"/>
          <w:sz w:val="24"/>
          <w:szCs w:val="24"/>
          <w:highlight w:val="none"/>
        </w:rPr>
        <w:t>标的，招标人有权</w:t>
      </w:r>
      <w:r>
        <w:rPr>
          <w:rFonts w:hint="eastAsia" w:ascii="宋体" w:hAnsi="宋体" w:eastAsia="宋体" w:cs="宋体"/>
          <w:spacing w:val="-2"/>
          <w:sz w:val="24"/>
          <w:szCs w:val="24"/>
          <w:highlight w:val="none"/>
        </w:rPr>
        <w:t>更</w:t>
      </w:r>
      <w:r>
        <w:rPr>
          <w:rFonts w:hint="eastAsia" w:ascii="宋体" w:hAnsi="宋体" w:eastAsia="宋体" w:cs="宋体"/>
          <w:sz w:val="24"/>
          <w:szCs w:val="24"/>
          <w:highlight w:val="none"/>
        </w:rPr>
        <w:t>换。</w:t>
      </w:r>
      <w:r>
        <w:rPr>
          <w:rFonts w:hint="eastAsia" w:ascii="宋体" w:hAnsi="宋体" w:eastAsia="宋体" w:cs="宋体"/>
          <w:spacing w:val="-2"/>
          <w:sz w:val="24"/>
          <w:szCs w:val="24"/>
          <w:highlight w:val="none"/>
        </w:rPr>
        <w:t>被</w:t>
      </w:r>
      <w:r>
        <w:rPr>
          <w:rFonts w:hint="eastAsia" w:ascii="宋体" w:hAnsi="宋体" w:eastAsia="宋体" w:cs="宋体"/>
          <w:sz w:val="24"/>
          <w:szCs w:val="24"/>
          <w:highlight w:val="none"/>
        </w:rPr>
        <w:t>更换的评标委员</w:t>
      </w:r>
      <w:r>
        <w:rPr>
          <w:rFonts w:hint="eastAsia" w:ascii="宋体" w:hAnsi="宋体" w:eastAsia="宋体" w:cs="宋体"/>
          <w:spacing w:val="-2"/>
          <w:sz w:val="24"/>
          <w:szCs w:val="24"/>
          <w:highlight w:val="none"/>
        </w:rPr>
        <w:t>会</w:t>
      </w:r>
      <w:r>
        <w:rPr>
          <w:rFonts w:hint="eastAsia" w:ascii="宋体" w:hAnsi="宋体" w:eastAsia="宋体" w:cs="宋体"/>
          <w:sz w:val="24"/>
          <w:szCs w:val="24"/>
          <w:highlight w:val="none"/>
        </w:rPr>
        <w:t>成员</w:t>
      </w:r>
      <w:r>
        <w:rPr>
          <w:rFonts w:hint="eastAsia" w:ascii="宋体" w:hAnsi="宋体" w:eastAsia="宋体" w:cs="宋体"/>
          <w:spacing w:val="-2"/>
          <w:sz w:val="24"/>
          <w:szCs w:val="24"/>
          <w:highlight w:val="none"/>
        </w:rPr>
        <w:t>作</w:t>
      </w:r>
      <w:r>
        <w:rPr>
          <w:rFonts w:hint="eastAsia" w:ascii="宋体" w:hAnsi="宋体" w:eastAsia="宋体" w:cs="宋体"/>
          <w:sz w:val="24"/>
          <w:szCs w:val="24"/>
          <w:highlight w:val="none"/>
        </w:rPr>
        <w:t>出的评审结论无</w:t>
      </w:r>
      <w:r>
        <w:rPr>
          <w:rFonts w:hint="eastAsia" w:ascii="宋体" w:hAnsi="宋体" w:eastAsia="宋体" w:cs="宋体"/>
          <w:spacing w:val="-2"/>
          <w:sz w:val="24"/>
          <w:szCs w:val="24"/>
          <w:highlight w:val="none"/>
        </w:rPr>
        <w:t>效</w:t>
      </w:r>
      <w:r>
        <w:rPr>
          <w:rFonts w:hint="eastAsia" w:ascii="宋体" w:hAnsi="宋体" w:eastAsia="宋体" w:cs="宋体"/>
          <w:sz w:val="24"/>
          <w:szCs w:val="24"/>
          <w:highlight w:val="none"/>
        </w:rPr>
        <w:t>，由</w:t>
      </w:r>
      <w:r>
        <w:rPr>
          <w:rFonts w:hint="eastAsia" w:ascii="宋体" w:hAnsi="宋体" w:eastAsia="宋体" w:cs="宋体"/>
          <w:spacing w:val="-2"/>
          <w:sz w:val="24"/>
          <w:szCs w:val="24"/>
          <w:highlight w:val="none"/>
        </w:rPr>
        <w:t>更</w:t>
      </w:r>
      <w:r>
        <w:rPr>
          <w:rFonts w:hint="eastAsia" w:ascii="宋体" w:hAnsi="宋体" w:eastAsia="宋体" w:cs="宋体"/>
          <w:sz w:val="24"/>
          <w:szCs w:val="24"/>
          <w:highlight w:val="none"/>
        </w:rPr>
        <w:t>换后的评标委</w:t>
      </w:r>
      <w:r>
        <w:rPr>
          <w:rFonts w:hint="eastAsia" w:ascii="宋体" w:hAnsi="宋体" w:eastAsia="宋体" w:cs="宋体"/>
          <w:spacing w:val="-2"/>
          <w:sz w:val="24"/>
          <w:szCs w:val="24"/>
          <w:highlight w:val="none"/>
        </w:rPr>
        <w:t>员</w:t>
      </w:r>
      <w:r>
        <w:rPr>
          <w:rFonts w:hint="eastAsia" w:ascii="宋体" w:hAnsi="宋体" w:eastAsia="宋体" w:cs="宋体"/>
          <w:sz w:val="24"/>
          <w:szCs w:val="24"/>
          <w:highlight w:val="none"/>
        </w:rPr>
        <w:t>会成员</w:t>
      </w:r>
      <w:r>
        <w:rPr>
          <w:rFonts w:hint="eastAsia" w:ascii="宋体" w:hAnsi="宋体" w:eastAsia="宋体" w:cs="宋体"/>
          <w:spacing w:val="-2"/>
          <w:sz w:val="24"/>
          <w:szCs w:val="24"/>
          <w:highlight w:val="none"/>
        </w:rPr>
        <w:t>重</w:t>
      </w:r>
      <w:r>
        <w:rPr>
          <w:rFonts w:hint="eastAsia" w:ascii="宋体" w:hAnsi="宋体" w:eastAsia="宋体" w:cs="宋体"/>
          <w:sz w:val="24"/>
          <w:szCs w:val="24"/>
          <w:highlight w:val="none"/>
        </w:rPr>
        <w:t>新</w:t>
      </w:r>
      <w:r>
        <w:rPr>
          <w:rFonts w:hint="eastAsia" w:ascii="宋体" w:hAnsi="宋体" w:eastAsia="宋体" w:cs="宋体"/>
          <w:spacing w:val="-2"/>
          <w:sz w:val="24"/>
          <w:szCs w:val="24"/>
          <w:highlight w:val="none"/>
        </w:rPr>
        <w:t>进</w:t>
      </w:r>
      <w:r>
        <w:rPr>
          <w:rFonts w:hint="eastAsia" w:ascii="宋体" w:hAnsi="宋体" w:eastAsia="宋体" w:cs="宋体"/>
          <w:sz w:val="24"/>
          <w:szCs w:val="24"/>
          <w:highlight w:val="none"/>
        </w:rPr>
        <w:t>行</w:t>
      </w:r>
      <w:r>
        <w:rPr>
          <w:rFonts w:hint="eastAsia" w:ascii="宋体" w:hAnsi="宋体" w:eastAsia="宋体" w:cs="宋体"/>
          <w:spacing w:val="-2"/>
          <w:sz w:val="24"/>
          <w:szCs w:val="24"/>
          <w:highlight w:val="none"/>
        </w:rPr>
        <w:t>评</w:t>
      </w:r>
      <w:r>
        <w:rPr>
          <w:rFonts w:hint="eastAsia" w:ascii="宋体" w:hAnsi="宋体" w:eastAsia="宋体" w:cs="宋体"/>
          <w:sz w:val="24"/>
          <w:szCs w:val="24"/>
          <w:highlight w:val="none"/>
        </w:rPr>
        <w:t>审。</w:t>
      </w:r>
    </w:p>
    <w:p w14:paraId="4D2D5227">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6</w:t>
      </w:r>
      <w:r>
        <w:rPr>
          <w:rFonts w:hint="eastAsia" w:ascii="宋体" w:hAnsi="宋体" w:eastAsia="宋体" w:cs="宋体"/>
          <w:sz w:val="24"/>
          <w:szCs w:val="24"/>
          <w:highlight w:val="none"/>
        </w:rPr>
        <w:t>.2评标原则</w:t>
      </w:r>
    </w:p>
    <w:p w14:paraId="15E4585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w:t>
      </w:r>
      <w:r>
        <w:rPr>
          <w:rFonts w:hint="eastAsia" w:ascii="宋体" w:hAnsi="宋体" w:eastAsia="宋体" w:cs="宋体"/>
          <w:spacing w:val="-2"/>
          <w:sz w:val="24"/>
          <w:szCs w:val="24"/>
          <w:highlight w:val="none"/>
        </w:rPr>
        <w:t>活</w:t>
      </w:r>
      <w:r>
        <w:rPr>
          <w:rFonts w:hint="eastAsia" w:ascii="宋体" w:hAnsi="宋体" w:eastAsia="宋体" w:cs="宋体"/>
          <w:sz w:val="24"/>
          <w:szCs w:val="24"/>
          <w:highlight w:val="none"/>
        </w:rPr>
        <w:t>动</w:t>
      </w:r>
      <w:r>
        <w:rPr>
          <w:rFonts w:hint="eastAsia" w:ascii="宋体" w:hAnsi="宋体" w:eastAsia="宋体" w:cs="宋体"/>
          <w:spacing w:val="-2"/>
          <w:sz w:val="24"/>
          <w:szCs w:val="24"/>
          <w:highlight w:val="none"/>
        </w:rPr>
        <w:t>遵</w:t>
      </w:r>
      <w:r>
        <w:rPr>
          <w:rFonts w:hint="eastAsia" w:ascii="宋体" w:hAnsi="宋体" w:eastAsia="宋体" w:cs="宋体"/>
          <w:sz w:val="24"/>
          <w:szCs w:val="24"/>
          <w:highlight w:val="none"/>
        </w:rPr>
        <w:t>循</w:t>
      </w:r>
      <w:r>
        <w:rPr>
          <w:rFonts w:hint="eastAsia" w:ascii="宋体" w:hAnsi="宋体" w:eastAsia="宋体" w:cs="宋体"/>
          <w:spacing w:val="-2"/>
          <w:sz w:val="24"/>
          <w:szCs w:val="24"/>
          <w:highlight w:val="none"/>
        </w:rPr>
        <w:t>公</w:t>
      </w:r>
      <w:r>
        <w:rPr>
          <w:rFonts w:hint="eastAsia" w:ascii="宋体" w:hAnsi="宋体" w:eastAsia="宋体" w:cs="宋体"/>
          <w:sz w:val="24"/>
          <w:szCs w:val="24"/>
          <w:highlight w:val="none"/>
        </w:rPr>
        <w:t>平</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公</w:t>
      </w:r>
      <w:r>
        <w:rPr>
          <w:rFonts w:hint="eastAsia" w:ascii="宋体" w:hAnsi="宋体" w:eastAsia="宋体" w:cs="宋体"/>
          <w:spacing w:val="-2"/>
          <w:sz w:val="24"/>
          <w:szCs w:val="24"/>
          <w:highlight w:val="none"/>
        </w:rPr>
        <w:t>正</w:t>
      </w:r>
      <w:r>
        <w:rPr>
          <w:rFonts w:hint="eastAsia" w:ascii="宋体" w:hAnsi="宋体" w:eastAsia="宋体" w:cs="宋体"/>
          <w:sz w:val="24"/>
          <w:szCs w:val="24"/>
          <w:highlight w:val="none"/>
        </w:rPr>
        <w:t>、科</w:t>
      </w:r>
      <w:r>
        <w:rPr>
          <w:rFonts w:hint="eastAsia" w:ascii="宋体" w:hAnsi="宋体" w:eastAsia="宋体" w:cs="宋体"/>
          <w:spacing w:val="-2"/>
          <w:sz w:val="24"/>
          <w:szCs w:val="24"/>
          <w:highlight w:val="none"/>
        </w:rPr>
        <w:t>学</w:t>
      </w:r>
      <w:r>
        <w:rPr>
          <w:rFonts w:hint="eastAsia" w:ascii="宋体" w:hAnsi="宋体" w:eastAsia="宋体" w:cs="宋体"/>
          <w:sz w:val="24"/>
          <w:szCs w:val="24"/>
          <w:highlight w:val="none"/>
        </w:rPr>
        <w:t>和</w:t>
      </w:r>
      <w:r>
        <w:rPr>
          <w:rFonts w:hint="eastAsia" w:ascii="宋体" w:hAnsi="宋体" w:eastAsia="宋体" w:cs="宋体"/>
          <w:spacing w:val="-2"/>
          <w:sz w:val="24"/>
          <w:szCs w:val="24"/>
          <w:highlight w:val="none"/>
        </w:rPr>
        <w:t>择</w:t>
      </w:r>
      <w:r>
        <w:rPr>
          <w:rFonts w:hint="eastAsia" w:ascii="宋体" w:hAnsi="宋体" w:eastAsia="宋体" w:cs="宋体"/>
          <w:sz w:val="24"/>
          <w:szCs w:val="24"/>
          <w:highlight w:val="none"/>
        </w:rPr>
        <w:t>优</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原</w:t>
      </w:r>
      <w:r>
        <w:rPr>
          <w:rFonts w:hint="eastAsia" w:ascii="宋体" w:hAnsi="宋体" w:eastAsia="宋体" w:cs="宋体"/>
          <w:spacing w:val="-2"/>
          <w:sz w:val="24"/>
          <w:szCs w:val="24"/>
          <w:highlight w:val="none"/>
        </w:rPr>
        <w:t>则</w:t>
      </w:r>
      <w:r>
        <w:rPr>
          <w:rFonts w:hint="eastAsia" w:ascii="宋体" w:hAnsi="宋体" w:eastAsia="宋体" w:cs="宋体"/>
          <w:sz w:val="24"/>
          <w:szCs w:val="24"/>
          <w:highlight w:val="none"/>
        </w:rPr>
        <w:t>。</w:t>
      </w:r>
    </w:p>
    <w:p w14:paraId="44A65BED">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position w:val="-1"/>
          <w:sz w:val="24"/>
          <w:szCs w:val="24"/>
          <w:highlight w:val="none"/>
        </w:rPr>
        <w:t>6</w:t>
      </w:r>
      <w:r>
        <w:rPr>
          <w:rFonts w:hint="eastAsia" w:ascii="宋体" w:hAnsi="宋体" w:eastAsia="宋体" w:cs="宋体"/>
          <w:position w:val="-1"/>
          <w:sz w:val="24"/>
          <w:szCs w:val="24"/>
          <w:highlight w:val="none"/>
        </w:rPr>
        <w:t>.3评标</w:t>
      </w:r>
    </w:p>
    <w:p w14:paraId="4D74499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6.3.1</w:t>
      </w:r>
      <w:r>
        <w:rPr>
          <w:rFonts w:hint="eastAsia" w:ascii="宋体" w:hAnsi="宋体" w:eastAsia="宋体" w:cs="宋体"/>
          <w:spacing w:val="-2"/>
          <w:sz w:val="24"/>
          <w:szCs w:val="24"/>
          <w:highlight w:val="none"/>
        </w:rPr>
        <w:t>评</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委</w:t>
      </w:r>
      <w:r>
        <w:rPr>
          <w:rFonts w:hint="eastAsia" w:ascii="宋体" w:hAnsi="宋体" w:eastAsia="宋体" w:cs="宋体"/>
          <w:sz w:val="24"/>
          <w:szCs w:val="24"/>
          <w:highlight w:val="none"/>
        </w:rPr>
        <w:t>员</w:t>
      </w:r>
      <w:r>
        <w:rPr>
          <w:rFonts w:hint="eastAsia" w:ascii="宋体" w:hAnsi="宋体" w:eastAsia="宋体" w:cs="宋体"/>
          <w:spacing w:val="-2"/>
          <w:sz w:val="24"/>
          <w:szCs w:val="24"/>
          <w:highlight w:val="none"/>
        </w:rPr>
        <w:t>会</w:t>
      </w:r>
      <w:r>
        <w:rPr>
          <w:rFonts w:hint="eastAsia" w:ascii="宋体" w:hAnsi="宋体" w:eastAsia="宋体" w:cs="宋体"/>
          <w:sz w:val="24"/>
          <w:szCs w:val="24"/>
          <w:highlight w:val="none"/>
        </w:rPr>
        <w:t>按</w:t>
      </w:r>
      <w:r>
        <w:rPr>
          <w:rFonts w:hint="eastAsia" w:ascii="宋体" w:hAnsi="宋体" w:eastAsia="宋体" w:cs="宋体"/>
          <w:spacing w:val="-2"/>
          <w:sz w:val="24"/>
          <w:szCs w:val="24"/>
          <w:highlight w:val="none"/>
        </w:rPr>
        <w:t>照</w:t>
      </w:r>
      <w:r>
        <w:rPr>
          <w:rFonts w:hint="eastAsia" w:ascii="宋体" w:hAnsi="宋体" w:eastAsia="宋体" w:cs="宋体"/>
          <w:sz w:val="24"/>
          <w:szCs w:val="24"/>
          <w:highlight w:val="none"/>
        </w:rPr>
        <w:t>第</w:t>
      </w:r>
      <w:r>
        <w:rPr>
          <w:rFonts w:hint="eastAsia" w:ascii="宋体" w:hAnsi="宋体" w:eastAsia="宋体" w:cs="宋体"/>
          <w:spacing w:val="-2"/>
          <w:sz w:val="24"/>
          <w:szCs w:val="24"/>
          <w:highlight w:val="none"/>
        </w:rPr>
        <w:t>三</w:t>
      </w:r>
      <w:r>
        <w:rPr>
          <w:rFonts w:hint="eastAsia" w:ascii="宋体" w:hAnsi="宋体" w:eastAsia="宋体" w:cs="宋体"/>
          <w:sz w:val="24"/>
          <w:szCs w:val="24"/>
          <w:highlight w:val="none"/>
        </w:rPr>
        <w:t>章“</w:t>
      </w:r>
      <w:r>
        <w:rPr>
          <w:rFonts w:hint="eastAsia" w:ascii="宋体" w:hAnsi="宋体" w:eastAsia="宋体" w:cs="宋体"/>
          <w:spacing w:val="-2"/>
          <w:sz w:val="24"/>
          <w:szCs w:val="24"/>
          <w:highlight w:val="none"/>
        </w:rPr>
        <w:t>评</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办</w:t>
      </w:r>
      <w:r>
        <w:rPr>
          <w:rFonts w:hint="eastAsia" w:ascii="宋体" w:hAnsi="宋体" w:eastAsia="宋体" w:cs="宋体"/>
          <w:sz w:val="24"/>
          <w:szCs w:val="24"/>
          <w:highlight w:val="none"/>
        </w:rPr>
        <w:t>法”</w:t>
      </w:r>
      <w:r>
        <w:rPr>
          <w:rFonts w:hint="eastAsia" w:ascii="宋体" w:hAnsi="宋体" w:eastAsia="宋体" w:cs="宋体"/>
          <w:spacing w:val="-2"/>
          <w:sz w:val="24"/>
          <w:szCs w:val="24"/>
          <w:highlight w:val="none"/>
        </w:rPr>
        <w:t>规</w:t>
      </w:r>
      <w:r>
        <w:rPr>
          <w:rFonts w:hint="eastAsia" w:ascii="宋体" w:hAnsi="宋体" w:eastAsia="宋体" w:cs="宋体"/>
          <w:sz w:val="24"/>
          <w:szCs w:val="24"/>
          <w:highlight w:val="none"/>
        </w:rPr>
        <w:t>定</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方</w:t>
      </w:r>
      <w:r>
        <w:rPr>
          <w:rFonts w:hint="eastAsia" w:ascii="宋体" w:hAnsi="宋体" w:eastAsia="宋体" w:cs="宋体"/>
          <w:spacing w:val="-2"/>
          <w:sz w:val="24"/>
          <w:szCs w:val="24"/>
          <w:highlight w:val="none"/>
        </w:rPr>
        <w:t>法</w:t>
      </w:r>
      <w:r>
        <w:rPr>
          <w:rFonts w:hint="eastAsia" w:ascii="宋体" w:hAnsi="宋体" w:eastAsia="宋体" w:cs="宋体"/>
          <w:sz w:val="24"/>
          <w:szCs w:val="24"/>
          <w:highlight w:val="none"/>
        </w:rPr>
        <w:t>、评</w:t>
      </w:r>
      <w:r>
        <w:rPr>
          <w:rFonts w:hint="eastAsia" w:ascii="宋体" w:hAnsi="宋体" w:eastAsia="宋体" w:cs="宋体"/>
          <w:spacing w:val="-2"/>
          <w:sz w:val="24"/>
          <w:szCs w:val="24"/>
          <w:highlight w:val="none"/>
        </w:rPr>
        <w:t>审</w:t>
      </w:r>
      <w:r>
        <w:rPr>
          <w:rFonts w:hint="eastAsia" w:ascii="宋体" w:hAnsi="宋体" w:eastAsia="宋体" w:cs="宋体"/>
          <w:sz w:val="24"/>
          <w:szCs w:val="24"/>
          <w:highlight w:val="none"/>
        </w:rPr>
        <w:t>因</w:t>
      </w:r>
      <w:r>
        <w:rPr>
          <w:rFonts w:hint="eastAsia" w:ascii="宋体" w:hAnsi="宋体" w:eastAsia="宋体" w:cs="宋体"/>
          <w:spacing w:val="-2"/>
          <w:sz w:val="24"/>
          <w:szCs w:val="24"/>
          <w:highlight w:val="none"/>
        </w:rPr>
        <w:t>素</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准</w:t>
      </w:r>
      <w:r>
        <w:rPr>
          <w:rFonts w:hint="eastAsia" w:ascii="宋体" w:hAnsi="宋体" w:eastAsia="宋体" w:cs="宋体"/>
          <w:spacing w:val="-2"/>
          <w:sz w:val="24"/>
          <w:szCs w:val="24"/>
          <w:highlight w:val="none"/>
        </w:rPr>
        <w:t>和</w:t>
      </w:r>
      <w:r>
        <w:rPr>
          <w:rFonts w:hint="eastAsia" w:ascii="宋体" w:hAnsi="宋体" w:eastAsia="宋体" w:cs="宋体"/>
          <w:sz w:val="24"/>
          <w:szCs w:val="24"/>
          <w:highlight w:val="none"/>
        </w:rPr>
        <w:t>程</w:t>
      </w:r>
      <w:r>
        <w:rPr>
          <w:rFonts w:hint="eastAsia" w:ascii="宋体" w:hAnsi="宋体" w:eastAsia="宋体" w:cs="宋体"/>
          <w:spacing w:val="-2"/>
          <w:sz w:val="24"/>
          <w:szCs w:val="24"/>
          <w:highlight w:val="none"/>
        </w:rPr>
        <w:t>序</w:t>
      </w:r>
      <w:r>
        <w:rPr>
          <w:rFonts w:hint="eastAsia" w:ascii="宋体" w:hAnsi="宋体" w:eastAsia="宋体" w:cs="宋体"/>
          <w:sz w:val="24"/>
          <w:szCs w:val="24"/>
          <w:highlight w:val="none"/>
        </w:rPr>
        <w:t>对投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进行评</w:t>
      </w:r>
      <w:r>
        <w:rPr>
          <w:rFonts w:hint="eastAsia" w:ascii="宋体" w:hAnsi="宋体" w:eastAsia="宋体" w:cs="宋体"/>
          <w:spacing w:val="-2"/>
          <w:sz w:val="24"/>
          <w:szCs w:val="24"/>
          <w:highlight w:val="none"/>
        </w:rPr>
        <w:t>审</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第</w:t>
      </w:r>
      <w:r>
        <w:rPr>
          <w:rFonts w:hint="eastAsia" w:ascii="宋体" w:hAnsi="宋体" w:eastAsia="宋体" w:cs="宋体"/>
          <w:sz w:val="24"/>
          <w:szCs w:val="24"/>
          <w:highlight w:val="none"/>
        </w:rPr>
        <w:t>三</w:t>
      </w:r>
      <w:r>
        <w:rPr>
          <w:rFonts w:hint="eastAsia" w:ascii="宋体" w:hAnsi="宋体" w:eastAsia="宋体" w:cs="宋体"/>
          <w:spacing w:val="-3"/>
          <w:sz w:val="24"/>
          <w:szCs w:val="24"/>
          <w:highlight w:val="none"/>
        </w:rPr>
        <w:t>章</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评</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办法</w:t>
      </w:r>
      <w:r>
        <w:rPr>
          <w:rFonts w:hint="eastAsia" w:ascii="宋体" w:hAnsi="宋体" w:eastAsia="宋体" w:cs="宋体"/>
          <w:sz w:val="24"/>
          <w:szCs w:val="24"/>
          <w:highlight w:val="none"/>
        </w:rPr>
        <w:t>”没</w:t>
      </w:r>
      <w:r>
        <w:rPr>
          <w:rFonts w:hint="eastAsia" w:ascii="宋体" w:hAnsi="宋体" w:eastAsia="宋体" w:cs="宋体"/>
          <w:spacing w:val="-2"/>
          <w:sz w:val="24"/>
          <w:szCs w:val="24"/>
          <w:highlight w:val="none"/>
        </w:rPr>
        <w:t>有</w:t>
      </w:r>
      <w:r>
        <w:rPr>
          <w:rFonts w:hint="eastAsia" w:ascii="宋体" w:hAnsi="宋体" w:eastAsia="宋体" w:cs="宋体"/>
          <w:sz w:val="24"/>
          <w:szCs w:val="24"/>
          <w:highlight w:val="none"/>
        </w:rPr>
        <w:t>规</w:t>
      </w:r>
      <w:r>
        <w:rPr>
          <w:rFonts w:hint="eastAsia" w:ascii="宋体" w:hAnsi="宋体" w:eastAsia="宋体" w:cs="宋体"/>
          <w:spacing w:val="-2"/>
          <w:sz w:val="24"/>
          <w:szCs w:val="24"/>
          <w:highlight w:val="none"/>
        </w:rPr>
        <w:t>定</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方</w:t>
      </w:r>
      <w:r>
        <w:rPr>
          <w:rFonts w:hint="eastAsia" w:ascii="宋体" w:hAnsi="宋体" w:eastAsia="宋体" w:cs="宋体"/>
          <w:sz w:val="24"/>
          <w:szCs w:val="24"/>
          <w:highlight w:val="none"/>
        </w:rPr>
        <w:t>法</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评</w:t>
      </w:r>
      <w:r>
        <w:rPr>
          <w:rFonts w:hint="eastAsia" w:ascii="宋体" w:hAnsi="宋体" w:eastAsia="宋体" w:cs="宋体"/>
          <w:spacing w:val="-2"/>
          <w:sz w:val="24"/>
          <w:szCs w:val="24"/>
          <w:highlight w:val="none"/>
        </w:rPr>
        <w:t>审因</w:t>
      </w:r>
      <w:r>
        <w:rPr>
          <w:rFonts w:hint="eastAsia" w:ascii="宋体" w:hAnsi="宋体" w:eastAsia="宋体" w:cs="宋体"/>
          <w:sz w:val="24"/>
          <w:szCs w:val="24"/>
          <w:highlight w:val="none"/>
        </w:rPr>
        <w:t>素和</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准</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不</w:t>
      </w:r>
      <w:r>
        <w:rPr>
          <w:rFonts w:hint="eastAsia" w:ascii="宋体" w:hAnsi="宋体" w:eastAsia="宋体" w:cs="宋体"/>
          <w:spacing w:val="-2"/>
          <w:sz w:val="24"/>
          <w:szCs w:val="24"/>
          <w:highlight w:val="none"/>
        </w:rPr>
        <w:t>作</w:t>
      </w:r>
      <w:r>
        <w:rPr>
          <w:rFonts w:hint="eastAsia" w:ascii="宋体" w:hAnsi="宋体" w:eastAsia="宋体" w:cs="宋体"/>
          <w:sz w:val="24"/>
          <w:szCs w:val="24"/>
          <w:highlight w:val="none"/>
        </w:rPr>
        <w:t>为</w:t>
      </w:r>
      <w:r>
        <w:rPr>
          <w:rFonts w:hint="eastAsia" w:ascii="宋体" w:hAnsi="宋体" w:eastAsia="宋体" w:cs="宋体"/>
          <w:spacing w:val="-2"/>
          <w:sz w:val="24"/>
          <w:szCs w:val="24"/>
          <w:highlight w:val="none"/>
        </w:rPr>
        <w:t>评</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依</w:t>
      </w:r>
      <w:r>
        <w:rPr>
          <w:rFonts w:hint="eastAsia" w:ascii="宋体" w:hAnsi="宋体" w:eastAsia="宋体" w:cs="宋体"/>
          <w:sz w:val="24"/>
          <w:szCs w:val="24"/>
          <w:highlight w:val="none"/>
        </w:rPr>
        <w:t>据。</w:t>
      </w:r>
    </w:p>
    <w:p w14:paraId="184F6E0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6.3.2评</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完</w:t>
      </w:r>
      <w:r>
        <w:rPr>
          <w:rFonts w:hint="eastAsia" w:ascii="宋体" w:hAnsi="宋体" w:eastAsia="宋体" w:cs="宋体"/>
          <w:spacing w:val="-2"/>
          <w:sz w:val="24"/>
          <w:szCs w:val="24"/>
          <w:highlight w:val="none"/>
        </w:rPr>
        <w:t>成</w:t>
      </w:r>
      <w:r>
        <w:rPr>
          <w:rFonts w:hint="eastAsia" w:ascii="宋体" w:hAnsi="宋体" w:eastAsia="宋体" w:cs="宋体"/>
          <w:sz w:val="24"/>
          <w:szCs w:val="24"/>
          <w:highlight w:val="none"/>
        </w:rPr>
        <w:t>后</w:t>
      </w:r>
      <w:r>
        <w:rPr>
          <w:rFonts w:hint="eastAsia" w:ascii="宋体" w:hAnsi="宋体" w:eastAsia="宋体" w:cs="宋体"/>
          <w:spacing w:val="-12"/>
          <w:sz w:val="24"/>
          <w:szCs w:val="24"/>
          <w:highlight w:val="none"/>
        </w:rPr>
        <w:t>，</w:t>
      </w:r>
      <w:r>
        <w:rPr>
          <w:rFonts w:hint="eastAsia" w:ascii="宋体" w:hAnsi="宋体" w:eastAsia="宋体" w:cs="宋体"/>
          <w:spacing w:val="-2"/>
          <w:sz w:val="24"/>
          <w:szCs w:val="24"/>
          <w:highlight w:val="none"/>
        </w:rPr>
        <w:t>评</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委</w:t>
      </w:r>
      <w:r>
        <w:rPr>
          <w:rFonts w:hint="eastAsia" w:ascii="宋体" w:hAnsi="宋体" w:eastAsia="宋体" w:cs="宋体"/>
          <w:sz w:val="24"/>
          <w:szCs w:val="24"/>
          <w:highlight w:val="none"/>
        </w:rPr>
        <w:t>员会</w:t>
      </w:r>
      <w:r>
        <w:rPr>
          <w:rFonts w:hint="eastAsia" w:ascii="宋体" w:hAnsi="宋体" w:eastAsia="宋体" w:cs="宋体"/>
          <w:spacing w:val="-2"/>
          <w:sz w:val="24"/>
          <w:szCs w:val="24"/>
          <w:highlight w:val="none"/>
        </w:rPr>
        <w:t>应</w:t>
      </w:r>
      <w:r>
        <w:rPr>
          <w:rFonts w:hint="eastAsia" w:ascii="宋体" w:hAnsi="宋体" w:eastAsia="宋体" w:cs="宋体"/>
          <w:sz w:val="24"/>
          <w:szCs w:val="24"/>
          <w:highlight w:val="none"/>
        </w:rPr>
        <w:t>当</w:t>
      </w:r>
      <w:r>
        <w:rPr>
          <w:rFonts w:hint="eastAsia" w:ascii="宋体" w:hAnsi="宋体" w:eastAsia="宋体" w:cs="宋体"/>
          <w:spacing w:val="-2"/>
          <w:sz w:val="24"/>
          <w:szCs w:val="24"/>
          <w:highlight w:val="none"/>
        </w:rPr>
        <w:t>向</w:t>
      </w:r>
      <w:r>
        <w:rPr>
          <w:rFonts w:hint="eastAsia" w:ascii="宋体" w:hAnsi="宋体" w:eastAsia="宋体" w:cs="宋体"/>
          <w:sz w:val="24"/>
          <w:szCs w:val="24"/>
          <w:highlight w:val="none"/>
        </w:rPr>
        <w:t>招</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提</w:t>
      </w:r>
      <w:r>
        <w:rPr>
          <w:rFonts w:hint="eastAsia" w:ascii="宋体" w:hAnsi="宋体" w:eastAsia="宋体" w:cs="宋体"/>
          <w:sz w:val="24"/>
          <w:szCs w:val="24"/>
          <w:highlight w:val="none"/>
        </w:rPr>
        <w:t>交</w:t>
      </w:r>
      <w:r>
        <w:rPr>
          <w:rFonts w:hint="eastAsia" w:ascii="宋体" w:hAnsi="宋体" w:eastAsia="宋体" w:cs="宋体"/>
          <w:spacing w:val="-2"/>
          <w:sz w:val="24"/>
          <w:szCs w:val="24"/>
          <w:highlight w:val="none"/>
        </w:rPr>
        <w:t>书</w:t>
      </w:r>
      <w:r>
        <w:rPr>
          <w:rFonts w:hint="eastAsia" w:ascii="宋体" w:hAnsi="宋体" w:eastAsia="宋体" w:cs="宋体"/>
          <w:sz w:val="24"/>
          <w:szCs w:val="24"/>
          <w:highlight w:val="none"/>
        </w:rPr>
        <w:t>面评</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报</w:t>
      </w:r>
      <w:r>
        <w:rPr>
          <w:rFonts w:hint="eastAsia" w:ascii="宋体" w:hAnsi="宋体" w:eastAsia="宋体" w:cs="宋体"/>
          <w:spacing w:val="-2"/>
          <w:sz w:val="24"/>
          <w:szCs w:val="24"/>
          <w:highlight w:val="none"/>
        </w:rPr>
        <w:t>告</w:t>
      </w:r>
      <w:r>
        <w:rPr>
          <w:rFonts w:hint="eastAsia" w:ascii="宋体" w:hAnsi="宋体" w:eastAsia="宋体" w:cs="宋体"/>
          <w:sz w:val="24"/>
          <w:szCs w:val="24"/>
          <w:highlight w:val="none"/>
        </w:rPr>
        <w:t>和</w:t>
      </w:r>
      <w:r>
        <w:rPr>
          <w:rFonts w:hint="eastAsia" w:ascii="宋体" w:hAnsi="宋体" w:eastAsia="宋体" w:cs="宋体"/>
          <w:spacing w:val="-2"/>
          <w:sz w:val="24"/>
          <w:szCs w:val="24"/>
          <w:highlight w:val="none"/>
        </w:rPr>
        <w:t>中</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候</w:t>
      </w:r>
      <w:r>
        <w:rPr>
          <w:rFonts w:hint="eastAsia" w:ascii="宋体" w:hAnsi="宋体" w:eastAsia="宋体" w:cs="宋体"/>
          <w:sz w:val="24"/>
          <w:szCs w:val="24"/>
          <w:highlight w:val="none"/>
        </w:rPr>
        <w:t>选</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名单</w:t>
      </w:r>
      <w:r>
        <w:rPr>
          <w:rFonts w:hint="eastAsia" w:ascii="宋体" w:hAnsi="宋体" w:eastAsia="宋体" w:cs="宋体"/>
          <w:spacing w:val="-14"/>
          <w:sz w:val="24"/>
          <w:szCs w:val="24"/>
          <w:highlight w:val="none"/>
        </w:rPr>
        <w:t>。</w:t>
      </w:r>
      <w:r>
        <w:rPr>
          <w:rFonts w:hint="eastAsia" w:ascii="宋体" w:hAnsi="宋体" w:eastAsia="宋体" w:cs="宋体"/>
          <w:sz w:val="24"/>
          <w:szCs w:val="24"/>
          <w:highlight w:val="none"/>
        </w:rPr>
        <w:t>评</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委员会</w:t>
      </w:r>
      <w:r>
        <w:rPr>
          <w:rFonts w:hint="eastAsia" w:ascii="宋体" w:hAnsi="宋体" w:eastAsia="宋体" w:cs="宋体"/>
          <w:spacing w:val="-2"/>
          <w:sz w:val="24"/>
          <w:szCs w:val="24"/>
          <w:highlight w:val="none"/>
        </w:rPr>
        <w:t>推</w:t>
      </w:r>
      <w:r>
        <w:rPr>
          <w:rFonts w:hint="eastAsia" w:ascii="宋体" w:hAnsi="宋体" w:eastAsia="宋体" w:cs="宋体"/>
          <w:sz w:val="24"/>
          <w:szCs w:val="24"/>
          <w:highlight w:val="none"/>
        </w:rPr>
        <w:t>荐</w:t>
      </w:r>
      <w:r>
        <w:rPr>
          <w:rFonts w:hint="eastAsia" w:ascii="宋体" w:hAnsi="宋体" w:eastAsia="宋体" w:cs="宋体"/>
          <w:spacing w:val="-2"/>
          <w:sz w:val="24"/>
          <w:szCs w:val="24"/>
          <w:highlight w:val="none"/>
        </w:rPr>
        <w:t>中</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候</w:t>
      </w:r>
      <w:r>
        <w:rPr>
          <w:rFonts w:hint="eastAsia" w:ascii="宋体" w:hAnsi="宋体" w:eastAsia="宋体" w:cs="宋体"/>
          <w:sz w:val="24"/>
          <w:szCs w:val="24"/>
          <w:highlight w:val="none"/>
        </w:rPr>
        <w:t>选</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数见</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须</w:t>
      </w:r>
      <w:r>
        <w:rPr>
          <w:rFonts w:hint="eastAsia" w:ascii="宋体" w:hAnsi="宋体" w:eastAsia="宋体" w:cs="宋体"/>
          <w:spacing w:val="-2"/>
          <w:sz w:val="24"/>
          <w:szCs w:val="24"/>
          <w:highlight w:val="none"/>
        </w:rPr>
        <w:t>知</w:t>
      </w:r>
      <w:r>
        <w:rPr>
          <w:rFonts w:hint="eastAsia" w:ascii="宋体" w:hAnsi="宋体" w:eastAsia="宋体" w:cs="宋体"/>
          <w:sz w:val="24"/>
          <w:szCs w:val="24"/>
          <w:highlight w:val="none"/>
        </w:rPr>
        <w:t>前</w:t>
      </w:r>
      <w:r>
        <w:rPr>
          <w:rFonts w:hint="eastAsia" w:ascii="宋体" w:hAnsi="宋体" w:eastAsia="宋体" w:cs="宋体"/>
          <w:spacing w:val="-2"/>
          <w:sz w:val="24"/>
          <w:szCs w:val="24"/>
          <w:highlight w:val="none"/>
        </w:rPr>
        <w:t>附</w:t>
      </w:r>
      <w:r>
        <w:rPr>
          <w:rFonts w:hint="eastAsia" w:ascii="宋体" w:hAnsi="宋体" w:eastAsia="宋体" w:cs="宋体"/>
          <w:sz w:val="24"/>
          <w:szCs w:val="24"/>
          <w:highlight w:val="none"/>
        </w:rPr>
        <w:t>表。</w:t>
      </w:r>
    </w:p>
    <w:p w14:paraId="1DE2C91B">
      <w:pPr>
        <w:spacing w:before="156" w:beforeLines="50" w:line="360" w:lineRule="auto"/>
        <w:rPr>
          <w:rFonts w:hint="eastAsia" w:ascii="宋体" w:hAnsi="宋体" w:eastAsia="宋体" w:cs="宋体"/>
          <w:b/>
          <w:spacing w:val="1"/>
          <w:sz w:val="24"/>
          <w:szCs w:val="24"/>
          <w:highlight w:val="none"/>
        </w:rPr>
      </w:pPr>
      <w:r>
        <w:rPr>
          <w:rFonts w:hint="eastAsia" w:ascii="宋体" w:hAnsi="宋体" w:eastAsia="宋体" w:cs="宋体"/>
          <w:b/>
          <w:spacing w:val="1"/>
          <w:sz w:val="24"/>
          <w:szCs w:val="24"/>
          <w:highlight w:val="none"/>
        </w:rPr>
        <w:t>7.合同授予</w:t>
      </w:r>
    </w:p>
    <w:p w14:paraId="6B42F287">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7</w:t>
      </w:r>
      <w:r>
        <w:rPr>
          <w:rFonts w:hint="eastAsia" w:ascii="宋体" w:hAnsi="宋体" w:eastAsia="宋体" w:cs="宋体"/>
          <w:sz w:val="24"/>
          <w:szCs w:val="24"/>
          <w:highlight w:val="none"/>
        </w:rPr>
        <w:t>.1中标候选</w:t>
      </w:r>
      <w:r>
        <w:rPr>
          <w:rFonts w:hint="eastAsia" w:ascii="宋体" w:hAnsi="宋体" w:eastAsia="宋体" w:cs="宋体"/>
          <w:spacing w:val="-3"/>
          <w:sz w:val="24"/>
          <w:szCs w:val="24"/>
          <w:highlight w:val="none"/>
        </w:rPr>
        <w:t>人</w:t>
      </w:r>
      <w:r>
        <w:rPr>
          <w:rFonts w:hint="eastAsia" w:ascii="宋体" w:hAnsi="宋体" w:eastAsia="宋体" w:cs="宋体"/>
          <w:sz w:val="24"/>
          <w:szCs w:val="24"/>
          <w:highlight w:val="none"/>
        </w:rPr>
        <w:t>公示</w:t>
      </w:r>
    </w:p>
    <w:p w14:paraId="5F276CE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招标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在</w:t>
      </w:r>
      <w:r>
        <w:rPr>
          <w:rFonts w:hint="eastAsia" w:ascii="宋体" w:hAnsi="宋体" w:eastAsia="宋体" w:cs="宋体"/>
          <w:spacing w:val="-2"/>
          <w:sz w:val="24"/>
          <w:szCs w:val="24"/>
          <w:highlight w:val="none"/>
        </w:rPr>
        <w:t>收</w:t>
      </w:r>
      <w:r>
        <w:rPr>
          <w:rFonts w:hint="eastAsia" w:ascii="宋体" w:hAnsi="宋体" w:eastAsia="宋体" w:cs="宋体"/>
          <w:sz w:val="24"/>
          <w:szCs w:val="24"/>
          <w:highlight w:val="none"/>
        </w:rPr>
        <w:t>到</w:t>
      </w:r>
      <w:r>
        <w:rPr>
          <w:rFonts w:hint="eastAsia" w:ascii="宋体" w:hAnsi="宋体" w:eastAsia="宋体" w:cs="宋体"/>
          <w:spacing w:val="-2"/>
          <w:sz w:val="24"/>
          <w:szCs w:val="24"/>
          <w:highlight w:val="none"/>
        </w:rPr>
        <w:t>评</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报</w:t>
      </w:r>
      <w:r>
        <w:rPr>
          <w:rFonts w:hint="eastAsia" w:ascii="宋体" w:hAnsi="宋体" w:eastAsia="宋体" w:cs="宋体"/>
          <w:sz w:val="24"/>
          <w:szCs w:val="24"/>
          <w:highlight w:val="none"/>
        </w:rPr>
        <w:t>告</w:t>
      </w:r>
      <w:r>
        <w:rPr>
          <w:rFonts w:hint="eastAsia" w:ascii="宋体" w:hAnsi="宋体" w:eastAsia="宋体" w:cs="宋体"/>
          <w:spacing w:val="-2"/>
          <w:sz w:val="24"/>
          <w:szCs w:val="24"/>
          <w:highlight w:val="none"/>
        </w:rPr>
        <w:t>之</w:t>
      </w:r>
      <w:r>
        <w:rPr>
          <w:rFonts w:hint="eastAsia" w:ascii="宋体" w:hAnsi="宋体" w:eastAsia="宋体" w:cs="宋体"/>
          <w:sz w:val="24"/>
          <w:szCs w:val="24"/>
          <w:highlight w:val="none"/>
        </w:rPr>
        <w:t xml:space="preserve">日起 3 </w:t>
      </w:r>
      <w:r>
        <w:rPr>
          <w:rFonts w:hint="eastAsia" w:ascii="宋体" w:hAnsi="宋体" w:eastAsia="宋体" w:cs="宋体"/>
          <w:spacing w:val="-2"/>
          <w:sz w:val="24"/>
          <w:szCs w:val="24"/>
          <w:highlight w:val="none"/>
        </w:rPr>
        <w:t>日</w:t>
      </w:r>
      <w:r>
        <w:rPr>
          <w:rFonts w:hint="eastAsia" w:ascii="宋体" w:hAnsi="宋体" w:eastAsia="宋体" w:cs="宋体"/>
          <w:sz w:val="24"/>
          <w:szCs w:val="24"/>
          <w:highlight w:val="none"/>
        </w:rPr>
        <w:t>内</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按</w:t>
      </w:r>
      <w:r>
        <w:rPr>
          <w:rFonts w:hint="eastAsia" w:ascii="宋体" w:hAnsi="宋体" w:eastAsia="宋体" w:cs="宋体"/>
          <w:spacing w:val="-2"/>
          <w:sz w:val="24"/>
          <w:szCs w:val="24"/>
          <w:highlight w:val="none"/>
        </w:rPr>
        <w:t>照</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标人</w:t>
      </w:r>
      <w:r>
        <w:rPr>
          <w:rFonts w:hint="eastAsia" w:ascii="宋体" w:hAnsi="宋体" w:eastAsia="宋体" w:cs="宋体"/>
          <w:sz w:val="24"/>
          <w:szCs w:val="24"/>
          <w:highlight w:val="none"/>
        </w:rPr>
        <w:t>须知</w:t>
      </w:r>
      <w:r>
        <w:rPr>
          <w:rFonts w:hint="eastAsia" w:ascii="宋体" w:hAnsi="宋体" w:eastAsia="宋体" w:cs="宋体"/>
          <w:spacing w:val="-2"/>
          <w:sz w:val="24"/>
          <w:szCs w:val="24"/>
          <w:highlight w:val="none"/>
        </w:rPr>
        <w:t>前</w:t>
      </w:r>
      <w:r>
        <w:rPr>
          <w:rFonts w:hint="eastAsia" w:ascii="宋体" w:hAnsi="宋体" w:eastAsia="宋体" w:cs="宋体"/>
          <w:sz w:val="24"/>
          <w:szCs w:val="24"/>
          <w:highlight w:val="none"/>
        </w:rPr>
        <w:t>附</w:t>
      </w:r>
      <w:r>
        <w:rPr>
          <w:rFonts w:hint="eastAsia" w:ascii="宋体" w:hAnsi="宋体" w:eastAsia="宋体" w:cs="宋体"/>
          <w:spacing w:val="-2"/>
          <w:sz w:val="24"/>
          <w:szCs w:val="24"/>
          <w:highlight w:val="none"/>
        </w:rPr>
        <w:t>表</w:t>
      </w:r>
      <w:r>
        <w:rPr>
          <w:rFonts w:hint="eastAsia" w:ascii="宋体" w:hAnsi="宋体" w:eastAsia="宋体" w:cs="宋体"/>
          <w:sz w:val="24"/>
          <w:szCs w:val="24"/>
          <w:highlight w:val="none"/>
        </w:rPr>
        <w:t>规</w:t>
      </w:r>
      <w:r>
        <w:rPr>
          <w:rFonts w:hint="eastAsia" w:ascii="宋体" w:hAnsi="宋体" w:eastAsia="宋体" w:cs="宋体"/>
          <w:spacing w:val="-2"/>
          <w:sz w:val="24"/>
          <w:szCs w:val="24"/>
          <w:highlight w:val="none"/>
        </w:rPr>
        <w:t>定</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公</w:t>
      </w:r>
      <w:r>
        <w:rPr>
          <w:rFonts w:hint="eastAsia" w:ascii="宋体" w:hAnsi="宋体" w:eastAsia="宋体" w:cs="宋体"/>
          <w:sz w:val="24"/>
          <w:szCs w:val="24"/>
          <w:highlight w:val="none"/>
        </w:rPr>
        <w:t>示</w:t>
      </w:r>
      <w:r>
        <w:rPr>
          <w:rFonts w:hint="eastAsia" w:ascii="宋体" w:hAnsi="宋体" w:eastAsia="宋体" w:cs="宋体"/>
          <w:spacing w:val="-2"/>
          <w:sz w:val="24"/>
          <w:szCs w:val="24"/>
          <w:highlight w:val="none"/>
        </w:rPr>
        <w:t>媒</w:t>
      </w:r>
      <w:r>
        <w:rPr>
          <w:rFonts w:hint="eastAsia" w:ascii="宋体" w:hAnsi="宋体" w:eastAsia="宋体" w:cs="宋体"/>
          <w:sz w:val="24"/>
          <w:szCs w:val="24"/>
          <w:highlight w:val="none"/>
        </w:rPr>
        <w:t>介和</w:t>
      </w:r>
      <w:r>
        <w:rPr>
          <w:rFonts w:hint="eastAsia" w:ascii="宋体" w:hAnsi="宋体" w:eastAsia="宋体" w:cs="宋体"/>
          <w:spacing w:val="-2"/>
          <w:sz w:val="24"/>
          <w:szCs w:val="24"/>
          <w:highlight w:val="none"/>
        </w:rPr>
        <w:t>期</w:t>
      </w:r>
      <w:r>
        <w:rPr>
          <w:rFonts w:hint="eastAsia" w:ascii="宋体" w:hAnsi="宋体" w:eastAsia="宋体" w:cs="宋体"/>
          <w:sz w:val="24"/>
          <w:szCs w:val="24"/>
          <w:highlight w:val="none"/>
        </w:rPr>
        <w:t>限</w:t>
      </w:r>
      <w:r>
        <w:rPr>
          <w:rFonts w:hint="eastAsia" w:ascii="宋体" w:hAnsi="宋体" w:eastAsia="宋体" w:cs="宋体"/>
          <w:spacing w:val="-2"/>
          <w:sz w:val="24"/>
          <w:szCs w:val="24"/>
          <w:highlight w:val="none"/>
        </w:rPr>
        <w:t>公</w:t>
      </w:r>
      <w:r>
        <w:rPr>
          <w:rFonts w:hint="eastAsia" w:ascii="宋体" w:hAnsi="宋体" w:eastAsia="宋体" w:cs="宋体"/>
          <w:sz w:val="24"/>
          <w:szCs w:val="24"/>
          <w:highlight w:val="none"/>
        </w:rPr>
        <w:t>示中标</w:t>
      </w:r>
      <w:r>
        <w:rPr>
          <w:rFonts w:hint="eastAsia" w:ascii="宋体" w:hAnsi="宋体" w:eastAsia="宋体" w:cs="宋体"/>
          <w:spacing w:val="-2"/>
          <w:sz w:val="24"/>
          <w:szCs w:val="24"/>
          <w:highlight w:val="none"/>
        </w:rPr>
        <w:t>候</w:t>
      </w:r>
      <w:r>
        <w:rPr>
          <w:rFonts w:hint="eastAsia" w:ascii="宋体" w:hAnsi="宋体" w:eastAsia="宋体" w:cs="宋体"/>
          <w:sz w:val="24"/>
          <w:szCs w:val="24"/>
          <w:highlight w:val="none"/>
        </w:rPr>
        <w:t>选</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公</w:t>
      </w:r>
      <w:r>
        <w:rPr>
          <w:rFonts w:hint="eastAsia" w:ascii="宋体" w:hAnsi="宋体" w:eastAsia="宋体" w:cs="宋体"/>
          <w:sz w:val="24"/>
          <w:szCs w:val="24"/>
          <w:highlight w:val="none"/>
        </w:rPr>
        <w:t>示</w:t>
      </w:r>
      <w:r>
        <w:rPr>
          <w:rFonts w:hint="eastAsia" w:ascii="宋体" w:hAnsi="宋体" w:eastAsia="宋体" w:cs="宋体"/>
          <w:spacing w:val="-2"/>
          <w:sz w:val="24"/>
          <w:szCs w:val="24"/>
          <w:highlight w:val="none"/>
        </w:rPr>
        <w:t>期</w:t>
      </w:r>
      <w:r>
        <w:rPr>
          <w:rFonts w:hint="eastAsia" w:ascii="宋体" w:hAnsi="宋体" w:eastAsia="宋体" w:cs="宋体"/>
          <w:sz w:val="24"/>
          <w:szCs w:val="24"/>
          <w:highlight w:val="none"/>
        </w:rPr>
        <w:t>不</w:t>
      </w:r>
      <w:r>
        <w:rPr>
          <w:rFonts w:hint="eastAsia" w:ascii="宋体" w:hAnsi="宋体" w:eastAsia="宋体" w:cs="宋体"/>
          <w:spacing w:val="-2"/>
          <w:sz w:val="24"/>
          <w:szCs w:val="24"/>
          <w:highlight w:val="none"/>
        </w:rPr>
        <w:t>得</w:t>
      </w:r>
      <w:r>
        <w:rPr>
          <w:rFonts w:hint="eastAsia" w:ascii="宋体" w:hAnsi="宋体" w:eastAsia="宋体" w:cs="宋体"/>
          <w:sz w:val="24"/>
          <w:szCs w:val="24"/>
          <w:highlight w:val="none"/>
        </w:rPr>
        <w:t>少于3天。</w:t>
      </w:r>
    </w:p>
    <w:p w14:paraId="488AA0C5">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7</w:t>
      </w:r>
      <w:r>
        <w:rPr>
          <w:rFonts w:hint="eastAsia" w:ascii="宋体" w:hAnsi="宋体" w:eastAsia="宋体" w:cs="宋体"/>
          <w:sz w:val="24"/>
          <w:szCs w:val="24"/>
          <w:highlight w:val="none"/>
        </w:rPr>
        <w:t>.2评标结果</w:t>
      </w:r>
      <w:r>
        <w:rPr>
          <w:rFonts w:hint="eastAsia" w:ascii="宋体" w:hAnsi="宋体" w:eastAsia="宋体" w:cs="宋体"/>
          <w:spacing w:val="-3"/>
          <w:sz w:val="24"/>
          <w:szCs w:val="24"/>
          <w:highlight w:val="none"/>
        </w:rPr>
        <w:t>异</w:t>
      </w:r>
      <w:r>
        <w:rPr>
          <w:rFonts w:hint="eastAsia" w:ascii="宋体" w:hAnsi="宋体" w:eastAsia="宋体" w:cs="宋体"/>
          <w:sz w:val="24"/>
          <w:szCs w:val="24"/>
          <w:highlight w:val="none"/>
        </w:rPr>
        <w:t>议</w:t>
      </w:r>
    </w:p>
    <w:p w14:paraId="63130240">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招标人将在收到异议之日起 3 日内作出答复；作出答复前，应当暂停招标投标活动。</w:t>
      </w:r>
    </w:p>
    <w:p w14:paraId="474B74E2">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7</w:t>
      </w:r>
      <w:r>
        <w:rPr>
          <w:rFonts w:hint="eastAsia" w:ascii="宋体" w:hAnsi="宋体" w:eastAsia="宋体" w:cs="宋体"/>
          <w:sz w:val="24"/>
          <w:szCs w:val="24"/>
          <w:highlight w:val="none"/>
        </w:rPr>
        <w:t>.3中标候选</w:t>
      </w:r>
      <w:r>
        <w:rPr>
          <w:rFonts w:hint="eastAsia" w:ascii="宋体" w:hAnsi="宋体" w:eastAsia="宋体" w:cs="宋体"/>
          <w:spacing w:val="-3"/>
          <w:sz w:val="24"/>
          <w:szCs w:val="24"/>
          <w:highlight w:val="none"/>
        </w:rPr>
        <w:t>人</w:t>
      </w:r>
      <w:r>
        <w:rPr>
          <w:rFonts w:hint="eastAsia" w:ascii="宋体" w:hAnsi="宋体" w:eastAsia="宋体" w:cs="宋体"/>
          <w:sz w:val="24"/>
          <w:szCs w:val="24"/>
          <w:highlight w:val="none"/>
        </w:rPr>
        <w:t>履</w:t>
      </w:r>
      <w:r>
        <w:rPr>
          <w:rFonts w:hint="eastAsia" w:ascii="宋体" w:hAnsi="宋体" w:eastAsia="宋体" w:cs="宋体"/>
          <w:spacing w:val="-3"/>
          <w:sz w:val="24"/>
          <w:szCs w:val="24"/>
          <w:highlight w:val="none"/>
        </w:rPr>
        <w:t>约</w:t>
      </w:r>
      <w:r>
        <w:rPr>
          <w:rFonts w:hint="eastAsia" w:ascii="宋体" w:hAnsi="宋体" w:eastAsia="宋体" w:cs="宋体"/>
          <w:sz w:val="24"/>
          <w:szCs w:val="24"/>
          <w:highlight w:val="none"/>
        </w:rPr>
        <w:t>能力审查</w:t>
      </w:r>
    </w:p>
    <w:p w14:paraId="5C37271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中标候选人的经营</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财</w:t>
      </w:r>
      <w:r>
        <w:rPr>
          <w:rFonts w:hint="eastAsia" w:ascii="宋体" w:hAnsi="宋体" w:eastAsia="宋体" w:cs="宋体"/>
          <w:spacing w:val="-2"/>
          <w:sz w:val="24"/>
          <w:szCs w:val="24"/>
          <w:highlight w:val="none"/>
        </w:rPr>
        <w:t>务</w:t>
      </w:r>
      <w:r>
        <w:rPr>
          <w:rFonts w:hint="eastAsia" w:ascii="宋体" w:hAnsi="宋体" w:eastAsia="宋体" w:cs="宋体"/>
          <w:sz w:val="24"/>
          <w:szCs w:val="24"/>
          <w:highlight w:val="none"/>
        </w:rPr>
        <w:t>状况发生较大变化</w:t>
      </w:r>
      <w:r>
        <w:rPr>
          <w:rFonts w:hint="eastAsia" w:ascii="宋体" w:hAnsi="宋体" w:eastAsia="宋体" w:cs="宋体"/>
          <w:spacing w:val="-2"/>
          <w:sz w:val="24"/>
          <w:szCs w:val="24"/>
          <w:highlight w:val="none"/>
        </w:rPr>
        <w:t>或</w:t>
      </w:r>
      <w:r>
        <w:rPr>
          <w:rFonts w:hint="eastAsia" w:ascii="宋体" w:hAnsi="宋体" w:eastAsia="宋体" w:cs="宋体"/>
          <w:sz w:val="24"/>
          <w:szCs w:val="24"/>
          <w:highlight w:val="none"/>
        </w:rPr>
        <w:t>存</w:t>
      </w:r>
      <w:r>
        <w:rPr>
          <w:rFonts w:hint="eastAsia" w:ascii="宋体" w:hAnsi="宋体" w:eastAsia="宋体" w:cs="宋体"/>
          <w:spacing w:val="-2"/>
          <w:sz w:val="24"/>
          <w:szCs w:val="24"/>
          <w:highlight w:val="none"/>
        </w:rPr>
        <w:t>在</w:t>
      </w:r>
      <w:r>
        <w:rPr>
          <w:rFonts w:hint="eastAsia" w:ascii="宋体" w:hAnsi="宋体" w:eastAsia="宋体" w:cs="宋体"/>
          <w:sz w:val="24"/>
          <w:szCs w:val="24"/>
          <w:highlight w:val="none"/>
        </w:rPr>
        <w:t>违法行为，招标人</w:t>
      </w:r>
      <w:r>
        <w:rPr>
          <w:rFonts w:hint="eastAsia" w:ascii="宋体" w:hAnsi="宋体" w:eastAsia="宋体" w:cs="宋体"/>
          <w:spacing w:val="-2"/>
          <w:sz w:val="24"/>
          <w:szCs w:val="24"/>
          <w:highlight w:val="none"/>
        </w:rPr>
        <w:t>认</w:t>
      </w:r>
      <w:r>
        <w:rPr>
          <w:rFonts w:hint="eastAsia" w:ascii="宋体" w:hAnsi="宋体" w:eastAsia="宋体" w:cs="宋体"/>
          <w:sz w:val="24"/>
          <w:szCs w:val="24"/>
          <w:highlight w:val="none"/>
        </w:rPr>
        <w:t>为</w:t>
      </w:r>
      <w:r>
        <w:rPr>
          <w:rFonts w:hint="eastAsia" w:ascii="宋体" w:hAnsi="宋体" w:eastAsia="宋体" w:cs="宋体"/>
          <w:spacing w:val="-2"/>
          <w:sz w:val="24"/>
          <w:szCs w:val="24"/>
          <w:highlight w:val="none"/>
        </w:rPr>
        <w:t>可</w:t>
      </w:r>
      <w:r>
        <w:rPr>
          <w:rFonts w:hint="eastAsia" w:ascii="宋体" w:hAnsi="宋体" w:eastAsia="宋体" w:cs="宋体"/>
          <w:sz w:val="24"/>
          <w:szCs w:val="24"/>
          <w:highlight w:val="none"/>
        </w:rPr>
        <w:t>能影响其履约能力的，将在发</w:t>
      </w:r>
      <w:r>
        <w:rPr>
          <w:rFonts w:hint="eastAsia" w:ascii="宋体" w:hAnsi="宋体" w:eastAsia="宋体" w:cs="宋体"/>
          <w:spacing w:val="-2"/>
          <w:sz w:val="24"/>
          <w:szCs w:val="24"/>
          <w:highlight w:val="none"/>
        </w:rPr>
        <w:t>出</w:t>
      </w:r>
      <w:r>
        <w:rPr>
          <w:rFonts w:hint="eastAsia" w:ascii="宋体" w:hAnsi="宋体" w:eastAsia="宋体" w:cs="宋体"/>
          <w:sz w:val="24"/>
          <w:szCs w:val="24"/>
          <w:highlight w:val="none"/>
        </w:rPr>
        <w:t>中标</w:t>
      </w:r>
      <w:r>
        <w:rPr>
          <w:rFonts w:hint="eastAsia" w:ascii="宋体" w:hAnsi="宋体" w:eastAsia="宋体" w:cs="宋体"/>
          <w:spacing w:val="-2"/>
          <w:sz w:val="24"/>
          <w:szCs w:val="24"/>
          <w:highlight w:val="none"/>
        </w:rPr>
        <w:t>通</w:t>
      </w:r>
      <w:r>
        <w:rPr>
          <w:rFonts w:hint="eastAsia" w:ascii="宋体" w:hAnsi="宋体" w:eastAsia="宋体" w:cs="宋体"/>
          <w:sz w:val="24"/>
          <w:szCs w:val="24"/>
          <w:highlight w:val="none"/>
        </w:rPr>
        <w:t>知书前提请原评</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委员</w:t>
      </w:r>
      <w:r>
        <w:rPr>
          <w:rFonts w:hint="eastAsia" w:ascii="宋体" w:hAnsi="宋体" w:eastAsia="宋体" w:cs="宋体"/>
          <w:spacing w:val="-2"/>
          <w:sz w:val="24"/>
          <w:szCs w:val="24"/>
          <w:highlight w:val="none"/>
        </w:rPr>
        <w:t>会</w:t>
      </w:r>
      <w:r>
        <w:rPr>
          <w:rFonts w:hint="eastAsia" w:ascii="宋体" w:hAnsi="宋体" w:eastAsia="宋体" w:cs="宋体"/>
          <w:sz w:val="24"/>
          <w:szCs w:val="24"/>
          <w:highlight w:val="none"/>
        </w:rPr>
        <w:t>按照招标文件规</w:t>
      </w:r>
      <w:r>
        <w:rPr>
          <w:rFonts w:hint="eastAsia" w:ascii="宋体" w:hAnsi="宋体" w:eastAsia="宋体" w:cs="宋体"/>
          <w:spacing w:val="-2"/>
          <w:sz w:val="24"/>
          <w:szCs w:val="24"/>
          <w:highlight w:val="none"/>
        </w:rPr>
        <w:t>定</w:t>
      </w:r>
      <w:r>
        <w:rPr>
          <w:rFonts w:hint="eastAsia" w:ascii="宋体" w:hAnsi="宋体" w:eastAsia="宋体" w:cs="宋体"/>
          <w:sz w:val="24"/>
          <w:szCs w:val="24"/>
          <w:highlight w:val="none"/>
        </w:rPr>
        <w:t>的标</w:t>
      </w:r>
      <w:r>
        <w:rPr>
          <w:rFonts w:hint="eastAsia" w:ascii="宋体" w:hAnsi="宋体" w:eastAsia="宋体" w:cs="宋体"/>
          <w:spacing w:val="-2"/>
          <w:sz w:val="24"/>
          <w:szCs w:val="24"/>
          <w:highlight w:val="none"/>
        </w:rPr>
        <w:t>准</w:t>
      </w:r>
      <w:r>
        <w:rPr>
          <w:rFonts w:hint="eastAsia" w:ascii="宋体" w:hAnsi="宋体" w:eastAsia="宋体" w:cs="宋体"/>
          <w:sz w:val="24"/>
          <w:szCs w:val="24"/>
          <w:highlight w:val="none"/>
        </w:rPr>
        <w:t>和方法进行审</w:t>
      </w:r>
      <w:r>
        <w:rPr>
          <w:rFonts w:hint="eastAsia" w:ascii="宋体" w:hAnsi="宋体" w:eastAsia="宋体" w:cs="宋体"/>
          <w:spacing w:val="-2"/>
          <w:sz w:val="24"/>
          <w:szCs w:val="24"/>
          <w:highlight w:val="none"/>
        </w:rPr>
        <w:t>查</w:t>
      </w:r>
      <w:r>
        <w:rPr>
          <w:rFonts w:hint="eastAsia" w:ascii="宋体" w:hAnsi="宋体" w:eastAsia="宋体" w:cs="宋体"/>
          <w:sz w:val="24"/>
          <w:szCs w:val="24"/>
          <w:highlight w:val="none"/>
        </w:rPr>
        <w:t>确认。</w:t>
      </w:r>
    </w:p>
    <w:p w14:paraId="0D44A98C">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7</w:t>
      </w:r>
      <w:r>
        <w:rPr>
          <w:rFonts w:hint="eastAsia" w:ascii="宋体" w:hAnsi="宋体" w:eastAsia="宋体" w:cs="宋体"/>
          <w:sz w:val="24"/>
          <w:szCs w:val="24"/>
          <w:highlight w:val="none"/>
        </w:rPr>
        <w:t>.4定标</w:t>
      </w:r>
    </w:p>
    <w:p w14:paraId="644648E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按照</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须</w:t>
      </w:r>
      <w:r>
        <w:rPr>
          <w:rFonts w:hint="eastAsia" w:ascii="宋体" w:hAnsi="宋体" w:eastAsia="宋体" w:cs="宋体"/>
          <w:spacing w:val="-2"/>
          <w:sz w:val="24"/>
          <w:szCs w:val="24"/>
          <w:highlight w:val="none"/>
        </w:rPr>
        <w:t>知</w:t>
      </w:r>
      <w:r>
        <w:rPr>
          <w:rFonts w:hint="eastAsia" w:ascii="宋体" w:hAnsi="宋体" w:eastAsia="宋体" w:cs="宋体"/>
          <w:sz w:val="24"/>
          <w:szCs w:val="24"/>
          <w:highlight w:val="none"/>
        </w:rPr>
        <w:t>前</w:t>
      </w:r>
      <w:r>
        <w:rPr>
          <w:rFonts w:hint="eastAsia" w:ascii="宋体" w:hAnsi="宋体" w:eastAsia="宋体" w:cs="宋体"/>
          <w:spacing w:val="-2"/>
          <w:sz w:val="24"/>
          <w:szCs w:val="24"/>
          <w:highlight w:val="none"/>
        </w:rPr>
        <w:t>附</w:t>
      </w:r>
      <w:r>
        <w:rPr>
          <w:rFonts w:hint="eastAsia" w:ascii="宋体" w:hAnsi="宋体" w:eastAsia="宋体" w:cs="宋体"/>
          <w:sz w:val="24"/>
          <w:szCs w:val="24"/>
          <w:highlight w:val="none"/>
        </w:rPr>
        <w:t>表</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规定</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招</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或</w:t>
      </w:r>
      <w:r>
        <w:rPr>
          <w:rFonts w:hint="eastAsia" w:ascii="宋体" w:hAnsi="宋体" w:eastAsia="宋体" w:cs="宋体"/>
          <w:sz w:val="24"/>
          <w:szCs w:val="24"/>
          <w:highlight w:val="none"/>
        </w:rPr>
        <w:t>招</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授</w:t>
      </w:r>
      <w:r>
        <w:rPr>
          <w:rFonts w:hint="eastAsia" w:ascii="宋体" w:hAnsi="宋体" w:eastAsia="宋体" w:cs="宋体"/>
          <w:sz w:val="24"/>
          <w:szCs w:val="24"/>
          <w:highlight w:val="none"/>
        </w:rPr>
        <w:t>权的</w:t>
      </w:r>
      <w:r>
        <w:rPr>
          <w:rFonts w:hint="eastAsia" w:ascii="宋体" w:hAnsi="宋体" w:eastAsia="宋体" w:cs="宋体"/>
          <w:spacing w:val="-2"/>
          <w:sz w:val="24"/>
          <w:szCs w:val="24"/>
          <w:highlight w:val="none"/>
        </w:rPr>
        <w:t>评</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委</w:t>
      </w:r>
      <w:r>
        <w:rPr>
          <w:rFonts w:hint="eastAsia" w:ascii="宋体" w:hAnsi="宋体" w:eastAsia="宋体" w:cs="宋体"/>
          <w:sz w:val="24"/>
          <w:szCs w:val="24"/>
          <w:highlight w:val="none"/>
        </w:rPr>
        <w:t>员</w:t>
      </w:r>
      <w:r>
        <w:rPr>
          <w:rFonts w:hint="eastAsia" w:ascii="宋体" w:hAnsi="宋体" w:eastAsia="宋体" w:cs="宋体"/>
          <w:spacing w:val="-2"/>
          <w:sz w:val="24"/>
          <w:szCs w:val="24"/>
          <w:highlight w:val="none"/>
        </w:rPr>
        <w:t>会</w:t>
      </w:r>
      <w:r>
        <w:rPr>
          <w:rFonts w:hint="eastAsia" w:ascii="宋体" w:hAnsi="宋体" w:eastAsia="宋体" w:cs="宋体"/>
          <w:sz w:val="24"/>
          <w:szCs w:val="24"/>
          <w:highlight w:val="none"/>
        </w:rPr>
        <w:t>依</w:t>
      </w:r>
      <w:r>
        <w:rPr>
          <w:rFonts w:hint="eastAsia" w:ascii="宋体" w:hAnsi="宋体" w:eastAsia="宋体" w:cs="宋体"/>
          <w:spacing w:val="-2"/>
          <w:sz w:val="24"/>
          <w:szCs w:val="24"/>
          <w:highlight w:val="none"/>
        </w:rPr>
        <w:t>法</w:t>
      </w:r>
      <w:r>
        <w:rPr>
          <w:rFonts w:hint="eastAsia" w:ascii="宋体" w:hAnsi="宋体" w:eastAsia="宋体" w:cs="宋体"/>
          <w:sz w:val="24"/>
          <w:szCs w:val="24"/>
          <w:highlight w:val="none"/>
        </w:rPr>
        <w:t>确</w:t>
      </w:r>
      <w:r>
        <w:rPr>
          <w:rFonts w:hint="eastAsia" w:ascii="宋体" w:hAnsi="宋体" w:eastAsia="宋体" w:cs="宋体"/>
          <w:spacing w:val="-2"/>
          <w:sz w:val="24"/>
          <w:szCs w:val="24"/>
          <w:highlight w:val="none"/>
        </w:rPr>
        <w:t>定</w:t>
      </w:r>
      <w:r>
        <w:rPr>
          <w:rFonts w:hint="eastAsia" w:ascii="宋体" w:hAnsi="宋体" w:eastAsia="宋体" w:cs="宋体"/>
          <w:sz w:val="24"/>
          <w:szCs w:val="24"/>
          <w:highlight w:val="none"/>
        </w:rPr>
        <w:t>中标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w:t>
      </w:r>
    </w:p>
    <w:p w14:paraId="661E6315">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7</w:t>
      </w:r>
      <w:r>
        <w:rPr>
          <w:rFonts w:hint="eastAsia" w:ascii="宋体" w:hAnsi="宋体" w:eastAsia="宋体" w:cs="宋体"/>
          <w:sz w:val="24"/>
          <w:szCs w:val="24"/>
          <w:highlight w:val="none"/>
        </w:rPr>
        <w:t>.5中标通知</w:t>
      </w:r>
    </w:p>
    <w:p w14:paraId="18E871D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本章第3.3款规定的投标有效期内，中标人自行于广州交易集团有限公司（广州公共资源交易中心）交易平台下载中标通知书，同时招标人将中标结果通过广州交易集团有限公司（广州公共资源交易中心）网站公开发布。中标人须对其投标文件真实性负责，并准备投标文件涉及的所有原件待查，如存在弄虚作假情况或原件不齐或与原件不符的，招标人有权取消其中标人资格，并上报建设行政主管部门。</w:t>
      </w:r>
    </w:p>
    <w:p w14:paraId="49F854E2">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7</w:t>
      </w:r>
      <w:r>
        <w:rPr>
          <w:rFonts w:hint="eastAsia" w:ascii="宋体" w:hAnsi="宋体" w:eastAsia="宋体" w:cs="宋体"/>
          <w:sz w:val="24"/>
          <w:szCs w:val="24"/>
          <w:highlight w:val="none"/>
        </w:rPr>
        <w:t>.6履约保证金</w:t>
      </w:r>
    </w:p>
    <w:p w14:paraId="24B14BAA">
      <w:pPr>
        <w:spacing w:line="360" w:lineRule="auto"/>
        <w:ind w:firstLine="480" w:firstLineChars="200"/>
        <w:rPr>
          <w:rFonts w:hint="eastAsia" w:ascii="宋体" w:hAnsi="宋体" w:eastAsia="宋体" w:cs="宋体"/>
          <w:strike w:val="0"/>
          <w:sz w:val="24"/>
          <w:szCs w:val="24"/>
          <w:highlight w:val="none"/>
        </w:rPr>
      </w:pPr>
      <w:r>
        <w:rPr>
          <w:rFonts w:hint="eastAsia" w:ascii="宋体" w:hAnsi="宋体" w:eastAsia="宋体" w:cs="宋体"/>
          <w:strike w:val="0"/>
          <w:sz w:val="24"/>
          <w:szCs w:val="24"/>
          <w:highlight w:val="none"/>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r>
        <w:rPr>
          <w:rFonts w:hint="eastAsia" w:ascii="宋体" w:hAnsi="宋体" w:eastAsia="宋体" w:cs="宋体"/>
          <w:strike/>
          <w:sz w:val="24"/>
          <w:szCs w:val="24"/>
          <w:highlight w:val="none"/>
        </w:rPr>
        <w:t>联合体中标的，其履约保证金以联合体各方或者联合体中牵头人的名义提交</w:t>
      </w:r>
      <w:r>
        <w:rPr>
          <w:rFonts w:hint="eastAsia" w:ascii="宋体" w:hAnsi="宋体" w:eastAsia="宋体" w:cs="宋体"/>
          <w:strike/>
          <w:spacing w:val="-2"/>
          <w:sz w:val="24"/>
          <w:szCs w:val="24"/>
          <w:highlight w:val="none"/>
        </w:rPr>
        <w:t>。</w:t>
      </w:r>
    </w:p>
    <w:p w14:paraId="51710C6D">
      <w:pPr>
        <w:spacing w:line="360" w:lineRule="auto"/>
        <w:ind w:firstLine="480" w:firstLineChars="200"/>
        <w:rPr>
          <w:rFonts w:hint="eastAsia" w:ascii="宋体" w:hAnsi="宋体" w:eastAsia="宋体" w:cs="宋体"/>
          <w:strike w:val="0"/>
          <w:sz w:val="24"/>
          <w:szCs w:val="24"/>
          <w:highlight w:val="none"/>
        </w:rPr>
      </w:pPr>
      <w:r>
        <w:rPr>
          <w:rFonts w:hint="eastAsia" w:ascii="宋体" w:hAnsi="宋体" w:eastAsia="宋体" w:cs="宋体"/>
          <w:strike w:val="0"/>
          <w:sz w:val="24"/>
          <w:szCs w:val="24"/>
          <w:highlight w:val="none"/>
        </w:rPr>
        <w:t>7.6.2中标人不能按本章第 7.6.1 项要求提交履约保证金的，视为放弃中标，其投标保证金不予退还，给招标人造成的损失超过投标保证金数额的，中标人还应当对超过部分予以赔偿。</w:t>
      </w:r>
    </w:p>
    <w:p w14:paraId="7215181F">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7</w:t>
      </w:r>
      <w:r>
        <w:rPr>
          <w:rFonts w:hint="eastAsia" w:ascii="宋体" w:hAnsi="宋体" w:eastAsia="宋体" w:cs="宋体"/>
          <w:sz w:val="24"/>
          <w:szCs w:val="24"/>
          <w:highlight w:val="none"/>
        </w:rPr>
        <w:t>.7签订合同</w:t>
      </w:r>
    </w:p>
    <w:p w14:paraId="36A3EEE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7.7.1招标人和中标人应当在中标通知书发出之日起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r>
        <w:rPr>
          <w:rFonts w:hint="eastAsia" w:ascii="宋体" w:hAnsi="宋体" w:eastAsia="宋体" w:cs="宋体"/>
          <w:sz w:val="24"/>
          <w:szCs w:val="24"/>
          <w:highlight w:val="none"/>
          <w:u w:val="single"/>
        </w:rPr>
        <w:t>。</w:t>
      </w:r>
    </w:p>
    <w:p w14:paraId="71467DBE">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7.7.2发出中标通知书后，招标人无正当理由拒签合同，或者在签订合同时向中标人提出附加条件的，招标人向中标人退还投标保证金；给中标人造成损失的，还应当赔偿损失</w:t>
      </w:r>
      <w:r>
        <w:rPr>
          <w:rFonts w:hint="eastAsia" w:ascii="宋体" w:hAnsi="宋体" w:eastAsia="宋体" w:cs="宋体"/>
          <w:sz w:val="24"/>
          <w:szCs w:val="24"/>
          <w:highlight w:val="none"/>
          <w:lang w:eastAsia="zh-CN"/>
        </w:rPr>
        <w:t>。</w:t>
      </w:r>
    </w:p>
    <w:p w14:paraId="2B3A03FD">
      <w:pPr>
        <w:spacing w:line="360" w:lineRule="auto"/>
        <w:ind w:firstLine="480" w:firstLineChars="200"/>
        <w:rPr>
          <w:rFonts w:hint="eastAsia" w:ascii="宋体" w:hAnsi="宋体" w:eastAsia="宋体" w:cs="宋体"/>
          <w:sz w:val="24"/>
          <w:szCs w:val="24"/>
          <w:highlight w:val="none"/>
        </w:rPr>
      </w:pPr>
      <w:r>
        <w:rPr>
          <w:rFonts w:hint="eastAsia" w:ascii="宋体" w:hAnsi="宋体" w:cs="宋体"/>
          <w:strike/>
          <w:dstrike w:val="0"/>
          <w:color w:val="auto"/>
          <w:sz w:val="24"/>
          <w:szCs w:val="24"/>
          <w:highlight w:val="none"/>
        </w:rPr>
        <w:t>7.7.3</w:t>
      </w:r>
      <w:r>
        <w:rPr>
          <w:rFonts w:hint="eastAsia" w:ascii="宋体" w:hAnsi="宋体" w:cs="宋体"/>
          <w:strike/>
          <w:dstrike w:val="0"/>
          <w:color w:val="auto"/>
          <w:spacing w:val="-2"/>
          <w:sz w:val="24"/>
          <w:szCs w:val="24"/>
          <w:highlight w:val="none"/>
        </w:rPr>
        <w:t xml:space="preserve"> </w:t>
      </w:r>
      <w:r>
        <w:rPr>
          <w:rFonts w:hint="eastAsia" w:ascii="宋体" w:hAnsi="宋体" w:cs="宋体"/>
          <w:strike/>
          <w:dstrike w:val="0"/>
          <w:color w:val="auto"/>
          <w:sz w:val="24"/>
          <w:szCs w:val="24"/>
          <w:highlight w:val="none"/>
        </w:rPr>
        <w:t>联</w:t>
      </w:r>
      <w:r>
        <w:rPr>
          <w:rFonts w:hint="eastAsia" w:ascii="宋体" w:hAnsi="宋体" w:cs="宋体"/>
          <w:strike/>
          <w:dstrike w:val="0"/>
          <w:color w:val="auto"/>
          <w:spacing w:val="-2"/>
          <w:sz w:val="24"/>
          <w:szCs w:val="24"/>
          <w:highlight w:val="none"/>
        </w:rPr>
        <w:t>合</w:t>
      </w:r>
      <w:r>
        <w:rPr>
          <w:rFonts w:hint="eastAsia" w:ascii="宋体" w:hAnsi="宋体" w:cs="宋体"/>
          <w:strike/>
          <w:dstrike w:val="0"/>
          <w:color w:val="auto"/>
          <w:sz w:val="24"/>
          <w:szCs w:val="24"/>
          <w:highlight w:val="none"/>
        </w:rPr>
        <w:t>体</w:t>
      </w:r>
      <w:r>
        <w:rPr>
          <w:rFonts w:hint="eastAsia" w:ascii="宋体" w:hAnsi="宋体" w:cs="宋体"/>
          <w:strike/>
          <w:dstrike w:val="0"/>
          <w:color w:val="auto"/>
          <w:spacing w:val="-2"/>
          <w:sz w:val="24"/>
          <w:szCs w:val="24"/>
          <w:highlight w:val="none"/>
        </w:rPr>
        <w:t>中</w:t>
      </w:r>
      <w:r>
        <w:rPr>
          <w:rFonts w:hint="eastAsia" w:ascii="宋体" w:hAnsi="宋体" w:cs="宋体"/>
          <w:strike/>
          <w:dstrike w:val="0"/>
          <w:color w:val="auto"/>
          <w:sz w:val="24"/>
          <w:szCs w:val="24"/>
          <w:highlight w:val="none"/>
        </w:rPr>
        <w:t>标的</w:t>
      </w:r>
      <w:r>
        <w:rPr>
          <w:rFonts w:hint="eastAsia" w:ascii="宋体" w:hAnsi="宋体" w:cs="宋体"/>
          <w:strike/>
          <w:dstrike w:val="0"/>
          <w:color w:val="auto"/>
          <w:spacing w:val="-14"/>
          <w:sz w:val="24"/>
          <w:szCs w:val="24"/>
          <w:highlight w:val="none"/>
        </w:rPr>
        <w:t>，</w:t>
      </w:r>
      <w:r>
        <w:rPr>
          <w:rFonts w:hint="eastAsia" w:ascii="宋体" w:hAnsi="宋体" w:cs="宋体"/>
          <w:strike/>
          <w:dstrike w:val="0"/>
          <w:color w:val="auto"/>
          <w:sz w:val="24"/>
          <w:szCs w:val="24"/>
          <w:highlight w:val="none"/>
        </w:rPr>
        <w:t>联</w:t>
      </w:r>
      <w:r>
        <w:rPr>
          <w:rFonts w:hint="eastAsia" w:ascii="宋体" w:hAnsi="宋体" w:cs="宋体"/>
          <w:strike/>
          <w:dstrike w:val="0"/>
          <w:color w:val="auto"/>
          <w:spacing w:val="-2"/>
          <w:sz w:val="24"/>
          <w:szCs w:val="24"/>
          <w:highlight w:val="none"/>
        </w:rPr>
        <w:t>合</w:t>
      </w:r>
      <w:r>
        <w:rPr>
          <w:rFonts w:hint="eastAsia" w:ascii="宋体" w:hAnsi="宋体" w:cs="宋体"/>
          <w:strike/>
          <w:dstrike w:val="0"/>
          <w:color w:val="auto"/>
          <w:sz w:val="24"/>
          <w:szCs w:val="24"/>
          <w:highlight w:val="none"/>
        </w:rPr>
        <w:t>体各</w:t>
      </w:r>
      <w:r>
        <w:rPr>
          <w:rFonts w:hint="eastAsia" w:ascii="宋体" w:hAnsi="宋体" w:cs="宋体"/>
          <w:strike/>
          <w:dstrike w:val="0"/>
          <w:color w:val="auto"/>
          <w:spacing w:val="-2"/>
          <w:sz w:val="24"/>
          <w:szCs w:val="24"/>
          <w:highlight w:val="none"/>
        </w:rPr>
        <w:t>方</w:t>
      </w:r>
      <w:r>
        <w:rPr>
          <w:rFonts w:hint="eastAsia" w:ascii="宋体" w:hAnsi="宋体" w:cs="宋体"/>
          <w:strike/>
          <w:dstrike w:val="0"/>
          <w:color w:val="auto"/>
          <w:sz w:val="24"/>
          <w:szCs w:val="24"/>
          <w:highlight w:val="none"/>
        </w:rPr>
        <w:t>应</w:t>
      </w:r>
      <w:r>
        <w:rPr>
          <w:rFonts w:hint="eastAsia" w:ascii="宋体" w:hAnsi="宋体" w:cs="宋体"/>
          <w:strike/>
          <w:dstrike w:val="0"/>
          <w:color w:val="auto"/>
          <w:spacing w:val="-2"/>
          <w:sz w:val="24"/>
          <w:szCs w:val="24"/>
          <w:highlight w:val="none"/>
        </w:rPr>
        <w:t>当</w:t>
      </w:r>
      <w:r>
        <w:rPr>
          <w:rFonts w:hint="eastAsia" w:ascii="宋体" w:hAnsi="宋体" w:cs="宋体"/>
          <w:strike/>
          <w:dstrike w:val="0"/>
          <w:color w:val="auto"/>
          <w:sz w:val="24"/>
          <w:szCs w:val="24"/>
          <w:highlight w:val="none"/>
        </w:rPr>
        <w:t>共</w:t>
      </w:r>
      <w:r>
        <w:rPr>
          <w:rFonts w:hint="eastAsia" w:ascii="宋体" w:hAnsi="宋体" w:cs="宋体"/>
          <w:strike/>
          <w:dstrike w:val="0"/>
          <w:color w:val="auto"/>
          <w:spacing w:val="-2"/>
          <w:sz w:val="24"/>
          <w:szCs w:val="24"/>
          <w:highlight w:val="none"/>
        </w:rPr>
        <w:t>同</w:t>
      </w:r>
      <w:r>
        <w:rPr>
          <w:rFonts w:hint="eastAsia" w:ascii="宋体" w:hAnsi="宋体" w:cs="宋体"/>
          <w:strike/>
          <w:dstrike w:val="0"/>
          <w:color w:val="auto"/>
          <w:sz w:val="24"/>
          <w:szCs w:val="24"/>
          <w:highlight w:val="none"/>
        </w:rPr>
        <w:t>与</w:t>
      </w:r>
      <w:r>
        <w:rPr>
          <w:rFonts w:hint="eastAsia" w:ascii="宋体" w:hAnsi="宋体" w:cs="宋体"/>
          <w:strike/>
          <w:dstrike w:val="0"/>
          <w:color w:val="auto"/>
          <w:spacing w:val="-2"/>
          <w:sz w:val="24"/>
          <w:szCs w:val="24"/>
          <w:highlight w:val="none"/>
        </w:rPr>
        <w:t>招</w:t>
      </w:r>
      <w:r>
        <w:rPr>
          <w:rFonts w:hint="eastAsia" w:ascii="宋体" w:hAnsi="宋体" w:cs="宋体"/>
          <w:strike/>
          <w:dstrike w:val="0"/>
          <w:color w:val="auto"/>
          <w:sz w:val="24"/>
          <w:szCs w:val="24"/>
          <w:highlight w:val="none"/>
        </w:rPr>
        <w:t>标</w:t>
      </w:r>
      <w:r>
        <w:rPr>
          <w:rFonts w:hint="eastAsia" w:ascii="宋体" w:hAnsi="宋体" w:cs="宋体"/>
          <w:strike/>
          <w:dstrike w:val="0"/>
          <w:color w:val="auto"/>
          <w:spacing w:val="-2"/>
          <w:sz w:val="24"/>
          <w:szCs w:val="24"/>
          <w:highlight w:val="none"/>
        </w:rPr>
        <w:t>人</w:t>
      </w:r>
      <w:r>
        <w:rPr>
          <w:rFonts w:hint="eastAsia" w:ascii="宋体" w:hAnsi="宋体" w:cs="宋体"/>
          <w:strike/>
          <w:dstrike w:val="0"/>
          <w:color w:val="auto"/>
          <w:sz w:val="24"/>
          <w:szCs w:val="24"/>
          <w:highlight w:val="none"/>
        </w:rPr>
        <w:t>签订</w:t>
      </w:r>
      <w:r>
        <w:rPr>
          <w:rFonts w:hint="eastAsia" w:ascii="宋体" w:hAnsi="宋体" w:cs="宋体"/>
          <w:strike/>
          <w:dstrike w:val="0"/>
          <w:color w:val="auto"/>
          <w:spacing w:val="-2"/>
          <w:sz w:val="24"/>
          <w:szCs w:val="24"/>
          <w:highlight w:val="none"/>
        </w:rPr>
        <w:t>合</w:t>
      </w:r>
      <w:r>
        <w:rPr>
          <w:rFonts w:hint="eastAsia" w:ascii="宋体" w:hAnsi="宋体" w:cs="宋体"/>
          <w:strike/>
          <w:dstrike w:val="0"/>
          <w:color w:val="auto"/>
          <w:sz w:val="24"/>
          <w:szCs w:val="24"/>
          <w:highlight w:val="none"/>
        </w:rPr>
        <w:t>同</w:t>
      </w:r>
      <w:r>
        <w:rPr>
          <w:rFonts w:hint="eastAsia" w:ascii="宋体" w:hAnsi="宋体" w:cs="宋体"/>
          <w:strike/>
          <w:dstrike w:val="0"/>
          <w:color w:val="auto"/>
          <w:spacing w:val="-14"/>
          <w:sz w:val="24"/>
          <w:szCs w:val="24"/>
          <w:highlight w:val="none"/>
        </w:rPr>
        <w:t>，</w:t>
      </w:r>
      <w:r>
        <w:rPr>
          <w:rFonts w:hint="eastAsia" w:ascii="宋体" w:hAnsi="宋体" w:cs="宋体"/>
          <w:strike/>
          <w:dstrike w:val="0"/>
          <w:color w:val="auto"/>
          <w:sz w:val="24"/>
          <w:szCs w:val="24"/>
          <w:highlight w:val="none"/>
        </w:rPr>
        <w:t>就</w:t>
      </w:r>
      <w:r>
        <w:rPr>
          <w:rFonts w:hint="eastAsia" w:ascii="宋体" w:hAnsi="宋体" w:cs="宋体"/>
          <w:strike/>
          <w:dstrike w:val="0"/>
          <w:color w:val="auto"/>
          <w:spacing w:val="-2"/>
          <w:sz w:val="24"/>
          <w:szCs w:val="24"/>
          <w:highlight w:val="none"/>
        </w:rPr>
        <w:t>中</w:t>
      </w:r>
      <w:r>
        <w:rPr>
          <w:rFonts w:hint="eastAsia" w:ascii="宋体" w:hAnsi="宋体" w:cs="宋体"/>
          <w:strike/>
          <w:dstrike w:val="0"/>
          <w:color w:val="auto"/>
          <w:sz w:val="24"/>
          <w:szCs w:val="24"/>
          <w:highlight w:val="none"/>
        </w:rPr>
        <w:t>标</w:t>
      </w:r>
      <w:r>
        <w:rPr>
          <w:rFonts w:hint="eastAsia" w:ascii="宋体" w:hAnsi="宋体" w:cs="宋体"/>
          <w:strike/>
          <w:dstrike w:val="0"/>
          <w:color w:val="auto"/>
          <w:spacing w:val="-2"/>
          <w:sz w:val="24"/>
          <w:szCs w:val="24"/>
          <w:highlight w:val="none"/>
        </w:rPr>
        <w:t>项</w:t>
      </w:r>
      <w:r>
        <w:rPr>
          <w:rFonts w:hint="eastAsia" w:ascii="宋体" w:hAnsi="宋体" w:cs="宋体"/>
          <w:strike/>
          <w:dstrike w:val="0"/>
          <w:color w:val="auto"/>
          <w:sz w:val="24"/>
          <w:szCs w:val="24"/>
          <w:highlight w:val="none"/>
        </w:rPr>
        <w:t>目</w:t>
      </w:r>
      <w:r>
        <w:rPr>
          <w:rFonts w:hint="eastAsia" w:ascii="宋体" w:hAnsi="宋体" w:cs="宋体"/>
          <w:strike/>
          <w:dstrike w:val="0"/>
          <w:color w:val="auto"/>
          <w:spacing w:val="-2"/>
          <w:sz w:val="24"/>
          <w:szCs w:val="24"/>
          <w:highlight w:val="none"/>
        </w:rPr>
        <w:t>向</w:t>
      </w:r>
      <w:r>
        <w:rPr>
          <w:rFonts w:hint="eastAsia" w:ascii="宋体" w:hAnsi="宋体" w:cs="宋体"/>
          <w:strike/>
          <w:dstrike w:val="0"/>
          <w:color w:val="auto"/>
          <w:sz w:val="24"/>
          <w:szCs w:val="24"/>
          <w:highlight w:val="none"/>
        </w:rPr>
        <w:t>招标</w:t>
      </w:r>
      <w:r>
        <w:rPr>
          <w:rFonts w:hint="eastAsia" w:ascii="宋体" w:hAnsi="宋体" w:cs="宋体"/>
          <w:strike/>
          <w:dstrike w:val="0"/>
          <w:color w:val="auto"/>
          <w:spacing w:val="-2"/>
          <w:sz w:val="24"/>
          <w:szCs w:val="24"/>
          <w:highlight w:val="none"/>
        </w:rPr>
        <w:t>人</w:t>
      </w:r>
      <w:r>
        <w:rPr>
          <w:rFonts w:hint="eastAsia" w:ascii="宋体" w:hAnsi="宋体" w:cs="宋体"/>
          <w:strike/>
          <w:dstrike w:val="0"/>
          <w:color w:val="auto"/>
          <w:sz w:val="24"/>
          <w:szCs w:val="24"/>
          <w:highlight w:val="none"/>
        </w:rPr>
        <w:t>承</w:t>
      </w:r>
      <w:r>
        <w:rPr>
          <w:rFonts w:hint="eastAsia" w:ascii="宋体" w:hAnsi="宋体" w:cs="宋体"/>
          <w:strike/>
          <w:dstrike w:val="0"/>
          <w:color w:val="auto"/>
          <w:spacing w:val="-2"/>
          <w:sz w:val="24"/>
          <w:szCs w:val="24"/>
          <w:highlight w:val="none"/>
        </w:rPr>
        <w:t>担</w:t>
      </w:r>
      <w:r>
        <w:rPr>
          <w:rFonts w:hint="eastAsia" w:ascii="宋体" w:hAnsi="宋体" w:cs="宋体"/>
          <w:strike/>
          <w:dstrike w:val="0"/>
          <w:color w:val="auto"/>
          <w:sz w:val="24"/>
          <w:szCs w:val="24"/>
          <w:highlight w:val="none"/>
        </w:rPr>
        <w:t>连带责</w:t>
      </w:r>
      <w:r>
        <w:rPr>
          <w:rFonts w:hint="eastAsia" w:ascii="宋体" w:hAnsi="宋体" w:cs="宋体"/>
          <w:strike/>
          <w:dstrike w:val="0"/>
          <w:color w:val="auto"/>
          <w:spacing w:val="-2"/>
          <w:sz w:val="24"/>
          <w:szCs w:val="24"/>
          <w:highlight w:val="none"/>
        </w:rPr>
        <w:t>任</w:t>
      </w:r>
      <w:r>
        <w:rPr>
          <w:rFonts w:hint="eastAsia" w:ascii="宋体" w:hAnsi="宋体" w:eastAsia="宋体" w:cs="宋体"/>
          <w:strike/>
          <w:sz w:val="24"/>
          <w:szCs w:val="24"/>
          <w:highlight w:val="none"/>
        </w:rPr>
        <w:t>。</w:t>
      </w:r>
    </w:p>
    <w:p w14:paraId="1D92BBD3">
      <w:pPr>
        <w:spacing w:before="156" w:beforeLines="50" w:line="360" w:lineRule="auto"/>
        <w:rPr>
          <w:rFonts w:hint="eastAsia" w:ascii="宋体" w:hAnsi="宋体" w:eastAsia="宋体" w:cs="宋体"/>
          <w:b/>
          <w:spacing w:val="1"/>
          <w:sz w:val="24"/>
          <w:szCs w:val="24"/>
          <w:highlight w:val="none"/>
        </w:rPr>
      </w:pPr>
      <w:r>
        <w:rPr>
          <w:rFonts w:hint="eastAsia" w:ascii="宋体" w:hAnsi="宋体" w:eastAsia="宋体" w:cs="宋体"/>
          <w:b/>
          <w:spacing w:val="1"/>
          <w:sz w:val="24"/>
          <w:szCs w:val="24"/>
          <w:highlight w:val="none"/>
        </w:rPr>
        <w:t>8.纪律和监督</w:t>
      </w:r>
    </w:p>
    <w:p w14:paraId="4134F4EF">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8</w:t>
      </w:r>
      <w:r>
        <w:rPr>
          <w:rFonts w:hint="eastAsia" w:ascii="宋体" w:hAnsi="宋体" w:eastAsia="宋体" w:cs="宋体"/>
          <w:sz w:val="24"/>
          <w:szCs w:val="24"/>
          <w:highlight w:val="none"/>
        </w:rPr>
        <w:t>.1对招标人</w:t>
      </w:r>
      <w:r>
        <w:rPr>
          <w:rFonts w:hint="eastAsia" w:ascii="宋体" w:hAnsi="宋体" w:eastAsia="宋体" w:cs="宋体"/>
          <w:spacing w:val="-3"/>
          <w:sz w:val="24"/>
          <w:szCs w:val="24"/>
          <w:highlight w:val="none"/>
        </w:rPr>
        <w:t>的</w:t>
      </w:r>
      <w:r>
        <w:rPr>
          <w:rFonts w:hint="eastAsia" w:ascii="宋体" w:hAnsi="宋体" w:eastAsia="宋体" w:cs="宋体"/>
          <w:sz w:val="24"/>
          <w:szCs w:val="24"/>
          <w:highlight w:val="none"/>
        </w:rPr>
        <w:t>纪</w:t>
      </w:r>
      <w:r>
        <w:rPr>
          <w:rFonts w:hint="eastAsia" w:ascii="宋体" w:hAnsi="宋体" w:eastAsia="宋体" w:cs="宋体"/>
          <w:spacing w:val="-3"/>
          <w:sz w:val="24"/>
          <w:szCs w:val="24"/>
          <w:highlight w:val="none"/>
        </w:rPr>
        <w:t>律</w:t>
      </w:r>
      <w:r>
        <w:rPr>
          <w:rFonts w:hint="eastAsia" w:ascii="宋体" w:hAnsi="宋体" w:eastAsia="宋体" w:cs="宋体"/>
          <w:sz w:val="24"/>
          <w:szCs w:val="24"/>
          <w:highlight w:val="none"/>
        </w:rPr>
        <w:t>要求</w:t>
      </w:r>
    </w:p>
    <w:p w14:paraId="2BE1864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招标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不</w:t>
      </w:r>
      <w:r>
        <w:rPr>
          <w:rFonts w:hint="eastAsia" w:ascii="宋体" w:hAnsi="宋体" w:eastAsia="宋体" w:cs="宋体"/>
          <w:spacing w:val="-2"/>
          <w:sz w:val="24"/>
          <w:szCs w:val="24"/>
          <w:highlight w:val="none"/>
        </w:rPr>
        <w:t>得</w:t>
      </w:r>
      <w:r>
        <w:rPr>
          <w:rFonts w:hint="eastAsia" w:ascii="宋体" w:hAnsi="宋体" w:eastAsia="宋体" w:cs="宋体"/>
          <w:sz w:val="24"/>
          <w:szCs w:val="24"/>
          <w:highlight w:val="none"/>
        </w:rPr>
        <w:t>泄</w:t>
      </w:r>
      <w:r>
        <w:rPr>
          <w:rFonts w:hint="eastAsia" w:ascii="宋体" w:hAnsi="宋体" w:eastAsia="宋体" w:cs="宋体"/>
          <w:spacing w:val="-2"/>
          <w:sz w:val="24"/>
          <w:szCs w:val="24"/>
          <w:highlight w:val="none"/>
        </w:rPr>
        <w:t>露</w:t>
      </w:r>
      <w:r>
        <w:rPr>
          <w:rFonts w:hint="eastAsia" w:ascii="宋体" w:hAnsi="宋体" w:eastAsia="宋体" w:cs="宋体"/>
          <w:sz w:val="24"/>
          <w:szCs w:val="24"/>
          <w:highlight w:val="none"/>
        </w:rPr>
        <w:t>招</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活动</w:t>
      </w:r>
      <w:r>
        <w:rPr>
          <w:rFonts w:hint="eastAsia" w:ascii="宋体" w:hAnsi="宋体" w:eastAsia="宋体" w:cs="宋体"/>
          <w:spacing w:val="-2"/>
          <w:sz w:val="24"/>
          <w:szCs w:val="24"/>
          <w:highlight w:val="none"/>
        </w:rPr>
        <w:t>中</w:t>
      </w:r>
      <w:r>
        <w:rPr>
          <w:rFonts w:hint="eastAsia" w:ascii="宋体" w:hAnsi="宋体" w:eastAsia="宋体" w:cs="宋体"/>
          <w:sz w:val="24"/>
          <w:szCs w:val="24"/>
          <w:highlight w:val="none"/>
        </w:rPr>
        <w:t>应</w:t>
      </w:r>
      <w:r>
        <w:rPr>
          <w:rFonts w:hint="eastAsia" w:ascii="宋体" w:hAnsi="宋体" w:eastAsia="宋体" w:cs="宋体"/>
          <w:spacing w:val="-2"/>
          <w:sz w:val="24"/>
          <w:szCs w:val="24"/>
          <w:highlight w:val="none"/>
        </w:rPr>
        <w:t>当</w:t>
      </w:r>
      <w:r>
        <w:rPr>
          <w:rFonts w:hint="eastAsia" w:ascii="宋体" w:hAnsi="宋体" w:eastAsia="宋体" w:cs="宋体"/>
          <w:sz w:val="24"/>
          <w:szCs w:val="24"/>
          <w:highlight w:val="none"/>
        </w:rPr>
        <w:t>保</w:t>
      </w:r>
      <w:r>
        <w:rPr>
          <w:rFonts w:hint="eastAsia" w:ascii="宋体" w:hAnsi="宋体" w:eastAsia="宋体" w:cs="宋体"/>
          <w:spacing w:val="-2"/>
          <w:sz w:val="24"/>
          <w:szCs w:val="24"/>
          <w:highlight w:val="none"/>
        </w:rPr>
        <w:t>密</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情</w:t>
      </w:r>
      <w:r>
        <w:rPr>
          <w:rFonts w:hint="eastAsia" w:ascii="宋体" w:hAnsi="宋体" w:eastAsia="宋体" w:cs="宋体"/>
          <w:sz w:val="24"/>
          <w:szCs w:val="24"/>
          <w:highlight w:val="none"/>
        </w:rPr>
        <w:t>况</w:t>
      </w:r>
      <w:r>
        <w:rPr>
          <w:rFonts w:hint="eastAsia" w:ascii="宋体" w:hAnsi="宋体" w:eastAsia="宋体" w:cs="宋体"/>
          <w:spacing w:val="-2"/>
          <w:sz w:val="24"/>
          <w:szCs w:val="24"/>
          <w:highlight w:val="none"/>
        </w:rPr>
        <w:t>和</w:t>
      </w:r>
      <w:r>
        <w:rPr>
          <w:rFonts w:hint="eastAsia" w:ascii="宋体" w:hAnsi="宋体" w:eastAsia="宋体" w:cs="宋体"/>
          <w:sz w:val="24"/>
          <w:szCs w:val="24"/>
          <w:highlight w:val="none"/>
        </w:rPr>
        <w:t>资</w:t>
      </w:r>
      <w:r>
        <w:rPr>
          <w:rFonts w:hint="eastAsia" w:ascii="宋体" w:hAnsi="宋体" w:eastAsia="宋体" w:cs="宋体"/>
          <w:spacing w:val="-2"/>
          <w:sz w:val="24"/>
          <w:szCs w:val="24"/>
          <w:highlight w:val="none"/>
        </w:rPr>
        <w:t>料</w:t>
      </w:r>
      <w:r>
        <w:rPr>
          <w:rFonts w:hint="eastAsia" w:ascii="宋体" w:hAnsi="宋体" w:eastAsia="宋体" w:cs="宋体"/>
          <w:spacing w:val="-74"/>
          <w:sz w:val="24"/>
          <w:szCs w:val="24"/>
          <w:highlight w:val="none"/>
        </w:rPr>
        <w:t>，</w:t>
      </w:r>
      <w:r>
        <w:rPr>
          <w:rFonts w:hint="eastAsia" w:ascii="宋体" w:hAnsi="宋体" w:eastAsia="宋体" w:cs="宋体"/>
          <w:spacing w:val="-2"/>
          <w:sz w:val="24"/>
          <w:szCs w:val="24"/>
          <w:highlight w:val="none"/>
        </w:rPr>
        <w:t>不</w:t>
      </w:r>
      <w:r>
        <w:rPr>
          <w:rFonts w:hint="eastAsia" w:ascii="宋体" w:hAnsi="宋体" w:eastAsia="宋体" w:cs="宋体"/>
          <w:sz w:val="24"/>
          <w:szCs w:val="24"/>
          <w:highlight w:val="none"/>
        </w:rPr>
        <w:t>得</w:t>
      </w:r>
      <w:r>
        <w:rPr>
          <w:rFonts w:hint="eastAsia" w:ascii="宋体" w:hAnsi="宋体" w:eastAsia="宋体" w:cs="宋体"/>
          <w:spacing w:val="-2"/>
          <w:sz w:val="24"/>
          <w:szCs w:val="24"/>
          <w:highlight w:val="none"/>
        </w:rPr>
        <w:t>与</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串</w:t>
      </w:r>
      <w:r>
        <w:rPr>
          <w:rFonts w:hint="eastAsia" w:ascii="宋体" w:hAnsi="宋体" w:eastAsia="宋体" w:cs="宋体"/>
          <w:sz w:val="24"/>
          <w:szCs w:val="24"/>
          <w:highlight w:val="none"/>
        </w:rPr>
        <w:t>通</w:t>
      </w:r>
      <w:r>
        <w:rPr>
          <w:rFonts w:hint="eastAsia" w:ascii="宋体" w:hAnsi="宋体" w:eastAsia="宋体" w:cs="宋体"/>
          <w:spacing w:val="-2"/>
          <w:sz w:val="24"/>
          <w:szCs w:val="24"/>
          <w:highlight w:val="none"/>
        </w:rPr>
        <w:t>损</w:t>
      </w:r>
      <w:r>
        <w:rPr>
          <w:rFonts w:hint="eastAsia" w:ascii="宋体" w:hAnsi="宋体" w:eastAsia="宋体" w:cs="宋体"/>
          <w:sz w:val="24"/>
          <w:szCs w:val="24"/>
          <w:highlight w:val="none"/>
        </w:rPr>
        <w:t>害国</w:t>
      </w:r>
      <w:r>
        <w:rPr>
          <w:rFonts w:hint="eastAsia" w:ascii="宋体" w:hAnsi="宋体" w:eastAsia="宋体" w:cs="宋体"/>
          <w:spacing w:val="-2"/>
          <w:sz w:val="24"/>
          <w:szCs w:val="24"/>
          <w:highlight w:val="none"/>
        </w:rPr>
        <w:t>家</w:t>
      </w:r>
      <w:r>
        <w:rPr>
          <w:rFonts w:hint="eastAsia" w:ascii="宋体" w:hAnsi="宋体" w:eastAsia="宋体" w:cs="宋体"/>
          <w:sz w:val="24"/>
          <w:szCs w:val="24"/>
          <w:highlight w:val="none"/>
        </w:rPr>
        <w:t>利</w:t>
      </w:r>
      <w:r>
        <w:rPr>
          <w:rFonts w:hint="eastAsia" w:ascii="宋体" w:hAnsi="宋体" w:eastAsia="宋体" w:cs="宋体"/>
          <w:spacing w:val="-2"/>
          <w:sz w:val="24"/>
          <w:szCs w:val="24"/>
          <w:highlight w:val="none"/>
        </w:rPr>
        <w:t>益</w:t>
      </w:r>
      <w:r>
        <w:rPr>
          <w:rFonts w:hint="eastAsia" w:ascii="宋体" w:hAnsi="宋体" w:eastAsia="宋体" w:cs="宋体"/>
          <w:sz w:val="24"/>
          <w:szCs w:val="24"/>
          <w:highlight w:val="none"/>
        </w:rPr>
        <w:t>、社会</w:t>
      </w:r>
      <w:r>
        <w:rPr>
          <w:rFonts w:hint="eastAsia" w:ascii="宋体" w:hAnsi="宋体" w:eastAsia="宋体" w:cs="宋体"/>
          <w:spacing w:val="-2"/>
          <w:sz w:val="24"/>
          <w:szCs w:val="24"/>
          <w:highlight w:val="none"/>
        </w:rPr>
        <w:t>公</w:t>
      </w:r>
      <w:r>
        <w:rPr>
          <w:rFonts w:hint="eastAsia" w:ascii="宋体" w:hAnsi="宋体" w:eastAsia="宋体" w:cs="宋体"/>
          <w:sz w:val="24"/>
          <w:szCs w:val="24"/>
          <w:highlight w:val="none"/>
        </w:rPr>
        <w:t>共</w:t>
      </w:r>
      <w:r>
        <w:rPr>
          <w:rFonts w:hint="eastAsia" w:ascii="宋体" w:hAnsi="宋体" w:eastAsia="宋体" w:cs="宋体"/>
          <w:spacing w:val="-2"/>
          <w:sz w:val="24"/>
          <w:szCs w:val="24"/>
          <w:highlight w:val="none"/>
        </w:rPr>
        <w:t>利</w:t>
      </w:r>
      <w:r>
        <w:rPr>
          <w:rFonts w:hint="eastAsia" w:ascii="宋体" w:hAnsi="宋体" w:eastAsia="宋体" w:cs="宋体"/>
          <w:sz w:val="24"/>
          <w:szCs w:val="24"/>
          <w:highlight w:val="none"/>
        </w:rPr>
        <w:t>益</w:t>
      </w:r>
      <w:r>
        <w:rPr>
          <w:rFonts w:hint="eastAsia" w:ascii="宋体" w:hAnsi="宋体" w:eastAsia="宋体" w:cs="宋体"/>
          <w:spacing w:val="-2"/>
          <w:sz w:val="24"/>
          <w:szCs w:val="24"/>
          <w:highlight w:val="none"/>
        </w:rPr>
        <w:t>或</w:t>
      </w:r>
      <w:r>
        <w:rPr>
          <w:rFonts w:hint="eastAsia" w:ascii="宋体" w:hAnsi="宋体" w:eastAsia="宋体" w:cs="宋体"/>
          <w:sz w:val="24"/>
          <w:szCs w:val="24"/>
          <w:highlight w:val="none"/>
        </w:rPr>
        <w:t>者</w:t>
      </w:r>
      <w:r>
        <w:rPr>
          <w:rFonts w:hint="eastAsia" w:ascii="宋体" w:hAnsi="宋体" w:eastAsia="宋体" w:cs="宋体"/>
          <w:spacing w:val="-2"/>
          <w:sz w:val="24"/>
          <w:szCs w:val="24"/>
          <w:highlight w:val="none"/>
        </w:rPr>
        <w:t>他</w:t>
      </w:r>
      <w:r>
        <w:rPr>
          <w:rFonts w:hint="eastAsia" w:ascii="宋体" w:hAnsi="宋体" w:eastAsia="宋体" w:cs="宋体"/>
          <w:sz w:val="24"/>
          <w:szCs w:val="24"/>
          <w:highlight w:val="none"/>
        </w:rPr>
        <w:t>人</w:t>
      </w:r>
      <w:r>
        <w:rPr>
          <w:rFonts w:hint="eastAsia" w:ascii="宋体" w:hAnsi="宋体" w:eastAsia="宋体" w:cs="宋体"/>
          <w:spacing w:val="-2"/>
          <w:sz w:val="24"/>
          <w:szCs w:val="24"/>
          <w:highlight w:val="none"/>
        </w:rPr>
        <w:t>合</w:t>
      </w:r>
      <w:r>
        <w:rPr>
          <w:rFonts w:hint="eastAsia" w:ascii="宋体" w:hAnsi="宋体" w:eastAsia="宋体" w:cs="宋体"/>
          <w:sz w:val="24"/>
          <w:szCs w:val="24"/>
          <w:highlight w:val="none"/>
        </w:rPr>
        <w:t>法权</w:t>
      </w:r>
      <w:r>
        <w:rPr>
          <w:rFonts w:hint="eastAsia" w:ascii="宋体" w:hAnsi="宋体" w:eastAsia="宋体" w:cs="宋体"/>
          <w:spacing w:val="-2"/>
          <w:sz w:val="24"/>
          <w:szCs w:val="24"/>
          <w:highlight w:val="none"/>
        </w:rPr>
        <w:t>益</w:t>
      </w:r>
      <w:r>
        <w:rPr>
          <w:rFonts w:hint="eastAsia" w:ascii="宋体" w:hAnsi="宋体" w:eastAsia="宋体" w:cs="宋体"/>
          <w:sz w:val="24"/>
          <w:szCs w:val="24"/>
          <w:highlight w:val="none"/>
        </w:rPr>
        <w:t>。</w:t>
      </w:r>
    </w:p>
    <w:p w14:paraId="277C9FA2">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8</w:t>
      </w:r>
      <w:r>
        <w:rPr>
          <w:rFonts w:hint="eastAsia" w:ascii="宋体" w:hAnsi="宋体" w:eastAsia="宋体" w:cs="宋体"/>
          <w:sz w:val="24"/>
          <w:szCs w:val="24"/>
          <w:highlight w:val="none"/>
        </w:rPr>
        <w:t>.2对投标人</w:t>
      </w:r>
      <w:r>
        <w:rPr>
          <w:rFonts w:hint="eastAsia" w:ascii="宋体" w:hAnsi="宋体" w:eastAsia="宋体" w:cs="宋体"/>
          <w:spacing w:val="-3"/>
          <w:sz w:val="24"/>
          <w:szCs w:val="24"/>
          <w:highlight w:val="none"/>
        </w:rPr>
        <w:t>的</w:t>
      </w:r>
      <w:r>
        <w:rPr>
          <w:rFonts w:hint="eastAsia" w:ascii="宋体" w:hAnsi="宋体" w:eastAsia="宋体" w:cs="宋体"/>
          <w:sz w:val="24"/>
          <w:szCs w:val="24"/>
          <w:highlight w:val="none"/>
        </w:rPr>
        <w:t>纪</w:t>
      </w:r>
      <w:r>
        <w:rPr>
          <w:rFonts w:hint="eastAsia" w:ascii="宋体" w:hAnsi="宋体" w:eastAsia="宋体" w:cs="宋体"/>
          <w:spacing w:val="-3"/>
          <w:sz w:val="24"/>
          <w:szCs w:val="24"/>
          <w:highlight w:val="none"/>
        </w:rPr>
        <w:t>律</w:t>
      </w:r>
      <w:r>
        <w:rPr>
          <w:rFonts w:hint="eastAsia" w:ascii="宋体" w:hAnsi="宋体" w:eastAsia="宋体" w:cs="宋体"/>
          <w:sz w:val="24"/>
          <w:szCs w:val="24"/>
          <w:highlight w:val="none"/>
        </w:rPr>
        <w:t>要求</w:t>
      </w:r>
    </w:p>
    <w:p w14:paraId="4B34B07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投标人不得相互串</w:t>
      </w:r>
      <w:r>
        <w:rPr>
          <w:rFonts w:hint="eastAsia" w:ascii="宋体" w:hAnsi="宋体" w:eastAsia="宋体" w:cs="宋体"/>
          <w:spacing w:val="-2"/>
          <w:sz w:val="24"/>
          <w:szCs w:val="24"/>
          <w:highlight w:val="none"/>
        </w:rPr>
        <w:t>通</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或者与招标人串通</w:t>
      </w:r>
      <w:r>
        <w:rPr>
          <w:rFonts w:hint="eastAsia" w:ascii="宋体" w:hAnsi="宋体" w:eastAsia="宋体" w:cs="宋体"/>
          <w:spacing w:val="-2"/>
          <w:sz w:val="24"/>
          <w:szCs w:val="24"/>
          <w:highlight w:val="none"/>
        </w:rPr>
        <w:t>投</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不得向招标人或者</w:t>
      </w:r>
      <w:r>
        <w:rPr>
          <w:rFonts w:hint="eastAsia" w:ascii="宋体" w:hAnsi="宋体" w:eastAsia="宋体" w:cs="宋体"/>
          <w:spacing w:val="-2"/>
          <w:sz w:val="24"/>
          <w:szCs w:val="24"/>
          <w:highlight w:val="none"/>
        </w:rPr>
        <w:t>评</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委</w:t>
      </w:r>
      <w:r>
        <w:rPr>
          <w:rFonts w:hint="eastAsia" w:ascii="宋体" w:hAnsi="宋体" w:eastAsia="宋体" w:cs="宋体"/>
          <w:sz w:val="24"/>
          <w:szCs w:val="24"/>
          <w:highlight w:val="none"/>
        </w:rPr>
        <w:t>员会成员行贿谋取中标</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投标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不得以任何方</w:t>
      </w:r>
      <w:r>
        <w:rPr>
          <w:rFonts w:hint="eastAsia" w:ascii="宋体" w:hAnsi="宋体" w:eastAsia="宋体" w:cs="宋体"/>
          <w:spacing w:val="-2"/>
          <w:sz w:val="24"/>
          <w:szCs w:val="24"/>
          <w:highlight w:val="none"/>
        </w:rPr>
        <w:t>式</w:t>
      </w:r>
      <w:r>
        <w:rPr>
          <w:rFonts w:hint="eastAsia" w:ascii="宋体" w:hAnsi="宋体" w:eastAsia="宋体" w:cs="宋体"/>
          <w:sz w:val="24"/>
          <w:szCs w:val="24"/>
          <w:highlight w:val="none"/>
        </w:rPr>
        <w:t>干扰、</w:t>
      </w:r>
      <w:r>
        <w:rPr>
          <w:rFonts w:hint="eastAsia" w:ascii="宋体" w:hAnsi="宋体" w:eastAsia="宋体" w:cs="宋体"/>
          <w:spacing w:val="-2"/>
          <w:sz w:val="24"/>
          <w:szCs w:val="24"/>
          <w:highlight w:val="none"/>
        </w:rPr>
        <w:t>影</w:t>
      </w:r>
      <w:r>
        <w:rPr>
          <w:rFonts w:hint="eastAsia" w:ascii="宋体" w:hAnsi="宋体" w:eastAsia="宋体" w:cs="宋体"/>
          <w:sz w:val="24"/>
          <w:szCs w:val="24"/>
          <w:highlight w:val="none"/>
        </w:rPr>
        <w:t>响</w:t>
      </w:r>
      <w:r>
        <w:rPr>
          <w:rFonts w:hint="eastAsia" w:ascii="宋体" w:hAnsi="宋体" w:eastAsia="宋体" w:cs="宋体"/>
          <w:spacing w:val="-2"/>
          <w:sz w:val="24"/>
          <w:szCs w:val="24"/>
          <w:highlight w:val="none"/>
        </w:rPr>
        <w:t>评</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工</w:t>
      </w:r>
      <w:r>
        <w:rPr>
          <w:rFonts w:hint="eastAsia" w:ascii="宋体" w:hAnsi="宋体" w:eastAsia="宋体" w:cs="宋体"/>
          <w:sz w:val="24"/>
          <w:szCs w:val="24"/>
          <w:highlight w:val="none"/>
        </w:rPr>
        <w:t>作。</w:t>
      </w:r>
    </w:p>
    <w:p w14:paraId="6D3DAC8D">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8</w:t>
      </w:r>
      <w:r>
        <w:rPr>
          <w:rFonts w:hint="eastAsia" w:ascii="宋体" w:hAnsi="宋体" w:eastAsia="宋体" w:cs="宋体"/>
          <w:sz w:val="24"/>
          <w:szCs w:val="24"/>
          <w:highlight w:val="none"/>
        </w:rPr>
        <w:t>.3对评标委</w:t>
      </w:r>
      <w:r>
        <w:rPr>
          <w:rFonts w:hint="eastAsia" w:ascii="宋体" w:hAnsi="宋体" w:eastAsia="宋体" w:cs="宋体"/>
          <w:spacing w:val="-3"/>
          <w:sz w:val="24"/>
          <w:szCs w:val="24"/>
          <w:highlight w:val="none"/>
        </w:rPr>
        <w:t>员</w:t>
      </w:r>
      <w:r>
        <w:rPr>
          <w:rFonts w:hint="eastAsia" w:ascii="宋体" w:hAnsi="宋体" w:eastAsia="宋体" w:cs="宋体"/>
          <w:sz w:val="24"/>
          <w:szCs w:val="24"/>
          <w:highlight w:val="none"/>
        </w:rPr>
        <w:t>会</w:t>
      </w:r>
      <w:r>
        <w:rPr>
          <w:rFonts w:hint="eastAsia" w:ascii="宋体" w:hAnsi="宋体" w:eastAsia="宋体" w:cs="宋体"/>
          <w:spacing w:val="-3"/>
          <w:sz w:val="24"/>
          <w:szCs w:val="24"/>
          <w:highlight w:val="none"/>
        </w:rPr>
        <w:t>成</w:t>
      </w:r>
      <w:r>
        <w:rPr>
          <w:rFonts w:hint="eastAsia" w:ascii="宋体" w:hAnsi="宋体" w:eastAsia="宋体" w:cs="宋体"/>
          <w:sz w:val="24"/>
          <w:szCs w:val="24"/>
          <w:highlight w:val="none"/>
        </w:rPr>
        <w:t>员的纪</w:t>
      </w:r>
      <w:r>
        <w:rPr>
          <w:rFonts w:hint="eastAsia" w:ascii="宋体" w:hAnsi="宋体" w:eastAsia="宋体" w:cs="宋体"/>
          <w:spacing w:val="-3"/>
          <w:sz w:val="24"/>
          <w:szCs w:val="24"/>
          <w:highlight w:val="none"/>
        </w:rPr>
        <w:t>律</w:t>
      </w:r>
      <w:r>
        <w:rPr>
          <w:rFonts w:hint="eastAsia" w:ascii="宋体" w:hAnsi="宋体" w:eastAsia="宋体" w:cs="宋体"/>
          <w:sz w:val="24"/>
          <w:szCs w:val="24"/>
          <w:highlight w:val="none"/>
        </w:rPr>
        <w:t>要求</w:t>
      </w:r>
    </w:p>
    <w:p w14:paraId="1F3D9BEE">
      <w:pPr>
        <w:spacing w:line="360" w:lineRule="auto"/>
        <w:ind w:firstLine="480" w:firstLineChars="200"/>
        <w:rPr>
          <w:rFonts w:hint="eastAsia" w:ascii="宋体" w:hAnsi="宋体" w:eastAsia="宋体" w:cs="宋体"/>
          <w:position w:val="-1"/>
          <w:sz w:val="24"/>
          <w:szCs w:val="24"/>
          <w:highlight w:val="none"/>
        </w:rPr>
      </w:pPr>
      <w:r>
        <w:rPr>
          <w:rFonts w:hint="eastAsia" w:ascii="宋体" w:hAnsi="宋体" w:eastAsia="宋体" w:cs="宋体"/>
          <w:sz w:val="24"/>
          <w:szCs w:val="24"/>
          <w:highlight w:val="none"/>
        </w:rPr>
        <w:t>评标委员会成员不</w:t>
      </w:r>
      <w:r>
        <w:rPr>
          <w:rFonts w:hint="eastAsia" w:ascii="宋体" w:hAnsi="宋体" w:eastAsia="宋体" w:cs="宋体"/>
          <w:spacing w:val="-2"/>
          <w:sz w:val="24"/>
          <w:szCs w:val="24"/>
          <w:highlight w:val="none"/>
        </w:rPr>
        <w:t>得</w:t>
      </w:r>
      <w:r>
        <w:rPr>
          <w:rFonts w:hint="eastAsia" w:ascii="宋体" w:hAnsi="宋体" w:eastAsia="宋体" w:cs="宋体"/>
          <w:sz w:val="24"/>
          <w:szCs w:val="24"/>
          <w:highlight w:val="none"/>
        </w:rPr>
        <w:t>收</w:t>
      </w:r>
      <w:r>
        <w:rPr>
          <w:rFonts w:hint="eastAsia" w:ascii="宋体" w:hAnsi="宋体" w:eastAsia="宋体" w:cs="宋体"/>
          <w:spacing w:val="-2"/>
          <w:sz w:val="24"/>
          <w:szCs w:val="24"/>
          <w:highlight w:val="none"/>
        </w:rPr>
        <w:t>受</w:t>
      </w:r>
      <w:r>
        <w:rPr>
          <w:rFonts w:hint="eastAsia" w:ascii="宋体" w:hAnsi="宋体" w:eastAsia="宋体" w:cs="宋体"/>
          <w:sz w:val="24"/>
          <w:szCs w:val="24"/>
          <w:highlight w:val="none"/>
        </w:rPr>
        <w:t>他人的财物或者其</w:t>
      </w:r>
      <w:r>
        <w:rPr>
          <w:rFonts w:hint="eastAsia" w:ascii="宋体" w:hAnsi="宋体" w:eastAsia="宋体" w:cs="宋体"/>
          <w:spacing w:val="-2"/>
          <w:sz w:val="24"/>
          <w:szCs w:val="24"/>
          <w:highlight w:val="none"/>
        </w:rPr>
        <w:t>他</w:t>
      </w:r>
      <w:r>
        <w:rPr>
          <w:rFonts w:hint="eastAsia" w:ascii="宋体" w:hAnsi="宋体" w:eastAsia="宋体" w:cs="宋体"/>
          <w:sz w:val="24"/>
          <w:szCs w:val="24"/>
          <w:highlight w:val="none"/>
        </w:rPr>
        <w:t>好</w:t>
      </w:r>
      <w:r>
        <w:rPr>
          <w:rFonts w:hint="eastAsia" w:ascii="宋体" w:hAnsi="宋体" w:eastAsia="宋体" w:cs="宋体"/>
          <w:spacing w:val="-2"/>
          <w:sz w:val="24"/>
          <w:szCs w:val="24"/>
          <w:highlight w:val="none"/>
        </w:rPr>
        <w:t>处</w:t>
      </w:r>
      <w:r>
        <w:rPr>
          <w:rFonts w:hint="eastAsia" w:ascii="宋体" w:hAnsi="宋体" w:eastAsia="宋体" w:cs="宋体"/>
          <w:sz w:val="24"/>
          <w:szCs w:val="24"/>
          <w:highlight w:val="none"/>
        </w:rPr>
        <w:t>，不得向他人透露</w:t>
      </w:r>
      <w:r>
        <w:rPr>
          <w:rFonts w:hint="eastAsia" w:ascii="宋体" w:hAnsi="宋体" w:eastAsia="宋体" w:cs="宋体"/>
          <w:spacing w:val="-2"/>
          <w:sz w:val="24"/>
          <w:szCs w:val="24"/>
          <w:highlight w:val="none"/>
        </w:rPr>
        <w:t>对</w:t>
      </w:r>
      <w:r>
        <w:rPr>
          <w:rFonts w:hint="eastAsia" w:ascii="宋体" w:hAnsi="宋体" w:eastAsia="宋体" w:cs="宋体"/>
          <w:sz w:val="24"/>
          <w:szCs w:val="24"/>
          <w:highlight w:val="none"/>
        </w:rPr>
        <w:t>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文件的评审和比较、中标候选</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的推</w:t>
      </w:r>
      <w:r>
        <w:rPr>
          <w:rFonts w:hint="eastAsia" w:ascii="宋体" w:hAnsi="宋体" w:eastAsia="宋体" w:cs="宋体"/>
          <w:spacing w:val="-2"/>
          <w:sz w:val="24"/>
          <w:szCs w:val="24"/>
          <w:highlight w:val="none"/>
        </w:rPr>
        <w:t>荐</w:t>
      </w:r>
      <w:r>
        <w:rPr>
          <w:rFonts w:hint="eastAsia" w:ascii="宋体" w:hAnsi="宋体" w:eastAsia="宋体" w:cs="宋体"/>
          <w:sz w:val="24"/>
          <w:szCs w:val="24"/>
          <w:highlight w:val="none"/>
        </w:rPr>
        <w:t>情况以及评标有</w:t>
      </w:r>
      <w:r>
        <w:rPr>
          <w:rFonts w:hint="eastAsia" w:ascii="宋体" w:hAnsi="宋体" w:eastAsia="宋体" w:cs="宋体"/>
          <w:spacing w:val="-2"/>
          <w:sz w:val="24"/>
          <w:szCs w:val="24"/>
          <w:highlight w:val="none"/>
        </w:rPr>
        <w:t>关</w:t>
      </w:r>
      <w:r>
        <w:rPr>
          <w:rFonts w:hint="eastAsia" w:ascii="宋体" w:hAnsi="宋体" w:eastAsia="宋体" w:cs="宋体"/>
          <w:sz w:val="24"/>
          <w:szCs w:val="24"/>
          <w:highlight w:val="none"/>
        </w:rPr>
        <w:t>的其</w:t>
      </w:r>
      <w:r>
        <w:rPr>
          <w:rFonts w:hint="eastAsia" w:ascii="宋体" w:hAnsi="宋体" w:eastAsia="宋体" w:cs="宋体"/>
          <w:spacing w:val="-2"/>
          <w:sz w:val="24"/>
          <w:szCs w:val="24"/>
          <w:highlight w:val="none"/>
        </w:rPr>
        <w:t>他</w:t>
      </w:r>
      <w:r>
        <w:rPr>
          <w:rFonts w:hint="eastAsia" w:ascii="宋体" w:hAnsi="宋体" w:eastAsia="宋体" w:cs="宋体"/>
          <w:sz w:val="24"/>
          <w:szCs w:val="24"/>
          <w:highlight w:val="none"/>
        </w:rPr>
        <w:t>情况。在评标活</w:t>
      </w:r>
      <w:r>
        <w:rPr>
          <w:rFonts w:hint="eastAsia" w:ascii="宋体" w:hAnsi="宋体" w:eastAsia="宋体" w:cs="宋体"/>
          <w:spacing w:val="-2"/>
          <w:sz w:val="24"/>
          <w:szCs w:val="24"/>
          <w:highlight w:val="none"/>
        </w:rPr>
        <w:t>动</w:t>
      </w:r>
      <w:r>
        <w:rPr>
          <w:rFonts w:hint="eastAsia" w:ascii="宋体" w:hAnsi="宋体" w:eastAsia="宋体" w:cs="宋体"/>
          <w:sz w:val="24"/>
          <w:szCs w:val="24"/>
          <w:highlight w:val="none"/>
        </w:rPr>
        <w:t>中，</w:t>
      </w:r>
      <w:r>
        <w:rPr>
          <w:rFonts w:hint="eastAsia" w:ascii="宋体" w:hAnsi="宋体" w:eastAsia="宋体" w:cs="宋体"/>
          <w:spacing w:val="-2"/>
          <w:sz w:val="24"/>
          <w:szCs w:val="24"/>
          <w:highlight w:val="none"/>
        </w:rPr>
        <w:t>评</w:t>
      </w:r>
      <w:r>
        <w:rPr>
          <w:rFonts w:hint="eastAsia" w:ascii="宋体" w:hAnsi="宋体" w:eastAsia="宋体" w:cs="宋体"/>
          <w:sz w:val="24"/>
          <w:szCs w:val="24"/>
          <w:highlight w:val="none"/>
        </w:rPr>
        <w:t>标委员会成员</w:t>
      </w:r>
      <w:r>
        <w:rPr>
          <w:rFonts w:hint="eastAsia" w:ascii="宋体" w:hAnsi="宋体" w:eastAsia="宋体" w:cs="宋体"/>
          <w:spacing w:val="-2"/>
          <w:sz w:val="24"/>
          <w:szCs w:val="24"/>
          <w:highlight w:val="none"/>
        </w:rPr>
        <w:t>应</w:t>
      </w:r>
      <w:r>
        <w:rPr>
          <w:rFonts w:hint="eastAsia" w:ascii="宋体" w:hAnsi="宋体" w:eastAsia="宋体" w:cs="宋体"/>
          <w:sz w:val="24"/>
          <w:szCs w:val="24"/>
          <w:highlight w:val="none"/>
        </w:rPr>
        <w:t>当客观、公正地履</w:t>
      </w:r>
      <w:r>
        <w:rPr>
          <w:rFonts w:hint="eastAsia" w:ascii="宋体" w:hAnsi="宋体" w:eastAsia="宋体" w:cs="宋体"/>
          <w:spacing w:val="-2"/>
          <w:sz w:val="24"/>
          <w:szCs w:val="24"/>
          <w:highlight w:val="none"/>
        </w:rPr>
        <w:t>行</w:t>
      </w:r>
      <w:r>
        <w:rPr>
          <w:rFonts w:hint="eastAsia" w:ascii="宋体" w:hAnsi="宋体" w:eastAsia="宋体" w:cs="宋体"/>
          <w:sz w:val="24"/>
          <w:szCs w:val="24"/>
          <w:highlight w:val="none"/>
        </w:rPr>
        <w:t>职责</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遵守职业道德，</w:t>
      </w:r>
      <w:r>
        <w:rPr>
          <w:rFonts w:hint="eastAsia" w:ascii="宋体" w:hAnsi="宋体" w:eastAsia="宋体" w:cs="宋体"/>
          <w:spacing w:val="-2"/>
          <w:sz w:val="24"/>
          <w:szCs w:val="24"/>
          <w:highlight w:val="none"/>
        </w:rPr>
        <w:t>不</w:t>
      </w:r>
      <w:r>
        <w:rPr>
          <w:rFonts w:hint="eastAsia" w:ascii="宋体" w:hAnsi="宋体" w:eastAsia="宋体" w:cs="宋体"/>
          <w:sz w:val="24"/>
          <w:szCs w:val="24"/>
          <w:highlight w:val="none"/>
        </w:rPr>
        <w:t>得擅</w:t>
      </w:r>
      <w:r>
        <w:rPr>
          <w:rFonts w:hint="eastAsia" w:ascii="宋体" w:hAnsi="宋体" w:eastAsia="宋体" w:cs="宋体"/>
          <w:spacing w:val="-2"/>
          <w:sz w:val="24"/>
          <w:szCs w:val="24"/>
          <w:highlight w:val="none"/>
        </w:rPr>
        <w:t>离</w:t>
      </w:r>
      <w:r>
        <w:rPr>
          <w:rFonts w:hint="eastAsia" w:ascii="宋体" w:hAnsi="宋体" w:eastAsia="宋体" w:cs="宋体"/>
          <w:sz w:val="24"/>
          <w:szCs w:val="24"/>
          <w:highlight w:val="none"/>
        </w:rPr>
        <w:t>职守，影响评标</w:t>
      </w:r>
      <w:r>
        <w:rPr>
          <w:rFonts w:hint="eastAsia" w:ascii="宋体" w:hAnsi="宋体" w:eastAsia="宋体" w:cs="宋体"/>
          <w:spacing w:val="-2"/>
          <w:sz w:val="24"/>
          <w:szCs w:val="24"/>
          <w:highlight w:val="none"/>
        </w:rPr>
        <w:t>程</w:t>
      </w:r>
      <w:r>
        <w:rPr>
          <w:rFonts w:hint="eastAsia" w:ascii="宋体" w:hAnsi="宋体" w:eastAsia="宋体" w:cs="宋体"/>
          <w:sz w:val="24"/>
          <w:szCs w:val="24"/>
          <w:highlight w:val="none"/>
        </w:rPr>
        <w:t>序正</w:t>
      </w:r>
      <w:r>
        <w:rPr>
          <w:rFonts w:hint="eastAsia" w:ascii="宋体" w:hAnsi="宋体" w:eastAsia="宋体" w:cs="宋体"/>
          <w:spacing w:val="-2"/>
          <w:sz w:val="24"/>
          <w:szCs w:val="24"/>
          <w:highlight w:val="none"/>
        </w:rPr>
        <w:t>常</w:t>
      </w:r>
      <w:r>
        <w:rPr>
          <w:rFonts w:hint="eastAsia" w:ascii="宋体" w:hAnsi="宋体" w:eastAsia="宋体" w:cs="宋体"/>
          <w:sz w:val="24"/>
          <w:szCs w:val="24"/>
          <w:highlight w:val="none"/>
        </w:rPr>
        <w:t>进行，不得使</w:t>
      </w:r>
      <w:r>
        <w:rPr>
          <w:rFonts w:hint="eastAsia" w:ascii="宋体" w:hAnsi="宋体" w:eastAsia="宋体" w:cs="宋体"/>
          <w:spacing w:val="-2"/>
          <w:sz w:val="24"/>
          <w:szCs w:val="24"/>
          <w:highlight w:val="none"/>
        </w:rPr>
        <w:t>用</w:t>
      </w:r>
      <w:r>
        <w:rPr>
          <w:rFonts w:hint="eastAsia" w:ascii="宋体" w:hAnsi="宋体" w:eastAsia="宋体" w:cs="宋体"/>
          <w:sz w:val="24"/>
          <w:szCs w:val="24"/>
          <w:highlight w:val="none"/>
        </w:rPr>
        <w:t>第</w:t>
      </w:r>
      <w:r>
        <w:rPr>
          <w:rFonts w:hint="eastAsia" w:ascii="宋体" w:hAnsi="宋体" w:eastAsia="宋体" w:cs="宋体"/>
          <w:position w:val="-1"/>
          <w:sz w:val="24"/>
          <w:szCs w:val="24"/>
          <w:highlight w:val="none"/>
        </w:rPr>
        <w:t>三章</w:t>
      </w:r>
      <w:r>
        <w:rPr>
          <w:rFonts w:hint="eastAsia" w:ascii="宋体" w:hAnsi="宋体" w:eastAsia="宋体" w:cs="宋体"/>
          <w:spacing w:val="-3"/>
          <w:position w:val="-1"/>
          <w:sz w:val="24"/>
          <w:szCs w:val="24"/>
          <w:highlight w:val="none"/>
        </w:rPr>
        <w:t>“</w:t>
      </w:r>
      <w:r>
        <w:rPr>
          <w:rFonts w:hint="eastAsia" w:ascii="宋体" w:hAnsi="宋体" w:eastAsia="宋体" w:cs="宋体"/>
          <w:position w:val="-1"/>
          <w:sz w:val="24"/>
          <w:szCs w:val="24"/>
          <w:highlight w:val="none"/>
        </w:rPr>
        <w:t>评</w:t>
      </w:r>
      <w:r>
        <w:rPr>
          <w:rFonts w:hint="eastAsia" w:ascii="宋体" w:hAnsi="宋体" w:eastAsia="宋体" w:cs="宋体"/>
          <w:spacing w:val="-2"/>
          <w:position w:val="-1"/>
          <w:sz w:val="24"/>
          <w:szCs w:val="24"/>
          <w:highlight w:val="none"/>
        </w:rPr>
        <w:t>标</w:t>
      </w:r>
      <w:r>
        <w:rPr>
          <w:rFonts w:hint="eastAsia" w:ascii="宋体" w:hAnsi="宋体" w:eastAsia="宋体" w:cs="宋体"/>
          <w:position w:val="-1"/>
          <w:sz w:val="24"/>
          <w:szCs w:val="24"/>
          <w:highlight w:val="none"/>
        </w:rPr>
        <w:t>办法</w:t>
      </w:r>
      <w:r>
        <w:rPr>
          <w:rFonts w:hint="eastAsia" w:ascii="宋体" w:hAnsi="宋体" w:eastAsia="宋体" w:cs="宋体"/>
          <w:spacing w:val="-3"/>
          <w:position w:val="-1"/>
          <w:sz w:val="24"/>
          <w:szCs w:val="24"/>
          <w:highlight w:val="none"/>
        </w:rPr>
        <w:t>”</w:t>
      </w:r>
      <w:r>
        <w:rPr>
          <w:rFonts w:hint="eastAsia" w:ascii="宋体" w:hAnsi="宋体" w:eastAsia="宋体" w:cs="宋体"/>
          <w:position w:val="-1"/>
          <w:sz w:val="24"/>
          <w:szCs w:val="24"/>
          <w:highlight w:val="none"/>
        </w:rPr>
        <w:t>没</w:t>
      </w:r>
      <w:r>
        <w:rPr>
          <w:rFonts w:hint="eastAsia" w:ascii="宋体" w:hAnsi="宋体" w:eastAsia="宋体" w:cs="宋体"/>
          <w:spacing w:val="-2"/>
          <w:position w:val="-1"/>
          <w:sz w:val="24"/>
          <w:szCs w:val="24"/>
          <w:highlight w:val="none"/>
        </w:rPr>
        <w:t>有</w:t>
      </w:r>
      <w:r>
        <w:rPr>
          <w:rFonts w:hint="eastAsia" w:ascii="宋体" w:hAnsi="宋体" w:eastAsia="宋体" w:cs="宋体"/>
          <w:position w:val="-1"/>
          <w:sz w:val="24"/>
          <w:szCs w:val="24"/>
          <w:highlight w:val="none"/>
        </w:rPr>
        <w:t>规</w:t>
      </w:r>
      <w:r>
        <w:rPr>
          <w:rFonts w:hint="eastAsia" w:ascii="宋体" w:hAnsi="宋体" w:eastAsia="宋体" w:cs="宋体"/>
          <w:spacing w:val="-2"/>
          <w:position w:val="-1"/>
          <w:sz w:val="24"/>
          <w:szCs w:val="24"/>
          <w:highlight w:val="none"/>
        </w:rPr>
        <w:t>定</w:t>
      </w:r>
      <w:r>
        <w:rPr>
          <w:rFonts w:hint="eastAsia" w:ascii="宋体" w:hAnsi="宋体" w:eastAsia="宋体" w:cs="宋体"/>
          <w:position w:val="-1"/>
          <w:sz w:val="24"/>
          <w:szCs w:val="24"/>
          <w:highlight w:val="none"/>
        </w:rPr>
        <w:t>的评</w:t>
      </w:r>
      <w:r>
        <w:rPr>
          <w:rFonts w:hint="eastAsia" w:ascii="宋体" w:hAnsi="宋体" w:eastAsia="宋体" w:cs="宋体"/>
          <w:spacing w:val="-2"/>
          <w:position w:val="-1"/>
          <w:sz w:val="24"/>
          <w:szCs w:val="24"/>
          <w:highlight w:val="none"/>
        </w:rPr>
        <w:t>审</w:t>
      </w:r>
      <w:r>
        <w:rPr>
          <w:rFonts w:hint="eastAsia" w:ascii="宋体" w:hAnsi="宋体" w:eastAsia="宋体" w:cs="宋体"/>
          <w:position w:val="-1"/>
          <w:sz w:val="24"/>
          <w:szCs w:val="24"/>
          <w:highlight w:val="none"/>
        </w:rPr>
        <w:t>因</w:t>
      </w:r>
      <w:r>
        <w:rPr>
          <w:rFonts w:hint="eastAsia" w:ascii="宋体" w:hAnsi="宋体" w:eastAsia="宋体" w:cs="宋体"/>
          <w:spacing w:val="-2"/>
          <w:position w:val="-1"/>
          <w:sz w:val="24"/>
          <w:szCs w:val="24"/>
          <w:highlight w:val="none"/>
        </w:rPr>
        <w:t>素</w:t>
      </w:r>
      <w:r>
        <w:rPr>
          <w:rFonts w:hint="eastAsia" w:ascii="宋体" w:hAnsi="宋体" w:eastAsia="宋体" w:cs="宋体"/>
          <w:position w:val="-1"/>
          <w:sz w:val="24"/>
          <w:szCs w:val="24"/>
          <w:highlight w:val="none"/>
        </w:rPr>
        <w:t>和</w:t>
      </w:r>
      <w:r>
        <w:rPr>
          <w:rFonts w:hint="eastAsia" w:ascii="宋体" w:hAnsi="宋体" w:eastAsia="宋体" w:cs="宋体"/>
          <w:spacing w:val="-2"/>
          <w:position w:val="-1"/>
          <w:sz w:val="24"/>
          <w:szCs w:val="24"/>
          <w:highlight w:val="none"/>
        </w:rPr>
        <w:t>标</w:t>
      </w:r>
      <w:r>
        <w:rPr>
          <w:rFonts w:hint="eastAsia" w:ascii="宋体" w:hAnsi="宋体" w:eastAsia="宋体" w:cs="宋体"/>
          <w:position w:val="-1"/>
          <w:sz w:val="24"/>
          <w:szCs w:val="24"/>
          <w:highlight w:val="none"/>
        </w:rPr>
        <w:t>准</w:t>
      </w:r>
      <w:r>
        <w:rPr>
          <w:rFonts w:hint="eastAsia" w:ascii="宋体" w:hAnsi="宋体" w:eastAsia="宋体" w:cs="宋体"/>
          <w:spacing w:val="-2"/>
          <w:position w:val="-1"/>
          <w:sz w:val="24"/>
          <w:szCs w:val="24"/>
          <w:highlight w:val="none"/>
        </w:rPr>
        <w:t>进</w:t>
      </w:r>
      <w:r>
        <w:rPr>
          <w:rFonts w:hint="eastAsia" w:ascii="宋体" w:hAnsi="宋体" w:eastAsia="宋体" w:cs="宋体"/>
          <w:position w:val="-1"/>
          <w:sz w:val="24"/>
          <w:szCs w:val="24"/>
          <w:highlight w:val="none"/>
        </w:rPr>
        <w:t>行</w:t>
      </w:r>
      <w:r>
        <w:rPr>
          <w:rFonts w:hint="eastAsia" w:ascii="宋体" w:hAnsi="宋体" w:eastAsia="宋体" w:cs="宋体"/>
          <w:spacing w:val="-2"/>
          <w:position w:val="-1"/>
          <w:sz w:val="24"/>
          <w:szCs w:val="24"/>
          <w:highlight w:val="none"/>
        </w:rPr>
        <w:t>评</w:t>
      </w:r>
      <w:r>
        <w:rPr>
          <w:rFonts w:hint="eastAsia" w:ascii="宋体" w:hAnsi="宋体" w:eastAsia="宋体" w:cs="宋体"/>
          <w:position w:val="-1"/>
          <w:sz w:val="24"/>
          <w:szCs w:val="24"/>
          <w:highlight w:val="none"/>
        </w:rPr>
        <w:t>标。</w:t>
      </w:r>
    </w:p>
    <w:p w14:paraId="5F834F70">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u w:val="single"/>
        </w:rPr>
        <w:t>评标委员会在开始评标前，应了解评标专家的职责及守则，认真阅读附件五《评标委员会成员声明》的内容并签名，签字后方可进行评标。</w:t>
      </w:r>
    </w:p>
    <w:p w14:paraId="1C55397E">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8</w:t>
      </w:r>
      <w:r>
        <w:rPr>
          <w:rFonts w:hint="eastAsia" w:ascii="宋体" w:hAnsi="宋体" w:eastAsia="宋体" w:cs="宋体"/>
          <w:sz w:val="24"/>
          <w:szCs w:val="24"/>
          <w:highlight w:val="none"/>
        </w:rPr>
        <w:t>.4对与评标</w:t>
      </w:r>
      <w:r>
        <w:rPr>
          <w:rFonts w:hint="eastAsia" w:ascii="宋体" w:hAnsi="宋体" w:eastAsia="宋体" w:cs="宋体"/>
          <w:spacing w:val="-3"/>
          <w:sz w:val="24"/>
          <w:szCs w:val="24"/>
          <w:highlight w:val="none"/>
        </w:rPr>
        <w:t>活</w:t>
      </w:r>
      <w:r>
        <w:rPr>
          <w:rFonts w:hint="eastAsia" w:ascii="宋体" w:hAnsi="宋体" w:eastAsia="宋体" w:cs="宋体"/>
          <w:sz w:val="24"/>
          <w:szCs w:val="24"/>
          <w:highlight w:val="none"/>
        </w:rPr>
        <w:t>动</w:t>
      </w:r>
      <w:r>
        <w:rPr>
          <w:rFonts w:hint="eastAsia" w:ascii="宋体" w:hAnsi="宋体" w:eastAsia="宋体" w:cs="宋体"/>
          <w:spacing w:val="-3"/>
          <w:sz w:val="24"/>
          <w:szCs w:val="24"/>
          <w:highlight w:val="none"/>
        </w:rPr>
        <w:t>有</w:t>
      </w:r>
      <w:r>
        <w:rPr>
          <w:rFonts w:hint="eastAsia" w:ascii="宋体" w:hAnsi="宋体" w:eastAsia="宋体" w:cs="宋体"/>
          <w:sz w:val="24"/>
          <w:szCs w:val="24"/>
          <w:highlight w:val="none"/>
        </w:rPr>
        <w:t>关的工</w:t>
      </w:r>
      <w:r>
        <w:rPr>
          <w:rFonts w:hint="eastAsia" w:ascii="宋体" w:hAnsi="宋体" w:eastAsia="宋体" w:cs="宋体"/>
          <w:spacing w:val="-3"/>
          <w:sz w:val="24"/>
          <w:szCs w:val="24"/>
          <w:highlight w:val="none"/>
        </w:rPr>
        <w:t>作</w:t>
      </w:r>
      <w:r>
        <w:rPr>
          <w:rFonts w:hint="eastAsia" w:ascii="宋体" w:hAnsi="宋体" w:eastAsia="宋体" w:cs="宋体"/>
          <w:sz w:val="24"/>
          <w:szCs w:val="24"/>
          <w:highlight w:val="none"/>
        </w:rPr>
        <w:t>人员</w:t>
      </w:r>
      <w:r>
        <w:rPr>
          <w:rFonts w:hint="eastAsia" w:ascii="宋体" w:hAnsi="宋体" w:eastAsia="宋体" w:cs="宋体"/>
          <w:spacing w:val="-3"/>
          <w:sz w:val="24"/>
          <w:szCs w:val="24"/>
          <w:highlight w:val="none"/>
        </w:rPr>
        <w:t>的纪</w:t>
      </w:r>
      <w:r>
        <w:rPr>
          <w:rFonts w:hint="eastAsia" w:ascii="宋体" w:hAnsi="宋体" w:eastAsia="宋体" w:cs="宋体"/>
          <w:sz w:val="24"/>
          <w:szCs w:val="24"/>
          <w:highlight w:val="none"/>
        </w:rPr>
        <w:t>律要求</w:t>
      </w:r>
    </w:p>
    <w:p w14:paraId="7A953EC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与评标活动有关的</w:t>
      </w:r>
      <w:r>
        <w:rPr>
          <w:rFonts w:hint="eastAsia" w:ascii="宋体" w:hAnsi="宋体" w:eastAsia="宋体" w:cs="宋体"/>
          <w:spacing w:val="-2"/>
          <w:sz w:val="24"/>
          <w:szCs w:val="24"/>
          <w:highlight w:val="none"/>
        </w:rPr>
        <w:t>工</w:t>
      </w:r>
      <w:r>
        <w:rPr>
          <w:rFonts w:hint="eastAsia" w:ascii="宋体" w:hAnsi="宋体" w:eastAsia="宋体" w:cs="宋体"/>
          <w:sz w:val="24"/>
          <w:szCs w:val="24"/>
          <w:highlight w:val="none"/>
        </w:rPr>
        <w:t>作</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员不得收受他人的</w:t>
      </w:r>
      <w:r>
        <w:rPr>
          <w:rFonts w:hint="eastAsia" w:ascii="宋体" w:hAnsi="宋体" w:eastAsia="宋体" w:cs="宋体"/>
          <w:spacing w:val="-2"/>
          <w:sz w:val="24"/>
          <w:szCs w:val="24"/>
          <w:highlight w:val="none"/>
        </w:rPr>
        <w:t>财</w:t>
      </w:r>
      <w:r>
        <w:rPr>
          <w:rFonts w:hint="eastAsia" w:ascii="宋体" w:hAnsi="宋体" w:eastAsia="宋体" w:cs="宋体"/>
          <w:sz w:val="24"/>
          <w:szCs w:val="24"/>
          <w:highlight w:val="none"/>
        </w:rPr>
        <w:t>物</w:t>
      </w:r>
      <w:r>
        <w:rPr>
          <w:rFonts w:hint="eastAsia" w:ascii="宋体" w:hAnsi="宋体" w:eastAsia="宋体" w:cs="宋体"/>
          <w:spacing w:val="-2"/>
          <w:sz w:val="24"/>
          <w:szCs w:val="24"/>
          <w:highlight w:val="none"/>
        </w:rPr>
        <w:t>或</w:t>
      </w:r>
      <w:r>
        <w:rPr>
          <w:rFonts w:hint="eastAsia" w:ascii="宋体" w:hAnsi="宋体" w:eastAsia="宋体" w:cs="宋体"/>
          <w:sz w:val="24"/>
          <w:szCs w:val="24"/>
          <w:highlight w:val="none"/>
        </w:rPr>
        <w:t>者其他好处，不得</w:t>
      </w:r>
      <w:r>
        <w:rPr>
          <w:rFonts w:hint="eastAsia" w:ascii="宋体" w:hAnsi="宋体" w:eastAsia="宋体" w:cs="宋体"/>
          <w:spacing w:val="-2"/>
          <w:sz w:val="24"/>
          <w:szCs w:val="24"/>
          <w:highlight w:val="none"/>
        </w:rPr>
        <w:t>向</w:t>
      </w:r>
      <w:r>
        <w:rPr>
          <w:rFonts w:hint="eastAsia" w:ascii="宋体" w:hAnsi="宋体" w:eastAsia="宋体" w:cs="宋体"/>
          <w:sz w:val="24"/>
          <w:szCs w:val="24"/>
          <w:highlight w:val="none"/>
        </w:rPr>
        <w:t>他</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透露对投标文件的评审和比较</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中标</w:t>
      </w:r>
      <w:r>
        <w:rPr>
          <w:rFonts w:hint="eastAsia" w:ascii="宋体" w:hAnsi="宋体" w:eastAsia="宋体" w:cs="宋体"/>
          <w:spacing w:val="-2"/>
          <w:sz w:val="24"/>
          <w:szCs w:val="24"/>
          <w:highlight w:val="none"/>
        </w:rPr>
        <w:t>候</w:t>
      </w:r>
      <w:r>
        <w:rPr>
          <w:rFonts w:hint="eastAsia" w:ascii="宋体" w:hAnsi="宋体" w:eastAsia="宋体" w:cs="宋体"/>
          <w:sz w:val="24"/>
          <w:szCs w:val="24"/>
          <w:highlight w:val="none"/>
        </w:rPr>
        <w:t>选人的推荐情况</w:t>
      </w:r>
      <w:r>
        <w:rPr>
          <w:rFonts w:hint="eastAsia" w:ascii="宋体" w:hAnsi="宋体" w:eastAsia="宋体" w:cs="宋体"/>
          <w:spacing w:val="-2"/>
          <w:sz w:val="24"/>
          <w:szCs w:val="24"/>
          <w:highlight w:val="none"/>
        </w:rPr>
        <w:t>以</w:t>
      </w:r>
      <w:r>
        <w:rPr>
          <w:rFonts w:hint="eastAsia" w:ascii="宋体" w:hAnsi="宋体" w:eastAsia="宋体" w:cs="宋体"/>
          <w:sz w:val="24"/>
          <w:szCs w:val="24"/>
          <w:highlight w:val="none"/>
        </w:rPr>
        <w:t>及评</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有关的其他情况</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在评</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活动中，与评</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活动有</w:t>
      </w:r>
      <w:r>
        <w:rPr>
          <w:rFonts w:hint="eastAsia" w:ascii="宋体" w:hAnsi="宋体" w:eastAsia="宋体" w:cs="宋体"/>
          <w:spacing w:val="-2"/>
          <w:sz w:val="24"/>
          <w:szCs w:val="24"/>
          <w:highlight w:val="none"/>
        </w:rPr>
        <w:t>关</w:t>
      </w:r>
      <w:r>
        <w:rPr>
          <w:rFonts w:hint="eastAsia" w:ascii="宋体" w:hAnsi="宋体" w:eastAsia="宋体" w:cs="宋体"/>
          <w:sz w:val="24"/>
          <w:szCs w:val="24"/>
          <w:highlight w:val="none"/>
        </w:rPr>
        <w:t>的</w:t>
      </w:r>
      <w:r>
        <w:rPr>
          <w:rFonts w:hint="eastAsia" w:ascii="宋体" w:hAnsi="宋体" w:eastAsia="宋体" w:cs="宋体"/>
          <w:spacing w:val="-2"/>
          <w:sz w:val="24"/>
          <w:szCs w:val="24"/>
          <w:highlight w:val="none"/>
        </w:rPr>
        <w:t>工</w:t>
      </w:r>
      <w:r>
        <w:rPr>
          <w:rFonts w:hint="eastAsia" w:ascii="宋体" w:hAnsi="宋体" w:eastAsia="宋体" w:cs="宋体"/>
          <w:sz w:val="24"/>
          <w:szCs w:val="24"/>
          <w:highlight w:val="none"/>
        </w:rPr>
        <w:t>作</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员</w:t>
      </w:r>
      <w:r>
        <w:rPr>
          <w:rFonts w:hint="eastAsia" w:ascii="宋体" w:hAnsi="宋体" w:eastAsia="宋体" w:cs="宋体"/>
          <w:spacing w:val="-2"/>
          <w:sz w:val="24"/>
          <w:szCs w:val="24"/>
          <w:highlight w:val="none"/>
        </w:rPr>
        <w:t>不</w:t>
      </w:r>
      <w:r>
        <w:rPr>
          <w:rFonts w:hint="eastAsia" w:ascii="宋体" w:hAnsi="宋体" w:eastAsia="宋体" w:cs="宋体"/>
          <w:sz w:val="24"/>
          <w:szCs w:val="24"/>
          <w:highlight w:val="none"/>
        </w:rPr>
        <w:t>得</w:t>
      </w:r>
      <w:r>
        <w:rPr>
          <w:rFonts w:hint="eastAsia" w:ascii="宋体" w:hAnsi="宋体" w:eastAsia="宋体" w:cs="宋体"/>
          <w:spacing w:val="-2"/>
          <w:sz w:val="24"/>
          <w:szCs w:val="24"/>
          <w:highlight w:val="none"/>
        </w:rPr>
        <w:t>擅</w:t>
      </w:r>
      <w:r>
        <w:rPr>
          <w:rFonts w:hint="eastAsia" w:ascii="宋体" w:hAnsi="宋体" w:eastAsia="宋体" w:cs="宋体"/>
          <w:sz w:val="24"/>
          <w:szCs w:val="24"/>
          <w:highlight w:val="none"/>
        </w:rPr>
        <w:t>离职</w:t>
      </w:r>
      <w:r>
        <w:rPr>
          <w:rFonts w:hint="eastAsia" w:ascii="宋体" w:hAnsi="宋体" w:eastAsia="宋体" w:cs="宋体"/>
          <w:spacing w:val="-2"/>
          <w:sz w:val="24"/>
          <w:szCs w:val="24"/>
          <w:highlight w:val="none"/>
        </w:rPr>
        <w:t>守</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影</w:t>
      </w:r>
      <w:r>
        <w:rPr>
          <w:rFonts w:hint="eastAsia" w:ascii="宋体" w:hAnsi="宋体" w:eastAsia="宋体" w:cs="宋体"/>
          <w:sz w:val="24"/>
          <w:szCs w:val="24"/>
          <w:highlight w:val="none"/>
        </w:rPr>
        <w:t>响</w:t>
      </w:r>
      <w:r>
        <w:rPr>
          <w:rFonts w:hint="eastAsia" w:ascii="宋体" w:hAnsi="宋体" w:eastAsia="宋体" w:cs="宋体"/>
          <w:spacing w:val="-2"/>
          <w:sz w:val="24"/>
          <w:szCs w:val="24"/>
          <w:highlight w:val="none"/>
        </w:rPr>
        <w:t>评</w:t>
      </w:r>
      <w:r>
        <w:rPr>
          <w:rFonts w:hint="eastAsia" w:ascii="宋体" w:hAnsi="宋体" w:eastAsia="宋体" w:cs="宋体"/>
          <w:sz w:val="24"/>
          <w:szCs w:val="24"/>
          <w:highlight w:val="none"/>
        </w:rPr>
        <w:t>标</w:t>
      </w:r>
      <w:r>
        <w:rPr>
          <w:rFonts w:hint="eastAsia" w:ascii="宋体" w:hAnsi="宋体" w:eastAsia="宋体" w:cs="宋体"/>
          <w:spacing w:val="-2"/>
          <w:sz w:val="24"/>
          <w:szCs w:val="24"/>
          <w:highlight w:val="none"/>
        </w:rPr>
        <w:t>程</w:t>
      </w:r>
      <w:r>
        <w:rPr>
          <w:rFonts w:hint="eastAsia" w:ascii="宋体" w:hAnsi="宋体" w:eastAsia="宋体" w:cs="宋体"/>
          <w:sz w:val="24"/>
          <w:szCs w:val="24"/>
          <w:highlight w:val="none"/>
        </w:rPr>
        <w:t>序</w:t>
      </w:r>
      <w:r>
        <w:rPr>
          <w:rFonts w:hint="eastAsia" w:ascii="宋体" w:hAnsi="宋体" w:eastAsia="宋体" w:cs="宋体"/>
          <w:spacing w:val="-2"/>
          <w:sz w:val="24"/>
          <w:szCs w:val="24"/>
          <w:highlight w:val="none"/>
        </w:rPr>
        <w:t>正</w:t>
      </w:r>
      <w:r>
        <w:rPr>
          <w:rFonts w:hint="eastAsia" w:ascii="宋体" w:hAnsi="宋体" w:eastAsia="宋体" w:cs="宋体"/>
          <w:sz w:val="24"/>
          <w:szCs w:val="24"/>
          <w:highlight w:val="none"/>
        </w:rPr>
        <w:t>常进</w:t>
      </w:r>
      <w:r>
        <w:rPr>
          <w:rFonts w:hint="eastAsia" w:ascii="宋体" w:hAnsi="宋体" w:eastAsia="宋体" w:cs="宋体"/>
          <w:spacing w:val="-2"/>
          <w:sz w:val="24"/>
          <w:szCs w:val="24"/>
          <w:highlight w:val="none"/>
        </w:rPr>
        <w:t>行</w:t>
      </w:r>
      <w:r>
        <w:rPr>
          <w:rFonts w:hint="eastAsia" w:ascii="宋体" w:hAnsi="宋体" w:eastAsia="宋体" w:cs="宋体"/>
          <w:sz w:val="24"/>
          <w:szCs w:val="24"/>
          <w:highlight w:val="none"/>
        </w:rPr>
        <w:t>。</w:t>
      </w:r>
    </w:p>
    <w:p w14:paraId="7D494B69">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8</w:t>
      </w:r>
      <w:r>
        <w:rPr>
          <w:rFonts w:hint="eastAsia" w:ascii="宋体" w:hAnsi="宋体" w:eastAsia="宋体" w:cs="宋体"/>
          <w:sz w:val="24"/>
          <w:szCs w:val="24"/>
          <w:highlight w:val="none"/>
        </w:rPr>
        <w:t>.5投诉</w:t>
      </w:r>
    </w:p>
    <w:p w14:paraId="599A076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8.5.1投标人或者其他利害关系人认为招标投标活动不符合法律、行政法规规定的，可以自知道或者应当知道之日起10日内向有关行政监督部门投诉。投诉应当有明确的请求和必要的证明材料。</w:t>
      </w:r>
    </w:p>
    <w:p w14:paraId="79879DE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8.5.2投标人或者其他利害关系人对招标文件、开标和评标结果提出投诉的，应当按照投标人须知第2.4款、第 5.3 款和第 7.2 款的规定先向招标人提出异议。异议答复期间不计算在第 8.5.1项规定的期限内。</w:t>
      </w:r>
    </w:p>
    <w:p w14:paraId="21979702">
      <w:pPr>
        <w:spacing w:before="156" w:beforeLines="50" w:line="360" w:lineRule="auto"/>
        <w:rPr>
          <w:rFonts w:hint="eastAsia" w:ascii="宋体" w:hAnsi="宋体" w:eastAsia="宋体" w:cs="宋体"/>
          <w:b/>
          <w:spacing w:val="1"/>
          <w:sz w:val="24"/>
          <w:szCs w:val="24"/>
          <w:highlight w:val="none"/>
        </w:rPr>
      </w:pPr>
      <w:r>
        <w:rPr>
          <w:rFonts w:hint="eastAsia" w:ascii="宋体" w:hAnsi="宋体" w:eastAsia="宋体" w:cs="宋体"/>
          <w:b/>
          <w:spacing w:val="1"/>
          <w:sz w:val="24"/>
          <w:szCs w:val="24"/>
          <w:highlight w:val="none"/>
        </w:rPr>
        <w:t>9. 是否采用电子招标投标</w:t>
      </w:r>
    </w:p>
    <w:p w14:paraId="1DE4160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本招标项目是否采用电子招标投标方式，见投标人须知前附表。</w:t>
      </w:r>
    </w:p>
    <w:p w14:paraId="62213D3E">
      <w:pPr>
        <w:spacing w:before="156" w:beforeLines="50" w:line="360" w:lineRule="auto"/>
        <w:rPr>
          <w:rFonts w:hint="eastAsia" w:ascii="宋体" w:hAnsi="宋体" w:eastAsia="宋体" w:cs="宋体"/>
          <w:b/>
          <w:spacing w:val="1"/>
          <w:sz w:val="24"/>
          <w:szCs w:val="24"/>
          <w:highlight w:val="none"/>
        </w:rPr>
      </w:pPr>
      <w:r>
        <w:rPr>
          <w:rFonts w:hint="eastAsia" w:ascii="宋体" w:hAnsi="宋体" w:eastAsia="宋体" w:cs="宋体"/>
          <w:b/>
          <w:spacing w:val="1"/>
          <w:sz w:val="24"/>
          <w:szCs w:val="24"/>
          <w:highlight w:val="none"/>
        </w:rPr>
        <w:t>10. 需要补充的其他内容</w:t>
      </w:r>
    </w:p>
    <w:p w14:paraId="3D42E429">
      <w:pPr>
        <w:spacing w:line="360" w:lineRule="auto"/>
        <w:ind w:firstLine="480" w:firstLineChars="200"/>
        <w:jc w:val="left"/>
        <w:rPr>
          <w:highlight w:val="none"/>
        </w:rPr>
      </w:pPr>
      <w:r>
        <w:rPr>
          <w:rFonts w:hint="eastAsia" w:ascii="宋体" w:hAnsi="宋体" w:eastAsia="宋体" w:cs="宋体"/>
          <w:sz w:val="24"/>
          <w:szCs w:val="24"/>
          <w:highlight w:val="none"/>
        </w:rPr>
        <w:t>需要</w:t>
      </w:r>
      <w:r>
        <w:rPr>
          <w:rFonts w:hint="eastAsia" w:ascii="宋体" w:hAnsi="宋体" w:eastAsia="宋体" w:cs="宋体"/>
          <w:spacing w:val="-2"/>
          <w:sz w:val="24"/>
          <w:szCs w:val="24"/>
          <w:highlight w:val="none"/>
        </w:rPr>
        <w:t>补</w:t>
      </w:r>
      <w:r>
        <w:rPr>
          <w:rFonts w:hint="eastAsia" w:ascii="宋体" w:hAnsi="宋体" w:eastAsia="宋体" w:cs="宋体"/>
          <w:sz w:val="24"/>
          <w:szCs w:val="24"/>
          <w:highlight w:val="none"/>
        </w:rPr>
        <w:t>充</w:t>
      </w:r>
      <w:r>
        <w:rPr>
          <w:rFonts w:hint="eastAsia" w:ascii="宋体" w:hAnsi="宋体" w:eastAsia="宋体" w:cs="宋体"/>
          <w:spacing w:val="-2"/>
          <w:sz w:val="24"/>
          <w:szCs w:val="24"/>
          <w:highlight w:val="none"/>
        </w:rPr>
        <w:t>的</w:t>
      </w:r>
      <w:r>
        <w:rPr>
          <w:rFonts w:hint="eastAsia" w:ascii="宋体" w:hAnsi="宋体" w:eastAsia="宋体" w:cs="宋体"/>
          <w:sz w:val="24"/>
          <w:szCs w:val="24"/>
          <w:highlight w:val="none"/>
        </w:rPr>
        <w:t>其</w:t>
      </w:r>
      <w:r>
        <w:rPr>
          <w:rFonts w:hint="eastAsia" w:ascii="宋体" w:hAnsi="宋体" w:eastAsia="宋体" w:cs="宋体"/>
          <w:spacing w:val="-2"/>
          <w:sz w:val="24"/>
          <w:szCs w:val="24"/>
          <w:highlight w:val="none"/>
        </w:rPr>
        <w:t>他</w:t>
      </w:r>
      <w:r>
        <w:rPr>
          <w:rFonts w:hint="eastAsia" w:ascii="宋体" w:hAnsi="宋体" w:eastAsia="宋体" w:cs="宋体"/>
          <w:sz w:val="24"/>
          <w:szCs w:val="24"/>
          <w:highlight w:val="none"/>
        </w:rPr>
        <w:t>内</w:t>
      </w:r>
      <w:r>
        <w:rPr>
          <w:rFonts w:hint="eastAsia" w:ascii="宋体" w:hAnsi="宋体" w:eastAsia="宋体" w:cs="宋体"/>
          <w:spacing w:val="-2"/>
          <w:sz w:val="24"/>
          <w:szCs w:val="24"/>
          <w:highlight w:val="none"/>
        </w:rPr>
        <w:t>容</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见</w:t>
      </w:r>
      <w:r>
        <w:rPr>
          <w:rFonts w:hint="eastAsia" w:ascii="宋体" w:hAnsi="宋体" w:eastAsia="宋体" w:cs="宋体"/>
          <w:sz w:val="24"/>
          <w:szCs w:val="24"/>
          <w:highlight w:val="none"/>
        </w:rPr>
        <w:t>投标</w:t>
      </w:r>
      <w:r>
        <w:rPr>
          <w:rFonts w:hint="eastAsia" w:ascii="宋体" w:hAnsi="宋体" w:eastAsia="宋体" w:cs="宋体"/>
          <w:spacing w:val="-2"/>
          <w:sz w:val="24"/>
          <w:szCs w:val="24"/>
          <w:highlight w:val="none"/>
        </w:rPr>
        <w:t>人</w:t>
      </w:r>
      <w:r>
        <w:rPr>
          <w:rFonts w:hint="eastAsia" w:ascii="宋体" w:hAnsi="宋体" w:eastAsia="宋体" w:cs="宋体"/>
          <w:sz w:val="24"/>
          <w:szCs w:val="24"/>
          <w:highlight w:val="none"/>
        </w:rPr>
        <w:t>须</w:t>
      </w:r>
      <w:r>
        <w:rPr>
          <w:rFonts w:hint="eastAsia" w:ascii="宋体" w:hAnsi="宋体" w:eastAsia="宋体" w:cs="宋体"/>
          <w:spacing w:val="-2"/>
          <w:sz w:val="24"/>
          <w:szCs w:val="24"/>
          <w:highlight w:val="none"/>
        </w:rPr>
        <w:t>知</w:t>
      </w:r>
      <w:r>
        <w:rPr>
          <w:rFonts w:hint="eastAsia" w:ascii="宋体" w:hAnsi="宋体" w:eastAsia="宋体" w:cs="宋体"/>
          <w:sz w:val="24"/>
          <w:szCs w:val="24"/>
          <w:highlight w:val="none"/>
        </w:rPr>
        <w:t>前</w:t>
      </w:r>
      <w:r>
        <w:rPr>
          <w:rFonts w:hint="eastAsia" w:ascii="宋体" w:hAnsi="宋体" w:eastAsia="宋体" w:cs="宋体"/>
          <w:spacing w:val="-2"/>
          <w:sz w:val="24"/>
          <w:szCs w:val="24"/>
          <w:highlight w:val="none"/>
        </w:rPr>
        <w:t>附表。</w:t>
      </w:r>
    </w:p>
    <w:p w14:paraId="1B4A35DC">
      <w:pPr>
        <w:spacing w:line="360" w:lineRule="auto"/>
        <w:rPr>
          <w:rFonts w:hint="eastAsia" w:ascii="宋体" w:hAnsi="宋体" w:eastAsia="宋体" w:cs="宋体"/>
          <w:sz w:val="24"/>
          <w:szCs w:val="24"/>
          <w:highlight w:val="none"/>
        </w:rPr>
        <w:sectPr>
          <w:footerReference r:id="rId4" w:type="default"/>
          <w:pgSz w:w="11905" w:h="16838"/>
          <w:pgMar w:top="1361" w:right="1417" w:bottom="1361" w:left="1418" w:header="680" w:footer="794" w:gutter="0"/>
          <w:pgNumType w:start="1"/>
          <w:cols w:space="425" w:num="1"/>
          <w:docGrid w:type="lines" w:linePitch="312" w:charSpace="0"/>
        </w:sectPr>
      </w:pPr>
    </w:p>
    <w:p w14:paraId="166C710C">
      <w:pPr>
        <w:pStyle w:val="4"/>
        <w:pageBreakBefore/>
        <w:spacing w:before="120" w:after="120"/>
        <w:ind w:firstLine="0" w:firstLineChars="0"/>
        <w:rPr>
          <w:rFonts w:hint="eastAsia" w:ascii="宋体" w:hAnsi="宋体" w:eastAsia="宋体" w:cs="宋体"/>
          <w:highlight w:val="none"/>
        </w:rPr>
      </w:pPr>
      <w:r>
        <w:rPr>
          <w:rFonts w:hint="eastAsia" w:ascii="宋体" w:hAnsi="宋体" w:eastAsia="宋体" w:cs="宋体"/>
          <w:highlight w:val="none"/>
        </w:rPr>
        <w:t>附件一：开标记录表(采用广州交易集团有限公司（广州公共资源交易中心）系统生成格式。）</w:t>
      </w:r>
    </w:p>
    <w:p w14:paraId="1F44299E">
      <w:pPr>
        <w:rPr>
          <w:rFonts w:hint="eastAsia" w:ascii="宋体" w:hAnsi="宋体" w:eastAsia="宋体" w:cs="宋体"/>
          <w:highlight w:val="none"/>
        </w:rPr>
      </w:pPr>
    </w:p>
    <w:p w14:paraId="30760C8D">
      <w:pPr>
        <w:rPr>
          <w:rFonts w:hint="eastAsia" w:ascii="宋体" w:hAnsi="宋体" w:eastAsia="宋体" w:cs="宋体"/>
          <w:highlight w:val="none"/>
        </w:rPr>
      </w:pPr>
    </w:p>
    <w:p w14:paraId="3A15EA7D">
      <w:pPr>
        <w:rPr>
          <w:rFonts w:hint="eastAsia" w:ascii="宋体" w:hAnsi="宋体" w:eastAsia="宋体" w:cs="宋体"/>
          <w:highlight w:val="none"/>
        </w:rPr>
      </w:pPr>
    </w:p>
    <w:p w14:paraId="785AA6AF">
      <w:pPr>
        <w:pStyle w:val="4"/>
        <w:keepNext w:val="0"/>
        <w:keepLines w:val="0"/>
        <w:pageBreakBefore/>
        <w:spacing w:before="120" w:after="120" w:line="360" w:lineRule="auto"/>
        <w:ind w:firstLine="0" w:firstLineChars="0"/>
        <w:rPr>
          <w:rFonts w:hint="eastAsia" w:ascii="宋体" w:hAnsi="宋体" w:eastAsia="宋体" w:cs="宋体"/>
          <w:highlight w:val="none"/>
        </w:rPr>
      </w:pPr>
      <w:bookmarkStart w:id="12" w:name="_Toc28813"/>
      <w:bookmarkStart w:id="13" w:name="_Toc26246"/>
      <w:bookmarkStart w:id="14" w:name="_Toc27920"/>
      <w:r>
        <w:rPr>
          <w:rFonts w:hint="eastAsia" w:ascii="宋体" w:hAnsi="宋体" w:eastAsia="宋体" w:cs="宋体"/>
          <w:highlight w:val="none"/>
        </w:rPr>
        <w:t>附</w:t>
      </w:r>
      <w:bookmarkEnd w:id="12"/>
      <w:bookmarkEnd w:id="13"/>
      <w:bookmarkEnd w:id="14"/>
      <w:bookmarkStart w:id="15" w:name="_Toc25013"/>
      <w:bookmarkStart w:id="16" w:name="_Toc19444"/>
      <w:bookmarkStart w:id="17" w:name="_Toc26292"/>
      <w:r>
        <w:rPr>
          <w:rFonts w:hint="eastAsia" w:ascii="宋体" w:hAnsi="宋体" w:eastAsia="宋体" w:cs="宋体"/>
          <w:highlight w:val="none"/>
        </w:rPr>
        <w:t>件二：问题澄清通知</w:t>
      </w:r>
      <w:bookmarkEnd w:id="15"/>
      <w:bookmarkEnd w:id="16"/>
      <w:bookmarkEnd w:id="17"/>
    </w:p>
    <w:p w14:paraId="291FB972">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问题澄清通知</w:t>
      </w:r>
    </w:p>
    <w:p w14:paraId="7FA087AC">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（按广州交易集团有限公司（广州公共资源交易中心）的版式为准）</w:t>
      </w:r>
    </w:p>
    <w:p w14:paraId="19788EB2">
      <w:pPr>
        <w:spacing w:line="360" w:lineRule="auto"/>
        <w:jc w:val="center"/>
        <w:rPr>
          <w:rFonts w:hint="eastAsia" w:ascii="宋体" w:hAnsi="宋体" w:eastAsia="宋体" w:cs="宋体"/>
          <w:b/>
          <w:sz w:val="28"/>
          <w:szCs w:val="28"/>
          <w:highlight w:val="none"/>
        </w:rPr>
      </w:pPr>
    </w:p>
    <w:p w14:paraId="4EFAD543">
      <w:pPr>
        <w:spacing w:line="360" w:lineRule="auto"/>
        <w:jc w:val="center"/>
        <w:rPr>
          <w:rFonts w:hint="eastAsia" w:ascii="宋体" w:hAnsi="宋体" w:eastAsia="宋体" w:cs="宋体"/>
          <w:b/>
          <w:sz w:val="28"/>
          <w:szCs w:val="28"/>
          <w:highlight w:val="none"/>
        </w:rPr>
      </w:pPr>
    </w:p>
    <w:p w14:paraId="2800EC3D">
      <w:pPr>
        <w:pStyle w:val="4"/>
        <w:keepNext w:val="0"/>
        <w:keepLines w:val="0"/>
        <w:pageBreakBefore/>
        <w:spacing w:before="120" w:after="120" w:line="360" w:lineRule="auto"/>
        <w:ind w:firstLine="0" w:firstLineChars="0"/>
        <w:rPr>
          <w:rFonts w:hint="eastAsia" w:ascii="宋体" w:hAnsi="宋体" w:eastAsia="宋体" w:cs="宋体"/>
          <w:highlight w:val="none"/>
        </w:rPr>
      </w:pPr>
      <w:r>
        <w:rPr>
          <w:rFonts w:hint="eastAsia" w:ascii="宋体" w:hAnsi="宋体" w:eastAsia="宋体" w:cs="宋体"/>
          <w:highlight w:val="none"/>
        </w:rPr>
        <w:t>附件三：问题的澄清</w:t>
      </w:r>
    </w:p>
    <w:p w14:paraId="687D92E3">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问题的澄清</w:t>
      </w:r>
    </w:p>
    <w:p w14:paraId="66982FE1">
      <w:pPr>
        <w:spacing w:line="360" w:lineRule="auto"/>
        <w:jc w:val="center"/>
        <w:rPr>
          <w:rFonts w:hint="eastAsia" w:ascii="宋体" w:hAnsi="宋体" w:eastAsia="宋体" w:cs="宋体"/>
          <w:b/>
          <w:sz w:val="28"/>
          <w:szCs w:val="28"/>
          <w:highlight w:val="none"/>
        </w:rPr>
        <w:sectPr>
          <w:pgSz w:w="11905" w:h="16838"/>
          <w:pgMar w:top="1440" w:right="1423" w:bottom="1440" w:left="1588" w:header="720" w:footer="720" w:gutter="0"/>
          <w:cols w:space="425" w:num="1"/>
          <w:docGrid w:type="lines" w:linePitch="286" w:charSpace="0"/>
        </w:sectPr>
      </w:pPr>
      <w:r>
        <w:rPr>
          <w:rFonts w:hint="eastAsia" w:ascii="宋体" w:hAnsi="宋体" w:eastAsia="宋体" w:cs="宋体"/>
          <w:b/>
          <w:sz w:val="28"/>
          <w:szCs w:val="28"/>
          <w:highlight w:val="none"/>
        </w:rPr>
        <w:t>（按广州交易集团有限公司（广州公共资源交易中心）的版式为准）</w:t>
      </w:r>
    </w:p>
    <w:p w14:paraId="6A932CA9">
      <w:pPr>
        <w:pStyle w:val="8"/>
        <w:rPr>
          <w:rFonts w:hint="eastAsia" w:ascii="宋体" w:hAnsi="宋体" w:eastAsia="宋体" w:cs="宋体"/>
          <w:b/>
          <w:kern w:val="0"/>
          <w:sz w:val="28"/>
          <w:szCs w:val="28"/>
          <w:highlight w:val="none"/>
          <w:lang w:val="en-US" w:eastAsia="zh-CN" w:bidi="ar-SA"/>
        </w:rPr>
      </w:pPr>
      <w:bookmarkStart w:id="18" w:name="_Toc530728903"/>
      <w:r>
        <w:rPr>
          <w:rFonts w:hint="eastAsia" w:ascii="宋体" w:hAnsi="宋体" w:eastAsia="宋体" w:cs="宋体"/>
          <w:b/>
          <w:kern w:val="0"/>
          <w:sz w:val="28"/>
          <w:szCs w:val="28"/>
          <w:highlight w:val="none"/>
          <w:lang w:val="en-US" w:eastAsia="zh-CN" w:bidi="ar-SA"/>
        </w:rPr>
        <w:t>附件四：中标通知书</w:t>
      </w:r>
    </w:p>
    <w:p w14:paraId="3221FCE6">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中标通知书</w:t>
      </w:r>
    </w:p>
    <w:p w14:paraId="54D66D28">
      <w:pPr>
        <w:pStyle w:val="8"/>
        <w:rPr>
          <w:rFonts w:hint="eastAsia" w:ascii="宋体" w:hAnsi="宋体" w:eastAsia="宋体" w:cs="宋体"/>
          <w:b/>
          <w:sz w:val="28"/>
          <w:szCs w:val="28"/>
          <w:highlight w:val="none"/>
        </w:rPr>
        <w:sectPr>
          <w:pgSz w:w="11905" w:h="16838"/>
          <w:pgMar w:top="1440" w:right="1423" w:bottom="1440" w:left="1588" w:header="720" w:footer="720" w:gutter="0"/>
          <w:cols w:space="425" w:num="1"/>
          <w:docGrid w:type="lines" w:linePitch="286" w:charSpace="0"/>
        </w:sectPr>
      </w:pPr>
      <w:r>
        <w:rPr>
          <w:rFonts w:hint="eastAsia" w:ascii="宋体" w:hAnsi="宋体" w:eastAsia="宋体" w:cs="宋体"/>
          <w:b/>
          <w:sz w:val="28"/>
          <w:szCs w:val="28"/>
          <w:highlight w:val="none"/>
        </w:rPr>
        <w:t>（按广州交易集团有限公司（广州公共资源交易中心）中标通知书格式）</w:t>
      </w:r>
      <w:bookmarkEnd w:id="18"/>
    </w:p>
    <w:p w14:paraId="4C50826F">
      <w:pPr>
        <w:pStyle w:val="8"/>
        <w:rPr>
          <w:rFonts w:hint="eastAsia" w:ascii="宋体" w:hAnsi="宋体" w:eastAsia="宋体" w:cs="宋体"/>
          <w:b/>
          <w:kern w:val="0"/>
          <w:sz w:val="28"/>
          <w:szCs w:val="28"/>
          <w:highlight w:val="none"/>
          <w:lang w:val="en-US" w:eastAsia="zh-CN" w:bidi="ar-SA"/>
        </w:rPr>
      </w:pPr>
      <w:r>
        <w:rPr>
          <w:rFonts w:hint="eastAsia" w:ascii="宋体" w:hAnsi="宋体" w:eastAsia="宋体" w:cs="宋体"/>
          <w:b/>
          <w:kern w:val="0"/>
          <w:sz w:val="28"/>
          <w:szCs w:val="28"/>
          <w:highlight w:val="none"/>
          <w:lang w:val="en-US" w:eastAsia="zh-CN" w:bidi="ar-SA"/>
        </w:rPr>
        <w:t>附件五：评标委员会成员声明</w:t>
      </w:r>
    </w:p>
    <w:p w14:paraId="2876D6E0">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评标委员会成员声明</w:t>
      </w:r>
    </w:p>
    <w:p w14:paraId="75942EAB">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本项目招标人  </w:t>
      </w:r>
      <w:r>
        <w:rPr>
          <w:rFonts w:hint="eastAsia" w:ascii="宋体" w:hAnsi="宋体" w:eastAsia="宋体" w:cs="宋体"/>
          <w:sz w:val="24"/>
          <w:szCs w:val="24"/>
          <w:highlight w:val="none"/>
        </w:rPr>
        <w:t>：</w:t>
      </w:r>
    </w:p>
    <w:p w14:paraId="0AC5C85F">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本人就参与</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项目的评标工作，作出郑重声明：</w:t>
      </w:r>
    </w:p>
    <w:p w14:paraId="517E2385">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5B6EBA2">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BA994E6">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6081390E">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E95F024">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0492789F">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如果本人违反上述声明内容，造成的后果由本人自行承担。</w:t>
      </w:r>
    </w:p>
    <w:p w14:paraId="02658C88">
      <w:pPr>
        <w:spacing w:line="240" w:lineRule="auto"/>
        <w:ind w:firstLine="480" w:firstLineChars="200"/>
        <w:rPr>
          <w:rFonts w:hint="eastAsia" w:ascii="宋体" w:hAnsi="宋体" w:eastAsia="宋体" w:cs="宋体"/>
          <w:sz w:val="24"/>
          <w:szCs w:val="24"/>
          <w:highlight w:val="none"/>
        </w:rPr>
      </w:pPr>
    </w:p>
    <w:p w14:paraId="1D0120E3">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声明人：</w:t>
      </w:r>
      <w:r>
        <w:rPr>
          <w:rFonts w:hint="eastAsia" w:ascii="宋体" w:hAnsi="宋体" w:eastAsia="宋体" w:cs="宋体"/>
          <w:sz w:val="24"/>
          <w:szCs w:val="24"/>
          <w:highlight w:val="none"/>
          <w:u w:val="single"/>
        </w:rPr>
        <w:t xml:space="preserve">（签名）  </w:t>
      </w:r>
    </w:p>
    <w:p w14:paraId="4581DAC3">
      <w:pPr>
        <w:pStyle w:val="9"/>
        <w:ind w:left="0" w:leftChars="0" w:firstLine="0" w:firstLineChars="0"/>
        <w:rPr>
          <w:rFonts w:hint="eastAsia"/>
        </w:rPr>
      </w:pPr>
    </w:p>
    <w:p w14:paraId="51014379">
      <w:pPr>
        <w:pStyle w:val="2"/>
        <w:keepNext w:val="0"/>
        <w:keepLines w:val="0"/>
        <w:pageBreakBefore/>
        <w:spacing w:before="0" w:after="120" w:line="360" w:lineRule="auto"/>
        <w:jc w:val="center"/>
        <w:rPr>
          <w:rFonts w:ascii="宋体" w:hAnsi="宋体" w:cs="宋体"/>
          <w:color w:val="auto"/>
          <w:sz w:val="36"/>
          <w:szCs w:val="36"/>
          <w:highlight w:val="none"/>
        </w:rPr>
      </w:pPr>
      <w:bookmarkStart w:id="19" w:name="_Toc19981"/>
      <w:bookmarkStart w:id="20" w:name="_Toc5820"/>
      <w:bookmarkStart w:id="21" w:name="_Toc28597"/>
      <w:bookmarkStart w:id="22" w:name="_Toc26248"/>
      <w:bookmarkStart w:id="23" w:name="_Toc26781"/>
      <w:r>
        <w:rPr>
          <w:rFonts w:hint="eastAsia" w:ascii="宋体" w:hAnsi="宋体" w:cs="宋体"/>
          <w:sz w:val="36"/>
          <w:szCs w:val="36"/>
          <w:highlight w:val="none"/>
        </w:rPr>
        <w:t>第三章 评标办法（综合评估法）</w:t>
      </w:r>
      <w:bookmarkEnd w:id="19"/>
      <w:bookmarkEnd w:id="20"/>
      <w:bookmarkEnd w:id="21"/>
      <w:bookmarkEnd w:id="22"/>
      <w:bookmarkEnd w:id="23"/>
    </w:p>
    <w:p w14:paraId="7E8847AE">
      <w:pPr>
        <w:pStyle w:val="3"/>
        <w:keepNext w:val="0"/>
        <w:keepLines w:val="0"/>
        <w:spacing w:before="120" w:after="120" w:line="360" w:lineRule="auto"/>
        <w:jc w:val="center"/>
        <w:rPr>
          <w:rFonts w:ascii="Times New Roman" w:hAnsi="Times New Roman"/>
          <w:color w:val="auto"/>
          <w:highlight w:val="none"/>
        </w:rPr>
      </w:pPr>
      <w:bookmarkStart w:id="24" w:name="_Toc4045"/>
      <w:r>
        <w:rPr>
          <w:rFonts w:hint="eastAsia" w:ascii="Times New Roman" w:hAnsi="Times New Roman"/>
          <w:color w:val="auto"/>
          <w:highlight w:val="none"/>
        </w:rPr>
        <w:t>评标办法前附表</w:t>
      </w:r>
      <w:bookmarkEnd w:id="24"/>
    </w:p>
    <w:tbl>
      <w:tblPr>
        <w:tblStyle w:val="24"/>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6"/>
        <w:gridCol w:w="334"/>
        <w:gridCol w:w="640"/>
        <w:gridCol w:w="1529"/>
        <w:gridCol w:w="6349"/>
      </w:tblGrid>
      <w:tr w14:paraId="129C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0" w:type="dxa"/>
            <w:gridSpan w:val="3"/>
            <w:tcBorders>
              <w:top w:val="single" w:color="auto" w:sz="4" w:space="0"/>
              <w:left w:val="single" w:color="auto" w:sz="4" w:space="0"/>
              <w:bottom w:val="single" w:color="auto" w:sz="4" w:space="0"/>
              <w:right w:val="single" w:color="auto" w:sz="4" w:space="0"/>
            </w:tcBorders>
            <w:noWrap/>
            <w:vAlign w:val="center"/>
          </w:tcPr>
          <w:p w14:paraId="13D4DF86">
            <w:pPr>
              <w:spacing w:line="380" w:lineRule="exact"/>
              <w:jc w:val="center"/>
              <w:rPr>
                <w:rFonts w:ascii="宋体" w:hAnsi="宋体"/>
                <w:b/>
                <w:color w:val="auto"/>
                <w:sz w:val="24"/>
                <w:szCs w:val="24"/>
                <w:highlight w:val="none"/>
              </w:rPr>
            </w:pPr>
            <w:r>
              <w:rPr>
                <w:rFonts w:hint="eastAsia" w:ascii="宋体" w:hAnsi="宋体"/>
                <w:b/>
                <w:color w:val="auto"/>
                <w:sz w:val="24"/>
                <w:szCs w:val="24"/>
                <w:highlight w:val="none"/>
              </w:rPr>
              <w:t>条款号</w:t>
            </w:r>
          </w:p>
        </w:tc>
        <w:tc>
          <w:tcPr>
            <w:tcW w:w="1529" w:type="dxa"/>
            <w:tcBorders>
              <w:top w:val="single" w:color="auto" w:sz="4" w:space="0"/>
              <w:left w:val="single" w:color="auto" w:sz="4" w:space="0"/>
              <w:bottom w:val="single" w:color="auto" w:sz="4" w:space="0"/>
              <w:right w:val="single" w:color="auto" w:sz="4" w:space="0"/>
            </w:tcBorders>
            <w:noWrap/>
            <w:vAlign w:val="center"/>
          </w:tcPr>
          <w:p w14:paraId="1AAA445F">
            <w:pPr>
              <w:spacing w:line="380" w:lineRule="exact"/>
              <w:jc w:val="center"/>
              <w:rPr>
                <w:rFonts w:ascii="宋体" w:hAnsi="宋体"/>
                <w:b/>
                <w:color w:val="auto"/>
                <w:w w:val="99"/>
                <w:sz w:val="24"/>
                <w:szCs w:val="24"/>
                <w:highlight w:val="none"/>
              </w:rPr>
            </w:pPr>
            <w:r>
              <w:rPr>
                <w:rFonts w:hint="eastAsia" w:ascii="宋体" w:hAnsi="宋体"/>
                <w:b/>
                <w:color w:val="auto"/>
                <w:sz w:val="24"/>
                <w:szCs w:val="24"/>
                <w:highlight w:val="none"/>
              </w:rPr>
              <w:t>评审因素</w:t>
            </w:r>
          </w:p>
        </w:tc>
        <w:tc>
          <w:tcPr>
            <w:tcW w:w="6349" w:type="dxa"/>
            <w:tcBorders>
              <w:top w:val="single" w:color="auto" w:sz="4" w:space="0"/>
              <w:left w:val="single" w:color="auto" w:sz="4" w:space="0"/>
              <w:bottom w:val="single" w:color="auto" w:sz="4" w:space="0"/>
              <w:right w:val="single" w:color="auto" w:sz="4" w:space="0"/>
            </w:tcBorders>
            <w:noWrap/>
            <w:vAlign w:val="center"/>
          </w:tcPr>
          <w:p w14:paraId="4362FD38">
            <w:pPr>
              <w:spacing w:line="380" w:lineRule="exact"/>
              <w:jc w:val="center"/>
              <w:rPr>
                <w:rFonts w:ascii="宋体" w:hAnsi="宋体"/>
                <w:b/>
                <w:color w:val="auto"/>
                <w:w w:val="99"/>
                <w:sz w:val="24"/>
                <w:szCs w:val="24"/>
                <w:highlight w:val="none"/>
              </w:rPr>
            </w:pPr>
            <w:r>
              <w:rPr>
                <w:rFonts w:hint="eastAsia" w:ascii="宋体" w:hAnsi="宋体"/>
                <w:b/>
                <w:color w:val="auto"/>
                <w:sz w:val="24"/>
                <w:szCs w:val="24"/>
                <w:highlight w:val="none"/>
              </w:rPr>
              <w:t>评审标准</w:t>
            </w:r>
          </w:p>
        </w:tc>
      </w:tr>
      <w:tr w14:paraId="1E81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tcBorders>
              <w:top w:val="single" w:color="auto" w:sz="4" w:space="0"/>
              <w:left w:val="single" w:color="auto" w:sz="4" w:space="0"/>
              <w:bottom w:val="single" w:color="auto" w:sz="4" w:space="0"/>
              <w:right w:val="single" w:color="auto" w:sz="4" w:space="0"/>
            </w:tcBorders>
            <w:noWrap/>
            <w:vAlign w:val="center"/>
          </w:tcPr>
          <w:p w14:paraId="3F3FE9E2">
            <w:pPr>
              <w:spacing w:line="380" w:lineRule="exact"/>
              <w:ind w:left="799" w:hanging="799" w:hangingChars="333"/>
              <w:jc w:val="center"/>
              <w:rPr>
                <w:rFonts w:ascii="Times New Roman" w:hAnsi="Times New Roman"/>
                <w:color w:val="auto"/>
                <w:sz w:val="24"/>
                <w:szCs w:val="24"/>
                <w:highlight w:val="none"/>
              </w:rPr>
            </w:pPr>
            <w:r>
              <w:rPr>
                <w:color w:val="auto"/>
                <w:sz w:val="24"/>
                <w:szCs w:val="24"/>
                <w:highlight w:val="none"/>
              </w:rPr>
              <w:t>1</w:t>
            </w:r>
          </w:p>
        </w:tc>
        <w:tc>
          <w:tcPr>
            <w:tcW w:w="640" w:type="dxa"/>
            <w:tcBorders>
              <w:top w:val="single" w:color="auto" w:sz="4" w:space="0"/>
              <w:left w:val="single" w:color="auto" w:sz="4" w:space="0"/>
              <w:bottom w:val="single" w:color="auto" w:sz="4" w:space="0"/>
              <w:right w:val="single" w:color="auto" w:sz="4" w:space="0"/>
            </w:tcBorders>
            <w:noWrap/>
            <w:vAlign w:val="center"/>
          </w:tcPr>
          <w:p w14:paraId="6FBB889A">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评标方法</w:t>
            </w:r>
          </w:p>
        </w:tc>
        <w:tc>
          <w:tcPr>
            <w:tcW w:w="1529" w:type="dxa"/>
            <w:tcBorders>
              <w:top w:val="single" w:color="auto" w:sz="4" w:space="0"/>
              <w:left w:val="single" w:color="auto" w:sz="4" w:space="0"/>
              <w:bottom w:val="single" w:color="auto" w:sz="4" w:space="0"/>
              <w:right w:val="single" w:color="auto" w:sz="4" w:space="0"/>
            </w:tcBorders>
            <w:noWrap/>
            <w:vAlign w:val="center"/>
          </w:tcPr>
          <w:p w14:paraId="29042618">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中标候选人</w:t>
            </w:r>
          </w:p>
          <w:p w14:paraId="5020F3B5">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排序方法</w:t>
            </w:r>
          </w:p>
        </w:tc>
        <w:tc>
          <w:tcPr>
            <w:tcW w:w="6349" w:type="dxa"/>
            <w:tcBorders>
              <w:top w:val="single" w:color="auto" w:sz="4" w:space="0"/>
              <w:left w:val="single" w:color="auto" w:sz="4" w:space="0"/>
              <w:bottom w:val="single" w:color="auto" w:sz="4" w:space="0"/>
              <w:right w:val="single" w:color="auto" w:sz="4" w:space="0"/>
            </w:tcBorders>
            <w:noWrap/>
            <w:vAlign w:val="center"/>
          </w:tcPr>
          <w:p w14:paraId="06373DEB">
            <w:pPr>
              <w:spacing w:line="380" w:lineRule="exact"/>
              <w:ind w:left="80" w:right="80" w:rightChars="38"/>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、本次评标采用综合评估法。</w:t>
            </w:r>
          </w:p>
          <w:p w14:paraId="749679C2">
            <w:pPr>
              <w:spacing w:line="380" w:lineRule="exact"/>
              <w:ind w:left="80" w:right="80" w:rightChars="38"/>
              <w:rPr>
                <w:rFonts w:hint="eastAsia" w:ascii="宋体" w:hAns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、评标委员会对满足招标文件实质性要求的投标文件，按照本章第</w:t>
            </w:r>
            <w:r>
              <w:rPr>
                <w:rFonts w:ascii="宋体" w:hAnsi="宋体"/>
                <w:color w:val="auto"/>
                <w:sz w:val="24"/>
                <w:szCs w:val="24"/>
                <w:highlight w:val="none"/>
              </w:rPr>
              <w:t>2.2</w:t>
            </w:r>
            <w:r>
              <w:rPr>
                <w:rFonts w:hint="eastAsia" w:ascii="宋体" w:hAnsi="宋体"/>
                <w:color w:val="auto"/>
                <w:sz w:val="24"/>
                <w:szCs w:val="24"/>
                <w:highlight w:val="none"/>
              </w:rPr>
              <w:t>款规定的评分标准进行打分，并按照各投标人总得分从高到低排列先后次序，推荐得分最高的第一名投标人为第一中标候选人，推荐得分第二名的投标人为第二中标候选人，如此类推，推荐三名中标候选人。若两家或以上的投标人总得分相同时，以投标总报价较低的排前；如仍存在相同情况，则由评标委员会投票表决推荐排名优先的投标人。</w:t>
            </w:r>
          </w:p>
          <w:p w14:paraId="5B0DA420">
            <w:pPr>
              <w:spacing w:line="380" w:lineRule="exact"/>
              <w:ind w:left="80" w:right="80" w:rightChars="38"/>
              <w:rPr>
                <w:rFonts w:ascii="Times New Roman" w:hAnsi="Times New Roman"/>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若投标报名或递交投标文件的投标人数量、或通过初步评审的合格投标人家数不足</w:t>
            </w:r>
            <w:r>
              <w:rPr>
                <w:rFonts w:hint="default" w:ascii="宋体" w:hAnsi="宋体"/>
                <w:color w:val="auto"/>
                <w:sz w:val="24"/>
                <w:szCs w:val="24"/>
                <w:highlight w:val="none"/>
              </w:rPr>
              <w:t>3</w:t>
            </w:r>
            <w:r>
              <w:rPr>
                <w:rFonts w:hint="eastAsia" w:ascii="宋体" w:hAnsi="宋体"/>
                <w:color w:val="auto"/>
                <w:sz w:val="24"/>
                <w:szCs w:val="24"/>
                <w:highlight w:val="none"/>
              </w:rPr>
              <w:t>家的，则该招标失败。</w:t>
            </w:r>
          </w:p>
        </w:tc>
      </w:tr>
      <w:tr w14:paraId="7D72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2183C7AA">
            <w:pPr>
              <w:spacing w:line="380" w:lineRule="exact"/>
              <w:jc w:val="center"/>
              <w:rPr>
                <w:color w:val="auto"/>
                <w:sz w:val="24"/>
                <w:szCs w:val="24"/>
                <w:highlight w:val="none"/>
              </w:rPr>
            </w:pPr>
            <w:r>
              <w:rPr>
                <w:color w:val="auto"/>
                <w:sz w:val="24"/>
                <w:szCs w:val="24"/>
                <w:highlight w:val="none"/>
              </w:rPr>
              <w:t>2.1.1</w:t>
            </w:r>
          </w:p>
        </w:tc>
        <w:tc>
          <w:tcPr>
            <w:tcW w:w="640" w:type="dxa"/>
            <w:vMerge w:val="restart"/>
            <w:tcBorders>
              <w:top w:val="single" w:color="auto" w:sz="4" w:space="0"/>
              <w:left w:val="single" w:color="auto" w:sz="4" w:space="0"/>
              <w:bottom w:val="single" w:color="auto" w:sz="4" w:space="0"/>
              <w:right w:val="single" w:color="auto" w:sz="4" w:space="0"/>
            </w:tcBorders>
            <w:noWrap/>
            <w:vAlign w:val="center"/>
          </w:tcPr>
          <w:p w14:paraId="0E3E0669">
            <w:pPr>
              <w:spacing w:line="380" w:lineRule="exact"/>
              <w:jc w:val="center"/>
              <w:rPr>
                <w:color w:val="auto"/>
                <w:sz w:val="24"/>
                <w:szCs w:val="24"/>
                <w:highlight w:val="none"/>
              </w:rPr>
            </w:pPr>
            <w:r>
              <w:rPr>
                <w:rFonts w:hint="eastAsia"/>
                <w:color w:val="auto"/>
                <w:sz w:val="24"/>
                <w:szCs w:val="24"/>
                <w:highlight w:val="none"/>
              </w:rPr>
              <w:t>形式评审</w:t>
            </w:r>
          </w:p>
          <w:p w14:paraId="5E97EE9A">
            <w:pPr>
              <w:spacing w:line="380" w:lineRule="exact"/>
              <w:jc w:val="center"/>
              <w:rPr>
                <w:color w:val="auto"/>
                <w:sz w:val="24"/>
                <w:szCs w:val="24"/>
                <w:highlight w:val="none"/>
              </w:rPr>
            </w:pPr>
            <w:r>
              <w:rPr>
                <w:rFonts w:hint="eastAsia"/>
                <w:color w:val="auto"/>
                <w:sz w:val="24"/>
                <w:szCs w:val="24"/>
                <w:highlight w:val="none"/>
              </w:rPr>
              <w:t>标准</w:t>
            </w:r>
          </w:p>
        </w:tc>
        <w:tc>
          <w:tcPr>
            <w:tcW w:w="1529" w:type="dxa"/>
            <w:tcBorders>
              <w:top w:val="single" w:color="auto" w:sz="4" w:space="0"/>
              <w:left w:val="single" w:color="auto" w:sz="4" w:space="0"/>
              <w:bottom w:val="single" w:color="auto" w:sz="4" w:space="0"/>
              <w:right w:val="single" w:color="auto" w:sz="4" w:space="0"/>
            </w:tcBorders>
            <w:noWrap/>
            <w:vAlign w:val="center"/>
          </w:tcPr>
          <w:p w14:paraId="1208E9DB">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投标人名称</w:t>
            </w:r>
          </w:p>
        </w:tc>
        <w:tc>
          <w:tcPr>
            <w:tcW w:w="6349" w:type="dxa"/>
            <w:tcBorders>
              <w:top w:val="single" w:color="auto" w:sz="4" w:space="0"/>
              <w:left w:val="single" w:color="auto" w:sz="4" w:space="0"/>
              <w:bottom w:val="single" w:color="auto" w:sz="4" w:space="0"/>
              <w:right w:val="single" w:color="auto" w:sz="4" w:space="0"/>
            </w:tcBorders>
            <w:noWrap/>
            <w:vAlign w:val="center"/>
          </w:tcPr>
          <w:p w14:paraId="16AEDBF2">
            <w:pPr>
              <w:spacing w:line="380" w:lineRule="exact"/>
              <w:ind w:left="8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eastAsia="zh-CN"/>
              </w:rPr>
              <w:t>与营业执照或事业单位法人证书一致</w:t>
            </w:r>
            <w:r>
              <w:rPr>
                <w:rFonts w:hint="eastAsia" w:ascii="宋体" w:hAnsi="宋体"/>
                <w:color w:val="auto"/>
                <w:sz w:val="24"/>
                <w:szCs w:val="24"/>
                <w:highlight w:val="none"/>
                <w:lang w:eastAsia="zh-CN"/>
              </w:rPr>
              <w:t>；</w:t>
            </w:r>
            <w:r>
              <w:rPr>
                <w:rFonts w:hint="eastAsia" w:ascii="宋体" w:hAnsi="宋体"/>
                <w:sz w:val="24"/>
                <w:szCs w:val="24"/>
                <w:highlight w:val="none"/>
              </w:rPr>
              <w:t>香港企业独立参加投标的，须与在广东省住房和城乡建设主管部门备案的证明扫描件一致。</w:t>
            </w:r>
          </w:p>
        </w:tc>
      </w:tr>
      <w:tr w14:paraId="5C0F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6A6D7AA">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4808E2C1">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07327DD6">
            <w:pPr>
              <w:spacing w:line="380" w:lineRule="exact"/>
              <w:ind w:left="160" w:leftChars="76" w:right="149" w:rightChars="71"/>
              <w:jc w:val="center"/>
              <w:rPr>
                <w:rFonts w:ascii="宋体" w:hAnsi="宋体"/>
                <w:color w:val="auto"/>
                <w:sz w:val="24"/>
                <w:szCs w:val="24"/>
                <w:highlight w:val="none"/>
              </w:rPr>
            </w:pPr>
            <w:r>
              <w:rPr>
                <w:rFonts w:hint="eastAsia" w:ascii="宋体" w:hAnsi="宋体"/>
                <w:color w:val="auto"/>
                <w:sz w:val="24"/>
                <w:szCs w:val="24"/>
                <w:highlight w:val="none"/>
              </w:rPr>
              <w:t>投标函及投标函附录签字盖章</w:t>
            </w:r>
          </w:p>
        </w:tc>
        <w:tc>
          <w:tcPr>
            <w:tcW w:w="6349" w:type="dxa"/>
            <w:tcBorders>
              <w:top w:val="single" w:color="auto" w:sz="4" w:space="0"/>
              <w:left w:val="single" w:color="auto" w:sz="4" w:space="0"/>
              <w:bottom w:val="single" w:color="auto" w:sz="4" w:space="0"/>
              <w:right w:val="single" w:color="auto" w:sz="4" w:space="0"/>
            </w:tcBorders>
            <w:noWrap/>
            <w:vAlign w:val="center"/>
          </w:tcPr>
          <w:p w14:paraId="19D539B6">
            <w:pPr>
              <w:spacing w:line="380" w:lineRule="exact"/>
              <w:ind w:left="80" w:right="73" w:rightChars="35"/>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有法定代表人或其委托代理人签字或盖章并加盖单位电子印章。由法定代表人签字或盖章的，应附法定代表人身份证明，由代理人签字或盖章的，应附法定代表人身份证明</w:t>
            </w:r>
            <w:r>
              <w:rPr>
                <w:rFonts w:hint="eastAsia" w:ascii="宋体" w:hAnsi="宋体"/>
                <w:color w:val="auto"/>
                <w:sz w:val="24"/>
                <w:szCs w:val="24"/>
                <w:highlight w:val="none"/>
                <w:lang w:eastAsia="zh-CN"/>
              </w:rPr>
              <w:t>及</w:t>
            </w:r>
            <w:r>
              <w:rPr>
                <w:rFonts w:hint="eastAsia" w:ascii="宋体" w:hAnsi="宋体"/>
                <w:color w:val="auto"/>
                <w:sz w:val="24"/>
                <w:szCs w:val="24"/>
                <w:highlight w:val="none"/>
              </w:rPr>
              <w:t>授权委托书</w:t>
            </w:r>
            <w:r>
              <w:rPr>
                <w:rFonts w:hint="eastAsia" w:ascii="宋体" w:hAnsi="宋体"/>
                <w:color w:val="auto"/>
                <w:sz w:val="24"/>
                <w:szCs w:val="24"/>
                <w:highlight w:val="none"/>
                <w:lang w:eastAsia="zh-CN"/>
              </w:rPr>
              <w:t>。</w:t>
            </w:r>
          </w:p>
        </w:tc>
      </w:tr>
      <w:tr w14:paraId="154B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BFEC72D">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1175C730">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6019C066">
            <w:pPr>
              <w:spacing w:line="380" w:lineRule="exact"/>
              <w:jc w:val="center"/>
              <w:rPr>
                <w:rFonts w:ascii="宋体" w:hAnsi="宋体"/>
                <w:color w:val="auto"/>
                <w:w w:val="99"/>
                <w:sz w:val="24"/>
                <w:szCs w:val="24"/>
                <w:highlight w:val="none"/>
                <w:u w:val="single"/>
              </w:rPr>
            </w:pPr>
            <w:r>
              <w:rPr>
                <w:rFonts w:hint="eastAsia" w:ascii="宋体" w:hAnsi="宋体"/>
                <w:color w:val="auto"/>
                <w:sz w:val="24"/>
                <w:szCs w:val="24"/>
                <w:highlight w:val="none"/>
              </w:rPr>
              <w:t>投标文件格式</w:t>
            </w:r>
          </w:p>
        </w:tc>
        <w:tc>
          <w:tcPr>
            <w:tcW w:w="6349" w:type="dxa"/>
            <w:tcBorders>
              <w:top w:val="single" w:color="auto" w:sz="4" w:space="0"/>
              <w:left w:val="single" w:color="auto" w:sz="4" w:space="0"/>
              <w:bottom w:val="single" w:color="auto" w:sz="4" w:space="0"/>
              <w:right w:val="single" w:color="auto" w:sz="4" w:space="0"/>
            </w:tcBorders>
            <w:noWrap/>
            <w:vAlign w:val="center"/>
          </w:tcPr>
          <w:p w14:paraId="3647DD90">
            <w:pPr>
              <w:spacing w:line="380" w:lineRule="exact"/>
              <w:ind w:left="80"/>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投标函及投标函附录、承诺书符合第六章“投标文件格式”（格式一、格式二）的规定</w:t>
            </w:r>
            <w:r>
              <w:rPr>
                <w:rFonts w:hint="eastAsia" w:ascii="宋体" w:hAnsi="宋体"/>
                <w:color w:val="auto"/>
                <w:sz w:val="24"/>
                <w:szCs w:val="24"/>
                <w:highlight w:val="none"/>
                <w:lang w:eastAsia="zh-CN"/>
              </w:rPr>
              <w:t>。</w:t>
            </w:r>
          </w:p>
        </w:tc>
      </w:tr>
      <w:tr w14:paraId="5F36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8175D5C">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3D19CF45">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22905147">
            <w:pPr>
              <w:spacing w:line="380" w:lineRule="exact"/>
              <w:jc w:val="center"/>
              <w:rPr>
                <w:rFonts w:ascii="Times New Roman" w:hAnsi="Times New Roman"/>
                <w:color w:val="auto"/>
                <w:sz w:val="24"/>
                <w:szCs w:val="24"/>
                <w:highlight w:val="none"/>
              </w:rPr>
            </w:pPr>
            <w:r>
              <w:rPr>
                <w:rFonts w:hint="eastAsia" w:ascii="宋体" w:hAnsi="宋体"/>
                <w:color w:val="auto"/>
                <w:sz w:val="24"/>
                <w:szCs w:val="24"/>
                <w:highlight w:val="none"/>
              </w:rPr>
              <w:t>备选投标方案</w:t>
            </w:r>
          </w:p>
        </w:tc>
        <w:tc>
          <w:tcPr>
            <w:tcW w:w="6349" w:type="dxa"/>
            <w:tcBorders>
              <w:top w:val="single" w:color="auto" w:sz="4" w:space="0"/>
              <w:left w:val="single" w:color="auto" w:sz="4" w:space="0"/>
              <w:bottom w:val="single" w:color="auto" w:sz="4" w:space="0"/>
              <w:right w:val="single" w:color="auto" w:sz="4" w:space="0"/>
            </w:tcBorders>
            <w:noWrap/>
            <w:vAlign w:val="center"/>
          </w:tcPr>
          <w:p w14:paraId="3FF7860E">
            <w:pPr>
              <w:spacing w:line="380" w:lineRule="exact"/>
              <w:ind w:left="80"/>
              <w:rPr>
                <w:rFonts w:hint="eastAsia" w:eastAsia="宋体"/>
                <w:color w:val="auto"/>
                <w:sz w:val="24"/>
                <w:szCs w:val="24"/>
                <w:highlight w:val="none"/>
                <w:lang w:eastAsia="zh-CN"/>
              </w:rPr>
            </w:pPr>
            <w:r>
              <w:rPr>
                <w:rFonts w:hint="eastAsia" w:ascii="宋体" w:hAnsi="宋体"/>
                <w:color w:val="auto"/>
                <w:sz w:val="24"/>
                <w:szCs w:val="24"/>
                <w:highlight w:val="none"/>
              </w:rPr>
              <w:t>不允许</w:t>
            </w:r>
            <w:r>
              <w:rPr>
                <w:rFonts w:hint="eastAsia" w:ascii="宋体" w:hAnsi="宋体"/>
                <w:color w:val="auto"/>
                <w:sz w:val="24"/>
                <w:szCs w:val="24"/>
                <w:highlight w:val="none"/>
                <w:lang w:eastAsia="zh-CN"/>
              </w:rPr>
              <w:t>。</w:t>
            </w:r>
          </w:p>
        </w:tc>
      </w:tr>
      <w:tr w14:paraId="04F1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7C43A8F">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1F6D96B3">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2D96C206">
            <w:pPr>
              <w:spacing w:line="380" w:lineRule="exact"/>
              <w:jc w:val="center"/>
              <w:rPr>
                <w:rFonts w:ascii="宋体" w:hAnsi="宋体" w:cs="宋体"/>
                <w:strike/>
                <w:color w:val="auto"/>
                <w:sz w:val="24"/>
                <w:szCs w:val="24"/>
                <w:highlight w:val="none"/>
              </w:rPr>
            </w:pPr>
            <w:r>
              <w:rPr>
                <w:rFonts w:hint="eastAsia"/>
                <w:color w:val="auto"/>
                <w:sz w:val="24"/>
                <w:szCs w:val="24"/>
                <w:highlight w:val="none"/>
              </w:rPr>
              <w:t>投标人机器码</w:t>
            </w:r>
          </w:p>
        </w:tc>
        <w:tc>
          <w:tcPr>
            <w:tcW w:w="6349" w:type="dxa"/>
            <w:tcBorders>
              <w:top w:val="single" w:color="auto" w:sz="4" w:space="0"/>
              <w:left w:val="single" w:color="auto" w:sz="4" w:space="0"/>
              <w:bottom w:val="single" w:color="auto" w:sz="4" w:space="0"/>
              <w:right w:val="single" w:color="auto" w:sz="4" w:space="0"/>
            </w:tcBorders>
            <w:noWrap/>
            <w:vAlign w:val="center"/>
          </w:tcPr>
          <w:p w14:paraId="54613E79">
            <w:pPr>
              <w:spacing w:line="380" w:lineRule="exact"/>
              <w:ind w:left="80" w:right="73" w:rightChars="35"/>
              <w:rPr>
                <w:rFonts w:hint="eastAsia" w:ascii="宋体" w:hAnsi="宋体" w:eastAsia="宋体" w:cs="宋体"/>
                <w:strike/>
                <w:color w:val="auto"/>
                <w:sz w:val="24"/>
                <w:szCs w:val="24"/>
                <w:highlight w:val="none"/>
                <w:lang w:eastAsia="zh-CN"/>
              </w:rPr>
            </w:pPr>
            <w:r>
              <w:rPr>
                <w:rFonts w:hint="eastAsia"/>
                <w:color w:val="auto"/>
                <w:sz w:val="24"/>
                <w:szCs w:val="24"/>
                <w:highlight w:val="none"/>
              </w:rPr>
              <w:t>投标人与本项目其他投标人加密打包投标文件电脑机器特征码一致的（以</w:t>
            </w:r>
            <w:r>
              <w:rPr>
                <w:rFonts w:hint="eastAsia" w:ascii="宋体" w:hAnsi="宋体" w:eastAsia="宋体" w:cs="宋体"/>
                <w:color w:val="auto"/>
                <w:sz w:val="24"/>
                <w:szCs w:val="24"/>
                <w:highlight w:val="none"/>
                <w:u w:val="single"/>
              </w:rPr>
              <w:t>广州交易集团有限公司（广州公共资源交易中心）</w:t>
            </w:r>
            <w:r>
              <w:rPr>
                <w:rFonts w:hint="eastAsia"/>
                <w:color w:val="auto"/>
                <w:sz w:val="24"/>
                <w:szCs w:val="24"/>
                <w:highlight w:val="none"/>
              </w:rPr>
              <w:t>评标系统的检索信息为准）将被否决</w:t>
            </w:r>
            <w:r>
              <w:rPr>
                <w:rFonts w:hint="eastAsia"/>
                <w:color w:val="auto"/>
                <w:sz w:val="24"/>
                <w:szCs w:val="24"/>
                <w:highlight w:val="none"/>
                <w:lang w:eastAsia="zh-CN"/>
              </w:rPr>
              <w:t>。</w:t>
            </w:r>
          </w:p>
        </w:tc>
      </w:tr>
      <w:tr w14:paraId="432E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B1EA2F7">
            <w:pPr>
              <w:spacing w:line="380" w:lineRule="exact"/>
              <w:jc w:val="center"/>
              <w:rPr>
                <w:rFonts w:ascii="Times New Roman" w:hAnsi="Times New Roman"/>
                <w:color w:val="auto"/>
                <w:sz w:val="24"/>
                <w:szCs w:val="24"/>
                <w:highlight w:val="none"/>
              </w:rPr>
            </w:pPr>
            <w:r>
              <w:rPr>
                <w:color w:val="auto"/>
                <w:sz w:val="24"/>
                <w:szCs w:val="24"/>
                <w:highlight w:val="none"/>
              </w:rPr>
              <w:t>2.1.2</w:t>
            </w:r>
          </w:p>
        </w:tc>
        <w:tc>
          <w:tcPr>
            <w:tcW w:w="640" w:type="dxa"/>
            <w:vMerge w:val="restart"/>
            <w:tcBorders>
              <w:top w:val="single" w:color="auto" w:sz="4" w:space="0"/>
              <w:left w:val="single" w:color="auto" w:sz="4" w:space="0"/>
              <w:bottom w:val="single" w:color="auto" w:sz="4" w:space="0"/>
              <w:right w:val="single" w:color="auto" w:sz="4" w:space="0"/>
            </w:tcBorders>
            <w:noWrap/>
            <w:vAlign w:val="center"/>
          </w:tcPr>
          <w:p w14:paraId="11D65064">
            <w:pPr>
              <w:spacing w:line="380" w:lineRule="exact"/>
              <w:jc w:val="center"/>
              <w:rPr>
                <w:color w:val="auto"/>
                <w:sz w:val="24"/>
                <w:szCs w:val="24"/>
                <w:highlight w:val="none"/>
              </w:rPr>
            </w:pPr>
            <w:r>
              <w:rPr>
                <w:rFonts w:hint="eastAsia"/>
                <w:color w:val="auto"/>
                <w:sz w:val="24"/>
                <w:szCs w:val="24"/>
                <w:highlight w:val="none"/>
              </w:rPr>
              <w:t>资格评审</w:t>
            </w:r>
          </w:p>
          <w:p w14:paraId="517D683C">
            <w:pPr>
              <w:spacing w:line="380" w:lineRule="exact"/>
              <w:jc w:val="center"/>
              <w:rPr>
                <w:rFonts w:ascii="宋体" w:hAnsi="宋体"/>
                <w:color w:val="auto"/>
                <w:w w:val="99"/>
                <w:sz w:val="24"/>
                <w:szCs w:val="24"/>
                <w:highlight w:val="none"/>
              </w:rPr>
            </w:pPr>
            <w:r>
              <w:rPr>
                <w:rFonts w:hint="eastAsia"/>
                <w:color w:val="auto"/>
                <w:sz w:val="24"/>
                <w:szCs w:val="24"/>
                <w:highlight w:val="none"/>
              </w:rPr>
              <w:t>标准</w:t>
            </w:r>
          </w:p>
        </w:tc>
        <w:tc>
          <w:tcPr>
            <w:tcW w:w="1529" w:type="dxa"/>
            <w:tcBorders>
              <w:top w:val="single" w:color="auto" w:sz="4" w:space="0"/>
              <w:left w:val="single" w:color="auto" w:sz="4" w:space="0"/>
              <w:bottom w:val="single" w:color="auto" w:sz="4" w:space="0"/>
              <w:right w:val="single" w:color="auto" w:sz="4" w:space="0"/>
            </w:tcBorders>
            <w:noWrap/>
            <w:vAlign w:val="center"/>
          </w:tcPr>
          <w:p w14:paraId="0E49254F">
            <w:pPr>
              <w:spacing w:line="380" w:lineRule="exact"/>
              <w:jc w:val="center"/>
              <w:rPr>
                <w:rFonts w:ascii="宋体" w:hAnsi="宋体"/>
                <w:color w:val="auto"/>
                <w:sz w:val="24"/>
                <w:szCs w:val="24"/>
                <w:highlight w:val="none"/>
                <w:u w:val="single"/>
              </w:rPr>
            </w:pPr>
            <w:r>
              <w:rPr>
                <w:rFonts w:hint="eastAsia" w:ascii="宋体" w:hAnsi="宋体"/>
                <w:color w:val="auto"/>
                <w:sz w:val="24"/>
                <w:szCs w:val="24"/>
                <w:highlight w:val="none"/>
              </w:rPr>
              <w:t>营业执照或事业单位法人证书</w:t>
            </w:r>
          </w:p>
        </w:tc>
        <w:tc>
          <w:tcPr>
            <w:tcW w:w="6349" w:type="dxa"/>
            <w:tcBorders>
              <w:top w:val="single" w:color="auto" w:sz="4" w:space="0"/>
              <w:left w:val="single" w:color="auto" w:sz="4" w:space="0"/>
              <w:bottom w:val="single" w:color="auto" w:sz="4" w:space="0"/>
              <w:right w:val="single" w:color="auto" w:sz="4" w:space="0"/>
            </w:tcBorders>
            <w:noWrap/>
            <w:vAlign w:val="center"/>
          </w:tcPr>
          <w:p w14:paraId="317F9BDF">
            <w:pPr>
              <w:spacing w:line="380" w:lineRule="exact"/>
              <w:ind w:left="80" w:right="120" w:rightChars="57"/>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符合本项目招标公告第3.1款规定</w:t>
            </w:r>
            <w:r>
              <w:rPr>
                <w:rFonts w:hint="eastAsia" w:ascii="宋体" w:hAnsi="宋体" w:eastAsia="宋体" w:cs="宋体"/>
                <w:color w:val="auto"/>
                <w:sz w:val="24"/>
                <w:szCs w:val="24"/>
                <w:highlight w:val="none"/>
                <w:lang w:eastAsia="zh-CN"/>
              </w:rPr>
              <w:t>。</w:t>
            </w:r>
          </w:p>
        </w:tc>
      </w:tr>
      <w:tr w14:paraId="1829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DB48A02">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678A57E9">
            <w:pPr>
              <w:widowControl/>
              <w:jc w:val="left"/>
              <w:rPr>
                <w:rFonts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52875877">
            <w:pPr>
              <w:spacing w:line="380" w:lineRule="exact"/>
              <w:jc w:val="center"/>
              <w:rPr>
                <w:rFonts w:ascii="宋体" w:hAnsi="宋体"/>
                <w:color w:val="auto"/>
                <w:sz w:val="24"/>
                <w:szCs w:val="24"/>
                <w:highlight w:val="none"/>
                <w:u w:val="single"/>
              </w:rPr>
            </w:pPr>
            <w:r>
              <w:rPr>
                <w:rFonts w:hint="eastAsia"/>
                <w:color w:val="auto"/>
                <w:sz w:val="24"/>
                <w:szCs w:val="24"/>
                <w:highlight w:val="none"/>
              </w:rPr>
              <w:t>资质要求</w:t>
            </w:r>
          </w:p>
        </w:tc>
        <w:tc>
          <w:tcPr>
            <w:tcW w:w="6349" w:type="dxa"/>
            <w:tcBorders>
              <w:top w:val="single" w:color="auto" w:sz="4" w:space="0"/>
              <w:left w:val="single" w:color="auto" w:sz="4" w:space="0"/>
              <w:bottom w:val="single" w:color="auto" w:sz="4" w:space="0"/>
              <w:right w:val="single" w:color="auto" w:sz="4" w:space="0"/>
            </w:tcBorders>
            <w:noWrap/>
            <w:vAlign w:val="center"/>
          </w:tcPr>
          <w:p w14:paraId="0A58C00A">
            <w:pPr>
              <w:spacing w:line="380" w:lineRule="exact"/>
              <w:ind w:left="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0FD8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A7102B1">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63AC0A76">
            <w:pPr>
              <w:widowControl/>
              <w:jc w:val="left"/>
              <w:rPr>
                <w:rFonts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39286E2A">
            <w:pPr>
              <w:spacing w:line="380" w:lineRule="exact"/>
              <w:jc w:val="center"/>
              <w:rPr>
                <w:rFonts w:ascii="Times New Roman" w:hAnsi="Times New Roman"/>
                <w:color w:val="auto"/>
                <w:sz w:val="24"/>
                <w:szCs w:val="24"/>
                <w:highlight w:val="none"/>
              </w:rPr>
            </w:pPr>
            <w:r>
              <w:rPr>
                <w:rFonts w:hint="eastAsia"/>
                <w:color w:val="auto"/>
                <w:sz w:val="24"/>
                <w:szCs w:val="24"/>
                <w:highlight w:val="none"/>
              </w:rPr>
              <w:t>财务要求</w:t>
            </w:r>
          </w:p>
        </w:tc>
        <w:tc>
          <w:tcPr>
            <w:tcW w:w="6349" w:type="dxa"/>
            <w:tcBorders>
              <w:top w:val="single" w:color="auto" w:sz="4" w:space="0"/>
              <w:left w:val="single" w:color="auto" w:sz="4" w:space="0"/>
              <w:bottom w:val="single" w:color="auto" w:sz="4" w:space="0"/>
              <w:right w:val="single" w:color="auto" w:sz="4" w:space="0"/>
            </w:tcBorders>
            <w:noWrap/>
            <w:vAlign w:val="center"/>
          </w:tcPr>
          <w:p w14:paraId="6DBDFE06">
            <w:pPr>
              <w:spacing w:line="380" w:lineRule="exact"/>
              <w:ind w:left="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704C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208E87C">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7C15FA34">
            <w:pPr>
              <w:widowControl/>
              <w:jc w:val="left"/>
              <w:rPr>
                <w:rFonts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41374B27">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业绩要求</w:t>
            </w:r>
          </w:p>
        </w:tc>
        <w:tc>
          <w:tcPr>
            <w:tcW w:w="6349" w:type="dxa"/>
            <w:tcBorders>
              <w:top w:val="single" w:color="auto" w:sz="4" w:space="0"/>
              <w:left w:val="single" w:color="auto" w:sz="4" w:space="0"/>
              <w:bottom w:val="single" w:color="auto" w:sz="4" w:space="0"/>
              <w:right w:val="single" w:color="auto" w:sz="4" w:space="0"/>
            </w:tcBorders>
            <w:noWrap/>
            <w:vAlign w:val="center"/>
          </w:tcPr>
          <w:p w14:paraId="39D57736">
            <w:pPr>
              <w:spacing w:line="380" w:lineRule="exact"/>
              <w:ind w:left="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3FB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FE19226">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7645D147">
            <w:pPr>
              <w:widowControl/>
              <w:jc w:val="left"/>
              <w:rPr>
                <w:rFonts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4E928911">
            <w:pPr>
              <w:spacing w:line="380" w:lineRule="exact"/>
              <w:jc w:val="center"/>
              <w:rPr>
                <w:rFonts w:ascii="宋体" w:hAnsi="宋体"/>
                <w:color w:val="auto"/>
                <w:sz w:val="24"/>
                <w:szCs w:val="24"/>
                <w:highlight w:val="none"/>
              </w:rPr>
            </w:pPr>
            <w:r>
              <w:rPr>
                <w:rFonts w:hint="eastAsia"/>
                <w:color w:val="auto"/>
                <w:sz w:val="24"/>
                <w:szCs w:val="24"/>
                <w:highlight w:val="none"/>
              </w:rPr>
              <w:t>信誉要求</w:t>
            </w:r>
          </w:p>
        </w:tc>
        <w:tc>
          <w:tcPr>
            <w:tcW w:w="6349" w:type="dxa"/>
            <w:tcBorders>
              <w:top w:val="single" w:color="auto" w:sz="4" w:space="0"/>
              <w:left w:val="single" w:color="auto" w:sz="4" w:space="0"/>
              <w:bottom w:val="single" w:color="auto" w:sz="4" w:space="0"/>
              <w:right w:val="single" w:color="auto" w:sz="4" w:space="0"/>
            </w:tcBorders>
            <w:noWrap/>
            <w:vAlign w:val="center"/>
          </w:tcPr>
          <w:p w14:paraId="228A881A">
            <w:pPr>
              <w:spacing w:line="380" w:lineRule="exact"/>
              <w:ind w:left="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0AE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F666839">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52F5EE24">
            <w:pPr>
              <w:widowControl/>
              <w:jc w:val="left"/>
              <w:rPr>
                <w:rFonts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28232594">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项目负责人</w:t>
            </w:r>
          </w:p>
        </w:tc>
        <w:tc>
          <w:tcPr>
            <w:tcW w:w="6349" w:type="dxa"/>
            <w:tcBorders>
              <w:top w:val="single" w:color="auto" w:sz="4" w:space="0"/>
              <w:left w:val="single" w:color="auto" w:sz="4" w:space="0"/>
              <w:bottom w:val="single" w:color="auto" w:sz="4" w:space="0"/>
              <w:right w:val="single" w:color="auto" w:sz="4" w:space="0"/>
            </w:tcBorders>
            <w:noWrap/>
            <w:vAlign w:val="center"/>
          </w:tcPr>
          <w:p w14:paraId="39D5AA6F">
            <w:pPr>
              <w:spacing w:line="380" w:lineRule="exact"/>
              <w:ind w:left="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符合本项目招标公告第3.2款要求</w:t>
            </w:r>
            <w:r>
              <w:rPr>
                <w:rFonts w:hint="eastAsia" w:ascii="宋体" w:hAnsi="宋体" w:eastAsia="宋体" w:cs="宋体"/>
                <w:color w:val="auto"/>
                <w:sz w:val="24"/>
                <w:szCs w:val="24"/>
                <w:highlight w:val="none"/>
                <w:lang w:eastAsia="zh-CN"/>
              </w:rPr>
              <w:t>。</w:t>
            </w:r>
          </w:p>
        </w:tc>
      </w:tr>
      <w:tr w14:paraId="5D7F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5D180A6">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7E5FE665">
            <w:pPr>
              <w:widowControl/>
              <w:jc w:val="left"/>
              <w:rPr>
                <w:rFonts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1C4C3473">
            <w:pPr>
              <w:spacing w:line="380" w:lineRule="exact"/>
              <w:jc w:val="center"/>
              <w:rPr>
                <w:rFonts w:ascii="宋体" w:hAnsi="宋体"/>
                <w:color w:val="auto"/>
                <w:sz w:val="24"/>
                <w:szCs w:val="24"/>
                <w:highlight w:val="none"/>
              </w:rPr>
            </w:pPr>
            <w:r>
              <w:rPr>
                <w:rFonts w:hint="eastAsia"/>
                <w:color w:val="auto"/>
                <w:sz w:val="24"/>
                <w:szCs w:val="24"/>
                <w:highlight w:val="none"/>
              </w:rPr>
              <w:t>其他主要人员</w:t>
            </w:r>
          </w:p>
        </w:tc>
        <w:tc>
          <w:tcPr>
            <w:tcW w:w="6349" w:type="dxa"/>
            <w:tcBorders>
              <w:top w:val="single" w:color="auto" w:sz="4" w:space="0"/>
              <w:left w:val="single" w:color="auto" w:sz="4" w:space="0"/>
              <w:bottom w:val="single" w:color="auto" w:sz="4" w:space="0"/>
              <w:right w:val="single" w:color="auto" w:sz="4" w:space="0"/>
            </w:tcBorders>
            <w:noWrap/>
            <w:vAlign w:val="center"/>
          </w:tcPr>
          <w:p w14:paraId="44BAA2F7">
            <w:pPr>
              <w:spacing w:line="380" w:lineRule="exact"/>
              <w:ind w:left="80"/>
              <w:rPr>
                <w:rFonts w:ascii="宋体" w:hAnsi="宋体"/>
                <w:color w:val="auto"/>
                <w:sz w:val="24"/>
                <w:szCs w:val="24"/>
                <w:highlight w:val="none"/>
              </w:rPr>
            </w:pPr>
            <w:r>
              <w:rPr>
                <w:rFonts w:ascii="宋体" w:hAnsi="宋体" w:cs="宋体"/>
                <w:color w:val="auto"/>
                <w:sz w:val="24"/>
                <w:szCs w:val="24"/>
                <w:highlight w:val="none"/>
              </w:rPr>
              <w:t>/</w:t>
            </w:r>
          </w:p>
        </w:tc>
      </w:tr>
      <w:tr w14:paraId="3B3E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9FB5149">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20D9CDF9">
            <w:pPr>
              <w:widowControl/>
              <w:jc w:val="left"/>
              <w:rPr>
                <w:rFonts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746AA966">
            <w:pPr>
              <w:spacing w:line="380" w:lineRule="exact"/>
              <w:jc w:val="center"/>
              <w:rPr>
                <w:rFonts w:ascii="宋体" w:hAnsi="宋体"/>
                <w:color w:val="auto"/>
                <w:sz w:val="24"/>
                <w:szCs w:val="24"/>
                <w:highlight w:val="none"/>
              </w:rPr>
            </w:pPr>
            <w:r>
              <w:rPr>
                <w:rFonts w:hint="eastAsia"/>
                <w:color w:val="auto"/>
                <w:sz w:val="24"/>
                <w:szCs w:val="24"/>
                <w:highlight w:val="none"/>
              </w:rPr>
              <w:t>仪器设备</w:t>
            </w:r>
          </w:p>
        </w:tc>
        <w:tc>
          <w:tcPr>
            <w:tcW w:w="6349" w:type="dxa"/>
            <w:tcBorders>
              <w:top w:val="single" w:color="auto" w:sz="4" w:space="0"/>
              <w:left w:val="single" w:color="auto" w:sz="4" w:space="0"/>
              <w:bottom w:val="single" w:color="auto" w:sz="4" w:space="0"/>
              <w:right w:val="single" w:color="auto" w:sz="4" w:space="0"/>
            </w:tcBorders>
            <w:noWrap/>
            <w:vAlign w:val="center"/>
          </w:tcPr>
          <w:p w14:paraId="698670F6">
            <w:pPr>
              <w:spacing w:line="380" w:lineRule="exact"/>
              <w:ind w:left="80"/>
              <w:rPr>
                <w:rFonts w:ascii="宋体" w:hAnsi="宋体"/>
                <w:color w:val="auto"/>
                <w:sz w:val="24"/>
                <w:szCs w:val="24"/>
                <w:highlight w:val="none"/>
              </w:rPr>
            </w:pPr>
            <w:r>
              <w:rPr>
                <w:rFonts w:ascii="宋体" w:hAnsi="宋体" w:cs="宋体"/>
                <w:color w:val="auto"/>
                <w:sz w:val="24"/>
                <w:szCs w:val="24"/>
                <w:highlight w:val="none"/>
              </w:rPr>
              <w:t>/</w:t>
            </w:r>
          </w:p>
        </w:tc>
      </w:tr>
      <w:tr w14:paraId="777F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3E115D3">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310D71BE">
            <w:pPr>
              <w:widowControl/>
              <w:jc w:val="left"/>
              <w:rPr>
                <w:rFonts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76C458EC">
            <w:pPr>
              <w:spacing w:line="380" w:lineRule="exact"/>
              <w:jc w:val="center"/>
              <w:rPr>
                <w:rFonts w:ascii="Times New Roman" w:hAnsi="Times New Roman"/>
                <w:color w:val="auto"/>
                <w:sz w:val="24"/>
                <w:szCs w:val="24"/>
                <w:highlight w:val="none"/>
              </w:rPr>
            </w:pPr>
            <w:r>
              <w:rPr>
                <w:rFonts w:hint="eastAsia"/>
                <w:color w:val="auto"/>
                <w:sz w:val="24"/>
                <w:szCs w:val="24"/>
                <w:highlight w:val="none"/>
              </w:rPr>
              <w:t>其他要求</w:t>
            </w:r>
          </w:p>
        </w:tc>
        <w:tc>
          <w:tcPr>
            <w:tcW w:w="6349" w:type="dxa"/>
            <w:tcBorders>
              <w:top w:val="single" w:color="auto" w:sz="4" w:space="0"/>
              <w:left w:val="single" w:color="auto" w:sz="4" w:space="0"/>
              <w:bottom w:val="single" w:color="auto" w:sz="4" w:space="0"/>
              <w:right w:val="single" w:color="auto" w:sz="4" w:space="0"/>
            </w:tcBorders>
            <w:noWrap/>
            <w:vAlign w:val="center"/>
          </w:tcPr>
          <w:p w14:paraId="250875A8">
            <w:pPr>
              <w:spacing w:line="380" w:lineRule="exact"/>
              <w:ind w:left="80" w:right="120" w:rightChars="57"/>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szCs w:val="24"/>
                <w:highlight w:val="none"/>
              </w:rPr>
              <w:t>符合本项目招标公告第3.4款要求</w:t>
            </w:r>
            <w:r>
              <w:rPr>
                <w:rFonts w:hint="eastAsia" w:ascii="宋体" w:hAnsi="宋体" w:eastAsia="宋体" w:cs="宋体"/>
                <w:color w:val="auto"/>
                <w:sz w:val="24"/>
                <w:szCs w:val="24"/>
                <w:highlight w:val="none"/>
                <w:lang w:eastAsia="zh-CN"/>
              </w:rPr>
              <w:t>。</w:t>
            </w:r>
          </w:p>
        </w:tc>
      </w:tr>
      <w:tr w14:paraId="67AE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9D0C22C">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737CB022">
            <w:pPr>
              <w:widowControl/>
              <w:jc w:val="left"/>
              <w:rPr>
                <w:rFonts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3B8759E1">
            <w:pPr>
              <w:spacing w:line="380" w:lineRule="exact"/>
              <w:jc w:val="center"/>
              <w:rPr>
                <w:color w:val="auto"/>
                <w:sz w:val="24"/>
                <w:szCs w:val="24"/>
                <w:highlight w:val="none"/>
              </w:rPr>
            </w:pPr>
            <w:r>
              <w:rPr>
                <w:rFonts w:hint="eastAsia"/>
                <w:color w:val="auto"/>
                <w:sz w:val="24"/>
                <w:szCs w:val="24"/>
                <w:highlight w:val="none"/>
              </w:rPr>
              <w:t>联合体投标人</w:t>
            </w:r>
          </w:p>
        </w:tc>
        <w:tc>
          <w:tcPr>
            <w:tcW w:w="6349" w:type="dxa"/>
            <w:tcBorders>
              <w:top w:val="single" w:color="auto" w:sz="4" w:space="0"/>
              <w:left w:val="single" w:color="auto" w:sz="4" w:space="0"/>
              <w:bottom w:val="single" w:color="auto" w:sz="4" w:space="0"/>
              <w:right w:val="single" w:color="auto" w:sz="4" w:space="0"/>
            </w:tcBorders>
            <w:noWrap/>
            <w:vAlign w:val="center"/>
          </w:tcPr>
          <w:p w14:paraId="159A5628">
            <w:pPr>
              <w:spacing w:line="380" w:lineRule="exact"/>
              <w:jc w:val="left"/>
              <w:rPr>
                <w:rFonts w:hint="eastAsia" w:eastAsia="宋体"/>
                <w:color w:val="auto"/>
                <w:sz w:val="24"/>
                <w:szCs w:val="24"/>
                <w:highlight w:val="none"/>
                <w:lang w:eastAsia="zh-CN"/>
              </w:rPr>
            </w:pPr>
            <w:r>
              <w:rPr>
                <w:rFonts w:hint="eastAsia"/>
                <w:color w:val="auto"/>
                <w:sz w:val="24"/>
                <w:szCs w:val="24"/>
                <w:highlight w:val="none"/>
              </w:rPr>
              <w:t>本项目不允许联合体投标</w:t>
            </w:r>
            <w:r>
              <w:rPr>
                <w:rFonts w:hint="eastAsia"/>
                <w:color w:val="auto"/>
                <w:sz w:val="24"/>
                <w:szCs w:val="24"/>
                <w:highlight w:val="none"/>
                <w:lang w:eastAsia="zh-CN"/>
              </w:rPr>
              <w:t>。</w:t>
            </w:r>
          </w:p>
        </w:tc>
      </w:tr>
      <w:tr w14:paraId="0F4F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1617105">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1882F4A4">
            <w:pPr>
              <w:widowControl/>
              <w:jc w:val="left"/>
              <w:rPr>
                <w:rFonts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0497C9A4">
            <w:pPr>
              <w:spacing w:line="380" w:lineRule="exact"/>
              <w:jc w:val="center"/>
              <w:rPr>
                <w:rFonts w:ascii="宋体" w:hAnsi="宋体"/>
                <w:color w:val="auto"/>
                <w:sz w:val="24"/>
                <w:szCs w:val="24"/>
                <w:highlight w:val="none"/>
              </w:rPr>
            </w:pPr>
            <w:r>
              <w:rPr>
                <w:rFonts w:hint="eastAsia" w:ascii="宋体" w:hAnsi="宋体" w:cs="Calibri"/>
                <w:color w:val="auto"/>
                <w:sz w:val="24"/>
                <w:highlight w:val="none"/>
              </w:rPr>
              <w:t>不存在禁止投标的情形</w:t>
            </w:r>
          </w:p>
        </w:tc>
        <w:tc>
          <w:tcPr>
            <w:tcW w:w="6349" w:type="dxa"/>
            <w:tcBorders>
              <w:top w:val="single" w:color="auto" w:sz="4" w:space="0"/>
              <w:left w:val="single" w:color="auto" w:sz="4" w:space="0"/>
              <w:bottom w:val="single" w:color="auto" w:sz="4" w:space="0"/>
              <w:right w:val="single" w:color="auto" w:sz="4" w:space="0"/>
            </w:tcBorders>
            <w:noWrap/>
            <w:vAlign w:val="center"/>
          </w:tcPr>
          <w:p w14:paraId="5362600C">
            <w:pPr>
              <w:spacing w:line="380" w:lineRule="exact"/>
              <w:ind w:left="80" w:right="120" w:rightChars="5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不存在第二章“投标人须知”第</w:t>
            </w:r>
            <w:r>
              <w:rPr>
                <w:rFonts w:hint="eastAsia" w:ascii="宋体" w:hAnsi="宋体" w:eastAsia="宋体" w:cs="宋体"/>
                <w:color w:val="auto"/>
                <w:sz w:val="24"/>
                <w:szCs w:val="24"/>
                <w:highlight w:val="none"/>
              </w:rPr>
              <w:t xml:space="preserve">1.4.3 </w:t>
            </w:r>
            <w:r>
              <w:rPr>
                <w:rFonts w:hint="eastAsia" w:ascii="宋体" w:hAnsi="宋体" w:eastAsia="宋体" w:cs="宋体"/>
                <w:color w:val="auto"/>
                <w:sz w:val="24"/>
                <w:highlight w:val="none"/>
              </w:rPr>
              <w:t>项规定的任何一种情形（以投标人提供的投标人声明为评审依据）</w:t>
            </w:r>
            <w:r>
              <w:rPr>
                <w:rFonts w:hint="eastAsia" w:ascii="宋体" w:hAnsi="宋体" w:eastAsia="宋体" w:cs="宋体"/>
                <w:color w:val="auto"/>
                <w:sz w:val="24"/>
                <w:highlight w:val="none"/>
                <w:lang w:eastAsia="zh-CN"/>
              </w:rPr>
              <w:t>。</w:t>
            </w:r>
          </w:p>
        </w:tc>
      </w:tr>
      <w:tr w14:paraId="5311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9103368">
            <w:pPr>
              <w:spacing w:line="380" w:lineRule="exact"/>
              <w:jc w:val="center"/>
              <w:rPr>
                <w:rFonts w:ascii="Times New Roman" w:hAnsi="Times New Roman"/>
                <w:color w:val="auto"/>
                <w:sz w:val="24"/>
                <w:szCs w:val="24"/>
                <w:highlight w:val="none"/>
              </w:rPr>
            </w:pPr>
            <w:r>
              <w:rPr>
                <w:color w:val="auto"/>
                <w:sz w:val="24"/>
                <w:szCs w:val="24"/>
                <w:highlight w:val="none"/>
              </w:rPr>
              <w:t>2.1.3</w:t>
            </w:r>
          </w:p>
        </w:tc>
        <w:tc>
          <w:tcPr>
            <w:tcW w:w="640" w:type="dxa"/>
            <w:vMerge w:val="restart"/>
            <w:tcBorders>
              <w:top w:val="single" w:color="auto" w:sz="4" w:space="0"/>
              <w:left w:val="single" w:color="auto" w:sz="4" w:space="0"/>
              <w:bottom w:val="single" w:color="auto" w:sz="4" w:space="0"/>
              <w:right w:val="single" w:color="auto" w:sz="4" w:space="0"/>
            </w:tcBorders>
            <w:noWrap/>
            <w:vAlign w:val="center"/>
          </w:tcPr>
          <w:p w14:paraId="5241AC8B">
            <w:pPr>
              <w:spacing w:line="380" w:lineRule="exact"/>
              <w:jc w:val="center"/>
              <w:rPr>
                <w:color w:val="auto"/>
                <w:sz w:val="24"/>
                <w:szCs w:val="24"/>
                <w:highlight w:val="none"/>
              </w:rPr>
            </w:pPr>
            <w:r>
              <w:rPr>
                <w:rFonts w:hint="eastAsia"/>
                <w:color w:val="auto"/>
                <w:sz w:val="24"/>
                <w:szCs w:val="24"/>
                <w:highlight w:val="none"/>
              </w:rPr>
              <w:t>响应性评审标准</w:t>
            </w:r>
          </w:p>
        </w:tc>
        <w:tc>
          <w:tcPr>
            <w:tcW w:w="1529" w:type="dxa"/>
            <w:tcBorders>
              <w:top w:val="single" w:color="auto" w:sz="4" w:space="0"/>
              <w:left w:val="single" w:color="auto" w:sz="4" w:space="0"/>
              <w:bottom w:val="single" w:color="auto" w:sz="4" w:space="0"/>
              <w:right w:val="single" w:color="auto" w:sz="4" w:space="0"/>
            </w:tcBorders>
            <w:noWrap/>
            <w:vAlign w:val="center"/>
          </w:tcPr>
          <w:p w14:paraId="01FCFFA9">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投标报价</w:t>
            </w:r>
          </w:p>
        </w:tc>
        <w:tc>
          <w:tcPr>
            <w:tcW w:w="6349" w:type="dxa"/>
            <w:tcBorders>
              <w:top w:val="single" w:color="auto" w:sz="4" w:space="0"/>
              <w:left w:val="single" w:color="auto" w:sz="4" w:space="0"/>
              <w:bottom w:val="single" w:color="auto" w:sz="4" w:space="0"/>
              <w:right w:val="single" w:color="auto" w:sz="4" w:space="0"/>
            </w:tcBorders>
            <w:noWrap/>
            <w:vAlign w:val="center"/>
          </w:tcPr>
          <w:p w14:paraId="0D4DCDB6">
            <w:pPr>
              <w:spacing w:line="380" w:lineRule="exact"/>
              <w:ind w:left="80" w:right="59" w:rightChars="2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highlight w:val="none"/>
              </w:rPr>
              <w:t>“投标人须知”</w:t>
            </w:r>
            <w:r>
              <w:rPr>
                <w:rFonts w:hint="eastAsia" w:ascii="宋体" w:hAnsi="宋体" w:eastAsia="宋体" w:cs="宋体"/>
                <w:color w:val="auto"/>
                <w:sz w:val="24"/>
                <w:szCs w:val="24"/>
                <w:highlight w:val="none"/>
              </w:rPr>
              <w:t>第 3.2 款规定进行投标报价的；对同一招标项目没有出现两个或以上的投标报价，且修正无依据</w:t>
            </w:r>
            <w:r>
              <w:rPr>
                <w:rFonts w:hint="eastAsia" w:ascii="宋体" w:hAnsi="宋体" w:eastAsia="宋体" w:cs="宋体"/>
                <w:color w:val="auto"/>
                <w:sz w:val="24"/>
                <w:szCs w:val="24"/>
                <w:highlight w:val="none"/>
                <w:lang w:eastAsia="zh-CN"/>
              </w:rPr>
              <w:t>。</w:t>
            </w:r>
          </w:p>
        </w:tc>
      </w:tr>
      <w:tr w14:paraId="4EE4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06F6FFC">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3FD84692">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4B095058">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投标内容</w:t>
            </w:r>
          </w:p>
        </w:tc>
        <w:tc>
          <w:tcPr>
            <w:tcW w:w="6349" w:type="dxa"/>
            <w:tcBorders>
              <w:top w:val="single" w:color="auto" w:sz="4" w:space="0"/>
              <w:left w:val="single" w:color="auto" w:sz="4" w:space="0"/>
              <w:bottom w:val="single" w:color="auto" w:sz="4" w:space="0"/>
              <w:right w:val="single" w:color="auto" w:sz="4" w:space="0"/>
            </w:tcBorders>
            <w:noWrap/>
            <w:vAlign w:val="center"/>
          </w:tcPr>
          <w:p w14:paraId="125842EA">
            <w:pPr>
              <w:spacing w:line="380" w:lineRule="exact"/>
              <w:ind w:left="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highlight w:val="none"/>
              </w:rPr>
              <w:t>“投标人须知”</w:t>
            </w:r>
            <w:r>
              <w:rPr>
                <w:rFonts w:hint="eastAsia" w:ascii="宋体" w:hAnsi="宋体" w:eastAsia="宋体" w:cs="宋体"/>
                <w:color w:val="auto"/>
                <w:sz w:val="24"/>
                <w:szCs w:val="24"/>
                <w:highlight w:val="none"/>
              </w:rPr>
              <w:t>第 1.3.1 项规定（以投标人提供的投标函进行评审）</w:t>
            </w:r>
            <w:r>
              <w:rPr>
                <w:rFonts w:hint="eastAsia" w:ascii="宋体" w:hAnsi="宋体" w:eastAsia="宋体" w:cs="宋体"/>
                <w:color w:val="auto"/>
                <w:sz w:val="24"/>
                <w:szCs w:val="24"/>
                <w:highlight w:val="none"/>
                <w:lang w:eastAsia="zh-CN"/>
              </w:rPr>
              <w:t>。</w:t>
            </w:r>
          </w:p>
        </w:tc>
      </w:tr>
      <w:tr w14:paraId="06F6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793FFD5">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35A05EE0">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00D5A1D3">
            <w:pPr>
              <w:spacing w:line="380" w:lineRule="exact"/>
              <w:jc w:val="center"/>
              <w:rPr>
                <w:rFonts w:ascii="宋体" w:hAnsi="宋体"/>
                <w:color w:val="auto"/>
                <w:sz w:val="24"/>
                <w:szCs w:val="24"/>
                <w:highlight w:val="none"/>
                <w:u w:val="single"/>
              </w:rPr>
            </w:pPr>
            <w:r>
              <w:rPr>
                <w:rFonts w:hint="eastAsia" w:ascii="宋体" w:hAnsi="宋体"/>
                <w:color w:val="auto"/>
                <w:sz w:val="24"/>
                <w:szCs w:val="24"/>
                <w:highlight w:val="none"/>
              </w:rPr>
              <w:t>服务期限</w:t>
            </w:r>
          </w:p>
        </w:tc>
        <w:tc>
          <w:tcPr>
            <w:tcW w:w="6349" w:type="dxa"/>
            <w:tcBorders>
              <w:top w:val="single" w:color="auto" w:sz="4" w:space="0"/>
              <w:left w:val="single" w:color="auto" w:sz="4" w:space="0"/>
              <w:bottom w:val="single" w:color="auto" w:sz="4" w:space="0"/>
              <w:right w:val="single" w:color="auto" w:sz="4" w:space="0"/>
            </w:tcBorders>
            <w:noWrap/>
            <w:vAlign w:val="center"/>
          </w:tcPr>
          <w:p w14:paraId="3DC4BD40">
            <w:pPr>
              <w:spacing w:line="380" w:lineRule="exact"/>
              <w:ind w:left="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highlight w:val="none"/>
              </w:rPr>
              <w:t>“投标人须知”</w:t>
            </w:r>
            <w:r>
              <w:rPr>
                <w:rFonts w:hint="eastAsia" w:ascii="宋体" w:hAnsi="宋体" w:eastAsia="宋体" w:cs="宋体"/>
                <w:color w:val="auto"/>
                <w:sz w:val="24"/>
                <w:szCs w:val="24"/>
                <w:highlight w:val="none"/>
              </w:rPr>
              <w:t>第 1.3.2 项规定（以投标人提供的投标函附录进行评审）</w:t>
            </w:r>
            <w:r>
              <w:rPr>
                <w:rFonts w:hint="eastAsia" w:ascii="宋体" w:hAnsi="宋体" w:eastAsia="宋体" w:cs="宋体"/>
                <w:color w:val="auto"/>
                <w:sz w:val="24"/>
                <w:szCs w:val="24"/>
                <w:highlight w:val="none"/>
                <w:lang w:eastAsia="zh-CN"/>
              </w:rPr>
              <w:t>。</w:t>
            </w:r>
          </w:p>
        </w:tc>
      </w:tr>
      <w:tr w14:paraId="0BD6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BAD8397">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4F06A17F">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355790DF">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质量标准</w:t>
            </w:r>
          </w:p>
        </w:tc>
        <w:tc>
          <w:tcPr>
            <w:tcW w:w="6349" w:type="dxa"/>
            <w:tcBorders>
              <w:top w:val="single" w:color="auto" w:sz="4" w:space="0"/>
              <w:left w:val="single" w:color="auto" w:sz="4" w:space="0"/>
              <w:bottom w:val="single" w:color="auto" w:sz="4" w:space="0"/>
              <w:right w:val="single" w:color="auto" w:sz="4" w:space="0"/>
            </w:tcBorders>
            <w:noWrap/>
            <w:vAlign w:val="center"/>
          </w:tcPr>
          <w:p w14:paraId="175FDF74">
            <w:pPr>
              <w:spacing w:line="380" w:lineRule="exact"/>
              <w:ind w:left="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符合第二章“投标人须知”第 1.3.3 项规定（以投标人提供的投标函附录进行评审）</w:t>
            </w:r>
            <w:r>
              <w:rPr>
                <w:rFonts w:hint="eastAsia" w:ascii="宋体" w:hAnsi="宋体" w:eastAsia="宋体" w:cs="宋体"/>
                <w:color w:val="auto"/>
                <w:sz w:val="24"/>
                <w:szCs w:val="24"/>
                <w:highlight w:val="none"/>
                <w:lang w:eastAsia="zh-CN"/>
              </w:rPr>
              <w:t>。</w:t>
            </w:r>
          </w:p>
        </w:tc>
      </w:tr>
      <w:tr w14:paraId="2705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CBC5342">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48C66831">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6EA68D65">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投标有效期</w:t>
            </w:r>
          </w:p>
        </w:tc>
        <w:tc>
          <w:tcPr>
            <w:tcW w:w="6349" w:type="dxa"/>
            <w:tcBorders>
              <w:top w:val="single" w:color="auto" w:sz="4" w:space="0"/>
              <w:left w:val="single" w:color="auto" w:sz="4" w:space="0"/>
              <w:bottom w:val="single" w:color="auto" w:sz="4" w:space="0"/>
              <w:right w:val="single" w:color="auto" w:sz="4" w:space="0"/>
            </w:tcBorders>
            <w:noWrap/>
            <w:vAlign w:val="center"/>
          </w:tcPr>
          <w:p w14:paraId="122A242E">
            <w:pPr>
              <w:spacing w:line="380" w:lineRule="exact"/>
              <w:ind w:left="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highlight w:val="none"/>
              </w:rPr>
              <w:t>“投标人须知”</w:t>
            </w:r>
            <w:r>
              <w:rPr>
                <w:rFonts w:hint="eastAsia" w:ascii="宋体" w:hAnsi="宋体" w:eastAsia="宋体" w:cs="宋体"/>
                <w:color w:val="auto"/>
                <w:sz w:val="24"/>
                <w:szCs w:val="24"/>
                <w:highlight w:val="none"/>
              </w:rPr>
              <w:t>第 3.3.1 项规定（以投标人提供的投标函附录进行评审）</w:t>
            </w:r>
            <w:r>
              <w:rPr>
                <w:rFonts w:hint="eastAsia" w:ascii="宋体" w:hAnsi="宋体" w:eastAsia="宋体" w:cs="宋体"/>
                <w:color w:val="auto"/>
                <w:sz w:val="24"/>
                <w:szCs w:val="24"/>
                <w:highlight w:val="none"/>
                <w:lang w:eastAsia="zh-CN"/>
              </w:rPr>
              <w:t>。</w:t>
            </w:r>
          </w:p>
        </w:tc>
      </w:tr>
      <w:tr w14:paraId="09FC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0165C55">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4B5CDAE5">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791B4992">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投标保证金</w:t>
            </w:r>
          </w:p>
        </w:tc>
        <w:tc>
          <w:tcPr>
            <w:tcW w:w="6349" w:type="dxa"/>
            <w:tcBorders>
              <w:top w:val="single" w:color="auto" w:sz="4" w:space="0"/>
              <w:left w:val="single" w:color="auto" w:sz="4" w:space="0"/>
              <w:bottom w:val="single" w:color="auto" w:sz="4" w:space="0"/>
              <w:right w:val="single" w:color="auto" w:sz="4" w:space="0"/>
            </w:tcBorders>
            <w:noWrap/>
            <w:vAlign w:val="center"/>
          </w:tcPr>
          <w:p w14:paraId="2E7DF1A6">
            <w:pPr>
              <w:spacing w:line="380" w:lineRule="exact"/>
              <w:ind w:left="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highlight w:val="none"/>
              </w:rPr>
              <w:t>“投标人须知”</w:t>
            </w:r>
            <w:r>
              <w:rPr>
                <w:rFonts w:hint="eastAsia" w:ascii="宋体" w:hAnsi="宋体" w:eastAsia="宋体" w:cs="宋体"/>
                <w:color w:val="auto"/>
                <w:sz w:val="24"/>
                <w:szCs w:val="24"/>
                <w:highlight w:val="none"/>
              </w:rPr>
              <w:t>第 3.4项规定</w:t>
            </w:r>
            <w:r>
              <w:rPr>
                <w:rFonts w:hint="eastAsia" w:ascii="宋体" w:hAnsi="宋体" w:eastAsia="宋体" w:cs="宋体"/>
                <w:color w:val="auto"/>
                <w:sz w:val="24"/>
                <w:szCs w:val="24"/>
                <w:highlight w:val="none"/>
                <w:lang w:eastAsia="zh-CN"/>
              </w:rPr>
              <w:t>。</w:t>
            </w:r>
          </w:p>
        </w:tc>
      </w:tr>
      <w:tr w14:paraId="4AF8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72E7CB8">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4FF2FF71">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3BE2DD10">
            <w:pPr>
              <w:spacing w:line="380" w:lineRule="exact"/>
              <w:jc w:val="center"/>
              <w:rPr>
                <w:rFonts w:ascii="宋体" w:hAnsi="宋体"/>
                <w:color w:val="auto"/>
                <w:sz w:val="24"/>
                <w:szCs w:val="24"/>
                <w:highlight w:val="none"/>
              </w:rPr>
            </w:pPr>
            <w:r>
              <w:rPr>
                <w:rFonts w:hint="eastAsia"/>
                <w:color w:val="auto"/>
                <w:sz w:val="24"/>
                <w:szCs w:val="24"/>
                <w:highlight w:val="none"/>
              </w:rPr>
              <w:t>串通投标情形</w:t>
            </w:r>
          </w:p>
        </w:tc>
        <w:tc>
          <w:tcPr>
            <w:tcW w:w="6349" w:type="dxa"/>
            <w:tcBorders>
              <w:top w:val="single" w:color="auto" w:sz="4" w:space="0"/>
              <w:left w:val="single" w:color="auto" w:sz="4" w:space="0"/>
              <w:bottom w:val="single" w:color="auto" w:sz="4" w:space="0"/>
              <w:right w:val="single" w:color="auto" w:sz="4" w:space="0"/>
            </w:tcBorders>
            <w:noWrap/>
            <w:vAlign w:val="center"/>
          </w:tcPr>
          <w:p w14:paraId="6211BA29">
            <w:pPr>
              <w:spacing w:line="380" w:lineRule="exact"/>
              <w:ind w:left="80" w:right="59" w:rightChars="28"/>
              <w:rPr>
                <w:rFonts w:ascii="宋体" w:hAnsi="宋体"/>
                <w:color w:val="auto"/>
                <w:sz w:val="24"/>
                <w:szCs w:val="24"/>
                <w:highlight w:val="none"/>
              </w:rPr>
            </w:pPr>
            <w:r>
              <w:rPr>
                <w:rFonts w:hint="eastAsia"/>
                <w:color w:val="auto"/>
                <w:sz w:val="24"/>
                <w:szCs w:val="24"/>
                <w:highlight w:val="none"/>
              </w:rPr>
              <w:t>不存在串通投标情形（串通投标情形以《广东省实施&lt;中华人民共和国招标投标法&gt;办法》第十六条的规定为准）。</w:t>
            </w:r>
          </w:p>
        </w:tc>
      </w:tr>
      <w:tr w14:paraId="1CDD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0" w:type="dxa"/>
            <w:gridSpan w:val="3"/>
            <w:tcBorders>
              <w:top w:val="single" w:color="auto" w:sz="4" w:space="0"/>
              <w:left w:val="single" w:color="auto" w:sz="4" w:space="0"/>
              <w:bottom w:val="single" w:color="auto" w:sz="4" w:space="0"/>
              <w:right w:val="single" w:color="auto" w:sz="4" w:space="0"/>
            </w:tcBorders>
            <w:noWrap/>
            <w:vAlign w:val="center"/>
          </w:tcPr>
          <w:p w14:paraId="265EF7D1">
            <w:pPr>
              <w:spacing w:line="380" w:lineRule="exact"/>
              <w:jc w:val="center"/>
              <w:rPr>
                <w:rFonts w:ascii="宋体" w:hAnsi="宋体"/>
                <w:b/>
                <w:color w:val="auto"/>
                <w:w w:val="98"/>
                <w:sz w:val="24"/>
                <w:szCs w:val="24"/>
                <w:highlight w:val="none"/>
              </w:rPr>
            </w:pPr>
            <w:r>
              <w:rPr>
                <w:rFonts w:hint="eastAsia" w:ascii="宋体" w:hAnsi="宋体"/>
                <w:b/>
                <w:color w:val="auto"/>
                <w:sz w:val="24"/>
                <w:szCs w:val="24"/>
                <w:highlight w:val="none"/>
              </w:rPr>
              <w:t>条款号</w:t>
            </w:r>
          </w:p>
        </w:tc>
        <w:tc>
          <w:tcPr>
            <w:tcW w:w="1529" w:type="dxa"/>
            <w:tcBorders>
              <w:top w:val="single" w:color="auto" w:sz="4" w:space="0"/>
              <w:left w:val="single" w:color="auto" w:sz="4" w:space="0"/>
              <w:bottom w:val="single" w:color="auto" w:sz="4" w:space="0"/>
              <w:right w:val="single" w:color="auto" w:sz="4" w:space="0"/>
            </w:tcBorders>
            <w:noWrap/>
            <w:vAlign w:val="center"/>
          </w:tcPr>
          <w:p w14:paraId="720EC39E">
            <w:pPr>
              <w:spacing w:line="380" w:lineRule="exact"/>
              <w:jc w:val="center"/>
              <w:rPr>
                <w:rFonts w:ascii="宋体" w:hAnsi="宋体"/>
                <w:b/>
                <w:color w:val="auto"/>
                <w:w w:val="99"/>
                <w:sz w:val="24"/>
                <w:szCs w:val="24"/>
                <w:highlight w:val="none"/>
              </w:rPr>
            </w:pPr>
            <w:r>
              <w:rPr>
                <w:rFonts w:hint="eastAsia" w:ascii="宋体" w:hAnsi="宋体"/>
                <w:b/>
                <w:color w:val="auto"/>
                <w:sz w:val="24"/>
                <w:szCs w:val="24"/>
                <w:highlight w:val="none"/>
              </w:rPr>
              <w:t>条款内容</w:t>
            </w:r>
          </w:p>
        </w:tc>
        <w:tc>
          <w:tcPr>
            <w:tcW w:w="6349" w:type="dxa"/>
            <w:tcBorders>
              <w:top w:val="single" w:color="auto" w:sz="4" w:space="0"/>
              <w:left w:val="single" w:color="auto" w:sz="4" w:space="0"/>
              <w:bottom w:val="single" w:color="auto" w:sz="4" w:space="0"/>
              <w:right w:val="single" w:color="auto" w:sz="4" w:space="0"/>
            </w:tcBorders>
            <w:noWrap/>
            <w:vAlign w:val="center"/>
          </w:tcPr>
          <w:p w14:paraId="233E93CA">
            <w:pPr>
              <w:spacing w:line="380" w:lineRule="exact"/>
              <w:jc w:val="center"/>
              <w:rPr>
                <w:rFonts w:ascii="Times New Roman" w:hAnsi="Times New Roman"/>
                <w:color w:val="auto"/>
                <w:sz w:val="24"/>
                <w:szCs w:val="24"/>
                <w:highlight w:val="none"/>
              </w:rPr>
            </w:pPr>
            <w:r>
              <w:rPr>
                <w:rFonts w:hint="eastAsia" w:ascii="宋体" w:hAnsi="宋体"/>
                <w:b/>
                <w:color w:val="auto"/>
                <w:sz w:val="24"/>
                <w:szCs w:val="24"/>
                <w:highlight w:val="none"/>
              </w:rPr>
              <w:t>编列内容</w:t>
            </w:r>
          </w:p>
        </w:tc>
      </w:tr>
      <w:tr w14:paraId="1CA8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0" w:type="dxa"/>
            <w:gridSpan w:val="3"/>
            <w:tcBorders>
              <w:top w:val="single" w:color="auto" w:sz="4" w:space="0"/>
              <w:left w:val="single" w:color="auto" w:sz="4" w:space="0"/>
              <w:bottom w:val="single" w:color="auto" w:sz="4" w:space="0"/>
              <w:right w:val="single" w:color="auto" w:sz="4" w:space="0"/>
            </w:tcBorders>
            <w:noWrap/>
            <w:vAlign w:val="center"/>
          </w:tcPr>
          <w:p w14:paraId="48328475">
            <w:pPr>
              <w:spacing w:line="380" w:lineRule="exact"/>
              <w:jc w:val="center"/>
              <w:rPr>
                <w:color w:val="auto"/>
                <w:sz w:val="24"/>
                <w:szCs w:val="24"/>
                <w:highlight w:val="none"/>
              </w:rPr>
            </w:pPr>
            <w:r>
              <w:rPr>
                <w:color w:val="auto"/>
                <w:sz w:val="24"/>
                <w:szCs w:val="24"/>
                <w:highlight w:val="none"/>
              </w:rPr>
              <w:t>2.2.1</w:t>
            </w:r>
          </w:p>
        </w:tc>
        <w:tc>
          <w:tcPr>
            <w:tcW w:w="1529" w:type="dxa"/>
            <w:tcBorders>
              <w:top w:val="single" w:color="auto" w:sz="4" w:space="0"/>
              <w:left w:val="single" w:color="auto" w:sz="4" w:space="0"/>
              <w:bottom w:val="single" w:color="auto" w:sz="4" w:space="0"/>
              <w:right w:val="single" w:color="auto" w:sz="4" w:space="0"/>
            </w:tcBorders>
            <w:noWrap/>
            <w:vAlign w:val="center"/>
          </w:tcPr>
          <w:p w14:paraId="018AA3B1">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分值构成</w:t>
            </w:r>
          </w:p>
          <w:p w14:paraId="6EE6EA67">
            <w:pPr>
              <w:spacing w:line="380" w:lineRule="exact"/>
              <w:jc w:val="center"/>
              <w:rPr>
                <w:rFonts w:ascii="Times New Roman" w:hAnsi="Times New Roman"/>
                <w:color w:val="auto"/>
                <w:sz w:val="24"/>
                <w:szCs w:val="24"/>
                <w:highlight w:val="none"/>
              </w:rPr>
            </w:pPr>
            <w:r>
              <w:rPr>
                <w:color w:val="auto"/>
                <w:sz w:val="24"/>
                <w:szCs w:val="24"/>
                <w:highlight w:val="none"/>
              </w:rPr>
              <w:t>(</w:t>
            </w:r>
            <w:r>
              <w:rPr>
                <w:rFonts w:hint="eastAsia" w:ascii="宋体" w:hAnsi="宋体"/>
                <w:color w:val="auto"/>
                <w:sz w:val="24"/>
                <w:szCs w:val="24"/>
                <w:highlight w:val="none"/>
              </w:rPr>
              <w:t>总分</w:t>
            </w:r>
            <w:r>
              <w:rPr>
                <w:rFonts w:ascii="宋体" w:hAnsi="宋体"/>
                <w:color w:val="auto"/>
                <w:sz w:val="24"/>
                <w:szCs w:val="24"/>
                <w:highlight w:val="none"/>
              </w:rPr>
              <w:t>100</w:t>
            </w:r>
            <w:r>
              <w:rPr>
                <w:rFonts w:hint="eastAsia" w:ascii="宋体" w:hAnsi="宋体"/>
                <w:color w:val="auto"/>
                <w:sz w:val="24"/>
                <w:szCs w:val="24"/>
                <w:highlight w:val="none"/>
              </w:rPr>
              <w:t>分</w:t>
            </w:r>
            <w:r>
              <w:rPr>
                <w:color w:val="auto"/>
                <w:sz w:val="24"/>
                <w:szCs w:val="24"/>
                <w:highlight w:val="none"/>
              </w:rPr>
              <w:t>)</w:t>
            </w:r>
          </w:p>
        </w:tc>
        <w:tc>
          <w:tcPr>
            <w:tcW w:w="6349" w:type="dxa"/>
            <w:tcBorders>
              <w:top w:val="single" w:color="auto" w:sz="4" w:space="0"/>
              <w:left w:val="single" w:color="auto" w:sz="4" w:space="0"/>
              <w:bottom w:val="single" w:color="auto" w:sz="4" w:space="0"/>
              <w:right w:val="single" w:color="auto" w:sz="4" w:space="0"/>
            </w:tcBorders>
            <w:noWrap/>
            <w:vAlign w:val="center"/>
          </w:tcPr>
          <w:p w14:paraId="25A9E836">
            <w:pPr>
              <w:spacing w:line="380" w:lineRule="exact"/>
              <w:ind w:left="80" w:right="99" w:rightChars="47"/>
              <w:rPr>
                <w:rFonts w:ascii="宋体" w:hAnsi="宋体"/>
                <w:color w:val="auto"/>
                <w:sz w:val="24"/>
                <w:szCs w:val="24"/>
                <w:highlight w:val="none"/>
              </w:rPr>
            </w:pPr>
            <w:r>
              <w:rPr>
                <w:rFonts w:ascii="宋体" w:hAnsi="宋体"/>
                <w:color w:val="auto"/>
                <w:sz w:val="24"/>
                <w:szCs w:val="24"/>
                <w:highlight w:val="none"/>
              </w:rPr>
              <w:t>资信业绩部分：</w:t>
            </w:r>
            <w:r>
              <w:rPr>
                <w:rFonts w:hint="eastAsia" w:ascii="宋体" w:hAnsi="宋体"/>
                <w:color w:val="auto"/>
                <w:sz w:val="24"/>
                <w:szCs w:val="24"/>
                <w:highlight w:val="none"/>
                <w:lang w:val="en-US" w:eastAsia="zh-CN"/>
              </w:rPr>
              <w:t>60</w:t>
            </w:r>
            <w:r>
              <w:rPr>
                <w:rFonts w:ascii="宋体" w:hAnsi="宋体"/>
                <w:color w:val="auto"/>
                <w:sz w:val="24"/>
                <w:szCs w:val="24"/>
                <w:highlight w:val="none"/>
              </w:rPr>
              <w:t>分</w:t>
            </w:r>
          </w:p>
          <w:p w14:paraId="3DC7BBD7">
            <w:pPr>
              <w:spacing w:line="380" w:lineRule="exact"/>
              <w:ind w:left="80" w:right="99" w:rightChars="47"/>
              <w:rPr>
                <w:rFonts w:ascii="宋体" w:hAnsi="宋体"/>
                <w:color w:val="auto"/>
                <w:sz w:val="24"/>
                <w:szCs w:val="24"/>
                <w:highlight w:val="none"/>
              </w:rPr>
            </w:pPr>
            <w:r>
              <w:rPr>
                <w:rFonts w:hint="eastAsia" w:ascii="宋体" w:hAnsi="宋体" w:eastAsia="宋体" w:cs="宋体"/>
                <w:strike w:val="0"/>
                <w:dstrike w:val="0"/>
                <w:color w:val="auto"/>
                <w:sz w:val="24"/>
                <w:szCs w:val="24"/>
                <w:highlight w:val="none"/>
              </w:rPr>
              <w:t>服务</w:t>
            </w:r>
            <w:r>
              <w:rPr>
                <w:rFonts w:hint="eastAsia" w:ascii="宋体" w:hAnsi="宋体" w:eastAsia="宋体" w:cs="宋体"/>
                <w:color w:val="auto"/>
                <w:sz w:val="24"/>
                <w:szCs w:val="24"/>
                <w:highlight w:val="none"/>
              </w:rPr>
              <w:t>方案</w:t>
            </w:r>
            <w:r>
              <w:rPr>
                <w:rFonts w:ascii="宋体" w:hAnsi="宋体"/>
                <w:color w:val="auto"/>
                <w:sz w:val="24"/>
                <w:szCs w:val="24"/>
                <w:highlight w:val="none"/>
              </w:rPr>
              <w:t>部分：</w:t>
            </w:r>
            <w:r>
              <w:rPr>
                <w:rFonts w:hint="eastAsia" w:ascii="宋体" w:hAnsi="宋体"/>
                <w:color w:val="auto"/>
                <w:sz w:val="24"/>
                <w:szCs w:val="24"/>
                <w:highlight w:val="none"/>
                <w:lang w:val="en-US" w:eastAsia="zh-CN"/>
              </w:rPr>
              <w:t>30</w:t>
            </w:r>
            <w:r>
              <w:rPr>
                <w:rFonts w:ascii="宋体" w:hAnsi="宋体"/>
                <w:color w:val="auto"/>
                <w:sz w:val="24"/>
                <w:szCs w:val="24"/>
                <w:highlight w:val="none"/>
              </w:rPr>
              <w:t>分</w:t>
            </w:r>
          </w:p>
          <w:p w14:paraId="3AFD197D">
            <w:pPr>
              <w:spacing w:line="380" w:lineRule="exact"/>
              <w:ind w:left="80" w:right="99" w:rightChars="47"/>
              <w:rPr>
                <w:rFonts w:ascii="宋体" w:hAnsi="宋体"/>
                <w:color w:val="auto"/>
                <w:sz w:val="24"/>
                <w:szCs w:val="24"/>
                <w:highlight w:val="none"/>
              </w:rPr>
            </w:pPr>
            <w:r>
              <w:rPr>
                <w:rFonts w:hint="eastAsia" w:ascii="宋体" w:hAnsi="宋体" w:eastAsia="宋体" w:cs="宋体"/>
                <w:color w:val="auto"/>
                <w:sz w:val="24"/>
                <w:szCs w:val="24"/>
                <w:highlight w:val="none"/>
              </w:rPr>
              <w:t>投标报价</w:t>
            </w:r>
            <w:r>
              <w:rPr>
                <w:rFonts w:ascii="宋体" w:hAnsi="宋体"/>
                <w:color w:val="auto"/>
                <w:sz w:val="24"/>
                <w:szCs w:val="24"/>
                <w:highlight w:val="none"/>
              </w:rPr>
              <w:t>：</w:t>
            </w:r>
            <w:r>
              <w:rPr>
                <w:rFonts w:hint="eastAsia" w:ascii="宋体" w:hAnsi="宋体"/>
                <w:color w:val="auto"/>
                <w:sz w:val="24"/>
                <w:szCs w:val="24"/>
                <w:highlight w:val="none"/>
              </w:rPr>
              <w:t>10</w:t>
            </w:r>
            <w:r>
              <w:rPr>
                <w:rFonts w:ascii="宋体" w:hAnsi="宋体"/>
                <w:color w:val="auto"/>
                <w:sz w:val="24"/>
                <w:szCs w:val="24"/>
                <w:highlight w:val="none"/>
              </w:rPr>
              <w:t>分</w:t>
            </w:r>
          </w:p>
          <w:p w14:paraId="47CCD789">
            <w:pPr>
              <w:spacing w:line="380" w:lineRule="exact"/>
              <w:ind w:left="80" w:right="99" w:rightChars="47"/>
              <w:rPr>
                <w:rFonts w:ascii="宋体" w:hAnsi="宋体"/>
                <w:color w:val="auto"/>
                <w:sz w:val="24"/>
                <w:szCs w:val="24"/>
                <w:highlight w:val="none"/>
                <w:u w:val="single"/>
              </w:rPr>
            </w:pPr>
            <w:r>
              <w:rPr>
                <w:rFonts w:ascii="宋体" w:hAnsi="宋体"/>
                <w:color w:val="auto"/>
                <w:sz w:val="24"/>
                <w:szCs w:val="24"/>
                <w:highlight w:val="none"/>
              </w:rPr>
              <w:t>投标人总得分（满分100分）=资信业绩部分得分+</w:t>
            </w:r>
            <w:r>
              <w:rPr>
                <w:rFonts w:hint="eastAsia" w:ascii="宋体" w:hAnsi="宋体" w:eastAsia="宋体" w:cs="宋体"/>
                <w:strike w:val="0"/>
                <w:dstrike w:val="0"/>
                <w:color w:val="auto"/>
                <w:sz w:val="24"/>
                <w:szCs w:val="24"/>
                <w:highlight w:val="none"/>
              </w:rPr>
              <w:t>服务</w:t>
            </w:r>
            <w:r>
              <w:rPr>
                <w:rFonts w:hint="eastAsia" w:ascii="宋体" w:hAnsi="宋体" w:eastAsia="宋体" w:cs="宋体"/>
                <w:color w:val="auto"/>
                <w:sz w:val="24"/>
                <w:szCs w:val="24"/>
                <w:highlight w:val="none"/>
              </w:rPr>
              <w:t>方案</w:t>
            </w:r>
            <w:r>
              <w:rPr>
                <w:rFonts w:ascii="宋体" w:hAnsi="宋体"/>
                <w:color w:val="auto"/>
                <w:sz w:val="24"/>
                <w:szCs w:val="24"/>
                <w:highlight w:val="none"/>
              </w:rPr>
              <w:t>部分得分+</w:t>
            </w:r>
            <w:r>
              <w:rPr>
                <w:rFonts w:hint="eastAsia" w:ascii="宋体" w:hAnsi="宋体" w:eastAsia="宋体" w:cs="宋体"/>
                <w:color w:val="auto"/>
                <w:sz w:val="24"/>
                <w:szCs w:val="24"/>
                <w:highlight w:val="none"/>
              </w:rPr>
              <w:t>投标报价</w:t>
            </w:r>
            <w:r>
              <w:rPr>
                <w:rFonts w:ascii="宋体" w:hAnsi="宋体"/>
                <w:color w:val="auto"/>
                <w:sz w:val="24"/>
                <w:szCs w:val="24"/>
                <w:highlight w:val="none"/>
              </w:rPr>
              <w:t>得分。</w:t>
            </w:r>
          </w:p>
        </w:tc>
      </w:tr>
      <w:tr w14:paraId="140D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0" w:type="dxa"/>
            <w:gridSpan w:val="3"/>
            <w:tcBorders>
              <w:top w:val="single" w:color="auto" w:sz="4" w:space="0"/>
              <w:left w:val="single" w:color="auto" w:sz="4" w:space="0"/>
              <w:bottom w:val="single" w:color="auto" w:sz="4" w:space="0"/>
              <w:right w:val="single" w:color="auto" w:sz="4" w:space="0"/>
            </w:tcBorders>
            <w:noWrap/>
            <w:vAlign w:val="center"/>
          </w:tcPr>
          <w:p w14:paraId="390D2F51">
            <w:pPr>
              <w:spacing w:line="380" w:lineRule="exact"/>
              <w:jc w:val="center"/>
              <w:rPr>
                <w:rFonts w:ascii="Times New Roman" w:hAnsi="Times New Roman"/>
                <w:color w:val="auto"/>
                <w:w w:val="99"/>
                <w:sz w:val="24"/>
                <w:szCs w:val="24"/>
                <w:highlight w:val="none"/>
              </w:rPr>
            </w:pPr>
            <w:r>
              <w:rPr>
                <w:color w:val="auto"/>
                <w:sz w:val="24"/>
                <w:szCs w:val="24"/>
                <w:highlight w:val="none"/>
              </w:rPr>
              <w:t>2.2.2</w:t>
            </w:r>
          </w:p>
        </w:tc>
        <w:tc>
          <w:tcPr>
            <w:tcW w:w="1529" w:type="dxa"/>
            <w:tcBorders>
              <w:top w:val="single" w:color="auto" w:sz="4" w:space="0"/>
              <w:left w:val="single" w:color="auto" w:sz="4" w:space="0"/>
              <w:bottom w:val="single" w:color="auto" w:sz="4" w:space="0"/>
              <w:right w:val="single" w:color="auto" w:sz="4" w:space="0"/>
            </w:tcBorders>
            <w:noWrap/>
            <w:vAlign w:val="center"/>
          </w:tcPr>
          <w:p w14:paraId="0804648B">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评标基准价计算方法</w:t>
            </w:r>
          </w:p>
        </w:tc>
        <w:tc>
          <w:tcPr>
            <w:tcW w:w="6349" w:type="dxa"/>
            <w:tcBorders>
              <w:top w:val="single" w:color="auto" w:sz="4" w:space="0"/>
              <w:left w:val="single" w:color="auto" w:sz="4" w:space="0"/>
              <w:bottom w:val="single" w:color="auto" w:sz="4" w:space="0"/>
              <w:right w:val="single" w:color="auto" w:sz="4" w:space="0"/>
            </w:tcBorders>
            <w:noWrap/>
            <w:vAlign w:val="center"/>
          </w:tcPr>
          <w:p w14:paraId="12BCF5FB">
            <w:pPr>
              <w:spacing w:line="380" w:lineRule="exact"/>
              <w:ind w:right="120" w:rightChars="57"/>
              <w:rPr>
                <w:rFonts w:ascii="宋体" w:hAnsi="宋体" w:cs="宋体"/>
                <w:color w:val="auto"/>
                <w:sz w:val="24"/>
                <w:szCs w:val="24"/>
                <w:highlight w:val="none"/>
              </w:rPr>
            </w:pPr>
            <w:r>
              <w:rPr>
                <w:rFonts w:ascii="宋体" w:hAnsi="宋体" w:cs="宋体"/>
                <w:color w:val="auto"/>
                <w:sz w:val="24"/>
                <w:szCs w:val="24"/>
                <w:highlight w:val="none"/>
              </w:rPr>
              <w:t>通过初步评审且经算术校核的投标报价中，位于[本项目最高投标限价×</w:t>
            </w: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0%，本项目最高投标限价]区间的投标人大于或等于5家时，去掉一个最高价和一个最低价后，剩余投标报价的算术平均值为评标基准价；通过初步评审且经算术校核的投标报价中，位于[本项目最高投标限价×</w:t>
            </w: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0%，本项目最高投标限价]区间的投标人少于5家时，取区间中投标人的投标报价的算术平均值为评标基准价。若没有投标报价位于[最高投标限价×</w:t>
            </w: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0%，本项目最高投标限价]区间</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则取最高投标限价×</w:t>
            </w: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0%作为评标基准价。（小数点后保留两位小数，第三位小数四舍五入）</w:t>
            </w:r>
          </w:p>
        </w:tc>
      </w:tr>
      <w:tr w14:paraId="673C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0" w:type="dxa"/>
            <w:gridSpan w:val="3"/>
            <w:tcBorders>
              <w:top w:val="single" w:color="auto" w:sz="4" w:space="0"/>
              <w:left w:val="single" w:color="auto" w:sz="4" w:space="0"/>
              <w:bottom w:val="single" w:color="auto" w:sz="4" w:space="0"/>
              <w:right w:val="single" w:color="auto" w:sz="4" w:space="0"/>
            </w:tcBorders>
            <w:noWrap/>
            <w:vAlign w:val="center"/>
          </w:tcPr>
          <w:p w14:paraId="6E8424A7">
            <w:pPr>
              <w:spacing w:line="380" w:lineRule="exact"/>
              <w:jc w:val="center"/>
              <w:rPr>
                <w:rFonts w:ascii="Times New Roman" w:hAnsi="Times New Roman"/>
                <w:color w:val="auto"/>
                <w:sz w:val="24"/>
                <w:szCs w:val="24"/>
                <w:highlight w:val="none"/>
              </w:rPr>
            </w:pPr>
            <w:r>
              <w:rPr>
                <w:color w:val="auto"/>
                <w:sz w:val="24"/>
                <w:szCs w:val="24"/>
                <w:highlight w:val="none"/>
              </w:rPr>
              <w:t>2.2.3</w:t>
            </w:r>
          </w:p>
        </w:tc>
        <w:tc>
          <w:tcPr>
            <w:tcW w:w="1529" w:type="dxa"/>
            <w:tcBorders>
              <w:top w:val="single" w:color="auto" w:sz="4" w:space="0"/>
              <w:left w:val="single" w:color="auto" w:sz="4" w:space="0"/>
              <w:bottom w:val="single" w:color="auto" w:sz="4" w:space="0"/>
              <w:right w:val="single" w:color="auto" w:sz="4" w:space="0"/>
            </w:tcBorders>
            <w:noWrap/>
            <w:vAlign w:val="center"/>
          </w:tcPr>
          <w:p w14:paraId="4151D751">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投标报价的偏差率计算公式</w:t>
            </w:r>
          </w:p>
        </w:tc>
        <w:tc>
          <w:tcPr>
            <w:tcW w:w="6349" w:type="dxa"/>
            <w:tcBorders>
              <w:top w:val="single" w:color="auto" w:sz="4" w:space="0"/>
              <w:left w:val="single" w:color="auto" w:sz="4" w:space="0"/>
              <w:bottom w:val="single" w:color="auto" w:sz="4" w:space="0"/>
              <w:right w:val="single" w:color="auto" w:sz="4" w:space="0"/>
            </w:tcBorders>
            <w:noWrap/>
            <w:vAlign w:val="center"/>
          </w:tcPr>
          <w:p w14:paraId="313B96D5">
            <w:pPr>
              <w:spacing w:line="380" w:lineRule="exact"/>
              <w:ind w:left="147" w:leftChars="70" w:right="120" w:rightChars="57"/>
              <w:rPr>
                <w:rFonts w:ascii="宋体" w:hAnsi="宋体" w:cs="宋体"/>
                <w:color w:val="auto"/>
                <w:sz w:val="24"/>
                <w:szCs w:val="24"/>
                <w:highlight w:val="none"/>
              </w:rPr>
            </w:pPr>
            <w:r>
              <w:rPr>
                <w:rFonts w:hint="eastAsia" w:ascii="宋体" w:hAnsi="宋体" w:cs="宋体"/>
                <w:color w:val="auto"/>
                <w:sz w:val="24"/>
                <w:szCs w:val="24"/>
                <w:highlight w:val="none"/>
              </w:rPr>
              <w:t>偏差率=∣投标报价—评标基准价∣/评标基准价*100%，（偏差率四舍五入保留2位小数，报价偏差率不足1%的，按直线内插法计算投标报价得分）</w:t>
            </w:r>
          </w:p>
        </w:tc>
      </w:tr>
      <w:tr w14:paraId="6789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0" w:type="dxa"/>
            <w:gridSpan w:val="3"/>
            <w:tcBorders>
              <w:top w:val="single" w:color="auto" w:sz="4" w:space="0"/>
              <w:left w:val="single" w:color="auto" w:sz="4" w:space="0"/>
              <w:bottom w:val="single" w:color="auto" w:sz="4" w:space="0"/>
              <w:right w:val="single" w:color="auto" w:sz="4" w:space="0"/>
            </w:tcBorders>
            <w:noWrap/>
            <w:vAlign w:val="center"/>
          </w:tcPr>
          <w:p w14:paraId="486135B9">
            <w:pPr>
              <w:spacing w:line="380" w:lineRule="exact"/>
              <w:jc w:val="center"/>
              <w:rPr>
                <w:rFonts w:ascii="宋体" w:hAnsi="宋体"/>
                <w:b/>
                <w:color w:val="auto"/>
                <w:sz w:val="24"/>
                <w:szCs w:val="24"/>
                <w:highlight w:val="none"/>
              </w:rPr>
            </w:pPr>
            <w:r>
              <w:rPr>
                <w:rFonts w:hint="eastAsia" w:ascii="宋体" w:hAnsi="宋体"/>
                <w:b/>
                <w:color w:val="auto"/>
                <w:sz w:val="24"/>
                <w:szCs w:val="24"/>
                <w:highlight w:val="none"/>
              </w:rPr>
              <w:t>条款号</w:t>
            </w:r>
          </w:p>
        </w:tc>
        <w:tc>
          <w:tcPr>
            <w:tcW w:w="1529" w:type="dxa"/>
            <w:tcBorders>
              <w:top w:val="single" w:color="auto" w:sz="4" w:space="0"/>
              <w:left w:val="single" w:color="auto" w:sz="4" w:space="0"/>
              <w:bottom w:val="single" w:color="auto" w:sz="4" w:space="0"/>
              <w:right w:val="single" w:color="auto" w:sz="4" w:space="0"/>
            </w:tcBorders>
            <w:noWrap/>
            <w:vAlign w:val="center"/>
          </w:tcPr>
          <w:p w14:paraId="2EB0BDEF">
            <w:pPr>
              <w:spacing w:line="380" w:lineRule="exact"/>
              <w:jc w:val="center"/>
              <w:rPr>
                <w:rFonts w:ascii="宋体" w:hAnsi="宋体"/>
                <w:b/>
                <w:color w:val="auto"/>
                <w:sz w:val="24"/>
                <w:szCs w:val="24"/>
                <w:highlight w:val="none"/>
              </w:rPr>
            </w:pPr>
            <w:r>
              <w:rPr>
                <w:rFonts w:hint="eastAsia" w:ascii="宋体" w:hAnsi="宋体"/>
                <w:b/>
                <w:color w:val="auto"/>
                <w:sz w:val="24"/>
                <w:szCs w:val="24"/>
                <w:highlight w:val="none"/>
              </w:rPr>
              <w:t>评分因素</w:t>
            </w:r>
          </w:p>
          <w:p w14:paraId="2737B5A4">
            <w:pPr>
              <w:spacing w:line="380" w:lineRule="exact"/>
              <w:jc w:val="center"/>
              <w:rPr>
                <w:rFonts w:ascii="宋体" w:hAnsi="宋体"/>
                <w:b/>
                <w:color w:val="auto"/>
                <w:sz w:val="24"/>
                <w:szCs w:val="24"/>
                <w:highlight w:val="none"/>
              </w:rPr>
            </w:pPr>
            <w:r>
              <w:rPr>
                <w:rFonts w:hint="eastAsia" w:ascii="宋体" w:hAnsi="宋体"/>
                <w:b/>
                <w:color w:val="auto"/>
                <w:sz w:val="24"/>
                <w:szCs w:val="24"/>
                <w:highlight w:val="none"/>
              </w:rPr>
              <w:t>（偏差率）</w:t>
            </w:r>
          </w:p>
        </w:tc>
        <w:tc>
          <w:tcPr>
            <w:tcW w:w="6349" w:type="dxa"/>
            <w:tcBorders>
              <w:top w:val="single" w:color="auto" w:sz="4" w:space="0"/>
              <w:left w:val="single" w:color="auto" w:sz="4" w:space="0"/>
              <w:bottom w:val="single" w:color="auto" w:sz="4" w:space="0"/>
              <w:right w:val="single" w:color="auto" w:sz="4" w:space="0"/>
            </w:tcBorders>
            <w:noWrap/>
            <w:vAlign w:val="center"/>
          </w:tcPr>
          <w:p w14:paraId="310C938E">
            <w:pPr>
              <w:spacing w:line="380" w:lineRule="exact"/>
              <w:jc w:val="center"/>
              <w:rPr>
                <w:rFonts w:ascii="宋体" w:hAnsi="宋体"/>
                <w:b/>
                <w:color w:val="auto"/>
                <w:w w:val="99"/>
                <w:sz w:val="24"/>
                <w:szCs w:val="24"/>
                <w:highlight w:val="none"/>
              </w:rPr>
            </w:pPr>
            <w:r>
              <w:rPr>
                <w:rFonts w:hint="eastAsia" w:ascii="宋体" w:hAnsi="宋体"/>
                <w:b/>
                <w:color w:val="auto"/>
                <w:sz w:val="24"/>
                <w:szCs w:val="24"/>
                <w:highlight w:val="none"/>
              </w:rPr>
              <w:t>评分标准</w:t>
            </w:r>
          </w:p>
        </w:tc>
      </w:tr>
      <w:tr w14:paraId="3933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566" w:type="dxa"/>
            <w:vMerge w:val="restart"/>
            <w:tcBorders>
              <w:top w:val="single" w:color="auto" w:sz="4" w:space="0"/>
              <w:left w:val="single" w:color="auto" w:sz="4" w:space="0"/>
              <w:bottom w:val="single" w:color="auto" w:sz="4" w:space="0"/>
              <w:right w:val="single" w:color="auto" w:sz="4" w:space="0"/>
            </w:tcBorders>
            <w:noWrap/>
            <w:vAlign w:val="center"/>
          </w:tcPr>
          <w:p w14:paraId="1736C274">
            <w:pPr>
              <w:spacing w:line="380" w:lineRule="exact"/>
              <w:jc w:val="center"/>
              <w:rPr>
                <w:rFonts w:ascii="Times New Roman" w:hAnsi="Times New Roman"/>
                <w:color w:val="auto"/>
                <w:w w:val="99"/>
                <w:sz w:val="24"/>
                <w:szCs w:val="24"/>
                <w:highlight w:val="none"/>
              </w:rPr>
            </w:pPr>
            <w:r>
              <w:rPr>
                <w:color w:val="auto"/>
                <w:w w:val="99"/>
                <w:sz w:val="24"/>
                <w:szCs w:val="24"/>
                <w:highlight w:val="none"/>
              </w:rPr>
              <w:t>2.2.4</w:t>
            </w:r>
          </w:p>
          <w:p w14:paraId="1DAD7507">
            <w:pPr>
              <w:spacing w:line="380" w:lineRule="exact"/>
              <w:jc w:val="center"/>
              <w:rPr>
                <w:color w:val="auto"/>
                <w:sz w:val="24"/>
                <w:szCs w:val="24"/>
                <w:highlight w:val="none"/>
              </w:rPr>
            </w:pPr>
            <w:r>
              <w:rPr>
                <w:rFonts w:hint="eastAsia" w:hAnsi="宋体"/>
                <w:color w:val="auto"/>
                <w:sz w:val="24"/>
                <w:szCs w:val="24"/>
                <w:highlight w:val="none"/>
              </w:rPr>
              <w:t>（</w:t>
            </w:r>
            <w:r>
              <w:rPr>
                <w:rFonts w:hint="eastAsia"/>
                <w:color w:val="auto"/>
                <w:sz w:val="24"/>
                <w:szCs w:val="24"/>
                <w:highlight w:val="none"/>
              </w:rPr>
              <w:t>1</w:t>
            </w:r>
            <w:r>
              <w:rPr>
                <w:rFonts w:hint="eastAsia" w:hAnsi="宋体"/>
                <w:color w:val="auto"/>
                <w:sz w:val="24"/>
                <w:szCs w:val="24"/>
                <w:highlight w:val="none"/>
              </w:rPr>
              <w:t>）</w:t>
            </w:r>
          </w:p>
        </w:tc>
        <w:tc>
          <w:tcPr>
            <w:tcW w:w="974" w:type="dxa"/>
            <w:gridSpan w:val="2"/>
            <w:vMerge w:val="restart"/>
            <w:tcBorders>
              <w:top w:val="single" w:color="auto" w:sz="4" w:space="0"/>
              <w:left w:val="single" w:color="auto" w:sz="4" w:space="0"/>
              <w:bottom w:val="single" w:color="auto" w:sz="4" w:space="0"/>
              <w:right w:val="single" w:color="auto" w:sz="4" w:space="0"/>
            </w:tcBorders>
            <w:noWrap/>
            <w:vAlign w:val="center"/>
          </w:tcPr>
          <w:p w14:paraId="22A6F418">
            <w:pPr>
              <w:spacing w:line="380" w:lineRule="exact"/>
              <w:ind w:left="60" w:right="63" w:rightChars="30"/>
              <w:jc w:val="center"/>
              <w:rPr>
                <w:rFonts w:hint="eastAsia" w:ascii="宋体" w:hAnsi="宋体"/>
                <w:color w:val="auto"/>
                <w:sz w:val="24"/>
                <w:szCs w:val="24"/>
                <w:highlight w:val="none"/>
              </w:rPr>
            </w:pPr>
            <w:r>
              <w:rPr>
                <w:rFonts w:hint="eastAsia" w:ascii="宋体" w:hAnsi="宋体"/>
                <w:color w:val="auto"/>
                <w:sz w:val="24"/>
                <w:szCs w:val="24"/>
                <w:highlight w:val="none"/>
              </w:rPr>
              <w:t>资信业绩</w:t>
            </w:r>
            <w:r>
              <w:rPr>
                <w:rFonts w:hint="eastAsia" w:ascii="宋体" w:hAnsi="宋体"/>
                <w:color w:val="auto"/>
                <w:sz w:val="24"/>
                <w:szCs w:val="24"/>
                <w:highlight w:val="none"/>
                <w:lang w:eastAsia="zh-CN"/>
              </w:rPr>
              <w:t>部分</w:t>
            </w:r>
            <w:r>
              <w:rPr>
                <w:rFonts w:hint="eastAsia" w:ascii="宋体" w:hAnsi="宋体"/>
                <w:color w:val="auto"/>
                <w:sz w:val="24"/>
                <w:szCs w:val="24"/>
                <w:highlight w:val="none"/>
              </w:rPr>
              <w:t>评分标准</w:t>
            </w:r>
          </w:p>
          <w:p w14:paraId="6654B461">
            <w:pPr>
              <w:spacing w:line="380" w:lineRule="exact"/>
              <w:ind w:right="63" w:rightChars="30"/>
              <w:jc w:val="both"/>
              <w:rPr>
                <w:rFonts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分）</w:t>
            </w:r>
          </w:p>
        </w:tc>
        <w:tc>
          <w:tcPr>
            <w:tcW w:w="1529" w:type="dxa"/>
            <w:tcBorders>
              <w:top w:val="single" w:color="auto" w:sz="4" w:space="0"/>
              <w:left w:val="single" w:color="auto" w:sz="4" w:space="0"/>
              <w:bottom w:val="single" w:color="auto" w:sz="4" w:space="0"/>
              <w:right w:val="single" w:color="auto" w:sz="4" w:space="0"/>
            </w:tcBorders>
            <w:noWrap/>
            <w:vAlign w:val="center"/>
          </w:tcPr>
          <w:p w14:paraId="167287CE">
            <w:pPr>
              <w:spacing w:line="380" w:lineRule="exact"/>
              <w:jc w:val="center"/>
              <w:rPr>
                <w:rFonts w:hint="eastAsia" w:ascii="宋体" w:hAnsi="宋体"/>
                <w:color w:val="auto"/>
                <w:sz w:val="24"/>
                <w:szCs w:val="24"/>
                <w:highlight w:val="none"/>
              </w:rPr>
            </w:pPr>
            <w:r>
              <w:rPr>
                <w:rFonts w:hint="eastAsia" w:ascii="宋体" w:hAnsi="宋体"/>
                <w:color w:val="auto"/>
                <w:sz w:val="24"/>
                <w:szCs w:val="24"/>
                <w:highlight w:val="none"/>
              </w:rPr>
              <w:t>企业信誉</w:t>
            </w:r>
          </w:p>
          <w:p w14:paraId="15C6C616">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（10分）</w:t>
            </w:r>
          </w:p>
        </w:tc>
        <w:tc>
          <w:tcPr>
            <w:tcW w:w="6349" w:type="dxa"/>
            <w:tcBorders>
              <w:top w:val="single" w:color="auto" w:sz="4" w:space="0"/>
              <w:left w:val="single" w:color="auto" w:sz="4" w:space="0"/>
              <w:bottom w:val="single" w:color="auto" w:sz="4" w:space="0"/>
              <w:right w:val="single" w:color="auto" w:sz="4" w:space="0"/>
            </w:tcBorders>
            <w:noWrap/>
            <w:vAlign w:val="center"/>
          </w:tcPr>
          <w:p w14:paraId="4A87D7F9">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1、投标人从2020年1月1日至投标截止时间为止获得过纳税信用评价：</w:t>
            </w:r>
          </w:p>
          <w:p w14:paraId="0AD93CE1">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（1）A级纳税人，得4分；</w:t>
            </w:r>
          </w:p>
          <w:p w14:paraId="022BDEA5">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（2）B级纳税人，得2分；</w:t>
            </w:r>
          </w:p>
          <w:p w14:paraId="41C9870C">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（3）M级纳税人，得1分。</w:t>
            </w:r>
          </w:p>
          <w:p w14:paraId="033B64AA">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其他情况不得分。</w:t>
            </w:r>
          </w:p>
          <w:p w14:paraId="17014C5D">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注：本子项最高得4分，按投标人最高级别计分，不累计得分。须提供证书扫描件及国家税务总局查询网页（http://www.chinatax.gov.cn/）信息截图并加盖投标人电子印章。时间以国家税务总局或其省级（含直辖市）税务局网站纳税信用信息查询结果的网页截图公布的评价年度为准，上述资料显示的企业全称须与投标单位名称一致，只计算投标人自身（不计算投标人的分公司、子公司和分支机构），否则不得分。不满足上述要求或无提交上述资料的不得分。</w:t>
            </w:r>
          </w:p>
          <w:p w14:paraId="4D168B82">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2、投标人具备质量管理体系认证证书、职业健康安全管理体系认证证书、环境管理体系认证证书：</w:t>
            </w:r>
          </w:p>
          <w:p w14:paraId="7B45FB5E">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（1）具有上述任意3个认证证书且在有效期内得6分；</w:t>
            </w:r>
          </w:p>
          <w:p w14:paraId="6B58CB00">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（2）具有上述任意2个认证证书且在有效期内得3分；</w:t>
            </w:r>
          </w:p>
          <w:p w14:paraId="184E564A">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（3）具有上述任意1个认证证书且在有效期内得1分；</w:t>
            </w:r>
          </w:p>
          <w:p w14:paraId="1CFE1530">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（4）未通过认证或不在有效期内的不得分。</w:t>
            </w:r>
          </w:p>
          <w:p w14:paraId="443733E5">
            <w:pPr>
              <w:spacing w:line="360" w:lineRule="auto"/>
              <w:ind w:left="218" w:leftChars="104" w:right="80" w:rightChars="38" w:firstLine="4"/>
              <w:jc w:val="left"/>
              <w:rPr>
                <w:rFonts w:ascii="宋体" w:hAnsi="宋体"/>
                <w:color w:val="auto"/>
                <w:sz w:val="24"/>
                <w:szCs w:val="24"/>
                <w:highlight w:val="none"/>
              </w:rPr>
            </w:pPr>
            <w:r>
              <w:rPr>
                <w:rFonts w:hint="eastAsia" w:ascii="宋体" w:hAnsi="宋体"/>
                <w:color w:val="auto"/>
                <w:sz w:val="24"/>
                <w:szCs w:val="24"/>
                <w:highlight w:val="none"/>
              </w:rPr>
              <w:t>注：本子项最高得6分，需提供有效期内的认证证书扫描件以及全国认证认可信息公共服务平台（http://cx.cnca.cn/）查询结果网页截图并加盖投标人电子印章，不提供不得分。</w:t>
            </w:r>
          </w:p>
        </w:tc>
      </w:tr>
      <w:tr w14:paraId="4F9D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left w:val="single" w:color="auto" w:sz="4" w:space="0"/>
              <w:right w:val="single" w:color="auto" w:sz="4" w:space="0"/>
            </w:tcBorders>
            <w:noWrap/>
            <w:vAlign w:val="center"/>
          </w:tcPr>
          <w:p w14:paraId="631F8F1D">
            <w:pPr>
              <w:spacing w:line="380" w:lineRule="exact"/>
              <w:jc w:val="center"/>
              <w:rPr>
                <w:rFonts w:hAnsi="宋体"/>
                <w:color w:val="auto"/>
                <w:sz w:val="24"/>
                <w:szCs w:val="24"/>
                <w:highlight w:val="none"/>
              </w:rPr>
            </w:pPr>
          </w:p>
        </w:tc>
        <w:tc>
          <w:tcPr>
            <w:tcW w:w="974" w:type="dxa"/>
            <w:gridSpan w:val="2"/>
            <w:vMerge w:val="continue"/>
            <w:tcBorders>
              <w:left w:val="single" w:color="auto" w:sz="4" w:space="0"/>
              <w:right w:val="single" w:color="auto" w:sz="4" w:space="0"/>
            </w:tcBorders>
            <w:noWrap/>
            <w:vAlign w:val="center"/>
          </w:tcPr>
          <w:p w14:paraId="47EA094E">
            <w:pPr>
              <w:spacing w:line="380" w:lineRule="exact"/>
              <w:ind w:left="60" w:right="63" w:rightChars="30"/>
              <w:jc w:val="center"/>
              <w:rPr>
                <w:rFonts w:ascii="宋体" w:hAnsi="宋体"/>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0FB8B181">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企业业绩</w:t>
            </w:r>
          </w:p>
          <w:p w14:paraId="37E30EF2">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分）</w:t>
            </w:r>
          </w:p>
        </w:tc>
        <w:tc>
          <w:tcPr>
            <w:tcW w:w="6349" w:type="dxa"/>
            <w:tcBorders>
              <w:top w:val="single" w:color="auto" w:sz="4" w:space="0"/>
              <w:left w:val="single" w:color="auto" w:sz="4" w:space="0"/>
              <w:bottom w:val="single" w:color="auto" w:sz="4" w:space="0"/>
              <w:right w:val="single" w:color="auto" w:sz="4" w:space="0"/>
            </w:tcBorders>
            <w:noWrap/>
            <w:vAlign w:val="center"/>
          </w:tcPr>
          <w:p w14:paraId="497D1D3C">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投标人自2020年1月1日至投标截止时间止，完成过单项总投资金额100000万元（含）或以上的房屋建筑工程造价咨询业绩，每个得</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分，最高得</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分。</w:t>
            </w:r>
          </w:p>
          <w:p w14:paraId="12F77ADD">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（2）投标人自20</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年1月1日至投标截止时间止，获得业主单位出具的满意度评价为优（或满意或类似好评）的，每</w:t>
            </w:r>
            <w:r>
              <w:rPr>
                <w:rFonts w:hint="eastAsia" w:ascii="宋体" w:hAnsi="宋体"/>
                <w:color w:val="auto"/>
                <w:sz w:val="24"/>
                <w:szCs w:val="24"/>
                <w:highlight w:val="none"/>
                <w:lang w:eastAsia="zh-CN"/>
              </w:rPr>
              <w:t>提供</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个得</w:t>
            </w:r>
            <w:r>
              <w:rPr>
                <w:rFonts w:hint="eastAsia" w:ascii="宋体" w:hAnsi="宋体"/>
                <w:color w:val="auto"/>
                <w:sz w:val="24"/>
                <w:szCs w:val="24"/>
                <w:highlight w:val="none"/>
                <w:lang w:eastAsia="zh-CN"/>
              </w:rPr>
              <w:t>1</w:t>
            </w:r>
            <w:r>
              <w:rPr>
                <w:rFonts w:hint="eastAsia" w:ascii="宋体" w:hAnsi="宋体"/>
                <w:color w:val="auto"/>
                <w:sz w:val="24"/>
                <w:szCs w:val="24"/>
                <w:highlight w:val="none"/>
              </w:rPr>
              <w:t>分，最高得</w:t>
            </w:r>
            <w:r>
              <w:rPr>
                <w:rFonts w:hint="eastAsia" w:ascii="宋体" w:hAnsi="宋体"/>
                <w:color w:val="auto"/>
                <w:sz w:val="24"/>
                <w:szCs w:val="24"/>
                <w:highlight w:val="none"/>
                <w:lang w:eastAsia="zh-CN"/>
              </w:rPr>
              <w:t>8</w:t>
            </w:r>
            <w:r>
              <w:rPr>
                <w:rFonts w:hint="eastAsia" w:ascii="宋体" w:hAnsi="宋体"/>
                <w:color w:val="auto"/>
                <w:sz w:val="24"/>
                <w:szCs w:val="24"/>
                <w:highlight w:val="none"/>
              </w:rPr>
              <w:t>分。</w:t>
            </w:r>
          </w:p>
          <w:p w14:paraId="4D29C0AC">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本项累计最高得</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分。</w:t>
            </w:r>
          </w:p>
          <w:p w14:paraId="0388B9EC">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注：①造价咨询服务</w:t>
            </w:r>
            <w:r>
              <w:rPr>
                <w:rFonts w:hint="eastAsia" w:ascii="宋体" w:hAnsi="宋体"/>
                <w:color w:val="auto"/>
                <w:sz w:val="24"/>
                <w:szCs w:val="24"/>
                <w:highlight w:val="none"/>
                <w:lang w:val="en-US" w:eastAsia="zh-CN"/>
              </w:rPr>
              <w:t>内容</w:t>
            </w:r>
            <w:r>
              <w:rPr>
                <w:rFonts w:hint="eastAsia" w:ascii="宋体" w:hAnsi="宋体"/>
                <w:color w:val="auto"/>
                <w:sz w:val="24"/>
                <w:szCs w:val="24"/>
                <w:highlight w:val="none"/>
              </w:rPr>
              <w:t>至少</w:t>
            </w:r>
            <w:r>
              <w:rPr>
                <w:rFonts w:hint="eastAsia" w:ascii="宋体" w:hAnsi="宋体"/>
                <w:color w:val="auto"/>
                <w:sz w:val="24"/>
                <w:szCs w:val="24"/>
                <w:highlight w:val="none"/>
                <w:lang w:val="en-US" w:eastAsia="zh-CN"/>
              </w:rPr>
              <w:t>包含预算编制或审核、结算编制或审核服务</w:t>
            </w:r>
            <w:r>
              <w:rPr>
                <w:rFonts w:hint="eastAsia" w:ascii="宋体" w:hAnsi="宋体"/>
                <w:color w:val="auto"/>
                <w:sz w:val="24"/>
                <w:szCs w:val="24"/>
                <w:highlight w:val="none"/>
              </w:rPr>
              <w:t>，须提供造价咨询合同（关键页）和业主出具的完成证明原件彩色扫描件。完成证明可以是经业主或委托方确认并盖章的咨询结算报告（关键页）或定案表或履约证明文件等，时间、总投资金额、工程规模等以完成证明文件为准。同一项目不重复计分。</w:t>
            </w:r>
          </w:p>
          <w:p w14:paraId="501ED47F">
            <w:pPr>
              <w:spacing w:line="360" w:lineRule="auto"/>
              <w:ind w:left="218" w:leftChars="104" w:right="80" w:rightChars="38" w:firstLine="4"/>
              <w:jc w:val="left"/>
              <w:rPr>
                <w:rFonts w:hint="eastAsia" w:ascii="宋体" w:hAnsi="宋体"/>
                <w:color w:val="auto"/>
                <w:sz w:val="24"/>
                <w:szCs w:val="24"/>
                <w:highlight w:val="yellow"/>
              </w:rPr>
            </w:pPr>
            <w:r>
              <w:rPr>
                <w:rFonts w:hint="eastAsia" w:ascii="宋体" w:hAnsi="宋体"/>
                <w:color w:val="auto"/>
                <w:sz w:val="24"/>
                <w:szCs w:val="24"/>
                <w:highlight w:val="none"/>
              </w:rPr>
              <w:t>②满意度评价需是经业主或委托方盖章出具的证明文件。时间以证明文件</w:t>
            </w:r>
            <w:r>
              <w:rPr>
                <w:rFonts w:hint="eastAsia" w:ascii="宋体" w:hAnsi="宋体"/>
                <w:color w:val="auto"/>
                <w:sz w:val="24"/>
                <w:szCs w:val="24"/>
                <w:highlight w:val="none"/>
                <w:lang w:eastAsia="zh-CN"/>
              </w:rPr>
              <w:t>的</w:t>
            </w:r>
            <w:r>
              <w:rPr>
                <w:rFonts w:hint="eastAsia" w:ascii="宋体" w:hAnsi="宋体"/>
                <w:color w:val="auto"/>
                <w:sz w:val="24"/>
                <w:szCs w:val="24"/>
                <w:highlight w:val="none"/>
              </w:rPr>
              <w:t>日期为准</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同一项目提供多项用户满意度评价的，按一项计算。</w:t>
            </w:r>
          </w:p>
        </w:tc>
      </w:tr>
      <w:tr w14:paraId="3D4B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left w:val="single" w:color="auto" w:sz="4" w:space="0"/>
              <w:right w:val="single" w:color="auto" w:sz="4" w:space="0"/>
            </w:tcBorders>
            <w:noWrap/>
            <w:vAlign w:val="center"/>
          </w:tcPr>
          <w:p w14:paraId="7220A696">
            <w:pPr>
              <w:spacing w:line="380" w:lineRule="exact"/>
              <w:jc w:val="center"/>
              <w:rPr>
                <w:rFonts w:hAnsi="宋体"/>
                <w:color w:val="auto"/>
                <w:sz w:val="24"/>
                <w:szCs w:val="24"/>
                <w:highlight w:val="none"/>
              </w:rPr>
            </w:pPr>
          </w:p>
        </w:tc>
        <w:tc>
          <w:tcPr>
            <w:tcW w:w="974" w:type="dxa"/>
            <w:gridSpan w:val="2"/>
            <w:vMerge w:val="continue"/>
            <w:tcBorders>
              <w:left w:val="single" w:color="auto" w:sz="4" w:space="0"/>
              <w:right w:val="single" w:color="auto" w:sz="4" w:space="0"/>
            </w:tcBorders>
            <w:noWrap/>
            <w:vAlign w:val="center"/>
          </w:tcPr>
          <w:p w14:paraId="7CB00AD2">
            <w:pPr>
              <w:spacing w:line="380" w:lineRule="exact"/>
              <w:ind w:left="60" w:right="63" w:rightChars="30"/>
              <w:jc w:val="center"/>
              <w:rPr>
                <w:rFonts w:ascii="宋体" w:hAnsi="宋体"/>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262C94E8">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项目组织架构与管理人员配置情况（</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分）</w:t>
            </w:r>
          </w:p>
        </w:tc>
        <w:tc>
          <w:tcPr>
            <w:tcW w:w="6349" w:type="dxa"/>
            <w:tcBorders>
              <w:top w:val="single" w:color="auto" w:sz="4" w:space="0"/>
              <w:left w:val="single" w:color="auto" w:sz="4" w:space="0"/>
              <w:bottom w:val="single" w:color="auto" w:sz="4" w:space="0"/>
              <w:right w:val="single" w:color="auto" w:sz="4" w:space="0"/>
            </w:tcBorders>
            <w:noWrap/>
            <w:vAlign w:val="center"/>
          </w:tcPr>
          <w:p w14:paraId="2A9C76D0">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1、全部满足人员配套要求（见《项目管理机构人员配备要求表》）得</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分，不满足不得分。</w:t>
            </w:r>
          </w:p>
          <w:p w14:paraId="6B458C9D">
            <w:pPr>
              <w:spacing w:line="360" w:lineRule="auto"/>
              <w:ind w:left="218" w:leftChars="104" w:right="80" w:rightChars="38" w:firstLine="4"/>
              <w:jc w:val="left"/>
              <w:rPr>
                <w:rFonts w:hint="eastAsia" w:ascii="宋体" w:hAnsi="宋体"/>
                <w:color w:val="auto"/>
                <w:sz w:val="24"/>
                <w:szCs w:val="24"/>
                <w:highlight w:val="none"/>
                <w:lang w:eastAsia="zh-CN"/>
              </w:rPr>
            </w:pPr>
            <w:r>
              <w:rPr>
                <w:rFonts w:hint="eastAsia" w:ascii="宋体" w:hAnsi="宋体"/>
                <w:color w:val="auto"/>
                <w:sz w:val="24"/>
                <w:szCs w:val="24"/>
                <w:highlight w:val="none"/>
              </w:rPr>
              <w:t>2、项目负责人</w:t>
            </w:r>
            <w:r>
              <w:rPr>
                <w:rFonts w:hint="eastAsia" w:ascii="宋体" w:hAnsi="宋体"/>
                <w:color w:val="auto"/>
                <w:sz w:val="24"/>
                <w:szCs w:val="24"/>
                <w:highlight w:val="none"/>
                <w:lang w:eastAsia="zh-CN"/>
              </w:rPr>
              <w:t>：</w:t>
            </w:r>
          </w:p>
          <w:p w14:paraId="1944E2B3">
            <w:pPr>
              <w:spacing w:line="360" w:lineRule="auto"/>
              <w:ind w:left="218" w:leftChars="104" w:right="80" w:rightChars="38" w:firstLine="4"/>
              <w:jc w:val="left"/>
              <w:rPr>
                <w:rFonts w:hint="eastAsia"/>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具有工程类或经济类高级</w:t>
            </w:r>
            <w:r>
              <w:rPr>
                <w:rFonts w:hint="eastAsia" w:ascii="宋体" w:hAnsi="宋体"/>
                <w:color w:val="auto"/>
                <w:sz w:val="24"/>
                <w:szCs w:val="24"/>
                <w:highlight w:val="none"/>
                <w:lang w:eastAsia="zh-CN"/>
              </w:rPr>
              <w:t>（</w:t>
            </w:r>
            <w:r>
              <w:rPr>
                <w:rFonts w:hint="eastAsia" w:ascii="宋体" w:hAnsi="宋体"/>
                <w:color w:val="auto"/>
                <w:sz w:val="24"/>
                <w:szCs w:val="24"/>
                <w:highlight w:val="none"/>
              </w:rPr>
              <w:t>或以上</w:t>
            </w:r>
            <w:r>
              <w:rPr>
                <w:rFonts w:hint="eastAsia" w:ascii="宋体" w:hAnsi="宋体"/>
                <w:color w:val="auto"/>
                <w:sz w:val="24"/>
                <w:szCs w:val="24"/>
                <w:highlight w:val="none"/>
                <w:lang w:eastAsia="zh-CN"/>
              </w:rPr>
              <w:t>）技术</w:t>
            </w:r>
            <w:r>
              <w:rPr>
                <w:rFonts w:hint="eastAsia" w:ascii="宋体" w:hAnsi="宋体"/>
                <w:color w:val="auto"/>
                <w:sz w:val="24"/>
                <w:szCs w:val="24"/>
                <w:highlight w:val="none"/>
              </w:rPr>
              <w:t>职称，得</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分；具有工程类或经济类中级</w:t>
            </w:r>
            <w:r>
              <w:rPr>
                <w:rFonts w:hint="eastAsia" w:ascii="宋体" w:hAnsi="宋体"/>
                <w:color w:val="auto"/>
                <w:sz w:val="24"/>
                <w:szCs w:val="24"/>
                <w:highlight w:val="none"/>
                <w:lang w:eastAsia="zh-CN"/>
              </w:rPr>
              <w:t>技术</w:t>
            </w:r>
            <w:r>
              <w:rPr>
                <w:rFonts w:hint="eastAsia" w:ascii="宋体" w:hAnsi="宋体"/>
                <w:color w:val="auto"/>
                <w:sz w:val="24"/>
                <w:szCs w:val="24"/>
                <w:highlight w:val="none"/>
              </w:rPr>
              <w:t>职称，得</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本小项最高得5分。</w:t>
            </w:r>
          </w:p>
          <w:p w14:paraId="657692CD">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自2020年1月1日至今</w:t>
            </w:r>
            <w:r>
              <w:rPr>
                <w:rFonts w:hint="eastAsia" w:ascii="宋体" w:hAnsi="宋体"/>
                <w:color w:val="auto"/>
                <w:sz w:val="24"/>
                <w:szCs w:val="24"/>
                <w:highlight w:val="none"/>
                <w:lang w:eastAsia="zh-CN"/>
              </w:rPr>
              <w:t>，</w:t>
            </w:r>
            <w:r>
              <w:rPr>
                <w:rFonts w:hint="eastAsia" w:ascii="宋体" w:hAnsi="宋体"/>
                <w:color w:val="auto"/>
                <w:sz w:val="24"/>
                <w:szCs w:val="24"/>
                <w:highlight w:val="none"/>
              </w:rPr>
              <w:t>获得过省级（含副省级市）或以上造价协会颁发的“优秀造价工程师”（或“优秀一级造价工程师”）荣誉证书的得5分</w:t>
            </w:r>
            <w:r>
              <w:rPr>
                <w:rFonts w:hint="eastAsia" w:ascii="宋体" w:hAnsi="宋体"/>
                <w:color w:val="auto"/>
                <w:sz w:val="24"/>
                <w:szCs w:val="24"/>
                <w:highlight w:val="none"/>
                <w:lang w:eastAsia="zh-CN"/>
              </w:rPr>
              <w:t>；</w:t>
            </w:r>
            <w:r>
              <w:rPr>
                <w:rFonts w:hint="eastAsia" w:ascii="宋体" w:hAnsi="宋体"/>
                <w:color w:val="auto"/>
                <w:sz w:val="24"/>
                <w:szCs w:val="24"/>
                <w:highlight w:val="none"/>
              </w:rPr>
              <w:t>获得过市级或以上造价协会颁发的“优秀造价工程师”（或“优秀一级造价工程师”）荣誉证书的得</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本小项最高得5分。</w:t>
            </w:r>
          </w:p>
          <w:p w14:paraId="69E65036">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3、项目管理机构人员</w:t>
            </w:r>
            <w:r>
              <w:rPr>
                <w:rFonts w:hint="eastAsia" w:ascii="宋体" w:hAnsi="宋体"/>
                <w:b/>
                <w:bCs/>
                <w:color w:val="auto"/>
                <w:sz w:val="24"/>
                <w:szCs w:val="24"/>
                <w:highlight w:val="none"/>
              </w:rPr>
              <w:t>（不含项目负责人）</w:t>
            </w:r>
            <w:r>
              <w:rPr>
                <w:rFonts w:hint="eastAsia" w:ascii="宋体" w:hAnsi="宋体"/>
                <w:color w:val="auto"/>
                <w:sz w:val="24"/>
                <w:szCs w:val="24"/>
                <w:highlight w:val="none"/>
              </w:rPr>
              <w:t>在满足《项目管理机构人员配备要求表》的基础上增加以下拟投入人员：</w:t>
            </w:r>
          </w:p>
          <w:p w14:paraId="66EEE779">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（1）具有土建专业的注册造价工程师（或一级注册造价工程师），每提供一人得</w:t>
            </w:r>
            <w:r>
              <w:rPr>
                <w:rFonts w:hint="eastAsia" w:ascii="宋体" w:hAnsi="宋体"/>
                <w:color w:val="auto"/>
                <w:sz w:val="24"/>
                <w:szCs w:val="24"/>
                <w:highlight w:val="none"/>
                <w:lang w:eastAsia="zh-CN"/>
              </w:rPr>
              <w:t>1</w:t>
            </w:r>
            <w:r>
              <w:rPr>
                <w:rFonts w:hint="eastAsia" w:ascii="宋体" w:hAnsi="宋体"/>
                <w:color w:val="auto"/>
                <w:sz w:val="24"/>
                <w:szCs w:val="24"/>
                <w:highlight w:val="none"/>
              </w:rPr>
              <w:t>分，本小项最高得</w:t>
            </w:r>
            <w:r>
              <w:rPr>
                <w:rFonts w:hint="eastAsia" w:ascii="宋体" w:hAnsi="宋体"/>
                <w:color w:val="auto"/>
                <w:sz w:val="24"/>
                <w:szCs w:val="24"/>
                <w:highlight w:val="none"/>
                <w:lang w:eastAsia="zh-CN"/>
              </w:rPr>
              <w:t>3</w:t>
            </w:r>
            <w:r>
              <w:rPr>
                <w:rFonts w:hint="eastAsia" w:ascii="宋体" w:hAnsi="宋体"/>
                <w:color w:val="auto"/>
                <w:sz w:val="24"/>
                <w:szCs w:val="24"/>
                <w:highlight w:val="none"/>
              </w:rPr>
              <w:t>分；</w:t>
            </w:r>
          </w:p>
          <w:p w14:paraId="3A1279C6">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（2）具有安装专业的注册造价工程师（或一级注册造价工程师），每提供一人得</w:t>
            </w:r>
            <w:r>
              <w:rPr>
                <w:rFonts w:hint="eastAsia" w:ascii="宋体" w:hAnsi="宋体"/>
                <w:color w:val="auto"/>
                <w:sz w:val="24"/>
                <w:szCs w:val="24"/>
                <w:highlight w:val="none"/>
                <w:lang w:eastAsia="zh-CN"/>
              </w:rPr>
              <w:t>1</w:t>
            </w:r>
            <w:r>
              <w:rPr>
                <w:rFonts w:hint="eastAsia" w:ascii="宋体" w:hAnsi="宋体"/>
                <w:color w:val="auto"/>
                <w:sz w:val="24"/>
                <w:szCs w:val="24"/>
                <w:highlight w:val="none"/>
              </w:rPr>
              <w:t>分，本小项最高得</w:t>
            </w:r>
            <w:r>
              <w:rPr>
                <w:rFonts w:hint="eastAsia" w:ascii="宋体" w:hAnsi="宋体"/>
                <w:color w:val="auto"/>
                <w:sz w:val="24"/>
                <w:szCs w:val="24"/>
                <w:highlight w:val="none"/>
                <w:lang w:eastAsia="zh-CN"/>
              </w:rPr>
              <w:t>3</w:t>
            </w:r>
            <w:r>
              <w:rPr>
                <w:rFonts w:hint="eastAsia" w:ascii="宋体" w:hAnsi="宋体"/>
                <w:color w:val="auto"/>
                <w:sz w:val="24"/>
                <w:szCs w:val="24"/>
                <w:highlight w:val="none"/>
              </w:rPr>
              <w:t>分。</w:t>
            </w:r>
          </w:p>
        </w:tc>
      </w:tr>
      <w:tr w14:paraId="6448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restart"/>
            <w:tcBorders>
              <w:top w:val="single" w:color="auto" w:sz="4" w:space="0"/>
              <w:left w:val="single" w:color="auto" w:sz="4" w:space="0"/>
              <w:right w:val="single" w:color="auto" w:sz="4" w:space="0"/>
            </w:tcBorders>
            <w:noWrap/>
            <w:vAlign w:val="center"/>
          </w:tcPr>
          <w:p w14:paraId="38DB595D">
            <w:pPr>
              <w:spacing w:line="380" w:lineRule="exact"/>
              <w:jc w:val="center"/>
              <w:rPr>
                <w:rFonts w:ascii="Times New Roman" w:hAnsi="Times New Roman"/>
                <w:color w:val="auto"/>
                <w:w w:val="99"/>
                <w:sz w:val="24"/>
                <w:szCs w:val="24"/>
                <w:highlight w:val="none"/>
              </w:rPr>
            </w:pPr>
            <w:r>
              <w:rPr>
                <w:color w:val="auto"/>
                <w:w w:val="99"/>
                <w:sz w:val="24"/>
                <w:szCs w:val="24"/>
                <w:highlight w:val="none"/>
              </w:rPr>
              <w:t>2.2.4</w:t>
            </w:r>
          </w:p>
          <w:p w14:paraId="64FCFA1C">
            <w:pPr>
              <w:spacing w:line="380" w:lineRule="exact"/>
              <w:jc w:val="center"/>
              <w:rPr>
                <w:color w:val="auto"/>
                <w:sz w:val="24"/>
                <w:szCs w:val="24"/>
                <w:highlight w:val="none"/>
              </w:rPr>
            </w:pPr>
            <w:r>
              <w:rPr>
                <w:rFonts w:hint="eastAsia" w:hAnsi="宋体"/>
                <w:color w:val="auto"/>
                <w:sz w:val="24"/>
                <w:szCs w:val="24"/>
                <w:highlight w:val="none"/>
              </w:rPr>
              <w:t>（</w:t>
            </w:r>
            <w:r>
              <w:rPr>
                <w:color w:val="auto"/>
                <w:sz w:val="24"/>
                <w:szCs w:val="24"/>
                <w:highlight w:val="none"/>
              </w:rPr>
              <w:t>2</w:t>
            </w:r>
            <w:r>
              <w:rPr>
                <w:rFonts w:hint="eastAsia" w:hAnsi="宋体"/>
                <w:color w:val="auto"/>
                <w:sz w:val="24"/>
                <w:szCs w:val="24"/>
                <w:highlight w:val="none"/>
              </w:rPr>
              <w:t>）</w:t>
            </w:r>
          </w:p>
        </w:tc>
        <w:tc>
          <w:tcPr>
            <w:tcW w:w="974" w:type="dxa"/>
            <w:gridSpan w:val="2"/>
            <w:vMerge w:val="restart"/>
            <w:tcBorders>
              <w:top w:val="single" w:color="auto" w:sz="4" w:space="0"/>
              <w:left w:val="single" w:color="auto" w:sz="4" w:space="0"/>
              <w:right w:val="single" w:color="auto" w:sz="4" w:space="0"/>
            </w:tcBorders>
            <w:noWrap/>
            <w:vAlign w:val="center"/>
          </w:tcPr>
          <w:p w14:paraId="73A5B7B9">
            <w:pPr>
              <w:spacing w:line="380" w:lineRule="exact"/>
              <w:ind w:left="60" w:right="63" w:rightChars="30"/>
              <w:jc w:val="center"/>
              <w:rPr>
                <w:rFonts w:hint="eastAsia" w:ascii="宋体" w:hAnsi="宋体" w:eastAsia="宋体" w:cs="宋体"/>
                <w:color w:val="auto"/>
                <w:sz w:val="24"/>
                <w:szCs w:val="24"/>
                <w:highlight w:val="none"/>
              </w:rPr>
            </w:pPr>
            <w:r>
              <w:rPr>
                <w:rFonts w:hint="eastAsia" w:ascii="宋体" w:hAnsi="宋体" w:eastAsia="宋体" w:cs="宋体"/>
                <w:strike w:val="0"/>
                <w:dstrike w:val="0"/>
                <w:color w:val="auto"/>
                <w:sz w:val="24"/>
                <w:szCs w:val="24"/>
                <w:highlight w:val="none"/>
              </w:rPr>
              <w:t>服务</w:t>
            </w:r>
            <w:r>
              <w:rPr>
                <w:rFonts w:hint="eastAsia" w:ascii="宋体" w:hAnsi="宋体" w:eastAsia="宋体" w:cs="宋体"/>
                <w:color w:val="auto"/>
                <w:sz w:val="24"/>
                <w:szCs w:val="24"/>
                <w:highlight w:val="none"/>
              </w:rPr>
              <w:t>方案</w:t>
            </w:r>
            <w:r>
              <w:rPr>
                <w:rFonts w:ascii="宋体" w:hAnsi="宋体"/>
                <w:color w:val="auto"/>
                <w:sz w:val="24"/>
                <w:szCs w:val="24"/>
                <w:highlight w:val="none"/>
              </w:rPr>
              <w:t>部分</w:t>
            </w:r>
            <w:r>
              <w:rPr>
                <w:rFonts w:hint="eastAsia" w:ascii="宋体" w:hAnsi="宋体" w:eastAsia="宋体" w:cs="宋体"/>
                <w:color w:val="auto"/>
                <w:sz w:val="24"/>
                <w:szCs w:val="24"/>
                <w:highlight w:val="none"/>
              </w:rPr>
              <w:t>评分标准</w:t>
            </w:r>
          </w:p>
          <w:p w14:paraId="1A923DB1">
            <w:pPr>
              <w:spacing w:line="380" w:lineRule="exact"/>
              <w:ind w:right="63" w:rightChars="30"/>
              <w:jc w:val="both"/>
              <w:rPr>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529" w:type="dxa"/>
            <w:tcBorders>
              <w:top w:val="single" w:color="auto" w:sz="4" w:space="0"/>
              <w:left w:val="single" w:color="auto" w:sz="4" w:space="0"/>
              <w:bottom w:val="single" w:color="auto" w:sz="4" w:space="0"/>
              <w:right w:val="single" w:color="auto" w:sz="4" w:space="0"/>
            </w:tcBorders>
            <w:noWrap/>
            <w:vAlign w:val="center"/>
          </w:tcPr>
          <w:p w14:paraId="200D7F32">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管理团队</w:t>
            </w:r>
          </w:p>
          <w:p w14:paraId="76FA7A6C">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（5分）</w:t>
            </w:r>
          </w:p>
        </w:tc>
        <w:tc>
          <w:tcPr>
            <w:tcW w:w="6349" w:type="dxa"/>
            <w:tcBorders>
              <w:top w:val="single" w:color="auto" w:sz="4" w:space="0"/>
              <w:left w:val="single" w:color="auto" w:sz="4" w:space="0"/>
              <w:bottom w:val="single" w:color="auto" w:sz="4" w:space="0"/>
              <w:right w:val="single" w:color="auto" w:sz="4" w:space="0"/>
            </w:tcBorders>
            <w:noWrap/>
            <w:vAlign w:val="center"/>
          </w:tcPr>
          <w:p w14:paraId="08851A80">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优：造价管理团队组建合理，各专业人员齐全，职责分工明确的，得[5，4）分；</w:t>
            </w:r>
          </w:p>
          <w:p w14:paraId="273C5BEE">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 xml:space="preserve">良：造价管理团队组建较合理，各专业人员比较齐全，职责分工比较明确的，得[4，3）分； </w:t>
            </w:r>
          </w:p>
          <w:p w14:paraId="5DF922CD">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中：造价管理团队组建基本合理，各专业人员基本齐全，职责分工基本明确的，得[3，1）分；</w:t>
            </w:r>
          </w:p>
          <w:p w14:paraId="64C199B0">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差：造价管理团队组建不合理，各专业人员不齐全，职责分工不明确的，得[1，0）分；</w:t>
            </w:r>
          </w:p>
          <w:p w14:paraId="22858D39">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不提供则不得分。</w:t>
            </w:r>
          </w:p>
        </w:tc>
      </w:tr>
      <w:tr w14:paraId="2F37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left w:val="single" w:color="auto" w:sz="4" w:space="0"/>
              <w:right w:val="single" w:color="auto" w:sz="4" w:space="0"/>
            </w:tcBorders>
            <w:noWrap/>
            <w:vAlign w:val="center"/>
          </w:tcPr>
          <w:p w14:paraId="5D044825">
            <w:pPr>
              <w:widowControl/>
              <w:jc w:val="left"/>
              <w:rPr>
                <w:color w:val="auto"/>
                <w:sz w:val="24"/>
                <w:szCs w:val="24"/>
                <w:highlight w:val="none"/>
              </w:rPr>
            </w:pPr>
          </w:p>
        </w:tc>
        <w:tc>
          <w:tcPr>
            <w:tcW w:w="974" w:type="dxa"/>
            <w:gridSpan w:val="2"/>
            <w:vMerge w:val="continue"/>
            <w:tcBorders>
              <w:left w:val="single" w:color="auto" w:sz="4" w:space="0"/>
              <w:right w:val="single" w:color="auto" w:sz="4" w:space="0"/>
            </w:tcBorders>
            <w:noWrap/>
            <w:vAlign w:val="center"/>
          </w:tcPr>
          <w:p w14:paraId="178F593F">
            <w:pPr>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3D3EAD8E">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服务质量、方法及措施</w:t>
            </w:r>
          </w:p>
          <w:p w14:paraId="598B3DC2">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（10分）</w:t>
            </w:r>
          </w:p>
        </w:tc>
        <w:tc>
          <w:tcPr>
            <w:tcW w:w="6349" w:type="dxa"/>
            <w:tcBorders>
              <w:top w:val="single" w:color="auto" w:sz="4" w:space="0"/>
              <w:left w:val="single" w:color="auto" w:sz="4" w:space="0"/>
              <w:bottom w:val="single" w:color="auto" w:sz="4" w:space="0"/>
              <w:right w:val="single" w:color="auto" w:sz="4" w:space="0"/>
            </w:tcBorders>
            <w:noWrap/>
            <w:vAlign w:val="center"/>
          </w:tcPr>
          <w:p w14:paraId="221E9ABA">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优：服务的质量、方法及措施完善，组织协调能力强，工作方案思路清晰，操作性强，有严格承诺严格遵守本次委托人对工程造价咨询的各项要求和规定的，得[10，8）分；</w:t>
            </w:r>
          </w:p>
          <w:p w14:paraId="219245FF">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良：服务的质量、方法及措施较完善，组织协调能力较强，工作方案思路比较清晰，操作性较强评为良，有一般承诺严格遵守本次委托人对工程造价咨询的各项要求和规定的，得[8，5）分；</w:t>
            </w:r>
          </w:p>
          <w:p w14:paraId="1CE43EE6">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中：服务的质量、方法及措施一般，组织协调能力一般，工作方案思路清晰度及操作性一般，有承诺但不明确的，得[5，2）分；</w:t>
            </w:r>
          </w:p>
          <w:p w14:paraId="111CCD4F">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差：服务的质量、方法及措施差，组织协调能力差，工作方案思路清晰度及操作性差，无承诺的，得[2，0）分；</w:t>
            </w:r>
          </w:p>
          <w:p w14:paraId="219E0892">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不提供则不得分。</w:t>
            </w:r>
          </w:p>
        </w:tc>
      </w:tr>
      <w:tr w14:paraId="260D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left w:val="single" w:color="auto" w:sz="4" w:space="0"/>
              <w:right w:val="single" w:color="auto" w:sz="4" w:space="0"/>
            </w:tcBorders>
            <w:noWrap/>
            <w:vAlign w:val="center"/>
          </w:tcPr>
          <w:p w14:paraId="6DF60E4A">
            <w:pPr>
              <w:widowControl/>
              <w:jc w:val="left"/>
              <w:rPr>
                <w:color w:val="auto"/>
                <w:sz w:val="24"/>
                <w:szCs w:val="24"/>
                <w:highlight w:val="none"/>
              </w:rPr>
            </w:pPr>
          </w:p>
        </w:tc>
        <w:tc>
          <w:tcPr>
            <w:tcW w:w="974" w:type="dxa"/>
            <w:gridSpan w:val="2"/>
            <w:vMerge w:val="continue"/>
            <w:tcBorders>
              <w:left w:val="single" w:color="auto" w:sz="4" w:space="0"/>
              <w:right w:val="single" w:color="auto" w:sz="4" w:space="0"/>
            </w:tcBorders>
            <w:noWrap/>
            <w:vAlign w:val="center"/>
          </w:tcPr>
          <w:p w14:paraId="78A7A4A1">
            <w:pPr>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73FF177C">
            <w:pPr>
              <w:spacing w:line="360" w:lineRule="auto"/>
              <w:ind w:left="218" w:leftChars="104" w:right="80" w:rightChars="38" w:firstLine="4"/>
              <w:jc w:val="center"/>
              <w:rPr>
                <w:rFonts w:hint="eastAsia" w:ascii="宋体" w:hAnsi="宋体"/>
                <w:color w:val="auto"/>
                <w:sz w:val="24"/>
                <w:szCs w:val="24"/>
                <w:highlight w:val="none"/>
              </w:rPr>
            </w:pPr>
            <w:r>
              <w:rPr>
                <w:rFonts w:hint="eastAsia" w:ascii="宋体" w:hAnsi="宋体"/>
                <w:color w:val="auto"/>
                <w:sz w:val="24"/>
                <w:szCs w:val="24"/>
                <w:highlight w:val="none"/>
              </w:rPr>
              <w:t>重点难点分析</w:t>
            </w:r>
          </w:p>
          <w:p w14:paraId="56FAAFDF">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（5分）</w:t>
            </w:r>
          </w:p>
        </w:tc>
        <w:tc>
          <w:tcPr>
            <w:tcW w:w="6349" w:type="dxa"/>
            <w:tcBorders>
              <w:top w:val="single" w:color="auto" w:sz="4" w:space="0"/>
              <w:left w:val="single" w:color="auto" w:sz="4" w:space="0"/>
              <w:bottom w:val="single" w:color="auto" w:sz="4" w:space="0"/>
              <w:right w:val="single" w:color="auto" w:sz="4" w:space="0"/>
            </w:tcBorders>
            <w:noWrap/>
            <w:vAlign w:val="center"/>
          </w:tcPr>
          <w:p w14:paraId="31834381">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优：针对本项目的特点,清楚专业工程和工序，本项目造价咨询服务各阶段的造价控制的重点难点剖析到位；造价控制技术性合理化切实可行的，得 [5，4）分；</w:t>
            </w:r>
          </w:p>
          <w:p w14:paraId="74574287">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良：比较针对本项目工程的特点，比较清楚专业工程和工序，对本项目的造价咨询服务管理重点难点分析较到位，合理化建议有一定的可行性的，得 [4，3）分；</w:t>
            </w:r>
          </w:p>
          <w:p w14:paraId="6EA92482">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中：基本针对本项目工程的特点，基本清楚专业工程和工序，对本项目的造价咨询服务管理重点难点分析一般，合理化建议有可行性的，得[3，1）分；</w:t>
            </w:r>
          </w:p>
          <w:p w14:paraId="7E8DDED8">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差：未针对本项目特点，专业工程和工序描述不清楚，对本项目的造价咨询服务管理重点难点分析不到位，无合理化建议或建议不可行的，得[1，0）分；</w:t>
            </w:r>
          </w:p>
          <w:p w14:paraId="3C68E87D">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不提供则不得分。</w:t>
            </w:r>
          </w:p>
        </w:tc>
      </w:tr>
      <w:tr w14:paraId="1C2C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left w:val="single" w:color="auto" w:sz="4" w:space="0"/>
              <w:right w:val="single" w:color="auto" w:sz="4" w:space="0"/>
            </w:tcBorders>
            <w:noWrap/>
            <w:vAlign w:val="center"/>
          </w:tcPr>
          <w:p w14:paraId="3FED57C9">
            <w:pPr>
              <w:widowControl/>
              <w:jc w:val="left"/>
              <w:rPr>
                <w:color w:val="auto"/>
                <w:sz w:val="24"/>
                <w:szCs w:val="24"/>
                <w:highlight w:val="none"/>
              </w:rPr>
            </w:pPr>
          </w:p>
        </w:tc>
        <w:tc>
          <w:tcPr>
            <w:tcW w:w="974" w:type="dxa"/>
            <w:gridSpan w:val="2"/>
            <w:vMerge w:val="continue"/>
            <w:tcBorders>
              <w:left w:val="single" w:color="auto" w:sz="4" w:space="0"/>
              <w:right w:val="single" w:color="auto" w:sz="4" w:space="0"/>
            </w:tcBorders>
            <w:noWrap/>
            <w:vAlign w:val="center"/>
          </w:tcPr>
          <w:p w14:paraId="3B7A8015">
            <w:pPr>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57BA55E4">
            <w:pPr>
              <w:spacing w:line="360" w:lineRule="auto"/>
              <w:ind w:left="218" w:leftChars="104" w:right="80" w:rightChars="38" w:firstLine="4"/>
              <w:jc w:val="center"/>
              <w:rPr>
                <w:rFonts w:hint="eastAsia" w:ascii="宋体" w:hAnsi="宋体"/>
                <w:color w:val="auto"/>
                <w:sz w:val="24"/>
                <w:szCs w:val="24"/>
                <w:highlight w:val="none"/>
              </w:rPr>
            </w:pPr>
            <w:r>
              <w:rPr>
                <w:rFonts w:hint="eastAsia" w:ascii="宋体" w:hAnsi="宋体"/>
                <w:color w:val="auto"/>
                <w:sz w:val="24"/>
                <w:szCs w:val="24"/>
                <w:highlight w:val="none"/>
              </w:rPr>
              <w:t>企业规章制度及承诺</w:t>
            </w:r>
          </w:p>
          <w:p w14:paraId="47F15C32">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（10分）</w:t>
            </w:r>
          </w:p>
        </w:tc>
        <w:tc>
          <w:tcPr>
            <w:tcW w:w="6349" w:type="dxa"/>
            <w:tcBorders>
              <w:top w:val="single" w:color="auto" w:sz="4" w:space="0"/>
              <w:left w:val="single" w:color="auto" w:sz="4" w:space="0"/>
              <w:bottom w:val="single" w:color="auto" w:sz="4" w:space="0"/>
              <w:right w:val="single" w:color="auto" w:sz="4" w:space="0"/>
            </w:tcBorders>
            <w:noWrap/>
            <w:vAlign w:val="center"/>
          </w:tcPr>
          <w:p w14:paraId="5FFBD589">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优：企业规章制度完善并承诺在本项目造价咨询中贯彻执行，对本项目造价控制的服务质量保证和承诺充分合理，有人力、物力资源保证承诺，质量保证承诺，公正诚信服务承诺，造价咨询工作质量保证措施承诺，工作进度保证措施承诺，服务响应承诺，违约责任、经济赔偿大小的承诺，保密承诺的，得 [10，8）分；</w:t>
            </w:r>
          </w:p>
          <w:p w14:paraId="2F34C0F6">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良：企业规章制度较完善，对本项目造价控制的服务质量保证和承诺较充分，有关于保证明按时按质按量完成委托的咨询业务，对咨询服务的真实性、准确性负责，违约责任，经济赔偿大小的承诺书的，得[8，5）分；</w:t>
            </w:r>
          </w:p>
          <w:p w14:paraId="087333EB">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中：企业规章制度一般，对本项目造价控制的服务质量保证和承诺一般，对咨询服务的真实性、准确性较负责的，得[5，2）分；</w:t>
            </w:r>
          </w:p>
          <w:p w14:paraId="0B718041">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差：企业规章制度不完善，没有对本项目造价控制的服务质量保证和承诺书或承诺书的阐述不明确、不符合招标文件要求的，得[2，0）分。</w:t>
            </w:r>
          </w:p>
          <w:p w14:paraId="50F5CDE8">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不提供则不得分。</w:t>
            </w:r>
          </w:p>
        </w:tc>
      </w:tr>
      <w:tr w14:paraId="2F16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tcBorders>
              <w:top w:val="single" w:color="auto" w:sz="4" w:space="0"/>
              <w:left w:val="single" w:color="auto" w:sz="4" w:space="0"/>
              <w:bottom w:val="single" w:color="auto" w:sz="4" w:space="0"/>
              <w:right w:val="single" w:color="auto" w:sz="4" w:space="0"/>
            </w:tcBorders>
            <w:noWrap/>
            <w:vAlign w:val="center"/>
          </w:tcPr>
          <w:p w14:paraId="5DCADA12">
            <w:pPr>
              <w:spacing w:line="380" w:lineRule="exact"/>
              <w:jc w:val="center"/>
              <w:rPr>
                <w:rFonts w:ascii="Times New Roman" w:hAnsi="Times New Roman"/>
                <w:color w:val="auto"/>
                <w:w w:val="99"/>
                <w:sz w:val="24"/>
                <w:szCs w:val="24"/>
                <w:highlight w:val="none"/>
              </w:rPr>
            </w:pPr>
            <w:r>
              <w:rPr>
                <w:color w:val="auto"/>
                <w:w w:val="99"/>
                <w:sz w:val="24"/>
                <w:szCs w:val="24"/>
                <w:highlight w:val="none"/>
              </w:rPr>
              <w:t>2.2.4</w:t>
            </w:r>
          </w:p>
          <w:p w14:paraId="0380FE53">
            <w:pPr>
              <w:spacing w:line="380" w:lineRule="exact"/>
              <w:jc w:val="center"/>
              <w:rPr>
                <w:color w:val="auto"/>
                <w:w w:val="99"/>
                <w:sz w:val="24"/>
                <w:szCs w:val="24"/>
                <w:highlight w:val="none"/>
              </w:rPr>
            </w:pPr>
            <w:r>
              <w:rPr>
                <w:rFonts w:hint="eastAsia" w:hAnsi="宋体"/>
                <w:color w:val="auto"/>
                <w:sz w:val="24"/>
                <w:szCs w:val="24"/>
                <w:highlight w:val="none"/>
              </w:rPr>
              <w:t>（</w:t>
            </w:r>
            <w:r>
              <w:rPr>
                <w:color w:val="auto"/>
                <w:sz w:val="24"/>
                <w:szCs w:val="24"/>
                <w:highlight w:val="none"/>
              </w:rPr>
              <w:t>3</w:t>
            </w:r>
            <w:r>
              <w:rPr>
                <w:rFonts w:hint="eastAsia" w:hAnsi="宋体"/>
                <w:color w:val="auto"/>
                <w:sz w:val="24"/>
                <w:szCs w:val="24"/>
                <w:highlight w:val="none"/>
              </w:rPr>
              <w:t>）</w:t>
            </w:r>
          </w:p>
        </w:tc>
        <w:tc>
          <w:tcPr>
            <w:tcW w:w="974" w:type="dxa"/>
            <w:gridSpan w:val="2"/>
            <w:tcBorders>
              <w:top w:val="single" w:color="auto" w:sz="4" w:space="0"/>
              <w:left w:val="single" w:color="auto" w:sz="4" w:space="0"/>
              <w:bottom w:val="single" w:color="auto" w:sz="4" w:space="0"/>
              <w:right w:val="single" w:color="auto" w:sz="4" w:space="0"/>
            </w:tcBorders>
            <w:noWrap/>
            <w:vAlign w:val="center"/>
          </w:tcPr>
          <w:p w14:paraId="5F59FA03">
            <w:pPr>
              <w:spacing w:line="360" w:lineRule="auto"/>
              <w:jc w:val="center"/>
              <w:rPr>
                <w:rFonts w:ascii="宋体" w:hAnsi="宋体"/>
                <w:color w:val="auto"/>
                <w:sz w:val="24"/>
                <w:szCs w:val="24"/>
                <w:highlight w:val="none"/>
              </w:rPr>
            </w:pPr>
            <w:r>
              <w:rPr>
                <w:rFonts w:hint="eastAsia" w:ascii="宋体" w:hAnsi="宋体" w:eastAsia="宋体" w:cs="宋体"/>
                <w:color w:val="auto"/>
                <w:sz w:val="24"/>
                <w:szCs w:val="24"/>
                <w:highlight w:val="none"/>
              </w:rPr>
              <w:t>投标报价</w:t>
            </w:r>
            <w:r>
              <w:rPr>
                <w:rFonts w:hint="eastAsia" w:ascii="宋体" w:hAnsi="宋体"/>
                <w:color w:val="auto"/>
                <w:sz w:val="24"/>
                <w:szCs w:val="24"/>
                <w:highlight w:val="none"/>
              </w:rPr>
              <w:t>评分标准（10分）</w:t>
            </w:r>
          </w:p>
        </w:tc>
        <w:tc>
          <w:tcPr>
            <w:tcW w:w="1529" w:type="dxa"/>
            <w:tcBorders>
              <w:top w:val="single" w:color="auto" w:sz="4" w:space="0"/>
              <w:left w:val="single" w:color="auto" w:sz="4" w:space="0"/>
              <w:bottom w:val="single" w:color="auto" w:sz="4" w:space="0"/>
              <w:right w:val="single" w:color="auto" w:sz="4" w:space="0"/>
            </w:tcBorders>
            <w:noWrap/>
            <w:vAlign w:val="center"/>
          </w:tcPr>
          <w:p w14:paraId="6B49225E">
            <w:pPr>
              <w:spacing w:line="360" w:lineRule="auto"/>
              <w:jc w:val="center"/>
              <w:rPr>
                <w:rFonts w:ascii="宋体" w:hAnsi="宋体"/>
                <w:color w:val="auto"/>
                <w:sz w:val="24"/>
                <w:szCs w:val="24"/>
                <w:highlight w:val="none"/>
              </w:rPr>
            </w:pPr>
            <w:r>
              <w:rPr>
                <w:rFonts w:hint="eastAsia" w:ascii="宋体" w:hAnsi="宋体" w:eastAsia="宋体" w:cs="宋体"/>
                <w:color w:val="auto"/>
                <w:sz w:val="24"/>
                <w:szCs w:val="24"/>
                <w:highlight w:val="none"/>
              </w:rPr>
              <w:t>投标报价</w:t>
            </w:r>
            <w:r>
              <w:rPr>
                <w:rFonts w:hint="eastAsia" w:ascii="宋体" w:hAnsi="宋体"/>
                <w:color w:val="auto"/>
                <w:sz w:val="24"/>
                <w:szCs w:val="24"/>
                <w:highlight w:val="none"/>
              </w:rPr>
              <w:t>得分</w:t>
            </w:r>
          </w:p>
          <w:p w14:paraId="316B84BB">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（10分）</w:t>
            </w:r>
          </w:p>
        </w:tc>
        <w:tc>
          <w:tcPr>
            <w:tcW w:w="6349" w:type="dxa"/>
            <w:tcBorders>
              <w:top w:val="single" w:color="auto" w:sz="4" w:space="0"/>
              <w:left w:val="single" w:color="auto" w:sz="4" w:space="0"/>
              <w:bottom w:val="single" w:color="auto" w:sz="4" w:space="0"/>
              <w:right w:val="single" w:color="auto" w:sz="4" w:space="0"/>
            </w:tcBorders>
            <w:noWrap/>
            <w:vAlign w:val="center"/>
          </w:tcPr>
          <w:p w14:paraId="3200FDA9">
            <w:pPr>
              <w:spacing w:line="360" w:lineRule="auto"/>
              <w:ind w:left="218" w:leftChars="104"/>
              <w:rPr>
                <w:rFonts w:ascii="宋体" w:hAnsi="宋体"/>
                <w:color w:val="auto"/>
                <w:sz w:val="24"/>
                <w:szCs w:val="24"/>
                <w:highlight w:val="none"/>
              </w:rPr>
            </w:pPr>
            <w:r>
              <w:rPr>
                <w:rFonts w:hint="eastAsia" w:ascii="宋体" w:hAnsi="宋体"/>
                <w:color w:val="auto"/>
                <w:sz w:val="24"/>
                <w:szCs w:val="24"/>
                <w:highlight w:val="none"/>
              </w:rPr>
              <w:t>当有效的投标报价等于评标基准价得10分，有效的投标报价与评标基准价相比，每高于评标基准价1%，扣</w:t>
            </w:r>
            <w:r>
              <w:rPr>
                <w:rFonts w:hint="eastAsia" w:ascii="宋体" w:hAnsi="宋体"/>
                <w:color w:val="auto"/>
                <w:sz w:val="24"/>
                <w:szCs w:val="24"/>
                <w:highlight w:val="none"/>
                <w:lang w:val="en-US" w:eastAsia="zh-CN"/>
              </w:rPr>
              <w:t>0.75</w:t>
            </w:r>
            <w:r>
              <w:rPr>
                <w:rFonts w:hint="eastAsia" w:ascii="宋体" w:hAnsi="宋体"/>
                <w:color w:val="auto"/>
                <w:sz w:val="24"/>
                <w:szCs w:val="24"/>
                <w:highlight w:val="none"/>
              </w:rPr>
              <w:t>分，每低于评标基准价1%，扣0.5分。报价得分保留小数点后2位，第三位小数四舍五入，不足1％的部分按内插法计算，最多扣10分。</w:t>
            </w:r>
          </w:p>
        </w:tc>
      </w:tr>
    </w:tbl>
    <w:p w14:paraId="2AB88267">
      <w:pPr>
        <w:spacing w:line="360" w:lineRule="auto"/>
        <w:ind w:left="218" w:leftChars="104"/>
        <w:rPr>
          <w:rFonts w:ascii="宋体" w:hAnsi="宋体"/>
          <w:color w:val="auto"/>
          <w:sz w:val="24"/>
          <w:szCs w:val="24"/>
          <w:highlight w:val="none"/>
        </w:rPr>
      </w:pPr>
      <w:bookmarkStart w:id="25" w:name="_Toc492300628"/>
      <w:bookmarkStart w:id="26" w:name="_Toc36814955"/>
      <w:r>
        <w:rPr>
          <w:rFonts w:hint="eastAsia" w:ascii="宋体" w:hAnsi="宋体"/>
          <w:color w:val="auto"/>
          <w:sz w:val="24"/>
          <w:szCs w:val="24"/>
          <w:highlight w:val="none"/>
        </w:rPr>
        <w:t>注：</w:t>
      </w:r>
    </w:p>
    <w:p w14:paraId="4246224D">
      <w:pPr>
        <w:spacing w:line="360" w:lineRule="auto"/>
        <w:ind w:left="218" w:leftChars="104"/>
        <w:rPr>
          <w:rFonts w:ascii="宋体" w:hAnsi="宋体"/>
          <w:color w:val="auto"/>
          <w:sz w:val="24"/>
          <w:szCs w:val="24"/>
          <w:highlight w:val="none"/>
        </w:rPr>
      </w:pPr>
      <w:r>
        <w:rPr>
          <w:rFonts w:hint="eastAsia" w:ascii="宋体" w:hAnsi="宋体"/>
          <w:color w:val="auto"/>
          <w:sz w:val="24"/>
          <w:szCs w:val="24"/>
          <w:highlight w:val="none"/>
        </w:rPr>
        <w:t>1、本表中要求提供的证明文件如无特别说明，均需提供相关证明文件扫描件并加盖投标人电子印章。</w:t>
      </w:r>
    </w:p>
    <w:p w14:paraId="4699FA81">
      <w:pPr>
        <w:spacing w:line="360" w:lineRule="auto"/>
        <w:ind w:left="218" w:leftChars="104"/>
        <w:rPr>
          <w:rFonts w:ascii="宋体" w:hAnsi="宋体"/>
          <w:color w:val="auto"/>
          <w:sz w:val="24"/>
          <w:szCs w:val="24"/>
          <w:highlight w:val="none"/>
        </w:rPr>
      </w:pPr>
      <w:r>
        <w:rPr>
          <w:rFonts w:hint="eastAsia" w:ascii="宋体" w:hAnsi="宋体"/>
          <w:color w:val="auto"/>
          <w:sz w:val="24"/>
          <w:szCs w:val="24"/>
          <w:highlight w:val="none"/>
        </w:rPr>
        <w:t>2、项目组织架构与管理人员配置情况：</w:t>
      </w:r>
    </w:p>
    <w:p w14:paraId="2EFD14F5">
      <w:pPr>
        <w:tabs>
          <w:tab w:val="left" w:pos="5460"/>
        </w:tabs>
        <w:spacing w:line="360" w:lineRule="auto"/>
        <w:ind w:left="218" w:leftChars="104"/>
        <w:rPr>
          <w:rFonts w:ascii="宋体" w:hAnsi="宋体"/>
          <w:color w:val="auto"/>
          <w:sz w:val="24"/>
          <w:szCs w:val="24"/>
          <w:highlight w:val="none"/>
        </w:rPr>
      </w:pPr>
      <w:r>
        <w:rPr>
          <w:rFonts w:hint="eastAsia" w:ascii="宋体" w:hAnsi="宋体"/>
          <w:color w:val="auto"/>
          <w:sz w:val="24"/>
          <w:szCs w:val="24"/>
          <w:highlight w:val="none"/>
        </w:rPr>
        <w:t>（1）须提供注册证书、毕业证（如需）</w:t>
      </w:r>
      <w:r>
        <w:rPr>
          <w:rFonts w:hint="eastAsia" w:ascii="宋体" w:hAnsi="宋体"/>
          <w:color w:val="auto"/>
          <w:sz w:val="24"/>
          <w:szCs w:val="24"/>
          <w:highlight w:val="none"/>
          <w:lang w:val="en-US" w:eastAsia="zh-CN"/>
        </w:rPr>
        <w:t>、职称证书、</w:t>
      </w:r>
      <w:r>
        <w:rPr>
          <w:rFonts w:hint="eastAsia" w:ascii="宋体" w:hAnsi="宋体"/>
          <w:color w:val="auto"/>
          <w:sz w:val="24"/>
          <w:szCs w:val="24"/>
          <w:highlight w:val="none"/>
        </w:rPr>
        <w:t>荣誉证书。</w:t>
      </w:r>
    </w:p>
    <w:p w14:paraId="0E08B5C0">
      <w:pPr>
        <w:spacing w:line="360" w:lineRule="auto"/>
        <w:ind w:left="218" w:leftChars="104"/>
        <w:rPr>
          <w:rFonts w:ascii="宋体" w:hAnsi="宋体"/>
          <w:color w:val="auto"/>
          <w:sz w:val="24"/>
          <w:szCs w:val="24"/>
          <w:highlight w:val="none"/>
        </w:rPr>
      </w:pPr>
      <w:r>
        <w:rPr>
          <w:rFonts w:hint="eastAsia" w:ascii="宋体" w:hAnsi="宋体"/>
          <w:color w:val="auto"/>
          <w:sz w:val="24"/>
          <w:szCs w:val="24"/>
          <w:highlight w:val="none"/>
        </w:rPr>
        <w:t>（2）所有人员均为投标人正式员工，须提供近一个月（即扣除招标公告发布当月前一个月）投标人单位（不含投标人企业的子公司，但包括投标人企业非独立法人的分支机构）为拟投入本项目人员购买的社会保险证明文件扫描件并加盖投标人电子印章。注册造价师证书没有注明专业的，专业以全国建筑市场监督公共服务平台（网址：</w:t>
      </w:r>
      <w:r>
        <w:rPr>
          <w:color w:val="auto"/>
          <w:highlight w:val="none"/>
        </w:rPr>
        <w:fldChar w:fldCharType="begin"/>
      </w:r>
      <w:r>
        <w:rPr>
          <w:color w:val="auto"/>
          <w:highlight w:val="none"/>
        </w:rPr>
        <w:instrText xml:space="preserve"> HYPERLINK "https://jzsc.mohurd.gov.cn/）为准。工作经验以毕业证为准。" </w:instrText>
      </w:r>
      <w:r>
        <w:rPr>
          <w:color w:val="auto"/>
          <w:highlight w:val="none"/>
        </w:rPr>
        <w:fldChar w:fldCharType="separate"/>
      </w:r>
      <w:r>
        <w:rPr>
          <w:rStyle w:val="27"/>
          <w:rFonts w:hint="eastAsia" w:ascii="宋体" w:hAnsi="宋体"/>
          <w:color w:val="auto"/>
          <w:sz w:val="24"/>
          <w:szCs w:val="24"/>
          <w:highlight w:val="none"/>
          <w:u w:val="none"/>
        </w:rPr>
        <w:t>https://jzsc.mohurd.gov.cn/）为准</w:t>
      </w:r>
      <w:r>
        <w:rPr>
          <w:rStyle w:val="27"/>
          <w:rFonts w:hint="eastAsia" w:ascii="宋体" w:hAnsi="宋体"/>
          <w:color w:val="auto"/>
          <w:sz w:val="24"/>
          <w:szCs w:val="24"/>
          <w:highlight w:val="none"/>
          <w:u w:val="none"/>
        </w:rPr>
        <w:fldChar w:fldCharType="end"/>
      </w:r>
      <w:r>
        <w:rPr>
          <w:rFonts w:hint="eastAsia" w:ascii="宋体" w:hAnsi="宋体"/>
          <w:color w:val="auto"/>
          <w:sz w:val="24"/>
          <w:szCs w:val="24"/>
          <w:highlight w:val="none"/>
        </w:rPr>
        <w:t>。</w:t>
      </w:r>
    </w:p>
    <w:p w14:paraId="2D892A66">
      <w:pPr>
        <w:spacing w:line="360" w:lineRule="auto"/>
        <w:ind w:left="218" w:leftChars="104"/>
        <w:rPr>
          <w:rFonts w:ascii="宋体" w:hAnsi="宋体"/>
          <w:color w:val="auto"/>
          <w:sz w:val="24"/>
          <w:szCs w:val="24"/>
          <w:highlight w:val="none"/>
        </w:rPr>
      </w:pPr>
      <w:r>
        <w:rPr>
          <w:rFonts w:hint="eastAsia" w:ascii="宋体" w:hAnsi="宋体"/>
          <w:color w:val="auto"/>
          <w:sz w:val="24"/>
          <w:szCs w:val="24"/>
          <w:highlight w:val="none"/>
        </w:rPr>
        <w:t>（3）注册造价工程师指根据原人事部、原建设部发布的《造价工程师执业资格制度暂行规定》（人发〔1996〕77号）取得的造价工程师执业资格，并经注册且在有效期内</w:t>
      </w:r>
      <w:r>
        <w:rPr>
          <w:rFonts w:hint="eastAsia" w:ascii="宋体" w:hAnsi="宋体"/>
          <w:color w:val="auto"/>
          <w:sz w:val="24"/>
          <w:szCs w:val="24"/>
          <w:highlight w:val="none"/>
          <w:lang w:eastAsia="zh-CN"/>
        </w:rPr>
        <w:t>；一级注册造价工程师</w:t>
      </w:r>
      <w:r>
        <w:rPr>
          <w:rFonts w:hint="eastAsia" w:ascii="宋体" w:hAnsi="宋体"/>
          <w:color w:val="auto"/>
          <w:sz w:val="24"/>
          <w:szCs w:val="24"/>
          <w:highlight w:val="none"/>
        </w:rPr>
        <w:t>是指根据住房城乡建设部、交通运输部、水利部、人力资源社会保障部发布的《造价工程师职业资格制度规定》《造价工程师职业资格考试实施办法》（建人〔2018〕67号）取得的一级造价工程师职业资格，并经注册且在有效期内。香港专业人士参与投标的，香港专业人士的备案业务范围依据《广东省住房和城乡建设厅关于印发香港工程建设咨询企业和专业人士在粤港澳大湾区内地城市开业执业试点管理暂行办法的通知》（粤建规范〔2020〕1号）确定。</w:t>
      </w:r>
    </w:p>
    <w:p w14:paraId="38A6728E">
      <w:pPr>
        <w:spacing w:line="360" w:lineRule="auto"/>
        <w:ind w:left="218" w:leftChars="104"/>
        <w:rPr>
          <w:rFonts w:hint="eastAsia" w:ascii="宋体" w:hAnsi="宋体"/>
          <w:color w:val="auto"/>
          <w:sz w:val="24"/>
          <w:szCs w:val="24"/>
          <w:highlight w:val="none"/>
          <w:lang w:val="en-US" w:eastAsia="zh-CN"/>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）“优秀造价工程师”（或“优秀一级造价工程师”）</w:t>
      </w:r>
      <w:r>
        <w:rPr>
          <w:rFonts w:hint="eastAsia" w:ascii="宋体" w:hAnsi="宋体" w:cs="宋体"/>
          <w:sz w:val="24"/>
          <w:szCs w:val="24"/>
        </w:rPr>
        <w:t>荣誉证书需提供荣誉证书扫描件，</w:t>
      </w:r>
      <w:r>
        <w:rPr>
          <w:rFonts w:hint="eastAsia" w:ascii="宋体" w:hAnsi="宋体" w:cs="宋体"/>
          <w:sz w:val="24"/>
          <w:szCs w:val="24"/>
          <w:lang w:eastAsia="zh-CN"/>
        </w:rPr>
        <w:t>获奖</w:t>
      </w:r>
      <w:r>
        <w:rPr>
          <w:rFonts w:hint="eastAsia" w:ascii="宋体" w:hAnsi="宋体" w:cs="宋体"/>
          <w:sz w:val="24"/>
          <w:szCs w:val="24"/>
        </w:rPr>
        <w:t>时间以荣誉证书上的颁发日期为准。</w:t>
      </w:r>
    </w:p>
    <w:p w14:paraId="0DF8F487">
      <w:pPr>
        <w:spacing w:line="360" w:lineRule="auto"/>
        <w:ind w:left="218" w:leftChars="104"/>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、涉及到评分分值或数值范围的解释：（*，*]中方括号为含此数，圆括号为不含此分数。</w:t>
      </w:r>
    </w:p>
    <w:p w14:paraId="5940EA64">
      <w:pPr>
        <w:spacing w:line="360" w:lineRule="auto"/>
        <w:ind w:left="218" w:leftChars="104"/>
        <w:rPr>
          <w:rFonts w:hint="eastAsia" w:ascii="宋体" w:hAnsi="宋体"/>
          <w:sz w:val="24"/>
          <w:szCs w:val="24"/>
          <w:highlight w:val="none"/>
        </w:rPr>
      </w:pPr>
      <w:r>
        <w:rPr>
          <w:rFonts w:hint="eastAsia" w:ascii="宋体" w:hAnsi="宋体"/>
          <w:color w:val="auto"/>
          <w:sz w:val="24"/>
          <w:szCs w:val="24"/>
          <w:highlight w:val="none"/>
          <w:lang w:val="en-US" w:eastAsia="zh-CN"/>
        </w:rPr>
        <w:t>4、投标人得分为各评委的评分计取的算术平均分，评分如出现小数点，则保留小数点后两位，第三位小数四舍五入。</w:t>
      </w:r>
      <w:bookmarkEnd w:id="25"/>
      <w:bookmarkEnd w:id="26"/>
    </w:p>
    <w:p w14:paraId="297BFFA8">
      <w:pPr>
        <w:rPr>
          <w:highlight w:val="none"/>
        </w:rPr>
      </w:pPr>
      <w:r>
        <w:rPr>
          <w:highlight w:val="none"/>
        </w:rPr>
        <w:br w:type="page"/>
      </w:r>
    </w:p>
    <w:p w14:paraId="4930D5B5">
      <w:pPr>
        <w:jc w:val="center"/>
        <w:rPr>
          <w:rFonts w:hint="eastAsia" w:ascii="宋体" w:hAnsi="宋体"/>
          <w:b/>
          <w:bCs/>
          <w:sz w:val="24"/>
          <w:szCs w:val="24"/>
          <w:highlight w:val="yellow"/>
        </w:rPr>
      </w:pPr>
      <w:r>
        <w:rPr>
          <w:rFonts w:hint="eastAsia" w:ascii="宋体" w:hAnsi="宋体"/>
          <w:b/>
          <w:bCs/>
          <w:sz w:val="24"/>
          <w:szCs w:val="24"/>
          <w:highlight w:val="none"/>
        </w:rPr>
        <w:t>《项目管理机构人员配备要求表》</w:t>
      </w:r>
    </w:p>
    <w:tbl>
      <w:tblPr>
        <w:tblStyle w:val="24"/>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04"/>
        <w:gridCol w:w="855"/>
        <w:gridCol w:w="3750"/>
        <w:gridCol w:w="1779"/>
        <w:gridCol w:w="864"/>
      </w:tblGrid>
      <w:tr w14:paraId="052C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DB45D17">
            <w:pPr>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804" w:type="dxa"/>
            <w:tcBorders>
              <w:top w:val="single" w:color="auto" w:sz="4" w:space="0"/>
              <w:left w:val="single" w:color="auto" w:sz="4" w:space="0"/>
              <w:bottom w:val="single" w:color="auto" w:sz="4" w:space="0"/>
              <w:right w:val="single" w:color="auto" w:sz="4" w:space="0"/>
            </w:tcBorders>
            <w:vAlign w:val="center"/>
          </w:tcPr>
          <w:p w14:paraId="011548AF">
            <w:pPr>
              <w:jc w:val="center"/>
              <w:rPr>
                <w:rFonts w:hint="eastAsia" w:ascii="宋体" w:hAnsi="宋体" w:eastAsia="宋体" w:cs="宋体"/>
                <w:szCs w:val="21"/>
                <w:highlight w:val="none"/>
              </w:rPr>
            </w:pPr>
            <w:r>
              <w:rPr>
                <w:rFonts w:hint="eastAsia" w:ascii="宋体" w:hAnsi="宋体" w:eastAsia="宋体" w:cs="宋体"/>
                <w:szCs w:val="21"/>
                <w:highlight w:val="none"/>
              </w:rPr>
              <w:t>本项目担任职务</w:t>
            </w:r>
          </w:p>
        </w:tc>
        <w:tc>
          <w:tcPr>
            <w:tcW w:w="855" w:type="dxa"/>
            <w:tcBorders>
              <w:top w:val="single" w:color="auto" w:sz="4" w:space="0"/>
              <w:left w:val="single" w:color="auto" w:sz="4" w:space="0"/>
              <w:bottom w:val="single" w:color="auto" w:sz="4" w:space="0"/>
              <w:right w:val="single" w:color="auto" w:sz="4" w:space="0"/>
            </w:tcBorders>
            <w:vAlign w:val="center"/>
          </w:tcPr>
          <w:p w14:paraId="3E0A5AC6">
            <w:pPr>
              <w:jc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3750" w:type="dxa"/>
            <w:tcBorders>
              <w:top w:val="single" w:color="auto" w:sz="4" w:space="0"/>
              <w:left w:val="single" w:color="auto" w:sz="4" w:space="0"/>
              <w:bottom w:val="single" w:color="auto" w:sz="4" w:space="0"/>
              <w:right w:val="single" w:color="auto" w:sz="4" w:space="0"/>
            </w:tcBorders>
            <w:vAlign w:val="center"/>
          </w:tcPr>
          <w:p w14:paraId="46299BFB">
            <w:pPr>
              <w:jc w:val="center"/>
              <w:rPr>
                <w:rFonts w:hint="eastAsia" w:ascii="宋体" w:hAnsi="宋体" w:eastAsia="宋体" w:cs="宋体"/>
                <w:szCs w:val="21"/>
                <w:highlight w:val="none"/>
              </w:rPr>
            </w:pPr>
            <w:r>
              <w:rPr>
                <w:rFonts w:hint="eastAsia" w:ascii="宋体" w:hAnsi="宋体" w:eastAsia="宋体" w:cs="宋体"/>
                <w:szCs w:val="21"/>
                <w:highlight w:val="none"/>
              </w:rPr>
              <w:t>基本要求</w:t>
            </w:r>
          </w:p>
        </w:tc>
        <w:tc>
          <w:tcPr>
            <w:tcW w:w="1779" w:type="dxa"/>
            <w:tcBorders>
              <w:top w:val="single" w:color="auto" w:sz="4" w:space="0"/>
              <w:left w:val="single" w:color="auto" w:sz="4" w:space="0"/>
              <w:bottom w:val="single" w:color="auto" w:sz="4" w:space="0"/>
              <w:right w:val="single" w:color="auto" w:sz="4" w:space="0"/>
            </w:tcBorders>
            <w:vAlign w:val="center"/>
          </w:tcPr>
          <w:p w14:paraId="4671711B">
            <w:pPr>
              <w:jc w:val="center"/>
              <w:rPr>
                <w:rFonts w:hint="eastAsia" w:ascii="宋体" w:hAnsi="宋体" w:eastAsia="宋体" w:cs="宋体"/>
                <w:szCs w:val="21"/>
                <w:highlight w:val="none"/>
              </w:rPr>
            </w:pPr>
            <w:r>
              <w:rPr>
                <w:rFonts w:hint="eastAsia" w:ascii="宋体" w:hAnsi="宋体" w:eastAsia="宋体" w:cs="宋体"/>
                <w:szCs w:val="21"/>
                <w:highlight w:val="none"/>
              </w:rPr>
              <w:t>提供证明资料</w:t>
            </w:r>
          </w:p>
        </w:tc>
        <w:tc>
          <w:tcPr>
            <w:tcW w:w="864" w:type="dxa"/>
            <w:tcBorders>
              <w:top w:val="single" w:color="auto" w:sz="4" w:space="0"/>
              <w:left w:val="single" w:color="auto" w:sz="4" w:space="0"/>
              <w:bottom w:val="single" w:color="auto" w:sz="4" w:space="0"/>
              <w:right w:val="single" w:color="auto" w:sz="4" w:space="0"/>
            </w:tcBorders>
            <w:vAlign w:val="center"/>
          </w:tcPr>
          <w:p w14:paraId="22C13897">
            <w:pPr>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2FE4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F2E1138">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804" w:type="dxa"/>
            <w:tcBorders>
              <w:top w:val="single" w:color="auto" w:sz="4" w:space="0"/>
              <w:left w:val="single" w:color="auto" w:sz="4" w:space="0"/>
              <w:bottom w:val="single" w:color="auto" w:sz="4" w:space="0"/>
              <w:right w:val="single" w:color="auto" w:sz="4" w:space="0"/>
            </w:tcBorders>
            <w:vAlign w:val="center"/>
          </w:tcPr>
          <w:p w14:paraId="0AB9B07C">
            <w:pPr>
              <w:jc w:val="center"/>
              <w:rPr>
                <w:rFonts w:hint="eastAsia" w:ascii="宋体" w:hAnsi="宋体" w:eastAsia="宋体" w:cs="宋体"/>
                <w:szCs w:val="21"/>
                <w:highlight w:val="none"/>
              </w:rPr>
            </w:pPr>
            <w:r>
              <w:rPr>
                <w:rFonts w:hint="eastAsia" w:ascii="宋体" w:hAnsi="宋体" w:eastAsia="宋体" w:cs="宋体"/>
                <w:szCs w:val="21"/>
                <w:highlight w:val="none"/>
              </w:rPr>
              <w:t>项目负责人</w:t>
            </w:r>
          </w:p>
        </w:tc>
        <w:tc>
          <w:tcPr>
            <w:tcW w:w="855" w:type="dxa"/>
            <w:tcBorders>
              <w:top w:val="single" w:color="auto" w:sz="4" w:space="0"/>
              <w:left w:val="single" w:color="auto" w:sz="4" w:space="0"/>
              <w:bottom w:val="single" w:color="auto" w:sz="4" w:space="0"/>
              <w:right w:val="single" w:color="auto" w:sz="4" w:space="0"/>
            </w:tcBorders>
            <w:vAlign w:val="center"/>
          </w:tcPr>
          <w:p w14:paraId="710369CE">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3750" w:type="dxa"/>
            <w:tcBorders>
              <w:top w:val="single" w:color="auto" w:sz="4" w:space="0"/>
              <w:left w:val="single" w:color="auto" w:sz="4" w:space="0"/>
              <w:bottom w:val="single" w:color="auto" w:sz="4" w:space="0"/>
              <w:right w:val="single" w:color="auto" w:sz="4" w:space="0"/>
            </w:tcBorders>
            <w:vAlign w:val="center"/>
          </w:tcPr>
          <w:p w14:paraId="63F312C0">
            <w:pPr>
              <w:jc w:val="left"/>
              <w:rPr>
                <w:rFonts w:hint="eastAsia" w:ascii="宋体" w:hAnsi="宋体" w:eastAsia="宋体" w:cs="宋体"/>
                <w:szCs w:val="21"/>
                <w:highlight w:val="none"/>
              </w:rPr>
            </w:pPr>
            <w:r>
              <w:rPr>
                <w:rFonts w:hint="eastAsia" w:ascii="宋体" w:hAnsi="宋体" w:eastAsia="宋体" w:cs="宋体"/>
                <w:szCs w:val="21"/>
                <w:highlight w:val="none"/>
                <w:lang w:eastAsia="zh-CN"/>
              </w:rPr>
              <w:t>与招标公告要求一致</w:t>
            </w:r>
            <w:r>
              <w:rPr>
                <w:rFonts w:hint="eastAsia" w:ascii="宋体" w:hAnsi="宋体" w:eastAsia="宋体" w:cs="宋体"/>
                <w:szCs w:val="21"/>
                <w:highlight w:val="none"/>
              </w:rPr>
              <w:t>。</w:t>
            </w:r>
          </w:p>
        </w:tc>
        <w:tc>
          <w:tcPr>
            <w:tcW w:w="1779" w:type="dxa"/>
            <w:tcBorders>
              <w:top w:val="single" w:color="auto" w:sz="4" w:space="0"/>
              <w:left w:val="single" w:color="auto" w:sz="4" w:space="0"/>
              <w:bottom w:val="single" w:color="auto" w:sz="4" w:space="0"/>
              <w:right w:val="single" w:color="auto" w:sz="4" w:space="0"/>
            </w:tcBorders>
            <w:vAlign w:val="center"/>
          </w:tcPr>
          <w:p w14:paraId="7359D510">
            <w:pPr>
              <w:jc w:val="center"/>
              <w:rPr>
                <w:rFonts w:hint="eastAsia" w:ascii="宋体" w:hAnsi="宋体" w:eastAsia="宋体" w:cs="宋体"/>
                <w:szCs w:val="21"/>
                <w:highlight w:val="none"/>
              </w:rPr>
            </w:pPr>
            <w:r>
              <w:rPr>
                <w:rFonts w:hint="eastAsia" w:ascii="宋体" w:hAnsi="宋体" w:eastAsia="宋体" w:cs="宋体"/>
                <w:szCs w:val="21"/>
                <w:highlight w:val="none"/>
              </w:rPr>
              <w:t>注册证</w:t>
            </w:r>
          </w:p>
        </w:tc>
        <w:tc>
          <w:tcPr>
            <w:tcW w:w="864" w:type="dxa"/>
            <w:tcBorders>
              <w:top w:val="single" w:color="auto" w:sz="4" w:space="0"/>
              <w:left w:val="single" w:color="auto" w:sz="4" w:space="0"/>
              <w:bottom w:val="single" w:color="auto" w:sz="4" w:space="0"/>
              <w:right w:val="single" w:color="auto" w:sz="4" w:space="0"/>
            </w:tcBorders>
            <w:vAlign w:val="center"/>
          </w:tcPr>
          <w:p w14:paraId="2D6118EA">
            <w:pPr>
              <w:jc w:val="center"/>
              <w:rPr>
                <w:rFonts w:hint="eastAsia" w:ascii="宋体" w:hAnsi="宋体" w:eastAsia="宋体" w:cs="宋体"/>
                <w:szCs w:val="21"/>
                <w:highlight w:val="none"/>
              </w:rPr>
            </w:pPr>
          </w:p>
        </w:tc>
      </w:tr>
      <w:tr w14:paraId="380A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3CC940C">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804" w:type="dxa"/>
            <w:tcBorders>
              <w:top w:val="single" w:color="auto" w:sz="4" w:space="0"/>
              <w:left w:val="single" w:color="auto" w:sz="4" w:space="0"/>
              <w:bottom w:val="single" w:color="auto" w:sz="4" w:space="0"/>
              <w:right w:val="single" w:color="auto" w:sz="4" w:space="0"/>
            </w:tcBorders>
            <w:vAlign w:val="center"/>
          </w:tcPr>
          <w:p w14:paraId="3D2E718D">
            <w:pPr>
              <w:jc w:val="center"/>
              <w:rPr>
                <w:rFonts w:hint="eastAsia" w:ascii="宋体" w:hAnsi="宋体" w:eastAsia="宋体" w:cs="宋体"/>
                <w:szCs w:val="21"/>
                <w:highlight w:val="none"/>
              </w:rPr>
            </w:pPr>
            <w:r>
              <w:rPr>
                <w:rFonts w:hint="eastAsia" w:ascii="宋体" w:hAnsi="宋体" w:eastAsia="宋体" w:cs="宋体"/>
                <w:szCs w:val="21"/>
                <w:highlight w:val="none"/>
              </w:rPr>
              <w:t>土建主管</w:t>
            </w:r>
          </w:p>
        </w:tc>
        <w:tc>
          <w:tcPr>
            <w:tcW w:w="855" w:type="dxa"/>
            <w:tcBorders>
              <w:top w:val="single" w:color="auto" w:sz="4" w:space="0"/>
              <w:left w:val="single" w:color="auto" w:sz="4" w:space="0"/>
              <w:bottom w:val="single" w:color="auto" w:sz="4" w:space="0"/>
              <w:right w:val="single" w:color="auto" w:sz="4" w:space="0"/>
            </w:tcBorders>
            <w:vAlign w:val="center"/>
          </w:tcPr>
          <w:p w14:paraId="0FCC072A">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3750" w:type="dxa"/>
            <w:tcBorders>
              <w:top w:val="single" w:color="auto" w:sz="4" w:space="0"/>
              <w:left w:val="single" w:color="auto" w:sz="4" w:space="0"/>
              <w:bottom w:val="single" w:color="auto" w:sz="4" w:space="0"/>
              <w:right w:val="single" w:color="auto" w:sz="4" w:space="0"/>
            </w:tcBorders>
            <w:vAlign w:val="center"/>
          </w:tcPr>
          <w:p w14:paraId="7D796C35">
            <w:pPr>
              <w:jc w:val="left"/>
              <w:rPr>
                <w:rFonts w:hint="eastAsia" w:ascii="宋体" w:hAnsi="宋体" w:eastAsia="宋体" w:cs="宋体"/>
                <w:szCs w:val="21"/>
                <w:highlight w:val="none"/>
              </w:rPr>
            </w:pPr>
            <w:r>
              <w:rPr>
                <w:rFonts w:hint="eastAsia" w:ascii="宋体" w:hAnsi="宋体" w:eastAsia="宋体" w:cs="宋体"/>
                <w:szCs w:val="21"/>
                <w:highlight w:val="none"/>
              </w:rPr>
              <w:t>具有一级注册造价工程师资格，注册专业为土建，注册执业单位须与投标人名称一致。</w:t>
            </w:r>
          </w:p>
        </w:tc>
        <w:tc>
          <w:tcPr>
            <w:tcW w:w="1779" w:type="dxa"/>
            <w:tcBorders>
              <w:top w:val="single" w:color="auto" w:sz="4" w:space="0"/>
              <w:left w:val="single" w:color="auto" w:sz="4" w:space="0"/>
              <w:bottom w:val="single" w:color="auto" w:sz="4" w:space="0"/>
              <w:right w:val="single" w:color="auto" w:sz="4" w:space="0"/>
            </w:tcBorders>
            <w:vAlign w:val="center"/>
          </w:tcPr>
          <w:p w14:paraId="2924232E">
            <w:pPr>
              <w:jc w:val="center"/>
              <w:rPr>
                <w:rFonts w:hint="eastAsia" w:ascii="宋体" w:hAnsi="宋体" w:eastAsia="宋体" w:cs="宋体"/>
                <w:szCs w:val="21"/>
                <w:highlight w:val="none"/>
              </w:rPr>
            </w:pPr>
            <w:r>
              <w:rPr>
                <w:rFonts w:hint="eastAsia" w:ascii="宋体" w:hAnsi="宋体" w:eastAsia="宋体" w:cs="宋体"/>
                <w:szCs w:val="21"/>
                <w:highlight w:val="none"/>
              </w:rPr>
              <w:t>注册证</w:t>
            </w:r>
          </w:p>
        </w:tc>
        <w:tc>
          <w:tcPr>
            <w:tcW w:w="864" w:type="dxa"/>
            <w:tcBorders>
              <w:top w:val="single" w:color="auto" w:sz="4" w:space="0"/>
              <w:left w:val="single" w:color="auto" w:sz="4" w:space="0"/>
              <w:bottom w:val="single" w:color="auto" w:sz="4" w:space="0"/>
              <w:right w:val="single" w:color="auto" w:sz="4" w:space="0"/>
            </w:tcBorders>
            <w:vAlign w:val="center"/>
          </w:tcPr>
          <w:p w14:paraId="3D668A06">
            <w:pPr>
              <w:jc w:val="center"/>
              <w:rPr>
                <w:rFonts w:hint="eastAsia" w:ascii="宋体" w:hAnsi="宋体" w:eastAsia="宋体" w:cs="宋体"/>
                <w:szCs w:val="21"/>
                <w:highlight w:val="none"/>
              </w:rPr>
            </w:pPr>
          </w:p>
        </w:tc>
      </w:tr>
      <w:tr w14:paraId="4720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83912CB">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804" w:type="dxa"/>
            <w:tcBorders>
              <w:top w:val="single" w:color="auto" w:sz="4" w:space="0"/>
              <w:left w:val="single" w:color="auto" w:sz="4" w:space="0"/>
              <w:bottom w:val="single" w:color="auto" w:sz="4" w:space="0"/>
              <w:right w:val="single" w:color="auto" w:sz="4" w:space="0"/>
            </w:tcBorders>
            <w:vAlign w:val="center"/>
          </w:tcPr>
          <w:p w14:paraId="04E4BE78">
            <w:pPr>
              <w:jc w:val="center"/>
              <w:rPr>
                <w:rFonts w:hint="eastAsia" w:ascii="宋体" w:hAnsi="宋体" w:eastAsia="宋体" w:cs="宋体"/>
                <w:szCs w:val="21"/>
                <w:highlight w:val="none"/>
              </w:rPr>
            </w:pPr>
            <w:r>
              <w:rPr>
                <w:rFonts w:hint="eastAsia" w:ascii="宋体" w:hAnsi="宋体" w:eastAsia="宋体" w:cs="宋体"/>
                <w:szCs w:val="21"/>
                <w:highlight w:val="none"/>
              </w:rPr>
              <w:t>安装主管</w:t>
            </w:r>
          </w:p>
        </w:tc>
        <w:tc>
          <w:tcPr>
            <w:tcW w:w="855" w:type="dxa"/>
            <w:tcBorders>
              <w:top w:val="single" w:color="auto" w:sz="4" w:space="0"/>
              <w:left w:val="single" w:color="auto" w:sz="4" w:space="0"/>
              <w:bottom w:val="single" w:color="auto" w:sz="4" w:space="0"/>
              <w:right w:val="single" w:color="auto" w:sz="4" w:space="0"/>
            </w:tcBorders>
            <w:vAlign w:val="center"/>
          </w:tcPr>
          <w:p w14:paraId="5ACC633F">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3750" w:type="dxa"/>
            <w:tcBorders>
              <w:top w:val="single" w:color="auto" w:sz="4" w:space="0"/>
              <w:left w:val="single" w:color="auto" w:sz="4" w:space="0"/>
              <w:bottom w:val="single" w:color="auto" w:sz="4" w:space="0"/>
              <w:right w:val="single" w:color="auto" w:sz="4" w:space="0"/>
            </w:tcBorders>
            <w:vAlign w:val="center"/>
          </w:tcPr>
          <w:p w14:paraId="3F2A1BFD">
            <w:pPr>
              <w:jc w:val="left"/>
              <w:rPr>
                <w:rFonts w:hint="eastAsia" w:ascii="宋体" w:hAnsi="宋体" w:eastAsia="宋体" w:cs="宋体"/>
                <w:szCs w:val="21"/>
                <w:highlight w:val="none"/>
              </w:rPr>
            </w:pPr>
            <w:r>
              <w:rPr>
                <w:rFonts w:hint="eastAsia" w:ascii="宋体" w:hAnsi="宋体" w:eastAsia="宋体" w:cs="宋体"/>
                <w:szCs w:val="21"/>
                <w:highlight w:val="none"/>
              </w:rPr>
              <w:t>具有一级注册造价工程师资格，注册专业为安装，注册执业单位须与投标人名称一致。</w:t>
            </w:r>
          </w:p>
        </w:tc>
        <w:tc>
          <w:tcPr>
            <w:tcW w:w="1779" w:type="dxa"/>
            <w:tcBorders>
              <w:top w:val="single" w:color="auto" w:sz="4" w:space="0"/>
              <w:left w:val="single" w:color="auto" w:sz="4" w:space="0"/>
              <w:bottom w:val="single" w:color="auto" w:sz="4" w:space="0"/>
              <w:right w:val="single" w:color="auto" w:sz="4" w:space="0"/>
            </w:tcBorders>
            <w:vAlign w:val="center"/>
          </w:tcPr>
          <w:p w14:paraId="1A3BD9B7">
            <w:pPr>
              <w:jc w:val="center"/>
              <w:rPr>
                <w:rFonts w:hint="eastAsia" w:ascii="宋体" w:hAnsi="宋体" w:eastAsia="宋体" w:cs="宋体"/>
                <w:szCs w:val="21"/>
                <w:highlight w:val="none"/>
              </w:rPr>
            </w:pPr>
            <w:r>
              <w:rPr>
                <w:rFonts w:hint="eastAsia" w:ascii="宋体" w:hAnsi="宋体" w:eastAsia="宋体" w:cs="宋体"/>
                <w:szCs w:val="21"/>
                <w:highlight w:val="none"/>
              </w:rPr>
              <w:t>注册证</w:t>
            </w:r>
          </w:p>
        </w:tc>
        <w:tc>
          <w:tcPr>
            <w:tcW w:w="864" w:type="dxa"/>
            <w:tcBorders>
              <w:top w:val="single" w:color="auto" w:sz="4" w:space="0"/>
              <w:left w:val="single" w:color="auto" w:sz="4" w:space="0"/>
              <w:bottom w:val="single" w:color="auto" w:sz="4" w:space="0"/>
              <w:right w:val="single" w:color="auto" w:sz="4" w:space="0"/>
            </w:tcBorders>
            <w:vAlign w:val="center"/>
          </w:tcPr>
          <w:p w14:paraId="4CFC9EBF">
            <w:pPr>
              <w:jc w:val="center"/>
              <w:rPr>
                <w:rFonts w:hint="eastAsia" w:ascii="宋体" w:hAnsi="宋体" w:eastAsia="宋体" w:cs="宋体"/>
                <w:szCs w:val="21"/>
                <w:highlight w:val="none"/>
              </w:rPr>
            </w:pPr>
          </w:p>
        </w:tc>
      </w:tr>
      <w:tr w14:paraId="2F74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A44B105">
            <w:pPr>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804" w:type="dxa"/>
            <w:tcBorders>
              <w:top w:val="single" w:color="auto" w:sz="4" w:space="0"/>
              <w:left w:val="single" w:color="auto" w:sz="4" w:space="0"/>
              <w:bottom w:val="single" w:color="auto" w:sz="4" w:space="0"/>
              <w:right w:val="single" w:color="auto" w:sz="4" w:space="0"/>
            </w:tcBorders>
            <w:vAlign w:val="center"/>
          </w:tcPr>
          <w:p w14:paraId="1BA17880">
            <w:pPr>
              <w:jc w:val="center"/>
              <w:rPr>
                <w:rFonts w:hint="eastAsia" w:ascii="宋体" w:hAnsi="宋体" w:eastAsia="宋体" w:cs="宋体"/>
                <w:szCs w:val="21"/>
                <w:highlight w:val="none"/>
              </w:rPr>
            </w:pPr>
            <w:r>
              <w:rPr>
                <w:rFonts w:hint="eastAsia" w:ascii="宋体" w:hAnsi="宋体" w:eastAsia="宋体" w:cs="宋体"/>
                <w:szCs w:val="21"/>
                <w:highlight w:val="none"/>
              </w:rPr>
              <w:t>土建工程师</w:t>
            </w:r>
          </w:p>
        </w:tc>
        <w:tc>
          <w:tcPr>
            <w:tcW w:w="855" w:type="dxa"/>
            <w:tcBorders>
              <w:top w:val="single" w:color="auto" w:sz="4" w:space="0"/>
              <w:left w:val="single" w:color="auto" w:sz="4" w:space="0"/>
              <w:bottom w:val="single" w:color="auto" w:sz="4" w:space="0"/>
              <w:right w:val="single" w:color="auto" w:sz="4" w:space="0"/>
            </w:tcBorders>
            <w:vAlign w:val="center"/>
          </w:tcPr>
          <w:p w14:paraId="0B767239">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3750" w:type="dxa"/>
            <w:tcBorders>
              <w:top w:val="single" w:color="auto" w:sz="4" w:space="0"/>
              <w:left w:val="single" w:color="auto" w:sz="4" w:space="0"/>
              <w:bottom w:val="single" w:color="auto" w:sz="4" w:space="0"/>
              <w:right w:val="single" w:color="auto" w:sz="4" w:space="0"/>
            </w:tcBorders>
            <w:vAlign w:val="center"/>
          </w:tcPr>
          <w:p w14:paraId="3AFBA5E2">
            <w:pPr>
              <w:jc w:val="left"/>
              <w:rPr>
                <w:rFonts w:hint="eastAsia" w:ascii="宋体" w:hAnsi="宋体" w:eastAsia="宋体" w:cs="宋体"/>
                <w:szCs w:val="21"/>
                <w:highlight w:val="none"/>
              </w:rPr>
            </w:pPr>
            <w:r>
              <w:rPr>
                <w:rFonts w:hint="eastAsia" w:ascii="宋体" w:hAnsi="宋体" w:eastAsia="宋体" w:cs="宋体"/>
                <w:szCs w:val="21"/>
                <w:highlight w:val="none"/>
              </w:rPr>
              <w:t>大专或以上学历，具备土建专业二级注册造价工程师</w:t>
            </w:r>
            <w:r>
              <w:rPr>
                <w:rFonts w:hint="eastAsia" w:ascii="宋体" w:hAnsi="宋体" w:eastAsia="宋体" w:cs="宋体"/>
                <w:kern w:val="0"/>
                <w:sz w:val="21"/>
                <w:szCs w:val="21"/>
                <w:highlight w:val="none"/>
                <w:lang w:val="en-US" w:eastAsia="zh-CN" w:bidi="ar"/>
              </w:rPr>
              <w:t>或以上</w:t>
            </w:r>
            <w:r>
              <w:rPr>
                <w:rFonts w:hint="eastAsia" w:ascii="宋体" w:hAnsi="宋体" w:eastAsia="宋体" w:cs="宋体"/>
                <w:szCs w:val="21"/>
                <w:highlight w:val="none"/>
              </w:rPr>
              <w:t>。</w:t>
            </w:r>
          </w:p>
        </w:tc>
        <w:tc>
          <w:tcPr>
            <w:tcW w:w="1779" w:type="dxa"/>
            <w:tcBorders>
              <w:top w:val="single" w:color="auto" w:sz="4" w:space="0"/>
              <w:left w:val="single" w:color="auto" w:sz="4" w:space="0"/>
              <w:bottom w:val="single" w:color="auto" w:sz="4" w:space="0"/>
              <w:right w:val="single" w:color="auto" w:sz="4" w:space="0"/>
            </w:tcBorders>
            <w:vAlign w:val="center"/>
          </w:tcPr>
          <w:p w14:paraId="5C6B0CC5">
            <w:pPr>
              <w:jc w:val="center"/>
              <w:rPr>
                <w:rFonts w:hint="eastAsia" w:ascii="宋体" w:hAnsi="宋体" w:eastAsia="宋体" w:cs="宋体"/>
                <w:szCs w:val="21"/>
                <w:highlight w:val="none"/>
              </w:rPr>
            </w:pPr>
            <w:r>
              <w:rPr>
                <w:rFonts w:hint="eastAsia" w:ascii="宋体" w:hAnsi="宋体" w:eastAsia="宋体" w:cs="宋体"/>
                <w:szCs w:val="21"/>
                <w:highlight w:val="none"/>
              </w:rPr>
              <w:t>毕业证、注册证</w:t>
            </w:r>
          </w:p>
        </w:tc>
        <w:tc>
          <w:tcPr>
            <w:tcW w:w="864" w:type="dxa"/>
            <w:tcBorders>
              <w:top w:val="single" w:color="auto" w:sz="4" w:space="0"/>
              <w:left w:val="single" w:color="auto" w:sz="4" w:space="0"/>
              <w:bottom w:val="single" w:color="auto" w:sz="4" w:space="0"/>
              <w:right w:val="single" w:color="auto" w:sz="4" w:space="0"/>
            </w:tcBorders>
            <w:vAlign w:val="center"/>
          </w:tcPr>
          <w:p w14:paraId="1502B80C">
            <w:pPr>
              <w:jc w:val="center"/>
              <w:rPr>
                <w:rFonts w:hint="eastAsia" w:ascii="宋体" w:hAnsi="宋体" w:eastAsia="宋体" w:cs="宋体"/>
                <w:szCs w:val="21"/>
                <w:highlight w:val="none"/>
              </w:rPr>
            </w:pPr>
          </w:p>
        </w:tc>
      </w:tr>
      <w:tr w14:paraId="2D95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26A74C4">
            <w:pPr>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1804" w:type="dxa"/>
            <w:tcBorders>
              <w:top w:val="single" w:color="auto" w:sz="4" w:space="0"/>
              <w:left w:val="single" w:color="auto" w:sz="4" w:space="0"/>
              <w:bottom w:val="single" w:color="auto" w:sz="4" w:space="0"/>
              <w:right w:val="single" w:color="auto" w:sz="4" w:space="0"/>
            </w:tcBorders>
            <w:vAlign w:val="center"/>
          </w:tcPr>
          <w:p w14:paraId="09006FE0">
            <w:pPr>
              <w:jc w:val="center"/>
              <w:rPr>
                <w:rFonts w:hint="eastAsia" w:ascii="宋体" w:hAnsi="宋体" w:eastAsia="宋体" w:cs="宋体"/>
                <w:szCs w:val="21"/>
                <w:highlight w:val="none"/>
              </w:rPr>
            </w:pPr>
            <w:r>
              <w:rPr>
                <w:rFonts w:hint="eastAsia" w:ascii="宋体" w:hAnsi="宋体" w:eastAsia="宋体" w:cs="宋体"/>
                <w:szCs w:val="21"/>
                <w:highlight w:val="none"/>
              </w:rPr>
              <w:t>安装工程师</w:t>
            </w:r>
          </w:p>
        </w:tc>
        <w:tc>
          <w:tcPr>
            <w:tcW w:w="855" w:type="dxa"/>
            <w:tcBorders>
              <w:top w:val="single" w:color="auto" w:sz="4" w:space="0"/>
              <w:left w:val="single" w:color="auto" w:sz="4" w:space="0"/>
              <w:bottom w:val="single" w:color="auto" w:sz="4" w:space="0"/>
              <w:right w:val="single" w:color="auto" w:sz="4" w:space="0"/>
            </w:tcBorders>
            <w:vAlign w:val="center"/>
          </w:tcPr>
          <w:p w14:paraId="1F7E144D">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3750" w:type="dxa"/>
            <w:tcBorders>
              <w:top w:val="single" w:color="auto" w:sz="4" w:space="0"/>
              <w:left w:val="single" w:color="auto" w:sz="4" w:space="0"/>
              <w:bottom w:val="single" w:color="auto" w:sz="4" w:space="0"/>
              <w:right w:val="single" w:color="auto" w:sz="4" w:space="0"/>
            </w:tcBorders>
            <w:vAlign w:val="center"/>
          </w:tcPr>
          <w:p w14:paraId="34B0843F">
            <w:pPr>
              <w:jc w:val="left"/>
              <w:rPr>
                <w:rFonts w:hint="eastAsia" w:ascii="宋体" w:hAnsi="宋体" w:eastAsia="宋体" w:cs="宋体"/>
                <w:szCs w:val="21"/>
                <w:highlight w:val="none"/>
              </w:rPr>
            </w:pPr>
            <w:r>
              <w:rPr>
                <w:rFonts w:hint="eastAsia" w:ascii="宋体" w:hAnsi="宋体" w:eastAsia="宋体" w:cs="宋体"/>
                <w:szCs w:val="21"/>
                <w:highlight w:val="none"/>
              </w:rPr>
              <w:t>大专或以上学历，具备安装专业二级注册造价工程师</w:t>
            </w:r>
            <w:r>
              <w:rPr>
                <w:rFonts w:hint="eastAsia" w:ascii="宋体" w:hAnsi="宋体" w:eastAsia="宋体" w:cs="宋体"/>
                <w:kern w:val="0"/>
                <w:sz w:val="21"/>
                <w:szCs w:val="21"/>
                <w:highlight w:val="none"/>
                <w:lang w:val="en-US" w:eastAsia="zh-CN" w:bidi="ar"/>
              </w:rPr>
              <w:t>或以上</w:t>
            </w:r>
            <w:r>
              <w:rPr>
                <w:rFonts w:hint="eastAsia" w:ascii="宋体" w:hAnsi="宋体" w:eastAsia="宋体" w:cs="宋体"/>
                <w:szCs w:val="21"/>
                <w:highlight w:val="none"/>
              </w:rPr>
              <w:t>。</w:t>
            </w:r>
          </w:p>
        </w:tc>
        <w:tc>
          <w:tcPr>
            <w:tcW w:w="1779" w:type="dxa"/>
            <w:tcBorders>
              <w:top w:val="single" w:color="auto" w:sz="4" w:space="0"/>
              <w:left w:val="single" w:color="auto" w:sz="4" w:space="0"/>
              <w:bottom w:val="single" w:color="auto" w:sz="4" w:space="0"/>
              <w:right w:val="single" w:color="auto" w:sz="4" w:space="0"/>
            </w:tcBorders>
            <w:vAlign w:val="center"/>
          </w:tcPr>
          <w:p w14:paraId="6FA094D9">
            <w:pPr>
              <w:jc w:val="center"/>
              <w:rPr>
                <w:rFonts w:hint="eastAsia" w:ascii="宋体" w:hAnsi="宋体" w:eastAsia="宋体" w:cs="宋体"/>
                <w:szCs w:val="21"/>
                <w:highlight w:val="none"/>
              </w:rPr>
            </w:pPr>
            <w:r>
              <w:rPr>
                <w:rFonts w:hint="eastAsia" w:ascii="宋体" w:hAnsi="宋体" w:eastAsia="宋体" w:cs="宋体"/>
                <w:szCs w:val="21"/>
                <w:highlight w:val="none"/>
              </w:rPr>
              <w:t>毕业证、注册证</w:t>
            </w:r>
          </w:p>
        </w:tc>
        <w:tc>
          <w:tcPr>
            <w:tcW w:w="864" w:type="dxa"/>
            <w:tcBorders>
              <w:top w:val="single" w:color="auto" w:sz="4" w:space="0"/>
              <w:left w:val="single" w:color="auto" w:sz="4" w:space="0"/>
              <w:bottom w:val="single" w:color="auto" w:sz="4" w:space="0"/>
              <w:right w:val="single" w:color="auto" w:sz="4" w:space="0"/>
            </w:tcBorders>
            <w:vAlign w:val="center"/>
          </w:tcPr>
          <w:p w14:paraId="241C0061">
            <w:pPr>
              <w:jc w:val="center"/>
              <w:rPr>
                <w:rFonts w:hint="eastAsia" w:ascii="宋体" w:hAnsi="宋体" w:eastAsia="宋体" w:cs="宋体"/>
                <w:szCs w:val="21"/>
                <w:highlight w:val="none"/>
              </w:rPr>
            </w:pPr>
          </w:p>
        </w:tc>
      </w:tr>
      <w:tr w14:paraId="3F0E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672886E">
            <w:pPr>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1804" w:type="dxa"/>
            <w:tcBorders>
              <w:top w:val="single" w:color="auto" w:sz="4" w:space="0"/>
              <w:left w:val="single" w:color="auto" w:sz="4" w:space="0"/>
              <w:bottom w:val="single" w:color="auto" w:sz="4" w:space="0"/>
              <w:right w:val="single" w:color="auto" w:sz="4" w:space="0"/>
            </w:tcBorders>
            <w:vAlign w:val="center"/>
          </w:tcPr>
          <w:p w14:paraId="7D8DAFD2">
            <w:pPr>
              <w:jc w:val="center"/>
              <w:rPr>
                <w:rFonts w:hint="eastAsia" w:ascii="宋体" w:hAnsi="宋体" w:eastAsia="宋体" w:cs="宋体"/>
                <w:szCs w:val="21"/>
                <w:highlight w:val="none"/>
              </w:rPr>
            </w:pPr>
            <w:r>
              <w:rPr>
                <w:rFonts w:hint="eastAsia" w:ascii="宋体" w:hAnsi="宋体" w:eastAsia="宋体" w:cs="宋体"/>
                <w:szCs w:val="21"/>
                <w:highlight w:val="none"/>
              </w:rPr>
              <w:t>资料员、信息联络员</w:t>
            </w:r>
          </w:p>
        </w:tc>
        <w:tc>
          <w:tcPr>
            <w:tcW w:w="855" w:type="dxa"/>
            <w:tcBorders>
              <w:top w:val="single" w:color="auto" w:sz="4" w:space="0"/>
              <w:left w:val="single" w:color="auto" w:sz="4" w:space="0"/>
              <w:bottom w:val="single" w:color="auto" w:sz="4" w:space="0"/>
              <w:right w:val="single" w:color="auto" w:sz="4" w:space="0"/>
            </w:tcBorders>
            <w:vAlign w:val="center"/>
          </w:tcPr>
          <w:p w14:paraId="133A0959">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3750" w:type="dxa"/>
            <w:tcBorders>
              <w:top w:val="single" w:color="auto" w:sz="4" w:space="0"/>
              <w:left w:val="single" w:color="auto" w:sz="4" w:space="0"/>
              <w:bottom w:val="single" w:color="auto" w:sz="4" w:space="0"/>
              <w:right w:val="single" w:color="auto" w:sz="4" w:space="0"/>
            </w:tcBorders>
            <w:vAlign w:val="center"/>
          </w:tcPr>
          <w:p w14:paraId="397DCE0F">
            <w:pPr>
              <w:jc w:val="left"/>
              <w:rPr>
                <w:rFonts w:hint="eastAsia" w:ascii="宋体" w:hAnsi="宋体" w:eastAsia="宋体" w:cs="宋体"/>
                <w:szCs w:val="21"/>
                <w:highlight w:val="none"/>
              </w:rPr>
            </w:pPr>
            <w:r>
              <w:rPr>
                <w:rFonts w:hint="eastAsia" w:ascii="宋体" w:hAnsi="宋体" w:eastAsia="宋体" w:cs="宋体"/>
                <w:szCs w:val="21"/>
                <w:highlight w:val="none"/>
              </w:rPr>
              <w:t>大专或以上学历，熟悉应用各类日常办公软件。</w:t>
            </w:r>
          </w:p>
        </w:tc>
        <w:tc>
          <w:tcPr>
            <w:tcW w:w="1779" w:type="dxa"/>
            <w:tcBorders>
              <w:top w:val="single" w:color="auto" w:sz="4" w:space="0"/>
              <w:left w:val="single" w:color="auto" w:sz="4" w:space="0"/>
              <w:bottom w:val="single" w:color="auto" w:sz="4" w:space="0"/>
              <w:right w:val="single" w:color="auto" w:sz="4" w:space="0"/>
            </w:tcBorders>
            <w:vAlign w:val="center"/>
          </w:tcPr>
          <w:p w14:paraId="7F1EB304">
            <w:pPr>
              <w:jc w:val="center"/>
              <w:rPr>
                <w:rFonts w:hint="eastAsia" w:ascii="宋体" w:hAnsi="宋体" w:eastAsia="宋体" w:cs="宋体"/>
                <w:szCs w:val="21"/>
                <w:highlight w:val="none"/>
              </w:rPr>
            </w:pPr>
            <w:r>
              <w:rPr>
                <w:rFonts w:hint="eastAsia" w:ascii="宋体" w:hAnsi="宋体" w:eastAsia="宋体" w:cs="宋体"/>
                <w:szCs w:val="21"/>
                <w:highlight w:val="none"/>
              </w:rPr>
              <w:t>毕业证</w:t>
            </w:r>
          </w:p>
        </w:tc>
        <w:tc>
          <w:tcPr>
            <w:tcW w:w="864" w:type="dxa"/>
            <w:tcBorders>
              <w:top w:val="single" w:color="auto" w:sz="4" w:space="0"/>
              <w:left w:val="single" w:color="auto" w:sz="4" w:space="0"/>
              <w:bottom w:val="single" w:color="auto" w:sz="4" w:space="0"/>
              <w:right w:val="single" w:color="auto" w:sz="4" w:space="0"/>
            </w:tcBorders>
            <w:vAlign w:val="center"/>
          </w:tcPr>
          <w:p w14:paraId="1289A746">
            <w:pPr>
              <w:jc w:val="center"/>
              <w:rPr>
                <w:rFonts w:hint="eastAsia" w:ascii="宋体" w:hAnsi="宋体" w:eastAsia="宋体" w:cs="宋体"/>
                <w:szCs w:val="21"/>
                <w:highlight w:val="none"/>
              </w:rPr>
            </w:pPr>
          </w:p>
        </w:tc>
      </w:tr>
      <w:tr w14:paraId="1F25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57AA548">
            <w:pPr>
              <w:jc w:val="center"/>
              <w:rPr>
                <w:rFonts w:hint="eastAsia" w:ascii="宋体" w:hAnsi="宋体" w:eastAsia="宋体" w:cs="宋体"/>
                <w:szCs w:val="21"/>
                <w:highlight w:val="none"/>
              </w:rPr>
            </w:pPr>
          </w:p>
        </w:tc>
        <w:tc>
          <w:tcPr>
            <w:tcW w:w="1804" w:type="dxa"/>
            <w:tcBorders>
              <w:top w:val="single" w:color="auto" w:sz="4" w:space="0"/>
              <w:left w:val="single" w:color="auto" w:sz="4" w:space="0"/>
              <w:bottom w:val="single" w:color="auto" w:sz="4" w:space="0"/>
              <w:right w:val="single" w:color="auto" w:sz="4" w:space="0"/>
            </w:tcBorders>
            <w:vAlign w:val="center"/>
          </w:tcPr>
          <w:p w14:paraId="725C90FA">
            <w:pPr>
              <w:jc w:val="center"/>
              <w:rPr>
                <w:rFonts w:hint="eastAsia" w:ascii="宋体" w:hAnsi="宋体" w:eastAsia="宋体" w:cs="宋体"/>
                <w:szCs w:val="21"/>
                <w:highlight w:val="none"/>
              </w:rPr>
            </w:pPr>
            <w:r>
              <w:rPr>
                <w:rFonts w:hint="eastAsia" w:ascii="宋体" w:hAnsi="宋体" w:eastAsia="宋体" w:cs="宋体"/>
                <w:szCs w:val="21"/>
                <w:highlight w:val="none"/>
              </w:rPr>
              <w:t>合计</w:t>
            </w:r>
          </w:p>
        </w:tc>
        <w:tc>
          <w:tcPr>
            <w:tcW w:w="855" w:type="dxa"/>
            <w:tcBorders>
              <w:top w:val="single" w:color="auto" w:sz="4" w:space="0"/>
              <w:left w:val="single" w:color="auto" w:sz="4" w:space="0"/>
              <w:bottom w:val="single" w:color="auto" w:sz="4" w:space="0"/>
              <w:right w:val="single" w:color="auto" w:sz="4" w:space="0"/>
            </w:tcBorders>
            <w:vAlign w:val="center"/>
          </w:tcPr>
          <w:p w14:paraId="4F18BAE7">
            <w:pPr>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3750" w:type="dxa"/>
            <w:tcBorders>
              <w:top w:val="single" w:color="auto" w:sz="4" w:space="0"/>
              <w:left w:val="single" w:color="auto" w:sz="4" w:space="0"/>
              <w:bottom w:val="single" w:color="auto" w:sz="4" w:space="0"/>
              <w:right w:val="single" w:color="auto" w:sz="4" w:space="0"/>
            </w:tcBorders>
            <w:vAlign w:val="center"/>
          </w:tcPr>
          <w:p w14:paraId="064ABC3B">
            <w:pPr>
              <w:jc w:val="center"/>
              <w:rPr>
                <w:rFonts w:hint="eastAsia" w:ascii="宋体" w:hAnsi="宋体" w:eastAsia="宋体" w:cs="宋体"/>
                <w:szCs w:val="21"/>
                <w:highlight w:val="none"/>
              </w:rPr>
            </w:pPr>
          </w:p>
        </w:tc>
        <w:tc>
          <w:tcPr>
            <w:tcW w:w="1779" w:type="dxa"/>
            <w:tcBorders>
              <w:top w:val="single" w:color="auto" w:sz="4" w:space="0"/>
              <w:left w:val="single" w:color="auto" w:sz="4" w:space="0"/>
              <w:bottom w:val="single" w:color="auto" w:sz="4" w:space="0"/>
              <w:right w:val="single" w:color="auto" w:sz="4" w:space="0"/>
            </w:tcBorders>
            <w:vAlign w:val="center"/>
          </w:tcPr>
          <w:p w14:paraId="14A92FB9">
            <w:pPr>
              <w:jc w:val="center"/>
              <w:rPr>
                <w:rFonts w:hint="eastAsia" w:ascii="宋体" w:hAnsi="宋体" w:eastAsia="宋体" w:cs="宋体"/>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0517DEF2">
            <w:pPr>
              <w:jc w:val="center"/>
              <w:rPr>
                <w:rFonts w:hint="eastAsia" w:ascii="宋体" w:hAnsi="宋体" w:eastAsia="宋体" w:cs="宋体"/>
                <w:szCs w:val="21"/>
                <w:highlight w:val="none"/>
              </w:rPr>
            </w:pPr>
          </w:p>
        </w:tc>
      </w:tr>
    </w:tbl>
    <w:p w14:paraId="647846F6">
      <w:pP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0BBAD2B6">
      <w:pPr>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（1）以上项目组成人员资历证明材料为满足基本要求的相关证明资料，按要求提供评审资料，并提供</w:t>
      </w:r>
      <w:r>
        <w:rPr>
          <w:rFonts w:hint="eastAsia" w:ascii="宋体" w:hAnsi="宋体"/>
          <w:color w:val="auto"/>
          <w:sz w:val="24"/>
          <w:szCs w:val="24"/>
          <w:highlight w:val="none"/>
        </w:rPr>
        <w:t>近一个月（即扣除招标公告发布当月前一个月）</w:t>
      </w:r>
      <w:r>
        <w:rPr>
          <w:rFonts w:hint="eastAsia" w:ascii="宋体" w:hAnsi="宋体" w:eastAsia="宋体" w:cs="宋体"/>
          <w:sz w:val="24"/>
          <w:szCs w:val="24"/>
          <w:highlight w:val="none"/>
        </w:rPr>
        <w:t>投标人单位为其购买的社保行政主管部门出具的社保证明扫描件等。</w:t>
      </w:r>
    </w:p>
    <w:p w14:paraId="193241F2">
      <w:pPr>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olor w:val="auto"/>
          <w:sz w:val="24"/>
          <w:szCs w:val="24"/>
          <w:highlight w:val="none"/>
        </w:rPr>
        <w:t>一级注册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r>
        <w:rPr>
          <w:rFonts w:hint="eastAsia" w:ascii="宋体" w:hAnsi="宋体" w:eastAsia="宋体" w:cs="宋体"/>
          <w:sz w:val="24"/>
          <w:szCs w:val="24"/>
          <w:highlight w:val="none"/>
        </w:rPr>
        <w:t>实施分级前的注册造价工程师自动划分为一级注册造价工程师，详见住房和城乡建设部关于修改《工程造价咨询企业管理办法》《注册造价工程师管理办法》的决定（中华人民共和国住房和城乡建设部令第50号）。实施分级前的注册造价工程师，需同时提供“http://zaojiasys.jianshe99.com造价师注册信息查询”查询网页信息截图打印件，注册单位需是本单位，且状态为“正常”。</w:t>
      </w:r>
    </w:p>
    <w:p w14:paraId="436BC022">
      <w:pPr>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（3）以上人员数量为满足招标人服务要求的最低数量标准，投标人可以提供更多数量的专业人员，但专业技术水平和资历要求必须满足或高于招标人所要求的条件。</w:t>
      </w:r>
    </w:p>
    <w:p w14:paraId="0F845361">
      <w:pPr>
        <w:pStyle w:val="16"/>
        <w:rPr>
          <w:highlight w:val="none"/>
        </w:rPr>
      </w:pPr>
    </w:p>
    <w:p w14:paraId="78F32829">
      <w:pPr>
        <w:pStyle w:val="3"/>
        <w:pageBreakBefore/>
        <w:widowControl/>
        <w:spacing w:before="0"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 评标方法</w:t>
      </w:r>
    </w:p>
    <w:p w14:paraId="297306B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若两家或以上的投标人总得分相同时，以投标总报价较低的排前；如仍存在相同情况，则由评标委员会投票表决推荐排名优先的投标人。</w:t>
      </w:r>
    </w:p>
    <w:p w14:paraId="1F1EBE68">
      <w:pPr>
        <w:pStyle w:val="3"/>
        <w:keepNext w:val="0"/>
        <w:keepLines w:val="0"/>
        <w:spacing w:before="143" w:beforeLines="50"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 评审标准</w:t>
      </w:r>
    </w:p>
    <w:p w14:paraId="72287D19">
      <w:pPr>
        <w:pStyle w:val="4"/>
        <w:widowControl/>
        <w:spacing w:before="0" w:after="0" w:line="360" w:lineRule="auto"/>
        <w:ind w:firstLine="482"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 初步评审标准</w:t>
      </w:r>
    </w:p>
    <w:p w14:paraId="1FDA8CF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2.1.1 形式评审标准：见评标办法前附表。</w:t>
      </w:r>
    </w:p>
    <w:p w14:paraId="4394EA4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2.1.2 资格评审标准：见评标办法前附表。</w:t>
      </w:r>
    </w:p>
    <w:p w14:paraId="0BB22C2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2.1.3 响应性评审标准：见评标办法前附表。</w:t>
      </w:r>
    </w:p>
    <w:p w14:paraId="13564CC8">
      <w:pPr>
        <w:pStyle w:val="4"/>
        <w:widowControl/>
        <w:spacing w:before="0" w:after="0" w:line="360" w:lineRule="auto"/>
        <w:ind w:firstLine="482"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 分值构成与评分标准</w:t>
      </w:r>
    </w:p>
    <w:p w14:paraId="2C59BB2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2.2.1 分值构成</w:t>
      </w:r>
    </w:p>
    <w:p w14:paraId="0C59A40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（1）资信业绩部分：见评标办法前附表；</w:t>
      </w:r>
    </w:p>
    <w:p w14:paraId="645C2BA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trike w:val="0"/>
          <w:dstrike w:val="0"/>
          <w:sz w:val="24"/>
          <w:szCs w:val="24"/>
          <w:highlight w:val="none"/>
        </w:rPr>
        <w:t>服务</w:t>
      </w:r>
      <w:r>
        <w:rPr>
          <w:rFonts w:hint="eastAsia" w:ascii="宋体" w:hAnsi="宋体" w:eastAsia="宋体" w:cs="宋体"/>
          <w:sz w:val="24"/>
          <w:szCs w:val="24"/>
          <w:highlight w:val="none"/>
        </w:rPr>
        <w:t>方案部分：见评标办法前附表；</w:t>
      </w:r>
    </w:p>
    <w:p w14:paraId="4499684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（3）投标报价：见评标办法前附表；</w:t>
      </w:r>
    </w:p>
    <w:p w14:paraId="70C6382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2.2.2 评标基准价计算</w:t>
      </w:r>
    </w:p>
    <w:p w14:paraId="2857D9D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评标基准价计算方法：见评标办法前附表。</w:t>
      </w:r>
    </w:p>
    <w:p w14:paraId="66DF7B6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2.2.3 投标报价的偏差率计算</w:t>
      </w:r>
    </w:p>
    <w:p w14:paraId="7E03FF9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投标报价的偏差率计算公式：见评标办法前附表。</w:t>
      </w:r>
    </w:p>
    <w:p w14:paraId="24441A6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2.2.4 评分标准</w:t>
      </w:r>
    </w:p>
    <w:p w14:paraId="54A9B57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（1）资信业绩</w:t>
      </w:r>
      <w:r>
        <w:rPr>
          <w:rFonts w:hint="eastAsia" w:ascii="宋体" w:hAnsi="宋体" w:eastAsia="宋体" w:cs="宋体"/>
          <w:sz w:val="24"/>
          <w:szCs w:val="24"/>
          <w:highlight w:val="none"/>
          <w:u w:val="none"/>
          <w:lang w:eastAsia="zh-CN"/>
        </w:rPr>
        <w:t>部分</w:t>
      </w:r>
      <w:r>
        <w:rPr>
          <w:rFonts w:hint="eastAsia" w:ascii="宋体" w:hAnsi="宋体" w:eastAsia="宋体" w:cs="宋体"/>
          <w:sz w:val="24"/>
          <w:szCs w:val="24"/>
          <w:highlight w:val="none"/>
        </w:rPr>
        <w:t>评分标准：见评标办法前附表；</w:t>
      </w:r>
    </w:p>
    <w:p w14:paraId="6776D9B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trike w:val="0"/>
          <w:dstrike w:val="0"/>
          <w:sz w:val="24"/>
          <w:szCs w:val="24"/>
          <w:highlight w:val="none"/>
        </w:rPr>
        <w:t>服务</w:t>
      </w:r>
      <w:r>
        <w:rPr>
          <w:rFonts w:hint="eastAsia" w:ascii="宋体" w:hAnsi="宋体" w:eastAsia="宋体" w:cs="宋体"/>
          <w:sz w:val="24"/>
          <w:szCs w:val="24"/>
          <w:highlight w:val="none"/>
        </w:rPr>
        <w:t>方案</w:t>
      </w:r>
      <w:r>
        <w:rPr>
          <w:rFonts w:hint="eastAsia" w:ascii="宋体" w:hAnsi="宋体" w:eastAsia="宋体" w:cs="宋体"/>
          <w:sz w:val="24"/>
          <w:szCs w:val="24"/>
          <w:highlight w:val="none"/>
          <w:u w:val="none"/>
          <w:lang w:eastAsia="zh-CN"/>
        </w:rPr>
        <w:t>部分</w:t>
      </w:r>
      <w:r>
        <w:rPr>
          <w:rFonts w:hint="eastAsia" w:ascii="宋体" w:hAnsi="宋体" w:eastAsia="宋体" w:cs="宋体"/>
          <w:sz w:val="24"/>
          <w:szCs w:val="24"/>
          <w:highlight w:val="none"/>
        </w:rPr>
        <w:t>评分标准：见评标办法前附表；</w:t>
      </w:r>
    </w:p>
    <w:p w14:paraId="1037208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（3）投标报价评分标准：见评标办法前附表</w:t>
      </w:r>
      <w:r>
        <w:rPr>
          <w:rFonts w:ascii="宋体" w:hAnsi="宋体" w:eastAsia="宋体" w:cs="宋体"/>
          <w:sz w:val="24"/>
          <w:szCs w:val="24"/>
          <w:highlight w:val="none"/>
        </w:rPr>
        <w:t>；</w:t>
      </w:r>
    </w:p>
    <w:p w14:paraId="1CD484C0">
      <w:pPr>
        <w:pStyle w:val="3"/>
        <w:keepNext w:val="0"/>
        <w:keepLines w:val="0"/>
        <w:spacing w:before="143" w:beforeLines="50"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 评标程序</w:t>
      </w:r>
    </w:p>
    <w:p w14:paraId="6E0A4AA4">
      <w:pPr>
        <w:pStyle w:val="4"/>
        <w:widowControl/>
        <w:spacing w:before="0" w:after="0" w:line="360" w:lineRule="auto"/>
        <w:ind w:firstLine="482"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 初步评审</w:t>
      </w:r>
    </w:p>
    <w:p w14:paraId="7051AF1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E3575F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3.1.2 投标人有以下情形之一的，评标委员会应当否决其投标：</w:t>
      </w:r>
    </w:p>
    <w:p w14:paraId="75F5643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（1）投标文件没有对招标文件的实质性要求和条件作出响应，或者对招标文件的偏差超出招标文件规定的偏差范围或最高项数；</w:t>
      </w:r>
    </w:p>
    <w:p w14:paraId="56E6AD2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（2）有串通投标、行贿等违法行为。</w:t>
      </w:r>
    </w:p>
    <w:p w14:paraId="2D8C7D1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707E993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（1）投标文件中的大写金额与小写金额不一致的，以大写金额为准；</w:t>
      </w:r>
    </w:p>
    <w:p w14:paraId="59BAF16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（2）总价金额与单价金额不一致的，以单价金额为准，但单价金额小数点有明显错误的除外。</w:t>
      </w:r>
    </w:p>
    <w:p w14:paraId="0E31266F">
      <w:pPr>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注：评委发现投标文件中含义不明确、对同类问题表述不一致、有明显文字和计算错误、投标报价可能低于成本影响履约的，应当要求投标人作必要的澄清、说明后再判定投标人是否通过初步评审，不得直接否决投标。</w:t>
      </w:r>
    </w:p>
    <w:p w14:paraId="2B40AE34">
      <w:pPr>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不得将文件顺序、明显的文字错误等列为否决投标的情形。若出现评标委员会否决投标的，应在评标报告中载明否决投标的具体情形、原因。</w:t>
      </w:r>
    </w:p>
    <w:p w14:paraId="33D7101F">
      <w:pPr>
        <w:pStyle w:val="4"/>
        <w:widowControl/>
        <w:spacing w:before="0" w:after="0" w:line="360" w:lineRule="auto"/>
        <w:ind w:firstLine="482"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 详细评审</w:t>
      </w:r>
    </w:p>
    <w:p w14:paraId="42B89EF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3.2.1 评标委员会按本章第2.2款规定的量化因素和分值进行打分，并计算出综合评估得分。</w:t>
      </w:r>
    </w:p>
    <w:p w14:paraId="5E7EB8C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（1）按本章第2.2.4（1）目规定的评审因素和分值对资信业绩部分计算出得分A；</w:t>
      </w:r>
    </w:p>
    <w:p w14:paraId="74F352D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（2）按本章第2.2.4（2）目规定的评审因素和分值对服务方案部分计算出得分B；</w:t>
      </w:r>
    </w:p>
    <w:p w14:paraId="23B12A3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（3）按本章第2.2.4（3）目规定的评审因素和分值对投标报价计算出得分C。</w:t>
      </w:r>
    </w:p>
    <w:p w14:paraId="02CCEB4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3.2.2 评分分值计算保留小数点后两位，小数点后第三位“四舍五入”。投标人得分为各评委的评分计取的算术平均分。</w:t>
      </w:r>
    </w:p>
    <w:p w14:paraId="6A8A51D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3.2.3 投标人总得分=A+B+C。</w:t>
      </w:r>
    </w:p>
    <w:p w14:paraId="6A35DE6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8541138">
      <w:pPr>
        <w:pStyle w:val="4"/>
        <w:widowControl/>
        <w:spacing w:before="0" w:after="0" w:line="360" w:lineRule="auto"/>
        <w:ind w:firstLine="482"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 投标文件的澄清</w:t>
      </w:r>
    </w:p>
    <w:p w14:paraId="72E737B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0A7BD53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3.3.2 澄清、说明或补正不得超出投标文件的范围且不得改变投标文件的实质性内容，并构成投标文件的组成部分。</w:t>
      </w:r>
    </w:p>
    <w:p w14:paraId="04F1EFE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3.3.3 评标委员会对投标人提交的澄清、说明或补正有疑问的，可以要求投标人进一步澄清、说明或补正，直至满足评标委员会的要求。</w:t>
      </w:r>
    </w:p>
    <w:p w14:paraId="7C22FECC">
      <w:pPr>
        <w:pStyle w:val="4"/>
        <w:widowControl/>
        <w:spacing w:before="0" w:after="0" w:line="360" w:lineRule="auto"/>
        <w:ind w:firstLine="482"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 评标结果</w:t>
      </w:r>
    </w:p>
    <w:p w14:paraId="19A865D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3.4.1 除第二章“投标人须知”前附表授权直接确定中标人外，评标委员会按照得分由高到低的顺序推荐中标候选人，并标明排序。</w:t>
      </w:r>
    </w:p>
    <w:p w14:paraId="1FBE452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3.4.2 评标委员会完成评标后，应当向招标人提交书面评标报告和中标候选人名单。</w:t>
      </w:r>
    </w:p>
    <w:p w14:paraId="05DCF790">
      <w:pPr>
        <w:spacing w:line="360" w:lineRule="auto"/>
        <w:rPr>
          <w:rFonts w:hint="eastAsia" w:ascii="宋体" w:hAnsi="宋体" w:eastAsia="宋体" w:cs="宋体"/>
          <w:sz w:val="24"/>
          <w:szCs w:val="24"/>
          <w:highlight w:val="none"/>
        </w:rPr>
      </w:pPr>
    </w:p>
    <w:p w14:paraId="44577491">
      <w:pPr>
        <w:spacing w:line="360" w:lineRule="auto"/>
        <w:rPr>
          <w:rFonts w:hint="eastAsia" w:ascii="宋体" w:hAnsi="宋体" w:eastAsia="宋体" w:cs="宋体"/>
          <w:b/>
          <w:kern w:val="0"/>
          <w:sz w:val="24"/>
          <w:szCs w:val="24"/>
          <w:highlight w:val="none"/>
          <w:u w:val="single"/>
        </w:rPr>
        <w:sectPr>
          <w:pgSz w:w="11905" w:h="16838"/>
          <w:pgMar w:top="1440" w:right="1423" w:bottom="1440" w:left="1588" w:header="720" w:footer="720" w:gutter="0"/>
          <w:cols w:space="425" w:num="1"/>
          <w:docGrid w:type="lines" w:linePitch="286" w:charSpace="0"/>
        </w:sectPr>
      </w:pPr>
    </w:p>
    <w:p w14:paraId="59D3DD6E">
      <w:pPr>
        <w:pStyle w:val="2"/>
        <w:keepNext w:val="0"/>
        <w:keepLines w:val="0"/>
        <w:pageBreakBefore/>
        <w:spacing w:before="0" w:after="120" w:line="360" w:lineRule="auto"/>
        <w:jc w:val="center"/>
        <w:rPr>
          <w:rFonts w:hint="eastAsia" w:ascii="宋体" w:hAnsi="宋体" w:cs="宋体"/>
          <w:sz w:val="36"/>
          <w:szCs w:val="36"/>
          <w:highlight w:val="none"/>
        </w:rPr>
      </w:pPr>
      <w:bookmarkStart w:id="27" w:name="_Toc5503"/>
      <w:bookmarkStart w:id="28" w:name="_Toc13716"/>
      <w:bookmarkStart w:id="29" w:name="_Toc29311"/>
      <w:bookmarkStart w:id="30" w:name="_Toc20421"/>
      <w:bookmarkStart w:id="31" w:name="_Toc460"/>
      <w:r>
        <w:rPr>
          <w:rFonts w:hint="eastAsia" w:ascii="宋体" w:hAnsi="宋体" w:cs="宋体"/>
          <w:sz w:val="36"/>
          <w:szCs w:val="36"/>
          <w:highlight w:val="none"/>
        </w:rPr>
        <w:t>第四章 合同条款及格式</w:t>
      </w:r>
      <w:bookmarkEnd w:id="27"/>
      <w:bookmarkEnd w:id="28"/>
      <w:bookmarkEnd w:id="29"/>
      <w:bookmarkEnd w:id="30"/>
      <w:bookmarkEnd w:id="31"/>
    </w:p>
    <w:p w14:paraId="197609AA">
      <w:pPr>
        <w:jc w:val="center"/>
        <w:rPr>
          <w:rFonts w:hint="eastAsia" w:ascii="宋体" w:hAnsi="宋体" w:eastAsia="宋体" w:cs="宋体"/>
          <w:b/>
          <w:kern w:val="44"/>
          <w:sz w:val="24"/>
          <w:szCs w:val="24"/>
          <w:highlight w:val="none"/>
        </w:rPr>
      </w:pPr>
      <w:r>
        <w:rPr>
          <w:rFonts w:hint="eastAsia" w:ascii="宋体" w:hAnsi="宋体" w:eastAsia="宋体" w:cs="宋体"/>
          <w:sz w:val="30"/>
          <w:szCs w:val="30"/>
          <w:highlight w:val="none"/>
        </w:rPr>
        <w:t>（另册）</w:t>
      </w:r>
    </w:p>
    <w:p w14:paraId="76B3B4A8">
      <w:pPr>
        <w:rPr>
          <w:rFonts w:hint="eastAsia" w:ascii="宋体" w:hAnsi="宋体" w:eastAsia="宋体" w:cs="宋体"/>
          <w:b/>
          <w:kern w:val="44"/>
          <w:sz w:val="24"/>
          <w:szCs w:val="24"/>
          <w:highlight w:val="none"/>
        </w:rPr>
        <w:sectPr>
          <w:pgSz w:w="11905" w:h="16838"/>
          <w:pgMar w:top="1440" w:right="1425" w:bottom="1440" w:left="1800" w:header="720" w:footer="720" w:gutter="0"/>
          <w:cols w:space="425" w:num="1"/>
          <w:docGrid w:type="lines" w:linePitch="286" w:charSpace="0"/>
        </w:sectPr>
      </w:pPr>
    </w:p>
    <w:p w14:paraId="726D00A9">
      <w:pPr>
        <w:pStyle w:val="2"/>
        <w:keepNext w:val="0"/>
        <w:keepLines w:val="0"/>
        <w:jc w:val="center"/>
        <w:rPr>
          <w:rFonts w:hint="eastAsia" w:ascii="宋体" w:hAnsi="宋体"/>
          <w:highlight w:val="none"/>
        </w:rPr>
      </w:pPr>
      <w:bookmarkStart w:id="32" w:name="_Toc19083"/>
      <w:bookmarkStart w:id="33" w:name="_Toc4548"/>
      <w:bookmarkStart w:id="34" w:name="_Toc18708"/>
      <w:bookmarkStart w:id="35" w:name="_Toc24157"/>
      <w:bookmarkStart w:id="36" w:name="_Toc6998"/>
      <w:r>
        <w:rPr>
          <w:rFonts w:hint="eastAsia" w:ascii="宋体" w:hAnsi="宋体" w:cs="宋体"/>
          <w:sz w:val="36"/>
          <w:szCs w:val="36"/>
          <w:highlight w:val="none"/>
        </w:rPr>
        <w:t>第五章 委托人要求</w:t>
      </w:r>
      <w:bookmarkEnd w:id="32"/>
      <w:bookmarkEnd w:id="33"/>
      <w:bookmarkEnd w:id="34"/>
      <w:bookmarkEnd w:id="35"/>
      <w:bookmarkEnd w:id="36"/>
    </w:p>
    <w:p w14:paraId="69D495DE">
      <w:pPr>
        <w:tabs>
          <w:tab w:val="left" w:pos="9100"/>
        </w:tabs>
        <w:autoSpaceDE w:val="0"/>
        <w:autoSpaceDN w:val="0"/>
        <w:spacing w:line="360" w:lineRule="auto"/>
        <w:ind w:firstLine="480" w:firstLineChars="200"/>
        <w:jc w:val="center"/>
        <w:rPr>
          <w:rFonts w:hint="eastAsia" w:ascii="宋体" w:hAnsi="宋体" w:cs="宋体"/>
          <w:kern w:val="0"/>
          <w:sz w:val="24"/>
          <w:szCs w:val="24"/>
          <w:highlight w:val="none"/>
        </w:rPr>
      </w:pPr>
      <w:bookmarkStart w:id="37" w:name="_Toc433202525"/>
      <w:bookmarkStart w:id="38" w:name="_Toc433201692"/>
      <w:bookmarkStart w:id="39" w:name="_Toc509900376"/>
      <w:bookmarkStart w:id="40" w:name="_Toc388458956"/>
      <w:r>
        <w:rPr>
          <w:rFonts w:hint="eastAsia" w:ascii="宋体" w:hAnsi="宋体" w:cs="宋体"/>
          <w:kern w:val="0"/>
          <w:sz w:val="24"/>
          <w:szCs w:val="24"/>
          <w:highlight w:val="none"/>
        </w:rPr>
        <w:t>具体委托人要求内容以合同约定为准。</w:t>
      </w:r>
    </w:p>
    <w:bookmarkEnd w:id="37"/>
    <w:bookmarkEnd w:id="38"/>
    <w:bookmarkEnd w:id="39"/>
    <w:bookmarkEnd w:id="40"/>
    <w:p w14:paraId="252C57D4">
      <w:pPr>
        <w:pStyle w:val="2"/>
        <w:keepNext w:val="0"/>
        <w:keepLines w:val="0"/>
        <w:spacing w:before="0" w:after="120" w:line="360" w:lineRule="auto"/>
        <w:jc w:val="center"/>
        <w:rPr>
          <w:rFonts w:hint="eastAsia" w:ascii="宋体" w:hAnsi="宋体" w:cs="宋体"/>
          <w:sz w:val="36"/>
          <w:szCs w:val="36"/>
          <w:highlight w:val="none"/>
        </w:rPr>
        <w:sectPr>
          <w:pgSz w:w="11905" w:h="16838"/>
          <w:pgMar w:top="1440" w:right="1425" w:bottom="1440" w:left="1800" w:header="720" w:footer="720" w:gutter="0"/>
          <w:cols w:space="425" w:num="1"/>
          <w:docGrid w:type="lines" w:linePitch="286" w:charSpace="0"/>
        </w:sectPr>
      </w:pPr>
    </w:p>
    <w:p w14:paraId="72C3EB76">
      <w:pPr>
        <w:pStyle w:val="2"/>
        <w:keepNext w:val="0"/>
        <w:keepLines w:val="0"/>
        <w:spacing w:before="0" w:after="120" w:line="360" w:lineRule="auto"/>
        <w:jc w:val="center"/>
        <w:rPr>
          <w:rFonts w:hint="eastAsia" w:ascii="宋体" w:hAnsi="宋体" w:cs="宋体"/>
          <w:sz w:val="36"/>
          <w:szCs w:val="36"/>
          <w:highlight w:val="none"/>
        </w:rPr>
      </w:pPr>
      <w:bookmarkStart w:id="41" w:name="_Toc11003"/>
      <w:bookmarkStart w:id="42" w:name="_Toc12995"/>
      <w:bookmarkStart w:id="43" w:name="_Toc26650"/>
      <w:bookmarkStart w:id="44" w:name="_Toc15242"/>
      <w:bookmarkStart w:id="45" w:name="_Toc13718"/>
      <w:r>
        <w:rPr>
          <w:rFonts w:hint="eastAsia" w:ascii="宋体" w:hAnsi="宋体" w:cs="宋体"/>
          <w:sz w:val="36"/>
          <w:szCs w:val="36"/>
          <w:highlight w:val="none"/>
        </w:rPr>
        <w:t>第六章 投标文件格式</w:t>
      </w:r>
      <w:bookmarkEnd w:id="41"/>
      <w:bookmarkEnd w:id="42"/>
      <w:bookmarkEnd w:id="43"/>
      <w:bookmarkEnd w:id="44"/>
      <w:bookmarkEnd w:id="45"/>
    </w:p>
    <w:p w14:paraId="051B908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p>
    <w:p w14:paraId="7923918E">
      <w:pPr>
        <w:rPr>
          <w:rFonts w:hint="eastAsia" w:ascii="宋体" w:hAnsi="宋体" w:eastAsia="宋体" w:cs="宋体"/>
          <w:sz w:val="20"/>
          <w:szCs w:val="20"/>
          <w:highlight w:val="none"/>
        </w:rPr>
      </w:pPr>
    </w:p>
    <w:p w14:paraId="2DC02D03">
      <w:pPr>
        <w:rPr>
          <w:rFonts w:hint="eastAsia" w:ascii="宋体" w:hAnsi="宋体" w:eastAsia="宋体" w:cs="宋体"/>
          <w:sz w:val="20"/>
          <w:szCs w:val="20"/>
          <w:highlight w:val="none"/>
        </w:rPr>
      </w:pPr>
    </w:p>
    <w:p w14:paraId="34534E05">
      <w:pPr>
        <w:rPr>
          <w:rFonts w:hint="eastAsia" w:ascii="宋体" w:hAnsi="宋体" w:eastAsia="宋体" w:cs="宋体"/>
          <w:sz w:val="20"/>
          <w:szCs w:val="20"/>
          <w:highlight w:val="none"/>
        </w:rPr>
      </w:pPr>
    </w:p>
    <w:p w14:paraId="2428AB1C">
      <w:pPr>
        <w:rPr>
          <w:rFonts w:hint="eastAsia" w:ascii="宋体" w:hAnsi="宋体" w:eastAsia="宋体" w:cs="宋体"/>
          <w:sz w:val="20"/>
          <w:szCs w:val="20"/>
          <w:highlight w:val="none"/>
        </w:rPr>
      </w:pPr>
    </w:p>
    <w:p w14:paraId="171840DE">
      <w:pPr>
        <w:rPr>
          <w:rFonts w:hint="eastAsia" w:ascii="宋体" w:hAnsi="宋体" w:eastAsia="宋体" w:cs="宋体"/>
          <w:sz w:val="20"/>
          <w:szCs w:val="20"/>
          <w:highlight w:val="none"/>
        </w:rPr>
      </w:pPr>
    </w:p>
    <w:p w14:paraId="629E7D23">
      <w:pPr>
        <w:rPr>
          <w:rFonts w:hint="eastAsia" w:ascii="宋体" w:hAnsi="宋体" w:eastAsia="宋体" w:cs="宋体"/>
          <w:sz w:val="20"/>
          <w:szCs w:val="20"/>
          <w:highlight w:val="none"/>
        </w:rPr>
      </w:pPr>
    </w:p>
    <w:p w14:paraId="30ED0A6A">
      <w:pPr>
        <w:rPr>
          <w:rFonts w:hint="eastAsia" w:ascii="宋体" w:hAnsi="宋体" w:eastAsia="宋体" w:cs="宋体"/>
          <w:sz w:val="20"/>
          <w:szCs w:val="20"/>
          <w:highlight w:val="none"/>
        </w:rPr>
      </w:pPr>
    </w:p>
    <w:p w14:paraId="7CA76763">
      <w:pPr>
        <w:rPr>
          <w:rFonts w:hint="eastAsia" w:ascii="宋体" w:hAnsi="宋体" w:eastAsia="宋体" w:cs="宋体"/>
          <w:sz w:val="20"/>
          <w:szCs w:val="20"/>
          <w:highlight w:val="none"/>
        </w:rPr>
      </w:pPr>
    </w:p>
    <w:p w14:paraId="5684DA8A">
      <w:pPr>
        <w:rPr>
          <w:rFonts w:hint="eastAsia" w:ascii="宋体" w:hAnsi="宋体" w:eastAsia="宋体" w:cs="宋体"/>
          <w:sz w:val="20"/>
          <w:szCs w:val="20"/>
          <w:highlight w:val="none"/>
        </w:rPr>
      </w:pPr>
    </w:p>
    <w:p w14:paraId="7CA371FA">
      <w:pPr>
        <w:rPr>
          <w:rFonts w:hint="eastAsia" w:ascii="宋体" w:hAnsi="宋体" w:eastAsia="宋体" w:cs="宋体"/>
          <w:sz w:val="20"/>
          <w:szCs w:val="20"/>
          <w:highlight w:val="none"/>
        </w:rPr>
      </w:pPr>
    </w:p>
    <w:p w14:paraId="74D4910E">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投 标 文 件</w:t>
      </w:r>
    </w:p>
    <w:p w14:paraId="0F52DBBC">
      <w:pPr>
        <w:rPr>
          <w:rFonts w:hint="eastAsia" w:ascii="宋体" w:hAnsi="宋体" w:eastAsia="宋体" w:cs="宋体"/>
          <w:sz w:val="28"/>
          <w:szCs w:val="28"/>
          <w:highlight w:val="none"/>
        </w:rPr>
      </w:pPr>
    </w:p>
    <w:p w14:paraId="6A9A4BDA">
      <w:pPr>
        <w:rPr>
          <w:rFonts w:hint="eastAsia" w:ascii="宋体" w:hAnsi="宋体" w:eastAsia="宋体" w:cs="宋体"/>
          <w:sz w:val="28"/>
          <w:szCs w:val="28"/>
          <w:highlight w:val="none"/>
        </w:rPr>
      </w:pPr>
    </w:p>
    <w:p w14:paraId="59382443">
      <w:pPr>
        <w:rPr>
          <w:rFonts w:hint="eastAsia" w:ascii="宋体" w:hAnsi="宋体" w:eastAsia="宋体" w:cs="宋体"/>
          <w:sz w:val="28"/>
          <w:szCs w:val="28"/>
          <w:highlight w:val="none"/>
        </w:rPr>
      </w:pPr>
    </w:p>
    <w:p w14:paraId="6900ED2F">
      <w:pPr>
        <w:rPr>
          <w:rFonts w:hint="eastAsia" w:ascii="宋体" w:hAnsi="宋体" w:eastAsia="宋体" w:cs="宋体"/>
          <w:sz w:val="28"/>
          <w:szCs w:val="28"/>
          <w:highlight w:val="none"/>
        </w:rPr>
      </w:pPr>
    </w:p>
    <w:p w14:paraId="34C82160">
      <w:pPr>
        <w:rPr>
          <w:rFonts w:hint="eastAsia" w:ascii="宋体" w:hAnsi="宋体" w:eastAsia="宋体" w:cs="宋体"/>
          <w:sz w:val="28"/>
          <w:szCs w:val="28"/>
          <w:highlight w:val="none"/>
        </w:rPr>
      </w:pPr>
    </w:p>
    <w:p w14:paraId="793F8B55">
      <w:pPr>
        <w:rPr>
          <w:rFonts w:hint="eastAsia" w:ascii="宋体" w:hAnsi="宋体" w:eastAsia="宋体" w:cs="宋体"/>
          <w:sz w:val="28"/>
          <w:szCs w:val="28"/>
          <w:highlight w:val="none"/>
        </w:rPr>
      </w:pPr>
    </w:p>
    <w:p w14:paraId="14995DD4">
      <w:pPr>
        <w:rPr>
          <w:rFonts w:hint="eastAsia" w:ascii="宋体" w:hAnsi="宋体" w:eastAsia="宋体" w:cs="宋体"/>
          <w:sz w:val="28"/>
          <w:szCs w:val="28"/>
          <w:highlight w:val="none"/>
        </w:rPr>
      </w:pPr>
    </w:p>
    <w:p w14:paraId="36DC2479">
      <w:pPr>
        <w:rPr>
          <w:rFonts w:hint="eastAsia" w:ascii="宋体" w:hAnsi="宋体" w:eastAsia="宋体" w:cs="宋体"/>
          <w:sz w:val="28"/>
          <w:szCs w:val="28"/>
          <w:highlight w:val="none"/>
        </w:rPr>
      </w:pPr>
    </w:p>
    <w:p w14:paraId="6F41C632">
      <w:pPr>
        <w:rPr>
          <w:rFonts w:hint="eastAsia" w:ascii="宋体" w:hAnsi="宋体" w:eastAsia="宋体" w:cs="宋体"/>
          <w:sz w:val="28"/>
          <w:szCs w:val="28"/>
          <w:highlight w:val="none"/>
        </w:rPr>
      </w:pPr>
    </w:p>
    <w:p w14:paraId="17361B76">
      <w:pPr>
        <w:rPr>
          <w:rFonts w:hint="eastAsia" w:ascii="宋体" w:hAnsi="宋体" w:eastAsia="宋体" w:cs="宋体"/>
          <w:sz w:val="28"/>
          <w:szCs w:val="28"/>
          <w:highlight w:val="none"/>
        </w:rPr>
      </w:pPr>
    </w:p>
    <w:p w14:paraId="038DCB62">
      <w:pPr>
        <w:spacing w:line="360" w:lineRule="auto"/>
        <w:rPr>
          <w:rFonts w:hint="eastAsia" w:ascii="宋体" w:hAnsi="宋体" w:eastAsia="宋体" w:cs="宋体"/>
          <w:sz w:val="28"/>
          <w:szCs w:val="28"/>
          <w:highlight w:val="none"/>
        </w:rPr>
      </w:pPr>
    </w:p>
    <w:p w14:paraId="2F20595C">
      <w:pPr>
        <w:spacing w:line="360" w:lineRule="auto"/>
        <w:ind w:firstLine="1120" w:firstLineChars="4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投标人：（盖单位章）</w:t>
      </w:r>
    </w:p>
    <w:p w14:paraId="4C96739A">
      <w:pPr>
        <w:spacing w:line="360" w:lineRule="auto"/>
        <w:ind w:firstLine="1120" w:firstLineChars="4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法定代表人或其委托代理人：（签字或盖章）</w:t>
      </w:r>
    </w:p>
    <w:p w14:paraId="4F8A6B0B">
      <w:pPr>
        <w:jc w:val="center"/>
        <w:rPr>
          <w:rFonts w:hint="eastAsia" w:ascii="宋体" w:hAnsi="宋体" w:eastAsia="宋体" w:cs="宋体"/>
          <w:sz w:val="28"/>
          <w:szCs w:val="28"/>
          <w:highlight w:val="none"/>
        </w:rPr>
      </w:pPr>
    </w:p>
    <w:p w14:paraId="481EE689">
      <w:pPr>
        <w:jc w:val="center"/>
        <w:rPr>
          <w:rFonts w:hint="eastAsia" w:ascii="宋体" w:hAnsi="宋体" w:eastAsia="宋体" w:cs="宋体"/>
          <w:szCs w:val="21"/>
          <w:highlight w:val="none"/>
        </w:rPr>
      </w:pPr>
      <w:r>
        <w:rPr>
          <w:rFonts w:hint="eastAsia" w:ascii="宋体" w:hAnsi="宋体" w:eastAsia="宋体" w:cs="宋体"/>
          <w:sz w:val="28"/>
          <w:szCs w:val="28"/>
          <w:highlight w:val="none"/>
        </w:rPr>
        <w:t>年  月  日</w:t>
      </w:r>
    </w:p>
    <w:p w14:paraId="67D50795">
      <w:pPr>
        <w:rPr>
          <w:rFonts w:hint="eastAsia" w:ascii="宋体" w:hAnsi="宋体" w:eastAsia="宋体" w:cs="宋体"/>
          <w:szCs w:val="21"/>
          <w:highlight w:val="none"/>
        </w:rPr>
      </w:pPr>
    </w:p>
    <w:p w14:paraId="280FD59B">
      <w:pPr>
        <w:rPr>
          <w:rFonts w:hint="eastAsia" w:ascii="宋体" w:hAnsi="宋体" w:eastAsia="宋体" w:cs="宋体"/>
          <w:b/>
          <w:kern w:val="0"/>
          <w:sz w:val="32"/>
          <w:szCs w:val="32"/>
          <w:highlight w:val="none"/>
        </w:rPr>
        <w:sectPr>
          <w:pgSz w:w="11905" w:h="16838"/>
          <w:pgMar w:top="1440" w:right="1425" w:bottom="1440" w:left="1800" w:header="720" w:footer="720" w:gutter="0"/>
          <w:cols w:space="425" w:num="1"/>
          <w:docGrid w:type="lines" w:linePitch="286" w:charSpace="0"/>
        </w:sectPr>
      </w:pPr>
    </w:p>
    <w:p w14:paraId="2456F96F">
      <w:pPr>
        <w:rPr>
          <w:rFonts w:hint="eastAsia" w:ascii="宋体" w:hAnsi="宋体" w:eastAsia="宋体" w:cs="宋体"/>
          <w:szCs w:val="21"/>
          <w:highlight w:val="none"/>
        </w:rPr>
      </w:pPr>
    </w:p>
    <w:p w14:paraId="4FFC3777">
      <w:pPr>
        <w:pStyle w:val="3"/>
        <w:keepNext w:val="0"/>
        <w:keepLines w:val="0"/>
        <w:spacing w:line="412" w:lineRule="auto"/>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目  录</w:t>
      </w:r>
    </w:p>
    <w:p w14:paraId="7C1794A6">
      <w:pPr>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一、投标函及投标函附录；</w:t>
      </w:r>
    </w:p>
    <w:p w14:paraId="1EF16847">
      <w:pPr>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二、承诺书；</w:t>
      </w:r>
    </w:p>
    <w:p w14:paraId="57FAE9C8">
      <w:pPr>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三、法定代表人证明书及授权委托证明书；</w:t>
      </w:r>
    </w:p>
    <w:p w14:paraId="4DFB48A0">
      <w:pPr>
        <w:spacing w:line="540" w:lineRule="exact"/>
        <w:rPr>
          <w:rFonts w:hint="eastAsia" w:ascii="宋体" w:hAnsi="宋体" w:eastAsia="宋体" w:cs="宋体"/>
          <w:sz w:val="24"/>
          <w:szCs w:val="24"/>
          <w:highlight w:val="none"/>
        </w:rPr>
      </w:pPr>
      <w:r>
        <w:rPr>
          <w:rFonts w:ascii="宋体" w:hAnsi="宋体" w:eastAsia="宋体" w:cs="宋体"/>
          <w:sz w:val="24"/>
          <w:szCs w:val="24"/>
          <w:highlight w:val="none"/>
        </w:rPr>
        <w:t>四</w:t>
      </w:r>
      <w:r>
        <w:rPr>
          <w:rFonts w:hint="eastAsia" w:ascii="宋体" w:hAnsi="宋体" w:eastAsia="宋体" w:cs="宋体"/>
          <w:sz w:val="24"/>
          <w:szCs w:val="24"/>
          <w:highlight w:val="none"/>
        </w:rPr>
        <w:t>、资格审查资料；</w:t>
      </w:r>
    </w:p>
    <w:p w14:paraId="08B9793C">
      <w:pPr>
        <w:spacing w:line="540" w:lineRule="exact"/>
        <w:rPr>
          <w:rFonts w:hint="eastAsia" w:ascii="宋体" w:hAnsi="宋体" w:eastAsia="宋体" w:cs="宋体"/>
          <w:sz w:val="24"/>
          <w:szCs w:val="24"/>
          <w:highlight w:val="none"/>
        </w:rPr>
      </w:pPr>
      <w:r>
        <w:rPr>
          <w:rFonts w:ascii="宋体" w:hAnsi="宋体" w:eastAsia="宋体" w:cs="宋体"/>
          <w:sz w:val="24"/>
          <w:szCs w:val="24"/>
          <w:highlight w:val="none"/>
        </w:rPr>
        <w:t>五</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企业及项目负责人</w:t>
      </w:r>
      <w:r>
        <w:rPr>
          <w:rFonts w:hint="eastAsia" w:ascii="宋体" w:hAnsi="宋体" w:eastAsia="宋体" w:cs="宋体"/>
          <w:sz w:val="24"/>
          <w:szCs w:val="24"/>
          <w:highlight w:val="none"/>
        </w:rPr>
        <w:t>类似业绩一览表；</w:t>
      </w:r>
    </w:p>
    <w:p w14:paraId="332B28C7">
      <w:pPr>
        <w:spacing w:line="540" w:lineRule="exact"/>
        <w:rPr>
          <w:rFonts w:hint="eastAsia" w:ascii="宋体" w:hAnsi="宋体" w:eastAsia="宋体" w:cs="宋体"/>
          <w:sz w:val="24"/>
          <w:szCs w:val="24"/>
          <w:highlight w:val="none"/>
        </w:rPr>
      </w:pPr>
      <w:r>
        <w:rPr>
          <w:rFonts w:ascii="宋体" w:hAnsi="宋体" w:eastAsia="宋体" w:cs="宋体"/>
          <w:sz w:val="24"/>
          <w:szCs w:val="24"/>
          <w:highlight w:val="none"/>
        </w:rPr>
        <w:t>六</w:t>
      </w:r>
      <w:r>
        <w:rPr>
          <w:rFonts w:hint="eastAsia" w:ascii="宋体" w:hAnsi="宋体" w:eastAsia="宋体" w:cs="宋体"/>
          <w:sz w:val="24"/>
          <w:szCs w:val="24"/>
          <w:highlight w:val="none"/>
        </w:rPr>
        <w:t>、拟投入本项目造价人员一览表；</w:t>
      </w:r>
    </w:p>
    <w:p w14:paraId="5AAB585B">
      <w:pPr>
        <w:spacing w:line="540" w:lineRule="exact"/>
        <w:rPr>
          <w:rFonts w:hint="eastAsia" w:ascii="宋体" w:hAnsi="宋体" w:eastAsia="宋体" w:cs="宋体"/>
          <w:sz w:val="24"/>
          <w:szCs w:val="24"/>
          <w:highlight w:val="none"/>
        </w:rPr>
      </w:pPr>
      <w:r>
        <w:rPr>
          <w:rFonts w:ascii="宋体" w:hAnsi="宋体" w:eastAsia="宋体" w:cs="宋体"/>
          <w:sz w:val="24"/>
          <w:szCs w:val="24"/>
          <w:highlight w:val="none"/>
        </w:rPr>
        <w:t>七</w:t>
      </w:r>
      <w:r>
        <w:rPr>
          <w:rFonts w:hint="eastAsia" w:ascii="宋体" w:hAnsi="宋体" w:eastAsia="宋体" w:cs="宋体"/>
          <w:sz w:val="24"/>
          <w:szCs w:val="24"/>
          <w:highlight w:val="none"/>
        </w:rPr>
        <w:t>、造价咨询服务方案；</w:t>
      </w:r>
    </w:p>
    <w:p w14:paraId="03F4D00B">
      <w:pPr>
        <w:spacing w:line="540" w:lineRule="exact"/>
        <w:rPr>
          <w:rFonts w:hint="eastAsia" w:ascii="宋体" w:hAnsi="宋体" w:eastAsia="宋体" w:cs="宋体"/>
          <w:sz w:val="24"/>
          <w:szCs w:val="24"/>
          <w:highlight w:val="none"/>
        </w:rPr>
      </w:pPr>
      <w:r>
        <w:rPr>
          <w:rFonts w:ascii="宋体" w:hAnsi="宋体" w:eastAsia="宋体" w:cs="宋体"/>
          <w:sz w:val="24"/>
          <w:szCs w:val="24"/>
          <w:highlight w:val="none"/>
        </w:rPr>
        <w:t>八</w:t>
      </w:r>
      <w:r>
        <w:rPr>
          <w:rFonts w:hint="eastAsia" w:ascii="宋体" w:hAnsi="宋体" w:eastAsia="宋体" w:cs="宋体"/>
          <w:sz w:val="24"/>
          <w:szCs w:val="24"/>
          <w:highlight w:val="none"/>
        </w:rPr>
        <w:t>、其他资料。</w:t>
      </w:r>
    </w:p>
    <w:p w14:paraId="629C27E4">
      <w:pPr>
        <w:spacing w:line="540" w:lineRule="exact"/>
        <w:rPr>
          <w:rFonts w:hint="eastAsia" w:ascii="宋体" w:hAnsi="宋体" w:eastAsia="宋体" w:cs="宋体"/>
          <w:sz w:val="20"/>
          <w:szCs w:val="20"/>
          <w:highlight w:val="none"/>
        </w:rPr>
      </w:pPr>
    </w:p>
    <w:p w14:paraId="001A1D71">
      <w:pPr>
        <w:rPr>
          <w:rFonts w:hint="eastAsia" w:ascii="宋体" w:hAnsi="宋体" w:eastAsia="宋体" w:cs="宋体"/>
          <w:szCs w:val="21"/>
          <w:highlight w:val="none"/>
        </w:rPr>
      </w:pPr>
    </w:p>
    <w:p w14:paraId="1B27A0CC">
      <w:pPr>
        <w:rPr>
          <w:rFonts w:hint="eastAsia" w:ascii="宋体" w:hAnsi="宋体" w:eastAsia="宋体" w:cs="宋体"/>
          <w:sz w:val="24"/>
          <w:szCs w:val="24"/>
          <w:highlight w:val="none"/>
        </w:rPr>
      </w:pPr>
      <w:r>
        <w:rPr>
          <w:rFonts w:hint="eastAsia" w:ascii="宋体" w:hAnsi="宋体" w:eastAsia="宋体" w:cs="宋体"/>
          <w:szCs w:val="21"/>
          <w:highlight w:val="none"/>
        </w:rPr>
        <w:br w:type="page"/>
      </w:r>
      <w:r>
        <w:rPr>
          <w:rFonts w:hint="eastAsia" w:ascii="宋体" w:hAnsi="宋体" w:eastAsia="宋体" w:cs="宋体"/>
          <w:sz w:val="24"/>
          <w:szCs w:val="24"/>
          <w:highlight w:val="none"/>
        </w:rPr>
        <w:t>格式一</w:t>
      </w:r>
    </w:p>
    <w:p w14:paraId="063ED89C">
      <w:pPr>
        <w:pStyle w:val="3"/>
        <w:keepNext w:val="0"/>
        <w:keepLines w:val="0"/>
        <w:spacing w:before="0" w:after="0" w:line="360" w:lineRule="auto"/>
        <w:jc w:val="center"/>
        <w:rPr>
          <w:rFonts w:hint="eastAsia" w:ascii="宋体" w:hAnsi="宋体" w:eastAsia="宋体" w:cs="宋体"/>
          <w:highlight w:val="none"/>
        </w:rPr>
      </w:pPr>
      <w:r>
        <w:rPr>
          <w:rFonts w:hint="eastAsia" w:ascii="宋体" w:hAnsi="宋体" w:eastAsia="宋体" w:cs="宋体"/>
          <w:highlight w:val="none"/>
        </w:rPr>
        <w:t>一、投标函及投标函附录</w:t>
      </w:r>
    </w:p>
    <w:p w14:paraId="4E2A5B49">
      <w:pPr>
        <w:pStyle w:val="4"/>
        <w:keepNext w:val="0"/>
        <w:keepLines w:val="0"/>
        <w:spacing w:before="0" w:after="0" w:line="360" w:lineRule="auto"/>
        <w:ind w:firstLine="0" w:firstLineChars="0"/>
        <w:jc w:val="center"/>
        <w:rPr>
          <w:rFonts w:hint="eastAsia" w:ascii="宋体" w:hAnsi="宋体" w:eastAsia="宋体" w:cs="宋体"/>
          <w:highlight w:val="none"/>
        </w:rPr>
      </w:pPr>
      <w:r>
        <w:rPr>
          <w:rFonts w:hint="eastAsia" w:ascii="宋体" w:hAnsi="宋体" w:eastAsia="宋体" w:cs="宋体"/>
          <w:highlight w:val="none"/>
        </w:rPr>
        <w:t>（一）投标函</w:t>
      </w:r>
    </w:p>
    <w:p w14:paraId="079AC0FC">
      <w:pPr>
        <w:spacing w:line="360" w:lineRule="auto"/>
        <w:rPr>
          <w:rFonts w:hint="eastAsia" w:ascii="宋体" w:hAnsi="宋体" w:eastAsia="宋体" w:cs="宋体"/>
          <w:sz w:val="24"/>
          <w:szCs w:val="24"/>
          <w:highlight w:val="none"/>
        </w:rPr>
      </w:pPr>
      <w:r>
        <w:rPr>
          <w:rFonts w:hint="eastAsia" w:ascii="宋体" w:hAnsi="宋体" w:eastAsia="宋体" w:cs="宋体"/>
          <w:kern w:val="0"/>
          <w:sz w:val="24"/>
          <w:szCs w:val="24"/>
          <w:highlight w:val="none"/>
          <w:u w:val="single"/>
          <w:shd w:val="clear" w:color="auto" w:fill="FFFFFF"/>
          <w:lang w:eastAsia="zh-CN"/>
        </w:rPr>
        <w:t>广州开城新晟城市开发投资有限公司</w:t>
      </w:r>
      <w:r>
        <w:rPr>
          <w:rFonts w:hint="eastAsia" w:ascii="宋体" w:hAnsi="宋体" w:eastAsia="宋体" w:cs="宋体"/>
          <w:sz w:val="24"/>
          <w:szCs w:val="24"/>
          <w:highlight w:val="none"/>
        </w:rPr>
        <w:t>：</w:t>
      </w:r>
    </w:p>
    <w:p w14:paraId="46D156CB">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1．我方已仔细研究了</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招标项目招标文件的全部内容，愿意以人民币（大写）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元）的投标总报价，按合同约定完成造价咨询服务工作（以上报价包括咨询服务过程中的所有费用）。</w:t>
      </w:r>
    </w:p>
    <w:p w14:paraId="3AE30820">
      <w:pPr>
        <w:pStyle w:val="12"/>
        <w:widowControl/>
        <w:snapToGrid w:val="0"/>
        <w:spacing w:line="360" w:lineRule="auto"/>
        <w:ind w:left="0" w:leftChars="0" w:right="0" w:rightChars="0" w:firstLine="480" w:firstLineChars="200"/>
        <w:rPr>
          <w:rFonts w:hint="eastAsia" w:ascii="宋体" w:hAnsi="宋体" w:eastAsia="宋体" w:cs="宋体"/>
          <w:highlight w:val="none"/>
        </w:rPr>
      </w:pPr>
      <w:r>
        <w:rPr>
          <w:rFonts w:hint="eastAsia" w:ascii="宋体" w:hAnsi="宋体" w:eastAsia="宋体" w:cs="宋体"/>
          <w:highlight w:val="none"/>
        </w:rPr>
        <w:t>2．我单位同意在规定的投标有效期</w:t>
      </w:r>
      <w:r>
        <w:rPr>
          <w:rFonts w:hint="eastAsia" w:ascii="宋体" w:hAnsi="宋体" w:eastAsia="宋体" w:cs="宋体"/>
          <w:highlight w:val="none"/>
          <w:u w:val="single"/>
        </w:rPr>
        <w:t>（120日历天）</w:t>
      </w:r>
      <w:r>
        <w:rPr>
          <w:rFonts w:hint="eastAsia" w:ascii="宋体" w:hAnsi="宋体" w:eastAsia="宋体" w:cs="宋体"/>
          <w:highlight w:val="none"/>
        </w:rPr>
        <w:t>内严格遵守本投标</w:t>
      </w:r>
      <w:r>
        <w:rPr>
          <w:rFonts w:hint="eastAsia" w:ascii="宋体" w:hAnsi="宋体" w:eastAsia="宋体" w:cs="宋体"/>
          <w:highlight w:val="none"/>
          <w:lang w:eastAsia="zh-CN"/>
        </w:rPr>
        <w:t>函</w:t>
      </w:r>
      <w:r>
        <w:rPr>
          <w:rFonts w:hint="eastAsia" w:ascii="宋体" w:hAnsi="宋体" w:eastAsia="宋体" w:cs="宋体"/>
          <w:highlight w:val="none"/>
        </w:rPr>
        <w:t>，本投标</w:t>
      </w:r>
      <w:r>
        <w:rPr>
          <w:rFonts w:hint="eastAsia" w:ascii="宋体" w:hAnsi="宋体" w:eastAsia="宋体" w:cs="宋体"/>
          <w:highlight w:val="none"/>
          <w:lang w:eastAsia="zh-CN"/>
        </w:rPr>
        <w:t>函</w:t>
      </w:r>
      <w:r>
        <w:rPr>
          <w:rFonts w:hint="eastAsia" w:ascii="宋体" w:hAnsi="宋体" w:eastAsia="宋体" w:cs="宋体"/>
          <w:highlight w:val="none"/>
        </w:rPr>
        <w:t>对我单位始终有约束力，且随时可能按此投标</w:t>
      </w:r>
      <w:r>
        <w:rPr>
          <w:rFonts w:hint="eastAsia" w:ascii="宋体" w:hAnsi="宋体" w:eastAsia="宋体" w:cs="宋体"/>
          <w:highlight w:val="none"/>
          <w:lang w:eastAsia="zh-CN"/>
        </w:rPr>
        <w:t>函</w:t>
      </w:r>
      <w:r>
        <w:rPr>
          <w:rFonts w:hint="eastAsia" w:ascii="宋体" w:hAnsi="宋体" w:eastAsia="宋体" w:cs="宋体"/>
          <w:highlight w:val="none"/>
        </w:rPr>
        <w:t>中标。</w:t>
      </w:r>
    </w:p>
    <w:p w14:paraId="4EEE291D">
      <w:pPr>
        <w:pStyle w:val="12"/>
        <w:widowControl/>
        <w:snapToGrid w:val="0"/>
        <w:spacing w:line="360" w:lineRule="auto"/>
        <w:ind w:left="0" w:leftChars="0" w:right="0" w:rightChars="0" w:firstLine="480" w:firstLineChars="200"/>
        <w:rPr>
          <w:rFonts w:hint="eastAsia" w:ascii="宋体" w:hAnsi="宋体" w:eastAsia="宋体" w:cs="宋体"/>
          <w:highlight w:val="none"/>
        </w:rPr>
      </w:pPr>
      <w:r>
        <w:rPr>
          <w:rFonts w:hint="eastAsia" w:ascii="宋体" w:hAnsi="宋体" w:eastAsia="宋体" w:cs="宋体"/>
          <w:highlight w:val="none"/>
        </w:rPr>
        <w:t>3．除非另外达成协议并生效，我公司递交的投标文件和贵单位的招标文件、其他相关文件以及中标通知书将构成约束我们双方行为的合同之一。</w:t>
      </w:r>
    </w:p>
    <w:p w14:paraId="6126C12C">
      <w:pPr>
        <w:pStyle w:val="12"/>
        <w:widowControl/>
        <w:snapToGrid w:val="0"/>
        <w:spacing w:line="360" w:lineRule="auto"/>
        <w:ind w:left="0" w:leftChars="0" w:right="0" w:rightChars="0" w:firstLine="480" w:firstLineChars="200"/>
        <w:rPr>
          <w:rFonts w:hint="eastAsia" w:ascii="宋体" w:hAnsi="宋体" w:eastAsia="宋体" w:cs="宋体"/>
          <w:highlight w:val="none"/>
        </w:rPr>
      </w:pPr>
      <w:r>
        <w:rPr>
          <w:rFonts w:hint="eastAsia" w:ascii="宋体" w:hAnsi="宋体" w:eastAsia="宋体" w:cs="宋体"/>
          <w:highlight w:val="none"/>
        </w:rPr>
        <w:t>4．我公司保证将严格按照国家有关招投标法的规定及招标文件的约定开展投标活动。如有违反，我公司愿意接受建设行政主管部门的行政处罚。</w:t>
      </w:r>
    </w:p>
    <w:p w14:paraId="352D541A">
      <w:pPr>
        <w:pStyle w:val="12"/>
        <w:widowControl/>
        <w:snapToGrid w:val="0"/>
        <w:spacing w:line="360" w:lineRule="auto"/>
        <w:ind w:left="0" w:leftChars="0" w:right="0" w:rightChars="0" w:firstLine="480" w:firstLineChars="200"/>
        <w:rPr>
          <w:rFonts w:hint="eastAsia" w:ascii="宋体" w:hAnsi="宋体" w:eastAsia="宋体" w:cs="宋体"/>
          <w:highlight w:val="none"/>
        </w:rPr>
      </w:pPr>
      <w:r>
        <w:rPr>
          <w:rFonts w:hint="eastAsia" w:ascii="宋体" w:hAnsi="宋体" w:eastAsia="宋体" w:cs="宋体"/>
          <w:highlight w:val="none"/>
        </w:rPr>
        <w:t>5．我单位不存在本招标文件第二章投标人须知第1.4.3款所描述的情形。</w:t>
      </w:r>
    </w:p>
    <w:p w14:paraId="15AE4EE3">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6．如我方中标：</w:t>
      </w:r>
    </w:p>
    <w:p w14:paraId="55E24EA2">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（1）我方承诺在收到中标通知书后，在本招标文件规定的期限内与贵单位签订合同。</w:t>
      </w:r>
    </w:p>
    <w:p w14:paraId="277196F5">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（2）我方承诺在合同约定的期限内完成全部合同项目。</w:t>
      </w:r>
    </w:p>
    <w:p w14:paraId="2E658BF5">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（3）我方在此声明，所递交的投标文件及有关资料内容完整、真实和准确。</w:t>
      </w:r>
    </w:p>
    <w:p w14:paraId="675A1119">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（4）我方承诺，满足“委托人要求”中的所有内容。</w:t>
      </w:r>
    </w:p>
    <w:p w14:paraId="14380718">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（5）我方理解，贵单位不一定接受最低标价的投标文件或可能接受任何的投标文件。同时也理解，不论结果如何，贵单位不承担我方的任何投标费用。</w:t>
      </w:r>
    </w:p>
    <w:p w14:paraId="03A07B52">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（6）如果我方在投标有效期内撤回投标文件，或收到中标通知书后未能按招标文件规定的期限签署或拒绝签署合同，或未能或拒绝提交履约担保，贵单位有权视为我方自动放弃中标资格，</w:t>
      </w:r>
      <w:r>
        <w:rPr>
          <w:rFonts w:hint="eastAsia" w:ascii="宋体" w:hAnsi="宋体" w:eastAsia="宋体" w:cs="宋体"/>
          <w:sz w:val="24"/>
          <w:szCs w:val="24"/>
          <w:highlight w:val="none"/>
          <w:u w:val="single"/>
        </w:rPr>
        <w:t>且有权要求我方对由此造成的损失做出赔偿。</w:t>
      </w:r>
    </w:p>
    <w:p w14:paraId="746395B0">
      <w:pPr>
        <w:spacing w:line="440" w:lineRule="exact"/>
        <w:ind w:firstLine="2640" w:firstLineChars="1100"/>
        <w:jc w:val="right"/>
        <w:rPr>
          <w:rFonts w:hint="eastAsia" w:ascii="宋体" w:hAnsi="宋体" w:eastAsia="宋体" w:cs="宋体"/>
          <w:sz w:val="24"/>
          <w:szCs w:val="24"/>
          <w:highlight w:val="none"/>
        </w:rPr>
      </w:pPr>
    </w:p>
    <w:p w14:paraId="225D760C">
      <w:pPr>
        <w:spacing w:line="440" w:lineRule="exact"/>
        <w:ind w:firstLine="2640" w:firstLineChars="11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投 标 人：（盖单位章）</w:t>
      </w:r>
    </w:p>
    <w:p w14:paraId="5822C0C9">
      <w:pPr>
        <w:spacing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法定代表人或其委托代理人：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（签字或盖章）</w:t>
      </w:r>
    </w:p>
    <w:p w14:paraId="067C7569">
      <w:pPr>
        <w:spacing w:line="440" w:lineRule="exact"/>
        <w:ind w:right="250" w:rightChars="119" w:firstLine="5400" w:firstLineChars="2250"/>
        <w:jc w:val="right"/>
        <w:rPr>
          <w:rFonts w:hint="eastAsia" w:ascii="宋体" w:hAnsi="宋体" w:eastAsia="宋体" w:cs="宋体"/>
          <w:szCs w:val="21"/>
          <w:highlight w:val="none"/>
        </w:rPr>
      </w:pPr>
      <w:r>
        <w:rPr>
          <w:rFonts w:hint="eastAsia" w:ascii="宋体" w:hAnsi="宋体" w:eastAsia="宋体" w:cs="宋体"/>
          <w:sz w:val="24"/>
          <w:szCs w:val="24"/>
          <w:highlight w:val="none"/>
        </w:rPr>
        <w:t>年  月  日</w:t>
      </w:r>
    </w:p>
    <w:p w14:paraId="6CA63567">
      <w:pPr>
        <w:rPr>
          <w:rFonts w:hint="eastAsia" w:ascii="宋体" w:hAnsi="宋体" w:eastAsia="宋体" w:cs="宋体"/>
          <w:kern w:val="0"/>
          <w:sz w:val="28"/>
          <w:szCs w:val="28"/>
          <w:highlight w:val="none"/>
        </w:rPr>
        <w:sectPr>
          <w:pgSz w:w="11905" w:h="16838"/>
          <w:pgMar w:top="1417" w:right="1418" w:bottom="1417" w:left="1417" w:header="851" w:footer="794" w:gutter="0"/>
          <w:cols w:space="425" w:num="1"/>
          <w:docGrid w:type="lines" w:linePitch="286" w:charSpace="0"/>
        </w:sectPr>
      </w:pPr>
    </w:p>
    <w:p w14:paraId="2284D54B">
      <w:pPr>
        <w:rPr>
          <w:rFonts w:hint="eastAsia" w:ascii="宋体" w:hAnsi="宋体" w:eastAsia="宋体" w:cs="宋体"/>
          <w:szCs w:val="21"/>
          <w:highlight w:val="none"/>
        </w:rPr>
      </w:pPr>
    </w:p>
    <w:p w14:paraId="0254BC21">
      <w:pPr>
        <w:pStyle w:val="4"/>
        <w:keepNext w:val="0"/>
        <w:keepLines w:val="0"/>
        <w:spacing w:before="120" w:after="120" w:line="360" w:lineRule="auto"/>
        <w:ind w:firstLine="0" w:firstLineChars="0"/>
        <w:jc w:val="center"/>
        <w:rPr>
          <w:rFonts w:hint="eastAsia" w:ascii="宋体" w:hAnsi="宋体" w:eastAsia="宋体" w:cs="宋体"/>
          <w:highlight w:val="none"/>
        </w:rPr>
      </w:pPr>
      <w:r>
        <w:rPr>
          <w:rFonts w:hint="eastAsia" w:ascii="宋体" w:hAnsi="宋体" w:eastAsia="宋体" w:cs="宋体"/>
          <w:highlight w:val="none"/>
        </w:rPr>
        <w:t>（二）投标函附录</w:t>
      </w:r>
    </w:p>
    <w:tbl>
      <w:tblPr>
        <w:tblStyle w:val="24"/>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409"/>
        <w:gridCol w:w="3813"/>
        <w:gridCol w:w="1997"/>
      </w:tblGrid>
      <w:tr w14:paraId="06BE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1AE0E88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409" w:type="dxa"/>
            <w:tcBorders>
              <w:top w:val="single" w:color="auto" w:sz="4" w:space="0"/>
              <w:left w:val="nil"/>
              <w:bottom w:val="single" w:color="auto" w:sz="4" w:space="0"/>
              <w:right w:val="single" w:color="auto" w:sz="4" w:space="0"/>
            </w:tcBorders>
            <w:shd w:val="clear" w:color="auto" w:fill="auto"/>
            <w:vAlign w:val="center"/>
          </w:tcPr>
          <w:p w14:paraId="66C5192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条款名称</w:t>
            </w:r>
          </w:p>
        </w:tc>
        <w:tc>
          <w:tcPr>
            <w:tcW w:w="3813" w:type="dxa"/>
            <w:tcBorders>
              <w:top w:val="single" w:color="auto" w:sz="4" w:space="0"/>
              <w:left w:val="nil"/>
              <w:bottom w:val="single" w:color="auto" w:sz="4" w:space="0"/>
              <w:right w:val="single" w:color="auto" w:sz="4" w:space="0"/>
            </w:tcBorders>
            <w:shd w:val="clear" w:color="auto" w:fill="auto"/>
            <w:vAlign w:val="center"/>
          </w:tcPr>
          <w:p w14:paraId="40964D6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约定内容</w:t>
            </w:r>
          </w:p>
        </w:tc>
        <w:tc>
          <w:tcPr>
            <w:tcW w:w="1997" w:type="dxa"/>
            <w:tcBorders>
              <w:top w:val="single" w:color="auto" w:sz="4" w:space="0"/>
              <w:left w:val="nil"/>
              <w:bottom w:val="single" w:color="auto" w:sz="4" w:space="0"/>
              <w:right w:val="single" w:color="auto" w:sz="4" w:space="0"/>
            </w:tcBorders>
            <w:shd w:val="clear" w:color="auto" w:fill="auto"/>
            <w:vAlign w:val="center"/>
          </w:tcPr>
          <w:p w14:paraId="79A859A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5345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1956499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409" w:type="dxa"/>
            <w:tcBorders>
              <w:top w:val="single" w:color="auto" w:sz="4" w:space="0"/>
              <w:left w:val="nil"/>
              <w:bottom w:val="single" w:color="auto" w:sz="4" w:space="0"/>
              <w:right w:val="single" w:color="auto" w:sz="4" w:space="0"/>
            </w:tcBorders>
            <w:shd w:val="clear" w:color="auto" w:fill="auto"/>
            <w:vAlign w:val="center"/>
          </w:tcPr>
          <w:p w14:paraId="26096BB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c>
          <w:tcPr>
            <w:tcW w:w="3813" w:type="dxa"/>
            <w:tcBorders>
              <w:top w:val="single" w:color="auto" w:sz="4" w:space="0"/>
              <w:left w:val="nil"/>
              <w:bottom w:val="single" w:color="auto" w:sz="4" w:space="0"/>
              <w:right w:val="single" w:color="auto" w:sz="4" w:space="0"/>
            </w:tcBorders>
            <w:shd w:val="clear" w:color="auto" w:fill="auto"/>
            <w:vAlign w:val="center"/>
          </w:tcPr>
          <w:p w14:paraId="6E85AC6C">
            <w:pPr>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p>
        </w:tc>
        <w:tc>
          <w:tcPr>
            <w:tcW w:w="1997" w:type="dxa"/>
            <w:tcBorders>
              <w:top w:val="single" w:color="auto" w:sz="4" w:space="0"/>
              <w:left w:val="nil"/>
              <w:bottom w:val="single" w:color="auto" w:sz="4" w:space="0"/>
              <w:right w:val="single" w:color="auto" w:sz="4" w:space="0"/>
            </w:tcBorders>
            <w:shd w:val="clear" w:color="auto" w:fill="auto"/>
            <w:vAlign w:val="center"/>
          </w:tcPr>
          <w:p w14:paraId="34547D80">
            <w:pPr>
              <w:jc w:val="center"/>
              <w:rPr>
                <w:rFonts w:hint="eastAsia" w:ascii="宋体" w:hAnsi="宋体" w:eastAsia="宋体" w:cs="宋体"/>
                <w:sz w:val="24"/>
                <w:szCs w:val="24"/>
                <w:highlight w:val="none"/>
              </w:rPr>
            </w:pPr>
          </w:p>
        </w:tc>
      </w:tr>
      <w:tr w14:paraId="7818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76" w:type="dxa"/>
            <w:tcBorders>
              <w:top w:val="single" w:color="auto" w:sz="4" w:space="0"/>
              <w:left w:val="single" w:color="auto" w:sz="4" w:space="0"/>
              <w:right w:val="single" w:color="auto" w:sz="4" w:space="0"/>
            </w:tcBorders>
            <w:shd w:val="clear" w:color="auto" w:fill="auto"/>
            <w:vAlign w:val="center"/>
          </w:tcPr>
          <w:p w14:paraId="02A7AA1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409" w:type="dxa"/>
            <w:tcBorders>
              <w:top w:val="single" w:color="auto" w:sz="4" w:space="0"/>
              <w:left w:val="nil"/>
              <w:bottom w:val="single" w:color="auto" w:sz="4" w:space="0"/>
              <w:right w:val="single" w:color="auto" w:sz="4" w:space="0"/>
            </w:tcBorders>
            <w:shd w:val="clear" w:color="auto" w:fill="auto"/>
            <w:vAlign w:val="center"/>
          </w:tcPr>
          <w:p w14:paraId="4E4026F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投标总报价</w:t>
            </w:r>
          </w:p>
        </w:tc>
        <w:tc>
          <w:tcPr>
            <w:tcW w:w="3813" w:type="dxa"/>
            <w:tcBorders>
              <w:top w:val="single" w:color="auto" w:sz="4" w:space="0"/>
              <w:left w:val="nil"/>
              <w:bottom w:val="single" w:color="auto" w:sz="4" w:space="0"/>
              <w:right w:val="single" w:color="auto" w:sz="4" w:space="0"/>
            </w:tcBorders>
            <w:shd w:val="clear" w:color="auto" w:fill="auto"/>
            <w:vAlign w:val="center"/>
          </w:tcPr>
          <w:p w14:paraId="3F40593D">
            <w:pPr>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大写：</w:t>
            </w:r>
          </w:p>
          <w:p w14:paraId="7FE13D6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tc>
        <w:tc>
          <w:tcPr>
            <w:tcW w:w="1997" w:type="dxa"/>
            <w:tcBorders>
              <w:top w:val="single" w:color="auto" w:sz="4" w:space="0"/>
              <w:left w:val="nil"/>
              <w:bottom w:val="single" w:color="auto" w:sz="4" w:space="0"/>
              <w:right w:val="single" w:color="auto" w:sz="4" w:space="0"/>
            </w:tcBorders>
            <w:shd w:val="clear" w:color="auto" w:fill="auto"/>
            <w:vAlign w:val="center"/>
          </w:tcPr>
          <w:p w14:paraId="70A612E8">
            <w:pPr>
              <w:jc w:val="left"/>
              <w:rPr>
                <w:rFonts w:hint="default" w:ascii="宋体" w:hAnsi="宋体" w:eastAsia="宋体" w:cs="宋体"/>
                <w:sz w:val="24"/>
                <w:szCs w:val="24"/>
                <w:highlight w:val="none"/>
                <w:lang w:val="en-US" w:eastAsia="zh-CN"/>
              </w:rPr>
            </w:pPr>
            <w:r>
              <w:rPr>
                <w:rFonts w:hint="eastAsia" w:ascii="宋体" w:hAnsi="宋体" w:eastAsia="宋体" w:cs="宋体"/>
                <w:szCs w:val="21"/>
                <w:highlight w:val="none"/>
              </w:rPr>
              <w:t>投标下浮率：</w:t>
            </w:r>
            <w:r>
              <w:rPr>
                <w:rFonts w:hint="eastAsia" w:ascii="宋体" w:hAnsi="宋体" w:eastAsia="宋体" w:cs="宋体"/>
                <w:sz w:val="24"/>
                <w:szCs w:val="24"/>
                <w:highlight w:val="none"/>
                <w:u w:val="single"/>
              </w:rPr>
              <w:t xml:space="preserve">    %</w:t>
            </w:r>
          </w:p>
        </w:tc>
      </w:tr>
      <w:tr w14:paraId="4359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0811BCC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409" w:type="dxa"/>
            <w:tcBorders>
              <w:top w:val="single" w:color="auto" w:sz="4" w:space="0"/>
              <w:left w:val="nil"/>
              <w:bottom w:val="single" w:color="auto" w:sz="4" w:space="0"/>
              <w:right w:val="single" w:color="auto" w:sz="4" w:space="0"/>
            </w:tcBorders>
            <w:shd w:val="clear" w:color="auto" w:fill="auto"/>
            <w:vAlign w:val="center"/>
          </w:tcPr>
          <w:p w14:paraId="5F41E24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服务期限</w:t>
            </w:r>
          </w:p>
        </w:tc>
        <w:tc>
          <w:tcPr>
            <w:tcW w:w="3813" w:type="dxa"/>
            <w:tcBorders>
              <w:top w:val="single" w:color="auto" w:sz="4" w:space="0"/>
              <w:left w:val="nil"/>
              <w:bottom w:val="single" w:color="auto" w:sz="4" w:space="0"/>
              <w:right w:val="single" w:color="auto" w:sz="4" w:space="0"/>
            </w:tcBorders>
            <w:shd w:val="clear" w:color="auto" w:fill="auto"/>
            <w:vAlign w:val="center"/>
          </w:tcPr>
          <w:p w14:paraId="7D0D7450">
            <w:pPr>
              <w:pStyle w:val="20"/>
              <w:topLinePunct/>
              <w:spacing w:beforeAutospacing="0" w:afterAutospacing="0" w:line="400" w:lineRule="exact"/>
              <w:rPr>
                <w:kern w:val="2"/>
                <w:highlight w:val="none"/>
              </w:rPr>
            </w:pPr>
            <w:r>
              <w:rPr>
                <w:rFonts w:cs="宋体"/>
                <w:kern w:val="2"/>
                <w:highlight w:val="none"/>
                <w:u w:val="single"/>
              </w:rPr>
              <w:t>按招标文件要求</w:t>
            </w:r>
          </w:p>
        </w:tc>
        <w:tc>
          <w:tcPr>
            <w:tcW w:w="1997" w:type="dxa"/>
            <w:tcBorders>
              <w:top w:val="single" w:color="auto" w:sz="4" w:space="0"/>
              <w:left w:val="nil"/>
              <w:bottom w:val="single" w:color="auto" w:sz="4" w:space="0"/>
              <w:right w:val="single" w:color="auto" w:sz="4" w:space="0"/>
            </w:tcBorders>
            <w:shd w:val="clear" w:color="auto" w:fill="auto"/>
            <w:vAlign w:val="center"/>
          </w:tcPr>
          <w:p w14:paraId="12C5E6AA">
            <w:pPr>
              <w:jc w:val="center"/>
              <w:rPr>
                <w:rFonts w:hint="eastAsia" w:ascii="宋体" w:hAnsi="宋体" w:eastAsia="宋体" w:cs="宋体"/>
                <w:sz w:val="24"/>
                <w:szCs w:val="24"/>
                <w:highlight w:val="none"/>
              </w:rPr>
            </w:pPr>
          </w:p>
        </w:tc>
      </w:tr>
      <w:tr w14:paraId="23AE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5EE9B64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409" w:type="dxa"/>
            <w:tcBorders>
              <w:top w:val="single" w:color="auto" w:sz="4" w:space="0"/>
              <w:left w:val="nil"/>
              <w:bottom w:val="single" w:color="auto" w:sz="4" w:space="0"/>
              <w:right w:val="single" w:color="auto" w:sz="4" w:space="0"/>
            </w:tcBorders>
            <w:shd w:val="clear" w:color="auto" w:fill="auto"/>
            <w:vAlign w:val="center"/>
          </w:tcPr>
          <w:p w14:paraId="1776DBE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质量标准</w:t>
            </w:r>
          </w:p>
        </w:tc>
        <w:tc>
          <w:tcPr>
            <w:tcW w:w="3813" w:type="dxa"/>
            <w:tcBorders>
              <w:top w:val="single" w:color="auto" w:sz="4" w:space="0"/>
              <w:left w:val="nil"/>
              <w:bottom w:val="single" w:color="auto" w:sz="4" w:space="0"/>
              <w:right w:val="single" w:color="auto" w:sz="4" w:space="0"/>
            </w:tcBorders>
            <w:shd w:val="clear" w:color="auto" w:fill="auto"/>
            <w:vAlign w:val="center"/>
          </w:tcPr>
          <w:p w14:paraId="55AE4848">
            <w:pPr>
              <w:pStyle w:val="20"/>
              <w:topLinePunct/>
              <w:spacing w:beforeAutospacing="0" w:afterAutospacing="0" w:line="400" w:lineRule="exact"/>
              <w:rPr>
                <w:kern w:val="2"/>
                <w:highlight w:val="none"/>
                <w:u w:val="single"/>
              </w:rPr>
            </w:pPr>
            <w:r>
              <w:rPr>
                <w:rFonts w:cs="宋体"/>
                <w:kern w:val="2"/>
                <w:highlight w:val="none"/>
                <w:u w:val="single"/>
              </w:rPr>
              <w:t>按招标文件要求</w:t>
            </w:r>
          </w:p>
        </w:tc>
        <w:tc>
          <w:tcPr>
            <w:tcW w:w="1997" w:type="dxa"/>
            <w:tcBorders>
              <w:top w:val="single" w:color="auto" w:sz="4" w:space="0"/>
              <w:left w:val="nil"/>
              <w:bottom w:val="single" w:color="auto" w:sz="4" w:space="0"/>
              <w:right w:val="single" w:color="auto" w:sz="4" w:space="0"/>
            </w:tcBorders>
            <w:shd w:val="clear" w:color="auto" w:fill="auto"/>
            <w:vAlign w:val="center"/>
          </w:tcPr>
          <w:p w14:paraId="1FB8B756">
            <w:pPr>
              <w:jc w:val="center"/>
              <w:rPr>
                <w:rFonts w:hint="eastAsia" w:ascii="宋体" w:hAnsi="宋体" w:eastAsia="宋体" w:cs="宋体"/>
                <w:sz w:val="24"/>
                <w:szCs w:val="24"/>
                <w:highlight w:val="none"/>
              </w:rPr>
            </w:pPr>
          </w:p>
        </w:tc>
      </w:tr>
      <w:tr w14:paraId="43D9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4C1EE10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409" w:type="dxa"/>
            <w:tcBorders>
              <w:top w:val="single" w:color="auto" w:sz="4" w:space="0"/>
              <w:left w:val="nil"/>
              <w:bottom w:val="single" w:color="auto" w:sz="4" w:space="0"/>
              <w:right w:val="single" w:color="auto" w:sz="4" w:space="0"/>
            </w:tcBorders>
            <w:shd w:val="clear" w:color="auto" w:fill="auto"/>
            <w:vAlign w:val="center"/>
          </w:tcPr>
          <w:p w14:paraId="17772ED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3813" w:type="dxa"/>
            <w:tcBorders>
              <w:top w:val="single" w:color="auto" w:sz="4" w:space="0"/>
              <w:left w:val="nil"/>
              <w:bottom w:val="single" w:color="auto" w:sz="4" w:space="0"/>
              <w:right w:val="single" w:color="auto" w:sz="4" w:space="0"/>
            </w:tcBorders>
            <w:shd w:val="clear" w:color="auto" w:fill="auto"/>
            <w:vAlign w:val="center"/>
          </w:tcPr>
          <w:p w14:paraId="7B3D484F">
            <w:pPr>
              <w:pStyle w:val="20"/>
              <w:topLinePunct/>
              <w:spacing w:beforeAutospacing="0" w:afterAutospacing="0" w:line="400" w:lineRule="exact"/>
              <w:rPr>
                <w:rFonts w:cs="宋体"/>
                <w:kern w:val="2"/>
                <w:highlight w:val="none"/>
                <w:u w:val="single"/>
              </w:rPr>
            </w:pPr>
            <w:r>
              <w:rPr>
                <w:rFonts w:cs="宋体"/>
                <w:kern w:val="2"/>
                <w:highlight w:val="none"/>
                <w:u w:val="single"/>
              </w:rPr>
              <w:t>按招标文件要求</w:t>
            </w:r>
          </w:p>
        </w:tc>
        <w:tc>
          <w:tcPr>
            <w:tcW w:w="1997" w:type="dxa"/>
            <w:tcBorders>
              <w:top w:val="single" w:color="auto" w:sz="4" w:space="0"/>
              <w:left w:val="nil"/>
              <w:bottom w:val="single" w:color="auto" w:sz="4" w:space="0"/>
              <w:right w:val="single" w:color="auto" w:sz="4" w:space="0"/>
            </w:tcBorders>
            <w:shd w:val="clear" w:color="auto" w:fill="auto"/>
            <w:vAlign w:val="center"/>
          </w:tcPr>
          <w:p w14:paraId="4591E162">
            <w:pPr>
              <w:jc w:val="center"/>
              <w:rPr>
                <w:rFonts w:hint="eastAsia" w:ascii="宋体" w:hAnsi="宋体" w:eastAsia="宋体" w:cs="宋体"/>
                <w:sz w:val="24"/>
                <w:szCs w:val="24"/>
                <w:highlight w:val="none"/>
              </w:rPr>
            </w:pPr>
          </w:p>
        </w:tc>
      </w:tr>
    </w:tbl>
    <w:p w14:paraId="6580EB8C">
      <w:pPr>
        <w:adjustRightInd w:val="0"/>
        <w:spacing w:line="360" w:lineRule="auto"/>
        <w:ind w:right="-758" w:rightChars="-361" w:firstLine="48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4C5E62D7">
      <w:pPr>
        <w:adjustRightInd w:val="0"/>
        <w:spacing w:line="360" w:lineRule="auto"/>
        <w:ind w:right="-50" w:rightChars="-24" w:firstLine="482"/>
        <w:jc w:val="left"/>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
          <w:bCs w:val="0"/>
          <w:sz w:val="24"/>
          <w:szCs w:val="24"/>
          <w:highlight w:val="none"/>
        </w:rPr>
        <w:t>投标总报价的最高投标限价为</w:t>
      </w:r>
      <w:r>
        <w:rPr>
          <w:rFonts w:hint="eastAsia" w:ascii="宋体" w:hAnsi="宋体" w:eastAsia="宋体" w:cs="宋体"/>
          <w:b/>
          <w:bCs w:val="0"/>
          <w:sz w:val="24"/>
          <w:szCs w:val="24"/>
          <w:highlight w:val="none"/>
          <w:u w:val="single"/>
        </w:rPr>
        <w:t>2401269.38</w:t>
      </w:r>
      <w:r>
        <w:rPr>
          <w:rFonts w:hint="eastAsia" w:ascii="宋体" w:hAnsi="宋体" w:eastAsia="宋体" w:cs="宋体"/>
          <w:b/>
          <w:bCs w:val="0"/>
          <w:sz w:val="24"/>
          <w:szCs w:val="24"/>
          <w:highlight w:val="none"/>
        </w:rPr>
        <w:t>元</w:t>
      </w:r>
      <w:r>
        <w:rPr>
          <w:rFonts w:hint="eastAsia" w:ascii="宋体" w:hAnsi="宋体" w:eastAsia="宋体" w:cs="宋体"/>
          <w:b/>
          <w:bCs/>
          <w:sz w:val="24"/>
          <w:szCs w:val="24"/>
          <w:highlight w:val="none"/>
        </w:rPr>
        <w:t>。投标总报价不得高于</w:t>
      </w:r>
      <w:r>
        <w:rPr>
          <w:rFonts w:hint="eastAsia" w:ascii="宋体" w:hAnsi="宋体" w:eastAsia="宋体" w:cs="宋体"/>
          <w:b/>
          <w:bCs/>
          <w:sz w:val="24"/>
          <w:szCs w:val="24"/>
          <w:highlight w:val="none"/>
          <w:lang w:eastAsia="zh-CN"/>
        </w:rPr>
        <w:t>本项目</w:t>
      </w:r>
      <w:r>
        <w:rPr>
          <w:rFonts w:hint="eastAsia" w:ascii="宋体" w:hAnsi="宋体" w:eastAsia="宋体" w:cs="宋体"/>
          <w:b/>
          <w:bCs/>
          <w:sz w:val="24"/>
          <w:szCs w:val="24"/>
          <w:highlight w:val="none"/>
        </w:rPr>
        <w:t>最高投标限价，否则由评标委员按否决其投标处理。</w:t>
      </w:r>
    </w:p>
    <w:p w14:paraId="192327FD">
      <w:pPr>
        <w:adjustRightInd w:val="0"/>
        <w:spacing w:line="360" w:lineRule="auto"/>
        <w:ind w:firstLine="482"/>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lang w:bidi="ar"/>
        </w:rPr>
        <w:t>投标总报价</w:t>
      </w:r>
      <w:r>
        <w:rPr>
          <w:rFonts w:hint="eastAsia" w:ascii="宋体" w:hAnsi="宋体" w:eastAsia="宋体" w:cs="宋体"/>
          <w:sz w:val="24"/>
          <w:szCs w:val="24"/>
          <w:highlight w:val="none"/>
        </w:rPr>
        <w:t>与下浮率所算出的价格不一致的，以</w:t>
      </w:r>
      <w:r>
        <w:rPr>
          <w:rFonts w:hint="eastAsia" w:ascii="宋体" w:hAnsi="宋体" w:eastAsia="宋体" w:cs="宋体"/>
          <w:sz w:val="24"/>
          <w:szCs w:val="24"/>
          <w:highlight w:val="none"/>
          <w:lang w:bidi="ar"/>
        </w:rPr>
        <w:t>投标总报价</w:t>
      </w:r>
      <w:r>
        <w:rPr>
          <w:rFonts w:hint="eastAsia" w:ascii="宋体" w:hAnsi="宋体" w:eastAsia="宋体" w:cs="宋体"/>
          <w:sz w:val="24"/>
          <w:szCs w:val="24"/>
          <w:highlight w:val="none"/>
        </w:rPr>
        <w:t>为准，修正下浮率=1-</w:t>
      </w:r>
      <w:r>
        <w:rPr>
          <w:rFonts w:hint="eastAsia" w:ascii="宋体" w:hAnsi="宋体" w:eastAsia="宋体" w:cs="宋体"/>
          <w:sz w:val="24"/>
          <w:szCs w:val="24"/>
          <w:highlight w:val="none"/>
          <w:lang w:bidi="ar"/>
        </w:rPr>
        <w:t>投标总报价</w:t>
      </w:r>
      <w:r>
        <w:rPr>
          <w:rFonts w:hint="eastAsia" w:ascii="宋体" w:hAnsi="宋体" w:eastAsia="宋体" w:cs="宋体"/>
          <w:sz w:val="24"/>
          <w:szCs w:val="24"/>
          <w:highlight w:val="none"/>
        </w:rPr>
        <w:t>/最高投标限价（以%为单位，精确到小数点后2位）。评标委员会按上述修正错误的原则及方法修正投标文件的下浮率，调整后的下浮率对投标人起约束作用。如果投标人不接受修正后的下浮率，则取消其中标资格</w:t>
      </w:r>
      <w:r>
        <w:rPr>
          <w:rFonts w:hint="eastAsia" w:ascii="宋体" w:hAnsi="宋体" w:eastAsia="宋体" w:cs="宋体"/>
          <w:bCs/>
          <w:sz w:val="24"/>
          <w:szCs w:val="24"/>
          <w:highlight w:val="none"/>
        </w:rPr>
        <w:t>。</w:t>
      </w:r>
    </w:p>
    <w:p w14:paraId="13AE9555">
      <w:pPr>
        <w:adjustRightInd w:val="0"/>
        <w:spacing w:line="360" w:lineRule="auto"/>
        <w:ind w:firstLine="482"/>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3、投标</w:t>
      </w:r>
      <w:r>
        <w:rPr>
          <w:rFonts w:hint="eastAsia" w:ascii="宋体" w:hAnsi="宋体" w:eastAsia="宋体" w:cs="宋体"/>
          <w:sz w:val="24"/>
          <w:szCs w:val="24"/>
          <w:highlight w:val="none"/>
          <w:lang w:bidi="ar"/>
        </w:rPr>
        <w:t>总</w:t>
      </w:r>
      <w:r>
        <w:rPr>
          <w:rFonts w:hint="eastAsia" w:ascii="宋体" w:hAnsi="宋体" w:eastAsia="宋体" w:cs="宋体"/>
          <w:bCs/>
          <w:sz w:val="24"/>
          <w:szCs w:val="24"/>
          <w:highlight w:val="none"/>
        </w:rPr>
        <w:t>报价</w:t>
      </w:r>
      <w:r>
        <w:rPr>
          <w:rFonts w:hint="eastAsia" w:ascii="宋体" w:hAnsi="宋体" w:eastAsia="宋体" w:cs="宋体"/>
          <w:sz w:val="24"/>
          <w:szCs w:val="24"/>
          <w:highlight w:val="none"/>
        </w:rPr>
        <w:t>及下浮率</w:t>
      </w:r>
      <w:r>
        <w:rPr>
          <w:rFonts w:hint="eastAsia" w:ascii="宋体" w:hAnsi="宋体" w:eastAsia="宋体" w:cs="宋体"/>
          <w:bCs/>
          <w:sz w:val="24"/>
          <w:szCs w:val="24"/>
          <w:highlight w:val="none"/>
        </w:rPr>
        <w:t>精确到小数点后二位小数，第三位小数四舍五入。</w:t>
      </w:r>
    </w:p>
    <w:p w14:paraId="622129B6">
      <w:pPr>
        <w:spacing w:line="440" w:lineRule="exact"/>
        <w:jc w:val="left"/>
        <w:rPr>
          <w:rFonts w:hint="eastAsia" w:ascii="宋体" w:hAnsi="宋体" w:eastAsia="宋体" w:cs="宋体"/>
          <w:szCs w:val="21"/>
          <w:highlight w:val="none"/>
        </w:rPr>
      </w:pPr>
    </w:p>
    <w:p w14:paraId="1B1CCE04">
      <w:pPr>
        <w:spacing w:line="440" w:lineRule="exact"/>
        <w:ind w:firstLine="2520" w:firstLineChars="1200"/>
        <w:jc w:val="left"/>
        <w:rPr>
          <w:rFonts w:hint="eastAsia" w:ascii="宋体" w:hAnsi="宋体" w:eastAsia="宋体" w:cs="宋体"/>
          <w:szCs w:val="21"/>
          <w:highlight w:val="none"/>
        </w:rPr>
      </w:pPr>
    </w:p>
    <w:p w14:paraId="617FB5B1">
      <w:pPr>
        <w:spacing w:line="440" w:lineRule="exact"/>
        <w:ind w:firstLine="2640" w:firstLineChars="1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14:paraId="1587F1BE">
      <w:pP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法定代表人或其委托代理人：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2575CC43">
      <w:pPr>
        <w:spacing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0D5185BF">
      <w:pPr>
        <w:spacing w:line="440" w:lineRule="exact"/>
        <w:ind w:right="804" w:rightChars="383" w:firstLine="5400" w:firstLineChars="2250"/>
        <w:jc w:val="right"/>
        <w:rPr>
          <w:rFonts w:hint="eastAsia" w:ascii="宋体" w:hAnsi="宋体" w:eastAsia="宋体" w:cs="宋体"/>
          <w:sz w:val="24"/>
          <w:szCs w:val="24"/>
          <w:highlight w:val="none"/>
        </w:rPr>
      </w:pPr>
    </w:p>
    <w:p w14:paraId="3ECE757C">
      <w:pPr>
        <w:rPr>
          <w:rFonts w:hint="eastAsia" w:ascii="宋体" w:hAnsi="宋体" w:eastAsia="宋体" w:cs="宋体"/>
          <w:szCs w:val="21"/>
          <w:highlight w:val="none"/>
        </w:rPr>
      </w:pPr>
    </w:p>
    <w:p w14:paraId="4AE3F627">
      <w:pPr>
        <w:rPr>
          <w:rFonts w:hint="eastAsia" w:ascii="宋体" w:hAnsi="宋体" w:eastAsia="宋体" w:cs="宋体"/>
          <w:szCs w:val="21"/>
          <w:highlight w:val="none"/>
        </w:rPr>
      </w:pPr>
      <w:r>
        <w:rPr>
          <w:rFonts w:hint="eastAsia" w:ascii="宋体" w:hAnsi="宋体" w:eastAsia="宋体" w:cs="宋体"/>
          <w:szCs w:val="21"/>
          <w:highlight w:val="none"/>
        </w:rPr>
        <w:br w:type="page"/>
      </w:r>
    </w:p>
    <w:p w14:paraId="7D50399D">
      <w:pPr>
        <w:rPr>
          <w:rFonts w:hint="eastAsia" w:ascii="宋体" w:hAnsi="宋体" w:eastAsia="宋体" w:cs="宋体"/>
          <w:sz w:val="24"/>
          <w:szCs w:val="24"/>
          <w:highlight w:val="none"/>
        </w:rPr>
      </w:pPr>
      <w:r>
        <w:rPr>
          <w:rFonts w:hint="eastAsia" w:ascii="宋体" w:hAnsi="宋体" w:eastAsia="宋体" w:cs="宋体"/>
          <w:sz w:val="24"/>
          <w:szCs w:val="24"/>
          <w:highlight w:val="none"/>
        </w:rPr>
        <w:t>格式二</w:t>
      </w:r>
    </w:p>
    <w:p w14:paraId="5B93A749">
      <w:pPr>
        <w:pStyle w:val="3"/>
        <w:keepNext w:val="0"/>
        <w:keepLines w:val="0"/>
        <w:spacing w:before="120" w:after="120" w:line="360" w:lineRule="auto"/>
        <w:jc w:val="center"/>
        <w:rPr>
          <w:rFonts w:hint="eastAsia" w:ascii="宋体" w:hAnsi="宋体" w:eastAsia="宋体" w:cs="宋体"/>
          <w:highlight w:val="none"/>
        </w:rPr>
      </w:pPr>
      <w:r>
        <w:rPr>
          <w:rFonts w:hint="eastAsia" w:ascii="宋体" w:hAnsi="宋体" w:eastAsia="宋体" w:cs="宋体"/>
          <w:highlight w:val="none"/>
        </w:rPr>
        <w:t>二、承诺书</w:t>
      </w:r>
    </w:p>
    <w:p w14:paraId="58EA752A">
      <w:pPr>
        <w:pStyle w:val="35"/>
        <w:widowControl/>
        <w:ind w:firstLine="496"/>
        <w:rPr>
          <w:rFonts w:hint="eastAsia" w:ascii="宋体" w:hAnsi="宋体" w:eastAsia="宋体" w:cs="宋体"/>
          <w:highlight w:val="none"/>
        </w:rPr>
      </w:pPr>
    </w:p>
    <w:p w14:paraId="057ADB38">
      <w:pPr>
        <w:pStyle w:val="35"/>
        <w:widowControl/>
        <w:ind w:firstLine="498"/>
        <w:rPr>
          <w:rFonts w:hint="eastAsia" w:ascii="宋体" w:hAnsi="宋体" w:eastAsia="宋体" w:cs="宋体"/>
          <w:b/>
          <w:highlight w:val="none"/>
          <w:lang w:eastAsia="zh-CN"/>
        </w:rPr>
      </w:pPr>
      <w:r>
        <w:rPr>
          <w:rFonts w:hint="eastAsia" w:ascii="宋体" w:hAnsi="宋体" w:eastAsia="宋体" w:cs="宋体"/>
          <w:b/>
          <w:highlight w:val="none"/>
        </w:rPr>
        <w:t>致：</w:t>
      </w:r>
      <w:r>
        <w:rPr>
          <w:rFonts w:hint="eastAsia" w:ascii="宋体" w:hAnsi="宋体" w:eastAsia="宋体" w:cs="宋体"/>
          <w:b/>
          <w:highlight w:val="none"/>
          <w:lang w:eastAsia="zh-CN"/>
        </w:rPr>
        <w:t>广州开城新晟城市开发投资有限公司</w:t>
      </w:r>
    </w:p>
    <w:p w14:paraId="3532FB50">
      <w:pPr>
        <w:pStyle w:val="35"/>
        <w:widowControl/>
        <w:ind w:firstLine="562" w:firstLineChars="227"/>
        <w:rPr>
          <w:rFonts w:hint="eastAsia" w:ascii="宋体" w:hAnsi="宋体" w:eastAsia="宋体" w:cs="宋体"/>
          <w:highlight w:val="none"/>
        </w:rPr>
      </w:pPr>
      <w:r>
        <w:rPr>
          <w:rFonts w:hint="eastAsia" w:ascii="宋体" w:hAnsi="宋体" w:eastAsia="宋体" w:cs="宋体"/>
          <w:highlight w:val="none"/>
        </w:rPr>
        <w:t>一旦我方中标，我方愿意做出如下承诺：</w:t>
      </w:r>
    </w:p>
    <w:p w14:paraId="55D0D6DD">
      <w:pPr>
        <w:pStyle w:val="35"/>
        <w:widowControl/>
        <w:ind w:firstLine="496"/>
        <w:rPr>
          <w:rFonts w:hint="eastAsia" w:ascii="宋体" w:hAnsi="宋体" w:eastAsia="宋体" w:cs="宋体"/>
          <w:highlight w:val="none"/>
        </w:rPr>
      </w:pPr>
      <w:r>
        <w:rPr>
          <w:rFonts w:hint="eastAsia" w:ascii="宋体" w:hAnsi="宋体" w:eastAsia="宋体" w:cs="宋体"/>
          <w:highlight w:val="none"/>
        </w:rPr>
        <w:t>1、承诺保证按本项目投标文件所报的《拟投入本项目造价人员一览表》中的项目负责人、各专业主管、专业工程师等均需按招标人要求时间到位开展咨询服务工作；并承诺在本招标项目实施过程中，如需更换人员，将按合同条款约定承担违约责任；如投标时填报的人员不满足《项目管理机构人员配备要求表》要求或无法通过贵单位的面试，则我方将会在中标后按贵单位要求提供满足或优于该表要求的人员报贵单位确认。否则，贵单位可以按我方未实质履行造价咨询合同处理，可以单方面终止造价咨询合同，我方将不提出任何异议。</w:t>
      </w:r>
    </w:p>
    <w:p w14:paraId="316E9C94">
      <w:pPr>
        <w:pStyle w:val="35"/>
        <w:widowControl/>
        <w:ind w:firstLine="496"/>
        <w:rPr>
          <w:rFonts w:hint="eastAsia" w:ascii="宋体" w:hAnsi="宋体" w:eastAsia="宋体" w:cs="宋体"/>
          <w:spacing w:val="2"/>
          <w:position w:val="2"/>
          <w:highlight w:val="none"/>
        </w:rPr>
      </w:pPr>
      <w:r>
        <w:rPr>
          <w:rFonts w:hint="eastAsia" w:ascii="宋体" w:hAnsi="宋体" w:eastAsia="宋体" w:cs="宋体"/>
          <w:highlight w:val="none"/>
        </w:rPr>
        <w:t>2、</w:t>
      </w:r>
      <w:r>
        <w:rPr>
          <w:rFonts w:hint="eastAsia" w:ascii="宋体" w:hAnsi="宋体" w:eastAsia="宋体" w:cs="宋体"/>
          <w:spacing w:val="2"/>
          <w:position w:val="2"/>
          <w:highlight w:val="none"/>
        </w:rPr>
        <w:t>鉴于本项目的重要性、专业性、工程的复杂性和工期的紧迫性，为确保按时、按质完成工作任务，在本招标项目实施过程中，如贵单位认为我方服务人员的数量、业务水平、专业配置等不能满足造价咨询工作所需时，</w:t>
      </w:r>
      <w:r>
        <w:rPr>
          <w:rFonts w:hint="eastAsia" w:ascii="宋体" w:hAnsi="宋体" w:eastAsia="宋体" w:cs="宋体"/>
          <w:highlight w:val="none"/>
        </w:rPr>
        <w:t>或咨询服务机构的人员不到岗位，</w:t>
      </w:r>
      <w:r>
        <w:rPr>
          <w:rFonts w:hint="eastAsia" w:ascii="宋体" w:hAnsi="宋体" w:eastAsia="宋体" w:cs="宋体"/>
          <w:spacing w:val="2"/>
          <w:position w:val="2"/>
          <w:highlight w:val="none"/>
        </w:rPr>
        <w:t>贵单位有权聘用符合造价咨询工作所需要的服务人员或单位，作为我方从事本招标项目咨询服务工作的人员，所聘请服务人员或单位的费用已包括在本招标项目咨询费总额内，由我方向所聘用人员或单位支付。</w:t>
      </w:r>
    </w:p>
    <w:p w14:paraId="524DE35A">
      <w:pPr>
        <w:pStyle w:val="35"/>
        <w:widowControl/>
        <w:ind w:firstLine="496"/>
        <w:rPr>
          <w:rFonts w:hint="eastAsia" w:ascii="宋体" w:hAnsi="宋体" w:eastAsia="宋体" w:cs="宋体"/>
          <w:highlight w:val="none"/>
        </w:rPr>
      </w:pPr>
      <w:r>
        <w:rPr>
          <w:rFonts w:hint="eastAsia" w:ascii="宋体" w:hAnsi="宋体" w:eastAsia="宋体" w:cs="宋体"/>
          <w:highlight w:val="none"/>
        </w:rPr>
        <w:t>3、我方委派本项目的造价咨询服务人员将按照国家和省、市有关财政、财务、基建管理、工程造价的法规、政策文件的有关规定、以及贵单位有关投资管控与造价管理的相关规定和对审核成果文件的要求，本着合理、合规、节约投资的原则，客观、公正地开展项目的造价管理工作，按时保质保量提供审核服务，对编制或审核成果的真实性、准确性、完整性、合法性、合理性、合规性负责，并负有保密责任。</w:t>
      </w:r>
    </w:p>
    <w:p w14:paraId="5955A748">
      <w:pPr>
        <w:pStyle w:val="35"/>
        <w:widowControl/>
        <w:ind w:firstLine="496"/>
        <w:rPr>
          <w:rFonts w:hint="eastAsia" w:ascii="宋体" w:hAnsi="宋体" w:eastAsia="宋体" w:cs="宋体"/>
          <w:highlight w:val="none"/>
        </w:rPr>
      </w:pPr>
      <w:r>
        <w:rPr>
          <w:rFonts w:hint="eastAsia" w:ascii="宋体" w:hAnsi="宋体" w:eastAsia="宋体" w:cs="宋体"/>
          <w:highlight w:val="none"/>
        </w:rPr>
        <w:t>4、我方承诺不以本项目的可研、概算调整为由进行造价咨询费的变更，承诺按照合同结算原则进行结算。</w:t>
      </w:r>
    </w:p>
    <w:p w14:paraId="739969F2">
      <w:pPr>
        <w:pStyle w:val="35"/>
        <w:widowControl/>
        <w:ind w:firstLine="496"/>
        <w:rPr>
          <w:rFonts w:hint="eastAsia" w:ascii="宋体" w:hAnsi="宋体" w:eastAsia="宋体" w:cs="宋体"/>
          <w:highlight w:val="none"/>
        </w:rPr>
      </w:pPr>
      <w:r>
        <w:rPr>
          <w:rFonts w:hint="eastAsia" w:ascii="宋体" w:hAnsi="宋体" w:eastAsia="宋体" w:cs="宋体"/>
          <w:highlight w:val="none"/>
        </w:rPr>
        <w:t>5、我方承诺严格按照合同和招投标文件规定履行义务，并同意贵单位将我方履行合同、招投标文件义务的履约情况和不诚信行为（包括但不限于由贵单位做出的违约责任处理决定等）在贵单位网站和建设项目业主网站及其他媒体上公开披露，由此造成的一切损失和不利后果均由</w:t>
      </w:r>
      <w:r>
        <w:rPr>
          <w:rFonts w:hint="eastAsia" w:ascii="宋体" w:hAnsi="宋体" w:eastAsia="宋体" w:cs="宋体"/>
          <w:highlight w:val="none"/>
          <w:u w:val="single"/>
        </w:rPr>
        <w:t>我方</w:t>
      </w:r>
      <w:r>
        <w:rPr>
          <w:rFonts w:hint="eastAsia" w:ascii="宋体" w:hAnsi="宋体" w:eastAsia="宋体" w:cs="宋体"/>
          <w:highlight w:val="none"/>
        </w:rPr>
        <w:t>自行承担。</w:t>
      </w:r>
    </w:p>
    <w:p w14:paraId="7329AE60">
      <w:pPr>
        <w:pStyle w:val="35"/>
        <w:widowControl/>
        <w:spacing w:line="400" w:lineRule="exact"/>
        <w:ind w:firstLine="496"/>
        <w:rPr>
          <w:rFonts w:hint="eastAsia" w:ascii="宋体" w:hAnsi="宋体" w:eastAsia="宋体" w:cs="宋体"/>
          <w:highlight w:val="none"/>
        </w:rPr>
      </w:pPr>
      <w:r>
        <w:rPr>
          <w:rFonts w:hint="eastAsia" w:ascii="宋体" w:hAnsi="宋体" w:eastAsia="宋体" w:cs="宋体"/>
          <w:highlight w:val="none"/>
        </w:rPr>
        <w:t>特此承诺。</w:t>
      </w:r>
    </w:p>
    <w:p w14:paraId="26C2ABB1">
      <w:pPr>
        <w:spacing w:line="440" w:lineRule="exact"/>
        <w:ind w:firstLine="2880" w:firstLineChars="1200"/>
        <w:jc w:val="left"/>
        <w:rPr>
          <w:rFonts w:hint="eastAsia" w:ascii="宋体" w:hAnsi="宋体" w:eastAsia="宋体" w:cs="宋体"/>
          <w:sz w:val="24"/>
          <w:szCs w:val="24"/>
          <w:highlight w:val="none"/>
        </w:rPr>
      </w:pPr>
    </w:p>
    <w:p w14:paraId="4ABFFE91">
      <w:pPr>
        <w:spacing w:line="440" w:lineRule="exact"/>
        <w:ind w:firstLine="2640" w:firstLineChars="1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14:paraId="0E91F495">
      <w:pP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法定代表人或其委托代理人：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7F278D0A">
      <w:pPr>
        <w:spacing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0BBC0FB3">
      <w:pPr>
        <w:pStyle w:val="3"/>
        <w:keepNext w:val="0"/>
        <w:keepLines w:val="0"/>
        <w:spacing w:before="120" w:after="120" w:line="360" w:lineRule="auto"/>
        <w:jc w:val="center"/>
        <w:rPr>
          <w:rFonts w:hint="eastAsia" w:ascii="宋体" w:hAnsi="宋体" w:eastAsia="宋体" w:cs="宋体"/>
          <w:highlight w:val="none"/>
        </w:rPr>
      </w:pPr>
    </w:p>
    <w:p w14:paraId="6C920A7E">
      <w:pPr>
        <w:pStyle w:val="3"/>
        <w:keepNext w:val="0"/>
        <w:keepLines w:val="0"/>
        <w:spacing w:before="120" w:after="120" w:line="360" w:lineRule="auto"/>
        <w:jc w:val="center"/>
        <w:rPr>
          <w:rFonts w:hint="eastAsia" w:ascii="宋体" w:hAnsi="宋体" w:eastAsia="宋体" w:cs="宋体"/>
          <w:highlight w:val="none"/>
        </w:rPr>
      </w:pPr>
    </w:p>
    <w:p w14:paraId="0B9A61B8">
      <w:pPr>
        <w:pStyle w:val="3"/>
        <w:keepNext w:val="0"/>
        <w:keepLines w:val="0"/>
        <w:spacing w:before="120" w:after="120" w:line="360" w:lineRule="auto"/>
        <w:jc w:val="center"/>
        <w:rPr>
          <w:rFonts w:hint="eastAsia" w:ascii="宋体" w:hAnsi="宋体" w:eastAsia="宋体" w:cs="宋体"/>
          <w:highlight w:val="none"/>
        </w:rPr>
      </w:pPr>
    </w:p>
    <w:p w14:paraId="442CC541">
      <w:pPr>
        <w:pStyle w:val="3"/>
        <w:keepNext w:val="0"/>
        <w:keepLines w:val="0"/>
        <w:spacing w:before="120" w:after="120" w:line="360" w:lineRule="auto"/>
        <w:jc w:val="center"/>
        <w:rPr>
          <w:rFonts w:hint="eastAsia" w:ascii="宋体" w:hAnsi="宋体" w:eastAsia="宋体" w:cs="宋体"/>
          <w:highlight w:val="none"/>
        </w:rPr>
      </w:pPr>
    </w:p>
    <w:p w14:paraId="085EF3DF">
      <w:pPr>
        <w:pStyle w:val="3"/>
        <w:keepNext w:val="0"/>
        <w:keepLines w:val="0"/>
        <w:spacing w:before="120" w:after="120" w:line="360" w:lineRule="auto"/>
        <w:jc w:val="center"/>
        <w:rPr>
          <w:rFonts w:hint="eastAsia" w:ascii="宋体" w:hAnsi="宋体" w:eastAsia="宋体" w:cs="宋体"/>
          <w:highlight w:val="none"/>
        </w:rPr>
      </w:pPr>
    </w:p>
    <w:p w14:paraId="2EFE3460">
      <w:pPr>
        <w:pStyle w:val="3"/>
        <w:keepNext w:val="0"/>
        <w:keepLines w:val="0"/>
        <w:spacing w:before="120" w:after="120" w:line="360" w:lineRule="auto"/>
        <w:jc w:val="center"/>
        <w:rPr>
          <w:rFonts w:hint="eastAsia" w:ascii="宋体" w:hAnsi="宋体" w:eastAsia="宋体" w:cs="宋体"/>
          <w:highlight w:val="none"/>
        </w:rPr>
      </w:pPr>
    </w:p>
    <w:p w14:paraId="0DB3B5C2">
      <w:pPr>
        <w:pStyle w:val="3"/>
        <w:keepNext w:val="0"/>
        <w:keepLines w:val="0"/>
        <w:spacing w:before="120" w:after="120" w:line="360" w:lineRule="auto"/>
        <w:jc w:val="center"/>
        <w:rPr>
          <w:rFonts w:hint="eastAsia" w:ascii="宋体" w:hAnsi="宋体" w:eastAsia="宋体" w:cs="宋体"/>
          <w:highlight w:val="none"/>
        </w:rPr>
      </w:pPr>
    </w:p>
    <w:p w14:paraId="12631ED7">
      <w:pPr>
        <w:pStyle w:val="3"/>
        <w:keepNext w:val="0"/>
        <w:keepLines w:val="0"/>
        <w:spacing w:before="120" w:after="120" w:line="360" w:lineRule="auto"/>
        <w:jc w:val="center"/>
        <w:rPr>
          <w:rFonts w:hint="eastAsia" w:ascii="宋体" w:hAnsi="宋体" w:eastAsia="宋体" w:cs="宋体"/>
          <w:highlight w:val="none"/>
        </w:rPr>
      </w:pPr>
    </w:p>
    <w:p w14:paraId="26C305A9">
      <w:pPr>
        <w:pStyle w:val="3"/>
        <w:keepNext w:val="0"/>
        <w:keepLines w:val="0"/>
        <w:spacing w:before="120" w:after="120" w:line="360" w:lineRule="auto"/>
        <w:jc w:val="center"/>
        <w:rPr>
          <w:rFonts w:hint="eastAsia" w:ascii="宋体" w:hAnsi="宋体" w:eastAsia="宋体" w:cs="宋体"/>
          <w:highlight w:val="none"/>
        </w:rPr>
      </w:pPr>
    </w:p>
    <w:p w14:paraId="01AFE997">
      <w:pPr>
        <w:pStyle w:val="3"/>
        <w:keepNext w:val="0"/>
        <w:keepLines w:val="0"/>
        <w:spacing w:before="120" w:after="120" w:line="360" w:lineRule="auto"/>
        <w:jc w:val="center"/>
        <w:rPr>
          <w:rFonts w:hint="eastAsia" w:ascii="宋体" w:hAnsi="宋体" w:eastAsia="宋体" w:cs="宋体"/>
          <w:highlight w:val="none"/>
        </w:rPr>
      </w:pPr>
    </w:p>
    <w:p w14:paraId="240B5372">
      <w:pPr>
        <w:pStyle w:val="3"/>
        <w:keepNext w:val="0"/>
        <w:keepLines w:val="0"/>
        <w:spacing w:before="120" w:after="120" w:line="360" w:lineRule="auto"/>
        <w:jc w:val="center"/>
        <w:rPr>
          <w:rFonts w:hint="eastAsia" w:ascii="宋体" w:hAnsi="宋体" w:eastAsia="宋体" w:cs="宋体"/>
          <w:highlight w:val="none"/>
        </w:rPr>
      </w:pPr>
    </w:p>
    <w:p w14:paraId="356BFBEB">
      <w:pPr>
        <w:pStyle w:val="3"/>
        <w:keepNext w:val="0"/>
        <w:keepLines w:val="0"/>
        <w:spacing w:before="120" w:after="120" w:line="360" w:lineRule="auto"/>
        <w:jc w:val="center"/>
        <w:rPr>
          <w:rFonts w:hint="eastAsia" w:ascii="宋体" w:hAnsi="宋体" w:eastAsia="宋体" w:cs="宋体"/>
          <w:highlight w:val="none"/>
        </w:rPr>
      </w:pPr>
    </w:p>
    <w:p w14:paraId="66FECDDE">
      <w:pPr>
        <w:rPr>
          <w:highlight w:val="none"/>
        </w:rPr>
      </w:pPr>
    </w:p>
    <w:p w14:paraId="1DBE7090">
      <w:pPr>
        <w:rPr>
          <w:highlight w:val="none"/>
        </w:rPr>
      </w:pPr>
    </w:p>
    <w:p w14:paraId="59290C9A">
      <w:pPr>
        <w:rPr>
          <w:rFonts w:hint="eastAsia" w:ascii="宋体" w:hAnsi="宋体" w:eastAsia="宋体" w:cs="宋体"/>
          <w:sz w:val="24"/>
          <w:szCs w:val="24"/>
          <w:highlight w:val="none"/>
        </w:rPr>
      </w:pPr>
      <w:r>
        <w:rPr>
          <w:rFonts w:hint="eastAsia" w:ascii="宋体" w:hAnsi="宋体" w:eastAsia="宋体" w:cs="宋体"/>
          <w:sz w:val="24"/>
          <w:szCs w:val="24"/>
          <w:highlight w:val="none"/>
        </w:rPr>
        <w:t>格式三</w:t>
      </w:r>
    </w:p>
    <w:p w14:paraId="2AD6D91C">
      <w:pPr>
        <w:pStyle w:val="3"/>
        <w:keepNext w:val="0"/>
        <w:keepLines w:val="0"/>
        <w:spacing w:before="120" w:after="120" w:line="360" w:lineRule="auto"/>
        <w:jc w:val="center"/>
        <w:rPr>
          <w:rFonts w:hint="eastAsia" w:ascii="宋体" w:hAnsi="宋体" w:eastAsia="宋体" w:cs="宋体"/>
          <w:highlight w:val="none"/>
        </w:rPr>
      </w:pPr>
      <w:r>
        <w:rPr>
          <w:rFonts w:hint="eastAsia" w:ascii="宋体" w:hAnsi="宋体" w:eastAsia="宋体" w:cs="宋体"/>
          <w:highlight w:val="none"/>
        </w:rPr>
        <w:t>三、法定代表人证明书及授权委托证明书</w:t>
      </w:r>
    </w:p>
    <w:p w14:paraId="33F21759">
      <w:pPr>
        <w:spacing w:line="360" w:lineRule="auto"/>
        <w:jc w:val="center"/>
        <w:rPr>
          <w:rFonts w:hint="eastAsia" w:ascii="宋体" w:hAnsi="宋体"/>
          <w:b/>
          <w:sz w:val="32"/>
          <w:szCs w:val="32"/>
          <w:highlight w:val="none"/>
        </w:rPr>
      </w:pPr>
      <w:r>
        <w:rPr>
          <w:rFonts w:hint="eastAsia" w:ascii="宋体" w:hAnsi="宋体"/>
          <w:b/>
          <w:sz w:val="32"/>
          <w:szCs w:val="32"/>
          <w:highlight w:val="none"/>
        </w:rPr>
        <w:t>法定代表人证明书</w:t>
      </w:r>
    </w:p>
    <w:p w14:paraId="08015767">
      <w:pPr>
        <w:spacing w:line="360" w:lineRule="auto"/>
        <w:rPr>
          <w:rFonts w:hint="eastAsia" w:ascii="宋体" w:hAnsi="宋体"/>
          <w:b/>
          <w:sz w:val="28"/>
          <w:highlight w:val="none"/>
        </w:rPr>
      </w:pPr>
      <w:bookmarkStart w:id="46" w:name="_Toc154922225"/>
      <w:bookmarkEnd w:id="46"/>
      <w:bookmarkStart w:id="47" w:name="_Toc152042287"/>
      <w:bookmarkEnd w:id="47"/>
      <w:bookmarkStart w:id="48" w:name="_Toc154921241"/>
      <w:bookmarkEnd w:id="48"/>
      <w:bookmarkStart w:id="49" w:name="_Toc144974479"/>
      <w:bookmarkEnd w:id="49"/>
      <w:bookmarkStart w:id="50" w:name="_Toc152045511"/>
      <w:bookmarkEnd w:id="50"/>
      <w:r>
        <w:rPr>
          <w:rFonts w:hint="eastAsia" w:ascii="Times New Roman" w:hAnsi="Times New Roman"/>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100965</wp:posOffset>
                </wp:positionV>
                <wp:extent cx="5943600" cy="2773680"/>
                <wp:effectExtent l="5080" t="5080" r="13970"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943600" cy="2773680"/>
                        </a:xfrm>
                        <a:prstGeom prst="rect">
                          <a:avLst/>
                        </a:prstGeom>
                        <a:solidFill>
                          <a:srgbClr val="FFFFFF"/>
                        </a:solidFill>
                        <a:ln w="9525" cmpd="sng">
                          <a:solidFill>
                            <a:srgbClr val="000000"/>
                          </a:solidFill>
                          <a:miter lim="800000"/>
                        </a:ln>
                        <a:effectLst/>
                      </wps:spPr>
                      <wps:txbx>
                        <w:txbxContent>
                          <w:p w14:paraId="5C56BB08">
                            <w:pPr>
                              <w:spacing w:before="120"/>
                              <w:rPr>
                                <w:sz w:val="28"/>
                              </w:rPr>
                            </w:pPr>
                            <w:r>
                              <w:rPr>
                                <w:rFonts w:hint="eastAsia"/>
                                <w:sz w:val="28"/>
                              </w:rPr>
                              <w:t>现任我单位职务，为法定代表人（负责人），</w:t>
                            </w:r>
                          </w:p>
                          <w:p w14:paraId="10071B48">
                            <w:pPr>
                              <w:snapToGrid w:val="0"/>
                              <w:spacing w:line="480" w:lineRule="atLeast"/>
                              <w:rPr>
                                <w:sz w:val="28"/>
                              </w:rPr>
                            </w:pPr>
                            <w:r>
                              <w:rPr>
                                <w:rFonts w:hint="eastAsia"/>
                                <w:sz w:val="28"/>
                              </w:rPr>
                              <w:t>特此证明。</w:t>
                            </w:r>
                          </w:p>
                          <w:p w14:paraId="7A3837A4">
                            <w:pPr>
                              <w:snapToGrid w:val="0"/>
                              <w:spacing w:line="480" w:lineRule="atLeast"/>
                              <w:rPr>
                                <w:sz w:val="28"/>
                                <w:u w:val="single"/>
                              </w:rPr>
                            </w:pPr>
                            <w:r>
                              <w:rPr>
                                <w:rFonts w:hint="eastAsia"/>
                                <w:sz w:val="28"/>
                              </w:rPr>
                              <w:t>有效期限：</w:t>
                            </w:r>
                          </w:p>
                          <w:p w14:paraId="202F5859">
                            <w:pPr>
                              <w:snapToGrid w:val="0"/>
                              <w:spacing w:line="480" w:lineRule="atLeast"/>
                              <w:rPr>
                                <w:sz w:val="28"/>
                                <w:u w:val="single"/>
                              </w:rPr>
                            </w:pPr>
                            <w:r>
                              <w:rPr>
                                <w:rFonts w:hint="eastAsia"/>
                                <w:sz w:val="28"/>
                              </w:rPr>
                              <w:t>附：法定代表人（负责人）性别：年龄：身份证号码：</w:t>
                            </w:r>
                          </w:p>
                          <w:p w14:paraId="5806BD09">
                            <w:pPr>
                              <w:snapToGrid w:val="0"/>
                              <w:spacing w:line="480" w:lineRule="atLeast"/>
                              <w:ind w:firstLine="570"/>
                              <w:rPr>
                                <w:sz w:val="28"/>
                                <w:u w:val="single"/>
                              </w:rPr>
                            </w:pPr>
                            <w:r>
                              <w:rPr>
                                <w:rFonts w:hint="eastAsia"/>
                                <w:sz w:val="28"/>
                              </w:rPr>
                              <w:t>社会统一信用代码：企业类型：</w:t>
                            </w:r>
                          </w:p>
                          <w:p w14:paraId="677D5CAB">
                            <w:pPr>
                              <w:snapToGrid w:val="0"/>
                              <w:spacing w:line="480" w:lineRule="atLeast"/>
                              <w:ind w:firstLine="570"/>
                              <w:rPr>
                                <w:sz w:val="28"/>
                                <w:u w:val="single"/>
                              </w:rPr>
                            </w:pPr>
                            <w:r>
                              <w:rPr>
                                <w:rFonts w:hint="eastAsia"/>
                                <w:sz w:val="28"/>
                              </w:rPr>
                              <w:t>经营范围：</w:t>
                            </w:r>
                          </w:p>
                          <w:p w14:paraId="05B7E981">
                            <w:pPr>
                              <w:snapToGrid w:val="0"/>
                              <w:spacing w:line="480" w:lineRule="atLeast"/>
                              <w:ind w:firstLine="570"/>
                              <w:rPr>
                                <w:sz w:val="28"/>
                              </w:rPr>
                            </w:pPr>
                            <w:r>
                              <w:rPr>
                                <w:rFonts w:hint="eastAsia"/>
                                <w:sz w:val="28"/>
                              </w:rPr>
                              <w:t>单位：（盖章）</w:t>
                            </w:r>
                          </w:p>
                          <w:p w14:paraId="52DAA45F">
                            <w:pPr>
                              <w:snapToGrid w:val="0"/>
                              <w:spacing w:line="480" w:lineRule="atLeast"/>
                              <w:ind w:firstLine="570"/>
                              <w:jc w:val="center"/>
                            </w:pPr>
                            <w:r>
                              <w:rPr>
                                <w:rFonts w:hint="eastAsia"/>
                                <w:sz w:val="28"/>
                              </w:rPr>
                              <w:t xml:space="preserve">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7.95pt;height:218.4pt;width:468pt;z-index:251659264;mso-width-relative:page;mso-height-relative:page;" fillcolor="#FFFFFF" filled="t" stroked="t" coordsize="21600,21600" o:gfxdata="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iuseHtoAAAAKAQAA&#10;DwAAAAAAAAABACAAAAAiAAAAZHJzL2Rvd25yZXYueG1sUEsBAhQAFAAAAAgAh07iQDimIZ1QAgAA&#10;oQQAAA4AAAAAAAAAAQAgAAAAKQEAAGRycy9lMm9Eb2MueG1sUEsFBgAAAAAGAAYAWQEAAOsFAAAA&#10;AA==&#10;">
                <v:fill on="t" focussize="0,0"/>
                <v:stroke color="#000000" miterlimit="8" joinstyle="miter"/>
                <v:imagedata o:title=""/>
                <o:lock v:ext="edit" aspectratio="f"/>
                <v:textbox>
                  <w:txbxContent>
                    <w:p w14:paraId="5C56BB08">
                      <w:pPr>
                        <w:spacing w:before="120"/>
                        <w:rPr>
                          <w:sz w:val="28"/>
                        </w:rPr>
                      </w:pPr>
                      <w:r>
                        <w:rPr>
                          <w:rFonts w:hint="eastAsia"/>
                          <w:sz w:val="28"/>
                        </w:rPr>
                        <w:t>现任我单位职务，为法定代表人（负责人），</w:t>
                      </w:r>
                    </w:p>
                    <w:p w14:paraId="10071B48">
                      <w:pPr>
                        <w:snapToGrid w:val="0"/>
                        <w:spacing w:line="480" w:lineRule="atLeast"/>
                        <w:rPr>
                          <w:sz w:val="28"/>
                        </w:rPr>
                      </w:pPr>
                      <w:r>
                        <w:rPr>
                          <w:rFonts w:hint="eastAsia"/>
                          <w:sz w:val="28"/>
                        </w:rPr>
                        <w:t>特此证明。</w:t>
                      </w:r>
                    </w:p>
                    <w:p w14:paraId="7A3837A4">
                      <w:pPr>
                        <w:snapToGrid w:val="0"/>
                        <w:spacing w:line="480" w:lineRule="atLeast"/>
                        <w:rPr>
                          <w:sz w:val="28"/>
                          <w:u w:val="single"/>
                        </w:rPr>
                      </w:pPr>
                      <w:r>
                        <w:rPr>
                          <w:rFonts w:hint="eastAsia"/>
                          <w:sz w:val="28"/>
                        </w:rPr>
                        <w:t>有效期限：</w:t>
                      </w:r>
                    </w:p>
                    <w:p w14:paraId="202F5859">
                      <w:pPr>
                        <w:snapToGrid w:val="0"/>
                        <w:spacing w:line="480" w:lineRule="atLeast"/>
                        <w:rPr>
                          <w:sz w:val="28"/>
                          <w:u w:val="single"/>
                        </w:rPr>
                      </w:pPr>
                      <w:r>
                        <w:rPr>
                          <w:rFonts w:hint="eastAsia"/>
                          <w:sz w:val="28"/>
                        </w:rPr>
                        <w:t>附：法定代表人（负责人）性别：年龄：身份证号码：</w:t>
                      </w:r>
                    </w:p>
                    <w:p w14:paraId="5806BD09">
                      <w:pPr>
                        <w:snapToGrid w:val="0"/>
                        <w:spacing w:line="480" w:lineRule="atLeast"/>
                        <w:ind w:firstLine="570"/>
                        <w:rPr>
                          <w:sz w:val="28"/>
                          <w:u w:val="single"/>
                        </w:rPr>
                      </w:pPr>
                      <w:r>
                        <w:rPr>
                          <w:rFonts w:hint="eastAsia"/>
                          <w:sz w:val="28"/>
                        </w:rPr>
                        <w:t>社会统一信用代码：企业类型：</w:t>
                      </w:r>
                    </w:p>
                    <w:p w14:paraId="677D5CAB">
                      <w:pPr>
                        <w:snapToGrid w:val="0"/>
                        <w:spacing w:line="480" w:lineRule="atLeast"/>
                        <w:ind w:firstLine="570"/>
                        <w:rPr>
                          <w:sz w:val="28"/>
                          <w:u w:val="single"/>
                        </w:rPr>
                      </w:pPr>
                      <w:r>
                        <w:rPr>
                          <w:rFonts w:hint="eastAsia"/>
                          <w:sz w:val="28"/>
                        </w:rPr>
                        <w:t>经营范围：</w:t>
                      </w:r>
                    </w:p>
                    <w:p w14:paraId="05B7E981">
                      <w:pPr>
                        <w:snapToGrid w:val="0"/>
                        <w:spacing w:line="480" w:lineRule="atLeast"/>
                        <w:ind w:firstLine="570"/>
                        <w:rPr>
                          <w:sz w:val="28"/>
                        </w:rPr>
                      </w:pPr>
                      <w:r>
                        <w:rPr>
                          <w:rFonts w:hint="eastAsia"/>
                          <w:sz w:val="28"/>
                        </w:rPr>
                        <w:t>单位：（盖章）</w:t>
                      </w:r>
                    </w:p>
                    <w:p w14:paraId="52DAA45F">
                      <w:pPr>
                        <w:snapToGrid w:val="0"/>
                        <w:spacing w:line="480" w:lineRule="atLeast"/>
                        <w:ind w:firstLine="570"/>
                        <w:jc w:val="center"/>
                      </w:pPr>
                      <w:r>
                        <w:rPr>
                          <w:rFonts w:hint="eastAsia"/>
                          <w:sz w:val="28"/>
                        </w:rPr>
                        <w:t xml:space="preserve">                                       年  月  日</w:t>
                      </w:r>
                    </w:p>
                  </w:txbxContent>
                </v:textbox>
              </v:shape>
            </w:pict>
          </mc:Fallback>
        </mc:AlternateContent>
      </w:r>
    </w:p>
    <w:p w14:paraId="4229574C">
      <w:pPr>
        <w:spacing w:line="360" w:lineRule="auto"/>
        <w:jc w:val="center"/>
        <w:rPr>
          <w:rFonts w:hint="eastAsia" w:ascii="宋体" w:hAnsi="宋体"/>
          <w:b/>
          <w:sz w:val="30"/>
          <w:highlight w:val="none"/>
        </w:rPr>
      </w:pPr>
    </w:p>
    <w:p w14:paraId="4F2C11C9">
      <w:pPr>
        <w:spacing w:line="360" w:lineRule="auto"/>
        <w:jc w:val="center"/>
        <w:rPr>
          <w:rFonts w:hint="eastAsia" w:ascii="宋体" w:hAnsi="宋体"/>
          <w:b/>
          <w:sz w:val="30"/>
          <w:highlight w:val="none"/>
        </w:rPr>
      </w:pPr>
    </w:p>
    <w:p w14:paraId="46197CD9">
      <w:pPr>
        <w:spacing w:line="360" w:lineRule="auto"/>
        <w:jc w:val="center"/>
        <w:rPr>
          <w:rFonts w:hint="eastAsia" w:ascii="宋体" w:hAnsi="宋体"/>
          <w:b/>
          <w:sz w:val="30"/>
          <w:highlight w:val="none"/>
        </w:rPr>
      </w:pPr>
    </w:p>
    <w:p w14:paraId="0C385EDD">
      <w:pPr>
        <w:spacing w:line="360" w:lineRule="auto"/>
        <w:jc w:val="center"/>
        <w:rPr>
          <w:rFonts w:hint="eastAsia" w:ascii="宋体" w:hAnsi="宋体"/>
          <w:b/>
          <w:bCs/>
          <w:spacing w:val="40"/>
          <w:sz w:val="48"/>
          <w:szCs w:val="48"/>
          <w:highlight w:val="none"/>
        </w:rPr>
      </w:pPr>
      <w:r>
        <w:rPr>
          <w:rFonts w:hint="eastAsia" w:ascii="宋体" w:hAnsi="宋体"/>
          <w:b/>
          <w:bCs/>
          <w:spacing w:val="40"/>
          <w:sz w:val="48"/>
          <w:szCs w:val="48"/>
          <w:highlight w:val="none"/>
        </w:rPr>
        <w:t>检测服务</w:t>
      </w:r>
    </w:p>
    <w:p w14:paraId="337C85D3">
      <w:pPr>
        <w:spacing w:line="360" w:lineRule="auto"/>
        <w:jc w:val="center"/>
        <w:rPr>
          <w:rFonts w:hint="eastAsia" w:ascii="宋体" w:hAnsi="宋体"/>
          <w:b/>
          <w:sz w:val="30"/>
          <w:highlight w:val="none"/>
        </w:rPr>
      </w:pPr>
    </w:p>
    <w:p w14:paraId="587C6558">
      <w:pPr>
        <w:spacing w:line="360" w:lineRule="auto"/>
        <w:jc w:val="center"/>
        <w:rPr>
          <w:rFonts w:hint="eastAsia" w:ascii="宋体" w:hAnsi="宋体"/>
          <w:b/>
          <w:sz w:val="30"/>
          <w:highlight w:val="none"/>
        </w:rPr>
      </w:pPr>
    </w:p>
    <w:p w14:paraId="10E6AB06">
      <w:pPr>
        <w:widowControl/>
        <w:jc w:val="left"/>
        <w:rPr>
          <w:rFonts w:ascii="Times New Roman" w:hAnsi="Times New Roman"/>
          <w:sz w:val="20"/>
          <w:highlight w:val="none"/>
        </w:rPr>
      </w:pPr>
    </w:p>
    <w:p w14:paraId="5B07378B">
      <w:pPr>
        <w:widowControl/>
        <w:jc w:val="left"/>
        <w:rPr>
          <w:sz w:val="20"/>
          <w:highlight w:val="none"/>
        </w:rPr>
      </w:pPr>
      <w:r>
        <w:rPr>
          <w:b/>
          <w:bCs/>
          <w:szCs w:val="24"/>
          <w:highlight w:val="none"/>
        </w:rPr>
        <w:t>附：法定代表人身份证</w:t>
      </w:r>
      <w:r>
        <w:rPr>
          <w:rFonts w:hint="eastAsia"/>
          <w:b/>
          <w:bCs/>
          <w:szCs w:val="24"/>
          <w:highlight w:val="none"/>
        </w:rPr>
        <w:t>扫描件</w:t>
      </w:r>
      <w:r>
        <w:rPr>
          <w:b/>
          <w:bCs/>
          <w:szCs w:val="24"/>
          <w:highlight w:val="none"/>
        </w:rPr>
        <w:t>。</w:t>
      </w:r>
    </w:p>
    <w:p w14:paraId="6431875D">
      <w:pPr>
        <w:spacing w:line="360" w:lineRule="auto"/>
        <w:ind w:right="-96"/>
        <w:jc w:val="center"/>
        <w:rPr>
          <w:rFonts w:hint="eastAsia" w:ascii="宋体" w:hAnsi="宋体"/>
          <w:b/>
          <w:sz w:val="32"/>
          <w:szCs w:val="32"/>
          <w:highlight w:val="none"/>
        </w:rPr>
      </w:pPr>
      <w:r>
        <w:rPr>
          <w:rFonts w:hint="eastAsia" w:ascii="宋体" w:hAnsi="宋体"/>
          <w:b/>
          <w:sz w:val="32"/>
          <w:szCs w:val="32"/>
          <w:highlight w:val="none"/>
        </w:rPr>
        <w:t>授权委托证明书</w:t>
      </w:r>
    </w:p>
    <w:p w14:paraId="7421E2AE">
      <w:pPr>
        <w:spacing w:line="480" w:lineRule="auto"/>
        <w:rPr>
          <w:rFonts w:ascii="Times New Roman" w:hAnsi="Times New Roman"/>
          <w:highlight w:val="none"/>
        </w:rPr>
      </w:pPr>
    </w:p>
    <w:p w14:paraId="475D4074">
      <w:pPr>
        <w:spacing w:line="360" w:lineRule="auto"/>
        <w:jc w:val="center"/>
        <w:rPr>
          <w:rFonts w:hint="eastAsia" w:ascii="宋体" w:hAnsi="宋体"/>
          <w:b/>
          <w:sz w:val="52"/>
          <w:highlight w:val="none"/>
        </w:rPr>
      </w:pPr>
      <w:r>
        <w:rPr>
          <w:rFonts w:hint="eastAsia"/>
          <w:highlight w:val="none"/>
        </w:rPr>
        <mc:AlternateContent>
          <mc:Choice Requires="wps">
            <w:drawing>
              <wp:anchor distT="0" distB="0" distL="114300" distR="114300" simplePos="0" relativeHeight="251660288" behindDoc="0" locked="0" layoutInCell="1" allowOverlap="1">
                <wp:simplePos x="0" y="0"/>
                <wp:positionH relativeFrom="column">
                  <wp:posOffset>-165735</wp:posOffset>
                </wp:positionH>
                <wp:positionV relativeFrom="paragraph">
                  <wp:posOffset>-374015</wp:posOffset>
                </wp:positionV>
                <wp:extent cx="5943600" cy="3021965"/>
                <wp:effectExtent l="5080" t="4445" r="13970" b="215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943600" cy="3021965"/>
                        </a:xfrm>
                        <a:prstGeom prst="rect">
                          <a:avLst/>
                        </a:prstGeom>
                        <a:solidFill>
                          <a:srgbClr val="FFFFFF"/>
                        </a:solidFill>
                        <a:ln w="9525" cmpd="sng">
                          <a:solidFill>
                            <a:srgbClr val="000000"/>
                          </a:solidFill>
                          <a:miter lim="800000"/>
                        </a:ln>
                        <a:effectLst/>
                      </wps:spPr>
                      <wps:txbx>
                        <w:txbxContent>
                          <w:p w14:paraId="594FF3FF">
                            <w:pPr>
                              <w:spacing w:before="120"/>
                              <w:ind w:firstLine="560"/>
                              <w:rPr>
                                <w:sz w:val="28"/>
                              </w:rPr>
                            </w:pPr>
                            <w:r>
                              <w:rPr>
                                <w:rFonts w:hint="eastAsia"/>
                                <w:sz w:val="28"/>
                              </w:rPr>
                              <w:t>兹授权为我方委托代理人，其权限是：</w:t>
                            </w:r>
                          </w:p>
                          <w:p w14:paraId="2917B078">
                            <w:pPr>
                              <w:snapToGrid w:val="0"/>
                              <w:spacing w:line="480" w:lineRule="atLeast"/>
                              <w:rPr>
                                <w:sz w:val="28"/>
                                <w:u w:val="single"/>
                              </w:rPr>
                            </w:pPr>
                          </w:p>
                          <w:p w14:paraId="5FFFC66B">
                            <w:pPr>
                              <w:snapToGrid w:val="0"/>
                              <w:spacing w:line="480" w:lineRule="atLeast"/>
                              <w:rPr>
                                <w:sz w:val="28"/>
                                <w:u w:val="single"/>
                              </w:rPr>
                            </w:pPr>
                            <w:r>
                              <w:rPr>
                                <w:rFonts w:hint="eastAsia"/>
                                <w:sz w:val="28"/>
                              </w:rPr>
                              <w:t>有效期限：</w:t>
                            </w:r>
                          </w:p>
                          <w:p w14:paraId="46C9DDCB">
                            <w:pPr>
                              <w:snapToGrid w:val="0"/>
                              <w:spacing w:line="480" w:lineRule="atLeast"/>
                              <w:rPr>
                                <w:sz w:val="28"/>
                              </w:rPr>
                            </w:pPr>
                            <w:r>
                              <w:rPr>
                                <w:rFonts w:hint="eastAsia"/>
                                <w:sz w:val="28"/>
                              </w:rPr>
                              <w:t>附：代理人性别：年龄：身份证号码：</w:t>
                            </w:r>
                          </w:p>
                          <w:p w14:paraId="10EB1B0A">
                            <w:pPr>
                              <w:snapToGrid w:val="0"/>
                              <w:spacing w:line="480" w:lineRule="atLeast"/>
                              <w:ind w:firstLine="560"/>
                              <w:rPr>
                                <w:sz w:val="28"/>
                                <w:u w:val="single"/>
                              </w:rPr>
                            </w:pPr>
                            <w:r>
                              <w:rPr>
                                <w:rFonts w:hint="eastAsia"/>
                                <w:sz w:val="28"/>
                              </w:rPr>
                              <w:t>社会统一信用代码：企业类型：</w:t>
                            </w:r>
                          </w:p>
                          <w:p w14:paraId="588FB606">
                            <w:pPr>
                              <w:snapToGrid w:val="0"/>
                              <w:spacing w:line="480" w:lineRule="atLeast"/>
                              <w:ind w:firstLine="560"/>
                              <w:rPr>
                                <w:sz w:val="28"/>
                                <w:u w:val="single"/>
                              </w:rPr>
                            </w:pPr>
                            <w:r>
                              <w:rPr>
                                <w:rFonts w:hint="eastAsia"/>
                                <w:sz w:val="28"/>
                              </w:rPr>
                              <w:t>经营范围：</w:t>
                            </w:r>
                          </w:p>
                          <w:p w14:paraId="6BEB5E96">
                            <w:pPr>
                              <w:snapToGrid w:val="0"/>
                              <w:spacing w:line="480" w:lineRule="atLeast"/>
                              <w:ind w:firstLine="560"/>
                              <w:rPr>
                                <w:sz w:val="28"/>
                              </w:rPr>
                            </w:pPr>
                            <w:r>
                              <w:rPr>
                                <w:rFonts w:hint="eastAsia"/>
                                <w:sz w:val="28"/>
                              </w:rPr>
                              <w:t>法定代表人（负责人）：（签字</w:t>
                            </w:r>
                            <w:r>
                              <w:rPr>
                                <w:rFonts w:hint="eastAsia"/>
                                <w:color w:val="000000"/>
                                <w:sz w:val="28"/>
                              </w:rPr>
                              <w:t>或盖章</w:t>
                            </w:r>
                            <w:r>
                              <w:rPr>
                                <w:rFonts w:hint="eastAsia"/>
                                <w:sz w:val="28"/>
                              </w:rPr>
                              <w:t>）</w:t>
                            </w:r>
                          </w:p>
                          <w:p w14:paraId="34E6709C">
                            <w:pPr>
                              <w:snapToGrid w:val="0"/>
                              <w:spacing w:line="480" w:lineRule="atLeast"/>
                              <w:ind w:firstLine="560"/>
                              <w:rPr>
                                <w:sz w:val="28"/>
                              </w:rPr>
                            </w:pPr>
                            <w:r>
                              <w:rPr>
                                <w:rFonts w:hint="eastAsia"/>
                                <w:sz w:val="28"/>
                              </w:rPr>
                              <w:t>授权单位：（盖章）</w:t>
                            </w:r>
                          </w:p>
                          <w:p w14:paraId="76B007B9">
                            <w:pPr>
                              <w:ind w:firstLine="7000"/>
                            </w:pPr>
                            <w:r>
                              <w:rPr>
                                <w:rFonts w:hint="eastAsia"/>
                                <w:sz w:val="28"/>
                              </w:rPr>
                              <w:t>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05pt;margin-top:-29.45pt;height:237.95pt;width:468pt;z-index:251660288;mso-width-relative:page;mso-height-relative:page;" fillcolor="#FFFFFF" filled="t" stroked="t" coordsize="21600,21600" o:gfxdata="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s1Idg2gAAAAsBAAAP&#10;AAAAAAAAAAEAIAAAACIAAABkcnMvZG93bnJldi54bWxQSwECFAAUAAAACACHTuJAzdDmJU8CAACh&#10;BAAADgAAAAAAAAABACAAAAApAQAAZHJzL2Uyb0RvYy54bWxQSwUGAAAAAAYABgBZAQAA6gUAAAAA&#10;">
                <v:fill on="t" focussize="0,0"/>
                <v:stroke color="#000000" miterlimit="8" joinstyle="miter"/>
                <v:imagedata o:title=""/>
                <o:lock v:ext="edit" aspectratio="f"/>
                <v:textbox>
                  <w:txbxContent>
                    <w:p w14:paraId="594FF3FF">
                      <w:pPr>
                        <w:spacing w:before="120"/>
                        <w:ind w:firstLine="560"/>
                        <w:rPr>
                          <w:sz w:val="28"/>
                        </w:rPr>
                      </w:pPr>
                      <w:r>
                        <w:rPr>
                          <w:rFonts w:hint="eastAsia"/>
                          <w:sz w:val="28"/>
                        </w:rPr>
                        <w:t>兹授权为我方委托代理人，其权限是：</w:t>
                      </w:r>
                    </w:p>
                    <w:p w14:paraId="2917B078">
                      <w:pPr>
                        <w:snapToGrid w:val="0"/>
                        <w:spacing w:line="480" w:lineRule="atLeast"/>
                        <w:rPr>
                          <w:sz w:val="28"/>
                          <w:u w:val="single"/>
                        </w:rPr>
                      </w:pPr>
                    </w:p>
                    <w:p w14:paraId="5FFFC66B">
                      <w:pPr>
                        <w:snapToGrid w:val="0"/>
                        <w:spacing w:line="480" w:lineRule="atLeast"/>
                        <w:rPr>
                          <w:sz w:val="28"/>
                          <w:u w:val="single"/>
                        </w:rPr>
                      </w:pPr>
                      <w:r>
                        <w:rPr>
                          <w:rFonts w:hint="eastAsia"/>
                          <w:sz w:val="28"/>
                        </w:rPr>
                        <w:t>有效期限：</w:t>
                      </w:r>
                    </w:p>
                    <w:p w14:paraId="46C9DDCB">
                      <w:pPr>
                        <w:snapToGrid w:val="0"/>
                        <w:spacing w:line="480" w:lineRule="atLeast"/>
                        <w:rPr>
                          <w:sz w:val="28"/>
                        </w:rPr>
                      </w:pPr>
                      <w:r>
                        <w:rPr>
                          <w:rFonts w:hint="eastAsia"/>
                          <w:sz w:val="28"/>
                        </w:rPr>
                        <w:t>附：代理人性别：年龄：身份证号码：</w:t>
                      </w:r>
                    </w:p>
                    <w:p w14:paraId="10EB1B0A">
                      <w:pPr>
                        <w:snapToGrid w:val="0"/>
                        <w:spacing w:line="480" w:lineRule="atLeast"/>
                        <w:ind w:firstLine="560"/>
                        <w:rPr>
                          <w:sz w:val="28"/>
                          <w:u w:val="single"/>
                        </w:rPr>
                      </w:pPr>
                      <w:r>
                        <w:rPr>
                          <w:rFonts w:hint="eastAsia"/>
                          <w:sz w:val="28"/>
                        </w:rPr>
                        <w:t>社会统一信用代码：企业类型：</w:t>
                      </w:r>
                    </w:p>
                    <w:p w14:paraId="588FB606">
                      <w:pPr>
                        <w:snapToGrid w:val="0"/>
                        <w:spacing w:line="480" w:lineRule="atLeast"/>
                        <w:ind w:firstLine="560"/>
                        <w:rPr>
                          <w:sz w:val="28"/>
                          <w:u w:val="single"/>
                        </w:rPr>
                      </w:pPr>
                      <w:r>
                        <w:rPr>
                          <w:rFonts w:hint="eastAsia"/>
                          <w:sz w:val="28"/>
                        </w:rPr>
                        <w:t>经营范围：</w:t>
                      </w:r>
                    </w:p>
                    <w:p w14:paraId="6BEB5E96">
                      <w:pPr>
                        <w:snapToGrid w:val="0"/>
                        <w:spacing w:line="480" w:lineRule="atLeast"/>
                        <w:ind w:firstLine="560"/>
                        <w:rPr>
                          <w:sz w:val="28"/>
                        </w:rPr>
                      </w:pPr>
                      <w:r>
                        <w:rPr>
                          <w:rFonts w:hint="eastAsia"/>
                          <w:sz w:val="28"/>
                        </w:rPr>
                        <w:t>法定代表人（负责人）：（签字</w:t>
                      </w:r>
                      <w:r>
                        <w:rPr>
                          <w:rFonts w:hint="eastAsia"/>
                          <w:color w:val="000000"/>
                          <w:sz w:val="28"/>
                        </w:rPr>
                        <w:t>或盖章</w:t>
                      </w:r>
                      <w:r>
                        <w:rPr>
                          <w:rFonts w:hint="eastAsia"/>
                          <w:sz w:val="28"/>
                        </w:rPr>
                        <w:t>）</w:t>
                      </w:r>
                    </w:p>
                    <w:p w14:paraId="34E6709C">
                      <w:pPr>
                        <w:snapToGrid w:val="0"/>
                        <w:spacing w:line="480" w:lineRule="atLeast"/>
                        <w:ind w:firstLine="560"/>
                        <w:rPr>
                          <w:sz w:val="28"/>
                        </w:rPr>
                      </w:pPr>
                      <w:r>
                        <w:rPr>
                          <w:rFonts w:hint="eastAsia"/>
                          <w:sz w:val="28"/>
                        </w:rPr>
                        <w:t>授权单位：（盖章）</w:t>
                      </w:r>
                    </w:p>
                    <w:p w14:paraId="76B007B9">
                      <w:pPr>
                        <w:ind w:firstLine="7000"/>
                      </w:pPr>
                      <w:r>
                        <w:rPr>
                          <w:rFonts w:hint="eastAsia"/>
                          <w:sz w:val="28"/>
                        </w:rPr>
                        <w:t>年  月  日</w:t>
                      </w:r>
                    </w:p>
                  </w:txbxContent>
                </v:textbox>
              </v:shape>
            </w:pict>
          </mc:Fallback>
        </mc:AlternateContent>
      </w:r>
      <w:r>
        <w:rPr>
          <w:rFonts w:hint="eastAsia" w:ascii="宋体" w:hAnsi="宋体"/>
          <w:b/>
          <w:sz w:val="52"/>
          <w:highlight w:val="none"/>
        </w:rPr>
        <w:t>报价书</w:t>
      </w:r>
    </w:p>
    <w:p w14:paraId="10E8E0C9">
      <w:pPr>
        <w:spacing w:line="360" w:lineRule="auto"/>
        <w:jc w:val="center"/>
        <w:rPr>
          <w:rFonts w:hint="eastAsia" w:ascii="宋体" w:hAnsi="宋体"/>
          <w:b/>
          <w:sz w:val="30"/>
          <w:highlight w:val="none"/>
        </w:rPr>
      </w:pPr>
    </w:p>
    <w:p w14:paraId="531D2C28">
      <w:pPr>
        <w:spacing w:line="360" w:lineRule="auto"/>
        <w:jc w:val="center"/>
        <w:rPr>
          <w:rFonts w:hint="eastAsia" w:ascii="宋体" w:hAnsi="宋体"/>
          <w:b/>
          <w:sz w:val="30"/>
          <w:highlight w:val="none"/>
        </w:rPr>
      </w:pPr>
    </w:p>
    <w:p w14:paraId="5DFF60C6">
      <w:pPr>
        <w:spacing w:line="360" w:lineRule="auto"/>
        <w:jc w:val="center"/>
        <w:rPr>
          <w:rFonts w:hint="eastAsia" w:ascii="宋体" w:hAnsi="宋体"/>
          <w:b/>
          <w:sz w:val="30"/>
          <w:highlight w:val="none"/>
        </w:rPr>
      </w:pPr>
    </w:p>
    <w:p w14:paraId="6907ADDC">
      <w:pPr>
        <w:spacing w:line="360" w:lineRule="auto"/>
        <w:jc w:val="center"/>
        <w:rPr>
          <w:rFonts w:hint="eastAsia" w:ascii="宋体" w:hAnsi="宋体"/>
          <w:b/>
          <w:sz w:val="30"/>
          <w:highlight w:val="none"/>
        </w:rPr>
      </w:pPr>
    </w:p>
    <w:p w14:paraId="38336136">
      <w:pPr>
        <w:spacing w:line="360" w:lineRule="auto"/>
        <w:jc w:val="center"/>
        <w:rPr>
          <w:rFonts w:hint="eastAsia" w:ascii="宋体" w:hAnsi="宋体"/>
          <w:b/>
          <w:sz w:val="30"/>
          <w:highlight w:val="none"/>
        </w:rPr>
      </w:pPr>
    </w:p>
    <w:p w14:paraId="49456ADF">
      <w:pPr>
        <w:spacing w:line="360" w:lineRule="auto"/>
        <w:jc w:val="left"/>
        <w:rPr>
          <w:rFonts w:hint="eastAsia" w:ascii="宋体" w:hAnsi="宋体"/>
          <w:b/>
          <w:sz w:val="30"/>
          <w:highlight w:val="none"/>
        </w:rPr>
      </w:pPr>
      <w:r>
        <w:rPr>
          <w:b/>
          <w:bCs/>
          <w:szCs w:val="24"/>
          <w:highlight w:val="none"/>
        </w:rPr>
        <w:t>附：法定代表人身份证</w:t>
      </w:r>
      <w:r>
        <w:rPr>
          <w:rFonts w:hint="eastAsia"/>
          <w:b/>
          <w:bCs/>
          <w:szCs w:val="24"/>
          <w:highlight w:val="none"/>
        </w:rPr>
        <w:t>扫描件</w:t>
      </w:r>
      <w:r>
        <w:rPr>
          <w:b/>
          <w:bCs/>
          <w:szCs w:val="24"/>
          <w:highlight w:val="none"/>
        </w:rPr>
        <w:t>及委托代理人身份证</w:t>
      </w:r>
      <w:r>
        <w:rPr>
          <w:rFonts w:hint="eastAsia"/>
          <w:b/>
          <w:bCs/>
          <w:szCs w:val="24"/>
          <w:highlight w:val="none"/>
        </w:rPr>
        <w:t>扫描件</w:t>
      </w:r>
    </w:p>
    <w:p w14:paraId="73DE9A7B">
      <w:pPr>
        <w:rPr>
          <w:rFonts w:hint="eastAsia" w:ascii="宋体" w:hAnsi="宋体" w:eastAsia="宋体" w:cs="宋体"/>
          <w:sz w:val="24"/>
          <w:szCs w:val="24"/>
          <w:highlight w:val="none"/>
        </w:rPr>
      </w:pPr>
      <w:r>
        <w:rPr>
          <w:rFonts w:hint="eastAsia" w:ascii="宋体" w:hAnsi="宋体"/>
          <w:b/>
          <w:szCs w:val="21"/>
          <w:highlight w:val="none"/>
        </w:rPr>
        <w:t>备注：也可使用从工商管理部门购买的格式填写</w:t>
      </w:r>
      <w:r>
        <w:rPr>
          <w:rFonts w:hint="eastAsia" w:ascii="宋体" w:hAnsi="宋体" w:eastAsia="宋体" w:cs="宋体"/>
          <w:b/>
          <w:szCs w:val="21"/>
          <w:highlight w:val="none"/>
        </w:rPr>
        <w:t>。</w:t>
      </w:r>
      <w:r>
        <w:rPr>
          <w:rFonts w:hint="eastAsia" w:ascii="宋体" w:hAnsi="宋体" w:eastAsia="宋体" w:cs="宋体"/>
          <w:szCs w:val="21"/>
          <w:highlight w:val="none"/>
        </w:rPr>
        <w:br w:type="page"/>
      </w:r>
      <w:r>
        <w:rPr>
          <w:rFonts w:hint="eastAsia" w:ascii="宋体" w:hAnsi="宋体" w:eastAsia="宋体" w:cs="宋体"/>
          <w:sz w:val="24"/>
          <w:szCs w:val="24"/>
          <w:highlight w:val="none"/>
        </w:rPr>
        <w:t>格式</w:t>
      </w:r>
      <w:r>
        <w:rPr>
          <w:rFonts w:ascii="宋体" w:hAnsi="宋体" w:eastAsia="宋体" w:cs="宋体"/>
          <w:sz w:val="24"/>
          <w:szCs w:val="24"/>
          <w:highlight w:val="none"/>
        </w:rPr>
        <w:t>四</w:t>
      </w:r>
    </w:p>
    <w:p w14:paraId="2FD067D0">
      <w:pPr>
        <w:spacing w:line="360" w:lineRule="auto"/>
        <w:jc w:val="center"/>
        <w:rPr>
          <w:rFonts w:hint="eastAsia" w:ascii="宋体" w:hAnsi="宋体" w:eastAsia="宋体" w:cs="宋体"/>
          <w:b/>
          <w:kern w:val="0"/>
          <w:sz w:val="32"/>
          <w:szCs w:val="32"/>
          <w:highlight w:val="none"/>
        </w:rPr>
      </w:pPr>
      <w:r>
        <w:rPr>
          <w:rFonts w:ascii="宋体" w:hAnsi="宋体" w:eastAsia="宋体" w:cs="宋体"/>
          <w:b/>
          <w:kern w:val="0"/>
          <w:sz w:val="32"/>
          <w:szCs w:val="32"/>
          <w:highlight w:val="none"/>
        </w:rPr>
        <w:t>四</w:t>
      </w:r>
      <w:r>
        <w:rPr>
          <w:rFonts w:hint="eastAsia" w:ascii="宋体" w:hAnsi="宋体" w:eastAsia="宋体" w:cs="宋体"/>
          <w:b/>
          <w:kern w:val="0"/>
          <w:sz w:val="32"/>
          <w:szCs w:val="32"/>
          <w:highlight w:val="none"/>
        </w:rPr>
        <w:t>、资格审查资料</w:t>
      </w:r>
    </w:p>
    <w:p w14:paraId="7C175995">
      <w:pPr>
        <w:pStyle w:val="4"/>
        <w:keepNext w:val="0"/>
        <w:keepLines w:val="0"/>
        <w:spacing w:before="120" w:after="120" w:line="360" w:lineRule="auto"/>
        <w:ind w:firstLine="0" w:firstLineChars="0"/>
        <w:jc w:val="center"/>
        <w:rPr>
          <w:rFonts w:hint="eastAsia" w:ascii="宋体" w:hAnsi="宋体" w:eastAsia="宋体" w:cs="宋体"/>
          <w:highlight w:val="none"/>
        </w:rPr>
      </w:pPr>
      <w:r>
        <w:rPr>
          <w:rFonts w:hint="eastAsia" w:ascii="宋体" w:hAnsi="宋体" w:eastAsia="宋体" w:cs="宋体"/>
          <w:highlight w:val="none"/>
        </w:rPr>
        <w:t>基本情况表</w:t>
      </w:r>
    </w:p>
    <w:tbl>
      <w:tblPr>
        <w:tblStyle w:val="24"/>
        <w:tblW w:w="982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670"/>
        <w:gridCol w:w="1005"/>
        <w:gridCol w:w="919"/>
        <w:gridCol w:w="1287"/>
        <w:gridCol w:w="414"/>
        <w:gridCol w:w="873"/>
        <w:gridCol w:w="828"/>
        <w:gridCol w:w="284"/>
        <w:gridCol w:w="1540"/>
      </w:tblGrid>
      <w:tr w14:paraId="11E22F6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152BE3A7">
            <w:pPr>
              <w:topLinePunct/>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7150" w:type="dxa"/>
            <w:gridSpan w:val="8"/>
            <w:tcBorders>
              <w:top w:val="single" w:color="auto" w:sz="4" w:space="0"/>
              <w:left w:val="nil"/>
              <w:bottom w:val="single" w:color="auto" w:sz="4" w:space="0"/>
              <w:right w:val="single" w:color="auto" w:sz="4" w:space="0"/>
            </w:tcBorders>
            <w:shd w:val="clear" w:color="auto" w:fill="auto"/>
            <w:vAlign w:val="center"/>
          </w:tcPr>
          <w:p w14:paraId="5F366EBF">
            <w:pPr>
              <w:topLinePunct/>
              <w:spacing w:line="440" w:lineRule="exact"/>
              <w:jc w:val="center"/>
              <w:rPr>
                <w:rFonts w:hint="eastAsia" w:ascii="宋体" w:hAnsi="宋体" w:eastAsia="宋体" w:cs="宋体"/>
                <w:sz w:val="24"/>
                <w:szCs w:val="24"/>
                <w:highlight w:val="none"/>
              </w:rPr>
            </w:pPr>
          </w:p>
        </w:tc>
      </w:tr>
      <w:tr w14:paraId="25AABD8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3DC85B3F">
            <w:pPr>
              <w:topLinePunct/>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3211" w:type="dxa"/>
            <w:gridSpan w:val="3"/>
            <w:tcBorders>
              <w:top w:val="single" w:color="auto" w:sz="4" w:space="0"/>
              <w:left w:val="nil"/>
              <w:bottom w:val="single" w:color="auto" w:sz="4" w:space="0"/>
              <w:right w:val="single" w:color="auto" w:sz="4" w:space="0"/>
            </w:tcBorders>
            <w:shd w:val="clear" w:color="auto" w:fill="auto"/>
            <w:vAlign w:val="center"/>
          </w:tcPr>
          <w:p w14:paraId="1F869830">
            <w:pPr>
              <w:topLinePunct/>
              <w:spacing w:line="440" w:lineRule="exact"/>
              <w:jc w:val="center"/>
              <w:rPr>
                <w:rFonts w:hint="eastAsia" w:ascii="宋体" w:hAnsi="宋体" w:eastAsia="宋体" w:cs="宋体"/>
                <w:sz w:val="24"/>
                <w:szCs w:val="24"/>
                <w:highlight w:val="none"/>
              </w:rPr>
            </w:pPr>
          </w:p>
        </w:tc>
        <w:tc>
          <w:tcPr>
            <w:tcW w:w="1287" w:type="dxa"/>
            <w:gridSpan w:val="2"/>
            <w:tcBorders>
              <w:top w:val="single" w:color="auto" w:sz="4" w:space="0"/>
              <w:left w:val="nil"/>
              <w:bottom w:val="single" w:color="auto" w:sz="4" w:space="0"/>
              <w:right w:val="single" w:color="auto" w:sz="4" w:space="0"/>
            </w:tcBorders>
            <w:shd w:val="clear" w:color="auto" w:fill="auto"/>
            <w:vAlign w:val="center"/>
          </w:tcPr>
          <w:p w14:paraId="7693A596">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652" w:type="dxa"/>
            <w:gridSpan w:val="3"/>
            <w:tcBorders>
              <w:top w:val="single" w:color="auto" w:sz="4" w:space="0"/>
              <w:left w:val="nil"/>
              <w:bottom w:val="single" w:color="auto" w:sz="4" w:space="0"/>
              <w:right w:val="single" w:color="auto" w:sz="4" w:space="0"/>
            </w:tcBorders>
            <w:shd w:val="clear" w:color="auto" w:fill="auto"/>
            <w:vAlign w:val="center"/>
          </w:tcPr>
          <w:p w14:paraId="427D63E9">
            <w:pPr>
              <w:topLinePunct/>
              <w:spacing w:line="440" w:lineRule="exact"/>
              <w:jc w:val="center"/>
              <w:rPr>
                <w:rFonts w:hint="eastAsia" w:ascii="宋体" w:hAnsi="宋体" w:eastAsia="宋体" w:cs="宋体"/>
                <w:sz w:val="24"/>
                <w:szCs w:val="24"/>
                <w:highlight w:val="none"/>
              </w:rPr>
            </w:pPr>
          </w:p>
        </w:tc>
      </w:tr>
      <w:tr w14:paraId="563221C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vMerge w:val="restart"/>
            <w:tcBorders>
              <w:top w:val="nil"/>
              <w:left w:val="single" w:color="auto" w:sz="4" w:space="0"/>
              <w:bottom w:val="single" w:color="auto" w:sz="4" w:space="0"/>
              <w:right w:val="single" w:color="auto" w:sz="4" w:space="0"/>
            </w:tcBorders>
            <w:shd w:val="clear" w:color="auto" w:fill="auto"/>
            <w:vAlign w:val="center"/>
          </w:tcPr>
          <w:p w14:paraId="2DF300D9">
            <w:pPr>
              <w:topLinePunct/>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1005" w:type="dxa"/>
            <w:tcBorders>
              <w:top w:val="single" w:color="auto" w:sz="4" w:space="0"/>
              <w:left w:val="nil"/>
              <w:bottom w:val="single" w:color="auto" w:sz="4" w:space="0"/>
              <w:right w:val="single" w:color="auto" w:sz="4" w:space="0"/>
            </w:tcBorders>
            <w:shd w:val="clear" w:color="auto" w:fill="auto"/>
            <w:vAlign w:val="center"/>
          </w:tcPr>
          <w:p w14:paraId="6901F574">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2206" w:type="dxa"/>
            <w:gridSpan w:val="2"/>
            <w:tcBorders>
              <w:top w:val="single" w:color="auto" w:sz="4" w:space="0"/>
              <w:left w:val="nil"/>
              <w:bottom w:val="single" w:color="auto" w:sz="4" w:space="0"/>
              <w:right w:val="single" w:color="auto" w:sz="4" w:space="0"/>
            </w:tcBorders>
            <w:shd w:val="clear" w:color="auto" w:fill="auto"/>
            <w:vAlign w:val="center"/>
          </w:tcPr>
          <w:p w14:paraId="2F5F6B8C">
            <w:pPr>
              <w:topLinePunct/>
              <w:spacing w:line="440" w:lineRule="exact"/>
              <w:jc w:val="center"/>
              <w:rPr>
                <w:rFonts w:hint="eastAsia" w:ascii="宋体" w:hAnsi="宋体" w:eastAsia="宋体" w:cs="宋体"/>
                <w:sz w:val="24"/>
                <w:szCs w:val="24"/>
                <w:highlight w:val="none"/>
              </w:rPr>
            </w:pPr>
          </w:p>
        </w:tc>
        <w:tc>
          <w:tcPr>
            <w:tcW w:w="1287" w:type="dxa"/>
            <w:gridSpan w:val="2"/>
            <w:tcBorders>
              <w:top w:val="single" w:color="auto" w:sz="4" w:space="0"/>
              <w:left w:val="nil"/>
              <w:bottom w:val="single" w:color="auto" w:sz="4" w:space="0"/>
              <w:right w:val="single" w:color="auto" w:sz="4" w:space="0"/>
            </w:tcBorders>
            <w:shd w:val="clear" w:color="auto" w:fill="auto"/>
            <w:vAlign w:val="center"/>
          </w:tcPr>
          <w:p w14:paraId="16A6744B">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2652" w:type="dxa"/>
            <w:gridSpan w:val="3"/>
            <w:tcBorders>
              <w:top w:val="single" w:color="auto" w:sz="4" w:space="0"/>
              <w:left w:val="nil"/>
              <w:bottom w:val="single" w:color="auto" w:sz="4" w:space="0"/>
              <w:right w:val="single" w:color="auto" w:sz="4" w:space="0"/>
            </w:tcBorders>
            <w:shd w:val="clear" w:color="auto" w:fill="auto"/>
            <w:vAlign w:val="center"/>
          </w:tcPr>
          <w:p w14:paraId="56839370">
            <w:pPr>
              <w:topLinePunct/>
              <w:spacing w:line="440" w:lineRule="exact"/>
              <w:jc w:val="center"/>
              <w:rPr>
                <w:rFonts w:hint="eastAsia" w:ascii="宋体" w:hAnsi="宋体" w:eastAsia="宋体" w:cs="宋体"/>
                <w:sz w:val="24"/>
                <w:szCs w:val="24"/>
                <w:highlight w:val="none"/>
              </w:rPr>
            </w:pPr>
          </w:p>
        </w:tc>
      </w:tr>
      <w:tr w14:paraId="5D863D1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vMerge w:val="continue"/>
            <w:tcBorders>
              <w:top w:val="nil"/>
              <w:left w:val="single" w:color="auto" w:sz="4" w:space="0"/>
              <w:bottom w:val="single" w:color="auto" w:sz="4" w:space="0"/>
              <w:right w:val="single" w:color="auto" w:sz="4" w:space="0"/>
            </w:tcBorders>
            <w:shd w:val="clear" w:color="auto" w:fill="auto"/>
            <w:vAlign w:val="center"/>
          </w:tcPr>
          <w:p w14:paraId="62D0B4C2">
            <w:pPr>
              <w:rPr>
                <w:rFonts w:ascii="Times New Roman" w:hAnsi="Times New Roman" w:cs="Times New Roman"/>
                <w:sz w:val="20"/>
                <w:szCs w:val="20"/>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14:paraId="6D901C09">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p>
        </w:tc>
        <w:tc>
          <w:tcPr>
            <w:tcW w:w="2206" w:type="dxa"/>
            <w:gridSpan w:val="2"/>
            <w:tcBorders>
              <w:top w:val="single" w:color="auto" w:sz="4" w:space="0"/>
              <w:left w:val="nil"/>
              <w:bottom w:val="single" w:color="auto" w:sz="4" w:space="0"/>
              <w:right w:val="single" w:color="auto" w:sz="4" w:space="0"/>
            </w:tcBorders>
            <w:shd w:val="clear" w:color="auto" w:fill="auto"/>
            <w:vAlign w:val="center"/>
          </w:tcPr>
          <w:p w14:paraId="0F572B12">
            <w:pPr>
              <w:topLinePunct/>
              <w:spacing w:line="440" w:lineRule="exact"/>
              <w:jc w:val="center"/>
              <w:rPr>
                <w:rFonts w:hint="eastAsia" w:ascii="宋体" w:hAnsi="宋体" w:eastAsia="宋体" w:cs="宋体"/>
                <w:sz w:val="24"/>
                <w:szCs w:val="24"/>
                <w:highlight w:val="none"/>
              </w:rPr>
            </w:pPr>
          </w:p>
        </w:tc>
        <w:tc>
          <w:tcPr>
            <w:tcW w:w="1287" w:type="dxa"/>
            <w:gridSpan w:val="2"/>
            <w:tcBorders>
              <w:top w:val="single" w:color="auto" w:sz="4" w:space="0"/>
              <w:left w:val="nil"/>
              <w:bottom w:val="single" w:color="auto" w:sz="4" w:space="0"/>
              <w:right w:val="single" w:color="auto" w:sz="4" w:space="0"/>
            </w:tcBorders>
            <w:shd w:val="clear" w:color="auto" w:fill="auto"/>
            <w:vAlign w:val="center"/>
          </w:tcPr>
          <w:p w14:paraId="22D6562D">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网 址</w:t>
            </w:r>
          </w:p>
        </w:tc>
        <w:tc>
          <w:tcPr>
            <w:tcW w:w="2652" w:type="dxa"/>
            <w:gridSpan w:val="3"/>
            <w:tcBorders>
              <w:top w:val="single" w:color="auto" w:sz="4" w:space="0"/>
              <w:left w:val="nil"/>
              <w:bottom w:val="single" w:color="auto" w:sz="4" w:space="0"/>
              <w:right w:val="single" w:color="auto" w:sz="4" w:space="0"/>
            </w:tcBorders>
            <w:shd w:val="clear" w:color="auto" w:fill="auto"/>
            <w:vAlign w:val="center"/>
          </w:tcPr>
          <w:p w14:paraId="0262E85C">
            <w:pPr>
              <w:topLinePunct/>
              <w:spacing w:line="440" w:lineRule="exact"/>
              <w:jc w:val="center"/>
              <w:rPr>
                <w:rFonts w:hint="eastAsia" w:ascii="宋体" w:hAnsi="宋体" w:eastAsia="宋体" w:cs="宋体"/>
                <w:sz w:val="24"/>
                <w:szCs w:val="24"/>
                <w:highlight w:val="none"/>
              </w:rPr>
            </w:pPr>
          </w:p>
        </w:tc>
      </w:tr>
      <w:tr w14:paraId="45DF8B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556B7069">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005" w:type="dxa"/>
            <w:tcBorders>
              <w:top w:val="single" w:color="auto" w:sz="4" w:space="0"/>
              <w:left w:val="nil"/>
              <w:bottom w:val="single" w:color="auto" w:sz="4" w:space="0"/>
              <w:right w:val="single" w:color="auto" w:sz="4" w:space="0"/>
            </w:tcBorders>
            <w:shd w:val="clear" w:color="auto" w:fill="auto"/>
            <w:vAlign w:val="center"/>
          </w:tcPr>
          <w:p w14:paraId="663CD4F0">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19" w:type="dxa"/>
            <w:tcBorders>
              <w:top w:val="single" w:color="auto" w:sz="4" w:space="0"/>
              <w:left w:val="nil"/>
              <w:bottom w:val="single" w:color="auto" w:sz="4" w:space="0"/>
              <w:right w:val="single" w:color="auto" w:sz="4" w:space="0"/>
            </w:tcBorders>
            <w:shd w:val="clear" w:color="auto" w:fill="auto"/>
            <w:vAlign w:val="center"/>
          </w:tcPr>
          <w:p w14:paraId="711C089E">
            <w:pPr>
              <w:topLinePunct/>
              <w:spacing w:line="440" w:lineRule="exact"/>
              <w:jc w:val="center"/>
              <w:rPr>
                <w:rFonts w:hint="eastAsia" w:ascii="宋体" w:hAnsi="宋体" w:eastAsia="宋体" w:cs="宋体"/>
                <w:sz w:val="24"/>
                <w:szCs w:val="24"/>
                <w:highlight w:val="none"/>
              </w:rPr>
            </w:pPr>
          </w:p>
        </w:tc>
        <w:tc>
          <w:tcPr>
            <w:tcW w:w="1287" w:type="dxa"/>
            <w:tcBorders>
              <w:top w:val="single" w:color="auto" w:sz="4" w:space="0"/>
              <w:left w:val="nil"/>
              <w:bottom w:val="single" w:color="auto" w:sz="4" w:space="0"/>
              <w:right w:val="single" w:color="auto" w:sz="4" w:space="0"/>
            </w:tcBorders>
            <w:shd w:val="clear" w:color="auto" w:fill="auto"/>
            <w:vAlign w:val="center"/>
          </w:tcPr>
          <w:p w14:paraId="729C58B0">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技术职称</w:t>
            </w:r>
          </w:p>
        </w:tc>
        <w:tc>
          <w:tcPr>
            <w:tcW w:w="1287" w:type="dxa"/>
            <w:gridSpan w:val="2"/>
            <w:tcBorders>
              <w:top w:val="single" w:color="auto" w:sz="4" w:space="0"/>
              <w:left w:val="nil"/>
              <w:bottom w:val="single" w:color="auto" w:sz="4" w:space="0"/>
              <w:right w:val="single" w:color="auto" w:sz="4" w:space="0"/>
            </w:tcBorders>
            <w:shd w:val="clear" w:color="auto" w:fill="auto"/>
            <w:vAlign w:val="center"/>
          </w:tcPr>
          <w:p w14:paraId="737A13C5">
            <w:pPr>
              <w:topLinePunct/>
              <w:spacing w:line="440" w:lineRule="exact"/>
              <w:jc w:val="center"/>
              <w:rPr>
                <w:rFonts w:hint="eastAsia" w:ascii="宋体" w:hAnsi="宋体" w:eastAsia="宋体" w:cs="宋体"/>
                <w:sz w:val="24"/>
                <w:szCs w:val="24"/>
                <w:highlight w:val="none"/>
              </w:rPr>
            </w:pPr>
          </w:p>
        </w:tc>
        <w:tc>
          <w:tcPr>
            <w:tcW w:w="1112" w:type="dxa"/>
            <w:gridSpan w:val="2"/>
            <w:tcBorders>
              <w:top w:val="single" w:color="auto" w:sz="4" w:space="0"/>
              <w:left w:val="nil"/>
              <w:bottom w:val="single" w:color="auto" w:sz="4" w:space="0"/>
              <w:right w:val="single" w:color="auto" w:sz="4" w:space="0"/>
            </w:tcBorders>
            <w:shd w:val="clear" w:color="auto" w:fill="auto"/>
            <w:vAlign w:val="center"/>
          </w:tcPr>
          <w:p w14:paraId="0AFDDEE6">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1540" w:type="dxa"/>
            <w:tcBorders>
              <w:top w:val="single" w:color="auto" w:sz="4" w:space="0"/>
              <w:left w:val="nil"/>
              <w:bottom w:val="single" w:color="auto" w:sz="4" w:space="0"/>
              <w:right w:val="single" w:color="auto" w:sz="4" w:space="0"/>
            </w:tcBorders>
            <w:shd w:val="clear" w:color="auto" w:fill="auto"/>
            <w:vAlign w:val="center"/>
          </w:tcPr>
          <w:p w14:paraId="11E92BCC">
            <w:pPr>
              <w:topLinePunct/>
              <w:spacing w:line="440" w:lineRule="exact"/>
              <w:jc w:val="center"/>
              <w:rPr>
                <w:rFonts w:hint="eastAsia" w:ascii="宋体" w:hAnsi="宋体" w:eastAsia="宋体" w:cs="宋体"/>
                <w:sz w:val="24"/>
                <w:szCs w:val="24"/>
                <w:highlight w:val="none"/>
              </w:rPr>
            </w:pPr>
          </w:p>
        </w:tc>
      </w:tr>
      <w:tr w14:paraId="74B719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2CD2FD48">
            <w:pPr>
              <w:topLinePunct/>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技术负责人</w:t>
            </w:r>
          </w:p>
        </w:tc>
        <w:tc>
          <w:tcPr>
            <w:tcW w:w="1005" w:type="dxa"/>
            <w:tcBorders>
              <w:top w:val="single" w:color="auto" w:sz="4" w:space="0"/>
              <w:left w:val="nil"/>
              <w:bottom w:val="single" w:color="auto" w:sz="4" w:space="0"/>
              <w:right w:val="single" w:color="auto" w:sz="4" w:space="0"/>
            </w:tcBorders>
            <w:shd w:val="clear" w:color="auto" w:fill="auto"/>
            <w:vAlign w:val="center"/>
          </w:tcPr>
          <w:p w14:paraId="1BC3110B">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19" w:type="dxa"/>
            <w:tcBorders>
              <w:top w:val="single" w:color="auto" w:sz="4" w:space="0"/>
              <w:left w:val="nil"/>
              <w:bottom w:val="single" w:color="auto" w:sz="4" w:space="0"/>
              <w:right w:val="single" w:color="auto" w:sz="4" w:space="0"/>
            </w:tcBorders>
            <w:shd w:val="clear" w:color="auto" w:fill="auto"/>
            <w:vAlign w:val="center"/>
          </w:tcPr>
          <w:p w14:paraId="515133BC">
            <w:pPr>
              <w:topLinePunct/>
              <w:spacing w:line="440" w:lineRule="exact"/>
              <w:jc w:val="center"/>
              <w:rPr>
                <w:rFonts w:hint="eastAsia" w:ascii="宋体" w:hAnsi="宋体" w:eastAsia="宋体" w:cs="宋体"/>
                <w:sz w:val="24"/>
                <w:szCs w:val="24"/>
                <w:highlight w:val="none"/>
              </w:rPr>
            </w:pPr>
          </w:p>
        </w:tc>
        <w:tc>
          <w:tcPr>
            <w:tcW w:w="1287" w:type="dxa"/>
            <w:tcBorders>
              <w:top w:val="single" w:color="auto" w:sz="4" w:space="0"/>
              <w:left w:val="nil"/>
              <w:bottom w:val="single" w:color="auto" w:sz="4" w:space="0"/>
              <w:right w:val="single" w:color="auto" w:sz="4" w:space="0"/>
            </w:tcBorders>
            <w:shd w:val="clear" w:color="auto" w:fill="auto"/>
            <w:vAlign w:val="center"/>
          </w:tcPr>
          <w:p w14:paraId="090AF46A">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技术职称</w:t>
            </w:r>
          </w:p>
        </w:tc>
        <w:tc>
          <w:tcPr>
            <w:tcW w:w="1287" w:type="dxa"/>
            <w:gridSpan w:val="2"/>
            <w:tcBorders>
              <w:top w:val="single" w:color="auto" w:sz="4" w:space="0"/>
              <w:left w:val="nil"/>
              <w:bottom w:val="single" w:color="auto" w:sz="4" w:space="0"/>
              <w:right w:val="single" w:color="auto" w:sz="4" w:space="0"/>
            </w:tcBorders>
            <w:shd w:val="clear" w:color="auto" w:fill="auto"/>
            <w:vAlign w:val="center"/>
          </w:tcPr>
          <w:p w14:paraId="38DE9A71">
            <w:pPr>
              <w:topLinePunct/>
              <w:spacing w:line="440" w:lineRule="exact"/>
              <w:jc w:val="center"/>
              <w:rPr>
                <w:rFonts w:hint="eastAsia" w:ascii="宋体" w:hAnsi="宋体" w:eastAsia="宋体" w:cs="宋体"/>
                <w:sz w:val="24"/>
                <w:szCs w:val="24"/>
                <w:highlight w:val="none"/>
              </w:rPr>
            </w:pPr>
          </w:p>
        </w:tc>
        <w:tc>
          <w:tcPr>
            <w:tcW w:w="1112" w:type="dxa"/>
            <w:gridSpan w:val="2"/>
            <w:tcBorders>
              <w:top w:val="single" w:color="auto" w:sz="4" w:space="0"/>
              <w:left w:val="nil"/>
              <w:bottom w:val="single" w:color="auto" w:sz="4" w:space="0"/>
              <w:right w:val="single" w:color="auto" w:sz="4" w:space="0"/>
            </w:tcBorders>
            <w:shd w:val="clear" w:color="auto" w:fill="auto"/>
            <w:vAlign w:val="center"/>
          </w:tcPr>
          <w:p w14:paraId="10FEECB1">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1540" w:type="dxa"/>
            <w:tcBorders>
              <w:top w:val="single" w:color="auto" w:sz="4" w:space="0"/>
              <w:left w:val="nil"/>
              <w:bottom w:val="single" w:color="auto" w:sz="4" w:space="0"/>
              <w:right w:val="single" w:color="auto" w:sz="4" w:space="0"/>
            </w:tcBorders>
            <w:shd w:val="clear" w:color="auto" w:fill="auto"/>
            <w:vAlign w:val="center"/>
          </w:tcPr>
          <w:p w14:paraId="4C24429C">
            <w:pPr>
              <w:topLinePunct/>
              <w:spacing w:line="440" w:lineRule="exact"/>
              <w:jc w:val="center"/>
              <w:rPr>
                <w:rFonts w:hint="eastAsia" w:ascii="宋体" w:hAnsi="宋体" w:eastAsia="宋体" w:cs="宋体"/>
                <w:sz w:val="24"/>
                <w:szCs w:val="24"/>
                <w:highlight w:val="none"/>
              </w:rPr>
            </w:pPr>
          </w:p>
        </w:tc>
      </w:tr>
      <w:tr w14:paraId="1169E9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371BA0FC">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质量管理体系证书（如有）</w:t>
            </w:r>
          </w:p>
        </w:tc>
        <w:tc>
          <w:tcPr>
            <w:tcW w:w="7150" w:type="dxa"/>
            <w:gridSpan w:val="8"/>
            <w:tcBorders>
              <w:top w:val="single" w:color="auto" w:sz="4" w:space="0"/>
              <w:left w:val="nil"/>
              <w:bottom w:val="single" w:color="auto" w:sz="4" w:space="0"/>
              <w:right w:val="single" w:color="auto" w:sz="4" w:space="0"/>
            </w:tcBorders>
            <w:shd w:val="clear" w:color="auto" w:fill="auto"/>
            <w:vAlign w:val="center"/>
          </w:tcPr>
          <w:p w14:paraId="55354FFB">
            <w:pPr>
              <w:topLinePunct/>
              <w:spacing w:beforeAutospacing="1" w:afterAutospacing="1" w:line="440" w:lineRule="exact"/>
              <w:ind w:firstLine="120" w:firstLineChars="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类型：                    等级：      证书号：</w:t>
            </w:r>
          </w:p>
        </w:tc>
      </w:tr>
      <w:tr w14:paraId="54ABC2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0FC52C1C">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营业执照号</w:t>
            </w:r>
          </w:p>
        </w:tc>
        <w:tc>
          <w:tcPr>
            <w:tcW w:w="3211" w:type="dxa"/>
            <w:gridSpan w:val="3"/>
            <w:tcBorders>
              <w:top w:val="single" w:color="auto" w:sz="4" w:space="0"/>
              <w:left w:val="nil"/>
              <w:bottom w:val="single" w:color="auto" w:sz="4" w:space="0"/>
              <w:right w:val="single" w:color="auto" w:sz="4" w:space="0"/>
            </w:tcBorders>
            <w:shd w:val="clear" w:color="auto" w:fill="auto"/>
            <w:vAlign w:val="center"/>
          </w:tcPr>
          <w:p w14:paraId="54B03221">
            <w:pPr>
              <w:topLinePunct/>
              <w:spacing w:line="440" w:lineRule="exact"/>
              <w:jc w:val="center"/>
              <w:rPr>
                <w:rFonts w:hint="eastAsia" w:ascii="宋体" w:hAnsi="宋体" w:eastAsia="宋体" w:cs="宋体"/>
                <w:sz w:val="24"/>
                <w:szCs w:val="24"/>
                <w:highlight w:val="none"/>
              </w:rPr>
            </w:pPr>
          </w:p>
        </w:tc>
        <w:tc>
          <w:tcPr>
            <w:tcW w:w="3939" w:type="dxa"/>
            <w:gridSpan w:val="5"/>
            <w:tcBorders>
              <w:top w:val="single" w:color="auto" w:sz="4" w:space="0"/>
              <w:left w:val="nil"/>
              <w:bottom w:val="single" w:color="auto" w:sz="4" w:space="0"/>
              <w:right w:val="single" w:color="auto" w:sz="4" w:space="0"/>
            </w:tcBorders>
            <w:shd w:val="clear" w:color="auto" w:fill="auto"/>
            <w:vAlign w:val="center"/>
          </w:tcPr>
          <w:p w14:paraId="15D3956C">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员工总人数：</w:t>
            </w:r>
          </w:p>
        </w:tc>
      </w:tr>
      <w:tr w14:paraId="57741F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6D3448B8">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注册资本</w:t>
            </w:r>
          </w:p>
        </w:tc>
        <w:tc>
          <w:tcPr>
            <w:tcW w:w="3211" w:type="dxa"/>
            <w:gridSpan w:val="3"/>
            <w:tcBorders>
              <w:top w:val="single" w:color="auto" w:sz="4" w:space="0"/>
              <w:left w:val="nil"/>
              <w:bottom w:val="single" w:color="auto" w:sz="4" w:space="0"/>
              <w:right w:val="single" w:color="auto" w:sz="4" w:space="0"/>
            </w:tcBorders>
            <w:shd w:val="clear" w:color="auto" w:fill="auto"/>
            <w:vAlign w:val="center"/>
          </w:tcPr>
          <w:p w14:paraId="432B1227">
            <w:pPr>
              <w:topLinePunct/>
              <w:spacing w:line="440" w:lineRule="exact"/>
              <w:jc w:val="center"/>
              <w:rPr>
                <w:rFonts w:hint="eastAsia" w:ascii="宋体" w:hAnsi="宋体" w:eastAsia="宋体" w:cs="宋体"/>
                <w:sz w:val="24"/>
                <w:szCs w:val="24"/>
                <w:highlight w:val="none"/>
              </w:rPr>
            </w:pPr>
          </w:p>
        </w:tc>
        <w:tc>
          <w:tcPr>
            <w:tcW w:w="414" w:type="dxa"/>
            <w:vMerge w:val="restart"/>
            <w:tcBorders>
              <w:top w:val="nil"/>
              <w:left w:val="nil"/>
              <w:bottom w:val="nil"/>
              <w:right w:val="single" w:color="auto" w:sz="4" w:space="0"/>
            </w:tcBorders>
            <w:shd w:val="clear" w:color="auto" w:fill="auto"/>
            <w:vAlign w:val="center"/>
          </w:tcPr>
          <w:p w14:paraId="3F616801">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其中</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6FC2E327">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高级职称人员</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60FA1669">
            <w:pPr>
              <w:topLinePunct/>
              <w:spacing w:line="440" w:lineRule="exact"/>
              <w:jc w:val="center"/>
              <w:rPr>
                <w:rFonts w:hint="eastAsia" w:ascii="宋体" w:hAnsi="宋体" w:eastAsia="宋体" w:cs="宋体"/>
                <w:sz w:val="24"/>
                <w:szCs w:val="24"/>
                <w:highlight w:val="none"/>
              </w:rPr>
            </w:pPr>
          </w:p>
        </w:tc>
      </w:tr>
      <w:tr w14:paraId="0B0740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04110264">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成立日期</w:t>
            </w:r>
          </w:p>
        </w:tc>
        <w:tc>
          <w:tcPr>
            <w:tcW w:w="3211" w:type="dxa"/>
            <w:gridSpan w:val="3"/>
            <w:tcBorders>
              <w:top w:val="single" w:color="auto" w:sz="4" w:space="0"/>
              <w:left w:val="nil"/>
              <w:bottom w:val="single" w:color="auto" w:sz="4" w:space="0"/>
              <w:right w:val="single" w:color="auto" w:sz="4" w:space="0"/>
            </w:tcBorders>
            <w:shd w:val="clear" w:color="auto" w:fill="auto"/>
            <w:vAlign w:val="center"/>
          </w:tcPr>
          <w:p w14:paraId="03A018F1">
            <w:pPr>
              <w:topLinePunct/>
              <w:spacing w:line="440" w:lineRule="exact"/>
              <w:jc w:val="center"/>
              <w:rPr>
                <w:rFonts w:hint="eastAsia" w:ascii="宋体" w:hAnsi="宋体" w:eastAsia="宋体" w:cs="宋体"/>
                <w:sz w:val="24"/>
                <w:szCs w:val="24"/>
                <w:highlight w:val="none"/>
              </w:rPr>
            </w:pPr>
          </w:p>
        </w:tc>
        <w:tc>
          <w:tcPr>
            <w:tcW w:w="414" w:type="dxa"/>
            <w:vMerge w:val="continue"/>
            <w:tcBorders>
              <w:top w:val="nil"/>
              <w:left w:val="nil"/>
              <w:bottom w:val="nil"/>
              <w:right w:val="single" w:color="auto" w:sz="4" w:space="0"/>
            </w:tcBorders>
            <w:shd w:val="clear" w:color="auto" w:fill="auto"/>
            <w:vAlign w:val="center"/>
          </w:tcPr>
          <w:p w14:paraId="3504368F">
            <w:pPr>
              <w:rPr>
                <w:rFonts w:ascii="Times New Roman" w:hAnsi="Times New Roman" w:cs="Times New Roman"/>
                <w:sz w:val="20"/>
                <w:szCs w:val="20"/>
                <w:highlight w:val="none"/>
              </w:rPr>
            </w:pP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0EF2F876">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中级职称人员</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56598502">
            <w:pPr>
              <w:topLinePunct/>
              <w:spacing w:line="440" w:lineRule="exact"/>
              <w:jc w:val="center"/>
              <w:rPr>
                <w:rFonts w:hint="eastAsia" w:ascii="宋体" w:hAnsi="宋体" w:eastAsia="宋体" w:cs="宋体"/>
                <w:sz w:val="24"/>
                <w:szCs w:val="24"/>
                <w:highlight w:val="none"/>
              </w:rPr>
            </w:pPr>
          </w:p>
        </w:tc>
      </w:tr>
      <w:tr w14:paraId="695CC4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25D594BF">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基本账户开户银行</w:t>
            </w:r>
          </w:p>
        </w:tc>
        <w:tc>
          <w:tcPr>
            <w:tcW w:w="3211" w:type="dxa"/>
            <w:gridSpan w:val="3"/>
            <w:tcBorders>
              <w:top w:val="single" w:color="auto" w:sz="4" w:space="0"/>
              <w:left w:val="nil"/>
              <w:bottom w:val="single" w:color="auto" w:sz="4" w:space="0"/>
              <w:right w:val="single" w:color="auto" w:sz="4" w:space="0"/>
            </w:tcBorders>
            <w:shd w:val="clear" w:color="auto" w:fill="auto"/>
            <w:vAlign w:val="center"/>
          </w:tcPr>
          <w:p w14:paraId="26E7CE74">
            <w:pPr>
              <w:topLinePunct/>
              <w:spacing w:line="440" w:lineRule="exact"/>
              <w:jc w:val="center"/>
              <w:rPr>
                <w:rFonts w:hint="eastAsia" w:ascii="宋体" w:hAnsi="宋体" w:eastAsia="宋体" w:cs="宋体"/>
                <w:sz w:val="24"/>
                <w:szCs w:val="24"/>
                <w:highlight w:val="none"/>
              </w:rPr>
            </w:pPr>
          </w:p>
        </w:tc>
        <w:tc>
          <w:tcPr>
            <w:tcW w:w="414" w:type="dxa"/>
            <w:vMerge w:val="continue"/>
            <w:tcBorders>
              <w:top w:val="nil"/>
              <w:left w:val="nil"/>
              <w:bottom w:val="nil"/>
              <w:right w:val="single" w:color="auto" w:sz="4" w:space="0"/>
            </w:tcBorders>
            <w:shd w:val="clear" w:color="auto" w:fill="auto"/>
            <w:vAlign w:val="center"/>
          </w:tcPr>
          <w:p w14:paraId="531DE0F5">
            <w:pPr>
              <w:rPr>
                <w:rFonts w:ascii="Times New Roman" w:hAnsi="Times New Roman" w:cs="Times New Roman"/>
                <w:sz w:val="20"/>
                <w:szCs w:val="20"/>
                <w:highlight w:val="none"/>
              </w:rPr>
            </w:pP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0341C819">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技术人员数量</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7AF58891">
            <w:pPr>
              <w:topLinePunct/>
              <w:spacing w:line="440" w:lineRule="exact"/>
              <w:jc w:val="center"/>
              <w:rPr>
                <w:rFonts w:hint="eastAsia" w:ascii="宋体" w:hAnsi="宋体" w:eastAsia="宋体" w:cs="宋体"/>
                <w:sz w:val="24"/>
                <w:szCs w:val="24"/>
                <w:highlight w:val="none"/>
              </w:rPr>
            </w:pPr>
          </w:p>
        </w:tc>
      </w:tr>
      <w:tr w14:paraId="518399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2E84A01E">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基本账户银行账号</w:t>
            </w:r>
          </w:p>
        </w:tc>
        <w:tc>
          <w:tcPr>
            <w:tcW w:w="3211" w:type="dxa"/>
            <w:gridSpan w:val="3"/>
            <w:tcBorders>
              <w:top w:val="single" w:color="auto" w:sz="4" w:space="0"/>
              <w:left w:val="nil"/>
              <w:bottom w:val="single" w:color="auto" w:sz="4" w:space="0"/>
              <w:right w:val="single" w:color="auto" w:sz="4" w:space="0"/>
            </w:tcBorders>
            <w:shd w:val="clear" w:color="auto" w:fill="auto"/>
            <w:vAlign w:val="center"/>
          </w:tcPr>
          <w:p w14:paraId="57D4D1DA">
            <w:pPr>
              <w:topLinePunct/>
              <w:spacing w:line="440" w:lineRule="exact"/>
              <w:jc w:val="center"/>
              <w:rPr>
                <w:rFonts w:hint="eastAsia" w:ascii="宋体" w:hAnsi="宋体" w:eastAsia="宋体" w:cs="宋体"/>
                <w:sz w:val="24"/>
                <w:szCs w:val="24"/>
                <w:highlight w:val="none"/>
              </w:rPr>
            </w:pPr>
          </w:p>
        </w:tc>
        <w:tc>
          <w:tcPr>
            <w:tcW w:w="414" w:type="dxa"/>
            <w:vMerge w:val="continue"/>
            <w:tcBorders>
              <w:top w:val="nil"/>
              <w:left w:val="nil"/>
              <w:bottom w:val="nil"/>
              <w:right w:val="single" w:color="auto" w:sz="4" w:space="0"/>
            </w:tcBorders>
            <w:shd w:val="clear" w:color="auto" w:fill="auto"/>
            <w:vAlign w:val="center"/>
          </w:tcPr>
          <w:p w14:paraId="67B810FB">
            <w:pPr>
              <w:rPr>
                <w:rFonts w:ascii="Times New Roman" w:hAnsi="Times New Roman" w:cs="Times New Roman"/>
                <w:sz w:val="20"/>
                <w:szCs w:val="20"/>
                <w:highlight w:val="none"/>
              </w:rPr>
            </w:pP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68DE0582">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各类注册人员</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137FA0EF">
            <w:pPr>
              <w:topLinePunct/>
              <w:spacing w:line="440" w:lineRule="exact"/>
              <w:jc w:val="center"/>
              <w:rPr>
                <w:rFonts w:hint="eastAsia" w:ascii="宋体" w:hAnsi="宋体" w:eastAsia="宋体" w:cs="宋体"/>
                <w:sz w:val="24"/>
                <w:szCs w:val="24"/>
                <w:highlight w:val="none"/>
              </w:rPr>
            </w:pPr>
          </w:p>
        </w:tc>
      </w:tr>
      <w:tr w14:paraId="785CFF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0" w:hRule="atLeast"/>
          <w:jc w:val="center"/>
        </w:trPr>
        <w:tc>
          <w:tcPr>
            <w:tcW w:w="2670" w:type="dxa"/>
            <w:tcBorders>
              <w:top w:val="single" w:color="auto" w:sz="4" w:space="0"/>
              <w:left w:val="single" w:color="auto" w:sz="4" w:space="0"/>
              <w:bottom w:val="nil"/>
              <w:right w:val="single" w:color="auto" w:sz="4" w:space="0"/>
            </w:tcBorders>
            <w:shd w:val="clear" w:color="auto" w:fill="auto"/>
            <w:vAlign w:val="center"/>
          </w:tcPr>
          <w:p w14:paraId="2D63CDA5">
            <w:pPr>
              <w:topLinePunct/>
              <w:spacing w:beforeAutospacing="1" w:afterAutospacing="1" w:line="440" w:lineRule="exact"/>
              <w:ind w:firstLine="240" w:firstLineChar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150" w:type="dxa"/>
            <w:gridSpan w:val="8"/>
            <w:tcBorders>
              <w:top w:val="single" w:color="auto" w:sz="4" w:space="0"/>
              <w:left w:val="nil"/>
              <w:bottom w:val="nil"/>
              <w:right w:val="single" w:color="auto" w:sz="4" w:space="0"/>
            </w:tcBorders>
            <w:shd w:val="clear" w:color="auto" w:fill="auto"/>
            <w:vAlign w:val="center"/>
          </w:tcPr>
          <w:p w14:paraId="09F1057D">
            <w:pPr>
              <w:topLinePunct/>
              <w:spacing w:line="440" w:lineRule="exact"/>
              <w:jc w:val="center"/>
              <w:rPr>
                <w:rFonts w:hint="eastAsia" w:ascii="宋体" w:hAnsi="宋体" w:eastAsia="宋体" w:cs="宋体"/>
                <w:sz w:val="24"/>
                <w:szCs w:val="24"/>
                <w:highlight w:val="none"/>
              </w:rPr>
            </w:pPr>
          </w:p>
        </w:tc>
      </w:tr>
      <w:tr w14:paraId="7D5E499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nil"/>
              <w:right w:val="single" w:color="auto" w:sz="4" w:space="0"/>
            </w:tcBorders>
            <w:shd w:val="clear" w:color="auto" w:fill="auto"/>
            <w:vAlign w:val="center"/>
          </w:tcPr>
          <w:p w14:paraId="2760FF9B">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投标人关联企业情况（包括但不限于与投标人法定代表人为同一人或者存在控股、管理关系的不同单位）</w:t>
            </w:r>
          </w:p>
        </w:tc>
        <w:tc>
          <w:tcPr>
            <w:tcW w:w="7150" w:type="dxa"/>
            <w:gridSpan w:val="8"/>
            <w:tcBorders>
              <w:top w:val="single" w:color="auto" w:sz="4" w:space="0"/>
              <w:left w:val="nil"/>
              <w:bottom w:val="nil"/>
              <w:right w:val="single" w:color="auto" w:sz="4" w:space="0"/>
            </w:tcBorders>
            <w:shd w:val="clear" w:color="auto" w:fill="auto"/>
            <w:vAlign w:val="center"/>
          </w:tcPr>
          <w:p w14:paraId="01A6FF2D">
            <w:pPr>
              <w:topLinePunct/>
              <w:spacing w:line="440" w:lineRule="exact"/>
              <w:jc w:val="center"/>
              <w:rPr>
                <w:rFonts w:hint="eastAsia" w:ascii="宋体" w:hAnsi="宋体" w:eastAsia="宋体" w:cs="宋体"/>
                <w:sz w:val="24"/>
                <w:szCs w:val="24"/>
                <w:highlight w:val="none"/>
              </w:rPr>
            </w:pPr>
          </w:p>
        </w:tc>
      </w:tr>
      <w:tr w14:paraId="514241E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8"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6E98531F">
            <w:pPr>
              <w:topLinePunct/>
              <w:spacing w:beforeAutospacing="1" w:afterAutospacing="1"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150" w:type="dxa"/>
            <w:gridSpan w:val="8"/>
            <w:tcBorders>
              <w:top w:val="single" w:color="auto" w:sz="4" w:space="0"/>
              <w:left w:val="nil"/>
              <w:bottom w:val="single" w:color="auto" w:sz="4" w:space="0"/>
              <w:right w:val="single" w:color="auto" w:sz="4" w:space="0"/>
            </w:tcBorders>
            <w:shd w:val="clear" w:color="auto" w:fill="auto"/>
            <w:vAlign w:val="center"/>
          </w:tcPr>
          <w:p w14:paraId="6EAA9830">
            <w:pPr>
              <w:topLinePunct/>
              <w:spacing w:line="440" w:lineRule="exact"/>
              <w:jc w:val="center"/>
              <w:rPr>
                <w:rFonts w:hint="eastAsia" w:ascii="宋体" w:hAnsi="宋体" w:eastAsia="宋体" w:cs="宋体"/>
                <w:sz w:val="24"/>
                <w:szCs w:val="24"/>
                <w:highlight w:val="none"/>
              </w:rPr>
            </w:pPr>
          </w:p>
        </w:tc>
      </w:tr>
    </w:tbl>
    <w:p w14:paraId="5A3509DD">
      <w:pPr>
        <w:spacing w:line="400" w:lineRule="exact"/>
        <w:rPr>
          <w:rFonts w:hint="eastAsia" w:ascii="宋体" w:hAnsi="宋体" w:eastAsia="宋体" w:cs="宋体"/>
          <w:sz w:val="24"/>
          <w:szCs w:val="24"/>
          <w:highlight w:val="none"/>
        </w:rPr>
      </w:pPr>
      <w:r>
        <w:rPr>
          <w:rFonts w:hint="eastAsia" w:ascii="宋体" w:hAnsi="宋体" w:eastAsia="宋体" w:cs="宋体"/>
          <w:szCs w:val="21"/>
          <w:highlight w:val="none"/>
        </w:rPr>
        <w:t>注：本表后附第二章《投标人须知》3.5所列资格审查资料。</w:t>
      </w:r>
      <w:r>
        <w:rPr>
          <w:rFonts w:hint="eastAsia" w:ascii="宋体" w:hAnsi="宋体" w:eastAsia="宋体" w:cs="宋体"/>
          <w:sz w:val="24"/>
          <w:szCs w:val="24"/>
          <w:highlight w:val="none"/>
        </w:rPr>
        <w:br w:type="page"/>
      </w:r>
    </w:p>
    <w:p w14:paraId="2038EE68">
      <w:pPr>
        <w:rPr>
          <w:rFonts w:hint="eastAsia" w:ascii="宋体" w:hAnsi="宋体" w:eastAsia="宋体" w:cs="宋体"/>
          <w:sz w:val="24"/>
          <w:szCs w:val="24"/>
          <w:highlight w:val="none"/>
        </w:rPr>
      </w:pPr>
      <w:r>
        <w:rPr>
          <w:rFonts w:hint="eastAsia" w:ascii="宋体" w:hAnsi="宋体" w:eastAsia="宋体" w:cs="宋体"/>
          <w:sz w:val="24"/>
          <w:szCs w:val="24"/>
          <w:highlight w:val="none"/>
        </w:rPr>
        <w:t>格式</w:t>
      </w:r>
      <w:r>
        <w:rPr>
          <w:rFonts w:ascii="宋体" w:hAnsi="宋体" w:eastAsia="宋体" w:cs="宋体"/>
          <w:sz w:val="24"/>
          <w:szCs w:val="24"/>
          <w:highlight w:val="none"/>
        </w:rPr>
        <w:t>五</w:t>
      </w:r>
    </w:p>
    <w:p w14:paraId="7F572C90">
      <w:pPr>
        <w:pStyle w:val="3"/>
        <w:keepNext w:val="0"/>
        <w:keepLines w:val="0"/>
        <w:spacing w:before="0" w:after="0" w:line="360" w:lineRule="auto"/>
        <w:jc w:val="center"/>
        <w:rPr>
          <w:rFonts w:hint="eastAsia" w:ascii="宋体" w:hAnsi="宋体" w:eastAsia="宋体" w:cs="宋体"/>
          <w:highlight w:val="none"/>
        </w:rPr>
      </w:pPr>
      <w:r>
        <w:rPr>
          <w:rFonts w:ascii="宋体" w:hAnsi="宋体" w:eastAsia="宋体" w:cs="宋体"/>
          <w:highlight w:val="none"/>
        </w:rPr>
        <w:t>五</w:t>
      </w:r>
      <w:r>
        <w:rPr>
          <w:rFonts w:hint="eastAsia" w:ascii="宋体" w:hAnsi="宋体" w:eastAsia="宋体" w:cs="宋体"/>
          <w:highlight w:val="none"/>
        </w:rPr>
        <w:t>、企业及项目负责人类似业绩一览表</w:t>
      </w:r>
    </w:p>
    <w:p w14:paraId="64299AA7">
      <w:pPr>
        <w:jc w:val="center"/>
        <w:rPr>
          <w:rFonts w:hint="eastAsia" w:ascii="宋体" w:hAnsi="宋体" w:eastAsia="宋体" w:cs="宋体"/>
          <w:bCs/>
          <w:sz w:val="30"/>
          <w:szCs w:val="30"/>
          <w:highlight w:val="none"/>
        </w:rPr>
      </w:pPr>
    </w:p>
    <w:p w14:paraId="34BA81D0">
      <w:pPr>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20</w:t>
      </w:r>
      <w:r>
        <w:rPr>
          <w:rFonts w:hint="eastAsia" w:ascii="宋体" w:hAnsi="宋体" w:eastAsia="宋体" w:cs="宋体"/>
          <w:bCs/>
          <w:sz w:val="28"/>
          <w:szCs w:val="28"/>
          <w:highlight w:val="none"/>
          <w:lang w:val="en-US" w:eastAsia="zh-CN"/>
        </w:rPr>
        <w:t>20</w:t>
      </w:r>
      <w:r>
        <w:rPr>
          <w:rFonts w:hint="eastAsia" w:ascii="宋体" w:hAnsi="宋体" w:eastAsia="宋体" w:cs="宋体"/>
          <w:bCs/>
          <w:sz w:val="28"/>
          <w:szCs w:val="28"/>
          <w:highlight w:val="none"/>
        </w:rPr>
        <w:t>年1月1日至今承接过的房屋建筑类工程造价咨询服务项目</w:t>
      </w:r>
    </w:p>
    <w:p w14:paraId="547A59A5">
      <w:pPr>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业绩一览表</w:t>
      </w:r>
    </w:p>
    <w:tbl>
      <w:tblPr>
        <w:tblStyle w:val="24"/>
        <w:tblW w:w="845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76"/>
        <w:gridCol w:w="1620"/>
        <w:gridCol w:w="1080"/>
        <w:gridCol w:w="1440"/>
        <w:gridCol w:w="1642"/>
        <w:gridCol w:w="1080"/>
        <w:gridCol w:w="816"/>
      </w:tblGrid>
      <w:tr w14:paraId="78708E6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0" w:hRule="atLeast"/>
          <w:jc w:val="center"/>
        </w:trPr>
        <w:tc>
          <w:tcPr>
            <w:tcW w:w="776" w:type="dxa"/>
            <w:tcBorders>
              <w:top w:val="single" w:color="auto" w:sz="6" w:space="0"/>
              <w:left w:val="single" w:color="auto" w:sz="6" w:space="0"/>
              <w:bottom w:val="single" w:color="auto" w:sz="6" w:space="0"/>
              <w:right w:val="single" w:color="auto" w:sz="6" w:space="0"/>
            </w:tcBorders>
            <w:shd w:val="clear" w:color="auto" w:fill="auto"/>
            <w:vAlign w:val="center"/>
          </w:tcPr>
          <w:p w14:paraId="04945366">
            <w:pPr>
              <w:jc w:val="center"/>
              <w:rPr>
                <w:rFonts w:hint="eastAsia" w:ascii="宋体" w:hAnsi="宋体" w:eastAsia="宋体" w:cs="Arial"/>
                <w:bCs/>
                <w:szCs w:val="21"/>
                <w:highlight w:val="none"/>
              </w:rPr>
            </w:pPr>
            <w:r>
              <w:rPr>
                <w:rFonts w:hint="eastAsia" w:ascii="宋体" w:hAnsi="宋体" w:eastAsia="宋体" w:cs="宋体"/>
                <w:bCs/>
                <w:szCs w:val="21"/>
                <w:highlight w:val="none"/>
              </w:rPr>
              <w:t>序号</w:t>
            </w:r>
          </w:p>
        </w:tc>
        <w:tc>
          <w:tcPr>
            <w:tcW w:w="1620" w:type="dxa"/>
            <w:tcBorders>
              <w:top w:val="single" w:color="auto" w:sz="6" w:space="0"/>
              <w:left w:val="nil"/>
              <w:bottom w:val="single" w:color="auto" w:sz="6" w:space="0"/>
              <w:right w:val="single" w:color="auto" w:sz="6" w:space="0"/>
            </w:tcBorders>
            <w:shd w:val="clear" w:color="auto" w:fill="auto"/>
            <w:vAlign w:val="center"/>
          </w:tcPr>
          <w:p w14:paraId="0D07ECA1">
            <w:pPr>
              <w:jc w:val="center"/>
              <w:rPr>
                <w:rFonts w:hint="eastAsia" w:ascii="宋体" w:hAnsi="宋体" w:eastAsia="宋体" w:cs="Arial"/>
                <w:bCs/>
                <w:szCs w:val="21"/>
                <w:highlight w:val="none"/>
              </w:rPr>
            </w:pPr>
            <w:r>
              <w:rPr>
                <w:rFonts w:hint="eastAsia" w:ascii="宋体" w:hAnsi="宋体" w:eastAsia="宋体" w:cs="宋体"/>
                <w:bCs/>
                <w:szCs w:val="21"/>
                <w:highlight w:val="none"/>
              </w:rPr>
              <w:t>项目名称</w:t>
            </w:r>
          </w:p>
        </w:tc>
        <w:tc>
          <w:tcPr>
            <w:tcW w:w="1080" w:type="dxa"/>
            <w:tcBorders>
              <w:top w:val="single" w:color="auto" w:sz="6" w:space="0"/>
              <w:left w:val="nil"/>
              <w:bottom w:val="single" w:color="auto" w:sz="6" w:space="0"/>
              <w:right w:val="single" w:color="auto" w:sz="6" w:space="0"/>
            </w:tcBorders>
            <w:shd w:val="clear" w:color="auto" w:fill="auto"/>
            <w:vAlign w:val="center"/>
          </w:tcPr>
          <w:p w14:paraId="0553C27A">
            <w:pPr>
              <w:jc w:val="center"/>
              <w:rPr>
                <w:rFonts w:hint="eastAsia" w:ascii="宋体" w:hAnsi="宋体" w:eastAsia="宋体" w:cs="Arial"/>
                <w:bCs/>
                <w:szCs w:val="21"/>
                <w:highlight w:val="none"/>
              </w:rPr>
            </w:pPr>
            <w:r>
              <w:rPr>
                <w:rFonts w:hint="eastAsia" w:ascii="宋体" w:hAnsi="宋体" w:eastAsia="宋体" w:cs="宋体"/>
                <w:bCs/>
                <w:szCs w:val="21"/>
                <w:highlight w:val="none"/>
              </w:rPr>
              <w:t>委托单位</w:t>
            </w:r>
          </w:p>
        </w:tc>
        <w:tc>
          <w:tcPr>
            <w:tcW w:w="1440" w:type="dxa"/>
            <w:tcBorders>
              <w:top w:val="single" w:color="auto" w:sz="6" w:space="0"/>
              <w:left w:val="nil"/>
              <w:bottom w:val="single" w:color="auto" w:sz="6" w:space="0"/>
              <w:right w:val="single" w:color="auto" w:sz="6" w:space="0"/>
            </w:tcBorders>
            <w:shd w:val="clear" w:color="auto" w:fill="auto"/>
            <w:vAlign w:val="center"/>
          </w:tcPr>
          <w:p w14:paraId="0924BFEB">
            <w:pPr>
              <w:jc w:val="center"/>
              <w:rPr>
                <w:rFonts w:hint="eastAsia" w:ascii="宋体" w:hAnsi="宋体" w:eastAsia="宋体" w:cs="Arial"/>
                <w:bCs/>
                <w:szCs w:val="21"/>
                <w:highlight w:val="none"/>
              </w:rPr>
            </w:pPr>
            <w:r>
              <w:rPr>
                <w:rFonts w:hint="eastAsia" w:ascii="宋体" w:hAnsi="宋体" w:eastAsia="宋体" w:cs="宋体"/>
                <w:bCs/>
                <w:szCs w:val="21"/>
                <w:highlight w:val="none"/>
              </w:rPr>
              <w:t>委托单位联系人电话</w:t>
            </w:r>
          </w:p>
        </w:tc>
        <w:tc>
          <w:tcPr>
            <w:tcW w:w="1642" w:type="dxa"/>
            <w:tcBorders>
              <w:top w:val="single" w:color="auto" w:sz="6" w:space="0"/>
              <w:left w:val="nil"/>
              <w:bottom w:val="single" w:color="auto" w:sz="6" w:space="0"/>
              <w:right w:val="single" w:color="auto" w:sz="6" w:space="0"/>
            </w:tcBorders>
            <w:shd w:val="clear" w:color="auto" w:fill="auto"/>
            <w:vAlign w:val="center"/>
          </w:tcPr>
          <w:p w14:paraId="3494E54F">
            <w:pPr>
              <w:jc w:val="center"/>
              <w:rPr>
                <w:rFonts w:hint="eastAsia" w:ascii="宋体" w:hAnsi="宋体" w:eastAsia="宋体" w:cs="Arial"/>
                <w:bCs/>
                <w:strike/>
                <w:szCs w:val="21"/>
                <w:highlight w:val="none"/>
              </w:rPr>
            </w:pPr>
            <w:r>
              <w:rPr>
                <w:rFonts w:hint="eastAsia" w:ascii="宋体" w:hAnsi="宋体" w:eastAsia="宋体" w:cs="宋体"/>
                <w:szCs w:val="21"/>
                <w:highlight w:val="none"/>
              </w:rPr>
              <w:t>工程总投资额或建安费（万元）</w:t>
            </w:r>
          </w:p>
        </w:tc>
        <w:tc>
          <w:tcPr>
            <w:tcW w:w="1080" w:type="dxa"/>
            <w:tcBorders>
              <w:top w:val="single" w:color="auto" w:sz="6" w:space="0"/>
              <w:left w:val="nil"/>
              <w:bottom w:val="single" w:color="auto" w:sz="6" w:space="0"/>
              <w:right w:val="single" w:color="auto" w:sz="6" w:space="0"/>
            </w:tcBorders>
            <w:shd w:val="clear" w:color="auto" w:fill="auto"/>
            <w:vAlign w:val="center"/>
          </w:tcPr>
          <w:p w14:paraId="2656047D">
            <w:pPr>
              <w:jc w:val="center"/>
              <w:rPr>
                <w:rFonts w:hint="eastAsia" w:ascii="宋体" w:hAnsi="宋体" w:eastAsia="宋体" w:cs="Arial"/>
                <w:bCs/>
                <w:szCs w:val="21"/>
                <w:highlight w:val="none"/>
              </w:rPr>
            </w:pPr>
            <w:r>
              <w:rPr>
                <w:rFonts w:hint="eastAsia" w:ascii="宋体" w:hAnsi="宋体" w:eastAsia="宋体" w:cs="宋体"/>
                <w:szCs w:val="21"/>
                <w:highlight w:val="none"/>
              </w:rPr>
              <w:t>造价服务内容</w:t>
            </w:r>
          </w:p>
        </w:tc>
        <w:tc>
          <w:tcPr>
            <w:tcW w:w="816" w:type="dxa"/>
            <w:tcBorders>
              <w:top w:val="single" w:color="auto" w:sz="6" w:space="0"/>
              <w:left w:val="nil"/>
              <w:bottom w:val="single" w:color="auto" w:sz="6" w:space="0"/>
              <w:right w:val="single" w:color="auto" w:sz="6" w:space="0"/>
            </w:tcBorders>
            <w:shd w:val="clear" w:color="auto" w:fill="auto"/>
            <w:vAlign w:val="center"/>
          </w:tcPr>
          <w:p w14:paraId="0B7A38E2">
            <w:pPr>
              <w:jc w:val="center"/>
              <w:rPr>
                <w:rFonts w:hint="eastAsia" w:ascii="宋体" w:hAnsi="宋体" w:eastAsia="宋体" w:cs="Arial"/>
                <w:bCs/>
                <w:szCs w:val="21"/>
                <w:highlight w:val="none"/>
              </w:rPr>
            </w:pPr>
            <w:r>
              <w:rPr>
                <w:rFonts w:hint="eastAsia" w:ascii="宋体" w:hAnsi="宋体" w:eastAsia="宋体" w:cs="宋体"/>
                <w:bCs/>
                <w:szCs w:val="21"/>
                <w:highlight w:val="none"/>
              </w:rPr>
              <w:t>备注</w:t>
            </w:r>
          </w:p>
        </w:tc>
      </w:tr>
      <w:tr w14:paraId="6568AF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1" w:hRule="atLeast"/>
          <w:jc w:val="center"/>
        </w:trPr>
        <w:tc>
          <w:tcPr>
            <w:tcW w:w="776" w:type="dxa"/>
            <w:tcBorders>
              <w:top w:val="single" w:color="auto" w:sz="6" w:space="0"/>
              <w:left w:val="single" w:color="auto" w:sz="6" w:space="0"/>
              <w:bottom w:val="single" w:color="auto" w:sz="6" w:space="0"/>
              <w:right w:val="single" w:color="auto" w:sz="6" w:space="0"/>
            </w:tcBorders>
            <w:shd w:val="clear" w:color="auto" w:fill="auto"/>
            <w:vAlign w:val="center"/>
          </w:tcPr>
          <w:p w14:paraId="2B6A6DC7">
            <w:pPr>
              <w:jc w:val="center"/>
              <w:rPr>
                <w:rFonts w:hint="eastAsia" w:ascii="宋体" w:hAnsi="宋体" w:eastAsia="宋体" w:cs="Arial"/>
                <w:szCs w:val="21"/>
                <w:highlight w:val="none"/>
              </w:rPr>
            </w:pPr>
            <w:r>
              <w:rPr>
                <w:rFonts w:hint="eastAsia" w:ascii="宋体" w:hAnsi="宋体" w:eastAsia="宋体" w:cs="宋体"/>
                <w:szCs w:val="21"/>
                <w:highlight w:val="none"/>
              </w:rPr>
              <w:t>1</w:t>
            </w:r>
          </w:p>
        </w:tc>
        <w:tc>
          <w:tcPr>
            <w:tcW w:w="1620" w:type="dxa"/>
            <w:tcBorders>
              <w:top w:val="single" w:color="auto" w:sz="6" w:space="0"/>
              <w:left w:val="nil"/>
              <w:bottom w:val="single" w:color="auto" w:sz="6" w:space="0"/>
              <w:right w:val="single" w:color="auto" w:sz="6" w:space="0"/>
            </w:tcBorders>
            <w:shd w:val="clear" w:color="auto" w:fill="auto"/>
            <w:vAlign w:val="center"/>
          </w:tcPr>
          <w:p w14:paraId="11B8D5C9">
            <w:pPr>
              <w:jc w:val="center"/>
              <w:rPr>
                <w:rFonts w:hint="eastAsia" w:ascii="宋体" w:hAnsi="宋体" w:eastAsia="宋体" w:cs="Arial"/>
                <w:szCs w:val="21"/>
                <w:highlight w:val="none"/>
              </w:rPr>
            </w:pPr>
          </w:p>
        </w:tc>
        <w:tc>
          <w:tcPr>
            <w:tcW w:w="1080" w:type="dxa"/>
            <w:tcBorders>
              <w:top w:val="single" w:color="auto" w:sz="6" w:space="0"/>
              <w:left w:val="nil"/>
              <w:bottom w:val="single" w:color="auto" w:sz="6" w:space="0"/>
              <w:right w:val="single" w:color="auto" w:sz="6" w:space="0"/>
            </w:tcBorders>
            <w:shd w:val="clear" w:color="auto" w:fill="auto"/>
            <w:vAlign w:val="center"/>
          </w:tcPr>
          <w:p w14:paraId="232A75DD">
            <w:pPr>
              <w:jc w:val="center"/>
              <w:rPr>
                <w:rFonts w:hint="eastAsia" w:ascii="宋体" w:hAnsi="宋体" w:eastAsia="宋体" w:cs="Arial"/>
                <w:szCs w:val="21"/>
                <w:highlight w:val="none"/>
              </w:rPr>
            </w:pPr>
          </w:p>
        </w:tc>
        <w:tc>
          <w:tcPr>
            <w:tcW w:w="1440" w:type="dxa"/>
            <w:tcBorders>
              <w:top w:val="single" w:color="auto" w:sz="6" w:space="0"/>
              <w:left w:val="nil"/>
              <w:bottom w:val="single" w:color="auto" w:sz="6" w:space="0"/>
              <w:right w:val="single" w:color="auto" w:sz="6" w:space="0"/>
            </w:tcBorders>
            <w:shd w:val="clear" w:color="auto" w:fill="auto"/>
            <w:vAlign w:val="center"/>
          </w:tcPr>
          <w:p w14:paraId="63452F45">
            <w:pPr>
              <w:jc w:val="center"/>
              <w:rPr>
                <w:rFonts w:hint="eastAsia" w:ascii="宋体" w:hAnsi="宋体" w:eastAsia="宋体" w:cs="Arial"/>
                <w:szCs w:val="21"/>
                <w:highlight w:val="none"/>
              </w:rPr>
            </w:pPr>
          </w:p>
        </w:tc>
        <w:tc>
          <w:tcPr>
            <w:tcW w:w="1642" w:type="dxa"/>
            <w:tcBorders>
              <w:top w:val="single" w:color="auto" w:sz="6" w:space="0"/>
              <w:left w:val="nil"/>
              <w:bottom w:val="single" w:color="auto" w:sz="6" w:space="0"/>
              <w:right w:val="single" w:color="auto" w:sz="6" w:space="0"/>
            </w:tcBorders>
            <w:shd w:val="clear" w:color="auto" w:fill="auto"/>
            <w:vAlign w:val="center"/>
          </w:tcPr>
          <w:p w14:paraId="15EC39E5">
            <w:pPr>
              <w:jc w:val="center"/>
              <w:rPr>
                <w:rFonts w:hint="eastAsia" w:ascii="宋体" w:hAnsi="宋体" w:eastAsia="宋体" w:cs="Arial"/>
                <w:szCs w:val="21"/>
                <w:highlight w:val="none"/>
              </w:rPr>
            </w:pPr>
          </w:p>
        </w:tc>
        <w:tc>
          <w:tcPr>
            <w:tcW w:w="1080" w:type="dxa"/>
            <w:tcBorders>
              <w:top w:val="single" w:color="auto" w:sz="6" w:space="0"/>
              <w:left w:val="nil"/>
              <w:bottom w:val="single" w:color="auto" w:sz="6" w:space="0"/>
              <w:right w:val="single" w:color="auto" w:sz="6" w:space="0"/>
            </w:tcBorders>
            <w:shd w:val="clear" w:color="auto" w:fill="auto"/>
            <w:vAlign w:val="center"/>
          </w:tcPr>
          <w:p w14:paraId="49C40E22">
            <w:pPr>
              <w:jc w:val="center"/>
              <w:rPr>
                <w:rFonts w:hint="eastAsia" w:ascii="宋体" w:hAnsi="宋体" w:eastAsia="宋体" w:cs="Arial"/>
                <w:szCs w:val="21"/>
                <w:highlight w:val="none"/>
              </w:rPr>
            </w:pPr>
          </w:p>
        </w:tc>
        <w:tc>
          <w:tcPr>
            <w:tcW w:w="816" w:type="dxa"/>
            <w:tcBorders>
              <w:top w:val="single" w:color="auto" w:sz="6" w:space="0"/>
              <w:left w:val="nil"/>
              <w:bottom w:val="single" w:color="auto" w:sz="6" w:space="0"/>
              <w:right w:val="single" w:color="auto" w:sz="6" w:space="0"/>
            </w:tcBorders>
            <w:shd w:val="clear" w:color="auto" w:fill="auto"/>
            <w:vAlign w:val="center"/>
          </w:tcPr>
          <w:p w14:paraId="0A1BF2CC">
            <w:pPr>
              <w:jc w:val="center"/>
              <w:rPr>
                <w:rFonts w:hint="eastAsia" w:ascii="宋体" w:hAnsi="宋体" w:eastAsia="宋体" w:cs="Arial"/>
                <w:szCs w:val="21"/>
                <w:highlight w:val="none"/>
              </w:rPr>
            </w:pPr>
          </w:p>
        </w:tc>
      </w:tr>
      <w:tr w14:paraId="55B9D63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9" w:hRule="atLeast"/>
          <w:jc w:val="center"/>
        </w:trPr>
        <w:tc>
          <w:tcPr>
            <w:tcW w:w="776" w:type="dxa"/>
            <w:tcBorders>
              <w:top w:val="single" w:color="auto" w:sz="6" w:space="0"/>
              <w:left w:val="single" w:color="auto" w:sz="6" w:space="0"/>
              <w:bottom w:val="single" w:color="auto" w:sz="6" w:space="0"/>
              <w:right w:val="single" w:color="auto" w:sz="6" w:space="0"/>
            </w:tcBorders>
            <w:shd w:val="clear" w:color="auto" w:fill="auto"/>
            <w:vAlign w:val="center"/>
          </w:tcPr>
          <w:p w14:paraId="682EB188">
            <w:pPr>
              <w:jc w:val="center"/>
              <w:rPr>
                <w:rFonts w:hint="eastAsia" w:ascii="宋体" w:hAnsi="宋体" w:eastAsia="宋体" w:cs="Arial"/>
                <w:szCs w:val="21"/>
                <w:highlight w:val="none"/>
              </w:rPr>
            </w:pPr>
            <w:r>
              <w:rPr>
                <w:rFonts w:hint="eastAsia" w:ascii="宋体" w:hAnsi="宋体" w:eastAsia="宋体" w:cs="宋体"/>
                <w:szCs w:val="21"/>
                <w:highlight w:val="none"/>
              </w:rPr>
              <w:t>2</w:t>
            </w:r>
          </w:p>
        </w:tc>
        <w:tc>
          <w:tcPr>
            <w:tcW w:w="1620" w:type="dxa"/>
            <w:tcBorders>
              <w:top w:val="single" w:color="auto" w:sz="6" w:space="0"/>
              <w:left w:val="nil"/>
              <w:bottom w:val="single" w:color="auto" w:sz="6" w:space="0"/>
              <w:right w:val="single" w:color="auto" w:sz="6" w:space="0"/>
            </w:tcBorders>
            <w:shd w:val="clear" w:color="auto" w:fill="auto"/>
            <w:vAlign w:val="center"/>
          </w:tcPr>
          <w:p w14:paraId="3A034D15">
            <w:pPr>
              <w:jc w:val="center"/>
              <w:rPr>
                <w:rFonts w:hint="eastAsia" w:ascii="宋体" w:hAnsi="宋体" w:eastAsia="宋体" w:cs="Arial"/>
                <w:szCs w:val="21"/>
                <w:highlight w:val="none"/>
              </w:rPr>
            </w:pPr>
          </w:p>
        </w:tc>
        <w:tc>
          <w:tcPr>
            <w:tcW w:w="1080" w:type="dxa"/>
            <w:tcBorders>
              <w:top w:val="single" w:color="auto" w:sz="6" w:space="0"/>
              <w:left w:val="nil"/>
              <w:bottom w:val="single" w:color="auto" w:sz="6" w:space="0"/>
              <w:right w:val="single" w:color="auto" w:sz="6" w:space="0"/>
            </w:tcBorders>
            <w:shd w:val="clear" w:color="auto" w:fill="auto"/>
            <w:vAlign w:val="center"/>
          </w:tcPr>
          <w:p w14:paraId="52B84F93">
            <w:pPr>
              <w:jc w:val="center"/>
              <w:rPr>
                <w:rFonts w:hint="eastAsia" w:ascii="宋体" w:hAnsi="宋体" w:eastAsia="宋体" w:cs="Arial"/>
                <w:szCs w:val="21"/>
                <w:highlight w:val="none"/>
              </w:rPr>
            </w:pPr>
          </w:p>
        </w:tc>
        <w:tc>
          <w:tcPr>
            <w:tcW w:w="1440" w:type="dxa"/>
            <w:tcBorders>
              <w:top w:val="single" w:color="auto" w:sz="6" w:space="0"/>
              <w:left w:val="nil"/>
              <w:bottom w:val="single" w:color="auto" w:sz="6" w:space="0"/>
              <w:right w:val="single" w:color="auto" w:sz="6" w:space="0"/>
            </w:tcBorders>
            <w:shd w:val="clear" w:color="auto" w:fill="auto"/>
            <w:vAlign w:val="center"/>
          </w:tcPr>
          <w:p w14:paraId="12FE7C7A">
            <w:pPr>
              <w:jc w:val="center"/>
              <w:rPr>
                <w:rFonts w:hint="eastAsia" w:ascii="宋体" w:hAnsi="宋体" w:eastAsia="宋体" w:cs="Arial"/>
                <w:szCs w:val="21"/>
                <w:highlight w:val="none"/>
              </w:rPr>
            </w:pPr>
          </w:p>
        </w:tc>
        <w:tc>
          <w:tcPr>
            <w:tcW w:w="1642" w:type="dxa"/>
            <w:tcBorders>
              <w:top w:val="single" w:color="auto" w:sz="6" w:space="0"/>
              <w:left w:val="nil"/>
              <w:bottom w:val="single" w:color="auto" w:sz="6" w:space="0"/>
              <w:right w:val="single" w:color="auto" w:sz="6" w:space="0"/>
            </w:tcBorders>
            <w:shd w:val="clear" w:color="auto" w:fill="auto"/>
            <w:vAlign w:val="center"/>
          </w:tcPr>
          <w:p w14:paraId="4EC1C199">
            <w:pPr>
              <w:jc w:val="center"/>
              <w:rPr>
                <w:rFonts w:hint="eastAsia" w:ascii="宋体" w:hAnsi="宋体" w:eastAsia="宋体" w:cs="Arial"/>
                <w:szCs w:val="21"/>
                <w:highlight w:val="none"/>
              </w:rPr>
            </w:pPr>
          </w:p>
        </w:tc>
        <w:tc>
          <w:tcPr>
            <w:tcW w:w="1080" w:type="dxa"/>
            <w:tcBorders>
              <w:top w:val="single" w:color="auto" w:sz="6" w:space="0"/>
              <w:left w:val="nil"/>
              <w:bottom w:val="single" w:color="auto" w:sz="6" w:space="0"/>
              <w:right w:val="single" w:color="auto" w:sz="6" w:space="0"/>
            </w:tcBorders>
            <w:shd w:val="clear" w:color="auto" w:fill="auto"/>
            <w:vAlign w:val="center"/>
          </w:tcPr>
          <w:p w14:paraId="65C52FB9">
            <w:pPr>
              <w:jc w:val="center"/>
              <w:rPr>
                <w:rFonts w:hint="eastAsia" w:ascii="宋体" w:hAnsi="宋体" w:eastAsia="宋体" w:cs="Arial"/>
                <w:szCs w:val="21"/>
                <w:highlight w:val="none"/>
              </w:rPr>
            </w:pPr>
          </w:p>
        </w:tc>
        <w:tc>
          <w:tcPr>
            <w:tcW w:w="816" w:type="dxa"/>
            <w:tcBorders>
              <w:top w:val="single" w:color="auto" w:sz="6" w:space="0"/>
              <w:left w:val="nil"/>
              <w:bottom w:val="single" w:color="auto" w:sz="6" w:space="0"/>
              <w:right w:val="single" w:color="auto" w:sz="6" w:space="0"/>
            </w:tcBorders>
            <w:shd w:val="clear" w:color="auto" w:fill="auto"/>
            <w:vAlign w:val="center"/>
          </w:tcPr>
          <w:p w14:paraId="52E08FE4">
            <w:pPr>
              <w:jc w:val="center"/>
              <w:rPr>
                <w:rFonts w:hint="eastAsia" w:ascii="宋体" w:hAnsi="宋体" w:eastAsia="宋体" w:cs="Arial"/>
                <w:szCs w:val="21"/>
                <w:highlight w:val="none"/>
              </w:rPr>
            </w:pPr>
          </w:p>
        </w:tc>
      </w:tr>
      <w:tr w14:paraId="69F492D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9" w:hRule="atLeast"/>
          <w:jc w:val="center"/>
        </w:trPr>
        <w:tc>
          <w:tcPr>
            <w:tcW w:w="776" w:type="dxa"/>
            <w:tcBorders>
              <w:top w:val="single" w:color="auto" w:sz="6" w:space="0"/>
              <w:left w:val="single" w:color="auto" w:sz="6" w:space="0"/>
              <w:bottom w:val="single" w:color="auto" w:sz="6" w:space="0"/>
              <w:right w:val="single" w:color="auto" w:sz="6" w:space="0"/>
            </w:tcBorders>
            <w:shd w:val="clear" w:color="auto" w:fill="auto"/>
            <w:vAlign w:val="center"/>
          </w:tcPr>
          <w:p w14:paraId="5CB28E5B">
            <w:pPr>
              <w:jc w:val="center"/>
              <w:rPr>
                <w:rFonts w:hint="eastAsia" w:ascii="宋体" w:hAnsi="宋体" w:eastAsia="宋体" w:cs="Arial"/>
                <w:szCs w:val="21"/>
                <w:highlight w:val="none"/>
              </w:rPr>
            </w:pPr>
            <w:r>
              <w:rPr>
                <w:rFonts w:hint="eastAsia" w:ascii="宋体" w:hAnsi="宋体" w:eastAsia="宋体" w:cs="宋体"/>
                <w:szCs w:val="21"/>
                <w:highlight w:val="none"/>
              </w:rPr>
              <w:t>…</w:t>
            </w:r>
          </w:p>
        </w:tc>
        <w:tc>
          <w:tcPr>
            <w:tcW w:w="1620" w:type="dxa"/>
            <w:tcBorders>
              <w:top w:val="single" w:color="auto" w:sz="6" w:space="0"/>
              <w:left w:val="nil"/>
              <w:bottom w:val="single" w:color="auto" w:sz="6" w:space="0"/>
              <w:right w:val="single" w:color="auto" w:sz="6" w:space="0"/>
            </w:tcBorders>
            <w:shd w:val="clear" w:color="auto" w:fill="auto"/>
            <w:vAlign w:val="center"/>
          </w:tcPr>
          <w:p w14:paraId="2E4856C7">
            <w:pPr>
              <w:jc w:val="center"/>
              <w:rPr>
                <w:rFonts w:hint="eastAsia" w:ascii="宋体" w:hAnsi="宋体" w:eastAsia="宋体" w:cs="Arial"/>
                <w:szCs w:val="21"/>
                <w:highlight w:val="none"/>
              </w:rPr>
            </w:pPr>
          </w:p>
        </w:tc>
        <w:tc>
          <w:tcPr>
            <w:tcW w:w="1080" w:type="dxa"/>
            <w:tcBorders>
              <w:top w:val="single" w:color="auto" w:sz="6" w:space="0"/>
              <w:left w:val="nil"/>
              <w:bottom w:val="single" w:color="auto" w:sz="6" w:space="0"/>
              <w:right w:val="single" w:color="auto" w:sz="6" w:space="0"/>
            </w:tcBorders>
            <w:shd w:val="clear" w:color="auto" w:fill="auto"/>
            <w:vAlign w:val="center"/>
          </w:tcPr>
          <w:p w14:paraId="1F486670">
            <w:pPr>
              <w:jc w:val="center"/>
              <w:rPr>
                <w:rFonts w:hint="eastAsia" w:ascii="宋体" w:hAnsi="宋体" w:eastAsia="宋体" w:cs="Arial"/>
                <w:szCs w:val="21"/>
                <w:highlight w:val="none"/>
              </w:rPr>
            </w:pPr>
          </w:p>
        </w:tc>
        <w:tc>
          <w:tcPr>
            <w:tcW w:w="1440" w:type="dxa"/>
            <w:tcBorders>
              <w:top w:val="single" w:color="auto" w:sz="6" w:space="0"/>
              <w:left w:val="nil"/>
              <w:bottom w:val="single" w:color="auto" w:sz="6" w:space="0"/>
              <w:right w:val="single" w:color="auto" w:sz="6" w:space="0"/>
            </w:tcBorders>
            <w:shd w:val="clear" w:color="auto" w:fill="auto"/>
            <w:vAlign w:val="center"/>
          </w:tcPr>
          <w:p w14:paraId="62D1EB59">
            <w:pPr>
              <w:jc w:val="center"/>
              <w:rPr>
                <w:rFonts w:hint="eastAsia" w:ascii="宋体" w:hAnsi="宋体" w:eastAsia="宋体" w:cs="Arial"/>
                <w:szCs w:val="21"/>
                <w:highlight w:val="none"/>
              </w:rPr>
            </w:pPr>
          </w:p>
        </w:tc>
        <w:tc>
          <w:tcPr>
            <w:tcW w:w="1642" w:type="dxa"/>
            <w:tcBorders>
              <w:top w:val="single" w:color="auto" w:sz="6" w:space="0"/>
              <w:left w:val="nil"/>
              <w:bottom w:val="single" w:color="auto" w:sz="6" w:space="0"/>
              <w:right w:val="single" w:color="auto" w:sz="6" w:space="0"/>
            </w:tcBorders>
            <w:shd w:val="clear" w:color="auto" w:fill="auto"/>
            <w:vAlign w:val="center"/>
          </w:tcPr>
          <w:p w14:paraId="696B2747">
            <w:pPr>
              <w:jc w:val="center"/>
              <w:rPr>
                <w:rFonts w:hint="eastAsia" w:ascii="宋体" w:hAnsi="宋体" w:eastAsia="宋体" w:cs="Arial"/>
                <w:szCs w:val="21"/>
                <w:highlight w:val="none"/>
              </w:rPr>
            </w:pPr>
          </w:p>
        </w:tc>
        <w:tc>
          <w:tcPr>
            <w:tcW w:w="1080" w:type="dxa"/>
            <w:tcBorders>
              <w:top w:val="single" w:color="auto" w:sz="6" w:space="0"/>
              <w:left w:val="nil"/>
              <w:bottom w:val="single" w:color="auto" w:sz="6" w:space="0"/>
              <w:right w:val="single" w:color="auto" w:sz="6" w:space="0"/>
            </w:tcBorders>
            <w:shd w:val="clear" w:color="auto" w:fill="auto"/>
            <w:vAlign w:val="center"/>
          </w:tcPr>
          <w:p w14:paraId="20F7B446">
            <w:pPr>
              <w:jc w:val="center"/>
              <w:rPr>
                <w:rFonts w:hint="eastAsia" w:ascii="宋体" w:hAnsi="宋体" w:eastAsia="宋体" w:cs="Arial"/>
                <w:szCs w:val="21"/>
                <w:highlight w:val="none"/>
              </w:rPr>
            </w:pPr>
          </w:p>
        </w:tc>
        <w:tc>
          <w:tcPr>
            <w:tcW w:w="816" w:type="dxa"/>
            <w:tcBorders>
              <w:top w:val="single" w:color="auto" w:sz="6" w:space="0"/>
              <w:left w:val="nil"/>
              <w:bottom w:val="single" w:color="auto" w:sz="6" w:space="0"/>
              <w:right w:val="single" w:color="auto" w:sz="6" w:space="0"/>
            </w:tcBorders>
            <w:shd w:val="clear" w:color="auto" w:fill="auto"/>
            <w:vAlign w:val="center"/>
          </w:tcPr>
          <w:p w14:paraId="46512485">
            <w:pPr>
              <w:jc w:val="center"/>
              <w:rPr>
                <w:rFonts w:hint="eastAsia" w:ascii="宋体" w:hAnsi="宋体" w:eastAsia="宋体" w:cs="Arial"/>
                <w:szCs w:val="21"/>
                <w:highlight w:val="none"/>
              </w:rPr>
            </w:pPr>
          </w:p>
        </w:tc>
      </w:tr>
    </w:tbl>
    <w:p w14:paraId="46992F01">
      <w:pPr>
        <w:rPr>
          <w:rFonts w:hint="eastAsia" w:ascii="宋体" w:hAnsi="宋体" w:eastAsia="宋体" w:cs="宋体"/>
          <w:sz w:val="24"/>
          <w:szCs w:val="24"/>
          <w:highlight w:val="none"/>
        </w:rPr>
      </w:pPr>
      <w:r>
        <w:rPr>
          <w:rFonts w:hint="eastAsia" w:ascii="宋体" w:hAnsi="宋体" w:eastAsia="宋体" w:cs="宋体"/>
          <w:sz w:val="24"/>
          <w:szCs w:val="24"/>
          <w:highlight w:val="none"/>
        </w:rPr>
        <w:t>注：需附业绩证明材料，</w:t>
      </w:r>
      <w:r>
        <w:rPr>
          <w:rFonts w:hint="eastAsia" w:ascii="宋体" w:hAnsi="宋体"/>
          <w:sz w:val="24"/>
          <w:highlight w:val="none"/>
        </w:rPr>
        <w:t>具体要求详见招标文件第三章《评标办法》</w:t>
      </w:r>
      <w:r>
        <w:rPr>
          <w:rFonts w:ascii="宋体" w:hAnsi="宋体"/>
          <w:sz w:val="24"/>
          <w:highlight w:val="none"/>
        </w:rPr>
        <w:t>2.2.4</w:t>
      </w:r>
      <w:r>
        <w:rPr>
          <w:rFonts w:hint="eastAsia" w:ascii="宋体" w:hAnsi="宋体" w:eastAsia="宋体" w:cs="宋体"/>
          <w:sz w:val="24"/>
          <w:szCs w:val="24"/>
          <w:highlight w:val="none"/>
        </w:rPr>
        <w:t>。</w:t>
      </w:r>
    </w:p>
    <w:p w14:paraId="2D204D0E">
      <w:pPr>
        <w:rPr>
          <w:rFonts w:hint="eastAsia" w:ascii="宋体" w:hAnsi="宋体" w:eastAsia="宋体" w:cs="宋体"/>
          <w:sz w:val="24"/>
          <w:szCs w:val="24"/>
          <w:highlight w:val="none"/>
        </w:rPr>
      </w:pPr>
    </w:p>
    <w:p w14:paraId="1152FAFB">
      <w:pPr>
        <w:ind w:left="3360" w:leftChars="1600" w:firstLine="960" w:firstLineChars="400"/>
        <w:rPr>
          <w:rFonts w:hint="eastAsia" w:ascii="宋体" w:hAnsi="宋体" w:eastAsia="宋体" w:cs="宋体"/>
          <w:sz w:val="24"/>
          <w:szCs w:val="24"/>
          <w:highlight w:val="none"/>
        </w:rPr>
      </w:pPr>
    </w:p>
    <w:p w14:paraId="390801E5">
      <w:pPr>
        <w:spacing w:line="440" w:lineRule="exact"/>
        <w:ind w:firstLine="2400" w:firstLineChars="10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14:paraId="58AEE7C1">
      <w:pP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法定代表人或其委托代理人：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5BCA946B">
      <w:pPr>
        <w:spacing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7E5C92C7">
      <w:pPr>
        <w:spacing w:line="440" w:lineRule="exact"/>
        <w:jc w:val="left"/>
        <w:rPr>
          <w:rFonts w:hint="eastAsia" w:ascii="宋体" w:hAnsi="宋体" w:eastAsia="宋体" w:cs="宋体"/>
          <w:sz w:val="24"/>
          <w:szCs w:val="24"/>
          <w:highlight w:val="none"/>
        </w:rPr>
      </w:pPr>
    </w:p>
    <w:p w14:paraId="591D83BE">
      <w:pPr>
        <w:rPr>
          <w:rFonts w:hint="eastAsia" w:ascii="宋体" w:hAnsi="宋体" w:eastAsia="宋体" w:cs="宋体"/>
          <w:szCs w:val="21"/>
          <w:highlight w:val="none"/>
        </w:rPr>
      </w:pPr>
    </w:p>
    <w:p w14:paraId="5AA9C688">
      <w:pPr>
        <w:rPr>
          <w:rFonts w:hint="eastAsia" w:ascii="宋体" w:hAnsi="宋体" w:eastAsia="宋体" w:cs="宋体"/>
          <w:szCs w:val="21"/>
          <w:highlight w:val="none"/>
        </w:rPr>
      </w:pPr>
    </w:p>
    <w:p w14:paraId="1300483D">
      <w:pPr>
        <w:rPr>
          <w:rFonts w:hint="eastAsia" w:ascii="宋体" w:hAnsi="宋体" w:eastAsia="宋体" w:cs="宋体"/>
          <w:szCs w:val="21"/>
          <w:highlight w:val="none"/>
        </w:rPr>
      </w:pPr>
    </w:p>
    <w:p w14:paraId="1EDD634A">
      <w:pPr>
        <w:rPr>
          <w:rFonts w:hint="eastAsia" w:ascii="宋体" w:hAnsi="宋体" w:eastAsia="宋体" w:cs="宋体"/>
          <w:szCs w:val="21"/>
          <w:highlight w:val="none"/>
        </w:rPr>
      </w:pPr>
    </w:p>
    <w:p w14:paraId="47386BF9">
      <w:pPr>
        <w:rPr>
          <w:rFonts w:hint="eastAsia" w:ascii="宋体" w:hAnsi="宋体" w:eastAsia="宋体" w:cs="宋体"/>
          <w:szCs w:val="21"/>
          <w:highlight w:val="none"/>
        </w:rPr>
      </w:pPr>
    </w:p>
    <w:p w14:paraId="1E88F40C">
      <w:pPr>
        <w:rPr>
          <w:rFonts w:hint="eastAsia" w:ascii="宋体" w:hAnsi="宋体" w:eastAsia="宋体" w:cs="宋体"/>
          <w:szCs w:val="21"/>
          <w:highlight w:val="none"/>
        </w:rPr>
      </w:pPr>
    </w:p>
    <w:p w14:paraId="298D744D">
      <w:pPr>
        <w:rPr>
          <w:rFonts w:hint="eastAsia" w:ascii="宋体" w:hAnsi="宋体" w:eastAsia="宋体" w:cs="宋体"/>
          <w:szCs w:val="21"/>
          <w:highlight w:val="none"/>
        </w:rPr>
      </w:pPr>
    </w:p>
    <w:p w14:paraId="263C6A8F">
      <w:pPr>
        <w:rPr>
          <w:rFonts w:hint="eastAsia" w:ascii="宋体" w:hAnsi="宋体" w:eastAsia="宋体" w:cs="宋体"/>
          <w:szCs w:val="21"/>
          <w:highlight w:val="none"/>
        </w:rPr>
      </w:pPr>
    </w:p>
    <w:p w14:paraId="6B3A6299">
      <w:pPr>
        <w:rPr>
          <w:rFonts w:hint="eastAsia" w:ascii="宋体" w:hAnsi="宋体" w:eastAsia="宋体" w:cs="宋体"/>
          <w:szCs w:val="21"/>
          <w:highlight w:val="none"/>
        </w:rPr>
      </w:pPr>
    </w:p>
    <w:p w14:paraId="212FCF50">
      <w:pPr>
        <w:rPr>
          <w:rFonts w:hint="eastAsia" w:ascii="宋体" w:hAnsi="宋体" w:eastAsia="宋体" w:cs="宋体"/>
          <w:szCs w:val="21"/>
          <w:highlight w:val="none"/>
        </w:rPr>
      </w:pPr>
    </w:p>
    <w:p w14:paraId="4A672E4A">
      <w:pPr>
        <w:rPr>
          <w:rFonts w:hint="eastAsia" w:ascii="宋体" w:hAnsi="宋体" w:eastAsia="宋体" w:cs="宋体"/>
          <w:szCs w:val="21"/>
          <w:highlight w:val="none"/>
        </w:rPr>
      </w:pPr>
    </w:p>
    <w:p w14:paraId="2684B663">
      <w:pPr>
        <w:rPr>
          <w:rFonts w:hint="eastAsia" w:ascii="宋体" w:hAnsi="宋体" w:eastAsia="宋体" w:cs="宋体"/>
          <w:szCs w:val="21"/>
          <w:highlight w:val="none"/>
        </w:rPr>
      </w:pPr>
    </w:p>
    <w:p w14:paraId="74B5ED84">
      <w:pPr>
        <w:rPr>
          <w:rFonts w:hint="eastAsia" w:ascii="宋体" w:hAnsi="宋体" w:eastAsia="宋体" w:cs="宋体"/>
          <w:szCs w:val="21"/>
          <w:highlight w:val="none"/>
        </w:rPr>
      </w:pPr>
    </w:p>
    <w:p w14:paraId="4E43E4E4">
      <w:pPr>
        <w:rPr>
          <w:rFonts w:hint="eastAsia" w:ascii="宋体" w:hAnsi="宋体" w:eastAsia="宋体" w:cs="宋体"/>
          <w:szCs w:val="21"/>
          <w:highlight w:val="none"/>
        </w:rPr>
      </w:pPr>
    </w:p>
    <w:p w14:paraId="00C8E946">
      <w:pPr>
        <w:rPr>
          <w:rFonts w:hint="eastAsia" w:ascii="宋体" w:hAnsi="宋体" w:eastAsia="宋体" w:cs="宋体"/>
          <w:szCs w:val="21"/>
          <w:highlight w:val="none"/>
        </w:rPr>
      </w:pPr>
    </w:p>
    <w:p w14:paraId="3972220B">
      <w:pPr>
        <w:rPr>
          <w:rFonts w:hint="eastAsia" w:ascii="宋体" w:hAnsi="宋体" w:eastAsia="宋体" w:cs="宋体"/>
          <w:szCs w:val="21"/>
          <w:highlight w:val="none"/>
        </w:rPr>
      </w:pPr>
    </w:p>
    <w:p w14:paraId="4EDE5F88">
      <w:pPr>
        <w:rPr>
          <w:rFonts w:hint="eastAsia" w:ascii="宋体" w:hAnsi="宋体" w:eastAsia="宋体" w:cs="宋体"/>
          <w:szCs w:val="21"/>
          <w:highlight w:val="none"/>
        </w:rPr>
      </w:pPr>
    </w:p>
    <w:p w14:paraId="69D1AE34">
      <w:pPr>
        <w:rPr>
          <w:rFonts w:hint="eastAsia" w:ascii="宋体" w:hAnsi="宋体" w:eastAsia="宋体" w:cs="宋体"/>
          <w:szCs w:val="21"/>
          <w:highlight w:val="none"/>
        </w:rPr>
      </w:pPr>
    </w:p>
    <w:p w14:paraId="554D6880">
      <w:pPr>
        <w:rPr>
          <w:rFonts w:hint="eastAsia" w:ascii="宋体" w:hAnsi="宋体" w:eastAsia="宋体" w:cs="宋体"/>
          <w:szCs w:val="21"/>
          <w:highlight w:val="none"/>
        </w:rPr>
      </w:pPr>
    </w:p>
    <w:p w14:paraId="5E540FE4">
      <w:pPr>
        <w:jc w:val="center"/>
        <w:rPr>
          <w:rFonts w:hint="eastAsia" w:ascii="宋体" w:hAnsi="宋体" w:eastAsia="宋体" w:cs="宋体"/>
          <w:bCs/>
          <w:sz w:val="28"/>
          <w:szCs w:val="28"/>
          <w:highlight w:val="none"/>
        </w:rPr>
      </w:pPr>
    </w:p>
    <w:p w14:paraId="662AFD08">
      <w:pPr>
        <w:pStyle w:val="4"/>
        <w:keepNext w:val="0"/>
        <w:keepLines w:val="0"/>
        <w:spacing w:before="120" w:after="120" w:line="360" w:lineRule="auto"/>
        <w:ind w:firstLine="0" w:firstLineChars="0"/>
        <w:jc w:val="center"/>
        <w:rPr>
          <w:rFonts w:ascii="Times New Roman"/>
          <w:highlight w:val="none"/>
        </w:rPr>
      </w:pPr>
      <w:bookmarkStart w:id="51" w:name="_Toc127800957"/>
      <w:r>
        <w:rPr>
          <w:rFonts w:hint="eastAsia" w:ascii="Times New Roman"/>
          <w:highlight w:val="none"/>
        </w:rPr>
        <w:t>项目负责人简历</w:t>
      </w:r>
      <w:bookmarkEnd w:id="51"/>
    </w:p>
    <w:tbl>
      <w:tblPr>
        <w:tblStyle w:val="24"/>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678"/>
        <w:gridCol w:w="1095"/>
        <w:gridCol w:w="372"/>
        <w:gridCol w:w="861"/>
        <w:gridCol w:w="1368"/>
        <w:gridCol w:w="491"/>
        <w:gridCol w:w="1287"/>
        <w:gridCol w:w="144"/>
        <w:gridCol w:w="1773"/>
      </w:tblGrid>
      <w:tr w14:paraId="2FC8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57" w:type="dxa"/>
            <w:gridSpan w:val="2"/>
            <w:tcBorders>
              <w:top w:val="single" w:color="auto" w:sz="4" w:space="0"/>
              <w:left w:val="single" w:color="auto" w:sz="4" w:space="0"/>
              <w:bottom w:val="single" w:color="auto" w:sz="4" w:space="0"/>
              <w:right w:val="single" w:color="auto" w:sz="4" w:space="0"/>
            </w:tcBorders>
            <w:noWrap/>
            <w:vAlign w:val="center"/>
          </w:tcPr>
          <w:p w14:paraId="151914FA">
            <w:pPr>
              <w:jc w:val="center"/>
              <w:rPr>
                <w:rFonts w:hint="eastAsia" w:ascii="宋体" w:hAnsi="宋体"/>
                <w:szCs w:val="21"/>
                <w:highlight w:val="none"/>
              </w:rPr>
            </w:pPr>
            <w:r>
              <w:rPr>
                <w:rFonts w:hint="eastAsia" w:ascii="宋体" w:hAnsi="宋体"/>
                <w:szCs w:val="21"/>
                <w:highlight w:val="none"/>
              </w:rPr>
              <w:t>姓名</w:t>
            </w:r>
          </w:p>
        </w:tc>
        <w:tc>
          <w:tcPr>
            <w:tcW w:w="1095" w:type="dxa"/>
            <w:tcBorders>
              <w:top w:val="single" w:color="auto" w:sz="4" w:space="0"/>
              <w:left w:val="single" w:color="auto" w:sz="4" w:space="0"/>
              <w:bottom w:val="single" w:color="auto" w:sz="4" w:space="0"/>
              <w:right w:val="single" w:color="auto" w:sz="4" w:space="0"/>
            </w:tcBorders>
            <w:noWrap/>
            <w:vAlign w:val="center"/>
          </w:tcPr>
          <w:p w14:paraId="451E9BF9">
            <w:pPr>
              <w:jc w:val="center"/>
              <w:rPr>
                <w:rFonts w:hint="eastAsia" w:ascii="宋体" w:hAnsi="宋体"/>
                <w:szCs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ign w:val="center"/>
          </w:tcPr>
          <w:p w14:paraId="04C13C4E">
            <w:pPr>
              <w:jc w:val="center"/>
              <w:rPr>
                <w:rFonts w:hint="eastAsia" w:ascii="宋体" w:hAnsi="宋体"/>
                <w:szCs w:val="21"/>
                <w:highlight w:val="none"/>
              </w:rPr>
            </w:pPr>
            <w:r>
              <w:rPr>
                <w:rFonts w:hint="eastAsia" w:ascii="宋体" w:hAnsi="宋体"/>
                <w:szCs w:val="21"/>
                <w:highlight w:val="none"/>
              </w:rPr>
              <w:t>年龄</w:t>
            </w:r>
          </w:p>
        </w:tc>
        <w:tc>
          <w:tcPr>
            <w:tcW w:w="1368" w:type="dxa"/>
            <w:tcBorders>
              <w:top w:val="single" w:color="auto" w:sz="4" w:space="0"/>
              <w:left w:val="single" w:color="auto" w:sz="4" w:space="0"/>
              <w:bottom w:val="single" w:color="auto" w:sz="4" w:space="0"/>
              <w:right w:val="single" w:color="auto" w:sz="4" w:space="0"/>
            </w:tcBorders>
            <w:noWrap/>
            <w:vAlign w:val="center"/>
          </w:tcPr>
          <w:p w14:paraId="60CF9765">
            <w:pPr>
              <w:jc w:val="center"/>
              <w:rPr>
                <w:rFonts w:hint="eastAsia" w:ascii="宋体" w:hAnsi="宋体"/>
                <w:szCs w:val="21"/>
                <w:highlight w:val="none"/>
              </w:rPr>
            </w:pPr>
          </w:p>
        </w:tc>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FB24C9">
            <w:pPr>
              <w:jc w:val="center"/>
              <w:rPr>
                <w:rFonts w:hint="eastAsia" w:ascii="宋体" w:hAnsi="宋体"/>
                <w:szCs w:val="21"/>
                <w:highlight w:val="none"/>
              </w:rPr>
            </w:pPr>
            <w:r>
              <w:rPr>
                <w:rFonts w:hint="eastAsia" w:ascii="宋体" w:hAnsi="宋体"/>
                <w:szCs w:val="21"/>
                <w:highlight w:val="none"/>
              </w:rPr>
              <w:t>学历</w:t>
            </w:r>
          </w:p>
        </w:tc>
        <w:tc>
          <w:tcPr>
            <w:tcW w:w="1917" w:type="dxa"/>
            <w:gridSpan w:val="2"/>
            <w:tcBorders>
              <w:top w:val="single" w:color="auto" w:sz="4" w:space="0"/>
              <w:left w:val="single" w:color="auto" w:sz="4" w:space="0"/>
              <w:bottom w:val="single" w:color="auto" w:sz="4" w:space="0"/>
              <w:right w:val="single" w:color="auto" w:sz="4" w:space="0"/>
            </w:tcBorders>
            <w:noWrap/>
            <w:vAlign w:val="center"/>
          </w:tcPr>
          <w:p w14:paraId="5D903C3E">
            <w:pPr>
              <w:jc w:val="center"/>
              <w:rPr>
                <w:rFonts w:hint="eastAsia" w:ascii="宋体" w:hAnsi="宋体"/>
                <w:szCs w:val="21"/>
                <w:highlight w:val="none"/>
              </w:rPr>
            </w:pPr>
          </w:p>
        </w:tc>
      </w:tr>
      <w:tr w14:paraId="0F61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57" w:type="dxa"/>
            <w:gridSpan w:val="2"/>
            <w:tcBorders>
              <w:top w:val="single" w:color="auto" w:sz="4" w:space="0"/>
              <w:left w:val="single" w:color="auto" w:sz="4" w:space="0"/>
              <w:bottom w:val="single" w:color="auto" w:sz="4" w:space="0"/>
              <w:right w:val="single" w:color="auto" w:sz="4" w:space="0"/>
            </w:tcBorders>
            <w:noWrap/>
            <w:vAlign w:val="center"/>
          </w:tcPr>
          <w:p w14:paraId="77151388">
            <w:pPr>
              <w:jc w:val="center"/>
              <w:rPr>
                <w:rFonts w:hint="eastAsia" w:ascii="宋体" w:hAnsi="宋体"/>
                <w:szCs w:val="21"/>
                <w:highlight w:val="none"/>
              </w:rPr>
            </w:pPr>
            <w:r>
              <w:rPr>
                <w:rFonts w:hint="eastAsia" w:ascii="宋体" w:hAnsi="宋体"/>
                <w:szCs w:val="21"/>
                <w:highlight w:val="none"/>
              </w:rPr>
              <w:t>职称</w:t>
            </w:r>
          </w:p>
        </w:tc>
        <w:tc>
          <w:tcPr>
            <w:tcW w:w="1095" w:type="dxa"/>
            <w:tcBorders>
              <w:top w:val="single" w:color="auto" w:sz="4" w:space="0"/>
              <w:left w:val="single" w:color="auto" w:sz="4" w:space="0"/>
              <w:bottom w:val="single" w:color="auto" w:sz="4" w:space="0"/>
              <w:right w:val="single" w:color="auto" w:sz="4" w:space="0"/>
            </w:tcBorders>
            <w:noWrap/>
            <w:vAlign w:val="center"/>
          </w:tcPr>
          <w:p w14:paraId="3C89B4A9">
            <w:pPr>
              <w:jc w:val="center"/>
              <w:rPr>
                <w:rFonts w:hint="eastAsia" w:ascii="宋体" w:hAnsi="宋体"/>
                <w:szCs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ign w:val="center"/>
          </w:tcPr>
          <w:p w14:paraId="750603ED">
            <w:pPr>
              <w:jc w:val="center"/>
              <w:rPr>
                <w:rFonts w:hint="eastAsia" w:ascii="宋体" w:hAnsi="宋体"/>
                <w:szCs w:val="21"/>
                <w:highlight w:val="none"/>
              </w:rPr>
            </w:pPr>
            <w:r>
              <w:rPr>
                <w:rFonts w:hint="eastAsia" w:ascii="宋体" w:hAnsi="宋体"/>
                <w:szCs w:val="21"/>
                <w:highlight w:val="none"/>
              </w:rPr>
              <w:t>专业</w:t>
            </w:r>
          </w:p>
        </w:tc>
        <w:tc>
          <w:tcPr>
            <w:tcW w:w="1368" w:type="dxa"/>
            <w:tcBorders>
              <w:top w:val="single" w:color="auto" w:sz="4" w:space="0"/>
              <w:left w:val="single" w:color="auto" w:sz="4" w:space="0"/>
              <w:bottom w:val="single" w:color="auto" w:sz="4" w:space="0"/>
              <w:right w:val="single" w:color="auto" w:sz="4" w:space="0"/>
            </w:tcBorders>
            <w:noWrap/>
            <w:vAlign w:val="center"/>
          </w:tcPr>
          <w:p w14:paraId="4FF454FE">
            <w:pPr>
              <w:jc w:val="center"/>
              <w:rPr>
                <w:rFonts w:hint="eastAsia" w:ascii="宋体" w:hAnsi="宋体"/>
                <w:szCs w:val="21"/>
                <w:highlight w:val="none"/>
              </w:rPr>
            </w:pPr>
          </w:p>
        </w:tc>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E255525">
            <w:pPr>
              <w:jc w:val="center"/>
              <w:rPr>
                <w:rFonts w:hint="eastAsia" w:ascii="宋体" w:hAnsi="宋体"/>
                <w:szCs w:val="21"/>
                <w:highlight w:val="none"/>
              </w:rPr>
            </w:pPr>
            <w:r>
              <w:rPr>
                <w:rFonts w:hint="eastAsia" w:ascii="宋体" w:hAnsi="宋体"/>
                <w:szCs w:val="21"/>
                <w:highlight w:val="none"/>
              </w:rPr>
              <w:t>拟在本工程</w:t>
            </w:r>
          </w:p>
          <w:p w14:paraId="4C8210DC">
            <w:pPr>
              <w:jc w:val="center"/>
              <w:rPr>
                <w:rFonts w:hint="eastAsia" w:ascii="宋体" w:hAnsi="宋体"/>
                <w:szCs w:val="21"/>
                <w:highlight w:val="none"/>
              </w:rPr>
            </w:pPr>
            <w:r>
              <w:rPr>
                <w:rFonts w:hint="eastAsia" w:ascii="宋体" w:hAnsi="宋体"/>
                <w:szCs w:val="21"/>
                <w:highlight w:val="none"/>
              </w:rPr>
              <w:t>任职</w:t>
            </w:r>
          </w:p>
        </w:tc>
        <w:tc>
          <w:tcPr>
            <w:tcW w:w="1917" w:type="dxa"/>
            <w:gridSpan w:val="2"/>
            <w:tcBorders>
              <w:top w:val="single" w:color="auto" w:sz="4" w:space="0"/>
              <w:left w:val="single" w:color="auto" w:sz="4" w:space="0"/>
              <w:bottom w:val="single" w:color="auto" w:sz="4" w:space="0"/>
              <w:right w:val="single" w:color="auto" w:sz="4" w:space="0"/>
            </w:tcBorders>
            <w:noWrap/>
            <w:vAlign w:val="center"/>
          </w:tcPr>
          <w:p w14:paraId="13E19042">
            <w:pPr>
              <w:jc w:val="center"/>
              <w:rPr>
                <w:rFonts w:hint="eastAsia" w:ascii="宋体" w:hAnsi="宋体"/>
                <w:szCs w:val="21"/>
                <w:highlight w:val="none"/>
              </w:rPr>
            </w:pPr>
          </w:p>
        </w:tc>
      </w:tr>
      <w:tr w14:paraId="4523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52" w:type="dxa"/>
            <w:gridSpan w:val="3"/>
            <w:tcBorders>
              <w:top w:val="single" w:color="auto" w:sz="4" w:space="0"/>
              <w:left w:val="single" w:color="auto" w:sz="4" w:space="0"/>
              <w:bottom w:val="single" w:color="auto" w:sz="4" w:space="0"/>
              <w:right w:val="single" w:color="auto" w:sz="4" w:space="0"/>
            </w:tcBorders>
            <w:noWrap/>
            <w:vAlign w:val="center"/>
          </w:tcPr>
          <w:p w14:paraId="7E4E267E">
            <w:pPr>
              <w:jc w:val="center"/>
              <w:rPr>
                <w:rFonts w:hint="eastAsia" w:ascii="宋体" w:hAnsi="宋体"/>
                <w:szCs w:val="21"/>
                <w:highlight w:val="none"/>
              </w:rPr>
            </w:pPr>
            <w:r>
              <w:rPr>
                <w:rFonts w:hint="eastAsia" w:ascii="宋体" w:hAnsi="宋体"/>
                <w:szCs w:val="21"/>
                <w:highlight w:val="none"/>
              </w:rPr>
              <w:t>执业资格</w:t>
            </w:r>
          </w:p>
        </w:tc>
        <w:tc>
          <w:tcPr>
            <w:tcW w:w="2601" w:type="dxa"/>
            <w:gridSpan w:val="3"/>
            <w:tcBorders>
              <w:top w:val="single" w:color="auto" w:sz="4" w:space="0"/>
              <w:left w:val="single" w:color="auto" w:sz="4" w:space="0"/>
              <w:bottom w:val="single" w:color="auto" w:sz="4" w:space="0"/>
              <w:right w:val="single" w:color="auto" w:sz="4" w:space="0"/>
            </w:tcBorders>
            <w:noWrap/>
            <w:vAlign w:val="center"/>
          </w:tcPr>
          <w:p w14:paraId="0A08F0A9">
            <w:pPr>
              <w:jc w:val="center"/>
              <w:rPr>
                <w:rFonts w:hint="eastAsia" w:ascii="宋体" w:hAnsi="宋体"/>
                <w:szCs w:val="21"/>
                <w:highlight w:val="none"/>
              </w:rPr>
            </w:pPr>
          </w:p>
        </w:tc>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D26DC32">
            <w:pPr>
              <w:jc w:val="center"/>
              <w:rPr>
                <w:rFonts w:hint="eastAsia" w:ascii="宋体" w:hAnsi="宋体"/>
                <w:szCs w:val="21"/>
                <w:highlight w:val="none"/>
              </w:rPr>
            </w:pPr>
            <w:r>
              <w:rPr>
                <w:rFonts w:hint="eastAsia" w:ascii="宋体" w:hAnsi="宋体"/>
                <w:szCs w:val="21"/>
                <w:highlight w:val="none"/>
              </w:rPr>
              <w:t>资格证书</w:t>
            </w:r>
          </w:p>
        </w:tc>
        <w:tc>
          <w:tcPr>
            <w:tcW w:w="1917" w:type="dxa"/>
            <w:gridSpan w:val="2"/>
            <w:tcBorders>
              <w:top w:val="single" w:color="auto" w:sz="4" w:space="0"/>
              <w:left w:val="single" w:color="auto" w:sz="4" w:space="0"/>
              <w:bottom w:val="single" w:color="auto" w:sz="4" w:space="0"/>
              <w:right w:val="single" w:color="auto" w:sz="4" w:space="0"/>
            </w:tcBorders>
            <w:noWrap/>
            <w:vAlign w:val="center"/>
          </w:tcPr>
          <w:p w14:paraId="452780D5">
            <w:pPr>
              <w:jc w:val="center"/>
              <w:rPr>
                <w:rFonts w:hint="eastAsia" w:ascii="宋体" w:hAnsi="宋体"/>
                <w:szCs w:val="21"/>
                <w:highlight w:val="none"/>
              </w:rPr>
            </w:pPr>
          </w:p>
        </w:tc>
      </w:tr>
      <w:tr w14:paraId="0C69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52" w:type="dxa"/>
            <w:gridSpan w:val="3"/>
            <w:tcBorders>
              <w:top w:val="single" w:color="auto" w:sz="4" w:space="0"/>
              <w:left w:val="single" w:color="auto" w:sz="4" w:space="0"/>
              <w:bottom w:val="single" w:color="auto" w:sz="4" w:space="0"/>
              <w:right w:val="single" w:color="auto" w:sz="4" w:space="0"/>
            </w:tcBorders>
            <w:noWrap/>
            <w:vAlign w:val="center"/>
          </w:tcPr>
          <w:p w14:paraId="58F44D94">
            <w:pPr>
              <w:jc w:val="center"/>
              <w:rPr>
                <w:rFonts w:hint="eastAsia" w:ascii="宋体" w:hAnsi="宋体"/>
                <w:szCs w:val="21"/>
                <w:highlight w:val="none"/>
              </w:rPr>
            </w:pPr>
            <w:r>
              <w:rPr>
                <w:rFonts w:hint="eastAsia" w:ascii="宋体" w:hAnsi="宋体"/>
                <w:szCs w:val="21"/>
                <w:highlight w:val="none"/>
              </w:rPr>
              <w:t>获奖证书</w:t>
            </w:r>
          </w:p>
        </w:tc>
        <w:tc>
          <w:tcPr>
            <w:tcW w:w="2601" w:type="dxa"/>
            <w:gridSpan w:val="3"/>
            <w:tcBorders>
              <w:top w:val="single" w:color="auto" w:sz="4" w:space="0"/>
              <w:left w:val="single" w:color="auto" w:sz="4" w:space="0"/>
              <w:bottom w:val="single" w:color="auto" w:sz="4" w:space="0"/>
              <w:right w:val="single" w:color="auto" w:sz="4" w:space="0"/>
            </w:tcBorders>
            <w:noWrap/>
            <w:vAlign w:val="center"/>
          </w:tcPr>
          <w:p w14:paraId="6F45D52F">
            <w:pPr>
              <w:jc w:val="center"/>
              <w:rPr>
                <w:rFonts w:hint="eastAsia" w:ascii="宋体" w:hAnsi="宋体"/>
                <w:szCs w:val="21"/>
                <w:highlight w:val="none"/>
              </w:rPr>
            </w:pPr>
          </w:p>
        </w:tc>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4FD6B54">
            <w:pPr>
              <w:jc w:val="center"/>
              <w:rPr>
                <w:rFonts w:hint="eastAsia" w:ascii="宋体" w:hAnsi="宋体"/>
                <w:szCs w:val="21"/>
                <w:highlight w:val="none"/>
              </w:rPr>
            </w:pPr>
            <w:r>
              <w:rPr>
                <w:rFonts w:hint="eastAsia" w:ascii="宋体" w:hAnsi="宋体"/>
                <w:szCs w:val="21"/>
                <w:highlight w:val="none"/>
              </w:rPr>
              <w:t>获奖年份</w:t>
            </w:r>
          </w:p>
        </w:tc>
        <w:tc>
          <w:tcPr>
            <w:tcW w:w="1917" w:type="dxa"/>
            <w:gridSpan w:val="2"/>
            <w:tcBorders>
              <w:top w:val="single" w:color="auto" w:sz="4" w:space="0"/>
              <w:left w:val="single" w:color="auto" w:sz="4" w:space="0"/>
              <w:bottom w:val="single" w:color="auto" w:sz="4" w:space="0"/>
              <w:right w:val="single" w:color="auto" w:sz="4" w:space="0"/>
            </w:tcBorders>
            <w:noWrap/>
            <w:vAlign w:val="center"/>
          </w:tcPr>
          <w:p w14:paraId="2835CA55">
            <w:pPr>
              <w:jc w:val="center"/>
              <w:rPr>
                <w:rFonts w:hint="eastAsia" w:ascii="宋体" w:hAnsi="宋体"/>
                <w:szCs w:val="21"/>
                <w:highlight w:val="none"/>
              </w:rPr>
            </w:pPr>
          </w:p>
        </w:tc>
      </w:tr>
      <w:tr w14:paraId="7B34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257" w:type="dxa"/>
            <w:gridSpan w:val="2"/>
            <w:tcBorders>
              <w:top w:val="single" w:color="auto" w:sz="4" w:space="0"/>
              <w:left w:val="single" w:color="auto" w:sz="4" w:space="0"/>
              <w:bottom w:val="single" w:color="auto" w:sz="4" w:space="0"/>
              <w:right w:val="single" w:color="auto" w:sz="4" w:space="0"/>
            </w:tcBorders>
            <w:noWrap/>
            <w:vAlign w:val="center"/>
          </w:tcPr>
          <w:p w14:paraId="07CEFE9E">
            <w:pPr>
              <w:jc w:val="center"/>
              <w:rPr>
                <w:rFonts w:hint="eastAsia" w:ascii="宋体" w:hAnsi="宋体"/>
                <w:szCs w:val="21"/>
                <w:highlight w:val="none"/>
              </w:rPr>
            </w:pPr>
            <w:r>
              <w:rPr>
                <w:rFonts w:hint="eastAsia" w:ascii="宋体" w:hAnsi="宋体"/>
                <w:szCs w:val="21"/>
                <w:highlight w:val="none"/>
              </w:rPr>
              <w:t>毕业学校</w:t>
            </w:r>
          </w:p>
        </w:tc>
        <w:tc>
          <w:tcPr>
            <w:tcW w:w="7391" w:type="dxa"/>
            <w:gridSpan w:val="8"/>
            <w:tcBorders>
              <w:top w:val="single" w:color="auto" w:sz="4" w:space="0"/>
              <w:left w:val="single" w:color="auto" w:sz="4" w:space="0"/>
              <w:bottom w:val="single" w:color="auto" w:sz="4" w:space="0"/>
              <w:right w:val="single" w:color="auto" w:sz="4" w:space="0"/>
            </w:tcBorders>
            <w:noWrap/>
            <w:vAlign w:val="center"/>
          </w:tcPr>
          <w:p w14:paraId="24925270">
            <w:pPr>
              <w:jc w:val="center"/>
              <w:rPr>
                <w:rFonts w:hint="eastAsia" w:ascii="宋体" w:hAnsi="宋体"/>
                <w:szCs w:val="21"/>
                <w:highlight w:val="none"/>
              </w:rPr>
            </w:pPr>
          </w:p>
        </w:tc>
      </w:tr>
      <w:tr w14:paraId="08EB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648" w:type="dxa"/>
            <w:gridSpan w:val="10"/>
            <w:tcBorders>
              <w:top w:val="single" w:color="auto" w:sz="4" w:space="0"/>
              <w:left w:val="single" w:color="auto" w:sz="4" w:space="0"/>
              <w:bottom w:val="single" w:color="auto" w:sz="4" w:space="0"/>
              <w:right w:val="single" w:color="auto" w:sz="4" w:space="0"/>
            </w:tcBorders>
            <w:noWrap/>
            <w:vAlign w:val="center"/>
          </w:tcPr>
          <w:p w14:paraId="275D98FB">
            <w:pPr>
              <w:jc w:val="center"/>
              <w:rPr>
                <w:rFonts w:hint="eastAsia" w:ascii="宋体" w:hAnsi="宋体"/>
                <w:szCs w:val="21"/>
                <w:highlight w:val="none"/>
              </w:rPr>
            </w:pPr>
            <w:r>
              <w:rPr>
                <w:rFonts w:hint="eastAsia" w:ascii="宋体" w:hAnsi="宋体" w:cs="宋体"/>
                <w:kern w:val="0"/>
                <w:szCs w:val="21"/>
                <w:highlight w:val="none"/>
              </w:rPr>
              <w:t>自</w:t>
            </w:r>
            <w:r>
              <w:rPr>
                <w:rFonts w:ascii="宋体" w:hAnsi="宋体" w:cs="宋体"/>
                <w:kern w:val="0"/>
                <w:szCs w:val="21"/>
                <w:highlight w:val="none"/>
              </w:rPr>
              <w:t>20</w:t>
            </w:r>
            <w:r>
              <w:rPr>
                <w:rFonts w:hint="eastAsia" w:ascii="宋体" w:hAnsi="宋体" w:cs="宋体"/>
                <w:kern w:val="0"/>
                <w:szCs w:val="21"/>
                <w:highlight w:val="none"/>
                <w:lang w:val="en-US" w:eastAsia="zh-CN"/>
              </w:rPr>
              <w:t>20</w:t>
            </w:r>
            <w:r>
              <w:rPr>
                <w:rFonts w:hint="eastAsia" w:ascii="宋体" w:hAnsi="宋体" w:cs="宋体"/>
                <w:kern w:val="0"/>
                <w:szCs w:val="21"/>
                <w:highlight w:val="none"/>
              </w:rPr>
              <w:t>年</w:t>
            </w:r>
            <w:r>
              <w:rPr>
                <w:rFonts w:ascii="宋体" w:hAnsi="宋体" w:cs="宋体"/>
                <w:kern w:val="0"/>
                <w:szCs w:val="21"/>
                <w:highlight w:val="none"/>
              </w:rPr>
              <w:t>1</w:t>
            </w:r>
            <w:r>
              <w:rPr>
                <w:rFonts w:hint="eastAsia" w:ascii="宋体" w:hAnsi="宋体" w:cs="宋体"/>
                <w:kern w:val="0"/>
                <w:szCs w:val="21"/>
                <w:highlight w:val="none"/>
              </w:rPr>
              <w:t>月</w:t>
            </w:r>
            <w:r>
              <w:rPr>
                <w:rFonts w:ascii="宋体" w:hAnsi="宋体" w:cs="宋体"/>
                <w:kern w:val="0"/>
                <w:szCs w:val="21"/>
                <w:highlight w:val="none"/>
              </w:rPr>
              <w:t>1</w:t>
            </w:r>
            <w:r>
              <w:rPr>
                <w:rFonts w:hint="eastAsia" w:ascii="宋体" w:hAnsi="宋体" w:cs="宋体"/>
                <w:kern w:val="0"/>
                <w:szCs w:val="21"/>
                <w:highlight w:val="none"/>
              </w:rPr>
              <w:t>日至今承接过的房屋建筑类</w:t>
            </w:r>
            <w:r>
              <w:rPr>
                <w:rFonts w:hint="eastAsia" w:ascii="宋体" w:hAnsi="宋体"/>
                <w:szCs w:val="21"/>
                <w:highlight w:val="none"/>
              </w:rPr>
              <w:t>工</w:t>
            </w:r>
            <w:r>
              <w:rPr>
                <w:rFonts w:hint="eastAsia" w:ascii="宋体" w:hAnsi="宋体" w:cs="宋体"/>
                <w:kern w:val="0"/>
                <w:szCs w:val="21"/>
                <w:highlight w:val="none"/>
              </w:rPr>
              <w:t>程造价咨询服务项目</w:t>
            </w:r>
          </w:p>
        </w:tc>
      </w:tr>
      <w:tr w14:paraId="7A62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tcBorders>
              <w:top w:val="single" w:color="auto" w:sz="4" w:space="0"/>
              <w:left w:val="single" w:color="auto" w:sz="4" w:space="0"/>
              <w:bottom w:val="single" w:color="auto" w:sz="4" w:space="0"/>
              <w:right w:val="single" w:color="auto" w:sz="4" w:space="0"/>
            </w:tcBorders>
            <w:noWrap/>
            <w:vAlign w:val="center"/>
          </w:tcPr>
          <w:p w14:paraId="3FAAA43D">
            <w:pPr>
              <w:jc w:val="center"/>
              <w:rPr>
                <w:rFonts w:hint="eastAsia" w:ascii="宋体" w:hAnsi="宋体"/>
                <w:szCs w:val="21"/>
                <w:highlight w:val="none"/>
              </w:rPr>
            </w:pPr>
            <w:r>
              <w:rPr>
                <w:rFonts w:hint="eastAsia" w:ascii="宋体" w:hAnsi="宋体"/>
                <w:szCs w:val="21"/>
                <w:highlight w:val="none"/>
              </w:rPr>
              <w:t>序号</w:t>
            </w:r>
          </w:p>
        </w:tc>
        <w:tc>
          <w:tcPr>
            <w:tcW w:w="2145" w:type="dxa"/>
            <w:gridSpan w:val="3"/>
            <w:tcBorders>
              <w:top w:val="single" w:color="auto" w:sz="4" w:space="0"/>
              <w:left w:val="single" w:color="auto" w:sz="4" w:space="0"/>
              <w:bottom w:val="single" w:color="auto" w:sz="4" w:space="0"/>
              <w:right w:val="single" w:color="auto" w:sz="4" w:space="0"/>
            </w:tcBorders>
            <w:noWrap/>
            <w:vAlign w:val="center"/>
          </w:tcPr>
          <w:p w14:paraId="52DD5FB7">
            <w:pPr>
              <w:jc w:val="center"/>
              <w:rPr>
                <w:rFonts w:hint="eastAsia" w:ascii="宋体" w:hAnsi="宋体"/>
                <w:szCs w:val="21"/>
                <w:highlight w:val="none"/>
              </w:rPr>
            </w:pPr>
            <w:r>
              <w:rPr>
                <w:rFonts w:hint="eastAsia" w:ascii="宋体" w:hAnsi="宋体"/>
                <w:szCs w:val="21"/>
                <w:highlight w:val="none"/>
              </w:rPr>
              <w:t>项目名称</w:t>
            </w:r>
          </w:p>
        </w:tc>
        <w:tc>
          <w:tcPr>
            <w:tcW w:w="2720" w:type="dxa"/>
            <w:gridSpan w:val="3"/>
            <w:tcBorders>
              <w:top w:val="single" w:color="auto" w:sz="4" w:space="0"/>
              <w:left w:val="single" w:color="auto" w:sz="4" w:space="0"/>
              <w:bottom w:val="single" w:color="auto" w:sz="4" w:space="0"/>
              <w:right w:val="single" w:color="auto" w:sz="4" w:space="0"/>
            </w:tcBorders>
            <w:noWrap/>
            <w:vAlign w:val="center"/>
          </w:tcPr>
          <w:p w14:paraId="29FD6C78">
            <w:pPr>
              <w:jc w:val="center"/>
              <w:rPr>
                <w:rFonts w:hint="eastAsia" w:ascii="宋体" w:hAnsi="宋体"/>
                <w:szCs w:val="21"/>
                <w:highlight w:val="none"/>
              </w:rPr>
            </w:pPr>
            <w:r>
              <w:rPr>
                <w:rFonts w:hint="eastAsia" w:ascii="宋体" w:hAnsi="宋体"/>
                <w:szCs w:val="21"/>
                <w:highlight w:val="none"/>
              </w:rPr>
              <w:t>委托单位</w:t>
            </w: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14:paraId="5D4E3377">
            <w:pPr>
              <w:jc w:val="center"/>
              <w:rPr>
                <w:rFonts w:hint="eastAsia" w:ascii="宋体" w:hAnsi="宋体"/>
                <w:szCs w:val="21"/>
                <w:highlight w:val="none"/>
              </w:rPr>
            </w:pPr>
            <w:r>
              <w:rPr>
                <w:rFonts w:hint="eastAsia" w:ascii="宋体" w:hAnsi="宋体"/>
                <w:szCs w:val="21"/>
                <w:highlight w:val="none"/>
              </w:rPr>
              <w:t>服务类型</w:t>
            </w:r>
          </w:p>
        </w:tc>
        <w:tc>
          <w:tcPr>
            <w:tcW w:w="1773" w:type="dxa"/>
            <w:tcBorders>
              <w:top w:val="single" w:color="auto" w:sz="4" w:space="0"/>
              <w:left w:val="single" w:color="auto" w:sz="4" w:space="0"/>
              <w:bottom w:val="single" w:color="auto" w:sz="4" w:space="0"/>
              <w:right w:val="single" w:color="auto" w:sz="4" w:space="0"/>
            </w:tcBorders>
            <w:noWrap/>
            <w:vAlign w:val="center"/>
          </w:tcPr>
          <w:p w14:paraId="66157817">
            <w:pPr>
              <w:jc w:val="center"/>
              <w:rPr>
                <w:rFonts w:hint="eastAsia" w:ascii="宋体" w:hAnsi="宋体"/>
                <w:szCs w:val="21"/>
                <w:highlight w:val="none"/>
              </w:rPr>
            </w:pPr>
            <w:r>
              <w:rPr>
                <w:rFonts w:hint="eastAsia" w:ascii="宋体" w:hAnsi="宋体"/>
                <w:szCs w:val="21"/>
                <w:highlight w:val="none"/>
              </w:rPr>
              <w:t>工程总投资额</w:t>
            </w:r>
            <w:r>
              <w:rPr>
                <w:rFonts w:hint="eastAsia" w:ascii="宋体" w:hAnsi="宋体" w:eastAsia="宋体" w:cs="宋体"/>
                <w:szCs w:val="21"/>
                <w:highlight w:val="none"/>
              </w:rPr>
              <w:t>或建安费</w:t>
            </w:r>
            <w:r>
              <w:rPr>
                <w:rFonts w:hint="eastAsia" w:ascii="宋体" w:hAnsi="宋体"/>
                <w:szCs w:val="21"/>
                <w:highlight w:val="none"/>
              </w:rPr>
              <w:t>（万元）</w:t>
            </w:r>
          </w:p>
        </w:tc>
      </w:tr>
      <w:tr w14:paraId="3E93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tcBorders>
              <w:top w:val="single" w:color="auto" w:sz="4" w:space="0"/>
              <w:left w:val="single" w:color="auto" w:sz="4" w:space="0"/>
              <w:bottom w:val="single" w:color="auto" w:sz="4" w:space="0"/>
              <w:right w:val="single" w:color="auto" w:sz="4" w:space="0"/>
            </w:tcBorders>
            <w:noWrap/>
            <w:vAlign w:val="center"/>
          </w:tcPr>
          <w:p w14:paraId="5049A8F2">
            <w:pPr>
              <w:jc w:val="center"/>
              <w:rPr>
                <w:rFonts w:hint="eastAsia" w:ascii="宋体" w:hAnsi="宋体"/>
                <w:szCs w:val="21"/>
                <w:highlight w:val="none"/>
              </w:rPr>
            </w:pPr>
          </w:p>
        </w:tc>
        <w:tc>
          <w:tcPr>
            <w:tcW w:w="2145" w:type="dxa"/>
            <w:gridSpan w:val="3"/>
            <w:tcBorders>
              <w:top w:val="single" w:color="auto" w:sz="4" w:space="0"/>
              <w:left w:val="single" w:color="auto" w:sz="4" w:space="0"/>
              <w:bottom w:val="single" w:color="auto" w:sz="4" w:space="0"/>
              <w:right w:val="single" w:color="auto" w:sz="4" w:space="0"/>
            </w:tcBorders>
            <w:noWrap/>
            <w:vAlign w:val="center"/>
          </w:tcPr>
          <w:p w14:paraId="3331C76A">
            <w:pPr>
              <w:jc w:val="center"/>
              <w:rPr>
                <w:rFonts w:hint="eastAsia" w:ascii="宋体" w:hAnsi="宋体"/>
                <w:szCs w:val="21"/>
                <w:highlight w:val="none"/>
              </w:rPr>
            </w:pPr>
          </w:p>
        </w:tc>
        <w:tc>
          <w:tcPr>
            <w:tcW w:w="2720" w:type="dxa"/>
            <w:gridSpan w:val="3"/>
            <w:tcBorders>
              <w:top w:val="single" w:color="auto" w:sz="4" w:space="0"/>
              <w:left w:val="single" w:color="auto" w:sz="4" w:space="0"/>
              <w:bottom w:val="single" w:color="auto" w:sz="4" w:space="0"/>
              <w:right w:val="single" w:color="auto" w:sz="4" w:space="0"/>
            </w:tcBorders>
            <w:noWrap/>
            <w:vAlign w:val="center"/>
          </w:tcPr>
          <w:p w14:paraId="68E44553">
            <w:pPr>
              <w:jc w:val="center"/>
              <w:rPr>
                <w:rFonts w:hint="eastAsia" w:ascii="宋体" w:hAnsi="宋体"/>
                <w:szCs w:val="21"/>
                <w:highlight w:val="none"/>
              </w:rPr>
            </w:pP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14:paraId="7646327E">
            <w:pPr>
              <w:jc w:val="center"/>
              <w:rPr>
                <w:rFonts w:hint="eastAsia" w:ascii="宋体" w:hAnsi="宋体"/>
                <w:szCs w:val="21"/>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7FB03543">
            <w:pPr>
              <w:jc w:val="center"/>
              <w:rPr>
                <w:rFonts w:hint="eastAsia" w:ascii="宋体" w:hAnsi="宋体"/>
                <w:szCs w:val="21"/>
                <w:highlight w:val="none"/>
              </w:rPr>
            </w:pPr>
          </w:p>
        </w:tc>
      </w:tr>
      <w:tr w14:paraId="6A9C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tcBorders>
              <w:top w:val="single" w:color="auto" w:sz="4" w:space="0"/>
              <w:left w:val="single" w:color="auto" w:sz="4" w:space="0"/>
              <w:bottom w:val="single" w:color="auto" w:sz="4" w:space="0"/>
              <w:right w:val="single" w:color="auto" w:sz="4" w:space="0"/>
            </w:tcBorders>
            <w:noWrap/>
            <w:vAlign w:val="center"/>
          </w:tcPr>
          <w:p w14:paraId="076C5082">
            <w:pPr>
              <w:jc w:val="center"/>
              <w:rPr>
                <w:rFonts w:hint="eastAsia" w:ascii="宋体" w:hAnsi="宋体"/>
                <w:szCs w:val="21"/>
                <w:highlight w:val="none"/>
              </w:rPr>
            </w:pPr>
          </w:p>
        </w:tc>
        <w:tc>
          <w:tcPr>
            <w:tcW w:w="2145" w:type="dxa"/>
            <w:gridSpan w:val="3"/>
            <w:tcBorders>
              <w:top w:val="single" w:color="auto" w:sz="4" w:space="0"/>
              <w:left w:val="single" w:color="auto" w:sz="4" w:space="0"/>
              <w:bottom w:val="single" w:color="auto" w:sz="4" w:space="0"/>
              <w:right w:val="single" w:color="auto" w:sz="4" w:space="0"/>
            </w:tcBorders>
            <w:noWrap/>
            <w:vAlign w:val="center"/>
          </w:tcPr>
          <w:p w14:paraId="71F77C26">
            <w:pPr>
              <w:jc w:val="center"/>
              <w:rPr>
                <w:rFonts w:hint="eastAsia" w:ascii="宋体" w:hAnsi="宋体"/>
                <w:szCs w:val="21"/>
                <w:highlight w:val="none"/>
              </w:rPr>
            </w:pPr>
          </w:p>
        </w:tc>
        <w:tc>
          <w:tcPr>
            <w:tcW w:w="2720" w:type="dxa"/>
            <w:gridSpan w:val="3"/>
            <w:tcBorders>
              <w:top w:val="single" w:color="auto" w:sz="4" w:space="0"/>
              <w:left w:val="single" w:color="auto" w:sz="4" w:space="0"/>
              <w:bottom w:val="single" w:color="auto" w:sz="4" w:space="0"/>
              <w:right w:val="single" w:color="auto" w:sz="4" w:space="0"/>
            </w:tcBorders>
            <w:noWrap/>
            <w:vAlign w:val="center"/>
          </w:tcPr>
          <w:p w14:paraId="735E8279">
            <w:pPr>
              <w:jc w:val="center"/>
              <w:rPr>
                <w:rFonts w:hint="eastAsia" w:ascii="宋体" w:hAnsi="宋体"/>
                <w:szCs w:val="21"/>
                <w:highlight w:val="none"/>
              </w:rPr>
            </w:pP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14:paraId="3FD6A9C5">
            <w:pPr>
              <w:jc w:val="center"/>
              <w:rPr>
                <w:rFonts w:hint="eastAsia" w:ascii="宋体" w:hAnsi="宋体"/>
                <w:szCs w:val="21"/>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48EEE9E3">
            <w:pPr>
              <w:jc w:val="center"/>
              <w:rPr>
                <w:rFonts w:hint="eastAsia" w:ascii="宋体" w:hAnsi="宋体"/>
                <w:szCs w:val="21"/>
                <w:highlight w:val="none"/>
              </w:rPr>
            </w:pPr>
          </w:p>
        </w:tc>
      </w:tr>
    </w:tbl>
    <w:p w14:paraId="4F0C42DF">
      <w:pPr>
        <w:rPr>
          <w:rFonts w:hint="eastAsia" w:ascii="宋体" w:hAnsi="宋体" w:eastAsia="宋体" w:cs="宋体"/>
          <w:sz w:val="24"/>
          <w:szCs w:val="24"/>
          <w:highlight w:val="none"/>
        </w:rPr>
      </w:pPr>
      <w:r>
        <w:rPr>
          <w:rFonts w:hint="eastAsia" w:ascii="宋体" w:hAnsi="宋体"/>
          <w:sz w:val="24"/>
          <w:highlight w:val="none"/>
        </w:rPr>
        <w:t>注：</w:t>
      </w:r>
      <w:r>
        <w:rPr>
          <w:rFonts w:hint="eastAsia"/>
          <w:szCs w:val="21"/>
          <w:highlight w:val="none"/>
        </w:rPr>
        <w:t>按</w:t>
      </w:r>
      <w:r>
        <w:rPr>
          <w:rFonts w:hint="eastAsia" w:ascii="宋体" w:hAnsi="宋体"/>
          <w:szCs w:val="21"/>
          <w:highlight w:val="none"/>
        </w:rPr>
        <w:t>第三章《评标办法》评审标准及第</w:t>
      </w:r>
      <w:r>
        <w:rPr>
          <w:rFonts w:ascii="宋体" w:hAnsi="宋体"/>
          <w:szCs w:val="21"/>
          <w:highlight w:val="none"/>
        </w:rPr>
        <w:t>2.2.4</w:t>
      </w:r>
      <w:r>
        <w:rPr>
          <w:rFonts w:hint="eastAsia" w:ascii="宋体" w:hAnsi="宋体"/>
          <w:szCs w:val="21"/>
          <w:highlight w:val="none"/>
        </w:rPr>
        <w:t>提供相关证明文件</w:t>
      </w:r>
      <w:r>
        <w:rPr>
          <w:rFonts w:hint="eastAsia" w:ascii="宋体" w:hAnsi="宋体" w:eastAsia="宋体" w:cs="宋体"/>
          <w:sz w:val="24"/>
          <w:szCs w:val="24"/>
          <w:highlight w:val="none"/>
        </w:rPr>
        <w:t>。</w:t>
      </w:r>
    </w:p>
    <w:p w14:paraId="2B833E66">
      <w:pPr>
        <w:rPr>
          <w:rFonts w:hint="eastAsia" w:ascii="宋体" w:hAnsi="宋体" w:eastAsia="宋体" w:cs="宋体"/>
          <w:sz w:val="24"/>
          <w:szCs w:val="24"/>
          <w:highlight w:val="none"/>
        </w:rPr>
      </w:pPr>
    </w:p>
    <w:p w14:paraId="333F4C67">
      <w:pPr>
        <w:ind w:left="3360" w:leftChars="1600" w:firstLine="960" w:firstLineChars="400"/>
        <w:rPr>
          <w:rFonts w:hint="eastAsia" w:ascii="宋体" w:hAnsi="宋体" w:eastAsia="宋体" w:cs="宋体"/>
          <w:sz w:val="24"/>
          <w:szCs w:val="24"/>
          <w:highlight w:val="none"/>
        </w:rPr>
      </w:pPr>
    </w:p>
    <w:p w14:paraId="5B72A25B">
      <w:pPr>
        <w:spacing w:line="440" w:lineRule="exact"/>
        <w:ind w:firstLine="2400" w:firstLineChars="10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14:paraId="6410C6AC">
      <w:pP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法定代表人或其委托代理人：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244A766D">
      <w:pPr>
        <w:spacing w:line="440" w:lineRule="exact"/>
        <w:jc w:val="right"/>
        <w:rPr>
          <w:rFonts w:hint="eastAsia" w:ascii="宋体" w:hAnsi="宋体" w:eastAsia="宋体" w:cs="宋体"/>
          <w:szCs w:val="21"/>
          <w:highlight w:val="none"/>
        </w:rPr>
      </w:pPr>
      <w:r>
        <w:rPr>
          <w:rFonts w:hint="eastAsia" w:ascii="宋体" w:hAnsi="宋体" w:eastAsia="宋体" w:cs="宋体"/>
          <w:sz w:val="24"/>
          <w:szCs w:val="24"/>
          <w:highlight w:val="none"/>
        </w:rPr>
        <w:t>年  月  日</w:t>
      </w:r>
    </w:p>
    <w:p w14:paraId="58D49D75">
      <w:pPr>
        <w:spacing w:line="440" w:lineRule="exact"/>
        <w:jc w:val="left"/>
        <w:rPr>
          <w:rFonts w:hint="eastAsia" w:ascii="宋体" w:hAnsi="宋体" w:eastAsia="宋体" w:cs="宋体"/>
          <w:szCs w:val="21"/>
          <w:highlight w:val="none"/>
        </w:rPr>
      </w:pPr>
    </w:p>
    <w:p w14:paraId="148F6A20">
      <w:pPr>
        <w:spacing w:line="440" w:lineRule="exact"/>
        <w:jc w:val="left"/>
        <w:rPr>
          <w:rFonts w:hint="eastAsia" w:ascii="宋体" w:hAnsi="宋体" w:eastAsia="宋体" w:cs="宋体"/>
          <w:szCs w:val="21"/>
          <w:highlight w:val="none"/>
        </w:rPr>
      </w:pPr>
    </w:p>
    <w:p w14:paraId="56B6D6DC">
      <w:pPr>
        <w:spacing w:line="440" w:lineRule="exact"/>
        <w:jc w:val="left"/>
        <w:rPr>
          <w:rFonts w:hint="eastAsia" w:ascii="宋体" w:hAnsi="宋体" w:eastAsia="宋体" w:cs="宋体"/>
          <w:szCs w:val="21"/>
          <w:highlight w:val="none"/>
        </w:rPr>
      </w:pPr>
    </w:p>
    <w:p w14:paraId="349DCB65">
      <w:pPr>
        <w:spacing w:line="440" w:lineRule="exact"/>
        <w:jc w:val="left"/>
        <w:rPr>
          <w:rFonts w:hint="eastAsia" w:ascii="宋体" w:hAnsi="宋体" w:eastAsia="宋体" w:cs="宋体"/>
          <w:szCs w:val="21"/>
          <w:highlight w:val="none"/>
        </w:rPr>
      </w:pPr>
    </w:p>
    <w:p w14:paraId="12E808DE">
      <w:pPr>
        <w:spacing w:line="440" w:lineRule="exact"/>
        <w:jc w:val="left"/>
        <w:rPr>
          <w:rFonts w:hint="eastAsia" w:ascii="宋体" w:hAnsi="宋体" w:eastAsia="宋体" w:cs="宋体"/>
          <w:szCs w:val="21"/>
          <w:highlight w:val="none"/>
        </w:rPr>
      </w:pPr>
    </w:p>
    <w:p w14:paraId="3548EE1C">
      <w:pPr>
        <w:spacing w:line="440" w:lineRule="exact"/>
        <w:jc w:val="left"/>
        <w:rPr>
          <w:rFonts w:hint="eastAsia" w:ascii="宋体" w:hAnsi="宋体" w:eastAsia="宋体" w:cs="宋体"/>
          <w:szCs w:val="21"/>
          <w:highlight w:val="none"/>
        </w:rPr>
      </w:pPr>
    </w:p>
    <w:p w14:paraId="1B263C1D">
      <w:pPr>
        <w:spacing w:line="440" w:lineRule="exact"/>
        <w:jc w:val="left"/>
        <w:rPr>
          <w:rFonts w:hint="eastAsia" w:ascii="宋体" w:hAnsi="宋体" w:eastAsia="宋体" w:cs="宋体"/>
          <w:szCs w:val="21"/>
          <w:highlight w:val="none"/>
        </w:rPr>
      </w:pPr>
    </w:p>
    <w:p w14:paraId="7C434B1E">
      <w:pPr>
        <w:rPr>
          <w:rFonts w:hint="eastAsia" w:ascii="宋体" w:hAnsi="宋体" w:eastAsia="宋体" w:cs="宋体"/>
          <w:sz w:val="24"/>
          <w:szCs w:val="24"/>
          <w:highlight w:val="none"/>
        </w:rPr>
      </w:pPr>
    </w:p>
    <w:p w14:paraId="2D1B51BE">
      <w:pPr>
        <w:rPr>
          <w:rFonts w:hint="eastAsia" w:ascii="宋体" w:hAnsi="宋体" w:eastAsia="宋体" w:cs="宋体"/>
          <w:sz w:val="24"/>
          <w:szCs w:val="24"/>
          <w:highlight w:val="none"/>
        </w:rPr>
      </w:pPr>
    </w:p>
    <w:p w14:paraId="2F551262">
      <w:pPr>
        <w:rPr>
          <w:rFonts w:hint="eastAsia" w:ascii="宋体" w:hAnsi="宋体" w:eastAsia="宋体" w:cs="宋体"/>
          <w:sz w:val="24"/>
          <w:szCs w:val="24"/>
          <w:highlight w:val="none"/>
        </w:rPr>
      </w:pPr>
    </w:p>
    <w:p w14:paraId="727A0F3B">
      <w:pPr>
        <w:rPr>
          <w:rFonts w:hint="eastAsia" w:ascii="宋体" w:hAnsi="宋体" w:eastAsia="宋体" w:cs="宋体"/>
          <w:sz w:val="24"/>
          <w:szCs w:val="24"/>
          <w:highlight w:val="none"/>
        </w:rPr>
      </w:pPr>
      <w:r>
        <w:rPr>
          <w:rFonts w:hint="eastAsia" w:ascii="宋体" w:hAnsi="宋体" w:eastAsia="宋体" w:cs="宋体"/>
          <w:sz w:val="24"/>
          <w:szCs w:val="24"/>
          <w:highlight w:val="none"/>
        </w:rPr>
        <w:t>格式</w:t>
      </w:r>
      <w:r>
        <w:rPr>
          <w:rFonts w:ascii="宋体" w:hAnsi="宋体" w:eastAsia="宋体" w:cs="宋体"/>
          <w:sz w:val="24"/>
          <w:szCs w:val="24"/>
          <w:highlight w:val="none"/>
        </w:rPr>
        <w:t>六</w:t>
      </w:r>
    </w:p>
    <w:p w14:paraId="689C3C04">
      <w:pPr>
        <w:rPr>
          <w:rFonts w:hint="eastAsia" w:ascii="宋体" w:hAnsi="宋体" w:eastAsia="宋体" w:cs="宋体"/>
          <w:szCs w:val="21"/>
          <w:highlight w:val="none"/>
        </w:rPr>
      </w:pPr>
    </w:p>
    <w:p w14:paraId="053928CD">
      <w:pPr>
        <w:pStyle w:val="3"/>
        <w:keepNext w:val="0"/>
        <w:keepLines w:val="0"/>
        <w:spacing w:before="120" w:after="120" w:line="360" w:lineRule="auto"/>
        <w:jc w:val="center"/>
        <w:rPr>
          <w:rFonts w:hint="eastAsia" w:ascii="宋体" w:hAnsi="宋体" w:eastAsia="宋体" w:cs="宋体"/>
          <w:highlight w:val="none"/>
        </w:rPr>
      </w:pPr>
      <w:r>
        <w:rPr>
          <w:rFonts w:ascii="宋体" w:hAnsi="宋体" w:eastAsia="宋体" w:cs="宋体"/>
          <w:highlight w:val="none"/>
        </w:rPr>
        <w:t>六</w:t>
      </w:r>
      <w:r>
        <w:rPr>
          <w:rFonts w:hint="eastAsia" w:ascii="宋体" w:hAnsi="宋体" w:eastAsia="宋体" w:cs="宋体"/>
          <w:highlight w:val="none"/>
        </w:rPr>
        <w:t>、拟投入本项目造价人员一览表</w:t>
      </w:r>
    </w:p>
    <w:tbl>
      <w:tblPr>
        <w:tblStyle w:val="24"/>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336"/>
        <w:gridCol w:w="1187"/>
        <w:gridCol w:w="1485"/>
        <w:gridCol w:w="1187"/>
        <w:gridCol w:w="1781"/>
        <w:gridCol w:w="1484"/>
      </w:tblGrid>
      <w:tr w14:paraId="4CC3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6AD1684C">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71ED499D">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3B07D05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职称</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7D3B296">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专业</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1634BFB5">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从事相关工作年限</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41D46818">
            <w:pPr>
              <w:snapToGrid w:val="0"/>
              <w:jc w:val="center"/>
              <w:rPr>
                <w:rFonts w:hint="eastAsia" w:ascii="宋体" w:hAnsi="宋体" w:eastAsia="宋体" w:cs="宋体"/>
                <w:szCs w:val="21"/>
                <w:highlight w:val="none"/>
              </w:rPr>
            </w:pPr>
            <w:r>
              <w:rPr>
                <w:rFonts w:hint="eastAsia" w:ascii="宋体" w:hAnsi="宋体" w:eastAsia="宋体" w:cs="宋体"/>
                <w:spacing w:val="-6"/>
                <w:szCs w:val="21"/>
                <w:highlight w:val="none"/>
              </w:rPr>
              <w:t>在本项目担任的职务</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50AA431">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515E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12D0DA35">
            <w:pPr>
              <w:snapToGrid w:val="0"/>
              <w:jc w:val="center"/>
              <w:rPr>
                <w:rFonts w:hint="eastAsia" w:ascii="宋体" w:hAnsi="宋体" w:eastAsia="宋体" w:cs="宋体"/>
                <w:szCs w:val="21"/>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648FB239">
            <w:pPr>
              <w:snapToGrid w:val="0"/>
              <w:jc w:val="center"/>
              <w:rPr>
                <w:rFonts w:hint="eastAsia" w:ascii="宋体" w:hAnsi="宋体" w:eastAsia="宋体" w:cs="宋体"/>
                <w:szCs w:val="21"/>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61C0C716">
            <w:pPr>
              <w:snapToGrid w:val="0"/>
              <w:jc w:val="center"/>
              <w:rPr>
                <w:rFonts w:hint="eastAsia" w:ascii="宋体" w:hAnsi="宋体" w:eastAsia="宋体" w:cs="宋体"/>
                <w:szCs w:val="21"/>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8DD006A">
            <w:pPr>
              <w:snapToGrid w:val="0"/>
              <w:jc w:val="center"/>
              <w:rPr>
                <w:rFonts w:hint="eastAsia" w:ascii="宋体" w:hAnsi="宋体" w:eastAsia="宋体" w:cs="宋体"/>
                <w:spacing w:val="-6"/>
                <w:szCs w:val="21"/>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01F2DAA5">
            <w:pPr>
              <w:snapToGrid w:val="0"/>
              <w:jc w:val="center"/>
              <w:rPr>
                <w:rFonts w:hint="eastAsia" w:ascii="宋体" w:hAnsi="宋体" w:eastAsia="宋体" w:cs="宋体"/>
                <w:szCs w:val="21"/>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5EA33A8D">
            <w:pPr>
              <w:snapToGrid w:val="0"/>
              <w:jc w:val="center"/>
              <w:rPr>
                <w:rFonts w:hint="eastAsia" w:ascii="宋体" w:hAnsi="宋体" w:eastAsia="宋体" w:cs="宋体"/>
                <w:szCs w:val="21"/>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21854E4">
            <w:pPr>
              <w:snapToGrid w:val="0"/>
              <w:jc w:val="center"/>
              <w:rPr>
                <w:rFonts w:hint="eastAsia" w:ascii="宋体" w:hAnsi="宋体" w:eastAsia="宋体" w:cs="宋体"/>
                <w:szCs w:val="21"/>
                <w:highlight w:val="none"/>
              </w:rPr>
            </w:pPr>
          </w:p>
        </w:tc>
      </w:tr>
      <w:tr w14:paraId="40B9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2F7BF84">
            <w:pPr>
              <w:snapToGrid w:val="0"/>
              <w:jc w:val="center"/>
              <w:rPr>
                <w:rFonts w:hint="eastAsia" w:ascii="宋体" w:hAnsi="宋体" w:eastAsia="宋体" w:cs="宋体"/>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0C860CCE">
            <w:pPr>
              <w:snapToGrid w:val="0"/>
              <w:jc w:val="center"/>
              <w:rPr>
                <w:rFonts w:hint="eastAsia" w:ascii="宋体" w:hAnsi="宋体" w:eastAsia="宋体" w:cs="宋体"/>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2B1035EE">
            <w:pPr>
              <w:snapToGrid w:val="0"/>
              <w:jc w:val="center"/>
              <w:rPr>
                <w:rFonts w:hint="eastAsia" w:ascii="宋体" w:hAnsi="宋体" w:eastAsia="宋体" w:cs="宋体"/>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E3830C4">
            <w:pPr>
              <w:snapToGrid w:val="0"/>
              <w:jc w:val="center"/>
              <w:rPr>
                <w:rFonts w:hint="eastAsia" w:ascii="宋体" w:hAnsi="宋体" w:eastAsia="宋体" w:cs="宋体"/>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6F555A9D">
            <w:pPr>
              <w:snapToGrid w:val="0"/>
              <w:jc w:val="center"/>
              <w:rPr>
                <w:rFonts w:hint="eastAsia" w:ascii="宋体" w:hAnsi="宋体" w:eastAsia="宋体" w:cs="宋体"/>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74814A38">
            <w:pPr>
              <w:snapToGrid w:val="0"/>
              <w:jc w:val="center"/>
              <w:rPr>
                <w:rFonts w:hint="eastAsia" w:ascii="宋体" w:hAnsi="宋体" w:eastAsia="宋体" w:cs="宋体"/>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370F1C32">
            <w:pPr>
              <w:snapToGrid w:val="0"/>
              <w:jc w:val="center"/>
              <w:rPr>
                <w:rFonts w:hint="eastAsia" w:ascii="宋体" w:hAnsi="宋体" w:eastAsia="宋体" w:cs="宋体"/>
                <w:sz w:val="24"/>
                <w:szCs w:val="24"/>
                <w:highlight w:val="none"/>
              </w:rPr>
            </w:pPr>
          </w:p>
        </w:tc>
      </w:tr>
      <w:tr w14:paraId="5C00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392005A4">
            <w:pPr>
              <w:snapToGrid w:val="0"/>
              <w:jc w:val="center"/>
              <w:rPr>
                <w:rFonts w:hint="eastAsia" w:ascii="宋体" w:hAnsi="宋体" w:eastAsia="宋体" w:cs="宋体"/>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5C9A416E">
            <w:pPr>
              <w:snapToGrid w:val="0"/>
              <w:jc w:val="center"/>
              <w:rPr>
                <w:rFonts w:hint="eastAsia" w:ascii="宋体" w:hAnsi="宋体" w:eastAsia="宋体" w:cs="宋体"/>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571213E5">
            <w:pPr>
              <w:snapToGrid w:val="0"/>
              <w:jc w:val="center"/>
              <w:rPr>
                <w:rFonts w:hint="eastAsia" w:ascii="宋体" w:hAnsi="宋体" w:eastAsia="宋体" w:cs="宋体"/>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8926BF8">
            <w:pPr>
              <w:snapToGrid w:val="0"/>
              <w:jc w:val="center"/>
              <w:rPr>
                <w:rFonts w:hint="eastAsia" w:ascii="宋体" w:hAnsi="宋体" w:eastAsia="宋体" w:cs="宋体"/>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347060B7">
            <w:pPr>
              <w:snapToGrid w:val="0"/>
              <w:jc w:val="center"/>
              <w:rPr>
                <w:rFonts w:hint="eastAsia" w:ascii="宋体" w:hAnsi="宋体" w:eastAsia="宋体" w:cs="宋体"/>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1137ABD7">
            <w:pPr>
              <w:snapToGrid w:val="0"/>
              <w:jc w:val="center"/>
              <w:rPr>
                <w:rFonts w:hint="eastAsia" w:ascii="宋体" w:hAnsi="宋体" w:eastAsia="宋体" w:cs="宋体"/>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70EAC79">
            <w:pPr>
              <w:snapToGrid w:val="0"/>
              <w:jc w:val="center"/>
              <w:rPr>
                <w:rFonts w:hint="eastAsia" w:ascii="宋体" w:hAnsi="宋体" w:eastAsia="宋体" w:cs="宋体"/>
                <w:sz w:val="24"/>
                <w:szCs w:val="24"/>
                <w:highlight w:val="none"/>
              </w:rPr>
            </w:pPr>
          </w:p>
        </w:tc>
      </w:tr>
      <w:tr w14:paraId="7A9C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1CC7810">
            <w:pPr>
              <w:snapToGrid w:val="0"/>
              <w:jc w:val="center"/>
              <w:rPr>
                <w:rFonts w:hint="eastAsia" w:ascii="宋体" w:hAnsi="宋体" w:eastAsia="宋体" w:cs="宋体"/>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4894CC99">
            <w:pPr>
              <w:snapToGrid w:val="0"/>
              <w:jc w:val="center"/>
              <w:rPr>
                <w:rFonts w:hint="eastAsia" w:ascii="宋体" w:hAnsi="宋体" w:eastAsia="宋体" w:cs="宋体"/>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350132D3">
            <w:pPr>
              <w:snapToGrid w:val="0"/>
              <w:jc w:val="center"/>
              <w:rPr>
                <w:rFonts w:hint="eastAsia" w:ascii="宋体" w:hAnsi="宋体" w:eastAsia="宋体" w:cs="宋体"/>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A137301">
            <w:pPr>
              <w:snapToGrid w:val="0"/>
              <w:jc w:val="center"/>
              <w:rPr>
                <w:rFonts w:hint="eastAsia" w:ascii="宋体" w:hAnsi="宋体" w:eastAsia="宋体" w:cs="宋体"/>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36D077F0">
            <w:pPr>
              <w:snapToGrid w:val="0"/>
              <w:jc w:val="center"/>
              <w:rPr>
                <w:rFonts w:hint="eastAsia" w:ascii="宋体" w:hAnsi="宋体" w:eastAsia="宋体" w:cs="宋体"/>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6CC7EBDE">
            <w:pPr>
              <w:snapToGrid w:val="0"/>
              <w:jc w:val="center"/>
              <w:rPr>
                <w:rFonts w:hint="eastAsia" w:ascii="宋体" w:hAnsi="宋体" w:eastAsia="宋体" w:cs="宋体"/>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606D809C">
            <w:pPr>
              <w:snapToGrid w:val="0"/>
              <w:jc w:val="center"/>
              <w:rPr>
                <w:rFonts w:hint="eastAsia" w:ascii="宋体" w:hAnsi="宋体" w:eastAsia="宋体" w:cs="宋体"/>
                <w:sz w:val="24"/>
                <w:szCs w:val="24"/>
                <w:highlight w:val="none"/>
              </w:rPr>
            </w:pPr>
          </w:p>
        </w:tc>
      </w:tr>
      <w:tr w14:paraId="1BC2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4044BB2">
            <w:pPr>
              <w:snapToGrid w:val="0"/>
              <w:jc w:val="center"/>
              <w:rPr>
                <w:rFonts w:hint="eastAsia" w:ascii="宋体" w:hAnsi="宋体" w:eastAsia="宋体" w:cs="宋体"/>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47361925">
            <w:pPr>
              <w:snapToGrid w:val="0"/>
              <w:jc w:val="center"/>
              <w:rPr>
                <w:rFonts w:hint="eastAsia" w:ascii="宋体" w:hAnsi="宋体" w:eastAsia="宋体" w:cs="宋体"/>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7900CE8D">
            <w:pPr>
              <w:snapToGrid w:val="0"/>
              <w:jc w:val="center"/>
              <w:rPr>
                <w:rFonts w:hint="eastAsia" w:ascii="宋体" w:hAnsi="宋体" w:eastAsia="宋体" w:cs="宋体"/>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56FD79A">
            <w:pPr>
              <w:snapToGrid w:val="0"/>
              <w:jc w:val="center"/>
              <w:rPr>
                <w:rFonts w:hint="eastAsia" w:ascii="宋体" w:hAnsi="宋体" w:eastAsia="宋体" w:cs="宋体"/>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75A2A32D">
            <w:pPr>
              <w:snapToGrid w:val="0"/>
              <w:jc w:val="center"/>
              <w:rPr>
                <w:rFonts w:hint="eastAsia" w:ascii="宋体" w:hAnsi="宋体" w:eastAsia="宋体" w:cs="宋体"/>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0ADCC24E">
            <w:pPr>
              <w:snapToGrid w:val="0"/>
              <w:jc w:val="center"/>
              <w:rPr>
                <w:rFonts w:hint="eastAsia" w:ascii="宋体" w:hAnsi="宋体" w:eastAsia="宋体" w:cs="宋体"/>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605CD9F0">
            <w:pPr>
              <w:snapToGrid w:val="0"/>
              <w:jc w:val="center"/>
              <w:rPr>
                <w:rFonts w:hint="eastAsia" w:ascii="宋体" w:hAnsi="宋体" w:eastAsia="宋体" w:cs="宋体"/>
                <w:sz w:val="24"/>
                <w:szCs w:val="24"/>
                <w:highlight w:val="none"/>
              </w:rPr>
            </w:pPr>
          </w:p>
        </w:tc>
      </w:tr>
      <w:tr w14:paraId="2D8D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3A49CEB">
            <w:pPr>
              <w:snapToGrid w:val="0"/>
              <w:jc w:val="center"/>
              <w:rPr>
                <w:rFonts w:hint="eastAsia" w:ascii="宋体" w:hAnsi="宋体" w:eastAsia="宋体" w:cs="宋体"/>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4F2F58F7">
            <w:pPr>
              <w:snapToGrid w:val="0"/>
              <w:jc w:val="center"/>
              <w:rPr>
                <w:rFonts w:hint="eastAsia" w:ascii="宋体" w:hAnsi="宋体" w:eastAsia="宋体" w:cs="宋体"/>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034BC5AC">
            <w:pPr>
              <w:snapToGrid w:val="0"/>
              <w:jc w:val="center"/>
              <w:rPr>
                <w:rFonts w:hint="eastAsia" w:ascii="宋体" w:hAnsi="宋体" w:eastAsia="宋体" w:cs="宋体"/>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F645158">
            <w:pPr>
              <w:snapToGrid w:val="0"/>
              <w:jc w:val="center"/>
              <w:rPr>
                <w:rFonts w:hint="eastAsia" w:ascii="宋体" w:hAnsi="宋体" w:eastAsia="宋体" w:cs="宋体"/>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4F310E72">
            <w:pPr>
              <w:snapToGrid w:val="0"/>
              <w:jc w:val="center"/>
              <w:rPr>
                <w:rFonts w:hint="eastAsia" w:ascii="宋体" w:hAnsi="宋体" w:eastAsia="宋体" w:cs="宋体"/>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17F57F91">
            <w:pPr>
              <w:snapToGrid w:val="0"/>
              <w:jc w:val="center"/>
              <w:rPr>
                <w:rFonts w:hint="eastAsia" w:ascii="宋体" w:hAnsi="宋体" w:eastAsia="宋体" w:cs="宋体"/>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1F6A4965">
            <w:pPr>
              <w:snapToGrid w:val="0"/>
              <w:jc w:val="center"/>
              <w:rPr>
                <w:rFonts w:hint="eastAsia" w:ascii="宋体" w:hAnsi="宋体" w:eastAsia="宋体" w:cs="宋体"/>
                <w:sz w:val="24"/>
                <w:szCs w:val="24"/>
                <w:highlight w:val="none"/>
              </w:rPr>
            </w:pPr>
          </w:p>
        </w:tc>
      </w:tr>
      <w:tr w14:paraId="1DC8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6C212F60">
            <w:pPr>
              <w:snapToGrid w:val="0"/>
              <w:jc w:val="center"/>
              <w:rPr>
                <w:rFonts w:hint="eastAsia" w:ascii="宋体" w:hAnsi="宋体" w:eastAsia="宋体" w:cs="宋体"/>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6BF1E7E1">
            <w:pPr>
              <w:snapToGrid w:val="0"/>
              <w:jc w:val="center"/>
              <w:rPr>
                <w:rFonts w:hint="eastAsia" w:ascii="宋体" w:hAnsi="宋体" w:eastAsia="宋体" w:cs="宋体"/>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2BD92B6F">
            <w:pPr>
              <w:snapToGrid w:val="0"/>
              <w:jc w:val="center"/>
              <w:rPr>
                <w:rFonts w:hint="eastAsia" w:ascii="宋体" w:hAnsi="宋体" w:eastAsia="宋体" w:cs="宋体"/>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C422ACE">
            <w:pPr>
              <w:snapToGrid w:val="0"/>
              <w:jc w:val="center"/>
              <w:rPr>
                <w:rFonts w:hint="eastAsia" w:ascii="宋体" w:hAnsi="宋体" w:eastAsia="宋体" w:cs="宋体"/>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222939B5">
            <w:pPr>
              <w:snapToGrid w:val="0"/>
              <w:jc w:val="center"/>
              <w:rPr>
                <w:rFonts w:hint="eastAsia" w:ascii="宋体" w:hAnsi="宋体" w:eastAsia="宋体" w:cs="宋体"/>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0E7A7BE3">
            <w:pPr>
              <w:snapToGrid w:val="0"/>
              <w:jc w:val="center"/>
              <w:rPr>
                <w:rFonts w:hint="eastAsia" w:ascii="宋体" w:hAnsi="宋体" w:eastAsia="宋体" w:cs="宋体"/>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7E7F4617">
            <w:pPr>
              <w:snapToGrid w:val="0"/>
              <w:jc w:val="center"/>
              <w:rPr>
                <w:rFonts w:hint="eastAsia" w:ascii="宋体" w:hAnsi="宋体" w:eastAsia="宋体" w:cs="宋体"/>
                <w:sz w:val="24"/>
                <w:szCs w:val="24"/>
                <w:highlight w:val="none"/>
              </w:rPr>
            </w:pPr>
          </w:p>
        </w:tc>
      </w:tr>
      <w:tr w14:paraId="4E5B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4AE332A">
            <w:pPr>
              <w:snapToGrid w:val="0"/>
              <w:jc w:val="center"/>
              <w:rPr>
                <w:rFonts w:hint="eastAsia" w:ascii="宋体" w:hAnsi="宋体" w:eastAsia="宋体" w:cs="宋体"/>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46856A75">
            <w:pPr>
              <w:snapToGrid w:val="0"/>
              <w:jc w:val="center"/>
              <w:rPr>
                <w:rFonts w:hint="eastAsia" w:ascii="宋体" w:hAnsi="宋体" w:eastAsia="宋体" w:cs="宋体"/>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534FEFEE">
            <w:pPr>
              <w:snapToGrid w:val="0"/>
              <w:jc w:val="center"/>
              <w:rPr>
                <w:rFonts w:hint="eastAsia" w:ascii="宋体" w:hAnsi="宋体" w:eastAsia="宋体" w:cs="宋体"/>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2871B7E">
            <w:pPr>
              <w:snapToGrid w:val="0"/>
              <w:jc w:val="center"/>
              <w:rPr>
                <w:rFonts w:hint="eastAsia" w:ascii="宋体" w:hAnsi="宋体" w:eastAsia="宋体" w:cs="宋体"/>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754886E8">
            <w:pPr>
              <w:snapToGrid w:val="0"/>
              <w:jc w:val="center"/>
              <w:rPr>
                <w:rFonts w:hint="eastAsia" w:ascii="宋体" w:hAnsi="宋体" w:eastAsia="宋体" w:cs="宋体"/>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775B819C">
            <w:pPr>
              <w:snapToGrid w:val="0"/>
              <w:jc w:val="center"/>
              <w:rPr>
                <w:rFonts w:hint="eastAsia" w:ascii="宋体" w:hAnsi="宋体" w:eastAsia="宋体" w:cs="宋体"/>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AFD84EA">
            <w:pPr>
              <w:snapToGrid w:val="0"/>
              <w:jc w:val="center"/>
              <w:rPr>
                <w:rFonts w:hint="eastAsia" w:ascii="宋体" w:hAnsi="宋体" w:eastAsia="宋体" w:cs="宋体"/>
                <w:sz w:val="24"/>
                <w:szCs w:val="24"/>
                <w:highlight w:val="none"/>
              </w:rPr>
            </w:pPr>
          </w:p>
        </w:tc>
      </w:tr>
      <w:tr w14:paraId="3F1D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563657EE">
            <w:pPr>
              <w:snapToGrid w:val="0"/>
              <w:jc w:val="center"/>
              <w:rPr>
                <w:rFonts w:hint="eastAsia" w:ascii="宋体" w:hAnsi="宋体" w:eastAsia="宋体" w:cs="宋体"/>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20A9568D">
            <w:pPr>
              <w:snapToGrid w:val="0"/>
              <w:jc w:val="center"/>
              <w:rPr>
                <w:rFonts w:hint="eastAsia" w:ascii="宋体" w:hAnsi="宋体" w:eastAsia="宋体" w:cs="宋体"/>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4ACA0BF6">
            <w:pPr>
              <w:snapToGrid w:val="0"/>
              <w:jc w:val="center"/>
              <w:rPr>
                <w:rFonts w:hint="eastAsia" w:ascii="宋体" w:hAnsi="宋体" w:eastAsia="宋体" w:cs="宋体"/>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040E304">
            <w:pPr>
              <w:snapToGrid w:val="0"/>
              <w:jc w:val="center"/>
              <w:rPr>
                <w:rFonts w:hint="eastAsia" w:ascii="宋体" w:hAnsi="宋体" w:eastAsia="宋体" w:cs="宋体"/>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1C0C857C">
            <w:pPr>
              <w:snapToGrid w:val="0"/>
              <w:jc w:val="center"/>
              <w:rPr>
                <w:rFonts w:hint="eastAsia" w:ascii="宋体" w:hAnsi="宋体" w:eastAsia="宋体" w:cs="宋体"/>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24463E03">
            <w:pPr>
              <w:snapToGrid w:val="0"/>
              <w:jc w:val="center"/>
              <w:rPr>
                <w:rFonts w:hint="eastAsia" w:ascii="宋体" w:hAnsi="宋体" w:eastAsia="宋体" w:cs="宋体"/>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07B3FDA7">
            <w:pPr>
              <w:snapToGrid w:val="0"/>
              <w:jc w:val="center"/>
              <w:rPr>
                <w:rFonts w:hint="eastAsia" w:ascii="宋体" w:hAnsi="宋体" w:eastAsia="宋体" w:cs="宋体"/>
                <w:sz w:val="24"/>
                <w:szCs w:val="24"/>
                <w:highlight w:val="none"/>
              </w:rPr>
            </w:pPr>
          </w:p>
        </w:tc>
      </w:tr>
      <w:tr w14:paraId="081E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1CEBF220">
            <w:pPr>
              <w:snapToGrid w:val="0"/>
              <w:jc w:val="center"/>
              <w:rPr>
                <w:rFonts w:hint="eastAsia" w:ascii="宋体" w:hAnsi="宋体" w:eastAsia="宋体" w:cs="宋体"/>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1C1409BD">
            <w:pPr>
              <w:snapToGrid w:val="0"/>
              <w:jc w:val="center"/>
              <w:rPr>
                <w:rFonts w:hint="eastAsia" w:ascii="宋体" w:hAnsi="宋体" w:eastAsia="宋体" w:cs="宋体"/>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5F5F91C2">
            <w:pPr>
              <w:snapToGrid w:val="0"/>
              <w:jc w:val="center"/>
              <w:rPr>
                <w:rFonts w:hint="eastAsia" w:ascii="宋体" w:hAnsi="宋体" w:eastAsia="宋体" w:cs="宋体"/>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FEF6359">
            <w:pPr>
              <w:snapToGrid w:val="0"/>
              <w:jc w:val="center"/>
              <w:rPr>
                <w:rFonts w:hint="eastAsia" w:ascii="宋体" w:hAnsi="宋体" w:eastAsia="宋体" w:cs="宋体"/>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6F879471">
            <w:pPr>
              <w:snapToGrid w:val="0"/>
              <w:jc w:val="center"/>
              <w:rPr>
                <w:rFonts w:hint="eastAsia" w:ascii="宋体" w:hAnsi="宋体" w:eastAsia="宋体" w:cs="宋体"/>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07108FB4">
            <w:pPr>
              <w:snapToGrid w:val="0"/>
              <w:jc w:val="center"/>
              <w:rPr>
                <w:rFonts w:hint="eastAsia" w:ascii="宋体" w:hAnsi="宋体" w:eastAsia="宋体" w:cs="宋体"/>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14E6E32C">
            <w:pPr>
              <w:snapToGrid w:val="0"/>
              <w:jc w:val="center"/>
              <w:rPr>
                <w:rFonts w:hint="eastAsia" w:ascii="宋体" w:hAnsi="宋体" w:eastAsia="宋体" w:cs="宋体"/>
                <w:sz w:val="24"/>
                <w:szCs w:val="24"/>
                <w:highlight w:val="none"/>
              </w:rPr>
            </w:pPr>
          </w:p>
        </w:tc>
      </w:tr>
    </w:tbl>
    <w:p w14:paraId="50F0EBD3">
      <w:pPr>
        <w:autoSpaceDE w:val="0"/>
        <w:autoSpaceDN w:val="0"/>
        <w:adjustRightInd w:val="0"/>
        <w:spacing w:line="0" w:lineRule="atLeast"/>
        <w:ind w:left="57" w:leftChars="27" w:right="144" w:firstLine="451" w:firstLineChars="215"/>
        <w:rPr>
          <w:rFonts w:hint="eastAsia" w:ascii="宋体" w:hAnsi="宋体" w:eastAsia="宋体" w:cs="宋体"/>
          <w:kern w:val="0"/>
          <w:sz w:val="24"/>
          <w:szCs w:val="24"/>
          <w:highlight w:val="none"/>
        </w:rPr>
      </w:pPr>
      <w:r>
        <w:rPr>
          <w:rFonts w:hint="eastAsia" w:ascii="宋体" w:hAnsi="宋体" w:eastAsia="宋体" w:cs="宋体"/>
          <w:szCs w:val="21"/>
          <w:highlight w:val="none"/>
        </w:rPr>
        <w:t>附：按《项目管理机构人员配备要求表》备注、第三章《评标办法》评审标准及第2.2.4说明提供相关证明文件。</w:t>
      </w:r>
    </w:p>
    <w:p w14:paraId="0D2E3B20">
      <w:pPr>
        <w:rPr>
          <w:rFonts w:hint="eastAsia" w:ascii="宋体" w:hAnsi="宋体" w:eastAsia="宋体" w:cs="宋体"/>
          <w:szCs w:val="21"/>
          <w:highlight w:val="none"/>
        </w:rPr>
      </w:pPr>
    </w:p>
    <w:p w14:paraId="46975D41">
      <w:pPr>
        <w:rPr>
          <w:rFonts w:hint="eastAsia" w:ascii="宋体" w:hAnsi="宋体" w:eastAsia="宋体" w:cs="宋体"/>
          <w:szCs w:val="21"/>
          <w:highlight w:val="none"/>
        </w:rPr>
      </w:pPr>
      <w:r>
        <w:rPr>
          <w:rFonts w:hint="eastAsia" w:ascii="宋体" w:hAnsi="宋体" w:eastAsia="宋体" w:cs="宋体"/>
          <w:szCs w:val="21"/>
          <w:highlight w:val="none"/>
        </w:rPr>
        <w:br w:type="page"/>
      </w:r>
    </w:p>
    <w:p w14:paraId="435C0D6D">
      <w:pPr>
        <w:rPr>
          <w:rFonts w:hint="eastAsia" w:ascii="宋体" w:hAnsi="宋体" w:eastAsia="宋体" w:cs="宋体"/>
          <w:sz w:val="24"/>
          <w:szCs w:val="24"/>
          <w:highlight w:val="none"/>
        </w:rPr>
      </w:pPr>
      <w:r>
        <w:rPr>
          <w:rFonts w:hint="eastAsia" w:ascii="宋体" w:hAnsi="宋体" w:eastAsia="宋体" w:cs="宋体"/>
          <w:sz w:val="24"/>
          <w:szCs w:val="24"/>
          <w:highlight w:val="none"/>
        </w:rPr>
        <w:t>格式</w:t>
      </w:r>
      <w:r>
        <w:rPr>
          <w:rFonts w:ascii="宋体" w:hAnsi="宋体" w:eastAsia="宋体" w:cs="宋体"/>
          <w:sz w:val="24"/>
          <w:szCs w:val="24"/>
          <w:highlight w:val="none"/>
        </w:rPr>
        <w:t>七</w:t>
      </w:r>
    </w:p>
    <w:p w14:paraId="754B6669">
      <w:pPr>
        <w:rPr>
          <w:rFonts w:hint="eastAsia" w:ascii="宋体" w:hAnsi="宋体" w:eastAsia="宋体" w:cs="宋体"/>
          <w:szCs w:val="21"/>
          <w:highlight w:val="none"/>
        </w:rPr>
      </w:pPr>
    </w:p>
    <w:p w14:paraId="1FDCD643">
      <w:pPr>
        <w:pStyle w:val="3"/>
        <w:keepNext w:val="0"/>
        <w:keepLines w:val="0"/>
        <w:spacing w:before="120" w:after="120" w:line="360" w:lineRule="auto"/>
        <w:jc w:val="center"/>
        <w:rPr>
          <w:rFonts w:hint="eastAsia" w:ascii="宋体" w:hAnsi="宋体" w:eastAsia="宋体" w:cs="宋体"/>
          <w:highlight w:val="none"/>
        </w:rPr>
      </w:pPr>
      <w:r>
        <w:rPr>
          <w:rFonts w:ascii="宋体" w:hAnsi="宋体" w:eastAsia="宋体" w:cs="宋体"/>
          <w:highlight w:val="none"/>
        </w:rPr>
        <w:t>七</w:t>
      </w:r>
      <w:r>
        <w:rPr>
          <w:rFonts w:hint="eastAsia" w:ascii="宋体" w:hAnsi="宋体" w:eastAsia="宋体" w:cs="宋体"/>
          <w:highlight w:val="none"/>
        </w:rPr>
        <w:t>、造价咨询服务方案</w:t>
      </w:r>
    </w:p>
    <w:p w14:paraId="40BD452D">
      <w:pPr>
        <w:spacing w:line="360" w:lineRule="auto"/>
        <w:ind w:firstLine="480" w:firstLineChars="200"/>
        <w:rPr>
          <w:rFonts w:hint="eastAsia" w:ascii="宋体" w:hAnsi="宋体" w:eastAsia="宋体" w:cs="宋体"/>
          <w:sz w:val="24"/>
          <w:szCs w:val="24"/>
          <w:highlight w:val="none"/>
        </w:rPr>
      </w:pPr>
    </w:p>
    <w:p w14:paraId="5D955327">
      <w:pPr>
        <w:spacing w:line="360" w:lineRule="auto"/>
        <w:ind w:firstLine="480" w:firstLineChars="200"/>
        <w:rPr>
          <w:rFonts w:hint="eastAsia" w:ascii="宋体" w:hAnsi="宋体" w:eastAsia="宋体" w:cs="宋体"/>
          <w:sz w:val="24"/>
          <w:szCs w:val="24"/>
          <w:highlight w:val="none"/>
        </w:rPr>
      </w:pPr>
    </w:p>
    <w:p w14:paraId="7DA6B44F">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 w:val="24"/>
          <w:szCs w:val="24"/>
          <w:highlight w:val="none"/>
        </w:rPr>
        <w:t>根据招标人提供的技术要求及资料，编制有针对性的服务方案</w:t>
      </w:r>
      <w:r>
        <w:rPr>
          <w:rFonts w:hint="eastAsia" w:ascii="宋体" w:hAnsi="宋体" w:eastAsia="宋体" w:cs="宋体"/>
          <w:szCs w:val="21"/>
          <w:highlight w:val="none"/>
        </w:rPr>
        <w:t>。</w:t>
      </w:r>
    </w:p>
    <w:p w14:paraId="454C61D1">
      <w:pPr>
        <w:rPr>
          <w:rFonts w:hint="eastAsia" w:ascii="宋体" w:hAnsi="宋体" w:eastAsia="宋体" w:cs="宋体"/>
          <w:sz w:val="24"/>
          <w:szCs w:val="24"/>
          <w:highlight w:val="none"/>
        </w:rPr>
      </w:pPr>
    </w:p>
    <w:p w14:paraId="1FF7F02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（格式自定）</w:t>
      </w:r>
    </w:p>
    <w:p w14:paraId="10E30FC7">
      <w:pPr>
        <w:rPr>
          <w:rFonts w:hint="eastAsia" w:ascii="宋体" w:hAnsi="宋体" w:eastAsia="宋体" w:cs="宋体"/>
          <w:szCs w:val="21"/>
          <w:highlight w:val="none"/>
        </w:rPr>
      </w:pPr>
    </w:p>
    <w:p w14:paraId="4AFC1F57">
      <w:pPr>
        <w:rPr>
          <w:rFonts w:hint="eastAsia" w:ascii="宋体" w:hAnsi="宋体" w:eastAsia="宋体" w:cs="宋体"/>
          <w:szCs w:val="21"/>
          <w:highlight w:val="none"/>
        </w:rPr>
      </w:pPr>
    </w:p>
    <w:p w14:paraId="56C40ADE">
      <w:pPr>
        <w:rPr>
          <w:rFonts w:hint="eastAsia" w:ascii="宋体" w:hAnsi="宋体" w:eastAsia="宋体" w:cs="宋体"/>
          <w:szCs w:val="21"/>
          <w:highlight w:val="none"/>
        </w:rPr>
      </w:pPr>
    </w:p>
    <w:p w14:paraId="227025BC">
      <w:pPr>
        <w:rPr>
          <w:rFonts w:hint="eastAsia" w:ascii="宋体" w:hAnsi="宋体" w:eastAsia="宋体" w:cs="宋体"/>
          <w:szCs w:val="21"/>
          <w:highlight w:val="none"/>
        </w:rPr>
      </w:pPr>
    </w:p>
    <w:p w14:paraId="3911D003">
      <w:pPr>
        <w:rPr>
          <w:rFonts w:hint="eastAsia" w:ascii="宋体" w:hAnsi="宋体" w:eastAsia="宋体" w:cs="宋体"/>
          <w:szCs w:val="21"/>
          <w:highlight w:val="none"/>
        </w:rPr>
      </w:pPr>
    </w:p>
    <w:p w14:paraId="36346193">
      <w:pPr>
        <w:rPr>
          <w:rFonts w:hint="eastAsia" w:ascii="宋体" w:hAnsi="宋体" w:eastAsia="宋体" w:cs="宋体"/>
          <w:szCs w:val="21"/>
          <w:highlight w:val="none"/>
        </w:rPr>
      </w:pPr>
    </w:p>
    <w:p w14:paraId="307E9E1A">
      <w:pPr>
        <w:rPr>
          <w:rFonts w:hint="eastAsia" w:ascii="宋体" w:hAnsi="宋体" w:eastAsia="宋体" w:cs="宋体"/>
          <w:szCs w:val="21"/>
          <w:highlight w:val="none"/>
        </w:rPr>
      </w:pPr>
    </w:p>
    <w:p w14:paraId="73708D0D">
      <w:pPr>
        <w:rPr>
          <w:rFonts w:hint="eastAsia" w:ascii="宋体" w:hAnsi="宋体" w:eastAsia="宋体" w:cs="宋体"/>
          <w:szCs w:val="21"/>
          <w:highlight w:val="none"/>
        </w:rPr>
      </w:pPr>
    </w:p>
    <w:p w14:paraId="2ACF4522">
      <w:pPr>
        <w:rPr>
          <w:rFonts w:hint="eastAsia" w:ascii="宋体" w:hAnsi="宋体" w:eastAsia="宋体" w:cs="宋体"/>
          <w:szCs w:val="21"/>
          <w:highlight w:val="none"/>
        </w:rPr>
      </w:pPr>
    </w:p>
    <w:p w14:paraId="4201F22D">
      <w:pPr>
        <w:rPr>
          <w:rFonts w:hint="eastAsia" w:ascii="宋体" w:hAnsi="宋体" w:eastAsia="宋体" w:cs="宋体"/>
          <w:szCs w:val="21"/>
          <w:highlight w:val="none"/>
        </w:rPr>
      </w:pPr>
    </w:p>
    <w:p w14:paraId="20B486AC">
      <w:pPr>
        <w:rPr>
          <w:rFonts w:hint="eastAsia" w:ascii="宋体" w:hAnsi="宋体" w:eastAsia="宋体" w:cs="宋体"/>
          <w:szCs w:val="21"/>
          <w:highlight w:val="none"/>
        </w:rPr>
      </w:pPr>
    </w:p>
    <w:p w14:paraId="255BB0A4">
      <w:pPr>
        <w:rPr>
          <w:rFonts w:hint="eastAsia" w:ascii="宋体" w:hAnsi="宋体" w:eastAsia="宋体" w:cs="宋体"/>
          <w:szCs w:val="21"/>
          <w:highlight w:val="none"/>
        </w:rPr>
      </w:pPr>
    </w:p>
    <w:p w14:paraId="07FF2BA2">
      <w:pPr>
        <w:rPr>
          <w:rFonts w:hint="eastAsia" w:ascii="宋体" w:hAnsi="宋体" w:eastAsia="宋体" w:cs="宋体"/>
          <w:szCs w:val="21"/>
          <w:highlight w:val="none"/>
        </w:rPr>
      </w:pPr>
    </w:p>
    <w:p w14:paraId="3B4ED5D1">
      <w:pPr>
        <w:rPr>
          <w:rFonts w:hint="eastAsia" w:ascii="宋体" w:hAnsi="宋体" w:eastAsia="宋体" w:cs="宋体"/>
          <w:szCs w:val="21"/>
          <w:highlight w:val="none"/>
        </w:rPr>
      </w:pPr>
    </w:p>
    <w:p w14:paraId="2BE04C29">
      <w:pPr>
        <w:rPr>
          <w:rFonts w:hint="eastAsia" w:ascii="宋体" w:hAnsi="宋体" w:eastAsia="宋体" w:cs="宋体"/>
          <w:szCs w:val="21"/>
          <w:highlight w:val="none"/>
        </w:rPr>
      </w:pPr>
    </w:p>
    <w:p w14:paraId="407F385F">
      <w:pPr>
        <w:rPr>
          <w:rFonts w:hint="eastAsia" w:ascii="宋体" w:hAnsi="宋体" w:eastAsia="宋体" w:cs="宋体"/>
          <w:szCs w:val="21"/>
          <w:highlight w:val="none"/>
        </w:rPr>
      </w:pPr>
    </w:p>
    <w:p w14:paraId="5EA7B90F">
      <w:pPr>
        <w:rPr>
          <w:rFonts w:hint="eastAsia" w:ascii="宋体" w:hAnsi="宋体" w:eastAsia="宋体" w:cs="宋体"/>
          <w:szCs w:val="21"/>
          <w:highlight w:val="none"/>
        </w:rPr>
      </w:pPr>
    </w:p>
    <w:p w14:paraId="1605D6F7">
      <w:pPr>
        <w:rPr>
          <w:rFonts w:hint="eastAsia" w:ascii="宋体" w:hAnsi="宋体" w:eastAsia="宋体" w:cs="宋体"/>
          <w:szCs w:val="21"/>
          <w:highlight w:val="none"/>
        </w:rPr>
      </w:pPr>
    </w:p>
    <w:p w14:paraId="743B19BB">
      <w:pPr>
        <w:rPr>
          <w:rFonts w:hint="eastAsia" w:ascii="宋体" w:hAnsi="宋体" w:eastAsia="宋体" w:cs="宋体"/>
          <w:szCs w:val="21"/>
          <w:highlight w:val="none"/>
        </w:rPr>
      </w:pPr>
    </w:p>
    <w:p w14:paraId="718E2111">
      <w:pPr>
        <w:rPr>
          <w:rFonts w:hint="eastAsia" w:ascii="宋体" w:hAnsi="宋体" w:eastAsia="宋体" w:cs="宋体"/>
          <w:szCs w:val="21"/>
          <w:highlight w:val="none"/>
        </w:rPr>
      </w:pPr>
    </w:p>
    <w:p w14:paraId="1AA0F227">
      <w:pPr>
        <w:rPr>
          <w:rFonts w:hint="eastAsia" w:ascii="宋体" w:hAnsi="宋体" w:eastAsia="宋体" w:cs="宋体"/>
          <w:szCs w:val="21"/>
          <w:highlight w:val="none"/>
        </w:rPr>
      </w:pPr>
    </w:p>
    <w:p w14:paraId="7826DC0E">
      <w:pPr>
        <w:rPr>
          <w:rFonts w:hint="eastAsia" w:ascii="宋体" w:hAnsi="宋体" w:eastAsia="宋体" w:cs="宋体"/>
          <w:szCs w:val="21"/>
          <w:highlight w:val="none"/>
        </w:rPr>
      </w:pPr>
    </w:p>
    <w:p w14:paraId="0DF9C6A3">
      <w:pPr>
        <w:rPr>
          <w:rFonts w:hint="eastAsia" w:ascii="宋体" w:hAnsi="宋体" w:eastAsia="宋体" w:cs="宋体"/>
          <w:szCs w:val="21"/>
          <w:highlight w:val="none"/>
        </w:rPr>
      </w:pPr>
    </w:p>
    <w:p w14:paraId="1FA00518">
      <w:pPr>
        <w:rPr>
          <w:rFonts w:hint="eastAsia" w:ascii="宋体" w:hAnsi="宋体" w:eastAsia="宋体" w:cs="宋体"/>
          <w:szCs w:val="21"/>
          <w:highlight w:val="none"/>
        </w:rPr>
      </w:pPr>
    </w:p>
    <w:p w14:paraId="03C2A957">
      <w:pPr>
        <w:rPr>
          <w:rFonts w:hint="eastAsia" w:ascii="宋体" w:hAnsi="宋体" w:eastAsia="宋体" w:cs="宋体"/>
          <w:szCs w:val="21"/>
          <w:highlight w:val="none"/>
        </w:rPr>
      </w:pPr>
    </w:p>
    <w:p w14:paraId="4CDB7589">
      <w:pPr>
        <w:rPr>
          <w:rFonts w:hint="eastAsia" w:ascii="宋体" w:hAnsi="宋体" w:eastAsia="宋体" w:cs="宋体"/>
          <w:szCs w:val="21"/>
          <w:highlight w:val="none"/>
        </w:rPr>
      </w:pPr>
    </w:p>
    <w:p w14:paraId="50C4F4C3">
      <w:pPr>
        <w:rPr>
          <w:rFonts w:hint="eastAsia" w:ascii="宋体" w:hAnsi="宋体" w:eastAsia="宋体" w:cs="宋体"/>
          <w:szCs w:val="21"/>
          <w:highlight w:val="none"/>
        </w:rPr>
      </w:pPr>
    </w:p>
    <w:p w14:paraId="21B1CD8F">
      <w:pPr>
        <w:rPr>
          <w:rFonts w:hint="eastAsia" w:ascii="宋体" w:hAnsi="宋体" w:eastAsia="宋体" w:cs="宋体"/>
          <w:szCs w:val="21"/>
          <w:highlight w:val="none"/>
        </w:rPr>
      </w:pPr>
    </w:p>
    <w:p w14:paraId="2E0D70C8">
      <w:pPr>
        <w:rPr>
          <w:rFonts w:hint="eastAsia" w:ascii="宋体" w:hAnsi="宋体" w:eastAsia="宋体" w:cs="宋体"/>
          <w:szCs w:val="21"/>
          <w:highlight w:val="none"/>
        </w:rPr>
      </w:pPr>
      <w:r>
        <w:rPr>
          <w:rFonts w:hint="eastAsia" w:ascii="宋体" w:hAnsi="宋体" w:eastAsia="宋体" w:cs="宋体"/>
          <w:sz w:val="24"/>
          <w:szCs w:val="24"/>
          <w:highlight w:val="none"/>
        </w:rPr>
        <w:br w:type="page"/>
      </w:r>
    </w:p>
    <w:p w14:paraId="47649446">
      <w:pPr>
        <w:rPr>
          <w:rFonts w:hint="eastAsia" w:ascii="宋体" w:hAnsi="宋体" w:eastAsia="宋体" w:cs="宋体"/>
          <w:sz w:val="24"/>
          <w:szCs w:val="24"/>
          <w:highlight w:val="none"/>
        </w:rPr>
      </w:pPr>
      <w:r>
        <w:rPr>
          <w:rFonts w:hint="eastAsia" w:ascii="宋体" w:hAnsi="宋体" w:eastAsia="宋体" w:cs="宋体"/>
          <w:sz w:val="24"/>
          <w:szCs w:val="24"/>
          <w:highlight w:val="none"/>
        </w:rPr>
        <w:t>格式</w:t>
      </w:r>
      <w:r>
        <w:rPr>
          <w:rFonts w:ascii="宋体" w:hAnsi="宋体" w:eastAsia="宋体" w:cs="宋体"/>
          <w:sz w:val="24"/>
          <w:szCs w:val="24"/>
          <w:highlight w:val="none"/>
        </w:rPr>
        <w:t>八</w:t>
      </w:r>
    </w:p>
    <w:p w14:paraId="60B9E5FD">
      <w:pPr>
        <w:rPr>
          <w:rFonts w:hint="eastAsia" w:ascii="宋体" w:hAnsi="宋体" w:eastAsia="宋体" w:cs="宋体"/>
          <w:szCs w:val="21"/>
          <w:highlight w:val="none"/>
        </w:rPr>
      </w:pPr>
    </w:p>
    <w:p w14:paraId="0F830B83">
      <w:pPr>
        <w:pStyle w:val="3"/>
        <w:keepNext w:val="0"/>
        <w:keepLines w:val="0"/>
        <w:spacing w:before="120" w:after="120" w:line="360" w:lineRule="auto"/>
        <w:jc w:val="center"/>
        <w:rPr>
          <w:rFonts w:hint="eastAsia" w:ascii="宋体" w:hAnsi="宋体" w:eastAsia="宋体" w:cs="宋体"/>
          <w:highlight w:val="none"/>
        </w:rPr>
      </w:pPr>
      <w:r>
        <w:rPr>
          <w:rFonts w:ascii="宋体" w:hAnsi="宋体" w:eastAsia="宋体" w:cs="宋体"/>
          <w:highlight w:val="none"/>
        </w:rPr>
        <w:t>八</w:t>
      </w:r>
      <w:r>
        <w:rPr>
          <w:rFonts w:hint="eastAsia" w:ascii="宋体" w:hAnsi="宋体" w:eastAsia="宋体" w:cs="宋体"/>
          <w:highlight w:val="none"/>
        </w:rPr>
        <w:t>、其他资料</w:t>
      </w:r>
    </w:p>
    <w:p w14:paraId="26221E10">
      <w:pPr>
        <w:ind w:firstLine="480" w:firstLineChars="200"/>
        <w:rPr>
          <w:rFonts w:hint="eastAsia" w:ascii="宋体" w:hAnsi="宋体" w:eastAsia="宋体" w:cs="宋体"/>
          <w:sz w:val="24"/>
          <w:szCs w:val="24"/>
          <w:highlight w:val="none"/>
        </w:rPr>
      </w:pPr>
    </w:p>
    <w:p w14:paraId="0FA1EB87">
      <w:pPr>
        <w:ind w:firstLine="480" w:firstLineChars="200"/>
        <w:rPr>
          <w:rFonts w:hint="eastAsia" w:ascii="宋体" w:hAnsi="宋体" w:eastAsia="宋体" w:cs="宋体"/>
          <w:sz w:val="24"/>
          <w:szCs w:val="24"/>
          <w:highlight w:val="none"/>
        </w:rPr>
      </w:pPr>
    </w:p>
    <w:p w14:paraId="6F7E3082">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投标人认为有必要提交的其他资料，格式自定。</w:t>
      </w:r>
    </w:p>
    <w:p w14:paraId="759B2B63">
      <w:pPr>
        <w:rPr>
          <w:rFonts w:hint="eastAsia" w:ascii="宋体" w:hAnsi="宋体" w:eastAsia="宋体" w:cs="宋体"/>
          <w:szCs w:val="21"/>
          <w:highlight w:val="none"/>
        </w:rPr>
      </w:pPr>
    </w:p>
    <w:p w14:paraId="5AB7C20F">
      <w:pPr>
        <w:rPr>
          <w:rFonts w:hint="eastAsia" w:ascii="宋体" w:hAnsi="宋体" w:eastAsia="宋体" w:cs="宋体"/>
          <w:szCs w:val="21"/>
          <w:highlight w:val="none"/>
        </w:rPr>
      </w:pPr>
    </w:p>
    <w:p w14:paraId="4BEFB797">
      <w:pPr>
        <w:rPr>
          <w:rFonts w:hint="eastAsia" w:ascii="宋体" w:hAnsi="宋体" w:eastAsia="宋体" w:cs="宋体"/>
          <w:szCs w:val="21"/>
          <w:highlight w:val="none"/>
        </w:rPr>
      </w:pPr>
    </w:p>
    <w:p w14:paraId="3A5B96F7">
      <w:pPr>
        <w:rPr>
          <w:rFonts w:hint="eastAsia" w:ascii="宋体" w:hAnsi="宋体" w:eastAsia="宋体" w:cs="宋体"/>
          <w:szCs w:val="21"/>
          <w:highlight w:val="none"/>
        </w:rPr>
      </w:pPr>
    </w:p>
    <w:p w14:paraId="58E8BDF0">
      <w:pPr>
        <w:rPr>
          <w:rFonts w:hint="eastAsia" w:ascii="宋体" w:hAnsi="宋体" w:eastAsia="宋体" w:cs="宋体"/>
          <w:szCs w:val="21"/>
          <w:highlight w:val="none"/>
        </w:rPr>
      </w:pPr>
    </w:p>
    <w:p w14:paraId="3F01BD59">
      <w:pPr>
        <w:rPr>
          <w:rFonts w:hint="eastAsia" w:ascii="宋体" w:hAnsi="宋体" w:eastAsia="宋体" w:cs="宋体"/>
          <w:szCs w:val="21"/>
          <w:highlight w:val="none"/>
        </w:rPr>
      </w:pPr>
    </w:p>
    <w:p w14:paraId="5EE40832">
      <w:pPr>
        <w:rPr>
          <w:rFonts w:hint="eastAsia" w:ascii="宋体" w:hAnsi="宋体" w:eastAsia="宋体" w:cs="宋体"/>
          <w:szCs w:val="21"/>
          <w:highlight w:val="none"/>
        </w:rPr>
      </w:pPr>
    </w:p>
    <w:p w14:paraId="06CD2255">
      <w:pPr>
        <w:rPr>
          <w:rFonts w:hint="eastAsia" w:ascii="宋体" w:hAnsi="宋体" w:eastAsia="宋体" w:cs="宋体"/>
          <w:szCs w:val="21"/>
          <w:highlight w:val="none"/>
        </w:rPr>
      </w:pPr>
    </w:p>
    <w:p w14:paraId="1C3A9BF6">
      <w:pPr>
        <w:rPr>
          <w:highlight w:val="none"/>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ED54">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27B83">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6A1435">
                          <w:pPr>
                            <w:pStyle w:val="1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146A1435">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E407F">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419C45">
                          <w:pPr>
                            <w:pStyle w:val="1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57419C45">
                    <w:pPr>
                      <w:pStyle w:val="1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OThkZjJmNTI5NGQ3YTIyYTIzOWE1NTY2YzZiZDQifQ=="/>
  </w:docVars>
  <w:rsids>
    <w:rsidRoot w:val="006E26ED"/>
    <w:rsid w:val="00065C4B"/>
    <w:rsid w:val="00074171"/>
    <w:rsid w:val="0008098B"/>
    <w:rsid w:val="0008286B"/>
    <w:rsid w:val="00096637"/>
    <w:rsid w:val="000B2828"/>
    <w:rsid w:val="000E3242"/>
    <w:rsid w:val="000F03B9"/>
    <w:rsid w:val="0013590A"/>
    <w:rsid w:val="001446CE"/>
    <w:rsid w:val="00163221"/>
    <w:rsid w:val="001754D1"/>
    <w:rsid w:val="001F60FD"/>
    <w:rsid w:val="00201515"/>
    <w:rsid w:val="0024266B"/>
    <w:rsid w:val="00273BF6"/>
    <w:rsid w:val="00280CC8"/>
    <w:rsid w:val="00295693"/>
    <w:rsid w:val="002B55FC"/>
    <w:rsid w:val="002B5628"/>
    <w:rsid w:val="002D3EF7"/>
    <w:rsid w:val="00313F3B"/>
    <w:rsid w:val="00374CBA"/>
    <w:rsid w:val="00393F77"/>
    <w:rsid w:val="003A42F3"/>
    <w:rsid w:val="003A6F87"/>
    <w:rsid w:val="003B5761"/>
    <w:rsid w:val="003B6C90"/>
    <w:rsid w:val="003B6ECC"/>
    <w:rsid w:val="003C4331"/>
    <w:rsid w:val="00405559"/>
    <w:rsid w:val="00411EC5"/>
    <w:rsid w:val="0044303B"/>
    <w:rsid w:val="00445FFE"/>
    <w:rsid w:val="00446591"/>
    <w:rsid w:val="00476E8C"/>
    <w:rsid w:val="004A2BF2"/>
    <w:rsid w:val="004A6F7E"/>
    <w:rsid w:val="004F7C96"/>
    <w:rsid w:val="005001E4"/>
    <w:rsid w:val="005035E9"/>
    <w:rsid w:val="005114E8"/>
    <w:rsid w:val="00562926"/>
    <w:rsid w:val="006874A1"/>
    <w:rsid w:val="00697DDA"/>
    <w:rsid w:val="006B4399"/>
    <w:rsid w:val="006C1075"/>
    <w:rsid w:val="006C69ED"/>
    <w:rsid w:val="006E26ED"/>
    <w:rsid w:val="00705016"/>
    <w:rsid w:val="00714771"/>
    <w:rsid w:val="00751255"/>
    <w:rsid w:val="00751C3C"/>
    <w:rsid w:val="00755A33"/>
    <w:rsid w:val="0076704C"/>
    <w:rsid w:val="00770C36"/>
    <w:rsid w:val="00771578"/>
    <w:rsid w:val="007A1BED"/>
    <w:rsid w:val="007B3FE4"/>
    <w:rsid w:val="007C324B"/>
    <w:rsid w:val="007E1580"/>
    <w:rsid w:val="007F144F"/>
    <w:rsid w:val="00853710"/>
    <w:rsid w:val="00866469"/>
    <w:rsid w:val="008A070D"/>
    <w:rsid w:val="008C2100"/>
    <w:rsid w:val="008D1EB6"/>
    <w:rsid w:val="0091443D"/>
    <w:rsid w:val="00991DBE"/>
    <w:rsid w:val="00994B97"/>
    <w:rsid w:val="009A2016"/>
    <w:rsid w:val="009D13FF"/>
    <w:rsid w:val="00A65EFA"/>
    <w:rsid w:val="00A70221"/>
    <w:rsid w:val="00A90732"/>
    <w:rsid w:val="00AA7453"/>
    <w:rsid w:val="00B21D0E"/>
    <w:rsid w:val="00B46E15"/>
    <w:rsid w:val="00B87CE9"/>
    <w:rsid w:val="00B9187C"/>
    <w:rsid w:val="00BA3BB4"/>
    <w:rsid w:val="00BD2394"/>
    <w:rsid w:val="00BD36A9"/>
    <w:rsid w:val="00C87550"/>
    <w:rsid w:val="00CA2FE8"/>
    <w:rsid w:val="00CA6739"/>
    <w:rsid w:val="00CF2CEC"/>
    <w:rsid w:val="00DA3C10"/>
    <w:rsid w:val="00DC19CB"/>
    <w:rsid w:val="00DD3BD8"/>
    <w:rsid w:val="00DE05AB"/>
    <w:rsid w:val="00DF3232"/>
    <w:rsid w:val="00E44411"/>
    <w:rsid w:val="00EA099B"/>
    <w:rsid w:val="00EB3948"/>
    <w:rsid w:val="00EE3A9F"/>
    <w:rsid w:val="00F369B3"/>
    <w:rsid w:val="00F53AA0"/>
    <w:rsid w:val="00FA1396"/>
    <w:rsid w:val="00FB6774"/>
    <w:rsid w:val="013447E3"/>
    <w:rsid w:val="013527F7"/>
    <w:rsid w:val="01463C70"/>
    <w:rsid w:val="01626D55"/>
    <w:rsid w:val="0162773A"/>
    <w:rsid w:val="017D2EB8"/>
    <w:rsid w:val="01B009AB"/>
    <w:rsid w:val="01D056AC"/>
    <w:rsid w:val="01EC5C3E"/>
    <w:rsid w:val="02493B6C"/>
    <w:rsid w:val="029F9B4F"/>
    <w:rsid w:val="02AA5717"/>
    <w:rsid w:val="02AD3416"/>
    <w:rsid w:val="02D01F87"/>
    <w:rsid w:val="03165668"/>
    <w:rsid w:val="03393F93"/>
    <w:rsid w:val="033E4BBF"/>
    <w:rsid w:val="03606DE5"/>
    <w:rsid w:val="03AF68F9"/>
    <w:rsid w:val="03BC0A04"/>
    <w:rsid w:val="03C71243"/>
    <w:rsid w:val="047C20F3"/>
    <w:rsid w:val="048E7CD0"/>
    <w:rsid w:val="05352EC9"/>
    <w:rsid w:val="05B3152F"/>
    <w:rsid w:val="05B365A0"/>
    <w:rsid w:val="05DE61E6"/>
    <w:rsid w:val="062F1B0F"/>
    <w:rsid w:val="06334B9C"/>
    <w:rsid w:val="0690641D"/>
    <w:rsid w:val="06E94E42"/>
    <w:rsid w:val="06EA5D8D"/>
    <w:rsid w:val="07467023"/>
    <w:rsid w:val="07561B38"/>
    <w:rsid w:val="07D472AC"/>
    <w:rsid w:val="086D2126"/>
    <w:rsid w:val="08A27EB4"/>
    <w:rsid w:val="08B37312"/>
    <w:rsid w:val="08FA6E92"/>
    <w:rsid w:val="09CE0786"/>
    <w:rsid w:val="09FE4294"/>
    <w:rsid w:val="0A64315D"/>
    <w:rsid w:val="0B154457"/>
    <w:rsid w:val="0B36136D"/>
    <w:rsid w:val="0BD053C4"/>
    <w:rsid w:val="0C4C20FB"/>
    <w:rsid w:val="0CCE2B10"/>
    <w:rsid w:val="0CF86D12"/>
    <w:rsid w:val="0D4728C2"/>
    <w:rsid w:val="0D70656F"/>
    <w:rsid w:val="0D872B9A"/>
    <w:rsid w:val="0DA11FD2"/>
    <w:rsid w:val="0DB02216"/>
    <w:rsid w:val="0DC72B68"/>
    <w:rsid w:val="0DDA54E4"/>
    <w:rsid w:val="0DE228E5"/>
    <w:rsid w:val="0E31133D"/>
    <w:rsid w:val="0E334FF1"/>
    <w:rsid w:val="0E6F3B06"/>
    <w:rsid w:val="0E7FFE27"/>
    <w:rsid w:val="0EA10147"/>
    <w:rsid w:val="0EF40828"/>
    <w:rsid w:val="0F2A424A"/>
    <w:rsid w:val="0F987405"/>
    <w:rsid w:val="10571CDD"/>
    <w:rsid w:val="10856AC8"/>
    <w:rsid w:val="10C304B2"/>
    <w:rsid w:val="10D97CD5"/>
    <w:rsid w:val="111C760C"/>
    <w:rsid w:val="11483107"/>
    <w:rsid w:val="1189259F"/>
    <w:rsid w:val="120E1C01"/>
    <w:rsid w:val="1284465A"/>
    <w:rsid w:val="12B026A1"/>
    <w:rsid w:val="12C518B6"/>
    <w:rsid w:val="130727F5"/>
    <w:rsid w:val="134B2BF2"/>
    <w:rsid w:val="13AA2C49"/>
    <w:rsid w:val="13BB7B66"/>
    <w:rsid w:val="13CF716E"/>
    <w:rsid w:val="14443239"/>
    <w:rsid w:val="1478349D"/>
    <w:rsid w:val="14CA0061"/>
    <w:rsid w:val="14FBB463"/>
    <w:rsid w:val="15347BD0"/>
    <w:rsid w:val="15453B8B"/>
    <w:rsid w:val="154F0566"/>
    <w:rsid w:val="157B135B"/>
    <w:rsid w:val="15AC7766"/>
    <w:rsid w:val="15DB44F0"/>
    <w:rsid w:val="161C0D90"/>
    <w:rsid w:val="162C6AF9"/>
    <w:rsid w:val="165710DF"/>
    <w:rsid w:val="16A6065A"/>
    <w:rsid w:val="170E488E"/>
    <w:rsid w:val="17CC6424"/>
    <w:rsid w:val="17E53404"/>
    <w:rsid w:val="17E7764C"/>
    <w:rsid w:val="1833760E"/>
    <w:rsid w:val="1851742B"/>
    <w:rsid w:val="18F1119C"/>
    <w:rsid w:val="19183E9A"/>
    <w:rsid w:val="194D74B2"/>
    <w:rsid w:val="19773ECE"/>
    <w:rsid w:val="19B873D7"/>
    <w:rsid w:val="19E020D4"/>
    <w:rsid w:val="19E80F89"/>
    <w:rsid w:val="1A2F3DD2"/>
    <w:rsid w:val="1A9BF675"/>
    <w:rsid w:val="1AB33345"/>
    <w:rsid w:val="1AD936B6"/>
    <w:rsid w:val="1B191DF1"/>
    <w:rsid w:val="1B2724FD"/>
    <w:rsid w:val="1B494056"/>
    <w:rsid w:val="1B5A7C65"/>
    <w:rsid w:val="1B6122F6"/>
    <w:rsid w:val="1B7927E1"/>
    <w:rsid w:val="1BC712BC"/>
    <w:rsid w:val="1BCE5D79"/>
    <w:rsid w:val="1C4032FE"/>
    <w:rsid w:val="1C4735EE"/>
    <w:rsid w:val="1C821221"/>
    <w:rsid w:val="1C837E33"/>
    <w:rsid w:val="1C9822A9"/>
    <w:rsid w:val="1CA40641"/>
    <w:rsid w:val="1CDC3027"/>
    <w:rsid w:val="1D195BEE"/>
    <w:rsid w:val="1D2422D8"/>
    <w:rsid w:val="1D5F5C54"/>
    <w:rsid w:val="1D6811FE"/>
    <w:rsid w:val="1DB47B00"/>
    <w:rsid w:val="1DDF7A40"/>
    <w:rsid w:val="1E4F5A2F"/>
    <w:rsid w:val="1E677B8F"/>
    <w:rsid w:val="1E748BB6"/>
    <w:rsid w:val="1ECF806E"/>
    <w:rsid w:val="1EDD0ED2"/>
    <w:rsid w:val="1EE75CB3"/>
    <w:rsid w:val="1EF2F88B"/>
    <w:rsid w:val="1F2C1918"/>
    <w:rsid w:val="1F334BE8"/>
    <w:rsid w:val="1F384D75"/>
    <w:rsid w:val="1F3F33F9"/>
    <w:rsid w:val="1F536318"/>
    <w:rsid w:val="1F8E2953"/>
    <w:rsid w:val="1FA140B4"/>
    <w:rsid w:val="1FBF8A54"/>
    <w:rsid w:val="1FF9D037"/>
    <w:rsid w:val="20AC141F"/>
    <w:rsid w:val="20C7060D"/>
    <w:rsid w:val="21154378"/>
    <w:rsid w:val="21300D67"/>
    <w:rsid w:val="217E4EC1"/>
    <w:rsid w:val="2180280D"/>
    <w:rsid w:val="21817CF9"/>
    <w:rsid w:val="21DF2B6D"/>
    <w:rsid w:val="21EA30F2"/>
    <w:rsid w:val="21F65833"/>
    <w:rsid w:val="2205092A"/>
    <w:rsid w:val="22B365ED"/>
    <w:rsid w:val="22DC14BD"/>
    <w:rsid w:val="235003FF"/>
    <w:rsid w:val="23745AA4"/>
    <w:rsid w:val="23AB3E7B"/>
    <w:rsid w:val="23FDE86A"/>
    <w:rsid w:val="242812E8"/>
    <w:rsid w:val="24443260"/>
    <w:rsid w:val="24455956"/>
    <w:rsid w:val="24A26904"/>
    <w:rsid w:val="24AA7AF3"/>
    <w:rsid w:val="24AF38CD"/>
    <w:rsid w:val="252A2DA2"/>
    <w:rsid w:val="255552F4"/>
    <w:rsid w:val="25FF3BD6"/>
    <w:rsid w:val="266C0E1E"/>
    <w:rsid w:val="26F141BD"/>
    <w:rsid w:val="26FF9EA6"/>
    <w:rsid w:val="271811E3"/>
    <w:rsid w:val="271D6716"/>
    <w:rsid w:val="278247CB"/>
    <w:rsid w:val="27B30C8E"/>
    <w:rsid w:val="27B32BD6"/>
    <w:rsid w:val="27FDC84A"/>
    <w:rsid w:val="2807193C"/>
    <w:rsid w:val="28081174"/>
    <w:rsid w:val="28755031"/>
    <w:rsid w:val="297530E9"/>
    <w:rsid w:val="299A5489"/>
    <w:rsid w:val="29AA1DB7"/>
    <w:rsid w:val="2A963546"/>
    <w:rsid w:val="2AC944BF"/>
    <w:rsid w:val="2B0C509B"/>
    <w:rsid w:val="2B766824"/>
    <w:rsid w:val="2BB9102E"/>
    <w:rsid w:val="2BC41327"/>
    <w:rsid w:val="2C1508A2"/>
    <w:rsid w:val="2C900493"/>
    <w:rsid w:val="2CB35427"/>
    <w:rsid w:val="2CFFBF21"/>
    <w:rsid w:val="2D100A1C"/>
    <w:rsid w:val="2D102879"/>
    <w:rsid w:val="2D236108"/>
    <w:rsid w:val="2D3404D8"/>
    <w:rsid w:val="2D8172D3"/>
    <w:rsid w:val="2D9D4F2D"/>
    <w:rsid w:val="2DE6143F"/>
    <w:rsid w:val="2E0A32B6"/>
    <w:rsid w:val="2E20089A"/>
    <w:rsid w:val="2E2E1BDA"/>
    <w:rsid w:val="2E370875"/>
    <w:rsid w:val="2E3F51C4"/>
    <w:rsid w:val="2EC03B2B"/>
    <w:rsid w:val="2EE8585B"/>
    <w:rsid w:val="2EFF2F13"/>
    <w:rsid w:val="2F1877C3"/>
    <w:rsid w:val="2F754677"/>
    <w:rsid w:val="2F778942"/>
    <w:rsid w:val="2FBE26EA"/>
    <w:rsid w:val="2FE37DD1"/>
    <w:rsid w:val="30623C49"/>
    <w:rsid w:val="308A2FB0"/>
    <w:rsid w:val="30A36D6E"/>
    <w:rsid w:val="30DD20E2"/>
    <w:rsid w:val="31230DCD"/>
    <w:rsid w:val="315424AC"/>
    <w:rsid w:val="315658FD"/>
    <w:rsid w:val="316D3DD0"/>
    <w:rsid w:val="31B35C97"/>
    <w:rsid w:val="31BE5451"/>
    <w:rsid w:val="31C50A75"/>
    <w:rsid w:val="32164ED4"/>
    <w:rsid w:val="323036F9"/>
    <w:rsid w:val="324A2E63"/>
    <w:rsid w:val="32690A61"/>
    <w:rsid w:val="328050DB"/>
    <w:rsid w:val="328D0466"/>
    <w:rsid w:val="32990C1B"/>
    <w:rsid w:val="32B858C5"/>
    <w:rsid w:val="331E5CA8"/>
    <w:rsid w:val="337E0A1F"/>
    <w:rsid w:val="33A65CE5"/>
    <w:rsid w:val="33B02478"/>
    <w:rsid w:val="33C83183"/>
    <w:rsid w:val="33FC766F"/>
    <w:rsid w:val="341C736F"/>
    <w:rsid w:val="344C063B"/>
    <w:rsid w:val="34ADECB4"/>
    <w:rsid w:val="34E7356C"/>
    <w:rsid w:val="35165C82"/>
    <w:rsid w:val="35475711"/>
    <w:rsid w:val="35AF2769"/>
    <w:rsid w:val="35E054DE"/>
    <w:rsid w:val="35E0728C"/>
    <w:rsid w:val="35ED6561"/>
    <w:rsid w:val="3615439C"/>
    <w:rsid w:val="363FC3B4"/>
    <w:rsid w:val="36973DDC"/>
    <w:rsid w:val="36FE6E8E"/>
    <w:rsid w:val="371B11FD"/>
    <w:rsid w:val="37633E40"/>
    <w:rsid w:val="384257A0"/>
    <w:rsid w:val="38456E82"/>
    <w:rsid w:val="3845787B"/>
    <w:rsid w:val="387E2D8D"/>
    <w:rsid w:val="38A716D8"/>
    <w:rsid w:val="38AA2CD0"/>
    <w:rsid w:val="38BF3897"/>
    <w:rsid w:val="38F40E5D"/>
    <w:rsid w:val="39797D93"/>
    <w:rsid w:val="398C590D"/>
    <w:rsid w:val="39D70A68"/>
    <w:rsid w:val="3A1F5EA9"/>
    <w:rsid w:val="3A531C80"/>
    <w:rsid w:val="3A775CE5"/>
    <w:rsid w:val="3A887EF3"/>
    <w:rsid w:val="3AE25855"/>
    <w:rsid w:val="3AE5D0D1"/>
    <w:rsid w:val="3AFD5A51"/>
    <w:rsid w:val="3BC136BC"/>
    <w:rsid w:val="3BC759BC"/>
    <w:rsid w:val="3BE67F74"/>
    <w:rsid w:val="3BED57E6"/>
    <w:rsid w:val="3BF20DAD"/>
    <w:rsid w:val="3BFE9023"/>
    <w:rsid w:val="3BFF928B"/>
    <w:rsid w:val="3C595A1A"/>
    <w:rsid w:val="3C5F6234"/>
    <w:rsid w:val="3C9107DF"/>
    <w:rsid w:val="3CBD0327"/>
    <w:rsid w:val="3CF3BE5D"/>
    <w:rsid w:val="3CFEA597"/>
    <w:rsid w:val="3D297DAA"/>
    <w:rsid w:val="3D430101"/>
    <w:rsid w:val="3D65451B"/>
    <w:rsid w:val="3D88431C"/>
    <w:rsid w:val="3D9D5A63"/>
    <w:rsid w:val="3DFD33A6"/>
    <w:rsid w:val="3E7DD0E5"/>
    <w:rsid w:val="3EAEB8FB"/>
    <w:rsid w:val="3F1BA8EF"/>
    <w:rsid w:val="3F4D8A3E"/>
    <w:rsid w:val="3F6931EA"/>
    <w:rsid w:val="3F7F3D25"/>
    <w:rsid w:val="3F7F5B7E"/>
    <w:rsid w:val="3F87535B"/>
    <w:rsid w:val="3FB7EA1E"/>
    <w:rsid w:val="3FDB33DA"/>
    <w:rsid w:val="3FFB9185"/>
    <w:rsid w:val="40BB2DD0"/>
    <w:rsid w:val="40C15F0C"/>
    <w:rsid w:val="40CD48B1"/>
    <w:rsid w:val="415C23BB"/>
    <w:rsid w:val="418948C2"/>
    <w:rsid w:val="41AB5F98"/>
    <w:rsid w:val="41D47716"/>
    <w:rsid w:val="42022339"/>
    <w:rsid w:val="420B4D24"/>
    <w:rsid w:val="42237A68"/>
    <w:rsid w:val="42326E29"/>
    <w:rsid w:val="42C463DA"/>
    <w:rsid w:val="42D261AF"/>
    <w:rsid w:val="433617E6"/>
    <w:rsid w:val="436C1A1D"/>
    <w:rsid w:val="43C57AC2"/>
    <w:rsid w:val="43E24325"/>
    <w:rsid w:val="43E90C80"/>
    <w:rsid w:val="4414020A"/>
    <w:rsid w:val="44315157"/>
    <w:rsid w:val="451372F8"/>
    <w:rsid w:val="45CC530F"/>
    <w:rsid w:val="45EB0100"/>
    <w:rsid w:val="45F1344C"/>
    <w:rsid w:val="45F92A63"/>
    <w:rsid w:val="460C4AEF"/>
    <w:rsid w:val="461920C0"/>
    <w:rsid w:val="465B6F10"/>
    <w:rsid w:val="46C0698B"/>
    <w:rsid w:val="46C73B51"/>
    <w:rsid w:val="46CF7214"/>
    <w:rsid w:val="473D0F07"/>
    <w:rsid w:val="47D76040"/>
    <w:rsid w:val="47FFE277"/>
    <w:rsid w:val="48C92739"/>
    <w:rsid w:val="495A5743"/>
    <w:rsid w:val="496D09DF"/>
    <w:rsid w:val="49B55766"/>
    <w:rsid w:val="49F31563"/>
    <w:rsid w:val="4A2F2139"/>
    <w:rsid w:val="4A392278"/>
    <w:rsid w:val="4AB23DA2"/>
    <w:rsid w:val="4AB663B6"/>
    <w:rsid w:val="4B103599"/>
    <w:rsid w:val="4B170088"/>
    <w:rsid w:val="4B4E6CDC"/>
    <w:rsid w:val="4B700C5B"/>
    <w:rsid w:val="4B82041E"/>
    <w:rsid w:val="4BA460A8"/>
    <w:rsid w:val="4BA97CC9"/>
    <w:rsid w:val="4BAF7D93"/>
    <w:rsid w:val="4BBB2F6A"/>
    <w:rsid w:val="4BBC5C4E"/>
    <w:rsid w:val="4BEDC97C"/>
    <w:rsid w:val="4C2F01CE"/>
    <w:rsid w:val="4C940EB7"/>
    <w:rsid w:val="4CAE2916"/>
    <w:rsid w:val="4D572713"/>
    <w:rsid w:val="4D814A59"/>
    <w:rsid w:val="4DCD7C9F"/>
    <w:rsid w:val="4DEFE9F6"/>
    <w:rsid w:val="4E22025B"/>
    <w:rsid w:val="4E267E91"/>
    <w:rsid w:val="4E2C5FDF"/>
    <w:rsid w:val="4E37096B"/>
    <w:rsid w:val="4E4404AF"/>
    <w:rsid w:val="4E4409A2"/>
    <w:rsid w:val="4E8A12D5"/>
    <w:rsid w:val="4EBE7350"/>
    <w:rsid w:val="4ED80FF1"/>
    <w:rsid w:val="4EE46546"/>
    <w:rsid w:val="4F4FCA56"/>
    <w:rsid w:val="4F6F4C75"/>
    <w:rsid w:val="4F773039"/>
    <w:rsid w:val="4F7B2444"/>
    <w:rsid w:val="4FB9381F"/>
    <w:rsid w:val="4FE761BF"/>
    <w:rsid w:val="4FF39586"/>
    <w:rsid w:val="501F5B8B"/>
    <w:rsid w:val="50577CF3"/>
    <w:rsid w:val="505A12E6"/>
    <w:rsid w:val="506D5769"/>
    <w:rsid w:val="50834229"/>
    <w:rsid w:val="50A3118B"/>
    <w:rsid w:val="50A32F39"/>
    <w:rsid w:val="50C568E8"/>
    <w:rsid w:val="511D49AA"/>
    <w:rsid w:val="51265F86"/>
    <w:rsid w:val="513F5357"/>
    <w:rsid w:val="51902C40"/>
    <w:rsid w:val="51B84F36"/>
    <w:rsid w:val="51FFA0E1"/>
    <w:rsid w:val="52001573"/>
    <w:rsid w:val="521F6F37"/>
    <w:rsid w:val="523F4EE3"/>
    <w:rsid w:val="525F5585"/>
    <w:rsid w:val="528256EC"/>
    <w:rsid w:val="52BD3540"/>
    <w:rsid w:val="52F244C7"/>
    <w:rsid w:val="534D3CDC"/>
    <w:rsid w:val="53574F81"/>
    <w:rsid w:val="53717137"/>
    <w:rsid w:val="5392116C"/>
    <w:rsid w:val="53E66D93"/>
    <w:rsid w:val="53FC12DE"/>
    <w:rsid w:val="54BC4CD4"/>
    <w:rsid w:val="54E65AEA"/>
    <w:rsid w:val="55C506AE"/>
    <w:rsid w:val="55FC9A4E"/>
    <w:rsid w:val="56512655"/>
    <w:rsid w:val="5687DE67"/>
    <w:rsid w:val="56BF36A9"/>
    <w:rsid w:val="57C94BA3"/>
    <w:rsid w:val="57F740D3"/>
    <w:rsid w:val="580469B3"/>
    <w:rsid w:val="582C7791"/>
    <w:rsid w:val="585A4825"/>
    <w:rsid w:val="586D09FC"/>
    <w:rsid w:val="58E57DFF"/>
    <w:rsid w:val="591942DD"/>
    <w:rsid w:val="59684D1F"/>
    <w:rsid w:val="59A33E86"/>
    <w:rsid w:val="59BD79D7"/>
    <w:rsid w:val="59DE1485"/>
    <w:rsid w:val="5A050466"/>
    <w:rsid w:val="5A0E3B19"/>
    <w:rsid w:val="5A5A6D5E"/>
    <w:rsid w:val="5A896065"/>
    <w:rsid w:val="5AD75840"/>
    <w:rsid w:val="5ADC2475"/>
    <w:rsid w:val="5B0D2276"/>
    <w:rsid w:val="5B5E1B63"/>
    <w:rsid w:val="5BA65FD3"/>
    <w:rsid w:val="5BEA2363"/>
    <w:rsid w:val="5C1A2F02"/>
    <w:rsid w:val="5C277114"/>
    <w:rsid w:val="5C290D71"/>
    <w:rsid w:val="5C7D75BA"/>
    <w:rsid w:val="5CFF1579"/>
    <w:rsid w:val="5D4609C1"/>
    <w:rsid w:val="5D7F956B"/>
    <w:rsid w:val="5DAA1DAA"/>
    <w:rsid w:val="5DE7317A"/>
    <w:rsid w:val="5DF375E9"/>
    <w:rsid w:val="5DF7E331"/>
    <w:rsid w:val="5DFC7B16"/>
    <w:rsid w:val="5DFF00BB"/>
    <w:rsid w:val="5E021BE6"/>
    <w:rsid w:val="5E2977F0"/>
    <w:rsid w:val="5E33621A"/>
    <w:rsid w:val="5E3B6DF8"/>
    <w:rsid w:val="5E575C4F"/>
    <w:rsid w:val="5E7F644B"/>
    <w:rsid w:val="5EAB3843"/>
    <w:rsid w:val="5ED60798"/>
    <w:rsid w:val="5EEA3D11"/>
    <w:rsid w:val="5EF77B8E"/>
    <w:rsid w:val="5F2C5541"/>
    <w:rsid w:val="5F370827"/>
    <w:rsid w:val="5F796F10"/>
    <w:rsid w:val="5F7A754E"/>
    <w:rsid w:val="5F9715AC"/>
    <w:rsid w:val="5FB3BA6F"/>
    <w:rsid w:val="5FB433AF"/>
    <w:rsid w:val="5FBD772A"/>
    <w:rsid w:val="5FBF62E1"/>
    <w:rsid w:val="5FDC259A"/>
    <w:rsid w:val="60141072"/>
    <w:rsid w:val="603911C4"/>
    <w:rsid w:val="604F3361"/>
    <w:rsid w:val="60576996"/>
    <w:rsid w:val="60C304B3"/>
    <w:rsid w:val="613A3445"/>
    <w:rsid w:val="615D0EE2"/>
    <w:rsid w:val="619A3EE4"/>
    <w:rsid w:val="61BE1002"/>
    <w:rsid w:val="6200643D"/>
    <w:rsid w:val="620D052F"/>
    <w:rsid w:val="62A274F4"/>
    <w:rsid w:val="63063CC9"/>
    <w:rsid w:val="63091321"/>
    <w:rsid w:val="634974F0"/>
    <w:rsid w:val="637D55DB"/>
    <w:rsid w:val="6397692D"/>
    <w:rsid w:val="63F2431C"/>
    <w:rsid w:val="64066E18"/>
    <w:rsid w:val="64240BE8"/>
    <w:rsid w:val="64CE7294"/>
    <w:rsid w:val="64F13D73"/>
    <w:rsid w:val="650049A6"/>
    <w:rsid w:val="652D3B62"/>
    <w:rsid w:val="65D81D58"/>
    <w:rsid w:val="65DA6FA5"/>
    <w:rsid w:val="65FBB9A0"/>
    <w:rsid w:val="660840EF"/>
    <w:rsid w:val="66474893"/>
    <w:rsid w:val="66AF199E"/>
    <w:rsid w:val="66D36392"/>
    <w:rsid w:val="66D63C10"/>
    <w:rsid w:val="66DB07EE"/>
    <w:rsid w:val="671309C0"/>
    <w:rsid w:val="675F625F"/>
    <w:rsid w:val="676B4190"/>
    <w:rsid w:val="676E5C6A"/>
    <w:rsid w:val="676F783B"/>
    <w:rsid w:val="67936E2D"/>
    <w:rsid w:val="679AC44F"/>
    <w:rsid w:val="67BB2938"/>
    <w:rsid w:val="67D70B04"/>
    <w:rsid w:val="67F529A8"/>
    <w:rsid w:val="68155CEB"/>
    <w:rsid w:val="681C38A5"/>
    <w:rsid w:val="681F15E7"/>
    <w:rsid w:val="683E0E2A"/>
    <w:rsid w:val="692A7AAC"/>
    <w:rsid w:val="69342E70"/>
    <w:rsid w:val="694C3FC0"/>
    <w:rsid w:val="699658D9"/>
    <w:rsid w:val="699D3D2B"/>
    <w:rsid w:val="69B929B8"/>
    <w:rsid w:val="69CC4E56"/>
    <w:rsid w:val="6A0C255A"/>
    <w:rsid w:val="6A484E25"/>
    <w:rsid w:val="6A7B269C"/>
    <w:rsid w:val="6AA162E3"/>
    <w:rsid w:val="6AAD5E25"/>
    <w:rsid w:val="6AFE4387"/>
    <w:rsid w:val="6AFF2EB6"/>
    <w:rsid w:val="6B2F53FB"/>
    <w:rsid w:val="6B3DAC4D"/>
    <w:rsid w:val="6B9D4CFC"/>
    <w:rsid w:val="6BBF248A"/>
    <w:rsid w:val="6CF52916"/>
    <w:rsid w:val="6D0F1C2A"/>
    <w:rsid w:val="6D140FEE"/>
    <w:rsid w:val="6D7E720B"/>
    <w:rsid w:val="6D8F4B19"/>
    <w:rsid w:val="6DAF36E2"/>
    <w:rsid w:val="6DFE71E3"/>
    <w:rsid w:val="6E107603"/>
    <w:rsid w:val="6E2F3C06"/>
    <w:rsid w:val="6E485AA8"/>
    <w:rsid w:val="6E7074C6"/>
    <w:rsid w:val="6E8D42C9"/>
    <w:rsid w:val="6E9F10CE"/>
    <w:rsid w:val="6EE34EF8"/>
    <w:rsid w:val="6EEBF901"/>
    <w:rsid w:val="6F073B1D"/>
    <w:rsid w:val="6F474E31"/>
    <w:rsid w:val="6F4A3D42"/>
    <w:rsid w:val="6F5F9BAE"/>
    <w:rsid w:val="6F6D1AD9"/>
    <w:rsid w:val="6FA711F0"/>
    <w:rsid w:val="6FB75665"/>
    <w:rsid w:val="6FB97258"/>
    <w:rsid w:val="6FFF3739"/>
    <w:rsid w:val="7098713B"/>
    <w:rsid w:val="71237A52"/>
    <w:rsid w:val="71B7BB0D"/>
    <w:rsid w:val="71F87E33"/>
    <w:rsid w:val="722F0239"/>
    <w:rsid w:val="72492F32"/>
    <w:rsid w:val="73402A0E"/>
    <w:rsid w:val="736049CD"/>
    <w:rsid w:val="73BF77DA"/>
    <w:rsid w:val="73DA0AC2"/>
    <w:rsid w:val="73FF1FD9"/>
    <w:rsid w:val="740635DE"/>
    <w:rsid w:val="742706DD"/>
    <w:rsid w:val="743162BA"/>
    <w:rsid w:val="74345DC4"/>
    <w:rsid w:val="743563D2"/>
    <w:rsid w:val="74480466"/>
    <w:rsid w:val="74A25132"/>
    <w:rsid w:val="74DB0643"/>
    <w:rsid w:val="74FF4AEB"/>
    <w:rsid w:val="75611DE4"/>
    <w:rsid w:val="756F5305"/>
    <w:rsid w:val="7584759F"/>
    <w:rsid w:val="75907680"/>
    <w:rsid w:val="75F8B0EA"/>
    <w:rsid w:val="75FEC8EA"/>
    <w:rsid w:val="760457E4"/>
    <w:rsid w:val="760A659C"/>
    <w:rsid w:val="76267A82"/>
    <w:rsid w:val="76321D7F"/>
    <w:rsid w:val="76500BBD"/>
    <w:rsid w:val="76796A9E"/>
    <w:rsid w:val="76876C1C"/>
    <w:rsid w:val="76D87530"/>
    <w:rsid w:val="76DC0BDB"/>
    <w:rsid w:val="76EE4427"/>
    <w:rsid w:val="76F91494"/>
    <w:rsid w:val="76FE44E1"/>
    <w:rsid w:val="76FF143D"/>
    <w:rsid w:val="770B4797"/>
    <w:rsid w:val="771E3D58"/>
    <w:rsid w:val="772F0E88"/>
    <w:rsid w:val="77356731"/>
    <w:rsid w:val="77776445"/>
    <w:rsid w:val="777C4360"/>
    <w:rsid w:val="777FF4F2"/>
    <w:rsid w:val="779DA667"/>
    <w:rsid w:val="77A58462"/>
    <w:rsid w:val="77E7A413"/>
    <w:rsid w:val="77FD2CFA"/>
    <w:rsid w:val="77FEF651"/>
    <w:rsid w:val="7854596C"/>
    <w:rsid w:val="78701AF8"/>
    <w:rsid w:val="78D64B79"/>
    <w:rsid w:val="78FD1120"/>
    <w:rsid w:val="790E0FE8"/>
    <w:rsid w:val="79142376"/>
    <w:rsid w:val="7959756A"/>
    <w:rsid w:val="795E584C"/>
    <w:rsid w:val="797D7BF2"/>
    <w:rsid w:val="797EBA79"/>
    <w:rsid w:val="79836B0A"/>
    <w:rsid w:val="79F83CB1"/>
    <w:rsid w:val="7A0A7CD7"/>
    <w:rsid w:val="7A592736"/>
    <w:rsid w:val="7A9B4AFD"/>
    <w:rsid w:val="7AF52F6D"/>
    <w:rsid w:val="7B511843"/>
    <w:rsid w:val="7B66336E"/>
    <w:rsid w:val="7B7F085F"/>
    <w:rsid w:val="7B89C7EA"/>
    <w:rsid w:val="7BB32DB4"/>
    <w:rsid w:val="7BBDB57E"/>
    <w:rsid w:val="7BC260B9"/>
    <w:rsid w:val="7BDD95ED"/>
    <w:rsid w:val="7BE68DAA"/>
    <w:rsid w:val="7BEF10E5"/>
    <w:rsid w:val="7BFB6AF5"/>
    <w:rsid w:val="7BFF8F43"/>
    <w:rsid w:val="7BFF9E28"/>
    <w:rsid w:val="7C016BE2"/>
    <w:rsid w:val="7C37FCD8"/>
    <w:rsid w:val="7CA81753"/>
    <w:rsid w:val="7CC98537"/>
    <w:rsid w:val="7D0DE30F"/>
    <w:rsid w:val="7D102297"/>
    <w:rsid w:val="7D2E41F2"/>
    <w:rsid w:val="7D5F27E1"/>
    <w:rsid w:val="7D60202E"/>
    <w:rsid w:val="7D7764FD"/>
    <w:rsid w:val="7D917748"/>
    <w:rsid w:val="7DDBD3F7"/>
    <w:rsid w:val="7DF69D81"/>
    <w:rsid w:val="7DFBE924"/>
    <w:rsid w:val="7DFF5D30"/>
    <w:rsid w:val="7E1D3A7B"/>
    <w:rsid w:val="7E4B683A"/>
    <w:rsid w:val="7E9BA2CE"/>
    <w:rsid w:val="7EBCBF0E"/>
    <w:rsid w:val="7EBFD7CE"/>
    <w:rsid w:val="7EDB4958"/>
    <w:rsid w:val="7EEF60AB"/>
    <w:rsid w:val="7EF154CF"/>
    <w:rsid w:val="7EF42B64"/>
    <w:rsid w:val="7EF4EE83"/>
    <w:rsid w:val="7EFF3F91"/>
    <w:rsid w:val="7F037115"/>
    <w:rsid w:val="7F0D07CD"/>
    <w:rsid w:val="7F2ACC48"/>
    <w:rsid w:val="7F3ED49D"/>
    <w:rsid w:val="7F473046"/>
    <w:rsid w:val="7F5EABE7"/>
    <w:rsid w:val="7F8FB69D"/>
    <w:rsid w:val="7FA4208F"/>
    <w:rsid w:val="7FAF0CDC"/>
    <w:rsid w:val="7FBB7492"/>
    <w:rsid w:val="7FBDF729"/>
    <w:rsid w:val="7FDECB77"/>
    <w:rsid w:val="7FDF3B57"/>
    <w:rsid w:val="7FDF81E4"/>
    <w:rsid w:val="7FE2C3A9"/>
    <w:rsid w:val="7FE505C8"/>
    <w:rsid w:val="7FF52F01"/>
    <w:rsid w:val="7FF62DAC"/>
    <w:rsid w:val="7FF9570F"/>
    <w:rsid w:val="7FFB1C10"/>
    <w:rsid w:val="7FFB8F5B"/>
    <w:rsid w:val="7FFE2C7E"/>
    <w:rsid w:val="7FFF4D09"/>
    <w:rsid w:val="8BE3CBCD"/>
    <w:rsid w:val="8F2FE37F"/>
    <w:rsid w:val="93BFF14C"/>
    <w:rsid w:val="957F7547"/>
    <w:rsid w:val="95FF7C82"/>
    <w:rsid w:val="97EF45C9"/>
    <w:rsid w:val="97F94DAA"/>
    <w:rsid w:val="9A8E9863"/>
    <w:rsid w:val="9AFB9CC5"/>
    <w:rsid w:val="9AFF2AD0"/>
    <w:rsid w:val="9FEB4132"/>
    <w:rsid w:val="A4EF3F26"/>
    <w:rsid w:val="A4F39D1D"/>
    <w:rsid w:val="A9B16447"/>
    <w:rsid w:val="AAFF8C8C"/>
    <w:rsid w:val="ACAB34BC"/>
    <w:rsid w:val="ACBD8A3F"/>
    <w:rsid w:val="ADED90F1"/>
    <w:rsid w:val="ADFF6463"/>
    <w:rsid w:val="AF7F37FB"/>
    <w:rsid w:val="AFBE18FF"/>
    <w:rsid w:val="AFCA2C84"/>
    <w:rsid w:val="AFFE9947"/>
    <w:rsid w:val="B0EF6AD5"/>
    <w:rsid w:val="B29DEF25"/>
    <w:rsid w:val="B5AF7F22"/>
    <w:rsid w:val="B5F67936"/>
    <w:rsid w:val="B63DDD01"/>
    <w:rsid w:val="B67C3610"/>
    <w:rsid w:val="BB9FD65A"/>
    <w:rsid w:val="BBDFE7AA"/>
    <w:rsid w:val="BCD597FA"/>
    <w:rsid w:val="BD6F940C"/>
    <w:rsid w:val="BD7FB33C"/>
    <w:rsid w:val="BDBFE7F4"/>
    <w:rsid w:val="BEE75814"/>
    <w:rsid w:val="BEFE3FC8"/>
    <w:rsid w:val="BF4F5E73"/>
    <w:rsid w:val="BFBDEE84"/>
    <w:rsid w:val="BFDF495E"/>
    <w:rsid w:val="BFFBC1A1"/>
    <w:rsid w:val="BFFD301B"/>
    <w:rsid w:val="BFFF29D0"/>
    <w:rsid w:val="BFFF9A44"/>
    <w:rsid w:val="C3E9EA45"/>
    <w:rsid w:val="C7FC8231"/>
    <w:rsid w:val="CBDFA4AC"/>
    <w:rsid w:val="CF6FA941"/>
    <w:rsid w:val="CFDD34F2"/>
    <w:rsid w:val="CFF792E2"/>
    <w:rsid w:val="D4ED3A9B"/>
    <w:rsid w:val="D67FFB0F"/>
    <w:rsid w:val="D7FFB92D"/>
    <w:rsid w:val="D9FFBBFC"/>
    <w:rsid w:val="DB2F9E8F"/>
    <w:rsid w:val="DBDF2BDF"/>
    <w:rsid w:val="DBF79DE9"/>
    <w:rsid w:val="DBFB3C1F"/>
    <w:rsid w:val="DC6C009E"/>
    <w:rsid w:val="DD2974E4"/>
    <w:rsid w:val="DDF77320"/>
    <w:rsid w:val="DE895688"/>
    <w:rsid w:val="DED659F6"/>
    <w:rsid w:val="DFBB5419"/>
    <w:rsid w:val="DFBBB7F6"/>
    <w:rsid w:val="DFEB746C"/>
    <w:rsid w:val="DFFBA5FE"/>
    <w:rsid w:val="E7EFE4EA"/>
    <w:rsid w:val="EA7EC14C"/>
    <w:rsid w:val="EBFE7539"/>
    <w:rsid w:val="ECFF72EE"/>
    <w:rsid w:val="ED3C588D"/>
    <w:rsid w:val="ED7F3020"/>
    <w:rsid w:val="EDF7D93B"/>
    <w:rsid w:val="EECFB075"/>
    <w:rsid w:val="EF77AF8D"/>
    <w:rsid w:val="EF9FE456"/>
    <w:rsid w:val="EFC7FF4E"/>
    <w:rsid w:val="EFFC94B2"/>
    <w:rsid w:val="F14F2CDA"/>
    <w:rsid w:val="F1699995"/>
    <w:rsid w:val="F3751641"/>
    <w:rsid w:val="F37541A4"/>
    <w:rsid w:val="F3DFE2C1"/>
    <w:rsid w:val="F5E786CC"/>
    <w:rsid w:val="F5F55164"/>
    <w:rsid w:val="F67BCF00"/>
    <w:rsid w:val="F6F5710B"/>
    <w:rsid w:val="F6FD54EC"/>
    <w:rsid w:val="F6FE2997"/>
    <w:rsid w:val="F71F1757"/>
    <w:rsid w:val="F7AFED20"/>
    <w:rsid w:val="F7DEBEE1"/>
    <w:rsid w:val="F7FB48DA"/>
    <w:rsid w:val="F7FB8537"/>
    <w:rsid w:val="F89F7877"/>
    <w:rsid w:val="F8EE8FD2"/>
    <w:rsid w:val="F977B60D"/>
    <w:rsid w:val="F9FEC444"/>
    <w:rsid w:val="FAFF0F48"/>
    <w:rsid w:val="FB5FD5A6"/>
    <w:rsid w:val="FB6C531C"/>
    <w:rsid w:val="FB7D01D8"/>
    <w:rsid w:val="FBDF0482"/>
    <w:rsid w:val="FBFF87C8"/>
    <w:rsid w:val="FCFFDAF6"/>
    <w:rsid w:val="FD5707B9"/>
    <w:rsid w:val="FDF66F90"/>
    <w:rsid w:val="FE2EC435"/>
    <w:rsid w:val="FE75D266"/>
    <w:rsid w:val="FEEFB5B1"/>
    <w:rsid w:val="FEF5AB4F"/>
    <w:rsid w:val="FF5F4BC2"/>
    <w:rsid w:val="FF6788BA"/>
    <w:rsid w:val="FFAF38D2"/>
    <w:rsid w:val="FFB7D224"/>
    <w:rsid w:val="FFCC5BF5"/>
    <w:rsid w:val="FFDD2281"/>
    <w:rsid w:val="FFE1484E"/>
    <w:rsid w:val="FFEDC5DC"/>
    <w:rsid w:val="FFEDC84C"/>
    <w:rsid w:val="FFEED6AA"/>
    <w:rsid w:val="FFF72A3E"/>
    <w:rsid w:val="FFF988F9"/>
    <w:rsid w:val="FFFB8C78"/>
    <w:rsid w:val="FFFCA642"/>
    <w:rsid w:val="FFFD8904"/>
    <w:rsid w:val="FFFE7142"/>
    <w:rsid w:val="FFFE8BF2"/>
    <w:rsid w:val="FFFF35CF"/>
    <w:rsid w:val="FFFF978C"/>
    <w:rsid w:val="FFFFA5E7"/>
    <w:rsid w:val="FFFFF3A6"/>
    <w:rsid w:val="FFFFF954"/>
    <w:rsid w:val="FFFFFAC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qFormat="1"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qFormat="1"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ascii="Times New Roman" w:hAnsi="Times New Roman" w:eastAsia="宋体" w:cs="Times New Roman"/>
      <w:b/>
      <w:kern w:val="44"/>
      <w:sz w:val="44"/>
      <w:szCs w:val="44"/>
    </w:rPr>
  </w:style>
  <w:style w:type="paragraph" w:styleId="3">
    <w:name w:val="heading 2"/>
    <w:basedOn w:val="1"/>
    <w:next w:val="1"/>
    <w:link w:val="38"/>
    <w:semiHidden/>
    <w:unhideWhenUsed/>
    <w:qFormat/>
    <w:uiPriority w:val="9"/>
    <w:pPr>
      <w:keepNext/>
      <w:keepLines/>
      <w:spacing w:before="260" w:after="260" w:line="410" w:lineRule="auto"/>
      <w:outlineLvl w:val="1"/>
    </w:pPr>
    <w:rPr>
      <w:rFonts w:ascii="Arial" w:hAnsi="Arial" w:eastAsia="黑体" w:cs="Times New Roman"/>
      <w:b/>
      <w:kern w:val="0"/>
      <w:sz w:val="32"/>
      <w:szCs w:val="32"/>
    </w:rPr>
  </w:style>
  <w:style w:type="paragraph" w:styleId="4">
    <w:name w:val="heading 3"/>
    <w:basedOn w:val="1"/>
    <w:next w:val="1"/>
    <w:semiHidden/>
    <w:unhideWhenUsed/>
    <w:qFormat/>
    <w:uiPriority w:val="9"/>
    <w:pPr>
      <w:keepNext/>
      <w:keepLines/>
      <w:spacing w:before="260" w:after="260" w:line="410" w:lineRule="auto"/>
      <w:ind w:firstLine="49" w:firstLineChars="49"/>
      <w:outlineLvl w:val="2"/>
    </w:pPr>
    <w:rPr>
      <w:rFonts w:ascii="黑体" w:hAnsi="Times New Roman" w:eastAsia="黑体" w:cs="Times New Roman"/>
      <w:b/>
      <w:kern w:val="0"/>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style>
  <w:style w:type="paragraph" w:styleId="6">
    <w:name w:val="annotation text"/>
    <w:basedOn w:val="1"/>
    <w:link w:val="45"/>
    <w:unhideWhenUsed/>
    <w:qFormat/>
    <w:uiPriority w:val="99"/>
    <w:pPr>
      <w:jc w:val="left"/>
    </w:pPr>
  </w:style>
  <w:style w:type="paragraph" w:styleId="7">
    <w:name w:val="Body Text 3"/>
    <w:basedOn w:val="1"/>
    <w:semiHidden/>
    <w:unhideWhenUsed/>
    <w:qFormat/>
    <w:uiPriority w:val="99"/>
    <w:rPr>
      <w:rFonts w:hint="eastAsia" w:ascii="宋体" w:hAnsi="Times New Roman" w:eastAsia="等线" w:cs="Times New Roman"/>
      <w:kern w:val="0"/>
      <w:sz w:val="24"/>
      <w:szCs w:val="24"/>
    </w:rPr>
  </w:style>
  <w:style w:type="paragraph" w:styleId="8">
    <w:name w:val="Body Text"/>
    <w:basedOn w:val="1"/>
    <w:next w:val="9"/>
    <w:unhideWhenUsed/>
    <w:qFormat/>
    <w:uiPriority w:val="0"/>
    <w:pPr>
      <w:spacing w:after="120"/>
    </w:pPr>
    <w:rPr>
      <w:kern w:val="0"/>
      <w:sz w:val="20"/>
      <w:szCs w:val="20"/>
    </w:rPr>
  </w:style>
  <w:style w:type="paragraph" w:styleId="9">
    <w:name w:val="toc 5"/>
    <w:basedOn w:val="1"/>
    <w:next w:val="1"/>
    <w:unhideWhenUsed/>
    <w:qFormat/>
    <w:uiPriority w:val="0"/>
    <w:pPr>
      <w:ind w:left="840"/>
      <w:jc w:val="left"/>
    </w:pPr>
    <w:rPr>
      <w:sz w:val="18"/>
      <w:szCs w:val="18"/>
    </w:rPr>
  </w:style>
  <w:style w:type="paragraph" w:styleId="10">
    <w:name w:val="Body Text Indent"/>
    <w:basedOn w:val="1"/>
    <w:next w:val="11"/>
    <w:semiHidden/>
    <w:unhideWhenUsed/>
    <w:qFormat/>
    <w:uiPriority w:val="99"/>
    <w:pPr>
      <w:spacing w:after="120"/>
      <w:ind w:left="420" w:leftChars="200"/>
    </w:pPr>
    <w:rPr>
      <w:rFonts w:ascii="Times New Roman" w:hAnsi="Times New Roman" w:eastAsia="等线" w:cs="Times New Roman"/>
      <w:kern w:val="0"/>
      <w:sz w:val="20"/>
      <w:szCs w:val="20"/>
    </w:rPr>
  </w:style>
  <w:style w:type="paragraph" w:styleId="11">
    <w:name w:val="envelope return"/>
    <w:basedOn w:val="1"/>
    <w:qFormat/>
    <w:uiPriority w:val="0"/>
    <w:pPr>
      <w:snapToGrid w:val="0"/>
    </w:pPr>
    <w:rPr>
      <w:rFonts w:ascii="Arial" w:hAnsi="Arial"/>
    </w:rPr>
  </w:style>
  <w:style w:type="paragraph" w:styleId="12">
    <w:name w:val="Block Text"/>
    <w:basedOn w:val="1"/>
    <w:semiHidden/>
    <w:unhideWhenUsed/>
    <w:qFormat/>
    <w:uiPriority w:val="99"/>
    <w:pPr>
      <w:spacing w:line="440" w:lineRule="exact"/>
      <w:ind w:left="-540" w:leftChars="-257" w:right="-334" w:rightChars="-159" w:firstLine="1140"/>
    </w:pPr>
    <w:rPr>
      <w:rFonts w:ascii="Times New Roman" w:hAnsi="Times New Roman" w:cs="Times New Roman"/>
      <w:sz w:val="24"/>
      <w:szCs w:val="24"/>
    </w:rPr>
  </w:style>
  <w:style w:type="paragraph" w:styleId="13">
    <w:name w:val="toc 3"/>
    <w:basedOn w:val="1"/>
    <w:next w:val="1"/>
    <w:semiHidden/>
    <w:unhideWhenUsed/>
    <w:qFormat/>
    <w:uiPriority w:val="39"/>
    <w:pPr>
      <w:ind w:left="400" w:leftChars="400"/>
    </w:pPr>
    <w:rPr>
      <w:rFonts w:ascii="Times New Roman" w:hAnsi="Times New Roman" w:cs="Times New Roman"/>
      <w:szCs w:val="21"/>
    </w:rPr>
  </w:style>
  <w:style w:type="paragraph" w:styleId="14">
    <w:name w:val="Plain Text"/>
    <w:basedOn w:val="1"/>
    <w:qFormat/>
    <w:uiPriority w:val="0"/>
    <w:rPr>
      <w:rFonts w:ascii="等线" w:hAnsi="Courier New" w:eastAsia="等线"/>
    </w:rPr>
  </w:style>
  <w:style w:type="paragraph" w:styleId="15">
    <w:name w:val="Balloon Text"/>
    <w:basedOn w:val="1"/>
    <w:link w:val="39"/>
    <w:semiHidden/>
    <w:unhideWhenUsed/>
    <w:qFormat/>
    <w:uiPriority w:val="99"/>
    <w:rPr>
      <w:sz w:val="18"/>
      <w:szCs w:val="18"/>
    </w:rPr>
  </w:style>
  <w:style w:type="paragraph" w:styleId="16">
    <w:name w:val="footer"/>
    <w:basedOn w:val="1"/>
    <w:link w:val="48"/>
    <w:unhideWhenUsed/>
    <w:qFormat/>
    <w:uiPriority w:val="99"/>
    <w:pPr>
      <w:tabs>
        <w:tab w:val="center" w:pos="4153"/>
        <w:tab w:val="right" w:pos="8306"/>
      </w:tabs>
      <w:snapToGrid w:val="0"/>
      <w:jc w:val="left"/>
    </w:pPr>
    <w:rPr>
      <w:sz w:val="18"/>
    </w:rPr>
  </w:style>
  <w:style w:type="paragraph" w:styleId="1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semiHidden/>
    <w:unhideWhenUsed/>
    <w:qFormat/>
    <w:uiPriority w:val="39"/>
    <w:rPr>
      <w:rFonts w:ascii="Times New Roman" w:hAnsi="Times New Roman" w:cs="Times New Roman"/>
      <w:szCs w:val="21"/>
    </w:rPr>
  </w:style>
  <w:style w:type="paragraph" w:styleId="19">
    <w:name w:val="toc 2"/>
    <w:basedOn w:val="1"/>
    <w:next w:val="1"/>
    <w:semiHidden/>
    <w:unhideWhenUsed/>
    <w:qFormat/>
    <w:uiPriority w:val="39"/>
    <w:pPr>
      <w:ind w:left="200" w:leftChars="200"/>
    </w:pPr>
    <w:rPr>
      <w:rFonts w:ascii="Times New Roman" w:hAnsi="Times New Roman" w:cs="Times New Roman"/>
      <w:szCs w:val="21"/>
    </w:rPr>
  </w:style>
  <w:style w:type="paragraph" w:styleId="20">
    <w:name w:val="Normal (Web)"/>
    <w:basedOn w:val="1"/>
    <w:semiHidden/>
    <w:unhideWhenUsed/>
    <w:qFormat/>
    <w:uiPriority w:val="99"/>
    <w:pPr>
      <w:widowControl/>
      <w:spacing w:beforeAutospacing="1" w:afterAutospacing="1"/>
      <w:jc w:val="left"/>
    </w:pPr>
    <w:rPr>
      <w:rFonts w:hint="eastAsia" w:ascii="宋体" w:hAnsi="宋体" w:eastAsia="宋体" w:cs="Times New Roman"/>
      <w:kern w:val="0"/>
      <w:sz w:val="24"/>
      <w:szCs w:val="24"/>
    </w:rPr>
  </w:style>
  <w:style w:type="paragraph" w:styleId="21">
    <w:name w:val="annotation subject"/>
    <w:basedOn w:val="6"/>
    <w:next w:val="6"/>
    <w:link w:val="46"/>
    <w:semiHidden/>
    <w:unhideWhenUsed/>
    <w:qFormat/>
    <w:uiPriority w:val="99"/>
    <w:rPr>
      <w:b/>
      <w:bCs/>
    </w:rPr>
  </w:style>
  <w:style w:type="paragraph" w:styleId="22">
    <w:name w:val="Body Text First Indent"/>
    <w:basedOn w:val="8"/>
    <w:next w:val="23"/>
    <w:semiHidden/>
    <w:unhideWhenUsed/>
    <w:qFormat/>
    <w:uiPriority w:val="99"/>
    <w:pPr>
      <w:spacing w:line="312" w:lineRule="auto"/>
      <w:ind w:firstLine="420"/>
    </w:pPr>
    <w:rPr>
      <w:rFonts w:ascii="Times New Roman" w:hAnsi="Times New Roman" w:eastAsia="等线" w:cs="Times New Roman"/>
    </w:rPr>
  </w:style>
  <w:style w:type="paragraph" w:styleId="23">
    <w:name w:val="Body Text First Indent 2"/>
    <w:basedOn w:val="10"/>
    <w:unhideWhenUsed/>
    <w:qFormat/>
    <w:uiPriority w:val="0"/>
    <w:pPr>
      <w:ind w:firstLine="420" w:firstLineChars="200"/>
    </w:pPr>
    <w:rPr>
      <w:szCs w:val="22"/>
    </w:rPr>
  </w:style>
  <w:style w:type="character" w:styleId="26">
    <w:name w:val="FollowedHyperlink"/>
    <w:basedOn w:val="25"/>
    <w:semiHidden/>
    <w:unhideWhenUsed/>
    <w:qFormat/>
    <w:uiPriority w:val="99"/>
    <w:rPr>
      <w:color w:val="800080" w:themeColor="followedHyperlink"/>
      <w:u w:val="single"/>
      <w14:textFill>
        <w14:solidFill>
          <w14:schemeClr w14:val="folHlink"/>
        </w14:solidFill>
      </w14:textFill>
    </w:rPr>
  </w:style>
  <w:style w:type="character" w:styleId="27">
    <w:name w:val="Hyperlink"/>
    <w:basedOn w:val="25"/>
    <w:unhideWhenUsed/>
    <w:qFormat/>
    <w:uiPriority w:val="99"/>
    <w:rPr>
      <w:color w:val="0000FF"/>
      <w:u w:val="single"/>
    </w:rPr>
  </w:style>
  <w:style w:type="character" w:styleId="28">
    <w:name w:val="annotation reference"/>
    <w:basedOn w:val="25"/>
    <w:semiHidden/>
    <w:unhideWhenUsed/>
    <w:qFormat/>
    <w:uiPriority w:val="99"/>
    <w:rPr>
      <w:sz w:val="21"/>
      <w:szCs w:val="21"/>
    </w:rPr>
  </w:style>
  <w:style w:type="paragraph" w:customStyle="1" w:styleId="29">
    <w:name w:val="Plain Text1"/>
    <w:basedOn w:val="1"/>
    <w:qFormat/>
    <w:uiPriority w:val="0"/>
    <w:rPr>
      <w:rFonts w:ascii="Courier New" w:hAnsi="Courier New" w:eastAsia="楷体_GB2312"/>
    </w:rPr>
  </w:style>
  <w:style w:type="paragraph" w:customStyle="1" w:styleId="30">
    <w:name w:val="BodyText"/>
    <w:basedOn w:val="1"/>
    <w:qFormat/>
    <w:uiPriority w:val="0"/>
    <w:pPr>
      <w:spacing w:after="120"/>
    </w:pPr>
    <w:rPr>
      <w:rFonts w:ascii="Times New Roman" w:hAnsi="Times New Roman"/>
      <w:kern w:val="0"/>
      <w:sz w:val="20"/>
      <w:szCs w:val="20"/>
    </w:rPr>
  </w:style>
  <w:style w:type="paragraph" w:customStyle="1" w:styleId="31">
    <w:name w:val="_Style 3"/>
    <w:basedOn w:val="1"/>
    <w:qFormat/>
    <w:uiPriority w:val="0"/>
    <w:rPr>
      <w:rFonts w:ascii="Times New Roman" w:hAnsi="Times New Roman" w:cs="Times New Roman"/>
      <w:szCs w:val="21"/>
    </w:rPr>
  </w:style>
  <w:style w:type="paragraph" w:customStyle="1" w:styleId="32">
    <w:name w:val="公文正文"/>
    <w:basedOn w:val="1"/>
    <w:qFormat/>
    <w:uiPriority w:val="0"/>
    <w:pPr>
      <w:spacing w:line="360" w:lineRule="auto"/>
      <w:ind w:firstLine="629"/>
    </w:pPr>
    <w:rPr>
      <w:rFonts w:hint="eastAsia" w:ascii="仿宋_GB2312" w:hAnsi="Calisto MT" w:eastAsia="仿宋_GB2312" w:cs="Times New Roman"/>
      <w:color w:val="000000"/>
      <w:kern w:val="0"/>
      <w:sz w:val="32"/>
      <w:szCs w:val="32"/>
    </w:rPr>
  </w:style>
  <w:style w:type="character" w:customStyle="1" w:styleId="33">
    <w:name w:val="15"/>
    <w:basedOn w:val="25"/>
    <w:qFormat/>
    <w:uiPriority w:val="0"/>
    <w:rPr>
      <w:rFonts w:hint="default" w:ascii="Times New Roman" w:hAnsi="Times New Roman" w:cs="Times New Roman"/>
      <w:color w:val="000000"/>
    </w:rPr>
  </w:style>
  <w:style w:type="paragraph" w:customStyle="1" w:styleId="34">
    <w:name w:val="列出段落1"/>
    <w:basedOn w:val="1"/>
    <w:qFormat/>
    <w:uiPriority w:val="0"/>
    <w:pPr>
      <w:ind w:firstLine="420" w:firstLineChars="200"/>
    </w:pPr>
    <w:rPr>
      <w:rFonts w:ascii="Times New Roman" w:hAnsi="Times New Roman" w:cs="Times New Roman"/>
      <w:szCs w:val="21"/>
    </w:rPr>
  </w:style>
  <w:style w:type="paragraph" w:customStyle="1" w:styleId="35">
    <w:name w:val="文一"/>
    <w:basedOn w:val="1"/>
    <w:qFormat/>
    <w:uiPriority w:val="0"/>
    <w:pPr>
      <w:topLinePunct/>
      <w:adjustRightInd w:val="0"/>
      <w:snapToGrid w:val="0"/>
      <w:spacing w:line="360" w:lineRule="auto"/>
      <w:ind w:firstLine="200" w:firstLineChars="200"/>
    </w:pPr>
    <w:rPr>
      <w:rFonts w:ascii="等线" w:hAnsi="等线" w:eastAsia="等线" w:cs="Times New Roman"/>
      <w:spacing w:val="4"/>
      <w:kern w:val="0"/>
      <w:sz w:val="24"/>
      <w:szCs w:val="24"/>
    </w:rPr>
  </w:style>
  <w:style w:type="paragraph" w:customStyle="1" w:styleId="36">
    <w:name w:val="样式 标题 2 +"/>
    <w:qFormat/>
    <w:uiPriority w:val="0"/>
    <w:pPr>
      <w:keepNext/>
      <w:keepLines/>
      <w:widowControl w:val="0"/>
      <w:spacing w:before="260" w:after="260" w:line="415" w:lineRule="auto"/>
      <w:ind w:left="420" w:hanging="420"/>
      <w:jc w:val="both"/>
      <w:outlineLvl w:val="1"/>
    </w:pPr>
    <w:rPr>
      <w:rFonts w:ascii="Arial" w:hAnsi="Arial" w:eastAsia="黑体" w:cs="Times New Roman"/>
      <w:b/>
      <w:sz w:val="32"/>
      <w:szCs w:val="32"/>
      <w:lang w:val="en-US" w:eastAsia="zh-CN" w:bidi="ar-SA"/>
    </w:rPr>
  </w:style>
  <w:style w:type="paragraph" w:customStyle="1" w:styleId="37">
    <w:name w:val="样式"/>
    <w:basedOn w:val="1"/>
    <w:next w:val="10"/>
    <w:qFormat/>
    <w:uiPriority w:val="0"/>
    <w:pPr>
      <w:jc w:val="center"/>
    </w:pPr>
    <w:rPr>
      <w:rFonts w:hint="eastAsia" w:ascii="宋体" w:hAnsi="宋体" w:eastAsia="宋体" w:cs="Times New Roman"/>
      <w:color w:val="FF0000"/>
      <w:sz w:val="24"/>
      <w:szCs w:val="24"/>
    </w:rPr>
  </w:style>
  <w:style w:type="character" w:customStyle="1" w:styleId="38">
    <w:name w:val="标题 2 字符"/>
    <w:basedOn w:val="25"/>
    <w:link w:val="3"/>
    <w:qFormat/>
    <w:uiPriority w:val="0"/>
    <w:rPr>
      <w:rFonts w:ascii="Cambria" w:hAnsi="Cambria" w:eastAsia="宋体" w:cs="Times New Roman"/>
      <w:b/>
      <w:kern w:val="2"/>
      <w:sz w:val="32"/>
      <w:szCs w:val="32"/>
    </w:rPr>
  </w:style>
  <w:style w:type="character" w:customStyle="1" w:styleId="39">
    <w:name w:val="批注框文本 字符"/>
    <w:basedOn w:val="25"/>
    <w:link w:val="15"/>
    <w:semiHidden/>
    <w:qFormat/>
    <w:uiPriority w:val="99"/>
    <w:rPr>
      <w:rFonts w:asciiTheme="minorHAnsi" w:hAnsiTheme="minorHAnsi" w:eastAsiaTheme="minorEastAsia" w:cstheme="minorBidi"/>
      <w:kern w:val="2"/>
      <w:sz w:val="18"/>
      <w:szCs w:val="18"/>
    </w:rPr>
  </w:style>
  <w:style w:type="paragraph" w:customStyle="1" w:styleId="40">
    <w:name w:val="Table Paragraph"/>
    <w:basedOn w:val="1"/>
    <w:qFormat/>
    <w:uiPriority w:val="1"/>
    <w:rPr>
      <w:rFonts w:ascii="宋体" w:hAnsi="宋体" w:cs="宋体"/>
      <w:lang w:val="zh-CN" w:bidi="zh-CN"/>
    </w:rPr>
  </w:style>
  <w:style w:type="paragraph" w:customStyle="1" w:styleId="41">
    <w:name w:val="s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
    <w:name w:val="s16"/>
    <w:basedOn w:val="1"/>
    <w:qFormat/>
    <w:uiPriority w:val="0"/>
    <w:pPr>
      <w:widowControl/>
      <w:spacing w:before="100" w:beforeAutospacing="1" w:after="100" w:afterAutospacing="1"/>
      <w:jc w:val="left"/>
    </w:pPr>
    <w:rPr>
      <w:rFonts w:ascii="宋体" w:hAnsi="宋体" w:cs="宋体"/>
      <w:kern w:val="0"/>
      <w:sz w:val="24"/>
      <w:szCs w:val="24"/>
    </w:rPr>
  </w:style>
  <w:style w:type="paragraph" w:styleId="43">
    <w:name w:val="List Paragraph"/>
    <w:basedOn w:val="1"/>
    <w:qFormat/>
    <w:uiPriority w:val="34"/>
    <w:pPr>
      <w:ind w:firstLine="420" w:firstLineChars="200"/>
    </w:pPr>
  </w:style>
  <w:style w:type="paragraph" w:customStyle="1" w:styleId="44">
    <w:name w:val="p0"/>
    <w:basedOn w:val="1"/>
    <w:qFormat/>
    <w:uiPriority w:val="0"/>
    <w:pPr>
      <w:widowControl/>
    </w:pPr>
    <w:rPr>
      <w:kern w:val="0"/>
      <w:szCs w:val="21"/>
    </w:rPr>
  </w:style>
  <w:style w:type="character" w:customStyle="1" w:styleId="45">
    <w:name w:val="批注文字 字符"/>
    <w:basedOn w:val="25"/>
    <w:link w:val="6"/>
    <w:qFormat/>
    <w:uiPriority w:val="99"/>
    <w:rPr>
      <w:kern w:val="2"/>
      <w:sz w:val="21"/>
      <w:szCs w:val="22"/>
    </w:rPr>
  </w:style>
  <w:style w:type="character" w:customStyle="1" w:styleId="46">
    <w:name w:val="批注主题 字符"/>
    <w:basedOn w:val="45"/>
    <w:link w:val="21"/>
    <w:qFormat/>
    <w:uiPriority w:val="0"/>
    <w:rPr>
      <w:kern w:val="2"/>
      <w:sz w:val="21"/>
      <w:szCs w:val="22"/>
    </w:rPr>
  </w:style>
  <w:style w:type="paragraph" w:customStyle="1" w:styleId="47">
    <w:name w:val="WPSOffice手动目录 1"/>
    <w:qFormat/>
    <w:uiPriority w:val="0"/>
    <w:rPr>
      <w:rFonts w:ascii="Times New Roman" w:hAnsi="Times New Roman" w:eastAsia="宋体" w:cs="Times New Roman"/>
      <w:lang w:val="en-US" w:eastAsia="zh-CN" w:bidi="ar-SA"/>
    </w:rPr>
  </w:style>
  <w:style w:type="character" w:customStyle="1" w:styleId="48">
    <w:name w:val="页脚 字符"/>
    <w:basedOn w:val="25"/>
    <w:link w:val="16"/>
    <w:qFormat/>
    <w:uiPriority w:val="99"/>
    <w:rPr>
      <w:rFonts w:asciiTheme="minorHAnsi" w:hAnsiTheme="minorHAnsi" w:eastAsiaTheme="minorEastAsia" w:cstheme="minorBidi"/>
      <w:kern w:val="2"/>
      <w:sz w:val="18"/>
      <w:szCs w:val="22"/>
    </w:rPr>
  </w:style>
  <w:style w:type="paragraph" w:customStyle="1" w:styleId="4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8170</Words>
  <Characters>8656</Characters>
  <Lines>193</Lines>
  <Paragraphs>54</Paragraphs>
  <TotalTime>1</TotalTime>
  <ScaleCrop>false</ScaleCrop>
  <LinksUpToDate>false</LinksUpToDate>
  <CharactersWithSpaces>8745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2019-01-28T08:33:00Z</dcterms:created>
  <dc:creator>1</dc:creator>
  <cp:lastModifiedBy>广州珠江监理咨询集团有限公司[广州珠江监理咨询集团有限公司]</cp:lastModifiedBy>
  <cp:lastPrinted>2024-11-27T07:56:00Z</cp:lastPrinted>
  <dcterms:modified xsi:type="dcterms:W3CDTF">2025-09-29T01:16:11Z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5568E0BD669D407AA397F4CBDD975C95_13</vt:lpwstr>
  </property>
  <property fmtid="{D5CDD505-2E9C-101B-9397-08002B2CF9AE}" pid="4" name="KSOTemplateDocerSaveRecord">
    <vt:lpwstr>eyJoZGlkIjoiOGVhNGJlYjNhNzBmYzBhNjE0ODY5OTc0ZTgwMDNmY2QiLCJ1c2VySWQiOiIzNzQ4MTkzNzEifQ==</vt:lpwstr>
  </property>
</Properties>
</file>