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b/>
          <w:color w:val="auto"/>
          <w:kern w:val="2"/>
          <w:sz w:val="52"/>
          <w:szCs w:val="52"/>
          <w:highlight w:val="none"/>
          <w:u w:val="single"/>
          <w:lang w:val="en-US" w:eastAsia="zh-CN" w:bidi="ar-SA"/>
        </w:rPr>
      </w:pPr>
    </w:p>
    <w:p>
      <w:pPr>
        <w:pStyle w:val="3"/>
        <w:jc w:val="center"/>
        <w:rPr>
          <w:rFonts w:hint="eastAsia" w:ascii="华文宋体" w:hAnsi="华文宋体" w:eastAsia="华文宋体" w:cs="华文宋体"/>
          <w:color w:val="auto"/>
          <w:sz w:val="52"/>
          <w:szCs w:val="52"/>
          <w:highlight w:val="none"/>
        </w:rPr>
      </w:pPr>
      <w:r>
        <w:rPr>
          <w:rFonts w:hint="eastAsia" w:ascii="宋体" w:hAnsi="宋体" w:eastAsia="宋体" w:cs="宋体"/>
          <w:b/>
          <w:color w:val="auto"/>
          <w:kern w:val="2"/>
          <w:sz w:val="52"/>
          <w:szCs w:val="52"/>
          <w:highlight w:val="none"/>
          <w:u w:val="single"/>
          <w:lang w:val="en-US" w:eastAsia="zh-CN" w:bidi="ar-SA"/>
        </w:rPr>
        <w:t>从化区“十四五”生物防火林带改造项目2025年度建设</w:t>
      </w:r>
    </w:p>
    <w:p>
      <w:pPr>
        <w:spacing w:line="360" w:lineRule="auto"/>
        <w:jc w:val="cente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pPr>
    </w:p>
    <w:p>
      <w:pPr>
        <w:spacing w:line="360" w:lineRule="auto"/>
        <w:jc w:val="center"/>
        <w:rPr>
          <w:rFonts w:hint="eastAsia" w:ascii="宋体" w:hAnsi="宋体" w:eastAsia="宋体" w:cs="宋体"/>
          <w:b/>
          <w:bCs/>
          <w:color w:val="auto"/>
          <w:spacing w:val="26"/>
          <w:sz w:val="110"/>
          <w:szCs w:val="110"/>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w:t>
      </w:r>
      <w:r>
        <w:rPr>
          <w:rFonts w:hint="eastAsia" w:ascii="宋体" w:hAnsi="宋体" w:eastAsia="宋体" w:cs="宋体"/>
          <w:b/>
          <w:bCs/>
          <w:color w:val="auto"/>
          <w:spacing w:val="26"/>
          <w:sz w:val="110"/>
          <w:szCs w:val="110"/>
          <w:highlight w:val="none"/>
          <w:lang w:val="en-US" w:eastAsia="zh-CN"/>
          <w14:shadow w14:blurRad="50800" w14:dist="38100" w14:dir="2700000" w14:sx="100000" w14:sy="100000" w14:kx="0" w14:ky="0" w14:algn="tl">
            <w14:srgbClr w14:val="000000">
              <w14:alpha w14:val="60000"/>
            </w14:srgbClr>
          </w14:shadow>
        </w:rPr>
        <w:t>公告</w:t>
      </w:r>
    </w:p>
    <w:p>
      <w:pPr>
        <w:spacing w:line="360" w:lineRule="auto"/>
        <w:jc w:val="center"/>
        <w:rPr>
          <w:rFonts w:hint="eastAsia" w:ascii="宋体" w:hAnsi="宋体" w:eastAsia="宋体" w:cs="宋体"/>
          <w:color w:val="auto"/>
          <w:sz w:val="32"/>
          <w:highlight w:val="none"/>
        </w:rPr>
      </w:pPr>
    </w:p>
    <w:p>
      <w:pPr>
        <w:pStyle w:val="7"/>
        <w:rPr>
          <w:rFonts w:hint="eastAsia" w:ascii="宋体" w:hAnsi="宋体" w:eastAsia="宋体" w:cs="宋体"/>
          <w:color w:val="auto"/>
          <w:sz w:val="32"/>
          <w:highlight w:val="none"/>
        </w:rPr>
      </w:pPr>
    </w:p>
    <w:p>
      <w:pPr>
        <w:pStyle w:val="7"/>
        <w:rPr>
          <w:rFonts w:hint="eastAsia" w:ascii="宋体" w:hAnsi="宋体" w:eastAsia="宋体" w:cs="宋体"/>
          <w:color w:val="auto"/>
          <w:sz w:val="32"/>
          <w:highlight w:val="none"/>
        </w:rPr>
      </w:pPr>
    </w:p>
    <w:p>
      <w:pPr>
        <w:pStyle w:val="7"/>
        <w:rPr>
          <w:rFonts w:hint="eastAsia" w:ascii="宋体" w:hAnsi="宋体" w:eastAsia="宋体" w:cs="宋体"/>
          <w:color w:val="auto"/>
          <w:sz w:val="32"/>
          <w:highlight w:val="none"/>
        </w:rPr>
      </w:pPr>
    </w:p>
    <w:p>
      <w:pPr>
        <w:pStyle w:val="7"/>
        <w:rPr>
          <w:rFonts w:hint="eastAsia" w:ascii="宋体" w:hAnsi="宋体" w:eastAsia="宋体" w:cs="宋体"/>
          <w:color w:val="auto"/>
          <w:sz w:val="32"/>
          <w:highlight w:val="none"/>
        </w:rPr>
      </w:pPr>
    </w:p>
    <w:p>
      <w:pPr>
        <w:pStyle w:val="7"/>
        <w:rPr>
          <w:rFonts w:hint="eastAsia" w:ascii="宋体" w:hAnsi="宋体" w:eastAsia="宋体" w:cs="宋体"/>
          <w:color w:val="auto"/>
          <w:sz w:val="32"/>
          <w:highlight w:val="none"/>
        </w:rPr>
      </w:pPr>
    </w:p>
    <w:p>
      <w:pPr>
        <w:pStyle w:val="7"/>
        <w:rPr>
          <w:rFonts w:hint="eastAsia" w:ascii="宋体" w:hAnsi="宋体" w:eastAsia="宋体" w:cs="宋体"/>
          <w:color w:val="auto"/>
          <w:sz w:val="44"/>
          <w:szCs w:val="44"/>
          <w:highlight w:val="none"/>
        </w:rPr>
      </w:pPr>
    </w:p>
    <w:p>
      <w:pPr>
        <w:pStyle w:val="7"/>
        <w:rPr>
          <w:rFonts w:hint="eastAsia" w:ascii="宋体" w:hAnsi="宋体" w:eastAsia="宋体" w:cs="宋体"/>
          <w:color w:val="auto"/>
          <w:sz w:val="44"/>
          <w:szCs w:val="44"/>
          <w:highlight w:val="none"/>
        </w:rPr>
      </w:pPr>
    </w:p>
    <w:p>
      <w:pPr>
        <w:spacing w:line="360" w:lineRule="auto"/>
        <w:ind w:left="2410" w:leftChars="405" w:hanging="1560" w:hangingChars="52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招标单位：</w:t>
      </w:r>
      <w:r>
        <w:rPr>
          <w:rFonts w:hint="eastAsia" w:ascii="宋体" w:hAnsi="宋体" w:eastAsia="宋体" w:cs="宋体"/>
          <w:color w:val="auto"/>
          <w:sz w:val="30"/>
          <w:szCs w:val="30"/>
          <w:highlight w:val="none"/>
          <w:u w:val="single"/>
          <w:lang w:eastAsia="zh-CN"/>
        </w:rPr>
        <w:t>广州市从化区林业和园林局</w:t>
      </w:r>
    </w:p>
    <w:p>
      <w:pPr>
        <w:spacing w:line="360" w:lineRule="auto"/>
        <w:ind w:left="1498" w:leftChars="405" w:hanging="648" w:hangingChars="216"/>
        <w:rPr>
          <w:rFonts w:hint="default"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u w:val="single"/>
          <w:lang w:val="en-US" w:eastAsia="zh-CN"/>
        </w:rPr>
        <w:t>广州从城工程建设管理有限公司</w:t>
      </w:r>
    </w:p>
    <w:p>
      <w:pPr>
        <w:spacing w:line="360" w:lineRule="auto"/>
        <w:ind w:left="1498" w:leftChars="405" w:hanging="648" w:hangingChars="216"/>
        <w:rPr>
          <w:rFonts w:hint="eastAsia" w:ascii="宋体" w:hAnsi="宋体" w:eastAsia="宋体" w:cs="宋体"/>
          <w:color w:val="auto"/>
          <w:sz w:val="32"/>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5</w:t>
      </w:r>
      <w:r>
        <w:rPr>
          <w:rFonts w:hint="eastAsia" w:ascii="宋体" w:hAnsi="宋体" w:eastAsia="宋体" w:cs="宋体"/>
          <w:color w:val="auto"/>
          <w:sz w:val="30"/>
          <w:szCs w:val="30"/>
          <w:highlight w:val="none"/>
          <w:u w:val="single"/>
        </w:rPr>
        <w:t>年</w:t>
      </w:r>
      <w:r>
        <w:rPr>
          <w:rFonts w:hint="eastAsia" w:ascii="宋体" w:hAnsi="宋体" w:eastAsia="宋体" w:cs="宋体"/>
          <w:color w:val="auto"/>
          <w:sz w:val="30"/>
          <w:szCs w:val="30"/>
          <w:highlight w:val="none"/>
          <w:u w:val="single"/>
          <w:lang w:val="en-US" w:eastAsia="zh-CN"/>
        </w:rPr>
        <w:t>9</w:t>
      </w:r>
      <w:r>
        <w:rPr>
          <w:rFonts w:hint="eastAsia" w:ascii="宋体" w:hAnsi="宋体" w:eastAsia="宋体" w:cs="宋体"/>
          <w:color w:val="auto"/>
          <w:sz w:val="30"/>
          <w:szCs w:val="30"/>
          <w:highlight w:val="none"/>
          <w:u w:val="single"/>
        </w:rPr>
        <w:t>月</w:t>
      </w:r>
    </w:p>
    <w:p>
      <w:pPr>
        <w:pStyle w:val="6"/>
        <w:spacing w:line="360" w:lineRule="auto"/>
        <w:jc w:val="center"/>
        <w:rPr>
          <w:rFonts w:hint="eastAsia" w:eastAsia="宋体"/>
          <w:b/>
          <w:bCs/>
          <w:color w:val="auto"/>
          <w:sz w:val="32"/>
          <w:szCs w:val="32"/>
          <w:highlight w:val="none"/>
          <w:u w:val="none"/>
        </w:rPr>
      </w:pPr>
      <w:r>
        <w:rPr>
          <w:rFonts w:hint="eastAsia" w:eastAsia="宋体"/>
          <w:b/>
          <w:bCs/>
          <w:color w:val="auto"/>
          <w:sz w:val="32"/>
          <w:szCs w:val="32"/>
          <w:highlight w:val="none"/>
          <w:u w:val="none"/>
        </w:rPr>
        <w:t>从化区“十四五”生物防火林带改造项目2025年度建设</w:t>
      </w:r>
    </w:p>
    <w:p>
      <w:pPr>
        <w:pStyle w:val="6"/>
        <w:spacing w:line="360" w:lineRule="auto"/>
        <w:jc w:val="center"/>
        <w:rPr>
          <w:rFonts w:eastAsia="宋体"/>
          <w:b/>
          <w:bCs/>
          <w:color w:val="auto"/>
          <w:sz w:val="32"/>
          <w:szCs w:val="32"/>
          <w:highlight w:val="none"/>
          <w:u w:val="none"/>
        </w:rPr>
      </w:pPr>
      <w:r>
        <w:rPr>
          <w:rFonts w:hint="eastAsia" w:eastAsia="宋体"/>
          <w:b/>
          <w:bCs/>
          <w:color w:val="auto"/>
          <w:sz w:val="32"/>
          <w:szCs w:val="32"/>
          <w:highlight w:val="none"/>
          <w:u w:val="none"/>
        </w:rPr>
        <w:t>招标公告</w:t>
      </w:r>
    </w:p>
    <w:p>
      <w:pPr>
        <w:spacing w:line="360" w:lineRule="auto"/>
        <w:jc w:val="center"/>
        <w:rPr>
          <w:rFonts w:ascii="宋体" w:hAnsi="宋体" w:eastAsia="宋体"/>
          <w:color w:val="auto"/>
          <w:sz w:val="24"/>
          <w:szCs w:val="24"/>
          <w:highlight w:val="none"/>
        </w:rPr>
      </w:pP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s="Times New Roman"/>
          <w:color w:val="auto"/>
          <w:sz w:val="24"/>
          <w:szCs w:val="24"/>
          <w:highlight w:val="none"/>
          <w:u w:val="single"/>
          <w:lang w:val="en-US" w:eastAsia="zh-CN"/>
        </w:rPr>
        <w:t>穗森防指[2023]5号</w:t>
      </w:r>
      <w:r>
        <w:rPr>
          <w:rFonts w:hint="eastAsia" w:ascii="宋体" w:hAnsi="宋体" w:eastAsia="宋体"/>
          <w:color w:val="auto"/>
          <w:sz w:val="24"/>
          <w:szCs w:val="24"/>
          <w:highlight w:val="none"/>
        </w:rPr>
        <w:t>批准</w:t>
      </w:r>
      <w:r>
        <w:rPr>
          <w:rFonts w:hint="eastAsia" w:ascii="宋体" w:hAnsi="宋体" w:eastAsia="宋体"/>
          <w:color w:val="auto"/>
          <w:sz w:val="24"/>
          <w:szCs w:val="24"/>
          <w:highlight w:val="none"/>
          <w:lang w:eastAsia="zh-CN"/>
        </w:rPr>
        <w:t>，并且图纸和技术资料满足施工要求，根据</w:t>
      </w:r>
      <w:r>
        <w:rPr>
          <w:rFonts w:hint="eastAsia" w:ascii="宋体" w:hAnsi="宋体" w:eastAsia="宋体" w:cs="Times New Roman"/>
          <w:color w:val="auto"/>
          <w:sz w:val="24"/>
          <w:szCs w:val="24"/>
          <w:highlight w:val="none"/>
          <w:u w:val="single"/>
          <w:lang w:val="en-US" w:eastAsia="zh-CN"/>
        </w:rPr>
        <w:t>文件办理通知[2022]107号、穗财债[2025]45号</w:t>
      </w:r>
      <w:r>
        <w:rPr>
          <w:rFonts w:hint="eastAsia" w:ascii="宋体" w:hAnsi="宋体" w:eastAsia="宋体"/>
          <w:color w:val="auto"/>
          <w:sz w:val="24"/>
          <w:szCs w:val="24"/>
          <w:highlight w:val="none"/>
        </w:rPr>
        <w:t>，资金已经落实，</w:t>
      </w:r>
      <w:r>
        <w:rPr>
          <w:rFonts w:hint="eastAsia" w:ascii="宋体" w:hAnsi="宋体" w:eastAsia="宋体"/>
          <w:color w:val="auto"/>
          <w:sz w:val="24"/>
          <w:szCs w:val="24"/>
          <w:highlight w:val="none"/>
          <w:u w:val="single"/>
          <w:lang w:eastAsia="zh-CN"/>
        </w:rPr>
        <w:t>广州市从化区林业和园林局</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lang w:val="en-US" w:eastAsia="zh-CN"/>
        </w:rPr>
        <w:t>从化区“十四五”生物防火林带改造项目2025年度建设</w:t>
      </w:r>
      <w:r>
        <w:rPr>
          <w:rFonts w:hint="eastAsia" w:ascii="宋体" w:hAnsi="宋体" w:eastAsia="宋体"/>
          <w:color w:val="auto"/>
          <w:sz w:val="24"/>
          <w:szCs w:val="24"/>
          <w:highlight w:val="none"/>
        </w:rPr>
        <w:t>进行施工公开招标，选定承包人。</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一、工程名称：</w:t>
      </w:r>
      <w:r>
        <w:rPr>
          <w:rFonts w:hint="eastAsia" w:ascii="宋体" w:hAnsi="宋体" w:eastAsia="宋体"/>
          <w:color w:val="auto"/>
          <w:sz w:val="24"/>
          <w:szCs w:val="24"/>
          <w:highlight w:val="none"/>
          <w:u w:val="single"/>
          <w:lang w:val="en-US" w:eastAsia="zh-CN"/>
        </w:rPr>
        <w:t xml:space="preserve">从化区“十四五”生物防火林带改造项目2025年度建设 </w:t>
      </w:r>
      <w:r>
        <w:rPr>
          <w:rFonts w:hint="eastAsia" w:ascii="宋体" w:hAnsi="宋体" w:eastAsia="宋体"/>
          <w:color w:val="auto"/>
          <w:sz w:val="24"/>
          <w:szCs w:val="24"/>
          <w:highlight w:val="none"/>
          <w:u w:val="single"/>
        </w:rPr>
        <w:t xml:space="preserve"> </w:t>
      </w:r>
    </w:p>
    <w:p>
      <w:pPr>
        <w:spacing w:line="360" w:lineRule="auto"/>
        <w:ind w:firstLine="540" w:firstLineChars="225"/>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二、招标单位：</w:t>
      </w:r>
      <w:r>
        <w:rPr>
          <w:rFonts w:hint="eastAsia" w:ascii="宋体" w:hAnsi="宋体" w:eastAsia="宋体"/>
          <w:color w:val="auto"/>
          <w:sz w:val="24"/>
          <w:szCs w:val="24"/>
          <w:highlight w:val="none"/>
          <w:u w:val="single"/>
          <w:lang w:eastAsia="zh-CN"/>
        </w:rPr>
        <w:t>广州市从化区林业和园林局</w:t>
      </w:r>
    </w:p>
    <w:p>
      <w:pPr>
        <w:spacing w:line="360" w:lineRule="auto"/>
        <w:ind w:firstLine="540" w:firstLineChars="225"/>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黄工</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020-87977919</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招标代理机构：</w:t>
      </w:r>
      <w:r>
        <w:rPr>
          <w:rFonts w:hint="eastAsia" w:ascii="宋体" w:hAnsi="宋体" w:eastAsia="宋体"/>
          <w:color w:val="auto"/>
          <w:sz w:val="24"/>
          <w:szCs w:val="24"/>
          <w:highlight w:val="none"/>
          <w:u w:val="single"/>
          <w:lang w:val="en-US" w:eastAsia="zh-CN"/>
        </w:rPr>
        <w:t>广州从城工程建设管理有限公司</w:t>
      </w:r>
      <w:r>
        <w:rPr>
          <w:rFonts w:hint="eastAsia" w:ascii="宋体" w:hAnsi="宋体" w:eastAsia="宋体"/>
          <w:color w:val="auto"/>
          <w:sz w:val="24"/>
          <w:szCs w:val="24"/>
          <w:highlight w:val="none"/>
          <w:u w:val="single"/>
        </w:rPr>
        <w:t xml:space="preserve">  </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 xml:space="preserve"> 陈</w:t>
      </w:r>
      <w:r>
        <w:rPr>
          <w:rFonts w:hint="eastAsia" w:ascii="宋体" w:hAnsi="宋体" w:eastAsia="宋体"/>
          <w:color w:val="auto"/>
          <w:sz w:val="24"/>
          <w:szCs w:val="24"/>
          <w:highlight w:val="none"/>
          <w:u w:val="single"/>
          <w:lang w:val="en-US" w:eastAsia="zh-CN"/>
        </w:rPr>
        <w:t>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rPr>
        <w:t xml:space="preserve">020-87933690 </w:t>
      </w:r>
    </w:p>
    <w:p>
      <w:pPr>
        <w:spacing w:line="360" w:lineRule="auto"/>
        <w:ind w:firstLine="540" w:firstLineChars="225"/>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 xml:space="preserve">    招标监督机构：</w:t>
      </w:r>
      <w:r>
        <w:rPr>
          <w:rFonts w:hint="eastAsia" w:ascii="宋体" w:hAnsi="宋体" w:eastAsia="宋体"/>
          <w:color w:val="auto"/>
          <w:sz w:val="24"/>
          <w:szCs w:val="24"/>
          <w:highlight w:val="none"/>
          <w:u w:val="single"/>
          <w:lang w:eastAsia="zh-CN"/>
        </w:rPr>
        <w:t>广州市从化区林业和园林局</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监管电话：</w:t>
      </w:r>
      <w:r>
        <w:rPr>
          <w:rFonts w:ascii="宋体" w:hAnsi="宋体" w:cs="宋体"/>
          <w:color w:val="auto"/>
          <w:sz w:val="24"/>
          <w:highlight w:val="none"/>
          <w:u w:val="single"/>
        </w:rPr>
        <w:t>020-</w:t>
      </w:r>
      <w:r>
        <w:rPr>
          <w:rFonts w:hint="eastAsia" w:ascii="宋体" w:hAnsi="宋体" w:cs="宋体"/>
          <w:color w:val="auto"/>
          <w:sz w:val="24"/>
          <w:highlight w:val="none"/>
          <w:u w:val="single"/>
        </w:rPr>
        <w:t>87977878</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三、建设地点：</w:t>
      </w:r>
      <w:r>
        <w:rPr>
          <w:rFonts w:hint="eastAsia" w:ascii="宋体" w:hAnsi="宋体" w:eastAsia="宋体"/>
          <w:color w:val="auto"/>
          <w:sz w:val="24"/>
          <w:szCs w:val="24"/>
          <w:highlight w:val="none"/>
          <w:u w:val="single"/>
          <w:lang w:val="en-US" w:eastAsia="zh-CN"/>
        </w:rPr>
        <w:t>广州市从化区</w:t>
      </w:r>
      <w:r>
        <w:rPr>
          <w:rFonts w:hint="eastAsia" w:ascii="宋体" w:hAnsi="宋体" w:eastAsia="宋体"/>
          <w:color w:val="auto"/>
          <w:sz w:val="24"/>
          <w:szCs w:val="24"/>
          <w:highlight w:val="none"/>
          <w:u w:val="single"/>
        </w:rPr>
        <w:t xml:space="preserve"> </w:t>
      </w:r>
    </w:p>
    <w:p>
      <w:pPr>
        <w:spacing w:line="360" w:lineRule="auto"/>
        <w:ind w:firstLine="540" w:firstLineChars="225"/>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四、项目概况</w:t>
      </w:r>
      <w:r>
        <w:rPr>
          <w:rFonts w:hint="eastAsia" w:ascii="宋体" w:hAnsi="宋体" w:eastAsia="宋体"/>
          <w:color w:val="auto"/>
          <w:sz w:val="24"/>
          <w:szCs w:val="24"/>
          <w:highlight w:val="none"/>
          <w:lang w:eastAsia="zh-CN"/>
        </w:rPr>
        <w:t>：</w:t>
      </w:r>
      <w:r>
        <w:rPr>
          <w:rFonts w:hint="eastAsia" w:ascii="宋体" w:hAnsi="宋体" w:eastAsia="宋体" w:cs="Times New Roman"/>
          <w:color w:val="auto"/>
          <w:sz w:val="24"/>
          <w:szCs w:val="24"/>
          <w:highlight w:val="none"/>
          <w:u w:val="single"/>
          <w:lang w:val="en-US" w:eastAsia="zh-CN"/>
        </w:rPr>
        <w:t>改造防火林带总长度691.27公里，共187条林带。包含林地清理及人工整枝8098110平方米、挖穴栽植木荷123922株，以及疫木采伐处理等内容。</w:t>
      </w:r>
      <w:r>
        <w:rPr>
          <w:rFonts w:hint="eastAsia" w:ascii="宋体" w:hAnsi="宋体" w:eastAsia="宋体"/>
          <w:color w:val="auto"/>
          <w:sz w:val="24"/>
          <w:szCs w:val="24"/>
          <w:highlight w:val="none"/>
          <w:u w:val="single"/>
          <w:lang w:val="en-US" w:eastAsia="zh-CN"/>
        </w:rPr>
        <w:t xml:space="preserve"> </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五、标段划分及各标段招标内容、规模和最高投标限价：</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个标段。</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2.各标段招标内容、规模和最高投标限价：</w:t>
      </w:r>
    </w:p>
    <w:p>
      <w:pPr>
        <w:spacing w:line="360" w:lineRule="auto"/>
        <w:ind w:firstLine="480" w:firstLineChars="200"/>
        <w:rPr>
          <w:rFonts w:hint="default" w:ascii="宋体" w:hAnsi="宋体" w:eastAsia="宋体"/>
          <w:color w:val="auto"/>
          <w:sz w:val="24"/>
          <w:szCs w:val="24"/>
          <w:highlight w:val="none"/>
          <w:u w:val="single"/>
          <w:lang w:val="en-US"/>
        </w:rPr>
      </w:pPr>
      <w:r>
        <w:rPr>
          <w:rFonts w:hint="eastAsia" w:ascii="宋体" w:hAnsi="宋体" w:eastAsia="宋体"/>
          <w:color w:val="auto"/>
          <w:sz w:val="24"/>
          <w:szCs w:val="24"/>
          <w:highlight w:val="none"/>
        </w:rPr>
        <w:t>2.1招标内容、规模：</w:t>
      </w:r>
      <w:r>
        <w:rPr>
          <w:rFonts w:hint="eastAsia" w:ascii="宋体" w:hAnsi="宋体" w:eastAsia="宋体" w:cs="Times New Roman"/>
          <w:color w:val="auto"/>
          <w:sz w:val="24"/>
          <w:szCs w:val="24"/>
          <w:highlight w:val="none"/>
          <w:u w:val="single"/>
          <w:lang w:val="en-US" w:eastAsia="zh-CN"/>
        </w:rPr>
        <w:t>改造防火林带总长度691.27公里，共187条林带。包含林地清理及人工整枝8098110平方米、挖穴栽植木荷123922株，以及疫木采伐处理等内容。</w:t>
      </w:r>
    </w:p>
    <w:p>
      <w:pPr>
        <w:spacing w:line="360" w:lineRule="auto"/>
        <w:ind w:firstLine="480" w:firstLineChars="200"/>
        <w:rPr>
          <w:rFonts w:hint="eastAsia" w:ascii="宋体" w:hAnsi="宋体" w:eastAsia="宋体"/>
          <w:b w:val="0"/>
          <w:bCs w:val="0"/>
          <w:color w:val="auto"/>
          <w:sz w:val="24"/>
          <w:szCs w:val="24"/>
          <w:highlight w:val="none"/>
          <w:u w:val="single"/>
        </w:rPr>
      </w:pPr>
      <w:r>
        <w:rPr>
          <w:rFonts w:hint="eastAsia" w:ascii="宋体" w:hAnsi="宋体" w:eastAsia="宋体"/>
          <w:color w:val="auto"/>
          <w:sz w:val="24"/>
          <w:szCs w:val="24"/>
          <w:highlight w:val="none"/>
        </w:rPr>
        <w:t>2.2最高投标限价：</w:t>
      </w:r>
      <w:r>
        <w:rPr>
          <w:rFonts w:hint="eastAsia" w:ascii="宋体" w:hAnsi="宋体" w:eastAsia="宋体"/>
          <w:b w:val="0"/>
          <w:bCs w:val="0"/>
          <w:color w:val="auto"/>
          <w:sz w:val="24"/>
          <w:szCs w:val="24"/>
          <w:highlight w:val="none"/>
          <w:u w:val="single"/>
        </w:rPr>
        <w:t>人民币18,697,984.75元。</w:t>
      </w:r>
    </w:p>
    <w:p>
      <w:pPr>
        <w:spacing w:line="360" w:lineRule="auto"/>
        <w:ind w:firstLine="480" w:firstLineChars="200"/>
        <w:rPr>
          <w:rFonts w:hint="eastAsia" w:ascii="宋体" w:hAnsi="宋体" w:eastAsia="宋体"/>
          <w:b w:val="0"/>
          <w:bCs w:val="0"/>
          <w:color w:val="auto"/>
          <w:sz w:val="24"/>
          <w:szCs w:val="24"/>
          <w:highlight w:val="none"/>
          <w:u w:val="none"/>
          <w:lang w:val="en-US" w:eastAsia="zh-CN"/>
        </w:rPr>
      </w:pPr>
      <w:r>
        <w:rPr>
          <w:rFonts w:hint="eastAsia" w:ascii="宋体" w:hAnsi="宋体" w:eastAsia="宋体"/>
          <w:b w:val="0"/>
          <w:bCs w:val="0"/>
          <w:color w:val="auto"/>
          <w:sz w:val="24"/>
          <w:szCs w:val="24"/>
          <w:highlight w:val="none"/>
          <w:u w:val="none"/>
          <w:lang w:val="en-US" w:eastAsia="zh-CN"/>
        </w:rPr>
        <w:t>2.3</w:t>
      </w:r>
      <w:r>
        <w:rPr>
          <w:rFonts w:hint="eastAsia" w:ascii="宋体" w:hAnsi="宋体" w:eastAsia="宋体"/>
          <w:color w:val="auto"/>
          <w:sz w:val="24"/>
          <w:szCs w:val="24"/>
          <w:highlight w:val="none"/>
          <w:lang w:eastAsia="zh-CN"/>
        </w:rPr>
        <w:t>成本警示价：</w:t>
      </w:r>
      <w:r>
        <w:rPr>
          <w:rFonts w:hint="eastAsia" w:ascii="宋体" w:hAnsi="宋体" w:eastAsia="宋体"/>
          <w:color w:val="auto"/>
          <w:sz w:val="24"/>
          <w:szCs w:val="24"/>
          <w:highlight w:val="none"/>
          <w:u w:val="single"/>
          <w:lang w:eastAsia="zh-CN"/>
        </w:rPr>
        <w:t>人民币15</w:t>
      </w:r>
      <w:r>
        <w:rPr>
          <w:rFonts w:hint="eastAsia" w:ascii="宋体" w:hAnsi="宋体" w:eastAsia="宋体"/>
          <w:b w:val="0"/>
          <w:bCs w:val="0"/>
          <w:color w:val="auto"/>
          <w:sz w:val="24"/>
          <w:szCs w:val="24"/>
          <w:highlight w:val="none"/>
          <w:u w:val="single"/>
        </w:rPr>
        <w:t>,</w:t>
      </w:r>
      <w:r>
        <w:rPr>
          <w:rFonts w:hint="eastAsia" w:ascii="宋体" w:hAnsi="宋体" w:eastAsia="宋体"/>
          <w:color w:val="auto"/>
          <w:sz w:val="24"/>
          <w:szCs w:val="24"/>
          <w:highlight w:val="none"/>
          <w:u w:val="single"/>
          <w:lang w:eastAsia="zh-CN"/>
        </w:rPr>
        <w:t>893</w:t>
      </w:r>
      <w:r>
        <w:rPr>
          <w:rFonts w:hint="eastAsia" w:ascii="宋体" w:hAnsi="宋体" w:eastAsia="宋体"/>
          <w:b w:val="0"/>
          <w:bCs w:val="0"/>
          <w:color w:val="auto"/>
          <w:sz w:val="24"/>
          <w:szCs w:val="24"/>
          <w:highlight w:val="none"/>
          <w:u w:val="single"/>
        </w:rPr>
        <w:t>,</w:t>
      </w:r>
      <w:r>
        <w:rPr>
          <w:rFonts w:hint="eastAsia" w:ascii="宋体" w:hAnsi="宋体" w:eastAsia="宋体"/>
          <w:color w:val="auto"/>
          <w:sz w:val="24"/>
          <w:szCs w:val="24"/>
          <w:highlight w:val="none"/>
          <w:u w:val="single"/>
          <w:lang w:eastAsia="zh-CN"/>
        </w:rPr>
        <w:t>287.04元。</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highlight w:val="none"/>
          <w:u w:val="single"/>
        </w:rPr>
        <w:t xml:space="preserve">财政资金 </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lang w:val="en-US" w:eastAsia="zh-CN"/>
        </w:rPr>
        <w:t>2025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日至</w:t>
      </w:r>
      <w:r>
        <w:rPr>
          <w:rFonts w:hint="eastAsia" w:ascii="宋体" w:hAnsi="宋体" w:eastAsia="宋体"/>
          <w:color w:val="auto"/>
          <w:sz w:val="24"/>
          <w:szCs w:val="24"/>
          <w:highlight w:val="none"/>
          <w:u w:val="single"/>
          <w:lang w:val="en-US" w:eastAsia="zh-CN"/>
        </w:rPr>
        <w:t>2025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八、递交投标文件时间与开标时间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lang w:val="en-US" w:eastAsia="zh-CN"/>
        </w:rPr>
        <w:t>2025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w:t>
      </w:r>
      <w:r>
        <w:rPr>
          <w:rFonts w:hint="eastAsia" w:ascii="宋体" w:hAnsi="宋体" w:eastAsia="宋体"/>
          <w:color w:val="auto"/>
          <w:sz w:val="24"/>
          <w:szCs w:val="24"/>
          <w:highlight w:val="none"/>
        </w:rPr>
        <w:t>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lang w:val="en-US" w:eastAsia="zh-CN"/>
        </w:rPr>
        <w:t>2025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日</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时</w:t>
      </w:r>
      <w:r>
        <w:rPr>
          <w:rFonts w:hint="eastAsia" w:ascii="宋体" w:hAnsi="宋体" w:eastAsia="宋体"/>
          <w:color w:val="auto"/>
          <w:sz w:val="24"/>
          <w:szCs w:val="24"/>
          <w:highlight w:val="none"/>
          <w:u w:val="single"/>
          <w:lang w:val="en-US" w:eastAsia="zh-CN"/>
        </w:rPr>
        <w:t>0</w:t>
      </w:r>
      <w:r>
        <w:rPr>
          <w:rFonts w:hint="eastAsia" w:ascii="宋体" w:hAnsi="宋体" w:eastAsia="宋体"/>
          <w:color w:val="auto"/>
          <w:sz w:val="24"/>
          <w:szCs w:val="24"/>
          <w:highlight w:val="none"/>
        </w:rPr>
        <w:t>分（递交投标文件截止时间与开标时间应为同一时间）。</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注：投标人通过广州交易集团有限公司（广州公共资源交易中心）交易平台递交电子投标文件。投标人应在递交投标文件截止时间前，登录广州交易集团有限公司（广州公共资源交易中心）交易平台网站办理网上登记手续。按照交易平台关于全流程电子化项目的相关指南进行操作。详见：广州交易集团有限公司（广州公共资源交易中心）网站发布的最新版操作指引。</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九、办理投标登记手续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投标人应在递交投标文件截止时间前，登录广州公共资源交易网站办理网上投标登记手续。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）登录广州公共资源交易网站投标人服务专区完成投标人的相关信息录入。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的电子评标系统。如果投标文件于递交投标文件截止时间未能上传完毕，该投标文件将视为无效投标文件。</w:t>
      </w:r>
    </w:p>
    <w:p>
      <w:pPr>
        <w:tabs>
          <w:tab w:val="left" w:pos="108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2.投标保证金：</w:t>
      </w:r>
    </w:p>
    <w:p>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投标保证金：不要求投标人递交投标保证金。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十、资格审查方式：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十一、投标人资格条件：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1.投标文件中有法定代表人证明书，如投标文件为委托代理人签署应同时附上法定代表人证明书和法定代表人授权书。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2.投标人须是在中华人民共和国境内注册的独立法人或其他组织，持有工商行政管理部门核发的营业执照。</w:t>
      </w:r>
      <w:r>
        <w:rPr>
          <w:rFonts w:hint="eastAsia" w:ascii="宋体" w:hAnsi="宋体" w:eastAsia="宋体" w:cs="Times New Roman"/>
          <w:color w:val="auto"/>
          <w:sz w:val="24"/>
          <w:szCs w:val="24"/>
          <w:highlight w:val="none"/>
          <w:u w:val="single"/>
        </w:rPr>
        <w:t>并具有造林绿化施工单位资质证书乙级或以上资质（证书在有效期内）</w:t>
      </w:r>
      <w:r>
        <w:rPr>
          <w:rFonts w:hint="eastAsia" w:ascii="宋体" w:hAnsi="宋体" w:eastAsia="宋体"/>
          <w:color w:val="auto"/>
          <w:sz w:val="24"/>
          <w:szCs w:val="24"/>
          <w:highlight w:val="none"/>
          <w:u w:val="single"/>
          <w:lang w:eastAsia="zh-CN"/>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rPr>
        <w:t>投标人拟担任本工程</w:t>
      </w:r>
      <w:r>
        <w:rPr>
          <w:rFonts w:hint="eastAsia" w:ascii="宋体" w:hAnsi="宋体" w:eastAsia="宋体"/>
          <w:color w:val="auto"/>
          <w:sz w:val="24"/>
          <w:szCs w:val="24"/>
          <w:highlight w:val="none"/>
        </w:rPr>
        <w:t>项目负责人的人员为：</w:t>
      </w:r>
      <w:r>
        <w:rPr>
          <w:rFonts w:hint="eastAsia" w:ascii="宋体" w:hAnsi="宋体" w:eastAsia="宋体" w:cs="Times New Roman"/>
          <w:color w:val="auto"/>
          <w:kern w:val="0"/>
          <w:sz w:val="24"/>
          <w:szCs w:val="24"/>
          <w:highlight w:val="none"/>
          <w:u w:val="single"/>
        </w:rPr>
        <w:t>林业或园林绿化类（含风景园林施工）专业副高级或以上专业技术职称</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rPr>
        <w:t>4.</w:t>
      </w:r>
      <w:r>
        <w:rPr>
          <w:rFonts w:hint="eastAsia" w:ascii="宋体" w:hAnsi="宋体" w:eastAsia="宋体"/>
          <w:color w:val="auto"/>
          <w:sz w:val="24"/>
          <w:szCs w:val="24"/>
          <w:highlight w:val="none"/>
          <w:u w:val="single"/>
        </w:rPr>
        <w:t>投标人自2023年1月1日至今，完成过工程造价大于或等于</w:t>
      </w:r>
      <w:r>
        <w:rPr>
          <w:rFonts w:hint="eastAsia" w:ascii="宋体" w:hAnsi="宋体" w:eastAsia="宋体"/>
          <w:color w:val="auto"/>
          <w:sz w:val="24"/>
          <w:szCs w:val="24"/>
          <w:highlight w:val="none"/>
          <w:u w:val="single"/>
          <w:lang w:val="en-US" w:eastAsia="zh-CN"/>
        </w:rPr>
        <w:t>12</w:t>
      </w:r>
      <w:r>
        <w:rPr>
          <w:rFonts w:hint="eastAsia" w:ascii="宋体" w:hAnsi="宋体" w:eastAsia="宋体"/>
          <w:color w:val="auto"/>
          <w:sz w:val="24"/>
          <w:szCs w:val="24"/>
          <w:highlight w:val="none"/>
          <w:u w:val="single"/>
        </w:rPr>
        <w:t>00万元（或以上）且质量合格的造林绿化施工或园林绿化工程施工业绩</w:t>
      </w:r>
      <w:r>
        <w:rPr>
          <w:rFonts w:hint="eastAsia" w:ascii="宋体" w:hAnsi="宋体" w:eastAsia="宋体"/>
          <w:color w:val="auto"/>
          <w:sz w:val="24"/>
          <w:szCs w:val="24"/>
          <w:highlight w:val="none"/>
          <w:u w:val="none"/>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rPr>
        <w:t>注：（1）造林绿化施工业绩须同时提供①中标通知书（由当地集中交易机构或招标投标管理部门核发或备案的方为有效）、②施工合同关键页、③竣工验收报告（不含阶段性验收报告或苗木种植验收报告）。业绩金额以中标通知书为准，中标通知书没有金额的，以施工合同（不含补充合同）为准；业绩时间以竣工验收时间为准。（2）园林绿化工程施工业绩取自广州公共资源交易中心城市园林绿化企业工程业绩库。业绩金额以中标通知书为准，中标通知书没有金额的，以施工合同（不含补充合同）为准；业绩时间以竣工验收时间为准。须同时提供①中标通知书</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②施工合同关键页</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rPr>
        <w:t>③竣工验收报告或竣工验收证明等。</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lang w:eastAsia="zh-CN"/>
        </w:rPr>
        <w:t>）</w:t>
      </w:r>
      <w:r>
        <w:rPr>
          <w:rFonts w:hint="eastAsia" w:ascii="宋体" w:hAnsi="宋体" w:eastAsia="宋体" w:cs="Times New Roman"/>
          <w:color w:val="auto"/>
          <w:sz w:val="24"/>
          <w:szCs w:val="24"/>
          <w:highlight w:val="none"/>
          <w:u w:val="single"/>
        </w:rPr>
        <w:t>联合体业绩的则按中标通知书金额乘以联合体双方盖章确认的协议书比例为准或以合同标注的金额为准。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5.专职安全员须具有在有效期内的安全生产考核合格证（C类）或建筑施工企业专职安全生产管理人员安全生产考核合格证书（C3）。</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6.投标人按照规定的格式及内容要求签署了《投标人声明》</w:t>
      </w:r>
      <w:r>
        <w:rPr>
          <w:rFonts w:hint="eastAsia" w:ascii="宋体" w:hAnsi="宋体" w:eastAsia="宋体"/>
          <w:color w:val="auto"/>
          <w:sz w:val="24"/>
          <w:szCs w:val="24"/>
          <w:highlight w:val="none"/>
          <w:u w:val="single"/>
        </w:rPr>
        <w:t>（格式详见招标文件第四章“投标文件格式”附件14）</w:t>
      </w:r>
      <w:r>
        <w:rPr>
          <w:rFonts w:hint="eastAsia" w:ascii="宋体" w:hAnsi="宋体" w:eastAsia="宋体"/>
          <w:color w:val="auto"/>
          <w:sz w:val="24"/>
          <w:szCs w:val="24"/>
          <w:highlight w:val="none"/>
        </w:rPr>
        <w:t>。</w:t>
      </w:r>
    </w:p>
    <w:p>
      <w:pPr>
        <w:spacing w:line="360" w:lineRule="auto"/>
        <w:ind w:firstLine="537" w:firstLineChars="224"/>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7.关于联合体投标：</w:t>
      </w:r>
      <w:r>
        <w:rPr>
          <w:rFonts w:hint="eastAsia" w:ascii="宋体" w:hAnsi="宋体" w:eastAsia="宋体"/>
          <w:color w:val="auto"/>
          <w:sz w:val="24"/>
          <w:szCs w:val="24"/>
          <w:highlight w:val="none"/>
          <w:u w:val="single"/>
        </w:rPr>
        <w:t>本次招标</w:t>
      </w:r>
      <w:r>
        <w:rPr>
          <w:rFonts w:hint="eastAsia" w:ascii="宋体" w:hAnsi="宋体" w:eastAsia="宋体"/>
          <w:color w:val="auto"/>
          <w:sz w:val="24"/>
          <w:szCs w:val="24"/>
          <w:highlight w:val="none"/>
          <w:u w:val="single"/>
          <w:lang w:eastAsia="zh-CN"/>
        </w:rPr>
        <w:t>不</w:t>
      </w:r>
      <w:r>
        <w:rPr>
          <w:rFonts w:hint="eastAsia" w:ascii="宋体" w:hAnsi="宋体" w:eastAsia="宋体"/>
          <w:color w:val="auto"/>
          <w:sz w:val="24"/>
          <w:szCs w:val="24"/>
          <w:highlight w:val="none"/>
          <w:u w:val="single"/>
        </w:rPr>
        <w:t>接受联合体投标。</w:t>
      </w:r>
    </w:p>
    <w:p>
      <w:pPr>
        <w:spacing w:line="360" w:lineRule="auto"/>
        <w:ind w:firstLine="537" w:firstLineChars="224"/>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8.投标人信用情况：</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（1）不存在《全国失信惩戒措施基础清单》惩戒内容为“在一定期限内依法取消参加依法必须进行招标的项目的投标资格”的情形（以《投标人声明》进行评审）。</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strike/>
          <w:color w:val="auto"/>
          <w:sz w:val="24"/>
          <w:szCs w:val="24"/>
          <w:highlight w:val="none"/>
        </w:rPr>
        <w:t>（2）未在以往工程中因不诚信行为或不充分履约行为被本项目招标人书面拒绝投标的。（如有，提供具体名单；如无，则删除。）</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注：1.投标人须在广州公共资源交易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企业库办理企业信息登记，拟担任本工程项目负责人须是本企业信息登记中的在册人员。项目负责人和</w:t>
      </w:r>
      <w:r>
        <w:rPr>
          <w:rFonts w:hint="eastAsia" w:ascii="宋体" w:hAnsi="宋体" w:eastAsia="宋体"/>
          <w:color w:val="auto"/>
          <w:sz w:val="24"/>
          <w:szCs w:val="24"/>
          <w:highlight w:val="none"/>
          <w:lang w:eastAsia="zh-CN"/>
        </w:rPr>
        <w:t>专职</w:t>
      </w:r>
      <w:r>
        <w:rPr>
          <w:rFonts w:hint="eastAsia" w:ascii="宋体" w:hAnsi="宋体" w:eastAsia="宋体"/>
          <w:color w:val="auto"/>
          <w:sz w:val="24"/>
          <w:szCs w:val="24"/>
          <w:highlight w:val="none"/>
        </w:rPr>
        <w:t>安全员不为同一人。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2.投标人资格条件2-5项</w:t>
      </w:r>
      <w:r>
        <w:rPr>
          <w:rFonts w:hint="eastAsia" w:ascii="宋体" w:hAnsi="宋体" w:eastAsia="宋体"/>
          <w:color w:val="auto"/>
          <w:sz w:val="24"/>
          <w:szCs w:val="24"/>
          <w:highlight w:val="none"/>
          <w:u w:val="single"/>
        </w:rPr>
        <w:t>（除造林绿化施工业绩外）</w:t>
      </w:r>
      <w:r>
        <w:rPr>
          <w:rFonts w:hint="eastAsia" w:ascii="宋体" w:hAnsi="宋体" w:eastAsia="宋体"/>
          <w:color w:val="auto"/>
          <w:sz w:val="24"/>
          <w:szCs w:val="24"/>
          <w:highlight w:val="none"/>
        </w:rPr>
        <w:t>的信息取自投标人在广州公共资源交易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企业库、园林绿化企业工程业绩库登记的信息，广州公共资源交易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企业库、园林绿化企业工程业绩库中该部分信息将被视为</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递交资格审查资料的一部分。评标委员会对该部分资料的审查将以递交投标文件截止时，广州公共资源交易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企业库、园林绿化企业工程业绩库记录的信息为依据。投标人应及时维护其在广州公共资源交易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企业库、城市园林绿化企业工程业绩库的信息，确保各项信息在有效期内。</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十二、招标公告网上发布时，同时发布招标文件、施工图纸、最高投标限价、成本警示价（如有）。招标公告发布之日起计算编制投标文件时间，编制投标文件的时间不得少于20天。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如招标人需发布补充公告的，以最后发布的补充公告的时间起计算编制投标文件时间，并需在招标答疑中明确说明。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十三、资格审查结果及评标结果将在广州公共资源交易网站公示，公开接受投标人的监督。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rPr>
        <w:t>名时为招标失败（当N个标段同时招标且不允许兼中时，满足资格审查合格条件的投标人或通过否决性条款审查的投标人不足N+2名时为招标失败）。招标人分析招标失败原因，修正招标方案，报有关管理部门核准后，重新组织招标。</w:t>
      </w:r>
    </w:p>
    <w:p>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color w:val="auto"/>
          <w:sz w:val="24"/>
          <w:szCs w:val="24"/>
          <w:highlight w:val="none"/>
        </w:rPr>
        <w:t>十五、</w:t>
      </w:r>
      <w:r>
        <w:rPr>
          <w:rFonts w:hint="eastAsia" w:ascii="宋体" w:hAnsi="宋体" w:eastAsia="宋体"/>
          <w:bCs/>
          <w:color w:val="auto"/>
          <w:sz w:val="24"/>
          <w:highlight w:val="none"/>
        </w:rPr>
        <w:t>本工程根据中华人民共和国现行的《建设工程工程量清单计价规范》及省、市有关计价规范设置最高投标限价。</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十六、</w:t>
      </w:r>
      <w:r>
        <w:rPr>
          <w:rFonts w:hint="eastAsia" w:ascii="宋体" w:hAnsi="宋体" w:eastAsia="宋体" w:cs="仿宋_GB2312"/>
          <w:color w:val="auto"/>
          <w:sz w:val="24"/>
          <w:szCs w:val="24"/>
          <w:highlight w:val="none"/>
        </w:rPr>
        <w:t>潜在投标人或利害关系人对本公告及招标文件内容有异议的，应当在投标截止时间10日前通过电子交易平台或书面形式向招标人提出。通过电子交易平台提出异议的，招标人线上作出答复。招标人应当自收到异议之日起3日内作出答复；作出答复前，应当暂停招标投标活动。</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lang w:eastAsia="zh-CN"/>
        </w:rPr>
        <w:t>广州市从化区林业和园林局</w:t>
      </w:r>
      <w:r>
        <w:rPr>
          <w:rFonts w:hint="eastAsia" w:ascii="宋体" w:hAnsi="宋体" w:eastAsia="宋体" w:cs="仿宋_GB2312"/>
          <w:color w:val="auto"/>
          <w:sz w:val="24"/>
          <w:szCs w:val="24"/>
          <w:highlight w:val="none"/>
        </w:rPr>
        <w:t xml:space="preserve"> </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异议受理电话：</w:t>
      </w:r>
      <w:r>
        <w:rPr>
          <w:rFonts w:hint="eastAsia" w:ascii="宋体" w:hAnsi="宋体" w:eastAsia="宋体" w:cs="仿宋_GB2312"/>
          <w:color w:val="auto"/>
          <w:sz w:val="24"/>
          <w:szCs w:val="24"/>
          <w:highlight w:val="none"/>
          <w:u w:val="single"/>
          <w:lang w:eastAsia="zh-CN"/>
        </w:rPr>
        <w:t>020-87977</w:t>
      </w:r>
      <w:r>
        <w:rPr>
          <w:rFonts w:hint="eastAsia" w:ascii="宋体" w:hAnsi="宋体" w:eastAsia="宋体" w:cs="仿宋_GB2312"/>
          <w:color w:val="auto"/>
          <w:sz w:val="24"/>
          <w:szCs w:val="24"/>
          <w:highlight w:val="none"/>
          <w:u w:val="single"/>
          <w:lang w:val="en-US" w:eastAsia="zh-CN"/>
        </w:rPr>
        <w:t>919</w:t>
      </w:r>
      <w:bookmarkStart w:id="0" w:name="_GoBack"/>
      <w:bookmarkEnd w:id="0"/>
      <w:r>
        <w:rPr>
          <w:rFonts w:hint="eastAsia" w:ascii="宋体" w:hAnsi="宋体" w:eastAsia="宋体" w:cs="仿宋_GB2312"/>
          <w:color w:val="auto"/>
          <w:sz w:val="24"/>
          <w:szCs w:val="24"/>
          <w:highlight w:val="none"/>
        </w:rPr>
        <w:t xml:space="preserve"> </w:t>
      </w:r>
    </w:p>
    <w:p>
      <w:pPr>
        <w:spacing w:line="360" w:lineRule="auto"/>
        <w:ind w:firstLine="480" w:firstLineChars="200"/>
        <w:rPr>
          <w:rFonts w:hint="eastAsia" w:ascii="宋体" w:hAnsi="宋体" w:eastAsia="宋体" w:cs="仿宋_GB2312"/>
          <w:color w:val="auto"/>
          <w:sz w:val="24"/>
          <w:szCs w:val="24"/>
          <w:highlight w:val="none"/>
          <w:u w:val="single"/>
          <w:lang w:eastAsia="zh-CN"/>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lang w:eastAsia="zh-CN"/>
        </w:rPr>
        <w:t>广州市从化区江埔街河东北路20号</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s="仿宋_GB2312"/>
          <w:color w:val="auto"/>
          <w:sz w:val="24"/>
          <w:szCs w:val="24"/>
          <w:highlight w:val="none"/>
          <w:u w:val="single"/>
          <w:lang w:eastAsia="zh-CN"/>
        </w:rPr>
        <w:t>广州市从化区林业和园林局</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s="仿宋_GB2312"/>
          <w:color w:val="auto"/>
          <w:sz w:val="24"/>
          <w:szCs w:val="24"/>
          <w:highlight w:val="none"/>
          <w:u w:val="single"/>
          <w:lang w:eastAsia="zh-CN"/>
        </w:rPr>
      </w:pPr>
      <w:r>
        <w:rPr>
          <w:rFonts w:hint="eastAsia" w:ascii="宋体" w:hAnsi="宋体" w:eastAsia="宋体" w:cs="仿宋_GB2312"/>
          <w:color w:val="auto"/>
          <w:sz w:val="24"/>
          <w:szCs w:val="24"/>
          <w:highlight w:val="none"/>
        </w:rPr>
        <w:t>投诉受理电话：</w:t>
      </w:r>
      <w:r>
        <w:rPr>
          <w:rFonts w:hint="eastAsia" w:ascii="宋体" w:hAnsi="宋体" w:eastAsia="宋体" w:cs="仿宋_GB2312"/>
          <w:color w:val="auto"/>
          <w:sz w:val="24"/>
          <w:szCs w:val="24"/>
          <w:highlight w:val="none"/>
          <w:u w:val="single"/>
          <w:lang w:eastAsia="zh-CN"/>
        </w:rPr>
        <w:t>020-87977878</w:t>
      </w:r>
    </w:p>
    <w:p>
      <w:pPr>
        <w:spacing w:line="360" w:lineRule="auto"/>
        <w:ind w:firstLine="480" w:firstLineChars="200"/>
        <w:rPr>
          <w:rFonts w:hint="default"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广州市从化区江埔街河东北路20号</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十七、本公告在广州交易集团有限公司（广州公共资源交易中心）网站（网址：http://www.gzggzy.cn</w:t>
      </w:r>
      <w:r>
        <w:rPr>
          <w:rFonts w:ascii="宋体" w:hAnsi="宋体" w:eastAsia="宋体"/>
          <w:color w:val="auto"/>
          <w:sz w:val="24"/>
          <w:szCs w:val="24"/>
          <w:highlight w:val="none"/>
        </w:rPr>
        <w:t>/</w:t>
      </w:r>
      <w:r>
        <w:rPr>
          <w:rFonts w:hint="eastAsia" w:ascii="宋体" w:hAnsi="宋体" w:eastAsia="宋体"/>
          <w:color w:val="auto"/>
          <w:sz w:val="24"/>
          <w:szCs w:val="24"/>
          <w:highlight w:val="none"/>
        </w:rPr>
        <w:t>）、中国招标投标公共服务平台（网址：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广州公共资源交易网发布。本公告在各法定媒体发布的文本应当一致，如有不同之处，以在广州公共资源交易网站发布的文本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十八、本公告及招标文件使用GZYLZB202</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single"/>
        </w:rPr>
        <w:t>最新</w:t>
      </w:r>
      <w:r>
        <w:rPr>
          <w:rFonts w:hint="eastAsia" w:ascii="宋体" w:hAnsi="宋体" w:eastAsia="宋体"/>
          <w:color w:val="auto"/>
          <w:sz w:val="24"/>
          <w:szCs w:val="24"/>
          <w:highlight w:val="none"/>
        </w:rPr>
        <w:t>版本的投标文件管理软件。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二十、投标人在广州公共资源交易网站下载招标图纸。</w:t>
      </w:r>
    </w:p>
    <w:p>
      <w:pPr>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68JCl&#10;swEAAEgDAAAOAAAAAAAAAAEAIAAAAB8BAABkcnMvZTJvRG9jLnhtbFBLBQYAAAAABgAGAFkBAABE&#10;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center"/>
      <w:rPr>
        <w:rFonts w:hint="eastAsia" w:ascii="宋体" w:hAnsi="宋体" w:eastAsia="宋体" w:cs="宋体"/>
        <w:sz w:val="20"/>
        <w:szCs w:val="2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YmRmZDI5OGUxNGMyYjc4MzQ5MDgyMmVkZjYxYTkifQ=="/>
  </w:docVars>
  <w:rsids>
    <w:rsidRoot w:val="7FC466A9"/>
    <w:rsid w:val="037B4B15"/>
    <w:rsid w:val="039D55EE"/>
    <w:rsid w:val="03FB485E"/>
    <w:rsid w:val="04820ADC"/>
    <w:rsid w:val="050A23D3"/>
    <w:rsid w:val="053A4739"/>
    <w:rsid w:val="054A15F9"/>
    <w:rsid w:val="0561478E"/>
    <w:rsid w:val="05ED242D"/>
    <w:rsid w:val="067B3A34"/>
    <w:rsid w:val="06A44D39"/>
    <w:rsid w:val="06C847C9"/>
    <w:rsid w:val="089E3A0A"/>
    <w:rsid w:val="09880942"/>
    <w:rsid w:val="09FC4E8C"/>
    <w:rsid w:val="0A1C72DC"/>
    <w:rsid w:val="0A4800D1"/>
    <w:rsid w:val="0AFD6A2F"/>
    <w:rsid w:val="0B521208"/>
    <w:rsid w:val="0B61144B"/>
    <w:rsid w:val="0CB101B0"/>
    <w:rsid w:val="0D3A63F7"/>
    <w:rsid w:val="10E50428"/>
    <w:rsid w:val="117417AC"/>
    <w:rsid w:val="11946772"/>
    <w:rsid w:val="11FF551A"/>
    <w:rsid w:val="132B51BD"/>
    <w:rsid w:val="14242C78"/>
    <w:rsid w:val="14757D15"/>
    <w:rsid w:val="14C36CD2"/>
    <w:rsid w:val="159A3ED7"/>
    <w:rsid w:val="164E4CC1"/>
    <w:rsid w:val="16EF3DAF"/>
    <w:rsid w:val="181F06C4"/>
    <w:rsid w:val="18534811"/>
    <w:rsid w:val="18860743"/>
    <w:rsid w:val="19265A82"/>
    <w:rsid w:val="19467ED2"/>
    <w:rsid w:val="19D674A8"/>
    <w:rsid w:val="1AB377E9"/>
    <w:rsid w:val="1B301DA5"/>
    <w:rsid w:val="1BAA299A"/>
    <w:rsid w:val="1BBE01F3"/>
    <w:rsid w:val="1BC12A20"/>
    <w:rsid w:val="1C273FEB"/>
    <w:rsid w:val="1C527B28"/>
    <w:rsid w:val="1CF7060C"/>
    <w:rsid w:val="1D657961"/>
    <w:rsid w:val="1E527AE9"/>
    <w:rsid w:val="1EC21D5F"/>
    <w:rsid w:val="1EDD6BE3"/>
    <w:rsid w:val="1FA9750D"/>
    <w:rsid w:val="20DB02AE"/>
    <w:rsid w:val="213D605E"/>
    <w:rsid w:val="2274682E"/>
    <w:rsid w:val="22765384"/>
    <w:rsid w:val="22B45EAC"/>
    <w:rsid w:val="23F14BCC"/>
    <w:rsid w:val="25787665"/>
    <w:rsid w:val="258E50DA"/>
    <w:rsid w:val="25FA451E"/>
    <w:rsid w:val="26312D19"/>
    <w:rsid w:val="264A7253"/>
    <w:rsid w:val="26543C2E"/>
    <w:rsid w:val="271048EF"/>
    <w:rsid w:val="275E288B"/>
    <w:rsid w:val="276C08F3"/>
    <w:rsid w:val="278E3170"/>
    <w:rsid w:val="2790513A"/>
    <w:rsid w:val="27D05536"/>
    <w:rsid w:val="29D54D53"/>
    <w:rsid w:val="2A97058D"/>
    <w:rsid w:val="2BBB02AC"/>
    <w:rsid w:val="2C3C2B42"/>
    <w:rsid w:val="2DD6761F"/>
    <w:rsid w:val="2E5D4C5C"/>
    <w:rsid w:val="2F805A94"/>
    <w:rsid w:val="2FA5374C"/>
    <w:rsid w:val="31393575"/>
    <w:rsid w:val="31E367AE"/>
    <w:rsid w:val="32364B30"/>
    <w:rsid w:val="32650F71"/>
    <w:rsid w:val="327464BA"/>
    <w:rsid w:val="33CB7652"/>
    <w:rsid w:val="34270BD4"/>
    <w:rsid w:val="34331F10"/>
    <w:rsid w:val="34CF6FB7"/>
    <w:rsid w:val="35F75434"/>
    <w:rsid w:val="37321D6A"/>
    <w:rsid w:val="38064FA4"/>
    <w:rsid w:val="381F1BC2"/>
    <w:rsid w:val="396E45AA"/>
    <w:rsid w:val="398D62E7"/>
    <w:rsid w:val="3B273268"/>
    <w:rsid w:val="3B293484"/>
    <w:rsid w:val="3BA9564D"/>
    <w:rsid w:val="3C027831"/>
    <w:rsid w:val="3C7544A7"/>
    <w:rsid w:val="3DD65E81"/>
    <w:rsid w:val="3DE713D4"/>
    <w:rsid w:val="3F2A3075"/>
    <w:rsid w:val="3FA23805"/>
    <w:rsid w:val="3FA4757D"/>
    <w:rsid w:val="40297A82"/>
    <w:rsid w:val="42B10AA9"/>
    <w:rsid w:val="44861A8C"/>
    <w:rsid w:val="448B2AB9"/>
    <w:rsid w:val="449776B0"/>
    <w:rsid w:val="44E309B5"/>
    <w:rsid w:val="455925BB"/>
    <w:rsid w:val="466C2476"/>
    <w:rsid w:val="47150937"/>
    <w:rsid w:val="47573597"/>
    <w:rsid w:val="47E250E6"/>
    <w:rsid w:val="47ED4607"/>
    <w:rsid w:val="49FB248F"/>
    <w:rsid w:val="4A963F66"/>
    <w:rsid w:val="4B3C4B0D"/>
    <w:rsid w:val="4CC65784"/>
    <w:rsid w:val="4DCB549E"/>
    <w:rsid w:val="4F852A41"/>
    <w:rsid w:val="502E69EF"/>
    <w:rsid w:val="509D0F10"/>
    <w:rsid w:val="51713037"/>
    <w:rsid w:val="523678A0"/>
    <w:rsid w:val="52576219"/>
    <w:rsid w:val="52FE4D9E"/>
    <w:rsid w:val="53226CDE"/>
    <w:rsid w:val="53FB4E51"/>
    <w:rsid w:val="54A83213"/>
    <w:rsid w:val="54A84FC1"/>
    <w:rsid w:val="55B81234"/>
    <w:rsid w:val="55EE4C56"/>
    <w:rsid w:val="576D24F2"/>
    <w:rsid w:val="579327EC"/>
    <w:rsid w:val="57F8000E"/>
    <w:rsid w:val="5871342A"/>
    <w:rsid w:val="58FF53CC"/>
    <w:rsid w:val="5A625C12"/>
    <w:rsid w:val="5AAA2F8A"/>
    <w:rsid w:val="5ABD109B"/>
    <w:rsid w:val="5D177188"/>
    <w:rsid w:val="5D861B31"/>
    <w:rsid w:val="5E2B5794"/>
    <w:rsid w:val="5E836E60"/>
    <w:rsid w:val="5EA26F25"/>
    <w:rsid w:val="5F97301D"/>
    <w:rsid w:val="5FA1219F"/>
    <w:rsid w:val="5FC92290"/>
    <w:rsid w:val="5FFA2A7D"/>
    <w:rsid w:val="621944CA"/>
    <w:rsid w:val="63C4349A"/>
    <w:rsid w:val="653C3A50"/>
    <w:rsid w:val="67ED6539"/>
    <w:rsid w:val="67FD51CC"/>
    <w:rsid w:val="68304BD3"/>
    <w:rsid w:val="6958090C"/>
    <w:rsid w:val="69BA3375"/>
    <w:rsid w:val="6A4E1D0F"/>
    <w:rsid w:val="6AED777A"/>
    <w:rsid w:val="6B7E4876"/>
    <w:rsid w:val="6CC4275D"/>
    <w:rsid w:val="6DF606F4"/>
    <w:rsid w:val="6F712728"/>
    <w:rsid w:val="6FEA072C"/>
    <w:rsid w:val="705636CC"/>
    <w:rsid w:val="719C15B2"/>
    <w:rsid w:val="73737D44"/>
    <w:rsid w:val="749A44CF"/>
    <w:rsid w:val="75630D65"/>
    <w:rsid w:val="75E01633"/>
    <w:rsid w:val="75F93477"/>
    <w:rsid w:val="76BB24DB"/>
    <w:rsid w:val="78801C2E"/>
    <w:rsid w:val="79817A0B"/>
    <w:rsid w:val="79ED50A1"/>
    <w:rsid w:val="7A6335B5"/>
    <w:rsid w:val="7A7C55B8"/>
    <w:rsid w:val="7B0326A2"/>
    <w:rsid w:val="7CE43177"/>
    <w:rsid w:val="7D80622C"/>
    <w:rsid w:val="7DFF7C63"/>
    <w:rsid w:val="7E763457"/>
    <w:rsid w:val="7EE051D4"/>
    <w:rsid w:val="7FBB179D"/>
    <w:rsid w:val="7FC4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楷体_GB2312" w:cs="Times New Roman"/>
      <w:szCs w:val="20"/>
    </w:rPr>
  </w:style>
  <w:style w:type="paragraph" w:styleId="3">
    <w:name w:val="Plain Text"/>
    <w:basedOn w:val="1"/>
    <w:next w:val="1"/>
    <w:qFormat/>
    <w:uiPriority w:val="0"/>
    <w:rPr>
      <w:rFonts w:ascii="宋体" w:hAnsi="Courier New" w:eastAsia="楷体_GB2312"/>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6">
    <w:name w:val="Body Text 2"/>
    <w:basedOn w:val="1"/>
    <w:qFormat/>
    <w:uiPriority w:val="0"/>
    <w:rPr>
      <w:rFonts w:ascii="宋体" w:hAnsi="宋体" w:eastAsia="楷体_GB2312" w:cs="Times New Roman"/>
      <w:szCs w:val="24"/>
      <w:u w:val="single"/>
    </w:rPr>
  </w:style>
  <w:style w:type="paragraph" w:styleId="7">
    <w:name w:val="Body Text First Indent"/>
    <w:basedOn w:val="2"/>
    <w:qFormat/>
    <w:uiPriority w:val="0"/>
    <w:pPr>
      <w:ind w:firstLine="420"/>
    </w:pPr>
  </w:style>
  <w:style w:type="character" w:styleId="10">
    <w:name w:val="Strong"/>
    <w:basedOn w:val="9"/>
    <w:qFormat/>
    <w:uiPriority w:val="0"/>
    <w:rPr>
      <w:b/>
      <w:bCs/>
    </w:rPr>
  </w:style>
  <w:style w:type="character" w:styleId="11">
    <w:name w:val="FollowedHyperlink"/>
    <w:basedOn w:val="9"/>
    <w:qFormat/>
    <w:uiPriority w:val="0"/>
    <w:rPr>
      <w:rFonts w:ascii="微软雅黑" w:hAnsi="微软雅黑" w:eastAsia="微软雅黑" w:cs="微软雅黑"/>
      <w:color w:val="337AB7"/>
      <w:u w:val="none"/>
    </w:rPr>
  </w:style>
  <w:style w:type="character" w:styleId="12">
    <w:name w:val="HTML Definition"/>
    <w:basedOn w:val="9"/>
    <w:qFormat/>
    <w:uiPriority w:val="0"/>
    <w:rPr>
      <w:i/>
      <w:iCs/>
    </w:rPr>
  </w:style>
  <w:style w:type="character" w:styleId="13">
    <w:name w:val="Hyperlink"/>
    <w:basedOn w:val="9"/>
    <w:qFormat/>
    <w:uiPriority w:val="0"/>
    <w:rPr>
      <w:rFonts w:hint="eastAsia" w:ascii="微软雅黑" w:hAnsi="微软雅黑" w:eastAsia="微软雅黑" w:cs="微软雅黑"/>
      <w:color w:val="337AB7"/>
      <w:u w:val="none"/>
    </w:rPr>
  </w:style>
  <w:style w:type="character" w:styleId="14">
    <w:name w:val="HTML Code"/>
    <w:basedOn w:val="9"/>
    <w:qFormat/>
    <w:uiPriority w:val="0"/>
    <w:rPr>
      <w:rFonts w:hint="default" w:ascii="Consolas" w:hAnsi="Consolas" w:eastAsia="Consolas" w:cs="Consolas"/>
      <w:color w:val="C7254E"/>
      <w:sz w:val="21"/>
      <w:szCs w:val="21"/>
      <w:bdr w:val="single" w:color="E1E1E1" w:sz="6" w:space="0"/>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ascii="Consolas" w:hAnsi="Consolas" w:eastAsia="Consolas" w:cs="Consolas"/>
      <w:sz w:val="21"/>
      <w:szCs w:val="21"/>
    </w:rPr>
  </w:style>
  <w:style w:type="character" w:customStyle="1" w:styleId="17">
    <w:name w:val="username"/>
    <w:basedOn w:val="9"/>
    <w:qFormat/>
    <w:uiPriority w:val="0"/>
  </w:style>
  <w:style w:type="character" w:customStyle="1" w:styleId="18">
    <w:name w:val="title24"/>
    <w:basedOn w:val="9"/>
    <w:qFormat/>
    <w:uiPriority w:val="0"/>
  </w:style>
  <w:style w:type="character" w:customStyle="1" w:styleId="19">
    <w:name w:val="title26"/>
    <w:basedOn w:val="9"/>
    <w:qFormat/>
    <w:uiPriority w:val="0"/>
  </w:style>
  <w:style w:type="character" w:customStyle="1" w:styleId="20">
    <w:name w:val="title2"/>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3510</Words>
  <Characters>3796</Characters>
  <Lines>0</Lines>
  <Paragraphs>0</Paragraphs>
  <TotalTime>49</TotalTime>
  <ScaleCrop>false</ScaleCrop>
  <LinksUpToDate>false</LinksUpToDate>
  <CharactersWithSpaces>3881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2024-08-04T14:30:00Z</dcterms:created>
  <cp:lastPrinted>2025-09-23T06:52:00Z</cp:lastPrinted>
  <dcterms:modified xsi:type="dcterms:W3CDTF">2025-09-27T07:41:43Z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9B0744A0748F454D9CB0B0163F3E2533_11</vt:lpwstr>
  </property>
  <property fmtid="{D5CDD505-2E9C-101B-9397-08002B2CF9AE}" pid="4" name="KSOTemplateDocerSaveRecord">
    <vt:lpwstr>eyJoZGlkIjoiYjQ5OTM0MWIwZDI2MzFjMTg3NDBjOTI3YmMwYmVjZDAiLCJ1c2VySWQiOiI0OTg4NDE1MDQifQ==</vt:lpwstr>
  </property>
</Properties>
</file>