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BF82F">
      <w:pPr>
        <w:jc w:val="center"/>
        <w:rPr>
          <w:rFonts w:hint="eastAsia" w:ascii="宋体" w:hAnsi="宋体"/>
          <w:b/>
          <w:sz w:val="48"/>
          <w:szCs w:val="48"/>
        </w:rPr>
      </w:pPr>
    </w:p>
    <w:p w14:paraId="1BDFDD10">
      <w:pPr>
        <w:jc w:val="center"/>
        <w:rPr>
          <w:rFonts w:hint="eastAsia" w:ascii="宋体" w:hAnsi="宋体"/>
          <w:b/>
          <w:sz w:val="48"/>
          <w:szCs w:val="48"/>
        </w:rPr>
      </w:pPr>
      <w:r>
        <w:rPr>
          <w:rFonts w:hint="eastAsia" w:ascii="宋体" w:hAnsi="宋体"/>
          <w:b/>
          <w:sz w:val="48"/>
          <w:szCs w:val="48"/>
        </w:rPr>
        <w:t>广州市海珠区东风村城中村改造项目启动区D3地块复建安置房建设项目</w:t>
      </w:r>
    </w:p>
    <w:p w14:paraId="769E6BC9">
      <w:pPr>
        <w:jc w:val="center"/>
        <w:rPr>
          <w:rFonts w:hint="eastAsia" w:ascii="宋体" w:hAnsi="宋体"/>
          <w:b/>
          <w:sz w:val="48"/>
          <w:szCs w:val="48"/>
        </w:rPr>
      </w:pPr>
      <w:r>
        <w:rPr>
          <w:rFonts w:hint="eastAsia" w:ascii="宋体" w:hAnsi="宋体"/>
          <w:b/>
          <w:sz w:val="48"/>
          <w:szCs w:val="48"/>
        </w:rPr>
        <w:t>第三方检测及监测服务</w:t>
      </w:r>
    </w:p>
    <w:p w14:paraId="7585845C">
      <w:pPr>
        <w:pStyle w:val="8"/>
        <w:rPr>
          <w:lang w:val="en-US"/>
        </w:rPr>
      </w:pPr>
    </w:p>
    <w:p w14:paraId="15BED6D7">
      <w:pPr>
        <w:jc w:val="center"/>
        <w:rPr>
          <w:rFonts w:ascii="仿宋_GB2312" w:eastAsia="仿宋_GB2312"/>
          <w:bCs/>
          <w:spacing w:val="20"/>
          <w:kern w:val="10"/>
          <w:sz w:val="48"/>
          <w:szCs w:val="48"/>
        </w:rPr>
      </w:pPr>
      <w:r>
        <w:rPr>
          <w:rFonts w:hint="eastAsia" w:ascii="仿宋_GB2312" w:eastAsia="仿宋_GB2312"/>
          <w:b/>
          <w:spacing w:val="20"/>
          <w:kern w:val="10"/>
          <w:sz w:val="48"/>
          <w:szCs w:val="48"/>
        </w:rPr>
        <w:t>招标控制价编制报告</w:t>
      </w:r>
    </w:p>
    <w:p w14:paraId="4C32F9A9">
      <w:pPr>
        <w:spacing w:line="240" w:lineRule="atLeast"/>
        <w:jc w:val="center"/>
        <w:rPr>
          <w:rFonts w:hint="eastAsia" w:ascii="黑体" w:hAnsi="黑体" w:eastAsia="黑体" w:cs="黑体"/>
          <w:bCs/>
          <w:spacing w:val="20"/>
          <w:kern w:val="10"/>
          <w:sz w:val="30"/>
          <w:szCs w:val="32"/>
        </w:rPr>
      </w:pPr>
    </w:p>
    <w:p w14:paraId="65C289E5">
      <w:pPr>
        <w:spacing w:line="360" w:lineRule="auto"/>
        <w:ind w:firstLine="1050" w:firstLineChars="350"/>
        <w:rPr>
          <w:rFonts w:hint="eastAsia" w:ascii="仿宋_GB2312" w:hAnsi="黑体" w:eastAsia="仿宋_GB2312"/>
          <w:kern w:val="10"/>
          <w:sz w:val="30"/>
          <w:szCs w:val="30"/>
        </w:rPr>
      </w:pPr>
    </w:p>
    <w:p w14:paraId="4B8C0C1F">
      <w:pPr>
        <w:spacing w:line="360" w:lineRule="auto"/>
        <w:ind w:firstLine="1050" w:firstLineChars="350"/>
        <w:rPr>
          <w:rFonts w:hint="eastAsia" w:ascii="仿宋_GB2312" w:hAnsi="黑体" w:eastAsia="仿宋_GB2312"/>
          <w:kern w:val="10"/>
          <w:sz w:val="30"/>
          <w:szCs w:val="30"/>
        </w:rPr>
      </w:pPr>
    </w:p>
    <w:p w14:paraId="5C34AF97">
      <w:pPr>
        <w:spacing w:line="360" w:lineRule="auto"/>
        <w:ind w:firstLine="1050" w:firstLineChars="350"/>
        <w:rPr>
          <w:rFonts w:hint="eastAsia" w:ascii="仿宋_GB2312" w:hAnsi="黑体" w:eastAsia="仿宋_GB2312"/>
          <w:kern w:val="10"/>
          <w:sz w:val="30"/>
          <w:szCs w:val="30"/>
        </w:rPr>
      </w:pPr>
    </w:p>
    <w:p w14:paraId="255C69FA">
      <w:pPr>
        <w:spacing w:line="360" w:lineRule="auto"/>
        <w:ind w:firstLine="1050" w:firstLineChars="350"/>
        <w:rPr>
          <w:rFonts w:hint="eastAsia" w:ascii="仿宋_GB2312" w:hAnsi="黑体" w:eastAsia="仿宋_GB2312"/>
          <w:kern w:val="10"/>
          <w:sz w:val="30"/>
          <w:szCs w:val="30"/>
        </w:rPr>
      </w:pPr>
    </w:p>
    <w:p w14:paraId="4AAC7B8C">
      <w:pPr>
        <w:spacing w:line="360" w:lineRule="auto"/>
        <w:ind w:firstLine="1050" w:firstLineChars="350"/>
        <w:rPr>
          <w:rFonts w:hint="eastAsia" w:ascii="仿宋_GB2312" w:hAnsi="黑体" w:eastAsia="仿宋_GB2312"/>
          <w:kern w:val="10"/>
          <w:sz w:val="30"/>
          <w:szCs w:val="30"/>
        </w:rPr>
      </w:pPr>
    </w:p>
    <w:p w14:paraId="1C53EF50">
      <w:pPr>
        <w:spacing w:line="360" w:lineRule="auto"/>
        <w:ind w:firstLine="1050" w:firstLineChars="350"/>
        <w:rPr>
          <w:rFonts w:hint="eastAsia" w:ascii="仿宋_GB2312" w:hAnsi="黑体" w:eastAsia="仿宋_GB2312"/>
          <w:kern w:val="10"/>
          <w:sz w:val="30"/>
          <w:szCs w:val="30"/>
        </w:rPr>
      </w:pPr>
    </w:p>
    <w:p w14:paraId="087B753E">
      <w:pPr>
        <w:spacing w:line="360" w:lineRule="auto"/>
        <w:ind w:firstLine="1050" w:firstLineChars="350"/>
        <w:rPr>
          <w:rFonts w:hint="eastAsia" w:ascii="仿宋_GB2312" w:hAnsi="黑体" w:eastAsia="仿宋_GB2312"/>
          <w:kern w:val="10"/>
          <w:sz w:val="30"/>
          <w:szCs w:val="30"/>
        </w:rPr>
      </w:pPr>
      <w:r>
        <w:rPr>
          <w:rFonts w:hint="eastAsia" w:ascii="仿宋_GB2312" w:hAnsi="黑体" w:eastAsia="仿宋_GB2312"/>
          <w:kern w:val="10"/>
          <w:sz w:val="30"/>
          <w:szCs w:val="30"/>
        </w:rPr>
        <w:t>编制单位：广州广建和工程咨询有限公司</w:t>
      </w:r>
    </w:p>
    <w:p w14:paraId="544B2A43">
      <w:pPr>
        <w:pStyle w:val="8"/>
      </w:pPr>
    </w:p>
    <w:p w14:paraId="05F1B524">
      <w:pPr>
        <w:spacing w:line="360" w:lineRule="auto"/>
        <w:ind w:firstLine="1050" w:firstLineChars="350"/>
        <w:rPr>
          <w:rFonts w:hint="eastAsia" w:ascii="仿宋_GB2312" w:hAnsi="黑体" w:eastAsia="仿宋_GB2312"/>
          <w:kern w:val="10"/>
          <w:sz w:val="30"/>
          <w:szCs w:val="30"/>
        </w:rPr>
      </w:pPr>
      <w:r>
        <w:rPr>
          <w:rFonts w:hint="eastAsia" w:ascii="仿宋_GB2312" w:hAnsi="黑体" w:eastAsia="仿宋_GB2312"/>
          <w:kern w:val="10"/>
          <w:sz w:val="30"/>
          <w:szCs w:val="30"/>
        </w:rPr>
        <w:t>编制日期：</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年</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月</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日</w:t>
      </w:r>
    </w:p>
    <w:p w14:paraId="4F70CDCB">
      <w:pPr>
        <w:spacing w:line="360" w:lineRule="auto"/>
        <w:jc w:val="center"/>
        <w:rPr>
          <w:rFonts w:hint="eastAsia" w:ascii="宋体" w:hAnsi="宋体"/>
          <w:b/>
          <w:sz w:val="48"/>
          <w:szCs w:val="48"/>
        </w:rPr>
      </w:pPr>
      <w:r>
        <w:rPr>
          <w:rFonts w:ascii="宋体" w:hAnsi="宋体"/>
          <w:b/>
          <w:sz w:val="48"/>
          <w:szCs w:val="48"/>
        </w:rPr>
        <w:br w:type="textWrapping"/>
      </w:r>
    </w:p>
    <w:p w14:paraId="48C82D93">
      <w:pPr>
        <w:jc w:val="center"/>
        <w:rPr>
          <w:rFonts w:hint="eastAsia" w:ascii="宋体" w:hAnsi="宋体"/>
          <w:b/>
          <w:sz w:val="48"/>
          <w:szCs w:val="48"/>
        </w:rPr>
      </w:pPr>
    </w:p>
    <w:p w14:paraId="2A4A5C75">
      <w:pPr>
        <w:pStyle w:val="2"/>
        <w:sectPr>
          <w:headerReference r:id="rId3" w:type="default"/>
          <w:footerReference r:id="rId4" w:type="even"/>
          <w:pgSz w:w="11906" w:h="16838"/>
          <w:pgMar w:top="1191" w:right="1077" w:bottom="1134" w:left="1134" w:header="851" w:footer="992" w:gutter="0"/>
          <w:cols w:space="720" w:num="1"/>
          <w:titlePg/>
          <w:docGrid w:type="lines" w:linePitch="536" w:charSpace="0"/>
        </w:sectPr>
      </w:pPr>
    </w:p>
    <w:p w14:paraId="37680B96">
      <w:pPr>
        <w:pStyle w:val="8"/>
        <w:ind w:left="0" w:leftChars="0" w:firstLine="0" w:firstLineChars="0"/>
        <w:jc w:val="center"/>
        <w:rPr>
          <w:rFonts w:hint="eastAsia" w:ascii="宋体" w:hAnsi="宋体"/>
          <w:b/>
          <w:sz w:val="44"/>
          <w:szCs w:val="44"/>
        </w:rPr>
      </w:pPr>
      <w:r>
        <w:rPr>
          <w:rFonts w:hint="eastAsia" w:ascii="宋体" w:hAnsi="宋体"/>
          <w:b/>
          <w:sz w:val="44"/>
          <w:szCs w:val="44"/>
        </w:rPr>
        <w:t>广州市海珠区东风村城中村改造项目启动区</w:t>
      </w:r>
    </w:p>
    <w:p w14:paraId="0B8FF331">
      <w:pPr>
        <w:pStyle w:val="8"/>
        <w:ind w:left="0" w:leftChars="0" w:firstLine="0" w:firstLineChars="0"/>
        <w:jc w:val="center"/>
        <w:rPr>
          <w:rFonts w:hint="eastAsia" w:ascii="宋体" w:hAnsi="宋体"/>
          <w:b/>
          <w:sz w:val="44"/>
          <w:szCs w:val="44"/>
        </w:rPr>
      </w:pPr>
      <w:r>
        <w:rPr>
          <w:rFonts w:hint="eastAsia" w:ascii="宋体" w:hAnsi="宋体"/>
          <w:b/>
          <w:sz w:val="44"/>
          <w:szCs w:val="44"/>
        </w:rPr>
        <w:t>D3地块复建安置房建设项目</w:t>
      </w:r>
    </w:p>
    <w:p w14:paraId="27111A12">
      <w:pPr>
        <w:pStyle w:val="8"/>
        <w:ind w:firstLine="2650" w:firstLineChars="600"/>
        <w:jc w:val="both"/>
      </w:pPr>
      <w:r>
        <w:rPr>
          <w:rFonts w:hint="eastAsia" w:ascii="宋体" w:hAnsi="宋体"/>
          <w:b/>
          <w:sz w:val="44"/>
          <w:szCs w:val="44"/>
        </w:rPr>
        <w:t>第三方检测及监测服务</w:t>
      </w:r>
    </w:p>
    <w:p w14:paraId="545C889B">
      <w:pPr>
        <w:spacing w:line="360" w:lineRule="auto"/>
        <w:ind w:left="300" w:leftChars="125"/>
        <w:rPr>
          <w:rFonts w:hint="eastAsia" w:ascii="仿宋_GB2312" w:hAnsi="仿宋" w:eastAsia="仿宋_GB2312"/>
          <w:kern w:val="10"/>
          <w:sz w:val="30"/>
          <w:szCs w:val="30"/>
        </w:rPr>
      </w:pPr>
      <w:r>
        <w:rPr>
          <w:rFonts w:hint="eastAsia" w:ascii="仿宋_GB2312" w:hAnsi="黑体" w:eastAsia="仿宋_GB2312"/>
          <w:kern w:val="10"/>
          <w:sz w:val="30"/>
          <w:szCs w:val="30"/>
        </w:rPr>
        <w:t>项目名称：广州市海珠区东风村城中村改造项目启动区D3地块复建安置房建设项目第三方检测及监测服务</w:t>
      </w:r>
    </w:p>
    <w:p w14:paraId="09507F5B">
      <w:pPr>
        <w:spacing w:line="360" w:lineRule="auto"/>
        <w:ind w:left="300" w:leftChars="125"/>
        <w:rPr>
          <w:rFonts w:hint="eastAsia" w:ascii="仿宋_GB2312" w:hAnsi="宋体" w:eastAsia="仿宋_GB2312"/>
          <w:spacing w:val="20"/>
          <w:kern w:val="10"/>
          <w:sz w:val="30"/>
          <w:szCs w:val="32"/>
        </w:rPr>
      </w:pPr>
      <w:r>
        <w:rPr>
          <w:rFonts w:hint="eastAsia" w:ascii="仿宋_GB2312" w:hAnsi="宋体" w:eastAsia="仿宋_GB2312"/>
          <w:spacing w:val="20"/>
          <w:kern w:val="10"/>
          <w:sz w:val="30"/>
          <w:szCs w:val="32"/>
        </w:rPr>
        <w:t>建设单位：</w:t>
      </w:r>
      <w:r>
        <w:rPr>
          <w:rFonts w:hint="eastAsia" w:ascii="仿宋_GB2312" w:hAnsi="宋体" w:eastAsia="仿宋_GB2312"/>
          <w:sz w:val="30"/>
          <w:szCs w:val="32"/>
        </w:rPr>
        <w:t>广州新中轴海珠片区城市更新有限公司</w:t>
      </w:r>
    </w:p>
    <w:p w14:paraId="1A174F35">
      <w:pPr>
        <w:spacing w:line="360" w:lineRule="auto"/>
        <w:ind w:firstLine="340" w:firstLineChars="100"/>
        <w:rPr>
          <w:rFonts w:hint="eastAsia" w:ascii="仿宋_GB2312" w:hAnsi="宋体" w:eastAsia="仿宋_GB2312"/>
          <w:spacing w:val="20"/>
          <w:kern w:val="10"/>
          <w:sz w:val="30"/>
          <w:szCs w:val="32"/>
          <w:highlight w:val="yellow"/>
        </w:rPr>
      </w:pPr>
      <w:r>
        <w:rPr>
          <w:rFonts w:hint="eastAsia" w:ascii="仿宋_GB2312" w:hAnsi="宋体" w:eastAsia="仿宋_GB2312"/>
          <w:spacing w:val="20"/>
          <w:kern w:val="10"/>
          <w:sz w:val="30"/>
          <w:szCs w:val="32"/>
          <w:highlight w:val="none"/>
        </w:rPr>
        <w:t>建筑规模：60826平方米</w:t>
      </w:r>
    </w:p>
    <w:p w14:paraId="588CC866">
      <w:pPr>
        <w:spacing w:line="360" w:lineRule="auto"/>
        <w:ind w:firstLine="300" w:firstLineChars="100"/>
        <w:rPr>
          <w:rFonts w:hint="eastAsia" w:ascii="仿宋_GB2312" w:hAnsi="黑体" w:eastAsia="仿宋_GB2312"/>
          <w:kern w:val="10"/>
          <w:sz w:val="30"/>
          <w:szCs w:val="30"/>
        </w:rPr>
      </w:pPr>
      <w:r>
        <w:rPr>
          <w:rFonts w:hint="eastAsia" w:ascii="仿宋_GB2312" w:hAnsi="黑体" w:eastAsia="仿宋_GB2312"/>
          <w:kern w:val="10"/>
          <w:sz w:val="30"/>
          <w:szCs w:val="30"/>
        </w:rPr>
        <w:t>建议控制价金额：</w:t>
      </w:r>
      <w:r>
        <w:rPr>
          <w:rFonts w:hint="eastAsia" w:ascii="仿宋_GB2312" w:hAnsi="宋体" w:eastAsia="仿宋_GB2312"/>
          <w:sz w:val="30"/>
          <w:szCs w:val="30"/>
        </w:rPr>
        <w:t>5,187,443.43</w:t>
      </w:r>
      <w:r>
        <w:rPr>
          <w:rFonts w:hint="eastAsia" w:ascii="仿宋_GB2312" w:hAnsi="黑体" w:eastAsia="仿宋_GB2312"/>
          <w:kern w:val="10"/>
          <w:sz w:val="30"/>
          <w:szCs w:val="30"/>
        </w:rPr>
        <w:t>元</w:t>
      </w:r>
    </w:p>
    <w:p w14:paraId="4EFEB384">
      <w:pPr>
        <w:spacing w:line="360" w:lineRule="auto"/>
        <w:ind w:left="300" w:leftChars="125"/>
        <w:rPr>
          <w:rFonts w:hint="eastAsia" w:ascii="仿宋_GB2312" w:hAnsi="黑体" w:eastAsia="仿宋_GB2312"/>
          <w:kern w:val="10"/>
          <w:sz w:val="30"/>
          <w:szCs w:val="30"/>
        </w:rPr>
      </w:pPr>
      <w:r>
        <w:rPr>
          <w:rFonts w:hint="eastAsia" w:ascii="仿宋_GB2312" w:hAnsi="黑体" w:eastAsia="仿宋_GB2312"/>
          <w:kern w:val="10"/>
          <w:sz w:val="30"/>
          <w:szCs w:val="30"/>
        </w:rPr>
        <w:t>金额大写： 伍佰壹拾捌万柒仟肆佰肆拾叁元肆角叁分</w:t>
      </w:r>
    </w:p>
    <w:p w14:paraId="1501D5C2">
      <w:pPr>
        <w:spacing w:line="360" w:lineRule="auto"/>
        <w:ind w:left="300" w:leftChars="125"/>
        <w:rPr>
          <w:rFonts w:hint="eastAsia" w:ascii="仿宋_GB2312" w:hAnsi="黑体" w:eastAsia="仿宋_GB2312"/>
          <w:kern w:val="10"/>
          <w:sz w:val="30"/>
          <w:szCs w:val="30"/>
        </w:rPr>
      </w:pPr>
      <w:r>
        <w:rPr>
          <w:rFonts w:hint="eastAsia" w:ascii="仿宋_GB2312" w:hAnsi="黑体" w:eastAsia="仿宋_GB2312"/>
          <w:kern w:val="10"/>
          <w:sz w:val="30"/>
          <w:szCs w:val="30"/>
        </w:rPr>
        <w:t>编制单位：广州广建和工程咨询有限公司</w:t>
      </w:r>
    </w:p>
    <w:p w14:paraId="4EADAD2F">
      <w:pPr>
        <w:spacing w:line="360" w:lineRule="auto"/>
        <w:ind w:firstLine="300" w:firstLineChars="100"/>
        <w:rPr>
          <w:rFonts w:hint="eastAsia" w:ascii="仿宋_GB2312" w:hAnsi="黑体" w:eastAsia="仿宋_GB2312"/>
          <w:kern w:val="10"/>
          <w:sz w:val="30"/>
          <w:szCs w:val="30"/>
        </w:rPr>
      </w:pPr>
      <w:r>
        <w:rPr>
          <w:rFonts w:hint="eastAsia" w:ascii="仿宋_GB2312" w:hAnsi="黑体" w:eastAsia="仿宋_GB2312"/>
          <w:kern w:val="10"/>
          <w:sz w:val="30"/>
          <w:szCs w:val="30"/>
        </w:rPr>
        <w:t>编制日期：</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年</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月</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日</w:t>
      </w:r>
    </w:p>
    <w:p w14:paraId="41AED78E">
      <w:pPr>
        <w:pStyle w:val="8"/>
      </w:pPr>
    </w:p>
    <w:p w14:paraId="639FDBFD">
      <w:pPr>
        <w:spacing w:line="360" w:lineRule="auto"/>
        <w:ind w:firstLine="300" w:firstLineChars="100"/>
        <w:rPr>
          <w:rFonts w:hint="eastAsia" w:ascii="仿宋_GB2312" w:hAnsi="黑体" w:eastAsia="仿宋_GB2312"/>
          <w:kern w:val="10"/>
          <w:sz w:val="30"/>
          <w:szCs w:val="30"/>
        </w:rPr>
      </w:pPr>
      <w:r>
        <w:rPr>
          <w:rFonts w:hint="eastAsia" w:ascii="仿宋_GB2312" w:hAnsi="黑体" w:eastAsia="仿宋_GB2312"/>
          <w:kern w:val="10"/>
          <w:sz w:val="30"/>
          <w:szCs w:val="30"/>
        </w:rPr>
        <w:t>编制人：                 资格证号：</w:t>
      </w:r>
    </w:p>
    <w:p w14:paraId="2CE69BC5">
      <w:pPr>
        <w:pStyle w:val="8"/>
      </w:pPr>
    </w:p>
    <w:p w14:paraId="01B8472E">
      <w:pPr>
        <w:spacing w:line="360" w:lineRule="auto"/>
        <w:ind w:firstLine="300" w:firstLineChars="100"/>
        <w:rPr>
          <w:rFonts w:hint="eastAsia" w:ascii="仿宋_GB2312" w:hAnsi="黑体" w:eastAsia="仿宋_GB2312"/>
          <w:kern w:val="10"/>
          <w:sz w:val="30"/>
          <w:szCs w:val="30"/>
        </w:rPr>
      </w:pPr>
      <w:r>
        <w:rPr>
          <w:rFonts w:hint="eastAsia" w:ascii="仿宋_GB2312" w:hAnsi="黑体" w:eastAsia="仿宋_GB2312"/>
          <w:kern w:val="10"/>
          <w:sz w:val="30"/>
          <w:szCs w:val="30"/>
        </w:rPr>
        <w:t>复核人：                 资格证号：</w:t>
      </w:r>
    </w:p>
    <w:p w14:paraId="27D72AA4">
      <w:pPr>
        <w:pStyle w:val="8"/>
      </w:pPr>
    </w:p>
    <w:p w14:paraId="4AB49EA6">
      <w:pPr>
        <w:spacing w:line="360" w:lineRule="auto"/>
        <w:ind w:firstLine="300" w:firstLineChars="100"/>
        <w:rPr>
          <w:rFonts w:hint="eastAsia" w:ascii="仿宋_GB2312" w:hAnsi="黑体" w:eastAsia="仿宋_GB2312"/>
          <w:kern w:val="10"/>
          <w:sz w:val="30"/>
          <w:szCs w:val="30"/>
        </w:rPr>
      </w:pPr>
      <w:r>
        <w:rPr>
          <w:rFonts w:hint="eastAsia" w:ascii="仿宋_GB2312" w:hAnsi="黑体" w:eastAsia="仿宋_GB2312"/>
          <w:kern w:val="10"/>
          <w:sz w:val="30"/>
          <w:szCs w:val="30"/>
        </w:rPr>
        <w:t>审定人：                 资格证号：</w:t>
      </w:r>
      <w:r>
        <w:rPr>
          <w:rFonts w:hint="eastAsia" w:ascii="仿宋_GB2312" w:hAnsi="黑体" w:eastAsia="仿宋_GB2312"/>
          <w:kern w:val="10"/>
          <w:sz w:val="30"/>
          <w:szCs w:val="30"/>
        </w:rPr>
        <w:br w:type="page"/>
      </w:r>
    </w:p>
    <w:p w14:paraId="202F31FC">
      <w:pPr>
        <w:widowControl/>
        <w:jc w:val="left"/>
        <w:rPr>
          <w:rFonts w:hint="eastAsia" w:ascii="仿宋_GB2312" w:hAnsi="黑体" w:eastAsia="仿宋_GB2312"/>
          <w:kern w:val="10"/>
          <w:sz w:val="30"/>
          <w:szCs w:val="30"/>
        </w:rPr>
      </w:pPr>
    </w:p>
    <w:p w14:paraId="02F21FD4">
      <w:pPr>
        <w:pStyle w:val="2"/>
      </w:pPr>
    </w:p>
    <w:p w14:paraId="45094E7A"/>
    <w:p w14:paraId="56E5AA80">
      <w:pPr>
        <w:pStyle w:val="2"/>
      </w:pPr>
    </w:p>
    <w:p w14:paraId="56DAF09A"/>
    <w:p w14:paraId="3422DB2C">
      <w:pPr>
        <w:pStyle w:val="2"/>
      </w:pPr>
    </w:p>
    <w:p w14:paraId="61F8C861"/>
    <w:p w14:paraId="5483D201">
      <w:pPr>
        <w:pStyle w:val="2"/>
      </w:pPr>
    </w:p>
    <w:p w14:paraId="3C680FBF"/>
    <w:p w14:paraId="1378B805">
      <w:pPr>
        <w:pStyle w:val="2"/>
      </w:pPr>
    </w:p>
    <w:p w14:paraId="22033305"/>
    <w:p w14:paraId="0FEB763E">
      <w:pPr>
        <w:pStyle w:val="2"/>
      </w:pPr>
    </w:p>
    <w:p w14:paraId="18D519FB"/>
    <w:p w14:paraId="7006FF90">
      <w:pPr>
        <w:pStyle w:val="2"/>
      </w:pPr>
    </w:p>
    <w:p w14:paraId="755EC341"/>
    <w:p w14:paraId="6BF21238">
      <w:pPr>
        <w:pStyle w:val="2"/>
      </w:pPr>
    </w:p>
    <w:p w14:paraId="0566DF31"/>
    <w:p w14:paraId="7F018D96">
      <w:pPr>
        <w:pStyle w:val="2"/>
      </w:pPr>
    </w:p>
    <w:p w14:paraId="4C7759D3"/>
    <w:p w14:paraId="23F98FFF">
      <w:pPr>
        <w:pStyle w:val="2"/>
      </w:pPr>
    </w:p>
    <w:p w14:paraId="3BDB9BAC"/>
    <w:p w14:paraId="76813A11">
      <w:pPr>
        <w:pStyle w:val="2"/>
      </w:pPr>
    </w:p>
    <w:p w14:paraId="776A45A3"/>
    <w:p w14:paraId="387B3E3D">
      <w:pPr>
        <w:pStyle w:val="2"/>
      </w:pPr>
    </w:p>
    <w:p w14:paraId="49511353"/>
    <w:p w14:paraId="300C81C8">
      <w:r>
        <w:br w:type="page"/>
      </w:r>
    </w:p>
    <w:p w14:paraId="39B141F1">
      <w:pPr>
        <w:sectPr>
          <w:footerReference r:id="rId6" w:type="first"/>
          <w:footerReference r:id="rId5" w:type="default"/>
          <w:pgSz w:w="11906" w:h="16838"/>
          <w:pgMar w:top="1247" w:right="1134" w:bottom="1134" w:left="1247" w:header="851" w:footer="794" w:gutter="0"/>
          <w:pgNumType w:start="1"/>
          <w:cols w:space="720" w:num="1"/>
          <w:docGrid w:type="lines" w:linePitch="536" w:charSpace="0"/>
        </w:sectPr>
      </w:pPr>
    </w:p>
    <w:p w14:paraId="32C57EBC"/>
    <w:p w14:paraId="3CCA7BDB">
      <w:pPr>
        <w:widowControl/>
        <w:jc w:val="center"/>
        <w:rPr>
          <w:rFonts w:hint="eastAsia" w:ascii="宋体" w:hAnsi="宋体"/>
          <w:b/>
          <w:sz w:val="44"/>
          <w:szCs w:val="44"/>
        </w:rPr>
      </w:pPr>
      <w:r>
        <w:rPr>
          <w:rFonts w:hint="eastAsia" w:ascii="宋体" w:hAnsi="宋体"/>
          <w:b/>
          <w:sz w:val="44"/>
          <w:szCs w:val="44"/>
        </w:rPr>
        <w:t>广州市海珠区东风村城中村改造项目启动区</w:t>
      </w:r>
    </w:p>
    <w:p w14:paraId="3CF8095C">
      <w:pPr>
        <w:widowControl/>
        <w:jc w:val="center"/>
        <w:rPr>
          <w:rFonts w:hint="eastAsia" w:ascii="宋体" w:hAnsi="宋体"/>
          <w:b/>
          <w:sz w:val="44"/>
          <w:szCs w:val="44"/>
        </w:rPr>
      </w:pPr>
      <w:r>
        <w:rPr>
          <w:rFonts w:hint="eastAsia" w:ascii="宋体" w:hAnsi="宋体"/>
          <w:b/>
          <w:sz w:val="44"/>
          <w:szCs w:val="44"/>
        </w:rPr>
        <w:t>D3地块复建安置房建设项目</w:t>
      </w:r>
    </w:p>
    <w:p w14:paraId="026CBC28">
      <w:pPr>
        <w:widowControl/>
        <w:jc w:val="center"/>
        <w:rPr>
          <w:rFonts w:hint="eastAsia" w:ascii="宋体" w:hAnsi="宋体"/>
          <w:b/>
          <w:sz w:val="48"/>
          <w:szCs w:val="48"/>
        </w:rPr>
      </w:pPr>
      <w:r>
        <w:rPr>
          <w:rFonts w:hint="eastAsia" w:ascii="宋体" w:hAnsi="宋体"/>
          <w:b/>
          <w:sz w:val="44"/>
          <w:szCs w:val="44"/>
        </w:rPr>
        <w:t>第三方检测及监测服务</w:t>
      </w:r>
    </w:p>
    <w:p w14:paraId="4BD57F37">
      <w:pPr>
        <w:pStyle w:val="8"/>
        <w:rPr>
          <w:lang w:val="en-US"/>
        </w:rPr>
      </w:pPr>
    </w:p>
    <w:p w14:paraId="65FDDF96">
      <w:pPr>
        <w:jc w:val="center"/>
        <w:rPr>
          <w:rFonts w:ascii="仿宋_GB2312" w:eastAsia="仿宋_GB2312"/>
          <w:b/>
          <w:spacing w:val="20"/>
          <w:kern w:val="10"/>
          <w:sz w:val="48"/>
          <w:szCs w:val="72"/>
        </w:rPr>
      </w:pPr>
      <w:r>
        <w:rPr>
          <w:rFonts w:hint="eastAsia" w:ascii="仿宋_GB2312" w:eastAsia="仿宋_GB2312"/>
          <w:b/>
          <w:spacing w:val="20"/>
          <w:kern w:val="10"/>
          <w:sz w:val="48"/>
          <w:szCs w:val="72"/>
        </w:rPr>
        <w:t>招标控制价编制说明</w:t>
      </w:r>
    </w:p>
    <w:p w14:paraId="7C9B5478">
      <w:pPr>
        <w:pStyle w:val="8"/>
      </w:pPr>
    </w:p>
    <w:p w14:paraId="446A5CB8">
      <w:pPr>
        <w:tabs>
          <w:tab w:val="left" w:pos="0"/>
        </w:tabs>
        <w:spacing w:line="360" w:lineRule="auto"/>
        <w:ind w:firstLine="600" w:firstLineChars="200"/>
        <w:rPr>
          <w:rFonts w:hint="eastAsia" w:ascii="仿宋_GB2312" w:hAnsi="宋体" w:eastAsia="仿宋_GB2312"/>
          <w:sz w:val="30"/>
          <w:szCs w:val="30"/>
        </w:rPr>
      </w:pPr>
      <w:r>
        <w:rPr>
          <w:rFonts w:hint="eastAsia" w:ascii="仿宋_GB2312" w:hAnsi="宋体" w:eastAsia="仿宋_GB2312"/>
          <w:sz w:val="30"/>
          <w:szCs w:val="30"/>
        </w:rPr>
        <w:t>我公司受广州新中轴海珠片区城市更新有限公司的委托，对广州市海珠区东风村城中村改造项目启动区D3地块复建安置房建设项目第三方检测及监测</w:t>
      </w:r>
      <w:r>
        <w:rPr>
          <w:rFonts w:hint="eastAsia" w:ascii="仿宋_GB2312" w:hAnsi="宋体" w:eastAsia="仿宋_GB2312"/>
          <w:sz w:val="30"/>
          <w:szCs w:val="30"/>
          <w:lang w:val="en-US" w:eastAsia="zh-CN"/>
        </w:rPr>
        <w:t>服务</w:t>
      </w:r>
      <w:r>
        <w:rPr>
          <w:rFonts w:hint="eastAsia" w:ascii="仿宋_GB2312" w:hAnsi="宋体" w:eastAsia="仿宋_GB2312"/>
          <w:sz w:val="30"/>
          <w:szCs w:val="30"/>
        </w:rPr>
        <w:t>进行招标控制价编制,本工作已完成,具体编制情况如下：</w:t>
      </w:r>
    </w:p>
    <w:p w14:paraId="12EBB440">
      <w:pPr>
        <w:spacing w:line="360" w:lineRule="auto"/>
        <w:rPr>
          <w:rFonts w:hint="eastAsia" w:ascii="仿宋_GB2312" w:hAnsi="黑体" w:eastAsia="仿宋_GB2312"/>
          <w:b/>
          <w:kern w:val="10"/>
          <w:sz w:val="30"/>
          <w:szCs w:val="30"/>
        </w:rPr>
      </w:pPr>
      <w:r>
        <w:rPr>
          <w:rFonts w:hint="eastAsia" w:ascii="仿宋_GB2312" w:hAnsi="黑体" w:eastAsia="仿宋_GB2312"/>
          <w:b/>
          <w:kern w:val="10"/>
          <w:sz w:val="30"/>
          <w:szCs w:val="30"/>
        </w:rPr>
        <w:t>一、工程概况</w:t>
      </w:r>
    </w:p>
    <w:p w14:paraId="07DE31E8">
      <w:pPr>
        <w:pStyle w:val="11"/>
        <w:spacing w:line="360" w:lineRule="auto"/>
        <w:ind w:firstLine="600"/>
        <w:jc w:val="left"/>
        <w:rPr>
          <w:rFonts w:hint="eastAsia" w:ascii="仿宋_GB2312" w:hAnsi="宋体" w:eastAsia="仿宋_GB2312"/>
          <w:sz w:val="30"/>
          <w:szCs w:val="30"/>
          <w:highlight w:val="yellow"/>
        </w:rPr>
      </w:pPr>
      <w:r>
        <w:rPr>
          <w:rFonts w:hint="eastAsia" w:ascii="仿宋_GB2312" w:eastAsia="仿宋_GB2312"/>
          <w:sz w:val="30"/>
          <w:szCs w:val="30"/>
          <w:lang w:val="en-US" w:eastAsia="zh-CN"/>
        </w:rPr>
        <w:t>本项目总建筑面积预计60826平方米，其中计容面积37960平方米；建设内容包括住宅、地下车库、商业、公建配套等，具体以政府最终批复的规划条件为准。</w:t>
      </w:r>
    </w:p>
    <w:p w14:paraId="2D5BC790">
      <w:pPr>
        <w:spacing w:line="360" w:lineRule="auto"/>
        <w:rPr>
          <w:rFonts w:hint="eastAsia" w:ascii="仿宋_GB2312" w:hAnsi="黑体" w:eastAsia="仿宋_GB2312"/>
          <w:kern w:val="10"/>
          <w:sz w:val="30"/>
          <w:szCs w:val="30"/>
        </w:rPr>
      </w:pPr>
    </w:p>
    <w:p w14:paraId="0CD37DE8">
      <w:pPr>
        <w:spacing w:line="360" w:lineRule="auto"/>
        <w:rPr>
          <w:rFonts w:hint="eastAsia" w:ascii="仿宋_GB2312" w:hAnsi="黑体" w:eastAsia="仿宋_GB2312"/>
          <w:kern w:val="10"/>
          <w:sz w:val="30"/>
          <w:szCs w:val="30"/>
        </w:rPr>
      </w:pPr>
    </w:p>
    <w:p w14:paraId="578F0C10">
      <w:pPr>
        <w:spacing w:line="360" w:lineRule="auto"/>
        <w:rPr>
          <w:rFonts w:hint="eastAsia" w:ascii="仿宋_GB2312" w:hAnsi="黑体" w:eastAsia="仿宋_GB2312"/>
          <w:kern w:val="10"/>
          <w:sz w:val="30"/>
          <w:szCs w:val="30"/>
        </w:rPr>
      </w:pPr>
      <w:r>
        <w:rPr>
          <w:rFonts w:hint="eastAsia" w:ascii="仿宋_GB2312" w:hAnsi="黑体" w:eastAsia="仿宋_GB2312"/>
          <w:kern w:val="10"/>
          <w:sz w:val="30"/>
          <w:szCs w:val="30"/>
        </w:rPr>
        <w:t>二、</w:t>
      </w:r>
      <w:r>
        <w:rPr>
          <w:rFonts w:hint="eastAsia" w:ascii="仿宋_GB2312" w:hAnsi="黑体" w:eastAsia="仿宋_GB2312"/>
          <w:b/>
          <w:kern w:val="10"/>
          <w:sz w:val="30"/>
          <w:szCs w:val="30"/>
        </w:rPr>
        <w:t>编制范围</w:t>
      </w:r>
    </w:p>
    <w:p w14:paraId="488AFBD3">
      <w:pPr>
        <w:pStyle w:val="11"/>
        <w:spacing w:line="360" w:lineRule="auto"/>
        <w:ind w:firstLine="600"/>
        <w:jc w:val="left"/>
        <w:rPr>
          <w:rFonts w:hint="eastAsia" w:ascii="仿宋_GB2312" w:hAnsi="宋体" w:eastAsia="仿宋_GB2312"/>
          <w:sz w:val="30"/>
          <w:szCs w:val="30"/>
        </w:rPr>
      </w:pPr>
      <w:r>
        <w:rPr>
          <w:rFonts w:hint="eastAsia" w:ascii="仿宋_GB2312" w:eastAsia="仿宋_GB2312"/>
          <w:sz w:val="30"/>
          <w:szCs w:val="30"/>
        </w:rPr>
        <w:t>编制范围为</w:t>
      </w:r>
      <w:r>
        <w:rPr>
          <w:rFonts w:hint="eastAsia" w:ascii="仿宋_GB2312" w:hAnsi="宋体" w:eastAsia="仿宋_GB2312"/>
          <w:sz w:val="30"/>
          <w:szCs w:val="30"/>
        </w:rPr>
        <w:t>广州市海珠区东风村城中村改造项目启动区D3地块复建安置房建设项目第三方检测及监测服务。</w:t>
      </w:r>
    </w:p>
    <w:p w14:paraId="5DC4BBC3">
      <w:pPr>
        <w:tabs>
          <w:tab w:val="left" w:pos="0"/>
        </w:tabs>
        <w:spacing w:line="360" w:lineRule="auto"/>
        <w:rPr>
          <w:rFonts w:hint="eastAsia" w:ascii="仿宋_GB2312" w:hAnsi="宋体" w:eastAsia="仿宋_GB2312"/>
          <w:sz w:val="30"/>
          <w:szCs w:val="30"/>
        </w:rPr>
      </w:pPr>
      <w:r>
        <w:rPr>
          <w:rFonts w:hint="eastAsia" w:ascii="仿宋_GB2312" w:hAnsi="黑体" w:eastAsia="仿宋_GB2312"/>
          <w:b/>
          <w:kern w:val="10"/>
          <w:sz w:val="30"/>
          <w:szCs w:val="30"/>
        </w:rPr>
        <w:t>三、编制依据</w:t>
      </w:r>
    </w:p>
    <w:p w14:paraId="31631C93">
      <w:pPr>
        <w:tabs>
          <w:tab w:val="left" w:pos="0"/>
        </w:tabs>
        <w:spacing w:line="360" w:lineRule="auto"/>
        <w:ind w:firstLine="600" w:firstLineChars="200"/>
        <w:rPr>
          <w:rFonts w:hint="eastAsia" w:ascii="仿宋_GB2312" w:hAnsi="宋体" w:eastAsia="仿宋_GB2312"/>
          <w:sz w:val="30"/>
          <w:szCs w:val="30"/>
        </w:rPr>
      </w:pPr>
      <w:r>
        <w:rPr>
          <w:rFonts w:hint="eastAsia" w:ascii="仿宋_GB2312" w:hAnsi="宋体" w:eastAsia="仿宋_GB2312"/>
          <w:sz w:val="30"/>
          <w:szCs w:val="30"/>
        </w:rPr>
        <w:t>1.服务内容：依据广州市海珠区东风村城中村改造项目启动区D3地块复建安置房建设项目第三方检测及监测服务内容，进行工程量清单编制及工程量计算;</w:t>
      </w:r>
    </w:p>
    <w:p w14:paraId="2DEBBE1A">
      <w:pPr>
        <w:tabs>
          <w:tab w:val="left" w:pos="0"/>
        </w:tabs>
        <w:spacing w:line="360" w:lineRule="auto"/>
        <w:ind w:firstLine="600" w:firstLineChars="200"/>
        <w:rPr>
          <w:rFonts w:hint="eastAsia" w:ascii="仿宋_GB2312" w:hAnsi="宋体" w:eastAsia="仿宋_GB2312"/>
          <w:sz w:val="30"/>
          <w:szCs w:val="30"/>
        </w:rPr>
      </w:pPr>
      <w:r>
        <w:rPr>
          <w:rFonts w:hint="eastAsia" w:ascii="仿宋_GB2312" w:hAnsi="宋体" w:eastAsia="仿宋_GB2312"/>
          <w:sz w:val="30"/>
          <w:szCs w:val="30"/>
        </w:rPr>
        <w:t>2.计价依据：第三方检测及监测服务费按粤建检协﹝2015﹞8号文、广东省民房协会人防工程设备质量检测收费标准等执行。</w:t>
      </w:r>
    </w:p>
    <w:p w14:paraId="03353C41">
      <w:pPr>
        <w:tabs>
          <w:tab w:val="left" w:pos="0"/>
        </w:tabs>
        <w:spacing w:line="360" w:lineRule="auto"/>
        <w:rPr>
          <w:rFonts w:hint="eastAsia" w:ascii="仿宋_GB2312" w:hAnsi="宋体" w:eastAsia="仿宋_GB2312"/>
          <w:b/>
          <w:bCs/>
          <w:sz w:val="30"/>
          <w:szCs w:val="30"/>
        </w:rPr>
      </w:pPr>
      <w:r>
        <w:rPr>
          <w:rFonts w:hint="eastAsia" w:ascii="仿宋_GB2312" w:hAnsi="宋体" w:eastAsia="仿宋_GB2312"/>
          <w:b/>
          <w:bCs/>
          <w:sz w:val="30"/>
          <w:szCs w:val="30"/>
        </w:rPr>
        <w:t>四、编制情况</w:t>
      </w:r>
    </w:p>
    <w:p w14:paraId="6425B5EB">
      <w:pPr>
        <w:tabs>
          <w:tab w:val="left" w:pos="0"/>
        </w:tabs>
        <w:spacing w:line="360" w:lineRule="auto"/>
        <w:ind w:firstLine="600" w:firstLineChars="200"/>
        <w:rPr>
          <w:rFonts w:hint="eastAsia" w:ascii="仿宋_GB2312" w:hAnsi="宋体" w:eastAsia="仿宋_GB2312"/>
          <w:sz w:val="30"/>
          <w:szCs w:val="30"/>
        </w:rPr>
      </w:pPr>
      <w:r>
        <w:rPr>
          <w:rFonts w:hint="eastAsia" w:ascii="仿宋_GB2312" w:hAnsi="宋体" w:eastAsia="仿宋_GB2312"/>
          <w:sz w:val="30"/>
          <w:szCs w:val="30"/>
        </w:rPr>
        <w:t>1.第三方检测及监测服务</w:t>
      </w:r>
      <w:r>
        <w:rPr>
          <w:rFonts w:hint="eastAsia" w:ascii="仿宋_GB2312" w:hAnsi="宋体" w:eastAsia="仿宋_GB2312"/>
          <w:sz w:val="30"/>
          <w:szCs w:val="30"/>
          <w:lang w:val="en-US" w:eastAsia="zh-CN"/>
        </w:rPr>
        <w:t>招标控制价</w:t>
      </w:r>
      <w:r>
        <w:rPr>
          <w:rFonts w:hint="eastAsia" w:ascii="仿宋_GB2312" w:hAnsi="宋体" w:eastAsia="仿宋_GB2312"/>
          <w:sz w:val="30"/>
          <w:szCs w:val="30"/>
        </w:rPr>
        <w:t>编制根据广州市海珠区东风村城中村改造项目启动区D3地块复建安置房建设项目内容、检测和监测数量，执行粤建检协﹝2015﹞8号文收费标准计算及结合检测监测服务市场价格水平下浮35%，个别单价对照白云机场三期扩建工程周边临空经济产业园区基础设施三期工程（第二批）第三方检测及监测服务控制价，相同检测、监测项目采用两者低值计取。</w:t>
      </w:r>
    </w:p>
    <w:p w14:paraId="22469CA3">
      <w:pPr>
        <w:tabs>
          <w:tab w:val="left" w:pos="0"/>
        </w:tabs>
        <w:spacing w:line="360" w:lineRule="auto"/>
        <w:ind w:firstLine="600" w:firstLineChars="200"/>
        <w:rPr>
          <w:rFonts w:hint="eastAsia" w:ascii="仿宋_GB2312" w:hAnsi="宋体" w:eastAsia="仿宋_GB2312"/>
          <w:sz w:val="30"/>
          <w:szCs w:val="30"/>
        </w:rPr>
      </w:pPr>
      <w:r>
        <w:rPr>
          <w:rFonts w:hint="eastAsia" w:ascii="仿宋_GB2312" w:hAnsi="宋体" w:eastAsia="仿宋_GB2312"/>
          <w:sz w:val="30"/>
          <w:szCs w:val="30"/>
        </w:rPr>
        <w:t>2.关于基坑监测招标控制价清单，埋设费中“支护桩测斜”的全费用综合单价1755元/孔，是根据埋设深度15m综合考虑进行计算；“地下水位监测点”的全费用综合单价1170元/孔，是根据钻孔深度10m综合考虑进行计算。</w:t>
      </w:r>
    </w:p>
    <w:p w14:paraId="283601A3">
      <w:pPr>
        <w:tabs>
          <w:tab w:val="left" w:pos="0"/>
        </w:tabs>
        <w:spacing w:line="360" w:lineRule="auto"/>
        <w:ind w:firstLine="600" w:firstLineChars="200"/>
        <w:rPr>
          <w:rFonts w:hint="eastAsia" w:ascii="仿宋_GB2312" w:hAnsi="宋体" w:eastAsia="仿宋_GB2312"/>
          <w:sz w:val="30"/>
          <w:szCs w:val="30"/>
        </w:rPr>
      </w:pPr>
      <w:r>
        <w:rPr>
          <w:rFonts w:hint="eastAsia" w:ascii="仿宋_GB2312" w:hAnsi="宋体" w:eastAsia="仿宋_GB2312"/>
          <w:sz w:val="30"/>
          <w:szCs w:val="30"/>
        </w:rPr>
        <w:t>3.消防设施现场检测、防雷检测、室内5G信号覆盖检测工程量按计容建筑面积计取，海绵城市评估工程量按用地面积计取。</w:t>
      </w:r>
    </w:p>
    <w:p w14:paraId="3312EDC6"/>
    <w:p w14:paraId="76FC781F">
      <w:pPr>
        <w:spacing w:line="360" w:lineRule="auto"/>
        <w:rPr>
          <w:rFonts w:ascii="仿宋_GB2312" w:eastAsia="仿宋_GB2312"/>
          <w:sz w:val="30"/>
          <w:szCs w:val="30"/>
        </w:rPr>
      </w:pPr>
      <w:r>
        <w:rPr>
          <w:rFonts w:hint="eastAsia" w:ascii="仿宋_GB2312" w:eastAsia="仿宋_GB2312"/>
          <w:b/>
          <w:bCs/>
          <w:sz w:val="30"/>
          <w:szCs w:val="30"/>
        </w:rPr>
        <w:t>五、编制结果</w:t>
      </w:r>
    </w:p>
    <w:p w14:paraId="5E1AF4C5">
      <w:pPr>
        <w:spacing w:line="360" w:lineRule="auto"/>
        <w:ind w:firstLine="567" w:firstLineChars="189"/>
        <w:rPr>
          <w:rFonts w:ascii="仿宋_GB2312" w:eastAsia="仿宋_GB2312"/>
          <w:b/>
          <w:bCs/>
          <w:sz w:val="30"/>
          <w:szCs w:val="30"/>
        </w:rPr>
      </w:pPr>
      <w:r>
        <w:rPr>
          <w:rFonts w:hint="eastAsia" w:ascii="仿宋_GB2312" w:hAnsi="宋体" w:eastAsia="仿宋_GB2312"/>
          <w:sz w:val="30"/>
          <w:szCs w:val="30"/>
        </w:rPr>
        <w:t>广州市海珠区东风村城中村改造项目启动区D3地块复建安置房建设项目第三方检测及监测服务</w:t>
      </w:r>
      <w:r>
        <w:rPr>
          <w:rFonts w:hint="eastAsia" w:ascii="仿宋_GB2312" w:hAnsi="仿宋" w:eastAsia="仿宋_GB2312"/>
          <w:kern w:val="10"/>
          <w:sz w:val="30"/>
          <w:szCs w:val="30"/>
        </w:rPr>
        <w:t>招标控制价</w:t>
      </w:r>
      <w:r>
        <w:rPr>
          <w:rFonts w:hint="eastAsia" w:ascii="仿宋_GB2312" w:hAnsi="宋体" w:eastAsia="仿宋_GB2312"/>
          <w:sz w:val="30"/>
          <w:szCs w:val="30"/>
        </w:rPr>
        <w:t>为5,187,443.43元</w:t>
      </w:r>
      <w:r>
        <w:rPr>
          <w:rFonts w:hint="eastAsia" w:ascii="仿宋_GB2312" w:eastAsia="仿宋_GB2312"/>
          <w:sz w:val="30"/>
          <w:szCs w:val="30"/>
        </w:rPr>
        <w:t>。</w:t>
      </w:r>
    </w:p>
    <w:p w14:paraId="68137518">
      <w:pPr>
        <w:spacing w:line="360" w:lineRule="auto"/>
        <w:rPr>
          <w:rFonts w:hint="eastAsia" w:ascii="仿宋_GB2312" w:hAnsi="宋体" w:eastAsia="仿宋_GB2312"/>
          <w:b/>
          <w:sz w:val="30"/>
          <w:szCs w:val="30"/>
        </w:rPr>
      </w:pPr>
      <w:r>
        <w:rPr>
          <w:rFonts w:hint="eastAsia" w:ascii="仿宋_GB2312" w:hAnsi="宋体" w:eastAsia="仿宋_GB2312"/>
          <w:b/>
          <w:sz w:val="30"/>
          <w:szCs w:val="30"/>
        </w:rPr>
        <w:t>六、附件</w:t>
      </w:r>
    </w:p>
    <w:p w14:paraId="45CEDBF6">
      <w:pPr>
        <w:spacing w:line="360" w:lineRule="auto"/>
        <w:ind w:firstLine="567" w:firstLineChars="189"/>
        <w:rPr>
          <w:rFonts w:hint="eastAsia" w:ascii="仿宋_GB2312" w:hAnsi="仿宋" w:eastAsia="仿宋_GB2312"/>
          <w:kern w:val="10"/>
          <w:sz w:val="30"/>
          <w:szCs w:val="30"/>
        </w:rPr>
      </w:pPr>
      <w:r>
        <w:rPr>
          <w:rFonts w:hint="eastAsia" w:ascii="仿宋_GB2312" w:hAnsi="宋体" w:eastAsia="仿宋_GB2312"/>
          <w:sz w:val="30"/>
          <w:szCs w:val="30"/>
        </w:rPr>
        <w:t>广州市海珠区东风村城中村改造项目启动区D3地块复建安置房建设项目第三方检测及监测服务</w:t>
      </w:r>
      <w:r>
        <w:rPr>
          <w:rFonts w:hint="eastAsia" w:ascii="仿宋_GB2312" w:hAnsi="仿宋" w:eastAsia="仿宋_GB2312"/>
          <w:kern w:val="10"/>
          <w:sz w:val="30"/>
          <w:szCs w:val="30"/>
        </w:rPr>
        <w:t>招标控制价汇总表</w:t>
      </w:r>
    </w:p>
    <w:p w14:paraId="15A05A46">
      <w:pPr>
        <w:rPr>
          <w:rFonts w:ascii="仿宋_GB2312" w:eastAsia="仿宋_GB2312"/>
          <w:sz w:val="30"/>
          <w:szCs w:val="30"/>
        </w:rPr>
      </w:pPr>
    </w:p>
    <w:p w14:paraId="2F0FC4A5">
      <w:pPr>
        <w:pStyle w:val="2"/>
        <w:rPr>
          <w:rFonts w:ascii="仿宋_GB2312" w:eastAsia="仿宋_GB2312"/>
          <w:sz w:val="30"/>
          <w:szCs w:val="30"/>
        </w:rPr>
      </w:pPr>
    </w:p>
    <w:p w14:paraId="6CDFA10D">
      <w:pPr>
        <w:rPr>
          <w:rFonts w:ascii="仿宋_GB2312" w:eastAsia="仿宋_GB2312"/>
          <w:sz w:val="30"/>
          <w:szCs w:val="30"/>
        </w:rPr>
      </w:pPr>
    </w:p>
    <w:p w14:paraId="418F842E"/>
    <w:p w14:paraId="3AF4D759">
      <w:pPr>
        <w:pStyle w:val="2"/>
      </w:pPr>
    </w:p>
    <w:p w14:paraId="5C22AECC">
      <w:pPr>
        <w:spacing w:line="360" w:lineRule="auto"/>
        <w:jc w:val="center"/>
        <w:rPr>
          <w:rFonts w:hint="eastAsia" w:ascii="仿宋_GB2312" w:hAnsi="黑体" w:eastAsia="仿宋_GB2312"/>
          <w:kern w:val="10"/>
          <w:sz w:val="30"/>
          <w:szCs w:val="30"/>
        </w:rPr>
      </w:pPr>
      <w:r>
        <w:rPr>
          <w:rFonts w:hint="eastAsia" w:ascii="仿宋_GB2312" w:hAnsi="黑体" w:eastAsia="仿宋_GB2312"/>
          <w:kern w:val="10"/>
          <w:sz w:val="30"/>
          <w:szCs w:val="30"/>
        </w:rPr>
        <w:t xml:space="preserve">                   编制单位：广州广建和工程咨询有限公司</w:t>
      </w:r>
      <w:bookmarkStart w:id="0" w:name="_GoBack"/>
      <w:bookmarkEnd w:id="0"/>
    </w:p>
    <w:p w14:paraId="11B40ECA">
      <w:pPr>
        <w:tabs>
          <w:tab w:val="left" w:pos="600"/>
        </w:tabs>
        <w:spacing w:line="360" w:lineRule="auto"/>
        <w:ind w:firstLine="3402"/>
        <w:jc w:val="left"/>
        <w:rPr>
          <w:rFonts w:hint="eastAsia" w:ascii="仿宋_GB2312" w:hAnsi="黑体" w:eastAsia="仿宋_GB2312"/>
          <w:kern w:val="10"/>
          <w:sz w:val="30"/>
          <w:szCs w:val="30"/>
        </w:rPr>
      </w:pPr>
      <w:r>
        <w:rPr>
          <w:rFonts w:hint="eastAsia" w:ascii="仿宋_GB2312" w:hAnsi="黑体" w:eastAsia="仿宋_GB2312"/>
          <w:kern w:val="10"/>
          <w:sz w:val="30"/>
          <w:szCs w:val="30"/>
        </w:rPr>
        <w:t>编制日期：</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年</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月</w:t>
      </w:r>
      <w:r>
        <w:rPr>
          <w:rFonts w:hint="eastAsia" w:ascii="仿宋_GB2312" w:hAnsi="黑体" w:eastAsia="仿宋_GB2312"/>
          <w:kern w:val="10"/>
          <w:sz w:val="30"/>
          <w:szCs w:val="30"/>
          <w:lang w:val="en-US" w:eastAsia="zh-CN"/>
        </w:rPr>
        <w:t xml:space="preserve">  </w:t>
      </w:r>
      <w:r>
        <w:rPr>
          <w:rFonts w:hint="eastAsia" w:ascii="仿宋_GB2312" w:hAnsi="黑体" w:eastAsia="仿宋_GB2312"/>
          <w:kern w:val="10"/>
          <w:sz w:val="30"/>
          <w:szCs w:val="30"/>
        </w:rPr>
        <w:t>日</w:t>
      </w:r>
    </w:p>
    <w:p w14:paraId="36F6AC2E">
      <w:pPr>
        <w:rPr>
          <w:rFonts w:hint="eastAsia" w:ascii="仿宋_GB2312" w:hAnsi="黑体" w:eastAsia="仿宋_GB2312"/>
          <w:kern w:val="10"/>
          <w:sz w:val="30"/>
          <w:szCs w:val="30"/>
        </w:rPr>
        <w:sectPr>
          <w:footerReference r:id="rId7" w:type="default"/>
          <w:pgSz w:w="11906" w:h="16838"/>
          <w:pgMar w:top="1247" w:right="1134" w:bottom="1134" w:left="1247" w:header="851" w:footer="680" w:gutter="0"/>
          <w:pgNumType w:start="1"/>
          <w:cols w:space="720" w:num="1"/>
          <w:docGrid w:type="linesAndChars" w:linePitch="536" w:charSpace="0"/>
        </w:sectPr>
      </w:pPr>
    </w:p>
    <w:p w14:paraId="5A8082DD">
      <w:pPr>
        <w:rPr>
          <w:rFonts w:hint="eastAsia" w:ascii="宋体" w:hAnsi="宋体"/>
          <w:bCs/>
        </w:rPr>
      </w:pPr>
      <w:r>
        <w:rPr>
          <w:rFonts w:hint="eastAsia" w:ascii="宋体" w:hAnsi="宋体"/>
          <w:bCs/>
        </w:rPr>
        <w:t>附件：</w:t>
      </w:r>
    </w:p>
    <w:p w14:paraId="56AD0A1D">
      <w:pPr>
        <w:jc w:val="center"/>
        <w:rPr>
          <w:rFonts w:hint="eastAsia" w:ascii="宋体" w:hAnsi="宋体"/>
          <w:b/>
          <w:spacing w:val="20"/>
          <w:kern w:val="10"/>
          <w:sz w:val="30"/>
          <w:szCs w:val="30"/>
        </w:rPr>
      </w:pPr>
      <w:r>
        <w:rPr>
          <w:rFonts w:hint="eastAsia" w:ascii="宋体" w:hAnsi="宋体"/>
          <w:b/>
          <w:spacing w:val="20"/>
          <w:kern w:val="10"/>
          <w:sz w:val="30"/>
          <w:szCs w:val="30"/>
        </w:rPr>
        <w:t>广州市海珠区东风村城中村改造项目</w:t>
      </w:r>
    </w:p>
    <w:p w14:paraId="27CEA997">
      <w:pPr>
        <w:jc w:val="center"/>
        <w:rPr>
          <w:rFonts w:hint="eastAsia" w:ascii="宋体" w:hAnsi="宋体"/>
          <w:b/>
          <w:spacing w:val="20"/>
          <w:kern w:val="10"/>
          <w:sz w:val="30"/>
          <w:szCs w:val="30"/>
        </w:rPr>
      </w:pPr>
      <w:r>
        <w:rPr>
          <w:rFonts w:hint="eastAsia" w:ascii="宋体" w:hAnsi="宋体"/>
          <w:b/>
          <w:spacing w:val="20"/>
          <w:kern w:val="10"/>
          <w:sz w:val="30"/>
          <w:szCs w:val="30"/>
        </w:rPr>
        <w:t>启动区D3地块复建安置房建设项目第三方检测及监测服务</w:t>
      </w:r>
    </w:p>
    <w:p w14:paraId="4A65D5E4">
      <w:pPr>
        <w:jc w:val="center"/>
        <w:rPr>
          <w:rFonts w:hint="eastAsia" w:ascii="宋体" w:hAnsi="宋体"/>
          <w:b/>
          <w:spacing w:val="20"/>
          <w:kern w:val="10"/>
          <w:sz w:val="30"/>
          <w:szCs w:val="30"/>
        </w:rPr>
      </w:pPr>
      <w:r>
        <w:rPr>
          <w:rFonts w:ascii="宋体" w:hAnsi="宋体"/>
          <w:b/>
          <w:spacing w:val="20"/>
          <w:kern w:val="10"/>
          <w:sz w:val="30"/>
          <w:szCs w:val="30"/>
        </w:rPr>
        <w:t>招标控制价汇总表</w:t>
      </w:r>
    </w:p>
    <w:tbl>
      <w:tblPr>
        <w:tblStyle w:val="5"/>
        <w:tblW w:w="9308" w:type="dxa"/>
        <w:tblInd w:w="113" w:type="dxa"/>
        <w:tblLayout w:type="autofit"/>
        <w:tblCellMar>
          <w:top w:w="0" w:type="dxa"/>
          <w:left w:w="108" w:type="dxa"/>
          <w:bottom w:w="0" w:type="dxa"/>
          <w:right w:w="108" w:type="dxa"/>
        </w:tblCellMar>
      </w:tblPr>
      <w:tblGrid>
        <w:gridCol w:w="940"/>
        <w:gridCol w:w="3148"/>
        <w:gridCol w:w="2533"/>
        <w:gridCol w:w="2687"/>
      </w:tblGrid>
      <w:tr w14:paraId="1833320A">
        <w:tblPrEx>
          <w:tblCellMar>
            <w:top w:w="0" w:type="dxa"/>
            <w:left w:w="108" w:type="dxa"/>
            <w:bottom w:w="0" w:type="dxa"/>
            <w:right w:w="108" w:type="dxa"/>
          </w:tblCellMar>
        </w:tblPrEx>
        <w:trPr>
          <w:trHeight w:val="508" w:hRule="atLeast"/>
        </w:trPr>
        <w:tc>
          <w:tcPr>
            <w:tcW w:w="940" w:type="dxa"/>
            <w:tcBorders>
              <w:top w:val="single" w:color="auto" w:sz="4" w:space="0"/>
              <w:left w:val="single" w:color="auto" w:sz="4" w:space="0"/>
              <w:bottom w:val="single" w:color="auto" w:sz="4" w:space="0"/>
              <w:right w:val="single" w:color="auto" w:sz="4" w:space="0"/>
            </w:tcBorders>
            <w:noWrap/>
            <w:vAlign w:val="center"/>
          </w:tcPr>
          <w:p w14:paraId="2A1D68B1">
            <w:pPr>
              <w:widowControl/>
              <w:jc w:val="center"/>
              <w:rPr>
                <w:rFonts w:hint="eastAsia" w:ascii="宋体" w:hAnsi="宋体" w:cs="宋体"/>
                <w:b/>
                <w:bCs/>
                <w:color w:val="000000"/>
                <w:kern w:val="0"/>
              </w:rPr>
            </w:pPr>
            <w:r>
              <w:rPr>
                <w:rFonts w:hint="eastAsia" w:ascii="宋体" w:hAnsi="宋体" w:cs="宋体"/>
                <w:b/>
                <w:bCs/>
                <w:color w:val="000000"/>
                <w:kern w:val="0"/>
              </w:rPr>
              <w:t>序号</w:t>
            </w:r>
          </w:p>
        </w:tc>
        <w:tc>
          <w:tcPr>
            <w:tcW w:w="3148" w:type="dxa"/>
            <w:tcBorders>
              <w:top w:val="single" w:color="auto" w:sz="4" w:space="0"/>
              <w:left w:val="nil"/>
              <w:bottom w:val="single" w:color="auto" w:sz="4" w:space="0"/>
              <w:right w:val="single" w:color="auto" w:sz="4" w:space="0"/>
            </w:tcBorders>
            <w:noWrap/>
            <w:vAlign w:val="center"/>
          </w:tcPr>
          <w:p w14:paraId="45461B7A">
            <w:pPr>
              <w:widowControl/>
              <w:jc w:val="center"/>
              <w:rPr>
                <w:rFonts w:hint="eastAsia" w:ascii="宋体" w:hAnsi="宋体" w:cs="宋体"/>
                <w:b/>
                <w:bCs/>
                <w:color w:val="000000"/>
                <w:kern w:val="0"/>
              </w:rPr>
            </w:pPr>
            <w:r>
              <w:rPr>
                <w:rFonts w:hint="eastAsia" w:ascii="宋体" w:hAnsi="宋体" w:cs="宋体"/>
                <w:b/>
                <w:bCs/>
                <w:color w:val="000000"/>
                <w:kern w:val="0"/>
              </w:rPr>
              <w:t>项目</w:t>
            </w:r>
          </w:p>
        </w:tc>
        <w:tc>
          <w:tcPr>
            <w:tcW w:w="2533" w:type="dxa"/>
            <w:tcBorders>
              <w:top w:val="single" w:color="auto" w:sz="4" w:space="0"/>
              <w:left w:val="nil"/>
              <w:bottom w:val="single" w:color="auto" w:sz="4" w:space="0"/>
              <w:right w:val="single" w:color="auto" w:sz="4" w:space="0"/>
            </w:tcBorders>
            <w:noWrap/>
            <w:vAlign w:val="center"/>
          </w:tcPr>
          <w:p w14:paraId="2D98F49C">
            <w:pPr>
              <w:widowControl/>
              <w:jc w:val="center"/>
              <w:rPr>
                <w:rFonts w:hint="eastAsia" w:ascii="宋体" w:hAnsi="宋体" w:cs="宋体"/>
                <w:b/>
                <w:bCs/>
                <w:color w:val="000000"/>
                <w:kern w:val="0"/>
              </w:rPr>
            </w:pPr>
            <w:r>
              <w:rPr>
                <w:rFonts w:hint="eastAsia" w:ascii="宋体" w:hAnsi="宋体" w:cs="宋体"/>
                <w:b/>
                <w:bCs/>
                <w:color w:val="000000"/>
                <w:kern w:val="0"/>
              </w:rPr>
              <w:t>金额（元）</w:t>
            </w:r>
          </w:p>
        </w:tc>
        <w:tc>
          <w:tcPr>
            <w:tcW w:w="2687" w:type="dxa"/>
            <w:tcBorders>
              <w:top w:val="single" w:color="auto" w:sz="4" w:space="0"/>
              <w:left w:val="nil"/>
              <w:bottom w:val="single" w:color="auto" w:sz="4" w:space="0"/>
              <w:right w:val="single" w:color="auto" w:sz="4" w:space="0"/>
            </w:tcBorders>
            <w:noWrap/>
            <w:vAlign w:val="center"/>
          </w:tcPr>
          <w:p w14:paraId="5FECBD9E">
            <w:pPr>
              <w:widowControl/>
              <w:jc w:val="center"/>
              <w:rPr>
                <w:rFonts w:hint="eastAsia" w:ascii="宋体" w:hAnsi="宋体" w:cs="宋体"/>
                <w:b/>
                <w:bCs/>
                <w:color w:val="000000"/>
                <w:kern w:val="0"/>
              </w:rPr>
            </w:pPr>
            <w:r>
              <w:rPr>
                <w:rFonts w:hint="eastAsia" w:ascii="宋体" w:hAnsi="宋体" w:cs="宋体"/>
                <w:b/>
                <w:bCs/>
                <w:color w:val="000000"/>
                <w:kern w:val="0"/>
              </w:rPr>
              <w:t>备注</w:t>
            </w:r>
          </w:p>
        </w:tc>
      </w:tr>
      <w:tr w14:paraId="5A7F191F">
        <w:tblPrEx>
          <w:tblCellMar>
            <w:top w:w="0" w:type="dxa"/>
            <w:left w:w="108" w:type="dxa"/>
            <w:bottom w:w="0" w:type="dxa"/>
            <w:right w:w="108" w:type="dxa"/>
          </w:tblCellMar>
        </w:tblPrEx>
        <w:trPr>
          <w:trHeight w:val="497" w:hRule="atLeast"/>
        </w:trPr>
        <w:tc>
          <w:tcPr>
            <w:tcW w:w="940" w:type="dxa"/>
            <w:tcBorders>
              <w:top w:val="nil"/>
              <w:left w:val="single" w:color="auto" w:sz="4" w:space="0"/>
              <w:bottom w:val="single" w:color="auto" w:sz="4" w:space="0"/>
              <w:right w:val="single" w:color="auto" w:sz="4" w:space="0"/>
            </w:tcBorders>
            <w:noWrap/>
            <w:vAlign w:val="center"/>
          </w:tcPr>
          <w:p w14:paraId="7F1362BA">
            <w:pPr>
              <w:widowControl/>
              <w:jc w:val="center"/>
              <w:rPr>
                <w:rFonts w:hint="eastAsia" w:ascii="宋体" w:hAnsi="宋体" w:cs="宋体"/>
                <w:b/>
                <w:bCs/>
                <w:color w:val="000000"/>
                <w:kern w:val="0"/>
              </w:rPr>
            </w:pPr>
            <w:r>
              <w:rPr>
                <w:rFonts w:hint="eastAsia" w:ascii="宋体" w:hAnsi="宋体" w:cs="宋体"/>
                <w:b/>
                <w:bCs/>
                <w:color w:val="000000"/>
                <w:kern w:val="0"/>
              </w:rPr>
              <w:t>一</w:t>
            </w:r>
          </w:p>
        </w:tc>
        <w:tc>
          <w:tcPr>
            <w:tcW w:w="3148" w:type="dxa"/>
            <w:tcBorders>
              <w:top w:val="nil"/>
              <w:left w:val="nil"/>
              <w:bottom w:val="single" w:color="auto" w:sz="4" w:space="0"/>
              <w:right w:val="single" w:color="auto" w:sz="4" w:space="0"/>
            </w:tcBorders>
            <w:noWrap/>
            <w:vAlign w:val="center"/>
          </w:tcPr>
          <w:p w14:paraId="25BF6325">
            <w:pPr>
              <w:widowControl/>
              <w:jc w:val="center"/>
              <w:rPr>
                <w:rFonts w:hint="eastAsia" w:ascii="宋体" w:hAnsi="宋体" w:cs="宋体"/>
                <w:b/>
                <w:bCs/>
                <w:color w:val="000000"/>
                <w:kern w:val="0"/>
              </w:rPr>
            </w:pPr>
            <w:r>
              <w:rPr>
                <w:rFonts w:hint="eastAsia" w:ascii="宋体" w:hAnsi="宋体" w:cs="宋体"/>
                <w:b/>
                <w:bCs/>
                <w:color w:val="000000"/>
                <w:kern w:val="0"/>
              </w:rPr>
              <w:t>第三方检测</w:t>
            </w:r>
          </w:p>
        </w:tc>
        <w:tc>
          <w:tcPr>
            <w:tcW w:w="2533" w:type="dxa"/>
            <w:tcBorders>
              <w:top w:val="nil"/>
              <w:left w:val="nil"/>
              <w:bottom w:val="single" w:color="auto" w:sz="4" w:space="0"/>
              <w:right w:val="single" w:color="auto" w:sz="4" w:space="0"/>
            </w:tcBorders>
            <w:noWrap/>
            <w:vAlign w:val="center"/>
          </w:tcPr>
          <w:p w14:paraId="3A4B59BC">
            <w:pPr>
              <w:widowControl/>
              <w:jc w:val="center"/>
              <w:rPr>
                <w:rFonts w:hint="eastAsia" w:ascii="宋体" w:hAnsi="宋体" w:cs="宋体"/>
                <w:b/>
                <w:bCs/>
                <w:color w:val="000000"/>
                <w:kern w:val="0"/>
              </w:rPr>
            </w:pPr>
            <w:r>
              <w:rPr>
                <w:rFonts w:hint="eastAsia" w:ascii="宋体" w:hAnsi="宋体" w:cs="宋体"/>
                <w:b/>
                <w:bCs/>
                <w:color w:val="000000"/>
                <w:kern w:val="0"/>
              </w:rPr>
              <w:t xml:space="preserve">4,574,788.83 </w:t>
            </w:r>
          </w:p>
        </w:tc>
        <w:tc>
          <w:tcPr>
            <w:tcW w:w="2687" w:type="dxa"/>
            <w:tcBorders>
              <w:top w:val="nil"/>
              <w:left w:val="nil"/>
              <w:bottom w:val="single" w:color="auto" w:sz="4" w:space="0"/>
              <w:right w:val="single" w:color="auto" w:sz="4" w:space="0"/>
            </w:tcBorders>
            <w:noWrap/>
            <w:vAlign w:val="center"/>
          </w:tcPr>
          <w:p w14:paraId="77BE4C39">
            <w:pPr>
              <w:widowControl/>
              <w:jc w:val="center"/>
              <w:rPr>
                <w:rFonts w:hint="eastAsia" w:ascii="宋体" w:hAnsi="宋体" w:cs="宋体"/>
                <w:b/>
                <w:bCs/>
                <w:color w:val="000000"/>
                <w:kern w:val="0"/>
              </w:rPr>
            </w:pPr>
            <w:r>
              <w:rPr>
                <w:rFonts w:hint="eastAsia" w:ascii="宋体" w:hAnsi="宋体" w:cs="宋体"/>
                <w:b/>
                <w:bCs/>
                <w:color w:val="000000"/>
                <w:kern w:val="0"/>
              </w:rPr>
              <w:t>　</w:t>
            </w:r>
          </w:p>
        </w:tc>
      </w:tr>
      <w:tr w14:paraId="1E24D74C">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58F3A230">
            <w:pPr>
              <w:widowControl/>
              <w:jc w:val="center"/>
              <w:rPr>
                <w:rFonts w:hint="eastAsia" w:ascii="宋体" w:hAnsi="宋体" w:cs="宋体"/>
                <w:color w:val="000000"/>
                <w:kern w:val="0"/>
              </w:rPr>
            </w:pPr>
            <w:r>
              <w:rPr>
                <w:rFonts w:hint="eastAsia" w:ascii="宋体" w:hAnsi="宋体" w:cs="宋体"/>
                <w:color w:val="000000"/>
                <w:kern w:val="0"/>
              </w:rPr>
              <w:t>1</w:t>
            </w:r>
          </w:p>
        </w:tc>
        <w:tc>
          <w:tcPr>
            <w:tcW w:w="3148" w:type="dxa"/>
            <w:tcBorders>
              <w:top w:val="nil"/>
              <w:left w:val="nil"/>
              <w:bottom w:val="single" w:color="auto" w:sz="4" w:space="0"/>
              <w:right w:val="single" w:color="auto" w:sz="4" w:space="0"/>
            </w:tcBorders>
            <w:noWrap/>
            <w:vAlign w:val="center"/>
          </w:tcPr>
          <w:p w14:paraId="15A1E2CF">
            <w:pPr>
              <w:widowControl/>
              <w:jc w:val="center"/>
              <w:rPr>
                <w:rFonts w:hint="eastAsia" w:ascii="宋体" w:hAnsi="宋体" w:cs="宋体"/>
                <w:color w:val="000000"/>
                <w:kern w:val="0"/>
              </w:rPr>
            </w:pPr>
            <w:r>
              <w:rPr>
                <w:rFonts w:hint="eastAsia" w:ascii="宋体" w:hAnsi="宋体" w:cs="宋体"/>
                <w:color w:val="000000"/>
                <w:kern w:val="0"/>
              </w:rPr>
              <w:t>材料检测</w:t>
            </w:r>
          </w:p>
        </w:tc>
        <w:tc>
          <w:tcPr>
            <w:tcW w:w="2533" w:type="dxa"/>
            <w:tcBorders>
              <w:top w:val="nil"/>
              <w:left w:val="nil"/>
              <w:bottom w:val="single" w:color="auto" w:sz="4" w:space="0"/>
              <w:right w:val="single" w:color="auto" w:sz="4" w:space="0"/>
            </w:tcBorders>
            <w:noWrap/>
            <w:vAlign w:val="center"/>
          </w:tcPr>
          <w:p w14:paraId="7E86CABB">
            <w:pPr>
              <w:widowControl/>
              <w:jc w:val="center"/>
              <w:rPr>
                <w:rFonts w:hint="eastAsia" w:ascii="宋体" w:hAnsi="宋体" w:cs="宋体"/>
                <w:color w:val="000000"/>
                <w:kern w:val="0"/>
              </w:rPr>
            </w:pPr>
            <w:r>
              <w:rPr>
                <w:rFonts w:hint="eastAsia" w:ascii="宋体" w:hAnsi="宋体" w:cs="宋体"/>
                <w:color w:val="000000"/>
                <w:kern w:val="0"/>
              </w:rPr>
              <w:t xml:space="preserve">595,852.00 </w:t>
            </w:r>
          </w:p>
        </w:tc>
        <w:tc>
          <w:tcPr>
            <w:tcW w:w="2687" w:type="dxa"/>
            <w:tcBorders>
              <w:top w:val="nil"/>
              <w:left w:val="nil"/>
              <w:bottom w:val="single" w:color="auto" w:sz="4" w:space="0"/>
              <w:right w:val="single" w:color="auto" w:sz="4" w:space="0"/>
            </w:tcBorders>
            <w:noWrap/>
            <w:vAlign w:val="center"/>
          </w:tcPr>
          <w:p w14:paraId="141C563B">
            <w:pPr>
              <w:widowControl/>
              <w:jc w:val="left"/>
              <w:rPr>
                <w:rFonts w:hint="eastAsia" w:ascii="宋体" w:hAnsi="宋体" w:cs="宋体"/>
                <w:color w:val="000000"/>
                <w:kern w:val="0"/>
              </w:rPr>
            </w:pPr>
            <w:r>
              <w:rPr>
                <w:rFonts w:hint="eastAsia" w:ascii="宋体" w:hAnsi="宋体" w:cs="宋体"/>
                <w:color w:val="000000"/>
                <w:kern w:val="0"/>
              </w:rPr>
              <w:t>　</w:t>
            </w:r>
          </w:p>
        </w:tc>
      </w:tr>
      <w:tr w14:paraId="4D053EBF">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06644B7D">
            <w:pPr>
              <w:widowControl/>
              <w:jc w:val="center"/>
              <w:rPr>
                <w:rFonts w:hint="eastAsia" w:ascii="宋体" w:hAnsi="宋体" w:cs="宋体"/>
                <w:color w:val="000000"/>
                <w:kern w:val="0"/>
              </w:rPr>
            </w:pPr>
            <w:r>
              <w:rPr>
                <w:rFonts w:hint="eastAsia" w:ascii="宋体" w:hAnsi="宋体" w:cs="宋体"/>
                <w:color w:val="000000"/>
                <w:kern w:val="0"/>
              </w:rPr>
              <w:t>2</w:t>
            </w:r>
          </w:p>
        </w:tc>
        <w:tc>
          <w:tcPr>
            <w:tcW w:w="3148" w:type="dxa"/>
            <w:tcBorders>
              <w:top w:val="nil"/>
              <w:left w:val="nil"/>
              <w:bottom w:val="single" w:color="auto" w:sz="4" w:space="0"/>
              <w:right w:val="single" w:color="auto" w:sz="4" w:space="0"/>
            </w:tcBorders>
            <w:noWrap/>
            <w:vAlign w:val="center"/>
          </w:tcPr>
          <w:p w14:paraId="50B0BBD2">
            <w:pPr>
              <w:widowControl/>
              <w:jc w:val="center"/>
              <w:rPr>
                <w:rFonts w:hint="eastAsia" w:ascii="宋体" w:hAnsi="宋体" w:cs="宋体"/>
                <w:color w:val="000000"/>
                <w:kern w:val="0"/>
              </w:rPr>
            </w:pPr>
            <w:r>
              <w:rPr>
                <w:rFonts w:hint="eastAsia" w:ascii="宋体" w:hAnsi="宋体" w:cs="宋体"/>
                <w:color w:val="000000"/>
                <w:kern w:val="0"/>
              </w:rPr>
              <w:t>地基与基础检测</w:t>
            </w:r>
          </w:p>
        </w:tc>
        <w:tc>
          <w:tcPr>
            <w:tcW w:w="2533" w:type="dxa"/>
            <w:tcBorders>
              <w:top w:val="nil"/>
              <w:left w:val="nil"/>
              <w:bottom w:val="single" w:color="auto" w:sz="4" w:space="0"/>
              <w:right w:val="single" w:color="auto" w:sz="4" w:space="0"/>
            </w:tcBorders>
            <w:noWrap/>
            <w:vAlign w:val="center"/>
          </w:tcPr>
          <w:p w14:paraId="27225715">
            <w:pPr>
              <w:widowControl/>
              <w:jc w:val="center"/>
              <w:rPr>
                <w:rFonts w:hint="eastAsia" w:ascii="宋体" w:hAnsi="宋体" w:cs="宋体"/>
                <w:color w:val="000000"/>
                <w:kern w:val="0"/>
              </w:rPr>
            </w:pPr>
            <w:r>
              <w:rPr>
                <w:rFonts w:hint="eastAsia" w:ascii="宋体" w:hAnsi="宋体" w:cs="宋体"/>
                <w:color w:val="000000"/>
                <w:kern w:val="0"/>
              </w:rPr>
              <w:t xml:space="preserve">1,786,043.60 </w:t>
            </w:r>
          </w:p>
        </w:tc>
        <w:tc>
          <w:tcPr>
            <w:tcW w:w="2687" w:type="dxa"/>
            <w:tcBorders>
              <w:top w:val="nil"/>
              <w:left w:val="nil"/>
              <w:bottom w:val="single" w:color="auto" w:sz="4" w:space="0"/>
              <w:right w:val="single" w:color="auto" w:sz="4" w:space="0"/>
            </w:tcBorders>
            <w:noWrap/>
            <w:vAlign w:val="center"/>
          </w:tcPr>
          <w:p w14:paraId="6B739AC4">
            <w:pPr>
              <w:widowControl/>
              <w:jc w:val="left"/>
              <w:rPr>
                <w:rFonts w:hint="eastAsia" w:ascii="宋体" w:hAnsi="宋体" w:cs="宋体"/>
                <w:color w:val="000000"/>
                <w:kern w:val="0"/>
              </w:rPr>
            </w:pPr>
            <w:r>
              <w:rPr>
                <w:rFonts w:hint="eastAsia" w:ascii="宋体" w:hAnsi="宋体" w:cs="宋体"/>
                <w:color w:val="000000"/>
                <w:kern w:val="0"/>
              </w:rPr>
              <w:t>　</w:t>
            </w:r>
          </w:p>
        </w:tc>
      </w:tr>
      <w:tr w14:paraId="718B4D51">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5D4514CE">
            <w:pPr>
              <w:widowControl/>
              <w:jc w:val="center"/>
              <w:rPr>
                <w:rFonts w:hint="eastAsia" w:ascii="宋体" w:hAnsi="宋体" w:cs="宋体"/>
                <w:color w:val="000000"/>
                <w:kern w:val="0"/>
              </w:rPr>
            </w:pPr>
            <w:r>
              <w:rPr>
                <w:rFonts w:hint="eastAsia" w:ascii="宋体" w:hAnsi="宋体" w:cs="宋体"/>
                <w:color w:val="000000"/>
                <w:kern w:val="0"/>
              </w:rPr>
              <w:t>3</w:t>
            </w:r>
          </w:p>
        </w:tc>
        <w:tc>
          <w:tcPr>
            <w:tcW w:w="3148" w:type="dxa"/>
            <w:tcBorders>
              <w:top w:val="nil"/>
              <w:left w:val="nil"/>
              <w:bottom w:val="single" w:color="auto" w:sz="4" w:space="0"/>
              <w:right w:val="single" w:color="auto" w:sz="4" w:space="0"/>
            </w:tcBorders>
            <w:noWrap/>
            <w:vAlign w:val="center"/>
          </w:tcPr>
          <w:p w14:paraId="3E3C007F">
            <w:pPr>
              <w:widowControl/>
              <w:jc w:val="center"/>
              <w:rPr>
                <w:rFonts w:hint="eastAsia" w:ascii="宋体" w:hAnsi="宋体" w:cs="宋体"/>
                <w:color w:val="000000"/>
                <w:kern w:val="0"/>
              </w:rPr>
            </w:pPr>
            <w:r>
              <w:rPr>
                <w:rFonts w:hint="eastAsia" w:ascii="宋体" w:hAnsi="宋体" w:cs="宋体"/>
                <w:color w:val="000000"/>
                <w:kern w:val="0"/>
              </w:rPr>
              <w:t>结构检测</w:t>
            </w:r>
          </w:p>
        </w:tc>
        <w:tc>
          <w:tcPr>
            <w:tcW w:w="2533" w:type="dxa"/>
            <w:tcBorders>
              <w:top w:val="nil"/>
              <w:left w:val="nil"/>
              <w:bottom w:val="single" w:color="auto" w:sz="4" w:space="0"/>
              <w:right w:val="single" w:color="auto" w:sz="4" w:space="0"/>
            </w:tcBorders>
            <w:noWrap/>
            <w:vAlign w:val="center"/>
          </w:tcPr>
          <w:p w14:paraId="1EEBE3ED">
            <w:pPr>
              <w:widowControl/>
              <w:jc w:val="center"/>
              <w:rPr>
                <w:rFonts w:hint="eastAsia" w:ascii="宋体" w:hAnsi="宋体" w:cs="宋体"/>
                <w:color w:val="000000"/>
                <w:kern w:val="0"/>
              </w:rPr>
            </w:pPr>
            <w:r>
              <w:rPr>
                <w:rFonts w:hint="eastAsia" w:ascii="宋体" w:hAnsi="宋体" w:cs="宋体"/>
                <w:color w:val="000000"/>
                <w:kern w:val="0"/>
              </w:rPr>
              <w:t xml:space="preserve">1,325,612.50 </w:t>
            </w:r>
          </w:p>
        </w:tc>
        <w:tc>
          <w:tcPr>
            <w:tcW w:w="2687" w:type="dxa"/>
            <w:tcBorders>
              <w:top w:val="nil"/>
              <w:left w:val="nil"/>
              <w:bottom w:val="single" w:color="auto" w:sz="4" w:space="0"/>
              <w:right w:val="single" w:color="auto" w:sz="4" w:space="0"/>
            </w:tcBorders>
            <w:noWrap/>
            <w:vAlign w:val="center"/>
          </w:tcPr>
          <w:p w14:paraId="5A93C221">
            <w:pPr>
              <w:widowControl/>
              <w:jc w:val="left"/>
              <w:rPr>
                <w:rFonts w:hint="eastAsia" w:ascii="宋体" w:hAnsi="宋体" w:cs="宋体"/>
                <w:color w:val="000000"/>
                <w:kern w:val="0"/>
              </w:rPr>
            </w:pPr>
            <w:r>
              <w:rPr>
                <w:rFonts w:hint="eastAsia" w:ascii="宋体" w:hAnsi="宋体" w:cs="宋体"/>
                <w:color w:val="000000"/>
                <w:kern w:val="0"/>
              </w:rPr>
              <w:t>　</w:t>
            </w:r>
          </w:p>
        </w:tc>
      </w:tr>
      <w:tr w14:paraId="5B360D52">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08221AC2">
            <w:pPr>
              <w:widowControl/>
              <w:jc w:val="center"/>
              <w:rPr>
                <w:rFonts w:hint="eastAsia" w:ascii="宋体" w:hAnsi="宋体" w:cs="宋体"/>
                <w:color w:val="000000"/>
                <w:kern w:val="0"/>
              </w:rPr>
            </w:pPr>
            <w:r>
              <w:rPr>
                <w:rFonts w:hint="eastAsia" w:ascii="宋体" w:hAnsi="宋体" w:cs="宋体"/>
                <w:color w:val="000000"/>
                <w:kern w:val="0"/>
              </w:rPr>
              <w:t>4</w:t>
            </w:r>
          </w:p>
        </w:tc>
        <w:tc>
          <w:tcPr>
            <w:tcW w:w="3148" w:type="dxa"/>
            <w:tcBorders>
              <w:top w:val="nil"/>
              <w:left w:val="nil"/>
              <w:bottom w:val="single" w:color="auto" w:sz="4" w:space="0"/>
              <w:right w:val="single" w:color="auto" w:sz="4" w:space="0"/>
            </w:tcBorders>
            <w:noWrap/>
            <w:vAlign w:val="center"/>
          </w:tcPr>
          <w:p w14:paraId="1F69418C">
            <w:pPr>
              <w:widowControl/>
              <w:jc w:val="center"/>
              <w:rPr>
                <w:rFonts w:hint="eastAsia" w:ascii="宋体" w:hAnsi="宋体" w:cs="宋体"/>
                <w:color w:val="000000"/>
                <w:kern w:val="0"/>
              </w:rPr>
            </w:pPr>
            <w:r>
              <w:rPr>
                <w:rFonts w:hint="eastAsia" w:ascii="宋体" w:hAnsi="宋体" w:cs="宋体"/>
                <w:color w:val="000000"/>
                <w:kern w:val="0"/>
              </w:rPr>
              <w:t>节能检测</w:t>
            </w:r>
          </w:p>
        </w:tc>
        <w:tc>
          <w:tcPr>
            <w:tcW w:w="2533" w:type="dxa"/>
            <w:tcBorders>
              <w:top w:val="nil"/>
              <w:left w:val="nil"/>
              <w:bottom w:val="single" w:color="auto" w:sz="4" w:space="0"/>
              <w:right w:val="single" w:color="auto" w:sz="4" w:space="0"/>
            </w:tcBorders>
            <w:noWrap/>
            <w:vAlign w:val="center"/>
          </w:tcPr>
          <w:p w14:paraId="24044CC3">
            <w:pPr>
              <w:widowControl/>
              <w:jc w:val="center"/>
              <w:rPr>
                <w:rFonts w:hint="eastAsia" w:ascii="宋体" w:hAnsi="宋体" w:cs="宋体"/>
                <w:color w:val="000000"/>
                <w:kern w:val="0"/>
              </w:rPr>
            </w:pPr>
            <w:r>
              <w:rPr>
                <w:rFonts w:hint="eastAsia" w:ascii="宋体" w:hAnsi="宋体" w:cs="宋体"/>
                <w:color w:val="000000"/>
                <w:kern w:val="0"/>
              </w:rPr>
              <w:t xml:space="preserve">148,448.00 </w:t>
            </w:r>
          </w:p>
        </w:tc>
        <w:tc>
          <w:tcPr>
            <w:tcW w:w="2687" w:type="dxa"/>
            <w:tcBorders>
              <w:top w:val="nil"/>
              <w:left w:val="nil"/>
              <w:bottom w:val="single" w:color="auto" w:sz="4" w:space="0"/>
              <w:right w:val="single" w:color="auto" w:sz="4" w:space="0"/>
            </w:tcBorders>
            <w:noWrap/>
            <w:vAlign w:val="center"/>
          </w:tcPr>
          <w:p w14:paraId="54019175">
            <w:pPr>
              <w:widowControl/>
              <w:jc w:val="left"/>
              <w:rPr>
                <w:rFonts w:hint="eastAsia" w:ascii="宋体" w:hAnsi="宋体" w:cs="宋体"/>
                <w:color w:val="000000"/>
                <w:kern w:val="0"/>
              </w:rPr>
            </w:pPr>
            <w:r>
              <w:rPr>
                <w:rFonts w:hint="eastAsia" w:ascii="宋体" w:hAnsi="宋体" w:cs="宋体"/>
                <w:color w:val="000000"/>
                <w:kern w:val="0"/>
              </w:rPr>
              <w:t>　</w:t>
            </w:r>
          </w:p>
        </w:tc>
      </w:tr>
      <w:tr w14:paraId="24B3BB00">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43A9D822">
            <w:pPr>
              <w:widowControl/>
              <w:jc w:val="center"/>
              <w:rPr>
                <w:rFonts w:hint="eastAsia" w:ascii="宋体" w:hAnsi="宋体" w:cs="宋体"/>
                <w:color w:val="000000"/>
                <w:kern w:val="0"/>
              </w:rPr>
            </w:pPr>
            <w:r>
              <w:rPr>
                <w:rFonts w:hint="eastAsia" w:ascii="宋体" w:hAnsi="宋体" w:cs="宋体"/>
                <w:color w:val="000000"/>
                <w:kern w:val="0"/>
              </w:rPr>
              <w:t>5</w:t>
            </w:r>
          </w:p>
        </w:tc>
        <w:tc>
          <w:tcPr>
            <w:tcW w:w="3148" w:type="dxa"/>
            <w:tcBorders>
              <w:top w:val="nil"/>
              <w:left w:val="nil"/>
              <w:bottom w:val="single" w:color="auto" w:sz="4" w:space="0"/>
              <w:right w:val="single" w:color="auto" w:sz="4" w:space="0"/>
            </w:tcBorders>
            <w:noWrap/>
            <w:vAlign w:val="center"/>
          </w:tcPr>
          <w:p w14:paraId="65D565EB">
            <w:pPr>
              <w:widowControl/>
              <w:jc w:val="center"/>
              <w:rPr>
                <w:rFonts w:hint="eastAsia" w:ascii="宋体" w:hAnsi="宋体" w:cs="宋体"/>
                <w:color w:val="000000"/>
                <w:kern w:val="0"/>
              </w:rPr>
            </w:pPr>
            <w:r>
              <w:rPr>
                <w:rFonts w:hint="eastAsia" w:ascii="宋体" w:hAnsi="宋体" w:cs="宋体"/>
                <w:color w:val="000000"/>
                <w:kern w:val="0"/>
              </w:rPr>
              <w:t>室内环境与防雷检测</w:t>
            </w:r>
          </w:p>
        </w:tc>
        <w:tc>
          <w:tcPr>
            <w:tcW w:w="2533" w:type="dxa"/>
            <w:tcBorders>
              <w:top w:val="nil"/>
              <w:left w:val="nil"/>
              <w:bottom w:val="single" w:color="auto" w:sz="4" w:space="0"/>
              <w:right w:val="single" w:color="auto" w:sz="4" w:space="0"/>
            </w:tcBorders>
            <w:noWrap/>
            <w:vAlign w:val="center"/>
          </w:tcPr>
          <w:p w14:paraId="46B3D2D8">
            <w:pPr>
              <w:widowControl/>
              <w:jc w:val="center"/>
              <w:rPr>
                <w:rFonts w:hint="eastAsia" w:ascii="宋体" w:hAnsi="宋体" w:cs="宋体"/>
                <w:color w:val="000000"/>
                <w:kern w:val="0"/>
              </w:rPr>
            </w:pPr>
            <w:r>
              <w:rPr>
                <w:rFonts w:hint="eastAsia" w:ascii="宋体" w:hAnsi="宋体" w:cs="宋体"/>
                <w:color w:val="000000"/>
                <w:kern w:val="0"/>
              </w:rPr>
              <w:t xml:space="preserve">130,273.20 </w:t>
            </w:r>
          </w:p>
        </w:tc>
        <w:tc>
          <w:tcPr>
            <w:tcW w:w="2687" w:type="dxa"/>
            <w:tcBorders>
              <w:top w:val="nil"/>
              <w:left w:val="nil"/>
              <w:bottom w:val="single" w:color="auto" w:sz="4" w:space="0"/>
              <w:right w:val="single" w:color="auto" w:sz="4" w:space="0"/>
            </w:tcBorders>
            <w:noWrap/>
            <w:vAlign w:val="center"/>
          </w:tcPr>
          <w:p w14:paraId="7BAC8693">
            <w:pPr>
              <w:widowControl/>
              <w:jc w:val="left"/>
              <w:rPr>
                <w:rFonts w:hint="eastAsia" w:ascii="宋体" w:hAnsi="宋体" w:cs="宋体"/>
                <w:color w:val="000000"/>
                <w:kern w:val="0"/>
              </w:rPr>
            </w:pPr>
            <w:r>
              <w:rPr>
                <w:rFonts w:hint="eastAsia" w:ascii="宋体" w:hAnsi="宋体" w:cs="宋体"/>
                <w:color w:val="000000"/>
                <w:kern w:val="0"/>
              </w:rPr>
              <w:t>　</w:t>
            </w:r>
          </w:p>
        </w:tc>
      </w:tr>
      <w:tr w14:paraId="7ED69221">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1E19C3BF">
            <w:pPr>
              <w:widowControl/>
              <w:jc w:val="center"/>
              <w:rPr>
                <w:rFonts w:hint="eastAsia" w:ascii="宋体" w:hAnsi="宋体" w:cs="宋体"/>
                <w:color w:val="000000"/>
                <w:kern w:val="0"/>
              </w:rPr>
            </w:pPr>
            <w:r>
              <w:rPr>
                <w:rFonts w:hint="eastAsia" w:ascii="宋体" w:hAnsi="宋体" w:cs="宋体"/>
                <w:color w:val="000000"/>
                <w:kern w:val="0"/>
              </w:rPr>
              <w:t>6</w:t>
            </w:r>
          </w:p>
        </w:tc>
        <w:tc>
          <w:tcPr>
            <w:tcW w:w="3148" w:type="dxa"/>
            <w:tcBorders>
              <w:top w:val="nil"/>
              <w:left w:val="nil"/>
              <w:bottom w:val="single" w:color="auto" w:sz="4" w:space="0"/>
              <w:right w:val="single" w:color="auto" w:sz="4" w:space="0"/>
            </w:tcBorders>
            <w:noWrap/>
            <w:vAlign w:val="center"/>
          </w:tcPr>
          <w:p w14:paraId="5D773A92">
            <w:pPr>
              <w:widowControl/>
              <w:jc w:val="center"/>
              <w:rPr>
                <w:rFonts w:hint="eastAsia" w:ascii="宋体" w:hAnsi="宋体" w:cs="宋体"/>
                <w:color w:val="000000"/>
                <w:kern w:val="0"/>
              </w:rPr>
            </w:pPr>
            <w:r>
              <w:rPr>
                <w:rFonts w:hint="eastAsia" w:ascii="宋体" w:hAnsi="宋体" w:cs="宋体"/>
                <w:color w:val="000000"/>
                <w:kern w:val="0"/>
              </w:rPr>
              <w:t>消防检测</w:t>
            </w:r>
          </w:p>
        </w:tc>
        <w:tc>
          <w:tcPr>
            <w:tcW w:w="2533" w:type="dxa"/>
            <w:tcBorders>
              <w:top w:val="nil"/>
              <w:left w:val="nil"/>
              <w:bottom w:val="single" w:color="auto" w:sz="4" w:space="0"/>
              <w:right w:val="single" w:color="auto" w:sz="4" w:space="0"/>
            </w:tcBorders>
            <w:noWrap/>
            <w:vAlign w:val="center"/>
          </w:tcPr>
          <w:p w14:paraId="420ED81E">
            <w:pPr>
              <w:widowControl/>
              <w:jc w:val="center"/>
              <w:rPr>
                <w:rFonts w:hint="eastAsia" w:ascii="宋体" w:hAnsi="宋体" w:cs="宋体"/>
                <w:color w:val="000000"/>
                <w:kern w:val="0"/>
              </w:rPr>
            </w:pPr>
            <w:r>
              <w:rPr>
                <w:rFonts w:hint="eastAsia" w:ascii="宋体" w:hAnsi="宋体" w:cs="宋体"/>
                <w:color w:val="000000"/>
                <w:kern w:val="0"/>
              </w:rPr>
              <w:t xml:space="preserve">164,593.00 </w:t>
            </w:r>
          </w:p>
        </w:tc>
        <w:tc>
          <w:tcPr>
            <w:tcW w:w="2687" w:type="dxa"/>
            <w:tcBorders>
              <w:top w:val="nil"/>
              <w:left w:val="nil"/>
              <w:bottom w:val="single" w:color="auto" w:sz="4" w:space="0"/>
              <w:right w:val="single" w:color="auto" w:sz="4" w:space="0"/>
            </w:tcBorders>
            <w:noWrap/>
            <w:vAlign w:val="center"/>
          </w:tcPr>
          <w:p w14:paraId="4E85D203">
            <w:pPr>
              <w:widowControl/>
              <w:jc w:val="left"/>
              <w:rPr>
                <w:rFonts w:hint="eastAsia" w:ascii="宋体" w:hAnsi="宋体" w:cs="宋体"/>
                <w:color w:val="000000"/>
                <w:kern w:val="0"/>
              </w:rPr>
            </w:pPr>
            <w:r>
              <w:rPr>
                <w:rFonts w:hint="eastAsia" w:ascii="宋体" w:hAnsi="宋体" w:cs="宋体"/>
                <w:color w:val="000000"/>
                <w:kern w:val="0"/>
              </w:rPr>
              <w:t>　</w:t>
            </w:r>
          </w:p>
        </w:tc>
      </w:tr>
      <w:tr w14:paraId="51A85DBC">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08B1026A">
            <w:pPr>
              <w:widowControl/>
              <w:jc w:val="center"/>
              <w:rPr>
                <w:rFonts w:hint="eastAsia" w:ascii="宋体" w:hAnsi="宋体" w:cs="宋体"/>
                <w:color w:val="000000"/>
                <w:kern w:val="0"/>
              </w:rPr>
            </w:pPr>
            <w:r>
              <w:rPr>
                <w:rFonts w:hint="eastAsia" w:ascii="宋体" w:hAnsi="宋体" w:cs="宋体"/>
                <w:color w:val="000000"/>
                <w:kern w:val="0"/>
              </w:rPr>
              <w:t>7</w:t>
            </w:r>
          </w:p>
        </w:tc>
        <w:tc>
          <w:tcPr>
            <w:tcW w:w="3148" w:type="dxa"/>
            <w:tcBorders>
              <w:top w:val="nil"/>
              <w:left w:val="nil"/>
              <w:bottom w:val="single" w:color="auto" w:sz="4" w:space="0"/>
              <w:right w:val="single" w:color="auto" w:sz="4" w:space="0"/>
            </w:tcBorders>
            <w:noWrap/>
            <w:vAlign w:val="center"/>
          </w:tcPr>
          <w:p w14:paraId="09B64AE4">
            <w:pPr>
              <w:widowControl/>
              <w:jc w:val="center"/>
              <w:rPr>
                <w:rFonts w:hint="eastAsia" w:ascii="宋体" w:hAnsi="宋体" w:cs="宋体"/>
                <w:color w:val="000000"/>
                <w:kern w:val="0"/>
              </w:rPr>
            </w:pPr>
            <w:r>
              <w:rPr>
                <w:rFonts w:hint="eastAsia" w:ascii="宋体" w:hAnsi="宋体" w:cs="宋体"/>
                <w:color w:val="000000"/>
                <w:kern w:val="0"/>
              </w:rPr>
              <w:t>智能检测</w:t>
            </w:r>
          </w:p>
        </w:tc>
        <w:tc>
          <w:tcPr>
            <w:tcW w:w="2533" w:type="dxa"/>
            <w:tcBorders>
              <w:top w:val="nil"/>
              <w:left w:val="nil"/>
              <w:bottom w:val="single" w:color="auto" w:sz="4" w:space="0"/>
              <w:right w:val="single" w:color="auto" w:sz="4" w:space="0"/>
            </w:tcBorders>
            <w:noWrap/>
            <w:vAlign w:val="center"/>
          </w:tcPr>
          <w:p w14:paraId="3163D104">
            <w:pPr>
              <w:widowControl/>
              <w:jc w:val="center"/>
              <w:rPr>
                <w:rFonts w:hint="eastAsia" w:ascii="宋体" w:hAnsi="宋体" w:cs="宋体"/>
                <w:color w:val="000000"/>
                <w:kern w:val="0"/>
              </w:rPr>
            </w:pPr>
            <w:r>
              <w:rPr>
                <w:rFonts w:hint="eastAsia" w:ascii="宋体" w:hAnsi="宋体" w:cs="宋体"/>
                <w:color w:val="000000"/>
                <w:kern w:val="0"/>
              </w:rPr>
              <w:t xml:space="preserve">180,810.50 </w:t>
            </w:r>
          </w:p>
        </w:tc>
        <w:tc>
          <w:tcPr>
            <w:tcW w:w="2687" w:type="dxa"/>
            <w:tcBorders>
              <w:top w:val="nil"/>
              <w:left w:val="nil"/>
              <w:bottom w:val="single" w:color="auto" w:sz="4" w:space="0"/>
              <w:right w:val="single" w:color="auto" w:sz="4" w:space="0"/>
            </w:tcBorders>
            <w:noWrap/>
            <w:vAlign w:val="center"/>
          </w:tcPr>
          <w:p w14:paraId="5D56452B">
            <w:pPr>
              <w:widowControl/>
              <w:jc w:val="left"/>
              <w:rPr>
                <w:rFonts w:hint="eastAsia" w:ascii="宋体" w:hAnsi="宋体" w:cs="宋体"/>
                <w:color w:val="000000"/>
                <w:kern w:val="0"/>
              </w:rPr>
            </w:pPr>
            <w:r>
              <w:rPr>
                <w:rFonts w:hint="eastAsia" w:ascii="宋体" w:hAnsi="宋体" w:cs="宋体"/>
                <w:color w:val="000000"/>
                <w:kern w:val="0"/>
              </w:rPr>
              <w:t>　</w:t>
            </w:r>
          </w:p>
        </w:tc>
      </w:tr>
      <w:tr w14:paraId="371EA7A8">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4320CA57">
            <w:pPr>
              <w:widowControl/>
              <w:jc w:val="center"/>
              <w:rPr>
                <w:rFonts w:hint="eastAsia" w:ascii="宋体" w:hAnsi="宋体" w:cs="宋体"/>
                <w:color w:val="000000"/>
                <w:kern w:val="0"/>
              </w:rPr>
            </w:pPr>
            <w:r>
              <w:rPr>
                <w:rFonts w:hint="eastAsia" w:ascii="宋体" w:hAnsi="宋体" w:cs="宋体"/>
                <w:color w:val="000000"/>
                <w:kern w:val="0"/>
              </w:rPr>
              <w:t>8</w:t>
            </w:r>
          </w:p>
        </w:tc>
        <w:tc>
          <w:tcPr>
            <w:tcW w:w="3148" w:type="dxa"/>
            <w:tcBorders>
              <w:top w:val="nil"/>
              <w:left w:val="nil"/>
              <w:bottom w:val="single" w:color="auto" w:sz="4" w:space="0"/>
              <w:right w:val="single" w:color="auto" w:sz="4" w:space="0"/>
            </w:tcBorders>
            <w:noWrap/>
            <w:vAlign w:val="center"/>
          </w:tcPr>
          <w:p w14:paraId="5BFF4BAA">
            <w:pPr>
              <w:widowControl/>
              <w:jc w:val="center"/>
              <w:rPr>
                <w:rFonts w:hint="eastAsia" w:ascii="宋体" w:hAnsi="宋体" w:cs="宋体"/>
                <w:color w:val="000000"/>
                <w:kern w:val="0"/>
              </w:rPr>
            </w:pPr>
            <w:r>
              <w:rPr>
                <w:rFonts w:hint="eastAsia" w:ascii="宋体" w:hAnsi="宋体" w:cs="宋体"/>
                <w:color w:val="000000"/>
                <w:kern w:val="0"/>
              </w:rPr>
              <w:t>门窗幕墙检测</w:t>
            </w:r>
          </w:p>
        </w:tc>
        <w:tc>
          <w:tcPr>
            <w:tcW w:w="2533" w:type="dxa"/>
            <w:tcBorders>
              <w:top w:val="nil"/>
              <w:left w:val="nil"/>
              <w:bottom w:val="single" w:color="auto" w:sz="4" w:space="0"/>
              <w:right w:val="single" w:color="auto" w:sz="4" w:space="0"/>
            </w:tcBorders>
            <w:noWrap/>
            <w:vAlign w:val="center"/>
          </w:tcPr>
          <w:p w14:paraId="6C068D59">
            <w:pPr>
              <w:widowControl/>
              <w:jc w:val="center"/>
              <w:rPr>
                <w:rFonts w:hint="eastAsia" w:ascii="宋体" w:hAnsi="宋体" w:cs="宋体"/>
                <w:color w:val="000000"/>
                <w:kern w:val="0"/>
              </w:rPr>
            </w:pPr>
            <w:r>
              <w:rPr>
                <w:rFonts w:hint="eastAsia" w:ascii="宋体" w:hAnsi="宋体" w:cs="宋体"/>
                <w:color w:val="000000"/>
                <w:kern w:val="0"/>
              </w:rPr>
              <w:t xml:space="preserve">85,920.00 </w:t>
            </w:r>
          </w:p>
        </w:tc>
        <w:tc>
          <w:tcPr>
            <w:tcW w:w="2687" w:type="dxa"/>
            <w:tcBorders>
              <w:top w:val="nil"/>
              <w:left w:val="nil"/>
              <w:bottom w:val="single" w:color="auto" w:sz="4" w:space="0"/>
              <w:right w:val="single" w:color="auto" w:sz="4" w:space="0"/>
            </w:tcBorders>
            <w:noWrap/>
            <w:vAlign w:val="center"/>
          </w:tcPr>
          <w:p w14:paraId="5269924E">
            <w:pPr>
              <w:widowControl/>
              <w:jc w:val="left"/>
              <w:rPr>
                <w:rFonts w:hint="eastAsia" w:ascii="宋体" w:hAnsi="宋体" w:cs="宋体"/>
                <w:color w:val="000000"/>
                <w:kern w:val="0"/>
              </w:rPr>
            </w:pPr>
            <w:r>
              <w:rPr>
                <w:rFonts w:hint="eastAsia" w:ascii="宋体" w:hAnsi="宋体" w:cs="宋体"/>
                <w:color w:val="000000"/>
                <w:kern w:val="0"/>
              </w:rPr>
              <w:t>　</w:t>
            </w:r>
          </w:p>
        </w:tc>
      </w:tr>
      <w:tr w14:paraId="04EE2258">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2E12B265">
            <w:pPr>
              <w:widowControl/>
              <w:jc w:val="center"/>
              <w:rPr>
                <w:rFonts w:hint="eastAsia" w:ascii="宋体" w:hAnsi="宋体" w:cs="宋体"/>
                <w:color w:val="000000"/>
                <w:kern w:val="0"/>
              </w:rPr>
            </w:pPr>
            <w:r>
              <w:rPr>
                <w:rFonts w:hint="eastAsia" w:ascii="宋体" w:hAnsi="宋体" w:cs="宋体"/>
                <w:color w:val="000000"/>
                <w:kern w:val="0"/>
              </w:rPr>
              <w:t>9</w:t>
            </w:r>
          </w:p>
        </w:tc>
        <w:tc>
          <w:tcPr>
            <w:tcW w:w="3148" w:type="dxa"/>
            <w:tcBorders>
              <w:top w:val="nil"/>
              <w:left w:val="nil"/>
              <w:bottom w:val="single" w:color="auto" w:sz="4" w:space="0"/>
              <w:right w:val="single" w:color="auto" w:sz="4" w:space="0"/>
            </w:tcBorders>
            <w:noWrap/>
            <w:vAlign w:val="center"/>
          </w:tcPr>
          <w:p w14:paraId="1E52A8C8">
            <w:pPr>
              <w:widowControl/>
              <w:jc w:val="center"/>
              <w:rPr>
                <w:rFonts w:hint="eastAsia" w:ascii="宋体" w:hAnsi="宋体" w:cs="宋体"/>
                <w:color w:val="000000"/>
                <w:kern w:val="0"/>
              </w:rPr>
            </w:pPr>
            <w:r>
              <w:rPr>
                <w:rFonts w:hint="eastAsia" w:ascii="宋体" w:hAnsi="宋体" w:cs="宋体"/>
                <w:color w:val="000000"/>
                <w:kern w:val="0"/>
              </w:rPr>
              <w:t>绿化检测</w:t>
            </w:r>
          </w:p>
        </w:tc>
        <w:tc>
          <w:tcPr>
            <w:tcW w:w="2533" w:type="dxa"/>
            <w:tcBorders>
              <w:top w:val="nil"/>
              <w:left w:val="nil"/>
              <w:bottom w:val="single" w:color="auto" w:sz="4" w:space="0"/>
              <w:right w:val="single" w:color="auto" w:sz="4" w:space="0"/>
            </w:tcBorders>
            <w:noWrap/>
            <w:vAlign w:val="center"/>
          </w:tcPr>
          <w:p w14:paraId="6421BD32">
            <w:pPr>
              <w:widowControl/>
              <w:jc w:val="center"/>
              <w:rPr>
                <w:rFonts w:hint="eastAsia" w:ascii="宋体" w:hAnsi="宋体" w:cs="宋体"/>
                <w:color w:val="000000"/>
                <w:kern w:val="0"/>
              </w:rPr>
            </w:pPr>
            <w:r>
              <w:rPr>
                <w:rFonts w:hint="eastAsia" w:ascii="宋体" w:hAnsi="宋体" w:cs="宋体"/>
                <w:color w:val="000000"/>
                <w:kern w:val="0"/>
              </w:rPr>
              <w:t xml:space="preserve">16,445.00 </w:t>
            </w:r>
          </w:p>
        </w:tc>
        <w:tc>
          <w:tcPr>
            <w:tcW w:w="2687" w:type="dxa"/>
            <w:tcBorders>
              <w:top w:val="nil"/>
              <w:left w:val="nil"/>
              <w:bottom w:val="single" w:color="auto" w:sz="4" w:space="0"/>
              <w:right w:val="single" w:color="auto" w:sz="4" w:space="0"/>
            </w:tcBorders>
            <w:noWrap/>
            <w:vAlign w:val="center"/>
          </w:tcPr>
          <w:p w14:paraId="7D641E5F">
            <w:pPr>
              <w:widowControl/>
              <w:jc w:val="left"/>
              <w:rPr>
                <w:rFonts w:hint="eastAsia" w:ascii="宋体" w:hAnsi="宋体" w:cs="宋体"/>
                <w:color w:val="000000"/>
                <w:kern w:val="0"/>
              </w:rPr>
            </w:pPr>
            <w:r>
              <w:rPr>
                <w:rFonts w:hint="eastAsia" w:ascii="宋体" w:hAnsi="宋体" w:cs="宋体"/>
                <w:color w:val="000000"/>
                <w:kern w:val="0"/>
              </w:rPr>
              <w:t>　</w:t>
            </w:r>
          </w:p>
        </w:tc>
      </w:tr>
      <w:tr w14:paraId="01F4DCA2">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3EA838F3">
            <w:pPr>
              <w:widowControl/>
              <w:jc w:val="center"/>
              <w:rPr>
                <w:rFonts w:hint="eastAsia" w:ascii="宋体" w:hAnsi="宋体" w:cs="宋体"/>
                <w:color w:val="000000"/>
                <w:kern w:val="0"/>
              </w:rPr>
            </w:pPr>
            <w:r>
              <w:rPr>
                <w:rFonts w:hint="eastAsia" w:ascii="宋体" w:hAnsi="宋体" w:cs="宋体"/>
                <w:color w:val="000000"/>
                <w:kern w:val="0"/>
              </w:rPr>
              <w:t>10</w:t>
            </w:r>
          </w:p>
        </w:tc>
        <w:tc>
          <w:tcPr>
            <w:tcW w:w="3148" w:type="dxa"/>
            <w:tcBorders>
              <w:top w:val="nil"/>
              <w:left w:val="nil"/>
              <w:bottom w:val="single" w:color="auto" w:sz="4" w:space="0"/>
              <w:right w:val="single" w:color="auto" w:sz="4" w:space="0"/>
            </w:tcBorders>
            <w:vAlign w:val="center"/>
          </w:tcPr>
          <w:p w14:paraId="569D97D8">
            <w:pPr>
              <w:widowControl/>
              <w:jc w:val="center"/>
              <w:rPr>
                <w:rFonts w:hint="eastAsia" w:ascii="宋体" w:hAnsi="宋体" w:cs="宋体"/>
                <w:color w:val="000000"/>
                <w:kern w:val="0"/>
              </w:rPr>
            </w:pPr>
            <w:r>
              <w:rPr>
                <w:rFonts w:hint="eastAsia" w:ascii="宋体" w:hAnsi="宋体" w:cs="宋体"/>
                <w:color w:val="000000"/>
                <w:kern w:val="0"/>
              </w:rPr>
              <w:t>道路、排水和海绵城市检测</w:t>
            </w:r>
          </w:p>
        </w:tc>
        <w:tc>
          <w:tcPr>
            <w:tcW w:w="2533" w:type="dxa"/>
            <w:tcBorders>
              <w:top w:val="nil"/>
              <w:left w:val="nil"/>
              <w:bottom w:val="single" w:color="auto" w:sz="4" w:space="0"/>
              <w:right w:val="single" w:color="auto" w:sz="4" w:space="0"/>
            </w:tcBorders>
            <w:noWrap/>
            <w:vAlign w:val="center"/>
          </w:tcPr>
          <w:p w14:paraId="76D723F0">
            <w:pPr>
              <w:widowControl/>
              <w:jc w:val="center"/>
              <w:rPr>
                <w:rFonts w:hint="eastAsia" w:ascii="宋体" w:hAnsi="宋体" w:cs="宋体"/>
                <w:color w:val="000000"/>
                <w:kern w:val="0"/>
              </w:rPr>
            </w:pPr>
            <w:r>
              <w:rPr>
                <w:rFonts w:hint="eastAsia" w:ascii="宋体" w:hAnsi="宋体" w:cs="宋体"/>
                <w:color w:val="000000"/>
                <w:kern w:val="0"/>
              </w:rPr>
              <w:t xml:space="preserve">113,433.83 </w:t>
            </w:r>
          </w:p>
        </w:tc>
        <w:tc>
          <w:tcPr>
            <w:tcW w:w="2687" w:type="dxa"/>
            <w:tcBorders>
              <w:top w:val="nil"/>
              <w:left w:val="nil"/>
              <w:bottom w:val="single" w:color="auto" w:sz="4" w:space="0"/>
              <w:right w:val="single" w:color="auto" w:sz="4" w:space="0"/>
            </w:tcBorders>
            <w:noWrap/>
            <w:vAlign w:val="center"/>
          </w:tcPr>
          <w:p w14:paraId="368AB2A9">
            <w:pPr>
              <w:widowControl/>
              <w:jc w:val="left"/>
              <w:rPr>
                <w:rFonts w:hint="eastAsia" w:ascii="宋体" w:hAnsi="宋体" w:cs="宋体"/>
                <w:color w:val="000000"/>
                <w:kern w:val="0"/>
              </w:rPr>
            </w:pPr>
            <w:r>
              <w:rPr>
                <w:rFonts w:hint="eastAsia" w:ascii="宋体" w:hAnsi="宋体" w:cs="宋体"/>
                <w:color w:val="000000"/>
                <w:kern w:val="0"/>
              </w:rPr>
              <w:t>　</w:t>
            </w:r>
          </w:p>
        </w:tc>
      </w:tr>
      <w:tr w14:paraId="1D131540">
        <w:tblPrEx>
          <w:tblCellMar>
            <w:top w:w="0" w:type="dxa"/>
            <w:left w:w="108" w:type="dxa"/>
            <w:bottom w:w="0" w:type="dxa"/>
            <w:right w:w="108" w:type="dxa"/>
          </w:tblCellMar>
        </w:tblPrEx>
        <w:trPr>
          <w:trHeight w:val="660" w:hRule="atLeast"/>
        </w:trPr>
        <w:tc>
          <w:tcPr>
            <w:tcW w:w="940" w:type="dxa"/>
            <w:tcBorders>
              <w:top w:val="nil"/>
              <w:left w:val="single" w:color="auto" w:sz="4" w:space="0"/>
              <w:bottom w:val="single" w:color="auto" w:sz="4" w:space="0"/>
              <w:right w:val="single" w:color="auto" w:sz="4" w:space="0"/>
            </w:tcBorders>
            <w:noWrap/>
            <w:vAlign w:val="center"/>
          </w:tcPr>
          <w:p w14:paraId="29C0E129">
            <w:pPr>
              <w:widowControl/>
              <w:jc w:val="center"/>
              <w:rPr>
                <w:rFonts w:hint="eastAsia" w:ascii="宋体" w:hAnsi="宋体" w:cs="宋体"/>
                <w:color w:val="000000"/>
                <w:kern w:val="0"/>
              </w:rPr>
            </w:pPr>
            <w:r>
              <w:rPr>
                <w:rFonts w:hint="eastAsia" w:ascii="宋体" w:hAnsi="宋体" w:cs="宋体"/>
                <w:color w:val="000000"/>
                <w:kern w:val="0"/>
              </w:rPr>
              <w:t>11</w:t>
            </w:r>
          </w:p>
        </w:tc>
        <w:tc>
          <w:tcPr>
            <w:tcW w:w="3148" w:type="dxa"/>
            <w:tcBorders>
              <w:top w:val="nil"/>
              <w:left w:val="nil"/>
              <w:bottom w:val="single" w:color="auto" w:sz="4" w:space="0"/>
              <w:right w:val="single" w:color="auto" w:sz="4" w:space="0"/>
            </w:tcBorders>
            <w:vAlign w:val="center"/>
          </w:tcPr>
          <w:p w14:paraId="678A9F1C">
            <w:pPr>
              <w:widowControl/>
              <w:adjustRightInd w:val="0"/>
              <w:snapToGrid w:val="0"/>
              <w:jc w:val="center"/>
              <w:rPr>
                <w:rFonts w:hint="eastAsia" w:ascii="宋体" w:hAnsi="宋体" w:cs="宋体"/>
                <w:color w:val="000000"/>
                <w:kern w:val="0"/>
              </w:rPr>
            </w:pPr>
            <w:r>
              <w:rPr>
                <w:rFonts w:hint="eastAsia" w:ascii="宋体" w:hAnsi="宋体" w:cs="宋体"/>
                <w:color w:val="000000"/>
                <w:kern w:val="0"/>
              </w:rPr>
              <w:t>人防工程防护设备安装质量检测</w:t>
            </w:r>
          </w:p>
        </w:tc>
        <w:tc>
          <w:tcPr>
            <w:tcW w:w="2533" w:type="dxa"/>
            <w:tcBorders>
              <w:top w:val="nil"/>
              <w:left w:val="nil"/>
              <w:bottom w:val="single" w:color="auto" w:sz="4" w:space="0"/>
              <w:right w:val="single" w:color="auto" w:sz="4" w:space="0"/>
            </w:tcBorders>
            <w:noWrap/>
            <w:vAlign w:val="center"/>
          </w:tcPr>
          <w:p w14:paraId="4C06F560">
            <w:pPr>
              <w:widowControl/>
              <w:jc w:val="center"/>
              <w:rPr>
                <w:rFonts w:hint="eastAsia" w:ascii="宋体" w:hAnsi="宋体" w:cs="宋体"/>
                <w:color w:val="000000"/>
                <w:kern w:val="0"/>
              </w:rPr>
            </w:pPr>
            <w:r>
              <w:rPr>
                <w:rFonts w:hint="eastAsia" w:ascii="宋体" w:hAnsi="宋体" w:cs="宋体"/>
                <w:color w:val="000000"/>
                <w:kern w:val="0"/>
              </w:rPr>
              <w:t xml:space="preserve">27,357.20 </w:t>
            </w:r>
          </w:p>
        </w:tc>
        <w:tc>
          <w:tcPr>
            <w:tcW w:w="2687" w:type="dxa"/>
            <w:tcBorders>
              <w:top w:val="nil"/>
              <w:left w:val="nil"/>
              <w:bottom w:val="single" w:color="auto" w:sz="4" w:space="0"/>
              <w:right w:val="single" w:color="auto" w:sz="4" w:space="0"/>
            </w:tcBorders>
            <w:noWrap/>
            <w:vAlign w:val="center"/>
          </w:tcPr>
          <w:p w14:paraId="4200358C">
            <w:pPr>
              <w:widowControl/>
              <w:jc w:val="left"/>
              <w:rPr>
                <w:rFonts w:hint="eastAsia" w:ascii="宋体" w:hAnsi="宋体" w:cs="宋体"/>
                <w:color w:val="000000"/>
                <w:kern w:val="0"/>
              </w:rPr>
            </w:pPr>
            <w:r>
              <w:rPr>
                <w:rFonts w:hint="eastAsia" w:ascii="宋体" w:hAnsi="宋体" w:cs="宋体"/>
                <w:color w:val="000000"/>
                <w:kern w:val="0"/>
              </w:rPr>
              <w:t>　</w:t>
            </w:r>
          </w:p>
        </w:tc>
      </w:tr>
      <w:tr w14:paraId="4E62D574">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0023067B">
            <w:pPr>
              <w:widowControl/>
              <w:jc w:val="center"/>
              <w:rPr>
                <w:rFonts w:hint="eastAsia" w:ascii="宋体" w:hAnsi="宋体" w:cs="宋体"/>
                <w:b/>
                <w:bCs/>
                <w:color w:val="000000"/>
                <w:kern w:val="0"/>
              </w:rPr>
            </w:pPr>
            <w:r>
              <w:rPr>
                <w:rFonts w:hint="eastAsia" w:ascii="宋体" w:hAnsi="宋体" w:cs="宋体"/>
                <w:b/>
                <w:bCs/>
                <w:color w:val="000000"/>
                <w:kern w:val="0"/>
              </w:rPr>
              <w:t>二</w:t>
            </w:r>
          </w:p>
        </w:tc>
        <w:tc>
          <w:tcPr>
            <w:tcW w:w="3148" w:type="dxa"/>
            <w:tcBorders>
              <w:top w:val="nil"/>
              <w:left w:val="nil"/>
              <w:bottom w:val="single" w:color="auto" w:sz="4" w:space="0"/>
              <w:right w:val="single" w:color="auto" w:sz="4" w:space="0"/>
            </w:tcBorders>
            <w:vAlign w:val="center"/>
          </w:tcPr>
          <w:p w14:paraId="5ABC4212">
            <w:pPr>
              <w:widowControl/>
              <w:jc w:val="center"/>
              <w:rPr>
                <w:rFonts w:hint="eastAsia" w:ascii="宋体" w:hAnsi="宋体" w:cs="宋体"/>
                <w:b/>
                <w:bCs/>
                <w:color w:val="000000"/>
                <w:kern w:val="0"/>
              </w:rPr>
            </w:pPr>
            <w:r>
              <w:rPr>
                <w:rFonts w:hint="eastAsia" w:ascii="宋体" w:hAnsi="宋体" w:cs="宋体"/>
                <w:b/>
                <w:bCs/>
                <w:color w:val="000000"/>
                <w:kern w:val="0"/>
              </w:rPr>
              <w:t>第三方监测</w:t>
            </w:r>
          </w:p>
        </w:tc>
        <w:tc>
          <w:tcPr>
            <w:tcW w:w="2533" w:type="dxa"/>
            <w:tcBorders>
              <w:top w:val="nil"/>
              <w:left w:val="nil"/>
              <w:bottom w:val="single" w:color="auto" w:sz="4" w:space="0"/>
              <w:right w:val="single" w:color="auto" w:sz="4" w:space="0"/>
            </w:tcBorders>
            <w:noWrap/>
            <w:vAlign w:val="center"/>
          </w:tcPr>
          <w:p w14:paraId="033F9EE3">
            <w:pPr>
              <w:widowControl/>
              <w:jc w:val="center"/>
              <w:rPr>
                <w:rFonts w:hint="eastAsia" w:ascii="宋体" w:hAnsi="宋体" w:cs="宋体"/>
                <w:b/>
                <w:bCs/>
                <w:color w:val="000000"/>
                <w:kern w:val="0"/>
              </w:rPr>
            </w:pPr>
            <w:r>
              <w:rPr>
                <w:rFonts w:hint="eastAsia" w:ascii="宋体" w:hAnsi="宋体" w:cs="宋体"/>
                <w:b/>
                <w:bCs/>
                <w:color w:val="000000"/>
                <w:kern w:val="0"/>
              </w:rPr>
              <w:t xml:space="preserve">612,654.60 </w:t>
            </w:r>
          </w:p>
        </w:tc>
        <w:tc>
          <w:tcPr>
            <w:tcW w:w="2687" w:type="dxa"/>
            <w:tcBorders>
              <w:top w:val="nil"/>
              <w:left w:val="nil"/>
              <w:bottom w:val="single" w:color="auto" w:sz="4" w:space="0"/>
              <w:right w:val="single" w:color="auto" w:sz="4" w:space="0"/>
            </w:tcBorders>
            <w:noWrap/>
            <w:vAlign w:val="center"/>
          </w:tcPr>
          <w:p w14:paraId="3ABF0D02">
            <w:pPr>
              <w:widowControl/>
              <w:jc w:val="left"/>
              <w:rPr>
                <w:rFonts w:hint="eastAsia" w:ascii="宋体" w:hAnsi="宋体" w:cs="宋体"/>
                <w:color w:val="000000"/>
                <w:kern w:val="0"/>
              </w:rPr>
            </w:pPr>
            <w:r>
              <w:rPr>
                <w:rFonts w:hint="eastAsia" w:ascii="宋体" w:hAnsi="宋体" w:cs="宋体"/>
                <w:color w:val="000000"/>
                <w:kern w:val="0"/>
              </w:rPr>
              <w:t>　</w:t>
            </w:r>
          </w:p>
        </w:tc>
      </w:tr>
      <w:tr w14:paraId="15966828">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40A397CF">
            <w:pPr>
              <w:widowControl/>
              <w:jc w:val="center"/>
              <w:rPr>
                <w:rFonts w:hint="eastAsia" w:ascii="宋体" w:hAnsi="宋体" w:cs="宋体"/>
                <w:color w:val="000000"/>
                <w:kern w:val="0"/>
              </w:rPr>
            </w:pPr>
            <w:r>
              <w:rPr>
                <w:rFonts w:hint="eastAsia" w:ascii="宋体" w:hAnsi="宋体" w:cs="宋体"/>
                <w:color w:val="000000"/>
                <w:kern w:val="0"/>
              </w:rPr>
              <w:t>1</w:t>
            </w:r>
          </w:p>
        </w:tc>
        <w:tc>
          <w:tcPr>
            <w:tcW w:w="3148" w:type="dxa"/>
            <w:tcBorders>
              <w:top w:val="nil"/>
              <w:left w:val="nil"/>
              <w:bottom w:val="single" w:color="auto" w:sz="4" w:space="0"/>
              <w:right w:val="single" w:color="auto" w:sz="4" w:space="0"/>
            </w:tcBorders>
            <w:noWrap/>
            <w:vAlign w:val="center"/>
          </w:tcPr>
          <w:p w14:paraId="5F03C3C7">
            <w:pPr>
              <w:widowControl/>
              <w:jc w:val="center"/>
              <w:rPr>
                <w:rFonts w:hint="eastAsia" w:ascii="宋体" w:hAnsi="宋体" w:cs="宋体"/>
                <w:color w:val="000000"/>
                <w:kern w:val="0"/>
              </w:rPr>
            </w:pPr>
            <w:r>
              <w:rPr>
                <w:rFonts w:hint="eastAsia" w:ascii="宋体" w:hAnsi="宋体" w:cs="宋体"/>
                <w:color w:val="000000"/>
                <w:kern w:val="0"/>
              </w:rPr>
              <w:t>基坑监测</w:t>
            </w:r>
          </w:p>
        </w:tc>
        <w:tc>
          <w:tcPr>
            <w:tcW w:w="2533" w:type="dxa"/>
            <w:tcBorders>
              <w:top w:val="nil"/>
              <w:left w:val="nil"/>
              <w:bottom w:val="single" w:color="auto" w:sz="4" w:space="0"/>
              <w:right w:val="single" w:color="auto" w:sz="4" w:space="0"/>
            </w:tcBorders>
            <w:noWrap/>
            <w:vAlign w:val="center"/>
          </w:tcPr>
          <w:p w14:paraId="2E7A927E">
            <w:pPr>
              <w:widowControl/>
              <w:jc w:val="center"/>
              <w:rPr>
                <w:rFonts w:hint="eastAsia" w:ascii="宋体" w:hAnsi="宋体" w:cs="宋体"/>
                <w:color w:val="000000"/>
                <w:kern w:val="0"/>
              </w:rPr>
            </w:pPr>
            <w:r>
              <w:rPr>
                <w:rFonts w:hint="eastAsia" w:ascii="宋体" w:hAnsi="宋体" w:cs="宋体"/>
                <w:color w:val="000000"/>
                <w:kern w:val="0"/>
              </w:rPr>
              <w:t xml:space="preserve">457,381.50 </w:t>
            </w:r>
          </w:p>
        </w:tc>
        <w:tc>
          <w:tcPr>
            <w:tcW w:w="2687" w:type="dxa"/>
            <w:tcBorders>
              <w:top w:val="nil"/>
              <w:left w:val="nil"/>
              <w:bottom w:val="single" w:color="auto" w:sz="4" w:space="0"/>
              <w:right w:val="single" w:color="auto" w:sz="4" w:space="0"/>
            </w:tcBorders>
            <w:noWrap/>
            <w:vAlign w:val="center"/>
          </w:tcPr>
          <w:p w14:paraId="2F52C683">
            <w:pPr>
              <w:widowControl/>
              <w:jc w:val="left"/>
              <w:rPr>
                <w:rFonts w:hint="eastAsia" w:ascii="宋体" w:hAnsi="宋体" w:cs="宋体"/>
                <w:color w:val="000000"/>
                <w:kern w:val="0"/>
              </w:rPr>
            </w:pPr>
            <w:r>
              <w:rPr>
                <w:rFonts w:hint="eastAsia" w:ascii="宋体" w:hAnsi="宋体" w:cs="宋体"/>
                <w:color w:val="000000"/>
                <w:kern w:val="0"/>
              </w:rPr>
              <w:t>　</w:t>
            </w:r>
          </w:p>
        </w:tc>
      </w:tr>
      <w:tr w14:paraId="1701E66F">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462694D5">
            <w:pPr>
              <w:widowControl/>
              <w:jc w:val="center"/>
              <w:rPr>
                <w:rFonts w:hint="eastAsia" w:ascii="宋体" w:hAnsi="宋体" w:cs="宋体"/>
                <w:color w:val="000000"/>
                <w:kern w:val="0"/>
              </w:rPr>
            </w:pPr>
            <w:r>
              <w:rPr>
                <w:rFonts w:hint="eastAsia" w:ascii="宋体" w:hAnsi="宋体" w:cs="宋体"/>
                <w:color w:val="000000"/>
                <w:kern w:val="0"/>
              </w:rPr>
              <w:t>2</w:t>
            </w:r>
          </w:p>
        </w:tc>
        <w:tc>
          <w:tcPr>
            <w:tcW w:w="3148" w:type="dxa"/>
            <w:tcBorders>
              <w:top w:val="nil"/>
              <w:left w:val="nil"/>
              <w:bottom w:val="single" w:color="auto" w:sz="4" w:space="0"/>
              <w:right w:val="single" w:color="auto" w:sz="4" w:space="0"/>
            </w:tcBorders>
            <w:noWrap/>
            <w:vAlign w:val="center"/>
          </w:tcPr>
          <w:p w14:paraId="51288219">
            <w:pPr>
              <w:widowControl/>
              <w:jc w:val="center"/>
              <w:rPr>
                <w:rFonts w:hint="eastAsia" w:ascii="宋体" w:hAnsi="宋体" w:cs="宋体"/>
                <w:color w:val="000000"/>
                <w:kern w:val="0"/>
              </w:rPr>
            </w:pPr>
            <w:r>
              <w:rPr>
                <w:rFonts w:hint="eastAsia" w:ascii="宋体" w:hAnsi="宋体" w:cs="宋体"/>
                <w:color w:val="000000"/>
                <w:kern w:val="0"/>
              </w:rPr>
              <w:t>高支模监测</w:t>
            </w:r>
          </w:p>
        </w:tc>
        <w:tc>
          <w:tcPr>
            <w:tcW w:w="2533" w:type="dxa"/>
            <w:tcBorders>
              <w:top w:val="nil"/>
              <w:left w:val="nil"/>
              <w:bottom w:val="single" w:color="auto" w:sz="4" w:space="0"/>
              <w:right w:val="single" w:color="auto" w:sz="4" w:space="0"/>
            </w:tcBorders>
            <w:noWrap/>
            <w:vAlign w:val="center"/>
          </w:tcPr>
          <w:p w14:paraId="1A13E74E">
            <w:pPr>
              <w:widowControl/>
              <w:jc w:val="center"/>
              <w:rPr>
                <w:rFonts w:hint="eastAsia" w:ascii="宋体" w:hAnsi="宋体" w:cs="宋体"/>
                <w:color w:val="000000"/>
                <w:kern w:val="0"/>
              </w:rPr>
            </w:pPr>
            <w:r>
              <w:rPr>
                <w:rFonts w:hint="eastAsia" w:ascii="宋体" w:hAnsi="宋体" w:cs="宋体"/>
                <w:color w:val="000000"/>
                <w:kern w:val="0"/>
              </w:rPr>
              <w:t xml:space="preserve">123,180.00 </w:t>
            </w:r>
          </w:p>
        </w:tc>
        <w:tc>
          <w:tcPr>
            <w:tcW w:w="2687" w:type="dxa"/>
            <w:tcBorders>
              <w:top w:val="nil"/>
              <w:left w:val="nil"/>
              <w:bottom w:val="single" w:color="auto" w:sz="4" w:space="0"/>
              <w:right w:val="single" w:color="auto" w:sz="4" w:space="0"/>
            </w:tcBorders>
            <w:noWrap/>
            <w:vAlign w:val="center"/>
          </w:tcPr>
          <w:p w14:paraId="089D563C">
            <w:pPr>
              <w:widowControl/>
              <w:jc w:val="left"/>
              <w:rPr>
                <w:rFonts w:hint="eastAsia" w:ascii="宋体" w:hAnsi="宋体" w:cs="宋体"/>
                <w:color w:val="000000"/>
                <w:kern w:val="0"/>
              </w:rPr>
            </w:pPr>
            <w:r>
              <w:rPr>
                <w:rFonts w:hint="eastAsia" w:ascii="宋体" w:hAnsi="宋体" w:cs="宋体"/>
                <w:color w:val="000000"/>
                <w:kern w:val="0"/>
              </w:rPr>
              <w:t>　</w:t>
            </w:r>
          </w:p>
        </w:tc>
      </w:tr>
      <w:tr w14:paraId="1E4F09DA">
        <w:tblPrEx>
          <w:tblCellMar>
            <w:top w:w="0" w:type="dxa"/>
            <w:left w:w="108" w:type="dxa"/>
            <w:bottom w:w="0" w:type="dxa"/>
            <w:right w:w="108" w:type="dxa"/>
          </w:tblCellMar>
        </w:tblPrEx>
        <w:trPr>
          <w:trHeight w:val="592" w:hRule="atLeast"/>
        </w:trPr>
        <w:tc>
          <w:tcPr>
            <w:tcW w:w="940" w:type="dxa"/>
            <w:tcBorders>
              <w:top w:val="nil"/>
              <w:left w:val="single" w:color="auto" w:sz="4" w:space="0"/>
              <w:bottom w:val="single" w:color="auto" w:sz="4" w:space="0"/>
              <w:right w:val="single" w:color="auto" w:sz="4" w:space="0"/>
            </w:tcBorders>
            <w:noWrap/>
            <w:vAlign w:val="center"/>
          </w:tcPr>
          <w:p w14:paraId="3EF1F15D">
            <w:pPr>
              <w:widowControl/>
              <w:jc w:val="center"/>
              <w:rPr>
                <w:rFonts w:hint="eastAsia" w:ascii="宋体" w:hAnsi="宋体" w:cs="宋体"/>
                <w:color w:val="000000"/>
                <w:kern w:val="0"/>
              </w:rPr>
            </w:pPr>
            <w:r>
              <w:rPr>
                <w:rFonts w:hint="eastAsia" w:ascii="宋体" w:hAnsi="宋体" w:cs="宋体"/>
                <w:color w:val="000000"/>
                <w:kern w:val="0"/>
              </w:rPr>
              <w:t>3</w:t>
            </w:r>
          </w:p>
        </w:tc>
        <w:tc>
          <w:tcPr>
            <w:tcW w:w="3148" w:type="dxa"/>
            <w:tcBorders>
              <w:top w:val="nil"/>
              <w:left w:val="nil"/>
              <w:bottom w:val="single" w:color="auto" w:sz="4" w:space="0"/>
              <w:right w:val="single" w:color="auto" w:sz="4" w:space="0"/>
            </w:tcBorders>
            <w:noWrap/>
            <w:vAlign w:val="center"/>
          </w:tcPr>
          <w:p w14:paraId="62C549BC">
            <w:pPr>
              <w:widowControl/>
              <w:jc w:val="center"/>
              <w:rPr>
                <w:rFonts w:hint="eastAsia" w:ascii="宋体" w:hAnsi="宋体" w:cs="宋体"/>
                <w:color w:val="000000"/>
                <w:kern w:val="0"/>
              </w:rPr>
            </w:pPr>
            <w:r>
              <w:rPr>
                <w:rFonts w:hint="eastAsia" w:ascii="宋体" w:hAnsi="宋体" w:cs="宋体"/>
                <w:color w:val="000000"/>
                <w:kern w:val="0"/>
              </w:rPr>
              <w:t>主体沉降监测</w:t>
            </w:r>
          </w:p>
        </w:tc>
        <w:tc>
          <w:tcPr>
            <w:tcW w:w="2533" w:type="dxa"/>
            <w:tcBorders>
              <w:top w:val="nil"/>
              <w:left w:val="nil"/>
              <w:bottom w:val="single" w:color="auto" w:sz="4" w:space="0"/>
              <w:right w:val="single" w:color="auto" w:sz="4" w:space="0"/>
            </w:tcBorders>
            <w:noWrap/>
            <w:vAlign w:val="center"/>
          </w:tcPr>
          <w:p w14:paraId="45AAA00A">
            <w:pPr>
              <w:widowControl/>
              <w:jc w:val="center"/>
              <w:rPr>
                <w:rFonts w:hint="eastAsia" w:ascii="宋体" w:hAnsi="宋体" w:cs="宋体"/>
                <w:color w:val="000000"/>
                <w:kern w:val="0"/>
              </w:rPr>
            </w:pPr>
            <w:r>
              <w:rPr>
                <w:rFonts w:hint="eastAsia" w:ascii="宋体" w:hAnsi="宋体" w:cs="宋体"/>
                <w:color w:val="000000"/>
                <w:kern w:val="0"/>
              </w:rPr>
              <w:t xml:space="preserve">32,093.10 </w:t>
            </w:r>
          </w:p>
        </w:tc>
        <w:tc>
          <w:tcPr>
            <w:tcW w:w="2687" w:type="dxa"/>
            <w:tcBorders>
              <w:top w:val="nil"/>
              <w:left w:val="nil"/>
              <w:bottom w:val="single" w:color="auto" w:sz="4" w:space="0"/>
              <w:right w:val="single" w:color="auto" w:sz="4" w:space="0"/>
            </w:tcBorders>
            <w:noWrap/>
            <w:vAlign w:val="center"/>
          </w:tcPr>
          <w:p w14:paraId="3DCA8B4E">
            <w:pPr>
              <w:widowControl/>
              <w:jc w:val="left"/>
              <w:rPr>
                <w:rFonts w:hint="eastAsia" w:ascii="宋体" w:hAnsi="宋体" w:cs="宋体"/>
                <w:color w:val="000000"/>
                <w:kern w:val="0"/>
              </w:rPr>
            </w:pPr>
            <w:r>
              <w:rPr>
                <w:rFonts w:hint="eastAsia" w:ascii="宋体" w:hAnsi="宋体" w:cs="宋体"/>
                <w:color w:val="000000"/>
                <w:kern w:val="0"/>
              </w:rPr>
              <w:t>　</w:t>
            </w:r>
          </w:p>
        </w:tc>
      </w:tr>
      <w:tr w14:paraId="7691B7ED">
        <w:tblPrEx>
          <w:tblCellMar>
            <w:top w:w="0" w:type="dxa"/>
            <w:left w:w="108" w:type="dxa"/>
            <w:bottom w:w="0" w:type="dxa"/>
            <w:right w:w="108" w:type="dxa"/>
          </w:tblCellMar>
        </w:tblPrEx>
        <w:trPr>
          <w:trHeight w:val="537" w:hRule="atLeast"/>
        </w:trPr>
        <w:tc>
          <w:tcPr>
            <w:tcW w:w="4088" w:type="dxa"/>
            <w:gridSpan w:val="2"/>
            <w:tcBorders>
              <w:top w:val="single" w:color="auto" w:sz="4" w:space="0"/>
              <w:left w:val="single" w:color="auto" w:sz="4" w:space="0"/>
              <w:bottom w:val="single" w:color="auto" w:sz="4" w:space="0"/>
              <w:right w:val="single" w:color="auto" w:sz="4" w:space="0"/>
            </w:tcBorders>
            <w:noWrap/>
            <w:vAlign w:val="center"/>
          </w:tcPr>
          <w:p w14:paraId="4D1B3F08">
            <w:pPr>
              <w:widowControl/>
              <w:jc w:val="center"/>
              <w:rPr>
                <w:rFonts w:hint="eastAsia" w:ascii="宋体" w:hAnsi="宋体" w:cs="宋体"/>
                <w:b/>
                <w:bCs/>
                <w:color w:val="000000"/>
                <w:kern w:val="0"/>
              </w:rPr>
            </w:pPr>
            <w:r>
              <w:rPr>
                <w:rFonts w:hint="eastAsia" w:ascii="宋体" w:hAnsi="宋体" w:cs="宋体"/>
                <w:b/>
                <w:bCs/>
                <w:color w:val="000000"/>
                <w:kern w:val="0"/>
              </w:rPr>
              <w:t>合计</w:t>
            </w:r>
          </w:p>
        </w:tc>
        <w:tc>
          <w:tcPr>
            <w:tcW w:w="2533" w:type="dxa"/>
            <w:tcBorders>
              <w:top w:val="nil"/>
              <w:left w:val="nil"/>
              <w:bottom w:val="single" w:color="auto" w:sz="4" w:space="0"/>
              <w:right w:val="single" w:color="auto" w:sz="4" w:space="0"/>
            </w:tcBorders>
            <w:noWrap/>
            <w:vAlign w:val="center"/>
          </w:tcPr>
          <w:p w14:paraId="294DE568">
            <w:pPr>
              <w:widowControl/>
              <w:jc w:val="center"/>
              <w:rPr>
                <w:rFonts w:hint="eastAsia" w:ascii="宋体" w:hAnsi="宋体" w:cs="宋体"/>
                <w:b/>
                <w:bCs/>
                <w:color w:val="000000"/>
                <w:kern w:val="0"/>
              </w:rPr>
            </w:pPr>
            <w:r>
              <w:rPr>
                <w:rFonts w:hint="eastAsia" w:ascii="宋体" w:hAnsi="宋体" w:cs="宋体"/>
                <w:b/>
                <w:bCs/>
                <w:color w:val="000000"/>
                <w:kern w:val="0"/>
              </w:rPr>
              <w:t xml:space="preserve">5,187,443.43 </w:t>
            </w:r>
          </w:p>
        </w:tc>
        <w:tc>
          <w:tcPr>
            <w:tcW w:w="2687" w:type="dxa"/>
            <w:tcBorders>
              <w:top w:val="nil"/>
              <w:left w:val="nil"/>
              <w:bottom w:val="single" w:color="auto" w:sz="4" w:space="0"/>
              <w:right w:val="single" w:color="auto" w:sz="4" w:space="0"/>
            </w:tcBorders>
            <w:vAlign w:val="center"/>
          </w:tcPr>
          <w:p w14:paraId="2C6695E8">
            <w:pPr>
              <w:widowControl/>
              <w:jc w:val="left"/>
              <w:rPr>
                <w:rFonts w:hint="eastAsia" w:ascii="宋体" w:hAnsi="宋体" w:cs="宋体"/>
                <w:color w:val="FF0000"/>
                <w:kern w:val="0"/>
              </w:rPr>
            </w:pPr>
            <w:r>
              <w:rPr>
                <w:rFonts w:hint="eastAsia" w:ascii="宋体" w:hAnsi="宋体" w:cs="宋体"/>
                <w:color w:val="FF0000"/>
                <w:kern w:val="0"/>
              </w:rPr>
              <w:t>　</w:t>
            </w:r>
          </w:p>
        </w:tc>
      </w:tr>
    </w:tbl>
    <w:p w14:paraId="671067CD">
      <w:pPr>
        <w:rPr>
          <w:rFonts w:hint="eastAsia" w:ascii="仿宋_GB2312" w:hAnsi="黑体" w:eastAsia="仿宋_GB2312"/>
          <w:kern w:val="10"/>
          <w:sz w:val="30"/>
          <w:szCs w:val="30"/>
        </w:rPr>
      </w:pPr>
    </w:p>
    <w:sectPr>
      <w:pgSz w:w="11906" w:h="16838"/>
      <w:pgMar w:top="1247" w:right="1077" w:bottom="1134" w:left="1247" w:header="851" w:footer="794" w:gutter="0"/>
      <w:cols w:space="720" w:num="1"/>
      <w:titlePg/>
      <w:docGrid w:type="linesAndChars" w:linePitch="5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42924">
    <w:pPr>
      <w:pStyle w:val="3"/>
      <w:framePr w:wrap="around" w:vAnchor="text" w:hAnchor="margin" w:xAlign="center" w:y="1"/>
      <w:rPr>
        <w:rStyle w:val="7"/>
      </w:rPr>
    </w:pPr>
    <w:r>
      <w:fldChar w:fldCharType="begin"/>
    </w:r>
    <w:r>
      <w:rPr>
        <w:rStyle w:val="7"/>
      </w:rPr>
      <w:instrText xml:space="preserve">PAGE  </w:instrText>
    </w:r>
    <w:r>
      <w:fldChar w:fldCharType="end"/>
    </w:r>
  </w:p>
  <w:p w14:paraId="2A633E9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64C0F">
    <w:pPr>
      <w:pStyle w:val="3"/>
      <w:jc w:val="center"/>
    </w:pPr>
  </w:p>
  <w:p w14:paraId="7FD03891">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8A5E4">
    <w:pPr>
      <w:pStyle w:val="3"/>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27960AB5">
                <w:pPr>
                  <w:pStyle w:val="3"/>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9189218"/>
      <w:docPartObj>
        <w:docPartGallery w:val="autotext"/>
      </w:docPartObj>
    </w:sdtPr>
    <w:sdtContent>
      <w:p w14:paraId="407DC690">
        <w:pPr>
          <w:pStyle w:val="3"/>
          <w:jc w:val="center"/>
        </w:pPr>
        <w:r>
          <w:fldChar w:fldCharType="begin"/>
        </w:r>
        <w:r>
          <w:instrText xml:space="preserve">PAGE   \* MERGEFORMAT</w:instrText>
        </w:r>
        <w:r>
          <w:fldChar w:fldCharType="separate"/>
        </w:r>
        <w:r>
          <w:rPr>
            <w:lang w:val="zh-CN"/>
          </w:rPr>
          <w:t>2</w:t>
        </w:r>
        <w:r>
          <w:fldChar w:fldCharType="end"/>
        </w:r>
      </w:p>
    </w:sdtContent>
  </w:sdt>
  <w:p w14:paraId="1484AA1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A69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268"/>
  <w:displayHorizontalDrawingGridEvery w:val="2"/>
  <w:displayVerticalDrawingGridEvery w:val="2"/>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M4NjA2ZTZiYWNhNjAyZTE0MTNlZDk4MjBkM2I2NjQifQ=="/>
    <w:docVar w:name="KSO_WPS_MARK_KEY" w:val="394367e1-65e7-4a1d-aded-ba972062234e"/>
  </w:docVars>
  <w:rsids>
    <w:rsidRoot w:val="00305A58"/>
    <w:rsid w:val="00036AFF"/>
    <w:rsid w:val="00040DA9"/>
    <w:rsid w:val="00045057"/>
    <w:rsid w:val="00056C4A"/>
    <w:rsid w:val="00187532"/>
    <w:rsid w:val="002F72D2"/>
    <w:rsid w:val="00305A58"/>
    <w:rsid w:val="00317922"/>
    <w:rsid w:val="00346CD7"/>
    <w:rsid w:val="0038537F"/>
    <w:rsid w:val="003F3AAD"/>
    <w:rsid w:val="0040397A"/>
    <w:rsid w:val="00440B69"/>
    <w:rsid w:val="004A13A6"/>
    <w:rsid w:val="004E2A7C"/>
    <w:rsid w:val="004F2820"/>
    <w:rsid w:val="00501171"/>
    <w:rsid w:val="00515396"/>
    <w:rsid w:val="0058428A"/>
    <w:rsid w:val="00607240"/>
    <w:rsid w:val="006116D8"/>
    <w:rsid w:val="00695F9A"/>
    <w:rsid w:val="006B31C3"/>
    <w:rsid w:val="006E27B8"/>
    <w:rsid w:val="006F7758"/>
    <w:rsid w:val="007067FA"/>
    <w:rsid w:val="00715E2D"/>
    <w:rsid w:val="00766EF1"/>
    <w:rsid w:val="007E6F3B"/>
    <w:rsid w:val="007F6105"/>
    <w:rsid w:val="00806DA3"/>
    <w:rsid w:val="00823070"/>
    <w:rsid w:val="00823FA8"/>
    <w:rsid w:val="00887367"/>
    <w:rsid w:val="008A4196"/>
    <w:rsid w:val="008D51C5"/>
    <w:rsid w:val="008E3267"/>
    <w:rsid w:val="008E52FD"/>
    <w:rsid w:val="008F530E"/>
    <w:rsid w:val="009008B6"/>
    <w:rsid w:val="0090738F"/>
    <w:rsid w:val="00910064"/>
    <w:rsid w:val="009304D0"/>
    <w:rsid w:val="009534A7"/>
    <w:rsid w:val="0097057C"/>
    <w:rsid w:val="00987527"/>
    <w:rsid w:val="009972B7"/>
    <w:rsid w:val="00A3143E"/>
    <w:rsid w:val="00A93AF3"/>
    <w:rsid w:val="00AA3C51"/>
    <w:rsid w:val="00AB128B"/>
    <w:rsid w:val="00AD3DFF"/>
    <w:rsid w:val="00B95718"/>
    <w:rsid w:val="00C038D5"/>
    <w:rsid w:val="00C051C2"/>
    <w:rsid w:val="00C316BE"/>
    <w:rsid w:val="00CC29C5"/>
    <w:rsid w:val="00D04580"/>
    <w:rsid w:val="00D52839"/>
    <w:rsid w:val="00DD2492"/>
    <w:rsid w:val="00DD58F8"/>
    <w:rsid w:val="00E06559"/>
    <w:rsid w:val="00E24150"/>
    <w:rsid w:val="00E341F1"/>
    <w:rsid w:val="00EC22B3"/>
    <w:rsid w:val="00EC7958"/>
    <w:rsid w:val="00F106D3"/>
    <w:rsid w:val="00FB29A7"/>
    <w:rsid w:val="014C198E"/>
    <w:rsid w:val="01514167"/>
    <w:rsid w:val="048B6FEF"/>
    <w:rsid w:val="04BA2354"/>
    <w:rsid w:val="0543480D"/>
    <w:rsid w:val="06BF7DC5"/>
    <w:rsid w:val="071741D7"/>
    <w:rsid w:val="071D0A95"/>
    <w:rsid w:val="080D5982"/>
    <w:rsid w:val="08EC6681"/>
    <w:rsid w:val="0B1B603A"/>
    <w:rsid w:val="0B63196F"/>
    <w:rsid w:val="0CE25B7D"/>
    <w:rsid w:val="0F113C65"/>
    <w:rsid w:val="0FF60A96"/>
    <w:rsid w:val="0FF85F1B"/>
    <w:rsid w:val="1034712E"/>
    <w:rsid w:val="10E94856"/>
    <w:rsid w:val="11E03906"/>
    <w:rsid w:val="124A6399"/>
    <w:rsid w:val="12941C6E"/>
    <w:rsid w:val="13160D6D"/>
    <w:rsid w:val="15942A8B"/>
    <w:rsid w:val="18642187"/>
    <w:rsid w:val="188B1EF9"/>
    <w:rsid w:val="1B8D4445"/>
    <w:rsid w:val="1BC72896"/>
    <w:rsid w:val="1BDA3F94"/>
    <w:rsid w:val="1BEE41C4"/>
    <w:rsid w:val="1F5B5A07"/>
    <w:rsid w:val="208D63E6"/>
    <w:rsid w:val="20A774A8"/>
    <w:rsid w:val="20C462AC"/>
    <w:rsid w:val="20C963B4"/>
    <w:rsid w:val="229E58C4"/>
    <w:rsid w:val="23976A3B"/>
    <w:rsid w:val="23F42D0D"/>
    <w:rsid w:val="240B5FA0"/>
    <w:rsid w:val="24122FE6"/>
    <w:rsid w:val="24194B61"/>
    <w:rsid w:val="25731EE9"/>
    <w:rsid w:val="25D56542"/>
    <w:rsid w:val="25D727D0"/>
    <w:rsid w:val="25FE427E"/>
    <w:rsid w:val="26DB434F"/>
    <w:rsid w:val="274041B2"/>
    <w:rsid w:val="28055E5C"/>
    <w:rsid w:val="28687E65"/>
    <w:rsid w:val="28E373D8"/>
    <w:rsid w:val="28F40FF9"/>
    <w:rsid w:val="29125D2C"/>
    <w:rsid w:val="2942459D"/>
    <w:rsid w:val="29734DE1"/>
    <w:rsid w:val="2A790107"/>
    <w:rsid w:val="2AC968BF"/>
    <w:rsid w:val="2AD819E3"/>
    <w:rsid w:val="2B43759F"/>
    <w:rsid w:val="2B4A3BCC"/>
    <w:rsid w:val="2C1B6221"/>
    <w:rsid w:val="2D03015C"/>
    <w:rsid w:val="2D4B0501"/>
    <w:rsid w:val="2DA57B8D"/>
    <w:rsid w:val="2E8B0409"/>
    <w:rsid w:val="2F8B61E7"/>
    <w:rsid w:val="2FA572A9"/>
    <w:rsid w:val="333F17C2"/>
    <w:rsid w:val="33FD0CF3"/>
    <w:rsid w:val="34CD0057"/>
    <w:rsid w:val="35134B4B"/>
    <w:rsid w:val="35443D96"/>
    <w:rsid w:val="364153B4"/>
    <w:rsid w:val="36EF6F12"/>
    <w:rsid w:val="386F5283"/>
    <w:rsid w:val="3A6B5E76"/>
    <w:rsid w:val="3A940602"/>
    <w:rsid w:val="3AFE60EF"/>
    <w:rsid w:val="3D984ADC"/>
    <w:rsid w:val="3DD82487"/>
    <w:rsid w:val="3DE96EFA"/>
    <w:rsid w:val="3F0E4029"/>
    <w:rsid w:val="3F4D1AAB"/>
    <w:rsid w:val="3F910096"/>
    <w:rsid w:val="3FBC4A8C"/>
    <w:rsid w:val="4001677D"/>
    <w:rsid w:val="40A47108"/>
    <w:rsid w:val="410C3054"/>
    <w:rsid w:val="411C3143"/>
    <w:rsid w:val="41224F6A"/>
    <w:rsid w:val="412E12DF"/>
    <w:rsid w:val="41CC5867"/>
    <w:rsid w:val="432B58BF"/>
    <w:rsid w:val="44A122DD"/>
    <w:rsid w:val="44F968F8"/>
    <w:rsid w:val="45886FF9"/>
    <w:rsid w:val="45F50E26"/>
    <w:rsid w:val="464D4786"/>
    <w:rsid w:val="489F4D85"/>
    <w:rsid w:val="48BD188D"/>
    <w:rsid w:val="48FF2675"/>
    <w:rsid w:val="4A954692"/>
    <w:rsid w:val="4B865D88"/>
    <w:rsid w:val="4BD96800"/>
    <w:rsid w:val="4D0F132C"/>
    <w:rsid w:val="4F677E79"/>
    <w:rsid w:val="50DD670B"/>
    <w:rsid w:val="51C4760A"/>
    <w:rsid w:val="522956BF"/>
    <w:rsid w:val="53080AE0"/>
    <w:rsid w:val="54CF147E"/>
    <w:rsid w:val="56A05BB2"/>
    <w:rsid w:val="57726870"/>
    <w:rsid w:val="57B07EB9"/>
    <w:rsid w:val="591B1CE6"/>
    <w:rsid w:val="59A10938"/>
    <w:rsid w:val="5ACE5FEE"/>
    <w:rsid w:val="5BB73D3C"/>
    <w:rsid w:val="5C6C12A9"/>
    <w:rsid w:val="5CE927FA"/>
    <w:rsid w:val="5DFC12DE"/>
    <w:rsid w:val="5F2A46F0"/>
    <w:rsid w:val="5F5C5326"/>
    <w:rsid w:val="5FE760CD"/>
    <w:rsid w:val="60705FA0"/>
    <w:rsid w:val="61E42768"/>
    <w:rsid w:val="643E4FFA"/>
    <w:rsid w:val="64D6529F"/>
    <w:rsid w:val="66187B0B"/>
    <w:rsid w:val="66E242DC"/>
    <w:rsid w:val="67312A07"/>
    <w:rsid w:val="67AB65B8"/>
    <w:rsid w:val="689B3B27"/>
    <w:rsid w:val="68AB2E7A"/>
    <w:rsid w:val="68CB7E7A"/>
    <w:rsid w:val="69C37B10"/>
    <w:rsid w:val="6BE24E05"/>
    <w:rsid w:val="6E503BAE"/>
    <w:rsid w:val="6E600263"/>
    <w:rsid w:val="6E9011B0"/>
    <w:rsid w:val="6E967626"/>
    <w:rsid w:val="6F653C3E"/>
    <w:rsid w:val="703F39A7"/>
    <w:rsid w:val="70E53600"/>
    <w:rsid w:val="711315BD"/>
    <w:rsid w:val="712546E5"/>
    <w:rsid w:val="71FC51E7"/>
    <w:rsid w:val="73BF42BD"/>
    <w:rsid w:val="73E3475C"/>
    <w:rsid w:val="74145D78"/>
    <w:rsid w:val="741D513D"/>
    <w:rsid w:val="758662C1"/>
    <w:rsid w:val="75EC5508"/>
    <w:rsid w:val="76805946"/>
    <w:rsid w:val="769E5DCD"/>
    <w:rsid w:val="77A623FB"/>
    <w:rsid w:val="77FC2DAB"/>
    <w:rsid w:val="785D670E"/>
    <w:rsid w:val="78CC7DB7"/>
    <w:rsid w:val="794F242C"/>
    <w:rsid w:val="7A137F7C"/>
    <w:rsid w:val="7B6D5B44"/>
    <w:rsid w:val="7BBC11CF"/>
    <w:rsid w:val="7C456B81"/>
    <w:rsid w:val="7C4F1451"/>
    <w:rsid w:val="7EA71C00"/>
    <w:rsid w:val="7EDF0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2">
    <w:name w:val="heading 2"/>
    <w:basedOn w:val="1"/>
    <w:next w:val="1"/>
    <w:qFormat/>
    <w:uiPriority w:val="0"/>
    <w:pPr>
      <w:keepNext/>
      <w:keepLines/>
      <w:adjustRightInd w:val="0"/>
      <w:outlineLvl w:val="1"/>
    </w:pPr>
    <w:rPr>
      <w:rFonts w:ascii="Arial" w:hAnsi="Arial"/>
      <w:b/>
      <w:bCs/>
      <w:kern w:val="0"/>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autoRedefine/>
    <w:qFormat/>
    <w:uiPriority w:val="0"/>
  </w:style>
  <w:style w:type="paragraph" w:customStyle="1" w:styleId="8">
    <w:name w:val="首行缩进"/>
    <w:basedOn w:val="1"/>
    <w:qFormat/>
    <w:uiPriority w:val="99"/>
    <w:pPr>
      <w:ind w:firstLine="480" w:firstLineChars="200"/>
    </w:pPr>
    <w:rPr>
      <w:lang w:val="zh-CN"/>
    </w:rPr>
  </w:style>
  <w:style w:type="character" w:customStyle="1" w:styleId="9">
    <w:name w:val="页眉 字符"/>
    <w:basedOn w:val="6"/>
    <w:link w:val="4"/>
    <w:qFormat/>
    <w:uiPriority w:val="0"/>
    <w:rPr>
      <w:sz w:val="18"/>
      <w:szCs w:val="18"/>
    </w:rPr>
  </w:style>
  <w:style w:type="character" w:customStyle="1" w:styleId="10">
    <w:name w:val="页脚 字符"/>
    <w:basedOn w:val="6"/>
    <w:link w:val="3"/>
    <w:qFormat/>
    <w:uiPriority w:val="99"/>
    <w:rPr>
      <w:sz w:val="18"/>
      <w:szCs w:val="18"/>
    </w:rPr>
  </w:style>
  <w:style w:type="paragraph" w:styleId="11">
    <w:name w:val="List Paragraph"/>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E358A0-C303-4F65-936C-3004BBC452F2}">
  <ds:schemaRefs/>
</ds:datastoreItem>
</file>

<file path=docProps/app.xml><?xml version="1.0" encoding="utf-8"?>
<Properties xmlns="http://schemas.openxmlformats.org/officeDocument/2006/extended-properties" xmlns:vt="http://schemas.openxmlformats.org/officeDocument/2006/docPropsVTypes">
  <Template>Normal</Template>
  <Pages>8</Pages>
  <Words>1394</Words>
  <Characters>1644</Characters>
  <Lines>13</Lines>
  <Paragraphs>3</Paragraphs>
  <TotalTime>36</TotalTime>
  <ScaleCrop>false</ScaleCrop>
  <LinksUpToDate>false</LinksUpToDate>
  <CharactersWithSpaces>1751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2022-11-17T23:33:00Z</dcterms:created>
  <dc:creator>loupc</dc:creator>
  <cp:lastModifiedBy>常安(ღ夏</cp:lastModifiedBy>
  <dcterms:modified xsi:type="dcterms:W3CDTF">2025-09-26T03:45:58Z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0D87FC39D90743E4937B838AED2C155B_12</vt:lpwstr>
  </property>
  <property fmtid="{D5CDD505-2E9C-101B-9397-08002B2CF9AE}" pid="4" name="KSOTemplateDocerSaveRecord">
    <vt:lpwstr>eyJoZGlkIjoiMzc4ZDRkNTBiNGEyNWE2YjRiYmI4NDVkOGYyYTUxOGUiLCJ1c2VySWQiOiI1ODEyNDI2MDYifQ==</vt:lpwstr>
  </property>
</Properties>
</file>