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color w:val="auto"/>
          <w:sz w:val="44"/>
          <w:szCs w:val="44"/>
          <w:highlight w:val="none"/>
        </w:rPr>
      </w:pPr>
    </w:p>
    <w:p>
      <w:pPr>
        <w:spacing w:line="360" w:lineRule="auto"/>
        <w:jc w:val="center"/>
        <w:rPr>
          <w:rFonts w:ascii="宋体" w:hAnsi="宋体"/>
          <w:b/>
          <w:color w:val="auto"/>
          <w:sz w:val="44"/>
          <w:szCs w:val="44"/>
          <w:highlight w:val="none"/>
        </w:rPr>
      </w:pPr>
    </w:p>
    <w:p>
      <w:pPr>
        <w:spacing w:line="360" w:lineRule="auto"/>
        <w:jc w:val="center"/>
        <w:rPr>
          <w:rFonts w:hint="eastAsia" w:ascii="宋体" w:hAnsi="宋体" w:eastAsia="宋体" w:cs="宋体"/>
          <w:color w:val="auto"/>
          <w:sz w:val="28"/>
          <w:szCs w:val="20"/>
          <w:highlight w:val="none"/>
          <w:u w:val="single"/>
          <w:lang w:eastAsia="zh-CN"/>
        </w:rPr>
      </w:pPr>
      <w:r>
        <w:rPr>
          <w:rFonts w:hint="eastAsia" w:ascii="宋体" w:hAnsi="宋体"/>
          <w:b/>
          <w:color w:val="auto"/>
          <w:sz w:val="44"/>
          <w:szCs w:val="44"/>
          <w:highlight w:val="none"/>
          <w:lang w:eastAsia="zh-CN"/>
        </w:rPr>
        <w:t>4号厂房施工总承包项目</w:t>
      </w:r>
    </w:p>
    <w:p>
      <w:pPr>
        <w:spacing w:line="360" w:lineRule="auto"/>
        <w:jc w:val="center"/>
        <w:rPr>
          <w:rFonts w:ascii="宋体" w:hAnsi="宋体" w:cs="宋体"/>
          <w:b/>
          <w:bCs/>
          <w:color w:val="auto"/>
          <w:spacing w:val="26"/>
          <w:sz w:val="110"/>
          <w:szCs w:val="110"/>
          <w:highlight w:val="none"/>
        </w:rPr>
      </w:pPr>
    </w:p>
    <w:p>
      <w:pPr>
        <w:spacing w:line="360" w:lineRule="auto"/>
        <w:jc w:val="center"/>
        <w:rPr>
          <w:rFonts w:ascii="宋体" w:hAnsi="宋体" w:cs="宋体"/>
          <w:b/>
          <w:bCs/>
          <w:color w:val="auto"/>
          <w:spacing w:val="26"/>
          <w:sz w:val="110"/>
          <w:szCs w:val="110"/>
          <w:highlight w:val="none"/>
        </w:rPr>
      </w:pPr>
    </w:p>
    <w:p>
      <w:pPr>
        <w:spacing w:line="360" w:lineRule="auto"/>
        <w:jc w:val="center"/>
        <w:outlineLvl w:val="0"/>
        <w:rPr>
          <w:rFonts w:hint="eastAsia" w:ascii="宋体" w:hAnsi="宋体" w:eastAsia="宋体" w:cs="宋体"/>
          <w:b/>
          <w:bCs/>
          <w:color w:val="auto"/>
          <w:spacing w:val="26"/>
          <w:sz w:val="72"/>
          <w:szCs w:val="72"/>
          <w:highlight w:val="none"/>
          <w:lang w:eastAsia="zh-CN"/>
        </w:rPr>
      </w:pPr>
      <w:bookmarkStart w:id="0" w:name="_Toc201658264"/>
      <w:r>
        <w:rPr>
          <w:rFonts w:hint="eastAsia" w:ascii="宋体" w:hAnsi="宋体" w:cs="宋体"/>
          <w:b/>
          <w:bCs/>
          <w:color w:val="auto"/>
          <w:spacing w:val="26"/>
          <w:sz w:val="72"/>
          <w:szCs w:val="72"/>
          <w:highlight w:val="none"/>
        </w:rPr>
        <w:t>招标</w:t>
      </w:r>
      <w:bookmarkEnd w:id="0"/>
      <w:r>
        <w:rPr>
          <w:rFonts w:hint="eastAsia" w:ascii="宋体" w:hAnsi="宋体" w:cs="宋体"/>
          <w:b/>
          <w:bCs/>
          <w:color w:val="auto"/>
          <w:spacing w:val="26"/>
          <w:sz w:val="72"/>
          <w:szCs w:val="72"/>
          <w:highlight w:val="none"/>
          <w:lang w:val="en-US" w:eastAsia="zh-CN"/>
        </w:rPr>
        <w:t>公告</w:t>
      </w:r>
    </w:p>
    <w:p>
      <w:pPr>
        <w:tabs>
          <w:tab w:val="left" w:pos="8361"/>
        </w:tabs>
        <w:spacing w:line="360" w:lineRule="auto"/>
        <w:jc w:val="left"/>
        <w:rPr>
          <w:rFonts w:ascii="宋体" w:hAnsi="宋体" w:cs="宋体"/>
          <w:color w:val="auto"/>
          <w:sz w:val="32"/>
          <w:highlight w:val="none"/>
        </w:rPr>
      </w:pPr>
      <w:r>
        <w:rPr>
          <w:rFonts w:hint="eastAsia" w:ascii="宋体" w:hAnsi="宋体" w:cs="宋体"/>
          <w:color w:val="auto"/>
          <w:sz w:val="32"/>
          <w:highlight w:val="none"/>
        </w:rPr>
        <w:tab/>
      </w: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bookmarkStart w:id="5" w:name="_GoBack"/>
      <w:bookmarkEnd w:id="5"/>
    </w:p>
    <w:p>
      <w:pPr>
        <w:spacing w:line="360" w:lineRule="auto"/>
        <w:rPr>
          <w:rFonts w:ascii="宋体" w:hAnsi="宋体" w:cs="宋体"/>
          <w:color w:val="auto"/>
          <w:sz w:val="52"/>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lang w:eastAsia="zh-CN"/>
        </w:rPr>
        <w:t>广州酒家集团利口福食品有限公司</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广州市广州工程建设监理有限公司</w:t>
      </w:r>
    </w:p>
    <w:p>
      <w:pPr>
        <w:spacing w:line="360" w:lineRule="auto"/>
        <w:ind w:firstLine="945"/>
        <w:rPr>
          <w:rFonts w:ascii="宋体" w:hAnsi="宋体" w:cs="宋体"/>
          <w:color w:val="auto"/>
          <w:sz w:val="32"/>
          <w:highlight w:val="none"/>
        </w:rPr>
      </w:pPr>
      <w:r>
        <w:rPr>
          <w:rFonts w:hint="eastAsia" w:ascii="宋体" w:hAnsi="宋体" w:cs="宋体"/>
          <w:color w:val="auto"/>
          <w:sz w:val="32"/>
          <w:highlight w:val="none"/>
        </w:rPr>
        <w:t>日       期：2025年</w:t>
      </w:r>
      <w:r>
        <w:rPr>
          <w:rFonts w:hint="eastAsia" w:ascii="宋体" w:hAnsi="宋体" w:cs="宋体"/>
          <w:color w:val="auto"/>
          <w:sz w:val="32"/>
          <w:highlight w:val="none"/>
          <w:lang w:val="en-US" w:eastAsia="zh-CN"/>
        </w:rPr>
        <w:t>9</w:t>
      </w:r>
      <w:r>
        <w:rPr>
          <w:rFonts w:hint="eastAsia" w:ascii="宋体" w:hAnsi="宋体" w:cs="宋体"/>
          <w:color w:val="auto"/>
          <w:sz w:val="32"/>
          <w:highlight w:val="none"/>
        </w:rPr>
        <w:t>月</w:t>
      </w:r>
    </w:p>
    <w:p>
      <w:pPr>
        <w:jc w:val="center"/>
        <w:rPr>
          <w:rStyle w:val="8"/>
          <w:rFonts w:ascii="宋体" w:hAnsi="宋体" w:eastAsia="等线" w:cs="宋体"/>
          <w:b/>
          <w:bCs/>
          <w:color w:val="auto"/>
          <w:sz w:val="32"/>
          <w:szCs w:val="32"/>
          <w:highlight w:val="none"/>
        </w:rPr>
        <w:sectPr>
          <w:footerReference r:id="rId4" w:type="first"/>
          <w:headerReference r:id="rId3" w:type="default"/>
          <w:endnotePr>
            <w:numFmt w:val="decimal"/>
          </w:endnotePr>
          <w:pgSz w:w="11906" w:h="16838"/>
          <w:pgMar w:top="1134" w:right="1418" w:bottom="1247" w:left="1418" w:header="851" w:footer="485" w:gutter="0"/>
          <w:pgNumType w:fmt="decimal" w:start="0"/>
          <w:cols w:space="720" w:num="1"/>
          <w:rtlGutter w:val="1"/>
          <w:docGrid w:type="lines" w:linePitch="312" w:charSpace="0"/>
        </w:sectPr>
      </w:pPr>
    </w:p>
    <w:p>
      <w:pPr>
        <w:widowControl/>
        <w:spacing w:line="480" w:lineRule="auto"/>
        <w:jc w:val="center"/>
        <w:rPr>
          <w:rFonts w:hint="default" w:ascii="Times New Roman" w:hAnsi="Times New Roman" w:eastAsia="宋体" w:cs="Times New Roman"/>
          <w:b/>
          <w:color w:val="auto"/>
          <w:sz w:val="44"/>
          <w:szCs w:val="44"/>
          <w:highlight w:val="none"/>
        </w:rPr>
      </w:pPr>
      <w:r>
        <w:rPr>
          <w:rFonts w:hint="eastAsia" w:cs="Times New Roman"/>
          <w:b/>
          <w:color w:val="auto"/>
          <w:sz w:val="44"/>
          <w:szCs w:val="44"/>
          <w:highlight w:val="none"/>
          <w:lang w:eastAsia="zh-CN"/>
        </w:rPr>
        <w:t>4号厂房施工总承包项目</w:t>
      </w:r>
      <w:r>
        <w:rPr>
          <w:rFonts w:hint="default" w:ascii="Times New Roman" w:hAnsi="Times New Roman" w:eastAsia="宋体" w:cs="Times New Roman"/>
          <w:b/>
          <w:color w:val="auto"/>
          <w:sz w:val="44"/>
          <w:szCs w:val="44"/>
          <w:highlight w:val="none"/>
        </w:rPr>
        <w:t>招标公告</w:t>
      </w:r>
    </w:p>
    <w:p>
      <w:pPr>
        <w:widowControl/>
        <w:spacing w:line="480" w:lineRule="auto"/>
        <w:jc w:val="center"/>
        <w:rPr>
          <w:rFonts w:hint="default" w:ascii="Times New Roman" w:hAnsi="Times New Roman" w:eastAsia="宋体" w:cs="Times New Roman"/>
          <w:b/>
          <w:color w:val="auto"/>
          <w:sz w:val="44"/>
          <w:szCs w:val="44"/>
          <w:highlight w:val="none"/>
          <w:u w:val="single"/>
        </w:rPr>
      </w:pPr>
    </w:p>
    <w:p>
      <w:pPr>
        <w:spacing w:line="360" w:lineRule="auto"/>
        <w:ind w:left="118" w:leftChars="56" w:firstLine="417" w:firstLineChars="17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highlight w:val="none"/>
          <w:u w:val="single"/>
        </w:rPr>
        <w:t>广东省企业投资项目备案证（项目代码：</w:t>
      </w:r>
      <w:r>
        <w:rPr>
          <w:rFonts w:hint="default" w:ascii="Times New Roman" w:hAnsi="Times New Roman" w:eastAsia="宋体" w:cs="Times New Roman"/>
          <w:color w:val="auto"/>
          <w:sz w:val="24"/>
          <w:highlight w:val="none"/>
          <w:u w:val="single"/>
          <w:lang w:eastAsia="zh-CN"/>
        </w:rPr>
        <w:t>2503-440113-04-01-675926</w:t>
      </w:r>
      <w:r>
        <w:rPr>
          <w:rFonts w:hint="default" w:ascii="Times New Roman" w:hAnsi="Times New Roman" w:eastAsia="宋体" w:cs="Times New Roman"/>
          <w:color w:val="auto"/>
          <w:sz w:val="24"/>
          <w:highlight w:val="none"/>
          <w:u w:val="single"/>
        </w:rPr>
        <w:t>）</w:t>
      </w:r>
      <w:r>
        <w:rPr>
          <w:rFonts w:hint="default" w:ascii="Times New Roman" w:hAnsi="Times New Roman" w:eastAsia="宋体" w:cs="Times New Roman"/>
          <w:color w:val="auto"/>
          <w:sz w:val="24"/>
          <w:szCs w:val="24"/>
          <w:highlight w:val="none"/>
        </w:rPr>
        <w:t>批准，并且图纸和技术资料满足施工需要，</w:t>
      </w:r>
      <w:r>
        <w:rPr>
          <w:rFonts w:hint="default" w:ascii="Times New Roman" w:hAnsi="Times New Roman" w:eastAsia="宋体" w:cs="Times New Roman"/>
          <w:color w:val="auto"/>
          <w:sz w:val="24"/>
          <w:szCs w:val="24"/>
          <w:highlight w:val="none"/>
          <w:u w:val="single"/>
          <w:lang w:eastAsia="zh-CN"/>
        </w:rPr>
        <w:t>广州酒家集团利口福食品有限公司</w:t>
      </w:r>
      <w:r>
        <w:rPr>
          <w:rFonts w:hint="default" w:ascii="Times New Roman" w:hAnsi="Times New Roman" w:eastAsia="宋体" w:cs="Times New Roman"/>
          <w:color w:val="auto"/>
          <w:sz w:val="24"/>
          <w:szCs w:val="24"/>
          <w:highlight w:val="none"/>
        </w:rPr>
        <w:t>现对</w:t>
      </w:r>
      <w:r>
        <w:rPr>
          <w:rFonts w:hint="eastAsia" w:cs="Times New Roman"/>
          <w:color w:val="auto"/>
          <w:sz w:val="24"/>
          <w:szCs w:val="24"/>
          <w:highlight w:val="none"/>
          <w:u w:val="single"/>
          <w:lang w:eastAsia="zh-CN"/>
        </w:rPr>
        <w:t>4号厂房施工总承包项目</w:t>
      </w:r>
      <w:r>
        <w:rPr>
          <w:rFonts w:hint="default" w:ascii="Times New Roman" w:hAnsi="Times New Roman" w:eastAsia="宋体" w:cs="Times New Roman"/>
          <w:color w:val="auto"/>
          <w:sz w:val="24"/>
          <w:szCs w:val="24"/>
          <w:highlight w:val="none"/>
        </w:rPr>
        <w:t>公开招标，选定承包人。</w:t>
      </w:r>
    </w:p>
    <w:p>
      <w:pPr>
        <w:numPr>
          <w:ilvl w:val="0"/>
          <w:numId w:val="1"/>
        </w:numPr>
        <w:spacing w:line="360" w:lineRule="auto"/>
        <w:ind w:firstLine="537" w:firstLineChars="224"/>
        <w:rPr>
          <w:rFonts w:hint="default" w:ascii="Times New Roman" w:hAnsi="Times New Roman" w:eastAsia="宋体" w:cs="Times New Roman"/>
          <w:color w:val="auto"/>
          <w:sz w:val="24"/>
          <w:szCs w:val="24"/>
          <w:highlight w:val="none"/>
          <w:u w:val="single"/>
          <w:lang w:eastAsia="zh-CN"/>
        </w:rPr>
      </w:pPr>
      <w:r>
        <w:rPr>
          <w:rFonts w:hint="eastAsia" w:cs="Times New Roman"/>
          <w:color w:val="auto"/>
          <w:sz w:val="24"/>
          <w:szCs w:val="24"/>
          <w:highlight w:val="none"/>
          <w:u w:val="single"/>
          <w:lang w:val="en-US" w:eastAsia="zh-CN"/>
        </w:rPr>
        <w:t>招标</w:t>
      </w:r>
      <w:r>
        <w:rPr>
          <w:rFonts w:hint="default" w:ascii="Times New Roman" w:hAnsi="Times New Roman" w:eastAsia="宋体" w:cs="Times New Roman"/>
          <w:color w:val="auto"/>
          <w:sz w:val="24"/>
          <w:szCs w:val="24"/>
          <w:highlight w:val="none"/>
          <w:u w:val="single"/>
        </w:rPr>
        <w:t>项目</w:t>
      </w:r>
      <w:r>
        <w:rPr>
          <w:rFonts w:hint="default" w:ascii="Times New Roman" w:hAnsi="Times New Roman" w:eastAsia="宋体" w:cs="Times New Roman"/>
          <w:color w:val="auto"/>
          <w:sz w:val="24"/>
          <w:szCs w:val="24"/>
          <w:highlight w:val="none"/>
        </w:rPr>
        <w:t>名称</w:t>
      </w:r>
      <w:r>
        <w:rPr>
          <w:rFonts w:hint="eastAsia" w:cs="Times New Roman"/>
          <w:color w:val="auto"/>
          <w:sz w:val="24"/>
          <w:szCs w:val="24"/>
          <w:highlight w:val="none"/>
          <w:lang w:eastAsia="zh-CN"/>
        </w:rPr>
        <w:t>：</w:t>
      </w:r>
      <w:r>
        <w:rPr>
          <w:rFonts w:hint="eastAsia" w:cs="Times New Roman"/>
          <w:color w:val="auto"/>
          <w:sz w:val="24"/>
          <w:szCs w:val="24"/>
          <w:highlight w:val="none"/>
          <w:u w:val="single"/>
          <w:lang w:eastAsia="zh-CN"/>
        </w:rPr>
        <w:t>4号厂房施工总承包项目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项目代码：</w:t>
      </w:r>
      <w:r>
        <w:rPr>
          <w:rFonts w:hint="default" w:ascii="Times New Roman" w:hAnsi="Times New Roman" w:eastAsia="宋体" w:cs="Times New Roman"/>
          <w:color w:val="auto"/>
          <w:sz w:val="24"/>
          <w:szCs w:val="24"/>
          <w:highlight w:val="none"/>
          <w:u w:val="single"/>
          <w:lang w:eastAsia="zh-CN"/>
        </w:rPr>
        <w:t>2503-440113-04-01-675926</w:t>
      </w:r>
    </w:p>
    <w:p>
      <w:pPr>
        <w:numPr>
          <w:ilvl w:val="0"/>
          <w:numId w:val="1"/>
        </w:numPr>
        <w:spacing w:line="360" w:lineRule="auto"/>
        <w:ind w:firstLine="537" w:firstLineChars="224"/>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招标单位：</w:t>
      </w:r>
      <w:r>
        <w:rPr>
          <w:rFonts w:hint="default" w:ascii="Times New Roman" w:hAnsi="Times New Roman" w:eastAsia="宋体" w:cs="Times New Roman"/>
          <w:color w:val="auto"/>
          <w:sz w:val="24"/>
          <w:szCs w:val="24"/>
          <w:highlight w:val="none"/>
          <w:u w:val="single"/>
          <w:lang w:eastAsia="zh-CN"/>
        </w:rPr>
        <w:t>广州酒家集团利口福食品有限公司</w:t>
      </w:r>
    </w:p>
    <w:p>
      <w:pPr>
        <w:spacing w:line="360" w:lineRule="auto"/>
        <w:ind w:firstLine="537" w:firstLineChars="224"/>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 xml:space="preserve">    联系人：</w:t>
      </w:r>
      <w:r>
        <w:rPr>
          <w:rFonts w:hint="default" w:ascii="Times New Roman" w:hAnsi="Times New Roman" w:eastAsia="宋体" w:cs="Times New Roman"/>
          <w:color w:val="auto"/>
          <w:sz w:val="24"/>
          <w:szCs w:val="24"/>
          <w:highlight w:val="none"/>
          <w:u w:val="single"/>
          <w:lang w:eastAsia="zh-CN"/>
        </w:rPr>
        <w:t>黄工</w:t>
      </w:r>
      <w:r>
        <w:rPr>
          <w:rFonts w:hint="default" w:ascii="Times New Roman" w:hAnsi="Times New Roman" w:eastAsia="宋体" w:cs="Times New Roman"/>
          <w:color w:val="auto"/>
          <w:sz w:val="24"/>
          <w:szCs w:val="24"/>
          <w:highlight w:val="none"/>
        </w:rPr>
        <w:t xml:space="preserve">      联系电话：</w:t>
      </w:r>
      <w:r>
        <w:rPr>
          <w:rFonts w:hint="default" w:ascii="Times New Roman" w:hAnsi="Times New Roman" w:eastAsia="宋体" w:cs="Times New Roman"/>
          <w:color w:val="auto"/>
          <w:sz w:val="24"/>
          <w:szCs w:val="24"/>
          <w:highlight w:val="none"/>
          <w:u w:val="single"/>
          <w:lang w:eastAsia="zh-CN"/>
        </w:rPr>
        <w:t>020-39489103</w:t>
      </w:r>
    </w:p>
    <w:p>
      <w:pPr>
        <w:spacing w:line="360" w:lineRule="auto"/>
        <w:ind w:firstLine="1015" w:firstLineChars="423"/>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联系地址：</w:t>
      </w:r>
      <w:r>
        <w:rPr>
          <w:rFonts w:hint="default" w:ascii="Times New Roman" w:hAnsi="Times New Roman" w:eastAsia="宋体" w:cs="Times New Roman"/>
          <w:color w:val="auto"/>
          <w:sz w:val="24"/>
          <w:szCs w:val="24"/>
          <w:highlight w:val="none"/>
          <w:u w:val="single"/>
          <w:lang w:eastAsia="zh-CN"/>
        </w:rPr>
        <w:t>广州市番禺区南村镇兴南大道565号</w:t>
      </w:r>
    </w:p>
    <w:p>
      <w:pPr>
        <w:spacing w:line="360" w:lineRule="auto"/>
        <w:ind w:left="420" w:leftChars="200" w:firstLine="537" w:firstLineChars="224"/>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招标代理机构：</w:t>
      </w:r>
      <w:r>
        <w:rPr>
          <w:rFonts w:hint="default" w:ascii="Times New Roman" w:hAnsi="Times New Roman" w:eastAsia="宋体" w:cs="Times New Roman"/>
          <w:color w:val="auto"/>
          <w:sz w:val="24"/>
          <w:szCs w:val="24"/>
          <w:highlight w:val="none"/>
          <w:u w:val="single"/>
          <w:lang w:eastAsia="zh-CN"/>
        </w:rPr>
        <w:t>广州市广州工程建设监理有限公司</w:t>
      </w:r>
    </w:p>
    <w:p>
      <w:pPr>
        <w:spacing w:line="360" w:lineRule="auto"/>
        <w:ind w:firstLine="537" w:firstLineChars="224"/>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 xml:space="preserve">    联系人：</w:t>
      </w:r>
      <w:r>
        <w:rPr>
          <w:rFonts w:hint="default" w:ascii="Times New Roman" w:hAnsi="Times New Roman" w:eastAsia="宋体" w:cs="Times New Roman"/>
          <w:color w:val="auto"/>
          <w:sz w:val="24"/>
          <w:szCs w:val="24"/>
          <w:highlight w:val="none"/>
          <w:u w:val="single"/>
          <w:lang w:eastAsia="zh-CN"/>
        </w:rPr>
        <w:t>迟工</w:t>
      </w:r>
      <w:r>
        <w:rPr>
          <w:rFonts w:hint="default" w:ascii="Times New Roman" w:hAnsi="Times New Roman" w:eastAsia="宋体" w:cs="Times New Roman"/>
          <w:color w:val="auto"/>
          <w:sz w:val="24"/>
          <w:szCs w:val="24"/>
          <w:highlight w:val="none"/>
        </w:rPr>
        <w:t xml:space="preserve">      联系电话：</w:t>
      </w:r>
      <w:r>
        <w:rPr>
          <w:rFonts w:hint="default" w:ascii="Times New Roman" w:hAnsi="Times New Roman" w:eastAsia="宋体" w:cs="Times New Roman"/>
          <w:color w:val="auto"/>
          <w:sz w:val="24"/>
          <w:szCs w:val="24"/>
          <w:highlight w:val="none"/>
          <w:u w:val="single"/>
          <w:lang w:eastAsia="zh-CN"/>
        </w:rPr>
        <w:t>020-37608020</w:t>
      </w:r>
      <w:r>
        <w:rPr>
          <w:rFonts w:hint="default" w:ascii="Times New Roman" w:hAnsi="Times New Roman" w:eastAsia="宋体" w:cs="Times New Roman"/>
          <w:color w:val="auto"/>
          <w:sz w:val="24"/>
          <w:szCs w:val="24"/>
          <w:highlight w:val="none"/>
          <w:u w:val="single"/>
        </w:rPr>
        <w:t>0</w:t>
      </w:r>
    </w:p>
    <w:p>
      <w:pPr>
        <w:spacing w:line="360" w:lineRule="auto"/>
        <w:ind w:firstLine="1015" w:firstLineChars="423"/>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 w:val="24"/>
          <w:szCs w:val="24"/>
          <w:highlight w:val="none"/>
        </w:rPr>
        <w:t>联系地址：</w:t>
      </w:r>
      <w:bookmarkStart w:id="1" w:name="OLE_LINK3"/>
      <w:r>
        <w:rPr>
          <w:rFonts w:hint="default" w:ascii="Times New Roman" w:hAnsi="Times New Roman" w:eastAsia="宋体" w:cs="Times New Roman"/>
          <w:color w:val="auto"/>
          <w:sz w:val="24"/>
          <w:szCs w:val="24"/>
          <w:highlight w:val="none"/>
          <w:u w:val="single"/>
          <w:lang w:eastAsia="zh-CN"/>
        </w:rPr>
        <w:t>广州市白云区白云大道南685号（阁屏商务大厦）8楼808室</w:t>
      </w:r>
      <w:bookmarkEnd w:id="1"/>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招标监督机构：</w:t>
      </w:r>
      <w:r>
        <w:rPr>
          <w:rFonts w:hint="default" w:ascii="Times New Roman" w:hAnsi="Times New Roman" w:eastAsia="宋体" w:cs="Times New Roman"/>
          <w:color w:val="auto"/>
          <w:sz w:val="24"/>
          <w:szCs w:val="24"/>
          <w:highlight w:val="none"/>
          <w:u w:val="single"/>
        </w:rPr>
        <w:t>广州市番禺区建设工程招标管理办公室</w:t>
      </w:r>
    </w:p>
    <w:p>
      <w:pPr>
        <w:spacing w:line="360" w:lineRule="auto"/>
        <w:ind w:firstLine="537" w:firstLineChars="224"/>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 xml:space="preserve">    监督电话：</w:t>
      </w:r>
      <w:r>
        <w:rPr>
          <w:rFonts w:hint="default" w:ascii="Times New Roman" w:hAnsi="Times New Roman" w:eastAsia="宋体" w:cs="Times New Roman"/>
          <w:color w:val="auto"/>
          <w:sz w:val="24"/>
          <w:szCs w:val="24"/>
          <w:highlight w:val="none"/>
          <w:u w:val="single"/>
        </w:rPr>
        <w:t>020-84892221</w:t>
      </w:r>
    </w:p>
    <w:p>
      <w:pPr>
        <w:spacing w:line="360" w:lineRule="auto"/>
        <w:ind w:firstLine="1015" w:firstLineChars="42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4"/>
          <w:szCs w:val="24"/>
          <w:highlight w:val="none"/>
        </w:rPr>
        <w:t>联系地址：</w:t>
      </w:r>
      <w:r>
        <w:rPr>
          <w:rFonts w:hint="default" w:ascii="Times New Roman" w:hAnsi="Times New Roman" w:eastAsia="宋体" w:cs="Times New Roman"/>
          <w:color w:val="auto"/>
          <w:sz w:val="24"/>
          <w:szCs w:val="24"/>
          <w:highlight w:val="none"/>
          <w:u w:val="single"/>
        </w:rPr>
        <w:t>广州市番禺区沙头街景观大道南7号</w:t>
      </w:r>
    </w:p>
    <w:p>
      <w:pPr>
        <w:numPr>
          <w:ilvl w:val="0"/>
          <w:numId w:val="1"/>
        </w:numPr>
        <w:spacing w:line="360" w:lineRule="auto"/>
        <w:ind w:left="0" w:leftChars="0" w:firstLine="537" w:firstLineChars="224"/>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建设地点：</w:t>
      </w:r>
      <w:r>
        <w:rPr>
          <w:rFonts w:hint="default" w:ascii="Times New Roman" w:hAnsi="Times New Roman" w:eastAsia="宋体" w:cs="Times New Roman"/>
          <w:color w:val="auto"/>
          <w:sz w:val="24"/>
          <w:szCs w:val="24"/>
          <w:highlight w:val="none"/>
          <w:u w:val="single"/>
        </w:rPr>
        <w:t>广东省广州市番禺区兴南大道565号</w:t>
      </w:r>
    </w:p>
    <w:p>
      <w:pPr>
        <w:numPr>
          <w:ilvl w:val="0"/>
          <w:numId w:val="1"/>
        </w:numPr>
        <w:spacing w:line="360" w:lineRule="auto"/>
        <w:ind w:left="0" w:leftChars="0" w:firstLine="537" w:firstLineChars="224"/>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szCs w:val="24"/>
          <w:highlight w:val="none"/>
        </w:rPr>
        <w:t>项目概况：</w:t>
      </w:r>
      <w:r>
        <w:rPr>
          <w:rFonts w:hint="default" w:ascii="Times New Roman" w:hAnsi="Times New Roman" w:eastAsia="宋体" w:cs="Times New Roman"/>
          <w:color w:val="auto"/>
          <w:sz w:val="24"/>
          <w:highlight w:val="none"/>
          <w:u w:val="single"/>
        </w:rPr>
        <w:t>本项目拟修建4号厂房，共1栋楼总建筑面积：</w:t>
      </w:r>
      <w:r>
        <w:rPr>
          <w:rFonts w:hint="eastAsia" w:ascii="Times New Roman" w:hAnsi="Times New Roman" w:eastAsia="宋体" w:cs="Times New Roman"/>
          <w:color w:val="auto"/>
          <w:sz w:val="24"/>
          <w:highlight w:val="none"/>
          <w:u w:val="single"/>
          <w:lang w:val="en-US" w:eastAsia="zh-CN"/>
        </w:rPr>
        <w:t>56478.62</w:t>
      </w:r>
      <w:r>
        <w:rPr>
          <w:rFonts w:hint="default" w:ascii="Times New Roman" w:hAnsi="Times New Roman" w:eastAsia="宋体" w:cs="Times New Roman"/>
          <w:color w:val="auto"/>
          <w:sz w:val="24"/>
          <w:highlight w:val="none"/>
          <w:u w:val="single"/>
        </w:rPr>
        <w:t>平方米。建筑层数：地上8层，地下1层，总高度</w:t>
      </w:r>
      <w:r>
        <w:rPr>
          <w:rFonts w:hint="eastAsia" w:cs="Times New Roman"/>
          <w:color w:val="auto"/>
          <w:sz w:val="24"/>
          <w:highlight w:val="none"/>
          <w:u w:val="single"/>
          <w:lang w:val="en-US" w:eastAsia="zh-CN"/>
        </w:rPr>
        <w:t>55.5</w:t>
      </w:r>
      <w:r>
        <w:rPr>
          <w:rFonts w:hint="default" w:ascii="Times New Roman" w:hAnsi="Times New Roman" w:eastAsia="宋体" w:cs="Times New Roman"/>
          <w:color w:val="auto"/>
          <w:sz w:val="24"/>
          <w:highlight w:val="none"/>
          <w:u w:val="single"/>
        </w:rPr>
        <w:t>米。建筑性质：工业厂房。主要包括但不限于</w:t>
      </w:r>
      <w:r>
        <w:rPr>
          <w:rFonts w:hint="eastAsia" w:cs="Times New Roman"/>
          <w:color w:val="auto"/>
          <w:sz w:val="24"/>
          <w:highlight w:val="none"/>
          <w:u w:val="single"/>
          <w:lang w:eastAsia="zh-CN"/>
        </w:rPr>
        <w:t>：</w:t>
      </w:r>
      <w:r>
        <w:rPr>
          <w:rFonts w:hint="default" w:ascii="Times New Roman" w:hAnsi="Times New Roman" w:eastAsia="宋体" w:cs="Times New Roman"/>
          <w:color w:val="auto"/>
          <w:sz w:val="24"/>
          <w:highlight w:val="none"/>
          <w:u w:val="single"/>
        </w:rPr>
        <w:t>基坑支护、基础、建筑、结构、外立面、消防、装修(指定范围)、电气、给排水、通排风、弱电智能化、标识系统、绿化、道路广场等。最终以建设工程规划许可证为准。</w:t>
      </w:r>
    </w:p>
    <w:p>
      <w:pPr>
        <w:widowControl/>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五、标段划分及招标内容、规模和最高投标限价：</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1、本工程划分为</w:t>
      </w:r>
      <w:r>
        <w:rPr>
          <w:rFonts w:hint="default" w:ascii="Times New Roman" w:hAnsi="Times New Roman" w:eastAsia="宋体" w:cs="Times New Roman"/>
          <w:color w:val="auto"/>
          <w:sz w:val="24"/>
          <w:szCs w:val="24"/>
          <w:highlight w:val="none"/>
          <w:u w:val="single"/>
        </w:rPr>
        <w:t xml:space="preserve"> 1 </w:t>
      </w:r>
      <w:r>
        <w:rPr>
          <w:rFonts w:hint="default" w:ascii="Times New Roman" w:hAnsi="Times New Roman" w:eastAsia="宋体" w:cs="Times New Roman"/>
          <w:color w:val="auto"/>
          <w:sz w:val="24"/>
          <w:szCs w:val="24"/>
          <w:highlight w:val="none"/>
        </w:rPr>
        <w:t>个标段。</w:t>
      </w:r>
    </w:p>
    <w:p>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2、本项目招标规模：</w:t>
      </w:r>
      <w:r>
        <w:rPr>
          <w:rFonts w:hint="default" w:ascii="Times New Roman" w:hAnsi="Times New Roman" w:eastAsia="宋体" w:cs="Times New Roman"/>
          <w:color w:val="auto"/>
          <w:sz w:val="24"/>
          <w:szCs w:val="24"/>
          <w:highlight w:val="none"/>
          <w:u w:val="single"/>
        </w:rPr>
        <w:t>本工程地上八层，地下一层，建筑高度</w:t>
      </w:r>
      <w:r>
        <w:rPr>
          <w:rFonts w:hint="default" w:ascii="Times New Roman" w:hAnsi="Times New Roman" w:eastAsia="宋体" w:cs="Times New Roman"/>
          <w:color w:val="auto"/>
          <w:sz w:val="24"/>
          <w:szCs w:val="24"/>
          <w:highlight w:val="none"/>
          <w:u w:val="single"/>
          <w:lang w:val="en-US" w:eastAsia="zh-CN"/>
        </w:rPr>
        <w:t>55.5米，总建筑面积56478.62平方米，耐火等级二级，火灾危险性分类为丙二类，属于高层工业建筑，抗震设防烈度六度。最大单跨10米。</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3、招标内容：本项目批复范围内所有建设内容均纳入本次招标范围。具体招标内容包括但不限于如下：</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按招标文件、施工图纸、工程量清单及相关资料完成本项目所有建设内容（包括但不限于）：</w:t>
      </w:r>
      <w:r>
        <w:rPr>
          <w:rFonts w:hint="default" w:ascii="Times New Roman" w:hAnsi="Times New Roman" w:eastAsia="宋体" w:cs="Times New Roman"/>
          <w:color w:val="auto"/>
          <w:sz w:val="24"/>
          <w:highlight w:val="none"/>
          <w:u w:val="single"/>
        </w:rPr>
        <w:t>基坑支护、基础、建筑、结构、外立面、消防、装修(指定范围)、电气、给排水、通排风、弱电智能化、标识系统、绿化、道路广场等</w:t>
      </w:r>
      <w:r>
        <w:rPr>
          <w:rFonts w:hint="default" w:ascii="Times New Roman" w:hAnsi="Times New Roman" w:eastAsia="宋体" w:cs="Times New Roman"/>
          <w:color w:val="auto"/>
          <w:sz w:val="24"/>
          <w:szCs w:val="24"/>
          <w:highlight w:val="none"/>
          <w:u w:val="single"/>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4、最高投标限价：</w:t>
      </w:r>
      <w:r>
        <w:rPr>
          <w:rFonts w:hint="default" w:ascii="Times New Roman" w:hAnsi="Times New Roman" w:eastAsia="宋体" w:cs="Times New Roman"/>
          <w:color w:val="auto"/>
          <w:sz w:val="24"/>
          <w:szCs w:val="24"/>
          <w:highlight w:val="none"/>
          <w:u w:val="single"/>
        </w:rPr>
        <w:t>人民币</w:t>
      </w:r>
      <w:bookmarkStart w:id="2" w:name="OLE_LINK4"/>
      <w:r>
        <w:rPr>
          <w:rFonts w:hint="eastAsia" w:ascii="Times New Roman" w:hAnsi="Times New Roman" w:eastAsia="宋体" w:cs="Times New Roman"/>
          <w:color w:val="auto"/>
          <w:sz w:val="24"/>
          <w:szCs w:val="24"/>
          <w:highlight w:val="none"/>
          <w:u w:val="single"/>
          <w:lang w:val="en-US" w:eastAsia="zh-CN"/>
        </w:rPr>
        <w:t>152001802.96</w:t>
      </w:r>
      <w:bookmarkEnd w:id="2"/>
      <w:r>
        <w:rPr>
          <w:rFonts w:hint="default" w:ascii="Times New Roman" w:hAnsi="Times New Roman" w:eastAsia="宋体" w:cs="Times New Roman"/>
          <w:color w:val="auto"/>
          <w:sz w:val="24"/>
          <w:szCs w:val="24"/>
          <w:highlight w:val="none"/>
          <w:u w:val="single"/>
        </w:rPr>
        <w:t xml:space="preserve">元。 </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六、资金来源：</w:t>
      </w:r>
      <w:r>
        <w:rPr>
          <w:rFonts w:hint="eastAsia" w:cs="Times New Roman"/>
          <w:color w:val="auto"/>
          <w:sz w:val="24"/>
          <w:szCs w:val="24"/>
          <w:highlight w:val="none"/>
          <w:u w:val="single"/>
          <w:lang w:val="en-US" w:eastAsia="zh-CN"/>
        </w:rPr>
        <w:t>企业</w:t>
      </w:r>
      <w:r>
        <w:rPr>
          <w:rFonts w:hint="default" w:ascii="Times New Roman" w:hAnsi="Times New Roman" w:eastAsia="宋体" w:cs="Times New Roman"/>
          <w:color w:val="auto"/>
          <w:sz w:val="24"/>
          <w:szCs w:val="24"/>
          <w:highlight w:val="none"/>
          <w:u w:val="single"/>
        </w:rPr>
        <w:t>自筹资金</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七、</w:t>
      </w:r>
      <w:r>
        <w:rPr>
          <w:rFonts w:hint="default" w:ascii="Times New Roman" w:hAnsi="Times New Roman" w:eastAsia="宋体" w:cs="Times New Roman"/>
          <w:color w:val="auto"/>
          <w:sz w:val="24"/>
          <w:szCs w:val="24"/>
          <w:highlight w:val="none"/>
        </w:rPr>
        <w:t>公告发布日期、递交投标文件时间与开标时间：</w:t>
      </w:r>
    </w:p>
    <w:p>
      <w:pPr>
        <w:snapToGrid w:val="0"/>
        <w:spacing w:line="360" w:lineRule="auto"/>
        <w:ind w:left="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1、公告发布日期（含本日）：</w:t>
      </w:r>
      <w:r>
        <w:rPr>
          <w:rFonts w:hint="default" w:ascii="Times New Roman" w:hAnsi="Times New Roman" w:eastAsia="宋体" w:cs="Times New Roman"/>
          <w:color w:val="auto"/>
          <w:sz w:val="24"/>
          <w:highlight w:val="none"/>
          <w:u w:val="single"/>
        </w:rPr>
        <w:t>2025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rPr>
        <w:t>时</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分至</w:t>
      </w:r>
      <w:r>
        <w:rPr>
          <w:rFonts w:hint="default" w:ascii="Times New Roman" w:hAnsi="Times New Roman" w:eastAsia="宋体" w:cs="Times New Roman"/>
          <w:color w:val="auto"/>
          <w:sz w:val="24"/>
          <w:highlight w:val="none"/>
          <w:u w:val="single"/>
        </w:rPr>
        <w:t>2025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rPr>
        <w:t>时</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分</w:t>
      </w:r>
    </w:p>
    <w:p>
      <w:pPr>
        <w:snapToGrid w:val="0"/>
        <w:spacing w:line="360" w:lineRule="auto"/>
        <w:ind w:left="0" w:firstLine="42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凡有意参加投标者，请登录</w:t>
      </w:r>
      <w:r>
        <w:rPr>
          <w:rFonts w:hint="default" w:ascii="Times New Roman" w:hAnsi="Times New Roman" w:eastAsia="宋体" w:cs="Times New Roman"/>
          <w:color w:val="auto"/>
          <w:sz w:val="24"/>
          <w:szCs w:val="24"/>
          <w:highlight w:val="none"/>
          <w:u w:val="single"/>
        </w:rPr>
        <w:t>广州交易集团有限公司（广州公共资源交易中心）</w:t>
      </w:r>
      <w:r>
        <w:rPr>
          <w:rFonts w:hint="default" w:ascii="Times New Roman" w:hAnsi="Times New Roman" w:eastAsia="宋体" w:cs="Times New Roman"/>
          <w:color w:val="auto"/>
          <w:sz w:val="24"/>
          <w:szCs w:val="24"/>
          <w:highlight w:val="none"/>
        </w:rPr>
        <w:t>交易平台网站下载电子招标文件。</w:t>
      </w:r>
    </w:p>
    <w:p>
      <w:pPr>
        <w:widowControl/>
        <w:shd w:val="clear" w:color="auto" w:fill="FFFFFF"/>
        <w:snapToGrid w:val="0"/>
        <w:spacing w:line="360" w:lineRule="auto"/>
        <w:jc w:val="left"/>
        <w:rPr>
          <w:rFonts w:hint="default" w:ascii="Times New Roman" w:hAnsi="Times New Roman" w:eastAsia="宋体" w:cs="Times New Roman"/>
          <w:color w:val="auto"/>
          <w:kern w:val="0"/>
          <w:sz w:val="24"/>
          <w:szCs w:val="24"/>
          <w:highlight w:val="none"/>
          <w:shd w:val="clear" w:color="auto" w:fill="FFFFFF"/>
        </w:rPr>
      </w:pPr>
      <w:r>
        <w:rPr>
          <w:rFonts w:hint="default" w:ascii="Times New Roman" w:hAnsi="Times New Roman" w:eastAsia="宋体" w:cs="Times New Roman"/>
          <w:color w:val="auto"/>
          <w:kern w:val="0"/>
          <w:sz w:val="24"/>
          <w:szCs w:val="24"/>
          <w:highlight w:val="none"/>
          <w:shd w:val="clear" w:color="auto" w:fill="FFFFFF"/>
        </w:rPr>
        <w:t xml:space="preserve">    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2、递交投标文件起始时间：</w:t>
      </w:r>
      <w:r>
        <w:rPr>
          <w:rFonts w:hint="default" w:ascii="Times New Roman" w:hAnsi="Times New Roman" w:eastAsia="宋体" w:cs="Times New Roman"/>
          <w:color w:val="auto"/>
          <w:sz w:val="24"/>
          <w:highlight w:val="none"/>
          <w:u w:val="single"/>
        </w:rPr>
        <w:t>2025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rPr>
        <w:t>时</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color w:val="auto"/>
          <w:sz w:val="24"/>
          <w:szCs w:val="24"/>
          <w:highlight w:val="none"/>
          <w:shd w:val="clear" w:color="auto" w:fill="FFFFFF"/>
        </w:rPr>
        <w:t>；</w:t>
      </w:r>
    </w:p>
    <w:p>
      <w:pPr>
        <w:widowControl/>
        <w:shd w:val="clear" w:color="auto" w:fill="FFFFFF"/>
        <w:snapToGrid w:val="0"/>
        <w:spacing w:line="360" w:lineRule="auto"/>
        <w:ind w:left="764" w:leftChars="364" w:firstLine="1440" w:firstLineChars="600"/>
        <w:jc w:val="left"/>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截止时间：</w:t>
      </w:r>
      <w:r>
        <w:rPr>
          <w:rFonts w:hint="default" w:ascii="Times New Roman" w:hAnsi="Times New Roman" w:eastAsia="宋体" w:cs="Times New Roman"/>
          <w:color w:val="auto"/>
          <w:sz w:val="24"/>
          <w:highlight w:val="none"/>
          <w:u w:val="single"/>
        </w:rPr>
        <w:t>2025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rPr>
        <w:t>时</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color w:val="auto"/>
          <w:sz w:val="24"/>
          <w:szCs w:val="24"/>
          <w:highlight w:val="none"/>
          <w:shd w:val="clear" w:color="auto" w:fill="FFFFFF"/>
        </w:rPr>
        <w:t>。</w:t>
      </w:r>
    </w:p>
    <w:p>
      <w:pPr>
        <w:widowControl/>
        <w:shd w:val="clear" w:color="auto" w:fill="FFFFFF"/>
        <w:snapToGrid w:val="0"/>
        <w:spacing w:line="360" w:lineRule="auto"/>
        <w:ind w:firstLine="480"/>
        <w:jc w:val="left"/>
        <w:rPr>
          <w:rFonts w:hint="default" w:ascii="Times New Roman" w:hAnsi="Times New Roman" w:eastAsia="宋体" w:cs="Times New Roman"/>
          <w:color w:val="auto"/>
          <w:sz w:val="24"/>
          <w:szCs w:val="24"/>
          <w:highlight w:val="none"/>
          <w:u w:val="single"/>
          <w:shd w:val="clear" w:color="auto" w:fill="FFFFFF"/>
        </w:rPr>
      </w:pPr>
      <w:r>
        <w:rPr>
          <w:rFonts w:hint="default" w:ascii="Times New Roman" w:hAnsi="Times New Roman" w:eastAsia="宋体" w:cs="Times New Roman"/>
          <w:color w:val="auto"/>
          <w:sz w:val="24"/>
          <w:szCs w:val="24"/>
          <w:highlight w:val="none"/>
          <w:shd w:val="clear" w:color="auto" w:fill="FFFFFF"/>
        </w:rPr>
        <w:t>3、开标开始时间：</w:t>
      </w:r>
      <w:r>
        <w:rPr>
          <w:rFonts w:hint="default" w:ascii="Times New Roman" w:hAnsi="Times New Roman" w:eastAsia="宋体" w:cs="Times New Roman"/>
          <w:color w:val="auto"/>
          <w:sz w:val="24"/>
          <w:highlight w:val="none"/>
          <w:u w:val="single"/>
        </w:rPr>
        <w:t>2025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rPr>
        <w:t>时</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color w:val="auto"/>
          <w:sz w:val="24"/>
          <w:szCs w:val="24"/>
          <w:highlight w:val="none"/>
          <w:shd w:val="clear" w:color="auto" w:fill="FFFFFF"/>
        </w:rPr>
        <w:t>。</w:t>
      </w:r>
    </w:p>
    <w:p>
      <w:pPr>
        <w:widowControl/>
        <w:shd w:val="clear" w:color="auto" w:fill="FFFFFF"/>
        <w:snapToGrid w:val="0"/>
        <w:spacing w:line="360" w:lineRule="auto"/>
        <w:jc w:val="left"/>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bCs/>
          <w:color w:val="auto"/>
          <w:sz w:val="24"/>
          <w:szCs w:val="24"/>
          <w:highlight w:val="none"/>
        </w:rPr>
        <w:t>投标人通过</w:t>
      </w:r>
      <w:r>
        <w:rPr>
          <w:rFonts w:hint="default" w:ascii="Times New Roman" w:hAnsi="Times New Roman" w:eastAsia="宋体" w:cs="Times New Roman"/>
          <w:color w:val="auto"/>
          <w:sz w:val="24"/>
          <w:szCs w:val="24"/>
          <w:highlight w:val="none"/>
          <w:u w:val="single"/>
        </w:rPr>
        <w:t>广州交易集团有限公司（广州公共资源交易中心）</w:t>
      </w:r>
      <w:r>
        <w:rPr>
          <w:rFonts w:hint="default" w:ascii="Times New Roman" w:hAnsi="Times New Roman" w:eastAsia="宋体" w:cs="Times New Roman"/>
          <w:color w:val="auto"/>
          <w:sz w:val="24"/>
          <w:szCs w:val="24"/>
          <w:highlight w:val="none"/>
        </w:rPr>
        <w:t>交易平台递交电子投标文件。投标人应在递交投标文件截止时间前，登录</w:t>
      </w:r>
      <w:r>
        <w:rPr>
          <w:rFonts w:hint="default" w:ascii="Times New Roman" w:hAnsi="Times New Roman" w:eastAsia="宋体" w:cs="Times New Roman"/>
          <w:color w:val="auto"/>
          <w:sz w:val="24"/>
          <w:szCs w:val="24"/>
          <w:highlight w:val="none"/>
          <w:u w:val="single"/>
        </w:rPr>
        <w:t>广州交易集团有限公司（广州公共资源交易中心）</w:t>
      </w:r>
      <w:r>
        <w:rPr>
          <w:rFonts w:hint="default" w:ascii="Times New Roman" w:hAnsi="Times New Roman" w:eastAsia="宋体" w:cs="Times New Roman"/>
          <w:color w:val="auto"/>
          <w:sz w:val="24"/>
          <w:szCs w:val="24"/>
          <w:highlight w:val="none"/>
        </w:rPr>
        <w:t>交易平台网站办理网上投标登记手续。按照交易平台关于全流程电子化项目的相关指南进行操作。详见：</w:t>
      </w:r>
      <w:r>
        <w:rPr>
          <w:rFonts w:hint="default" w:ascii="Times New Roman" w:hAnsi="Times New Roman" w:eastAsia="宋体" w:cs="Times New Roman"/>
          <w:color w:val="auto"/>
          <w:sz w:val="24"/>
          <w:szCs w:val="24"/>
          <w:highlight w:val="none"/>
          <w:u w:val="single"/>
        </w:rPr>
        <w:t>广州交易集团有限公司（广州公共资源交易中心）网站</w:t>
      </w:r>
      <w:r>
        <w:rPr>
          <w:rFonts w:hint="default" w:ascii="Times New Roman" w:hAnsi="Times New Roman" w:eastAsia="宋体" w:cs="Times New Roman"/>
          <w:color w:val="auto"/>
          <w:sz w:val="24"/>
          <w:szCs w:val="24"/>
          <w:highlight w:val="none"/>
        </w:rPr>
        <w:t xml:space="preserve">。 </w:t>
      </w:r>
    </w:p>
    <w:p>
      <w:pPr>
        <w:widowControl/>
        <w:shd w:val="clear" w:color="auto" w:fill="FFFFFF"/>
        <w:snapToGrid w:val="0"/>
        <w:spacing w:line="360" w:lineRule="auto"/>
        <w:jc w:val="left"/>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 xml:space="preserve">    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shd w:val="clear" w:color="auto" w:fill="FFFFFF"/>
        </w:rPr>
      </w:pPr>
      <w:r>
        <w:rPr>
          <w:rFonts w:hint="default" w:ascii="Times New Roman" w:hAnsi="Times New Roman" w:eastAsia="宋体" w:cs="Times New Roman"/>
          <w:color w:val="auto"/>
          <w:kern w:val="0"/>
          <w:sz w:val="24"/>
          <w:szCs w:val="24"/>
          <w:highlight w:val="none"/>
          <w:shd w:val="clear" w:color="auto" w:fill="FFFFFF"/>
        </w:rPr>
        <w:t>八、招标文件获取方式：</w:t>
      </w:r>
    </w:p>
    <w:p>
      <w:pPr>
        <w:widowControl/>
        <w:shd w:val="clear" w:color="auto" w:fill="FFFFFF"/>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shd w:val="clear" w:color="auto" w:fill="FFFFFF"/>
        </w:rPr>
      </w:pPr>
      <w:r>
        <w:rPr>
          <w:rFonts w:hint="default" w:ascii="Times New Roman" w:hAnsi="Times New Roman" w:eastAsia="宋体" w:cs="Times New Roman"/>
          <w:color w:val="auto"/>
          <w:kern w:val="0"/>
          <w:sz w:val="24"/>
          <w:szCs w:val="24"/>
          <w:highlight w:val="none"/>
          <w:shd w:val="clear" w:color="auto" w:fill="FFFFFF"/>
        </w:rPr>
        <w:t>本项目招标文件随招标公告一并在</w:t>
      </w:r>
      <w:r>
        <w:rPr>
          <w:rFonts w:hint="default" w:ascii="Times New Roman" w:hAnsi="Times New Roman" w:eastAsia="宋体" w:cs="Times New Roman"/>
          <w:color w:val="auto"/>
          <w:sz w:val="24"/>
          <w:szCs w:val="24"/>
          <w:highlight w:val="none"/>
          <w:u w:val="single"/>
          <w:shd w:val="clear" w:color="auto" w:fill="FFFFFF"/>
        </w:rPr>
        <w:t>广州交易集团有限公司（广州公共资源交易中心）</w:t>
      </w:r>
      <w:r>
        <w:rPr>
          <w:rFonts w:hint="default" w:ascii="Times New Roman" w:hAnsi="Times New Roman" w:eastAsia="宋体" w:cs="Times New Roman"/>
          <w:color w:val="auto"/>
          <w:sz w:val="24"/>
          <w:szCs w:val="24"/>
          <w:highlight w:val="none"/>
          <w:shd w:val="clear" w:color="auto" w:fill="FFFFFF"/>
        </w:rPr>
        <w:t>交易平台网站发布。招标文件</w:t>
      </w:r>
      <w:r>
        <w:rPr>
          <w:rFonts w:hint="default" w:ascii="Times New Roman" w:hAnsi="Times New Roman" w:eastAsia="宋体" w:cs="Times New Roman"/>
          <w:color w:val="auto"/>
          <w:kern w:val="0"/>
          <w:sz w:val="24"/>
          <w:szCs w:val="24"/>
          <w:highlight w:val="none"/>
          <w:shd w:val="clear" w:color="auto" w:fill="FFFFFF"/>
        </w:rPr>
        <w:t>一经在</w:t>
      </w:r>
      <w:r>
        <w:rPr>
          <w:rFonts w:hint="default" w:ascii="Times New Roman" w:hAnsi="Times New Roman" w:eastAsia="宋体" w:cs="Times New Roman"/>
          <w:color w:val="auto"/>
          <w:sz w:val="24"/>
          <w:szCs w:val="24"/>
          <w:highlight w:val="none"/>
          <w:u w:val="single"/>
          <w:shd w:val="clear" w:color="auto" w:fill="FFFFFF"/>
        </w:rPr>
        <w:t>广州交易集团有限公司（广州公共资源交易中心）</w:t>
      </w:r>
      <w:r>
        <w:rPr>
          <w:rFonts w:hint="default" w:ascii="Times New Roman" w:hAnsi="Times New Roman" w:eastAsia="宋体" w:cs="Times New Roman"/>
          <w:color w:val="auto"/>
          <w:sz w:val="24"/>
          <w:szCs w:val="24"/>
          <w:highlight w:val="none"/>
          <w:shd w:val="clear" w:color="auto" w:fill="FFFFFF"/>
        </w:rPr>
        <w:t>交易平台</w:t>
      </w:r>
      <w:r>
        <w:rPr>
          <w:rFonts w:hint="default" w:ascii="Times New Roman" w:hAnsi="Times New Roman" w:eastAsia="宋体" w:cs="Times New Roman"/>
          <w:color w:val="auto"/>
          <w:kern w:val="0"/>
          <w:sz w:val="24"/>
          <w:szCs w:val="24"/>
          <w:highlight w:val="none"/>
          <w:shd w:val="clear" w:color="auto" w:fill="FFFFFF"/>
        </w:rPr>
        <w:t>发布，视为发售给投标人，招标文件由投标人自行在</w:t>
      </w:r>
      <w:r>
        <w:rPr>
          <w:rFonts w:hint="default" w:ascii="Times New Roman" w:hAnsi="Times New Roman" w:eastAsia="宋体" w:cs="Times New Roman"/>
          <w:color w:val="auto"/>
          <w:sz w:val="24"/>
          <w:szCs w:val="24"/>
          <w:highlight w:val="none"/>
          <w:u w:val="single"/>
          <w:shd w:val="clear" w:color="auto" w:fill="FFFFFF"/>
        </w:rPr>
        <w:t>广州交易集团有限公司（广州公共资源交易中心）</w:t>
      </w:r>
      <w:r>
        <w:rPr>
          <w:rFonts w:hint="default" w:ascii="Times New Roman" w:hAnsi="Times New Roman" w:eastAsia="宋体" w:cs="Times New Roman"/>
          <w:color w:val="auto"/>
          <w:sz w:val="24"/>
          <w:szCs w:val="24"/>
          <w:highlight w:val="none"/>
          <w:shd w:val="clear" w:color="auto" w:fill="FFFFFF"/>
        </w:rPr>
        <w:t>交易平台</w:t>
      </w:r>
      <w:r>
        <w:rPr>
          <w:rFonts w:hint="default" w:ascii="Times New Roman" w:hAnsi="Times New Roman" w:eastAsia="宋体" w:cs="Times New Roman"/>
          <w:color w:val="auto"/>
          <w:kern w:val="0"/>
          <w:sz w:val="24"/>
          <w:szCs w:val="24"/>
          <w:highlight w:val="none"/>
          <w:shd w:val="clear" w:color="auto" w:fill="FFFFFF"/>
        </w:rPr>
        <w:t>网站下载。</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九、投标人合格条件：</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1、投标人参加投标的意思表达清楚，投标人代表被授权有效。</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2、投标人具有独立法人资格，按国家法律经营。</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kern w:val="0"/>
          <w:sz w:val="24"/>
          <w:szCs w:val="24"/>
          <w:highlight w:val="none"/>
        </w:rPr>
        <w:t>投标人持有建设行政主管部门颁发的有效期内的企业资质证书及安全生产许可证</w:t>
      </w:r>
      <w:r>
        <w:rPr>
          <w:rFonts w:hint="default" w:ascii="Times New Roman" w:hAnsi="Times New Roman" w:eastAsia="宋体" w:cs="Times New Roman"/>
          <w:color w:val="auto"/>
          <w:sz w:val="24"/>
          <w:szCs w:val="24"/>
          <w:highlight w:val="none"/>
        </w:rPr>
        <w:t>；</w:t>
      </w:r>
    </w:p>
    <w:p>
      <w:pPr>
        <w:widowControl/>
        <w:spacing w:line="360" w:lineRule="auto"/>
        <w:ind w:firstLine="53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4、投标人应具备以下资质：</w:t>
      </w:r>
    </w:p>
    <w:p>
      <w:pPr>
        <w:widowControl/>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投标人具有承接本工程所需的</w:t>
      </w:r>
      <w:r>
        <w:rPr>
          <w:rFonts w:hint="default" w:ascii="Times New Roman" w:hAnsi="Times New Roman" w:eastAsia="宋体" w:cs="Times New Roman"/>
          <w:b/>
          <w:bCs/>
          <w:color w:val="auto"/>
          <w:kern w:val="0"/>
          <w:sz w:val="24"/>
          <w:szCs w:val="24"/>
          <w:highlight w:val="none"/>
          <w:u w:val="single"/>
        </w:rPr>
        <w:t>建筑工程施工总承包</w:t>
      </w:r>
      <w:r>
        <w:rPr>
          <w:rFonts w:hint="eastAsia" w:cs="Times New Roman"/>
          <w:b/>
          <w:bCs/>
          <w:color w:val="auto"/>
          <w:sz w:val="24"/>
          <w:szCs w:val="24"/>
          <w:highlight w:val="none"/>
          <w:u w:val="single"/>
          <w:lang w:val="en-US" w:eastAsia="zh-CN"/>
        </w:rPr>
        <w:t>贰</w:t>
      </w:r>
      <w:r>
        <w:rPr>
          <w:rFonts w:hint="default" w:ascii="Times New Roman" w:hAnsi="Times New Roman" w:eastAsia="宋体" w:cs="Times New Roman"/>
          <w:b/>
          <w:bCs/>
          <w:color w:val="auto"/>
          <w:kern w:val="0"/>
          <w:sz w:val="24"/>
          <w:szCs w:val="24"/>
          <w:highlight w:val="none"/>
          <w:u w:val="single"/>
        </w:rPr>
        <w:t>级或以上</w:t>
      </w:r>
      <w:r>
        <w:rPr>
          <w:rFonts w:hint="default" w:ascii="Times New Roman" w:hAnsi="Times New Roman" w:eastAsia="宋体" w:cs="Times New Roman"/>
          <w:color w:val="auto"/>
          <w:kern w:val="0"/>
          <w:sz w:val="24"/>
          <w:szCs w:val="24"/>
          <w:highlight w:val="none"/>
        </w:rPr>
        <w:t>级别施工总承包资质；投标人拟担任本工程项目负责人的人员为：</w:t>
      </w:r>
      <w:r>
        <w:rPr>
          <w:rFonts w:hint="default" w:ascii="Times New Roman" w:hAnsi="Times New Roman" w:eastAsia="宋体" w:cs="Times New Roman"/>
          <w:b/>
          <w:color w:val="auto"/>
          <w:kern w:val="0"/>
          <w:sz w:val="24"/>
          <w:szCs w:val="24"/>
          <w:highlight w:val="none"/>
          <w:u w:val="single"/>
        </w:rPr>
        <w:t>建筑工程</w:t>
      </w:r>
      <w:r>
        <w:rPr>
          <w:rFonts w:hint="default" w:ascii="Times New Roman" w:hAnsi="Times New Roman" w:eastAsia="宋体" w:cs="Times New Roman"/>
          <w:color w:val="auto"/>
          <w:kern w:val="0"/>
          <w:sz w:val="24"/>
          <w:szCs w:val="24"/>
          <w:highlight w:val="none"/>
          <w:u w:val="single"/>
        </w:rPr>
        <w:t>专业</w:t>
      </w:r>
      <w:r>
        <w:rPr>
          <w:rFonts w:hint="eastAsia" w:cs="Times New Roman"/>
          <w:b/>
          <w:bCs/>
          <w:color w:val="auto"/>
          <w:kern w:val="0"/>
          <w:sz w:val="24"/>
          <w:szCs w:val="24"/>
          <w:highlight w:val="none"/>
          <w:u w:val="single"/>
          <w:lang w:val="en-US" w:eastAsia="zh-CN"/>
        </w:rPr>
        <w:t>壹级</w:t>
      </w:r>
      <w:r>
        <w:rPr>
          <w:rFonts w:hint="default" w:ascii="Times New Roman" w:hAnsi="Times New Roman" w:eastAsia="宋体" w:cs="Times New Roman"/>
          <w:color w:val="auto"/>
          <w:kern w:val="0"/>
          <w:sz w:val="24"/>
          <w:szCs w:val="24"/>
          <w:highlight w:val="none"/>
        </w:rPr>
        <w:t>注册建造师；</w:t>
      </w:r>
    </w:p>
    <w:p>
      <w:pPr>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等相关规定。根据上述文件的要求，投标人需办理企业资质有效期延续的，应当按照相关规定及时办理。</w:t>
      </w:r>
    </w:p>
    <w:p>
      <w:pPr>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widowControl/>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5、项目负责人持有</w:t>
      </w:r>
      <w:r>
        <w:rPr>
          <w:rFonts w:hint="default" w:ascii="Times New Roman" w:hAnsi="Times New Roman" w:eastAsia="宋体" w:cs="Times New Roman"/>
          <w:color w:val="auto"/>
          <w:kern w:val="0"/>
          <w:sz w:val="24"/>
          <w:szCs w:val="24"/>
          <w:highlight w:val="none"/>
          <w:u w:val="single"/>
        </w:rPr>
        <w:t>有效期内</w:t>
      </w:r>
      <w:r>
        <w:rPr>
          <w:rFonts w:hint="default" w:ascii="Times New Roman" w:hAnsi="Times New Roman" w:eastAsia="宋体" w:cs="Times New Roman"/>
          <w:color w:val="auto"/>
          <w:kern w:val="0"/>
          <w:sz w:val="24"/>
          <w:szCs w:val="24"/>
          <w:highlight w:val="none"/>
        </w:rPr>
        <w:t>安全生产考核合格证（B类）或</w:t>
      </w:r>
      <w:r>
        <w:rPr>
          <w:rFonts w:hint="default" w:ascii="Times New Roman" w:hAnsi="Times New Roman" w:eastAsia="宋体" w:cs="Times New Roman"/>
          <w:color w:val="auto"/>
          <w:kern w:val="0"/>
          <w:sz w:val="24"/>
          <w:szCs w:val="24"/>
          <w:highlight w:val="none"/>
          <w:u w:val="single"/>
        </w:rPr>
        <w:t>建筑施工企业项目负责人安全生产考核合格证书</w:t>
      </w:r>
      <w:r>
        <w:rPr>
          <w:rFonts w:hint="default" w:ascii="Times New Roman" w:hAnsi="Times New Roman" w:eastAsia="宋体" w:cs="Times New Roman"/>
          <w:color w:val="auto"/>
          <w:kern w:val="0"/>
          <w:sz w:val="24"/>
          <w:szCs w:val="24"/>
          <w:highlight w:val="none"/>
        </w:rPr>
        <w:t xml:space="preserve">； </w:t>
      </w:r>
    </w:p>
    <w:p>
      <w:pPr>
        <w:widowControl/>
        <w:spacing w:line="360" w:lineRule="auto"/>
        <w:ind w:firstLine="480" w:firstLineChars="200"/>
        <w:rPr>
          <w:rFonts w:hint="default" w:ascii="Times New Roman" w:hAnsi="Times New Roman" w:eastAsia="宋体" w:cs="Times New Roman"/>
          <w:color w:val="auto"/>
          <w:kern w:val="0"/>
          <w:sz w:val="24"/>
          <w:szCs w:val="24"/>
          <w:highlight w:val="none"/>
          <w:u w:val="single"/>
        </w:rPr>
      </w:pPr>
      <w:r>
        <w:rPr>
          <w:rFonts w:hint="default" w:ascii="Times New Roman" w:hAnsi="Times New Roman" w:eastAsia="宋体" w:cs="Times New Roman"/>
          <w:color w:val="auto"/>
          <w:kern w:val="0"/>
          <w:sz w:val="24"/>
          <w:szCs w:val="24"/>
          <w:highlight w:val="none"/>
        </w:rPr>
        <w:t>6、投标人拟担任本工程技术负责人的资格要求为：</w:t>
      </w:r>
      <w:r>
        <w:rPr>
          <w:rFonts w:hint="default" w:ascii="Times New Roman" w:hAnsi="Times New Roman" w:eastAsia="宋体" w:cs="Times New Roman"/>
          <w:color w:val="auto"/>
          <w:kern w:val="0"/>
          <w:sz w:val="24"/>
          <w:szCs w:val="24"/>
          <w:highlight w:val="none"/>
          <w:u w:val="single"/>
        </w:rPr>
        <w:t>具有</w:t>
      </w:r>
      <w:r>
        <w:rPr>
          <w:rFonts w:hint="default" w:ascii="Times New Roman" w:hAnsi="Times New Roman" w:eastAsia="宋体" w:cs="Times New Roman"/>
          <w:b/>
          <w:color w:val="auto"/>
          <w:kern w:val="0"/>
          <w:sz w:val="24"/>
          <w:szCs w:val="24"/>
          <w:highlight w:val="none"/>
          <w:u w:val="single"/>
        </w:rPr>
        <w:t>建筑工程</w:t>
      </w:r>
      <w:r>
        <w:rPr>
          <w:rFonts w:hint="default" w:ascii="Times New Roman" w:hAnsi="Times New Roman" w:eastAsia="宋体" w:cs="Times New Roman"/>
          <w:color w:val="auto"/>
          <w:kern w:val="0"/>
          <w:sz w:val="24"/>
          <w:szCs w:val="24"/>
          <w:highlight w:val="none"/>
          <w:u w:val="single"/>
        </w:rPr>
        <w:t>相关专业</w:t>
      </w:r>
      <w:r>
        <w:rPr>
          <w:rFonts w:hint="eastAsia" w:cs="Times New Roman"/>
          <w:b/>
          <w:color w:val="auto"/>
          <w:kern w:val="0"/>
          <w:sz w:val="24"/>
          <w:szCs w:val="24"/>
          <w:highlight w:val="none"/>
          <w:u w:val="single"/>
          <w:lang w:val="en-US" w:eastAsia="zh-CN"/>
        </w:rPr>
        <w:t>高级</w:t>
      </w:r>
      <w:r>
        <w:rPr>
          <w:rFonts w:hint="default" w:ascii="Times New Roman" w:hAnsi="Times New Roman" w:eastAsia="宋体" w:cs="Times New Roman"/>
          <w:color w:val="auto"/>
          <w:kern w:val="0"/>
          <w:sz w:val="24"/>
          <w:szCs w:val="24"/>
          <w:highlight w:val="none"/>
          <w:u w:val="single"/>
        </w:rPr>
        <w:t>或以上技术职称。</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注：①采用施工总承包资质二级或以上的项目及地基基础工程、桥</w:t>
      </w:r>
      <w:r>
        <w:rPr>
          <w:rFonts w:hint="default" w:ascii="Times New Roman" w:hAnsi="Times New Roman" w:eastAsia="宋体" w:cs="Times New Roman"/>
          <w:color w:val="auto"/>
          <w:sz w:val="24"/>
          <w:szCs w:val="24"/>
          <w:highlight w:val="none"/>
          <w:lang w:eastAsia="zh-CN"/>
        </w:rPr>
        <w:t>迟工</w:t>
      </w:r>
      <w:r>
        <w:rPr>
          <w:rFonts w:hint="default" w:ascii="Times New Roman" w:hAnsi="Times New Roman" w:eastAsia="宋体" w:cs="Times New Roman"/>
          <w:color w:val="auto"/>
          <w:sz w:val="24"/>
          <w:szCs w:val="24"/>
          <w:highlight w:val="none"/>
        </w:rPr>
        <w:t>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widowControl/>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②采用其他资质的项目，宜要求技术负责人具备项目相适应专业的中级或以上职称。</w:t>
      </w:r>
    </w:p>
    <w:p>
      <w:pPr>
        <w:spacing w:line="360" w:lineRule="auto"/>
        <w:ind w:firstLine="537" w:firstLineChars="224"/>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7、</w:t>
      </w:r>
      <w:r>
        <w:rPr>
          <w:rFonts w:hint="default" w:ascii="Times New Roman" w:hAnsi="Times New Roman" w:eastAsia="宋体" w:cs="Times New Roman"/>
          <w:color w:val="auto"/>
          <w:sz w:val="24"/>
          <w:szCs w:val="24"/>
          <w:highlight w:val="none"/>
        </w:rPr>
        <w:t>专职安全员须</w:t>
      </w:r>
      <w:bookmarkStart w:id="3" w:name="OLE_LINK2"/>
      <w:r>
        <w:rPr>
          <w:rFonts w:hint="default" w:ascii="Times New Roman" w:hAnsi="Times New Roman" w:eastAsia="宋体" w:cs="Times New Roman"/>
          <w:color w:val="auto"/>
          <w:sz w:val="24"/>
          <w:szCs w:val="24"/>
          <w:highlight w:val="none"/>
        </w:rPr>
        <w:t>具有</w:t>
      </w:r>
      <w:r>
        <w:rPr>
          <w:rFonts w:hint="default" w:ascii="Times New Roman" w:hAnsi="Times New Roman" w:eastAsia="宋体" w:cs="Times New Roman"/>
          <w:color w:val="auto"/>
          <w:sz w:val="24"/>
          <w:szCs w:val="24"/>
          <w:highlight w:val="none"/>
          <w:u w:val="single"/>
        </w:rPr>
        <w:t>有效期内</w:t>
      </w:r>
      <w:r>
        <w:rPr>
          <w:rFonts w:hint="default" w:ascii="Times New Roman" w:hAnsi="Times New Roman" w:eastAsia="宋体" w:cs="Times New Roman"/>
          <w:color w:val="auto"/>
          <w:sz w:val="24"/>
          <w:szCs w:val="24"/>
          <w:highlight w:val="none"/>
        </w:rPr>
        <w:t>安全生产考核合格证（C类）</w:t>
      </w:r>
      <w:r>
        <w:rPr>
          <w:rFonts w:hint="default" w:ascii="Times New Roman" w:hAnsi="Times New Roman" w:eastAsia="宋体" w:cs="Times New Roman"/>
          <w:color w:val="auto"/>
          <w:sz w:val="24"/>
          <w:szCs w:val="24"/>
          <w:highlight w:val="none"/>
          <w:u w:val="single"/>
        </w:rPr>
        <w:t>或建筑施工企业专职安全生产管理人员安全生产考核合格证书（C3）</w:t>
      </w:r>
      <w:bookmarkEnd w:id="3"/>
      <w:r>
        <w:rPr>
          <w:rFonts w:hint="default" w:ascii="Times New Roman" w:hAnsi="Times New Roman" w:eastAsia="宋体" w:cs="Times New Roman"/>
          <w:color w:val="auto"/>
          <w:kern w:val="0"/>
          <w:sz w:val="24"/>
          <w:szCs w:val="24"/>
          <w:highlight w:val="none"/>
          <w:u w:val="single"/>
        </w:rPr>
        <w:t>。</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8、投标人已按照附件一的内容签署盖章的投标人声明。</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、关于联合体投标：</w:t>
      </w:r>
      <w:r>
        <w:rPr>
          <w:rFonts w:hint="default" w:ascii="Times New Roman" w:hAnsi="Times New Roman" w:eastAsia="宋体" w:cs="Times New Roman"/>
          <w:color w:val="auto"/>
          <w:sz w:val="24"/>
          <w:szCs w:val="24"/>
          <w:highlight w:val="none"/>
          <w:u w:val="single"/>
        </w:rPr>
        <w:t>本项目不接受联合体投标。</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keepNext w:val="0"/>
        <w:keepLines w:val="0"/>
        <w:widowControl/>
        <w:suppressLineNumbers w:val="0"/>
        <w:spacing w:before="0" w:beforeAutospacing="0" w:after="0" w:afterAutospacing="0" w:line="360" w:lineRule="auto"/>
        <w:ind w:left="0" w:right="0" w:firstLine="470" w:firstLineChars="224"/>
        <w:jc w:val="both"/>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highlight w:val="none"/>
          <w:u w:val="single"/>
        </w:rPr>
        <w:fldChar w:fldCharType="begin"/>
      </w:r>
      <w:r>
        <w:rPr>
          <w:rFonts w:hint="default" w:ascii="Times New Roman" w:hAnsi="Times New Roman" w:eastAsia="宋体" w:cs="Times New Roman"/>
          <w:color w:val="auto"/>
          <w:highlight w:val="none"/>
          <w:u w:val="single"/>
        </w:rPr>
        <w:instrText xml:space="preserve"> HYPERLINK "http://zfcj.gz.gov.cn/zwgk/zsdwxxgkzl/gzsjzyglfwzx/bszy/content/post_8484886.html）" </w:instrText>
      </w:r>
      <w:r>
        <w:rPr>
          <w:rFonts w:hint="default" w:ascii="Times New Roman" w:hAnsi="Times New Roman" w:eastAsia="宋体" w:cs="Times New Roman"/>
          <w:color w:val="auto"/>
          <w:highlight w:val="none"/>
          <w:u w:val="single"/>
        </w:rPr>
        <w:fldChar w:fldCharType="separate"/>
      </w:r>
      <w:r>
        <w:rPr>
          <w:rFonts w:hint="default" w:ascii="Times New Roman" w:hAnsi="Times New Roman" w:eastAsia="宋体" w:cs="Times New Roman"/>
          <w:color w:val="auto"/>
          <w:kern w:val="2"/>
          <w:sz w:val="21"/>
          <w:szCs w:val="21"/>
          <w:highlight w:val="none"/>
          <w:u w:val="single"/>
          <w:lang w:val="en-US" w:eastAsia="zh-CN" w:bidi="ar"/>
        </w:rPr>
        <w:t>https://zfcj.gz.gov.cn/zwgk/zsdwxxgkzl/gzsjzyglfwzx/bszy/content/post_10313002.html</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宋体" w:cs="Times New Roman"/>
          <w:color w:val="auto"/>
          <w:sz w:val="24"/>
          <w:szCs w:val="24"/>
          <w:highlight w:val="none"/>
          <w:u w:val="single"/>
        </w:rPr>
        <w:fldChar w:fldCharType="end"/>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default" w:ascii="Times New Roman" w:hAnsi="Times New Roman" w:eastAsia="宋体" w:cs="Times New Roman"/>
          <w:color w:val="auto"/>
          <w:sz w:val="24"/>
          <w:szCs w:val="24"/>
          <w:highlight w:val="none"/>
          <w:u w:val="single"/>
        </w:rPr>
        <w:t>相关投标均无效</w:t>
      </w:r>
      <w:r>
        <w:rPr>
          <w:rFonts w:hint="default" w:ascii="Times New Roman" w:hAnsi="Times New Roman" w:eastAsia="宋体" w:cs="Times New Roman"/>
          <w:color w:val="auto"/>
          <w:sz w:val="24"/>
          <w:szCs w:val="24"/>
          <w:highlight w:val="none"/>
        </w:rPr>
        <w:t>。</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、未被列入拖欠农民工工资失信联合惩戒对象名单。</w:t>
      </w:r>
    </w:p>
    <w:p>
      <w:pPr>
        <w:widowControl/>
        <w:spacing w:beforeAutospacing="1" w:line="360" w:lineRule="auto"/>
        <w:ind w:firstLine="523" w:firstLineChars="21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注：未在招标公告第九条单列的资审合格条件，不作为资审不合格的依据。</w:t>
      </w:r>
    </w:p>
    <w:p>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十、资格审查方式：</w:t>
      </w:r>
    </w:p>
    <w:p>
      <w:pPr>
        <w:widowControl/>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本工程采用资格后审方式，由评标委员会负责资格审查。</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十一、资格审查结果将在</w:t>
      </w:r>
      <w:r>
        <w:rPr>
          <w:rFonts w:hint="default" w:ascii="Times New Roman" w:hAnsi="Times New Roman" w:eastAsia="宋体" w:cs="Times New Roman"/>
          <w:color w:val="auto"/>
          <w:sz w:val="24"/>
          <w:szCs w:val="24"/>
          <w:highlight w:val="none"/>
          <w:u w:val="single"/>
        </w:rPr>
        <w:t>广州交易集团有限公司（广州公共资源交易中心）</w:t>
      </w:r>
      <w:r>
        <w:rPr>
          <w:rFonts w:hint="default" w:ascii="Times New Roman" w:hAnsi="Times New Roman" w:eastAsia="宋体" w:cs="Times New Roman"/>
          <w:color w:val="auto"/>
          <w:sz w:val="24"/>
          <w:szCs w:val="24"/>
          <w:highlight w:val="none"/>
        </w:rPr>
        <w:t>交易平台和广东省招标投标监管网公示，</w:t>
      </w:r>
      <w:r>
        <w:rPr>
          <w:rFonts w:hint="default" w:ascii="Times New Roman" w:hAnsi="Times New Roman" w:eastAsia="宋体" w:cs="Times New Roman"/>
          <w:bCs/>
          <w:color w:val="auto"/>
          <w:sz w:val="24"/>
          <w:szCs w:val="24"/>
          <w:highlight w:val="none"/>
        </w:rPr>
        <w:t>公示时间不得少于3日。</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left="0" w:leftChars="0" w:firstLine="42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十五、潜在投标人或利害关系人对本招标公告及招标文件有异议的，应当在投标截止时间10日前向招标人书面提出。</w:t>
      </w:r>
    </w:p>
    <w:p>
      <w:pPr>
        <w:spacing w:line="360" w:lineRule="auto"/>
        <w:ind w:left="237" w:leftChars="113" w:firstLine="297" w:firstLineChars="124"/>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异议受理部门：</w:t>
      </w:r>
      <w:r>
        <w:rPr>
          <w:rFonts w:hint="default" w:ascii="Times New Roman" w:hAnsi="Times New Roman" w:eastAsia="宋体" w:cs="Times New Roman"/>
          <w:color w:val="auto"/>
          <w:sz w:val="24"/>
          <w:szCs w:val="24"/>
          <w:highlight w:val="none"/>
          <w:u w:val="single"/>
          <w:lang w:eastAsia="zh-CN"/>
        </w:rPr>
        <w:t>广州酒家集团利口福食品有限公司</w:t>
      </w:r>
    </w:p>
    <w:p>
      <w:pPr>
        <w:spacing w:line="360" w:lineRule="auto"/>
        <w:ind w:left="237" w:leftChars="113" w:firstLine="297" w:firstLineChars="124"/>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异议受理电话：</w:t>
      </w:r>
      <w:r>
        <w:rPr>
          <w:rFonts w:hint="default" w:ascii="Times New Roman" w:hAnsi="Times New Roman" w:eastAsia="宋体" w:cs="Times New Roman"/>
          <w:color w:val="auto"/>
          <w:sz w:val="24"/>
          <w:szCs w:val="24"/>
          <w:highlight w:val="none"/>
          <w:u w:val="single"/>
          <w:lang w:eastAsia="zh-CN"/>
        </w:rPr>
        <w:t>020-39489103</w:t>
      </w:r>
    </w:p>
    <w:p>
      <w:pPr>
        <w:spacing w:line="360" w:lineRule="auto"/>
        <w:ind w:left="237" w:leftChars="113" w:firstLine="297" w:firstLineChars="124"/>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lang w:eastAsia="zh-CN"/>
        </w:rPr>
        <w:t>广州市番禺区南村镇兴南大道565号</w:t>
      </w:r>
    </w:p>
    <w:p>
      <w:pPr>
        <w:spacing w:line="360" w:lineRule="auto"/>
        <w:ind w:left="0" w:leftChars="0" w:firstLine="42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0" w:leftChars="0" w:firstLine="42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十六、本公告在广州交易集团有限公司（广州公共资源交易中心）网站（网址：http://www.gzggzy.cn）、广东省招标投标监管网（网址：http://zbtb.gd.gov.cn）</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中国招标投标公共服务平台（网址：http://www.cebpubservice.com/）</w:t>
      </w:r>
      <w:r>
        <w:rPr>
          <w:rFonts w:hint="eastAsia" w:ascii="Times New Roman" w:hAnsi="Times New Roman" w:eastAsia="宋体" w:cs="Times New Roman"/>
          <w:color w:val="auto"/>
          <w:sz w:val="24"/>
          <w:szCs w:val="24"/>
          <w:highlight w:val="none"/>
          <w:lang w:eastAsia="zh-CN"/>
        </w:rPr>
        <w:t>、广州国企阳光采购信息发布平台（网址：https://ygcg.gzggzy.cn/p92/index.html）</w:t>
      </w:r>
      <w:r>
        <w:rPr>
          <w:rFonts w:hint="eastAsia" w:ascii="Times New Roman" w:hAnsi="Times New Roman" w:eastAsia="宋体" w:cs="Times New Roman"/>
          <w:color w:val="auto"/>
          <w:sz w:val="24"/>
          <w:szCs w:val="24"/>
          <w:highlight w:val="none"/>
          <w:lang w:val="en-US" w:eastAsia="zh-CN"/>
        </w:rPr>
        <w:t>和广州酒家官方网站（网址：http://www.gzr.com.cn/）</w:t>
      </w:r>
      <w:r>
        <w:rPr>
          <w:rFonts w:hint="default" w:ascii="Times New Roman" w:hAnsi="Times New Roman" w:eastAsia="宋体" w:cs="Times New Roman"/>
          <w:color w:val="auto"/>
          <w:sz w:val="24"/>
          <w:szCs w:val="24"/>
          <w:highlight w:val="none"/>
        </w:rPr>
        <w:t>发布，本公告的修改、补充，在广州交易集团有限公司（广州公共资源交易中心）网站发布。</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default" w:ascii="Times New Roman" w:hAnsi="Times New Roman" w:eastAsia="宋体" w:cs="Times New Roman"/>
          <w:b/>
          <w:color w:val="auto"/>
          <w:sz w:val="24"/>
          <w:szCs w:val="24"/>
          <w:highlight w:val="none"/>
        </w:rPr>
        <w:t>招标人应综合考虑节假日因素，合理确定投标人编制投标文件所需要的时间，如遇春节、五一、十一等长假，建议招标人结合项目特点和实际需要适当延长备标期。</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十九、《投诉处理决定书》和《行政处理决定书》在广州市住房和城乡建设局网站上公布的，视为送达其他与决定书有关的当事人。</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特别提示：投标人在本项目招标人的工程项目中存在下列行为的，将被拒绝</w:t>
      </w:r>
      <w:r>
        <w:rPr>
          <w:rFonts w:hint="default" w:ascii="Times New Roman" w:hAnsi="Times New Roman" w:eastAsia="宋体" w:cs="Times New Roman"/>
          <w:color w:val="auto"/>
          <w:sz w:val="24"/>
          <w:szCs w:val="24"/>
          <w:highlight w:val="none"/>
          <w:u w:val="single"/>
        </w:rPr>
        <w:t>一年内</w:t>
      </w:r>
      <w:r>
        <w:rPr>
          <w:rFonts w:hint="default" w:ascii="Times New Roman" w:hAnsi="Times New Roman" w:eastAsia="宋体" w:cs="Times New Roman"/>
          <w:color w:val="auto"/>
          <w:sz w:val="24"/>
          <w:szCs w:val="24"/>
          <w:highlight w:val="none"/>
        </w:rPr>
        <w:t>参与招标人后续工程投标。（</w:t>
      </w:r>
      <w:r>
        <w:rPr>
          <w:rFonts w:hint="default" w:ascii="Times New Roman" w:hAnsi="Times New Roman" w:eastAsia="宋体" w:cs="Times New Roman"/>
          <w:color w:val="auto"/>
          <w:sz w:val="24"/>
          <w:szCs w:val="24"/>
          <w:highlight w:val="none"/>
          <w:u w:val="single"/>
        </w:rPr>
        <w:t>注：拒绝投标时限自招标人发出通知之日起计</w:t>
      </w:r>
      <w:r>
        <w:rPr>
          <w:rFonts w:hint="default" w:ascii="Times New Roman" w:hAnsi="Times New Roman" w:eastAsia="宋体" w:cs="Times New Roman"/>
          <w:color w:val="auto"/>
          <w:sz w:val="24"/>
          <w:szCs w:val="24"/>
          <w:highlight w:val="none"/>
        </w:rPr>
        <w:t>）：</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1.将中标工程转包或者违法分包的；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2.在中标工程中不执行质量、安全生产相关规定的，造成质量或安全事故的；</w:t>
      </w:r>
    </w:p>
    <w:p>
      <w:pPr>
        <w:spacing w:line="360" w:lineRule="auto"/>
        <w:ind w:firstLine="540" w:firstLineChars="224"/>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3.出让投标资格的；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4.存在围标或串标情形的；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5.在投标文件中提供虚假材料的；</w:t>
      </w:r>
    </w:p>
    <w:p>
      <w:pPr>
        <w:spacing w:line="360" w:lineRule="auto"/>
        <w:ind w:firstLine="540"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6.存在少放、不放业绩、奖项等客观评审资料，减少自身竞争力情形的；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7.存在行贿情形的；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8.拖欠农民工工资的；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9.未按照国家、省、市有关建筑施工实名制管理和工人工资支付分账管理的规定执行，被行政监管部门处罚的；</w:t>
      </w:r>
    </w:p>
    <w:p>
      <w:pPr>
        <w:spacing w:line="360" w:lineRule="auto"/>
        <w:ind w:firstLine="537" w:firstLineChars="22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10.中标人在项目实施过程中选取的专业分包单位或劳务企业或劳务班组长与投标时不一致的（如有）；</w:t>
      </w:r>
    </w:p>
    <w:p>
      <w:pPr>
        <w:keepNext w:val="0"/>
        <w:keepLines w:val="0"/>
        <w:widowControl/>
        <w:suppressLineNumbers w:val="0"/>
        <w:spacing w:before="0" w:beforeAutospacing="0" w:after="0" w:afterAutospacing="0" w:line="360" w:lineRule="auto"/>
        <w:ind w:left="0" w:right="0" w:firstLine="537" w:firstLineChars="224"/>
        <w:jc w:val="left"/>
        <w:rPr>
          <w:rFonts w:hint="default" w:ascii="Times New Roman" w:hAnsi="Times New Roman" w:eastAsia="宋体" w:cs="Times New Roman"/>
          <w:b w:val="0"/>
          <w:color w:val="auto"/>
          <w:kern w:val="2"/>
          <w:sz w:val="24"/>
          <w:szCs w:val="24"/>
          <w:highlight w:val="none"/>
          <w:u w:val="single"/>
        </w:rPr>
      </w:pPr>
      <w:r>
        <w:rPr>
          <w:rFonts w:hint="default" w:ascii="Times New Roman" w:hAnsi="Times New Roman" w:eastAsia="宋体" w:cs="Times New Roman"/>
          <w:b w:val="0"/>
          <w:color w:val="auto"/>
          <w:kern w:val="2"/>
          <w:sz w:val="24"/>
          <w:szCs w:val="24"/>
          <w:highlight w:val="none"/>
          <w:u w:val="single"/>
          <w:lang w:val="en-US" w:eastAsia="zh-CN" w:bidi="ar"/>
        </w:rPr>
        <w:t>11.本项目投标时拟派的专职安全员在其他项目中有</w:t>
      </w:r>
      <w:bookmarkStart w:id="4" w:name="OLE_LINK1"/>
      <w:r>
        <w:rPr>
          <w:rFonts w:hint="default" w:ascii="Times New Roman" w:hAnsi="Times New Roman" w:eastAsia="宋体" w:cs="Times New Roman"/>
          <w:b w:val="0"/>
          <w:color w:val="auto"/>
          <w:kern w:val="2"/>
          <w:sz w:val="24"/>
          <w:szCs w:val="24"/>
          <w:highlight w:val="none"/>
          <w:u w:val="single"/>
          <w:lang w:val="en-US" w:eastAsia="zh-CN" w:bidi="ar"/>
        </w:rPr>
        <w:t>任职且在本项目开工前未完成更换确保专职安全员只在本项目上任职</w:t>
      </w:r>
      <w:bookmarkEnd w:id="4"/>
      <w:r>
        <w:rPr>
          <w:rFonts w:hint="default" w:ascii="Times New Roman" w:hAnsi="Times New Roman" w:eastAsia="宋体" w:cs="Times New Roman"/>
          <w:b w:val="0"/>
          <w:color w:val="auto"/>
          <w:kern w:val="2"/>
          <w:sz w:val="24"/>
          <w:szCs w:val="24"/>
          <w:highlight w:val="none"/>
          <w:u w:val="single"/>
          <w:lang w:val="en-US" w:eastAsia="zh-CN" w:bidi="ar"/>
        </w:rPr>
        <w:t>的;</w:t>
      </w:r>
    </w:p>
    <w:p>
      <w:pPr>
        <w:spacing w:line="360" w:lineRule="auto"/>
        <w:ind w:firstLine="537" w:firstLineChars="224"/>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12.存在因过错行为被生效法律文书认定承担违约或侵权责任的。</w:t>
      </w:r>
    </w:p>
    <w:p>
      <w:pPr>
        <w:spacing w:line="360" w:lineRule="auto"/>
        <w:ind w:firstLine="537" w:firstLineChars="224"/>
        <w:rPr>
          <w:rFonts w:hint="default" w:ascii="Times New Roman" w:hAnsi="Times New Roman" w:eastAsia="宋体" w:cs="Times New Roman"/>
          <w:color w:val="auto"/>
          <w:sz w:val="24"/>
          <w:szCs w:val="24"/>
          <w:highlight w:val="none"/>
          <w:u w:val="single"/>
        </w:rPr>
      </w:pPr>
    </w:p>
    <w:p>
      <w:pPr>
        <w:spacing w:line="360" w:lineRule="auto"/>
        <w:ind w:right="1348" w:rightChars="642" w:firstLine="5760" w:firstLineChars="24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pPr>
        <w:spacing w:line="360" w:lineRule="auto"/>
        <w:ind w:right="1348" w:rightChars="642"/>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招标人名称：</w:t>
      </w:r>
      <w:r>
        <w:rPr>
          <w:rFonts w:hint="default" w:ascii="Times New Roman" w:hAnsi="Times New Roman" w:eastAsia="宋体" w:cs="Times New Roman"/>
          <w:color w:val="auto"/>
          <w:kern w:val="0"/>
          <w:sz w:val="24"/>
          <w:szCs w:val="24"/>
          <w:highlight w:val="none"/>
          <w:u w:val="single"/>
          <w:shd w:val="clear" w:color="auto" w:fill="FFFFFF"/>
          <w:lang w:eastAsia="zh-CN"/>
        </w:rPr>
        <w:t>广州酒家集团利口福食品有限公司</w:t>
      </w:r>
    </w:p>
    <w:p>
      <w:pPr>
        <w:spacing w:line="360" w:lineRule="auto"/>
        <w:ind w:right="1348" w:rightChars="642"/>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招标代理名称</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u w:val="single"/>
          <w:lang w:eastAsia="zh-CN"/>
        </w:rPr>
        <w:t>广州市广州工程建设监理有限公司</w:t>
      </w:r>
    </w:p>
    <w:p>
      <w:pPr>
        <w:spacing w:line="360" w:lineRule="auto"/>
        <w:ind w:right="1348" w:rightChars="642" w:firstLine="4860" w:firstLineChars="202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2025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lang w:val="en-US" w:eastAsia="zh-CN"/>
        </w:rPr>
        <w:t>9</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pPr>
        <w:spacing w:line="360" w:lineRule="auto"/>
        <w:rPr>
          <w:rFonts w:hint="default" w:ascii="Times New Roman" w:hAnsi="Times New Roman" w:eastAsia="宋体" w:cs="Times New Roman"/>
          <w:color w:val="auto"/>
          <w:sz w:val="24"/>
          <w:szCs w:val="24"/>
          <w:highlight w:val="none"/>
        </w:rPr>
        <w:sectPr>
          <w:headerReference r:id="rId5" w:type="default"/>
          <w:footerReference r:id="rId6" w:type="default"/>
          <w:pgSz w:w="11906" w:h="16838"/>
          <w:pgMar w:top="1440" w:right="1134" w:bottom="1440" w:left="1134" w:header="851" w:footer="992" w:gutter="0"/>
          <w:pgNumType w:fmt="decimal" w:start="1"/>
          <w:cols w:space="720" w:num="1"/>
          <w:docGrid w:type="lines" w:linePitch="312" w:charSpace="0"/>
        </w:sectPr>
      </w:pPr>
    </w:p>
    <w:p>
      <w:pPr>
        <w:spacing w:line="360" w:lineRule="auto"/>
        <w:rPr>
          <w:rFonts w:hint="default" w:ascii="Times New Roman" w:hAnsi="Times New Roman" w:eastAsia="宋体" w:cs="Times New Roman"/>
          <w:b/>
          <w:color w:val="auto"/>
          <w:sz w:val="44"/>
          <w:szCs w:val="44"/>
          <w:highlight w:val="none"/>
        </w:rPr>
      </w:pPr>
      <w:r>
        <w:rPr>
          <w:rFonts w:hint="default" w:ascii="Times New Roman" w:hAnsi="Times New Roman" w:eastAsia="宋体" w:cs="Times New Roman"/>
          <w:color w:val="auto"/>
          <w:sz w:val="24"/>
          <w:szCs w:val="24"/>
          <w:highlight w:val="none"/>
        </w:rPr>
        <w:t>附件一：</w:t>
      </w:r>
    </w:p>
    <w:p>
      <w:pPr>
        <w:jc w:val="center"/>
        <w:rPr>
          <w:rFonts w:hint="default" w:ascii="Times New Roman" w:hAnsi="Times New Roman" w:eastAsia="宋体" w:cs="Times New Roman"/>
          <w:b/>
          <w:color w:val="auto"/>
          <w:sz w:val="44"/>
          <w:szCs w:val="44"/>
          <w:highlight w:val="none"/>
        </w:rPr>
      </w:pPr>
      <w:r>
        <w:rPr>
          <w:rFonts w:hint="default" w:ascii="Times New Roman" w:hAnsi="Times New Roman" w:eastAsia="宋体" w:cs="Times New Roman"/>
          <w:b/>
          <w:color w:val="auto"/>
          <w:kern w:val="0"/>
          <w:sz w:val="44"/>
          <w:szCs w:val="44"/>
          <w:highlight w:val="none"/>
        </w:rPr>
        <w:t>投标人</w:t>
      </w:r>
      <w:r>
        <w:rPr>
          <w:rFonts w:hint="default" w:ascii="Times New Roman" w:hAnsi="Times New Roman" w:eastAsia="宋体" w:cs="Times New Roman"/>
          <w:b/>
          <w:color w:val="auto"/>
          <w:sz w:val="44"/>
          <w:szCs w:val="44"/>
          <w:highlight w:val="none"/>
        </w:rPr>
        <w:t>声明</w:t>
      </w:r>
    </w:p>
    <w:p>
      <w:pPr>
        <w:jc w:val="center"/>
        <w:rPr>
          <w:rFonts w:hint="default" w:ascii="Times New Roman" w:hAnsi="Times New Roman" w:eastAsia="宋体" w:cs="Times New Roman"/>
          <w:b/>
          <w:color w:val="auto"/>
          <w:sz w:val="44"/>
          <w:szCs w:val="44"/>
          <w:highlight w:val="none"/>
        </w:rPr>
      </w:pPr>
      <w:r>
        <w:rPr>
          <w:rFonts w:hint="default" w:ascii="Times New Roman" w:hAnsi="Times New Roman" w:eastAsia="宋体" w:cs="Times New Roman"/>
          <w:b/>
          <w:color w:val="auto"/>
          <w:sz w:val="44"/>
          <w:szCs w:val="44"/>
          <w:highlight w:val="none"/>
        </w:rPr>
        <w:t xml:space="preserve"> </w:t>
      </w:r>
    </w:p>
    <w:p>
      <w:pPr>
        <w:widowControl/>
        <w:spacing w:line="360" w:lineRule="auto"/>
        <w:rPr>
          <w:rFonts w:hint="default" w:ascii="Times New Roman" w:hAnsi="Times New Roman" w:eastAsia="宋体" w:cs="Times New Roman"/>
          <w:color w:val="auto"/>
          <w:kern w:val="0"/>
          <w:szCs w:val="21"/>
          <w:highlight w:val="none"/>
          <w:u w:val="single"/>
        </w:rPr>
      </w:pPr>
      <w:r>
        <w:rPr>
          <w:rFonts w:hint="default" w:ascii="Times New Roman" w:hAnsi="Times New Roman" w:eastAsia="宋体" w:cs="Times New Roman"/>
          <w:color w:val="auto"/>
          <w:kern w:val="0"/>
          <w:szCs w:val="21"/>
          <w:highlight w:val="none"/>
          <w:u w:val="single"/>
        </w:rPr>
        <w:t>广州市住房和城乡建设局、本招标项目招标人及招标监管机构：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本公司就参加</w:t>
      </w:r>
      <w:r>
        <w:rPr>
          <w:rFonts w:hint="default" w:ascii="Times New Roman" w:hAnsi="Times New Roman" w:eastAsia="宋体" w:cs="Times New Roman"/>
          <w:color w:val="auto"/>
          <w:kern w:val="0"/>
          <w:szCs w:val="21"/>
          <w:highlight w:val="none"/>
          <w:u w:val="single"/>
        </w:rPr>
        <w:t xml:space="preserve">      （项目名称）      </w:t>
      </w:r>
      <w:r>
        <w:rPr>
          <w:rFonts w:hint="default" w:ascii="Times New Roman" w:hAnsi="Times New Roman" w:eastAsia="宋体" w:cs="Times New Roman"/>
          <w:color w:val="auto"/>
          <w:kern w:val="0"/>
          <w:szCs w:val="21"/>
          <w:highlight w:val="none"/>
        </w:rPr>
        <w:t>投标工作，作出郑重声明：</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w:t>
      </w:r>
      <w:r>
        <w:rPr>
          <w:rFonts w:hint="default" w:ascii="Times New Roman" w:hAnsi="Times New Roman" w:eastAsia="宋体" w:cs="Times New Roman"/>
          <w:b/>
          <w:bCs/>
          <w:color w:val="auto"/>
          <w:kern w:val="0"/>
          <w:szCs w:val="21"/>
          <w:highlight w:val="none"/>
        </w:rPr>
        <w:t>本公司承诺遵循公平、公正、公开、诚实信用原则，在本项目投标中诚信投标，</w:t>
      </w:r>
      <w:r>
        <w:rPr>
          <w:rFonts w:hint="default" w:ascii="Times New Roman" w:hAnsi="Times New Roman" w:eastAsia="宋体" w:cs="Times New Roman"/>
          <w:color w:val="auto"/>
          <w:kern w:val="0"/>
          <w:szCs w:val="21"/>
          <w:highlight w:val="none"/>
        </w:rPr>
        <w:t>在本项目投标中不与其他单位围标、串标，不出让投标资格，不向招标人或评标委员会成员行贿，</w:t>
      </w:r>
      <w:r>
        <w:rPr>
          <w:rFonts w:hint="default" w:ascii="Times New Roman" w:hAnsi="Times New Roman" w:eastAsia="宋体" w:cs="Times New Roman"/>
          <w:b/>
          <w:bCs/>
          <w:color w:val="auto"/>
          <w:kern w:val="0"/>
          <w:szCs w:val="21"/>
          <w:highlight w:val="none"/>
        </w:rPr>
        <w:t>不存在少放、不放业绩、奖项等客观评审资料，减少自身竞争力的情形，若存在以上情形</w:t>
      </w:r>
      <w:r>
        <w:rPr>
          <w:rFonts w:hint="default" w:ascii="Times New Roman" w:hAnsi="Times New Roman" w:eastAsia="宋体" w:cs="Times New Roman"/>
          <w:b/>
          <w:color w:val="auto"/>
          <w:kern w:val="0"/>
          <w:szCs w:val="21"/>
          <w:highlight w:val="none"/>
        </w:rPr>
        <w:t>的，将自愿接受被招标人列入拒绝投标名单，不能参与招标人后续招标项目的投标</w:t>
      </w:r>
      <w:r>
        <w:rPr>
          <w:rFonts w:hint="default" w:ascii="Times New Roman" w:hAnsi="Times New Roman" w:eastAsia="宋体" w:cs="Times New Roman"/>
          <w:color w:val="auto"/>
          <w:kern w:val="0"/>
          <w:szCs w:val="21"/>
          <w:highlight w:val="none"/>
        </w:rPr>
        <w:t>。</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三、本公司不存在下列情形之一：</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（一）为招标人不具有独立法人资格的附属机构（单位）；</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（二）为本标段前期准备提供设计或咨询服务或者与本项目设计人或提供咨询服务的机构存在附属关系的；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（三）为本标段监理人或者与本标段监理人存在隶属关系或者其他利害关系；</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（四）为本标段的代建人；</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（五）为本标段提供招标代理服务的；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（六）与本标段的监理人或代建人或招标代理机构同为一个法定代表人的；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（七）与本标段的监理人或代建人或招标代理机构互相控股或参股的；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（八）与本标段的监理人或代建人或招标代理机构相互任职或工作的；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（九）与本标段的检测机构有隶属关系或者其他利害关系；</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（十）与招标人存在利害关系且可能影响招标公正性； </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（十三）进入清算程序，或被宣布破产，或其他丧失履约能力的情形；</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（十五）法律法规规定的其他情形。</w:t>
      </w:r>
    </w:p>
    <w:p>
      <w:pPr>
        <w:widowControl/>
        <w:numPr>
          <w:ilvl w:val="0"/>
          <w:numId w:val="2"/>
        </w:numPr>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本公司保证：本项目拟派的项目负责人在投标截止时没有在其他在建项目中任施工单位项目负责人，本项目拟派的专职安全员没有在其他在建项目中任职。</w:t>
      </w:r>
    </w:p>
    <w:p>
      <w:pPr>
        <w:widowControl/>
        <w:numPr>
          <w:ilvl w:val="0"/>
          <w:numId w:val="2"/>
        </w:numPr>
        <w:spacing w:line="360" w:lineRule="auto"/>
        <w:ind w:left="1" w:firstLine="420" w:firstLineChars="200"/>
        <w:rPr>
          <w:rFonts w:hint="default" w:ascii="Times New Roman" w:hAnsi="Times New Roman" w:eastAsia="宋体" w:cs="Times New Roman"/>
          <w:b w:val="0"/>
          <w:color w:val="auto"/>
          <w:kern w:val="0"/>
          <w:sz w:val="21"/>
          <w:szCs w:val="21"/>
          <w:highlight w:val="none"/>
        </w:rPr>
      </w:pPr>
      <w:r>
        <w:rPr>
          <w:rFonts w:hint="default" w:ascii="Times New Roman" w:hAnsi="Times New Roman" w:eastAsia="宋体" w:cs="Times New Roman"/>
          <w:b w:val="0"/>
          <w:color w:val="auto"/>
          <w:kern w:val="0"/>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widowControl/>
        <w:numPr>
          <w:ilvl w:val="0"/>
          <w:numId w:val="2"/>
        </w:numPr>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widowControl/>
        <w:spacing w:line="360" w:lineRule="auto"/>
        <w:ind w:firstLine="629"/>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九、与本公司单位负责人为同一人或者与本公司存在控股、管理关系的其他单位包括：</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宋体" w:cs="Times New Roman"/>
          <w:b/>
          <w:color w:val="auto"/>
          <w:kern w:val="0"/>
          <w:szCs w:val="21"/>
          <w:highlight w:val="none"/>
        </w:rPr>
        <w:t>。（注：本条由投标人如实填写，如有，应列出全部满足招标公告资质要求的相关单位的名称；如无，则填写“无”。）</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pPr>
        <w:widowControl/>
        <w:spacing w:line="360" w:lineRule="auto"/>
        <w:ind w:firstLine="630" w:firstLineChars="3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十一、</w:t>
      </w:r>
      <w:r>
        <w:rPr>
          <w:rFonts w:hint="default" w:ascii="Times New Roman" w:hAnsi="Times New Roman" w:eastAsia="宋体" w:cs="Times New Roman"/>
          <w:b/>
          <w:bCs/>
          <w:color w:val="auto"/>
          <w:kern w:val="0"/>
          <w:szCs w:val="21"/>
          <w:highlight w:val="none"/>
        </w:rPr>
        <w:t>本公司承诺，中标后将按招标人要求，积极响应广州市关于投身“百千万工程”的号召，主动参与建筑业结对帮扶</w:t>
      </w:r>
      <w:r>
        <w:rPr>
          <w:rFonts w:hint="default" w:ascii="Times New Roman" w:hAnsi="Times New Roman" w:eastAsia="宋体" w:cs="Times New Roman"/>
          <w:color w:val="auto"/>
          <w:kern w:val="0"/>
          <w:szCs w:val="21"/>
          <w:highlight w:val="none"/>
        </w:rPr>
        <w:t>。</w:t>
      </w:r>
    </w:p>
    <w:p>
      <w:pPr>
        <w:widowControl/>
        <w:spacing w:line="360" w:lineRule="auto"/>
        <w:ind w:firstLine="630" w:firstLineChars="3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630" w:firstLineChars="3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widowControl/>
        <w:spacing w:line="360" w:lineRule="auto"/>
        <w:ind w:firstLine="630" w:firstLineChars="3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p>
      <w:pPr>
        <w:widowControl/>
        <w:spacing w:line="360" w:lineRule="auto"/>
        <w:ind w:firstLine="62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特此声明</w:t>
      </w:r>
    </w:p>
    <w:p>
      <w:pPr>
        <w:widowControl/>
        <w:spacing w:beforeAutospacing="1" w:afterAutospacing="1" w:line="360" w:lineRule="auto"/>
        <w:ind w:left="629" w:right="144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声明企业：</w:t>
      </w:r>
    </w:p>
    <w:p>
      <w:pPr>
        <w:widowControl/>
        <w:spacing w:line="360" w:lineRule="auto"/>
        <w:ind w:right="117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项目负责人签字:</w:t>
      </w:r>
    </w:p>
    <w:p>
      <w:pPr>
        <w:widowControl/>
        <w:spacing w:line="360" w:lineRule="auto"/>
        <w:ind w:right="879" w:firstLine="1890" w:firstLineChars="9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技术负责人签字：</w:t>
      </w:r>
    </w:p>
    <w:p>
      <w:pPr>
        <w:widowControl/>
        <w:spacing w:line="360" w:lineRule="auto"/>
        <w:ind w:right="879" w:firstLine="1890" w:firstLineChars="900"/>
        <w:jc w:val="righ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月   日</w:t>
      </w:r>
    </w:p>
    <w:p>
      <w:pPr>
        <w:spacing w:line="360" w:lineRule="auto"/>
        <w:rPr>
          <w:rFonts w:hint="default" w:ascii="Times New Roman" w:hAnsi="Times New Roman" w:eastAsia="宋体" w:cs="Times New Roman"/>
          <w:strike/>
          <w:color w:val="auto"/>
          <w:szCs w:val="21"/>
          <w:highlight w:val="none"/>
          <w:shd w:val="pct10" w:color="auto" w:fill="FFFFFF"/>
        </w:rPr>
      </w:pPr>
      <w:r>
        <w:rPr>
          <w:rFonts w:hint="default" w:ascii="Times New Roman" w:hAnsi="Times New Roman" w:eastAsia="宋体" w:cs="Times New Roman"/>
          <w:color w:val="auto"/>
          <w:szCs w:val="21"/>
          <w:highlight w:val="none"/>
        </w:rPr>
        <w:t xml:space="preserve">                                                       </w:t>
      </w:r>
    </w:p>
    <w:p>
      <w:pPr>
        <w:widowControl/>
        <w:snapToGrid w:val="0"/>
        <w:spacing w:line="360" w:lineRule="auto"/>
        <w:ind w:right="102"/>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注：招标人应当要求投标人的项目负责人和技术负责人签字。</w:t>
      </w:r>
    </w:p>
    <w:p>
      <w:pPr>
        <w:spacing w:line="360" w:lineRule="auto"/>
        <w:rPr>
          <w:rFonts w:hint="default" w:ascii="Times New Roman" w:hAnsi="Times New Roman" w:eastAsia="宋体" w:cs="Times New Roman"/>
          <w:color w:val="auto"/>
          <w:sz w:val="24"/>
          <w:szCs w:val="24"/>
          <w:highlight w:val="none"/>
        </w:rPr>
        <w:sectPr>
          <w:footerReference r:id="rId8" w:type="first"/>
          <w:footerReference r:id="rId7" w:type="default"/>
          <w:pgSz w:w="11906" w:h="16838"/>
          <w:pgMar w:top="1134" w:right="1418" w:bottom="1247" w:left="1418" w:header="851" w:footer="907" w:gutter="0"/>
          <w:pgNumType w:fmt="decimal"/>
          <w:cols w:space="720" w:num="1"/>
          <w:titlePg/>
          <w:docGrid w:type="lines" w:linePitch="312" w:charSpace="0"/>
        </w:sectPr>
      </w:pPr>
      <w:r>
        <w:rPr>
          <w:rFonts w:hint="default" w:ascii="Times New Roman" w:hAnsi="Times New Roman" w:eastAsia="宋体" w:cs="Times New Roman"/>
          <w:color w:val="auto"/>
          <w:szCs w:val="21"/>
          <w:highlight w:val="none"/>
        </w:rPr>
        <w:t xml:space="preserve"> </w:t>
      </w:r>
    </w:p>
    <w:p>
      <w:pPr>
        <w:spacing w:line="360" w:lineRule="auto"/>
        <w:rPr>
          <w:rFonts w:hint="default" w:ascii="Times New Roman" w:hAnsi="Times New Roman" w:eastAsia="宋体" w:cs="Times New Roman"/>
          <w:b/>
          <w:color w:val="auto"/>
          <w:sz w:val="44"/>
          <w:szCs w:val="44"/>
          <w:highlight w:val="none"/>
        </w:rPr>
      </w:pPr>
      <w:r>
        <w:rPr>
          <w:rFonts w:hint="default" w:ascii="Times New Roman" w:hAnsi="Times New Roman" w:eastAsia="宋体" w:cs="Times New Roman"/>
          <w:color w:val="auto"/>
          <w:sz w:val="24"/>
          <w:szCs w:val="24"/>
          <w:highlight w:val="none"/>
        </w:rPr>
        <w:t>附件二：</w:t>
      </w:r>
    </w:p>
    <w:p>
      <w:pPr>
        <w:jc w:val="center"/>
        <w:rPr>
          <w:rFonts w:hint="default" w:ascii="Times New Roman" w:hAnsi="Times New Roman" w:eastAsia="宋体" w:cs="Times New Roman"/>
          <w:b/>
          <w:color w:val="auto"/>
          <w:kern w:val="44"/>
          <w:sz w:val="28"/>
          <w:szCs w:val="28"/>
          <w:highlight w:val="none"/>
        </w:rPr>
      </w:pPr>
      <w:r>
        <w:rPr>
          <w:rFonts w:hint="default" w:ascii="Times New Roman" w:hAnsi="Times New Roman" w:eastAsia="宋体" w:cs="Times New Roman"/>
          <w:b/>
          <w:color w:val="auto"/>
          <w:kern w:val="44"/>
          <w:sz w:val="28"/>
          <w:szCs w:val="28"/>
          <w:highlight w:val="none"/>
        </w:rPr>
        <w:t>施工项目管理团队人员信息表</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08"/>
        <w:gridCol w:w="3223"/>
        <w:gridCol w:w="1426"/>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序号</w:t>
            </w:r>
          </w:p>
        </w:tc>
        <w:tc>
          <w:tcPr>
            <w:tcW w:w="15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姓名</w:t>
            </w:r>
          </w:p>
        </w:tc>
        <w:tc>
          <w:tcPr>
            <w:tcW w:w="3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岗位</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职称</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技术负责人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质量负责人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3</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安全负责人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造价负责人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rPr>
            </w:pP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286"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1、“岗位”要求</w:t>
            </w:r>
            <w:r>
              <w:rPr>
                <w:rFonts w:hint="default" w:ascii="Times New Roman" w:hAnsi="Times New Roman" w:eastAsia="宋体" w:cs="Times New Roman"/>
                <w:b/>
                <w:color w:val="auto"/>
                <w:kern w:val="0"/>
                <w:szCs w:val="21"/>
                <w:highlight w:val="none"/>
              </w:rPr>
              <w:t>（除项目负责人和专职安全员外）</w:t>
            </w:r>
            <w:r>
              <w:rPr>
                <w:rFonts w:hint="default" w:ascii="Times New Roman" w:hAnsi="Times New Roman" w:eastAsia="宋体" w:cs="Times New Roman"/>
                <w:color w:val="auto"/>
                <w:kern w:val="0"/>
                <w:szCs w:val="21"/>
                <w:highlight w:val="none"/>
              </w:rPr>
              <w:t>由招标人根据项目管理需要在本表备注中明确提出，如：拟派驻施工现场的指挥长、技术负责人、造价负责人、</w:t>
            </w:r>
            <w:r>
              <w:rPr>
                <w:rFonts w:hint="default" w:ascii="Times New Roman" w:hAnsi="Times New Roman" w:eastAsia="宋体" w:cs="Times New Roman"/>
                <w:bCs/>
                <w:color w:val="auto"/>
                <w:kern w:val="44"/>
                <w:szCs w:val="21"/>
                <w:highlight w:val="none"/>
              </w:rPr>
              <w:t>土建工程师、机电工程师</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color w:val="auto"/>
                <w:kern w:val="44"/>
                <w:szCs w:val="21"/>
                <w:highlight w:val="none"/>
              </w:rPr>
              <w:t>资料员</w:t>
            </w:r>
            <w:r>
              <w:rPr>
                <w:rFonts w:hint="default" w:ascii="Times New Roman" w:hAnsi="Times New Roman" w:eastAsia="宋体" w:cs="Times New Roman"/>
                <w:color w:val="auto"/>
                <w:kern w:val="0"/>
                <w:szCs w:val="21"/>
                <w:highlight w:val="none"/>
              </w:rPr>
              <w:t>等。以上项目管理团队人员信息将由交易系统提取后供各相关单位在履约时比对、查核。</w:t>
            </w:r>
          </w:p>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Cs w:val="21"/>
                <w:highlight w:val="none"/>
              </w:rPr>
              <w:t>4、本表中投标人提供的“技术负责人”需满足招标公告要求，其余人员不全或未满足招标文件要求的，中标后须按招标文件的要求补充完善并报发包人审批同意；涉及违约的，还需按合同约定承担相应的违约责任。</w:t>
            </w:r>
          </w:p>
        </w:tc>
      </w:tr>
    </w:tbl>
    <w:p>
      <w:pPr>
        <w:shd w:val="clear" w:color="auto" w:fill="FFFFFF"/>
        <w:adjustRightInd w:val="0"/>
        <w:snapToGrid w:val="0"/>
        <w:spacing w:line="360" w:lineRule="auto"/>
        <w:rPr>
          <w:rFonts w:hint="default" w:ascii="Times New Roman" w:hAnsi="Times New Roman" w:eastAsia="宋体" w:cs="Times New Roman"/>
          <w:bCs/>
          <w:color w:val="auto"/>
          <w:sz w:val="24"/>
          <w:szCs w:val="24"/>
          <w:highlight w:val="none"/>
          <w:shd w:val="clear" w:color="auto" w:fill="FFFFFF"/>
        </w:rPr>
      </w:pPr>
      <w:r>
        <w:rPr>
          <w:rFonts w:hint="default" w:ascii="Times New Roman" w:hAnsi="Times New Roman" w:eastAsia="宋体" w:cs="Times New Roman"/>
          <w:bCs/>
          <w:color w:val="auto"/>
          <w:sz w:val="24"/>
          <w:szCs w:val="24"/>
          <w:highlight w:val="none"/>
          <w:shd w:val="clear" w:color="auto" w:fill="FFFFFF"/>
        </w:rPr>
        <w:t xml:space="preserve"> </w:t>
      </w:r>
    </w:p>
    <w:p>
      <w:pPr>
        <w:rPr>
          <w:rFonts w:hint="default" w:ascii="Times New Roman" w:hAnsi="Times New Roman" w:eastAsia="宋体" w:cs="Times New Roma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eKGQWAgAAFw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GnihkFgIAABcEAAAOAAAAAAAA&#10;AAEAIAAAAB8BAABkcnMvZTJvRG9jLnhtbFBLBQYAAAAABgAGAFkBAACn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70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060"/>
        <w:tab w:val="center" w:pos="481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24474"/>
    <w:multiLevelType w:val="singleLevel"/>
    <w:tmpl w:val="CAA24474"/>
    <w:lvl w:ilvl="0" w:tentative="0">
      <w:start w:val="1"/>
      <w:numFmt w:val="chineseCounting"/>
      <w:suff w:val="nothing"/>
      <w:lvlText w:val="%1、"/>
      <w:lvlJc w:val="left"/>
      <w:rPr>
        <w:rFonts w:hint="eastAsia"/>
      </w:rPr>
    </w:lvl>
  </w:abstractNum>
  <w:abstractNum w:abstractNumId="1">
    <w:nsid w:val="CEFC672C"/>
    <w:multiLevelType w:val="multilevel"/>
    <w:tmpl w:val="CEFC672C"/>
    <w:lvl w:ilvl="0" w:tentative="0">
      <w:start w:val="4"/>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B14EA"/>
    <w:rsid w:val="16B84422"/>
    <w:rsid w:val="2177071A"/>
    <w:rsid w:val="2B7C6139"/>
    <w:rsid w:val="34514795"/>
    <w:rsid w:val="34B11680"/>
    <w:rsid w:val="40ED2DF9"/>
    <w:rsid w:val="44946379"/>
    <w:rsid w:val="48D72D64"/>
    <w:rsid w:val="4B6813BB"/>
    <w:rsid w:val="4E1B14EA"/>
    <w:rsid w:val="6534583A"/>
    <w:rsid w:val="7E10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qFormat/>
    <w:uiPriority w:val="99"/>
    <w:rPr>
      <w:rFonts w:ascii="Calibri" w:hAnsi="Calibri" w:eastAsia="宋体" w:cs="Times New Roman"/>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8254</Words>
  <Characters>8723</Characters>
  <Lines>0</Lines>
  <Paragraphs>0</Paragraphs>
  <TotalTime>0</TotalTime>
  <ScaleCrop>false</ScaleCrop>
  <LinksUpToDate>false</LinksUpToDate>
  <CharactersWithSpaces>8997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2025-09-18T01:58:00Z</dcterms:created>
  <dc:creator>火龙狗</dc:creator>
  <cp:lastModifiedBy>火龙狗</cp:lastModifiedBy>
  <dcterms:modified xsi:type="dcterms:W3CDTF">2025-09-26T12:49:42Z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eyJoZGlkIjoiZDA3ZDQwMmNiOWFlYzZjYTcwOWJiZGQ0YTA5ODBmZGUiLCJ1c2VySWQiOiIzNzcwNDAyNjAifQ==</vt:lpwstr>
  </property>
  <property fmtid="{D5CDD505-2E9C-101B-9397-08002B2CF9AE}" pid="4" name="ICV">
    <vt:lpwstr>718D9D9BAC394718B3757369B45B4DB0_13</vt:lpwstr>
  </property>
</Properties>
</file>