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F8953">
      <w:pPr>
        <w:pStyle w:val="3"/>
        <w:keepNext w:val="0"/>
        <w:keepLines w:val="0"/>
        <w:pageBreakBefore w:val="0"/>
        <w:tabs>
          <w:tab w:val="left" w:pos="2250"/>
          <w:tab w:val="center" w:pos="4153"/>
        </w:tabs>
        <w:kinsoku/>
        <w:wordWrap/>
        <w:overflowPunct/>
        <w:topLinePunct/>
        <w:bidi w:val="0"/>
        <w:adjustRightInd w:val="0"/>
        <w:snapToGrid w:val="0"/>
        <w:spacing w:line="580" w:lineRule="exact"/>
        <w:jc w:val="center"/>
        <w:textAlignment w:val="auto"/>
        <w:outlineLvl w:val="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highlight w:val="none"/>
          <w:lang w:val="en-US" w:eastAsia="zh-CN"/>
        </w:rPr>
        <w:t>编制说明</w:t>
      </w:r>
    </w:p>
    <w:p w14:paraId="12A47E4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rightChars="0" w:firstLine="5880" w:firstLineChars="2100"/>
        <w:jc w:val="right"/>
        <w:textAlignment w:val="auto"/>
        <w:rPr>
          <w:rFonts w:ascii="仿宋_GB2312" w:hAnsi="Times New Roman" w:eastAsia="仿宋_GB2312" w:cs="Times New Roman"/>
          <w:snapToGrid w:val="0"/>
          <w:color w:val="auto"/>
          <w:kern w:val="0"/>
          <w:sz w:val="28"/>
          <w:szCs w:val="28"/>
          <w:lang w:val="en-US" w:eastAsia="zh-CN" w:bidi="ar-SA"/>
        </w:rPr>
      </w:pPr>
    </w:p>
    <w:p w14:paraId="114ABF8A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420" w:firstLineChars="0"/>
        <w:textAlignment w:val="auto"/>
        <w:rPr>
          <w:rFonts w:hint="eastAsia" w:ascii="宋体" w:hAnsi="宋体" w:eastAsia="宋体" w:cs="宋体"/>
          <w:snapToGrid w:val="0"/>
          <w:color w:val="auto"/>
          <w:kern w:val="0"/>
          <w:highlight w:val="none"/>
        </w:rPr>
      </w:pPr>
      <w:r>
        <w:rPr>
          <w:rFonts w:hint="eastAsia" w:ascii="宋体" w:hAnsi="宋体" w:eastAsia="宋体" w:cs="宋体"/>
          <w:b/>
          <w:snapToGrid w:val="0"/>
          <w:kern w:val="0"/>
          <w:highlight w:val="none"/>
        </w:rPr>
        <w:t>工程概况</w:t>
      </w:r>
    </w:p>
    <w:p w14:paraId="31E52E32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rightChars="0" w:firstLine="640" w:firstLineChars="200"/>
        <w:textAlignment w:val="auto"/>
        <w:rPr>
          <w:rFonts w:hint="eastAsia" w:ascii="仿宋_GB2312" w:hAnsi="Times New Roman" w:eastAsia="仿宋_GB2312" w:cs="Times New Roman"/>
          <w:snapToGrid w:val="0"/>
          <w:color w:val="auto"/>
          <w:kern w:val="0"/>
          <w:highlight w:val="none"/>
          <w:lang w:val="en-US" w:eastAsia="zh-CN"/>
        </w:rPr>
      </w:pPr>
      <w:r>
        <w:rPr>
          <w:rFonts w:hint="eastAsia" w:ascii="仿宋_GB2312" w:hAnsi="Times New Roman" w:eastAsia="仿宋_GB2312"/>
          <w:snapToGrid w:val="0"/>
          <w:color w:val="auto"/>
          <w:kern w:val="0"/>
          <w:sz w:val="32"/>
          <w:szCs w:val="24"/>
          <w:lang w:val="en-US" w:eastAsia="zh-CN" w:bidi="ar-SA"/>
        </w:rPr>
        <w:t>（一）</w:t>
      </w:r>
      <w:r>
        <w:rPr>
          <w:rFonts w:hint="eastAsia" w:ascii="仿宋_GB2312" w:hAnsi="Times New Roman" w:eastAsia="仿宋_GB2312"/>
          <w:snapToGrid w:val="0"/>
          <w:color w:val="auto"/>
          <w:kern w:val="0"/>
          <w:highlight w:val="none"/>
        </w:rPr>
        <w:t>工程名称：</w:t>
      </w:r>
      <w:r>
        <w:rPr>
          <w:rFonts w:hint="eastAsia" w:ascii="仿宋_GB2312" w:hAnsi="Times New Roman" w:eastAsia="仿宋_GB2312" w:cs="Times New Roman"/>
          <w:snapToGrid w:val="0"/>
          <w:color w:val="auto"/>
          <w:kern w:val="0"/>
          <w:highlight w:val="none"/>
          <w:lang w:val="en-US" w:eastAsia="zh-CN"/>
        </w:rPr>
        <w:t>广州白云山何济公制药厂易地改造项目永久用电工程</w:t>
      </w:r>
    </w:p>
    <w:p w14:paraId="4686CC85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rightChars="0" w:firstLine="640" w:firstLineChars="200"/>
        <w:textAlignment w:val="auto"/>
        <w:rPr>
          <w:rFonts w:hint="default" w:ascii="仿宋_GB2312" w:hAnsi="Times New Roman" w:eastAsia="仿宋_GB2312"/>
          <w:snapToGrid w:val="0"/>
          <w:color w:val="auto"/>
          <w:kern w:val="0"/>
          <w:highlight w:val="none"/>
          <w:lang w:val="en-US" w:eastAsia="zh-CN"/>
        </w:rPr>
      </w:pPr>
      <w:r>
        <w:rPr>
          <w:rFonts w:hint="eastAsia" w:ascii="仿宋_GB2312" w:hAnsi="Times New Roman" w:eastAsia="仿宋_GB2312"/>
          <w:snapToGrid w:val="0"/>
          <w:color w:val="auto"/>
          <w:kern w:val="0"/>
          <w:sz w:val="32"/>
          <w:szCs w:val="24"/>
          <w:lang w:val="en-US" w:eastAsia="zh-CN" w:bidi="ar-SA"/>
        </w:rPr>
        <w:t>（二）</w:t>
      </w:r>
      <w:r>
        <w:rPr>
          <w:rFonts w:hint="eastAsia" w:ascii="仿宋_GB2312" w:hAnsi="Times New Roman" w:eastAsia="仿宋_GB2312"/>
          <w:snapToGrid w:val="0"/>
          <w:color w:val="auto"/>
          <w:kern w:val="0"/>
          <w:highlight w:val="none"/>
        </w:rPr>
        <w:t>工程地点：</w:t>
      </w:r>
      <w:r>
        <w:rPr>
          <w:rFonts w:hint="eastAsia" w:ascii="仿宋_GB2312" w:hAnsi="Times New Roman" w:eastAsia="仿宋_GB2312"/>
          <w:snapToGrid w:val="0"/>
          <w:color w:val="auto"/>
          <w:kern w:val="0"/>
          <w:highlight w:val="none"/>
          <w:lang w:val="en-US" w:eastAsia="zh-CN"/>
        </w:rPr>
        <w:t>广东省广州市</w:t>
      </w:r>
    </w:p>
    <w:p w14:paraId="5B51A39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rightChars="0" w:firstLine="640" w:firstLineChars="200"/>
        <w:textAlignment w:val="auto"/>
        <w:rPr>
          <w:rFonts w:hint="eastAsia" w:ascii="仿宋_GB2312" w:hAnsi="Times New Roman" w:eastAsia="仿宋_GB2312"/>
          <w:snapToGrid w:val="0"/>
          <w:color w:val="auto"/>
          <w:kern w:val="0"/>
          <w:highlight w:val="none"/>
        </w:rPr>
      </w:pPr>
      <w:r>
        <w:rPr>
          <w:rFonts w:hint="eastAsia" w:ascii="仿宋_GB2312" w:hAnsi="Times New Roman" w:eastAsia="仿宋_GB2312"/>
          <w:snapToGrid w:val="0"/>
          <w:color w:val="auto"/>
          <w:kern w:val="0"/>
          <w:highlight w:val="none"/>
        </w:rPr>
        <w:t>（三）实施单位</w:t>
      </w:r>
    </w:p>
    <w:p w14:paraId="24B2C12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960" w:firstLineChars="300"/>
        <w:textAlignment w:val="auto"/>
        <w:rPr>
          <w:rFonts w:hint="default" w:ascii="仿宋_GB2312" w:hAnsi="Times New Roman" w:eastAsia="仿宋_GB2312" w:cs="Times New Roman"/>
          <w:snapToGrid w:val="0"/>
          <w:color w:val="auto"/>
          <w:kern w:val="0"/>
          <w:highlight w:val="none"/>
          <w:lang w:val="en-US" w:eastAsia="zh-CN"/>
        </w:rPr>
      </w:pPr>
      <w:r>
        <w:rPr>
          <w:rFonts w:hint="eastAsia" w:ascii="仿宋_GB2312" w:hAnsi="Times New Roman" w:eastAsia="仿宋_GB2312"/>
          <w:snapToGrid w:val="0"/>
          <w:color w:val="auto"/>
          <w:kern w:val="0"/>
          <w:highlight w:val="none"/>
        </w:rPr>
        <w:t>建设单位：</w:t>
      </w:r>
      <w:r>
        <w:rPr>
          <w:rFonts w:hint="eastAsia" w:ascii="仿宋_GB2312" w:hAnsi="Times New Roman" w:eastAsia="仿宋_GB2312" w:cs="Times New Roman"/>
          <w:snapToGrid w:val="0"/>
          <w:color w:val="auto"/>
          <w:kern w:val="0"/>
          <w:highlight w:val="none"/>
          <w:lang w:val="en-US" w:eastAsia="zh-CN"/>
        </w:rPr>
        <w:t>广州白云山医药集团股份有限公司白云山何济公制药厂</w:t>
      </w:r>
    </w:p>
    <w:p w14:paraId="6EB4C66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960" w:firstLineChars="300"/>
        <w:textAlignment w:val="auto"/>
        <w:rPr>
          <w:rFonts w:hint="default" w:ascii="仿宋_GB2312" w:hAnsi="Times New Roman" w:eastAsia="仿宋_GB2312" w:cs="Times New Roman"/>
          <w:snapToGrid w:val="0"/>
          <w:color w:val="auto"/>
          <w:kern w:val="0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 w:val="0"/>
          <w:color w:val="auto"/>
          <w:kern w:val="0"/>
          <w:highlight w:val="none"/>
          <w:lang w:val="en-US" w:eastAsia="zh-CN"/>
        </w:rPr>
        <w:t>设计单位：广东岭南设计院有限公司</w:t>
      </w:r>
    </w:p>
    <w:p w14:paraId="4DDCEACA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420" w:firstLineChars="0"/>
        <w:textAlignment w:val="auto"/>
        <w:rPr>
          <w:rFonts w:hint="eastAsia" w:ascii="宋体" w:hAnsi="宋体" w:eastAsia="宋体" w:cs="宋体"/>
          <w:b/>
          <w:snapToGrid w:val="0"/>
          <w:kern w:val="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napToGrid w:val="0"/>
          <w:kern w:val="0"/>
          <w:highlight w:val="none"/>
          <w:lang w:val="en-US" w:eastAsia="zh-CN"/>
        </w:rPr>
        <w:t>工程范围</w:t>
      </w:r>
    </w:p>
    <w:p w14:paraId="4BB4BC5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eastAsia" w:ascii="仿宋_GB2312" w:hAnsi="Times New Roman" w:eastAsia="仿宋_GB2312" w:cs="Times New Roman"/>
          <w:snapToGrid w:val="0"/>
          <w:color w:val="auto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napToGrid w:val="0"/>
          <w:color w:val="auto"/>
          <w:kern w:val="0"/>
          <w:sz w:val="32"/>
          <w:szCs w:val="24"/>
          <w:highlight w:val="none"/>
          <w:lang w:val="en-US" w:eastAsia="zh-CN" w:bidi="ar-SA"/>
        </w:rPr>
        <w:t>本工程主要施工内容：电气工程（柴油发电机组安装、干式变压器安装、高低压配电柜安装、封闭式母线槽安装、镀锌桥架安装、电线电缆敷设等）；建筑工程（电房地面石屑垫层、陶粒回填、混凝土垫层、钢筋混凝土变压器基础、混凝土地面、砖墙砌筑、地面防静电涂料、墙面天棚刮腻子刷防虫漆等）；市政工程（原有路面破除、管沟开挖、石屑垫层、混凝土地面垫层、电缆保护管敷设、新建电缆井、回填土方石屑、混凝土路面等）；智能配电运维系统（高压柜设备状态监控、变压器设备状态监测、低压柜设备状态监控、集控设备安装、系统软件平台及调试等），详见招标控制价清单。</w:t>
      </w:r>
    </w:p>
    <w:p w14:paraId="4BB5A5C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eastAsia" w:ascii="仿宋_GB2312" w:hAnsi="Times New Roman" w:eastAsia="仿宋_GB2312" w:cs="Times New Roman"/>
          <w:snapToGrid w:val="0"/>
          <w:color w:val="auto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napToGrid w:val="0"/>
          <w:color w:val="auto"/>
          <w:kern w:val="0"/>
          <w:sz w:val="32"/>
          <w:szCs w:val="24"/>
          <w:highlight w:val="none"/>
          <w:lang w:val="en-US" w:eastAsia="zh-CN" w:bidi="ar-SA"/>
        </w:rPr>
        <w:t>项目包括新建开关房1间，高压室1间、专变房5间、高压冷水机2台、低压配电房。由新建开关房敷设10KV电缆至新建高压室，再由高压室新敷10KV电缆分别至变压器房，及高压冷水机组。</w:t>
      </w:r>
    </w:p>
    <w:p w14:paraId="58881E0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eastAsia" w:ascii="仿宋_GB2312" w:hAnsi="Times New Roman" w:eastAsia="仿宋_GB2312" w:cs="Times New Roman"/>
          <w:snapToGrid w:val="0"/>
          <w:color w:val="auto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napToGrid w:val="0"/>
          <w:color w:val="auto"/>
          <w:kern w:val="0"/>
          <w:sz w:val="32"/>
          <w:szCs w:val="24"/>
          <w:highlight w:val="none"/>
          <w:lang w:val="en-US" w:eastAsia="zh-CN" w:bidi="ar-SA"/>
        </w:rPr>
        <w:t>变压器配置：新建专用变压器2×250KVA+2×1600KVA+1×2000KVA,新建高压冷水机组2×1250KVA.</w:t>
      </w:r>
    </w:p>
    <w:p w14:paraId="093C877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default" w:ascii="仿宋_GB2312" w:hAnsi="Times New Roman" w:eastAsia="仿宋_GB2312" w:cs="Times New Roman"/>
          <w:snapToGrid w:val="0"/>
          <w:color w:val="auto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napToGrid w:val="0"/>
          <w:color w:val="auto"/>
          <w:kern w:val="0"/>
          <w:sz w:val="32"/>
          <w:szCs w:val="24"/>
          <w:highlight w:val="none"/>
          <w:lang w:val="en-US" w:eastAsia="zh-CN" w:bidi="ar-SA"/>
        </w:rPr>
        <w:t>项目工期为90个日历天。</w:t>
      </w:r>
      <w:bookmarkStart w:id="0" w:name="_GoBack"/>
      <w:bookmarkEnd w:id="0"/>
    </w:p>
    <w:p w14:paraId="5CF9B10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420" w:firstLineChars="0"/>
        <w:jc w:val="both"/>
        <w:textAlignment w:val="auto"/>
        <w:outlineLvl w:val="0"/>
        <w:rPr>
          <w:rFonts w:hint="eastAsia" w:ascii="宋体" w:hAnsi="宋体"/>
          <w:b/>
          <w:snapToGrid w:val="0"/>
          <w:kern w:val="0"/>
          <w:sz w:val="32"/>
          <w:highlight w:val="none"/>
        </w:rPr>
      </w:pPr>
      <w:r>
        <w:rPr>
          <w:rFonts w:hint="eastAsia" w:ascii="宋体" w:hAnsi="宋体" w:eastAsia="宋体" w:cs="宋体"/>
          <w:b/>
          <w:snapToGrid w:val="0"/>
          <w:color w:val="000000"/>
          <w:kern w:val="0"/>
          <w:sz w:val="32"/>
          <w:szCs w:val="24"/>
          <w:highlight w:val="none"/>
          <w:lang w:val="en-US" w:eastAsia="zh-CN" w:bidi="ar-SA"/>
        </w:rPr>
        <w:t xml:space="preserve">编制依据  </w:t>
      </w:r>
      <w:r>
        <w:rPr>
          <w:rFonts w:hint="eastAsia" w:ascii="宋体" w:hAnsi="宋体"/>
          <w:b/>
          <w:snapToGrid w:val="0"/>
          <w:kern w:val="0"/>
          <w:sz w:val="32"/>
          <w:highlight w:val="none"/>
        </w:rPr>
        <w:t xml:space="preserve"> </w:t>
      </w:r>
    </w:p>
    <w:p w14:paraId="5FADA736">
      <w:pPr>
        <w:keepNext w:val="0"/>
        <w:keepLines w:val="0"/>
        <w:pageBreakBefore w:val="0"/>
        <w:kinsoku/>
        <w:wordWrap/>
        <w:overflowPunct/>
        <w:bidi w:val="0"/>
        <w:spacing w:line="580" w:lineRule="exact"/>
        <w:ind w:firstLine="640" w:firstLineChars="200"/>
        <w:textAlignment w:val="auto"/>
        <w:rPr>
          <w:rFonts w:hint="default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（一）建设单位提供的施工图纸（图号08000080000058873424，序号1-01</w:t>
      </w:r>
      <w:r>
        <w:rPr>
          <w:rFonts w:hint="eastAsia" w:ascii="微软雅黑" w:hAnsi="微软雅黑" w:eastAsia="微软雅黑" w:cs="微软雅黑"/>
          <w:sz w:val="32"/>
          <w:szCs w:val="32"/>
          <w:highlight w:val="none"/>
          <w:lang w:val="en-US" w:eastAsia="zh-CN"/>
        </w:rPr>
        <w:t>~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1-91）出图时间为2025年7月。</w:t>
      </w:r>
    </w:p>
    <w:p w14:paraId="46911261">
      <w:pPr>
        <w:keepNext w:val="0"/>
        <w:keepLines w:val="0"/>
        <w:pageBreakBefore w:val="0"/>
        <w:kinsoku/>
        <w:wordWrap/>
        <w:overflowPunct/>
        <w:bidi w:val="0"/>
        <w:spacing w:line="58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（二）执行规范及定额：</w:t>
      </w:r>
    </w:p>
    <w:p w14:paraId="5FA1872F">
      <w:pPr>
        <w:keepNext w:val="0"/>
        <w:keepLines w:val="0"/>
        <w:pageBreakBefore w:val="0"/>
        <w:kinsoku/>
        <w:wordWrap/>
        <w:overflowPunct/>
        <w:bidi w:val="0"/>
        <w:spacing w:line="58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1.计量计价规范：《建设工程工程量清单计价规范》（GB50500-2013）；</w:t>
      </w:r>
    </w:p>
    <w:p w14:paraId="18B08BE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bidi w:val="0"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2.执行定额：《广东省通用安装工程综合定额（2018年）》、《广东省房屋建筑与装饰工程综合定额（2018）》、《广东省市政工程综合定额（2018）》等相关规范执行。 </w:t>
      </w:r>
    </w:p>
    <w:p w14:paraId="6A84F59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righ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（三）人工、主要材料和设备、机械台班价格：</w:t>
      </w:r>
    </w:p>
    <w:p w14:paraId="185A167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rightChars="0" w:firstLine="640" w:firstLineChars="200"/>
        <w:textAlignment w:val="auto"/>
        <w:rPr>
          <w:rFonts w:hint="default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1.人工、材料费、机械台班价格</w:t>
      </w:r>
      <w:r>
        <w:rPr>
          <w:rFonts w:hint="eastAsia" w:ascii="仿宋_GB2312" w:hAnsi="Times New Roman" w:eastAsia="仿宋_GB2312" w:cs="Times New Roman"/>
          <w:snapToGrid w:val="0"/>
          <w:color w:val="auto"/>
          <w:kern w:val="0"/>
          <w:highlight w:val="none"/>
          <w:lang w:val="en-US" w:eastAsia="zh-CN"/>
        </w:rPr>
        <w:t>按照广州市地区2025年8月份的信息价执行，不足部分参考市场价格。</w:t>
      </w:r>
    </w:p>
    <w:p w14:paraId="67B8E0F9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420" w:firstLineChars="0"/>
        <w:textAlignment w:val="auto"/>
        <w:rPr>
          <w:rFonts w:hint="eastAsia" w:ascii="宋体" w:hAnsi="宋体" w:eastAsia="宋体" w:cs="宋体"/>
          <w:b/>
          <w:snapToGrid w:val="0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eastAsia="宋体" w:cs="宋体"/>
          <w:b/>
          <w:snapToGrid w:val="0"/>
          <w:color w:val="000000"/>
          <w:kern w:val="0"/>
          <w:sz w:val="32"/>
          <w:highlight w:val="none"/>
          <w:lang w:val="en-US" w:eastAsia="zh-CN"/>
        </w:rPr>
        <w:t>编制情况</w:t>
      </w:r>
      <w:r>
        <w:rPr>
          <w:rFonts w:hint="eastAsia" w:ascii="宋体" w:hAnsi="宋体" w:eastAsia="宋体" w:cs="宋体"/>
          <w:b/>
          <w:snapToGrid w:val="0"/>
          <w:color w:val="000000"/>
          <w:kern w:val="0"/>
          <w:sz w:val="32"/>
          <w:szCs w:val="24"/>
          <w:highlight w:val="none"/>
          <w:lang w:val="en-US" w:eastAsia="zh-CN" w:bidi="ar-SA"/>
        </w:rPr>
        <w:t xml:space="preserve">                            </w:t>
      </w:r>
    </w:p>
    <w:p w14:paraId="5418188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righ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经与建设单位沟通，本工程暂列金额为1,146,806.87元；</w:t>
      </w:r>
    </w:p>
    <w:p w14:paraId="01EAE531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rightChars="0"/>
        <w:textAlignment w:val="auto"/>
        <w:rPr>
          <w:rFonts w:hint="default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2.绿色施工安全防护措施费金额为242,106.91元，属于不可竞争费用。</w:t>
      </w:r>
    </w:p>
    <w:p w14:paraId="769EEB1A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420" w:firstLineChars="0"/>
        <w:textAlignment w:val="auto"/>
        <w:rPr>
          <w:rFonts w:hint="eastAsia" w:ascii="宋体" w:hAnsi="宋体" w:eastAsia="宋体" w:cs="宋体"/>
          <w:b/>
          <w:snapToGrid w:val="0"/>
          <w:color w:val="000000"/>
          <w:kern w:val="0"/>
          <w:sz w:val="32"/>
          <w:highlight w:val="none"/>
          <w:lang w:val="en-US" w:eastAsia="zh-CN"/>
        </w:rPr>
      </w:pPr>
      <w:r>
        <w:rPr>
          <w:rFonts w:hint="eastAsia" w:eastAsia="宋体" w:cs="宋体"/>
          <w:b/>
          <w:snapToGrid w:val="0"/>
          <w:color w:val="000000"/>
          <w:kern w:val="0"/>
          <w:sz w:val="32"/>
          <w:highlight w:val="none"/>
          <w:lang w:val="en-US" w:eastAsia="zh-CN"/>
        </w:rPr>
        <w:t>编制</w:t>
      </w:r>
      <w:r>
        <w:rPr>
          <w:rFonts w:hint="eastAsia" w:ascii="宋体" w:hAnsi="宋体" w:eastAsia="宋体" w:cs="宋体"/>
          <w:b/>
          <w:snapToGrid w:val="0"/>
          <w:color w:val="000000"/>
          <w:kern w:val="0"/>
          <w:sz w:val="32"/>
          <w:highlight w:val="none"/>
          <w:lang w:val="en-US" w:eastAsia="zh-CN"/>
        </w:rPr>
        <w:t>结果</w:t>
      </w:r>
    </w:p>
    <w:p w14:paraId="39DAC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napToGrid w:val="0"/>
          <w:kern w:val="0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 w:val="0"/>
          <w:kern w:val="0"/>
          <w:sz w:val="32"/>
          <w:highlight w:val="none"/>
          <w:lang w:val="en-US" w:eastAsia="zh-CN"/>
        </w:rPr>
        <w:t>工程造价金额（小写）：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14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090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691.68</w:t>
      </w:r>
      <w:r>
        <w:rPr>
          <w:rFonts w:hint="eastAsia" w:ascii="仿宋_GB2312" w:hAnsi="Times New Roman" w:eastAsia="仿宋_GB2312" w:cs="Times New Roman"/>
          <w:snapToGrid w:val="0"/>
          <w:kern w:val="0"/>
          <w:sz w:val="32"/>
          <w:highlight w:val="none"/>
          <w:lang w:val="en-US" w:eastAsia="zh-CN"/>
        </w:rPr>
        <w:t>元</w:t>
      </w:r>
    </w:p>
    <w:p w14:paraId="2E605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4159" w:leftChars="152" w:hanging="3840" w:hangingChars="1200"/>
        <w:textAlignment w:val="auto"/>
        <w:outlineLvl w:val="0"/>
        <w:rPr>
          <w:rFonts w:hint="default" w:ascii="仿宋_GB2312" w:hAnsi="Times New Roman" w:eastAsia="仿宋_GB2312" w:cs="Times New Roman"/>
          <w:snapToGrid w:val="0"/>
          <w:kern w:val="0"/>
          <w:sz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 w:val="0"/>
          <w:kern w:val="0"/>
          <w:sz w:val="32"/>
          <w:highlight w:val="none"/>
          <w:lang w:val="en-US" w:eastAsia="zh-CN"/>
        </w:rPr>
        <w:t xml:space="preserve"> </w:t>
      </w:r>
      <w:r>
        <w:rPr>
          <w:rFonts w:hint="eastAsia" w:ascii="仿宋_GB2312" w:hAnsi="Times New Roman" w:cs="Times New Roman"/>
          <w:snapToGrid w:val="0"/>
          <w:kern w:val="0"/>
          <w:sz w:val="32"/>
          <w:highlight w:val="none"/>
          <w:lang w:val="en-US" w:eastAsia="zh-CN"/>
        </w:rPr>
        <w:t xml:space="preserve">             </w:t>
      </w: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24"/>
          <w:highlight w:val="none"/>
          <w:lang w:val="en-US" w:eastAsia="zh-CN" w:bidi="ar-SA"/>
        </w:rPr>
        <w:t>（大写）：壹仟肆佰零玖万零陆佰玖拾壹元陆角捌分</w:t>
      </w:r>
    </w:p>
    <w:p w14:paraId="77A1E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900" w:hanging="840" w:hangingChars="3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4E8F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900" w:hanging="840" w:hangingChars="3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06870B0F">
      <w:pPr>
        <w:bidi w:val="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66629159">
      <w:pPr>
        <w:bidi w:val="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4C5DBB75">
      <w:pPr>
        <w:bidi w:val="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06980662">
      <w:pPr>
        <w:bidi w:val="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43CBC974">
      <w:pPr>
        <w:bidi w:val="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5BEABDC2">
      <w:pPr>
        <w:bidi w:val="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1CCD2730">
      <w:pPr>
        <w:bidi w:val="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2040DD6F">
      <w:pPr>
        <w:bidi w:val="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54E946E5">
      <w:pPr>
        <w:bidi w:val="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67B63357">
      <w:pPr>
        <w:bidi w:val="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37470882">
      <w:pPr>
        <w:bidi w:val="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26028C35">
      <w:pPr>
        <w:bidi w:val="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4C888E70">
      <w:pPr>
        <w:bidi w:val="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0CEBC5AB">
      <w:pPr>
        <w:bidi w:val="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7D08DB74">
      <w:pPr>
        <w:bidi w:val="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2E32CCE2">
      <w:pPr>
        <w:bidi w:val="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附件2</w:t>
      </w:r>
    </w:p>
    <w:p w14:paraId="50921010">
      <w:pPr>
        <w:bidi w:val="0"/>
        <w:ind w:firstLine="2400" w:firstLineChars="80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材料暂估价组成明细表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417"/>
        <w:gridCol w:w="1416"/>
        <w:gridCol w:w="1450"/>
        <w:gridCol w:w="984"/>
        <w:gridCol w:w="1218"/>
        <w:gridCol w:w="1218"/>
      </w:tblGrid>
      <w:tr w14:paraId="4ED88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Merge w:val="restart"/>
            <w:vAlign w:val="center"/>
          </w:tcPr>
          <w:p w14:paraId="376AC00A"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17" w:type="dxa"/>
            <w:vMerge w:val="restart"/>
            <w:vAlign w:val="center"/>
          </w:tcPr>
          <w:p w14:paraId="2299C1E1"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1416" w:type="dxa"/>
            <w:vMerge w:val="restart"/>
            <w:vAlign w:val="center"/>
          </w:tcPr>
          <w:p w14:paraId="3154677F"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450" w:type="dxa"/>
            <w:vMerge w:val="restart"/>
            <w:vAlign w:val="center"/>
          </w:tcPr>
          <w:p w14:paraId="46256006"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计量单位</w:t>
            </w:r>
          </w:p>
        </w:tc>
        <w:tc>
          <w:tcPr>
            <w:tcW w:w="3420" w:type="dxa"/>
            <w:gridSpan w:val="3"/>
            <w:vAlign w:val="center"/>
          </w:tcPr>
          <w:p w14:paraId="1F0D59B2"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暂估</w:t>
            </w:r>
          </w:p>
        </w:tc>
      </w:tr>
      <w:tr w14:paraId="2C83B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Merge w:val="continue"/>
            <w:vAlign w:val="center"/>
          </w:tcPr>
          <w:p w14:paraId="197DC246"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672F6C59"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6D403803"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vMerge w:val="continue"/>
            <w:vAlign w:val="center"/>
          </w:tcPr>
          <w:p w14:paraId="65868F9E"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84" w:type="dxa"/>
            <w:vAlign w:val="center"/>
          </w:tcPr>
          <w:p w14:paraId="5BAB628A"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218" w:type="dxa"/>
            <w:vAlign w:val="center"/>
          </w:tcPr>
          <w:p w14:paraId="2207DB0A"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218" w:type="dxa"/>
            <w:vAlign w:val="center"/>
          </w:tcPr>
          <w:p w14:paraId="31284801"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合价（元）</w:t>
            </w:r>
          </w:p>
        </w:tc>
      </w:tr>
      <w:tr w14:paraId="72779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7F802CE5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 w14:paraId="618F735F">
            <w:pPr>
              <w:bidi w:val="0"/>
              <w:ind w:firstLine="600" w:firstLineChars="200"/>
              <w:jc w:val="both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无</w:t>
            </w:r>
          </w:p>
        </w:tc>
        <w:tc>
          <w:tcPr>
            <w:tcW w:w="1416" w:type="dxa"/>
          </w:tcPr>
          <w:p w14:paraId="4D60D045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50" w:type="dxa"/>
          </w:tcPr>
          <w:p w14:paraId="4698CF69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84" w:type="dxa"/>
          </w:tcPr>
          <w:p w14:paraId="7C8DBDC4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 w14:paraId="43D60913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 w14:paraId="3A96505E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042B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67A5B48D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 w14:paraId="18FEB2A0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16" w:type="dxa"/>
          </w:tcPr>
          <w:p w14:paraId="030AAD50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50" w:type="dxa"/>
          </w:tcPr>
          <w:p w14:paraId="748E68EE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84" w:type="dxa"/>
          </w:tcPr>
          <w:p w14:paraId="7C0FF3D7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 w14:paraId="5E8A961E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 w14:paraId="125E3D00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B535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02F38FA9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 w14:paraId="77095F99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16" w:type="dxa"/>
          </w:tcPr>
          <w:p w14:paraId="24AC21C3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50" w:type="dxa"/>
          </w:tcPr>
          <w:p w14:paraId="0CAA1AF0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84" w:type="dxa"/>
          </w:tcPr>
          <w:p w14:paraId="57497AA1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 w14:paraId="3390F9E7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 w14:paraId="19BA9A5E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A7CD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37263CD9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 w14:paraId="12A0D469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16" w:type="dxa"/>
          </w:tcPr>
          <w:p w14:paraId="59C95439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50" w:type="dxa"/>
          </w:tcPr>
          <w:p w14:paraId="305BDC13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84" w:type="dxa"/>
          </w:tcPr>
          <w:p w14:paraId="603BC418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 w14:paraId="066FE7DA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 w14:paraId="44C01BAD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5F1E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5566E54D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 w14:paraId="388FFF11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16" w:type="dxa"/>
          </w:tcPr>
          <w:p w14:paraId="60CA37AE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50" w:type="dxa"/>
          </w:tcPr>
          <w:p w14:paraId="1ED255BC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84" w:type="dxa"/>
          </w:tcPr>
          <w:p w14:paraId="64CF755C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 w14:paraId="15F5D48D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 w14:paraId="20715778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202998FE">
      <w:pPr>
        <w:bidi w:val="0"/>
        <w:ind w:firstLine="2400" w:firstLineChars="800"/>
        <w:jc w:val="both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p w14:paraId="6ADD6A6E">
      <w:pPr>
        <w:bidi w:val="0"/>
        <w:ind w:firstLine="2400" w:firstLineChars="800"/>
        <w:jc w:val="both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45521001-9806-4CFE-9E6A-6D62951158F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C2EDA9D-8502-496D-ADC1-C1199BDDF8C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2C7C0DA1-ADAF-4EE8-8106-7600132066A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AFF00C"/>
    <w:multiLevelType w:val="singleLevel"/>
    <w:tmpl w:val="A5AFF00C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5FF"/>
    <w:rsid w:val="001E45CF"/>
    <w:rsid w:val="006645FF"/>
    <w:rsid w:val="00B35F1B"/>
    <w:rsid w:val="06FA690E"/>
    <w:rsid w:val="0BEFAE60"/>
    <w:rsid w:val="0FF3DC3A"/>
    <w:rsid w:val="155FE49E"/>
    <w:rsid w:val="167052A7"/>
    <w:rsid w:val="248132D3"/>
    <w:rsid w:val="2C92BA54"/>
    <w:rsid w:val="2FF5C70D"/>
    <w:rsid w:val="2FFCBCCD"/>
    <w:rsid w:val="35423003"/>
    <w:rsid w:val="3C3DFE63"/>
    <w:rsid w:val="3E66D02B"/>
    <w:rsid w:val="3EF7309E"/>
    <w:rsid w:val="3F9D1D9F"/>
    <w:rsid w:val="3FEE19A8"/>
    <w:rsid w:val="3FFB697B"/>
    <w:rsid w:val="3FFC6AA5"/>
    <w:rsid w:val="3FFD3D00"/>
    <w:rsid w:val="472B01F9"/>
    <w:rsid w:val="47FF101B"/>
    <w:rsid w:val="499FAECF"/>
    <w:rsid w:val="4B344A35"/>
    <w:rsid w:val="4C6A2782"/>
    <w:rsid w:val="4CDFE305"/>
    <w:rsid w:val="4FF74B9A"/>
    <w:rsid w:val="566EBDFA"/>
    <w:rsid w:val="577F530F"/>
    <w:rsid w:val="57EAFB4B"/>
    <w:rsid w:val="5F93167D"/>
    <w:rsid w:val="5FFD3F50"/>
    <w:rsid w:val="60634FAC"/>
    <w:rsid w:val="63FB1907"/>
    <w:rsid w:val="64F62E08"/>
    <w:rsid w:val="67DA5EA6"/>
    <w:rsid w:val="69015BC0"/>
    <w:rsid w:val="6EDEA099"/>
    <w:rsid w:val="6F9F8310"/>
    <w:rsid w:val="6FBF4B96"/>
    <w:rsid w:val="77D7671D"/>
    <w:rsid w:val="77EB7635"/>
    <w:rsid w:val="77FD8C36"/>
    <w:rsid w:val="7CB21743"/>
    <w:rsid w:val="7CEE6421"/>
    <w:rsid w:val="7D3C09AE"/>
    <w:rsid w:val="7D7F5584"/>
    <w:rsid w:val="7E5F2C6A"/>
    <w:rsid w:val="7EFF9169"/>
    <w:rsid w:val="7F55A669"/>
    <w:rsid w:val="7F73F21C"/>
    <w:rsid w:val="7F779BB8"/>
    <w:rsid w:val="7F7FC314"/>
    <w:rsid w:val="7FBF069A"/>
    <w:rsid w:val="7FBF5233"/>
    <w:rsid w:val="7FE7FCF4"/>
    <w:rsid w:val="9EEF2A23"/>
    <w:rsid w:val="9F597811"/>
    <w:rsid w:val="BBFF0E63"/>
    <w:rsid w:val="BE3FEF34"/>
    <w:rsid w:val="BE51D0CA"/>
    <w:rsid w:val="BEFE8052"/>
    <w:rsid w:val="BF3B16F6"/>
    <w:rsid w:val="BFAF3D63"/>
    <w:rsid w:val="C5BD8692"/>
    <w:rsid w:val="C9D37030"/>
    <w:rsid w:val="CF7E3EB5"/>
    <w:rsid w:val="D6FB6C45"/>
    <w:rsid w:val="D77988B6"/>
    <w:rsid w:val="D86D0266"/>
    <w:rsid w:val="DF9AAADF"/>
    <w:rsid w:val="DFB3EB84"/>
    <w:rsid w:val="DFD103BB"/>
    <w:rsid w:val="DFDEE6BB"/>
    <w:rsid w:val="DFDF17C0"/>
    <w:rsid w:val="DFE2DB7A"/>
    <w:rsid w:val="E7DBF350"/>
    <w:rsid w:val="E7F9AEE8"/>
    <w:rsid w:val="E93F3DA1"/>
    <w:rsid w:val="F56B2FC5"/>
    <w:rsid w:val="F6CD4457"/>
    <w:rsid w:val="F6F61EB6"/>
    <w:rsid w:val="F6F79904"/>
    <w:rsid w:val="F73EF4CE"/>
    <w:rsid w:val="F7AD4D51"/>
    <w:rsid w:val="F7CD25A5"/>
    <w:rsid w:val="F7FE2B70"/>
    <w:rsid w:val="F979A5CC"/>
    <w:rsid w:val="FBCD6698"/>
    <w:rsid w:val="FBEF6B2B"/>
    <w:rsid w:val="FD4D3084"/>
    <w:rsid w:val="FDAB3B41"/>
    <w:rsid w:val="FDBD4EFD"/>
    <w:rsid w:val="FDFAD415"/>
    <w:rsid w:val="FE7F5F6C"/>
    <w:rsid w:val="FEB69780"/>
    <w:rsid w:val="FEFF3087"/>
    <w:rsid w:val="FEFFC075"/>
    <w:rsid w:val="FF2C56CE"/>
    <w:rsid w:val="FF3D75D4"/>
    <w:rsid w:val="FF756A7B"/>
    <w:rsid w:val="FF7F8E4C"/>
    <w:rsid w:val="FFBFBF04"/>
    <w:rsid w:val="FFEA2585"/>
    <w:rsid w:val="FFEFF49F"/>
    <w:rsid w:val="FFF25945"/>
    <w:rsid w:val="FFF360FE"/>
    <w:rsid w:val="FFFDB06D"/>
    <w:rsid w:val="FFFFE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  <w:rPr>
      <w:rFonts w:eastAsia="仿宋_GB2312"/>
      <w:sz w:val="30"/>
    </w:rPr>
  </w:style>
  <w:style w:type="paragraph" w:styleId="4">
    <w:name w:val="Body Text Indent 2"/>
    <w:basedOn w:val="1"/>
    <w:qFormat/>
    <w:uiPriority w:val="0"/>
    <w:pPr>
      <w:ind w:firstLine="640" w:firstLineChars="200"/>
    </w:pPr>
    <w:rPr>
      <w:rFonts w:ascii="宋体" w:hAnsi="宋体"/>
      <w:color w:val="000000"/>
      <w:sz w:val="32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1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4</Pages>
  <Words>868</Words>
  <Characters>994</Characters>
  <Lines>1</Lines>
  <Paragraphs>1</Paragraphs>
  <TotalTime>17</TotalTime>
  <ScaleCrop>false</ScaleCrop>
  <LinksUpToDate>false</LinksUpToDate>
  <CharactersWithSpaces>1056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2021-10-07T03:22:00Z</dcterms:created>
  <dc:creator>wang</dc:creator>
  <cp:lastModifiedBy>翔</cp:lastModifiedBy>
  <cp:lastPrinted>2025-08-30T02:05:00Z</cp:lastPrinted>
  <dcterms:modified xsi:type="dcterms:W3CDTF">2025-09-25T10:03:32Z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F52C9A538163783E5306B46882670461</vt:lpwstr>
  </property>
  <property fmtid="{D5CDD505-2E9C-101B-9397-08002B2CF9AE}" pid="4" name="KSOTemplateDocerSaveRecord">
    <vt:lpwstr>eyJoZGlkIjoiNDY4NzJlNGNiN2Q4YmIzMWYzN2RlZWZlMWMyOTI2ZjciLCJ1c2VySWQiOiIzMzE2NTQ1MTUifQ==</vt:lpwstr>
  </property>
</Properties>
</file>