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7B22A">
      <w:pPr>
        <w:jc w:val="center"/>
        <w:rPr>
          <w:rFonts w:hint="eastAsia" w:ascii="宋体" w:hAnsi="宋体" w:eastAsia="宋体" w:cs="宋体"/>
          <w:b/>
          <w:color w:val="auto"/>
          <w:kern w:val="0"/>
          <w:sz w:val="44"/>
          <w:szCs w:val="44"/>
          <w:highlight w:val="none"/>
        </w:rPr>
      </w:pPr>
    </w:p>
    <w:p w14:paraId="2B60E02B">
      <w:pPr>
        <w:jc w:val="center"/>
        <w:rPr>
          <w:rFonts w:hint="eastAsia" w:ascii="宋体" w:hAnsi="宋体" w:eastAsia="宋体" w:cs="宋体"/>
          <w:b/>
          <w:color w:val="auto"/>
          <w:kern w:val="0"/>
          <w:sz w:val="44"/>
          <w:szCs w:val="44"/>
          <w:highlight w:val="none"/>
        </w:rPr>
      </w:pPr>
    </w:p>
    <w:p w14:paraId="052AE9AF">
      <w:pPr>
        <w:jc w:val="center"/>
        <w:rPr>
          <w:rFonts w:hint="eastAsia" w:ascii="宋体" w:hAnsi="宋体" w:eastAsia="宋体" w:cs="宋体"/>
          <w:b/>
          <w:color w:val="auto"/>
          <w:kern w:val="0"/>
          <w:sz w:val="44"/>
          <w:szCs w:val="44"/>
          <w:highlight w:val="none"/>
        </w:rPr>
      </w:pPr>
    </w:p>
    <w:p w14:paraId="559A1838">
      <w:pPr>
        <w:jc w:val="center"/>
        <w:rPr>
          <w:rFonts w:hint="eastAsia" w:ascii="宋体" w:hAnsi="宋体" w:eastAsia="宋体" w:cs="宋体"/>
          <w:b/>
          <w:bCs/>
          <w:color w:val="auto"/>
          <w:kern w:val="0"/>
          <w:sz w:val="52"/>
          <w:szCs w:val="52"/>
          <w:highlight w:val="none"/>
        </w:rPr>
      </w:pPr>
      <w:r>
        <w:rPr>
          <w:rFonts w:hint="eastAsia" w:ascii="宋体" w:hAnsi="宋体" w:eastAsia="宋体" w:cs="宋体"/>
          <w:b/>
          <w:bCs/>
          <w:color w:val="auto"/>
          <w:kern w:val="0"/>
          <w:sz w:val="52"/>
          <w:szCs w:val="52"/>
          <w:highlight w:val="none"/>
        </w:rPr>
        <w:t>石碁镇海傍村旧市场拆除重建工程勘察设计施工总承包（EPC）</w:t>
      </w:r>
    </w:p>
    <w:p w14:paraId="71AA372B">
      <w:pPr>
        <w:jc w:val="center"/>
        <w:rPr>
          <w:rFonts w:hint="eastAsia" w:ascii="宋体" w:hAnsi="宋体" w:eastAsia="宋体" w:cs="宋体"/>
          <w:b/>
          <w:color w:val="auto"/>
          <w:kern w:val="0"/>
          <w:sz w:val="44"/>
          <w:szCs w:val="44"/>
          <w:highlight w:val="none"/>
        </w:rPr>
      </w:pPr>
    </w:p>
    <w:p w14:paraId="0E32EAE4">
      <w:pPr>
        <w:jc w:val="center"/>
        <w:rPr>
          <w:rFonts w:hint="eastAsia" w:ascii="宋体" w:hAnsi="宋体" w:eastAsia="宋体" w:cs="宋体"/>
          <w:b/>
          <w:color w:val="auto"/>
          <w:kern w:val="0"/>
          <w:sz w:val="44"/>
          <w:szCs w:val="44"/>
          <w:highlight w:val="none"/>
        </w:rPr>
      </w:pPr>
    </w:p>
    <w:p w14:paraId="6D3B3016">
      <w:pPr>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招标文件</w:t>
      </w:r>
    </w:p>
    <w:p w14:paraId="1148C7D4">
      <w:pPr>
        <w:jc w:val="center"/>
        <w:rPr>
          <w:rFonts w:hint="eastAsia" w:ascii="宋体" w:hAnsi="宋体" w:eastAsia="宋体" w:cs="宋体"/>
          <w:b/>
          <w:color w:val="auto"/>
          <w:kern w:val="0"/>
          <w:sz w:val="44"/>
          <w:szCs w:val="44"/>
          <w:highlight w:val="none"/>
        </w:rPr>
      </w:pPr>
    </w:p>
    <w:p w14:paraId="1BFB2F72">
      <w:pPr>
        <w:jc w:val="center"/>
        <w:rPr>
          <w:rFonts w:hint="eastAsia" w:ascii="宋体" w:hAnsi="宋体" w:eastAsia="宋体" w:cs="宋体"/>
          <w:b/>
          <w:color w:val="auto"/>
          <w:kern w:val="0"/>
          <w:sz w:val="44"/>
          <w:szCs w:val="44"/>
          <w:highlight w:val="none"/>
        </w:rPr>
      </w:pPr>
    </w:p>
    <w:p w14:paraId="798FB518">
      <w:pPr>
        <w:jc w:val="center"/>
        <w:rPr>
          <w:rFonts w:hint="eastAsia" w:ascii="宋体" w:hAnsi="宋体" w:eastAsia="宋体" w:cs="宋体"/>
          <w:b/>
          <w:color w:val="auto"/>
          <w:kern w:val="0"/>
          <w:sz w:val="44"/>
          <w:szCs w:val="44"/>
          <w:highlight w:val="none"/>
        </w:rPr>
      </w:pPr>
    </w:p>
    <w:p w14:paraId="6A0245B8">
      <w:pPr>
        <w:jc w:val="center"/>
        <w:rPr>
          <w:rFonts w:hint="eastAsia" w:ascii="宋体" w:hAnsi="宋体" w:eastAsia="宋体" w:cs="宋体"/>
          <w:b/>
          <w:color w:val="auto"/>
          <w:kern w:val="0"/>
          <w:sz w:val="44"/>
          <w:szCs w:val="44"/>
          <w:highlight w:val="none"/>
        </w:rPr>
      </w:pPr>
    </w:p>
    <w:p w14:paraId="29E79A27">
      <w:pPr>
        <w:pStyle w:val="31"/>
        <w:rPr>
          <w:rFonts w:hint="eastAsia" w:ascii="宋体" w:hAnsi="宋体" w:eastAsia="宋体" w:cs="宋体"/>
          <w:b/>
          <w:color w:val="auto"/>
          <w:kern w:val="0"/>
          <w:sz w:val="44"/>
          <w:szCs w:val="44"/>
          <w:highlight w:val="none"/>
        </w:rPr>
      </w:pPr>
    </w:p>
    <w:p w14:paraId="5EEAC5C1">
      <w:pPr>
        <w:rPr>
          <w:rFonts w:hint="eastAsia" w:ascii="宋体" w:hAnsi="宋体" w:eastAsia="宋体" w:cs="宋体"/>
          <w:b/>
          <w:color w:val="auto"/>
          <w:kern w:val="0"/>
          <w:sz w:val="44"/>
          <w:szCs w:val="44"/>
          <w:highlight w:val="none"/>
        </w:rPr>
      </w:pPr>
    </w:p>
    <w:p w14:paraId="2A97D6B3">
      <w:pPr>
        <w:pStyle w:val="31"/>
        <w:rPr>
          <w:rFonts w:hint="eastAsia" w:ascii="宋体" w:hAnsi="宋体" w:eastAsia="宋体" w:cs="宋体"/>
          <w:color w:val="auto"/>
          <w:highlight w:val="none"/>
        </w:rPr>
      </w:pPr>
    </w:p>
    <w:p w14:paraId="6DEF8AFC">
      <w:pPr>
        <w:jc w:val="center"/>
        <w:rPr>
          <w:rFonts w:hint="eastAsia" w:ascii="宋体" w:hAnsi="宋体" w:eastAsia="宋体" w:cs="宋体"/>
          <w:b/>
          <w:color w:val="auto"/>
          <w:kern w:val="0"/>
          <w:sz w:val="44"/>
          <w:szCs w:val="44"/>
          <w:highlight w:val="none"/>
        </w:rPr>
      </w:pPr>
    </w:p>
    <w:p w14:paraId="58B23E5C">
      <w:pPr>
        <w:jc w:val="center"/>
        <w:rPr>
          <w:rFonts w:hint="eastAsia" w:ascii="宋体" w:hAnsi="宋体" w:eastAsia="宋体" w:cs="宋体"/>
          <w:b/>
          <w:color w:val="auto"/>
          <w:kern w:val="0"/>
          <w:sz w:val="44"/>
          <w:szCs w:val="44"/>
          <w:highlight w:val="none"/>
        </w:rPr>
      </w:pPr>
    </w:p>
    <w:p w14:paraId="71952668">
      <w:pPr>
        <w:ind w:left="0" w:leftChars="0" w:firstLine="839" w:firstLineChars="190"/>
        <w:jc w:val="center"/>
        <w:rPr>
          <w:rFonts w:hint="eastAsia" w:ascii="宋体" w:hAnsi="宋体" w:eastAsia="宋体" w:cs="宋体"/>
          <w:b/>
          <w:color w:val="auto"/>
          <w:kern w:val="0"/>
          <w:sz w:val="44"/>
          <w:szCs w:val="44"/>
          <w:highlight w:val="none"/>
        </w:rPr>
      </w:pPr>
    </w:p>
    <w:p w14:paraId="31BE5723">
      <w:pPr>
        <w:spacing w:line="360" w:lineRule="auto"/>
        <w:ind w:left="0" w:leftChars="0" w:firstLine="572" w:firstLineChars="19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招 标 人：</w:t>
      </w:r>
      <w:r>
        <w:rPr>
          <w:rFonts w:hint="eastAsia" w:ascii="宋体" w:hAnsi="宋体" w:eastAsia="宋体" w:cs="宋体"/>
          <w:b/>
          <w:color w:val="auto"/>
          <w:sz w:val="30"/>
          <w:szCs w:val="30"/>
          <w:highlight w:val="none"/>
          <w:u w:val="single"/>
          <w:lang w:eastAsia="zh-CN" w:bidi="ar"/>
        </w:rPr>
        <w:t>广州市番禺区石碁镇海傍村股份合作经济社</w:t>
      </w:r>
    </w:p>
    <w:p w14:paraId="2B24E0B2">
      <w:pPr>
        <w:spacing w:line="360" w:lineRule="auto"/>
        <w:ind w:left="0" w:leftChars="0" w:firstLine="572" w:firstLineChars="190"/>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rPr>
        <w:t>招标代理：</w:t>
      </w:r>
      <w:r>
        <w:rPr>
          <w:rFonts w:hint="eastAsia" w:ascii="宋体" w:hAnsi="宋体" w:eastAsia="宋体" w:cs="宋体"/>
          <w:b/>
          <w:color w:val="auto"/>
          <w:sz w:val="30"/>
          <w:szCs w:val="30"/>
          <w:highlight w:val="none"/>
          <w:u w:val="single"/>
          <w:lang w:eastAsia="zh-CN"/>
        </w:rPr>
        <w:t>广东弘海实业发展有限公司</w:t>
      </w:r>
    </w:p>
    <w:p w14:paraId="7CFE0406">
      <w:pPr>
        <w:spacing w:line="360" w:lineRule="auto"/>
        <w:ind w:left="0" w:leftChars="0" w:firstLine="572" w:firstLineChars="19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    期：</w:t>
      </w:r>
      <w:r>
        <w:rPr>
          <w:rFonts w:hint="eastAsia" w:ascii="宋体" w:hAnsi="宋体" w:eastAsia="宋体" w:cs="宋体"/>
          <w:b/>
          <w:color w:val="auto"/>
          <w:sz w:val="30"/>
          <w:szCs w:val="30"/>
          <w:highlight w:val="none"/>
          <w:u w:val="single"/>
        </w:rPr>
        <w:t>202</w:t>
      </w:r>
      <w:r>
        <w:rPr>
          <w:rFonts w:hint="eastAsia" w:ascii="宋体" w:hAnsi="宋体" w:eastAsia="宋体" w:cs="宋体"/>
          <w:b/>
          <w:color w:val="auto"/>
          <w:sz w:val="30"/>
          <w:szCs w:val="30"/>
          <w:highlight w:val="none"/>
          <w:u w:val="single"/>
          <w:lang w:val="en-US" w:eastAsia="zh-CN"/>
        </w:rPr>
        <w:t>5</w:t>
      </w:r>
      <w:r>
        <w:rPr>
          <w:rFonts w:hint="eastAsia" w:ascii="宋体" w:hAnsi="宋体" w:eastAsia="宋体" w:cs="宋体"/>
          <w:b/>
          <w:color w:val="auto"/>
          <w:sz w:val="30"/>
          <w:szCs w:val="30"/>
          <w:highlight w:val="none"/>
          <w:u w:val="single"/>
        </w:rPr>
        <w:t>年</w:t>
      </w:r>
      <w:r>
        <w:rPr>
          <w:rFonts w:hint="eastAsia" w:ascii="宋体" w:hAnsi="宋体" w:cs="宋体"/>
          <w:b/>
          <w:color w:val="auto"/>
          <w:sz w:val="30"/>
          <w:szCs w:val="30"/>
          <w:highlight w:val="none"/>
          <w:u w:val="single"/>
          <w:lang w:val="en-US" w:eastAsia="zh-CN"/>
        </w:rPr>
        <w:t>9</w:t>
      </w:r>
      <w:r>
        <w:rPr>
          <w:rFonts w:hint="eastAsia" w:ascii="宋体" w:hAnsi="宋体" w:eastAsia="宋体" w:cs="宋体"/>
          <w:b/>
          <w:color w:val="auto"/>
          <w:sz w:val="30"/>
          <w:szCs w:val="30"/>
          <w:highlight w:val="none"/>
          <w:u w:val="single"/>
        </w:rPr>
        <w:t>月</w:t>
      </w:r>
    </w:p>
    <w:p w14:paraId="730F981A">
      <w:pPr>
        <w:pStyle w:val="46"/>
        <w:ind w:firstLine="400"/>
        <w:rPr>
          <w:rFonts w:hint="eastAsia" w:ascii="宋体" w:hAnsi="宋体" w:eastAsia="宋体" w:cs="宋体"/>
          <w:color w:val="auto"/>
          <w:highlight w:val="none"/>
        </w:rPr>
      </w:pPr>
    </w:p>
    <w:p w14:paraId="48A78668">
      <w:pPr>
        <w:pStyle w:val="46"/>
        <w:ind w:firstLine="400"/>
        <w:rPr>
          <w:rFonts w:hint="eastAsia" w:ascii="宋体" w:hAnsi="宋体" w:eastAsia="宋体" w:cs="宋体"/>
          <w:color w:val="auto"/>
          <w:highlight w:val="none"/>
        </w:rPr>
        <w:sectPr>
          <w:footerReference r:id="rId4" w:type="first"/>
          <w:footerReference r:id="rId3" w:type="default"/>
          <w:pgSz w:w="11906" w:h="16838"/>
          <w:pgMar w:top="1440" w:right="1440" w:bottom="1440" w:left="1440" w:header="851" w:footer="992" w:gutter="0"/>
          <w:pgNumType w:fmt="decimal" w:start="0"/>
          <w:cols w:space="720" w:num="1"/>
          <w:docGrid w:linePitch="312" w:charSpace="0"/>
        </w:sectPr>
      </w:pPr>
    </w:p>
    <w:p w14:paraId="0ECFEAA1">
      <w:pPr>
        <w:jc w:val="center"/>
        <w:rPr>
          <w:rFonts w:hint="eastAsia" w:ascii="宋体" w:hAnsi="宋体" w:eastAsia="宋体" w:cs="宋体"/>
          <w:b/>
          <w:bCs/>
          <w:color w:val="auto"/>
          <w:sz w:val="44"/>
          <w:szCs w:val="44"/>
          <w:highlight w:val="none"/>
        </w:rPr>
      </w:pPr>
      <w:bookmarkStart w:id="0" w:name="_Toc6605"/>
      <w:bookmarkStart w:id="1" w:name="_Toc19778"/>
      <w:r>
        <w:rPr>
          <w:rFonts w:hint="eastAsia" w:ascii="宋体" w:hAnsi="宋体" w:eastAsia="宋体" w:cs="宋体"/>
          <w:b/>
          <w:bCs/>
          <w:color w:val="auto"/>
          <w:sz w:val="44"/>
          <w:szCs w:val="44"/>
          <w:highlight w:val="none"/>
        </w:rPr>
        <w:t>目     录</w:t>
      </w:r>
      <w:bookmarkEnd w:id="0"/>
      <w:bookmarkEnd w:id="1"/>
    </w:p>
    <w:p w14:paraId="174C2335">
      <w:pPr>
        <w:pStyle w:val="31"/>
        <w:tabs>
          <w:tab w:val="right" w:leader="dot" w:pos="9026"/>
        </w:tabs>
        <w:rPr>
          <w:rFonts w:hint="eastAsia" w:ascii="宋体" w:hAnsi="宋体" w:eastAsia="宋体" w:cs="宋体"/>
          <w:b w:val="0"/>
          <w:bCs w:val="0"/>
          <w:color w:val="auto"/>
          <w:sz w:val="28"/>
          <w:szCs w:val="28"/>
          <w:highlight w:val="none"/>
        </w:rPr>
      </w:pPr>
    </w:p>
    <w:p w14:paraId="7D17FDBD">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_Toc20450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招标公告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_Toc20450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394ECE8">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_Toc11320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投标人须知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_Toc11320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B301094">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_Toc29323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_Toc29323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47C18140">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_Toc18625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合同条款及格式（另册）</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_Toc18625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272C7D47">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发包人要求</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_Toc1125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95410CF">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_Toc7870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发包人提供的资料</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_Toc7870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D9AAA73">
      <w:pPr>
        <w:pStyle w:val="31"/>
        <w:tabs>
          <w:tab w:val="right" w:leader="dot" w:pos="9026"/>
        </w:tabs>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_Toc3812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第七章  投标文件格式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_Toc3812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A40AE56">
      <w:pPr>
        <w:pStyle w:val="2"/>
        <w:spacing w:line="360" w:lineRule="auto"/>
        <w:rPr>
          <w:rFonts w:hint="eastAsia" w:ascii="宋体" w:hAnsi="宋体" w:eastAsia="宋体" w:cs="宋体"/>
          <w:b w:val="0"/>
          <w:bCs w:val="0"/>
          <w:color w:val="auto"/>
          <w:sz w:val="28"/>
          <w:szCs w:val="28"/>
          <w:highlight w:val="none"/>
        </w:rPr>
        <w:sectPr>
          <w:footerReference r:id="rId5" w:type="default"/>
          <w:pgSz w:w="11906" w:h="16838"/>
          <w:pgMar w:top="1440" w:right="1440" w:bottom="1440" w:left="1440" w:header="851" w:footer="992" w:gutter="0"/>
          <w:pgNumType w:fmt="decimal" w:start="1"/>
          <w:cols w:space="720" w:num="1"/>
          <w:docGrid w:type="lines" w:linePitch="312" w:charSpace="0"/>
        </w:sectPr>
      </w:pPr>
      <w:r>
        <w:rPr>
          <w:rFonts w:hint="eastAsia" w:ascii="宋体" w:hAnsi="宋体" w:eastAsia="宋体" w:cs="宋体"/>
          <w:b w:val="0"/>
          <w:bCs w:val="0"/>
          <w:color w:val="auto"/>
          <w:sz w:val="28"/>
          <w:szCs w:val="28"/>
          <w:highlight w:val="none"/>
        </w:rPr>
        <w:fldChar w:fldCharType="end"/>
      </w:r>
    </w:p>
    <w:p w14:paraId="2F2F891B">
      <w:pPr>
        <w:pStyle w:val="3"/>
        <w:spacing w:before="0" w:after="0" w:line="240" w:lineRule="auto"/>
        <w:jc w:val="center"/>
        <w:rPr>
          <w:rFonts w:hint="eastAsia" w:ascii="宋体" w:hAnsi="宋体" w:eastAsia="宋体" w:cs="宋体"/>
          <w:color w:val="auto"/>
          <w:highlight w:val="none"/>
        </w:rPr>
      </w:pPr>
      <w:bookmarkStart w:id="2" w:name="_Toc7592"/>
      <w:bookmarkStart w:id="3" w:name="_Toc11798"/>
      <w:bookmarkStart w:id="4" w:name="_Toc16354"/>
      <w:bookmarkStart w:id="5" w:name="_Toc15694"/>
      <w:bookmarkStart w:id="6" w:name="_Toc22054"/>
      <w:bookmarkStart w:id="7" w:name="_Toc9903"/>
      <w:bookmarkStart w:id="8" w:name="_Toc20450"/>
      <w:r>
        <w:rPr>
          <w:rFonts w:hint="eastAsia" w:ascii="宋体" w:hAnsi="宋体" w:eastAsia="宋体" w:cs="宋体"/>
          <w:color w:val="auto"/>
          <w:highlight w:val="none"/>
        </w:rPr>
        <w:t>第一章  招标公告</w:t>
      </w:r>
      <w:bookmarkEnd w:id="2"/>
      <w:bookmarkEnd w:id="3"/>
      <w:bookmarkEnd w:id="4"/>
      <w:bookmarkEnd w:id="5"/>
      <w:bookmarkEnd w:id="6"/>
      <w:bookmarkEnd w:id="7"/>
      <w:bookmarkEnd w:id="8"/>
    </w:p>
    <w:p w14:paraId="6C62A4D3">
      <w:pPr>
        <w:spacing w:line="360" w:lineRule="auto"/>
        <w:rPr>
          <w:rFonts w:hint="eastAsia" w:ascii="宋体" w:hAnsi="宋体" w:eastAsia="宋体" w:cs="宋体"/>
          <w:color w:val="auto"/>
          <w:sz w:val="24"/>
          <w:highlight w:val="none"/>
        </w:rPr>
      </w:pPr>
    </w:p>
    <w:p w14:paraId="49B0F16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（另册）</w:t>
      </w:r>
    </w:p>
    <w:p w14:paraId="7F2525C9">
      <w:pPr>
        <w:pStyle w:val="46"/>
        <w:ind w:left="0" w:leftChars="0" w:firstLine="0" w:firstLineChars="0"/>
        <w:rPr>
          <w:rFonts w:hint="eastAsia" w:ascii="宋体" w:hAnsi="宋体" w:eastAsia="宋体" w:cs="宋体"/>
          <w:color w:val="auto"/>
          <w:sz w:val="24"/>
          <w:highlight w:val="none"/>
        </w:rPr>
        <w:sectPr>
          <w:footerReference r:id="rId7" w:type="first"/>
          <w:footerReference r:id="rId6" w:type="default"/>
          <w:pgSz w:w="11906" w:h="16838"/>
          <w:pgMar w:top="1440" w:right="1440" w:bottom="1440" w:left="1440" w:header="851" w:footer="850" w:gutter="0"/>
          <w:pgNumType w:fmt="decimal"/>
          <w:cols w:space="720" w:num="1"/>
          <w:docGrid w:linePitch="312" w:charSpace="0"/>
        </w:sectPr>
      </w:pPr>
    </w:p>
    <w:p w14:paraId="3D607AAA">
      <w:pPr>
        <w:pStyle w:val="3"/>
        <w:spacing w:before="0" w:after="0" w:line="360" w:lineRule="auto"/>
        <w:jc w:val="center"/>
        <w:rPr>
          <w:rFonts w:hint="eastAsia" w:ascii="宋体" w:hAnsi="宋体" w:eastAsia="宋体" w:cs="宋体"/>
          <w:color w:val="auto"/>
          <w:highlight w:val="none"/>
        </w:rPr>
      </w:pPr>
      <w:bookmarkStart w:id="9" w:name="_Toc144974495"/>
      <w:bookmarkStart w:id="10" w:name="_Toc14033"/>
      <w:bookmarkStart w:id="11" w:name="_Toc28389"/>
      <w:bookmarkStart w:id="12" w:name="_Toc152045527"/>
      <w:bookmarkStart w:id="13" w:name="_Toc1898"/>
      <w:bookmarkStart w:id="14" w:name="_Toc6534"/>
      <w:bookmarkStart w:id="15" w:name="_Toc152042303"/>
      <w:bookmarkStart w:id="16" w:name="_Toc6145"/>
      <w:bookmarkStart w:id="17" w:name="_Toc27673"/>
      <w:bookmarkStart w:id="18" w:name="_Toc15178"/>
      <w:bookmarkStart w:id="19" w:name="_Toc300834947"/>
      <w:bookmarkStart w:id="20" w:name="_Toc11320"/>
      <w:bookmarkStart w:id="21" w:name="_Toc247527551"/>
      <w:bookmarkStart w:id="22" w:name="_Toc247513950"/>
      <w:bookmarkStart w:id="23" w:name="_Toc14817"/>
      <w:r>
        <w:rPr>
          <w:rFonts w:hint="eastAsia" w:ascii="宋体" w:hAnsi="宋体" w:eastAsia="宋体" w:cs="宋体"/>
          <w:color w:val="auto"/>
          <w:highlight w:val="none"/>
        </w:rPr>
        <w:t>第二章 投标人须知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001B7EB">
      <w:pPr>
        <w:pStyle w:val="4"/>
        <w:spacing w:before="0" w:after="0" w:line="360" w:lineRule="auto"/>
        <w:jc w:val="center"/>
        <w:rPr>
          <w:rFonts w:hint="eastAsia" w:ascii="宋体" w:hAnsi="宋体" w:eastAsia="宋体" w:cs="宋体"/>
          <w:color w:val="auto"/>
          <w:highlight w:val="none"/>
        </w:rPr>
      </w:pPr>
      <w:bookmarkStart w:id="24" w:name="_Toc152045528"/>
      <w:bookmarkStart w:id="25" w:name="_Toc144974496"/>
      <w:bookmarkStart w:id="26" w:name="_Toc247513951"/>
      <w:bookmarkStart w:id="27" w:name="_Toc300834948"/>
      <w:bookmarkStart w:id="28" w:name="_Toc30456"/>
      <w:bookmarkStart w:id="29" w:name="_Toc247527552"/>
      <w:bookmarkStart w:id="30" w:name="_Toc152042304"/>
      <w:bookmarkStart w:id="31" w:name="_Toc29535"/>
      <w:r>
        <w:rPr>
          <w:rFonts w:hint="eastAsia" w:ascii="宋体" w:hAnsi="宋体" w:eastAsia="宋体" w:cs="宋体"/>
          <w:color w:val="auto"/>
          <w:highlight w:val="none"/>
        </w:rPr>
        <w:t>投标人须知前附表</w:t>
      </w:r>
      <w:bookmarkEnd w:id="24"/>
      <w:bookmarkEnd w:id="25"/>
      <w:bookmarkEnd w:id="26"/>
      <w:bookmarkEnd w:id="27"/>
      <w:bookmarkEnd w:id="28"/>
      <w:bookmarkEnd w:id="29"/>
      <w:bookmarkEnd w:id="30"/>
      <w:bookmarkEnd w:id="31"/>
    </w:p>
    <w:p w14:paraId="091A9BB9">
      <w:pPr>
        <w:adjustRightInd w:val="0"/>
        <w:textAlignment w:val="baseline"/>
        <w:rPr>
          <w:rFonts w:hint="eastAsia" w:ascii="宋体" w:hAnsi="宋体" w:eastAsia="宋体" w:cs="宋体"/>
          <w:color w:val="auto"/>
          <w:highlight w:val="none"/>
        </w:rPr>
      </w:pPr>
      <w:r>
        <w:rPr>
          <w:rFonts w:hint="eastAsia" w:ascii="宋体" w:hAnsi="宋体" w:eastAsia="宋体" w:cs="宋体"/>
          <w:color w:val="auto"/>
          <w:highlight w:val="none"/>
        </w:rPr>
        <w:t>说明：投标人须知前附表部分为选择性条款，以</w:t>
      </w:r>
      <w:r>
        <w:rPr>
          <w:rFonts w:hint="eastAsia" w:ascii="宋体" w:hAnsi="宋体" w:eastAsia="宋体" w:cs="宋体"/>
          <w:color w:val="auto"/>
          <w:szCs w:val="21"/>
          <w:highlight w:val="none"/>
        </w:rPr>
        <w:t>■表示</w:t>
      </w:r>
      <w:r>
        <w:rPr>
          <w:rFonts w:hint="eastAsia" w:ascii="宋体" w:hAnsi="宋体" w:eastAsia="宋体" w:cs="宋体"/>
          <w:color w:val="auto"/>
          <w:highlight w:val="none"/>
        </w:rPr>
        <w:t>选用，以</w:t>
      </w:r>
      <w:r>
        <w:rPr>
          <w:rFonts w:hint="eastAsia" w:ascii="宋体" w:hAnsi="宋体" w:eastAsia="宋体" w:cs="宋体"/>
          <w:color w:val="auto"/>
          <w:szCs w:val="21"/>
          <w:highlight w:val="none"/>
        </w:rPr>
        <w:t>□表示不选用。</w:t>
      </w:r>
    </w:p>
    <w:tbl>
      <w:tblPr>
        <w:tblStyle w:val="47"/>
        <w:tblW w:w="8988" w:type="dxa"/>
        <w:jc w:val="center"/>
        <w:tblLayout w:type="fixed"/>
        <w:tblCellMar>
          <w:top w:w="0" w:type="dxa"/>
          <w:left w:w="108" w:type="dxa"/>
          <w:bottom w:w="0" w:type="dxa"/>
          <w:right w:w="108" w:type="dxa"/>
        </w:tblCellMar>
      </w:tblPr>
      <w:tblGrid>
        <w:gridCol w:w="1050"/>
        <w:gridCol w:w="1757"/>
        <w:gridCol w:w="6181"/>
      </w:tblGrid>
      <w:tr w14:paraId="136A4425">
        <w:tblPrEx>
          <w:tblCellMar>
            <w:top w:w="0" w:type="dxa"/>
            <w:left w:w="108" w:type="dxa"/>
            <w:bottom w:w="0" w:type="dxa"/>
            <w:right w:w="108" w:type="dxa"/>
          </w:tblCellMar>
        </w:tblPrEx>
        <w:trPr>
          <w:trHeight w:val="585"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FCB19D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296A0EC">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条款名称</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754F8354">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14:paraId="221D8643">
        <w:tblPrEx>
          <w:tblCellMar>
            <w:top w:w="0" w:type="dxa"/>
            <w:left w:w="108" w:type="dxa"/>
            <w:bottom w:w="0" w:type="dxa"/>
            <w:right w:w="108" w:type="dxa"/>
          </w:tblCellMar>
        </w:tblPrEx>
        <w:trPr>
          <w:trHeight w:val="9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E9143F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AEDE5D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C4D2800">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lang w:eastAsia="zh-CN"/>
              </w:rPr>
              <w:t>广州市番禺区石碁镇海傍村股份合作经济社</w:t>
            </w:r>
          </w:p>
          <w:p w14:paraId="317D8FA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kern w:val="2"/>
                <w:sz w:val="21"/>
                <w:szCs w:val="21"/>
                <w:highlight w:val="none"/>
                <w:u w:val="single"/>
                <w:lang w:val="en-US" w:eastAsia="zh-CN"/>
              </w:rPr>
              <w:t>广州市</w:t>
            </w:r>
            <w:r>
              <w:rPr>
                <w:rFonts w:hint="eastAsia" w:ascii="宋体" w:hAnsi="宋体" w:eastAsia="宋体" w:cs="宋体"/>
                <w:color w:val="auto"/>
                <w:sz w:val="21"/>
                <w:szCs w:val="21"/>
                <w:highlight w:val="none"/>
                <w:u w:val="single"/>
                <w:lang w:val="zh-CN"/>
              </w:rPr>
              <w:t>番禺区石碁镇海涌路海傍村段15号</w:t>
            </w:r>
          </w:p>
          <w:p w14:paraId="7DBCAC4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lang w:val="en-US" w:eastAsia="zh-CN"/>
              </w:rPr>
              <w:t>黎生</w:t>
            </w:r>
          </w:p>
          <w:p w14:paraId="0F0C6CD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lang w:val="en-US" w:eastAsia="zh-CN"/>
              </w:rPr>
              <w:t>020-</w:t>
            </w:r>
            <w:r>
              <w:rPr>
                <w:rFonts w:hint="eastAsia" w:ascii="宋体" w:hAnsi="宋体" w:eastAsia="宋体" w:cs="宋体"/>
                <w:color w:val="auto"/>
                <w:sz w:val="21"/>
                <w:szCs w:val="21"/>
                <w:highlight w:val="none"/>
                <w:u w:val="single"/>
                <w:lang w:eastAsia="zh-CN"/>
              </w:rPr>
              <w:t>34558968</w:t>
            </w:r>
          </w:p>
        </w:tc>
      </w:tr>
      <w:tr w14:paraId="31B105C8">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AAC2F18">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89DA853">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7BC6ABA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名称：广东弘海实业发展有限公司</w:t>
            </w:r>
          </w:p>
          <w:p w14:paraId="7BA0E71A">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地址：广州市番禺区大石街富石路315号4梯717-722房</w:t>
            </w:r>
          </w:p>
          <w:p w14:paraId="1BD48BB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u w:val="single"/>
                <w:lang w:eastAsia="zh-CN"/>
              </w:rPr>
              <w:t>联系人：</w:t>
            </w:r>
            <w:r>
              <w:rPr>
                <w:rFonts w:hint="eastAsia" w:ascii="宋体" w:hAnsi="宋体" w:eastAsia="宋体" w:cs="宋体"/>
                <w:color w:val="auto"/>
                <w:sz w:val="21"/>
                <w:szCs w:val="21"/>
                <w:highlight w:val="none"/>
                <w:u w:val="single"/>
                <w:lang w:val="en-US" w:eastAsia="zh-CN"/>
              </w:rPr>
              <w:t>钟</w:t>
            </w:r>
            <w:r>
              <w:rPr>
                <w:rFonts w:hint="eastAsia" w:ascii="宋体" w:hAnsi="宋体" w:eastAsia="宋体" w:cs="宋体"/>
                <w:color w:val="auto"/>
                <w:sz w:val="21"/>
                <w:szCs w:val="21"/>
                <w:highlight w:val="none"/>
                <w:u w:val="single"/>
                <w:lang w:eastAsia="zh-CN"/>
              </w:rPr>
              <w:t>工</w:t>
            </w:r>
          </w:p>
          <w:p w14:paraId="39CA3F4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eastAsia="zh-CN"/>
              </w:rPr>
              <w:t>电话：</w:t>
            </w:r>
            <w:r>
              <w:rPr>
                <w:rFonts w:hint="eastAsia" w:ascii="宋体" w:hAnsi="宋体" w:eastAsia="宋体" w:cs="宋体"/>
                <w:color w:val="auto"/>
                <w:sz w:val="21"/>
                <w:szCs w:val="21"/>
                <w:highlight w:val="none"/>
                <w:u w:val="single"/>
                <w:lang w:val="en-US" w:eastAsia="zh-CN"/>
              </w:rPr>
              <w:t>13631408636</w:t>
            </w:r>
          </w:p>
        </w:tc>
      </w:tr>
      <w:tr w14:paraId="00BEEB6C">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E13A50C">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848A1D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0F4F63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石碁镇海傍村旧市场拆除重建工程勘察设计施工总承包（EPC）</w:t>
            </w:r>
          </w:p>
        </w:tc>
      </w:tr>
      <w:tr w14:paraId="52B0FE72">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83B14F8">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DADE93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建设地点</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6B2F7013">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139FB035">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AE8A48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77491EF">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64A1AF2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w:t>
            </w:r>
            <w:r>
              <w:rPr>
                <w:rFonts w:hint="eastAsia" w:ascii="宋体" w:hAnsi="宋体" w:eastAsia="宋体" w:cs="宋体"/>
                <w:bCs/>
                <w:color w:val="auto"/>
                <w:sz w:val="21"/>
                <w:szCs w:val="21"/>
                <w:highlight w:val="none"/>
              </w:rPr>
              <w:t>招标公告。</w:t>
            </w:r>
          </w:p>
        </w:tc>
      </w:tr>
      <w:tr w14:paraId="14BDA330">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92F9C6E">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AC11BF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1DCDE3F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资金已落实。</w:t>
            </w:r>
          </w:p>
        </w:tc>
      </w:tr>
      <w:tr w14:paraId="4E25C50E">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D1FD7E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9FE36E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BB02BA6">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8C7C19A">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A25F92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4B3A39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3BCB7851">
            <w:pPr>
              <w:keepNext w:val="0"/>
              <w:keepLines w:val="0"/>
              <w:pageBreakBefore w:val="0"/>
              <w:suppressLineNumbers w:val="0"/>
              <w:tabs>
                <w:tab w:val="left" w:pos="1260"/>
              </w:tabs>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4DEE5860">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8BEA9C4">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A1B98B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质量标准</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33EF40DF">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393823DF">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1A190F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5C6217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DF6EEE3">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详见招标公告投标人资格要求。</w:t>
            </w:r>
          </w:p>
        </w:tc>
      </w:tr>
      <w:tr w14:paraId="52DB8911">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3778D2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87A0AF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5C8C558">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□不接受</w:t>
            </w:r>
          </w:p>
          <w:p w14:paraId="65C5324D">
            <w:pPr>
              <w:keepNext w:val="0"/>
              <w:keepLines w:val="0"/>
              <w:pageBreakBefore w:val="0"/>
              <w:suppressLineNumbers w:val="0"/>
              <w:kinsoku/>
              <w:wordWrap/>
              <w:overflowPunct/>
              <w:autoSpaceDE/>
              <w:autoSpaceDN/>
              <w:bidi w:val="0"/>
              <w:spacing w:before="0" w:beforeAutospacing="0" w:after="0" w:afterAutospacing="0" w:line="312" w:lineRule="auto"/>
              <w:ind w:left="0" w:right="-233" w:rightChars="-11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■接受，应满足下列要求：见本项目招标公告要求。</w:t>
            </w:r>
          </w:p>
        </w:tc>
      </w:tr>
      <w:tr w14:paraId="3E224422">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48A5E9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308DC8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费用承担和设计成果补偿</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10D9C97F">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■不补偿</w:t>
            </w:r>
          </w:p>
          <w:p w14:paraId="0712862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□补偿，补偿标准：</w:t>
            </w:r>
          </w:p>
        </w:tc>
      </w:tr>
      <w:tr w14:paraId="097D8F77">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AEF7B6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1EFA10D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EFEB738">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w:t>
            </w:r>
          </w:p>
          <w:p w14:paraId="0A6047D3">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□组织，踏勘时间：</w:t>
            </w:r>
          </w:p>
          <w:p w14:paraId="791C3624">
            <w:pPr>
              <w:keepNext w:val="0"/>
              <w:keepLines w:val="0"/>
              <w:pageBreakBefore w:val="0"/>
              <w:suppressLineNumbers w:val="0"/>
              <w:kinsoku/>
              <w:wordWrap/>
              <w:overflowPunct/>
              <w:autoSpaceDE/>
              <w:autoSpaceDN/>
              <w:bidi w:val="0"/>
              <w:spacing w:before="0" w:beforeAutospacing="0" w:after="0" w:afterAutospacing="0" w:line="312" w:lineRule="auto"/>
              <w:ind w:left="0"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踏勘集中地点：</w:t>
            </w:r>
          </w:p>
        </w:tc>
      </w:tr>
      <w:tr w14:paraId="5F49CD45">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5C91701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DC9F8FB">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788FE95B">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■不召开</w:t>
            </w:r>
          </w:p>
          <w:p w14:paraId="5FFB90F5">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□召开，召开时间：</w:t>
            </w:r>
          </w:p>
          <w:p w14:paraId="79B19F7A">
            <w:pPr>
              <w:keepNext w:val="0"/>
              <w:keepLines w:val="0"/>
              <w:pageBreakBefore w:val="0"/>
              <w:suppressLineNumbers w:val="0"/>
              <w:kinsoku/>
              <w:wordWrap/>
              <w:overflowPunct/>
              <w:autoSpaceDE/>
              <w:autoSpaceDN/>
              <w:bidi w:val="0"/>
              <w:spacing w:before="0" w:beforeAutospacing="0" w:after="0" w:afterAutospacing="0" w:line="312" w:lineRule="auto"/>
              <w:ind w:left="0" w:right="0"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召开地点：</w:t>
            </w:r>
          </w:p>
          <w:p w14:paraId="04AF67F1">
            <w:pPr>
              <w:pStyle w:val="46"/>
              <w:keepNext w:val="0"/>
              <w:keepLines w:val="0"/>
              <w:pageBreakBefore w:val="0"/>
              <w:suppressLineNumbers w:val="0"/>
              <w:kinsoku/>
              <w:wordWrap/>
              <w:overflowPunct/>
              <w:autoSpaceDE/>
              <w:autoSpaceDN/>
              <w:bidi w:val="0"/>
              <w:spacing w:before="0" w:beforeAutospacing="0" w:after="0" w:afterAutospacing="0" w:line="312"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■招标人接受网上提问并答疑。</w:t>
            </w:r>
          </w:p>
        </w:tc>
      </w:tr>
      <w:tr w14:paraId="1349F465">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F81B0E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C44A4A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62FBBFF">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kern w:val="1"/>
                <w:szCs w:val="21"/>
                <w:highlight w:val="none"/>
              </w:rPr>
              <w:t>递交投标文件截止日期18天前。</w:t>
            </w:r>
          </w:p>
        </w:tc>
      </w:tr>
      <w:tr w14:paraId="5D75E8D4">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FC07BA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C2B44E5">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招标人书面澄清的时间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383FC293">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投标截止时间15天前。</w:t>
            </w:r>
          </w:p>
        </w:tc>
      </w:tr>
      <w:tr w14:paraId="4405E4AE">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1074A0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EA4E85B">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招标人规定由分包人承担的工作</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2F04B384">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r w14:paraId="7F8AA640">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B3ACE0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3DC25C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投标人拟分包的工作</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384A56D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p w14:paraId="179EFBA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■允许，对于非主体、非关键性工程，承包人不具备相应资质的，需经发包人审核批准后分包给具有相应资质和能力的专业单位实施。</w:t>
            </w:r>
          </w:p>
        </w:tc>
      </w:tr>
      <w:tr w14:paraId="0B2E0914">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FB7A4F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665D44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1FFAE1F">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w:t>
            </w:r>
          </w:p>
          <w:p w14:paraId="6D6D1D6A">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□允许，允许偏离的内容、偏离范围和幅度：</w:t>
            </w:r>
            <w:r>
              <w:rPr>
                <w:rFonts w:hint="eastAsia" w:ascii="宋体" w:hAnsi="宋体" w:eastAsia="宋体" w:cs="宋体"/>
                <w:color w:val="auto"/>
                <w:sz w:val="21"/>
                <w:szCs w:val="21"/>
                <w:highlight w:val="none"/>
                <w:u w:val="single"/>
                <w:lang w:val="en-US" w:eastAsia="zh-CN"/>
              </w:rPr>
              <w:t xml:space="preserve">  / 。</w:t>
            </w:r>
          </w:p>
        </w:tc>
      </w:tr>
      <w:tr w14:paraId="7AAA685B">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A8676B5">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1DCB0B55">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7174138">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补充公告、答疑纪要、澄清文件等（如有）。</w:t>
            </w:r>
          </w:p>
        </w:tc>
      </w:tr>
      <w:tr w14:paraId="2A0401EF">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F261B0F">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7D20CA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投标人要求澄清招标文件的截止时间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83306F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时间：在提交投标文件截止时间18天前提出。</w:t>
            </w:r>
          </w:p>
          <w:p w14:paraId="06437E3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形式：投标人的疑问通过广州公共资源交易中心数字交易平台提交。</w:t>
            </w:r>
            <w:r>
              <w:rPr>
                <w:rFonts w:hint="eastAsia" w:ascii="宋体" w:hAnsi="宋体" w:eastAsia="宋体" w:cs="宋体"/>
                <w:color w:val="auto"/>
                <w:sz w:val="21"/>
                <w:szCs w:val="21"/>
                <w:highlight w:val="none"/>
                <w:u w:val="single"/>
              </w:rPr>
              <w:t>按照广州交易集团有限公司（广州公共资源交易中心）数字交易平台关于全流程电子化项目的相关指南进行操作，详见：《房屋建筑和市政基础设施工程全流程电子化项目专章》。提问一律不得署名。</w:t>
            </w:r>
          </w:p>
        </w:tc>
      </w:tr>
      <w:tr w14:paraId="053604A6">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4FAFF8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5DAFF1F">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投标截止时间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4EC9AFD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详见招标公告。</w:t>
            </w:r>
          </w:p>
        </w:tc>
      </w:tr>
      <w:tr w14:paraId="0AB80501">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FFE7C9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5B7CA6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投标人确认收到招标文件澄清的时间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EE2227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澄清或修改在广州交易集团有限公司（广州公共资源交易中心）网站答疑专区网上公开发布，发出即视作收到，以广州交易集团有限公司（广州公共资源交易中心）数字交易平台网站发布时间作为送达时间。无需投标人确认。投标人应自行关注，招标人不再一一通知。招标文件的修改内容作为招标文件的组成部分，具有约束作用。</w:t>
            </w:r>
          </w:p>
        </w:tc>
      </w:tr>
      <w:tr w14:paraId="259E7FA0">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ADFD1E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10BD9C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投标人确认收到招标文件修改的时间</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4EFCD1E2">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澄清或修改或补充公告一经在广州交易集团有限公司（广州公共资源交易中心）交易平台网站发布，视作已发放给所有投标人，以广州交易集团有限公司（广州公共资源交易中心）交易平台网站发布时间作为送达时间。无需投标人确认。投标人应自行关注，招标人不再一一通知。招标文件的修改内容作为招标文件的组成部分，具有约束作用。</w:t>
            </w:r>
          </w:p>
        </w:tc>
      </w:tr>
      <w:tr w14:paraId="0D8AB691">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F65E17C">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82CF6A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4EDABF7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投标文件由资格审查文件、工程总承包实施方案两部分组成。如招标文件没有格式规定的，由投标人自行编制。</w:t>
            </w:r>
          </w:p>
        </w:tc>
      </w:tr>
      <w:tr w14:paraId="1BA42D26">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5CB1E409">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985710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FF2D425">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本次投标最高投标限价为：</w:t>
            </w:r>
            <w:r>
              <w:rPr>
                <w:rFonts w:hint="eastAsia" w:ascii="宋体" w:hAnsi="宋体" w:eastAsia="宋体" w:cs="宋体"/>
                <w:b/>
                <w:bCs/>
                <w:color w:val="auto"/>
                <w:sz w:val="21"/>
                <w:szCs w:val="21"/>
                <w:highlight w:val="none"/>
                <w:u w:val="single"/>
                <w:lang w:val="en-US" w:eastAsia="zh-CN"/>
              </w:rPr>
              <w:t>3744.60</w:t>
            </w:r>
            <w:r>
              <w:rPr>
                <w:rFonts w:hint="eastAsia" w:ascii="宋体" w:hAnsi="宋体" w:eastAsia="宋体" w:cs="宋体"/>
                <w:b/>
                <w:bCs/>
                <w:color w:val="auto"/>
                <w:sz w:val="21"/>
                <w:szCs w:val="21"/>
                <w:highlight w:val="none"/>
                <w:u w:val="none"/>
                <w:lang w:val="en-US" w:eastAsia="zh-CN"/>
              </w:rPr>
              <w:t>万</w:t>
            </w:r>
            <w:r>
              <w:rPr>
                <w:rFonts w:hint="eastAsia" w:ascii="宋体" w:hAnsi="宋体" w:eastAsia="宋体" w:cs="宋体"/>
                <w:b/>
                <w:bCs/>
                <w:color w:val="auto"/>
                <w:sz w:val="21"/>
                <w:szCs w:val="21"/>
                <w:highlight w:val="none"/>
                <w:u w:val="none"/>
              </w:rPr>
              <w:t>元</w:t>
            </w:r>
            <w:r>
              <w:rPr>
                <w:rFonts w:hint="eastAsia" w:ascii="宋体" w:hAnsi="宋体" w:eastAsia="宋体" w:cs="宋体"/>
                <w:color w:val="auto"/>
                <w:sz w:val="21"/>
                <w:szCs w:val="21"/>
                <w:highlight w:val="none"/>
              </w:rPr>
              <w:t>。其中：</w:t>
            </w:r>
          </w:p>
          <w:p w14:paraId="3E6228B6">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1、工程勘察费投标最高限价为：</w:t>
            </w:r>
            <w:r>
              <w:rPr>
                <w:rFonts w:hint="eastAsia" w:ascii="宋体" w:hAnsi="宋体" w:eastAsia="宋体" w:cs="宋体"/>
                <w:b/>
                <w:bCs/>
                <w:color w:val="auto"/>
                <w:sz w:val="21"/>
                <w:szCs w:val="21"/>
                <w:highlight w:val="none"/>
                <w:u w:val="single"/>
                <w:lang w:val="en-US" w:eastAsia="zh-CN"/>
              </w:rPr>
              <w:t>31.15</w:t>
            </w:r>
            <w:r>
              <w:rPr>
                <w:rFonts w:hint="eastAsia" w:ascii="宋体" w:hAnsi="宋体" w:eastAsia="宋体" w:cs="宋体"/>
                <w:b/>
                <w:bCs/>
                <w:color w:val="auto"/>
                <w:sz w:val="21"/>
                <w:szCs w:val="21"/>
                <w:highlight w:val="none"/>
                <w:u w:val="none"/>
                <w:lang w:val="en-US" w:eastAsia="zh-CN"/>
              </w:rPr>
              <w:t>万</w:t>
            </w:r>
            <w:r>
              <w:rPr>
                <w:rFonts w:hint="eastAsia" w:ascii="宋体" w:hAnsi="宋体" w:eastAsia="宋体" w:cs="宋体"/>
                <w:b/>
                <w:bCs/>
                <w:color w:val="auto"/>
                <w:sz w:val="21"/>
                <w:szCs w:val="21"/>
                <w:highlight w:val="none"/>
                <w:u w:val="none"/>
              </w:rPr>
              <w:t>元</w:t>
            </w:r>
            <w:r>
              <w:rPr>
                <w:rFonts w:hint="eastAsia" w:ascii="宋体" w:hAnsi="宋体" w:cs="宋体"/>
                <w:b/>
                <w:bCs/>
                <w:color w:val="auto"/>
                <w:sz w:val="21"/>
                <w:szCs w:val="21"/>
                <w:highlight w:val="none"/>
                <w:u w:val="none"/>
                <w:lang w:eastAsia="zh-CN"/>
              </w:rPr>
              <w:t>；</w:t>
            </w:r>
          </w:p>
          <w:p w14:paraId="0E07709F">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工程设计费投标最高限价为</w:t>
            </w:r>
            <w:r>
              <w:rPr>
                <w:rFonts w:hint="eastAsia" w:ascii="宋体" w:hAnsi="宋体" w:eastAsia="宋体" w:cs="宋体"/>
                <w:b/>
                <w:bCs/>
                <w:color w:val="auto"/>
                <w:sz w:val="21"/>
                <w:szCs w:val="21"/>
                <w:highlight w:val="none"/>
                <w:u w:val="single"/>
                <w:lang w:val="en-US" w:eastAsia="zh-CN"/>
              </w:rPr>
              <w:t>102.15</w:t>
            </w:r>
            <w:r>
              <w:rPr>
                <w:rFonts w:hint="eastAsia" w:ascii="宋体" w:hAnsi="宋体" w:eastAsia="宋体" w:cs="宋体"/>
                <w:b/>
                <w:bCs/>
                <w:color w:val="auto"/>
                <w:sz w:val="21"/>
                <w:szCs w:val="21"/>
                <w:highlight w:val="none"/>
                <w:u w:val="none"/>
                <w:lang w:val="en-US" w:eastAsia="zh-CN"/>
              </w:rPr>
              <w:t>万</w:t>
            </w:r>
            <w:r>
              <w:rPr>
                <w:rFonts w:hint="eastAsia" w:ascii="宋体" w:hAnsi="宋体" w:eastAsia="宋体" w:cs="宋体"/>
                <w:b/>
                <w:bCs/>
                <w:color w:val="auto"/>
                <w:sz w:val="21"/>
                <w:szCs w:val="21"/>
                <w:highlight w:val="none"/>
                <w:u w:val="none"/>
              </w:rPr>
              <w:t>元</w:t>
            </w:r>
            <w:r>
              <w:rPr>
                <w:rFonts w:hint="eastAsia" w:ascii="宋体" w:hAnsi="宋体" w:eastAsia="宋体" w:cs="宋体"/>
                <w:color w:val="auto"/>
                <w:sz w:val="21"/>
                <w:szCs w:val="21"/>
                <w:highlight w:val="none"/>
              </w:rPr>
              <w:t>；</w:t>
            </w:r>
          </w:p>
          <w:p w14:paraId="1AEA6881">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建安工程费投标最高限价为人民币：</w:t>
            </w:r>
            <w:r>
              <w:rPr>
                <w:rFonts w:hint="eastAsia" w:ascii="宋体" w:hAnsi="宋体" w:eastAsia="宋体" w:cs="宋体"/>
                <w:b/>
                <w:bCs/>
                <w:color w:val="auto"/>
                <w:sz w:val="21"/>
                <w:szCs w:val="21"/>
                <w:highlight w:val="none"/>
                <w:u w:val="single"/>
                <w:lang w:val="en-US" w:eastAsia="zh-CN"/>
              </w:rPr>
              <w:t>3611.30</w:t>
            </w:r>
            <w:r>
              <w:rPr>
                <w:rFonts w:hint="eastAsia" w:ascii="宋体" w:hAnsi="宋体" w:eastAsia="宋体" w:cs="宋体"/>
                <w:b/>
                <w:bCs/>
                <w:color w:val="auto"/>
                <w:sz w:val="21"/>
                <w:szCs w:val="21"/>
                <w:highlight w:val="none"/>
                <w:u w:val="none"/>
                <w:lang w:val="en-US" w:eastAsia="zh-CN"/>
              </w:rPr>
              <w:t>万</w:t>
            </w:r>
            <w:r>
              <w:rPr>
                <w:rFonts w:hint="eastAsia" w:ascii="宋体" w:hAnsi="宋体" w:eastAsia="宋体" w:cs="宋体"/>
                <w:b/>
                <w:bCs/>
                <w:color w:val="auto"/>
                <w:sz w:val="21"/>
                <w:szCs w:val="21"/>
                <w:highlight w:val="none"/>
                <w:u w:val="none"/>
              </w:rPr>
              <w:t>元</w:t>
            </w:r>
            <w:r>
              <w:rPr>
                <w:rFonts w:hint="eastAsia" w:ascii="宋体" w:hAnsi="宋体" w:eastAsia="宋体" w:cs="宋体"/>
                <w:color w:val="auto"/>
                <w:sz w:val="21"/>
                <w:szCs w:val="21"/>
                <w:highlight w:val="none"/>
              </w:rPr>
              <w:t>（含绿色施工安全防护措施费、暂列金额等，其中：暂列金额为</w:t>
            </w:r>
            <w:r>
              <w:rPr>
                <w:rFonts w:hint="eastAsia" w:ascii="宋体" w:hAnsi="宋体" w:eastAsia="宋体" w:cs="宋体"/>
                <w:b/>
                <w:bCs/>
                <w:color w:val="auto"/>
                <w:sz w:val="21"/>
                <w:szCs w:val="21"/>
                <w:highlight w:val="none"/>
                <w:u w:val="single"/>
              </w:rPr>
              <w:t xml:space="preserve"> 0</w:t>
            </w:r>
            <w:r>
              <w:rPr>
                <w:rFonts w:hint="eastAsia" w:ascii="宋体" w:hAnsi="宋体" w:eastAsia="宋体" w:cs="宋体"/>
                <w:color w:val="auto"/>
                <w:sz w:val="21"/>
                <w:szCs w:val="21"/>
                <w:highlight w:val="none"/>
              </w:rPr>
              <w:t>元）。</w:t>
            </w:r>
          </w:p>
          <w:p w14:paraId="3BD31296">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bidi="ar"/>
              </w:rPr>
              <w:t>投标价超过任一投标最高限价的投标文件将会导致无效标。</w:t>
            </w:r>
          </w:p>
          <w:p w14:paraId="08ACC536">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建安工程费成本警戒价为</w:t>
            </w:r>
            <w:r>
              <w:rPr>
                <w:rFonts w:hint="eastAsia" w:ascii="宋体" w:hAnsi="宋体" w:eastAsia="宋体" w:cs="宋体"/>
                <w:b/>
                <w:bCs/>
                <w:color w:val="auto"/>
                <w:sz w:val="21"/>
                <w:szCs w:val="21"/>
                <w:highlight w:val="none"/>
                <w:u w:val="single"/>
                <w:lang w:bidi="ar"/>
              </w:rPr>
              <w:t xml:space="preserve"> </w:t>
            </w:r>
            <w:r>
              <w:rPr>
                <w:rFonts w:hint="eastAsia" w:ascii="宋体" w:hAnsi="宋体" w:eastAsia="宋体" w:cs="宋体"/>
                <w:b/>
                <w:bCs/>
                <w:color w:val="auto"/>
                <w:sz w:val="21"/>
                <w:szCs w:val="21"/>
                <w:highlight w:val="none"/>
                <w:u w:val="single"/>
                <w:lang w:val="en-US" w:eastAsia="zh-CN" w:bidi="ar"/>
              </w:rPr>
              <w:t>3250.17</w:t>
            </w:r>
            <w:r>
              <w:rPr>
                <w:rFonts w:hint="eastAsia" w:ascii="宋体" w:hAnsi="宋体" w:eastAsia="宋体" w:cs="宋体"/>
                <w:b/>
                <w:bCs/>
                <w:color w:val="auto"/>
                <w:sz w:val="21"/>
                <w:szCs w:val="21"/>
                <w:highlight w:val="none"/>
                <w:u w:val="none"/>
                <w:lang w:val="en-US" w:eastAsia="zh-CN" w:bidi="ar"/>
              </w:rPr>
              <w:t>万</w:t>
            </w:r>
            <w:r>
              <w:rPr>
                <w:rFonts w:hint="eastAsia" w:ascii="宋体" w:hAnsi="宋体" w:eastAsia="宋体" w:cs="宋体"/>
                <w:b/>
                <w:bCs/>
                <w:color w:val="auto"/>
                <w:sz w:val="21"/>
                <w:szCs w:val="21"/>
                <w:highlight w:val="none"/>
                <w:u w:val="none"/>
                <w:lang w:bidi="ar"/>
              </w:rPr>
              <w:t>元</w:t>
            </w:r>
            <w:r>
              <w:rPr>
                <w:rFonts w:hint="eastAsia" w:ascii="宋体" w:hAnsi="宋体" w:eastAsia="宋体" w:cs="宋体"/>
                <w:color w:val="auto"/>
                <w:sz w:val="21"/>
                <w:szCs w:val="21"/>
                <w:highlight w:val="none"/>
                <w:lang w:bidi="ar"/>
              </w:rPr>
              <w:t>（建安工程费最高投标限价的90%）。未按招标文件规定的金额填写，由评标委员会按照招标文件规定的金额进行修正。</w:t>
            </w:r>
          </w:p>
        </w:tc>
      </w:tr>
      <w:tr w14:paraId="2FACAB36">
        <w:tblPrEx>
          <w:tblCellMar>
            <w:top w:w="0" w:type="dxa"/>
            <w:left w:w="108" w:type="dxa"/>
            <w:bottom w:w="0" w:type="dxa"/>
            <w:right w:w="108" w:type="dxa"/>
          </w:tblCellMar>
        </w:tblPrEx>
        <w:trPr>
          <w:trHeight w:val="1128"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FFC584C">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E2DA50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投标报价的要求</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2CBAA0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投标人必须详细审阅全部招标文件，充分考虑职责和义务，全面地理解招标文件对投标报价的要求，并按招标人提出的条件及内容进行报价。</w:t>
            </w:r>
          </w:p>
          <w:p w14:paraId="44FBFDE9">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工程勘察费的投标报价不得高于工程勘察费最高投标限价，</w:t>
            </w:r>
            <w:r>
              <w:rPr>
                <w:rFonts w:hint="eastAsia" w:ascii="宋体" w:hAnsi="宋体" w:eastAsia="宋体" w:cs="宋体"/>
                <w:color w:val="auto"/>
                <w:sz w:val="21"/>
                <w:szCs w:val="21"/>
                <w:highlight w:val="none"/>
              </w:rPr>
              <w:t>由投标人根据招标文件要求以及企业自身情况填写投标报价及下浮率。结算方式按照合同相关约定执行。</w:t>
            </w:r>
          </w:p>
          <w:p w14:paraId="28F7448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工程设计费的投标报价不得高于工程设计费最高投标限价，由投标人根据招标文件要求以及企业自身情况填写投标报价。结算方式按照合同约定的相应条款执行。</w:t>
            </w:r>
          </w:p>
          <w:p w14:paraId="03877245">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）建筑安装工程费的投标报价不得高于建筑安装工程费最高投标限价，由投标人根据招标文件要求以及企业自身情况填写投标报价及下浮率。结算方式按照合同相关约定执行。</w:t>
            </w:r>
          </w:p>
          <w:p w14:paraId="14644E63">
            <w:pPr>
              <w:keepNext w:val="0"/>
              <w:keepLines w:val="0"/>
              <w:pageBreakBefore w:val="0"/>
              <w:suppressLineNumbers w:val="0"/>
              <w:kinsoku/>
              <w:wordWrap/>
              <w:overflowPunct/>
              <w:autoSpaceDE/>
              <w:autoSpaceDN/>
              <w:bidi w:val="0"/>
              <w:spacing w:before="0" w:beforeAutospacing="0" w:after="0" w:afterAutospacing="0" w:line="312"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中标的单价和总价仅为暂定合同价，中标单价和总价不作为竣工结算的依据，在概预算编制完成前可作为拨付工程进度款的依据。本项目施工图审查通过后，根据最终确认的施工图纸，由中标人</w:t>
            </w:r>
            <w:r>
              <w:rPr>
                <w:rFonts w:hint="eastAsia" w:ascii="宋体" w:hAnsi="宋体" w:eastAsia="宋体" w:cs="宋体"/>
                <w:color w:val="auto"/>
                <w:sz w:val="21"/>
                <w:szCs w:val="21"/>
                <w:highlight w:val="none"/>
                <w:lang w:val="en-US" w:eastAsia="zh-CN"/>
              </w:rPr>
              <w:t>依据法律法规及相关规范文件</w:t>
            </w:r>
            <w:r>
              <w:rPr>
                <w:rFonts w:hint="eastAsia" w:ascii="宋体" w:hAnsi="宋体" w:eastAsia="宋体" w:cs="宋体"/>
                <w:color w:val="auto"/>
                <w:sz w:val="21"/>
                <w:szCs w:val="21"/>
                <w:highlight w:val="none"/>
              </w:rPr>
              <w:t>编制施工图预算作为概算建安工程费，经第三方咨询机构审定概算并经相关部门审批确认后，按投标下浮率、合同约定下浮率及合同约定的方法，得出合同价格清单，以此合同价格清单作为进度款支付和结算计价的依据。施工费结算原则以合同约定为准。</w:t>
            </w:r>
          </w:p>
          <w:p w14:paraId="6A31432E">
            <w:pPr>
              <w:keepNext w:val="0"/>
              <w:keepLines w:val="0"/>
              <w:pageBreakBefore w:val="0"/>
              <w:suppressLineNumbers w:val="0"/>
              <w:kinsoku/>
              <w:wordWrap/>
              <w:overflowPunct/>
              <w:autoSpaceDE/>
              <w:autoSpaceDN/>
              <w:bidi w:val="0"/>
              <w:spacing w:before="0" w:beforeAutospacing="0" w:after="0" w:afterAutospacing="0" w:line="312"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本项目投标报价以元为单位，小数点后保留两位小数，第三位小数四舍五入。</w:t>
            </w:r>
          </w:p>
        </w:tc>
      </w:tr>
      <w:tr w14:paraId="46B5B2D5">
        <w:tblPrEx>
          <w:tblCellMar>
            <w:top w:w="0" w:type="dxa"/>
            <w:left w:w="108" w:type="dxa"/>
            <w:bottom w:w="0" w:type="dxa"/>
            <w:right w:w="108" w:type="dxa"/>
          </w:tblCellMar>
        </w:tblPrEx>
        <w:trPr>
          <w:trHeight w:val="1088"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D67C4EE">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48DF29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6ECB63BF">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120</w:t>
            </w:r>
            <w:r>
              <w:rPr>
                <w:rFonts w:hint="eastAsia" w:ascii="宋体" w:hAnsi="宋体" w:eastAsia="宋体" w:cs="宋体"/>
                <w:color w:val="auto"/>
                <w:sz w:val="21"/>
                <w:szCs w:val="21"/>
                <w:highlight w:val="none"/>
              </w:rPr>
              <w:t>日历天（从递交投标文件截止之日计起），如出现异议或投诉，则投标有效期自动延长至异议或投诉处理结束，确定中标人并发放中标通知书为止。</w:t>
            </w:r>
          </w:p>
        </w:tc>
      </w:tr>
      <w:tr w14:paraId="2EC2FC08">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06D618B">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BA88BF4">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投标担保（即投标保证金）</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CE7CA2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■1.依据穗府办函(2023)37号文要求，本项目</w:t>
            </w:r>
            <w:r>
              <w:rPr>
                <w:rFonts w:hint="eastAsia" w:ascii="宋体" w:hAnsi="宋体" w:eastAsia="宋体" w:cs="宋体"/>
                <w:b/>
                <w:bCs/>
                <w:color w:val="auto"/>
                <w:sz w:val="21"/>
                <w:szCs w:val="21"/>
                <w:highlight w:val="none"/>
              </w:rPr>
              <w:t>免收投标保证金</w:t>
            </w:r>
            <w:r>
              <w:rPr>
                <w:rFonts w:hint="eastAsia" w:ascii="宋体" w:hAnsi="宋体" w:eastAsia="宋体" w:cs="宋体"/>
                <w:color w:val="auto"/>
                <w:sz w:val="21"/>
                <w:szCs w:val="21"/>
                <w:highlight w:val="none"/>
              </w:rPr>
              <w:t>。</w:t>
            </w:r>
          </w:p>
          <w:p w14:paraId="03FDA75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2.若投标人存在3.4.4条款所列情形，该投标人应在发现存在3.4.4条款所列情形之日起5个工作日内补交人民币</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0万元投标保证金；若未按要求补交投标保证金的将暂停其参与招标人后续工程投标，直至完成补交手续为止。</w:t>
            </w:r>
          </w:p>
        </w:tc>
      </w:tr>
      <w:tr w14:paraId="00A5C803">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00780EF">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3C8BC714">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近年财务状况</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6A19E7F9">
            <w:pPr>
              <w:keepNext w:val="0"/>
              <w:keepLines w:val="0"/>
              <w:pageBreakBefore w:val="0"/>
              <w:suppressLineNumbers w:val="0"/>
              <w:kinsoku/>
              <w:wordWrap/>
              <w:overflowPunct/>
              <w:autoSpaceDE/>
              <w:autoSpaceDN/>
              <w:bidi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p>
        </w:tc>
      </w:tr>
      <w:tr w14:paraId="2420773D">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C2F6C7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D0BBA2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2F12D1FC">
            <w:pPr>
              <w:keepNext w:val="0"/>
              <w:keepLines w:val="0"/>
              <w:pageBreakBefore w:val="0"/>
              <w:suppressLineNumbers w:val="0"/>
              <w:kinsoku/>
              <w:wordWrap/>
              <w:overflowPunct/>
              <w:autoSpaceDE/>
              <w:autoSpaceDN/>
              <w:bidi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p>
        </w:tc>
      </w:tr>
      <w:tr w14:paraId="4674CF2F">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19C735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28D7960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近年发生的重大诉讼及仲裁情况</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2259010">
            <w:pPr>
              <w:keepNext w:val="0"/>
              <w:keepLines w:val="0"/>
              <w:pageBreakBefore w:val="0"/>
              <w:suppressLineNumbers w:val="0"/>
              <w:kinsoku/>
              <w:wordWrap/>
              <w:overflowPunct/>
              <w:autoSpaceDE/>
              <w:autoSpaceDN/>
              <w:bidi w:val="0"/>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p>
        </w:tc>
      </w:tr>
      <w:tr w14:paraId="7B4F45A6">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FE8F17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783D39F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2D773500">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■不允许</w:t>
            </w:r>
          </w:p>
          <w:p w14:paraId="44C69E2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w:t>
            </w:r>
          </w:p>
        </w:tc>
      </w:tr>
      <w:tr w14:paraId="0D73637C">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90BEFD4">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9AC2C1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2F8E0B86">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全部采用电子文档，投标文件所附证书证件均为清晰原件扫描件，并采用单位数字证书，按招标文件要求在相应位置加盖电子印章。投标文件中需个人签字或盖章的，应加盖个人电子印章或在线下完成后扫描上传。具体操作详见《 房屋建筑和市政基础设施工程全流程电子化项目专章 》。</w:t>
            </w:r>
          </w:p>
          <w:p w14:paraId="5851107B">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联合体投标时，除《联合体工作协议》必须由联合体各方分别按要求进行签字、盖章[法定代表人证明书及授权委托证明书可由联合体主办方出具（其中“单位”一栏可只填写联合体主办方名称）]外，其他资料若需要签字或盖章的均可由联合体主办方签字或盖章；其他内容及落款中的“投标人”、“声明企业”应填写联合体各方的单位全称【格式表示为：(主)XXXX公司(成)XXXX公司</w:t>
            </w:r>
            <w:r>
              <w:rPr>
                <w:rFonts w:hint="eastAsia" w:ascii="宋体" w:hAnsi="宋体" w:eastAsia="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rPr>
              <w:t>(主)XXXX公司(成)XXXX公司(成)XXXX公司】，由联合体主办方按格式要求签字或盖章即可。</w:t>
            </w:r>
          </w:p>
        </w:tc>
      </w:tr>
      <w:tr w14:paraId="5DED8854">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157887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0923E7F">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投标文件副本份数</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F41D029">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p>
        </w:tc>
      </w:tr>
      <w:tr w14:paraId="3BBD8E51">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F6E8F88">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663A99B">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7490A12">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  。</w:t>
            </w:r>
          </w:p>
        </w:tc>
      </w:tr>
      <w:tr w14:paraId="74B0F786">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443F713">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896E95C">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封套上应载明的信息</w:t>
            </w:r>
          </w:p>
          <w:p w14:paraId="48D259A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（适用于提交备用光盘或U盘的情况）</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7BF7F86F">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sz w:val="21"/>
                <w:szCs w:val="21"/>
                <w:highlight w:val="none"/>
                <w:u w:val="single"/>
                <w:lang w:eastAsia="zh-CN"/>
              </w:rPr>
              <w:t>广州市番禺区石碁镇海傍村股份合作经济社</w:t>
            </w:r>
          </w:p>
          <w:p w14:paraId="451D96A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招标人地址：</w:t>
            </w:r>
            <w:r>
              <w:rPr>
                <w:rFonts w:hint="eastAsia" w:ascii="宋体" w:hAnsi="宋体" w:eastAsia="宋体" w:cs="宋体"/>
                <w:color w:val="auto"/>
                <w:sz w:val="21"/>
                <w:szCs w:val="21"/>
                <w:highlight w:val="none"/>
                <w:u w:val="single"/>
                <w:lang w:eastAsia="zh-CN"/>
              </w:rPr>
              <w:t>广州市番禺区石碁镇海涌路海傍村段15号</w:t>
            </w:r>
          </w:p>
          <w:p w14:paraId="043D41E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w:t>
            </w:r>
            <w:r>
              <w:rPr>
                <w:rFonts w:hint="eastAsia" w:ascii="宋体" w:hAnsi="宋体" w:eastAsia="宋体" w:cs="宋体"/>
                <w:color w:val="auto"/>
                <w:sz w:val="21"/>
                <w:szCs w:val="21"/>
                <w:highlight w:val="none"/>
                <w:u w:val="single"/>
                <w:lang w:eastAsia="zh-CN"/>
              </w:rPr>
              <w:t>石碁镇海傍村旧市场拆除重建工程勘察设计施工总承包（EPC）</w:t>
            </w:r>
            <w:r>
              <w:rPr>
                <w:rFonts w:hint="eastAsia" w:ascii="宋体" w:hAnsi="宋体" w:eastAsia="宋体" w:cs="宋体"/>
                <w:color w:val="auto"/>
                <w:sz w:val="21"/>
                <w:szCs w:val="21"/>
                <w:highlight w:val="none"/>
              </w:rPr>
              <w:t>投标文件</w:t>
            </w:r>
          </w:p>
          <w:p w14:paraId="4FF51C18">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招标编号：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1E0E724">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前不得开启</w:t>
            </w:r>
          </w:p>
        </w:tc>
      </w:tr>
      <w:tr w14:paraId="159EF32A">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635677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23AE23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递交投标文件地点</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11AC74A6">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投标人应在截止时间前通过广州交易集团有限公司（广州公共资源交易中心）交易平台网站递交电子投标文件。</w:t>
            </w:r>
          </w:p>
        </w:tc>
      </w:tr>
      <w:tr w14:paraId="71AA2ADC">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ECDD52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92A8533">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340C486F">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p w14:paraId="21DC85C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r>
      <w:tr w14:paraId="7CCA07ED">
        <w:tblPrEx>
          <w:tblCellMar>
            <w:top w:w="0" w:type="dxa"/>
            <w:left w:w="108" w:type="dxa"/>
            <w:bottom w:w="0" w:type="dxa"/>
            <w:right w:w="108" w:type="dxa"/>
          </w:tblCellMar>
        </w:tblPrEx>
        <w:trPr>
          <w:trHeight w:val="880" w:hRule="atLeast"/>
          <w:jc w:val="center"/>
        </w:trPr>
        <w:tc>
          <w:tcPr>
            <w:tcW w:w="1050" w:type="dxa"/>
            <w:tcBorders>
              <w:top w:val="single" w:color="auto" w:sz="4" w:space="0"/>
              <w:left w:val="single" w:color="auto" w:sz="4" w:space="0"/>
              <w:right w:val="single" w:color="auto" w:sz="4" w:space="0"/>
            </w:tcBorders>
            <w:noWrap w:val="0"/>
            <w:vAlign w:val="center"/>
          </w:tcPr>
          <w:p w14:paraId="2103777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757" w:type="dxa"/>
            <w:tcBorders>
              <w:top w:val="single" w:color="auto" w:sz="4" w:space="0"/>
              <w:left w:val="single" w:color="auto" w:sz="4" w:space="0"/>
              <w:right w:val="single" w:color="auto" w:sz="4" w:space="0"/>
            </w:tcBorders>
            <w:noWrap w:val="0"/>
            <w:vAlign w:val="center"/>
          </w:tcPr>
          <w:p w14:paraId="73028E91">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kern w:val="0"/>
                <w:sz w:val="21"/>
                <w:szCs w:val="21"/>
                <w:highlight w:val="none"/>
              </w:rPr>
              <w:t>开标时间和地点</w:t>
            </w:r>
          </w:p>
        </w:tc>
        <w:tc>
          <w:tcPr>
            <w:tcW w:w="6181" w:type="dxa"/>
            <w:tcBorders>
              <w:top w:val="single" w:color="auto" w:sz="4" w:space="0"/>
              <w:left w:val="single" w:color="auto" w:sz="4" w:space="0"/>
              <w:right w:val="single" w:color="auto" w:sz="4" w:space="0"/>
            </w:tcBorders>
            <w:noWrap w:val="0"/>
            <w:vAlign w:val="center"/>
          </w:tcPr>
          <w:p w14:paraId="37104E8F">
            <w:pPr>
              <w:keepNext w:val="0"/>
              <w:keepLines w:val="0"/>
              <w:pageBreakBefore w:val="0"/>
              <w:suppressLineNumbers w:val="0"/>
              <w:kinsoku/>
              <w:wordWrap/>
              <w:overflowPunct/>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本项目日程安排及地点信息可在广州交易集团有限公司（广州公共资源交易中心）网站进行查询。</w:t>
            </w:r>
          </w:p>
        </w:tc>
      </w:tr>
      <w:tr w14:paraId="78E9E29F">
        <w:tblPrEx>
          <w:tblCellMar>
            <w:top w:w="0" w:type="dxa"/>
            <w:left w:w="108" w:type="dxa"/>
            <w:bottom w:w="0" w:type="dxa"/>
            <w:right w:w="108" w:type="dxa"/>
          </w:tblCellMar>
        </w:tblPrEx>
        <w:trPr>
          <w:trHeight w:val="381" w:hRule="atLeast"/>
          <w:jc w:val="center"/>
        </w:trPr>
        <w:tc>
          <w:tcPr>
            <w:tcW w:w="1050" w:type="dxa"/>
            <w:tcBorders>
              <w:top w:val="single" w:color="auto" w:sz="4" w:space="0"/>
              <w:left w:val="single" w:color="auto" w:sz="4" w:space="0"/>
              <w:right w:val="single" w:color="auto" w:sz="4" w:space="0"/>
            </w:tcBorders>
            <w:noWrap w:val="0"/>
            <w:vAlign w:val="center"/>
          </w:tcPr>
          <w:p w14:paraId="4415435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1757" w:type="dxa"/>
            <w:tcBorders>
              <w:top w:val="single" w:color="auto" w:sz="4" w:space="0"/>
              <w:left w:val="single" w:color="auto" w:sz="4" w:space="0"/>
              <w:right w:val="single" w:color="auto" w:sz="4" w:space="0"/>
            </w:tcBorders>
            <w:noWrap w:val="0"/>
            <w:vAlign w:val="center"/>
          </w:tcPr>
          <w:p w14:paraId="3DC6B0FF">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181" w:type="dxa"/>
            <w:tcBorders>
              <w:top w:val="single" w:color="auto" w:sz="4" w:space="0"/>
              <w:left w:val="single" w:color="auto" w:sz="4" w:space="0"/>
              <w:right w:val="single" w:color="auto" w:sz="4" w:space="0"/>
            </w:tcBorders>
            <w:noWrap w:val="0"/>
            <w:vAlign w:val="center"/>
          </w:tcPr>
          <w:p w14:paraId="1BA982C4">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主持人按下列程序进行开标：</w:t>
            </w:r>
          </w:p>
          <w:p w14:paraId="25162DF2">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（1）宣布开标纪律；</w:t>
            </w:r>
          </w:p>
          <w:p w14:paraId="1BC8E91E">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（2）公布在投标截止时间前递交投标文件的投标人名称；</w:t>
            </w:r>
          </w:p>
          <w:p w14:paraId="6CC03A97">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在投标截止时间后半小时内，投标人通过递交投标文件的交易平台对已递交的电子投标文件进行解密。投标人完成解密后，再由招标人进行解密（投标人只用执行一次解密，招标人执行解密次数根据招标文件开标次数确定）。</w:t>
            </w:r>
          </w:p>
          <w:p w14:paraId="33C04F93">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（4）解密完成后，公布：a投标人名称；b投标文件递交情况；c投标文件解密情况；d投标担保递交情况；e项目负责人(兼施工负责人)、</w:t>
            </w:r>
            <w:r>
              <w:rPr>
                <w:rFonts w:hint="eastAsia" w:ascii="宋体" w:hAnsi="宋体" w:cs="宋体"/>
                <w:color w:val="auto"/>
                <w:sz w:val="21"/>
                <w:szCs w:val="21"/>
                <w:highlight w:val="none"/>
                <w:u w:val="single"/>
                <w:lang w:val="en-US" w:eastAsia="zh-CN"/>
              </w:rPr>
              <w:t>勘察负责人、</w:t>
            </w:r>
            <w:r>
              <w:rPr>
                <w:rFonts w:hint="eastAsia" w:ascii="宋体" w:hAnsi="宋体" w:eastAsia="宋体" w:cs="宋体"/>
                <w:color w:val="auto"/>
                <w:sz w:val="21"/>
                <w:szCs w:val="21"/>
                <w:highlight w:val="none"/>
                <w:u w:val="single"/>
              </w:rPr>
              <w:t>设计负责人、专职安全员；f投标报价（含</w:t>
            </w:r>
            <w:r>
              <w:rPr>
                <w:rFonts w:hint="eastAsia" w:ascii="宋体" w:hAnsi="宋体" w:cs="宋体"/>
                <w:color w:val="auto"/>
                <w:sz w:val="21"/>
                <w:szCs w:val="21"/>
                <w:highlight w:val="none"/>
                <w:u w:val="single"/>
                <w:lang w:val="en-US" w:eastAsia="zh-CN"/>
              </w:rPr>
              <w:t>工程勘察费报价、</w:t>
            </w:r>
            <w:r>
              <w:rPr>
                <w:rFonts w:hint="eastAsia" w:ascii="宋体" w:hAnsi="宋体" w:eastAsia="宋体" w:cs="宋体"/>
                <w:color w:val="auto"/>
                <w:sz w:val="21"/>
                <w:szCs w:val="21"/>
                <w:highlight w:val="none"/>
                <w:u w:val="single"/>
              </w:rPr>
              <w:t>设计</w:t>
            </w:r>
            <w:r>
              <w:rPr>
                <w:rFonts w:hint="eastAsia" w:ascii="宋体" w:hAnsi="宋体" w:cs="宋体"/>
                <w:color w:val="auto"/>
                <w:sz w:val="21"/>
                <w:szCs w:val="21"/>
                <w:highlight w:val="none"/>
                <w:u w:val="single"/>
                <w:lang w:val="en-US" w:eastAsia="zh-CN"/>
              </w:rPr>
              <w:t>费</w:t>
            </w:r>
            <w:r>
              <w:rPr>
                <w:rFonts w:hint="eastAsia" w:ascii="宋体" w:hAnsi="宋体" w:eastAsia="宋体" w:cs="宋体"/>
                <w:color w:val="auto"/>
                <w:sz w:val="21"/>
                <w:szCs w:val="21"/>
                <w:highlight w:val="none"/>
                <w:u w:val="single"/>
              </w:rPr>
              <w:t>报价和建安工程费报价）；g工期；h质量标准；i投标人的加密打包投标文件电脑机器特征码等主要内容，并记录在案。未在规定时间内解密的投标文件不参与开标、评标。</w:t>
            </w:r>
          </w:p>
          <w:p w14:paraId="3498B5AC">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（5）截标后，开标开始时间因故推迟的，相关评标信息仍以原定的开标开始时间的信息为准。</w:t>
            </w:r>
          </w:p>
          <w:p w14:paraId="62369A48">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（6）备用光盘的读取按“10 电子招标投标”第6点的规定执行。</w:t>
            </w:r>
          </w:p>
          <w:p w14:paraId="65B70FD3">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7）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5EAF9B5">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8）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广州公共资源交易中心数字交易平台后通过广州交易集团有限公司（广州公共资源交易中心）数字交易平台提出。招标人授权招标代理机构工作人员使用招标代理机构数字证书登录广州交易集团有限公司（广州公共资源交易中心）数字交易平台答复异议，异议答复是招标人真实意思表示。未答复的，开标程序不得结束。</w:t>
            </w:r>
          </w:p>
          <w:p w14:paraId="576C37B3">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（9）投标人未参加开标或在规定的时间内未提出异议的，视为对开标无异议。</w:t>
            </w:r>
          </w:p>
          <w:p w14:paraId="3078DB89">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（10）开标时，两个（含两个）以上的投标人加密打包投标文件电脑机器特征码一致的，不参与下一程序，并由评标委员会否决其投标。</w:t>
            </w:r>
          </w:p>
          <w:p w14:paraId="07951B16">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（11）投标人未参加开标或在规定的时间内未提出异议的，视为对开标无异议。</w:t>
            </w:r>
          </w:p>
          <w:p w14:paraId="56E2E5F8">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（12）投标人代表、招标人代表、监标人、记录人等有关人员在开标记录上签字确认；若有关人员不签字的，不影响开标程序；</w:t>
            </w:r>
          </w:p>
          <w:p w14:paraId="4A8DAFA2">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（13）开标结束。</w:t>
            </w:r>
          </w:p>
        </w:tc>
      </w:tr>
      <w:tr w14:paraId="1D98AE4E">
        <w:tblPrEx>
          <w:tblCellMar>
            <w:top w:w="0" w:type="dxa"/>
            <w:left w:w="108" w:type="dxa"/>
            <w:bottom w:w="0" w:type="dxa"/>
            <w:right w:w="108" w:type="dxa"/>
          </w:tblCellMar>
        </w:tblPrEx>
        <w:trPr>
          <w:trHeight w:val="88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EF1519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15C40698">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2249105">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评标委员会由招标人依法组建。</w:t>
            </w:r>
          </w:p>
        </w:tc>
      </w:tr>
      <w:tr w14:paraId="03993FD6">
        <w:tblPrEx>
          <w:tblCellMar>
            <w:top w:w="0" w:type="dxa"/>
            <w:left w:w="108" w:type="dxa"/>
            <w:bottom w:w="0" w:type="dxa"/>
            <w:right w:w="108" w:type="dxa"/>
          </w:tblCellMar>
        </w:tblPrEx>
        <w:trPr>
          <w:trHeight w:val="880" w:hRule="atLeast"/>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7A92E713">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BAC4BCB">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是否授权评标委员会确定中标人</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147F933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14:paraId="568E0E2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■否，推荐的中标候选人数：前</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名</w:t>
            </w:r>
          </w:p>
        </w:tc>
      </w:tr>
      <w:tr w14:paraId="16C85BDD">
        <w:tblPrEx>
          <w:tblCellMar>
            <w:top w:w="0" w:type="dxa"/>
            <w:left w:w="108" w:type="dxa"/>
            <w:bottom w:w="0" w:type="dxa"/>
            <w:right w:w="108" w:type="dxa"/>
          </w:tblCellMar>
        </w:tblPrEx>
        <w:trPr>
          <w:trHeight w:val="880" w:hRule="atLeast"/>
          <w:jc w:val="center"/>
        </w:trPr>
        <w:tc>
          <w:tcPr>
            <w:tcW w:w="1050" w:type="dxa"/>
            <w:tcBorders>
              <w:top w:val="single" w:color="auto" w:sz="4" w:space="0"/>
              <w:left w:val="single" w:color="auto" w:sz="4" w:space="0"/>
              <w:right w:val="single" w:color="auto" w:sz="4" w:space="0"/>
            </w:tcBorders>
            <w:noWrap w:val="0"/>
            <w:vAlign w:val="center"/>
          </w:tcPr>
          <w:p w14:paraId="2D551A8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p>
        </w:tc>
        <w:tc>
          <w:tcPr>
            <w:tcW w:w="1757" w:type="dxa"/>
            <w:tcBorders>
              <w:top w:val="single" w:color="auto" w:sz="4" w:space="0"/>
              <w:left w:val="single" w:color="auto" w:sz="4" w:space="0"/>
              <w:right w:val="single" w:color="auto" w:sz="4" w:space="0"/>
            </w:tcBorders>
            <w:noWrap w:val="0"/>
            <w:vAlign w:val="center"/>
          </w:tcPr>
          <w:p w14:paraId="2CABB1B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w:t>
            </w:r>
          </w:p>
        </w:tc>
        <w:tc>
          <w:tcPr>
            <w:tcW w:w="6181" w:type="dxa"/>
            <w:tcBorders>
              <w:top w:val="single" w:color="auto" w:sz="4" w:space="0"/>
              <w:left w:val="single" w:color="auto" w:sz="4" w:space="0"/>
              <w:right w:val="single" w:color="auto" w:sz="4" w:space="0"/>
            </w:tcBorders>
            <w:noWrap w:val="0"/>
            <w:vAlign w:val="center"/>
          </w:tcPr>
          <w:p w14:paraId="15095EA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公示媒介：中国招标投标公共服务平台、广东省招标投标监管网、广州交易集团有限公司（广州公共资源交易中心）网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番禺区集体经济组织三资管理平台。</w:t>
            </w:r>
          </w:p>
          <w:p w14:paraId="67A2F3D3">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公示期限：3日</w:t>
            </w:r>
          </w:p>
          <w:p w14:paraId="69483957">
            <w:pPr>
              <w:pStyle w:val="2"/>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val="single"/>
                <w:lang w:val="en-US" w:eastAsia="zh-CN"/>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26AD1122">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26F66EB3">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602F21B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0456DAB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履约担保的形式：</w:t>
            </w:r>
            <w:r>
              <w:rPr>
                <w:rFonts w:hint="eastAsia" w:ascii="宋体" w:hAnsi="宋体" w:eastAsia="宋体" w:cs="宋体"/>
                <w:b/>
                <w:bCs/>
                <w:color w:val="auto"/>
                <w:sz w:val="21"/>
                <w:szCs w:val="21"/>
                <w:highlight w:val="none"/>
              </w:rPr>
              <w:t>以合同约定为准</w:t>
            </w:r>
            <w:r>
              <w:rPr>
                <w:rFonts w:hint="eastAsia" w:ascii="宋体" w:hAnsi="宋体" w:eastAsia="宋体" w:cs="宋体"/>
                <w:color w:val="auto"/>
                <w:sz w:val="21"/>
                <w:szCs w:val="21"/>
                <w:highlight w:val="none"/>
              </w:rPr>
              <w:t>。</w:t>
            </w:r>
          </w:p>
          <w:p w14:paraId="77B05DF9">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履约保证金为中标价款的</w:t>
            </w:r>
            <w:r>
              <w:rPr>
                <w:rFonts w:hint="eastAsia" w:ascii="宋体" w:hAnsi="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可以以现金转账、银行保函形式或履约保证保险等有效方式向招标人递交履约担保；如果中标人的履约担保是以银行保函的形式提供，则该银行保函应由在中国注册的银行开具。（若中标人不提交，招标人有权取消其中标资格及有权根据《关于投标保证金的承诺》，要求投标人足额补交投标保证金，其补交的投标保证金不予退还。中标人需确保银行保函或保证保险在工程竣工前有效。）”</w:t>
            </w:r>
          </w:p>
          <w:p w14:paraId="3C719AA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u w:val="single"/>
              </w:rPr>
              <w:t>注：对于联合体投标人，履约担保可由主办方提交，具体按合同约定执行。</w:t>
            </w:r>
          </w:p>
        </w:tc>
      </w:tr>
      <w:tr w14:paraId="5BD877CD">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3105A14">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2B7CE2D7">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需要补充的其他内容</w:t>
            </w:r>
          </w:p>
        </w:tc>
      </w:tr>
      <w:tr w14:paraId="1BFC760C">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5B52768">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9.1</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4966F5B5">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建设工程质量检测单位：</w:t>
            </w:r>
          </w:p>
          <w:p w14:paraId="41491614">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D210D8F">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E1359EE">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9.2</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3F3C36B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在招标和合同实施期间，业主要求投标人和承包人遵守最高的道德标准。</w:t>
            </w:r>
          </w:p>
          <w:p w14:paraId="0F39B796">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1、对本条款的规定，特定义如下词汇：</w:t>
            </w:r>
          </w:p>
          <w:p w14:paraId="1FFEC53A">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1）、“腐败行为”是指在招标或合同执行期间，通过提供、给予、接受或索要任何有价值的东西，从而影响招标人有关人员工作的行为；</w:t>
            </w:r>
          </w:p>
          <w:p w14:paraId="04CEEFF8">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欺诈行为”是指通过提供伪证影响招标或合同执行，从而损害招标人利益的行为；也包括投标人之间串通（在提交投标书之前或之后），人为地使招标过程失去竞争性，从而使业主无法从公开的自由竞争中获得利益的行为。</w:t>
            </w:r>
          </w:p>
          <w:p w14:paraId="474BD99C">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2、如果投标人被认定在本招标的竞争中有腐败或欺诈行为，则会被取消投标资格。</w:t>
            </w:r>
          </w:p>
        </w:tc>
      </w:tr>
      <w:tr w14:paraId="679E5E46">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2AFD71A">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9.3</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4334109F">
            <w:pPr>
              <w:pStyle w:val="10"/>
              <w:keepNext w:val="0"/>
              <w:keepLines w:val="0"/>
              <w:pageBreakBefore w:val="0"/>
              <w:suppressLineNumbers w:val="0"/>
              <w:kinsoku/>
              <w:wordWrap/>
              <w:overflowPunct/>
              <w:autoSpaceDE/>
              <w:autoSpaceDN/>
              <w:bidi w:val="0"/>
              <w:spacing w:before="0" w:beforeAutospacing="0" w:after="0" w:afterAutospacing="0" w:line="312"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施工保修期限：按照《建设工程质量管理条例》规定。</w:t>
            </w:r>
          </w:p>
        </w:tc>
      </w:tr>
      <w:tr w14:paraId="20E341E7">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1FFDC336">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9.4</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276070B2">
            <w:pPr>
              <w:pStyle w:val="10"/>
              <w:keepNext w:val="0"/>
              <w:keepLines w:val="0"/>
              <w:pageBreakBefore w:val="0"/>
              <w:suppressLineNumbers w:val="0"/>
              <w:kinsoku/>
              <w:wordWrap/>
              <w:overflowPunct/>
              <w:autoSpaceDE/>
              <w:autoSpaceDN/>
              <w:bidi w:val="0"/>
              <w:spacing w:before="0" w:beforeAutospacing="0" w:after="0" w:afterAutospacing="0" w:line="312" w:lineRule="auto"/>
              <w:ind w:left="0" w:righ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本项目的工作范围以本项目招标文件所附的合同条款为准。</w:t>
            </w:r>
          </w:p>
        </w:tc>
      </w:tr>
      <w:tr w14:paraId="4086F165">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38F4AC91">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9.5</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5DC49504">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b/>
                <w:bCs/>
                <w:color w:val="auto"/>
                <w:kern w:val="1"/>
                <w:sz w:val="21"/>
                <w:szCs w:val="21"/>
                <w:highlight w:val="none"/>
              </w:rPr>
            </w:pPr>
            <w:r>
              <w:rPr>
                <w:rFonts w:hint="eastAsia" w:ascii="宋体" w:hAnsi="宋体" w:eastAsia="宋体" w:cs="宋体"/>
                <w:color w:val="auto"/>
                <w:kern w:val="1"/>
                <w:sz w:val="21"/>
                <w:szCs w:val="21"/>
                <w:highlight w:val="none"/>
              </w:rPr>
              <w:t>承包方式：</w:t>
            </w:r>
            <w:r>
              <w:rPr>
                <w:rFonts w:hint="eastAsia" w:ascii="宋体" w:hAnsi="宋体" w:eastAsia="宋体" w:cs="宋体"/>
                <w:color w:val="auto"/>
                <w:highlight w:val="none"/>
              </w:rPr>
              <w:t>包括但不限于以下内容（具体内容详见招标基础资料和合同协议书等相关资料）：负责本项目标的的</w:t>
            </w:r>
            <w:r>
              <w:rPr>
                <w:rFonts w:hint="eastAsia" w:ascii="宋体" w:hAnsi="宋体" w:eastAsia="宋体" w:cs="宋体"/>
                <w:color w:val="auto"/>
                <w:highlight w:val="none"/>
                <w:lang w:val="en-US" w:eastAsia="zh-CN"/>
              </w:rPr>
              <w:t>勘察</w:t>
            </w:r>
            <w:r>
              <w:rPr>
                <w:rFonts w:hint="eastAsia" w:ascii="宋体" w:hAnsi="宋体" w:eastAsia="宋体" w:cs="宋体"/>
                <w:color w:val="auto"/>
                <w:highlight w:val="none"/>
              </w:rPr>
              <w:t>、初步设计、施工图设计、包材料、包质量、包工期、包安全、包文明施工、包保险、试运行及包验收通过等工作。包项目协调管理、包验收移交、包竣工资料收集整理、包保修。</w:t>
            </w:r>
            <w:r>
              <w:rPr>
                <w:rFonts w:hint="eastAsia" w:ascii="宋体" w:hAnsi="宋体" w:eastAsia="宋体" w:cs="宋体"/>
                <w:color w:val="auto"/>
                <w:highlight w:val="none"/>
                <w:lang w:val="en-US" w:eastAsia="zh-CN"/>
              </w:rPr>
              <w:t>图纸大</w:t>
            </w:r>
            <w:r>
              <w:rPr>
                <w:rFonts w:hint="eastAsia" w:ascii="宋体" w:hAnsi="宋体" w:eastAsia="宋体" w:cs="宋体"/>
                <w:color w:val="auto"/>
                <w:highlight w:val="none"/>
              </w:rPr>
              <w:t>包干、项目措施费包干（施工围蔽费用除外）</w:t>
            </w:r>
            <w:r>
              <w:rPr>
                <w:rFonts w:hint="eastAsia" w:ascii="宋体" w:hAnsi="宋体" w:eastAsia="宋体" w:cs="宋体"/>
                <w:color w:val="auto"/>
                <w:highlight w:val="none"/>
                <w:lang w:eastAsia="zh-CN"/>
              </w:rPr>
              <w:t>，</w:t>
            </w:r>
            <w:r>
              <w:rPr>
                <w:rFonts w:hint="eastAsia" w:ascii="宋体" w:hAnsi="宋体" w:eastAsia="宋体" w:cs="宋体"/>
                <w:b/>
                <w:bCs/>
                <w:color w:val="auto"/>
                <w:kern w:val="1"/>
                <w:sz w:val="21"/>
                <w:szCs w:val="21"/>
                <w:highlight w:val="none"/>
              </w:rPr>
              <w:t>结算方式具体按合同条款规定。</w:t>
            </w:r>
          </w:p>
          <w:p w14:paraId="1BB7F6DF">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本工程实行全过程限额设计施工，限额投资。工程变更需经过建设单位审定后方可实施。</w:t>
            </w:r>
          </w:p>
        </w:tc>
      </w:tr>
      <w:tr w14:paraId="45DBFE5E">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1AD4101">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9.6</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11B1B0AF">
            <w:pPr>
              <w:keepNext w:val="0"/>
              <w:keepLines w:val="0"/>
              <w:pageBreakBefore w:val="0"/>
              <w:widowControl/>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项目的监理、施工图审查、第三方检测工作、造价咨询工作不列入本次招标范围。</w:t>
            </w:r>
          </w:p>
        </w:tc>
      </w:tr>
      <w:tr w14:paraId="52CC9A38">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093C973E">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41F54312">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5BF6CE0D">
            <w:pPr>
              <w:pStyle w:val="17"/>
              <w:keepNext w:val="0"/>
              <w:keepLines w:val="0"/>
              <w:pageBreakBefore w:val="0"/>
              <w:suppressLineNumbers w:val="0"/>
              <w:kinsoku/>
              <w:wordWrap/>
              <w:overflowPunct/>
              <w:topLine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p w14:paraId="5C2A8653">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具体要求：1、投标文件形式：投标文件全部采用电子文档，投标文件应按交易平台相关操作指南编制。如不按上述要求编制引起系统无法检索、读取相关信息的，其后果由投标人承担。投标文件所附证书证件均为清晰原件扫描件，并采用单位数字证书，按招标文件要求在相应位置加盖电子印章。投标文件中需个人签字或盖章的，应手签后扫描上传。具体操作详见交易平台相关操作指南。</w:t>
            </w:r>
          </w:p>
          <w:p w14:paraId="386C0D36">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2、投标文件的修改与撤回：投标人修改或撤回已递交的投标文件，需在交易平台发出撤回通知，并按要求加盖电子印章。电子招标投标交易平台收到通知后，即时向投标人发出确认回执通知。</w:t>
            </w:r>
          </w:p>
          <w:p w14:paraId="64B07B21">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光盘或u盘（备用投标文件）无法读取或导入的，则视为未提交投标文件光盘或u盘(备用)。如果投标人没有按规定通过交易平台网上递交电子投标文件的，不再读取提交的光盘或u盘。投标人也可不提交投标文件光盘或u盘(备用)。</w:t>
            </w:r>
          </w:p>
          <w:p w14:paraId="5F7507BE">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4、投标文件的递交：</w:t>
            </w:r>
          </w:p>
          <w:p w14:paraId="1954FD7F">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①投标文件递交的截止时间（投标截止时间，下同）为</w:t>
            </w:r>
            <w:r>
              <w:rPr>
                <w:rFonts w:hint="eastAsia" w:ascii="宋体" w:hAnsi="宋体" w:eastAsia="宋体" w:cs="宋体"/>
                <w:color w:val="auto"/>
                <w:sz w:val="21"/>
                <w:szCs w:val="21"/>
                <w:highlight w:val="none"/>
                <w:u w:val="single"/>
              </w:rPr>
              <w:t>202</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分，投标人应在截止时间前通过广州交易集团有限公司（广州公共资源交易中心）交易平台网站递交电子投标文件；</w:t>
            </w:r>
          </w:p>
          <w:p w14:paraId="52CFE28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②提交投标文件备用光盘或u盘：</w:t>
            </w:r>
          </w:p>
          <w:p w14:paraId="5538142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投标文件光盘或u盘(备用)递交时间： 202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  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分至2024年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分（备注：填写时间为投标截止前15分钟开始递交至投标截止时间止），地点：</w:t>
            </w:r>
            <w:r>
              <w:rPr>
                <w:rFonts w:hint="eastAsia" w:ascii="宋体" w:hAnsi="宋体" w:eastAsia="宋体" w:cs="宋体"/>
                <w:color w:val="auto"/>
                <w:sz w:val="21"/>
                <w:szCs w:val="21"/>
                <w:highlight w:val="none"/>
                <w:u w:val="single"/>
              </w:rPr>
              <w:t>广州公共资源交易中心第   开标室。</w:t>
            </w:r>
          </w:p>
          <w:p w14:paraId="25BDC3A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③投标人完成电子投标上传后，电子招标投标交易平台即时向投标人发出递交回执通知。递交时间以递交回执通知载明的传输时间为准；</w:t>
            </w:r>
          </w:p>
          <w:p w14:paraId="7D9AEA8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④逾期送达的投标文件，电子招标投标交易平台将予以拒收。</w:t>
            </w:r>
          </w:p>
          <w:p w14:paraId="4489CE0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5、投标文件加密要求：</w:t>
            </w:r>
          </w:p>
          <w:p w14:paraId="3116D86D">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①网上递交的电子投标文件须进行加密。具体操作详见交易平台相关操作指南。</w:t>
            </w:r>
          </w:p>
          <w:p w14:paraId="5E8CD01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②未按要求加密的投标文件，招标人将予以拒收。</w:t>
            </w:r>
          </w:p>
          <w:p w14:paraId="102BBFF5">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6、投标文件解密失败的补救方案：</w:t>
            </w:r>
          </w:p>
          <w:p w14:paraId="064E238C">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3F8AB9C7">
            <w:pPr>
              <w:keepNext w:val="0"/>
              <w:keepLines w:val="0"/>
              <w:pageBreakBefore w:val="0"/>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除发生上述情况外，开标评标均以投标人通过广州公共资源交易中心交易平台网站递交的电子投标文件为准。</w:t>
            </w:r>
          </w:p>
        </w:tc>
      </w:tr>
      <w:tr w14:paraId="6DF6F527">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5828CFC">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08B642DD">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施工实名制</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2F887D3E">
            <w:pPr>
              <w:keepNext w:val="0"/>
              <w:keepLines w:val="0"/>
              <w:pageBreakBefore w:val="0"/>
              <w:suppressLineNumbers w:val="0"/>
              <w:kinsoku/>
              <w:wordWrap/>
              <w:overflowPunct/>
              <w:autoSpaceDE/>
              <w:autoSpaceDN/>
              <w:bidi w:val="0"/>
              <w:snapToGrid w:val="0"/>
              <w:spacing w:before="0" w:beforeAutospacing="0" w:after="0" w:afterAutospacing="0" w:line="312" w:lineRule="auto"/>
              <w:ind w:left="-55" w:leftChars="-26" w:right="-59" w:rightChars="-28" w:firstLine="315" w:firstLineChars="1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本工程按《住房城乡建设部人力资源社会保障部关于印发建筑工人实名管理办法（试行）的通知》（建市〔2019〕18号），实施建筑施工实名制。</w:t>
            </w:r>
          </w:p>
        </w:tc>
      </w:tr>
      <w:tr w14:paraId="0FA391A7">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661EFDA3">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757" w:type="dxa"/>
            <w:tcBorders>
              <w:top w:val="single" w:color="auto" w:sz="4" w:space="0"/>
              <w:left w:val="single" w:color="auto" w:sz="4" w:space="0"/>
              <w:bottom w:val="single" w:color="auto" w:sz="4" w:space="0"/>
              <w:right w:val="single" w:color="auto" w:sz="4" w:space="0"/>
            </w:tcBorders>
            <w:noWrap w:val="0"/>
            <w:vAlign w:val="center"/>
          </w:tcPr>
          <w:p w14:paraId="5D3541C1">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工人工资分账管理</w:t>
            </w:r>
          </w:p>
        </w:tc>
        <w:tc>
          <w:tcPr>
            <w:tcW w:w="6181" w:type="dxa"/>
            <w:tcBorders>
              <w:top w:val="single" w:color="auto" w:sz="4" w:space="0"/>
              <w:left w:val="single" w:color="auto" w:sz="4" w:space="0"/>
              <w:bottom w:val="single" w:color="auto" w:sz="4" w:space="0"/>
              <w:right w:val="single" w:color="auto" w:sz="4" w:space="0"/>
            </w:tcBorders>
            <w:noWrap w:val="0"/>
            <w:vAlign w:val="center"/>
          </w:tcPr>
          <w:p w14:paraId="45EED586">
            <w:pPr>
              <w:keepNext w:val="0"/>
              <w:keepLines w:val="0"/>
              <w:pageBreakBefore w:val="0"/>
              <w:suppressLineNumbers w:val="0"/>
              <w:kinsoku/>
              <w:wordWrap/>
              <w:overflowPunct/>
              <w:autoSpaceDE/>
              <w:autoSpaceDN/>
              <w:bidi w:val="0"/>
              <w:snapToGrid w:val="0"/>
              <w:spacing w:before="0" w:beforeAutospacing="0" w:after="0" w:afterAutospacing="0" w:line="312" w:lineRule="auto"/>
              <w:ind w:left="0" w:right="-59" w:rightChars="-28"/>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本项目按照《关于印发广州市建设领域工人工资支付分账管理实施细则的通知》（穗建规字〔2020〕37号）实行工人工资分账管理。</w:t>
            </w:r>
          </w:p>
        </w:tc>
      </w:tr>
      <w:tr w14:paraId="33A311C2">
        <w:tblPrEx>
          <w:tblCellMar>
            <w:top w:w="0" w:type="dxa"/>
            <w:left w:w="108" w:type="dxa"/>
            <w:bottom w:w="0" w:type="dxa"/>
            <w:right w:w="108" w:type="dxa"/>
          </w:tblCellMar>
        </w:tblPrEx>
        <w:trPr>
          <w:jc w:val="center"/>
        </w:trPr>
        <w:tc>
          <w:tcPr>
            <w:tcW w:w="1050" w:type="dxa"/>
            <w:tcBorders>
              <w:top w:val="single" w:color="auto" w:sz="4" w:space="0"/>
              <w:left w:val="single" w:color="auto" w:sz="4" w:space="0"/>
              <w:bottom w:val="single" w:color="auto" w:sz="4" w:space="0"/>
              <w:right w:val="single" w:color="auto" w:sz="4" w:space="0"/>
            </w:tcBorders>
            <w:noWrap w:val="0"/>
            <w:vAlign w:val="center"/>
          </w:tcPr>
          <w:p w14:paraId="4156F190">
            <w:pPr>
              <w:keepNext w:val="0"/>
              <w:keepLines w:val="0"/>
              <w:pageBreakBefore w:val="0"/>
              <w:suppressLineNumbers w:val="0"/>
              <w:kinsoku/>
              <w:wordWrap/>
              <w:overflowPunct/>
              <w:autoSpaceDE/>
              <w:autoSpaceDN/>
              <w:bidi w:val="0"/>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7938" w:type="dxa"/>
            <w:gridSpan w:val="2"/>
            <w:tcBorders>
              <w:top w:val="single" w:color="auto" w:sz="4" w:space="0"/>
              <w:left w:val="single" w:color="auto" w:sz="4" w:space="0"/>
              <w:bottom w:val="single" w:color="auto" w:sz="4" w:space="0"/>
              <w:right w:val="single" w:color="auto" w:sz="4" w:space="0"/>
            </w:tcBorders>
            <w:noWrap w:val="0"/>
            <w:vAlign w:val="center"/>
          </w:tcPr>
          <w:p w14:paraId="3A31A43B">
            <w:pPr>
              <w:keepNext w:val="0"/>
              <w:keepLines w:val="0"/>
              <w:pageBreakBefore w:val="0"/>
              <w:numPr>
                <w:ilvl w:val="0"/>
                <w:numId w:val="2"/>
              </w:numPr>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招标人档案管理要求，中标候选人需另行提供整套纸质版投标文件。中标候选人公示后5天内中标人需将在广州交易集团有限公司（广州公共资源交易中心）网站上传的投标文件打印，投标文件需与中标人在广州交易集团有限公司（广州公共资源交易中心）网站提交的投标文件一致，中标人加盖公章，1正2副（加盖公章），合共3套投标文件提供给招标人，相关费用由投标人支付。</w:t>
            </w:r>
          </w:p>
          <w:p w14:paraId="72F216BE">
            <w:pPr>
              <w:keepNext w:val="0"/>
              <w:keepLines w:val="0"/>
              <w:pageBreakBefore w:val="0"/>
              <w:numPr>
                <w:ilvl w:val="0"/>
                <w:numId w:val="2"/>
              </w:numPr>
              <w:suppressLineNumbers w:val="0"/>
              <w:kinsoku/>
              <w:wordWrap/>
              <w:overflowPunct/>
              <w:autoSpaceDE/>
              <w:autoSpaceDN/>
              <w:bidi w:val="0"/>
              <w:spacing w:before="0" w:beforeAutospacing="0" w:after="0" w:afterAutospacing="0" w:line="312"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中标人应根据有关规定，向广州交易集团有限公司（广州公共资源交易中心）交纳交易服务费。</w:t>
            </w:r>
          </w:p>
        </w:tc>
      </w:tr>
    </w:tbl>
    <w:p w14:paraId="6D894706">
      <w:pPr>
        <w:spacing w:line="400" w:lineRule="exact"/>
        <w:rPr>
          <w:rFonts w:hint="eastAsia" w:ascii="宋体" w:hAnsi="宋体" w:eastAsia="宋体" w:cs="宋体"/>
          <w:color w:val="auto"/>
          <w:highlight w:val="none"/>
        </w:rPr>
      </w:pPr>
    </w:p>
    <w:p w14:paraId="5A38375D">
      <w:pPr>
        <w:spacing w:line="400" w:lineRule="exac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Start w:id="32" w:name="_Toc300834949"/>
      <w:bookmarkStart w:id="33" w:name="_Toc152045529"/>
      <w:bookmarkStart w:id="34" w:name="_Toc247527553"/>
      <w:bookmarkStart w:id="35" w:name="_Toc144974497"/>
      <w:bookmarkStart w:id="36" w:name="_Toc152042305"/>
      <w:bookmarkStart w:id="37" w:name="_Toc247513952"/>
      <w:r>
        <w:rPr>
          <w:rFonts w:hint="eastAsia" w:ascii="宋体" w:hAnsi="宋体" w:eastAsia="宋体" w:cs="宋体"/>
          <w:b/>
          <w:bCs/>
          <w:color w:val="auto"/>
          <w:sz w:val="32"/>
          <w:szCs w:val="32"/>
          <w:highlight w:val="none"/>
        </w:rPr>
        <w:t>1. 总则</w:t>
      </w:r>
      <w:bookmarkEnd w:id="32"/>
      <w:bookmarkEnd w:id="33"/>
      <w:bookmarkEnd w:id="34"/>
      <w:bookmarkEnd w:id="35"/>
      <w:bookmarkEnd w:id="36"/>
      <w:bookmarkEnd w:id="37"/>
    </w:p>
    <w:p w14:paraId="279AFD28">
      <w:pPr>
        <w:pStyle w:val="5"/>
        <w:spacing w:line="360" w:lineRule="auto"/>
        <w:ind w:firstLine="56" w:firstLineChars="20"/>
        <w:rPr>
          <w:rFonts w:hint="eastAsia" w:ascii="宋体" w:hAnsi="宋体" w:eastAsia="宋体" w:cs="宋体"/>
          <w:color w:val="auto"/>
          <w:highlight w:val="none"/>
        </w:rPr>
      </w:pPr>
      <w:bookmarkStart w:id="38" w:name="_Toc144974498"/>
      <w:bookmarkStart w:id="39" w:name="_Toc152042306"/>
      <w:bookmarkStart w:id="40" w:name="_Toc18116"/>
      <w:bookmarkStart w:id="41" w:name="_Toc300834950"/>
      <w:bookmarkStart w:id="42" w:name="_Toc247527554"/>
      <w:bookmarkStart w:id="43" w:name="_Toc247513953"/>
      <w:bookmarkStart w:id="44" w:name="_Toc15980"/>
      <w:bookmarkStart w:id="45" w:name="_Toc152045530"/>
      <w:r>
        <w:rPr>
          <w:rFonts w:hint="eastAsia" w:ascii="宋体" w:hAnsi="宋体" w:eastAsia="宋体" w:cs="宋体"/>
          <w:color w:val="auto"/>
          <w:highlight w:val="none"/>
        </w:rPr>
        <w:t>1.1 项目概况</w:t>
      </w:r>
      <w:bookmarkEnd w:id="38"/>
      <w:bookmarkEnd w:id="39"/>
      <w:bookmarkEnd w:id="40"/>
      <w:bookmarkEnd w:id="41"/>
      <w:bookmarkEnd w:id="42"/>
      <w:bookmarkEnd w:id="43"/>
      <w:bookmarkEnd w:id="44"/>
      <w:bookmarkEnd w:id="45"/>
    </w:p>
    <w:p w14:paraId="116844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1.1.1根据《中华人民共和国招标投标法》等有关法律、法规和规章的规定，本招标项目已具备招标条件，现对该项目设计施工进行总承包招标。</w:t>
      </w:r>
    </w:p>
    <w:p w14:paraId="53C10FE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招标人：见投标人须知前附表。</w:t>
      </w:r>
    </w:p>
    <w:p w14:paraId="34D74A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招标代理机构：见投标人须知前附表。</w:t>
      </w:r>
    </w:p>
    <w:p w14:paraId="5FA53EB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招标项目名称：见投标人须知前附表。</w:t>
      </w:r>
    </w:p>
    <w:p w14:paraId="275FBE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项目建设地点：见投标人须知前附表。</w:t>
      </w:r>
    </w:p>
    <w:p w14:paraId="0B60FB3F">
      <w:pPr>
        <w:pStyle w:val="5"/>
        <w:spacing w:line="360" w:lineRule="auto"/>
        <w:ind w:firstLine="56" w:firstLineChars="20"/>
        <w:rPr>
          <w:rFonts w:hint="eastAsia" w:ascii="宋体" w:hAnsi="宋体" w:eastAsia="宋体" w:cs="宋体"/>
          <w:color w:val="auto"/>
          <w:highlight w:val="none"/>
        </w:rPr>
      </w:pPr>
      <w:bookmarkStart w:id="46" w:name="_Toc13878"/>
      <w:bookmarkStart w:id="47" w:name="_Toc152045531"/>
      <w:bookmarkStart w:id="48" w:name="_Toc144974499"/>
      <w:bookmarkStart w:id="49" w:name="_Toc247527555"/>
      <w:bookmarkStart w:id="50" w:name="_Toc152042307"/>
      <w:bookmarkStart w:id="51" w:name="_Toc10115"/>
      <w:bookmarkStart w:id="52" w:name="_Toc300834951"/>
      <w:bookmarkStart w:id="53" w:name="_Toc247513954"/>
      <w:r>
        <w:rPr>
          <w:rFonts w:hint="eastAsia" w:ascii="宋体" w:hAnsi="宋体" w:eastAsia="宋体" w:cs="宋体"/>
          <w:color w:val="auto"/>
          <w:highlight w:val="none"/>
        </w:rPr>
        <w:t>1.2 项目的资金来源和落实情况</w:t>
      </w:r>
      <w:bookmarkEnd w:id="46"/>
      <w:bookmarkEnd w:id="47"/>
      <w:bookmarkEnd w:id="48"/>
      <w:bookmarkEnd w:id="49"/>
      <w:bookmarkEnd w:id="50"/>
      <w:bookmarkEnd w:id="51"/>
      <w:bookmarkEnd w:id="52"/>
      <w:bookmarkEnd w:id="53"/>
    </w:p>
    <w:p w14:paraId="3D2A38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资金来源及比例：见投标人须知前附表。</w:t>
      </w:r>
    </w:p>
    <w:p w14:paraId="736CD95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 资金落实情况：见投标人须知前附表。</w:t>
      </w:r>
    </w:p>
    <w:p w14:paraId="0122069A">
      <w:pPr>
        <w:pStyle w:val="5"/>
        <w:spacing w:line="360" w:lineRule="auto"/>
        <w:ind w:firstLine="56" w:firstLineChars="20"/>
        <w:rPr>
          <w:rFonts w:hint="eastAsia" w:ascii="宋体" w:hAnsi="宋体" w:eastAsia="宋体" w:cs="宋体"/>
          <w:color w:val="auto"/>
          <w:highlight w:val="none"/>
        </w:rPr>
      </w:pPr>
      <w:bookmarkStart w:id="54" w:name="_Toc152045532"/>
      <w:bookmarkStart w:id="55" w:name="_Toc247527556"/>
      <w:bookmarkStart w:id="56" w:name="_Toc152042308"/>
      <w:bookmarkStart w:id="57" w:name="_Toc144974500"/>
      <w:bookmarkStart w:id="58" w:name="_Toc247513955"/>
      <w:bookmarkStart w:id="59" w:name="_Toc300834952"/>
      <w:bookmarkStart w:id="60" w:name="_Toc24855"/>
      <w:bookmarkStart w:id="61" w:name="_Toc23725"/>
      <w:r>
        <w:rPr>
          <w:rFonts w:hint="eastAsia" w:ascii="宋体" w:hAnsi="宋体" w:eastAsia="宋体" w:cs="宋体"/>
          <w:color w:val="auto"/>
          <w:highlight w:val="none"/>
        </w:rPr>
        <w:t>1.3 招标范围、计划工期和</w:t>
      </w:r>
      <w:bookmarkEnd w:id="54"/>
      <w:bookmarkEnd w:id="55"/>
      <w:bookmarkEnd w:id="56"/>
      <w:bookmarkEnd w:id="57"/>
      <w:bookmarkEnd w:id="58"/>
      <w:r>
        <w:rPr>
          <w:rFonts w:hint="eastAsia" w:ascii="宋体" w:hAnsi="宋体" w:eastAsia="宋体" w:cs="宋体"/>
          <w:color w:val="auto"/>
          <w:highlight w:val="none"/>
        </w:rPr>
        <w:t>质量标准</w:t>
      </w:r>
      <w:bookmarkEnd w:id="59"/>
      <w:bookmarkEnd w:id="60"/>
      <w:bookmarkEnd w:id="61"/>
    </w:p>
    <w:p w14:paraId="138E04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招标范围：见投标人须知前附表。</w:t>
      </w:r>
    </w:p>
    <w:p w14:paraId="5BED21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 计划工期：见投标人须知前附表。</w:t>
      </w:r>
    </w:p>
    <w:p w14:paraId="2E750F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 质量标准：见投标人须知前附表。</w:t>
      </w:r>
    </w:p>
    <w:p w14:paraId="10976444">
      <w:pPr>
        <w:pStyle w:val="5"/>
        <w:spacing w:line="360" w:lineRule="auto"/>
        <w:ind w:firstLine="56" w:firstLineChars="20"/>
        <w:rPr>
          <w:rFonts w:hint="eastAsia" w:ascii="宋体" w:hAnsi="宋体" w:eastAsia="宋体" w:cs="宋体"/>
          <w:color w:val="auto"/>
          <w:highlight w:val="none"/>
        </w:rPr>
      </w:pPr>
      <w:bookmarkStart w:id="62" w:name="_Toc152045534"/>
      <w:bookmarkStart w:id="63" w:name="_Toc8104"/>
      <w:bookmarkStart w:id="64" w:name="_Toc1029"/>
      <w:bookmarkStart w:id="65" w:name="_Toc300834954"/>
      <w:bookmarkStart w:id="66" w:name="_Toc144974502"/>
      <w:bookmarkStart w:id="67" w:name="_Toc247527558"/>
      <w:bookmarkStart w:id="68" w:name="_Toc247513957"/>
      <w:bookmarkStart w:id="69" w:name="_Toc152042310"/>
      <w:r>
        <w:rPr>
          <w:rFonts w:hint="eastAsia" w:ascii="宋体" w:hAnsi="宋体" w:eastAsia="宋体" w:cs="宋体"/>
          <w:color w:val="auto"/>
          <w:highlight w:val="none"/>
        </w:rPr>
        <w:t>1.4 投标人资格要求（适用于未进行资格预审的）</w:t>
      </w:r>
      <w:bookmarkEnd w:id="62"/>
      <w:bookmarkEnd w:id="63"/>
      <w:bookmarkEnd w:id="64"/>
      <w:bookmarkEnd w:id="65"/>
      <w:bookmarkEnd w:id="66"/>
      <w:bookmarkEnd w:id="67"/>
      <w:bookmarkEnd w:id="68"/>
      <w:bookmarkEnd w:id="69"/>
    </w:p>
    <w:p w14:paraId="31736F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投标人应具备承担本招标项目资质条件、能力和信誉。</w:t>
      </w:r>
    </w:p>
    <w:p w14:paraId="1A4350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（1）资质要求：见投标人须知前附表；</w:t>
      </w:r>
    </w:p>
    <w:p w14:paraId="7F0A6B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（2）财务要求：见投标人须知前附表；</w:t>
      </w:r>
    </w:p>
    <w:p w14:paraId="1432F8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（3）业绩要求：见投标人须知前附表；</w:t>
      </w:r>
    </w:p>
    <w:p w14:paraId="61758F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（4）信誉要求：见投标人须知前附表；</w:t>
      </w:r>
    </w:p>
    <w:p w14:paraId="3232B9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（5）项目负责人的资格要求：具体要求见投标人须知前附表；</w:t>
      </w:r>
    </w:p>
    <w:p w14:paraId="6DB8B9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（6）设计负责人的资格要求：具体要求见投标人须知前附表；</w:t>
      </w:r>
    </w:p>
    <w:p w14:paraId="5729DD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勘察</w:t>
      </w:r>
      <w:r>
        <w:rPr>
          <w:rFonts w:hint="eastAsia" w:ascii="宋体" w:hAnsi="宋体" w:eastAsia="宋体" w:cs="宋体"/>
          <w:color w:val="auto"/>
          <w:sz w:val="24"/>
          <w:highlight w:val="none"/>
        </w:rPr>
        <w:t>负责人的资格要求：具体要求见投标人须知前附表；</w:t>
      </w:r>
    </w:p>
    <w:p w14:paraId="201761A7">
      <w:pPr>
        <w:spacing w:line="360" w:lineRule="auto"/>
        <w:ind w:firstLine="480" w:firstLineChars="200"/>
        <w:rPr>
          <w:rFonts w:hint="eastAsia" w:ascii="宋体" w:hAnsi="宋体" w:eastAsia="宋体" w:cs="宋体"/>
          <w:color w:val="auto"/>
          <w:sz w:val="24"/>
          <w:highlight w:val="none"/>
        </w:rPr>
      </w:pPr>
    </w:p>
    <w:p w14:paraId="7DE6ED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）施工技术负责人的资格要求：具体要求见投标人须知前附表；</w:t>
      </w:r>
    </w:p>
    <w:p w14:paraId="3A5B85C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）施工机械设备：见投标人须知前附表；</w:t>
      </w:r>
    </w:p>
    <w:p w14:paraId="446470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）项目管理机构及人员：见投标人须知前附表；</w:t>
      </w:r>
    </w:p>
    <w:p w14:paraId="56CFBB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）其他要求：见投标人须知前附表。</w:t>
      </w:r>
    </w:p>
    <w:p w14:paraId="3A37D5B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1.4.2 投标人须知前附表规定接受联合体投标的，除应符合本章第1.4.1项和投标人须知前附表的要求外，还应遵守以下规定： </w:t>
      </w:r>
    </w:p>
    <w:p w14:paraId="2D1D6C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（1）联合体各方应按招标文件提供的格式签订联合体协议书，明确联合体主办方和各方权利义务；</w:t>
      </w:r>
    </w:p>
    <w:p w14:paraId="09089B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（2）由同一专业的单位组成的联合体，按照资质等级较低的单位确定资质等级；</w:t>
      </w:r>
    </w:p>
    <w:p w14:paraId="2DE42C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（3）联合体各方不得再以自己名义单独或参加其他联合体在本招标项目中投标。</w:t>
      </w:r>
    </w:p>
    <w:p w14:paraId="42A80EF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 投标人不得存在下列情形之一：</w:t>
      </w:r>
    </w:p>
    <w:p w14:paraId="0B75BEA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14:paraId="5C68BD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（2）为本标段监理人或者与本标段监理人存在隶属关系或者其他利害关系；</w:t>
      </w:r>
    </w:p>
    <w:p w14:paraId="1A98E3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（3）为本标段的代建人；</w:t>
      </w:r>
    </w:p>
    <w:p w14:paraId="27C24B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（4）为本标段提供招标代理服务的；</w:t>
      </w:r>
    </w:p>
    <w:p w14:paraId="6265A96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（5）与本标段的监理人或代建人或招标代理机构同为一个法定代表人的；</w:t>
      </w:r>
    </w:p>
    <w:p w14:paraId="4B01B7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（6）与本标段的监理人或代建人或招标代理机构互相控股或参股的；</w:t>
      </w:r>
    </w:p>
    <w:p w14:paraId="7C2238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（7）与本标段的监理人或代建人或招标代理机构相互任职或工作的；</w:t>
      </w:r>
    </w:p>
    <w:p w14:paraId="0A338C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（8）与本标段的检测机构有隶属关系或者其他利害关系；</w:t>
      </w:r>
    </w:p>
    <w:p w14:paraId="3D5A83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（9）与招标人存在利害关系且可能影响招标公正性； </w:t>
      </w:r>
    </w:p>
    <w:p w14:paraId="1736FD9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79B5B7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（11）被责令停产停业、暂扣或者吊销许可证、暂扣或者吊销执照的（本项事实应当以根据《中华人民共和国行政处罚法》依法作出并已经生效的行政处罚决定为认定依据。）；</w:t>
      </w:r>
    </w:p>
    <w:p w14:paraId="41C5AA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（12）进入清算程序，或被宣布破产，或其他丧失履约能力的情形；</w:t>
      </w:r>
    </w:p>
    <w:p w14:paraId="47039B1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60A15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（14）法律法规规定的其他情形。</w:t>
      </w:r>
    </w:p>
    <w:p w14:paraId="734CDD9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1.4.4 单位负责人为同一人或者存在控股、管理关系的不同单位，不得同时参加本招标项目投标。</w:t>
      </w:r>
    </w:p>
    <w:p w14:paraId="2A044BEA">
      <w:pPr>
        <w:pStyle w:val="5"/>
        <w:spacing w:line="360" w:lineRule="auto"/>
        <w:ind w:firstLine="56" w:firstLineChars="20"/>
        <w:rPr>
          <w:rFonts w:hint="eastAsia" w:ascii="宋体" w:hAnsi="宋体" w:eastAsia="宋体" w:cs="宋体"/>
          <w:color w:val="auto"/>
          <w:highlight w:val="none"/>
        </w:rPr>
      </w:pPr>
      <w:bookmarkStart w:id="70" w:name="_Toc152042311"/>
      <w:bookmarkStart w:id="71" w:name="_Toc144974503"/>
      <w:bookmarkStart w:id="72" w:name="_Toc247527559"/>
      <w:bookmarkStart w:id="73" w:name="_Toc152045535"/>
      <w:bookmarkStart w:id="74" w:name="_Toc247513958"/>
      <w:bookmarkStart w:id="75" w:name="_Toc3835"/>
      <w:bookmarkStart w:id="76" w:name="_Toc12456"/>
      <w:bookmarkStart w:id="77" w:name="_Toc300834955"/>
      <w:r>
        <w:rPr>
          <w:rFonts w:hint="eastAsia" w:ascii="宋体" w:hAnsi="宋体" w:eastAsia="宋体" w:cs="宋体"/>
          <w:color w:val="auto"/>
          <w:highlight w:val="none"/>
        </w:rPr>
        <w:t>1.5 费用承担</w:t>
      </w:r>
      <w:bookmarkEnd w:id="70"/>
      <w:bookmarkEnd w:id="71"/>
      <w:bookmarkEnd w:id="72"/>
      <w:bookmarkEnd w:id="73"/>
      <w:bookmarkEnd w:id="74"/>
      <w:r>
        <w:rPr>
          <w:rFonts w:hint="eastAsia" w:ascii="宋体" w:hAnsi="宋体" w:eastAsia="宋体" w:cs="宋体"/>
          <w:color w:val="auto"/>
          <w:highlight w:val="none"/>
        </w:rPr>
        <w:t>和设计成果补偿</w:t>
      </w:r>
      <w:bookmarkEnd w:id="75"/>
      <w:bookmarkEnd w:id="76"/>
      <w:bookmarkEnd w:id="77"/>
    </w:p>
    <w:p w14:paraId="7AADCC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 投标人准备和参加投标活动发生的费用自理。</w:t>
      </w:r>
    </w:p>
    <w:p w14:paraId="0D94A9A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1.5.2 本项目不设设计方案成果补偿。</w:t>
      </w:r>
    </w:p>
    <w:p w14:paraId="3BFF6CB2">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1.5.3 中标人应根据有关规定，向广州交易集团有限公司（广州公共资源交易中心）交纳交易服务费。</w:t>
      </w:r>
    </w:p>
    <w:p w14:paraId="3ABAB648">
      <w:pPr>
        <w:pStyle w:val="2"/>
        <w:rPr>
          <w:rFonts w:hint="eastAsia" w:ascii="宋体" w:hAnsi="宋体" w:eastAsia="宋体" w:cs="宋体"/>
          <w:color w:val="auto"/>
          <w:highlight w:val="none"/>
        </w:rPr>
      </w:pPr>
    </w:p>
    <w:p w14:paraId="76F4D00F">
      <w:pPr>
        <w:pStyle w:val="5"/>
        <w:spacing w:line="360" w:lineRule="auto"/>
        <w:ind w:firstLine="56" w:firstLineChars="20"/>
        <w:rPr>
          <w:rFonts w:hint="eastAsia" w:ascii="宋体" w:hAnsi="宋体" w:eastAsia="宋体" w:cs="宋体"/>
          <w:color w:val="auto"/>
          <w:highlight w:val="none"/>
        </w:rPr>
      </w:pPr>
      <w:bookmarkStart w:id="78" w:name="_Toc152045536"/>
      <w:bookmarkStart w:id="79" w:name="_Toc144974504"/>
      <w:bookmarkStart w:id="80" w:name="_Toc17928"/>
      <w:bookmarkStart w:id="81" w:name="_Toc247513959"/>
      <w:bookmarkStart w:id="82" w:name="_Toc300834956"/>
      <w:bookmarkStart w:id="83" w:name="_Toc247527560"/>
      <w:bookmarkStart w:id="84" w:name="_Toc15970"/>
      <w:bookmarkStart w:id="85" w:name="_Toc152042312"/>
      <w:r>
        <w:rPr>
          <w:rFonts w:hint="eastAsia" w:ascii="宋体" w:hAnsi="宋体" w:eastAsia="宋体" w:cs="宋体"/>
          <w:color w:val="auto"/>
          <w:highlight w:val="none"/>
        </w:rPr>
        <w:t>1.6 保密</w:t>
      </w:r>
      <w:bookmarkEnd w:id="78"/>
      <w:bookmarkEnd w:id="79"/>
      <w:bookmarkEnd w:id="80"/>
      <w:bookmarkEnd w:id="81"/>
      <w:bookmarkEnd w:id="82"/>
      <w:bookmarkEnd w:id="83"/>
      <w:bookmarkEnd w:id="84"/>
      <w:bookmarkEnd w:id="85"/>
    </w:p>
    <w:p w14:paraId="6B6C7C9A">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参与招标投标活动的各方应对招标文件和投标文件中的商业和技术等秘密保密，否则应承担相应的法律责任。</w:t>
      </w:r>
      <w:r>
        <w:rPr>
          <w:rFonts w:hint="eastAsia" w:ascii="宋体" w:hAnsi="宋体" w:eastAsia="宋体" w:cs="宋体"/>
          <w:color w:val="auto"/>
          <w:highlight w:val="none"/>
        </w:rPr>
        <w:t xml:space="preserve"> </w:t>
      </w:r>
    </w:p>
    <w:p w14:paraId="287010FB">
      <w:pPr>
        <w:pStyle w:val="5"/>
        <w:spacing w:line="360" w:lineRule="auto"/>
        <w:ind w:firstLine="56" w:firstLineChars="20"/>
        <w:rPr>
          <w:rFonts w:hint="eastAsia" w:ascii="宋体" w:hAnsi="宋体" w:eastAsia="宋体" w:cs="宋体"/>
          <w:color w:val="auto"/>
          <w:highlight w:val="none"/>
        </w:rPr>
      </w:pPr>
      <w:bookmarkStart w:id="86" w:name="_Toc144974505"/>
      <w:bookmarkStart w:id="87" w:name="_Toc31856"/>
      <w:bookmarkStart w:id="88" w:name="_Toc12042"/>
      <w:bookmarkStart w:id="89" w:name="_Toc300834957"/>
      <w:bookmarkStart w:id="90" w:name="_Toc247513960"/>
      <w:bookmarkStart w:id="91" w:name="_Toc152045537"/>
      <w:bookmarkStart w:id="92" w:name="_Toc152042313"/>
      <w:bookmarkStart w:id="93" w:name="_Toc247527561"/>
      <w:r>
        <w:rPr>
          <w:rFonts w:hint="eastAsia" w:ascii="宋体" w:hAnsi="宋体" w:eastAsia="宋体" w:cs="宋体"/>
          <w:color w:val="auto"/>
          <w:highlight w:val="none"/>
        </w:rPr>
        <w:t>1.7 语言</w:t>
      </w:r>
      <w:bookmarkEnd w:id="86"/>
      <w:r>
        <w:rPr>
          <w:rFonts w:hint="eastAsia" w:ascii="宋体" w:hAnsi="宋体" w:eastAsia="宋体" w:cs="宋体"/>
          <w:color w:val="auto"/>
          <w:highlight w:val="none"/>
        </w:rPr>
        <w:t>文字</w:t>
      </w:r>
      <w:bookmarkEnd w:id="87"/>
      <w:bookmarkEnd w:id="88"/>
      <w:bookmarkEnd w:id="89"/>
      <w:bookmarkEnd w:id="90"/>
      <w:bookmarkEnd w:id="91"/>
      <w:bookmarkEnd w:id="92"/>
      <w:bookmarkEnd w:id="93"/>
    </w:p>
    <w:p w14:paraId="637D1D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招标投标文件使用的语言文字为中文。专用术语使用外文的，应附有中文注释。</w:t>
      </w:r>
    </w:p>
    <w:p w14:paraId="72CD4068">
      <w:pPr>
        <w:pStyle w:val="5"/>
        <w:spacing w:line="360" w:lineRule="auto"/>
        <w:ind w:firstLine="56" w:firstLineChars="20"/>
        <w:rPr>
          <w:rFonts w:hint="eastAsia" w:ascii="宋体" w:hAnsi="宋体" w:eastAsia="宋体" w:cs="宋体"/>
          <w:color w:val="auto"/>
          <w:highlight w:val="none"/>
        </w:rPr>
      </w:pPr>
      <w:bookmarkStart w:id="94" w:name="_Toc144974506"/>
      <w:bookmarkStart w:id="95" w:name="_Toc152042314"/>
      <w:bookmarkStart w:id="96" w:name="_Toc152045538"/>
      <w:bookmarkStart w:id="97" w:name="_Toc247513961"/>
      <w:bookmarkStart w:id="98" w:name="_Toc300834958"/>
      <w:bookmarkStart w:id="99" w:name="_Toc18357"/>
      <w:bookmarkStart w:id="100" w:name="_Toc20543"/>
      <w:bookmarkStart w:id="101" w:name="_Toc247527562"/>
      <w:r>
        <w:rPr>
          <w:rFonts w:hint="eastAsia" w:ascii="宋体" w:hAnsi="宋体" w:eastAsia="宋体" w:cs="宋体"/>
          <w:color w:val="auto"/>
          <w:highlight w:val="none"/>
        </w:rPr>
        <w:t>1.8 计量单位</w:t>
      </w:r>
      <w:bookmarkEnd w:id="94"/>
      <w:bookmarkEnd w:id="95"/>
      <w:bookmarkEnd w:id="96"/>
      <w:bookmarkEnd w:id="97"/>
      <w:bookmarkEnd w:id="98"/>
      <w:bookmarkEnd w:id="99"/>
      <w:bookmarkEnd w:id="100"/>
      <w:bookmarkEnd w:id="101"/>
    </w:p>
    <w:p w14:paraId="1BDD17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所有计量均采用中华人民共和国法定计量单位。</w:t>
      </w:r>
    </w:p>
    <w:p w14:paraId="2EB4977D">
      <w:pPr>
        <w:pStyle w:val="5"/>
        <w:spacing w:line="360" w:lineRule="auto"/>
        <w:ind w:firstLine="56" w:firstLineChars="20"/>
        <w:rPr>
          <w:rFonts w:hint="eastAsia" w:ascii="宋体" w:hAnsi="宋体" w:eastAsia="宋体" w:cs="宋体"/>
          <w:color w:val="auto"/>
          <w:highlight w:val="none"/>
        </w:rPr>
      </w:pPr>
      <w:bookmarkStart w:id="102" w:name="_Toc144974507"/>
      <w:bookmarkStart w:id="103" w:name="_Toc152042315"/>
      <w:bookmarkStart w:id="104" w:name="_Toc18445"/>
      <w:bookmarkStart w:id="105" w:name="_Toc152045539"/>
      <w:bookmarkStart w:id="106" w:name="_Toc247527563"/>
      <w:bookmarkStart w:id="107" w:name="_Toc247513962"/>
      <w:bookmarkStart w:id="108" w:name="_Toc300834959"/>
      <w:bookmarkStart w:id="109" w:name="_Toc8153"/>
      <w:r>
        <w:rPr>
          <w:rFonts w:hint="eastAsia" w:ascii="宋体" w:hAnsi="宋体" w:eastAsia="宋体" w:cs="宋体"/>
          <w:color w:val="auto"/>
          <w:highlight w:val="none"/>
        </w:rPr>
        <w:t>1.9 踏勘现场</w:t>
      </w:r>
      <w:bookmarkEnd w:id="102"/>
      <w:bookmarkEnd w:id="103"/>
      <w:bookmarkEnd w:id="104"/>
      <w:bookmarkEnd w:id="105"/>
      <w:bookmarkEnd w:id="106"/>
      <w:bookmarkEnd w:id="107"/>
      <w:bookmarkEnd w:id="108"/>
      <w:bookmarkEnd w:id="109"/>
    </w:p>
    <w:p w14:paraId="75253D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1.9.1 投标人须知前附表规定组织踏勘现场的，招标人按投标人须知前附表规定的时间、地点组织投标人踏勘项目现场。 </w:t>
      </w:r>
    </w:p>
    <w:p w14:paraId="2F3EED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 投标人踏勘现场发生的费用自理。</w:t>
      </w:r>
    </w:p>
    <w:p w14:paraId="2A3DAF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1.9.3 除招标人的原因外，投标人自行负责在踏勘现场中所发生的人员伤亡和财产损失。</w:t>
      </w:r>
    </w:p>
    <w:p w14:paraId="1D81A2E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 现场由投标人自行踏勘，投标人不进行踏勘的，视为已熟知现场条件，自行承担相关风险。招标人不对投标人自行踏勘现场作出的判断和决策负责。招标人不对投标人自行踏勘现场作出的判断和决策负责。</w:t>
      </w:r>
    </w:p>
    <w:p w14:paraId="629E8235">
      <w:pPr>
        <w:pStyle w:val="5"/>
        <w:spacing w:line="360" w:lineRule="auto"/>
        <w:ind w:firstLine="56" w:firstLineChars="20"/>
        <w:rPr>
          <w:rFonts w:hint="eastAsia" w:ascii="宋体" w:hAnsi="宋体" w:eastAsia="宋体" w:cs="宋体"/>
          <w:color w:val="auto"/>
          <w:highlight w:val="none"/>
        </w:rPr>
      </w:pPr>
      <w:bookmarkStart w:id="110" w:name="_Toc436834141"/>
      <w:bookmarkStart w:id="111" w:name="_Toc399165383"/>
      <w:bookmarkStart w:id="112" w:name="_Toc436834734"/>
      <w:bookmarkStart w:id="113" w:name="_Toc22443"/>
      <w:bookmarkStart w:id="114" w:name="_Toc12585"/>
      <w:bookmarkStart w:id="115" w:name="_Toc60859842"/>
      <w:bookmarkStart w:id="116" w:name="_Toc515980140"/>
      <w:bookmarkStart w:id="117" w:name="_Toc21535105"/>
      <w:bookmarkStart w:id="118" w:name="_Toc516265927"/>
      <w:bookmarkStart w:id="119" w:name="_Toc65361651"/>
      <w:bookmarkStart w:id="120" w:name="_Toc247513963"/>
      <w:bookmarkStart w:id="121" w:name="_Toc144974508"/>
      <w:bookmarkStart w:id="122" w:name="_Toc152042316"/>
      <w:bookmarkStart w:id="123" w:name="_Toc300834960"/>
      <w:bookmarkStart w:id="124" w:name="_Toc152045540"/>
      <w:bookmarkStart w:id="125" w:name="_Toc247527564"/>
      <w:r>
        <w:rPr>
          <w:rFonts w:hint="eastAsia" w:ascii="宋体" w:hAnsi="宋体" w:eastAsia="宋体" w:cs="宋体"/>
          <w:color w:val="auto"/>
          <w:highlight w:val="none"/>
        </w:rPr>
        <w:t xml:space="preserve">1.10 </w:t>
      </w:r>
      <w:bookmarkEnd w:id="110"/>
      <w:bookmarkEnd w:id="111"/>
      <w:bookmarkEnd w:id="112"/>
      <w:r>
        <w:rPr>
          <w:rFonts w:hint="eastAsia" w:ascii="宋体" w:hAnsi="宋体" w:eastAsia="宋体" w:cs="宋体"/>
          <w:color w:val="auto"/>
          <w:highlight w:val="none"/>
        </w:rPr>
        <w:t>招标答疑</w:t>
      </w:r>
      <w:bookmarkEnd w:id="113"/>
      <w:bookmarkEnd w:id="114"/>
      <w:bookmarkEnd w:id="115"/>
      <w:bookmarkEnd w:id="116"/>
      <w:bookmarkEnd w:id="117"/>
      <w:bookmarkEnd w:id="118"/>
      <w:bookmarkEnd w:id="119"/>
    </w:p>
    <w:p w14:paraId="37476FE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1.10.1 招标答疑采用网上答疑方式进行。投标人若对招标文件（包括招标图纸、清单、投标最高限价等）有疑问的，可在规定的时间内通过广广州交易集团有限公司（广州公共资源交易中心）网站提交问题时一律不得署名。</w:t>
      </w:r>
      <w:bookmarkStart w:id="126" w:name="_Toc21882"/>
      <w:bookmarkStart w:id="127" w:name="_Toc16844"/>
      <w:bookmarkStart w:id="128" w:name="_Toc14422"/>
      <w:r>
        <w:rPr>
          <w:rFonts w:hint="eastAsia" w:ascii="宋体" w:hAnsi="宋体" w:eastAsia="宋体" w:cs="宋体"/>
          <w:color w:val="auto"/>
          <w:sz w:val="24"/>
          <w:highlight w:val="non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bookmarkEnd w:id="126"/>
      <w:bookmarkEnd w:id="127"/>
      <w:bookmarkEnd w:id="128"/>
      <w:r>
        <w:rPr>
          <w:rFonts w:hint="eastAsia" w:ascii="宋体" w:hAnsi="宋体" w:eastAsia="宋体" w:cs="宋体"/>
          <w:color w:val="auto"/>
          <w:sz w:val="24"/>
          <w:highlight w:val="none"/>
        </w:rPr>
        <w:t>。</w:t>
      </w:r>
    </w:p>
    <w:p w14:paraId="480F89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1.10.2投标人应在投标人须知前附表规定的时间前，按前附表载明的方式提出问题。招标人应在递交投标文件截止时间15日前解答投标人对招标文件提出的疑问，形成答疑纪要，在广州交易集团有限公司（广州公共资源交易中心）网站“招标答疑”专区发布。</w:t>
      </w:r>
    </w:p>
    <w:p w14:paraId="07DDE8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1.10.3招标答疑纪要一经在广州交易集团有限公司（广州公共资源交易中心）网站发布，视作已发放给所有投标人。</w:t>
      </w:r>
    </w:p>
    <w:p w14:paraId="643CFF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1.10.4招标答疑纪要为招标文件的一部分。投标人可在广州交易集团有限公司（广州公共资源交易中心）网站浏览、下载招标答疑纪要。</w:t>
      </w:r>
    </w:p>
    <w:p w14:paraId="1C6533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1.10.5若招标答疑纪要与招标文件有矛盾时，以广州交易集团有限公司（广州公共资源交易中心）网站最后发布的答疑纪要为准。</w:t>
      </w:r>
    </w:p>
    <w:bookmarkEnd w:id="120"/>
    <w:bookmarkEnd w:id="121"/>
    <w:bookmarkEnd w:id="122"/>
    <w:bookmarkEnd w:id="123"/>
    <w:bookmarkEnd w:id="124"/>
    <w:bookmarkEnd w:id="125"/>
    <w:p w14:paraId="213A4D5C">
      <w:pPr>
        <w:pStyle w:val="5"/>
        <w:spacing w:line="360" w:lineRule="auto"/>
        <w:ind w:firstLine="56" w:firstLineChars="20"/>
        <w:rPr>
          <w:rFonts w:hint="eastAsia" w:ascii="宋体" w:hAnsi="宋体" w:eastAsia="宋体" w:cs="宋体"/>
          <w:color w:val="auto"/>
          <w:highlight w:val="none"/>
        </w:rPr>
      </w:pPr>
      <w:bookmarkStart w:id="129" w:name="_Toc6482"/>
      <w:bookmarkStart w:id="130" w:name="_Toc26572"/>
      <w:bookmarkStart w:id="131" w:name="_Toc144974509"/>
      <w:bookmarkStart w:id="132" w:name="_Toc152042317"/>
      <w:bookmarkStart w:id="133" w:name="_Toc152045541"/>
      <w:bookmarkStart w:id="134" w:name="_Toc300834961"/>
      <w:bookmarkStart w:id="135" w:name="_Toc247513964"/>
      <w:bookmarkStart w:id="136" w:name="_Toc247527565"/>
      <w:r>
        <w:rPr>
          <w:rFonts w:hint="eastAsia" w:ascii="宋体" w:hAnsi="宋体" w:eastAsia="宋体" w:cs="宋体"/>
          <w:color w:val="auto"/>
          <w:highlight w:val="none"/>
        </w:rPr>
        <w:t>1.11 分包</w:t>
      </w:r>
      <w:bookmarkEnd w:id="129"/>
      <w:bookmarkEnd w:id="130"/>
      <w:bookmarkEnd w:id="131"/>
      <w:bookmarkEnd w:id="132"/>
      <w:bookmarkEnd w:id="133"/>
      <w:bookmarkEnd w:id="134"/>
      <w:bookmarkEnd w:id="135"/>
      <w:bookmarkEnd w:id="136"/>
    </w:p>
    <w:p w14:paraId="2828AA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1.11.1 投标人须知前附表规定应当由分包人实施的非主体、非关键性工作，投标人应当按照第五章“发包人要求”的规定提供分包人侯选名单及其相应资料。</w:t>
      </w:r>
    </w:p>
    <w:p w14:paraId="37BBA9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1.11.2 投标人拟在中标后将中标项目的部分非主体、非关键性工作进行分包的，应符合投标人须知前附表规定的分包内容、分包金额和资质要求等限制性条件。</w:t>
      </w:r>
    </w:p>
    <w:p w14:paraId="1D5E56ED">
      <w:pPr>
        <w:pStyle w:val="5"/>
        <w:spacing w:line="360" w:lineRule="auto"/>
        <w:ind w:firstLine="56" w:firstLineChars="20"/>
        <w:rPr>
          <w:rFonts w:hint="eastAsia" w:ascii="宋体" w:hAnsi="宋体" w:eastAsia="宋体" w:cs="宋体"/>
          <w:color w:val="auto"/>
          <w:highlight w:val="none"/>
        </w:rPr>
      </w:pPr>
      <w:bookmarkStart w:id="137" w:name="_Toc300834962"/>
      <w:bookmarkStart w:id="138" w:name="_Toc247513965"/>
      <w:bookmarkStart w:id="139" w:name="_Toc247527566"/>
      <w:bookmarkStart w:id="140" w:name="_Toc26540"/>
      <w:bookmarkStart w:id="141" w:name="_Toc30518"/>
      <w:r>
        <w:rPr>
          <w:rFonts w:hint="eastAsia" w:ascii="宋体" w:hAnsi="宋体" w:eastAsia="宋体" w:cs="宋体"/>
          <w:color w:val="auto"/>
          <w:highlight w:val="none"/>
        </w:rPr>
        <w:t>1.12 偏离</w:t>
      </w:r>
      <w:bookmarkEnd w:id="137"/>
      <w:bookmarkEnd w:id="138"/>
      <w:bookmarkEnd w:id="139"/>
      <w:bookmarkEnd w:id="140"/>
      <w:bookmarkEnd w:id="141"/>
    </w:p>
    <w:p w14:paraId="2E62B3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投标人须知前附表允许投标文件偏离招标文件某些要求的，偏离应当符合招标文件规定的偏离范围和幅度。</w:t>
      </w:r>
    </w:p>
    <w:p w14:paraId="1F7A4F51">
      <w:pPr>
        <w:spacing w:line="400" w:lineRule="exact"/>
        <w:rPr>
          <w:rFonts w:hint="eastAsia" w:ascii="宋体" w:hAnsi="宋体" w:eastAsia="宋体" w:cs="宋体"/>
          <w:b/>
          <w:bCs/>
          <w:color w:val="auto"/>
          <w:sz w:val="32"/>
          <w:szCs w:val="32"/>
          <w:highlight w:val="none"/>
        </w:rPr>
      </w:pPr>
      <w:bookmarkStart w:id="142" w:name="_Toc20402"/>
      <w:bookmarkStart w:id="143" w:name="_Toc300834963"/>
      <w:bookmarkStart w:id="144" w:name="_Toc6750"/>
      <w:bookmarkStart w:id="145" w:name="_Toc152045542"/>
      <w:bookmarkStart w:id="146" w:name="_Toc144974510"/>
      <w:bookmarkStart w:id="147" w:name="_Toc247527567"/>
      <w:bookmarkStart w:id="148" w:name="_Toc247513966"/>
      <w:bookmarkStart w:id="149" w:name="_Toc152042318"/>
      <w:r>
        <w:rPr>
          <w:rFonts w:hint="eastAsia" w:ascii="宋体" w:hAnsi="宋体" w:eastAsia="宋体" w:cs="宋体"/>
          <w:b/>
          <w:bCs/>
          <w:color w:val="auto"/>
          <w:sz w:val="32"/>
          <w:szCs w:val="32"/>
          <w:highlight w:val="none"/>
        </w:rPr>
        <w:t>2. 招标文件</w:t>
      </w:r>
      <w:bookmarkEnd w:id="142"/>
      <w:bookmarkEnd w:id="143"/>
      <w:bookmarkEnd w:id="144"/>
      <w:bookmarkEnd w:id="145"/>
      <w:bookmarkEnd w:id="146"/>
      <w:bookmarkEnd w:id="147"/>
      <w:bookmarkEnd w:id="148"/>
      <w:bookmarkEnd w:id="149"/>
    </w:p>
    <w:p w14:paraId="1BE83984">
      <w:pPr>
        <w:pStyle w:val="5"/>
        <w:spacing w:line="360" w:lineRule="auto"/>
        <w:ind w:firstLine="56" w:firstLineChars="20"/>
        <w:rPr>
          <w:rFonts w:hint="eastAsia" w:ascii="宋体" w:hAnsi="宋体" w:eastAsia="宋体" w:cs="宋体"/>
          <w:color w:val="auto"/>
          <w:highlight w:val="none"/>
        </w:rPr>
      </w:pPr>
      <w:bookmarkStart w:id="150" w:name="_Toc152042319"/>
      <w:bookmarkStart w:id="151" w:name="_Toc247513967"/>
      <w:bookmarkStart w:id="152" w:name="_Toc152045543"/>
      <w:bookmarkStart w:id="153" w:name="_Toc144974511"/>
      <w:bookmarkStart w:id="154" w:name="_Toc14174"/>
      <w:bookmarkStart w:id="155" w:name="_Toc15008"/>
      <w:bookmarkStart w:id="156" w:name="_Toc247527568"/>
      <w:bookmarkStart w:id="157" w:name="_Toc300834964"/>
      <w:r>
        <w:rPr>
          <w:rFonts w:hint="eastAsia" w:ascii="宋体" w:hAnsi="宋体" w:eastAsia="宋体" w:cs="宋体"/>
          <w:color w:val="auto"/>
          <w:highlight w:val="none"/>
        </w:rPr>
        <w:t>2.1 招标文件的组成</w:t>
      </w:r>
      <w:bookmarkEnd w:id="150"/>
      <w:bookmarkEnd w:id="151"/>
      <w:bookmarkEnd w:id="152"/>
      <w:bookmarkEnd w:id="153"/>
      <w:bookmarkEnd w:id="154"/>
      <w:bookmarkEnd w:id="155"/>
      <w:bookmarkEnd w:id="156"/>
      <w:bookmarkEnd w:id="157"/>
    </w:p>
    <w:p w14:paraId="7B875754">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　</w:t>
      </w:r>
      <w:r>
        <w:rPr>
          <w:rFonts w:hint="eastAsia" w:ascii="宋体" w:hAnsi="宋体" w:eastAsia="宋体" w:cs="宋体"/>
          <w:color w:val="auto"/>
          <w:sz w:val="24"/>
          <w:highlight w:val="none"/>
        </w:rPr>
        <w:t>本招标文件包括：</w:t>
      </w:r>
    </w:p>
    <w:p w14:paraId="15ABBE7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（1）招标公告；</w:t>
      </w:r>
    </w:p>
    <w:p w14:paraId="465397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（2）投标人须知；</w:t>
      </w:r>
    </w:p>
    <w:p w14:paraId="67F5CBD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（3）评标办法；</w:t>
      </w:r>
    </w:p>
    <w:p w14:paraId="68BBBB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（4）合同条款及格式；</w:t>
      </w:r>
    </w:p>
    <w:p w14:paraId="00A7992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（5）发包人要求；</w:t>
      </w:r>
    </w:p>
    <w:p w14:paraId="1989EB8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（6）发包人提供的资料；</w:t>
      </w:r>
    </w:p>
    <w:p w14:paraId="6D313E8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（7）投标文件格式；</w:t>
      </w:r>
    </w:p>
    <w:p w14:paraId="2553626A">
      <w:pPr>
        <w:pStyle w:val="18"/>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注：招标人应在技术条件（工程建设标准）中明确施工现场建筑垃圾源头减量的具体要求和建筑垃圾综合利用产品的使用要求。</w:t>
      </w:r>
    </w:p>
    <w:p w14:paraId="151537F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根据本章第1.10款、第2.2款和第2.3款对招标文件所作的澄清、修改，构成招标文件的组成部分。</w:t>
      </w:r>
      <w:r>
        <w:rPr>
          <w:rFonts w:hint="eastAsia" w:ascii="宋体" w:hAnsi="宋体" w:eastAsia="宋体" w:cs="宋体"/>
          <w:color w:val="auto"/>
          <w:sz w:val="24"/>
          <w:highlight w:val="none"/>
          <w:u w:val="single"/>
        </w:rPr>
        <w:t>当招标文件的澄清、修改等在同一内容的表述不一致时，以最后发出的书面文件为准。</w:t>
      </w:r>
    </w:p>
    <w:p w14:paraId="1298A9D8">
      <w:pPr>
        <w:pStyle w:val="5"/>
        <w:spacing w:line="360" w:lineRule="auto"/>
        <w:ind w:firstLine="56" w:firstLineChars="20"/>
        <w:rPr>
          <w:rFonts w:hint="eastAsia" w:ascii="宋体" w:hAnsi="宋体" w:eastAsia="宋体" w:cs="宋体"/>
          <w:color w:val="auto"/>
          <w:highlight w:val="none"/>
        </w:rPr>
      </w:pPr>
      <w:bookmarkStart w:id="158" w:name="_Toc144974512"/>
      <w:bookmarkStart w:id="159" w:name="_Toc152042320"/>
      <w:bookmarkStart w:id="160" w:name="_Toc23823"/>
      <w:bookmarkStart w:id="161" w:name="_Toc300834965"/>
      <w:bookmarkStart w:id="162" w:name="_Toc15389"/>
      <w:bookmarkStart w:id="163" w:name="_Toc152045544"/>
      <w:bookmarkStart w:id="164" w:name="_Toc247513968"/>
      <w:bookmarkStart w:id="165" w:name="_Toc247527569"/>
      <w:r>
        <w:rPr>
          <w:rFonts w:hint="eastAsia" w:ascii="宋体" w:hAnsi="宋体" w:eastAsia="宋体" w:cs="宋体"/>
          <w:color w:val="auto"/>
          <w:highlight w:val="none"/>
        </w:rPr>
        <w:t>2.2 招标文件的澄清</w:t>
      </w:r>
      <w:bookmarkEnd w:id="158"/>
      <w:bookmarkEnd w:id="159"/>
      <w:bookmarkEnd w:id="160"/>
      <w:bookmarkEnd w:id="161"/>
      <w:bookmarkEnd w:id="162"/>
      <w:bookmarkEnd w:id="163"/>
      <w:bookmarkEnd w:id="164"/>
      <w:bookmarkEnd w:id="165"/>
    </w:p>
    <w:p w14:paraId="415A1D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 投标人应仔细阅读和检查招标文件的全部内容。如发现缺页或附件不全，应及时向招标人提出，以便补齐。如有疑问，应在投标人须知前附表规定的时间前通过广州交易集团有限公司（广州公共资源交易中心）网站进入提问区域将问题提交给招标人或招标代理人，要求招标人对招标文件予以澄清。</w:t>
      </w:r>
    </w:p>
    <w:p w14:paraId="492F7F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 招标文件的澄清以书面形式发给所有投标人，但不指明澄清问题的来源。澄清发出的时间距投标人须知前附表规定的投标截止时间不足15天的，并且澄清内容影响投标文件编制的，将相应延长投标截止时间。</w:t>
      </w:r>
    </w:p>
    <w:p w14:paraId="42CE34E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 招标文件的澄清内容一经在广州交易集团有限公司（广州公共资源交易中心）网站发布，视作已发放给所有投标人。</w:t>
      </w:r>
    </w:p>
    <w:p w14:paraId="3395BBD5">
      <w:pPr>
        <w:pStyle w:val="5"/>
        <w:spacing w:line="360" w:lineRule="auto"/>
        <w:ind w:firstLine="56" w:firstLineChars="20"/>
        <w:rPr>
          <w:rFonts w:hint="eastAsia" w:ascii="宋体" w:hAnsi="宋体" w:eastAsia="宋体" w:cs="宋体"/>
          <w:color w:val="auto"/>
          <w:highlight w:val="none"/>
        </w:rPr>
      </w:pPr>
      <w:bookmarkStart w:id="166" w:name="_Toc25101"/>
      <w:bookmarkStart w:id="167" w:name="_Toc21128"/>
      <w:bookmarkStart w:id="168" w:name="_Toc247527570"/>
      <w:bookmarkStart w:id="169" w:name="_Toc152045545"/>
      <w:bookmarkStart w:id="170" w:name="_Toc152042321"/>
      <w:bookmarkStart w:id="171" w:name="_Toc300834966"/>
      <w:bookmarkStart w:id="172" w:name="_Toc144974513"/>
      <w:bookmarkStart w:id="173" w:name="_Toc247513969"/>
      <w:r>
        <w:rPr>
          <w:rFonts w:hint="eastAsia" w:ascii="宋体" w:hAnsi="宋体" w:eastAsia="宋体" w:cs="宋体"/>
          <w:color w:val="auto"/>
          <w:highlight w:val="none"/>
        </w:rPr>
        <w:t>2.3 招标文件的修改</w:t>
      </w:r>
      <w:bookmarkEnd w:id="166"/>
      <w:bookmarkEnd w:id="167"/>
      <w:bookmarkEnd w:id="168"/>
      <w:bookmarkEnd w:id="169"/>
      <w:bookmarkEnd w:id="170"/>
      <w:bookmarkEnd w:id="171"/>
      <w:bookmarkEnd w:id="172"/>
      <w:bookmarkEnd w:id="173"/>
    </w:p>
    <w:p w14:paraId="09F0413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2.3.1招标文件发出后,在提交投标文件截止时间15日前，招标人可对招标文件进行必要的澄清或修改。</w:t>
      </w:r>
    </w:p>
    <w:p w14:paraId="3A8D7F2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2.3.2招标文件的澄清或修改在</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sz w:val="24"/>
          <w:highlight w:val="none"/>
          <w:u w:val="single"/>
        </w:rPr>
        <w:t>网站发布。招标文件的澄清或修改一经在</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sz w:val="24"/>
          <w:highlight w:val="none"/>
          <w:u w:val="single"/>
        </w:rPr>
        <w:t>网站发布，视作已发放给所有投标人，招标文件的修改内容作为招标文件的组成部分，具有约束作用。</w:t>
      </w:r>
    </w:p>
    <w:p w14:paraId="1B6435F2">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2.3.3招标文件的澄清、修改均以</w:t>
      </w:r>
      <w:r>
        <w:rPr>
          <w:rFonts w:hint="eastAsia" w:ascii="宋体" w:hAnsi="宋体" w:eastAsia="宋体" w:cs="宋体"/>
          <w:color w:val="auto"/>
          <w:sz w:val="24"/>
          <w:highlight w:val="none"/>
        </w:rPr>
        <w:t>广州交易集团有限公司（广州公共资源交易中心）</w:t>
      </w:r>
      <w:r>
        <w:rPr>
          <w:rFonts w:hint="eastAsia" w:ascii="宋体" w:hAnsi="宋体" w:eastAsia="宋体" w:cs="宋体"/>
          <w:color w:val="auto"/>
          <w:sz w:val="24"/>
          <w:highlight w:val="none"/>
          <w:u w:val="single"/>
        </w:rPr>
        <w:t>网站发布的内容为准。当招标文件的澄清、修改在同一内容的表述不一致时，以广州公共资源交易中心网站最后发布的内容为准。</w:t>
      </w:r>
    </w:p>
    <w:p w14:paraId="074B49B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6EBBEA4D">
      <w:pPr>
        <w:spacing w:line="360" w:lineRule="auto"/>
        <w:ind w:firstLine="480" w:firstLineChars="200"/>
        <w:rPr>
          <w:rFonts w:hint="eastAsia" w:ascii="宋体" w:hAnsi="宋体" w:eastAsia="宋体" w:cs="宋体"/>
          <w:color w:val="auto"/>
          <w:sz w:val="24"/>
          <w:highlight w:val="none"/>
        </w:rPr>
      </w:pPr>
    </w:p>
    <w:p w14:paraId="1A1361DC">
      <w:pPr>
        <w:spacing w:line="400" w:lineRule="exact"/>
        <w:rPr>
          <w:rFonts w:hint="eastAsia" w:ascii="宋体" w:hAnsi="宋体" w:eastAsia="宋体" w:cs="宋体"/>
          <w:b/>
          <w:bCs/>
          <w:color w:val="auto"/>
          <w:sz w:val="32"/>
          <w:szCs w:val="32"/>
          <w:highlight w:val="none"/>
        </w:rPr>
      </w:pPr>
      <w:bookmarkStart w:id="174" w:name="_Toc144974514"/>
      <w:bookmarkStart w:id="175" w:name="_Toc3154"/>
      <w:bookmarkStart w:id="176" w:name="_Toc152042322"/>
      <w:bookmarkStart w:id="177" w:name="_Toc300834967"/>
      <w:bookmarkStart w:id="178" w:name="_Toc247513970"/>
      <w:bookmarkStart w:id="179" w:name="_Toc152045546"/>
      <w:bookmarkStart w:id="180" w:name="_Toc247527571"/>
      <w:bookmarkStart w:id="181" w:name="_Toc14737"/>
      <w:r>
        <w:rPr>
          <w:rFonts w:hint="eastAsia" w:ascii="宋体" w:hAnsi="宋体" w:eastAsia="宋体" w:cs="宋体"/>
          <w:b/>
          <w:bCs/>
          <w:color w:val="auto"/>
          <w:sz w:val="32"/>
          <w:szCs w:val="32"/>
          <w:highlight w:val="none"/>
        </w:rPr>
        <w:t>3. 投标文件</w:t>
      </w:r>
      <w:bookmarkEnd w:id="174"/>
      <w:bookmarkEnd w:id="175"/>
      <w:bookmarkEnd w:id="176"/>
      <w:bookmarkEnd w:id="177"/>
      <w:bookmarkEnd w:id="178"/>
      <w:bookmarkEnd w:id="179"/>
      <w:bookmarkEnd w:id="180"/>
      <w:bookmarkEnd w:id="181"/>
    </w:p>
    <w:p w14:paraId="2B7625A4">
      <w:pPr>
        <w:spacing w:line="360" w:lineRule="auto"/>
        <w:ind w:firstLine="480" w:firstLineChars="200"/>
        <w:rPr>
          <w:rFonts w:hint="eastAsia" w:ascii="宋体" w:hAnsi="宋体" w:eastAsia="宋体" w:cs="宋体"/>
          <w:color w:val="auto"/>
          <w:sz w:val="24"/>
          <w:highlight w:val="none"/>
          <w:u w:val="none"/>
        </w:rPr>
      </w:pPr>
      <w:bookmarkStart w:id="182" w:name="_Toc247513971"/>
      <w:bookmarkStart w:id="183" w:name="_Toc152042323"/>
      <w:bookmarkStart w:id="184" w:name="_Toc152045547"/>
      <w:bookmarkStart w:id="185" w:name="_Toc144974515"/>
      <w:bookmarkStart w:id="186" w:name="_Toc300834968"/>
      <w:bookmarkStart w:id="187" w:name="_Toc21704"/>
      <w:bookmarkStart w:id="188" w:name="_Toc20339"/>
      <w:bookmarkStart w:id="189" w:name="_Toc247527572"/>
    </w:p>
    <w:p w14:paraId="6E2FC098">
      <w:pPr>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3.1 投标文件的组成</w:t>
      </w:r>
      <w:bookmarkEnd w:id="182"/>
      <w:bookmarkEnd w:id="183"/>
      <w:bookmarkEnd w:id="184"/>
      <w:bookmarkEnd w:id="185"/>
      <w:bookmarkEnd w:id="186"/>
      <w:bookmarkEnd w:id="187"/>
      <w:bookmarkEnd w:id="188"/>
      <w:bookmarkEnd w:id="189"/>
    </w:p>
    <w:p w14:paraId="0210C41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3.1.1 投标文件由资格审查文件、工程总承包实施方案两部分组成。如招标文件没有格式规定的，由投标人自行编制。</w:t>
      </w:r>
    </w:p>
    <w:p w14:paraId="4535DF2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3.1.2资格审查文件组成（资格审查文件须编制页码）：</w:t>
      </w:r>
    </w:p>
    <w:p w14:paraId="775A8A45">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（1）封面；</w:t>
      </w:r>
    </w:p>
    <w:p w14:paraId="6CB2021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（2）目录；</w:t>
      </w:r>
    </w:p>
    <w:p w14:paraId="05CCD915">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（3）投标单位法定代表人证明书及法人授权委托证明书（按招标文件格式2要求填写；联合体投标的，联合体主办方提供)；</w:t>
      </w:r>
    </w:p>
    <w:p w14:paraId="348AF92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（4）满足招标公告第3条投标人资格条件的其他资料。</w:t>
      </w:r>
    </w:p>
    <w:p w14:paraId="1525D5AC">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3.1.3工程总承包实施方案</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含</w:t>
      </w:r>
      <w:r>
        <w:rPr>
          <w:rFonts w:hint="eastAsia" w:ascii="宋体" w:hAnsi="宋体" w:eastAsia="宋体" w:cs="宋体"/>
          <w:color w:val="auto"/>
          <w:sz w:val="24"/>
          <w:highlight w:val="none"/>
          <w:u w:val="single"/>
        </w:rPr>
        <w:t>投标报价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组成（包括但不限于以下内容：）：</w:t>
      </w:r>
    </w:p>
    <w:p w14:paraId="38B2145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（1）封面：</w:t>
      </w:r>
    </w:p>
    <w:p w14:paraId="30806B9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（2）目录；</w:t>
      </w:r>
    </w:p>
    <w:p w14:paraId="1AFD268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（3）投标承诺函（见招标文件第七章 格式4）；</w:t>
      </w:r>
    </w:p>
    <w:p w14:paraId="3D415BD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（4）投标书（见招标文件第七章 格式5）；</w:t>
      </w:r>
    </w:p>
    <w:p w14:paraId="72F4F33D">
      <w:pPr>
        <w:spacing w:line="360"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u w:val="single"/>
        </w:rPr>
        <w:t>（5）工程总承包实施方案</w:t>
      </w:r>
      <w:r>
        <w:rPr>
          <w:rFonts w:hint="eastAsia" w:ascii="宋体" w:hAnsi="宋体" w:cs="宋体"/>
          <w:color w:val="auto"/>
          <w:sz w:val="24"/>
          <w:highlight w:val="none"/>
          <w:u w:val="single"/>
          <w:lang w:eastAsia="zh-CN"/>
        </w:rPr>
        <w:t>；</w:t>
      </w:r>
    </w:p>
    <w:p w14:paraId="569B7673">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1）根据《工程总承包实施方案投标文件详细审查评分表》中的资信部分的内容，提供评审所需要企业资信资料。</w:t>
      </w:r>
    </w:p>
    <w:p w14:paraId="40D15B8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2）根据《工程总承包实施方案投标文件详细审查评分表》中的施工实施方案部分的内容，提供评审所需要的资料。</w:t>
      </w:r>
    </w:p>
    <w:p w14:paraId="14E7D7D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（6）投标人认为提交的其他资料：</w:t>
      </w:r>
    </w:p>
    <w:p w14:paraId="137213A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w:t>
      </w:r>
      <w:r>
        <w:rPr>
          <w:rFonts w:hint="eastAsia" w:ascii="宋体" w:hAnsi="宋体" w:eastAsia="宋体" w:cs="宋体"/>
          <w:color w:val="auto"/>
          <w:sz w:val="24"/>
          <w:highlight w:val="none"/>
          <w:u w:val="single"/>
          <w:lang w:val="zh-CN"/>
        </w:rPr>
        <w:t>危险性较大的分部分项工程清单及超过一定规模的危险性较大的分部分项工程清单（</w:t>
      </w:r>
      <w:r>
        <w:rPr>
          <w:rFonts w:hint="eastAsia" w:ascii="宋体" w:hAnsi="宋体" w:eastAsia="宋体" w:cs="宋体"/>
          <w:color w:val="auto"/>
          <w:sz w:val="24"/>
          <w:highlight w:val="none"/>
          <w:u w:val="single"/>
        </w:rPr>
        <w:t>见招标文件第七章 格式</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w:t>
      </w:r>
    </w:p>
    <w:p w14:paraId="5F12036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）投标人基本情况表（见招标文件第七章 格式7）；</w:t>
      </w:r>
    </w:p>
    <w:p w14:paraId="432953D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3</w:t>
      </w:r>
      <w:r>
        <w:rPr>
          <w:rFonts w:hint="eastAsia" w:ascii="宋体" w:hAnsi="宋体" w:eastAsia="宋体" w:cs="宋体"/>
          <w:color w:val="auto"/>
          <w:sz w:val="24"/>
          <w:highlight w:val="none"/>
          <w:u w:val="single"/>
        </w:rPr>
        <w:t>）工程总承包项目管理团队人员信息表（见招标文件第七章 格式</w:t>
      </w:r>
      <w:r>
        <w:rPr>
          <w:rFonts w:hint="eastAsia" w:ascii="宋体" w:hAnsi="宋体" w:cs="宋体"/>
          <w:color w:val="auto"/>
          <w:sz w:val="24"/>
          <w:highlight w:val="none"/>
          <w:u w:val="single"/>
          <w:lang w:val="en-US" w:eastAsia="zh-CN"/>
        </w:rPr>
        <w:t>8</w:t>
      </w:r>
      <w:r>
        <w:rPr>
          <w:rFonts w:hint="eastAsia" w:ascii="宋体" w:hAnsi="宋体" w:eastAsia="宋体" w:cs="宋体"/>
          <w:color w:val="auto"/>
          <w:sz w:val="24"/>
          <w:highlight w:val="none"/>
          <w:u w:val="single"/>
        </w:rPr>
        <w:t>）；</w:t>
      </w:r>
    </w:p>
    <w:p w14:paraId="2A84B4F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）参与投标文件编制人员名单（见招标文件第七章 格式</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9</w:t>
      </w:r>
      <w:r>
        <w:rPr>
          <w:rFonts w:hint="eastAsia" w:ascii="宋体" w:hAnsi="宋体" w:eastAsia="宋体" w:cs="宋体"/>
          <w:color w:val="auto"/>
          <w:sz w:val="24"/>
          <w:highlight w:val="none"/>
          <w:u w:val="single"/>
        </w:rPr>
        <w:t xml:space="preserve">）； </w:t>
      </w:r>
    </w:p>
    <w:p w14:paraId="3EA734F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）投标人认为应该提供的其他资料。</w:t>
      </w:r>
    </w:p>
    <w:p w14:paraId="38C7A199">
      <w:pPr>
        <w:pStyle w:val="5"/>
        <w:spacing w:line="360" w:lineRule="auto"/>
        <w:ind w:firstLine="56" w:firstLineChars="20"/>
        <w:rPr>
          <w:rFonts w:hint="eastAsia" w:ascii="宋体" w:hAnsi="宋体" w:eastAsia="宋体" w:cs="宋体"/>
          <w:color w:val="auto"/>
          <w:highlight w:val="none"/>
        </w:rPr>
      </w:pPr>
      <w:bookmarkStart w:id="190" w:name="_Toc300834969"/>
      <w:bookmarkStart w:id="191" w:name="_Toc152045548"/>
      <w:bookmarkStart w:id="192" w:name="_Toc152042324"/>
      <w:bookmarkStart w:id="193" w:name="_Toc14126"/>
      <w:bookmarkStart w:id="194" w:name="_Toc25757"/>
      <w:bookmarkStart w:id="195" w:name="_Toc247513972"/>
      <w:bookmarkStart w:id="196" w:name="_Toc247527573"/>
      <w:bookmarkStart w:id="197" w:name="_Toc144974516"/>
      <w:r>
        <w:rPr>
          <w:rFonts w:hint="eastAsia" w:ascii="宋体" w:hAnsi="宋体" w:eastAsia="宋体" w:cs="宋体"/>
          <w:color w:val="auto"/>
          <w:highlight w:val="none"/>
        </w:rPr>
        <w:t>3.2 投标报价</w:t>
      </w:r>
      <w:bookmarkEnd w:id="190"/>
      <w:bookmarkEnd w:id="191"/>
      <w:bookmarkEnd w:id="192"/>
      <w:bookmarkEnd w:id="193"/>
      <w:bookmarkEnd w:id="194"/>
      <w:bookmarkEnd w:id="195"/>
      <w:bookmarkEnd w:id="196"/>
      <w:bookmarkEnd w:id="197"/>
      <w:r>
        <w:rPr>
          <w:rFonts w:hint="eastAsia" w:ascii="宋体" w:hAnsi="宋体" w:eastAsia="宋体" w:cs="宋体"/>
          <w:color w:val="auto"/>
          <w:highlight w:val="none"/>
        </w:rPr>
        <w:t xml:space="preserve"> </w:t>
      </w:r>
    </w:p>
    <w:p w14:paraId="19FF5897">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3.2.1 本工程的投标报价按照3.2.3.2项所规定的方式。</w:t>
      </w:r>
    </w:p>
    <w:p w14:paraId="5E92156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3.2.2 投标人应充分了解施工场地的位置、周边环境、道路、装卸、保管、安装限制以及影响投标报价的其他要素。投标人根据投标设计，结合市场情况进行投标报价。</w:t>
      </w:r>
    </w:p>
    <w:p w14:paraId="43C82D3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3.2.3 招标人设有最高投标限价的，投标人的投标报价不得超过投标最高限价。见投标人须知前附表。其中，建安工程费用由投标人根据招标文件要求以及自身情况填报。</w:t>
      </w:r>
    </w:p>
    <w:p w14:paraId="028C514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3.2.3.1招标人按照招标需求制定投标最高限价。此处的投标最高限价有两个含义，①投标最高限价总价，②</w:t>
      </w:r>
      <w:r>
        <w:rPr>
          <w:rFonts w:hint="eastAsia" w:ascii="宋体" w:hAnsi="宋体" w:eastAsia="宋体" w:cs="宋体"/>
          <w:color w:val="auto"/>
          <w:sz w:val="24"/>
          <w:highlight w:val="none"/>
          <w:u w:val="single"/>
          <w:lang w:val="en-US" w:eastAsia="zh-CN" w:bidi="ar"/>
        </w:rPr>
        <w:t>工程勘察费投标最高限价、</w:t>
      </w:r>
      <w:r>
        <w:rPr>
          <w:rFonts w:hint="eastAsia" w:ascii="宋体" w:hAnsi="宋体" w:eastAsia="宋体" w:cs="宋体"/>
          <w:color w:val="auto"/>
          <w:sz w:val="24"/>
          <w:highlight w:val="none"/>
          <w:u w:val="single"/>
          <w:lang w:bidi="ar"/>
        </w:rPr>
        <w:t>工程设计费投标最高限价、建安工程费投标最高限价。投标人按照招标文件要求内容自行报价。</w:t>
      </w:r>
    </w:p>
    <w:p w14:paraId="1E79A409">
      <w:pPr>
        <w:spacing w:line="40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3.2.3.1.1每一项费用只允许有一个报价，任何有选择的报价或未填报单价的投标文件将不予接受。</w:t>
      </w:r>
    </w:p>
    <w:p w14:paraId="04AFC8E5">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bidi="ar"/>
        </w:rPr>
        <w:t>3.2.3.2投标人的投标总报价，包括</w:t>
      </w:r>
      <w:r>
        <w:rPr>
          <w:rFonts w:hint="eastAsia" w:ascii="宋体" w:hAnsi="宋体" w:eastAsia="宋体" w:cs="宋体"/>
          <w:color w:val="auto"/>
          <w:sz w:val="24"/>
          <w:highlight w:val="none"/>
          <w:u w:val="single"/>
          <w:lang w:val="en-US" w:eastAsia="zh-CN" w:bidi="ar"/>
        </w:rPr>
        <w:t>工程勘察费、</w:t>
      </w:r>
      <w:r>
        <w:rPr>
          <w:rFonts w:hint="eastAsia" w:ascii="宋体" w:hAnsi="宋体" w:eastAsia="宋体" w:cs="宋体"/>
          <w:color w:val="auto"/>
          <w:sz w:val="24"/>
          <w:highlight w:val="none"/>
          <w:u w:val="single"/>
          <w:lang w:bidi="ar"/>
        </w:rPr>
        <w:t>工程设计费、建安工程费。投标人应按照投标人须知前附表第 1.3.2 项的工期要求，在投标人须知前附表第 1.1.5 项的建设地点，完成投标人须知前附表第 1.3.1项的招标范围列明工作的全部费用，包括但不限于完成全部设计、建安工程施工工作的成本、利润、税金、技术措施费、大型机械进出场费、风险费以及政策性文件规定费用等，不得以任何理由予以重复计算。</w:t>
      </w:r>
    </w:p>
    <w:p w14:paraId="2AAEFCB9">
      <w:pPr>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3.2.4 投标报价的其他要求见投标人须知前附表。</w:t>
      </w:r>
    </w:p>
    <w:p w14:paraId="1E8F1025">
      <w:pPr>
        <w:pStyle w:val="5"/>
        <w:spacing w:line="360" w:lineRule="auto"/>
        <w:ind w:firstLine="56" w:firstLineChars="20"/>
        <w:rPr>
          <w:rFonts w:hint="eastAsia" w:ascii="宋体" w:hAnsi="宋体" w:eastAsia="宋体" w:cs="宋体"/>
          <w:color w:val="auto"/>
          <w:highlight w:val="none"/>
        </w:rPr>
      </w:pPr>
      <w:bookmarkStart w:id="198" w:name="_Toc22881"/>
      <w:bookmarkStart w:id="199" w:name="_Toc300834970"/>
      <w:bookmarkStart w:id="200" w:name="_Toc247513973"/>
      <w:bookmarkStart w:id="201" w:name="_Toc247527574"/>
      <w:bookmarkStart w:id="202" w:name="_Toc152045549"/>
      <w:bookmarkStart w:id="203" w:name="_Toc144974517"/>
      <w:bookmarkStart w:id="204" w:name="_Toc18390"/>
      <w:bookmarkStart w:id="205" w:name="_Toc152042325"/>
      <w:r>
        <w:rPr>
          <w:rFonts w:hint="eastAsia" w:ascii="宋体" w:hAnsi="宋体" w:eastAsia="宋体" w:cs="宋体"/>
          <w:color w:val="auto"/>
          <w:highlight w:val="none"/>
        </w:rPr>
        <w:t>3.3 投标有效期</w:t>
      </w:r>
      <w:bookmarkEnd w:id="198"/>
      <w:bookmarkEnd w:id="199"/>
      <w:bookmarkEnd w:id="200"/>
      <w:bookmarkEnd w:id="201"/>
      <w:bookmarkEnd w:id="202"/>
      <w:bookmarkEnd w:id="203"/>
      <w:bookmarkEnd w:id="204"/>
      <w:bookmarkEnd w:id="205"/>
    </w:p>
    <w:p w14:paraId="51A2F3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 投标有效期按须知前附表的规定。</w:t>
      </w:r>
    </w:p>
    <w:p w14:paraId="34BE92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 在投标有效期内，投标人撤销或修改其投标文件的，应承担招标文件和法律规定的责任。</w:t>
      </w:r>
    </w:p>
    <w:p w14:paraId="35DAF4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 出现特殊情况需要延长投标有效期的，招标人以书面形式通知所有投标人延长投标有效期。投标人同意延长的，</w:t>
      </w:r>
      <w:r>
        <w:rPr>
          <w:rFonts w:hint="eastAsia" w:ascii="宋体" w:hAnsi="宋体" w:eastAsia="宋体" w:cs="宋体"/>
          <w:strike/>
          <w:color w:val="auto"/>
          <w:sz w:val="24"/>
          <w:highlight w:val="none"/>
        </w:rPr>
        <w:t>应相应延长其投标保证金的有效期，但</w:t>
      </w:r>
      <w:r>
        <w:rPr>
          <w:rFonts w:hint="eastAsia" w:ascii="宋体" w:hAnsi="宋体" w:eastAsia="宋体" w:cs="宋体"/>
          <w:color w:val="auto"/>
          <w:sz w:val="24"/>
          <w:highlight w:val="none"/>
        </w:rPr>
        <w:t>不得要求或被允许修改或撤销其投标文件；投标人拒绝延长的，其投标失效</w:t>
      </w:r>
      <w:r>
        <w:rPr>
          <w:rFonts w:hint="eastAsia" w:ascii="宋体" w:hAnsi="宋体" w:eastAsia="宋体" w:cs="宋体"/>
          <w:strike/>
          <w:color w:val="auto"/>
          <w:sz w:val="24"/>
          <w:highlight w:val="none"/>
        </w:rPr>
        <w:t>，但投标人有权收回其投标保证金</w:t>
      </w:r>
      <w:r>
        <w:rPr>
          <w:rFonts w:hint="eastAsia" w:ascii="宋体" w:hAnsi="宋体" w:eastAsia="宋体" w:cs="宋体"/>
          <w:color w:val="auto"/>
          <w:sz w:val="24"/>
          <w:highlight w:val="none"/>
        </w:rPr>
        <w:t>。</w:t>
      </w:r>
    </w:p>
    <w:p w14:paraId="30657DA2">
      <w:pPr>
        <w:pStyle w:val="5"/>
        <w:spacing w:line="360" w:lineRule="auto"/>
        <w:ind w:firstLine="56" w:firstLineChars="20"/>
        <w:rPr>
          <w:rFonts w:hint="eastAsia" w:ascii="宋体" w:hAnsi="宋体" w:eastAsia="宋体" w:cs="宋体"/>
          <w:color w:val="auto"/>
          <w:highlight w:val="none"/>
        </w:rPr>
      </w:pPr>
      <w:bookmarkStart w:id="206" w:name="_Toc27844"/>
      <w:bookmarkStart w:id="207" w:name="_Toc152042326"/>
      <w:bookmarkStart w:id="208" w:name="_Toc247513974"/>
      <w:bookmarkStart w:id="209" w:name="_Toc29762"/>
      <w:bookmarkStart w:id="210" w:name="_Toc247527575"/>
      <w:bookmarkStart w:id="211" w:name="_Toc152045550"/>
      <w:bookmarkStart w:id="212" w:name="_Toc300834971"/>
      <w:bookmarkStart w:id="213" w:name="_Toc144974518"/>
      <w:r>
        <w:rPr>
          <w:rFonts w:hint="eastAsia" w:ascii="宋体" w:hAnsi="宋体" w:eastAsia="宋体" w:cs="宋体"/>
          <w:color w:val="auto"/>
          <w:highlight w:val="none"/>
        </w:rPr>
        <w:t>3.4 投标保证金</w:t>
      </w:r>
      <w:bookmarkEnd w:id="206"/>
      <w:bookmarkEnd w:id="207"/>
      <w:bookmarkEnd w:id="208"/>
      <w:bookmarkEnd w:id="209"/>
      <w:bookmarkEnd w:id="210"/>
      <w:bookmarkEnd w:id="211"/>
      <w:bookmarkEnd w:id="212"/>
      <w:bookmarkEnd w:id="213"/>
    </w:p>
    <w:p w14:paraId="1B47DFA8">
      <w:pPr>
        <w:adjustRightInd w:val="0"/>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3.4.1 </w:t>
      </w:r>
      <w:r>
        <w:rPr>
          <w:rFonts w:hint="eastAsia" w:ascii="宋体" w:hAnsi="宋体" w:eastAsia="宋体" w:cs="宋体"/>
          <w:color w:val="auto"/>
          <w:sz w:val="24"/>
          <w:highlight w:val="none"/>
          <w:u w:val="single"/>
        </w:rPr>
        <w:t>本项目不要求递交投标保证金。</w:t>
      </w:r>
    </w:p>
    <w:p w14:paraId="7DEFA085">
      <w:pPr>
        <w:adjustRightInd w:val="0"/>
        <w:snapToGrid w:val="0"/>
        <w:ind w:firstLine="480" w:firstLineChars="200"/>
        <w:rPr>
          <w:rFonts w:hint="eastAsia" w:ascii="宋体" w:hAnsi="宋体" w:eastAsia="宋体" w:cs="宋体"/>
          <w:color w:val="auto"/>
          <w:sz w:val="24"/>
          <w:highlight w:val="none"/>
        </w:rPr>
      </w:pPr>
      <w:bookmarkStart w:id="214" w:name="_Toc152042328"/>
      <w:bookmarkStart w:id="215" w:name="_Toc247527577"/>
      <w:bookmarkStart w:id="216" w:name="_Toc152045552"/>
      <w:bookmarkStart w:id="217" w:name="_Toc247513976"/>
      <w:bookmarkStart w:id="218" w:name="_Toc300834973"/>
      <w:bookmarkStart w:id="219" w:name="_Toc144974520"/>
      <w:bookmarkStart w:id="220" w:name="_Toc17987"/>
      <w:bookmarkStart w:id="221" w:name="_Toc11769"/>
      <w:r>
        <w:rPr>
          <w:rFonts w:hint="eastAsia" w:ascii="宋体" w:hAnsi="宋体" w:eastAsia="宋体" w:cs="宋体"/>
          <w:color w:val="auto"/>
          <w:sz w:val="24"/>
          <w:highlight w:val="none"/>
        </w:rPr>
        <w:t>3.4.2 投标人不按本章第3.4.1项要求提交投标保证金的，评标委员会将否决其投标。</w:t>
      </w:r>
    </w:p>
    <w:p w14:paraId="10221C84">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3.4.3 招标人与中标人签订合同后5日内，向未中标的投标人和中标人退还投标保证金及同期银行存款利息。</w:t>
      </w:r>
    </w:p>
    <w:p w14:paraId="129024A7">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3.4.4 有下列情形之一的，投标保证金将不予退还： </w:t>
      </w:r>
    </w:p>
    <w:p w14:paraId="3D477B8D">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（1）投标人在规定的投标有效期内撤销或修改其投标文件；</w:t>
      </w:r>
    </w:p>
    <w:p w14:paraId="10DCF397">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（2）中标人在收到中标通知书后，无正当理由拒签合同或未按招标文件规定提交履约担保。</w:t>
      </w:r>
    </w:p>
    <w:p w14:paraId="24197DF9">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3.4.5 投标人如存在下列情况之一的，将被拒绝在一定时期内参与招标人后续工程投标（拒绝时限为十二个月）：</w:t>
      </w:r>
    </w:p>
    <w:p w14:paraId="1FF678C6">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（1）投标人存在3.4.4条款所列情形且投标人提交的保函、担保或保证保险无法兑付的；</w:t>
      </w:r>
    </w:p>
    <w:p w14:paraId="6C722986">
      <w:pPr>
        <w:adjustRightInd w:val="0"/>
        <w:snapToGrid w:val="0"/>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（2）采用非电子形式提交投标保证金的投标人存在3.4.4条款所列情形，且未按招标人要求补交银行保函、专业工程担保公司担保或保证保险原件的。</w:t>
      </w:r>
    </w:p>
    <w:p w14:paraId="1C82B9DD">
      <w:pPr>
        <w:pStyle w:val="5"/>
        <w:spacing w:line="360" w:lineRule="auto"/>
        <w:ind w:firstLine="56" w:firstLineChars="20"/>
        <w:rPr>
          <w:rFonts w:hint="eastAsia" w:ascii="宋体" w:hAnsi="宋体" w:eastAsia="宋体" w:cs="宋体"/>
          <w:color w:val="auto"/>
          <w:highlight w:val="none"/>
        </w:rPr>
      </w:pPr>
      <w:r>
        <w:rPr>
          <w:rFonts w:hint="eastAsia" w:ascii="宋体" w:hAnsi="宋体" w:eastAsia="宋体" w:cs="宋体"/>
          <w:color w:val="auto"/>
          <w:highlight w:val="none"/>
        </w:rPr>
        <w:t>3.5 资格审查资料</w:t>
      </w:r>
      <w:bookmarkEnd w:id="214"/>
      <w:bookmarkEnd w:id="215"/>
      <w:bookmarkEnd w:id="216"/>
      <w:bookmarkEnd w:id="217"/>
      <w:bookmarkEnd w:id="218"/>
      <w:bookmarkEnd w:id="219"/>
      <w:bookmarkEnd w:id="220"/>
      <w:bookmarkEnd w:id="221"/>
    </w:p>
    <w:p w14:paraId="1829D3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shd w:val="clear" w:color="auto" w:fill="FFFFFF"/>
          <w:lang w:bidi="ar"/>
        </w:rPr>
        <w:t>本项目采用电子化资格后审，由评标委员会负责对投标人的资格进行审查，</w:t>
      </w:r>
      <w:r>
        <w:rPr>
          <w:rFonts w:hint="eastAsia" w:ascii="宋体" w:hAnsi="宋体" w:eastAsia="宋体" w:cs="宋体"/>
          <w:color w:val="auto"/>
          <w:sz w:val="24"/>
          <w:highlight w:val="none"/>
          <w:u w:val="single"/>
          <w:lang w:bidi="ar"/>
        </w:rPr>
        <w:t>评标时只对通过资格审查的投标人进行下一阶段的评审。</w:t>
      </w:r>
    </w:p>
    <w:p w14:paraId="205E571C">
      <w:pPr>
        <w:pStyle w:val="5"/>
        <w:spacing w:line="360" w:lineRule="auto"/>
        <w:ind w:firstLine="56" w:firstLineChars="20"/>
        <w:rPr>
          <w:rFonts w:hint="eastAsia" w:ascii="宋体" w:hAnsi="宋体" w:eastAsia="宋体" w:cs="宋体"/>
          <w:color w:val="auto"/>
          <w:highlight w:val="none"/>
        </w:rPr>
      </w:pPr>
      <w:bookmarkStart w:id="222" w:name="_Toc31818"/>
      <w:bookmarkStart w:id="223" w:name="_Toc247513977"/>
      <w:bookmarkStart w:id="224" w:name="_Toc144974521"/>
      <w:bookmarkStart w:id="225" w:name="_Toc152042329"/>
      <w:bookmarkStart w:id="226" w:name="_Toc247527578"/>
      <w:bookmarkStart w:id="227" w:name="_Toc32189"/>
      <w:bookmarkStart w:id="228" w:name="_Toc152045553"/>
      <w:bookmarkStart w:id="229" w:name="_Toc300834974"/>
      <w:r>
        <w:rPr>
          <w:rFonts w:hint="eastAsia" w:ascii="宋体" w:hAnsi="宋体" w:eastAsia="宋体" w:cs="宋体"/>
          <w:color w:val="auto"/>
          <w:highlight w:val="none"/>
        </w:rPr>
        <w:t>3.6 备选投标方案</w:t>
      </w:r>
      <w:bookmarkEnd w:id="222"/>
      <w:bookmarkEnd w:id="223"/>
      <w:bookmarkEnd w:id="224"/>
      <w:bookmarkEnd w:id="225"/>
      <w:bookmarkEnd w:id="226"/>
      <w:bookmarkEnd w:id="227"/>
      <w:bookmarkEnd w:id="228"/>
      <w:bookmarkEnd w:id="229"/>
    </w:p>
    <w:p w14:paraId="45C2A0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除投标人须知前附表另有规定外，投标人不得递交备选投标方案。</w:t>
      </w:r>
    </w:p>
    <w:p w14:paraId="77E84660">
      <w:pPr>
        <w:pStyle w:val="5"/>
        <w:spacing w:line="360" w:lineRule="auto"/>
        <w:ind w:firstLine="56" w:firstLineChars="20"/>
        <w:rPr>
          <w:rFonts w:hint="eastAsia" w:ascii="宋体" w:hAnsi="宋体" w:eastAsia="宋体" w:cs="宋体"/>
          <w:color w:val="auto"/>
          <w:highlight w:val="none"/>
        </w:rPr>
      </w:pPr>
      <w:bookmarkStart w:id="230" w:name="_Toc13749"/>
      <w:bookmarkStart w:id="231" w:name="_Toc144974522"/>
      <w:bookmarkStart w:id="232" w:name="_Toc152045554"/>
      <w:bookmarkStart w:id="233" w:name="_Toc247527579"/>
      <w:bookmarkStart w:id="234" w:name="_Toc247513978"/>
      <w:bookmarkStart w:id="235" w:name="_Toc20108"/>
      <w:bookmarkStart w:id="236" w:name="_Toc300834975"/>
      <w:bookmarkStart w:id="237" w:name="_Toc152042330"/>
      <w:r>
        <w:rPr>
          <w:rFonts w:hint="eastAsia" w:ascii="宋体" w:hAnsi="宋体" w:eastAsia="宋体" w:cs="宋体"/>
          <w:color w:val="auto"/>
          <w:highlight w:val="none"/>
        </w:rPr>
        <w:t>3.7 投标文件的编制</w:t>
      </w:r>
      <w:bookmarkEnd w:id="230"/>
      <w:bookmarkEnd w:id="231"/>
      <w:bookmarkEnd w:id="232"/>
      <w:bookmarkEnd w:id="233"/>
      <w:bookmarkEnd w:id="234"/>
      <w:bookmarkEnd w:id="235"/>
      <w:bookmarkEnd w:id="236"/>
      <w:bookmarkEnd w:id="237"/>
    </w:p>
    <w:p w14:paraId="451004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 投标文件应按第七章“投标文件格式”进行编写，如有必要，可以增加附页，作为投标文件的组成部分。</w:t>
      </w:r>
    </w:p>
    <w:p w14:paraId="660918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 投标文件应当对招标文件有关招标范围、投标有效期、工期、质量标准、发包人要求等实质性内容作出响应。</w:t>
      </w:r>
    </w:p>
    <w:p w14:paraId="2C624C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3.7.3 投标文件编制要求：</w:t>
      </w:r>
    </w:p>
    <w:p w14:paraId="0E8BD67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投标人采用单位数字证书，按招标文件要求在相应位置加盖电子印章。投标文件中需个人签字或盖章的，应加盖个人电子印章或在线下完成后扫描上传。按照交易平台关于全流程电子化项目的相关指南进行操作</w:t>
      </w:r>
      <w:r>
        <w:rPr>
          <w:rFonts w:hint="eastAsia" w:ascii="宋体" w:hAnsi="宋体" w:eastAsia="宋体" w:cs="宋体"/>
          <w:color w:val="auto"/>
          <w:sz w:val="24"/>
          <w:highlight w:val="none"/>
        </w:rPr>
        <w:t xml:space="preserve">。 </w:t>
      </w:r>
    </w:p>
    <w:p w14:paraId="593650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3.7.4联合体投标时，除《联合体工作协议》必须由联合体各方分别按要求进行签字、盖章[法定代表人证明书及授权委托证明书可由联合体主办方出具（其中“单位”一栏可只填写联合体主办方名称）]外，其他资料若需要签字或盖章的均可由联合体主办方签字或盖章；其他内容及落款中的“投标人”、“声明企业”应填写联合体各方的单位全称【格式表示为：(主)单位全称(成)单位全称（成)单位全称】，由联合体主办方按格式要求签字或盖章即可。</w:t>
      </w:r>
    </w:p>
    <w:p w14:paraId="707F1F99">
      <w:pPr>
        <w:spacing w:line="400" w:lineRule="exact"/>
        <w:rPr>
          <w:rFonts w:hint="eastAsia" w:ascii="宋体" w:hAnsi="宋体" w:eastAsia="宋体" w:cs="宋体"/>
          <w:b/>
          <w:bCs/>
          <w:color w:val="auto"/>
          <w:sz w:val="32"/>
          <w:szCs w:val="32"/>
          <w:highlight w:val="none"/>
        </w:rPr>
      </w:pPr>
      <w:bookmarkStart w:id="238" w:name="_Toc144974523"/>
      <w:bookmarkStart w:id="239" w:name="_Toc14171"/>
      <w:bookmarkStart w:id="240" w:name="_Toc247527580"/>
      <w:bookmarkStart w:id="241" w:name="_Toc152045555"/>
      <w:bookmarkStart w:id="242" w:name="_Toc300834976"/>
      <w:bookmarkStart w:id="243" w:name="_Toc247513979"/>
      <w:bookmarkStart w:id="244" w:name="_Toc19916"/>
      <w:bookmarkStart w:id="245" w:name="_Toc152042331"/>
    </w:p>
    <w:p w14:paraId="0B35CE99">
      <w:pPr>
        <w:spacing w:line="40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4. 投标</w:t>
      </w:r>
      <w:bookmarkEnd w:id="238"/>
      <w:bookmarkEnd w:id="239"/>
      <w:bookmarkEnd w:id="240"/>
      <w:bookmarkEnd w:id="241"/>
      <w:bookmarkEnd w:id="242"/>
      <w:bookmarkEnd w:id="243"/>
      <w:bookmarkEnd w:id="244"/>
      <w:bookmarkEnd w:id="245"/>
    </w:p>
    <w:p w14:paraId="7BE37840">
      <w:pPr>
        <w:pStyle w:val="5"/>
        <w:spacing w:line="360" w:lineRule="auto"/>
        <w:ind w:firstLine="56" w:firstLineChars="20"/>
        <w:rPr>
          <w:rFonts w:hint="eastAsia" w:ascii="宋体" w:hAnsi="宋体" w:eastAsia="宋体" w:cs="宋体"/>
          <w:color w:val="auto"/>
          <w:highlight w:val="none"/>
        </w:rPr>
      </w:pPr>
      <w:bookmarkStart w:id="246" w:name="_Toc247513980"/>
      <w:bookmarkStart w:id="247" w:name="_Toc300834977"/>
      <w:bookmarkStart w:id="248" w:name="_Toc152045556"/>
      <w:bookmarkStart w:id="249" w:name="_Toc152042332"/>
      <w:bookmarkStart w:id="250" w:name="_Toc144974524"/>
      <w:bookmarkStart w:id="251" w:name="_Toc25651"/>
      <w:bookmarkStart w:id="252" w:name="_Toc247527581"/>
      <w:bookmarkStart w:id="253" w:name="_Toc26727"/>
      <w:r>
        <w:rPr>
          <w:rFonts w:hint="eastAsia" w:ascii="宋体" w:hAnsi="宋体" w:eastAsia="宋体" w:cs="宋体"/>
          <w:color w:val="auto"/>
          <w:highlight w:val="none"/>
        </w:rPr>
        <w:t>4.1 投标文件的密封和标记</w:t>
      </w:r>
      <w:bookmarkEnd w:id="246"/>
      <w:bookmarkEnd w:id="247"/>
      <w:bookmarkEnd w:id="248"/>
      <w:bookmarkEnd w:id="249"/>
      <w:bookmarkEnd w:id="250"/>
      <w:bookmarkEnd w:id="251"/>
      <w:bookmarkEnd w:id="252"/>
      <w:bookmarkEnd w:id="253"/>
    </w:p>
    <w:p w14:paraId="41AEE2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w:t>
      </w:r>
      <w:r>
        <w:rPr>
          <w:rFonts w:hint="eastAsia" w:ascii="宋体" w:hAnsi="宋体" w:eastAsia="宋体" w:cs="宋体"/>
          <w:color w:val="auto"/>
          <w:sz w:val="24"/>
          <w:highlight w:val="none"/>
          <w:lang w:bidi="ar"/>
        </w:rPr>
        <w:t>投标人应当按照招标文件和电子招标投标交易平台的要求加密投标文件，具体操作详见《房屋建筑和市政基础设施工程全流程电子化项目专章》。</w:t>
      </w:r>
    </w:p>
    <w:p w14:paraId="36ACDE6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4.1.2投标文件封套上应写明的内容见投标人须知前附表。</w:t>
      </w:r>
    </w:p>
    <w:p w14:paraId="7275FEBA">
      <w:pPr>
        <w:pStyle w:val="5"/>
        <w:spacing w:line="360" w:lineRule="auto"/>
        <w:ind w:firstLine="56" w:firstLineChars="20"/>
        <w:rPr>
          <w:rFonts w:hint="eastAsia" w:ascii="宋体" w:hAnsi="宋体" w:eastAsia="宋体" w:cs="宋体"/>
          <w:color w:val="auto"/>
          <w:highlight w:val="none"/>
        </w:rPr>
      </w:pPr>
      <w:bookmarkStart w:id="254" w:name="_Toc247513981"/>
      <w:bookmarkStart w:id="255" w:name="_Toc300834978"/>
      <w:bookmarkStart w:id="256" w:name="_Toc152042333"/>
      <w:bookmarkStart w:id="257" w:name="_Toc247527582"/>
      <w:bookmarkStart w:id="258" w:name="_Toc16877"/>
      <w:bookmarkStart w:id="259" w:name="_Toc152045557"/>
      <w:bookmarkStart w:id="260" w:name="_Toc23372"/>
      <w:bookmarkStart w:id="261" w:name="_Toc144974525"/>
      <w:r>
        <w:rPr>
          <w:rFonts w:hint="eastAsia" w:ascii="宋体" w:hAnsi="宋体" w:eastAsia="宋体" w:cs="宋体"/>
          <w:color w:val="auto"/>
          <w:highlight w:val="none"/>
        </w:rPr>
        <w:t>4.2 投标文件的递交</w:t>
      </w:r>
      <w:bookmarkEnd w:id="254"/>
      <w:bookmarkEnd w:id="255"/>
      <w:bookmarkEnd w:id="256"/>
      <w:bookmarkEnd w:id="257"/>
      <w:bookmarkEnd w:id="258"/>
      <w:bookmarkEnd w:id="259"/>
      <w:bookmarkEnd w:id="260"/>
      <w:bookmarkEnd w:id="261"/>
    </w:p>
    <w:p w14:paraId="177DAD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 投标人应在第2.2.2项规定的投标截止时间前递交投标文件。</w:t>
      </w:r>
    </w:p>
    <w:p w14:paraId="1E99A90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 投标人递交投标文件的地点：见投标人须知前附表。</w:t>
      </w:r>
    </w:p>
    <w:p w14:paraId="42F9C28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4.2.3 除投标人须知前附表另有规定外，投标人所递交的投标文件不予退还。</w:t>
      </w:r>
    </w:p>
    <w:p w14:paraId="3CD36CF8">
      <w:pPr>
        <w:spacing w:line="360" w:lineRule="auto"/>
        <w:ind w:firstLine="480" w:firstLineChars="200"/>
        <w:rPr>
          <w:rFonts w:hint="eastAsia" w:ascii="宋体" w:hAnsi="宋体" w:eastAsia="宋体" w:cs="宋体"/>
          <w:color w:val="auto"/>
          <w:sz w:val="24"/>
          <w:highlight w:val="none"/>
        </w:rPr>
      </w:pPr>
      <w:bookmarkStart w:id="262" w:name="_Toc152045558"/>
      <w:bookmarkStart w:id="263" w:name="_Toc152042334"/>
      <w:bookmarkStart w:id="264" w:name="_Toc144974526"/>
      <w:bookmarkStart w:id="265" w:name="_Toc247513982"/>
      <w:bookmarkStart w:id="266" w:name="_Toc20254"/>
      <w:bookmarkStart w:id="267" w:name="_Toc22319"/>
      <w:bookmarkStart w:id="268" w:name="_Toc247527583"/>
      <w:bookmarkStart w:id="269" w:name="_Toc300834979"/>
      <w:r>
        <w:rPr>
          <w:rFonts w:hint="eastAsia" w:ascii="宋体" w:hAnsi="宋体" w:eastAsia="宋体" w:cs="宋体"/>
          <w:color w:val="auto"/>
          <w:sz w:val="24"/>
          <w:highlight w:val="none"/>
        </w:rPr>
        <w:t xml:space="preserve">4.2.4 </w:t>
      </w:r>
      <w:r>
        <w:rPr>
          <w:rFonts w:hint="eastAsia" w:ascii="宋体" w:hAnsi="宋体" w:eastAsia="宋体" w:cs="宋体"/>
          <w:color w:val="auto"/>
          <w:sz w:val="24"/>
          <w:highlight w:val="none"/>
          <w:u w:val="single"/>
        </w:rPr>
        <w:t>投</w:t>
      </w:r>
      <w:r>
        <w:rPr>
          <w:rFonts w:hint="eastAsia" w:ascii="宋体" w:hAnsi="宋体" w:eastAsia="宋体" w:cs="宋体"/>
          <w:color w:val="auto"/>
          <w:spacing w:val="-2"/>
          <w:sz w:val="24"/>
          <w:highlight w:val="none"/>
          <w:u w:val="single"/>
        </w:rPr>
        <w:t>标</w:t>
      </w:r>
      <w:r>
        <w:rPr>
          <w:rFonts w:hint="eastAsia" w:ascii="宋体" w:hAnsi="宋体" w:eastAsia="宋体" w:cs="宋体"/>
          <w:color w:val="auto"/>
          <w:sz w:val="24"/>
          <w:highlight w:val="none"/>
          <w:u w:val="single"/>
        </w:rPr>
        <w:t>人</w:t>
      </w:r>
      <w:r>
        <w:rPr>
          <w:rFonts w:hint="eastAsia" w:ascii="宋体" w:hAnsi="宋体" w:eastAsia="宋体" w:cs="宋体"/>
          <w:color w:val="auto"/>
          <w:spacing w:val="-2"/>
          <w:sz w:val="24"/>
          <w:highlight w:val="none"/>
          <w:u w:val="single"/>
        </w:rPr>
        <w:t>完</w:t>
      </w:r>
      <w:r>
        <w:rPr>
          <w:rFonts w:hint="eastAsia" w:ascii="宋体" w:hAnsi="宋体" w:eastAsia="宋体" w:cs="宋体"/>
          <w:color w:val="auto"/>
          <w:sz w:val="24"/>
          <w:highlight w:val="none"/>
          <w:u w:val="single"/>
        </w:rPr>
        <w:t>成</w:t>
      </w:r>
      <w:r>
        <w:rPr>
          <w:rFonts w:hint="eastAsia" w:ascii="宋体" w:hAnsi="宋体" w:eastAsia="宋体" w:cs="宋体"/>
          <w:color w:val="auto"/>
          <w:spacing w:val="-2"/>
          <w:sz w:val="24"/>
          <w:highlight w:val="none"/>
          <w:u w:val="single"/>
        </w:rPr>
        <w:t>电</w:t>
      </w:r>
      <w:r>
        <w:rPr>
          <w:rFonts w:hint="eastAsia" w:ascii="宋体" w:hAnsi="宋体" w:eastAsia="宋体" w:cs="宋体"/>
          <w:color w:val="auto"/>
          <w:sz w:val="24"/>
          <w:highlight w:val="none"/>
          <w:u w:val="single"/>
        </w:rPr>
        <w:t>子投</w:t>
      </w:r>
      <w:r>
        <w:rPr>
          <w:rFonts w:hint="eastAsia" w:ascii="宋体" w:hAnsi="宋体" w:eastAsia="宋体" w:cs="宋体"/>
          <w:color w:val="auto"/>
          <w:spacing w:val="-2"/>
          <w:sz w:val="24"/>
          <w:highlight w:val="none"/>
          <w:u w:val="single"/>
        </w:rPr>
        <w:t>标</w:t>
      </w:r>
      <w:r>
        <w:rPr>
          <w:rFonts w:hint="eastAsia" w:ascii="宋体" w:hAnsi="宋体" w:eastAsia="宋体" w:cs="宋体"/>
          <w:color w:val="auto"/>
          <w:sz w:val="24"/>
          <w:highlight w:val="none"/>
          <w:u w:val="single"/>
        </w:rPr>
        <w:t>文</w:t>
      </w:r>
      <w:r>
        <w:rPr>
          <w:rFonts w:hint="eastAsia" w:ascii="宋体" w:hAnsi="宋体" w:eastAsia="宋体" w:cs="宋体"/>
          <w:color w:val="auto"/>
          <w:spacing w:val="-2"/>
          <w:sz w:val="24"/>
          <w:highlight w:val="none"/>
          <w:u w:val="single"/>
        </w:rPr>
        <w:t>件</w:t>
      </w:r>
      <w:r>
        <w:rPr>
          <w:rFonts w:hint="eastAsia" w:ascii="宋体" w:hAnsi="宋体" w:eastAsia="宋体" w:cs="宋体"/>
          <w:color w:val="auto"/>
          <w:sz w:val="24"/>
          <w:highlight w:val="none"/>
          <w:u w:val="single"/>
        </w:rPr>
        <w:t>上</w:t>
      </w:r>
      <w:r>
        <w:rPr>
          <w:rFonts w:hint="eastAsia" w:ascii="宋体" w:hAnsi="宋体" w:eastAsia="宋体" w:cs="宋体"/>
          <w:color w:val="auto"/>
          <w:spacing w:val="-2"/>
          <w:sz w:val="24"/>
          <w:highlight w:val="none"/>
          <w:u w:val="single"/>
        </w:rPr>
        <w:t>传</w:t>
      </w:r>
      <w:r>
        <w:rPr>
          <w:rFonts w:hint="eastAsia" w:ascii="宋体" w:hAnsi="宋体" w:eastAsia="宋体" w:cs="宋体"/>
          <w:color w:val="auto"/>
          <w:sz w:val="24"/>
          <w:highlight w:val="none"/>
          <w:u w:val="single"/>
        </w:rPr>
        <w:t>后</w:t>
      </w:r>
      <w:r>
        <w:rPr>
          <w:rFonts w:hint="eastAsia" w:ascii="宋体" w:hAnsi="宋体" w:eastAsia="宋体" w:cs="宋体"/>
          <w:color w:val="auto"/>
          <w:spacing w:val="-5"/>
          <w:sz w:val="24"/>
          <w:highlight w:val="none"/>
          <w:u w:val="single"/>
        </w:rPr>
        <w:t>，</w:t>
      </w:r>
      <w:r>
        <w:rPr>
          <w:rFonts w:hint="eastAsia" w:ascii="宋体" w:hAnsi="宋体" w:eastAsia="宋体" w:cs="宋体"/>
          <w:color w:val="auto"/>
          <w:sz w:val="24"/>
          <w:highlight w:val="none"/>
          <w:u w:val="single"/>
        </w:rPr>
        <w:t>电</w:t>
      </w:r>
      <w:r>
        <w:rPr>
          <w:rFonts w:hint="eastAsia" w:ascii="宋体" w:hAnsi="宋体" w:eastAsia="宋体" w:cs="宋体"/>
          <w:color w:val="auto"/>
          <w:spacing w:val="-2"/>
          <w:sz w:val="24"/>
          <w:highlight w:val="none"/>
          <w:u w:val="single"/>
        </w:rPr>
        <w:t>子</w:t>
      </w:r>
      <w:r>
        <w:rPr>
          <w:rFonts w:hint="eastAsia" w:ascii="宋体" w:hAnsi="宋体" w:eastAsia="宋体" w:cs="宋体"/>
          <w:color w:val="auto"/>
          <w:sz w:val="24"/>
          <w:highlight w:val="none"/>
          <w:u w:val="single"/>
        </w:rPr>
        <w:t>招标</w:t>
      </w:r>
      <w:r>
        <w:rPr>
          <w:rFonts w:hint="eastAsia" w:ascii="宋体" w:hAnsi="宋体" w:eastAsia="宋体" w:cs="宋体"/>
          <w:color w:val="auto"/>
          <w:spacing w:val="-2"/>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2"/>
          <w:sz w:val="24"/>
          <w:highlight w:val="none"/>
          <w:u w:val="single"/>
        </w:rPr>
        <w:t>交</w:t>
      </w:r>
      <w:r>
        <w:rPr>
          <w:rFonts w:hint="eastAsia" w:ascii="宋体" w:hAnsi="宋体" w:eastAsia="宋体" w:cs="宋体"/>
          <w:color w:val="auto"/>
          <w:sz w:val="24"/>
          <w:highlight w:val="none"/>
          <w:u w:val="single"/>
        </w:rPr>
        <w:t>易</w:t>
      </w:r>
      <w:r>
        <w:rPr>
          <w:rFonts w:hint="eastAsia" w:ascii="宋体" w:hAnsi="宋体" w:eastAsia="宋体" w:cs="宋体"/>
          <w:color w:val="auto"/>
          <w:spacing w:val="-2"/>
          <w:sz w:val="24"/>
          <w:highlight w:val="none"/>
          <w:u w:val="single"/>
        </w:rPr>
        <w:t>平</w:t>
      </w:r>
      <w:r>
        <w:rPr>
          <w:rFonts w:hint="eastAsia" w:ascii="宋体" w:hAnsi="宋体" w:eastAsia="宋体" w:cs="宋体"/>
          <w:color w:val="auto"/>
          <w:sz w:val="24"/>
          <w:highlight w:val="none"/>
          <w:u w:val="single"/>
        </w:rPr>
        <w:t>台</w:t>
      </w:r>
      <w:r>
        <w:rPr>
          <w:rFonts w:hint="eastAsia" w:ascii="宋体" w:hAnsi="宋体" w:eastAsia="宋体" w:cs="宋体"/>
          <w:color w:val="auto"/>
          <w:spacing w:val="-2"/>
          <w:sz w:val="24"/>
          <w:highlight w:val="none"/>
          <w:u w:val="single"/>
        </w:rPr>
        <w:t>即</w:t>
      </w:r>
      <w:r>
        <w:rPr>
          <w:rFonts w:hint="eastAsia" w:ascii="宋体" w:hAnsi="宋体" w:eastAsia="宋体" w:cs="宋体"/>
          <w:color w:val="auto"/>
          <w:sz w:val="24"/>
          <w:highlight w:val="none"/>
          <w:u w:val="single"/>
        </w:rPr>
        <w:t>时</w:t>
      </w:r>
      <w:r>
        <w:rPr>
          <w:rFonts w:hint="eastAsia" w:ascii="宋体" w:hAnsi="宋体" w:eastAsia="宋体" w:cs="宋体"/>
          <w:color w:val="auto"/>
          <w:spacing w:val="-2"/>
          <w:sz w:val="24"/>
          <w:highlight w:val="none"/>
          <w:u w:val="single"/>
        </w:rPr>
        <w:t>向</w:t>
      </w:r>
      <w:r>
        <w:rPr>
          <w:rFonts w:hint="eastAsia" w:ascii="宋体" w:hAnsi="宋体" w:eastAsia="宋体" w:cs="宋体"/>
          <w:color w:val="auto"/>
          <w:sz w:val="24"/>
          <w:highlight w:val="none"/>
          <w:u w:val="single"/>
        </w:rPr>
        <w:t>投标</w:t>
      </w:r>
      <w:r>
        <w:rPr>
          <w:rFonts w:hint="eastAsia" w:ascii="宋体" w:hAnsi="宋体" w:eastAsia="宋体" w:cs="宋体"/>
          <w:color w:val="auto"/>
          <w:spacing w:val="-2"/>
          <w:sz w:val="24"/>
          <w:highlight w:val="none"/>
          <w:u w:val="single"/>
        </w:rPr>
        <w:t>人</w:t>
      </w:r>
      <w:r>
        <w:rPr>
          <w:rFonts w:hint="eastAsia" w:ascii="宋体" w:hAnsi="宋体" w:eastAsia="宋体" w:cs="宋体"/>
          <w:color w:val="auto"/>
          <w:sz w:val="24"/>
          <w:highlight w:val="none"/>
          <w:u w:val="single"/>
        </w:rPr>
        <w:t>发</w:t>
      </w:r>
      <w:r>
        <w:rPr>
          <w:rFonts w:hint="eastAsia" w:ascii="宋体" w:hAnsi="宋体" w:eastAsia="宋体" w:cs="宋体"/>
          <w:color w:val="auto"/>
          <w:spacing w:val="-2"/>
          <w:sz w:val="24"/>
          <w:highlight w:val="none"/>
          <w:u w:val="single"/>
        </w:rPr>
        <w:t>出</w:t>
      </w:r>
      <w:r>
        <w:rPr>
          <w:rFonts w:hint="eastAsia" w:ascii="宋体" w:hAnsi="宋体" w:eastAsia="宋体" w:cs="宋体"/>
          <w:color w:val="auto"/>
          <w:sz w:val="24"/>
          <w:highlight w:val="none"/>
          <w:u w:val="single"/>
        </w:rPr>
        <w:t>递交回</w:t>
      </w:r>
      <w:r>
        <w:rPr>
          <w:rFonts w:hint="eastAsia" w:ascii="宋体" w:hAnsi="宋体" w:eastAsia="宋体" w:cs="宋体"/>
          <w:color w:val="auto"/>
          <w:spacing w:val="-2"/>
          <w:sz w:val="24"/>
          <w:highlight w:val="none"/>
          <w:u w:val="single"/>
        </w:rPr>
        <w:t>执</w:t>
      </w:r>
      <w:r>
        <w:rPr>
          <w:rFonts w:hint="eastAsia" w:ascii="宋体" w:hAnsi="宋体" w:eastAsia="宋体" w:cs="宋体"/>
          <w:color w:val="auto"/>
          <w:sz w:val="24"/>
          <w:highlight w:val="none"/>
          <w:u w:val="single"/>
        </w:rPr>
        <w:t>通</w:t>
      </w:r>
      <w:r>
        <w:rPr>
          <w:rFonts w:hint="eastAsia" w:ascii="宋体" w:hAnsi="宋体" w:eastAsia="宋体" w:cs="宋体"/>
          <w:color w:val="auto"/>
          <w:spacing w:val="-3"/>
          <w:sz w:val="24"/>
          <w:highlight w:val="none"/>
          <w:u w:val="single"/>
        </w:rPr>
        <w:t>知</w:t>
      </w:r>
      <w:r>
        <w:rPr>
          <w:rFonts w:hint="eastAsia" w:ascii="宋体" w:hAnsi="宋体" w:eastAsia="宋体" w:cs="宋体"/>
          <w:color w:val="auto"/>
          <w:sz w:val="24"/>
          <w:highlight w:val="none"/>
          <w:u w:val="single"/>
        </w:rPr>
        <w:t>。</w:t>
      </w:r>
      <w:r>
        <w:rPr>
          <w:rFonts w:hint="eastAsia" w:ascii="宋体" w:hAnsi="宋体" w:eastAsia="宋体" w:cs="宋体"/>
          <w:color w:val="auto"/>
          <w:spacing w:val="-2"/>
          <w:sz w:val="24"/>
          <w:highlight w:val="none"/>
          <w:u w:val="single"/>
        </w:rPr>
        <w:t>递</w:t>
      </w:r>
      <w:r>
        <w:rPr>
          <w:rFonts w:hint="eastAsia" w:ascii="宋体" w:hAnsi="宋体" w:eastAsia="宋体" w:cs="宋体"/>
          <w:color w:val="auto"/>
          <w:sz w:val="24"/>
          <w:highlight w:val="none"/>
          <w:u w:val="single"/>
        </w:rPr>
        <w:t>交</w:t>
      </w:r>
      <w:r>
        <w:rPr>
          <w:rFonts w:hint="eastAsia" w:ascii="宋体" w:hAnsi="宋体" w:eastAsia="宋体" w:cs="宋体"/>
          <w:color w:val="auto"/>
          <w:spacing w:val="-2"/>
          <w:sz w:val="24"/>
          <w:highlight w:val="none"/>
          <w:u w:val="single"/>
        </w:rPr>
        <w:t>时</w:t>
      </w:r>
      <w:r>
        <w:rPr>
          <w:rFonts w:hint="eastAsia" w:ascii="宋体" w:hAnsi="宋体" w:eastAsia="宋体" w:cs="宋体"/>
          <w:color w:val="auto"/>
          <w:sz w:val="24"/>
          <w:highlight w:val="none"/>
          <w:u w:val="single"/>
        </w:rPr>
        <w:t>间</w:t>
      </w:r>
      <w:r>
        <w:rPr>
          <w:rFonts w:hint="eastAsia" w:ascii="宋体" w:hAnsi="宋体" w:eastAsia="宋体" w:cs="宋体"/>
          <w:color w:val="auto"/>
          <w:spacing w:val="-2"/>
          <w:sz w:val="24"/>
          <w:highlight w:val="none"/>
          <w:u w:val="single"/>
        </w:rPr>
        <w:t>以</w:t>
      </w:r>
      <w:r>
        <w:rPr>
          <w:rFonts w:hint="eastAsia" w:ascii="宋体" w:hAnsi="宋体" w:eastAsia="宋体" w:cs="宋体"/>
          <w:color w:val="auto"/>
          <w:sz w:val="24"/>
          <w:highlight w:val="none"/>
          <w:u w:val="single"/>
        </w:rPr>
        <w:t>递交</w:t>
      </w:r>
      <w:r>
        <w:rPr>
          <w:rFonts w:hint="eastAsia" w:ascii="宋体" w:hAnsi="宋体" w:eastAsia="宋体" w:cs="宋体"/>
          <w:color w:val="auto"/>
          <w:spacing w:val="-2"/>
          <w:sz w:val="24"/>
          <w:highlight w:val="none"/>
          <w:u w:val="single"/>
        </w:rPr>
        <w:t>回</w:t>
      </w:r>
      <w:r>
        <w:rPr>
          <w:rFonts w:hint="eastAsia" w:ascii="宋体" w:hAnsi="宋体" w:eastAsia="宋体" w:cs="宋体"/>
          <w:color w:val="auto"/>
          <w:sz w:val="24"/>
          <w:highlight w:val="none"/>
          <w:u w:val="single"/>
        </w:rPr>
        <w:t>执</w:t>
      </w:r>
      <w:r>
        <w:rPr>
          <w:rFonts w:hint="eastAsia" w:ascii="宋体" w:hAnsi="宋体" w:eastAsia="宋体" w:cs="宋体"/>
          <w:color w:val="auto"/>
          <w:spacing w:val="-2"/>
          <w:sz w:val="24"/>
          <w:highlight w:val="none"/>
          <w:u w:val="single"/>
        </w:rPr>
        <w:t>通</w:t>
      </w:r>
      <w:r>
        <w:rPr>
          <w:rFonts w:hint="eastAsia" w:ascii="宋体" w:hAnsi="宋体" w:eastAsia="宋体" w:cs="宋体"/>
          <w:color w:val="auto"/>
          <w:sz w:val="24"/>
          <w:highlight w:val="none"/>
          <w:u w:val="single"/>
        </w:rPr>
        <w:t>知</w:t>
      </w:r>
      <w:r>
        <w:rPr>
          <w:rFonts w:hint="eastAsia" w:ascii="宋体" w:hAnsi="宋体" w:eastAsia="宋体" w:cs="宋体"/>
          <w:color w:val="auto"/>
          <w:spacing w:val="-2"/>
          <w:sz w:val="24"/>
          <w:highlight w:val="none"/>
          <w:u w:val="single"/>
        </w:rPr>
        <w:t>载</w:t>
      </w:r>
      <w:r>
        <w:rPr>
          <w:rFonts w:hint="eastAsia" w:ascii="宋体" w:hAnsi="宋体" w:eastAsia="宋体" w:cs="宋体"/>
          <w:color w:val="auto"/>
          <w:sz w:val="24"/>
          <w:highlight w:val="none"/>
          <w:u w:val="single"/>
        </w:rPr>
        <w:t>明</w:t>
      </w:r>
      <w:r>
        <w:rPr>
          <w:rFonts w:hint="eastAsia" w:ascii="宋体" w:hAnsi="宋体" w:eastAsia="宋体" w:cs="宋体"/>
          <w:color w:val="auto"/>
          <w:spacing w:val="-2"/>
          <w:sz w:val="24"/>
          <w:highlight w:val="none"/>
          <w:u w:val="single"/>
        </w:rPr>
        <w:t>的</w:t>
      </w:r>
      <w:r>
        <w:rPr>
          <w:rFonts w:hint="eastAsia" w:ascii="宋体" w:hAnsi="宋体" w:eastAsia="宋体" w:cs="宋体"/>
          <w:color w:val="auto"/>
          <w:sz w:val="24"/>
          <w:highlight w:val="none"/>
          <w:u w:val="single"/>
        </w:rPr>
        <w:t>传</w:t>
      </w:r>
      <w:r>
        <w:rPr>
          <w:rFonts w:hint="eastAsia" w:ascii="宋体" w:hAnsi="宋体" w:eastAsia="宋体" w:cs="宋体"/>
          <w:color w:val="auto"/>
          <w:spacing w:val="-2"/>
          <w:sz w:val="24"/>
          <w:highlight w:val="none"/>
          <w:u w:val="single"/>
        </w:rPr>
        <w:t>输</w:t>
      </w:r>
      <w:r>
        <w:rPr>
          <w:rFonts w:hint="eastAsia" w:ascii="宋体" w:hAnsi="宋体" w:eastAsia="宋体" w:cs="宋体"/>
          <w:color w:val="auto"/>
          <w:sz w:val="24"/>
          <w:highlight w:val="none"/>
          <w:u w:val="single"/>
        </w:rPr>
        <w:t>完成</w:t>
      </w:r>
      <w:r>
        <w:rPr>
          <w:rFonts w:hint="eastAsia" w:ascii="宋体" w:hAnsi="宋体" w:eastAsia="宋体" w:cs="宋体"/>
          <w:color w:val="auto"/>
          <w:spacing w:val="-2"/>
          <w:sz w:val="24"/>
          <w:highlight w:val="none"/>
          <w:u w:val="single"/>
        </w:rPr>
        <w:t>时</w:t>
      </w:r>
      <w:r>
        <w:rPr>
          <w:rFonts w:hint="eastAsia" w:ascii="宋体" w:hAnsi="宋体" w:eastAsia="宋体" w:cs="宋体"/>
          <w:color w:val="auto"/>
          <w:sz w:val="24"/>
          <w:highlight w:val="none"/>
          <w:u w:val="single"/>
        </w:rPr>
        <w:t>间</w:t>
      </w:r>
      <w:r>
        <w:rPr>
          <w:rFonts w:hint="eastAsia" w:ascii="宋体" w:hAnsi="宋体" w:eastAsia="宋体" w:cs="宋体"/>
          <w:color w:val="auto"/>
          <w:spacing w:val="-2"/>
          <w:sz w:val="24"/>
          <w:highlight w:val="none"/>
          <w:u w:val="single"/>
        </w:rPr>
        <w:t>为</w:t>
      </w:r>
      <w:r>
        <w:rPr>
          <w:rFonts w:hint="eastAsia" w:ascii="宋体" w:hAnsi="宋体" w:eastAsia="宋体" w:cs="宋体"/>
          <w:color w:val="auto"/>
          <w:sz w:val="24"/>
          <w:highlight w:val="none"/>
          <w:u w:val="single"/>
        </w:rPr>
        <w:t>准</w:t>
      </w:r>
      <w:r>
        <w:rPr>
          <w:rFonts w:hint="eastAsia" w:ascii="宋体" w:hAnsi="宋体" w:eastAsia="宋体" w:cs="宋体"/>
          <w:color w:val="auto"/>
          <w:sz w:val="24"/>
          <w:highlight w:val="none"/>
        </w:rPr>
        <w:t>。</w:t>
      </w:r>
    </w:p>
    <w:p w14:paraId="209A93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4.2.5</w:t>
      </w:r>
      <w:r>
        <w:rPr>
          <w:rFonts w:hint="eastAsia" w:ascii="宋体" w:hAnsi="宋体" w:eastAsia="宋体" w:cs="宋体"/>
          <w:color w:val="auto"/>
          <w:spacing w:val="-2"/>
          <w:sz w:val="24"/>
          <w:highlight w:val="none"/>
          <w:u w:val="single"/>
        </w:rPr>
        <w:t>逾</w:t>
      </w:r>
      <w:r>
        <w:rPr>
          <w:rFonts w:hint="eastAsia" w:ascii="宋体" w:hAnsi="宋体" w:eastAsia="宋体" w:cs="宋体"/>
          <w:color w:val="auto"/>
          <w:sz w:val="24"/>
          <w:highlight w:val="none"/>
          <w:u w:val="single"/>
        </w:rPr>
        <w:t>递</w:t>
      </w:r>
      <w:r>
        <w:rPr>
          <w:rFonts w:hint="eastAsia" w:ascii="宋体" w:hAnsi="宋体" w:eastAsia="宋体" w:cs="宋体"/>
          <w:color w:val="auto"/>
          <w:spacing w:val="-2"/>
          <w:sz w:val="24"/>
          <w:highlight w:val="none"/>
          <w:u w:val="single"/>
        </w:rPr>
        <w:t>送</w:t>
      </w:r>
      <w:r>
        <w:rPr>
          <w:rFonts w:hint="eastAsia" w:ascii="宋体" w:hAnsi="宋体" w:eastAsia="宋体" w:cs="宋体"/>
          <w:color w:val="auto"/>
          <w:sz w:val="24"/>
          <w:highlight w:val="none"/>
          <w:u w:val="single"/>
        </w:rPr>
        <w:t>达</w:t>
      </w:r>
      <w:r>
        <w:rPr>
          <w:rFonts w:hint="eastAsia" w:ascii="宋体" w:hAnsi="宋体" w:eastAsia="宋体" w:cs="宋体"/>
          <w:color w:val="auto"/>
          <w:spacing w:val="-2"/>
          <w:sz w:val="24"/>
          <w:highlight w:val="none"/>
          <w:u w:val="single"/>
        </w:rPr>
        <w:t>的投</w:t>
      </w:r>
      <w:r>
        <w:rPr>
          <w:rFonts w:hint="eastAsia" w:ascii="宋体" w:hAnsi="宋体" w:eastAsia="宋体" w:cs="宋体"/>
          <w:color w:val="auto"/>
          <w:sz w:val="24"/>
          <w:highlight w:val="none"/>
          <w:u w:val="single"/>
        </w:rPr>
        <w:t>标文</w:t>
      </w:r>
      <w:r>
        <w:rPr>
          <w:rFonts w:hint="eastAsia" w:ascii="宋体" w:hAnsi="宋体" w:eastAsia="宋体" w:cs="宋体"/>
          <w:color w:val="auto"/>
          <w:spacing w:val="-2"/>
          <w:sz w:val="24"/>
          <w:highlight w:val="none"/>
          <w:u w:val="single"/>
        </w:rPr>
        <w:t>件</w:t>
      </w:r>
      <w:r>
        <w:rPr>
          <w:rFonts w:hint="eastAsia" w:ascii="宋体" w:hAnsi="宋体" w:eastAsia="宋体" w:cs="宋体"/>
          <w:color w:val="auto"/>
          <w:sz w:val="24"/>
          <w:highlight w:val="none"/>
          <w:u w:val="single"/>
        </w:rPr>
        <w:t>，</w:t>
      </w:r>
      <w:r>
        <w:rPr>
          <w:rFonts w:hint="eastAsia" w:ascii="宋体" w:hAnsi="宋体" w:eastAsia="宋体" w:cs="宋体"/>
          <w:color w:val="auto"/>
          <w:spacing w:val="-2"/>
          <w:sz w:val="24"/>
          <w:highlight w:val="none"/>
          <w:u w:val="single"/>
        </w:rPr>
        <w:t>电</w:t>
      </w:r>
      <w:r>
        <w:rPr>
          <w:rFonts w:hint="eastAsia" w:ascii="宋体" w:hAnsi="宋体" w:eastAsia="宋体" w:cs="宋体"/>
          <w:color w:val="auto"/>
          <w:sz w:val="24"/>
          <w:highlight w:val="none"/>
          <w:u w:val="single"/>
        </w:rPr>
        <w:t>子</w:t>
      </w:r>
      <w:r>
        <w:rPr>
          <w:rFonts w:hint="eastAsia" w:ascii="宋体" w:hAnsi="宋体" w:eastAsia="宋体" w:cs="宋体"/>
          <w:color w:val="auto"/>
          <w:spacing w:val="-2"/>
          <w:sz w:val="24"/>
          <w:highlight w:val="none"/>
          <w:u w:val="single"/>
        </w:rPr>
        <w:t>招</w:t>
      </w:r>
      <w:r>
        <w:rPr>
          <w:rFonts w:hint="eastAsia" w:ascii="宋体" w:hAnsi="宋体" w:eastAsia="宋体" w:cs="宋体"/>
          <w:color w:val="auto"/>
          <w:sz w:val="24"/>
          <w:highlight w:val="none"/>
          <w:u w:val="single"/>
        </w:rPr>
        <w:t>标</w:t>
      </w:r>
      <w:r>
        <w:rPr>
          <w:rFonts w:hint="eastAsia" w:ascii="宋体" w:hAnsi="宋体" w:eastAsia="宋体" w:cs="宋体"/>
          <w:color w:val="auto"/>
          <w:spacing w:val="-2"/>
          <w:sz w:val="24"/>
          <w:highlight w:val="none"/>
          <w:u w:val="single"/>
        </w:rPr>
        <w:t>投</w:t>
      </w:r>
      <w:r>
        <w:rPr>
          <w:rFonts w:hint="eastAsia" w:ascii="宋体" w:hAnsi="宋体" w:eastAsia="宋体" w:cs="宋体"/>
          <w:color w:val="auto"/>
          <w:sz w:val="24"/>
          <w:highlight w:val="none"/>
          <w:u w:val="single"/>
        </w:rPr>
        <w:t>标</w:t>
      </w:r>
      <w:r>
        <w:rPr>
          <w:rFonts w:hint="eastAsia" w:ascii="宋体" w:hAnsi="宋体" w:eastAsia="宋体" w:cs="宋体"/>
          <w:color w:val="auto"/>
          <w:spacing w:val="-2"/>
          <w:sz w:val="24"/>
          <w:highlight w:val="none"/>
          <w:u w:val="single"/>
        </w:rPr>
        <w:t>交</w:t>
      </w:r>
      <w:r>
        <w:rPr>
          <w:rFonts w:hint="eastAsia" w:ascii="宋体" w:hAnsi="宋体" w:eastAsia="宋体" w:cs="宋体"/>
          <w:color w:val="auto"/>
          <w:sz w:val="24"/>
          <w:highlight w:val="none"/>
          <w:u w:val="single"/>
        </w:rPr>
        <w:t>易平</w:t>
      </w:r>
      <w:r>
        <w:rPr>
          <w:rFonts w:hint="eastAsia" w:ascii="宋体" w:hAnsi="宋体" w:eastAsia="宋体" w:cs="宋体"/>
          <w:color w:val="auto"/>
          <w:spacing w:val="-2"/>
          <w:sz w:val="24"/>
          <w:highlight w:val="none"/>
          <w:u w:val="single"/>
        </w:rPr>
        <w:t>台</w:t>
      </w:r>
      <w:r>
        <w:rPr>
          <w:rFonts w:hint="eastAsia" w:ascii="宋体" w:hAnsi="宋体" w:eastAsia="宋体" w:cs="宋体"/>
          <w:color w:val="auto"/>
          <w:sz w:val="24"/>
          <w:highlight w:val="none"/>
          <w:u w:val="single"/>
        </w:rPr>
        <w:t>将</w:t>
      </w:r>
      <w:r>
        <w:rPr>
          <w:rFonts w:hint="eastAsia" w:ascii="宋体" w:hAnsi="宋体" w:eastAsia="宋体" w:cs="宋体"/>
          <w:color w:val="auto"/>
          <w:spacing w:val="-2"/>
          <w:sz w:val="24"/>
          <w:highlight w:val="none"/>
          <w:u w:val="single"/>
        </w:rPr>
        <w:t>予</w:t>
      </w:r>
      <w:r>
        <w:rPr>
          <w:rFonts w:hint="eastAsia" w:ascii="宋体" w:hAnsi="宋体" w:eastAsia="宋体" w:cs="宋体"/>
          <w:color w:val="auto"/>
          <w:sz w:val="24"/>
          <w:highlight w:val="none"/>
          <w:u w:val="single"/>
        </w:rPr>
        <w:t>以</w:t>
      </w:r>
      <w:r>
        <w:rPr>
          <w:rFonts w:hint="eastAsia" w:ascii="宋体" w:hAnsi="宋体" w:eastAsia="宋体" w:cs="宋体"/>
          <w:color w:val="auto"/>
          <w:spacing w:val="-2"/>
          <w:sz w:val="24"/>
          <w:highlight w:val="none"/>
          <w:u w:val="single"/>
        </w:rPr>
        <w:t>拒</w:t>
      </w:r>
      <w:r>
        <w:rPr>
          <w:rFonts w:hint="eastAsia" w:ascii="宋体" w:hAnsi="宋体" w:eastAsia="宋体" w:cs="宋体"/>
          <w:color w:val="auto"/>
          <w:sz w:val="24"/>
          <w:highlight w:val="none"/>
          <w:u w:val="single"/>
        </w:rPr>
        <w:t>收</w:t>
      </w:r>
      <w:r>
        <w:rPr>
          <w:rFonts w:hint="eastAsia" w:ascii="宋体" w:hAnsi="宋体" w:eastAsia="宋体" w:cs="宋体"/>
          <w:color w:val="auto"/>
          <w:sz w:val="24"/>
          <w:highlight w:val="none"/>
        </w:rPr>
        <w:t>。</w:t>
      </w:r>
    </w:p>
    <w:p w14:paraId="3830BB03">
      <w:pPr>
        <w:pStyle w:val="5"/>
        <w:spacing w:line="360" w:lineRule="auto"/>
        <w:ind w:firstLine="56" w:firstLineChars="20"/>
        <w:rPr>
          <w:rFonts w:hint="eastAsia" w:ascii="宋体" w:hAnsi="宋体" w:eastAsia="宋体" w:cs="宋体"/>
          <w:color w:val="auto"/>
          <w:highlight w:val="none"/>
        </w:rPr>
      </w:pPr>
      <w:r>
        <w:rPr>
          <w:rFonts w:hint="eastAsia" w:ascii="宋体" w:hAnsi="宋体" w:eastAsia="宋体" w:cs="宋体"/>
          <w:color w:val="auto"/>
          <w:highlight w:val="none"/>
        </w:rPr>
        <w:t>4.3 投标文件的修改与撤回</w:t>
      </w:r>
      <w:bookmarkEnd w:id="262"/>
      <w:bookmarkEnd w:id="263"/>
      <w:bookmarkEnd w:id="264"/>
      <w:bookmarkEnd w:id="265"/>
      <w:bookmarkEnd w:id="266"/>
      <w:bookmarkEnd w:id="267"/>
      <w:bookmarkEnd w:id="268"/>
      <w:bookmarkEnd w:id="269"/>
    </w:p>
    <w:p w14:paraId="1C24774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4.3.1 在本章第2.2.2项规定的投标截止时间前，投标人可以修改或撤回已递交的投标文件，但应以书面形式通知招标人。</w:t>
      </w:r>
    </w:p>
    <w:p w14:paraId="63D66DEA">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4.3.2 </w:t>
      </w:r>
      <w:r>
        <w:rPr>
          <w:rFonts w:hint="eastAsia" w:ascii="宋体" w:hAnsi="宋体" w:eastAsia="宋体" w:cs="宋体"/>
          <w:color w:val="auto"/>
          <w:sz w:val="24"/>
          <w:highlight w:val="none"/>
          <w:u w:val="single"/>
        </w:rPr>
        <w:t>投标人修改或撤回已递交投标文件的书面通知应按照本章第3.7.3项的要求加盖电子印章。电子招标投标交易平台收到通知后，即时向投标人发出确认回执通知。</w:t>
      </w:r>
    </w:p>
    <w:p w14:paraId="54FBA894">
      <w:pPr>
        <w:spacing w:line="360" w:lineRule="auto"/>
        <w:ind w:firstLine="480" w:firstLineChars="200"/>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4.3.3 投标人撤回投标文件的，招标人自收到投标人书面撤回通知之日起5日内退还已收取的投标保证金。</w:t>
      </w:r>
    </w:p>
    <w:p w14:paraId="253ED1F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4.3.4 修改的内容为投标文件的组成部分。修改的投标文件应按照本章第3条、第4条规定进行编制、密封、标记和递交，并标明“修改”字样。</w:t>
      </w:r>
    </w:p>
    <w:p w14:paraId="6DE411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4.3.5 在投标截止时间之后，投标人不得补充、修改和更换投标文件。</w:t>
      </w:r>
    </w:p>
    <w:p w14:paraId="02BF8E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4.3.6 在投标截止后，投标人在投标文件格式中规定的有效期终止日前，投标人不能撤回投标文件，否则其投标担保将被没收。</w:t>
      </w:r>
    </w:p>
    <w:p w14:paraId="6984B83E">
      <w:pPr>
        <w:pStyle w:val="46"/>
        <w:ind w:firstLine="400"/>
        <w:rPr>
          <w:rFonts w:hint="eastAsia" w:ascii="宋体" w:hAnsi="宋体" w:eastAsia="宋体" w:cs="宋体"/>
          <w:color w:val="auto"/>
          <w:highlight w:val="none"/>
        </w:rPr>
      </w:pPr>
    </w:p>
    <w:p w14:paraId="6D1E1749">
      <w:pPr>
        <w:spacing w:line="400" w:lineRule="exact"/>
        <w:rPr>
          <w:rFonts w:hint="eastAsia" w:ascii="宋体" w:hAnsi="宋体" w:eastAsia="宋体" w:cs="宋体"/>
          <w:b/>
          <w:bCs/>
          <w:color w:val="auto"/>
          <w:sz w:val="32"/>
          <w:szCs w:val="32"/>
          <w:highlight w:val="none"/>
        </w:rPr>
      </w:pPr>
      <w:bookmarkStart w:id="270" w:name="_Toc22753"/>
      <w:bookmarkStart w:id="271" w:name="_Toc152045559"/>
      <w:bookmarkStart w:id="272" w:name="_Toc247527584"/>
      <w:bookmarkStart w:id="273" w:name="_Toc152042335"/>
      <w:bookmarkStart w:id="274" w:name="_Toc144974527"/>
      <w:bookmarkStart w:id="275" w:name="_Toc300834980"/>
      <w:bookmarkStart w:id="276" w:name="_Toc29120"/>
      <w:bookmarkStart w:id="277" w:name="_Toc247513983"/>
      <w:r>
        <w:rPr>
          <w:rFonts w:hint="eastAsia" w:ascii="宋体" w:hAnsi="宋体" w:eastAsia="宋体" w:cs="宋体"/>
          <w:b/>
          <w:bCs/>
          <w:color w:val="auto"/>
          <w:sz w:val="32"/>
          <w:szCs w:val="32"/>
          <w:highlight w:val="none"/>
        </w:rPr>
        <w:t>5. 开标</w:t>
      </w:r>
      <w:bookmarkEnd w:id="270"/>
      <w:bookmarkEnd w:id="271"/>
      <w:bookmarkEnd w:id="272"/>
      <w:bookmarkEnd w:id="273"/>
      <w:bookmarkEnd w:id="274"/>
      <w:bookmarkEnd w:id="275"/>
      <w:bookmarkEnd w:id="276"/>
      <w:bookmarkEnd w:id="277"/>
    </w:p>
    <w:p w14:paraId="0C666C9B">
      <w:pPr>
        <w:pStyle w:val="5"/>
        <w:spacing w:line="360" w:lineRule="auto"/>
        <w:ind w:firstLine="56" w:firstLineChars="20"/>
        <w:rPr>
          <w:rFonts w:hint="eastAsia" w:ascii="宋体" w:hAnsi="宋体" w:eastAsia="宋体" w:cs="宋体"/>
          <w:color w:val="auto"/>
          <w:highlight w:val="none"/>
        </w:rPr>
      </w:pPr>
      <w:bookmarkStart w:id="278" w:name="_Toc152042336"/>
      <w:bookmarkStart w:id="279" w:name="_Toc5009"/>
      <w:bookmarkStart w:id="280" w:name="_Toc247527585"/>
      <w:bookmarkStart w:id="281" w:name="_Toc300834981"/>
      <w:bookmarkStart w:id="282" w:name="_Toc31305"/>
      <w:bookmarkStart w:id="283" w:name="_Toc247513984"/>
      <w:bookmarkStart w:id="284" w:name="_Toc144974528"/>
      <w:bookmarkStart w:id="285" w:name="_Toc152045560"/>
      <w:r>
        <w:rPr>
          <w:rFonts w:hint="eastAsia" w:ascii="宋体" w:hAnsi="宋体" w:eastAsia="宋体" w:cs="宋体"/>
          <w:color w:val="auto"/>
          <w:highlight w:val="none"/>
        </w:rPr>
        <w:t>5.1 开标时间和地点</w:t>
      </w:r>
      <w:bookmarkEnd w:id="278"/>
      <w:bookmarkEnd w:id="279"/>
      <w:bookmarkEnd w:id="280"/>
      <w:bookmarkEnd w:id="281"/>
      <w:bookmarkEnd w:id="282"/>
      <w:bookmarkEnd w:id="283"/>
      <w:bookmarkEnd w:id="284"/>
      <w:bookmarkEnd w:id="285"/>
    </w:p>
    <w:p w14:paraId="114A19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招标人在本章第2.2.2项规定的投标截止时间（开标时间）和投标人须知前附表规定的地点公开开标，并邀请所有投标人的法定代表人或其委托代理人准时参加。</w:t>
      </w:r>
    </w:p>
    <w:p w14:paraId="2D124A04">
      <w:pPr>
        <w:pStyle w:val="5"/>
        <w:spacing w:line="360" w:lineRule="auto"/>
        <w:ind w:firstLine="56" w:firstLineChars="20"/>
        <w:rPr>
          <w:rFonts w:hint="eastAsia" w:ascii="宋体" w:hAnsi="宋体" w:eastAsia="宋体" w:cs="宋体"/>
          <w:color w:val="auto"/>
          <w:highlight w:val="none"/>
        </w:rPr>
      </w:pPr>
      <w:bookmarkStart w:id="286" w:name="_Toc144974529"/>
      <w:bookmarkStart w:id="287" w:name="_Toc8685"/>
      <w:bookmarkStart w:id="288" w:name="_Toc300834982"/>
      <w:bookmarkStart w:id="289" w:name="_Toc17665"/>
      <w:bookmarkStart w:id="290" w:name="_Toc152045561"/>
      <w:bookmarkStart w:id="291" w:name="_Toc247527586"/>
      <w:bookmarkStart w:id="292" w:name="_Toc247513985"/>
      <w:bookmarkStart w:id="293" w:name="_Toc152042337"/>
      <w:r>
        <w:rPr>
          <w:rFonts w:hint="eastAsia" w:ascii="宋体" w:hAnsi="宋体" w:eastAsia="宋体" w:cs="宋体"/>
          <w:color w:val="auto"/>
          <w:highlight w:val="none"/>
        </w:rPr>
        <w:t>5.2 开标程序</w:t>
      </w:r>
      <w:bookmarkEnd w:id="286"/>
      <w:bookmarkEnd w:id="287"/>
      <w:bookmarkEnd w:id="288"/>
      <w:bookmarkEnd w:id="289"/>
      <w:bookmarkEnd w:id="290"/>
      <w:bookmarkEnd w:id="291"/>
      <w:bookmarkEnd w:id="292"/>
      <w:bookmarkEnd w:id="293"/>
    </w:p>
    <w:p w14:paraId="4D8389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5.2.1 招标人按投标须知前附表所规定的时间和地点公开开标。截标后，开标开始时间因故推迟的，相关评标信息仍以原定的开标开始时间的信息为准。</w:t>
      </w:r>
    </w:p>
    <w:p w14:paraId="6554D1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 开标由招标人或委托招标代理单位主持。</w:t>
      </w:r>
    </w:p>
    <w:p w14:paraId="6E2860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5.2.3开标细则：详见投标人须知前附表。</w:t>
      </w:r>
    </w:p>
    <w:p w14:paraId="1B1DBE36">
      <w:pPr>
        <w:pStyle w:val="5"/>
        <w:spacing w:line="360" w:lineRule="auto"/>
        <w:ind w:firstLine="56" w:firstLineChars="20"/>
        <w:rPr>
          <w:rFonts w:hint="eastAsia" w:ascii="宋体" w:hAnsi="宋体" w:eastAsia="宋体" w:cs="宋体"/>
          <w:color w:val="auto"/>
          <w:highlight w:val="none"/>
        </w:rPr>
      </w:pPr>
      <w:bookmarkStart w:id="294" w:name="_Toc27062"/>
      <w:bookmarkStart w:id="295" w:name="_Toc28570"/>
      <w:bookmarkStart w:id="296" w:name="_Toc300834983"/>
      <w:r>
        <w:rPr>
          <w:rFonts w:hint="eastAsia" w:ascii="宋体" w:hAnsi="宋体" w:eastAsia="宋体" w:cs="宋体"/>
          <w:color w:val="auto"/>
          <w:highlight w:val="none"/>
        </w:rPr>
        <w:t>5.3 开标异议</w:t>
      </w:r>
      <w:bookmarkEnd w:id="294"/>
      <w:bookmarkEnd w:id="295"/>
      <w:bookmarkEnd w:id="296"/>
    </w:p>
    <w:p w14:paraId="09D1AD9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lang w:bidi="ar"/>
        </w:rPr>
        <w:t>投标人对开标有异议的，应当在交易平台规定的时间内提出，招标人当场作出答复，并制作记录。</w:t>
      </w:r>
      <w:r>
        <w:rPr>
          <w:rFonts w:hint="eastAsia" w:ascii="宋体" w:hAnsi="宋体" w:eastAsia="宋体" w:cs="宋体"/>
          <w:color w:val="auto"/>
          <w:sz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E8B185C">
      <w:pPr>
        <w:spacing w:line="400" w:lineRule="exact"/>
        <w:rPr>
          <w:rFonts w:hint="eastAsia" w:ascii="宋体" w:hAnsi="宋体" w:eastAsia="宋体" w:cs="宋体"/>
          <w:b/>
          <w:bCs/>
          <w:color w:val="auto"/>
          <w:sz w:val="32"/>
          <w:szCs w:val="32"/>
          <w:highlight w:val="none"/>
        </w:rPr>
      </w:pPr>
      <w:bookmarkStart w:id="297" w:name="_Toc152042338"/>
      <w:bookmarkStart w:id="298" w:name="_Toc247513986"/>
      <w:bookmarkStart w:id="299" w:name="_Toc16435"/>
      <w:bookmarkStart w:id="300" w:name="_Toc152045562"/>
      <w:bookmarkStart w:id="301" w:name="_Toc144974530"/>
      <w:bookmarkStart w:id="302" w:name="_Toc6009"/>
      <w:bookmarkStart w:id="303" w:name="_Toc247527587"/>
      <w:bookmarkStart w:id="304" w:name="_Toc300834984"/>
    </w:p>
    <w:p w14:paraId="24B9DC88">
      <w:pPr>
        <w:spacing w:line="40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6. 评标</w:t>
      </w:r>
      <w:bookmarkEnd w:id="297"/>
      <w:bookmarkEnd w:id="298"/>
      <w:bookmarkEnd w:id="299"/>
      <w:bookmarkEnd w:id="300"/>
      <w:bookmarkEnd w:id="301"/>
      <w:bookmarkEnd w:id="302"/>
      <w:bookmarkEnd w:id="303"/>
      <w:bookmarkEnd w:id="304"/>
    </w:p>
    <w:p w14:paraId="4D26332C">
      <w:pPr>
        <w:pStyle w:val="5"/>
        <w:spacing w:line="360" w:lineRule="auto"/>
        <w:ind w:firstLine="56" w:firstLineChars="20"/>
        <w:rPr>
          <w:rFonts w:hint="eastAsia" w:ascii="宋体" w:hAnsi="宋体" w:eastAsia="宋体" w:cs="宋体"/>
          <w:color w:val="auto"/>
          <w:highlight w:val="none"/>
        </w:rPr>
      </w:pPr>
      <w:bookmarkStart w:id="305" w:name="_Toc300834985"/>
      <w:bookmarkStart w:id="306" w:name="_Toc9660"/>
      <w:bookmarkStart w:id="307" w:name="_Toc152042339"/>
      <w:bookmarkStart w:id="308" w:name="_Toc19260"/>
      <w:bookmarkStart w:id="309" w:name="_Toc247513987"/>
      <w:bookmarkStart w:id="310" w:name="_Toc152045563"/>
      <w:bookmarkStart w:id="311" w:name="_Toc247527588"/>
      <w:bookmarkStart w:id="312" w:name="_Toc144974531"/>
      <w:r>
        <w:rPr>
          <w:rFonts w:hint="eastAsia" w:ascii="宋体" w:hAnsi="宋体" w:eastAsia="宋体" w:cs="宋体"/>
          <w:color w:val="auto"/>
          <w:highlight w:val="none"/>
        </w:rPr>
        <w:t>6.1 评标委员会</w:t>
      </w:r>
      <w:bookmarkEnd w:id="305"/>
      <w:bookmarkEnd w:id="306"/>
      <w:bookmarkEnd w:id="307"/>
      <w:bookmarkEnd w:id="308"/>
      <w:bookmarkEnd w:id="309"/>
      <w:bookmarkEnd w:id="310"/>
      <w:bookmarkEnd w:id="311"/>
      <w:bookmarkEnd w:id="312"/>
    </w:p>
    <w:p w14:paraId="4075D92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6.1.1 评标由招标人依法组建的评标委员会负责。</w:t>
      </w:r>
      <w:r>
        <w:rPr>
          <w:rFonts w:hint="eastAsia" w:ascii="宋体" w:hAnsi="宋体" w:eastAsia="宋体" w:cs="宋体"/>
          <w:color w:val="auto"/>
          <w:sz w:val="24"/>
          <w:highlight w:val="none"/>
          <w:u w:val="single"/>
        </w:rPr>
        <w:t>评标委员会由招标人依法组建。</w:t>
      </w:r>
    </w:p>
    <w:p w14:paraId="379C54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 评标委员会成员有下列情形之一的，应当回避：</w:t>
      </w:r>
    </w:p>
    <w:p w14:paraId="4F0185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（1）投标人或投标人主要负责人的近亲属；</w:t>
      </w:r>
    </w:p>
    <w:p w14:paraId="00F33F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14:paraId="1C006C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（3）与投标人有经济利益关系，可能影响对投标公正评审的；</w:t>
      </w:r>
    </w:p>
    <w:p w14:paraId="32FE3A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（4）曾因在招标、评标以及其他与招标投标有关活动中从事违法行为而受过行政处罚或刑事处罚的；</w:t>
      </w:r>
    </w:p>
    <w:p w14:paraId="27B1DB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（5）与投标人有其他利害关系。</w:t>
      </w:r>
    </w:p>
    <w:p w14:paraId="3EA49AE8">
      <w:pPr>
        <w:pStyle w:val="5"/>
        <w:spacing w:line="360" w:lineRule="auto"/>
        <w:ind w:firstLine="56" w:firstLineChars="20"/>
        <w:rPr>
          <w:rFonts w:hint="eastAsia" w:ascii="宋体" w:hAnsi="宋体" w:eastAsia="宋体" w:cs="宋体"/>
          <w:color w:val="auto"/>
          <w:highlight w:val="none"/>
        </w:rPr>
      </w:pPr>
      <w:bookmarkStart w:id="313" w:name="_Toc300834986"/>
      <w:bookmarkStart w:id="314" w:name="_Toc247527589"/>
      <w:bookmarkStart w:id="315" w:name="_Toc152045564"/>
      <w:bookmarkStart w:id="316" w:name="_Toc144974532"/>
      <w:bookmarkStart w:id="317" w:name="_Toc152042340"/>
      <w:bookmarkStart w:id="318" w:name="_Toc12989"/>
      <w:bookmarkStart w:id="319" w:name="_Toc247513988"/>
      <w:bookmarkStart w:id="320" w:name="_Toc30356"/>
      <w:r>
        <w:rPr>
          <w:rFonts w:hint="eastAsia" w:ascii="宋体" w:hAnsi="宋体" w:eastAsia="宋体" w:cs="宋体"/>
          <w:color w:val="auto"/>
          <w:highlight w:val="none"/>
        </w:rPr>
        <w:t>6.2 评标原则</w:t>
      </w:r>
      <w:bookmarkEnd w:id="313"/>
      <w:bookmarkEnd w:id="314"/>
      <w:bookmarkEnd w:id="315"/>
      <w:bookmarkEnd w:id="316"/>
      <w:bookmarkEnd w:id="317"/>
      <w:bookmarkEnd w:id="318"/>
      <w:bookmarkEnd w:id="319"/>
      <w:bookmarkEnd w:id="320"/>
      <w:r>
        <w:rPr>
          <w:rFonts w:hint="eastAsia" w:ascii="宋体" w:hAnsi="宋体" w:eastAsia="宋体" w:cs="宋体"/>
          <w:color w:val="auto"/>
          <w:highlight w:val="none"/>
        </w:rPr>
        <w:tab/>
      </w:r>
    </w:p>
    <w:p w14:paraId="0AF40A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评标活动遵循公平、公正、科学和择优的原则。</w:t>
      </w:r>
    </w:p>
    <w:p w14:paraId="229F681E">
      <w:pPr>
        <w:pStyle w:val="5"/>
        <w:spacing w:line="360" w:lineRule="auto"/>
        <w:ind w:firstLine="56" w:firstLineChars="20"/>
        <w:rPr>
          <w:rFonts w:hint="eastAsia" w:ascii="宋体" w:hAnsi="宋体" w:eastAsia="宋体" w:cs="宋体"/>
          <w:color w:val="auto"/>
          <w:highlight w:val="none"/>
        </w:rPr>
      </w:pPr>
      <w:bookmarkStart w:id="321" w:name="_Toc300834987"/>
      <w:bookmarkStart w:id="322" w:name="_Toc152042341"/>
      <w:bookmarkStart w:id="323" w:name="_Toc247527590"/>
      <w:bookmarkStart w:id="324" w:name="_Toc1634"/>
      <w:bookmarkStart w:id="325" w:name="_Toc152045565"/>
      <w:bookmarkStart w:id="326" w:name="_Toc10509"/>
      <w:bookmarkStart w:id="327" w:name="_Toc247513989"/>
      <w:bookmarkStart w:id="328" w:name="_Toc144974533"/>
      <w:r>
        <w:rPr>
          <w:rFonts w:hint="eastAsia" w:ascii="宋体" w:hAnsi="宋体" w:eastAsia="宋体" w:cs="宋体"/>
          <w:color w:val="auto"/>
          <w:highlight w:val="none"/>
        </w:rPr>
        <w:t>6.3 评标</w:t>
      </w:r>
      <w:bookmarkEnd w:id="321"/>
      <w:bookmarkEnd w:id="322"/>
      <w:bookmarkEnd w:id="323"/>
      <w:bookmarkEnd w:id="324"/>
      <w:bookmarkEnd w:id="325"/>
      <w:bookmarkEnd w:id="326"/>
      <w:bookmarkEnd w:id="327"/>
      <w:bookmarkEnd w:id="328"/>
    </w:p>
    <w:p w14:paraId="21562E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评标委员会按照第三章“评标办法”规定的方法、评审因素、标准和程序对投标文件进行评审。第三章“评标办法”没有规定的方法、评审因素和标准，不作为评标依据。</w:t>
      </w:r>
    </w:p>
    <w:p w14:paraId="5C9E327D">
      <w:pPr>
        <w:spacing w:line="400" w:lineRule="exact"/>
        <w:rPr>
          <w:rFonts w:hint="eastAsia" w:ascii="宋体" w:hAnsi="宋体" w:eastAsia="宋体" w:cs="宋体"/>
          <w:b/>
          <w:bCs/>
          <w:color w:val="auto"/>
          <w:sz w:val="32"/>
          <w:szCs w:val="32"/>
          <w:highlight w:val="none"/>
        </w:rPr>
      </w:pPr>
      <w:bookmarkStart w:id="329" w:name="_Toc31724"/>
      <w:bookmarkStart w:id="330" w:name="_Toc247527591"/>
      <w:bookmarkStart w:id="331" w:name="_Toc152042342"/>
      <w:bookmarkStart w:id="332" w:name="_Toc24595"/>
      <w:bookmarkStart w:id="333" w:name="_Toc247513990"/>
      <w:bookmarkStart w:id="334" w:name="_Toc300834988"/>
      <w:bookmarkStart w:id="335" w:name="_Toc144974534"/>
      <w:bookmarkStart w:id="336" w:name="_Toc152045566"/>
      <w:r>
        <w:rPr>
          <w:rFonts w:hint="eastAsia" w:ascii="宋体" w:hAnsi="宋体" w:eastAsia="宋体" w:cs="宋体"/>
          <w:b/>
          <w:bCs/>
          <w:color w:val="auto"/>
          <w:sz w:val="32"/>
          <w:szCs w:val="32"/>
          <w:highlight w:val="none"/>
        </w:rPr>
        <w:t>7. 合同授予</w:t>
      </w:r>
      <w:bookmarkEnd w:id="329"/>
      <w:bookmarkEnd w:id="330"/>
      <w:bookmarkEnd w:id="331"/>
      <w:bookmarkEnd w:id="332"/>
      <w:bookmarkEnd w:id="333"/>
      <w:bookmarkEnd w:id="334"/>
      <w:bookmarkEnd w:id="335"/>
      <w:bookmarkEnd w:id="336"/>
    </w:p>
    <w:p w14:paraId="6ED0E1BB">
      <w:pPr>
        <w:pStyle w:val="5"/>
        <w:spacing w:line="360" w:lineRule="auto"/>
        <w:ind w:firstLine="56" w:firstLineChars="20"/>
        <w:rPr>
          <w:rFonts w:hint="eastAsia" w:ascii="宋体" w:hAnsi="宋体" w:eastAsia="宋体" w:cs="宋体"/>
          <w:color w:val="auto"/>
          <w:highlight w:val="none"/>
        </w:rPr>
      </w:pPr>
      <w:bookmarkStart w:id="337" w:name="_Toc300834989"/>
      <w:bookmarkStart w:id="338" w:name="_Toc247513991"/>
      <w:bookmarkStart w:id="339" w:name="_Toc22354"/>
      <w:bookmarkStart w:id="340" w:name="_Toc247527592"/>
      <w:bookmarkStart w:id="341" w:name="_Toc23839"/>
      <w:bookmarkStart w:id="342" w:name="_Toc152042343"/>
      <w:bookmarkStart w:id="343" w:name="_Toc144974535"/>
      <w:bookmarkStart w:id="344" w:name="_Toc152045567"/>
      <w:r>
        <w:rPr>
          <w:rFonts w:hint="eastAsia" w:ascii="宋体" w:hAnsi="宋体" w:eastAsia="宋体" w:cs="宋体"/>
          <w:color w:val="auto"/>
          <w:highlight w:val="none"/>
        </w:rPr>
        <w:t>7.1 定标方式</w:t>
      </w:r>
      <w:bookmarkEnd w:id="337"/>
      <w:bookmarkEnd w:id="338"/>
      <w:bookmarkEnd w:id="339"/>
      <w:bookmarkEnd w:id="340"/>
      <w:bookmarkEnd w:id="341"/>
      <w:bookmarkEnd w:id="342"/>
      <w:bookmarkEnd w:id="343"/>
      <w:bookmarkEnd w:id="344"/>
    </w:p>
    <w:p w14:paraId="33EADF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7.1.1除投标人须知前附表规定评标委员会直接确定中标人外，招标人依据评标委员会推荐的中标候选人确定中标人，评标委员会推荐中标候选人的人数见投标人须知前附表。</w:t>
      </w:r>
    </w:p>
    <w:p w14:paraId="6CE7E9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7.1.2 依法必须进行公开招标的项目，招标人应当确定排名第一的中标候选人为中标人。</w:t>
      </w:r>
    </w:p>
    <w:p w14:paraId="00248C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7.1.3</w:t>
      </w:r>
      <w:r>
        <w:rPr>
          <w:rFonts w:hint="eastAsia" w:ascii="宋体" w:hAnsi="宋体" w:eastAsia="宋体" w:cs="宋体"/>
          <w:color w:val="auto"/>
          <w:sz w:val="24"/>
          <w:highlight w:val="none"/>
          <w:u w:val="single"/>
          <w:lang w:bidi="ar"/>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9B3EC40">
      <w:pPr>
        <w:pStyle w:val="46"/>
        <w:ind w:firstLine="400"/>
        <w:rPr>
          <w:rFonts w:hint="eastAsia" w:ascii="宋体" w:hAnsi="宋体" w:eastAsia="宋体" w:cs="宋体"/>
          <w:color w:val="auto"/>
          <w:highlight w:val="none"/>
        </w:rPr>
      </w:pPr>
    </w:p>
    <w:p w14:paraId="0C90ADA2">
      <w:pPr>
        <w:pStyle w:val="5"/>
        <w:spacing w:line="360" w:lineRule="auto"/>
        <w:ind w:firstLine="56" w:firstLineChars="20"/>
        <w:rPr>
          <w:rFonts w:hint="eastAsia" w:ascii="宋体" w:hAnsi="宋体" w:eastAsia="宋体" w:cs="宋体"/>
          <w:color w:val="auto"/>
          <w:highlight w:val="none"/>
        </w:rPr>
      </w:pPr>
      <w:bookmarkStart w:id="345" w:name="_Toc7697"/>
      <w:bookmarkStart w:id="346" w:name="_Toc300834990"/>
      <w:bookmarkStart w:id="347" w:name="_Toc8701"/>
      <w:r>
        <w:rPr>
          <w:rFonts w:hint="eastAsia" w:ascii="宋体" w:hAnsi="宋体" w:eastAsia="宋体" w:cs="宋体"/>
          <w:color w:val="auto"/>
          <w:highlight w:val="none"/>
        </w:rPr>
        <w:t>7.2 中标候选人公示</w:t>
      </w:r>
      <w:bookmarkEnd w:id="345"/>
      <w:bookmarkEnd w:id="346"/>
      <w:bookmarkEnd w:id="347"/>
    </w:p>
    <w:p w14:paraId="34906CE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7.2.1招标人在投标人须知前附表规定的媒介公示中标候选人。</w:t>
      </w:r>
    </w:p>
    <w:p w14:paraId="0C489BE5">
      <w:pPr>
        <w:pStyle w:val="5"/>
        <w:spacing w:line="360" w:lineRule="auto"/>
        <w:ind w:firstLine="56" w:firstLineChars="20"/>
        <w:rPr>
          <w:rFonts w:hint="eastAsia" w:ascii="宋体" w:hAnsi="宋体" w:eastAsia="宋体" w:cs="宋体"/>
          <w:color w:val="auto"/>
          <w:highlight w:val="none"/>
        </w:rPr>
      </w:pPr>
      <w:bookmarkStart w:id="348" w:name="_Toc247527593"/>
      <w:bookmarkStart w:id="349" w:name="_Toc18"/>
      <w:bookmarkStart w:id="350" w:name="_Toc20524"/>
      <w:bookmarkStart w:id="351" w:name="_Toc300834991"/>
      <w:bookmarkStart w:id="352" w:name="_Toc152042344"/>
      <w:bookmarkStart w:id="353" w:name="_Toc152045568"/>
      <w:bookmarkStart w:id="354" w:name="_Toc144974536"/>
      <w:bookmarkStart w:id="355" w:name="_Toc247513992"/>
      <w:r>
        <w:rPr>
          <w:rFonts w:hint="eastAsia" w:ascii="宋体" w:hAnsi="宋体" w:eastAsia="宋体" w:cs="宋体"/>
          <w:color w:val="auto"/>
          <w:highlight w:val="none"/>
        </w:rPr>
        <w:t>7.3 中标通知</w:t>
      </w:r>
      <w:bookmarkEnd w:id="348"/>
      <w:bookmarkEnd w:id="349"/>
      <w:bookmarkEnd w:id="350"/>
      <w:bookmarkEnd w:id="351"/>
      <w:bookmarkEnd w:id="352"/>
      <w:bookmarkEnd w:id="353"/>
      <w:bookmarkEnd w:id="354"/>
      <w:bookmarkEnd w:id="355"/>
    </w:p>
    <w:p w14:paraId="3878C90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7.3.1 在本章第3.3款规定的投标有效期内，招标人以书面形式向中标人发出中标通知书，同时将中标结果通知未中标的投标人。中标通知书按本章附表格式填写。</w:t>
      </w:r>
    </w:p>
    <w:p w14:paraId="02F872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7.3.2 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0EFF049D">
      <w:pPr>
        <w:pStyle w:val="5"/>
        <w:spacing w:line="360" w:lineRule="auto"/>
        <w:ind w:firstLine="56" w:firstLineChars="20"/>
        <w:rPr>
          <w:rFonts w:hint="eastAsia" w:ascii="宋体" w:hAnsi="宋体" w:eastAsia="宋体" w:cs="宋体"/>
          <w:color w:val="auto"/>
          <w:highlight w:val="none"/>
        </w:rPr>
      </w:pPr>
      <w:bookmarkStart w:id="356" w:name="_Toc247513993"/>
      <w:bookmarkStart w:id="357" w:name="_Toc152045569"/>
      <w:bookmarkStart w:id="358" w:name="_Toc17475"/>
      <w:bookmarkStart w:id="359" w:name="_Toc27830"/>
      <w:bookmarkStart w:id="360" w:name="_Toc247527594"/>
      <w:bookmarkStart w:id="361" w:name="_Toc152042345"/>
      <w:bookmarkStart w:id="362" w:name="_Toc144974537"/>
      <w:bookmarkStart w:id="363" w:name="_Toc300834992"/>
      <w:r>
        <w:rPr>
          <w:rFonts w:hint="eastAsia" w:ascii="宋体" w:hAnsi="宋体" w:eastAsia="宋体" w:cs="宋体"/>
          <w:color w:val="auto"/>
          <w:highlight w:val="none"/>
        </w:rPr>
        <w:t>7.4 履约担保</w:t>
      </w:r>
      <w:bookmarkEnd w:id="356"/>
      <w:bookmarkEnd w:id="357"/>
      <w:bookmarkEnd w:id="358"/>
      <w:bookmarkEnd w:id="359"/>
      <w:bookmarkEnd w:id="360"/>
      <w:bookmarkEnd w:id="361"/>
      <w:bookmarkEnd w:id="362"/>
      <w:bookmarkEnd w:id="363"/>
    </w:p>
    <w:p w14:paraId="4DF9D7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7.4.1 </w:t>
      </w:r>
      <w:r>
        <w:rPr>
          <w:rFonts w:hint="eastAsia" w:ascii="宋体" w:hAnsi="宋体" w:eastAsia="宋体" w:cs="宋体"/>
          <w:color w:val="auto"/>
          <w:sz w:val="24"/>
          <w:highlight w:val="none"/>
          <w:lang w:bidi="ar"/>
        </w:rPr>
        <w:t>在签订合同前，中标人应按投标人须知前附表规定的担保形式向招标人提交履约担保。除投标人须知前附表另有规定外，履约担保金额为中标施工合同暂定价的10%。</w:t>
      </w:r>
    </w:p>
    <w:p w14:paraId="56FEA7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7.4.2 中标人不能按本章第7.4.1项要求提交履约担保的，视为放弃中标，</w:t>
      </w:r>
      <w:r>
        <w:rPr>
          <w:rFonts w:hint="eastAsia" w:ascii="宋体" w:hAnsi="宋体" w:eastAsia="宋体" w:cs="宋体"/>
          <w:strike/>
          <w:color w:val="auto"/>
          <w:sz w:val="24"/>
          <w:highlight w:val="none"/>
        </w:rPr>
        <w:t>其投标保证金不予退还，</w:t>
      </w:r>
      <w:r>
        <w:rPr>
          <w:rFonts w:hint="eastAsia" w:ascii="宋体" w:hAnsi="宋体" w:eastAsia="宋体" w:cs="宋体"/>
          <w:color w:val="auto"/>
          <w:sz w:val="24"/>
          <w:highlight w:val="none"/>
        </w:rPr>
        <w:t>给招标人造成的损失</w:t>
      </w:r>
      <w:r>
        <w:rPr>
          <w:rFonts w:hint="eastAsia" w:ascii="宋体" w:hAnsi="宋体" w:eastAsia="宋体" w:cs="宋体"/>
          <w:strike/>
          <w:color w:val="auto"/>
          <w:sz w:val="24"/>
          <w:highlight w:val="none"/>
        </w:rPr>
        <w:t>超过投标保证金数额</w:t>
      </w:r>
      <w:r>
        <w:rPr>
          <w:rFonts w:hint="eastAsia" w:ascii="宋体" w:hAnsi="宋体" w:eastAsia="宋体" w:cs="宋体"/>
          <w:color w:val="auto"/>
          <w:sz w:val="24"/>
          <w:highlight w:val="none"/>
        </w:rPr>
        <w:t>的，中标人还应当</w:t>
      </w:r>
      <w:r>
        <w:rPr>
          <w:rFonts w:hint="eastAsia" w:ascii="宋体" w:hAnsi="宋体" w:eastAsia="宋体" w:cs="宋体"/>
          <w:strike/>
          <w:color w:val="auto"/>
          <w:sz w:val="24"/>
          <w:highlight w:val="none"/>
        </w:rPr>
        <w:t>对超过部分</w:t>
      </w:r>
      <w:r>
        <w:rPr>
          <w:rFonts w:hint="eastAsia" w:ascii="宋体" w:hAnsi="宋体" w:eastAsia="宋体" w:cs="宋体"/>
          <w:color w:val="auto"/>
          <w:sz w:val="24"/>
          <w:highlight w:val="none"/>
        </w:rPr>
        <w:t>予以赔偿。</w:t>
      </w:r>
    </w:p>
    <w:p w14:paraId="67AB026D">
      <w:pPr>
        <w:pStyle w:val="5"/>
        <w:spacing w:line="360" w:lineRule="auto"/>
        <w:ind w:firstLine="56" w:firstLineChars="20"/>
        <w:rPr>
          <w:rFonts w:hint="eastAsia" w:ascii="宋体" w:hAnsi="宋体" w:eastAsia="宋体" w:cs="宋体"/>
          <w:color w:val="auto"/>
          <w:highlight w:val="none"/>
        </w:rPr>
      </w:pPr>
      <w:bookmarkStart w:id="364" w:name="_Toc300834993"/>
      <w:bookmarkStart w:id="365" w:name="_Toc144974538"/>
      <w:bookmarkStart w:id="366" w:name="_Toc152045570"/>
      <w:bookmarkStart w:id="367" w:name="_Toc2437"/>
      <w:bookmarkStart w:id="368" w:name="_Toc247527595"/>
      <w:bookmarkStart w:id="369" w:name="_Toc247513994"/>
      <w:bookmarkStart w:id="370" w:name="_Toc21057"/>
      <w:bookmarkStart w:id="371" w:name="_Toc152042346"/>
      <w:r>
        <w:rPr>
          <w:rFonts w:hint="eastAsia" w:ascii="宋体" w:hAnsi="宋体" w:eastAsia="宋体" w:cs="宋体"/>
          <w:color w:val="auto"/>
          <w:highlight w:val="none"/>
        </w:rPr>
        <w:t>7.5 签订合同</w:t>
      </w:r>
      <w:bookmarkEnd w:id="364"/>
      <w:bookmarkEnd w:id="365"/>
      <w:bookmarkEnd w:id="366"/>
      <w:bookmarkEnd w:id="367"/>
      <w:bookmarkEnd w:id="368"/>
      <w:bookmarkEnd w:id="369"/>
      <w:bookmarkEnd w:id="370"/>
      <w:bookmarkEnd w:id="371"/>
    </w:p>
    <w:p w14:paraId="7F20CF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7.5.1 招标人和中标人应当自中标通知书发出之日起30天内，根据招标文件和中标人的投标文件及不平衡报价调整等订立书面合同。中标人无正当理由拒签合同的，招标人取消其中标资格，</w:t>
      </w:r>
      <w:r>
        <w:rPr>
          <w:rFonts w:hint="eastAsia" w:ascii="宋体" w:hAnsi="宋体" w:eastAsia="宋体" w:cs="宋体"/>
          <w:strike/>
          <w:color w:val="auto"/>
          <w:sz w:val="24"/>
          <w:highlight w:val="none"/>
        </w:rPr>
        <w:t>其投标保证金不予退还；</w:t>
      </w:r>
      <w:r>
        <w:rPr>
          <w:rFonts w:hint="eastAsia" w:ascii="宋体" w:hAnsi="宋体" w:eastAsia="宋体" w:cs="宋体"/>
          <w:color w:val="auto"/>
          <w:sz w:val="24"/>
          <w:highlight w:val="none"/>
        </w:rPr>
        <w:t>给招标人造成的损失</w:t>
      </w:r>
      <w:r>
        <w:rPr>
          <w:rFonts w:hint="eastAsia" w:ascii="宋体" w:hAnsi="宋体" w:eastAsia="宋体" w:cs="宋体"/>
          <w:strike/>
          <w:color w:val="auto"/>
          <w:sz w:val="24"/>
          <w:highlight w:val="none"/>
        </w:rPr>
        <w:t>超过投标保证金数额的</w:t>
      </w:r>
      <w:r>
        <w:rPr>
          <w:rFonts w:hint="eastAsia" w:ascii="宋体" w:hAnsi="宋体" w:eastAsia="宋体" w:cs="宋体"/>
          <w:color w:val="auto"/>
          <w:sz w:val="24"/>
          <w:highlight w:val="none"/>
        </w:rPr>
        <w:t>，中标人还应当</w:t>
      </w:r>
      <w:r>
        <w:rPr>
          <w:rFonts w:hint="eastAsia" w:ascii="宋体" w:hAnsi="宋体" w:eastAsia="宋体" w:cs="宋体"/>
          <w:strike/>
          <w:color w:val="auto"/>
          <w:sz w:val="24"/>
          <w:highlight w:val="none"/>
        </w:rPr>
        <w:t>对超过部分</w:t>
      </w:r>
      <w:r>
        <w:rPr>
          <w:rFonts w:hint="eastAsia" w:ascii="宋体" w:hAnsi="宋体" w:eastAsia="宋体" w:cs="宋体"/>
          <w:color w:val="auto"/>
          <w:sz w:val="24"/>
          <w:highlight w:val="none"/>
        </w:rPr>
        <w:t xml:space="preserve">予以赔偿。 </w:t>
      </w:r>
    </w:p>
    <w:p w14:paraId="7BCEB0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7.5.2 发出中标通知书后，招标人无正当理由拒签合同的，</w:t>
      </w:r>
      <w:r>
        <w:rPr>
          <w:rFonts w:hint="eastAsia" w:ascii="宋体" w:hAnsi="宋体" w:eastAsia="宋体" w:cs="宋体"/>
          <w:strike/>
          <w:color w:val="auto"/>
          <w:sz w:val="24"/>
          <w:highlight w:val="none"/>
        </w:rPr>
        <w:t>招标人向中标人退还投标保证金；</w:t>
      </w:r>
      <w:r>
        <w:rPr>
          <w:rFonts w:hint="eastAsia" w:ascii="宋体" w:hAnsi="宋体" w:eastAsia="宋体" w:cs="宋体"/>
          <w:color w:val="auto"/>
          <w:sz w:val="24"/>
          <w:highlight w:val="none"/>
        </w:rPr>
        <w:t xml:space="preserve">给中标人造成损失的，还应当赔偿损失。 </w:t>
      </w:r>
    </w:p>
    <w:p w14:paraId="6894465B">
      <w:pPr>
        <w:spacing w:line="400" w:lineRule="exact"/>
        <w:rPr>
          <w:rFonts w:hint="eastAsia" w:ascii="宋体" w:hAnsi="宋体" w:eastAsia="宋体" w:cs="宋体"/>
          <w:b/>
          <w:bCs/>
          <w:color w:val="auto"/>
          <w:sz w:val="32"/>
          <w:szCs w:val="32"/>
          <w:highlight w:val="none"/>
        </w:rPr>
      </w:pPr>
      <w:bookmarkStart w:id="372" w:name="_Toc144974539"/>
      <w:bookmarkStart w:id="373" w:name="_Toc247527596"/>
      <w:bookmarkStart w:id="374" w:name="_Toc247513995"/>
      <w:bookmarkStart w:id="375" w:name="_Toc152042347"/>
      <w:bookmarkStart w:id="376" w:name="_Toc152045571"/>
      <w:bookmarkStart w:id="377" w:name="_Toc300834994"/>
      <w:bookmarkStart w:id="378" w:name="_Toc3328"/>
      <w:bookmarkStart w:id="379" w:name="_Toc25793"/>
    </w:p>
    <w:p w14:paraId="276CC779">
      <w:pPr>
        <w:spacing w:line="40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8.</w:t>
      </w:r>
      <w:bookmarkEnd w:id="372"/>
      <w:bookmarkEnd w:id="373"/>
      <w:bookmarkEnd w:id="374"/>
      <w:bookmarkEnd w:id="375"/>
      <w:bookmarkEnd w:id="376"/>
      <w:bookmarkStart w:id="380" w:name="_Toc247513998"/>
      <w:bookmarkStart w:id="381" w:name="_Toc144974542"/>
      <w:bookmarkStart w:id="382" w:name="_Toc247527599"/>
      <w:bookmarkStart w:id="383" w:name="_Toc152045574"/>
      <w:bookmarkStart w:id="384" w:name="_Toc152042350"/>
      <w:r>
        <w:rPr>
          <w:rFonts w:hint="eastAsia" w:ascii="宋体" w:hAnsi="宋体" w:eastAsia="宋体" w:cs="宋体"/>
          <w:b/>
          <w:bCs/>
          <w:color w:val="auto"/>
          <w:sz w:val="32"/>
          <w:szCs w:val="32"/>
          <w:highlight w:val="none"/>
        </w:rPr>
        <w:t xml:space="preserve"> 纪律和监督</w:t>
      </w:r>
      <w:bookmarkEnd w:id="377"/>
      <w:bookmarkEnd w:id="378"/>
      <w:bookmarkEnd w:id="379"/>
      <w:bookmarkEnd w:id="380"/>
      <w:bookmarkEnd w:id="381"/>
      <w:bookmarkEnd w:id="382"/>
      <w:bookmarkEnd w:id="383"/>
      <w:bookmarkEnd w:id="384"/>
    </w:p>
    <w:p w14:paraId="7B2564EF">
      <w:pPr>
        <w:pStyle w:val="5"/>
        <w:spacing w:line="360" w:lineRule="auto"/>
        <w:ind w:firstLine="56" w:firstLineChars="20"/>
        <w:rPr>
          <w:rFonts w:hint="eastAsia" w:ascii="宋体" w:hAnsi="宋体" w:eastAsia="宋体" w:cs="宋体"/>
          <w:color w:val="auto"/>
          <w:highlight w:val="none"/>
        </w:rPr>
      </w:pPr>
      <w:bookmarkStart w:id="385" w:name="_Toc300834995"/>
      <w:bookmarkStart w:id="386" w:name="_Toc247527600"/>
      <w:bookmarkStart w:id="387" w:name="_Toc152045575"/>
      <w:bookmarkStart w:id="388" w:name="_Toc247513999"/>
      <w:bookmarkStart w:id="389" w:name="_Toc25413"/>
      <w:bookmarkStart w:id="390" w:name="_Toc4426"/>
      <w:bookmarkStart w:id="391" w:name="_Toc144974543"/>
      <w:bookmarkStart w:id="392" w:name="_Toc152042351"/>
      <w:r>
        <w:rPr>
          <w:rFonts w:hint="eastAsia" w:ascii="宋体" w:hAnsi="宋体" w:eastAsia="宋体" w:cs="宋体"/>
          <w:color w:val="auto"/>
          <w:highlight w:val="none"/>
        </w:rPr>
        <w:t>8.1 对招标人的纪律要求</w:t>
      </w:r>
      <w:bookmarkEnd w:id="385"/>
      <w:bookmarkEnd w:id="386"/>
      <w:bookmarkEnd w:id="387"/>
      <w:bookmarkEnd w:id="388"/>
      <w:bookmarkEnd w:id="389"/>
      <w:bookmarkEnd w:id="390"/>
      <w:bookmarkEnd w:id="391"/>
      <w:bookmarkEnd w:id="392"/>
    </w:p>
    <w:p w14:paraId="65EE90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招标人不得泄漏招标投标活动中应当保密的情况和资料，不得与投标人串通损害国家利益、社会公共利益或者他人合法权益。</w:t>
      </w:r>
    </w:p>
    <w:p w14:paraId="647FAC33">
      <w:pPr>
        <w:pStyle w:val="5"/>
        <w:spacing w:line="360" w:lineRule="auto"/>
        <w:ind w:firstLine="56" w:firstLineChars="20"/>
        <w:rPr>
          <w:rFonts w:hint="eastAsia" w:ascii="宋体" w:hAnsi="宋体" w:eastAsia="宋体" w:cs="宋体"/>
          <w:color w:val="auto"/>
          <w:highlight w:val="none"/>
        </w:rPr>
      </w:pPr>
      <w:bookmarkStart w:id="393" w:name="_Toc247514000"/>
      <w:bookmarkStart w:id="394" w:name="_Toc300834996"/>
      <w:bookmarkStart w:id="395" w:name="_Toc32461"/>
      <w:bookmarkStart w:id="396" w:name="_Toc1918"/>
      <w:bookmarkStart w:id="397" w:name="_Toc144974544"/>
      <w:bookmarkStart w:id="398" w:name="_Toc152042352"/>
      <w:bookmarkStart w:id="399" w:name="_Toc152045576"/>
      <w:bookmarkStart w:id="400" w:name="_Toc247527601"/>
      <w:r>
        <w:rPr>
          <w:rFonts w:hint="eastAsia" w:ascii="宋体" w:hAnsi="宋体" w:eastAsia="宋体" w:cs="宋体"/>
          <w:color w:val="auto"/>
          <w:highlight w:val="none"/>
        </w:rPr>
        <w:t>8.2 对投标人的纪律要求</w:t>
      </w:r>
      <w:bookmarkEnd w:id="393"/>
      <w:bookmarkEnd w:id="394"/>
      <w:bookmarkEnd w:id="395"/>
      <w:bookmarkEnd w:id="396"/>
      <w:bookmarkEnd w:id="397"/>
      <w:bookmarkEnd w:id="398"/>
      <w:bookmarkEnd w:id="399"/>
      <w:bookmarkEnd w:id="400"/>
    </w:p>
    <w:p w14:paraId="54BE24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8.2.1投标人不得相互串通投标或者与招标人串通投标，不得向招标人或者评标委员会成员行贿谋取中标，不得以他人名义投标或者以其他方式弄虚作假骗取中标；投标人不得以任何方式干扰、影响评标工作。</w:t>
      </w:r>
    </w:p>
    <w:p w14:paraId="6D53AF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8.2.2投标人如在本项目中存在串通投标、弄虚作假骗取中标、行贿情形的，中标无效，该投标人将被招标人列入黑名单并限制其参与招标人后续项目的投标。行政监督部门将对其违法行为进行政处罚并通报。</w:t>
      </w:r>
    </w:p>
    <w:p w14:paraId="32AE3005">
      <w:pPr>
        <w:pStyle w:val="46"/>
        <w:ind w:firstLine="400"/>
        <w:rPr>
          <w:rFonts w:hint="eastAsia" w:ascii="宋体" w:hAnsi="宋体" w:eastAsia="宋体" w:cs="宋体"/>
          <w:color w:val="auto"/>
          <w:highlight w:val="none"/>
        </w:rPr>
      </w:pPr>
    </w:p>
    <w:p w14:paraId="2A1D317D">
      <w:pPr>
        <w:pStyle w:val="5"/>
        <w:spacing w:line="360" w:lineRule="auto"/>
        <w:ind w:firstLine="56" w:firstLineChars="20"/>
        <w:rPr>
          <w:rFonts w:hint="eastAsia" w:ascii="宋体" w:hAnsi="宋体" w:eastAsia="宋体" w:cs="宋体"/>
          <w:color w:val="auto"/>
          <w:highlight w:val="none"/>
        </w:rPr>
      </w:pPr>
      <w:bookmarkStart w:id="401" w:name="_Toc2614"/>
      <w:bookmarkStart w:id="402" w:name="_Toc300834997"/>
      <w:bookmarkStart w:id="403" w:name="_Toc247514001"/>
      <w:bookmarkStart w:id="404" w:name="_Toc16210"/>
      <w:bookmarkStart w:id="405" w:name="_Toc152042353"/>
      <w:bookmarkStart w:id="406" w:name="_Toc144974545"/>
      <w:bookmarkStart w:id="407" w:name="_Toc247527602"/>
      <w:bookmarkStart w:id="408" w:name="_Toc152045577"/>
      <w:r>
        <w:rPr>
          <w:rFonts w:hint="eastAsia" w:ascii="宋体" w:hAnsi="宋体" w:eastAsia="宋体" w:cs="宋体"/>
          <w:color w:val="auto"/>
          <w:highlight w:val="none"/>
        </w:rPr>
        <w:t>8.3 对评标委员会成员的纪律要求</w:t>
      </w:r>
      <w:bookmarkEnd w:id="401"/>
      <w:bookmarkEnd w:id="402"/>
      <w:bookmarkEnd w:id="403"/>
      <w:bookmarkEnd w:id="404"/>
      <w:bookmarkEnd w:id="405"/>
      <w:bookmarkEnd w:id="406"/>
      <w:bookmarkEnd w:id="407"/>
      <w:bookmarkEnd w:id="408"/>
    </w:p>
    <w:p w14:paraId="668F82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561F682">
      <w:pPr>
        <w:pStyle w:val="5"/>
        <w:spacing w:line="360" w:lineRule="auto"/>
        <w:ind w:firstLine="56" w:firstLineChars="20"/>
        <w:rPr>
          <w:rFonts w:hint="eastAsia" w:ascii="宋体" w:hAnsi="宋体" w:eastAsia="宋体" w:cs="宋体"/>
          <w:color w:val="auto"/>
          <w:highlight w:val="none"/>
        </w:rPr>
      </w:pPr>
      <w:bookmarkStart w:id="409" w:name="_Toc300834998"/>
      <w:bookmarkStart w:id="410" w:name="_Toc247527603"/>
      <w:bookmarkStart w:id="411" w:name="_Toc152042354"/>
      <w:bookmarkStart w:id="412" w:name="_Toc14854"/>
      <w:bookmarkStart w:id="413" w:name="_Toc152045578"/>
      <w:bookmarkStart w:id="414" w:name="_Toc2004"/>
      <w:bookmarkStart w:id="415" w:name="_Toc247514002"/>
      <w:bookmarkStart w:id="416" w:name="_Toc144974546"/>
      <w:r>
        <w:rPr>
          <w:rFonts w:hint="eastAsia" w:ascii="宋体" w:hAnsi="宋体" w:eastAsia="宋体" w:cs="宋体"/>
          <w:color w:val="auto"/>
          <w:highlight w:val="none"/>
        </w:rPr>
        <w:t>8.4 对与评标活动有关的工作人员的纪律要求</w:t>
      </w:r>
      <w:bookmarkEnd w:id="409"/>
      <w:bookmarkEnd w:id="410"/>
      <w:bookmarkEnd w:id="411"/>
      <w:bookmarkEnd w:id="412"/>
      <w:bookmarkEnd w:id="413"/>
      <w:bookmarkEnd w:id="414"/>
      <w:bookmarkEnd w:id="415"/>
    </w:p>
    <w:p w14:paraId="70EFB882">
      <w:pPr>
        <w:spacing w:line="360" w:lineRule="auto"/>
        <w:ind w:firstLine="480" w:firstLineChars="200"/>
        <w:rPr>
          <w:rFonts w:hint="eastAsia" w:ascii="宋体" w:hAnsi="宋体" w:eastAsia="宋体" w:cs="宋体"/>
          <w:color w:val="auto"/>
          <w:sz w:val="24"/>
          <w:highlight w:val="none"/>
        </w:rPr>
      </w:pPr>
      <w:bookmarkStart w:id="417" w:name="_Toc152042355"/>
      <w:r>
        <w:rPr>
          <w:rFonts w:hint="eastAsia" w:ascii="宋体" w:hAnsi="宋体" w:eastAsia="宋体" w:cs="宋体"/>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417"/>
    </w:p>
    <w:p w14:paraId="680493FB">
      <w:pPr>
        <w:pStyle w:val="5"/>
        <w:spacing w:line="360" w:lineRule="auto"/>
        <w:ind w:firstLine="56" w:firstLineChars="20"/>
        <w:rPr>
          <w:rFonts w:hint="eastAsia" w:ascii="宋体" w:hAnsi="宋体" w:eastAsia="宋体" w:cs="宋体"/>
          <w:color w:val="auto"/>
          <w:highlight w:val="none"/>
        </w:rPr>
      </w:pPr>
      <w:bookmarkStart w:id="418" w:name="_Toc152042356"/>
      <w:bookmarkStart w:id="419" w:name="_Toc16864"/>
      <w:bookmarkStart w:id="420" w:name="_Toc247514003"/>
      <w:bookmarkStart w:id="421" w:name="_Toc20178"/>
      <w:bookmarkStart w:id="422" w:name="_Toc247527604"/>
      <w:bookmarkStart w:id="423" w:name="_Toc300834999"/>
      <w:bookmarkStart w:id="424" w:name="_Toc152045579"/>
      <w:r>
        <w:rPr>
          <w:rFonts w:hint="eastAsia" w:ascii="宋体" w:hAnsi="宋体" w:eastAsia="宋体" w:cs="宋体"/>
          <w:color w:val="auto"/>
          <w:highlight w:val="none"/>
        </w:rPr>
        <w:t>8.5 投诉</w:t>
      </w:r>
      <w:bookmarkEnd w:id="416"/>
      <w:bookmarkEnd w:id="418"/>
      <w:bookmarkEnd w:id="419"/>
      <w:bookmarkEnd w:id="420"/>
      <w:bookmarkEnd w:id="421"/>
      <w:bookmarkEnd w:id="422"/>
      <w:bookmarkEnd w:id="423"/>
      <w:bookmarkEnd w:id="424"/>
    </w:p>
    <w:p w14:paraId="0664C0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投标人和其他利害关系人认为本次招标活动违反法律、法规和规章规定的，有权向有关行政监督部门投诉。</w:t>
      </w:r>
    </w:p>
    <w:p w14:paraId="15BAC8B4">
      <w:pPr>
        <w:spacing w:line="360" w:lineRule="auto"/>
        <w:rPr>
          <w:rFonts w:hint="eastAsia" w:ascii="宋体" w:hAnsi="宋体" w:eastAsia="宋体" w:cs="宋体"/>
          <w:b/>
          <w:bCs/>
          <w:color w:val="auto"/>
          <w:sz w:val="32"/>
          <w:szCs w:val="32"/>
          <w:highlight w:val="none"/>
        </w:rPr>
      </w:pPr>
      <w:bookmarkStart w:id="425" w:name="_Toc144974547"/>
      <w:bookmarkStart w:id="426" w:name="_Toc28280"/>
      <w:bookmarkStart w:id="427" w:name="_Toc152042357"/>
      <w:bookmarkStart w:id="428" w:name="_Toc152045580"/>
      <w:bookmarkStart w:id="429" w:name="_Toc5284"/>
      <w:bookmarkStart w:id="430" w:name="_Toc247514004"/>
      <w:bookmarkStart w:id="431" w:name="_Toc247527605"/>
      <w:bookmarkStart w:id="432" w:name="_Toc300835000"/>
    </w:p>
    <w:p w14:paraId="07BA41A7">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9. 需要补充的其他内容</w:t>
      </w:r>
      <w:bookmarkEnd w:id="425"/>
      <w:bookmarkEnd w:id="426"/>
      <w:bookmarkEnd w:id="427"/>
      <w:bookmarkEnd w:id="428"/>
      <w:bookmarkEnd w:id="429"/>
      <w:bookmarkEnd w:id="430"/>
      <w:bookmarkEnd w:id="431"/>
      <w:bookmarkEnd w:id="432"/>
    </w:p>
    <w:p w14:paraId="49A5CF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需要补充的其他内容：见投标人须知前附表。</w:t>
      </w:r>
    </w:p>
    <w:p w14:paraId="1D142CBA">
      <w:pPr>
        <w:spacing w:line="360" w:lineRule="auto"/>
        <w:rPr>
          <w:rFonts w:hint="eastAsia" w:ascii="宋体" w:hAnsi="宋体" w:eastAsia="宋体" w:cs="宋体"/>
          <w:b/>
          <w:bCs/>
          <w:color w:val="auto"/>
          <w:sz w:val="32"/>
          <w:szCs w:val="32"/>
          <w:highlight w:val="none"/>
        </w:rPr>
      </w:pPr>
      <w:bookmarkStart w:id="433" w:name="_Toc15910"/>
      <w:bookmarkStart w:id="434" w:name="_Toc15799"/>
      <w:bookmarkStart w:id="435" w:name="_Toc300835001"/>
    </w:p>
    <w:p w14:paraId="47389FF2">
      <w:pPr>
        <w:spacing w:line="360" w:lineRule="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10. 电子招标投标</w:t>
      </w:r>
      <w:bookmarkEnd w:id="433"/>
      <w:bookmarkEnd w:id="434"/>
      <w:bookmarkEnd w:id="435"/>
    </w:p>
    <w:p w14:paraId="6288393F">
      <w:pPr>
        <w:spacing w:line="360" w:lineRule="auto"/>
        <w:ind w:firstLine="480" w:firstLineChars="200"/>
        <w:rPr>
          <w:rFonts w:hint="eastAsia" w:ascii="宋体" w:hAnsi="宋体" w:eastAsia="宋体" w:cs="宋体"/>
          <w:color w:val="auto"/>
          <w:sz w:val="24"/>
          <w:highlight w:val="none"/>
        </w:rPr>
        <w:sectPr>
          <w:footerReference r:id="rId8" w:type="default"/>
          <w:pgSz w:w="11906" w:h="16838"/>
          <w:pgMar w:top="1440" w:right="1440" w:bottom="1440" w:left="1440" w:header="851" w:footer="850" w:gutter="0"/>
          <w:pgNumType w:fmt="decimal"/>
          <w:cols w:space="720" w:num="1"/>
          <w:docGrid w:linePitch="312" w:charSpace="0"/>
        </w:sectPr>
      </w:pPr>
      <w:r>
        <w:rPr>
          <w:rFonts w:hint="eastAsia" w:ascii="宋体" w:hAnsi="宋体" w:eastAsia="宋体" w:cs="宋体"/>
          <w:color w:val="auto"/>
          <w:sz w:val="24"/>
          <w:highlight w:val="none"/>
        </w:rPr>
        <w:t>采用电子招标投标，对投标文件的编制、密封和标记、递交、开标、评标等具体要求，见投标人须知前附表</w:t>
      </w:r>
      <w:bookmarkStart w:id="436" w:name="_Toc152045581"/>
      <w:bookmarkStart w:id="437" w:name="_Toc144974548"/>
      <w:bookmarkStart w:id="438" w:name="_Toc152042358"/>
      <w:bookmarkStart w:id="439" w:name="_Toc300835002"/>
      <w:bookmarkStart w:id="440" w:name="_Toc247527606"/>
      <w:bookmarkStart w:id="441" w:name="_Toc247514005"/>
      <w:r>
        <w:rPr>
          <w:rFonts w:hint="eastAsia" w:ascii="宋体" w:hAnsi="宋体" w:eastAsia="宋体" w:cs="宋体"/>
          <w:color w:val="auto"/>
          <w:sz w:val="24"/>
          <w:highlight w:val="none"/>
        </w:rPr>
        <w:t>。</w:t>
      </w:r>
      <w:bookmarkStart w:id="442" w:name="_Toc23977"/>
    </w:p>
    <w:p w14:paraId="228677E1">
      <w:pPr>
        <w:pStyle w:val="5"/>
        <w:ind w:firstLine="0" w:firstLineChars="0"/>
        <w:rPr>
          <w:rFonts w:hint="eastAsia" w:ascii="宋体" w:hAnsi="宋体" w:eastAsia="宋体" w:cs="宋体"/>
          <w:color w:val="auto"/>
          <w:highlight w:val="none"/>
        </w:rPr>
      </w:pPr>
      <w:bookmarkStart w:id="443" w:name="_Toc32089"/>
      <w:r>
        <w:rPr>
          <w:rFonts w:hint="eastAsia" w:ascii="宋体" w:hAnsi="宋体" w:eastAsia="宋体" w:cs="宋体"/>
          <w:color w:val="auto"/>
          <w:highlight w:val="none"/>
        </w:rPr>
        <w:t>附件一：开标记录表</w:t>
      </w:r>
      <w:bookmarkEnd w:id="436"/>
      <w:bookmarkEnd w:id="437"/>
      <w:bookmarkEnd w:id="438"/>
      <w:bookmarkEnd w:id="439"/>
      <w:bookmarkEnd w:id="440"/>
      <w:bookmarkEnd w:id="441"/>
      <w:bookmarkEnd w:id="442"/>
      <w:bookmarkEnd w:id="443"/>
    </w:p>
    <w:p w14:paraId="2AA3BAFE">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7D04EB46">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（项目名称）      </w:t>
      </w:r>
      <w:r>
        <w:rPr>
          <w:rFonts w:hint="eastAsia" w:ascii="宋体" w:hAnsi="宋体" w:eastAsia="宋体" w:cs="宋体"/>
          <w:color w:val="auto"/>
          <w:sz w:val="28"/>
          <w:szCs w:val="28"/>
          <w:highlight w:val="none"/>
        </w:rPr>
        <w:t>招标开标记录表</w:t>
      </w:r>
    </w:p>
    <w:p w14:paraId="4C55AF83">
      <w:pPr>
        <w:spacing w:line="400" w:lineRule="exact"/>
        <w:rPr>
          <w:rFonts w:hint="eastAsia" w:ascii="宋体" w:hAnsi="宋体" w:eastAsia="宋体" w:cs="宋体"/>
          <w:color w:val="auto"/>
          <w:highlight w:val="none"/>
        </w:rPr>
      </w:pPr>
    </w:p>
    <w:p w14:paraId="4763B3D1">
      <w:pPr>
        <w:spacing w:line="400" w:lineRule="exact"/>
        <w:ind w:right="42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14:paraId="7909D044">
      <w:pPr>
        <w:spacing w:line="400" w:lineRule="exact"/>
        <w:ind w:right="420" w:firstLine="4515" w:firstLineChars="2150"/>
        <w:rPr>
          <w:rFonts w:hint="eastAsia" w:ascii="宋体" w:hAnsi="宋体" w:eastAsia="宋体" w:cs="宋体"/>
          <w:color w:val="auto"/>
          <w:highlight w:val="none"/>
        </w:rPr>
      </w:pPr>
    </w:p>
    <w:tbl>
      <w:tblPr>
        <w:tblStyle w:val="47"/>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812"/>
        <w:gridCol w:w="1163"/>
        <w:gridCol w:w="1163"/>
        <w:gridCol w:w="809"/>
        <w:gridCol w:w="809"/>
        <w:gridCol w:w="809"/>
        <w:gridCol w:w="809"/>
        <w:gridCol w:w="900"/>
        <w:gridCol w:w="900"/>
        <w:gridCol w:w="1256"/>
        <w:gridCol w:w="1256"/>
        <w:gridCol w:w="1256"/>
        <w:gridCol w:w="685"/>
        <w:gridCol w:w="818"/>
      </w:tblGrid>
      <w:tr w14:paraId="0487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37" w:type="pct"/>
            <w:noWrap w:val="0"/>
            <w:vAlign w:val="center"/>
          </w:tcPr>
          <w:p w14:paraId="2B0927E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87" w:type="pct"/>
            <w:noWrap w:val="0"/>
            <w:vAlign w:val="center"/>
          </w:tcPr>
          <w:p w14:paraId="03F738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投标人名称</w:t>
            </w:r>
          </w:p>
        </w:tc>
        <w:tc>
          <w:tcPr>
            <w:tcW w:w="411" w:type="pct"/>
            <w:noWrap w:val="0"/>
            <w:vAlign w:val="center"/>
          </w:tcPr>
          <w:p w14:paraId="49AA2E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投标文件递交情况</w:t>
            </w:r>
          </w:p>
        </w:tc>
        <w:tc>
          <w:tcPr>
            <w:tcW w:w="411" w:type="pct"/>
            <w:noWrap w:val="0"/>
            <w:vAlign w:val="center"/>
          </w:tcPr>
          <w:p w14:paraId="1B323A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投标文件解密情况</w:t>
            </w:r>
          </w:p>
        </w:tc>
        <w:tc>
          <w:tcPr>
            <w:tcW w:w="286" w:type="pct"/>
            <w:noWrap w:val="0"/>
            <w:vAlign w:val="center"/>
          </w:tcPr>
          <w:p w14:paraId="29FB299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项目负责人（兼施工负责人）</w:t>
            </w:r>
          </w:p>
        </w:tc>
        <w:tc>
          <w:tcPr>
            <w:tcW w:w="286" w:type="pct"/>
            <w:noWrap w:val="0"/>
            <w:vAlign w:val="center"/>
          </w:tcPr>
          <w:p w14:paraId="59606A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施工技术负责人</w:t>
            </w:r>
          </w:p>
        </w:tc>
        <w:tc>
          <w:tcPr>
            <w:tcW w:w="286" w:type="pct"/>
            <w:noWrap w:val="0"/>
            <w:vAlign w:val="center"/>
          </w:tcPr>
          <w:p w14:paraId="429F1B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设计负责人</w:t>
            </w:r>
          </w:p>
        </w:tc>
        <w:tc>
          <w:tcPr>
            <w:tcW w:w="286" w:type="pct"/>
            <w:noWrap w:val="0"/>
            <w:vAlign w:val="center"/>
          </w:tcPr>
          <w:p w14:paraId="782555D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勘察负责人</w:t>
            </w:r>
          </w:p>
        </w:tc>
        <w:tc>
          <w:tcPr>
            <w:tcW w:w="318" w:type="pct"/>
            <w:noWrap w:val="0"/>
            <w:vAlign w:val="center"/>
          </w:tcPr>
          <w:p w14:paraId="46D2209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专职安全员</w:t>
            </w:r>
          </w:p>
        </w:tc>
        <w:tc>
          <w:tcPr>
            <w:tcW w:w="318" w:type="pct"/>
            <w:noWrap w:val="0"/>
            <w:vAlign w:val="center"/>
          </w:tcPr>
          <w:p w14:paraId="41E9B7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投标总报价</w:t>
            </w:r>
          </w:p>
          <w:p w14:paraId="11A731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（元）</w:t>
            </w:r>
          </w:p>
        </w:tc>
        <w:tc>
          <w:tcPr>
            <w:tcW w:w="444" w:type="pct"/>
            <w:noWrap w:val="0"/>
            <w:vAlign w:val="center"/>
          </w:tcPr>
          <w:p w14:paraId="049B7F4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勘察费报价</w:t>
            </w:r>
            <w:r>
              <w:rPr>
                <w:rFonts w:hint="eastAsia" w:ascii="宋体" w:hAnsi="宋体" w:eastAsia="宋体" w:cs="宋体"/>
                <w:color w:val="auto"/>
                <w:sz w:val="18"/>
                <w:szCs w:val="18"/>
                <w:highlight w:val="none"/>
              </w:rPr>
              <w:t>（元）</w:t>
            </w:r>
          </w:p>
        </w:tc>
        <w:tc>
          <w:tcPr>
            <w:tcW w:w="444" w:type="pct"/>
            <w:noWrap w:val="0"/>
            <w:vAlign w:val="center"/>
          </w:tcPr>
          <w:p w14:paraId="40D584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设计费报价（元）</w:t>
            </w:r>
          </w:p>
        </w:tc>
        <w:tc>
          <w:tcPr>
            <w:tcW w:w="444" w:type="pct"/>
            <w:noWrap w:val="0"/>
            <w:vAlign w:val="center"/>
          </w:tcPr>
          <w:p w14:paraId="278857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建安工程费报价（元）</w:t>
            </w:r>
          </w:p>
        </w:tc>
        <w:tc>
          <w:tcPr>
            <w:tcW w:w="242" w:type="pct"/>
            <w:noWrap w:val="0"/>
            <w:vAlign w:val="center"/>
          </w:tcPr>
          <w:p w14:paraId="67D33A1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工期</w:t>
            </w:r>
          </w:p>
        </w:tc>
        <w:tc>
          <w:tcPr>
            <w:tcW w:w="289" w:type="pct"/>
            <w:noWrap w:val="0"/>
            <w:vAlign w:val="center"/>
          </w:tcPr>
          <w:p w14:paraId="01031D9D">
            <w:pPr>
              <w:keepNext w:val="0"/>
              <w:keepLines w:val="0"/>
              <w:suppressLineNumbers w:val="0"/>
              <w:spacing w:before="0" w:beforeAutospacing="0" w:after="0" w:afterAutospacing="0" w:line="360" w:lineRule="auto"/>
              <w:ind w:left="0" w:right="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106F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top"/>
          </w:tcPr>
          <w:p w14:paraId="1EA82546">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7" w:type="pct"/>
            <w:noWrap w:val="0"/>
            <w:vAlign w:val="top"/>
          </w:tcPr>
          <w:p w14:paraId="442387C7">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4F2E1D60">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086199F5">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4061B012">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6500BFA7">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129EDD1E">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0042D0A4">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center"/>
          </w:tcPr>
          <w:p w14:paraId="65DD19AD">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center"/>
          </w:tcPr>
          <w:p w14:paraId="5959F148">
            <w:pPr>
              <w:keepNext w:val="0"/>
              <w:keepLines w:val="0"/>
              <w:suppressLineNumbers w:val="0"/>
              <w:spacing w:before="0" w:beforeAutospacing="0" w:after="0" w:afterAutospacing="0"/>
              <w:ind w:left="0" w:right="0"/>
              <w:jc w:val="center"/>
              <w:rPr>
                <w:rFonts w:hint="eastAsia" w:ascii="宋体" w:hAnsi="宋体" w:eastAsia="宋体" w:cs="宋体"/>
                <w:color w:val="auto"/>
                <w:sz w:val="18"/>
                <w:szCs w:val="18"/>
                <w:highlight w:val="none"/>
              </w:rPr>
            </w:pPr>
          </w:p>
        </w:tc>
        <w:tc>
          <w:tcPr>
            <w:tcW w:w="444" w:type="pct"/>
            <w:noWrap w:val="0"/>
            <w:vAlign w:val="top"/>
          </w:tcPr>
          <w:p w14:paraId="415A64C7">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5F9F3609">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7E35963C">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42" w:type="pct"/>
            <w:noWrap w:val="0"/>
            <w:vAlign w:val="center"/>
          </w:tcPr>
          <w:p w14:paraId="5631FE83">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89" w:type="pct"/>
            <w:noWrap w:val="0"/>
            <w:vAlign w:val="center"/>
          </w:tcPr>
          <w:p w14:paraId="08FE1215">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r>
      <w:tr w14:paraId="6CF8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top"/>
          </w:tcPr>
          <w:p w14:paraId="0EB8E129">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7" w:type="pct"/>
            <w:noWrap w:val="0"/>
            <w:vAlign w:val="top"/>
          </w:tcPr>
          <w:p w14:paraId="2118CB5B">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2C379C43">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6376E4B9">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31722981">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5591852C">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7D35D3A8">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74B6DE04">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top"/>
          </w:tcPr>
          <w:p w14:paraId="2377DD1B">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top"/>
          </w:tcPr>
          <w:p w14:paraId="3FA1D1A3">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44" w:type="pct"/>
            <w:noWrap w:val="0"/>
            <w:vAlign w:val="top"/>
          </w:tcPr>
          <w:p w14:paraId="65406632">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5CB7FF40">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0BAAC61A">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42" w:type="pct"/>
            <w:noWrap w:val="0"/>
            <w:vAlign w:val="center"/>
          </w:tcPr>
          <w:p w14:paraId="6F76AC4D">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89" w:type="pct"/>
            <w:noWrap w:val="0"/>
            <w:vAlign w:val="center"/>
          </w:tcPr>
          <w:p w14:paraId="72475C5A">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r>
      <w:tr w14:paraId="3A22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top"/>
          </w:tcPr>
          <w:p w14:paraId="074A119C">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7" w:type="pct"/>
            <w:noWrap w:val="0"/>
            <w:vAlign w:val="top"/>
          </w:tcPr>
          <w:p w14:paraId="767363AE">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3B2E3E40">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57D6348B">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523D1D22">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770EAC81">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4B9D628B">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4448882B">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top"/>
          </w:tcPr>
          <w:p w14:paraId="5599C243">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top"/>
          </w:tcPr>
          <w:p w14:paraId="555BE529">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44" w:type="pct"/>
            <w:noWrap w:val="0"/>
            <w:vAlign w:val="top"/>
          </w:tcPr>
          <w:p w14:paraId="1DCFB6BD">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24126DE6">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7B1F3F07">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42" w:type="pct"/>
            <w:noWrap w:val="0"/>
            <w:vAlign w:val="center"/>
          </w:tcPr>
          <w:p w14:paraId="5F66F950">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89" w:type="pct"/>
            <w:noWrap w:val="0"/>
            <w:vAlign w:val="center"/>
          </w:tcPr>
          <w:p w14:paraId="5DDAFE19">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r>
      <w:tr w14:paraId="446E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 w:type="pct"/>
            <w:noWrap w:val="0"/>
            <w:vAlign w:val="top"/>
          </w:tcPr>
          <w:p w14:paraId="3CCC34DE">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7" w:type="pct"/>
            <w:noWrap w:val="0"/>
            <w:vAlign w:val="top"/>
          </w:tcPr>
          <w:p w14:paraId="2B22DC8C">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67C3ECF6">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11" w:type="pct"/>
            <w:noWrap w:val="0"/>
            <w:vAlign w:val="top"/>
          </w:tcPr>
          <w:p w14:paraId="76D91376">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0F3350D0">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5828750D">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58A758C7">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286" w:type="pct"/>
            <w:noWrap w:val="0"/>
            <w:vAlign w:val="top"/>
          </w:tcPr>
          <w:p w14:paraId="6F8428F8">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top"/>
          </w:tcPr>
          <w:p w14:paraId="1DF55913">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318" w:type="pct"/>
            <w:noWrap w:val="0"/>
            <w:vAlign w:val="top"/>
          </w:tcPr>
          <w:p w14:paraId="50DC248B">
            <w:pPr>
              <w:keepNext w:val="0"/>
              <w:keepLines w:val="0"/>
              <w:suppressLineNumbers w:val="0"/>
              <w:spacing w:before="0" w:beforeAutospacing="0" w:after="0" w:afterAutospacing="0" w:line="620" w:lineRule="exact"/>
              <w:ind w:left="0" w:right="0"/>
              <w:rPr>
                <w:rFonts w:hint="eastAsia" w:ascii="宋体" w:hAnsi="宋体" w:eastAsia="宋体" w:cs="宋体"/>
                <w:color w:val="auto"/>
                <w:szCs w:val="21"/>
                <w:highlight w:val="none"/>
              </w:rPr>
            </w:pPr>
          </w:p>
        </w:tc>
        <w:tc>
          <w:tcPr>
            <w:tcW w:w="444" w:type="pct"/>
            <w:noWrap w:val="0"/>
            <w:vAlign w:val="top"/>
          </w:tcPr>
          <w:p w14:paraId="55651A71">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3A7D63C7">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444" w:type="pct"/>
            <w:noWrap w:val="0"/>
            <w:vAlign w:val="top"/>
          </w:tcPr>
          <w:p w14:paraId="1FBB68F0">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42" w:type="pct"/>
            <w:noWrap w:val="0"/>
            <w:vAlign w:val="center"/>
          </w:tcPr>
          <w:p w14:paraId="27DF82EA">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c>
          <w:tcPr>
            <w:tcW w:w="289" w:type="pct"/>
            <w:noWrap w:val="0"/>
            <w:vAlign w:val="center"/>
          </w:tcPr>
          <w:p w14:paraId="575D5752">
            <w:pPr>
              <w:keepNext w:val="0"/>
              <w:keepLines w:val="0"/>
              <w:suppressLineNumbers w:val="0"/>
              <w:spacing w:before="0" w:beforeAutospacing="0" w:after="0" w:afterAutospacing="0" w:line="620" w:lineRule="exact"/>
              <w:ind w:left="0" w:right="0"/>
              <w:jc w:val="center"/>
              <w:rPr>
                <w:rFonts w:hint="eastAsia" w:ascii="宋体" w:hAnsi="宋体" w:eastAsia="宋体" w:cs="宋体"/>
                <w:color w:val="auto"/>
                <w:szCs w:val="21"/>
                <w:highlight w:val="none"/>
              </w:rPr>
            </w:pPr>
          </w:p>
        </w:tc>
      </w:tr>
    </w:tbl>
    <w:p w14:paraId="7D88D775">
      <w:pPr>
        <w:rPr>
          <w:rFonts w:hint="eastAsia" w:ascii="宋体" w:hAnsi="宋体" w:eastAsia="宋体" w:cs="宋体"/>
          <w:color w:val="auto"/>
          <w:szCs w:val="21"/>
          <w:highlight w:val="none"/>
        </w:rPr>
      </w:pPr>
      <w:r>
        <w:rPr>
          <w:rFonts w:hint="eastAsia" w:ascii="宋体" w:hAnsi="宋体" w:eastAsia="宋体" w:cs="宋体"/>
          <w:color w:val="auto"/>
          <w:highlight w:val="none"/>
        </w:rPr>
        <w:t>注：</w:t>
      </w:r>
      <w:r>
        <w:rPr>
          <w:rFonts w:hint="eastAsia" w:ascii="宋体" w:hAnsi="宋体" w:eastAsia="宋体" w:cs="宋体"/>
          <w:color w:val="auto"/>
          <w:szCs w:val="21"/>
          <w:highlight w:val="none"/>
        </w:rPr>
        <w:t>开标记录表以开标当天广州公共资源交易中心系统生成格式为准</w:t>
      </w:r>
      <w:r>
        <w:rPr>
          <w:rFonts w:hint="eastAsia" w:ascii="宋体" w:hAnsi="宋体" w:eastAsia="宋体" w:cs="宋体"/>
          <w:color w:val="auto"/>
          <w:highlight w:val="none"/>
        </w:rPr>
        <w:t>。</w:t>
      </w:r>
      <w:r>
        <w:rPr>
          <w:rFonts w:hint="eastAsia" w:ascii="宋体" w:hAnsi="宋体" w:eastAsia="宋体" w:cs="宋体"/>
          <w:color w:val="auto"/>
          <w:szCs w:val="21"/>
          <w:highlight w:val="none"/>
        </w:rPr>
        <w:t>　</w:t>
      </w:r>
    </w:p>
    <w:p w14:paraId="6A79832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记录人：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监标人：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5767ECA">
      <w:pPr>
        <w:rPr>
          <w:rFonts w:hint="eastAsia" w:ascii="宋体" w:hAnsi="宋体" w:eastAsia="宋体" w:cs="宋体"/>
          <w:color w:val="auto"/>
          <w:sz w:val="20"/>
          <w:szCs w:val="20"/>
          <w:highlight w:val="none"/>
        </w:rPr>
      </w:pPr>
      <w:r>
        <w:rPr>
          <w:rFonts w:hint="eastAsia" w:ascii="宋体" w:hAnsi="宋体" w:eastAsia="宋体" w:cs="宋体"/>
          <w:color w:val="auto"/>
          <w:szCs w:val="21"/>
          <w:highlight w:val="none"/>
        </w:rPr>
        <w:t xml:space="preserve">                                                                            </w:t>
      </w:r>
    </w:p>
    <w:p w14:paraId="441112E1">
      <w:pPr>
        <w:rPr>
          <w:rFonts w:hint="eastAsia" w:ascii="宋体" w:hAnsi="宋体" w:eastAsia="宋体" w:cs="宋体"/>
          <w:color w:val="auto"/>
          <w:highlight w:val="none"/>
        </w:rPr>
      </w:pPr>
    </w:p>
    <w:p w14:paraId="306E1507">
      <w:pPr>
        <w:rPr>
          <w:rFonts w:hint="eastAsia" w:ascii="宋体" w:hAnsi="宋体" w:eastAsia="宋体" w:cs="宋体"/>
          <w:color w:val="auto"/>
          <w:highlight w:val="none"/>
        </w:rPr>
      </w:pPr>
    </w:p>
    <w:p w14:paraId="6307F109">
      <w:pPr>
        <w:pStyle w:val="46"/>
        <w:ind w:left="0" w:leftChars="0" w:firstLine="0" w:firstLineChars="0"/>
        <w:rPr>
          <w:rFonts w:hint="eastAsia" w:ascii="宋体" w:hAnsi="宋体" w:eastAsia="宋体" w:cs="宋体"/>
          <w:color w:val="auto"/>
          <w:highlight w:val="none"/>
        </w:rPr>
        <w:sectPr>
          <w:pgSz w:w="16838" w:h="11906" w:orient="landscape"/>
          <w:pgMar w:top="1440" w:right="1440" w:bottom="1440" w:left="1440" w:header="851" w:footer="850" w:gutter="0"/>
          <w:pgNumType w:fmt="decimal"/>
          <w:cols w:space="720" w:num="1"/>
          <w:docGrid w:linePitch="312" w:charSpace="0"/>
        </w:sectPr>
      </w:pPr>
    </w:p>
    <w:p w14:paraId="7C255870">
      <w:pPr>
        <w:pStyle w:val="46"/>
        <w:ind w:left="0" w:leftChars="0" w:firstLine="0" w:firstLineChars="0"/>
        <w:rPr>
          <w:rFonts w:hint="eastAsia" w:ascii="宋体" w:hAnsi="宋体" w:eastAsia="宋体" w:cs="宋体"/>
          <w:color w:val="auto"/>
          <w:highlight w:val="none"/>
        </w:rPr>
      </w:pPr>
    </w:p>
    <w:p w14:paraId="4581F34B">
      <w:pPr>
        <w:pStyle w:val="3"/>
        <w:snapToGrid w:val="0"/>
        <w:spacing w:before="0" w:after="0" w:line="360" w:lineRule="auto"/>
        <w:jc w:val="center"/>
        <w:rPr>
          <w:rFonts w:hint="eastAsia" w:ascii="宋体" w:hAnsi="宋体" w:eastAsia="宋体" w:cs="宋体"/>
          <w:color w:val="auto"/>
          <w:highlight w:val="none"/>
        </w:rPr>
      </w:pPr>
      <w:bookmarkStart w:id="444" w:name="_Toc5127"/>
      <w:bookmarkStart w:id="445" w:name="_Toc247527623"/>
      <w:bookmarkStart w:id="446" w:name="_Toc300835008"/>
      <w:bookmarkStart w:id="447" w:name="_Toc20121"/>
      <w:bookmarkStart w:id="448" w:name="_Toc29323"/>
      <w:bookmarkStart w:id="449" w:name="_Toc11480"/>
      <w:bookmarkStart w:id="450" w:name="_Toc152045598"/>
      <w:bookmarkStart w:id="451" w:name="_Toc7286"/>
      <w:bookmarkStart w:id="452" w:name="_Toc152042375"/>
      <w:bookmarkStart w:id="453" w:name="_Toc4126"/>
      <w:bookmarkStart w:id="454" w:name="_Toc144974565"/>
      <w:bookmarkStart w:id="455" w:name="_Toc247514022"/>
      <w:bookmarkStart w:id="456" w:name="_Toc29380"/>
      <w:bookmarkStart w:id="457" w:name="_Toc26286"/>
      <w:bookmarkStart w:id="458" w:name="_Toc12926"/>
      <w:r>
        <w:rPr>
          <w:rFonts w:hint="eastAsia" w:ascii="宋体" w:hAnsi="宋体" w:eastAsia="宋体" w:cs="宋体"/>
          <w:color w:val="auto"/>
          <w:highlight w:val="none"/>
        </w:rPr>
        <w:t>第三章 评标办法（综合评估法）</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63C08120">
      <w:pPr>
        <w:rPr>
          <w:rFonts w:hint="eastAsia" w:ascii="宋体" w:hAnsi="宋体" w:eastAsia="宋体" w:cs="宋体"/>
          <w:color w:val="auto"/>
          <w:highlight w:val="none"/>
        </w:rPr>
      </w:pPr>
      <w:bookmarkStart w:id="459" w:name="_Toc152045599"/>
      <w:bookmarkStart w:id="460" w:name="_Toc144974566"/>
      <w:bookmarkStart w:id="461" w:name="_Toc247514023"/>
      <w:bookmarkStart w:id="462" w:name="_Toc247527624"/>
      <w:bookmarkStart w:id="463" w:name="_Toc152042376"/>
      <w:bookmarkStart w:id="464" w:name="_Toc65361694"/>
      <w:bookmarkStart w:id="465" w:name="_Toc21535150"/>
      <w:bookmarkStart w:id="466" w:name="_Toc21535149"/>
      <w:bookmarkStart w:id="467" w:name="_Toc60859887"/>
      <w:bookmarkStart w:id="468" w:name="_Toc60859886"/>
      <w:bookmarkStart w:id="469" w:name="_Toc65361700"/>
      <w:bookmarkStart w:id="470" w:name="_Toc21535148"/>
    </w:p>
    <w:p w14:paraId="1CEC4F20">
      <w:pPr>
        <w:rPr>
          <w:rFonts w:hint="eastAsia" w:ascii="宋体" w:hAnsi="宋体" w:eastAsia="宋体" w:cs="宋体"/>
          <w:color w:val="auto"/>
          <w:highlight w:val="none"/>
        </w:rPr>
      </w:pPr>
      <w:bookmarkStart w:id="471" w:name="_Toc51288248"/>
      <w:bookmarkStart w:id="472" w:name="_Toc19"/>
      <w:bookmarkStart w:id="473" w:name="_Toc20886"/>
      <w:bookmarkStart w:id="474" w:name="_Toc25436"/>
      <w:bookmarkStart w:id="475" w:name="_Toc12726"/>
      <w:bookmarkStart w:id="476" w:name="_Toc29367"/>
      <w:bookmarkStart w:id="477" w:name="_Toc12306"/>
      <w:bookmarkStart w:id="478" w:name="_Toc6872"/>
      <w:bookmarkStart w:id="479" w:name="_Toc26142"/>
      <w:bookmarkStart w:id="480" w:name="_Toc22150"/>
      <w:bookmarkStart w:id="481" w:name="_Toc3168"/>
      <w:r>
        <w:rPr>
          <w:rFonts w:hint="eastAsia" w:ascii="宋体" w:hAnsi="宋体" w:eastAsia="宋体" w:cs="宋体"/>
          <w:color w:val="auto"/>
          <w:kern w:val="0"/>
          <w:szCs w:val="22"/>
          <w:highlight w:val="none"/>
          <w:lang w:bidi="ar"/>
        </w:rPr>
        <w:t>评标办法前附表</w:t>
      </w:r>
      <w:bookmarkEnd w:id="459"/>
      <w:bookmarkEnd w:id="460"/>
      <w:bookmarkEnd w:id="461"/>
      <w:bookmarkEnd w:id="462"/>
      <w:bookmarkEnd w:id="463"/>
      <w:bookmarkEnd w:id="471"/>
      <w:bookmarkEnd w:id="472"/>
      <w:bookmarkEnd w:id="473"/>
      <w:bookmarkEnd w:id="474"/>
      <w:bookmarkEnd w:id="475"/>
      <w:bookmarkEnd w:id="476"/>
      <w:bookmarkEnd w:id="477"/>
      <w:bookmarkEnd w:id="478"/>
      <w:bookmarkEnd w:id="479"/>
      <w:bookmarkEnd w:id="480"/>
      <w:bookmarkEnd w:id="481"/>
    </w:p>
    <w:tbl>
      <w:tblPr>
        <w:tblStyle w:val="47"/>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409"/>
        <w:gridCol w:w="2586"/>
        <w:gridCol w:w="5426"/>
      </w:tblGrid>
      <w:tr w14:paraId="73E5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7" w:hRule="atLeast"/>
          <w:tblHeader/>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535276EE">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条款号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0E934C0">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评审因素</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08A78322">
            <w:pPr>
              <w:keepNext w:val="0"/>
              <w:keepLines w:val="0"/>
              <w:suppressLineNumbers w:val="0"/>
              <w:spacing w:before="0" w:beforeAutospacing="0" w:after="0" w:afterAutospacing="0"/>
              <w:ind w:left="0" w:right="0" w:firstLine="361"/>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评审标准</w:t>
            </w:r>
          </w:p>
        </w:tc>
      </w:tr>
      <w:tr w14:paraId="144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1"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494189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2B7D470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资格评审表</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06898FB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见附表1《资格审查表》</w:t>
            </w:r>
          </w:p>
        </w:tc>
      </w:tr>
      <w:tr w14:paraId="5976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7"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5657E97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2.1.2</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73E24C0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工程总承包实施方案</w:t>
            </w:r>
          </w:p>
          <w:p w14:paraId="3FE238C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有效性审查表</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35B1E234">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见附表2《工程总承包实施方案有效性审查表》</w:t>
            </w:r>
          </w:p>
        </w:tc>
      </w:tr>
      <w:tr w14:paraId="6FFB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3"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155E7717">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条款号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20A54180">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条款内容</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0A201D97">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编列内容</w:t>
            </w:r>
          </w:p>
        </w:tc>
      </w:tr>
      <w:tr w14:paraId="6EAE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9"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4DCEAE6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5F77D7E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分值构成及权重</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71E3829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投标人总得分（满分100分）=工程总承包实施方案部分得分[资信部分（36分）+工程实施方案（64分）]×工程总承包实施方案部分得分权重（50%）+投标报价得分(100分）×投标报价得分权重（50%）。</w:t>
            </w:r>
          </w:p>
        </w:tc>
      </w:tr>
      <w:tr w14:paraId="0ED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754FD20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条款号</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57B16BF1">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评分因素</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5F1C251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color w:val="auto"/>
                <w:kern w:val="0"/>
                <w:szCs w:val="21"/>
                <w:highlight w:val="none"/>
                <w:lang w:bidi="ar"/>
              </w:rPr>
              <w:t>评分标准</w:t>
            </w:r>
          </w:p>
        </w:tc>
      </w:tr>
      <w:tr w14:paraId="5D3B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261D2B6C">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2.2.2（1）</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4C56A87A">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工程总承包实施方案</w:t>
            </w:r>
          </w:p>
          <w:p w14:paraId="1BC7DA38">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详细审查得分</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069BB89F">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见附表3《工程总承包实施方案投标文件详细审查评分表》</w:t>
            </w:r>
          </w:p>
        </w:tc>
      </w:tr>
      <w:tr w14:paraId="052D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1409" w:type="dxa"/>
            <w:tcBorders>
              <w:top w:val="single" w:color="auto" w:sz="4" w:space="0"/>
              <w:left w:val="single" w:color="auto" w:sz="4" w:space="0"/>
              <w:bottom w:val="single" w:color="auto" w:sz="4" w:space="0"/>
              <w:right w:val="single" w:color="auto" w:sz="4" w:space="0"/>
            </w:tcBorders>
            <w:noWrap w:val="0"/>
            <w:vAlign w:val="center"/>
          </w:tcPr>
          <w:p w14:paraId="58E049EF">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2.2.2（2）</w:t>
            </w:r>
          </w:p>
        </w:tc>
        <w:tc>
          <w:tcPr>
            <w:tcW w:w="2586" w:type="dxa"/>
            <w:tcBorders>
              <w:top w:val="single" w:color="auto" w:sz="4" w:space="0"/>
              <w:left w:val="single" w:color="auto" w:sz="4" w:space="0"/>
              <w:bottom w:val="single" w:color="auto" w:sz="4" w:space="0"/>
              <w:right w:val="single" w:color="auto" w:sz="4" w:space="0"/>
            </w:tcBorders>
            <w:noWrap w:val="0"/>
            <w:vAlign w:val="center"/>
          </w:tcPr>
          <w:p w14:paraId="384B42C9">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投标报价详细审查</w:t>
            </w:r>
          </w:p>
          <w:p w14:paraId="4F9B4F67">
            <w:pPr>
              <w:keepNext w:val="0"/>
              <w:keepLines w:val="0"/>
              <w:suppressLineNumbers w:val="0"/>
              <w:spacing w:before="0" w:beforeAutospacing="0" w:after="0" w:afterAutospacing="0" w:line="30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评分标准</w:t>
            </w:r>
          </w:p>
        </w:tc>
        <w:tc>
          <w:tcPr>
            <w:tcW w:w="5426" w:type="dxa"/>
            <w:tcBorders>
              <w:top w:val="single" w:color="auto" w:sz="4" w:space="0"/>
              <w:left w:val="single" w:color="auto" w:sz="4" w:space="0"/>
              <w:bottom w:val="single" w:color="auto" w:sz="4" w:space="0"/>
              <w:right w:val="single" w:color="auto" w:sz="4" w:space="0"/>
            </w:tcBorders>
            <w:noWrap w:val="0"/>
            <w:vAlign w:val="center"/>
          </w:tcPr>
          <w:p w14:paraId="4B04728E">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见附表</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《投标报价得分表》</w:t>
            </w:r>
          </w:p>
        </w:tc>
      </w:tr>
      <w:tr w14:paraId="0B05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9421" w:type="dxa"/>
            <w:gridSpan w:val="3"/>
            <w:tcBorders>
              <w:top w:val="single" w:color="auto" w:sz="4" w:space="0"/>
              <w:left w:val="single" w:color="auto" w:sz="4" w:space="0"/>
              <w:bottom w:val="single" w:color="auto" w:sz="4" w:space="0"/>
              <w:right w:val="single" w:color="auto" w:sz="4" w:space="0"/>
            </w:tcBorders>
            <w:noWrap w:val="0"/>
            <w:vAlign w:val="center"/>
          </w:tcPr>
          <w:p w14:paraId="1247FD90">
            <w:pPr>
              <w:keepNext w:val="0"/>
              <w:keepLines w:val="0"/>
              <w:suppressLineNumbers w:val="0"/>
              <w:spacing w:before="0" w:beforeAutospacing="0" w:after="0" w:afterAutospacing="0" w:line="300" w:lineRule="exact"/>
              <w:ind w:left="0" w:right="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需要补充的其他内容</w:t>
            </w:r>
          </w:p>
        </w:tc>
      </w:tr>
      <w:tr w14:paraId="7731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80" w:hRule="atLeast"/>
          <w:jc w:val="center"/>
        </w:trPr>
        <w:tc>
          <w:tcPr>
            <w:tcW w:w="9421" w:type="dxa"/>
            <w:gridSpan w:val="3"/>
            <w:tcBorders>
              <w:top w:val="single" w:color="auto" w:sz="4" w:space="0"/>
              <w:left w:val="single" w:color="auto" w:sz="4" w:space="0"/>
              <w:bottom w:val="single" w:color="auto" w:sz="4" w:space="0"/>
              <w:right w:val="single" w:color="auto" w:sz="4" w:space="0"/>
            </w:tcBorders>
            <w:noWrap w:val="0"/>
            <w:vAlign w:val="top"/>
          </w:tcPr>
          <w:p w14:paraId="492821E7">
            <w:pPr>
              <w:keepNext w:val="0"/>
              <w:keepLines w:val="0"/>
              <w:suppressLineNumbers w:val="0"/>
              <w:spacing w:before="0" w:beforeAutospacing="0" w:after="0" w:afterAutospacing="0" w:line="300" w:lineRule="exact"/>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关于联合体投标人评标的相关规定：如组成联合体投标的，</w:t>
            </w:r>
            <w:r>
              <w:rPr>
                <w:rFonts w:hint="eastAsia" w:ascii="宋体" w:hAnsi="宋体" w:eastAsia="宋体" w:cs="宋体"/>
                <w:color w:val="auto"/>
                <w:kern w:val="0"/>
                <w:szCs w:val="21"/>
                <w:highlight w:val="none"/>
                <w:lang w:val="en-US" w:eastAsia="zh-CN" w:bidi="ar"/>
              </w:rPr>
              <w:t>勘察</w:t>
            </w:r>
            <w:r>
              <w:rPr>
                <w:rFonts w:hint="eastAsia" w:ascii="宋体" w:hAnsi="宋体" w:eastAsia="宋体" w:cs="宋体"/>
                <w:color w:val="auto"/>
                <w:kern w:val="0"/>
                <w:szCs w:val="21"/>
                <w:highlight w:val="none"/>
                <w:lang w:bidi="ar"/>
              </w:rPr>
              <w:t>部分评分以承接</w:t>
            </w:r>
            <w:r>
              <w:rPr>
                <w:rFonts w:hint="eastAsia" w:ascii="宋体" w:hAnsi="宋体" w:eastAsia="宋体" w:cs="宋体"/>
                <w:color w:val="auto"/>
                <w:kern w:val="0"/>
                <w:szCs w:val="21"/>
                <w:highlight w:val="none"/>
                <w:lang w:val="en-US" w:eastAsia="zh-CN" w:bidi="ar"/>
              </w:rPr>
              <w:t>勘察</w:t>
            </w:r>
            <w:r>
              <w:rPr>
                <w:rFonts w:hint="eastAsia" w:ascii="宋体" w:hAnsi="宋体" w:eastAsia="宋体" w:cs="宋体"/>
                <w:color w:val="auto"/>
                <w:kern w:val="0"/>
                <w:szCs w:val="21"/>
                <w:highlight w:val="none"/>
                <w:lang w:bidi="ar"/>
              </w:rPr>
              <w:t>任务的单位为准</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设计部分评分以承接设计任务的单位为准；施工部分评分以承接施工任务的单位为准。</w:t>
            </w:r>
          </w:p>
        </w:tc>
      </w:tr>
    </w:tbl>
    <w:p w14:paraId="3900F81F">
      <w:pPr>
        <w:spacing w:line="400" w:lineRule="exact"/>
        <w:rPr>
          <w:rFonts w:hint="eastAsia" w:ascii="宋体" w:hAnsi="宋体" w:eastAsia="宋体" w:cs="宋体"/>
          <w:color w:val="auto"/>
          <w:highlight w:val="none"/>
        </w:rPr>
      </w:pPr>
    </w:p>
    <w:p w14:paraId="2E49FD44">
      <w:pPr>
        <w:rPr>
          <w:rFonts w:hint="eastAsia" w:ascii="宋体" w:hAnsi="宋体" w:eastAsia="宋体" w:cs="宋体"/>
          <w:color w:val="auto"/>
          <w:highlight w:val="none"/>
        </w:rPr>
      </w:pPr>
      <w:bookmarkStart w:id="482" w:name="_Toc28001"/>
      <w:bookmarkStart w:id="483" w:name="_Toc21592"/>
      <w:bookmarkStart w:id="484" w:name="_Toc152042377"/>
      <w:bookmarkStart w:id="485" w:name="_Toc152045600"/>
      <w:bookmarkStart w:id="486" w:name="_Toc144974567"/>
      <w:bookmarkStart w:id="487" w:name="_Toc247527625"/>
      <w:bookmarkStart w:id="488" w:name="_Toc31432"/>
      <w:bookmarkStart w:id="489" w:name="_Toc11284"/>
      <w:bookmarkStart w:id="490" w:name="_Toc15196"/>
      <w:bookmarkStart w:id="491" w:name="_Toc26044"/>
      <w:bookmarkStart w:id="492" w:name="_Toc25331"/>
      <w:bookmarkStart w:id="493" w:name="_Toc51288249"/>
      <w:bookmarkStart w:id="494" w:name="_Toc25983"/>
      <w:bookmarkStart w:id="495" w:name="_Toc247514024"/>
      <w:bookmarkStart w:id="496" w:name="_Toc13260"/>
      <w:bookmarkStart w:id="497" w:name="_Toc1292"/>
      <w:r>
        <w:rPr>
          <w:rFonts w:hint="eastAsia" w:ascii="宋体" w:hAnsi="宋体" w:eastAsia="宋体" w:cs="宋体"/>
          <w:color w:val="auto"/>
          <w:kern w:val="0"/>
          <w:szCs w:val="22"/>
          <w:highlight w:val="none"/>
          <w:lang w:bidi="ar"/>
        </w:rPr>
        <w:t>1. 评标方法</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3C9931CC">
      <w:pPr>
        <w:spacing w:line="360" w:lineRule="auto"/>
        <w:ind w:firstLine="420" w:firstLineChars="200"/>
        <w:rPr>
          <w:rFonts w:hint="eastAsia" w:ascii="宋体" w:hAnsi="宋体" w:eastAsia="宋体" w:cs="宋体"/>
          <w:color w:val="auto"/>
          <w:highlight w:val="none"/>
        </w:rPr>
      </w:pPr>
      <w:bookmarkStart w:id="498" w:name="_Toc152042378"/>
      <w:bookmarkStart w:id="499" w:name="_Toc247527626"/>
      <w:bookmarkStart w:id="500" w:name="_Toc152045601"/>
      <w:bookmarkStart w:id="501" w:name="_Toc247514025"/>
      <w:bookmarkStart w:id="502" w:name="_Toc144974568"/>
      <w:r>
        <w:rPr>
          <w:rFonts w:hint="eastAsia" w:ascii="宋体" w:hAnsi="宋体" w:eastAsia="宋体" w:cs="宋体"/>
          <w:color w:val="auto"/>
          <w:kern w:val="0"/>
          <w:szCs w:val="22"/>
          <w:highlight w:val="none"/>
          <w:lang w:bidi="ar"/>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w:t>
      </w:r>
    </w:p>
    <w:p w14:paraId="24085219">
      <w:pPr>
        <w:rPr>
          <w:rFonts w:hint="eastAsia" w:ascii="宋体" w:hAnsi="宋体" w:eastAsia="宋体" w:cs="宋体"/>
          <w:color w:val="auto"/>
          <w:highlight w:val="none"/>
        </w:rPr>
      </w:pPr>
      <w:bookmarkStart w:id="503" w:name="_Toc1787"/>
      <w:bookmarkStart w:id="504" w:name="_Toc5056"/>
      <w:bookmarkStart w:id="505" w:name="_Toc26656"/>
      <w:bookmarkStart w:id="506" w:name="_Toc12094"/>
      <w:bookmarkStart w:id="507" w:name="_Toc25803"/>
      <w:bookmarkStart w:id="508" w:name="_Toc51288250"/>
      <w:bookmarkStart w:id="509" w:name="_Toc5771"/>
      <w:bookmarkStart w:id="510" w:name="_Toc10325"/>
      <w:bookmarkStart w:id="511" w:name="_Toc13975"/>
      <w:bookmarkStart w:id="512" w:name="_Toc8731"/>
      <w:bookmarkStart w:id="513" w:name="_Toc27552"/>
      <w:r>
        <w:rPr>
          <w:rFonts w:hint="eastAsia" w:ascii="宋体" w:hAnsi="宋体" w:eastAsia="宋体" w:cs="宋体"/>
          <w:color w:val="auto"/>
          <w:kern w:val="0"/>
          <w:szCs w:val="22"/>
          <w:highlight w:val="none"/>
          <w:lang w:bidi="ar"/>
        </w:rPr>
        <w:t>2. 评审标准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F4A8158">
      <w:pPr>
        <w:rPr>
          <w:rFonts w:hint="eastAsia" w:ascii="宋体" w:hAnsi="宋体" w:eastAsia="宋体" w:cs="宋体"/>
          <w:color w:val="auto"/>
          <w:highlight w:val="none"/>
        </w:rPr>
      </w:pPr>
      <w:bookmarkStart w:id="514" w:name="_Toc152042379"/>
      <w:bookmarkStart w:id="515" w:name="_Toc20324"/>
      <w:bookmarkStart w:id="516" w:name="_Toc21339"/>
      <w:bookmarkStart w:id="517" w:name="_Toc152045602"/>
      <w:bookmarkStart w:id="518" w:name="_Toc144974569"/>
      <w:bookmarkStart w:id="519" w:name="_Toc3612"/>
      <w:bookmarkStart w:id="520" w:name="_Toc1831"/>
      <w:bookmarkStart w:id="521" w:name="_Toc17545"/>
      <w:bookmarkStart w:id="522" w:name="_Toc16440"/>
      <w:bookmarkStart w:id="523" w:name="_Toc51288251"/>
      <w:bookmarkStart w:id="524" w:name="_Toc16450"/>
      <w:bookmarkStart w:id="525" w:name="_Toc247514026"/>
      <w:bookmarkStart w:id="526" w:name="_Toc15103"/>
      <w:bookmarkStart w:id="527" w:name="_Toc247527627"/>
      <w:bookmarkStart w:id="528" w:name="_Toc22507"/>
      <w:r>
        <w:rPr>
          <w:rFonts w:hint="eastAsia" w:ascii="宋体" w:hAnsi="宋体" w:eastAsia="宋体" w:cs="宋体"/>
          <w:color w:val="auto"/>
          <w:kern w:val="0"/>
          <w:szCs w:val="22"/>
          <w:highlight w:val="none"/>
          <w:lang w:bidi="ar"/>
        </w:rPr>
        <w:t>2.1 初步评审标准</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35C15AC">
      <w:pPr>
        <w:snapToGrid w:val="0"/>
        <w:spacing w:line="360" w:lineRule="auto"/>
        <w:ind w:firstLine="457" w:firstLineChars="218"/>
        <w:rPr>
          <w:rFonts w:hint="eastAsia" w:ascii="宋体" w:hAnsi="宋体" w:eastAsia="宋体" w:cs="宋体"/>
          <w:color w:val="auto"/>
          <w:highlight w:val="none"/>
          <w:u w:val="single"/>
        </w:rPr>
      </w:pPr>
      <w:bookmarkStart w:id="529" w:name="_Toc247514028"/>
      <w:bookmarkStart w:id="530" w:name="_Toc51288253"/>
      <w:bookmarkStart w:id="531" w:name="_Toc152045604"/>
      <w:bookmarkStart w:id="532" w:name="_Toc247527629"/>
      <w:bookmarkStart w:id="533" w:name="_Toc152042381"/>
      <w:bookmarkStart w:id="534" w:name="_Toc144974571"/>
      <w:r>
        <w:rPr>
          <w:rFonts w:hint="eastAsia" w:ascii="宋体" w:hAnsi="宋体" w:eastAsia="宋体" w:cs="宋体"/>
          <w:color w:val="auto"/>
          <w:kern w:val="0"/>
          <w:szCs w:val="22"/>
          <w:highlight w:val="none"/>
          <w:u w:val="single"/>
          <w:lang w:bidi="ar"/>
        </w:rPr>
        <w:t>2.1.1 资格审查标准：见评标办法前附表</w:t>
      </w:r>
    </w:p>
    <w:p w14:paraId="4FBFE4BC">
      <w:pPr>
        <w:snapToGrid w:val="0"/>
        <w:spacing w:line="360" w:lineRule="auto"/>
        <w:ind w:firstLine="457" w:firstLineChars="218"/>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2.1.2</w:t>
      </w:r>
      <w:r>
        <w:rPr>
          <w:rFonts w:hint="eastAsia" w:ascii="宋体" w:hAnsi="宋体" w:eastAsia="宋体" w:cs="宋体"/>
          <w:color w:val="auto"/>
          <w:kern w:val="0"/>
          <w:szCs w:val="21"/>
          <w:highlight w:val="none"/>
          <w:u w:val="single"/>
          <w:lang w:bidi="ar"/>
        </w:rPr>
        <w:t>工程总承包实施方案有效性审查</w:t>
      </w:r>
      <w:r>
        <w:rPr>
          <w:rFonts w:hint="eastAsia" w:ascii="宋体" w:hAnsi="宋体" w:eastAsia="宋体" w:cs="宋体"/>
          <w:color w:val="auto"/>
          <w:kern w:val="0"/>
          <w:szCs w:val="22"/>
          <w:highlight w:val="none"/>
          <w:u w:val="single"/>
          <w:lang w:bidi="ar"/>
        </w:rPr>
        <w:t>标准：见评标办法前附表。</w:t>
      </w:r>
    </w:p>
    <w:p w14:paraId="2F8DEE8C">
      <w:pPr>
        <w:rPr>
          <w:rFonts w:hint="eastAsia" w:ascii="宋体" w:hAnsi="宋体" w:eastAsia="宋体" w:cs="宋体"/>
          <w:color w:val="auto"/>
          <w:highlight w:val="none"/>
        </w:rPr>
      </w:pPr>
      <w:bookmarkStart w:id="535" w:name="_Toc48818543"/>
      <w:bookmarkStart w:id="536" w:name="_Toc14947"/>
      <w:bookmarkStart w:id="537" w:name="_Toc12518"/>
      <w:bookmarkStart w:id="538" w:name="_Toc31738"/>
      <w:bookmarkStart w:id="539" w:name="_Toc32476"/>
      <w:bookmarkStart w:id="540" w:name="_Toc22468"/>
      <w:bookmarkStart w:id="541" w:name="_Toc14830"/>
      <w:bookmarkStart w:id="542" w:name="_Toc22932"/>
      <w:bookmarkStart w:id="543" w:name="_Toc18302"/>
      <w:bookmarkStart w:id="544" w:name="_Toc34503610"/>
      <w:bookmarkStart w:id="545" w:name="_Toc9615"/>
      <w:bookmarkStart w:id="546" w:name="_Toc18855"/>
      <w:r>
        <w:rPr>
          <w:rFonts w:hint="eastAsia" w:ascii="宋体" w:hAnsi="宋体" w:eastAsia="宋体" w:cs="宋体"/>
          <w:color w:val="auto"/>
          <w:kern w:val="0"/>
          <w:szCs w:val="22"/>
          <w:highlight w:val="none"/>
          <w:lang w:bidi="ar"/>
        </w:rPr>
        <w:t>2.2 分值构成与评分标准</w:t>
      </w:r>
      <w:bookmarkEnd w:id="535"/>
      <w:bookmarkEnd w:id="536"/>
      <w:bookmarkEnd w:id="537"/>
      <w:bookmarkEnd w:id="538"/>
      <w:bookmarkEnd w:id="539"/>
      <w:bookmarkEnd w:id="540"/>
      <w:bookmarkEnd w:id="541"/>
      <w:bookmarkEnd w:id="542"/>
      <w:bookmarkEnd w:id="543"/>
      <w:bookmarkEnd w:id="544"/>
      <w:bookmarkEnd w:id="545"/>
      <w:bookmarkEnd w:id="546"/>
    </w:p>
    <w:p w14:paraId="7AD0AD36">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 xml:space="preserve">2.2.1 </w:t>
      </w:r>
      <w:r>
        <w:rPr>
          <w:rFonts w:hint="eastAsia" w:ascii="宋体" w:hAnsi="宋体" w:eastAsia="宋体" w:cs="宋体"/>
          <w:color w:val="auto"/>
          <w:kern w:val="0"/>
          <w:szCs w:val="21"/>
          <w:highlight w:val="none"/>
          <w:u w:val="single"/>
          <w:lang w:bidi="ar"/>
        </w:rPr>
        <w:t>分值构成及权重</w:t>
      </w:r>
      <w:r>
        <w:rPr>
          <w:rFonts w:hint="eastAsia" w:ascii="宋体" w:hAnsi="宋体" w:eastAsia="宋体" w:cs="宋体"/>
          <w:color w:val="auto"/>
          <w:kern w:val="0"/>
          <w:szCs w:val="22"/>
          <w:highlight w:val="none"/>
          <w:u w:val="single"/>
          <w:lang w:bidi="ar"/>
        </w:rPr>
        <w:t>：见评标办法前附表。</w:t>
      </w:r>
    </w:p>
    <w:p w14:paraId="023F7D5B">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2.2.2 评分标准</w:t>
      </w:r>
    </w:p>
    <w:p w14:paraId="18880B19">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（1）工程总承包实施方案投标文件详细审查评分标准：见评标办法前附表。</w:t>
      </w:r>
    </w:p>
    <w:p w14:paraId="6597BEF6">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（2）</w:t>
      </w:r>
      <w:r>
        <w:rPr>
          <w:rFonts w:hint="eastAsia" w:ascii="宋体" w:hAnsi="宋体" w:eastAsia="宋体" w:cs="宋体"/>
          <w:color w:val="auto"/>
          <w:kern w:val="0"/>
          <w:szCs w:val="21"/>
          <w:highlight w:val="none"/>
          <w:u w:val="single"/>
          <w:lang w:bidi="ar"/>
        </w:rPr>
        <w:t>投标报价得分</w:t>
      </w:r>
      <w:r>
        <w:rPr>
          <w:rFonts w:hint="eastAsia" w:ascii="宋体" w:hAnsi="宋体" w:eastAsia="宋体" w:cs="宋体"/>
          <w:color w:val="auto"/>
          <w:kern w:val="0"/>
          <w:szCs w:val="22"/>
          <w:highlight w:val="none"/>
          <w:u w:val="single"/>
          <w:lang w:bidi="ar"/>
        </w:rPr>
        <w:t>标准：见评标办法前附表。</w:t>
      </w:r>
    </w:p>
    <w:p w14:paraId="1964A102">
      <w:pPr>
        <w:rPr>
          <w:rFonts w:hint="eastAsia" w:ascii="宋体" w:hAnsi="宋体" w:eastAsia="宋体" w:cs="宋体"/>
          <w:color w:val="auto"/>
          <w:highlight w:val="none"/>
        </w:rPr>
      </w:pPr>
      <w:bookmarkStart w:id="547" w:name="_Toc16910"/>
      <w:bookmarkStart w:id="548" w:name="_Toc29245"/>
      <w:bookmarkStart w:id="549" w:name="_Toc31085"/>
      <w:bookmarkStart w:id="550" w:name="_Toc308"/>
      <w:bookmarkStart w:id="551" w:name="_Toc4964"/>
      <w:bookmarkStart w:id="552" w:name="_Toc28269"/>
      <w:bookmarkStart w:id="553" w:name="_Toc3627"/>
      <w:bookmarkStart w:id="554" w:name="_Toc9244"/>
      <w:bookmarkStart w:id="555" w:name="_Toc14450"/>
      <w:bookmarkStart w:id="556" w:name="_Toc27118"/>
      <w:r>
        <w:rPr>
          <w:rFonts w:hint="eastAsia" w:ascii="宋体" w:hAnsi="宋体" w:eastAsia="宋体" w:cs="宋体"/>
          <w:color w:val="auto"/>
          <w:kern w:val="0"/>
          <w:szCs w:val="22"/>
          <w:highlight w:val="none"/>
          <w:lang w:bidi="ar"/>
        </w:rPr>
        <w:t>3. 评标程序</w:t>
      </w:r>
      <w:bookmarkEnd w:id="529"/>
      <w:bookmarkEnd w:id="530"/>
      <w:bookmarkEnd w:id="531"/>
      <w:bookmarkEnd w:id="532"/>
      <w:bookmarkEnd w:id="533"/>
      <w:bookmarkEnd w:id="534"/>
      <w:bookmarkEnd w:id="547"/>
      <w:bookmarkEnd w:id="548"/>
      <w:bookmarkEnd w:id="549"/>
      <w:bookmarkEnd w:id="550"/>
      <w:bookmarkEnd w:id="551"/>
      <w:bookmarkEnd w:id="552"/>
      <w:bookmarkEnd w:id="553"/>
      <w:bookmarkEnd w:id="554"/>
      <w:bookmarkEnd w:id="555"/>
      <w:bookmarkEnd w:id="556"/>
    </w:p>
    <w:p w14:paraId="79898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投标单位的资格审查由评标委员会负责</w:t>
      </w:r>
      <w:r>
        <w:rPr>
          <w:rFonts w:hint="eastAsia" w:ascii="宋体" w:hAnsi="宋体" w:eastAsia="宋体" w:cs="宋体"/>
          <w:color w:val="auto"/>
          <w:kern w:val="0"/>
          <w:szCs w:val="21"/>
          <w:highlight w:val="none"/>
          <w:lang w:bidi="ar"/>
        </w:rPr>
        <w:t>。</w:t>
      </w:r>
    </w:p>
    <w:p w14:paraId="308D684B">
      <w:pPr>
        <w:rPr>
          <w:rFonts w:hint="eastAsia" w:ascii="宋体" w:hAnsi="宋体" w:eastAsia="宋体" w:cs="宋体"/>
          <w:color w:val="auto"/>
          <w:highlight w:val="none"/>
        </w:rPr>
      </w:pPr>
      <w:bookmarkStart w:id="557" w:name="_Toc7668"/>
      <w:bookmarkStart w:id="558" w:name="_Toc644"/>
      <w:bookmarkStart w:id="559" w:name="_Toc48818545"/>
      <w:bookmarkStart w:id="560" w:name="_Toc29650"/>
      <w:bookmarkStart w:id="561" w:name="_Toc34503612"/>
      <w:bookmarkStart w:id="562" w:name="_Toc8111"/>
      <w:bookmarkStart w:id="563" w:name="_Toc8734"/>
      <w:bookmarkStart w:id="564" w:name="_Toc31417"/>
      <w:bookmarkStart w:id="565" w:name="_Toc24406"/>
      <w:bookmarkStart w:id="566" w:name="_Toc31189"/>
      <w:bookmarkStart w:id="567" w:name="_Toc20724"/>
      <w:r>
        <w:rPr>
          <w:rFonts w:hint="eastAsia" w:ascii="宋体" w:hAnsi="宋体" w:eastAsia="宋体" w:cs="宋体"/>
          <w:color w:val="auto"/>
          <w:kern w:val="0"/>
          <w:szCs w:val="22"/>
          <w:highlight w:val="none"/>
          <w:lang w:bidi="ar"/>
        </w:rPr>
        <w:t>3.1资格审查文件评审</w:t>
      </w:r>
      <w:bookmarkEnd w:id="557"/>
      <w:bookmarkEnd w:id="558"/>
      <w:bookmarkEnd w:id="559"/>
      <w:bookmarkEnd w:id="560"/>
      <w:bookmarkEnd w:id="561"/>
      <w:bookmarkEnd w:id="562"/>
      <w:bookmarkEnd w:id="563"/>
      <w:bookmarkEnd w:id="564"/>
      <w:bookmarkEnd w:id="565"/>
      <w:bookmarkEnd w:id="566"/>
      <w:bookmarkEnd w:id="567"/>
    </w:p>
    <w:p w14:paraId="67EBA3E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（1）资格审查采用电子化审查方式进行，评标委员会对投标人递交的资格审查文件进行评审。</w:t>
      </w:r>
    </w:p>
    <w:p w14:paraId="22BFA211">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2）资格审查文件中全部符合《资格审查表》中情形的，为资格审查合格。否则为资格审查不合格，经评标委员会认定后，其资格审查文件将被拒绝。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AD4A42F">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（3）汇总资格审查情况，编写资格审查报告。</w:t>
      </w:r>
    </w:p>
    <w:p w14:paraId="15256A6E">
      <w:pPr>
        <w:tabs>
          <w:tab w:val="left" w:pos="7380"/>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4）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219A600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特别声明：资审合格后，投标人的资格发生变化而不满足投标人合格条件，在发出中标通知书前，资格问题仍未解决的，招标人将取消其中标资格。</w:t>
      </w:r>
    </w:p>
    <w:p w14:paraId="0F0ADF5A">
      <w:pPr>
        <w:rPr>
          <w:rFonts w:hint="eastAsia" w:ascii="宋体" w:hAnsi="宋体" w:eastAsia="宋体" w:cs="宋体"/>
          <w:color w:val="auto"/>
          <w:highlight w:val="none"/>
        </w:rPr>
      </w:pPr>
      <w:bookmarkStart w:id="568" w:name="_Toc29612"/>
      <w:bookmarkStart w:id="569" w:name="_Toc16928"/>
      <w:bookmarkStart w:id="570" w:name="_Toc11407"/>
      <w:bookmarkStart w:id="571" w:name="_Toc11050"/>
      <w:bookmarkStart w:id="572" w:name="_Toc24343"/>
      <w:bookmarkStart w:id="573" w:name="_Toc13238"/>
      <w:bookmarkStart w:id="574" w:name="_Toc3106"/>
      <w:bookmarkStart w:id="575" w:name="_Toc19937"/>
      <w:bookmarkStart w:id="576" w:name="_Toc11110"/>
      <w:bookmarkStart w:id="577" w:name="_Toc27250"/>
      <w:bookmarkStart w:id="578" w:name="_Toc48818546"/>
      <w:bookmarkStart w:id="579" w:name="_Toc34503613"/>
      <w:r>
        <w:rPr>
          <w:rFonts w:hint="eastAsia" w:ascii="宋体" w:hAnsi="宋体" w:eastAsia="宋体" w:cs="宋体"/>
          <w:color w:val="auto"/>
          <w:kern w:val="0"/>
          <w:szCs w:val="22"/>
          <w:highlight w:val="none"/>
          <w:lang w:bidi="ar"/>
        </w:rPr>
        <w:t>3.2投标文件有效性</w:t>
      </w:r>
      <w:r>
        <w:rPr>
          <w:rFonts w:hint="eastAsia" w:ascii="宋体" w:hAnsi="宋体" w:eastAsia="宋体" w:cs="宋体"/>
          <w:color w:val="auto"/>
          <w:kern w:val="0"/>
          <w:szCs w:val="21"/>
          <w:highlight w:val="none"/>
          <w:lang w:bidi="ar"/>
        </w:rPr>
        <w:t>审查</w:t>
      </w:r>
      <w:bookmarkEnd w:id="568"/>
      <w:bookmarkEnd w:id="569"/>
      <w:bookmarkEnd w:id="570"/>
      <w:bookmarkEnd w:id="571"/>
      <w:bookmarkEnd w:id="572"/>
      <w:bookmarkEnd w:id="573"/>
      <w:bookmarkEnd w:id="574"/>
      <w:bookmarkEnd w:id="575"/>
      <w:bookmarkEnd w:id="576"/>
      <w:bookmarkEnd w:id="577"/>
    </w:p>
    <w:bookmarkEnd w:id="578"/>
    <w:bookmarkEnd w:id="579"/>
    <w:p w14:paraId="267F7197">
      <w:pPr>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工程总承包实施方案有效性审查</w:t>
      </w:r>
      <w:r>
        <w:rPr>
          <w:rFonts w:hint="eastAsia" w:ascii="宋体" w:hAnsi="宋体" w:eastAsia="宋体" w:cs="宋体"/>
          <w:color w:val="auto"/>
          <w:kern w:val="0"/>
          <w:szCs w:val="21"/>
          <w:highlight w:val="none"/>
          <w:u w:val="single"/>
          <w:lang w:bidi="ar"/>
        </w:rPr>
        <w:t>：工程总承包实施方案投标文件中没有任一种列于本办法附表2《工程总承包实施方案有效性审查表》中情形的，为有效标书。否则为无效标书，经评标委员会认定后，其投标文件将被拒绝。如评标委员会成员的评审意见不一致时，以综合评标委员会过半数成员的意见作为评标委员会对该情形的认定结论。未通过有效性审查的，不得进入下一阶段评审。</w:t>
      </w:r>
    </w:p>
    <w:p w14:paraId="2653A9C2">
      <w:pPr>
        <w:rPr>
          <w:rFonts w:hint="eastAsia" w:ascii="宋体" w:hAnsi="宋体" w:eastAsia="宋体" w:cs="宋体"/>
          <w:color w:val="auto"/>
          <w:highlight w:val="none"/>
        </w:rPr>
      </w:pPr>
      <w:bookmarkStart w:id="580" w:name="_Toc9410"/>
      <w:bookmarkStart w:id="581" w:name="_Toc11772"/>
      <w:bookmarkStart w:id="582" w:name="_Toc18191"/>
      <w:bookmarkStart w:id="583" w:name="_Toc19465"/>
      <w:bookmarkStart w:id="584" w:name="_Toc48818547"/>
      <w:bookmarkStart w:id="585" w:name="_Toc22173"/>
      <w:bookmarkStart w:id="586" w:name="_Toc34503614"/>
      <w:bookmarkStart w:id="587" w:name="_Toc30327"/>
      <w:bookmarkStart w:id="588" w:name="_Toc19181"/>
      <w:bookmarkStart w:id="589" w:name="_Toc25033"/>
      <w:bookmarkStart w:id="590" w:name="_Toc27780"/>
      <w:r>
        <w:rPr>
          <w:rFonts w:hint="eastAsia" w:ascii="宋体" w:hAnsi="宋体" w:eastAsia="宋体" w:cs="宋体"/>
          <w:color w:val="auto"/>
          <w:kern w:val="0"/>
          <w:szCs w:val="22"/>
          <w:highlight w:val="none"/>
          <w:lang w:bidi="ar"/>
        </w:rPr>
        <w:t>3.3投标文件详细评审</w:t>
      </w:r>
      <w:bookmarkEnd w:id="580"/>
      <w:bookmarkEnd w:id="581"/>
      <w:bookmarkEnd w:id="582"/>
      <w:bookmarkEnd w:id="583"/>
      <w:bookmarkEnd w:id="584"/>
      <w:bookmarkEnd w:id="585"/>
      <w:bookmarkEnd w:id="586"/>
      <w:bookmarkEnd w:id="587"/>
      <w:bookmarkEnd w:id="588"/>
      <w:bookmarkEnd w:id="589"/>
      <w:bookmarkEnd w:id="590"/>
    </w:p>
    <w:p w14:paraId="2371AABD">
      <w:pPr>
        <w:spacing w:line="360" w:lineRule="auto"/>
        <w:ind w:firstLine="457" w:firstLineChars="218"/>
        <w:rPr>
          <w:rFonts w:hint="eastAsia" w:ascii="宋体" w:hAnsi="宋体" w:eastAsia="宋体" w:cs="宋体"/>
          <w:color w:val="auto"/>
          <w:highlight w:val="none"/>
          <w:u w:val="single"/>
        </w:rPr>
      </w:pPr>
      <w:r>
        <w:rPr>
          <w:rFonts w:hint="eastAsia" w:ascii="宋体" w:hAnsi="宋体" w:eastAsia="宋体" w:cs="宋体"/>
          <w:color w:val="auto"/>
          <w:kern w:val="0"/>
          <w:szCs w:val="21"/>
          <w:highlight w:val="none"/>
          <w:u w:val="single"/>
          <w:lang w:bidi="ar"/>
        </w:rPr>
        <w:t>3.3.1</w:t>
      </w:r>
      <w:r>
        <w:rPr>
          <w:rFonts w:hint="eastAsia" w:ascii="宋体" w:hAnsi="宋体" w:eastAsia="宋体" w:cs="宋体"/>
          <w:color w:val="auto"/>
          <w:kern w:val="0"/>
          <w:szCs w:val="22"/>
          <w:highlight w:val="none"/>
          <w:u w:val="single"/>
          <w:lang w:bidi="ar"/>
        </w:rPr>
        <w:t>工程总承包实施方案投标文件详细审查评分</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2"/>
          <w:highlight w:val="none"/>
          <w:u w:val="single"/>
          <w:lang w:bidi="ar"/>
        </w:rPr>
        <w:t>评标委员会按照本办法附表3《工程总承包实施方案投标文件详细审查评分》的标准，</w:t>
      </w:r>
      <w:r>
        <w:rPr>
          <w:rFonts w:hint="eastAsia" w:ascii="宋体" w:hAnsi="宋体" w:eastAsia="宋体" w:cs="宋体"/>
          <w:color w:val="auto"/>
          <w:kern w:val="0"/>
          <w:szCs w:val="21"/>
          <w:highlight w:val="none"/>
          <w:u w:val="single"/>
          <w:lang w:bidi="ar"/>
        </w:rPr>
        <w:t>对通过工程总承包实施方案有效性审查的</w:t>
      </w:r>
      <w:r>
        <w:rPr>
          <w:rFonts w:hint="eastAsia" w:ascii="宋体" w:hAnsi="宋体" w:eastAsia="宋体" w:cs="宋体"/>
          <w:color w:val="auto"/>
          <w:kern w:val="0"/>
          <w:szCs w:val="22"/>
          <w:highlight w:val="none"/>
          <w:u w:val="single"/>
          <w:lang w:bidi="ar"/>
        </w:rPr>
        <w:t>投标文件进行详细审查。</w:t>
      </w:r>
    </w:p>
    <w:p w14:paraId="2B1C5594">
      <w:pPr>
        <w:spacing w:line="360" w:lineRule="auto"/>
        <w:ind w:firstLine="457" w:firstLineChars="218"/>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3.3.2评标委员会根据评出的</w:t>
      </w:r>
      <w:r>
        <w:rPr>
          <w:rFonts w:hint="eastAsia" w:ascii="宋体" w:hAnsi="宋体" w:eastAsia="宋体" w:cs="宋体"/>
          <w:color w:val="auto"/>
          <w:kern w:val="0"/>
          <w:szCs w:val="21"/>
          <w:highlight w:val="none"/>
          <w:u w:val="single"/>
          <w:lang w:bidi="ar"/>
        </w:rPr>
        <w:t>工程总承包实施方案</w:t>
      </w:r>
      <w:r>
        <w:rPr>
          <w:rFonts w:hint="eastAsia" w:ascii="宋体" w:hAnsi="宋体" w:eastAsia="宋体" w:cs="宋体"/>
          <w:color w:val="auto"/>
          <w:kern w:val="0"/>
          <w:szCs w:val="22"/>
          <w:highlight w:val="none"/>
          <w:u w:val="single"/>
          <w:lang w:bidi="ar"/>
        </w:rPr>
        <w:t>投标文件标详细审查得分，</w:t>
      </w:r>
      <w:r>
        <w:rPr>
          <w:rFonts w:hint="eastAsia" w:ascii="宋体" w:hAnsi="宋体" w:eastAsia="宋体" w:cs="宋体"/>
          <w:color w:val="auto"/>
          <w:kern w:val="0"/>
          <w:szCs w:val="21"/>
          <w:highlight w:val="none"/>
          <w:u w:val="single"/>
          <w:lang w:bidi="ar"/>
        </w:rPr>
        <w:t>然后进行评</w:t>
      </w:r>
      <w:r>
        <w:rPr>
          <w:rFonts w:hint="eastAsia" w:ascii="宋体" w:hAnsi="宋体" w:eastAsia="宋体" w:cs="宋体"/>
          <w:color w:val="auto"/>
          <w:kern w:val="0"/>
          <w:szCs w:val="22"/>
          <w:highlight w:val="none"/>
          <w:u w:val="single"/>
          <w:lang w:bidi="ar"/>
        </w:rPr>
        <w:t>分汇总，投标人的</w:t>
      </w:r>
      <w:r>
        <w:rPr>
          <w:rFonts w:hint="eastAsia" w:ascii="宋体" w:hAnsi="宋体" w:eastAsia="宋体" w:cs="宋体"/>
          <w:color w:val="auto"/>
          <w:kern w:val="0"/>
          <w:szCs w:val="21"/>
          <w:highlight w:val="none"/>
          <w:u w:val="single"/>
          <w:lang w:bidi="ar"/>
        </w:rPr>
        <w:t>工程总承包实施方案</w:t>
      </w:r>
      <w:r>
        <w:rPr>
          <w:rFonts w:hint="eastAsia" w:ascii="宋体" w:hAnsi="宋体" w:eastAsia="宋体" w:cs="宋体"/>
          <w:color w:val="auto"/>
          <w:kern w:val="0"/>
          <w:szCs w:val="22"/>
          <w:highlight w:val="none"/>
          <w:u w:val="single"/>
          <w:lang w:bidi="ar"/>
        </w:rPr>
        <w:t>得分为各评委评分汇总后的算术平均值，分数出现小数点，保留小数点后二位，第三位小数四舍五入。</w:t>
      </w:r>
    </w:p>
    <w:p w14:paraId="0C445BB8">
      <w:pPr>
        <w:snapToGrid w:val="0"/>
        <w:spacing w:line="360" w:lineRule="auto"/>
        <w:ind w:firstLine="457" w:firstLineChars="218"/>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3.3.</w:t>
      </w:r>
      <w:r>
        <w:rPr>
          <w:rFonts w:hint="eastAsia" w:ascii="宋体" w:hAnsi="宋体" w:eastAsia="宋体" w:cs="宋体"/>
          <w:color w:val="auto"/>
          <w:kern w:val="0"/>
          <w:szCs w:val="22"/>
          <w:highlight w:val="none"/>
          <w:u w:val="single"/>
          <w:lang w:val="en-US" w:eastAsia="zh-CN" w:bidi="ar"/>
        </w:rPr>
        <w:t>3</w:t>
      </w:r>
      <w:r>
        <w:rPr>
          <w:rFonts w:hint="eastAsia" w:ascii="宋体" w:hAnsi="宋体" w:eastAsia="宋体" w:cs="宋体"/>
          <w:color w:val="auto"/>
          <w:kern w:val="0"/>
          <w:szCs w:val="22"/>
          <w:highlight w:val="none"/>
          <w:u w:val="single"/>
          <w:lang w:bidi="ar"/>
        </w:rPr>
        <w:t xml:space="preserve"> 投标报价的算术校核。评标委员会对通过报价投标文件有效性审查的投标文件投标报进行算术校核，具体标准如下：</w:t>
      </w:r>
    </w:p>
    <w:p w14:paraId="5E35A9F1">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（1）如果数字表示的金额和用文字表示的金额不一致时，应以文字表示的金额为准（有以下算术性错误需要修正的除外）；</w:t>
      </w:r>
    </w:p>
    <w:p w14:paraId="43BB02D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（2）如果分项报价累加不等总价的，以分项报价累加为准，修正总价；</w:t>
      </w:r>
    </w:p>
    <w:p w14:paraId="4D190303">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（3）投标文件存在其他计算性错误的，按就低不就高计算并修正；</w:t>
      </w:r>
    </w:p>
    <w:p w14:paraId="2DB9F37A">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2"/>
          <w:highlight w:val="none"/>
          <w:u w:val="single"/>
          <w:lang w:bidi="ar"/>
        </w:rPr>
        <w:t>（4）按上述修正错误的原则及方法调整或修正投标文件的投标报价，调整后的投标报价对投标人起约束作用。如果投标人不接受修正后的报价，则取消其投标资格，并且其投标担</w:t>
      </w:r>
      <w:r>
        <w:rPr>
          <w:rFonts w:hint="eastAsia" w:ascii="宋体" w:hAnsi="宋体" w:eastAsia="宋体" w:cs="宋体"/>
          <w:color w:val="auto"/>
          <w:kern w:val="0"/>
          <w:szCs w:val="21"/>
          <w:highlight w:val="none"/>
          <w:u w:val="single"/>
          <w:lang w:bidi="ar"/>
        </w:rPr>
        <w:t>保也将被没收。</w:t>
      </w:r>
    </w:p>
    <w:p w14:paraId="63032625">
      <w:pPr>
        <w:snapToGrid w:val="0"/>
        <w:spacing w:line="360" w:lineRule="auto"/>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3.3.</w:t>
      </w:r>
      <w:r>
        <w:rPr>
          <w:rFonts w:hint="eastAsia" w:ascii="宋体" w:hAnsi="宋体" w:eastAsia="宋体" w:cs="宋体"/>
          <w:color w:val="auto"/>
          <w:kern w:val="0"/>
          <w:szCs w:val="21"/>
          <w:highlight w:val="none"/>
          <w:u w:val="single"/>
          <w:lang w:val="en-US" w:eastAsia="zh-CN" w:bidi="ar"/>
        </w:rPr>
        <w:t>4</w:t>
      </w:r>
      <w:r>
        <w:rPr>
          <w:rFonts w:hint="eastAsia" w:ascii="宋体" w:hAnsi="宋体" w:eastAsia="宋体" w:cs="宋体"/>
          <w:color w:val="auto"/>
          <w:kern w:val="0"/>
          <w:szCs w:val="21"/>
          <w:highlight w:val="none"/>
          <w:u w:val="single"/>
          <w:lang w:bidi="ar"/>
        </w:rPr>
        <w:t xml:space="preserve"> 报价评分</w:t>
      </w:r>
    </w:p>
    <w:p w14:paraId="3C1753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color w:val="auto"/>
          <w:kern w:val="2"/>
          <w:sz w:val="21"/>
          <w:szCs w:val="21"/>
          <w:highlight w:val="none"/>
        </w:rPr>
        <w:t>以通过</w:t>
      </w:r>
      <w:r>
        <w:rPr>
          <w:rFonts w:hint="eastAsia" w:ascii="宋体" w:hAnsi="宋体" w:eastAsia="宋体" w:cs="宋体"/>
          <w:color w:val="auto"/>
          <w:kern w:val="0"/>
          <w:szCs w:val="21"/>
          <w:highlight w:val="none"/>
          <w:lang w:bidi="ar"/>
        </w:rPr>
        <w:t>工程总承包实施方案有效性审查</w:t>
      </w:r>
      <w:r>
        <w:rPr>
          <w:rFonts w:hint="eastAsia" w:ascii="宋体" w:hAnsi="宋体"/>
          <w:color w:val="auto"/>
          <w:kern w:val="2"/>
          <w:sz w:val="21"/>
          <w:szCs w:val="21"/>
          <w:highlight w:val="none"/>
        </w:rPr>
        <w:t>并经算术校核的投标人的</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报价中，位于[</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sz w:val="21"/>
          <w:szCs w:val="21"/>
          <w:highlight w:val="none"/>
        </w:rPr>
        <w:t>最高限价</w:t>
      </w:r>
      <w:r>
        <w:rPr>
          <w:rFonts w:hint="eastAsia" w:ascii="宋体" w:hAnsi="宋体"/>
          <w:color w:val="auto"/>
          <w:kern w:val="2"/>
          <w:sz w:val="21"/>
          <w:szCs w:val="21"/>
          <w:highlight w:val="none"/>
        </w:rPr>
        <w:t>×9</w:t>
      </w: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sz w:val="21"/>
          <w:szCs w:val="21"/>
          <w:highlight w:val="none"/>
        </w:rPr>
        <w:t>最高限价</w:t>
      </w:r>
      <w:r>
        <w:rPr>
          <w:rFonts w:hint="eastAsia" w:ascii="宋体" w:hAnsi="宋体"/>
          <w:color w:val="auto"/>
          <w:kern w:val="2"/>
          <w:sz w:val="21"/>
          <w:szCs w:val="21"/>
          <w:highlight w:val="none"/>
        </w:rPr>
        <w:t>]区间的投标价大于等于5个时，去掉一个最高价和一个最低价后，剩余报价的算术平均值为评标</w:t>
      </w:r>
      <w:r>
        <w:rPr>
          <w:rFonts w:hint="eastAsia" w:ascii="宋体" w:hAnsi="宋体"/>
          <w:color w:val="auto"/>
          <w:kern w:val="2"/>
          <w:sz w:val="21"/>
          <w:szCs w:val="21"/>
          <w:highlight w:val="none"/>
          <w:lang w:val="en-US" w:eastAsia="zh-CN"/>
        </w:rPr>
        <w:t>基准</w:t>
      </w:r>
      <w:r>
        <w:rPr>
          <w:rFonts w:hint="eastAsia" w:ascii="宋体" w:hAnsi="宋体"/>
          <w:color w:val="auto"/>
          <w:kern w:val="2"/>
          <w:sz w:val="21"/>
          <w:szCs w:val="21"/>
          <w:highlight w:val="none"/>
        </w:rPr>
        <w:t>价。若位于[</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sz w:val="21"/>
          <w:szCs w:val="21"/>
          <w:highlight w:val="none"/>
        </w:rPr>
        <w:t>最高限价</w:t>
      </w:r>
      <w:r>
        <w:rPr>
          <w:rFonts w:hint="eastAsia" w:ascii="宋体" w:hAnsi="宋体"/>
          <w:color w:val="auto"/>
          <w:kern w:val="2"/>
          <w:sz w:val="21"/>
          <w:szCs w:val="21"/>
          <w:highlight w:val="none"/>
        </w:rPr>
        <w:t>×9</w:t>
      </w: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sz w:val="21"/>
          <w:szCs w:val="21"/>
          <w:highlight w:val="none"/>
        </w:rPr>
        <w:t>最高限价</w:t>
      </w:r>
      <w:r>
        <w:rPr>
          <w:rFonts w:hint="eastAsia" w:ascii="宋体" w:hAnsi="宋体"/>
          <w:color w:val="auto"/>
          <w:kern w:val="2"/>
          <w:sz w:val="21"/>
          <w:szCs w:val="21"/>
          <w:highlight w:val="none"/>
        </w:rPr>
        <w:t>]区间的投标价少于5个时，直接取区间中的</w:t>
      </w:r>
      <w:r>
        <w:rPr>
          <w:rFonts w:hint="eastAsia" w:ascii="宋体" w:hAnsi="宋体"/>
          <w:color w:val="auto"/>
          <w:kern w:val="2"/>
          <w:sz w:val="21"/>
          <w:szCs w:val="21"/>
          <w:highlight w:val="none"/>
          <w:lang w:val="en-US" w:eastAsia="zh-CN"/>
        </w:rPr>
        <w:t>全部</w:t>
      </w:r>
      <w:r>
        <w:rPr>
          <w:rFonts w:hint="eastAsia" w:ascii="宋体" w:hAnsi="宋体"/>
          <w:color w:val="auto"/>
          <w:kern w:val="2"/>
          <w:sz w:val="21"/>
          <w:szCs w:val="21"/>
          <w:highlight w:val="none"/>
        </w:rPr>
        <w:t>投标价的算术平均值为评标基准价。若没有</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报价位于[</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sz w:val="21"/>
          <w:szCs w:val="21"/>
          <w:highlight w:val="none"/>
        </w:rPr>
        <w:t>最高限价</w:t>
      </w:r>
      <w:r>
        <w:rPr>
          <w:rFonts w:hint="eastAsia" w:ascii="宋体" w:hAnsi="宋体"/>
          <w:color w:val="auto"/>
          <w:kern w:val="2"/>
          <w:sz w:val="21"/>
          <w:szCs w:val="21"/>
          <w:highlight w:val="none"/>
        </w:rPr>
        <w:t>×9</w:t>
      </w:r>
      <w:r>
        <w:rPr>
          <w:rFonts w:hint="eastAsia" w:ascii="宋体" w:hAnsi="宋体"/>
          <w:color w:val="auto"/>
          <w:kern w:val="2"/>
          <w:sz w:val="21"/>
          <w:szCs w:val="21"/>
          <w:highlight w:val="none"/>
          <w:lang w:val="en-US" w:eastAsia="zh-CN"/>
        </w:rPr>
        <w:t>5</w:t>
      </w:r>
      <w:r>
        <w:rPr>
          <w:rFonts w:hint="eastAsia" w:ascii="宋体" w:hAnsi="宋体"/>
          <w:color w:val="auto"/>
          <w:kern w:val="2"/>
          <w:sz w:val="21"/>
          <w:szCs w:val="21"/>
          <w:highlight w:val="none"/>
        </w:rPr>
        <w:t>%，</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sz w:val="21"/>
          <w:szCs w:val="21"/>
          <w:highlight w:val="none"/>
        </w:rPr>
        <w:t>最高限价</w:t>
      </w:r>
      <w:r>
        <w:rPr>
          <w:rFonts w:hint="eastAsia" w:ascii="宋体" w:hAnsi="宋体"/>
          <w:color w:val="auto"/>
          <w:kern w:val="2"/>
          <w:sz w:val="21"/>
          <w:szCs w:val="21"/>
          <w:highlight w:val="none"/>
        </w:rPr>
        <w:t>]区间，则由招标人依法重新招标。</w:t>
      </w:r>
    </w:p>
    <w:p w14:paraId="76D559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（2）报价得分计算：投标人的</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kern w:val="0"/>
          <w:szCs w:val="21"/>
          <w:highlight w:val="none"/>
          <w:lang w:bidi="ar"/>
        </w:rPr>
        <w:t>等于评标基准价时得满分，有效</w:t>
      </w:r>
      <w:r>
        <w:rPr>
          <w:rFonts w:hint="eastAsia" w:ascii="宋体" w:hAnsi="宋体"/>
          <w:color w:val="auto"/>
          <w:kern w:val="2"/>
          <w:sz w:val="21"/>
          <w:szCs w:val="21"/>
          <w:highlight w:val="none"/>
          <w:lang w:val="en-US" w:eastAsia="zh-CN"/>
        </w:rPr>
        <w:t>投标总</w:t>
      </w:r>
      <w:r>
        <w:rPr>
          <w:rFonts w:hint="eastAsia" w:ascii="宋体" w:hAnsi="宋体"/>
          <w:color w:val="auto"/>
          <w:kern w:val="2"/>
          <w:sz w:val="21"/>
          <w:szCs w:val="21"/>
          <w:highlight w:val="none"/>
        </w:rPr>
        <w:t>报价</w:t>
      </w:r>
      <w:r>
        <w:rPr>
          <w:rFonts w:hint="eastAsia" w:ascii="宋体" w:hAnsi="宋体" w:eastAsia="宋体" w:cs="宋体"/>
          <w:color w:val="auto"/>
          <w:kern w:val="0"/>
          <w:szCs w:val="21"/>
          <w:highlight w:val="none"/>
          <w:lang w:bidi="ar"/>
        </w:rPr>
        <w:t>与评标基准价的差值每高于评标基准价一个百分点扣 0.5分，每低于评标基准价一个百分点扣0.2分（偏差率出现小数点时，保留小数点后2位，第三位小数四舍五入。）</w:t>
      </w:r>
    </w:p>
    <w:p w14:paraId="4380FE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（3）报价超过最高限价的（含各分项），否决其投标。</w:t>
      </w:r>
    </w:p>
    <w:p w14:paraId="5A6F8D1A">
      <w:pPr>
        <w:snapToGrid w:val="0"/>
        <w:spacing w:line="400" w:lineRule="exact"/>
        <w:ind w:firstLine="457" w:firstLineChars="218"/>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kern w:val="0"/>
          <w:szCs w:val="21"/>
          <w:highlight w:val="none"/>
          <w:u w:val="single"/>
          <w:lang w:bidi="ar"/>
        </w:rPr>
        <w:t>3.3.</w:t>
      </w:r>
      <w:r>
        <w:rPr>
          <w:rFonts w:hint="eastAsia" w:ascii="宋体" w:hAnsi="宋体" w:eastAsia="宋体" w:cs="宋体"/>
          <w:color w:val="auto"/>
          <w:kern w:val="0"/>
          <w:szCs w:val="21"/>
          <w:highlight w:val="none"/>
          <w:u w:val="single"/>
          <w:lang w:val="en-US" w:eastAsia="zh-CN" w:bidi="ar"/>
        </w:rPr>
        <w:t>5</w:t>
      </w:r>
      <w:r>
        <w:rPr>
          <w:rFonts w:hint="eastAsia" w:ascii="宋体" w:hAnsi="宋体" w:eastAsia="宋体" w:cs="宋体"/>
          <w:color w:val="auto"/>
          <w:kern w:val="0"/>
          <w:szCs w:val="21"/>
          <w:highlight w:val="none"/>
          <w:u w:val="single"/>
          <w:lang w:bidi="ar"/>
        </w:rPr>
        <w:t xml:space="preserve"> 报价部分评审中的投标报价指投标总报价，投标总报价=建安工程费报价+</w:t>
      </w:r>
      <w:r>
        <w:rPr>
          <w:rFonts w:hint="eastAsia" w:ascii="宋体" w:hAnsi="宋体" w:eastAsia="宋体" w:cs="宋体"/>
          <w:color w:val="auto"/>
          <w:kern w:val="0"/>
          <w:szCs w:val="21"/>
          <w:highlight w:val="none"/>
          <w:u w:val="single"/>
          <w:lang w:val="en-US" w:eastAsia="zh-CN" w:bidi="ar"/>
        </w:rPr>
        <w:t>工程</w:t>
      </w:r>
      <w:r>
        <w:rPr>
          <w:rFonts w:hint="eastAsia" w:ascii="宋体" w:hAnsi="宋体" w:eastAsia="宋体" w:cs="宋体"/>
          <w:color w:val="auto"/>
          <w:kern w:val="0"/>
          <w:szCs w:val="21"/>
          <w:highlight w:val="none"/>
          <w:u w:val="single"/>
          <w:lang w:bidi="ar"/>
        </w:rPr>
        <w:t>设计费报价</w:t>
      </w:r>
      <w:r>
        <w:rPr>
          <w:rFonts w:hint="eastAsia" w:ascii="宋体" w:hAnsi="宋体" w:eastAsia="宋体" w:cs="宋体"/>
          <w:color w:val="auto"/>
          <w:kern w:val="0"/>
          <w:szCs w:val="21"/>
          <w:highlight w:val="none"/>
          <w:u w:val="single"/>
          <w:lang w:val="en-US" w:eastAsia="zh-CN" w:bidi="ar"/>
        </w:rPr>
        <w:t>+工程勘察费</w:t>
      </w:r>
    </w:p>
    <w:p w14:paraId="7C45B1A0">
      <w:pPr>
        <w:rPr>
          <w:rFonts w:hint="eastAsia" w:ascii="宋体" w:hAnsi="宋体" w:eastAsia="宋体" w:cs="宋体"/>
          <w:color w:val="auto"/>
          <w:kern w:val="0"/>
          <w:szCs w:val="22"/>
          <w:highlight w:val="none"/>
          <w:lang w:bidi="ar"/>
        </w:rPr>
      </w:pPr>
      <w:bookmarkStart w:id="591" w:name="_Toc29090"/>
      <w:bookmarkStart w:id="592" w:name="_Toc18939"/>
      <w:bookmarkStart w:id="593" w:name="_Toc24080"/>
      <w:bookmarkStart w:id="594" w:name="_Toc22007"/>
      <w:bookmarkStart w:id="595" w:name="_Toc48818548"/>
      <w:bookmarkStart w:id="596" w:name="_Toc30534"/>
      <w:bookmarkStart w:id="597" w:name="_Toc32764"/>
      <w:bookmarkStart w:id="598" w:name="_Toc19911"/>
      <w:bookmarkStart w:id="599" w:name="_Toc18757"/>
      <w:bookmarkStart w:id="600" w:name="_Toc17771"/>
      <w:bookmarkStart w:id="601" w:name="_Toc34503616"/>
      <w:bookmarkStart w:id="602" w:name="_Toc3719"/>
    </w:p>
    <w:p w14:paraId="790FF8D3">
      <w:pPr>
        <w:rPr>
          <w:rFonts w:hint="eastAsia" w:ascii="宋体" w:hAnsi="宋体" w:eastAsia="宋体" w:cs="宋体"/>
          <w:color w:val="auto"/>
          <w:highlight w:val="none"/>
        </w:rPr>
      </w:pPr>
      <w:r>
        <w:rPr>
          <w:rFonts w:hint="eastAsia" w:ascii="宋体" w:hAnsi="宋体" w:eastAsia="宋体" w:cs="宋体"/>
          <w:color w:val="auto"/>
          <w:kern w:val="0"/>
          <w:szCs w:val="22"/>
          <w:highlight w:val="none"/>
          <w:lang w:bidi="ar"/>
        </w:rPr>
        <w:t>3.4评审汇总</w:t>
      </w:r>
      <w:bookmarkEnd w:id="591"/>
      <w:bookmarkEnd w:id="592"/>
      <w:bookmarkEnd w:id="593"/>
      <w:bookmarkEnd w:id="594"/>
      <w:bookmarkEnd w:id="595"/>
      <w:bookmarkEnd w:id="596"/>
      <w:bookmarkEnd w:id="597"/>
      <w:bookmarkEnd w:id="598"/>
      <w:bookmarkEnd w:id="599"/>
      <w:bookmarkEnd w:id="600"/>
      <w:bookmarkEnd w:id="601"/>
      <w:bookmarkEnd w:id="602"/>
    </w:p>
    <w:p w14:paraId="2D1E1376">
      <w:pPr>
        <w:snapToGrid w:val="0"/>
        <w:spacing w:line="400" w:lineRule="exact"/>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3.4.1 投标人总得分满分为100分，总得分权重分配见</w:t>
      </w:r>
      <w:r>
        <w:rPr>
          <w:rFonts w:hint="eastAsia" w:ascii="宋体" w:hAnsi="宋体" w:cs="宋体"/>
          <w:color w:val="auto"/>
          <w:kern w:val="0"/>
          <w:szCs w:val="21"/>
          <w:highlight w:val="none"/>
          <w:u w:val="single"/>
          <w:lang w:eastAsia="zh-CN" w:bidi="ar"/>
        </w:rPr>
        <w:t>：</w:t>
      </w:r>
      <w:r>
        <w:rPr>
          <w:rFonts w:hint="eastAsia" w:ascii="宋体" w:hAnsi="宋体" w:eastAsia="宋体" w:cs="宋体"/>
          <w:color w:val="auto"/>
          <w:kern w:val="0"/>
          <w:szCs w:val="22"/>
          <w:highlight w:val="none"/>
          <w:u w:val="single"/>
          <w:lang w:bidi="ar"/>
        </w:rPr>
        <w:t xml:space="preserve"> </w:t>
      </w:r>
      <w:r>
        <w:rPr>
          <w:rFonts w:hint="eastAsia" w:ascii="宋体" w:hAnsi="宋体" w:eastAsia="宋体" w:cs="宋体"/>
          <w:color w:val="auto"/>
          <w:kern w:val="0"/>
          <w:szCs w:val="21"/>
          <w:highlight w:val="none"/>
          <w:u w:val="single"/>
          <w:lang w:bidi="ar"/>
        </w:rPr>
        <w:t>第三章 评标办法前附表。</w:t>
      </w:r>
    </w:p>
    <w:p w14:paraId="52DACBEA">
      <w:pPr>
        <w:snapToGrid w:val="0"/>
        <w:spacing w:line="400" w:lineRule="exact"/>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 xml:space="preserve">3.4.2 </w:t>
      </w:r>
      <w:r>
        <w:rPr>
          <w:rFonts w:hint="eastAsia" w:ascii="宋体" w:hAnsi="宋体" w:eastAsia="宋体" w:cs="宋体"/>
          <w:bCs/>
          <w:color w:val="auto"/>
          <w:kern w:val="0"/>
          <w:szCs w:val="21"/>
          <w:highlight w:val="none"/>
          <w:u w:val="single"/>
          <w:lang w:bidi="ar"/>
        </w:rPr>
        <w:t>综合评标委员会</w:t>
      </w:r>
      <w:r>
        <w:rPr>
          <w:rFonts w:hint="eastAsia" w:ascii="宋体" w:hAnsi="宋体" w:eastAsia="宋体" w:cs="宋体"/>
          <w:color w:val="auto"/>
          <w:kern w:val="0"/>
          <w:szCs w:val="21"/>
          <w:highlight w:val="none"/>
          <w:u w:val="single"/>
          <w:lang w:bidi="ar"/>
        </w:rPr>
        <w:t>按照“投标人总得分（满分100分）=工程总承包实施方案得分×工程总承包实施方案得分权重（50%）+报价得分×报价得分权重（50%）。其中：工程总承包实施方案得分（满分100分）=《工程总承包实施方案详细审查评分表》得分；报价得分（满分100分）=《投标报价得分表》得分”的公式，计算各有效投标文件的总得分，并按照总得分从高到低排列先后次序。总得分相同的，以有效投标总报价低的优先；如仍存在相同情况，则对具有相同情况的投标人，按中标候选人数量规定，由</w:t>
      </w:r>
      <w:r>
        <w:rPr>
          <w:rFonts w:hint="eastAsia" w:ascii="宋体" w:hAnsi="宋体" w:eastAsia="宋体" w:cs="宋体"/>
          <w:bCs/>
          <w:color w:val="auto"/>
          <w:kern w:val="0"/>
          <w:szCs w:val="21"/>
          <w:highlight w:val="none"/>
          <w:u w:val="single"/>
          <w:lang w:bidi="ar"/>
        </w:rPr>
        <w:t>评标委员会</w:t>
      </w:r>
      <w:r>
        <w:rPr>
          <w:rFonts w:hint="eastAsia" w:ascii="宋体" w:hAnsi="宋体" w:eastAsia="宋体" w:cs="宋体"/>
          <w:color w:val="auto"/>
          <w:kern w:val="0"/>
          <w:szCs w:val="21"/>
          <w:highlight w:val="none"/>
          <w:u w:val="single"/>
          <w:lang w:bidi="ar"/>
        </w:rPr>
        <w:t>采用记名投票的方式，确定中标候选人的排序。</w:t>
      </w:r>
      <w:r>
        <w:rPr>
          <w:rFonts w:hint="eastAsia" w:ascii="宋体" w:hAnsi="宋体" w:eastAsia="宋体" w:cs="宋体"/>
          <w:bCs/>
          <w:color w:val="auto"/>
          <w:kern w:val="0"/>
          <w:szCs w:val="21"/>
          <w:highlight w:val="none"/>
          <w:u w:val="single"/>
          <w:lang w:bidi="ar"/>
        </w:rPr>
        <w:t>评标委员会</w:t>
      </w:r>
      <w:r>
        <w:rPr>
          <w:rFonts w:hint="eastAsia" w:ascii="宋体" w:hAnsi="宋体" w:eastAsia="宋体" w:cs="宋体"/>
          <w:color w:val="auto"/>
          <w:kern w:val="0"/>
          <w:szCs w:val="21"/>
          <w:highlight w:val="none"/>
          <w:u w:val="single"/>
          <w:lang w:bidi="ar"/>
        </w:rPr>
        <w:t>应按排序先后，在投标文件有效的投标人中，向招标人推荐前3名投标人依次为第一中标候选人至第三中标候选人，并编写评标报告，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7F49EA15">
      <w:pPr>
        <w:snapToGrid w:val="0"/>
        <w:spacing w:line="400" w:lineRule="exact"/>
        <w:ind w:firstLine="460" w:firstLineChars="218"/>
        <w:rPr>
          <w:rFonts w:hint="eastAsia"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3.4.3只有同时通过资格审查、工程总承包实施方案投标文件有效性审查的投标人，才参与总得分汇总。</w:t>
      </w:r>
    </w:p>
    <w:p w14:paraId="38216B1F">
      <w:pPr>
        <w:snapToGrid w:val="0"/>
        <w:spacing w:line="400" w:lineRule="exact"/>
        <w:ind w:firstLine="457" w:firstLineChars="218"/>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lang w:bidi="ar"/>
        </w:rPr>
        <w:t>3.4.4满足资格审查合格条件的投标人不足3名、或经评审有效的投标人不足3名时为招标失败，应当依法重新招标。</w:t>
      </w:r>
    </w:p>
    <w:p w14:paraId="2EBA97AF">
      <w:pPr>
        <w:spacing w:before="100" w:after="100" w:line="400" w:lineRule="exact"/>
        <w:ind w:firstLine="103"/>
        <w:rPr>
          <w:rFonts w:hint="eastAsia" w:ascii="宋体" w:hAnsi="宋体" w:eastAsia="宋体" w:cs="宋体"/>
          <w:color w:val="auto"/>
          <w:highlight w:val="none"/>
        </w:rPr>
      </w:pPr>
      <w:bookmarkStart w:id="603" w:name="_Toc34503617"/>
      <w:bookmarkStart w:id="604" w:name="_Toc28606"/>
      <w:bookmarkStart w:id="605" w:name="_Toc130"/>
      <w:bookmarkStart w:id="606" w:name="_Toc19966"/>
      <w:bookmarkStart w:id="607" w:name="_Toc11495"/>
      <w:bookmarkStart w:id="608" w:name="_Toc8083"/>
      <w:bookmarkStart w:id="609" w:name="_Toc1824"/>
      <w:bookmarkStart w:id="610" w:name="_Toc5941"/>
      <w:bookmarkStart w:id="611" w:name="_Toc23047"/>
      <w:bookmarkStart w:id="612" w:name="_Toc48818549"/>
      <w:bookmarkStart w:id="613" w:name="_Toc25669"/>
      <w:bookmarkStart w:id="614" w:name="_Toc12810"/>
      <w:r>
        <w:rPr>
          <w:rFonts w:hint="eastAsia" w:ascii="宋体" w:hAnsi="宋体" w:eastAsia="宋体" w:cs="宋体"/>
          <w:color w:val="auto"/>
          <w:kern w:val="0"/>
          <w:szCs w:val="22"/>
          <w:highlight w:val="none"/>
          <w:lang w:bidi="ar"/>
        </w:rPr>
        <w:t>3.5投标文件的澄清和补正</w:t>
      </w:r>
      <w:bookmarkEnd w:id="603"/>
      <w:bookmarkEnd w:id="604"/>
      <w:bookmarkEnd w:id="605"/>
      <w:bookmarkEnd w:id="606"/>
      <w:bookmarkEnd w:id="607"/>
      <w:bookmarkEnd w:id="608"/>
      <w:bookmarkEnd w:id="609"/>
      <w:bookmarkEnd w:id="610"/>
      <w:bookmarkEnd w:id="611"/>
      <w:bookmarkEnd w:id="612"/>
      <w:bookmarkEnd w:id="613"/>
      <w:bookmarkEnd w:id="614"/>
    </w:p>
    <w:p w14:paraId="48459689">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3.5.1 为有助于投标文件的审查、评价和比较，评标期间，经评标委员会中超过两人（含两人）的成员以书面形式提出动议，评标委员会应当书面发出澄清通知，要求投标人对投标文件含义不明确的内容作出澄清。</w:t>
      </w:r>
    </w:p>
    <w:p w14:paraId="5949CBE7">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47C8C075">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3.5.3 评标委员会成员均应当阅读投标人的澄清，但应独立对澄清和投标文件进行评审。</w:t>
      </w:r>
    </w:p>
    <w:p w14:paraId="79BA7270">
      <w:pPr>
        <w:spacing w:line="400" w:lineRule="exact"/>
        <w:ind w:firstLine="420" w:firstLineChars="200"/>
        <w:rPr>
          <w:rFonts w:hint="eastAsia" w:ascii="宋体" w:hAnsi="宋体" w:eastAsia="宋体" w:cs="宋体"/>
          <w:color w:val="auto"/>
          <w:highlight w:val="none"/>
          <w:u w:val="single"/>
        </w:rPr>
      </w:pPr>
      <w:r>
        <w:rPr>
          <w:rFonts w:hint="eastAsia" w:ascii="宋体" w:hAnsi="宋体" w:eastAsia="宋体" w:cs="宋体"/>
          <w:color w:val="auto"/>
          <w:kern w:val="0"/>
          <w:szCs w:val="22"/>
          <w:highlight w:val="none"/>
          <w:u w:val="single"/>
          <w:lang w:bidi="ar"/>
        </w:rPr>
        <w:t>3.5.4 如果投标文件实质上不响应招标文件的各项要求，评标委员会将按照有效性审查标准予以拒绝，不接受投标人通过修改或撤销其不符合要求的差异或保留，使之成为具有响应性的投标。</w:t>
      </w:r>
    </w:p>
    <w:p w14:paraId="247FA629">
      <w:pPr>
        <w:spacing w:before="100" w:after="100" w:line="400" w:lineRule="exact"/>
        <w:ind w:firstLine="103"/>
        <w:rPr>
          <w:rFonts w:hint="eastAsia" w:ascii="宋体" w:hAnsi="宋体" w:eastAsia="宋体" w:cs="宋体"/>
          <w:color w:val="auto"/>
          <w:highlight w:val="none"/>
        </w:rPr>
      </w:pPr>
      <w:bookmarkStart w:id="615" w:name="_Toc32169"/>
      <w:bookmarkStart w:id="616" w:name="_Toc34503618"/>
      <w:bookmarkStart w:id="617" w:name="_Toc11498"/>
      <w:bookmarkStart w:id="618" w:name="_Toc12515"/>
      <w:bookmarkStart w:id="619" w:name="_Toc15869"/>
      <w:bookmarkStart w:id="620" w:name="_Toc48818550"/>
      <w:bookmarkStart w:id="621" w:name="_Toc13854"/>
      <w:bookmarkStart w:id="622" w:name="_Toc10464"/>
      <w:bookmarkStart w:id="623" w:name="_Toc22901"/>
      <w:bookmarkStart w:id="624" w:name="_Toc17909"/>
      <w:bookmarkStart w:id="625" w:name="_Toc8355"/>
      <w:bookmarkStart w:id="626" w:name="_Toc11922"/>
      <w:r>
        <w:rPr>
          <w:rFonts w:hint="eastAsia" w:ascii="宋体" w:hAnsi="宋体" w:eastAsia="宋体" w:cs="宋体"/>
          <w:color w:val="auto"/>
          <w:kern w:val="0"/>
          <w:szCs w:val="22"/>
          <w:highlight w:val="none"/>
          <w:lang w:bidi="ar"/>
        </w:rPr>
        <w:t>3.6评标结果</w:t>
      </w:r>
      <w:bookmarkEnd w:id="615"/>
      <w:bookmarkEnd w:id="616"/>
      <w:bookmarkEnd w:id="617"/>
      <w:bookmarkEnd w:id="618"/>
      <w:bookmarkEnd w:id="619"/>
      <w:bookmarkEnd w:id="620"/>
      <w:bookmarkEnd w:id="621"/>
      <w:bookmarkEnd w:id="622"/>
      <w:bookmarkEnd w:id="623"/>
      <w:bookmarkEnd w:id="624"/>
      <w:bookmarkEnd w:id="625"/>
      <w:bookmarkEnd w:id="626"/>
    </w:p>
    <w:p w14:paraId="55BC4480">
      <w:pPr>
        <w:snapToGrid w:val="0"/>
        <w:spacing w:line="400" w:lineRule="exact"/>
        <w:ind w:firstLine="457" w:firstLineChars="218"/>
        <w:rPr>
          <w:rFonts w:hint="eastAsia" w:ascii="宋体" w:hAnsi="宋体" w:eastAsia="宋体" w:cs="宋体"/>
          <w:color w:val="auto"/>
          <w:sz w:val="24"/>
          <w:szCs w:val="22"/>
          <w:highlight w:val="none"/>
          <w:u w:val="single"/>
        </w:rPr>
      </w:pPr>
      <w:r>
        <w:rPr>
          <w:rFonts w:hint="eastAsia" w:ascii="宋体" w:hAnsi="宋体" w:eastAsia="宋体" w:cs="宋体"/>
          <w:color w:val="auto"/>
          <w:kern w:val="0"/>
          <w:szCs w:val="21"/>
          <w:highlight w:val="none"/>
          <w:u w:val="single"/>
          <w:lang w:bidi="ar"/>
        </w:rPr>
        <w:t>评标委员会应按排序先后，在招标文件有效的投标人中，向招标人推荐前3名投标人依次为第一中标候选人至第三中标候选人。</w:t>
      </w:r>
    </w:p>
    <w:p w14:paraId="1D330ED9">
      <w:pPr>
        <w:spacing w:line="360" w:lineRule="auto"/>
        <w:rPr>
          <w:rFonts w:hint="eastAsia" w:ascii="宋体" w:hAnsi="宋体" w:eastAsia="宋体" w:cs="宋体"/>
          <w:color w:val="auto"/>
          <w:highlight w:val="none"/>
        </w:rPr>
      </w:pPr>
      <w:bookmarkStart w:id="627" w:name="_Toc28278"/>
      <w:bookmarkStart w:id="628" w:name="_Toc2675450"/>
      <w:bookmarkStart w:id="629" w:name="_Toc51288261"/>
      <w:bookmarkStart w:id="630" w:name="_Toc16254"/>
      <w:bookmarkStart w:id="631" w:name="_Toc26457"/>
      <w:bookmarkStart w:id="632" w:name="_Toc20604"/>
      <w:bookmarkStart w:id="633" w:name="_Toc27339"/>
      <w:bookmarkStart w:id="634" w:name="_Toc33695055"/>
      <w:bookmarkStart w:id="635" w:name="_Toc31077"/>
      <w:bookmarkStart w:id="636" w:name="_Toc16643"/>
      <w:bookmarkStart w:id="637" w:name="_Toc1195"/>
      <w:bookmarkStart w:id="638" w:name="_Toc50453115"/>
      <w:bookmarkStart w:id="639" w:name="_Toc10577"/>
      <w:bookmarkStart w:id="640" w:name="_Toc29496"/>
      <w:r>
        <w:rPr>
          <w:rFonts w:hint="eastAsia" w:ascii="宋体" w:hAnsi="宋体" w:eastAsia="宋体" w:cs="宋体"/>
          <w:color w:val="auto"/>
          <w:kern w:val="0"/>
          <w:szCs w:val="22"/>
          <w:highlight w:val="none"/>
          <w:lang w:bidi="ar"/>
        </w:rPr>
        <w:t>4. 评标表格</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79A1CBD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2"/>
          <w:highlight w:val="none"/>
          <w:lang w:bidi="ar"/>
        </w:rPr>
        <w:t>见后附。</w:t>
      </w:r>
    </w:p>
    <w:p w14:paraId="193AC283">
      <w:pPr>
        <w:spacing w:line="360" w:lineRule="auto"/>
        <w:rPr>
          <w:rFonts w:hint="eastAsia" w:ascii="宋体" w:hAnsi="宋体" w:eastAsia="宋体" w:cs="宋体"/>
          <w:b/>
          <w:color w:val="auto"/>
          <w:sz w:val="28"/>
          <w:szCs w:val="28"/>
          <w:highlight w:val="none"/>
          <w:lang w:bidi="ar"/>
        </w:rPr>
      </w:pPr>
    </w:p>
    <w:p w14:paraId="7CBC8A63">
      <w:pPr>
        <w:bidi w:val="0"/>
        <w:rPr>
          <w:rFonts w:hint="eastAsia" w:ascii="Times New Roman" w:hAnsi="Times New Roman" w:eastAsia="宋体" w:cs="Times New Roman"/>
          <w:color w:val="auto"/>
          <w:kern w:val="2"/>
          <w:sz w:val="21"/>
          <w:szCs w:val="24"/>
          <w:highlight w:val="none"/>
          <w:lang w:val="en-US" w:eastAsia="zh-CN" w:bidi="ar-SA"/>
        </w:rPr>
      </w:pPr>
    </w:p>
    <w:p w14:paraId="2715F4B5">
      <w:pPr>
        <w:bidi w:val="0"/>
        <w:rPr>
          <w:rFonts w:hint="eastAsia"/>
          <w:color w:val="auto"/>
          <w:highlight w:val="none"/>
          <w:lang w:val="en-US" w:eastAsia="zh-CN"/>
        </w:rPr>
      </w:pPr>
    </w:p>
    <w:p w14:paraId="7030F00C">
      <w:pPr>
        <w:bidi w:val="0"/>
        <w:rPr>
          <w:rFonts w:hint="eastAsia"/>
          <w:color w:val="auto"/>
          <w:highlight w:val="none"/>
          <w:lang w:val="en-US" w:eastAsia="zh-CN"/>
        </w:rPr>
      </w:pPr>
    </w:p>
    <w:p w14:paraId="0850C292">
      <w:pPr>
        <w:bidi w:val="0"/>
        <w:rPr>
          <w:rFonts w:hint="eastAsia"/>
          <w:color w:val="auto"/>
          <w:highlight w:val="none"/>
          <w:lang w:val="en-US" w:eastAsia="zh-CN"/>
        </w:rPr>
      </w:pPr>
    </w:p>
    <w:p w14:paraId="141BAB25">
      <w:pPr>
        <w:rPr>
          <w:rFonts w:hint="eastAsia"/>
          <w:color w:val="auto"/>
          <w:highlight w:val="none"/>
          <w:lang w:val="en-US" w:eastAsia="zh-CN"/>
        </w:rPr>
      </w:pPr>
      <w:r>
        <w:rPr>
          <w:rFonts w:hint="eastAsia"/>
          <w:color w:val="auto"/>
          <w:highlight w:val="none"/>
          <w:lang w:val="en-US" w:eastAsia="zh-CN"/>
        </w:rPr>
        <w:tab/>
      </w:r>
    </w:p>
    <w:p w14:paraId="271409D0">
      <w:pPr>
        <w:rPr>
          <w:rFonts w:hint="eastAsia"/>
          <w:color w:val="auto"/>
          <w:highlight w:val="none"/>
          <w:lang w:val="en-US" w:eastAsia="zh-CN"/>
        </w:rPr>
      </w:pPr>
    </w:p>
    <w:p w14:paraId="5116ACB8">
      <w:pPr>
        <w:rPr>
          <w:rFonts w:hint="eastAsia"/>
          <w:color w:val="auto"/>
          <w:highlight w:val="none"/>
          <w:lang w:val="en-US" w:eastAsia="zh-CN"/>
        </w:rPr>
      </w:pPr>
    </w:p>
    <w:p w14:paraId="545C3B27">
      <w:pPr>
        <w:rPr>
          <w:rFonts w:hint="eastAsia"/>
          <w:color w:val="auto"/>
          <w:highlight w:val="none"/>
          <w:lang w:val="en-US" w:eastAsia="zh-CN"/>
        </w:rPr>
      </w:pPr>
    </w:p>
    <w:p w14:paraId="46CD56FF">
      <w:pPr>
        <w:rPr>
          <w:rFonts w:hint="eastAsia"/>
          <w:color w:val="auto"/>
          <w:highlight w:val="none"/>
          <w:lang w:val="en-US" w:eastAsia="zh-CN"/>
        </w:rPr>
      </w:pPr>
    </w:p>
    <w:p w14:paraId="02A73042">
      <w:pPr>
        <w:rPr>
          <w:rFonts w:hint="eastAsia"/>
          <w:color w:val="auto"/>
          <w:highlight w:val="none"/>
          <w:lang w:val="en-US" w:eastAsia="zh-CN"/>
        </w:rPr>
      </w:pPr>
    </w:p>
    <w:p w14:paraId="6E64B333">
      <w:pPr>
        <w:rPr>
          <w:rFonts w:hint="eastAsia"/>
          <w:color w:val="auto"/>
          <w:highlight w:val="none"/>
          <w:lang w:val="en-US" w:eastAsia="zh-CN"/>
        </w:rPr>
      </w:pPr>
    </w:p>
    <w:p w14:paraId="2F91F7C2">
      <w:pPr>
        <w:rPr>
          <w:rFonts w:hint="eastAsia"/>
          <w:color w:val="auto"/>
          <w:highlight w:val="none"/>
          <w:lang w:val="en-US" w:eastAsia="zh-CN"/>
        </w:rPr>
      </w:pPr>
    </w:p>
    <w:p w14:paraId="5695F162">
      <w:pPr>
        <w:rPr>
          <w:rFonts w:hint="eastAsia"/>
          <w:color w:val="auto"/>
          <w:highlight w:val="none"/>
          <w:lang w:val="en-US" w:eastAsia="zh-CN"/>
        </w:rPr>
      </w:pPr>
    </w:p>
    <w:p w14:paraId="619FDE74">
      <w:pPr>
        <w:rPr>
          <w:rFonts w:hint="eastAsia"/>
          <w:color w:val="auto"/>
          <w:highlight w:val="none"/>
          <w:lang w:val="en-US" w:eastAsia="zh-CN"/>
        </w:rPr>
      </w:pPr>
    </w:p>
    <w:p w14:paraId="23BA1DBC">
      <w:pPr>
        <w:rPr>
          <w:rFonts w:hint="eastAsia"/>
          <w:color w:val="auto"/>
          <w:highlight w:val="none"/>
          <w:lang w:val="en-US" w:eastAsia="zh-CN"/>
        </w:rPr>
      </w:pPr>
    </w:p>
    <w:p w14:paraId="1FD5EFD8">
      <w:pPr>
        <w:rPr>
          <w:rFonts w:hint="eastAsia"/>
          <w:color w:val="auto"/>
          <w:highlight w:val="none"/>
          <w:lang w:val="en-US" w:eastAsia="zh-CN"/>
        </w:rPr>
      </w:pPr>
    </w:p>
    <w:p w14:paraId="43BC07D6">
      <w:pPr>
        <w:rPr>
          <w:rFonts w:hint="eastAsia"/>
          <w:color w:val="auto"/>
          <w:highlight w:val="none"/>
          <w:lang w:val="en-US" w:eastAsia="zh-CN"/>
        </w:rPr>
      </w:pPr>
    </w:p>
    <w:p w14:paraId="26C8D896">
      <w:pPr>
        <w:rPr>
          <w:rFonts w:hint="eastAsia"/>
          <w:color w:val="auto"/>
          <w:highlight w:val="none"/>
          <w:lang w:val="en-US" w:eastAsia="zh-CN"/>
        </w:rPr>
      </w:pPr>
    </w:p>
    <w:p w14:paraId="07C01CB5">
      <w:pPr>
        <w:rPr>
          <w:rFonts w:hint="eastAsia"/>
          <w:color w:val="auto"/>
          <w:highlight w:val="none"/>
          <w:lang w:val="en-US" w:eastAsia="zh-CN"/>
        </w:rPr>
      </w:pPr>
    </w:p>
    <w:p w14:paraId="0EB7EB26">
      <w:pPr>
        <w:rPr>
          <w:rFonts w:hint="eastAsia"/>
          <w:color w:val="auto"/>
          <w:highlight w:val="none"/>
          <w:lang w:val="en-US" w:eastAsia="zh-CN"/>
        </w:rPr>
      </w:pPr>
    </w:p>
    <w:p w14:paraId="3F145C55">
      <w:pPr>
        <w:rPr>
          <w:rFonts w:hint="eastAsia"/>
          <w:color w:val="auto"/>
          <w:highlight w:val="none"/>
          <w:lang w:val="en-US" w:eastAsia="zh-CN"/>
        </w:rPr>
      </w:pPr>
    </w:p>
    <w:p w14:paraId="18EEE269">
      <w:pPr>
        <w:rPr>
          <w:rFonts w:hint="eastAsia"/>
          <w:color w:val="auto"/>
          <w:highlight w:val="none"/>
          <w:lang w:val="en-US" w:eastAsia="zh-CN"/>
        </w:rPr>
      </w:pPr>
    </w:p>
    <w:p w14:paraId="50EC20CC">
      <w:pPr>
        <w:rPr>
          <w:rFonts w:hint="eastAsia"/>
          <w:color w:val="auto"/>
          <w:highlight w:val="none"/>
          <w:lang w:val="en-US" w:eastAsia="zh-CN"/>
        </w:rPr>
      </w:pPr>
    </w:p>
    <w:p w14:paraId="7922CEBC">
      <w:pPr>
        <w:rPr>
          <w:rFonts w:hint="eastAsia"/>
          <w:color w:val="auto"/>
          <w:highlight w:val="none"/>
          <w:lang w:val="en-US" w:eastAsia="zh-CN"/>
        </w:rPr>
      </w:pPr>
    </w:p>
    <w:p w14:paraId="50CC0A8E">
      <w:pPr>
        <w:rPr>
          <w:rFonts w:hint="eastAsia"/>
          <w:color w:val="auto"/>
          <w:highlight w:val="none"/>
          <w:lang w:val="en-US" w:eastAsia="zh-CN"/>
        </w:rPr>
      </w:pPr>
    </w:p>
    <w:p w14:paraId="39B1C696">
      <w:pPr>
        <w:rPr>
          <w:rFonts w:hint="eastAsia"/>
          <w:color w:val="auto"/>
          <w:highlight w:val="none"/>
          <w:lang w:val="en-US" w:eastAsia="zh-CN"/>
        </w:rPr>
      </w:pPr>
    </w:p>
    <w:p w14:paraId="20404EDB">
      <w:pPr>
        <w:rPr>
          <w:rFonts w:hint="eastAsia"/>
          <w:color w:val="auto"/>
          <w:highlight w:val="none"/>
          <w:lang w:val="en-US" w:eastAsia="zh-CN"/>
        </w:rPr>
      </w:pPr>
    </w:p>
    <w:p w14:paraId="3376F16B">
      <w:pPr>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7C60B09B">
      <w:pPr>
        <w:ind w:firstLine="723" w:firstLineChars="200"/>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7034CE0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本项目招标人  </w:t>
      </w:r>
      <w:r>
        <w:rPr>
          <w:rFonts w:hint="eastAsia" w:ascii="宋体" w:hAnsi="宋体" w:cs="宋体"/>
          <w:color w:val="auto"/>
          <w:sz w:val="24"/>
          <w:szCs w:val="24"/>
          <w:highlight w:val="none"/>
        </w:rPr>
        <w:t>：</w:t>
      </w:r>
    </w:p>
    <w:p w14:paraId="29114E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本人就参与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6EA1B2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00A15E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9F490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0D34C5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0DA2E5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3A78A3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37A2E2EC">
      <w:pPr>
        <w:spacing w:line="360" w:lineRule="auto"/>
        <w:ind w:firstLine="480" w:firstLineChars="200"/>
        <w:rPr>
          <w:rFonts w:ascii="宋体" w:hAnsi="宋体" w:cs="宋体"/>
          <w:color w:val="auto"/>
          <w:sz w:val="24"/>
          <w:szCs w:val="24"/>
          <w:highlight w:val="none"/>
        </w:rPr>
      </w:pPr>
    </w:p>
    <w:p w14:paraId="1E6144AF">
      <w:pPr>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声明人：</w:t>
      </w:r>
      <w:r>
        <w:rPr>
          <w:rFonts w:hint="eastAsia" w:ascii="宋体" w:hAnsi="宋体" w:cs="宋体"/>
          <w:color w:val="auto"/>
          <w:sz w:val="24"/>
          <w:szCs w:val="24"/>
          <w:highlight w:val="none"/>
          <w:u w:val="single"/>
        </w:rPr>
        <w:t xml:space="preserve">（签名）  </w:t>
      </w:r>
    </w:p>
    <w:p w14:paraId="487EE124">
      <w:pPr>
        <w:tabs>
          <w:tab w:val="left" w:pos="663"/>
        </w:tabs>
        <w:bidi w:val="0"/>
        <w:jc w:val="left"/>
        <w:rPr>
          <w:rFonts w:hint="eastAsia"/>
          <w:color w:val="auto"/>
          <w:highlight w:val="none"/>
          <w:lang w:val="en-US" w:eastAsia="zh-CN"/>
        </w:rPr>
        <w:sectPr>
          <w:footerReference r:id="rId9" w:type="default"/>
          <w:pgSz w:w="11906" w:h="16838"/>
          <w:pgMar w:top="1418" w:right="1135" w:bottom="1418" w:left="1135" w:header="851" w:footer="992" w:gutter="0"/>
          <w:pgNumType w:fmt="decimal"/>
          <w:cols w:space="720" w:num="1"/>
          <w:docGrid w:type="lines" w:linePitch="312" w:charSpace="0"/>
        </w:sectPr>
      </w:pPr>
    </w:p>
    <w:p w14:paraId="7974D77C">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kern w:val="0"/>
          <w:sz w:val="28"/>
          <w:szCs w:val="28"/>
          <w:highlight w:val="none"/>
          <w:lang w:bidi="ar"/>
        </w:rPr>
        <w:t xml:space="preserve">附表1： </w:t>
      </w:r>
    </w:p>
    <w:p w14:paraId="2C16E6C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资格审查表</w:t>
      </w:r>
    </w:p>
    <w:p w14:paraId="3125B057">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工程名称：</w:t>
      </w:r>
    </w:p>
    <w:tbl>
      <w:tblPr>
        <w:tblStyle w:val="47"/>
        <w:tblW w:w="0" w:type="auto"/>
        <w:jc w:val="center"/>
        <w:tblLayout w:type="fixed"/>
        <w:tblCellMar>
          <w:top w:w="0" w:type="dxa"/>
          <w:left w:w="108" w:type="dxa"/>
          <w:bottom w:w="0" w:type="dxa"/>
          <w:right w:w="108" w:type="dxa"/>
        </w:tblCellMar>
      </w:tblPr>
      <w:tblGrid>
        <w:gridCol w:w="540"/>
        <w:gridCol w:w="7001"/>
        <w:gridCol w:w="1306"/>
        <w:gridCol w:w="1306"/>
        <w:gridCol w:w="1306"/>
        <w:gridCol w:w="1306"/>
        <w:gridCol w:w="1307"/>
      </w:tblGrid>
      <w:tr w14:paraId="13C851EB">
        <w:trPr>
          <w:trHeight w:val="67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5CED56C">
            <w:pPr>
              <w:keepNext w:val="0"/>
              <w:keepLines w:val="0"/>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7001"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69B2BB18">
            <w:pPr>
              <w:keepNext w:val="0"/>
              <w:keepLines w:val="0"/>
              <w:suppressLineNumbers w:val="0"/>
              <w:spacing w:before="0" w:beforeAutospacing="0" w:after="0" w:afterAutospacing="0"/>
              <w:ind w:left="0" w:right="0"/>
              <w:jc w:val="right"/>
              <w:rPr>
                <w:rFonts w:hint="eastAsia" w:ascii="宋体" w:hAnsi="宋体" w:cs="宋体"/>
                <w:b/>
                <w:color w:val="auto"/>
                <w:szCs w:val="21"/>
                <w:highlight w:val="none"/>
              </w:rPr>
            </w:pPr>
            <w:r>
              <w:rPr>
                <w:rFonts w:hint="eastAsia" w:ascii="宋体" w:hAnsi="宋体" w:cs="宋体"/>
                <w:b/>
                <w:color w:val="auto"/>
                <w:szCs w:val="21"/>
                <w:highlight w:val="none"/>
              </w:rPr>
              <w:t>投标单位</w:t>
            </w:r>
          </w:p>
          <w:p w14:paraId="45C5CE48">
            <w:pPr>
              <w:keepNext w:val="0"/>
              <w:keepLines w:val="0"/>
              <w:suppressLineNumbers w:val="0"/>
              <w:spacing w:before="0" w:beforeAutospacing="0" w:after="0" w:afterAutospacing="0"/>
              <w:ind w:left="0" w:right="0"/>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73C64E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F51363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D4AB01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0A492D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0F56AD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7F84599">
        <w:tblPrEx>
          <w:tblCellMar>
            <w:top w:w="0" w:type="dxa"/>
            <w:left w:w="108" w:type="dxa"/>
            <w:bottom w:w="0" w:type="dxa"/>
            <w:right w:w="108" w:type="dxa"/>
          </w:tblCellMar>
        </w:tblPrEx>
        <w:trPr>
          <w:trHeight w:val="58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1F9EFA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37927079">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投标文件中有法定代表人证明书，如投标文件为委托代理人签署应同时附上法定代表人证明书和法定代表人授权书。</w:t>
            </w:r>
            <w:r>
              <w:rPr>
                <w:rFonts w:hint="eastAsia" w:ascii="宋体" w:hAnsi="宋体" w:cs="宋体"/>
                <w:color w:val="auto"/>
                <w:szCs w:val="21"/>
                <w:highlight w:val="none"/>
                <w:u w:val="single"/>
              </w:rPr>
              <w:t>（联合体投标的，由联合体主办方出具）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6F2B1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B6A8C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84C502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9207D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38D022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73620BE">
        <w:tblPrEx>
          <w:tblCellMar>
            <w:top w:w="0" w:type="dxa"/>
            <w:left w:w="108" w:type="dxa"/>
            <w:bottom w:w="0" w:type="dxa"/>
            <w:right w:w="108" w:type="dxa"/>
          </w:tblCellMar>
        </w:tblPrEx>
        <w:trPr>
          <w:trHeight w:val="73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B029A3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3666B337">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u w:val="single"/>
              </w:rPr>
              <w:t>投标人具有独立法人资格，持有工商行政管理部门核发的法人营业执照，按国家法律经营。（联合体投标的，联合体所有成员均出具）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7FE94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4ABBF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B0B5FC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465391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8189A3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0416F27D">
        <w:tblPrEx>
          <w:tblCellMar>
            <w:top w:w="0" w:type="dxa"/>
            <w:left w:w="108" w:type="dxa"/>
            <w:bottom w:w="0" w:type="dxa"/>
            <w:right w:w="108" w:type="dxa"/>
          </w:tblCellMar>
        </w:tblPrEx>
        <w:trPr>
          <w:trHeight w:val="62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E3C2C3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2FAF6342">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投标人具有承接本工程所需的资质。</w:t>
            </w:r>
            <w:r>
              <w:rPr>
                <w:rFonts w:hint="eastAsia" w:ascii="宋体" w:hAnsi="宋体" w:cs="宋体"/>
                <w:color w:val="auto"/>
                <w:szCs w:val="21"/>
                <w:highlight w:val="none"/>
                <w:u w:val="single"/>
              </w:rPr>
              <w:t>（联合体投标的，联合体所有成员均出具）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57A7F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1FEB94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DF083A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5888D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064A23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58B73B3D">
        <w:tblPrEx>
          <w:tblCellMar>
            <w:top w:w="0" w:type="dxa"/>
            <w:left w:w="108" w:type="dxa"/>
            <w:bottom w:w="0" w:type="dxa"/>
            <w:right w:w="108" w:type="dxa"/>
          </w:tblCellMar>
        </w:tblPrEx>
        <w:trPr>
          <w:trHeight w:val="658"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29D2F1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6E6FCFCB">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投标人持有建设行政主管部门颁发的有效期内的安全生产许可证。</w:t>
            </w:r>
            <w:r>
              <w:rPr>
                <w:rFonts w:hint="eastAsia" w:ascii="宋体" w:hAnsi="宋体" w:cs="宋体"/>
                <w:color w:val="auto"/>
                <w:szCs w:val="21"/>
                <w:highlight w:val="none"/>
                <w:u w:val="single"/>
              </w:rPr>
              <w:t>（联合体投标的，由联合体承担施工任务方出具）。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EC5B1A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F5A3BC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565C22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A78DC8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24033A2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EB0A746">
        <w:tblPrEx>
          <w:tblCellMar>
            <w:top w:w="0" w:type="dxa"/>
            <w:left w:w="108" w:type="dxa"/>
            <w:bottom w:w="0" w:type="dxa"/>
            <w:right w:w="108" w:type="dxa"/>
          </w:tblCellMar>
        </w:tblPrEx>
        <w:trPr>
          <w:trHeight w:val="9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CA7F6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504F9714">
            <w:pPr>
              <w:keepNext w:val="0"/>
              <w:keepLines w:val="0"/>
              <w:numPr>
                <w:ilvl w:val="0"/>
                <w:numId w:val="0"/>
              </w:numPr>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投标人拟担任本项目</w:t>
            </w:r>
            <w:r>
              <w:rPr>
                <w:rFonts w:hint="eastAsia" w:ascii="宋体" w:hAnsi="宋体" w:cs="宋体"/>
                <w:color w:val="auto"/>
                <w:szCs w:val="21"/>
                <w:highlight w:val="none"/>
                <w:lang w:val="en-US" w:eastAsia="zh-CN"/>
              </w:rPr>
              <w:t>的勘察</w:t>
            </w:r>
            <w:r>
              <w:rPr>
                <w:rFonts w:hint="eastAsia" w:ascii="宋体" w:hAnsi="宋体" w:cs="宋体"/>
                <w:color w:val="auto"/>
                <w:szCs w:val="21"/>
                <w:highlight w:val="none"/>
              </w:rPr>
              <w:t>负责人资格符合招标公告要求（联合体投标的，由联合体承担</w:t>
            </w:r>
            <w:r>
              <w:rPr>
                <w:rFonts w:hint="eastAsia" w:ascii="宋体" w:hAnsi="宋体" w:cs="宋体"/>
                <w:color w:val="auto"/>
                <w:szCs w:val="21"/>
                <w:highlight w:val="none"/>
                <w:lang w:val="en-US" w:eastAsia="zh-CN"/>
              </w:rPr>
              <w:t>勘察</w:t>
            </w:r>
            <w:r>
              <w:rPr>
                <w:rFonts w:hint="eastAsia" w:ascii="宋体" w:hAnsi="宋体" w:cs="宋体"/>
                <w:color w:val="auto"/>
                <w:szCs w:val="21"/>
                <w:highlight w:val="none"/>
              </w:rPr>
              <w:t>任务方出具）。</w:t>
            </w:r>
          </w:p>
          <w:p w14:paraId="0C94C81C">
            <w:pPr>
              <w:keepNext w:val="0"/>
              <w:keepLines w:val="0"/>
              <w:numPr>
                <w:ilvl w:val="0"/>
                <w:numId w:val="0"/>
              </w:numPr>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投标人拟担任本项目</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设计负责人资格符合招标公告要求（联合体投标的，由联合体承担设计任务方出具）。</w:t>
            </w:r>
          </w:p>
          <w:p w14:paraId="698D4F3B">
            <w:pPr>
              <w:keepNext w:val="0"/>
              <w:keepLines w:val="0"/>
              <w:numPr>
                <w:ilvl w:val="0"/>
                <w:numId w:val="0"/>
              </w:numPr>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投标人拟担任本项目</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项目负责人（兼任施工负责人）资格满足公告要求（联合体投标的，由联合体承担施工任务方出具）。</w:t>
            </w:r>
          </w:p>
          <w:p w14:paraId="138B4A9E">
            <w:pPr>
              <w:keepNext w:val="0"/>
              <w:keepLines w:val="0"/>
              <w:numPr>
                <w:ilvl w:val="0"/>
                <w:numId w:val="0"/>
              </w:numPr>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投标人拟担任本项目</w:t>
            </w:r>
            <w:r>
              <w:rPr>
                <w:rFonts w:hint="eastAsia" w:ascii="宋体" w:hAnsi="宋体" w:cs="宋体"/>
                <w:color w:val="auto"/>
                <w:szCs w:val="21"/>
                <w:highlight w:val="none"/>
                <w:lang w:val="en-US" w:eastAsia="zh-CN"/>
              </w:rPr>
              <w:t>的</w:t>
            </w:r>
            <w:r>
              <w:rPr>
                <w:rFonts w:hint="eastAsia" w:ascii="宋体" w:hAnsi="宋体" w:eastAsia="宋体" w:cs="宋体"/>
                <w:color w:val="auto"/>
                <w:sz w:val="21"/>
                <w:szCs w:val="21"/>
                <w:highlight w:val="none"/>
              </w:rPr>
              <w:t>项目负责人持有在有效期内的安全培训考核合格证（B类）或建筑施工企业项目负责人安全生产考核合格证书</w:t>
            </w:r>
            <w:r>
              <w:rPr>
                <w:rFonts w:hint="eastAsia" w:ascii="宋体" w:hAnsi="宋体" w:cs="宋体"/>
                <w:color w:val="auto"/>
                <w:szCs w:val="21"/>
                <w:highlight w:val="none"/>
              </w:rPr>
              <w:t>（联合体投标的，由联合体承担施工任务方出具）。</w:t>
            </w:r>
          </w:p>
          <w:p w14:paraId="19A63FB3">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（4）投标人拟担任本项目</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技术负责人资格符合招标公告要求（联合体投标的，由联合体承担施工任务方出具）。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4329CC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385D2E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D30CA4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D232AC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068404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2D05FFC">
        <w:tblPrEx>
          <w:tblCellMar>
            <w:top w:w="0" w:type="dxa"/>
            <w:left w:w="108" w:type="dxa"/>
            <w:bottom w:w="0" w:type="dxa"/>
            <w:right w:w="108" w:type="dxa"/>
          </w:tblCellMar>
        </w:tblPrEx>
        <w:trPr>
          <w:trHeight w:val="9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7C0A47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2C4DCB7E">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投标人专职安全人员具有在有效期内的安全生产考核合格证（C类）或建筑施工企业专职安全生产管理人员安全生产考核合格证书（C3）。</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EE35A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FEEDE0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A17341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14886C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1FF560C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908D9BC">
        <w:tblPrEx>
          <w:tblCellMar>
            <w:top w:w="0" w:type="dxa"/>
            <w:left w:w="108" w:type="dxa"/>
            <w:bottom w:w="0" w:type="dxa"/>
            <w:right w:w="108" w:type="dxa"/>
          </w:tblCellMar>
        </w:tblPrEx>
        <w:trPr>
          <w:trHeight w:val="9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5B6AD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19E8AF60">
            <w:pPr>
              <w:keepNext w:val="0"/>
              <w:keepLines w:val="0"/>
              <w:suppressLineNumbers w:val="0"/>
              <w:spacing w:before="0" w:beforeAutospacing="0" w:after="0" w:afterAutospacing="0" w:line="36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投标人拟任本工程</w:t>
            </w:r>
            <w:r>
              <w:rPr>
                <w:rFonts w:hint="eastAsia" w:ascii="宋体" w:hAnsi="宋体" w:cs="宋体"/>
                <w:color w:val="auto"/>
                <w:szCs w:val="21"/>
                <w:highlight w:val="none"/>
                <w:lang w:val="en-US" w:eastAsia="zh-CN"/>
              </w:rPr>
              <w:t>的勘察负责人、</w:t>
            </w:r>
            <w:r>
              <w:rPr>
                <w:rFonts w:hint="eastAsia" w:ascii="宋体" w:hAnsi="宋体" w:cs="宋体"/>
                <w:color w:val="auto"/>
                <w:szCs w:val="21"/>
                <w:highlight w:val="none"/>
              </w:rPr>
              <w:t>设计负责人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项目负责人（兼任施工负责人）、技术负责人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专职安全员之间均不得兼任。</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4343C6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D88C5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A1F97C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22CFC9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632963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0561176">
        <w:tblPrEx>
          <w:tblCellMar>
            <w:top w:w="0" w:type="dxa"/>
            <w:left w:w="108" w:type="dxa"/>
            <w:bottom w:w="0" w:type="dxa"/>
            <w:right w:w="108" w:type="dxa"/>
          </w:tblCellMar>
        </w:tblPrEx>
        <w:trPr>
          <w:trHeight w:val="71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2058B19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44A200C7">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资格审查前，投标人（含联合体各方）须在广州市住建行业信用管理平台建立企业信用档案，且拟担任本项目的</w:t>
            </w:r>
            <w:r>
              <w:rPr>
                <w:rFonts w:hint="eastAsia" w:ascii="宋体" w:hAnsi="宋体" w:cs="宋体"/>
                <w:color w:val="auto"/>
                <w:szCs w:val="21"/>
                <w:highlight w:val="none"/>
                <w:lang w:val="en-US" w:eastAsia="zh-CN"/>
              </w:rPr>
              <w:t>勘察负责人、</w:t>
            </w:r>
            <w:r>
              <w:rPr>
                <w:rFonts w:hint="eastAsia" w:ascii="宋体" w:hAnsi="宋体" w:cs="宋体"/>
                <w:color w:val="auto"/>
                <w:szCs w:val="21"/>
                <w:highlight w:val="none"/>
              </w:rPr>
              <w:t>设计负责人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项目负责人（兼任施工负责人）、技术负责人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专职安全员是本企业信用档案中的在册人员（联合体投标的，信用档案信息和人员在册情况为联合体协议分工对应信用管理平台信息）。</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0C282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9768BA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6FEB55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DC83EE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7DB067B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1E863021">
        <w:tblPrEx>
          <w:tblCellMar>
            <w:top w:w="0" w:type="dxa"/>
            <w:left w:w="108" w:type="dxa"/>
            <w:bottom w:w="0" w:type="dxa"/>
            <w:right w:w="108" w:type="dxa"/>
          </w:tblCellMar>
        </w:tblPrEx>
        <w:trPr>
          <w:trHeight w:val="59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6EC168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67D41931">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投标人按规定的格式及内容要求签署《投标人声明》。</w:t>
            </w:r>
            <w:r>
              <w:rPr>
                <w:rFonts w:hint="eastAsia" w:ascii="宋体" w:hAnsi="宋体" w:cs="宋体"/>
                <w:color w:val="auto"/>
                <w:szCs w:val="21"/>
                <w:highlight w:val="none"/>
                <w:u w:val="single"/>
              </w:rPr>
              <w:t>（格式见招标公告附件一）（联合体投标的，由联合体主办方出具）。</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1758E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16FA1B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D7874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186FA7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7A8D39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E079E08">
        <w:tblPrEx>
          <w:tblCellMar>
            <w:top w:w="0" w:type="dxa"/>
            <w:left w:w="108" w:type="dxa"/>
            <w:bottom w:w="0" w:type="dxa"/>
            <w:right w:w="108" w:type="dxa"/>
          </w:tblCellMar>
        </w:tblPrEx>
        <w:trPr>
          <w:trHeight w:val="249"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40AD7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614F924D">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按招标文件要求签订了联合体共同投标协议，且协议中明确约定了各方拟承担的工作和责任。（适用于以联合体投标的需递交，</w:t>
            </w:r>
            <w:r>
              <w:rPr>
                <w:rFonts w:hint="eastAsia" w:ascii="宋体" w:hAnsi="宋体" w:cs="宋体"/>
                <w:color w:val="auto"/>
                <w:szCs w:val="21"/>
                <w:highlight w:val="none"/>
                <w:lang w:val="en-US" w:eastAsia="zh-CN"/>
              </w:rPr>
              <w:t>参考</w:t>
            </w:r>
            <w:r>
              <w:rPr>
                <w:rFonts w:hint="eastAsia" w:ascii="宋体" w:hAnsi="宋体" w:cs="宋体"/>
                <w:color w:val="auto"/>
                <w:szCs w:val="21"/>
                <w:highlight w:val="none"/>
              </w:rPr>
              <w:t>格式见招标公告附件二）。</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057C28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0AF700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CCBD70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B777F2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6F738E9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64F09D42">
        <w:tblPrEx>
          <w:tblCellMar>
            <w:top w:w="0" w:type="dxa"/>
            <w:left w:w="108" w:type="dxa"/>
            <w:bottom w:w="0" w:type="dxa"/>
            <w:right w:w="108" w:type="dxa"/>
          </w:tblCellMar>
        </w:tblPrEx>
        <w:trPr>
          <w:trHeight w:val="1804"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B07240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1EAD676E">
            <w:pPr>
              <w:keepNext w:val="0"/>
              <w:keepLines w:val="0"/>
              <w:suppressLineNumbers w:val="0"/>
              <w:snapToGrid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u w:val="single"/>
              </w:rPr>
              <w:t>投标人（含联合体各方）未出现以下情形：与其它投标人的单位负责人为同一人或者存在控股、管理关系的（按投标人提供的《投标人声明》第</w:t>
            </w:r>
            <w:r>
              <w:rPr>
                <w:rFonts w:hint="eastAsia" w:ascii="宋体" w:hAnsi="宋体" w:cs="宋体"/>
                <w:color w:val="auto"/>
                <w:szCs w:val="21"/>
                <w:highlight w:val="none"/>
                <w:u w:val="single"/>
                <w:lang w:val="en-US" w:eastAsia="zh-CN"/>
              </w:rPr>
              <w:t>九</w:t>
            </w:r>
            <w:r>
              <w:rPr>
                <w:rFonts w:hint="eastAsia" w:ascii="宋体" w:hAnsi="宋体" w:cs="宋体"/>
                <w:color w:val="auto"/>
                <w:szCs w:val="21"/>
                <w:highlight w:val="none"/>
                <w:u w:val="single"/>
              </w:rPr>
              <w:t>条内容进行评审）。如不同投标申请人出现单位负责人为同一人或者存在控股、管理关系的情形，则不得参加同一标段投标或者未划分标段的同一招标项目投标，否则均视其不符合投标人合格条件予以处理。（联合体内各成员之间不受本条限制）。</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60D0F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693E0A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23D0729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715465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0586320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7589DD6B">
        <w:tblPrEx>
          <w:tblCellMar>
            <w:top w:w="0" w:type="dxa"/>
            <w:left w:w="108" w:type="dxa"/>
            <w:bottom w:w="0" w:type="dxa"/>
            <w:right w:w="108" w:type="dxa"/>
          </w:tblCellMar>
        </w:tblPrEx>
        <w:trPr>
          <w:trHeight w:val="88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E5AC0A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7001" w:type="dxa"/>
            <w:tcBorders>
              <w:top w:val="single" w:color="auto" w:sz="4" w:space="0"/>
              <w:left w:val="single" w:color="auto" w:sz="4" w:space="0"/>
              <w:bottom w:val="single" w:color="auto" w:sz="4" w:space="0"/>
              <w:right w:val="single" w:color="auto" w:sz="4" w:space="0"/>
            </w:tcBorders>
            <w:noWrap w:val="0"/>
            <w:vAlign w:val="center"/>
          </w:tcPr>
          <w:p w14:paraId="701B07C9">
            <w:pPr>
              <w:keepNext w:val="0"/>
              <w:keepLines w:val="0"/>
              <w:widowControl/>
              <w:suppressLineNumbers w:val="0"/>
              <w:spacing w:before="0" w:beforeAutospacing="0" w:after="0" w:afterAutospacing="0"/>
              <w:ind w:left="0" w:right="0"/>
              <w:rPr>
                <w:rFonts w:hint="eastAsia" w:ascii="宋体" w:hAnsi="宋体" w:cs="宋体"/>
                <w:color w:val="auto"/>
                <w:szCs w:val="21"/>
                <w:highlight w:val="none"/>
                <w:u w:val="single"/>
              </w:rPr>
            </w:pPr>
            <w:r>
              <w:rPr>
                <w:rFonts w:hint="eastAsia" w:ascii="宋体" w:hAnsi="宋体" w:cs="宋体"/>
                <w:color w:val="auto"/>
                <w:szCs w:val="21"/>
                <w:highlight w:val="none"/>
              </w:rPr>
              <w:t>投标人（含联合体各方）未被列入拖欠农民工工资失信联合惩戒对象名单（投标人无需提供资料，按交易系统比对的结果进行评审）。</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71EB0C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64A45FC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C07BBE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6B6893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5DA83A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r w14:paraId="4FFAA962">
        <w:tblPrEx>
          <w:tblCellMar>
            <w:top w:w="0" w:type="dxa"/>
            <w:left w:w="108" w:type="dxa"/>
            <w:bottom w:w="0" w:type="dxa"/>
            <w:right w:w="108" w:type="dxa"/>
          </w:tblCellMar>
        </w:tblPrEx>
        <w:trPr>
          <w:trHeight w:val="417" w:hRule="atLeast"/>
          <w:jc w:val="center"/>
        </w:trPr>
        <w:tc>
          <w:tcPr>
            <w:tcW w:w="7541" w:type="dxa"/>
            <w:gridSpan w:val="2"/>
            <w:tcBorders>
              <w:top w:val="single" w:color="auto" w:sz="4" w:space="0"/>
              <w:left w:val="single" w:color="auto" w:sz="4" w:space="0"/>
              <w:bottom w:val="single" w:color="auto" w:sz="4" w:space="0"/>
              <w:right w:val="single" w:color="auto" w:sz="4" w:space="0"/>
            </w:tcBorders>
            <w:noWrap w:val="0"/>
            <w:vAlign w:val="center"/>
          </w:tcPr>
          <w:p w14:paraId="64540C44">
            <w:pPr>
              <w:keepNext w:val="0"/>
              <w:keepLines w:val="0"/>
              <w:suppressLineNumbers w:val="0"/>
              <w:snapToGrid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结   论</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4A354FE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1957C4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77BFF3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AB7D74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14:paraId="3540C5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r>
    </w:tbl>
    <w:p w14:paraId="7DF9A948">
      <w:pPr>
        <w:widowControl/>
        <w:snapToGrid w:val="0"/>
        <w:ind w:right="-3"/>
        <w:jc w:val="left"/>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备注：</w:t>
      </w:r>
    </w:p>
    <w:p w14:paraId="2A533BC3">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1、每一项目符合的打“○”，不符合的打“×”；</w:t>
      </w:r>
      <w:r>
        <w:rPr>
          <w:rFonts w:hint="eastAsia" w:ascii="宋体" w:hAnsi="宋体" w:eastAsia="宋体" w:cs="宋体"/>
          <w:color w:val="auto"/>
          <w:kern w:val="0"/>
          <w:sz w:val="18"/>
          <w:szCs w:val="18"/>
          <w:highlight w:val="none"/>
          <w:lang w:bidi="ar"/>
        </w:rPr>
        <w:t>凡不满足以上任何一项情形，结论均为无效，否则就为有效。</w:t>
      </w:r>
    </w:p>
    <w:p w14:paraId="30505354">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2、若评委意见不一致时，则按少数服从多数的原则，作出评审结论。汇总后，出现一个“×”的结论为“不通过”。</w:t>
      </w:r>
    </w:p>
    <w:p w14:paraId="475A6AB7">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6"/>
          <w:szCs w:val="18"/>
          <w:highlight w:val="none"/>
          <w:lang w:bidi="ar"/>
        </w:rPr>
        <w:t>3.</w:t>
      </w:r>
      <w:r>
        <w:rPr>
          <w:rFonts w:hint="eastAsia" w:ascii="宋体" w:hAnsi="宋体" w:eastAsia="宋体" w:cs="宋体"/>
          <w:bCs/>
          <w:color w:val="auto"/>
          <w:kern w:val="0"/>
          <w:sz w:val="18"/>
          <w:szCs w:val="18"/>
          <w:highlight w:val="none"/>
          <w:lang w:bidi="ar"/>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4871EC6">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4.以上证明文件须加盖公章。</w:t>
      </w:r>
    </w:p>
    <w:p w14:paraId="1A4C474F">
      <w:pPr>
        <w:widowControl/>
        <w:snapToGrid w:val="0"/>
        <w:spacing w:line="360" w:lineRule="auto"/>
        <w:ind w:right="102"/>
        <w:jc w:val="left"/>
        <w:rPr>
          <w:rFonts w:hint="eastAsia" w:ascii="宋体" w:hAnsi="宋体" w:eastAsia="宋体" w:cs="宋体"/>
          <w:color w:val="auto"/>
          <w:highlight w:val="none"/>
        </w:rPr>
      </w:pPr>
    </w:p>
    <w:p w14:paraId="08B2EBEF">
      <w:pPr>
        <w:widowControl/>
        <w:snapToGrid w:val="0"/>
        <w:spacing w:line="360" w:lineRule="auto"/>
        <w:ind w:right="102"/>
        <w:jc w:val="left"/>
        <w:rPr>
          <w:rFonts w:hint="eastAsia" w:ascii="宋体" w:hAnsi="宋体" w:eastAsia="宋体" w:cs="宋体"/>
          <w:color w:val="auto"/>
          <w:szCs w:val="21"/>
          <w:highlight w:val="none"/>
        </w:rPr>
      </w:pPr>
      <w:r>
        <w:rPr>
          <w:rFonts w:hint="eastAsia" w:ascii="宋体" w:hAnsi="宋体" w:eastAsia="宋体" w:cs="宋体"/>
          <w:color w:val="auto"/>
          <w:kern w:val="0"/>
          <w:szCs w:val="22"/>
          <w:highlight w:val="none"/>
          <w:lang w:bidi="ar"/>
        </w:rPr>
        <w:t>评委签名：</w:t>
      </w:r>
      <w:r>
        <w:rPr>
          <w:rFonts w:hint="eastAsia" w:ascii="宋体" w:hAnsi="宋体" w:eastAsia="宋体" w:cs="宋体"/>
          <w:color w:val="auto"/>
          <w:kern w:val="0"/>
          <w:szCs w:val="21"/>
          <w:highlight w:val="none"/>
          <w:lang w:bidi="ar"/>
        </w:rPr>
        <w:t xml:space="preserve">                     日期：</w:t>
      </w:r>
    </w:p>
    <w:p w14:paraId="10D96B77">
      <w:pPr>
        <w:spacing w:line="360" w:lineRule="auto"/>
        <w:rPr>
          <w:rFonts w:hint="eastAsia" w:ascii="宋体" w:hAnsi="宋体" w:eastAsia="宋体" w:cs="宋体"/>
          <w:color w:val="auto"/>
          <w:szCs w:val="21"/>
          <w:highlight w:val="none"/>
          <w:lang w:bidi="ar"/>
        </w:rPr>
        <w:sectPr>
          <w:pgSz w:w="16838" w:h="11906" w:orient="landscape"/>
          <w:pgMar w:top="1135" w:right="1418" w:bottom="1135" w:left="1418" w:header="851" w:footer="992" w:gutter="0"/>
          <w:pgNumType w:fmt="decimal"/>
          <w:cols w:space="720" w:num="1"/>
          <w:docGrid w:type="lines" w:linePitch="312" w:charSpace="0"/>
        </w:sectPr>
      </w:pPr>
    </w:p>
    <w:p w14:paraId="0EEFB369">
      <w:pPr>
        <w:spacing w:line="360" w:lineRule="auto"/>
        <w:jc w:val="left"/>
        <w:rPr>
          <w:rFonts w:hint="eastAsia" w:ascii="宋体" w:hAnsi="宋体" w:eastAsia="宋体" w:cs="宋体"/>
          <w:b/>
          <w:color w:val="auto"/>
          <w:sz w:val="36"/>
          <w:szCs w:val="36"/>
          <w:highlight w:val="none"/>
        </w:rPr>
      </w:pPr>
      <w:r>
        <w:rPr>
          <w:rFonts w:hint="eastAsia" w:ascii="宋体" w:hAnsi="宋体" w:eastAsia="宋体" w:cs="宋体"/>
          <w:b/>
          <w:color w:val="auto"/>
          <w:kern w:val="0"/>
          <w:sz w:val="28"/>
          <w:szCs w:val="28"/>
          <w:highlight w:val="none"/>
          <w:lang w:bidi="ar"/>
        </w:rPr>
        <w:t>附表2：</w:t>
      </w:r>
    </w:p>
    <w:p w14:paraId="60029CF6">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kern w:val="0"/>
          <w:sz w:val="36"/>
          <w:szCs w:val="36"/>
          <w:highlight w:val="none"/>
          <w:lang w:bidi="ar"/>
        </w:rPr>
        <w:t>工程总承包实施方案有效性审查表</w:t>
      </w:r>
    </w:p>
    <w:p w14:paraId="0C5CF5B0">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工程名称：</w:t>
      </w:r>
    </w:p>
    <w:tbl>
      <w:tblPr>
        <w:tblStyle w:val="47"/>
        <w:tblW w:w="14225"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2"/>
        <w:gridCol w:w="11296"/>
        <w:gridCol w:w="812"/>
        <w:gridCol w:w="763"/>
        <w:gridCol w:w="862"/>
      </w:tblGrid>
      <w:tr w14:paraId="3A11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9" w:hRule="atLeast"/>
          <w:tblHeader/>
        </w:trPr>
        <w:tc>
          <w:tcPr>
            <w:tcW w:w="492" w:type="dxa"/>
            <w:tcBorders>
              <w:top w:val="single" w:color="auto" w:sz="4" w:space="0"/>
              <w:left w:val="single" w:color="auto" w:sz="4" w:space="0"/>
              <w:bottom w:val="single" w:color="auto" w:sz="4" w:space="0"/>
              <w:right w:val="single" w:color="auto" w:sz="4" w:space="0"/>
            </w:tcBorders>
            <w:noWrap w:val="0"/>
            <w:vAlign w:val="center"/>
          </w:tcPr>
          <w:p w14:paraId="22063F5F">
            <w:pPr>
              <w:keepNext w:val="0"/>
              <w:keepLines w:val="0"/>
              <w:suppressLineNumbers w:val="0"/>
              <w:spacing w:before="0" w:beforeAutospacing="0" w:after="0" w:afterAutospacing="0"/>
              <w:ind w:left="0" w:right="0"/>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序号</w:t>
            </w:r>
          </w:p>
        </w:tc>
        <w:tc>
          <w:tcPr>
            <w:tcW w:w="11296"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14:paraId="4F6531D7">
            <w:pPr>
              <w:keepNext w:val="0"/>
              <w:keepLines w:val="0"/>
              <w:suppressLineNumbers w:val="0"/>
              <w:spacing w:before="0" w:beforeAutospacing="0" w:after="0" w:afterAutospacing="0"/>
              <w:ind w:left="0" w:right="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投标单位</w:t>
            </w:r>
          </w:p>
          <w:p w14:paraId="2C9DBC46">
            <w:pPr>
              <w:keepNext w:val="0"/>
              <w:keepLines w:val="0"/>
              <w:suppressLineNumbers w:val="0"/>
              <w:spacing w:before="0" w:beforeAutospacing="0" w:after="0" w:afterAutospacing="0"/>
              <w:ind w:left="0" w:right="0" w:firstLine="211" w:firstLineChars="100"/>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评审内容</w:t>
            </w:r>
          </w:p>
        </w:tc>
        <w:tc>
          <w:tcPr>
            <w:tcW w:w="812" w:type="dxa"/>
            <w:tcBorders>
              <w:top w:val="single" w:color="auto" w:sz="4" w:space="0"/>
              <w:left w:val="single" w:color="auto" w:sz="4" w:space="0"/>
              <w:bottom w:val="single" w:color="auto" w:sz="4" w:space="0"/>
              <w:right w:val="single" w:color="auto" w:sz="4" w:space="0"/>
            </w:tcBorders>
            <w:noWrap w:val="0"/>
            <w:vAlign w:val="top"/>
          </w:tcPr>
          <w:p w14:paraId="7C1A588D">
            <w:pPr>
              <w:keepNext w:val="0"/>
              <w:keepLines w:val="0"/>
              <w:suppressLineNumbers w:val="0"/>
              <w:spacing w:before="0" w:beforeAutospacing="0" w:after="0" w:afterAutospacing="0"/>
              <w:ind w:left="0" w:right="0"/>
              <w:rPr>
                <w:rFonts w:hint="eastAsia" w:ascii="宋体" w:hAnsi="宋体" w:eastAsia="宋体" w:cs="宋体"/>
                <w:b/>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3F5BF3E2">
            <w:pPr>
              <w:keepNext w:val="0"/>
              <w:keepLines w:val="0"/>
              <w:suppressLineNumbers w:val="0"/>
              <w:spacing w:before="0" w:beforeAutospacing="0" w:after="0" w:afterAutospacing="0"/>
              <w:ind w:left="0" w:right="0"/>
              <w:rPr>
                <w:rFonts w:hint="eastAsia" w:ascii="宋体" w:hAnsi="宋体" w:eastAsia="宋体" w:cs="宋体"/>
                <w:b/>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267FE33B">
            <w:pPr>
              <w:keepNext w:val="0"/>
              <w:keepLines w:val="0"/>
              <w:suppressLineNumbers w:val="0"/>
              <w:spacing w:before="0" w:beforeAutospacing="0" w:after="0" w:afterAutospacing="0"/>
              <w:ind w:left="0" w:right="0"/>
              <w:rPr>
                <w:rFonts w:hint="eastAsia" w:ascii="宋体" w:hAnsi="宋体" w:eastAsia="宋体" w:cs="宋体"/>
                <w:b/>
                <w:color w:val="auto"/>
                <w:szCs w:val="21"/>
                <w:highlight w:val="none"/>
              </w:rPr>
            </w:pPr>
          </w:p>
        </w:tc>
      </w:tr>
      <w:tr w14:paraId="2A1C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658B0F56">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11296" w:type="dxa"/>
            <w:tcBorders>
              <w:top w:val="single" w:color="auto" w:sz="4" w:space="0"/>
              <w:left w:val="single" w:color="auto" w:sz="4" w:space="0"/>
              <w:bottom w:val="single" w:color="auto" w:sz="4" w:space="0"/>
              <w:right w:val="single" w:color="auto" w:sz="4" w:space="0"/>
            </w:tcBorders>
            <w:noWrap w:val="0"/>
            <w:vAlign w:val="center"/>
          </w:tcPr>
          <w:p w14:paraId="162B128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投标书中工程质量标准不符合招标文件要求的；</w:t>
            </w:r>
          </w:p>
        </w:tc>
        <w:tc>
          <w:tcPr>
            <w:tcW w:w="812" w:type="dxa"/>
            <w:tcBorders>
              <w:top w:val="single" w:color="auto" w:sz="4" w:space="0"/>
              <w:left w:val="single" w:color="auto" w:sz="4" w:space="0"/>
              <w:bottom w:val="single" w:color="auto" w:sz="4" w:space="0"/>
              <w:right w:val="single" w:color="auto" w:sz="4" w:space="0"/>
            </w:tcBorders>
            <w:noWrap w:val="0"/>
            <w:vAlign w:val="top"/>
          </w:tcPr>
          <w:p w14:paraId="49354DC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1099550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D08F07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936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573FC3C8">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2</w:t>
            </w:r>
          </w:p>
        </w:tc>
        <w:tc>
          <w:tcPr>
            <w:tcW w:w="11296" w:type="dxa"/>
            <w:tcBorders>
              <w:top w:val="single" w:color="auto" w:sz="4" w:space="0"/>
              <w:left w:val="single" w:color="auto" w:sz="4" w:space="0"/>
              <w:bottom w:val="single" w:color="auto" w:sz="4" w:space="0"/>
              <w:right w:val="single" w:color="auto" w:sz="4" w:space="0"/>
            </w:tcBorders>
            <w:noWrap w:val="0"/>
            <w:vAlign w:val="center"/>
          </w:tcPr>
          <w:p w14:paraId="5B94264B">
            <w:pPr>
              <w:keepNext w:val="0"/>
              <w:keepLines w:val="0"/>
              <w:suppressLineNumbers w:val="0"/>
              <w:spacing w:before="0" w:beforeAutospacing="0" w:after="0" w:afterAutospacing="0"/>
              <w:ind w:left="0" w:right="0"/>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投标书中工期不符合招标文件要求的；</w:t>
            </w:r>
          </w:p>
        </w:tc>
        <w:tc>
          <w:tcPr>
            <w:tcW w:w="812" w:type="dxa"/>
            <w:tcBorders>
              <w:top w:val="single" w:color="auto" w:sz="4" w:space="0"/>
              <w:left w:val="single" w:color="auto" w:sz="4" w:space="0"/>
              <w:bottom w:val="single" w:color="auto" w:sz="4" w:space="0"/>
              <w:right w:val="single" w:color="auto" w:sz="4" w:space="0"/>
            </w:tcBorders>
            <w:noWrap w:val="0"/>
            <w:vAlign w:val="top"/>
          </w:tcPr>
          <w:p w14:paraId="6D4B04D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7589AFD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69C8628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055B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5B7BBBDB">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3</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DD3077">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投标文件的封面没有加盖投标单位的法定印章并经投标人代表签署或盖章的；</w:t>
            </w:r>
          </w:p>
        </w:tc>
        <w:tc>
          <w:tcPr>
            <w:tcW w:w="812" w:type="dxa"/>
            <w:tcBorders>
              <w:top w:val="single" w:color="auto" w:sz="4" w:space="0"/>
              <w:left w:val="single" w:color="auto" w:sz="4" w:space="0"/>
              <w:bottom w:val="single" w:color="auto" w:sz="4" w:space="0"/>
              <w:right w:val="single" w:color="auto" w:sz="4" w:space="0"/>
            </w:tcBorders>
            <w:noWrap w:val="0"/>
            <w:vAlign w:val="top"/>
          </w:tcPr>
          <w:p w14:paraId="60134F8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360E0F9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421363E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4FEE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511B31BB">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4</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83ABCD">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对同一招标项目出现两个或以上的投标报价，且没有申明哪个有效；</w:t>
            </w:r>
          </w:p>
        </w:tc>
        <w:tc>
          <w:tcPr>
            <w:tcW w:w="812" w:type="dxa"/>
            <w:tcBorders>
              <w:top w:val="single" w:color="auto" w:sz="4" w:space="0"/>
              <w:left w:val="single" w:color="auto" w:sz="4" w:space="0"/>
              <w:bottom w:val="single" w:color="auto" w:sz="4" w:space="0"/>
              <w:right w:val="single" w:color="auto" w:sz="4" w:space="0"/>
            </w:tcBorders>
            <w:noWrap w:val="0"/>
            <w:vAlign w:val="top"/>
          </w:tcPr>
          <w:p w14:paraId="6F18806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2995EE0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22CCE95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6BE0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1074F43B">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9A0690">
            <w:pPr>
              <w:keepNext w:val="0"/>
              <w:keepLines w:val="0"/>
              <w:suppressLineNumbers w:val="0"/>
              <w:spacing w:before="0" w:beforeAutospacing="0" w:after="0" w:afterAutospacing="0"/>
              <w:ind w:left="0" w:right="0"/>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color w:val="auto"/>
                <w:szCs w:val="21"/>
                <w:highlight w:val="none"/>
              </w:rPr>
              <w:t>投标总报价高于总投标限价或任一分项报价高于相应最高投标限价的</w:t>
            </w:r>
            <w:r>
              <w:rPr>
                <w:rFonts w:hint="eastAsia" w:ascii="宋体" w:hAnsi="宋体" w:cs="宋体"/>
                <w:color w:val="auto"/>
                <w:szCs w:val="21"/>
                <w:highlight w:val="none"/>
                <w:lang w:eastAsia="zh-CN"/>
              </w:rPr>
              <w:t>；</w:t>
            </w:r>
          </w:p>
        </w:tc>
        <w:tc>
          <w:tcPr>
            <w:tcW w:w="812" w:type="dxa"/>
            <w:tcBorders>
              <w:top w:val="single" w:color="auto" w:sz="4" w:space="0"/>
              <w:left w:val="single" w:color="auto" w:sz="4" w:space="0"/>
              <w:bottom w:val="single" w:color="auto" w:sz="4" w:space="0"/>
              <w:right w:val="single" w:color="auto" w:sz="4" w:space="0"/>
            </w:tcBorders>
            <w:noWrap w:val="0"/>
            <w:vAlign w:val="top"/>
          </w:tcPr>
          <w:p w14:paraId="48BB443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2895A71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3D82746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23CA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674E7102">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3C6EC2">
            <w:pPr>
              <w:keepNext w:val="0"/>
              <w:keepLines w:val="0"/>
              <w:suppressLineNumbers w:val="0"/>
              <w:spacing w:before="0" w:beforeAutospacing="0" w:after="0" w:afterAutospacing="0"/>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bidi="ar"/>
              </w:rPr>
              <w:t>投标报价低于企业成本的（投标人的报价低于成本警戒价，或明显低于其他投标报价，使得其投标报价可能低于其个别成本，又不能合理说明或者不能提供相关证明材料，评标委员会认定该投标人低于成本报价的）；</w:t>
            </w:r>
          </w:p>
        </w:tc>
        <w:tc>
          <w:tcPr>
            <w:tcW w:w="812" w:type="dxa"/>
            <w:tcBorders>
              <w:top w:val="single" w:color="auto" w:sz="4" w:space="0"/>
              <w:left w:val="single" w:color="auto" w:sz="4" w:space="0"/>
              <w:bottom w:val="single" w:color="auto" w:sz="4" w:space="0"/>
              <w:right w:val="single" w:color="auto" w:sz="4" w:space="0"/>
            </w:tcBorders>
            <w:noWrap w:val="0"/>
            <w:vAlign w:val="top"/>
          </w:tcPr>
          <w:p w14:paraId="0F081C0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3BCED69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270634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0F77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50E4AE40">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7</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B11EF2">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投标文件未按规定的格式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格式4、格式5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填写，或主要内容不全，或关键字迹模糊、无法辨认的；</w:t>
            </w:r>
          </w:p>
        </w:tc>
        <w:tc>
          <w:tcPr>
            <w:tcW w:w="812" w:type="dxa"/>
            <w:tcBorders>
              <w:top w:val="single" w:color="auto" w:sz="4" w:space="0"/>
              <w:left w:val="single" w:color="auto" w:sz="4" w:space="0"/>
              <w:bottom w:val="single" w:color="auto" w:sz="4" w:space="0"/>
              <w:right w:val="single" w:color="auto" w:sz="4" w:space="0"/>
            </w:tcBorders>
            <w:noWrap w:val="0"/>
            <w:vAlign w:val="top"/>
          </w:tcPr>
          <w:p w14:paraId="46B8D26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5D79FA8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5354F0A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7F3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18EDA5A1">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8</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7487A">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lang w:val="zh-CN" w:eastAsia="zh-CN"/>
              </w:rPr>
              <w:t>危险性较大的分部分项工程清单及超过一定规模的危险性较大的分部分项工程清单》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lang w:val="zh-CN" w:eastAsia="zh-CN"/>
              </w:rPr>
              <w:t>；</w:t>
            </w:r>
          </w:p>
        </w:tc>
        <w:tc>
          <w:tcPr>
            <w:tcW w:w="812" w:type="dxa"/>
            <w:tcBorders>
              <w:top w:val="single" w:color="auto" w:sz="4" w:space="0"/>
              <w:left w:val="single" w:color="auto" w:sz="4" w:space="0"/>
              <w:bottom w:val="single" w:color="auto" w:sz="4" w:space="0"/>
              <w:right w:val="single" w:color="auto" w:sz="4" w:space="0"/>
            </w:tcBorders>
            <w:noWrap w:val="0"/>
            <w:vAlign w:val="top"/>
          </w:tcPr>
          <w:p w14:paraId="1E9E0C7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08E23FE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09ACF7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8C9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659E96A7">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9</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9CBCF">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无《参与投标文件编制人员名单》</w:t>
            </w:r>
            <w:r>
              <w:rPr>
                <w:rFonts w:hint="eastAsia" w:ascii="宋体" w:hAnsi="宋体" w:cs="宋体"/>
                <w:color w:val="auto"/>
                <w:szCs w:val="21"/>
                <w:highlight w:val="none"/>
                <w:lang w:val="en-US" w:eastAsia="zh-CN"/>
              </w:rPr>
              <w:t>的；</w:t>
            </w:r>
          </w:p>
        </w:tc>
        <w:tc>
          <w:tcPr>
            <w:tcW w:w="812" w:type="dxa"/>
            <w:tcBorders>
              <w:top w:val="single" w:color="auto" w:sz="4" w:space="0"/>
              <w:left w:val="single" w:color="auto" w:sz="4" w:space="0"/>
              <w:bottom w:val="single" w:color="auto" w:sz="4" w:space="0"/>
              <w:right w:val="single" w:color="auto" w:sz="4" w:space="0"/>
            </w:tcBorders>
            <w:noWrap w:val="0"/>
            <w:vAlign w:val="top"/>
          </w:tcPr>
          <w:p w14:paraId="2BB652D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7713593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5449B1A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45FB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38FB8366">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10</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92D4C">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存在串通投标情形（串通投标情形以《中华人民共和国招标投标法实施条例》的规定为准）；</w:t>
            </w:r>
          </w:p>
        </w:tc>
        <w:tc>
          <w:tcPr>
            <w:tcW w:w="812" w:type="dxa"/>
            <w:tcBorders>
              <w:top w:val="single" w:color="auto" w:sz="4" w:space="0"/>
              <w:left w:val="single" w:color="auto" w:sz="4" w:space="0"/>
              <w:bottom w:val="single" w:color="auto" w:sz="4" w:space="0"/>
              <w:right w:val="single" w:color="auto" w:sz="4" w:space="0"/>
            </w:tcBorders>
            <w:noWrap w:val="0"/>
            <w:vAlign w:val="top"/>
          </w:tcPr>
          <w:p w14:paraId="63E346B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290B8F8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639D27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D9A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3"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16DDDA07">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11</w:t>
            </w:r>
          </w:p>
        </w:tc>
        <w:tc>
          <w:tcPr>
            <w:tcW w:w="112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772F96">
            <w:pPr>
              <w:keepNext w:val="0"/>
              <w:keepLines w:val="0"/>
              <w:suppressLineNumbers w:val="0"/>
              <w:tabs>
                <w:tab w:val="left" w:pos="0"/>
              </w:tabs>
              <w:spacing w:before="0" w:beforeAutospacing="0" w:after="0" w:afterAutospacing="0" w:line="240" w:lineRule="atLeas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投标人与其他投标人加密打包投标文件电脑机器特征码一致的</w:t>
            </w:r>
            <w:r>
              <w:rPr>
                <w:rFonts w:hint="eastAsia" w:ascii="宋体" w:hAnsi="宋体" w:eastAsia="宋体" w:cs="宋体"/>
                <w:color w:val="auto"/>
                <w:kern w:val="0"/>
                <w:szCs w:val="21"/>
                <w:highlight w:val="none"/>
                <w:lang w:bidi="ar"/>
              </w:rPr>
              <w:t>(以广州交易集团有限公司（广州公共资源交易中心）</w:t>
            </w:r>
            <w:r>
              <w:rPr>
                <w:rFonts w:hint="eastAsia" w:ascii="宋体" w:hAnsi="宋体" w:eastAsia="宋体" w:cs="宋体"/>
                <w:color w:val="auto"/>
                <w:szCs w:val="21"/>
                <w:highlight w:val="none"/>
              </w:rPr>
              <w:t>交易平台评标系统的检索信息为准)。</w:t>
            </w:r>
          </w:p>
        </w:tc>
        <w:tc>
          <w:tcPr>
            <w:tcW w:w="812" w:type="dxa"/>
            <w:tcBorders>
              <w:top w:val="single" w:color="auto" w:sz="4" w:space="0"/>
              <w:left w:val="single" w:color="auto" w:sz="4" w:space="0"/>
              <w:bottom w:val="single" w:color="auto" w:sz="4" w:space="0"/>
              <w:right w:val="single" w:color="auto" w:sz="4" w:space="0"/>
            </w:tcBorders>
            <w:noWrap w:val="0"/>
            <w:vAlign w:val="top"/>
          </w:tcPr>
          <w:p w14:paraId="21CBCD4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59D8906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4F111E8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0EBC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4" w:hRule="atLeast"/>
        </w:trPr>
        <w:tc>
          <w:tcPr>
            <w:tcW w:w="492" w:type="dxa"/>
            <w:tcBorders>
              <w:top w:val="single" w:color="auto" w:sz="4" w:space="0"/>
              <w:left w:val="single" w:color="auto" w:sz="4" w:space="0"/>
              <w:bottom w:val="single" w:color="auto" w:sz="4" w:space="0"/>
              <w:right w:val="single" w:color="auto" w:sz="4" w:space="0"/>
            </w:tcBorders>
            <w:noWrap w:val="0"/>
            <w:vAlign w:val="center"/>
          </w:tcPr>
          <w:p w14:paraId="44E67918">
            <w:pPr>
              <w:keepNext w:val="0"/>
              <w:keepLines w:val="0"/>
              <w:widowControl/>
              <w:suppressLineNumbers w:val="0"/>
              <w:snapToGrid w:val="0"/>
              <w:spacing w:before="0" w:beforeAutospacing="0" w:after="0" w:afterAutospacing="0"/>
              <w:ind w:left="0" w:right="-3"/>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结论</w:t>
            </w:r>
          </w:p>
        </w:tc>
        <w:tc>
          <w:tcPr>
            <w:tcW w:w="11296" w:type="dxa"/>
            <w:tcBorders>
              <w:top w:val="single" w:color="auto" w:sz="4" w:space="0"/>
              <w:left w:val="single" w:color="auto" w:sz="4" w:space="0"/>
              <w:bottom w:val="single" w:color="auto" w:sz="4" w:space="0"/>
              <w:right w:val="single" w:color="auto" w:sz="4" w:space="0"/>
            </w:tcBorders>
            <w:noWrap w:val="0"/>
            <w:vAlign w:val="center"/>
          </w:tcPr>
          <w:p w14:paraId="5F26BA48">
            <w:pPr>
              <w:keepNext w:val="0"/>
              <w:keepLines w:val="0"/>
              <w:widowControl/>
              <w:suppressLineNumbers w:val="0"/>
              <w:snapToGrid w:val="0"/>
              <w:spacing w:before="0" w:beforeAutospacing="0" w:after="0" w:afterAutospacing="0"/>
              <w:ind w:left="0" w:right="-3"/>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是否通过并进入下一阶段评审（是/否）</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169988E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763" w:type="dxa"/>
            <w:tcBorders>
              <w:top w:val="single" w:color="auto" w:sz="4" w:space="0"/>
              <w:left w:val="single" w:color="auto" w:sz="4" w:space="0"/>
              <w:bottom w:val="single" w:color="auto" w:sz="4" w:space="0"/>
              <w:right w:val="single" w:color="auto" w:sz="4" w:space="0"/>
            </w:tcBorders>
            <w:noWrap w:val="0"/>
            <w:vAlign w:val="top"/>
          </w:tcPr>
          <w:p w14:paraId="4CACCDA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shd w:val="pct10" w:color="auto" w:fill="FFFFFF"/>
              </w:rPr>
            </w:pPr>
          </w:p>
        </w:tc>
        <w:tc>
          <w:tcPr>
            <w:tcW w:w="862" w:type="dxa"/>
            <w:tcBorders>
              <w:top w:val="single" w:color="auto" w:sz="4" w:space="0"/>
              <w:left w:val="single" w:color="auto" w:sz="4" w:space="0"/>
              <w:bottom w:val="single" w:color="auto" w:sz="4" w:space="0"/>
              <w:right w:val="single" w:color="auto" w:sz="4" w:space="0"/>
            </w:tcBorders>
            <w:noWrap w:val="0"/>
            <w:vAlign w:val="top"/>
          </w:tcPr>
          <w:p w14:paraId="7A0E369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14:paraId="48498E19">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注：1.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36498FCB">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2.凡出现以上任何一项情形，结论均为无效，否则就为有效。</w:t>
      </w:r>
    </w:p>
    <w:p w14:paraId="487E6650">
      <w:pPr>
        <w:widowControl/>
        <w:jc w:val="left"/>
        <w:rPr>
          <w:rFonts w:hint="eastAsia" w:ascii="宋体" w:hAnsi="宋体" w:eastAsia="宋体" w:cs="宋体"/>
          <w:bCs/>
          <w:color w:val="auto"/>
          <w:sz w:val="18"/>
          <w:szCs w:val="18"/>
          <w:highlight w:val="none"/>
        </w:rPr>
      </w:pPr>
      <w:r>
        <w:rPr>
          <w:rFonts w:hint="eastAsia" w:ascii="宋体" w:hAnsi="宋体" w:eastAsia="宋体" w:cs="宋体"/>
          <w:bCs/>
          <w:color w:val="auto"/>
          <w:kern w:val="0"/>
          <w:sz w:val="18"/>
          <w:szCs w:val="18"/>
          <w:highlight w:val="none"/>
          <w:lang w:bidi="ar"/>
        </w:rPr>
        <w:t>3.如对本表中某种情形的评审意见不一致时，以评标委员会过半数成员的意见作为评标委员会对该情形的认定结论。</w:t>
      </w:r>
    </w:p>
    <w:p w14:paraId="0934C8BD">
      <w:pPr>
        <w:widowControl/>
        <w:snapToGrid w:val="0"/>
        <w:spacing w:line="400" w:lineRule="atLeast"/>
        <w:ind w:right="-3"/>
        <w:jc w:val="left"/>
        <w:rPr>
          <w:rFonts w:hint="eastAsia" w:ascii="宋体" w:hAnsi="宋体" w:eastAsia="宋体" w:cs="宋体"/>
          <w:color w:val="auto"/>
          <w:kern w:val="0"/>
          <w:szCs w:val="21"/>
          <w:highlight w:val="none"/>
          <w:lang w:bidi="ar"/>
        </w:rPr>
      </w:pPr>
    </w:p>
    <w:p w14:paraId="3DEF01EA">
      <w:pPr>
        <w:widowControl/>
        <w:snapToGrid w:val="0"/>
        <w:spacing w:line="400" w:lineRule="atLeast"/>
        <w:ind w:right="-3"/>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评委签名：                   日期：</w:t>
      </w:r>
    </w:p>
    <w:p w14:paraId="53A728A8">
      <w:pPr>
        <w:rPr>
          <w:rFonts w:hint="eastAsia" w:ascii="宋体" w:hAnsi="宋体" w:eastAsia="宋体" w:cs="宋体"/>
          <w:color w:val="auto"/>
          <w:szCs w:val="21"/>
          <w:highlight w:val="none"/>
          <w:lang w:bidi="ar"/>
        </w:rPr>
      </w:pPr>
    </w:p>
    <w:p w14:paraId="1D27FD8F">
      <w:pPr>
        <w:rPr>
          <w:rFonts w:hint="eastAsia" w:ascii="宋体" w:hAnsi="宋体" w:eastAsia="宋体" w:cs="宋体"/>
          <w:color w:val="auto"/>
          <w:szCs w:val="21"/>
          <w:highlight w:val="none"/>
          <w:lang w:bidi="ar"/>
        </w:rPr>
        <w:sectPr>
          <w:pgSz w:w="16838" w:h="11906" w:orient="landscape"/>
          <w:pgMar w:top="1135" w:right="1418" w:bottom="1135" w:left="1418" w:header="851" w:footer="992" w:gutter="0"/>
          <w:pgNumType w:fmt="decimal"/>
          <w:cols w:space="720" w:num="1"/>
          <w:docGrid w:type="lines" w:linePitch="312" w:charSpace="0"/>
        </w:sectPr>
      </w:pPr>
    </w:p>
    <w:bookmarkEnd w:id="464"/>
    <w:bookmarkEnd w:id="465"/>
    <w:bookmarkEnd w:id="466"/>
    <w:bookmarkEnd w:id="467"/>
    <w:bookmarkEnd w:id="468"/>
    <w:bookmarkEnd w:id="469"/>
    <w:bookmarkEnd w:id="470"/>
    <w:p w14:paraId="5890E969">
      <w:pPr>
        <w:spacing w:line="360" w:lineRule="auto"/>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附表3：</w:t>
      </w:r>
    </w:p>
    <w:p w14:paraId="4F2728C7">
      <w:pPr>
        <w:adjustRightInd w:val="0"/>
        <w:snapToGrid w:val="0"/>
        <w:jc w:val="center"/>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工程总承包实施方案投标文件详细审查评分表</w:t>
      </w:r>
    </w:p>
    <w:tbl>
      <w:tblPr>
        <w:tblStyle w:val="47"/>
        <w:tblW w:w="13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Layout w:type="fixed"/>
        <w:tblCellMar>
          <w:top w:w="0" w:type="dxa"/>
          <w:left w:w="108" w:type="dxa"/>
          <w:bottom w:w="0" w:type="dxa"/>
          <w:right w:w="108" w:type="dxa"/>
        </w:tblCellMar>
      </w:tblPr>
      <w:tblGrid>
        <w:gridCol w:w="773"/>
        <w:gridCol w:w="1333"/>
        <w:gridCol w:w="667"/>
        <w:gridCol w:w="9966"/>
        <w:gridCol w:w="634"/>
        <w:gridCol w:w="532"/>
      </w:tblGrid>
      <w:tr w14:paraId="070F6324">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PrEx>
        <w:trPr>
          <w:trHeight w:val="742" w:hRule="atLeast"/>
          <w:tblHeader/>
          <w:jc w:val="center"/>
        </w:trPr>
        <w:tc>
          <w:tcPr>
            <w:tcW w:w="773" w:type="dxa"/>
            <w:tcBorders>
              <w:tl2br w:val="nil"/>
              <w:tr2bl w:val="nil"/>
            </w:tcBorders>
            <w:noWrap w:val="0"/>
            <w:vAlign w:val="center"/>
          </w:tcPr>
          <w:p w14:paraId="5C4842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评分项目</w:t>
            </w:r>
          </w:p>
        </w:tc>
        <w:tc>
          <w:tcPr>
            <w:tcW w:w="1333" w:type="dxa"/>
            <w:tcBorders>
              <w:tl2br w:val="nil"/>
              <w:tr2bl w:val="nil"/>
            </w:tcBorders>
            <w:noWrap w:val="0"/>
            <w:vAlign w:val="center"/>
          </w:tcPr>
          <w:p w14:paraId="422759A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评分内容</w:t>
            </w:r>
          </w:p>
        </w:tc>
        <w:tc>
          <w:tcPr>
            <w:tcW w:w="667" w:type="dxa"/>
            <w:tcBorders>
              <w:tl2br w:val="nil"/>
              <w:tr2bl w:val="nil"/>
            </w:tcBorders>
            <w:noWrap w:val="0"/>
            <w:vAlign w:val="center"/>
          </w:tcPr>
          <w:p w14:paraId="683D7FC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9966" w:type="dxa"/>
            <w:tcBorders>
              <w:tl2br w:val="nil"/>
              <w:tr2bl w:val="nil"/>
            </w:tcBorders>
            <w:noWrap w:val="0"/>
            <w:vAlign w:val="center"/>
          </w:tcPr>
          <w:p w14:paraId="02DBB9A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c>
          <w:tcPr>
            <w:tcW w:w="634" w:type="dxa"/>
            <w:tcBorders>
              <w:tl2br w:val="nil"/>
              <w:tr2bl w:val="nil"/>
            </w:tcBorders>
            <w:noWrap w:val="0"/>
            <w:vAlign w:val="center"/>
          </w:tcPr>
          <w:p w14:paraId="1F562215">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c>
          <w:tcPr>
            <w:tcW w:w="532" w:type="dxa"/>
            <w:tcBorders>
              <w:tl2br w:val="nil"/>
              <w:tr2bl w:val="nil"/>
            </w:tcBorders>
            <w:noWrap w:val="0"/>
            <w:vAlign w:val="center"/>
          </w:tcPr>
          <w:p w14:paraId="6A3D355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AF338AC">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947" w:hRule="atLeast"/>
          <w:jc w:val="center"/>
        </w:trPr>
        <w:tc>
          <w:tcPr>
            <w:tcW w:w="773" w:type="dxa"/>
            <w:vMerge w:val="restart"/>
            <w:tcBorders>
              <w:tl2br w:val="nil"/>
              <w:tr2bl w:val="nil"/>
            </w:tcBorders>
            <w:noWrap w:val="0"/>
            <w:vAlign w:val="center"/>
          </w:tcPr>
          <w:p w14:paraId="208039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0E0CA21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08CF7CF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4DE7DBC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4EE80B9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1005180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462191F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4B3CFB5C">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资信</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（36分）</w:t>
            </w:r>
          </w:p>
          <w:p w14:paraId="1A8C765D">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4E344EA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7DE0B12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0CE8A6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4F12251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p w14:paraId="5E35A097">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restart"/>
            <w:tcBorders>
              <w:tl2br w:val="nil"/>
              <w:tr2bl w:val="nil"/>
            </w:tcBorders>
            <w:noWrap w:val="0"/>
            <w:vAlign w:val="center"/>
          </w:tcPr>
          <w:p w14:paraId="0D2CB6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企业类似工程业绩</w:t>
            </w:r>
          </w:p>
        </w:tc>
        <w:tc>
          <w:tcPr>
            <w:tcW w:w="667" w:type="dxa"/>
            <w:vMerge w:val="restart"/>
            <w:tcBorders>
              <w:tl2br w:val="nil"/>
              <w:tr2bl w:val="nil"/>
            </w:tcBorders>
            <w:noWrap w:val="0"/>
            <w:vAlign w:val="center"/>
          </w:tcPr>
          <w:p w14:paraId="39794C3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9966" w:type="dxa"/>
            <w:tcBorders>
              <w:tl2br w:val="nil"/>
              <w:tr2bl w:val="nil"/>
            </w:tcBorders>
            <w:noWrap w:val="0"/>
            <w:vAlign w:val="center"/>
          </w:tcPr>
          <w:p w14:paraId="5B967A2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投标人（若为联合体投标，指承担施工任务的单位）：</w:t>
            </w:r>
          </w:p>
          <w:p w14:paraId="38B1235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自2021年1月1日至投标截止时间完成过质量合格的类似工程业绩，每项得0.6分，本项最多得 6分。</w:t>
            </w:r>
          </w:p>
        </w:tc>
        <w:tc>
          <w:tcPr>
            <w:tcW w:w="634" w:type="dxa"/>
            <w:tcBorders>
              <w:tl2br w:val="nil"/>
              <w:tr2bl w:val="nil"/>
            </w:tcBorders>
            <w:noWrap w:val="0"/>
            <w:vAlign w:val="top"/>
          </w:tcPr>
          <w:p w14:paraId="6946C37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6A942CB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7F72417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023" w:hRule="atLeast"/>
          <w:jc w:val="center"/>
        </w:trPr>
        <w:tc>
          <w:tcPr>
            <w:tcW w:w="773" w:type="dxa"/>
            <w:vMerge w:val="continue"/>
            <w:tcBorders>
              <w:tl2br w:val="nil"/>
              <w:tr2bl w:val="nil"/>
            </w:tcBorders>
            <w:noWrap w:val="0"/>
            <w:vAlign w:val="center"/>
          </w:tcPr>
          <w:p w14:paraId="6E8535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continue"/>
            <w:tcBorders>
              <w:tl2br w:val="nil"/>
              <w:tr2bl w:val="nil"/>
            </w:tcBorders>
            <w:noWrap w:val="0"/>
            <w:vAlign w:val="center"/>
          </w:tcPr>
          <w:p w14:paraId="048C58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vMerge w:val="continue"/>
            <w:tcBorders>
              <w:tl2br w:val="nil"/>
              <w:tr2bl w:val="nil"/>
            </w:tcBorders>
            <w:noWrap w:val="0"/>
            <w:vAlign w:val="center"/>
          </w:tcPr>
          <w:p w14:paraId="5DC800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9966" w:type="dxa"/>
            <w:tcBorders>
              <w:tl2br w:val="nil"/>
              <w:tr2bl w:val="nil"/>
            </w:tcBorders>
            <w:shd w:val="clear" w:color="auto" w:fill="auto"/>
            <w:noWrap w:val="0"/>
            <w:vAlign w:val="center"/>
          </w:tcPr>
          <w:p w14:paraId="49775A13">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投标人（若为联合体投标，指承担设计任务的单位）：</w:t>
            </w:r>
          </w:p>
          <w:p w14:paraId="6397AE5D">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zh-TW" w:eastAsia="zh-CN"/>
              </w:rPr>
              <w:t>自20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val="zh-TW" w:eastAsia="zh-CN"/>
              </w:rPr>
              <w:t>年1月1日至</w:t>
            </w:r>
            <w:r>
              <w:rPr>
                <w:rFonts w:hint="eastAsia" w:ascii="宋体" w:hAnsi="宋体" w:eastAsia="宋体" w:cs="宋体"/>
                <w:color w:val="auto"/>
                <w:sz w:val="21"/>
                <w:szCs w:val="21"/>
                <w:highlight w:val="none"/>
                <w:lang w:val="en-US" w:eastAsia="zh-CN"/>
              </w:rPr>
              <w:t>投标截止时间</w:t>
            </w:r>
            <w:r>
              <w:rPr>
                <w:rFonts w:hint="eastAsia" w:ascii="宋体" w:hAnsi="宋体" w:eastAsia="宋体" w:cs="宋体"/>
                <w:color w:val="auto"/>
                <w:sz w:val="21"/>
                <w:szCs w:val="21"/>
                <w:highlight w:val="none"/>
                <w:lang w:val="zh-TW" w:eastAsia="zh-CN"/>
              </w:rPr>
              <w:t>完成</w:t>
            </w:r>
            <w:r>
              <w:rPr>
                <w:rFonts w:hint="eastAsia" w:ascii="宋体" w:hAnsi="宋体" w:eastAsia="宋体" w:cs="宋体"/>
                <w:color w:val="auto"/>
                <w:sz w:val="21"/>
                <w:szCs w:val="21"/>
                <w:highlight w:val="none"/>
                <w:lang w:val="en-US" w:eastAsia="zh-CN"/>
              </w:rPr>
              <w:t>过</w:t>
            </w:r>
            <w:r>
              <w:rPr>
                <w:rFonts w:hint="eastAsia" w:ascii="宋体" w:hAnsi="宋体" w:eastAsia="宋体" w:cs="宋体"/>
                <w:color w:val="auto"/>
                <w:sz w:val="21"/>
                <w:szCs w:val="21"/>
                <w:highlight w:val="none"/>
                <w:lang w:val="zh-TW" w:eastAsia="zh-CN"/>
              </w:rPr>
              <w:t>类似</w:t>
            </w:r>
            <w:r>
              <w:rPr>
                <w:rFonts w:hint="eastAsia" w:ascii="宋体" w:hAnsi="宋体" w:eastAsia="宋体" w:cs="宋体"/>
                <w:color w:val="auto"/>
                <w:sz w:val="21"/>
                <w:szCs w:val="21"/>
                <w:highlight w:val="none"/>
                <w:lang w:val="en-US" w:eastAsia="zh-CN"/>
              </w:rPr>
              <w:t>建筑设计</w:t>
            </w:r>
            <w:r>
              <w:rPr>
                <w:rFonts w:hint="eastAsia" w:ascii="宋体" w:hAnsi="宋体" w:eastAsia="宋体" w:cs="宋体"/>
                <w:color w:val="auto"/>
                <w:sz w:val="21"/>
                <w:szCs w:val="21"/>
                <w:highlight w:val="none"/>
                <w:lang w:val="zh-TW" w:eastAsia="zh-CN"/>
              </w:rPr>
              <w:t>业绩，</w:t>
            </w:r>
            <w:r>
              <w:rPr>
                <w:rFonts w:hint="eastAsia" w:ascii="宋体" w:hAnsi="宋体" w:eastAsia="宋体" w:cs="宋体"/>
                <w:color w:val="auto"/>
                <w:sz w:val="21"/>
                <w:szCs w:val="21"/>
                <w:highlight w:val="none"/>
                <w:lang w:val="en-US" w:eastAsia="zh-CN"/>
              </w:rPr>
              <w:t>每项得0.6</w:t>
            </w:r>
            <w:r>
              <w:rPr>
                <w:rFonts w:hint="eastAsia" w:ascii="宋体" w:hAnsi="宋体" w:eastAsia="宋体" w:cs="宋体"/>
                <w:color w:val="auto"/>
                <w:sz w:val="21"/>
                <w:szCs w:val="21"/>
                <w:highlight w:val="none"/>
                <w:lang w:val="zh-TW" w:eastAsia="zh-CN"/>
              </w:rPr>
              <w:t xml:space="preserve">分，本项最多得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TW" w:eastAsia="zh-CN"/>
              </w:rPr>
              <w:t>分。</w:t>
            </w:r>
          </w:p>
        </w:tc>
        <w:tc>
          <w:tcPr>
            <w:tcW w:w="634" w:type="dxa"/>
            <w:tcBorders>
              <w:tl2br w:val="nil"/>
              <w:tr2bl w:val="nil"/>
            </w:tcBorders>
            <w:noWrap w:val="0"/>
            <w:vAlign w:val="top"/>
          </w:tcPr>
          <w:p w14:paraId="3497A44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0804091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5756C7AE">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172" w:hRule="atLeast"/>
          <w:jc w:val="center"/>
        </w:trPr>
        <w:tc>
          <w:tcPr>
            <w:tcW w:w="773" w:type="dxa"/>
            <w:vMerge w:val="continue"/>
            <w:tcBorders>
              <w:tl2br w:val="nil"/>
              <w:tr2bl w:val="nil"/>
            </w:tcBorders>
            <w:noWrap w:val="0"/>
            <w:vAlign w:val="center"/>
          </w:tcPr>
          <w:p w14:paraId="0714457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restart"/>
            <w:tcBorders>
              <w:tl2br w:val="nil"/>
              <w:tr2bl w:val="nil"/>
            </w:tcBorders>
            <w:noWrap w:val="0"/>
            <w:vAlign w:val="center"/>
          </w:tcPr>
          <w:p w14:paraId="5BCE7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工程获奖</w:t>
            </w:r>
          </w:p>
          <w:p w14:paraId="060DAF4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vMerge w:val="restart"/>
            <w:tcBorders>
              <w:tl2br w:val="nil"/>
              <w:tr2bl w:val="nil"/>
            </w:tcBorders>
            <w:noWrap w:val="0"/>
            <w:vAlign w:val="center"/>
          </w:tcPr>
          <w:p w14:paraId="100B5B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966" w:type="dxa"/>
            <w:tcBorders>
              <w:tl2br w:val="nil"/>
              <w:tr2bl w:val="nil"/>
            </w:tcBorders>
            <w:noWrap w:val="0"/>
            <w:vAlign w:val="center"/>
          </w:tcPr>
          <w:p w14:paraId="60185D8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投标人（若为联合体投标，指承担施工任务的单位）：</w:t>
            </w:r>
          </w:p>
          <w:p w14:paraId="6FCF9DA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自2021年1月1日至投标截止时间止完成</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房屋建筑工程项目获得过市级（或以上）质量奖项，每项得0.5分，</w:t>
            </w:r>
            <w:r>
              <w:rPr>
                <w:rFonts w:hint="eastAsia" w:ascii="宋体" w:hAnsi="宋体" w:eastAsia="宋体" w:cs="宋体"/>
                <w:color w:val="auto"/>
                <w:sz w:val="21"/>
                <w:szCs w:val="21"/>
                <w:highlight w:val="none"/>
                <w:lang w:val="zh-TW" w:eastAsia="zh-CN"/>
              </w:rPr>
              <w:t xml:space="preserve">本项最多得 </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TW" w:eastAsia="zh-CN"/>
              </w:rPr>
              <w:t>分</w:t>
            </w:r>
            <w:r>
              <w:rPr>
                <w:rFonts w:hint="eastAsia" w:ascii="宋体" w:hAnsi="宋体" w:eastAsia="宋体" w:cs="宋体"/>
                <w:color w:val="auto"/>
                <w:sz w:val="21"/>
                <w:szCs w:val="21"/>
                <w:highlight w:val="none"/>
                <w:lang w:val="en-US" w:eastAsia="zh-CN"/>
              </w:rPr>
              <w:t>。</w:t>
            </w:r>
          </w:p>
        </w:tc>
        <w:tc>
          <w:tcPr>
            <w:tcW w:w="634" w:type="dxa"/>
            <w:tcBorders>
              <w:tl2br w:val="nil"/>
              <w:tr2bl w:val="nil"/>
            </w:tcBorders>
            <w:noWrap w:val="0"/>
            <w:vAlign w:val="top"/>
          </w:tcPr>
          <w:p w14:paraId="112061E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0CA38C0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065C21D6">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370" w:hRule="atLeast"/>
          <w:jc w:val="center"/>
        </w:trPr>
        <w:tc>
          <w:tcPr>
            <w:tcW w:w="773" w:type="dxa"/>
            <w:vMerge w:val="continue"/>
            <w:tcBorders>
              <w:tl2br w:val="nil"/>
              <w:tr2bl w:val="nil"/>
            </w:tcBorders>
            <w:noWrap w:val="0"/>
            <w:vAlign w:val="center"/>
          </w:tcPr>
          <w:p w14:paraId="45367F6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continue"/>
            <w:tcBorders>
              <w:tl2br w:val="nil"/>
              <w:tr2bl w:val="nil"/>
            </w:tcBorders>
            <w:noWrap w:val="0"/>
            <w:vAlign w:val="center"/>
          </w:tcPr>
          <w:p w14:paraId="395FAF3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vMerge w:val="continue"/>
            <w:tcBorders>
              <w:tl2br w:val="nil"/>
              <w:tr2bl w:val="nil"/>
            </w:tcBorders>
            <w:noWrap w:val="0"/>
            <w:vAlign w:val="center"/>
          </w:tcPr>
          <w:p w14:paraId="5FCFEE8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9966" w:type="dxa"/>
            <w:tcBorders>
              <w:tl2br w:val="nil"/>
              <w:tr2bl w:val="nil"/>
            </w:tcBorders>
            <w:noWrap w:val="0"/>
            <w:vAlign w:val="center"/>
          </w:tcPr>
          <w:p w14:paraId="18DEFF0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投标人（若为联合体投标，指承担设计任务的单位）：</w:t>
            </w:r>
          </w:p>
          <w:p w14:paraId="5EF7FB1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投标人自2021年1月1日至投标截止时间止获得勘察设计或设计业绩获奖情况：</w:t>
            </w:r>
          </w:p>
          <w:p w14:paraId="4542B5C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获得国家级奖项，每项得1分；获得省级奖项，每项得0.6分；获得市级奖项，每项得0.2分。</w:t>
            </w:r>
          </w:p>
          <w:p w14:paraId="1989CED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注：本项最高得6分。</w:t>
            </w:r>
          </w:p>
        </w:tc>
        <w:tc>
          <w:tcPr>
            <w:tcW w:w="634" w:type="dxa"/>
            <w:tcBorders>
              <w:tl2br w:val="nil"/>
              <w:tr2bl w:val="nil"/>
            </w:tcBorders>
            <w:noWrap w:val="0"/>
            <w:vAlign w:val="top"/>
          </w:tcPr>
          <w:p w14:paraId="348C3A4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7115B7E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71F31664">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209" w:hRule="atLeast"/>
          <w:jc w:val="center"/>
        </w:trPr>
        <w:tc>
          <w:tcPr>
            <w:tcW w:w="773" w:type="dxa"/>
            <w:vMerge w:val="continue"/>
            <w:tcBorders>
              <w:tl2br w:val="nil"/>
              <w:tr2bl w:val="nil"/>
            </w:tcBorders>
            <w:noWrap w:val="0"/>
            <w:vAlign w:val="center"/>
          </w:tcPr>
          <w:p w14:paraId="1D69B2B8">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restart"/>
            <w:tcBorders>
              <w:tl2br w:val="nil"/>
              <w:tr2bl w:val="nil"/>
            </w:tcBorders>
            <w:noWrap w:val="0"/>
            <w:vAlign w:val="center"/>
          </w:tcPr>
          <w:p w14:paraId="6F620C2B">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科技创新及研发能力</w:t>
            </w:r>
          </w:p>
        </w:tc>
        <w:tc>
          <w:tcPr>
            <w:tcW w:w="667" w:type="dxa"/>
            <w:vMerge w:val="restart"/>
            <w:tcBorders>
              <w:tl2br w:val="nil"/>
              <w:tr2bl w:val="nil"/>
            </w:tcBorders>
            <w:noWrap w:val="0"/>
            <w:vAlign w:val="center"/>
          </w:tcPr>
          <w:p w14:paraId="3DA0D90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9966" w:type="dxa"/>
            <w:tcBorders>
              <w:tl2br w:val="nil"/>
              <w:tr2bl w:val="nil"/>
            </w:tcBorders>
            <w:noWrap w:val="0"/>
            <w:vAlign w:val="center"/>
          </w:tcPr>
          <w:p w14:paraId="3E3645E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投标人（若为联合体投标，指承担施工任务的单位）：</w:t>
            </w:r>
          </w:p>
          <w:p w14:paraId="5EE376E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投标人自2022年1月1日至投标截止时间前作为主要完成单位获得过省级或以上房建类工法奖项证书：每项得1分，</w:t>
            </w:r>
            <w:r>
              <w:rPr>
                <w:rFonts w:hint="eastAsia" w:ascii="宋体" w:hAnsi="宋体" w:eastAsia="宋体" w:cs="宋体"/>
                <w:color w:val="auto"/>
                <w:sz w:val="21"/>
                <w:szCs w:val="21"/>
                <w:highlight w:val="none"/>
                <w:lang w:val="zh-TW" w:eastAsia="zh-CN"/>
              </w:rPr>
              <w:t xml:space="preserve">本项最多得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TW" w:eastAsia="zh-CN"/>
              </w:rPr>
              <w:t>分</w:t>
            </w:r>
            <w:r>
              <w:rPr>
                <w:rFonts w:hint="eastAsia" w:ascii="宋体" w:hAnsi="宋体" w:eastAsia="宋体" w:cs="宋体"/>
                <w:color w:val="auto"/>
                <w:sz w:val="21"/>
                <w:szCs w:val="21"/>
                <w:highlight w:val="none"/>
                <w:lang w:val="en-US" w:eastAsia="zh-CN"/>
              </w:rPr>
              <w:t>。</w:t>
            </w:r>
          </w:p>
        </w:tc>
        <w:tc>
          <w:tcPr>
            <w:tcW w:w="634" w:type="dxa"/>
            <w:tcBorders>
              <w:tl2br w:val="nil"/>
              <w:tr2bl w:val="nil"/>
            </w:tcBorders>
            <w:noWrap w:val="0"/>
            <w:vAlign w:val="top"/>
          </w:tcPr>
          <w:p w14:paraId="47A0A79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7256F11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05C16F0F">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885" w:hRule="atLeast"/>
          <w:jc w:val="center"/>
        </w:trPr>
        <w:tc>
          <w:tcPr>
            <w:tcW w:w="773" w:type="dxa"/>
            <w:vMerge w:val="continue"/>
            <w:tcBorders>
              <w:tl2br w:val="nil"/>
              <w:tr2bl w:val="nil"/>
            </w:tcBorders>
            <w:noWrap w:val="0"/>
            <w:vAlign w:val="center"/>
          </w:tcPr>
          <w:p w14:paraId="3753081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continue"/>
            <w:tcBorders>
              <w:tl2br w:val="nil"/>
              <w:tr2bl w:val="nil"/>
            </w:tcBorders>
            <w:noWrap w:val="0"/>
            <w:vAlign w:val="center"/>
          </w:tcPr>
          <w:p w14:paraId="393402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vMerge w:val="continue"/>
            <w:tcBorders>
              <w:tl2br w:val="nil"/>
              <w:tr2bl w:val="nil"/>
            </w:tcBorders>
            <w:noWrap w:val="0"/>
            <w:vAlign w:val="center"/>
          </w:tcPr>
          <w:p w14:paraId="216DEA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9966" w:type="dxa"/>
            <w:tcBorders>
              <w:tl2br w:val="nil"/>
              <w:tr2bl w:val="nil"/>
            </w:tcBorders>
            <w:noWrap w:val="0"/>
            <w:vAlign w:val="center"/>
          </w:tcPr>
          <w:p w14:paraId="1AC0A7A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投标人（若为联合体投标，指承担设计任务的单位）</w:t>
            </w:r>
          </w:p>
          <w:p w14:paraId="210FCE0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1、投标人自2021年1月1日至投标截止时间获得省级或以上人民政府或行政部门或行业协会（学会）颁发的科学技术类奖项的，每项得1分；获得市级（含副省级）科学技术类奖项的，每项得0.5分；本项最多得2分</w:t>
            </w:r>
            <w:r>
              <w:rPr>
                <w:rFonts w:hint="eastAsia" w:ascii="宋体" w:hAnsi="宋体" w:cs="宋体"/>
                <w:color w:val="auto"/>
                <w:sz w:val="21"/>
                <w:szCs w:val="21"/>
                <w:highlight w:val="none"/>
                <w:lang w:val="en-US" w:eastAsia="zh-CN"/>
              </w:rPr>
              <w:t>。</w:t>
            </w:r>
          </w:p>
          <w:p w14:paraId="2431461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2、投标人自2022年1月1日至投标截止时间主编或参编（</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lang w:val="en-US" w:eastAsia="zh-CN"/>
              </w:rPr>
              <w:t>参加）过省级建设行政主管部门颁发的行业或地方标准，每项得2分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本项最多得2分。</w:t>
            </w:r>
          </w:p>
        </w:tc>
        <w:tc>
          <w:tcPr>
            <w:tcW w:w="634" w:type="dxa"/>
            <w:tcBorders>
              <w:tl2br w:val="nil"/>
              <w:tr2bl w:val="nil"/>
            </w:tcBorders>
            <w:noWrap w:val="0"/>
            <w:vAlign w:val="top"/>
          </w:tcPr>
          <w:p w14:paraId="11236EF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40913835">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61E9ACEC">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90" w:hRule="atLeast"/>
          <w:jc w:val="center"/>
        </w:trPr>
        <w:tc>
          <w:tcPr>
            <w:tcW w:w="773" w:type="dxa"/>
            <w:vMerge w:val="continue"/>
            <w:tcBorders>
              <w:tl2br w:val="nil"/>
              <w:tr2bl w:val="nil"/>
            </w:tcBorders>
            <w:noWrap w:val="0"/>
            <w:vAlign w:val="center"/>
          </w:tcPr>
          <w:p w14:paraId="667862C4">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22D52C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w:t>
            </w:r>
          </w:p>
          <w:p w14:paraId="0E45D3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w:t>
            </w:r>
          </w:p>
        </w:tc>
        <w:tc>
          <w:tcPr>
            <w:tcW w:w="667" w:type="dxa"/>
            <w:tcBorders>
              <w:tl2br w:val="nil"/>
              <w:tr2bl w:val="nil"/>
            </w:tcBorders>
            <w:noWrap w:val="0"/>
            <w:vAlign w:val="center"/>
          </w:tcPr>
          <w:p w14:paraId="15891D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9966" w:type="dxa"/>
            <w:tcBorders>
              <w:tl2br w:val="nil"/>
              <w:tr2bl w:val="nil"/>
            </w:tcBorders>
            <w:noWrap w:val="0"/>
            <w:vAlign w:val="center"/>
          </w:tcPr>
          <w:p w14:paraId="55957C4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投标人（若为联合体投标，指承担施工任务的单位）：</w:t>
            </w:r>
          </w:p>
          <w:p w14:paraId="1E4E69F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投标人自最新评审年度（须包含2024年度）往前推，获得国家税务部门评定的“纳税信用A级纳税人”情况：连续5个年度或以上获得“纳税信用A级纳税人”称号的，得3分；连续3-4个年度获得“纳税信用A级纳税人”称号的，得1.5分；连续1-2个年度获得“纳税信用A级纳税人”称号的，得0.5分。本项最多得3分。</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2、投标人自最新评审年度（须包含202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年度）往前推获得市级人民政府或建设行政部门或行业协会评定为“诚信企业”称号：连续5个年度或以上获得“诚信企业”称号的，得4分；连续3-4个年度获得“诚信企业”称号的，得2分；连续1-2个年度获得“诚信企业”称号的，得1分。本项最多得4分。</w:t>
            </w:r>
          </w:p>
        </w:tc>
        <w:tc>
          <w:tcPr>
            <w:tcW w:w="634" w:type="dxa"/>
            <w:tcBorders>
              <w:tl2br w:val="nil"/>
              <w:tr2bl w:val="nil"/>
            </w:tcBorders>
            <w:noWrap w:val="0"/>
            <w:vAlign w:val="top"/>
          </w:tcPr>
          <w:p w14:paraId="71A2E45C">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046BE72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33DAD8B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2324" w:hRule="atLeast"/>
          <w:jc w:val="center"/>
        </w:trPr>
        <w:tc>
          <w:tcPr>
            <w:tcW w:w="773" w:type="dxa"/>
            <w:vMerge w:val="continue"/>
            <w:tcBorders>
              <w:tl2br w:val="nil"/>
              <w:tr2bl w:val="nil"/>
            </w:tcBorders>
            <w:noWrap w:val="0"/>
            <w:vAlign w:val="center"/>
          </w:tcPr>
          <w:p w14:paraId="7266BDD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0489EB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财务指标</w:t>
            </w:r>
          </w:p>
          <w:p w14:paraId="4E0026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tcBorders>
              <w:tl2br w:val="nil"/>
              <w:tr2bl w:val="nil"/>
            </w:tcBorders>
            <w:noWrap w:val="0"/>
            <w:vAlign w:val="center"/>
          </w:tcPr>
          <w:p w14:paraId="424CBB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9966" w:type="dxa"/>
            <w:tcBorders>
              <w:tl2br w:val="nil"/>
              <w:tr2bl w:val="nil"/>
            </w:tcBorders>
            <w:shd w:val="clear" w:color="auto" w:fill="auto"/>
            <w:noWrap w:val="0"/>
            <w:vAlign w:val="center"/>
          </w:tcPr>
          <w:p w14:paraId="6077D07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若为联合体投标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指承担施工任务的单位</w:t>
            </w:r>
            <w:r>
              <w:rPr>
                <w:rFonts w:hint="eastAsia" w:ascii="宋体" w:hAnsi="宋体" w:eastAsia="宋体" w:cs="宋体"/>
                <w:color w:val="auto"/>
                <w:sz w:val="21"/>
                <w:szCs w:val="21"/>
                <w:highlight w:val="none"/>
                <w:lang w:val="en-US" w:eastAsia="zh-CN"/>
              </w:rPr>
              <w:t>）近三年（2022-2024年）的平均资产负债率：</w:t>
            </w:r>
          </w:p>
          <w:p w14:paraId="136F402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1、平均资产负债率≤20%，得7分；</w:t>
            </w:r>
          </w:p>
          <w:p w14:paraId="27DDCDD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2、20%＜平均资产负债率≤35%，得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30D7993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3、35%＜平均资产负债率≤50%，得1分；</w:t>
            </w:r>
          </w:p>
          <w:p w14:paraId="2F752214">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4、50%＜平均资产负债率≤65%，得0.5分；</w:t>
            </w:r>
          </w:p>
          <w:p w14:paraId="4ACB9BD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不符合上述条件的不得分。</w:t>
            </w:r>
          </w:p>
        </w:tc>
        <w:tc>
          <w:tcPr>
            <w:tcW w:w="634" w:type="dxa"/>
            <w:tcBorders>
              <w:tl2br w:val="nil"/>
              <w:tr2bl w:val="nil"/>
            </w:tcBorders>
            <w:noWrap w:val="0"/>
            <w:vAlign w:val="top"/>
          </w:tcPr>
          <w:p w14:paraId="5EA9F41F">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2FA0188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182FA3A7">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129" w:hRule="atLeast"/>
          <w:jc w:val="center"/>
        </w:trPr>
        <w:tc>
          <w:tcPr>
            <w:tcW w:w="773" w:type="dxa"/>
            <w:vMerge w:val="restart"/>
            <w:tcBorders>
              <w:tl2br w:val="nil"/>
              <w:tr2bl w:val="nil"/>
            </w:tcBorders>
            <w:noWrap w:val="0"/>
            <w:vAlign w:val="center"/>
          </w:tcPr>
          <w:p w14:paraId="2DB2A560">
            <w:pPr>
              <w:keepNext w:val="0"/>
              <w:keepLines w:val="0"/>
              <w:suppressLineNumbers w:val="0"/>
              <w:snapToGrid w:val="0"/>
              <w:spacing w:before="0" w:beforeAutospacing="0" w:after="0" w:afterAutospacing="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工程实施方案</w:t>
            </w:r>
          </w:p>
          <w:p w14:paraId="7C1D580A">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（64分）</w:t>
            </w:r>
          </w:p>
        </w:tc>
        <w:tc>
          <w:tcPr>
            <w:tcW w:w="1333" w:type="dxa"/>
            <w:vMerge w:val="restart"/>
            <w:tcBorders>
              <w:tl2br w:val="nil"/>
              <w:tr2bl w:val="nil"/>
            </w:tcBorders>
            <w:noWrap w:val="0"/>
            <w:vAlign w:val="center"/>
          </w:tcPr>
          <w:p w14:paraId="6CC3B6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设计和施工的融合措施</w:t>
            </w:r>
          </w:p>
        </w:tc>
        <w:tc>
          <w:tcPr>
            <w:tcW w:w="667" w:type="dxa"/>
            <w:vMerge w:val="restart"/>
            <w:tcBorders>
              <w:tl2br w:val="nil"/>
              <w:tr2bl w:val="nil"/>
            </w:tcBorders>
            <w:noWrap w:val="0"/>
            <w:vAlign w:val="center"/>
          </w:tcPr>
          <w:p w14:paraId="3D8FC6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9966" w:type="dxa"/>
            <w:tcBorders>
              <w:tl2br w:val="nil"/>
              <w:tr2bl w:val="nil"/>
            </w:tcBorders>
            <w:shd w:val="clear" w:color="auto" w:fill="auto"/>
            <w:noWrap w:val="0"/>
            <w:vAlign w:val="center"/>
          </w:tcPr>
          <w:p w14:paraId="137C203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设计和施工的融合措施方案(本项最高得4分)：</w:t>
            </w:r>
          </w:p>
          <w:p w14:paraId="4B1230B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1、设计和施工的融合措施，有得2分，无得0分；</w:t>
            </w:r>
          </w:p>
          <w:p w14:paraId="72E0E1D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2、上述方案切实可行，保证措施具体有效，针对性强。优得 2分，良得 1 分，一般得 0.5分。</w:t>
            </w:r>
          </w:p>
        </w:tc>
        <w:tc>
          <w:tcPr>
            <w:tcW w:w="634" w:type="dxa"/>
            <w:vMerge w:val="restart"/>
            <w:tcBorders>
              <w:tl2br w:val="nil"/>
              <w:tr2bl w:val="nil"/>
            </w:tcBorders>
            <w:noWrap w:val="0"/>
            <w:vAlign w:val="top"/>
          </w:tcPr>
          <w:p w14:paraId="2C4B525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vMerge w:val="restart"/>
            <w:tcBorders>
              <w:tl2br w:val="nil"/>
              <w:tr2bl w:val="nil"/>
            </w:tcBorders>
            <w:noWrap w:val="0"/>
            <w:vAlign w:val="top"/>
          </w:tcPr>
          <w:p w14:paraId="57A0C039">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2F94D11D">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1095" w:hRule="atLeast"/>
          <w:jc w:val="center"/>
        </w:trPr>
        <w:tc>
          <w:tcPr>
            <w:tcW w:w="773" w:type="dxa"/>
            <w:vMerge w:val="continue"/>
            <w:tcBorders>
              <w:tl2br w:val="nil"/>
              <w:tr2bl w:val="nil"/>
            </w:tcBorders>
            <w:noWrap w:val="0"/>
            <w:vAlign w:val="center"/>
          </w:tcPr>
          <w:p w14:paraId="31D2546B">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vMerge w:val="continue"/>
            <w:tcBorders>
              <w:tl2br w:val="nil"/>
              <w:tr2bl w:val="nil"/>
            </w:tcBorders>
            <w:noWrap w:val="0"/>
            <w:vAlign w:val="center"/>
          </w:tcPr>
          <w:p w14:paraId="438B8DE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vMerge w:val="continue"/>
            <w:tcBorders>
              <w:tl2br w:val="nil"/>
              <w:tr2bl w:val="nil"/>
            </w:tcBorders>
            <w:noWrap w:val="0"/>
            <w:vAlign w:val="center"/>
          </w:tcPr>
          <w:p w14:paraId="14A008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966" w:type="dxa"/>
            <w:tcBorders>
              <w:tl2br w:val="nil"/>
              <w:tr2bl w:val="nil"/>
            </w:tcBorders>
            <w:shd w:val="clear" w:color="auto" w:fill="auto"/>
            <w:noWrap w:val="0"/>
            <w:vAlign w:val="center"/>
          </w:tcPr>
          <w:p w14:paraId="54D00235">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团队组建（</w:t>
            </w:r>
            <w:r>
              <w:rPr>
                <w:rFonts w:hint="eastAsia" w:ascii="宋体" w:hAnsi="宋体" w:eastAsia="宋体" w:cs="宋体"/>
                <w:color w:val="auto"/>
                <w:sz w:val="21"/>
                <w:szCs w:val="21"/>
                <w:highlight w:val="none"/>
                <w:lang w:val="en-US" w:eastAsia="zh-CN"/>
              </w:rPr>
              <w:t>(本项最高得28分)：</w:t>
            </w:r>
          </w:p>
          <w:p w14:paraId="423CE941">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1、投标人拟投入本项目的项目管理机构人员全部满足附表：《项目团队基本要求表》要求的，得4分：不满足要求的得 0分。</w:t>
            </w:r>
          </w:p>
          <w:p w14:paraId="6A782C4F">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2、在满足附表：《项目团队基本要求表》要求的的基础上，联合体施工单位：</w:t>
            </w:r>
          </w:p>
          <w:p w14:paraId="03A191C9">
            <w:pPr>
              <w:keepNext w:val="0"/>
              <w:keepLines w:val="0"/>
              <w:numPr>
                <w:ilvl w:val="0"/>
                <w:numId w:val="0"/>
              </w:numPr>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（1）、项目指挥长：</w:t>
            </w:r>
          </w:p>
          <w:p w14:paraId="6AEF0D9A">
            <w:pPr>
              <w:pStyle w:val="38"/>
              <w:keepNext w:val="0"/>
              <w:keepLines w:val="0"/>
              <w:numPr>
                <w:ilvl w:val="0"/>
                <w:numId w:val="0"/>
              </w:numPr>
              <w:suppressLineNumbers w:val="0"/>
              <w:spacing w:before="0" w:beforeAutospacing="0" w:after="0" w:afterAutospacing="0"/>
              <w:ind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项目指挥长由企业法定代表人担任的，</w:t>
            </w:r>
            <w:r>
              <w:rPr>
                <w:rFonts w:hint="eastAsia" w:ascii="宋体" w:hAnsi="宋体" w:cs="Times New Roman"/>
                <w:color w:val="auto"/>
                <w:kern w:val="2"/>
                <w:sz w:val="21"/>
                <w:szCs w:val="21"/>
                <w:highlight w:val="none"/>
                <w:lang w:val="en-US" w:eastAsia="zh-CN" w:bidi="ar-SA"/>
              </w:rPr>
              <w:t>加3</w:t>
            </w:r>
            <w:r>
              <w:rPr>
                <w:rFonts w:hint="eastAsia" w:ascii="宋体" w:hAnsi="宋体" w:eastAsia="宋体" w:cs="Times New Roman"/>
                <w:color w:val="auto"/>
                <w:kern w:val="2"/>
                <w:sz w:val="21"/>
                <w:szCs w:val="21"/>
                <w:highlight w:val="none"/>
                <w:lang w:val="en-US" w:eastAsia="zh-CN" w:bidi="ar-SA"/>
              </w:rPr>
              <w:t>分；项目指挥长由企业</w:t>
            </w:r>
            <w:r>
              <w:rPr>
                <w:rFonts w:hint="eastAsia" w:ascii="宋体" w:hAnsi="宋体" w:cs="Times New Roman"/>
                <w:color w:val="auto"/>
                <w:kern w:val="2"/>
                <w:sz w:val="21"/>
                <w:szCs w:val="21"/>
                <w:highlight w:val="none"/>
                <w:lang w:val="en-US" w:eastAsia="zh-CN" w:bidi="ar-SA"/>
              </w:rPr>
              <w:t>总经理或</w:t>
            </w:r>
            <w:r>
              <w:rPr>
                <w:rFonts w:hint="eastAsia" w:ascii="宋体" w:hAnsi="宋体" w:eastAsia="宋体" w:cs="Times New Roman"/>
                <w:color w:val="auto"/>
                <w:kern w:val="2"/>
                <w:sz w:val="21"/>
                <w:szCs w:val="21"/>
                <w:highlight w:val="none"/>
                <w:lang w:val="en-US" w:eastAsia="zh-CN" w:bidi="ar-SA"/>
              </w:rPr>
              <w:t>副总经理担任的，</w:t>
            </w:r>
            <w:r>
              <w:rPr>
                <w:rFonts w:hint="eastAsia" w:ascii="宋体" w:hAnsi="宋体" w:cs="Times New Roman"/>
                <w:color w:val="auto"/>
                <w:kern w:val="2"/>
                <w:sz w:val="21"/>
                <w:szCs w:val="21"/>
                <w:highlight w:val="none"/>
                <w:lang w:val="en-US" w:eastAsia="zh-CN" w:bidi="ar-SA"/>
              </w:rPr>
              <w:t>加1</w:t>
            </w:r>
            <w:r>
              <w:rPr>
                <w:rFonts w:hint="eastAsia" w:ascii="宋体" w:hAnsi="宋体" w:eastAsia="宋体" w:cs="Times New Roman"/>
                <w:color w:val="auto"/>
                <w:kern w:val="2"/>
                <w:sz w:val="21"/>
                <w:szCs w:val="21"/>
                <w:highlight w:val="none"/>
                <w:lang w:val="en-US" w:eastAsia="zh-CN" w:bidi="ar-SA"/>
              </w:rPr>
              <w:t>.5分；项目指挥长由企业部门经理（或部门负责人）担任的，</w:t>
            </w:r>
            <w:r>
              <w:rPr>
                <w:rFonts w:hint="eastAsia" w:ascii="宋体" w:hAnsi="宋体" w:cs="Times New Roman"/>
                <w:color w:val="auto"/>
                <w:kern w:val="2"/>
                <w:sz w:val="21"/>
                <w:szCs w:val="21"/>
                <w:highlight w:val="none"/>
                <w:lang w:val="en-US" w:eastAsia="zh-CN" w:bidi="ar-SA"/>
              </w:rPr>
              <w:t>加</w:t>
            </w:r>
            <w:r>
              <w:rPr>
                <w:rFonts w:hint="eastAsia" w:ascii="宋体" w:hAnsi="宋体" w:eastAsia="宋体" w:cs="Times New Roman"/>
                <w:color w:val="auto"/>
                <w:kern w:val="2"/>
                <w:sz w:val="21"/>
                <w:szCs w:val="21"/>
                <w:highlight w:val="none"/>
                <w:lang w:val="en-US" w:eastAsia="zh-CN" w:bidi="ar-SA"/>
              </w:rPr>
              <w:t>0.</w:t>
            </w: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分；</w:t>
            </w:r>
          </w:p>
          <w:p w14:paraId="636198B0">
            <w:pPr>
              <w:keepNext w:val="0"/>
              <w:keepLines w:val="0"/>
              <w:suppressLineNumbers w:val="0"/>
              <w:spacing w:before="0" w:beforeAutospacing="0" w:after="0"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注：投标人须提供指挥长近一年在本单位购买社保的缴费记录（2024年</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月-2025年</w:t>
            </w:r>
            <w:r>
              <w:rPr>
                <w:rFonts w:hint="eastAsia" w:ascii="宋体" w:hAnsi="宋体" w:cs="Times New Roman"/>
                <w:color w:val="auto"/>
                <w:kern w:val="2"/>
                <w:sz w:val="21"/>
                <w:szCs w:val="21"/>
                <w:highlight w:val="none"/>
                <w:lang w:val="en-US" w:eastAsia="zh-CN" w:bidi="ar-SA"/>
              </w:rPr>
              <w:t>8</w:t>
            </w:r>
            <w:r>
              <w:rPr>
                <w:rFonts w:hint="eastAsia" w:ascii="宋体" w:hAnsi="宋体" w:eastAsia="宋体" w:cs="Times New Roman"/>
                <w:color w:val="auto"/>
                <w:kern w:val="2"/>
                <w:sz w:val="21"/>
                <w:szCs w:val="21"/>
                <w:highlight w:val="none"/>
                <w:lang w:val="en-US" w:eastAsia="zh-CN" w:bidi="ar-SA"/>
              </w:rPr>
              <w:t>月）及任职半年以上的任职文件</w:t>
            </w:r>
            <w:r>
              <w:rPr>
                <w:rFonts w:hint="eastAsia" w:ascii="宋体" w:hAnsi="宋体" w:cs="Times New Roman"/>
                <w:color w:val="auto"/>
                <w:kern w:val="2"/>
                <w:sz w:val="21"/>
                <w:szCs w:val="21"/>
                <w:highlight w:val="none"/>
                <w:lang w:val="en-US" w:eastAsia="zh-CN" w:bidi="ar-SA"/>
              </w:rPr>
              <w:t>（任职文件发布之日起至投标截止时间半年以上）</w:t>
            </w:r>
            <w:r>
              <w:rPr>
                <w:rFonts w:hint="eastAsia" w:ascii="宋体" w:hAnsi="宋体" w:eastAsia="宋体" w:cs="Times New Roman"/>
                <w:color w:val="auto"/>
                <w:kern w:val="2"/>
                <w:sz w:val="21"/>
                <w:szCs w:val="21"/>
                <w:highlight w:val="none"/>
                <w:lang w:val="en-US" w:eastAsia="zh-CN" w:bidi="ar-SA"/>
              </w:rPr>
              <w:t>。</w:t>
            </w:r>
          </w:p>
          <w:p w14:paraId="7D8318D9">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（2）、项目负责人（兼施工负责人）：</w:t>
            </w:r>
          </w:p>
          <w:p w14:paraId="61241A57">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①</w:t>
            </w:r>
            <w:r>
              <w:rPr>
                <w:rFonts w:hint="eastAsia" w:ascii="宋体" w:hAnsi="宋体" w:eastAsia="宋体" w:cs="Times New Roman"/>
                <w:color w:val="auto"/>
                <w:kern w:val="2"/>
                <w:sz w:val="21"/>
                <w:szCs w:val="21"/>
                <w:highlight w:val="none"/>
                <w:lang w:val="en-US" w:eastAsia="zh-CN" w:bidi="ar-SA"/>
              </w:rPr>
              <w:t>项目负责人（兼施工负责人）具备建筑工程专业一级注册建造师</w:t>
            </w:r>
            <w:r>
              <w:rPr>
                <w:rFonts w:hint="eastAsia" w:ascii="宋体" w:hAnsi="宋体" w:cs="Times New Roman"/>
                <w:color w:val="auto"/>
                <w:kern w:val="2"/>
                <w:sz w:val="21"/>
                <w:szCs w:val="21"/>
                <w:highlight w:val="none"/>
                <w:lang w:val="en-US" w:eastAsia="zh-CN" w:bidi="ar-SA"/>
              </w:rPr>
              <w:t>注册证</w:t>
            </w:r>
            <w:r>
              <w:rPr>
                <w:rFonts w:hint="eastAsia" w:ascii="宋体" w:hAnsi="宋体" w:eastAsia="宋体" w:cs="Times New Roman"/>
                <w:color w:val="auto"/>
                <w:kern w:val="2"/>
                <w:sz w:val="21"/>
                <w:szCs w:val="21"/>
                <w:highlight w:val="none"/>
                <w:lang w:val="en-US" w:eastAsia="zh-CN" w:bidi="ar-SA"/>
              </w:rPr>
              <w:t>（须在有效期内）的，加2分；</w:t>
            </w:r>
            <w:r>
              <w:rPr>
                <w:rFonts w:hint="default" w:ascii="宋体" w:hAnsi="宋体" w:eastAsia="宋体" w:cs="Times New Roman"/>
                <w:color w:val="auto"/>
                <w:kern w:val="2"/>
                <w:sz w:val="21"/>
                <w:szCs w:val="21"/>
                <w:highlight w:val="none"/>
                <w:lang w:val="en-US" w:eastAsia="zh-CN" w:bidi="ar-SA"/>
              </w:rPr>
              <w:t>②</w:t>
            </w:r>
            <w:r>
              <w:rPr>
                <w:rFonts w:hint="eastAsia" w:ascii="宋体" w:hAnsi="宋体" w:eastAsia="宋体" w:cs="Times New Roman"/>
                <w:color w:val="auto"/>
                <w:kern w:val="2"/>
                <w:sz w:val="21"/>
                <w:szCs w:val="21"/>
                <w:highlight w:val="none"/>
                <w:lang w:val="en-US" w:eastAsia="zh-CN" w:bidi="ar-SA"/>
              </w:rPr>
              <w:t>项目负责人（兼施工负责人）具备建筑工程相关专业高级工程师(或以上)职称的，</w:t>
            </w:r>
            <w:r>
              <w:rPr>
                <w:rFonts w:hint="eastAsia" w:ascii="宋体" w:hAnsi="宋体" w:cs="Times New Roman"/>
                <w:color w:val="auto"/>
                <w:kern w:val="2"/>
                <w:sz w:val="21"/>
                <w:szCs w:val="21"/>
                <w:highlight w:val="none"/>
                <w:lang w:val="en-US" w:eastAsia="zh-CN" w:bidi="ar-SA"/>
              </w:rPr>
              <w:t>加</w:t>
            </w:r>
            <w:r>
              <w:rPr>
                <w:rFonts w:hint="eastAsia" w:ascii="宋体" w:hAnsi="宋体" w:eastAsia="宋体" w:cs="Times New Roman"/>
                <w:color w:val="auto"/>
                <w:kern w:val="2"/>
                <w:sz w:val="21"/>
                <w:szCs w:val="21"/>
                <w:highlight w:val="none"/>
                <w:lang w:val="en-US" w:eastAsia="zh-CN" w:bidi="ar-SA"/>
              </w:rPr>
              <w:t>2分；具备建筑工程相关专业工程师职称的，加1分。</w:t>
            </w:r>
          </w:p>
          <w:p w14:paraId="658FE67B">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（3）、技术负责人：</w:t>
            </w:r>
          </w:p>
          <w:p w14:paraId="2D825751">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具备建筑工程相关专业高级工程师(或以上)职称的，加1分。</w:t>
            </w:r>
          </w:p>
          <w:p w14:paraId="713BECD3">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（4）、安全负责人：</w:t>
            </w:r>
          </w:p>
          <w:p w14:paraId="68D88563">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具备建筑工程相关专业高级工程师(或以上)职称的，加1分。</w:t>
            </w:r>
          </w:p>
          <w:p w14:paraId="48169D24">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（5）、质量负责人：</w:t>
            </w:r>
          </w:p>
          <w:p w14:paraId="40177F1D">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具备建筑工程相关专业高级工程师(或以上)职称的，加1分。</w:t>
            </w:r>
          </w:p>
          <w:p w14:paraId="731AB2F8">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（6）、造价负责人：</w:t>
            </w:r>
          </w:p>
          <w:p w14:paraId="46EC4881">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具备建筑工程造价相关专业高级工程师(或以上)职称的，加1分。</w:t>
            </w:r>
          </w:p>
          <w:p w14:paraId="7A7C168C">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3、在满足附表：《项目团队基本要求表》要求的的基础上，联合体设计单位：</w:t>
            </w:r>
          </w:p>
          <w:p w14:paraId="66009F59">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（1）、设计负责人：</w:t>
            </w:r>
          </w:p>
          <w:p w14:paraId="7B1C4DBB">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①</w:t>
            </w:r>
            <w:r>
              <w:rPr>
                <w:rFonts w:hint="eastAsia" w:ascii="宋体" w:hAnsi="宋体" w:eastAsia="宋体" w:cs="Times New Roman"/>
                <w:color w:val="auto"/>
                <w:kern w:val="2"/>
                <w:sz w:val="21"/>
                <w:szCs w:val="21"/>
                <w:highlight w:val="none"/>
                <w:lang w:val="en-US" w:eastAsia="zh-CN" w:bidi="ar-SA"/>
              </w:rPr>
              <w:t>具有一级注册建筑师</w:t>
            </w:r>
            <w:r>
              <w:rPr>
                <w:rFonts w:hint="eastAsia" w:ascii="宋体" w:hAnsi="宋体" w:cs="Times New Roman"/>
                <w:color w:val="auto"/>
                <w:kern w:val="2"/>
                <w:sz w:val="21"/>
                <w:szCs w:val="21"/>
                <w:highlight w:val="none"/>
                <w:lang w:val="en-US" w:eastAsia="zh-CN" w:bidi="ar-SA"/>
              </w:rPr>
              <w:t>注册证</w:t>
            </w:r>
            <w:r>
              <w:rPr>
                <w:rFonts w:hint="eastAsia" w:ascii="宋体" w:hAnsi="宋体" w:eastAsia="宋体" w:cs="Times New Roman"/>
                <w:color w:val="auto"/>
                <w:kern w:val="2"/>
                <w:sz w:val="21"/>
                <w:szCs w:val="21"/>
                <w:highlight w:val="none"/>
                <w:lang w:val="en-US" w:eastAsia="zh-CN" w:bidi="ar-SA"/>
              </w:rPr>
              <w:t>（须在有效期内）的，加1分。</w:t>
            </w:r>
            <w:r>
              <w:rPr>
                <w:rFonts w:hint="default" w:ascii="宋体" w:hAnsi="宋体" w:eastAsia="宋体" w:cs="Times New Roman"/>
                <w:color w:val="auto"/>
                <w:kern w:val="2"/>
                <w:sz w:val="21"/>
                <w:szCs w:val="21"/>
                <w:highlight w:val="none"/>
                <w:lang w:val="en-US" w:eastAsia="zh-CN" w:bidi="ar-SA"/>
              </w:rPr>
              <w:t>②</w:t>
            </w:r>
            <w:r>
              <w:rPr>
                <w:rFonts w:hint="eastAsia" w:ascii="宋体" w:hAnsi="宋体" w:eastAsia="宋体" w:cs="Times New Roman"/>
                <w:color w:val="auto"/>
                <w:kern w:val="2"/>
                <w:sz w:val="21"/>
                <w:szCs w:val="21"/>
                <w:highlight w:val="none"/>
                <w:lang w:val="en-US" w:eastAsia="zh-CN" w:bidi="ar-SA"/>
              </w:rPr>
              <w:t>具备建筑设计相关专业高级工程师(或以上)职称的，加1分。</w:t>
            </w:r>
          </w:p>
          <w:p w14:paraId="037E4140">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default" w:ascii="宋体" w:hAnsi="宋体" w:eastAsia="宋体" w:cs="Times New Roman"/>
                <w:color w:val="auto"/>
                <w:kern w:val="2"/>
                <w:sz w:val="21"/>
                <w:szCs w:val="21"/>
                <w:highlight w:val="none"/>
                <w:lang w:val="en-US" w:eastAsia="zh-CN" w:bidi="ar-SA"/>
              </w:rPr>
              <w:t>③</w:t>
            </w:r>
            <w:r>
              <w:rPr>
                <w:rFonts w:hint="eastAsia" w:ascii="宋体" w:hAnsi="宋体" w:eastAsia="宋体" w:cs="Times New Roman"/>
                <w:color w:val="auto"/>
                <w:kern w:val="2"/>
                <w:sz w:val="21"/>
                <w:szCs w:val="21"/>
                <w:highlight w:val="none"/>
                <w:lang w:val="en-US" w:eastAsia="zh-CN" w:bidi="ar-SA"/>
              </w:rPr>
              <w:t>具备注册城乡规划师</w:t>
            </w:r>
            <w:r>
              <w:rPr>
                <w:rFonts w:hint="eastAsia" w:ascii="宋体" w:hAnsi="宋体" w:cs="Times New Roman"/>
                <w:color w:val="auto"/>
                <w:kern w:val="2"/>
                <w:sz w:val="21"/>
                <w:szCs w:val="21"/>
                <w:highlight w:val="none"/>
                <w:lang w:val="en-US" w:eastAsia="zh-CN" w:bidi="ar-SA"/>
              </w:rPr>
              <w:t>注册证</w:t>
            </w:r>
            <w:r>
              <w:rPr>
                <w:rFonts w:hint="eastAsia" w:ascii="宋体" w:hAnsi="宋体" w:eastAsia="宋体" w:cs="Times New Roman"/>
                <w:color w:val="auto"/>
                <w:kern w:val="2"/>
                <w:sz w:val="21"/>
                <w:szCs w:val="21"/>
                <w:highlight w:val="none"/>
                <w:lang w:val="en-US" w:eastAsia="zh-CN" w:bidi="ar-SA"/>
              </w:rPr>
              <w:t>（须在有效期内）的，</w:t>
            </w:r>
            <w:r>
              <w:rPr>
                <w:rFonts w:hint="eastAsia" w:ascii="宋体" w:hAnsi="宋体" w:cs="Times New Roman"/>
                <w:color w:val="auto"/>
                <w:kern w:val="2"/>
                <w:sz w:val="21"/>
                <w:szCs w:val="21"/>
                <w:highlight w:val="none"/>
                <w:lang w:val="en-US" w:eastAsia="zh-CN" w:bidi="ar-SA"/>
              </w:rPr>
              <w:t>加</w:t>
            </w:r>
            <w:r>
              <w:rPr>
                <w:rFonts w:hint="eastAsia" w:ascii="宋体" w:hAnsi="宋体" w:eastAsia="宋体" w:cs="Times New Roman"/>
                <w:color w:val="auto"/>
                <w:kern w:val="2"/>
                <w:sz w:val="21"/>
                <w:szCs w:val="21"/>
                <w:highlight w:val="none"/>
                <w:lang w:val="en-US" w:eastAsia="zh-CN" w:bidi="ar-SA"/>
              </w:rPr>
              <w:t>1分。</w:t>
            </w:r>
          </w:p>
          <w:p w14:paraId="2A960C26">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（2）、建筑专业负责人：具备建筑设计相关专业高级工程师(或以上)职称的，加1分。</w:t>
            </w:r>
          </w:p>
          <w:p w14:paraId="7C3CF2B7">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（3）、结构专业负责人：具备</w:t>
            </w:r>
            <w:r>
              <w:rPr>
                <w:rFonts w:hint="eastAsia" w:ascii="宋体" w:hAnsi="宋体" w:eastAsia="宋体" w:cs="Times New Roman"/>
                <w:color w:val="auto"/>
                <w:kern w:val="2"/>
                <w:sz w:val="21"/>
                <w:szCs w:val="21"/>
                <w:highlight w:val="none"/>
                <w:lang w:val="en-US" w:eastAsia="zh-CN" w:bidi="ar-SA"/>
              </w:rPr>
              <w:t>结构</w:t>
            </w:r>
            <w:r>
              <w:rPr>
                <w:rFonts w:hint="eastAsia" w:ascii="宋体" w:hAnsi="宋体" w:eastAsia="宋体" w:cs="Times New Roman"/>
                <w:color w:val="auto"/>
                <w:kern w:val="2"/>
                <w:sz w:val="21"/>
                <w:szCs w:val="21"/>
                <w:highlight w:val="none"/>
                <w:lang w:val="en-US" w:eastAsia="zh-CN" w:bidi="ar-SA"/>
              </w:rPr>
              <w:t>相关专业高级工程师(或以上)职称的，加1分。</w:t>
            </w:r>
          </w:p>
          <w:p w14:paraId="458391B6">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（4）、给排水专业负责人：</w:t>
            </w:r>
            <w:r>
              <w:rPr>
                <w:rFonts w:hint="default" w:ascii="宋体" w:hAnsi="宋体" w:eastAsia="宋体" w:cs="Times New Roman"/>
                <w:color w:val="auto"/>
                <w:kern w:val="2"/>
                <w:sz w:val="21"/>
                <w:szCs w:val="21"/>
                <w:highlight w:val="none"/>
                <w:lang w:val="en-US" w:eastAsia="zh-CN" w:bidi="ar-SA"/>
              </w:rPr>
              <w:t>①</w:t>
            </w:r>
            <w:r>
              <w:rPr>
                <w:rFonts w:hint="eastAsia" w:ascii="宋体" w:hAnsi="宋体" w:eastAsia="宋体" w:cs="Times New Roman"/>
                <w:color w:val="auto"/>
                <w:kern w:val="2"/>
                <w:sz w:val="21"/>
                <w:szCs w:val="21"/>
                <w:highlight w:val="none"/>
                <w:lang w:val="en-US" w:eastAsia="zh-CN" w:bidi="ar-SA"/>
              </w:rPr>
              <w:t>具备给排水工程相关专业高级工程师(或以上)职称的，加1分；</w:t>
            </w:r>
            <w:r>
              <w:rPr>
                <w:rFonts w:hint="default" w:ascii="宋体" w:hAnsi="宋体" w:eastAsia="宋体" w:cs="Times New Roman"/>
                <w:color w:val="auto"/>
                <w:kern w:val="2"/>
                <w:sz w:val="21"/>
                <w:szCs w:val="21"/>
                <w:highlight w:val="none"/>
                <w:lang w:val="en-US" w:eastAsia="zh-CN" w:bidi="ar-SA"/>
              </w:rPr>
              <w:t>②</w:t>
            </w:r>
            <w:r>
              <w:rPr>
                <w:rFonts w:hint="eastAsia" w:ascii="宋体" w:hAnsi="宋体" w:eastAsia="宋体" w:cs="Times New Roman"/>
                <w:color w:val="auto"/>
                <w:kern w:val="2"/>
                <w:sz w:val="21"/>
                <w:szCs w:val="21"/>
                <w:highlight w:val="none"/>
                <w:lang w:val="en-US" w:eastAsia="zh-CN" w:bidi="ar-SA"/>
              </w:rPr>
              <w:t>具备一级注册消防工程师</w:t>
            </w:r>
            <w:r>
              <w:rPr>
                <w:rFonts w:hint="eastAsia" w:ascii="宋体" w:hAnsi="宋体" w:eastAsia="宋体" w:cs="Times New Roman"/>
                <w:color w:val="auto"/>
                <w:kern w:val="2"/>
                <w:sz w:val="21"/>
                <w:szCs w:val="21"/>
                <w:highlight w:val="none"/>
                <w:lang w:val="en-US" w:eastAsia="zh-CN" w:bidi="ar-SA"/>
              </w:rPr>
              <w:t>资格证</w:t>
            </w:r>
            <w:r>
              <w:rPr>
                <w:rFonts w:hint="eastAsia" w:ascii="宋体" w:hAnsi="宋体" w:eastAsia="宋体" w:cs="Times New Roman"/>
                <w:color w:val="auto"/>
                <w:kern w:val="2"/>
                <w:sz w:val="21"/>
                <w:szCs w:val="21"/>
                <w:highlight w:val="none"/>
                <w:lang w:val="en-US" w:eastAsia="zh-CN" w:bidi="ar-SA"/>
              </w:rPr>
              <w:t>的，加1分；具备二级注册消防工程师</w:t>
            </w:r>
            <w:r>
              <w:rPr>
                <w:rFonts w:hint="eastAsia" w:ascii="宋体" w:hAnsi="宋体" w:eastAsia="宋体" w:cs="Times New Roman"/>
                <w:color w:val="auto"/>
                <w:kern w:val="2"/>
                <w:sz w:val="21"/>
                <w:szCs w:val="21"/>
                <w:highlight w:val="none"/>
                <w:lang w:val="en-US" w:eastAsia="zh-CN" w:bidi="ar-SA"/>
              </w:rPr>
              <w:t>资格证</w:t>
            </w:r>
            <w:r>
              <w:rPr>
                <w:rFonts w:hint="eastAsia" w:ascii="宋体" w:hAnsi="宋体" w:eastAsia="宋体" w:cs="Times New Roman"/>
                <w:color w:val="auto"/>
                <w:kern w:val="2"/>
                <w:sz w:val="21"/>
                <w:szCs w:val="21"/>
                <w:highlight w:val="none"/>
                <w:lang w:val="en-US" w:eastAsia="zh-CN" w:bidi="ar-SA"/>
              </w:rPr>
              <w:t>的，加0.5分。</w:t>
            </w:r>
          </w:p>
          <w:p w14:paraId="67E2FC8D">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（5）、电气专业负责人：具备电气工程相关专业高级工程师(或以上)职称的，加1分。</w:t>
            </w:r>
          </w:p>
          <w:p w14:paraId="11B0AF6B">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（6）、暖通专业负责人：具备暖通工程相关专业高级工程师(或以上)职称的，加1分。</w:t>
            </w:r>
          </w:p>
          <w:p w14:paraId="758F4F46">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（7）、造价负责人：具备工程</w:t>
            </w:r>
            <w:r>
              <w:rPr>
                <w:rFonts w:hint="eastAsia" w:ascii="宋体" w:hAnsi="宋体" w:cs="Times New Roman"/>
                <w:color w:val="auto"/>
                <w:kern w:val="2"/>
                <w:sz w:val="21"/>
                <w:szCs w:val="21"/>
                <w:highlight w:val="none"/>
                <w:lang w:val="en-US" w:eastAsia="zh-CN" w:bidi="ar-SA"/>
              </w:rPr>
              <w:t>造价</w:t>
            </w:r>
            <w:r>
              <w:rPr>
                <w:rFonts w:hint="eastAsia" w:ascii="宋体" w:hAnsi="宋体" w:eastAsia="宋体" w:cs="Times New Roman"/>
                <w:color w:val="auto"/>
                <w:kern w:val="2"/>
                <w:sz w:val="21"/>
                <w:szCs w:val="21"/>
                <w:highlight w:val="none"/>
                <w:lang w:val="en-US" w:eastAsia="zh-CN" w:bidi="ar-SA"/>
              </w:rPr>
              <w:t>类相关专业高级工程师(或以上)职称的，加1分；</w:t>
            </w:r>
          </w:p>
          <w:p w14:paraId="2DEC55E9">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（8）、环保专业负责人：具备</w:t>
            </w:r>
            <w:r>
              <w:rPr>
                <w:rFonts w:hint="eastAsia" w:ascii="宋体" w:hAnsi="宋体" w:eastAsia="宋体" w:cs="Times New Roman"/>
                <w:color w:val="auto"/>
                <w:kern w:val="2"/>
                <w:sz w:val="21"/>
                <w:szCs w:val="21"/>
                <w:highlight w:val="none"/>
                <w:lang w:val="en-US" w:eastAsia="zh-CN"/>
              </w:rPr>
              <w:t>环保或</w:t>
            </w:r>
            <w:r>
              <w:rPr>
                <w:rFonts w:hint="eastAsia" w:ascii="宋体" w:hAnsi="宋体" w:eastAsia="宋体" w:cs="Times New Roman"/>
                <w:color w:val="auto"/>
                <w:kern w:val="2"/>
                <w:sz w:val="21"/>
                <w:szCs w:val="21"/>
                <w:highlight w:val="none"/>
                <w:lang w:val="en-US" w:eastAsia="zh-CN" w:bidi="ar-SA"/>
              </w:rPr>
              <w:t>环境工程相关专业高级工程师(或以上)职称的，加1分；</w:t>
            </w:r>
          </w:p>
          <w:p w14:paraId="044568B0">
            <w:pPr>
              <w:keepNext w:val="0"/>
              <w:keepLines w:val="0"/>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（9）、景观专业负责人：</w:t>
            </w:r>
            <w:r>
              <w:rPr>
                <w:rFonts w:hint="default" w:ascii="宋体" w:hAnsi="宋体" w:eastAsia="宋体" w:cs="Times New Roman"/>
                <w:color w:val="auto"/>
                <w:kern w:val="2"/>
                <w:sz w:val="21"/>
                <w:szCs w:val="21"/>
                <w:highlight w:val="none"/>
                <w:lang w:val="en-US" w:eastAsia="zh-CN" w:bidi="ar-SA"/>
              </w:rPr>
              <w:t>①</w:t>
            </w:r>
            <w:r>
              <w:rPr>
                <w:rFonts w:hint="eastAsia" w:ascii="宋体" w:hAnsi="宋体" w:eastAsia="宋体" w:cs="Times New Roman"/>
                <w:color w:val="auto"/>
                <w:kern w:val="2"/>
                <w:sz w:val="21"/>
                <w:szCs w:val="21"/>
                <w:highlight w:val="none"/>
                <w:lang w:val="en-US" w:eastAsia="zh-CN" w:bidi="ar-SA"/>
              </w:rPr>
              <w:t>具备园林景观工程相关专业高级工程师(或以上)职称的，加1分；</w:t>
            </w:r>
            <w:r>
              <w:rPr>
                <w:rFonts w:hint="default" w:ascii="宋体" w:hAnsi="宋体" w:eastAsia="宋体" w:cs="Times New Roman"/>
                <w:color w:val="auto"/>
                <w:kern w:val="2"/>
                <w:sz w:val="21"/>
                <w:szCs w:val="21"/>
                <w:highlight w:val="none"/>
                <w:lang w:val="en-US" w:eastAsia="zh-CN" w:bidi="ar-SA"/>
              </w:rPr>
              <w:t>②</w:t>
            </w:r>
            <w:r>
              <w:rPr>
                <w:rFonts w:hint="eastAsia" w:ascii="宋体" w:hAnsi="宋体" w:eastAsia="宋体" w:cs="Times New Roman"/>
                <w:color w:val="auto"/>
                <w:kern w:val="2"/>
                <w:sz w:val="21"/>
                <w:szCs w:val="21"/>
                <w:highlight w:val="none"/>
                <w:lang w:val="en-US" w:eastAsia="zh-CN" w:bidi="ar-SA"/>
              </w:rPr>
              <w:t>具备注册城乡规划师</w:t>
            </w:r>
            <w:r>
              <w:rPr>
                <w:rFonts w:hint="eastAsia" w:ascii="宋体" w:hAnsi="宋体" w:cs="Times New Roman"/>
                <w:color w:val="auto"/>
                <w:kern w:val="2"/>
                <w:sz w:val="21"/>
                <w:szCs w:val="21"/>
                <w:highlight w:val="none"/>
                <w:lang w:val="en-US" w:eastAsia="zh-CN" w:bidi="ar-SA"/>
              </w:rPr>
              <w:t>注册</w:t>
            </w:r>
            <w:r>
              <w:rPr>
                <w:rFonts w:hint="eastAsia" w:ascii="宋体" w:hAnsi="宋体" w:eastAsia="宋体" w:cs="Times New Roman"/>
                <w:color w:val="auto"/>
                <w:kern w:val="2"/>
                <w:sz w:val="21"/>
                <w:szCs w:val="21"/>
                <w:highlight w:val="none"/>
                <w:lang w:val="en-US" w:eastAsia="zh-CN" w:bidi="ar-SA"/>
              </w:rPr>
              <w:t>证</w:t>
            </w:r>
            <w:r>
              <w:rPr>
                <w:rFonts w:hint="eastAsia" w:ascii="宋体" w:hAnsi="宋体" w:eastAsia="宋体" w:cs="Times New Roman"/>
                <w:color w:val="auto"/>
                <w:kern w:val="2"/>
                <w:sz w:val="21"/>
                <w:szCs w:val="21"/>
                <w:highlight w:val="none"/>
                <w:lang w:val="en-US" w:eastAsia="zh-CN" w:bidi="ar-SA"/>
              </w:rPr>
              <w:t>（须在有效期内）的，加1分；</w:t>
            </w:r>
          </w:p>
          <w:p w14:paraId="28697659">
            <w:pPr>
              <w:keepNext w:val="0"/>
              <w:keepLines w:val="0"/>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（10）、测量专业负责人：具备测量（</w:t>
            </w:r>
            <w:r>
              <w:rPr>
                <w:rFonts w:hint="eastAsia" w:ascii="宋体" w:hAnsi="宋体" w:cs="Times New Roman"/>
                <w:color w:val="auto"/>
                <w:kern w:val="2"/>
                <w:sz w:val="21"/>
                <w:szCs w:val="21"/>
                <w:highlight w:val="none"/>
                <w:lang w:val="en-US" w:eastAsia="zh-CN" w:bidi="ar-SA"/>
              </w:rPr>
              <w:t>或</w:t>
            </w:r>
            <w:r>
              <w:rPr>
                <w:rFonts w:hint="eastAsia" w:ascii="宋体" w:hAnsi="宋体" w:eastAsia="宋体" w:cs="Times New Roman"/>
                <w:color w:val="auto"/>
                <w:kern w:val="2"/>
                <w:sz w:val="21"/>
                <w:szCs w:val="21"/>
                <w:highlight w:val="none"/>
                <w:lang w:val="en-US" w:eastAsia="zh-CN" w:bidi="ar-SA"/>
              </w:rPr>
              <w:t>测绘）工程相关专业高级工程师(或以上)职称的，加1分。</w:t>
            </w:r>
          </w:p>
          <w:p w14:paraId="2B1913F5">
            <w:pPr>
              <w:keepNext w:val="0"/>
              <w:keepLines w:val="0"/>
              <w:numPr>
                <w:ilvl w:val="0"/>
                <w:numId w:val="0"/>
              </w:numPr>
              <w:suppressLineNumbers w:val="0"/>
              <w:snapToGrid w:val="0"/>
              <w:spacing w:before="79" w:beforeLines="25" w:beforeAutospacing="0" w:after="79" w:afterLines="25" w:afterAutospacing="0"/>
              <w:ind w:left="0" w:right="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4、在满足附表：《项目团队基本要求表》要求的的基础上，联合体勘察单位：</w:t>
            </w:r>
          </w:p>
          <w:p w14:paraId="1CEBB090">
            <w:pPr>
              <w:keepNext w:val="0"/>
              <w:keepLines w:val="0"/>
              <w:numPr>
                <w:ilvl w:val="0"/>
                <w:numId w:val="0"/>
              </w:numPr>
              <w:suppressLineNumbers w:val="0"/>
              <w:snapToGrid w:val="0"/>
              <w:spacing w:before="79" w:beforeLines="25" w:beforeAutospacing="0" w:after="79" w:afterLines="25" w:afterAutospacing="0"/>
              <w:ind w:left="0" w:right="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（1）、勘察负责人：</w:t>
            </w:r>
            <w:r>
              <w:rPr>
                <w:rFonts w:hint="default" w:ascii="宋体" w:hAnsi="宋体" w:eastAsia="宋体" w:cs="Times New Roman"/>
                <w:color w:val="auto"/>
                <w:kern w:val="2"/>
                <w:sz w:val="21"/>
                <w:szCs w:val="21"/>
                <w:highlight w:val="none"/>
                <w:lang w:val="en-US" w:eastAsia="zh-CN" w:bidi="ar-SA"/>
              </w:rPr>
              <w:t>①</w:t>
            </w:r>
            <w:r>
              <w:rPr>
                <w:rFonts w:hint="eastAsia" w:ascii="宋体" w:hAnsi="宋体" w:eastAsia="宋体" w:cs="Times New Roman"/>
                <w:color w:val="auto"/>
                <w:kern w:val="2"/>
                <w:sz w:val="21"/>
                <w:szCs w:val="21"/>
                <w:highlight w:val="none"/>
                <w:lang w:val="en-US" w:eastAsia="zh-CN" w:bidi="ar-SA"/>
              </w:rPr>
              <w:t>具备地质勘察工程相关专业高级工程师(或以上)职称的，加1分。</w:t>
            </w:r>
          </w:p>
          <w:p w14:paraId="62A85CEA">
            <w:pPr>
              <w:keepNext w:val="0"/>
              <w:keepLines w:val="0"/>
              <w:numPr>
                <w:ilvl w:val="0"/>
                <w:numId w:val="0"/>
              </w:numPr>
              <w:suppressLineNumbers w:val="0"/>
              <w:snapToGrid w:val="0"/>
              <w:spacing w:before="79" w:beforeLines="25" w:beforeAutospacing="0" w:after="79" w:afterLines="25" w:afterAutospacing="0"/>
              <w:ind w:left="0" w:leftChars="0" w:right="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（2）、岩土专业负责人：①具备注册土木工程师（岩土）</w:t>
            </w:r>
            <w:r>
              <w:rPr>
                <w:rFonts w:hint="eastAsia" w:ascii="宋体" w:hAnsi="宋体" w:cs="Times New Roman"/>
                <w:color w:val="auto"/>
                <w:kern w:val="2"/>
                <w:sz w:val="21"/>
                <w:szCs w:val="21"/>
                <w:highlight w:val="none"/>
                <w:lang w:val="en-US" w:eastAsia="zh-CN" w:bidi="ar-SA"/>
              </w:rPr>
              <w:t>注册证</w:t>
            </w:r>
            <w:r>
              <w:rPr>
                <w:rFonts w:hint="eastAsia" w:ascii="宋体" w:hAnsi="宋体" w:eastAsia="宋体" w:cs="Times New Roman"/>
                <w:color w:val="auto"/>
                <w:kern w:val="2"/>
                <w:sz w:val="21"/>
                <w:szCs w:val="21"/>
                <w:highlight w:val="none"/>
                <w:lang w:val="en-US" w:eastAsia="zh-CN" w:bidi="ar-SA"/>
              </w:rPr>
              <w:t>（须在有效期内）的，加1分；②具备岩土设计相关专业高级工程师(或以上)职称的，加1分。</w:t>
            </w:r>
          </w:p>
        </w:tc>
        <w:tc>
          <w:tcPr>
            <w:tcW w:w="634" w:type="dxa"/>
            <w:vMerge w:val="continue"/>
            <w:tcBorders>
              <w:tl2br w:val="nil"/>
              <w:tr2bl w:val="nil"/>
            </w:tcBorders>
            <w:noWrap w:val="0"/>
            <w:vAlign w:val="top"/>
          </w:tcPr>
          <w:p w14:paraId="61C21B2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vMerge w:val="continue"/>
            <w:tcBorders>
              <w:tl2br w:val="nil"/>
              <w:tr2bl w:val="nil"/>
            </w:tcBorders>
            <w:noWrap w:val="0"/>
            <w:vAlign w:val="top"/>
          </w:tcPr>
          <w:p w14:paraId="1DB8F3B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039F4814">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364" w:hRule="atLeast"/>
          <w:jc w:val="center"/>
        </w:trPr>
        <w:tc>
          <w:tcPr>
            <w:tcW w:w="773" w:type="dxa"/>
            <w:vMerge w:val="continue"/>
            <w:tcBorders>
              <w:tl2br w:val="nil"/>
              <w:tr2bl w:val="nil"/>
            </w:tcBorders>
            <w:noWrap w:val="0"/>
            <w:vAlign w:val="center"/>
          </w:tcPr>
          <w:p w14:paraId="49E0D5E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2804F4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rPr>
              <w:t>绿色节能控制措施</w:t>
            </w:r>
          </w:p>
        </w:tc>
        <w:tc>
          <w:tcPr>
            <w:tcW w:w="667" w:type="dxa"/>
            <w:tcBorders>
              <w:tl2br w:val="nil"/>
              <w:tr2bl w:val="nil"/>
            </w:tcBorders>
            <w:shd w:val="clear" w:color="auto" w:fill="auto"/>
            <w:noWrap w:val="0"/>
            <w:vAlign w:val="center"/>
          </w:tcPr>
          <w:p w14:paraId="05267C64">
            <w:pPr>
              <w:keepNext w:val="0"/>
              <w:keepLines w:val="0"/>
              <w:suppressLineNumbers w:val="0"/>
              <w:snapToGrid w:val="0"/>
              <w:spacing w:before="0" w:beforeAutospacing="0" w:after="0" w:afterAutospacing="0"/>
              <w:ind w:left="-53" w:leftChars="-25" w:right="-53" w:rightChars="-25"/>
              <w:jc w:val="center"/>
              <w:rPr>
                <w:rFonts w:hint="default"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7</w:t>
            </w:r>
          </w:p>
        </w:tc>
        <w:tc>
          <w:tcPr>
            <w:tcW w:w="9966" w:type="dxa"/>
            <w:tcBorders>
              <w:tl2br w:val="nil"/>
              <w:tr2bl w:val="nil"/>
            </w:tcBorders>
            <w:shd w:val="clear" w:color="auto" w:fill="auto"/>
            <w:noWrap w:val="0"/>
            <w:vAlign w:val="center"/>
          </w:tcPr>
          <w:p w14:paraId="0078BEFB">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1、建立完善的绿色施工管理体系，绿色节能控制措施</w:t>
            </w:r>
            <w:r>
              <w:rPr>
                <w:rFonts w:hint="eastAsia" w:ascii="宋体" w:hAnsi="宋体" w:eastAsia="宋体" w:cs="宋体"/>
                <w:color w:val="auto"/>
                <w:highlight w:val="none"/>
                <w:lang w:val="en-US" w:eastAsia="zh-CN"/>
              </w:rPr>
              <w:t>描述</w:t>
            </w:r>
            <w:r>
              <w:rPr>
                <w:rFonts w:hint="eastAsia" w:ascii="宋体" w:hAnsi="宋体" w:eastAsia="宋体" w:cs="宋体"/>
                <w:color w:val="auto"/>
                <w:highlight w:val="none"/>
              </w:rPr>
              <w:t>详细的，得</w:t>
            </w:r>
            <w:r>
              <w:rPr>
                <w:rFonts w:hint="eastAsia" w:ascii="宋体" w:hAnsi="宋体" w:eastAsia="宋体" w:cs="宋体"/>
                <w:color w:val="auto"/>
                <w:highlight w:val="none"/>
                <w:lang w:val="en-US" w:eastAsia="zh-CN"/>
              </w:rPr>
              <w:t>6-7</w:t>
            </w:r>
            <w:r>
              <w:rPr>
                <w:rFonts w:hint="eastAsia" w:ascii="宋体" w:hAnsi="宋体" w:eastAsia="宋体" w:cs="宋体"/>
                <w:color w:val="auto"/>
                <w:highlight w:val="none"/>
              </w:rPr>
              <w:t>分。</w:t>
            </w:r>
          </w:p>
          <w:p w14:paraId="230E02A5">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2、建立较完善的绿色施工管理体系，绿色节能控制措施</w:t>
            </w:r>
            <w:r>
              <w:rPr>
                <w:rFonts w:hint="eastAsia" w:ascii="宋体" w:hAnsi="宋体" w:eastAsia="宋体" w:cs="宋体"/>
                <w:color w:val="auto"/>
                <w:highlight w:val="none"/>
                <w:lang w:val="en-US" w:eastAsia="zh-CN"/>
              </w:rPr>
              <w:t>描述</w:t>
            </w:r>
            <w:r>
              <w:rPr>
                <w:rFonts w:hint="eastAsia" w:ascii="宋体" w:hAnsi="宋体" w:eastAsia="宋体" w:cs="宋体"/>
                <w:color w:val="auto"/>
                <w:highlight w:val="none"/>
              </w:rPr>
              <w:t>较详细</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分。</w:t>
            </w:r>
          </w:p>
          <w:p w14:paraId="673A1E31">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3、建立了绿色施工管理体系，绿色节能控制措施</w:t>
            </w:r>
            <w:r>
              <w:rPr>
                <w:rFonts w:hint="eastAsia" w:ascii="宋体" w:hAnsi="宋体" w:eastAsia="宋体" w:cs="宋体"/>
                <w:color w:val="auto"/>
                <w:highlight w:val="none"/>
                <w:lang w:val="en-US" w:eastAsia="zh-CN"/>
              </w:rPr>
              <w:t>描述一般的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分。</w:t>
            </w:r>
          </w:p>
          <w:p w14:paraId="147533A6">
            <w:pPr>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kern w:val="2"/>
                <w:sz w:val="18"/>
                <w:szCs w:val="18"/>
                <w:highlight w:val="none"/>
                <w:lang w:val="zh-TW" w:eastAsia="zh-CN" w:bidi="ar-SA"/>
              </w:rPr>
            </w:pPr>
            <w:r>
              <w:rPr>
                <w:rFonts w:hint="eastAsia" w:ascii="宋体" w:hAnsi="宋体" w:eastAsia="宋体" w:cs="宋体"/>
                <w:color w:val="auto"/>
                <w:highlight w:val="none"/>
              </w:rPr>
              <w:t>4、无编制绿色节能控制措施的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得0分。</w:t>
            </w:r>
          </w:p>
        </w:tc>
        <w:tc>
          <w:tcPr>
            <w:tcW w:w="634" w:type="dxa"/>
            <w:tcBorders>
              <w:tl2br w:val="nil"/>
              <w:tr2bl w:val="nil"/>
            </w:tcBorders>
            <w:noWrap w:val="0"/>
            <w:vAlign w:val="top"/>
          </w:tcPr>
          <w:p w14:paraId="0EE1A742">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509507F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6B6A8FE7">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684" w:hRule="atLeast"/>
          <w:jc w:val="center"/>
        </w:trPr>
        <w:tc>
          <w:tcPr>
            <w:tcW w:w="773" w:type="dxa"/>
            <w:vMerge w:val="continue"/>
            <w:tcBorders>
              <w:tl2br w:val="nil"/>
              <w:tr2bl w:val="nil"/>
            </w:tcBorders>
            <w:noWrap w:val="0"/>
            <w:vAlign w:val="center"/>
          </w:tcPr>
          <w:p w14:paraId="184F4C1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330B4D4D">
            <w:pPr>
              <w:keepNext w:val="0"/>
              <w:keepLines w:val="0"/>
              <w:suppressLineNumbers w:val="0"/>
              <w:snapToGrid w:val="0"/>
              <w:spacing w:before="0" w:beforeAutospacing="0" w:after="0" w:afterAutospacing="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安全控制措施</w:t>
            </w:r>
          </w:p>
          <w:p w14:paraId="7111652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tcBorders>
              <w:tl2br w:val="nil"/>
              <w:tr2bl w:val="nil"/>
            </w:tcBorders>
            <w:shd w:val="clear" w:color="auto" w:fill="auto"/>
            <w:noWrap w:val="0"/>
            <w:vAlign w:val="center"/>
          </w:tcPr>
          <w:p w14:paraId="5994992C">
            <w:pPr>
              <w:keepNext w:val="0"/>
              <w:keepLines w:val="0"/>
              <w:suppressLineNumbers w:val="0"/>
              <w:snapToGrid w:val="0"/>
              <w:spacing w:before="0" w:beforeAutospacing="0" w:after="0" w:afterAutospacing="0"/>
              <w:ind w:left="-53" w:leftChars="-25" w:right="-53" w:rightChars="-25"/>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7</w:t>
            </w:r>
          </w:p>
        </w:tc>
        <w:tc>
          <w:tcPr>
            <w:tcW w:w="9966" w:type="dxa"/>
            <w:tcBorders>
              <w:tl2br w:val="nil"/>
              <w:tr2bl w:val="nil"/>
            </w:tcBorders>
            <w:shd w:val="clear" w:color="auto" w:fill="auto"/>
            <w:noWrap w:val="0"/>
            <w:vAlign w:val="center"/>
          </w:tcPr>
          <w:p w14:paraId="585C3A4C">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default" w:ascii="宋体" w:hAnsi="宋体" w:eastAsia="宋体" w:cs="宋体"/>
                <w:color w:val="auto"/>
                <w:highlight w:val="none"/>
              </w:rPr>
              <w:t>安全文明施工保证措施、保证体系、施工平面布置图，非常满足安全文明施工目标符合招标文件要求的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6-7</w:t>
            </w:r>
            <w:r>
              <w:rPr>
                <w:rFonts w:hint="eastAsia" w:ascii="宋体" w:hAnsi="宋体" w:eastAsia="宋体" w:cs="宋体"/>
                <w:color w:val="auto"/>
                <w:highlight w:val="none"/>
              </w:rPr>
              <w:t>分。</w:t>
            </w:r>
          </w:p>
          <w:p w14:paraId="48DCE5F2">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2、安全文明施工保证措施、保证体系、施工平面布置图，满足安全文明施工目标符合招标文件要求的，得</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分。</w:t>
            </w:r>
          </w:p>
          <w:p w14:paraId="71F59696">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3、安全文明施工保证措施、保证体系、施工平面布置图，较为满足安全文明施工目标符合招标文件要求的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分。</w:t>
            </w:r>
          </w:p>
          <w:p w14:paraId="7FE6F936">
            <w:pPr>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kern w:val="2"/>
                <w:sz w:val="18"/>
                <w:szCs w:val="18"/>
                <w:highlight w:val="none"/>
                <w:lang w:val="zh-TW" w:eastAsia="zh-CN" w:bidi="ar-SA"/>
              </w:rPr>
            </w:pPr>
            <w:r>
              <w:rPr>
                <w:rFonts w:hint="eastAsia" w:ascii="宋体" w:hAnsi="宋体" w:eastAsia="宋体" w:cs="宋体"/>
                <w:color w:val="auto"/>
                <w:highlight w:val="none"/>
              </w:rPr>
              <w:t>4、安全文明施工保证措施、保证体系、施工平面布置图，不满足安全文明施工目标的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得0分。</w:t>
            </w:r>
          </w:p>
        </w:tc>
        <w:tc>
          <w:tcPr>
            <w:tcW w:w="634" w:type="dxa"/>
            <w:tcBorders>
              <w:tl2br w:val="nil"/>
              <w:tr2bl w:val="nil"/>
            </w:tcBorders>
            <w:noWrap w:val="0"/>
            <w:vAlign w:val="top"/>
          </w:tcPr>
          <w:p w14:paraId="454931AB">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0705AED3">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0F779815">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684" w:hRule="atLeast"/>
          <w:jc w:val="center"/>
        </w:trPr>
        <w:tc>
          <w:tcPr>
            <w:tcW w:w="773" w:type="dxa"/>
            <w:vMerge w:val="continue"/>
            <w:tcBorders>
              <w:tl2br w:val="nil"/>
              <w:tr2bl w:val="nil"/>
            </w:tcBorders>
            <w:noWrap w:val="0"/>
            <w:vAlign w:val="center"/>
          </w:tcPr>
          <w:p w14:paraId="5E99A421">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6E87DA52">
            <w:pPr>
              <w:keepNext w:val="0"/>
              <w:keepLines w:val="0"/>
              <w:suppressLineNumbers w:val="0"/>
              <w:snapToGrid w:val="0"/>
              <w:spacing w:before="0" w:beforeAutospacing="0" w:after="0" w:afterAutospacing="0"/>
              <w:ind w:left="-53" w:leftChars="-25" w:right="-53" w:rightChars="-25"/>
              <w:jc w:val="center"/>
              <w:rPr>
                <w:rFonts w:hint="eastAsia" w:ascii="宋体" w:hAnsi="宋体" w:cs="宋体"/>
                <w:color w:val="auto"/>
                <w:highlight w:val="none"/>
              </w:rPr>
            </w:pPr>
            <w:r>
              <w:rPr>
                <w:rFonts w:hint="eastAsia" w:ascii="宋体" w:hAnsi="宋体" w:cs="宋体"/>
                <w:color w:val="auto"/>
                <w:highlight w:val="none"/>
              </w:rPr>
              <w:t>质量控制措施</w:t>
            </w:r>
          </w:p>
          <w:p w14:paraId="6C264A1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667" w:type="dxa"/>
            <w:tcBorders>
              <w:tl2br w:val="nil"/>
              <w:tr2bl w:val="nil"/>
            </w:tcBorders>
            <w:shd w:val="clear" w:color="auto" w:fill="auto"/>
            <w:noWrap w:val="0"/>
            <w:vAlign w:val="center"/>
          </w:tcPr>
          <w:p w14:paraId="679ECAF2">
            <w:pPr>
              <w:keepNext w:val="0"/>
              <w:keepLines w:val="0"/>
              <w:suppressLineNumbers w:val="0"/>
              <w:snapToGrid w:val="0"/>
              <w:spacing w:before="0" w:beforeAutospacing="0" w:after="0" w:afterAutospacing="0"/>
              <w:ind w:left="-53" w:leftChars="-25" w:right="-53" w:rightChars="-25"/>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7</w:t>
            </w:r>
          </w:p>
        </w:tc>
        <w:tc>
          <w:tcPr>
            <w:tcW w:w="9966" w:type="dxa"/>
            <w:tcBorders>
              <w:tl2br w:val="nil"/>
              <w:tr2bl w:val="nil"/>
            </w:tcBorders>
            <w:shd w:val="clear" w:color="auto" w:fill="auto"/>
            <w:noWrap w:val="0"/>
            <w:vAlign w:val="center"/>
          </w:tcPr>
          <w:p w14:paraId="1229DF12">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default" w:ascii="宋体" w:hAnsi="宋体" w:eastAsia="宋体" w:cs="宋体"/>
                <w:color w:val="auto"/>
                <w:highlight w:val="none"/>
              </w:rPr>
              <w:t>项目施工质量目标、质量保证措施和质量管控体系</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描述</w:t>
            </w:r>
            <w:r>
              <w:rPr>
                <w:rFonts w:hint="default" w:ascii="宋体" w:hAnsi="宋体" w:eastAsia="宋体" w:cs="宋体"/>
                <w:color w:val="auto"/>
                <w:highlight w:val="none"/>
              </w:rPr>
              <w:t>详细的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6-7</w:t>
            </w:r>
            <w:r>
              <w:rPr>
                <w:rFonts w:hint="eastAsia" w:ascii="宋体" w:hAnsi="宋体" w:eastAsia="宋体" w:cs="宋体"/>
                <w:color w:val="auto"/>
                <w:highlight w:val="none"/>
              </w:rPr>
              <w:t>分。</w:t>
            </w:r>
          </w:p>
          <w:p w14:paraId="62582D01">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default" w:ascii="宋体" w:hAnsi="宋体" w:eastAsia="宋体" w:cs="宋体"/>
                <w:color w:val="auto"/>
                <w:highlight w:val="none"/>
              </w:rPr>
              <w:t>项目施工质量目标、质量保证措施和质量管控体系</w:t>
            </w:r>
            <w:r>
              <w:rPr>
                <w:rFonts w:hint="eastAsia" w:ascii="宋体" w:hAnsi="宋体" w:eastAsia="宋体" w:cs="宋体"/>
                <w:color w:val="auto"/>
                <w:highlight w:val="none"/>
                <w:lang w:val="en-US" w:eastAsia="zh-CN"/>
              </w:rPr>
              <w:t>，描述较为详细的，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分。</w:t>
            </w:r>
          </w:p>
          <w:p w14:paraId="62D8CCCB">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3、项目施工质量目标</w:t>
            </w:r>
            <w:r>
              <w:rPr>
                <w:rFonts w:hint="default" w:ascii="宋体" w:hAnsi="宋体" w:eastAsia="宋体" w:cs="宋体"/>
                <w:color w:val="auto"/>
                <w:highlight w:val="none"/>
              </w:rPr>
              <w:t>、</w:t>
            </w:r>
            <w:r>
              <w:rPr>
                <w:rFonts w:hint="eastAsia" w:ascii="宋体" w:hAnsi="宋体" w:eastAsia="宋体" w:cs="宋体"/>
                <w:color w:val="auto"/>
                <w:highlight w:val="none"/>
              </w:rPr>
              <w:t>质量保证措施和质量管控体系</w:t>
            </w:r>
            <w:r>
              <w:rPr>
                <w:rFonts w:hint="eastAsia" w:ascii="宋体" w:hAnsi="宋体" w:eastAsia="宋体" w:cs="宋体"/>
                <w:color w:val="auto"/>
                <w:highlight w:val="none"/>
                <w:lang w:val="en-US" w:eastAsia="zh-CN"/>
              </w:rPr>
              <w:t>，描述一般的，</w:t>
            </w:r>
            <w:r>
              <w:rPr>
                <w:rFonts w:hint="eastAsia" w:ascii="宋体" w:hAnsi="宋体" w:eastAsia="宋体" w:cs="宋体"/>
                <w:color w:val="auto"/>
                <w:highlight w:val="none"/>
              </w:rPr>
              <w:t>得</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分。</w:t>
            </w:r>
          </w:p>
          <w:p w14:paraId="2247FF0B">
            <w:pPr>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kern w:val="2"/>
                <w:sz w:val="18"/>
                <w:szCs w:val="18"/>
                <w:highlight w:val="none"/>
                <w:lang w:val="zh-TW" w:eastAsia="zh-CN" w:bidi="ar-SA"/>
              </w:rPr>
            </w:pPr>
            <w:r>
              <w:rPr>
                <w:rFonts w:hint="eastAsia" w:ascii="宋体" w:hAnsi="宋体" w:eastAsia="宋体" w:cs="宋体"/>
                <w:color w:val="auto"/>
                <w:highlight w:val="none"/>
              </w:rPr>
              <w:t>4、项目施工质量目标</w:t>
            </w:r>
            <w:r>
              <w:rPr>
                <w:rFonts w:hint="default" w:ascii="宋体" w:hAnsi="宋体" w:eastAsia="宋体" w:cs="宋体"/>
                <w:color w:val="auto"/>
                <w:highlight w:val="none"/>
              </w:rPr>
              <w:t>、</w:t>
            </w:r>
            <w:r>
              <w:rPr>
                <w:rFonts w:hint="eastAsia" w:ascii="宋体" w:hAnsi="宋体" w:eastAsia="宋体" w:cs="宋体"/>
                <w:color w:val="auto"/>
                <w:highlight w:val="none"/>
              </w:rPr>
              <w:t>质量保证措施和质量管控体系</w:t>
            </w:r>
            <w:r>
              <w:rPr>
                <w:rFonts w:hint="eastAsia" w:ascii="宋体" w:hAnsi="宋体" w:eastAsia="宋体" w:cs="宋体"/>
                <w:color w:val="auto"/>
                <w:highlight w:val="none"/>
                <w:lang w:val="en-US" w:eastAsia="zh-CN"/>
              </w:rPr>
              <w:t>，描述差的，</w:t>
            </w:r>
            <w:r>
              <w:rPr>
                <w:rFonts w:hint="eastAsia" w:ascii="宋体" w:hAnsi="宋体" w:eastAsia="宋体" w:cs="宋体"/>
                <w:color w:val="auto"/>
                <w:highlight w:val="none"/>
              </w:rPr>
              <w:t>得0分。</w:t>
            </w:r>
          </w:p>
        </w:tc>
        <w:tc>
          <w:tcPr>
            <w:tcW w:w="634" w:type="dxa"/>
            <w:tcBorders>
              <w:tl2br w:val="nil"/>
              <w:tr2bl w:val="nil"/>
            </w:tcBorders>
            <w:noWrap w:val="0"/>
            <w:vAlign w:val="top"/>
          </w:tcPr>
          <w:p w14:paraId="74E96A98">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69651FDA">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2BA12B90">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684" w:hRule="atLeast"/>
          <w:jc w:val="center"/>
        </w:trPr>
        <w:tc>
          <w:tcPr>
            <w:tcW w:w="773" w:type="dxa"/>
            <w:vMerge w:val="continue"/>
            <w:tcBorders>
              <w:tl2br w:val="nil"/>
              <w:tr2bl w:val="nil"/>
            </w:tcBorders>
            <w:noWrap w:val="0"/>
            <w:vAlign w:val="center"/>
          </w:tcPr>
          <w:p w14:paraId="1FC64102">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3428BBD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cs="宋体"/>
                <w:color w:val="auto"/>
                <w:highlight w:val="none"/>
              </w:rPr>
              <w:t>进度控制措施</w:t>
            </w:r>
          </w:p>
        </w:tc>
        <w:tc>
          <w:tcPr>
            <w:tcW w:w="667" w:type="dxa"/>
            <w:tcBorders>
              <w:tl2br w:val="nil"/>
              <w:tr2bl w:val="nil"/>
            </w:tcBorders>
            <w:shd w:val="clear" w:color="auto" w:fill="auto"/>
            <w:noWrap w:val="0"/>
            <w:vAlign w:val="center"/>
          </w:tcPr>
          <w:p w14:paraId="5726F755">
            <w:pPr>
              <w:keepNext w:val="0"/>
              <w:keepLines w:val="0"/>
              <w:suppressLineNumbers w:val="0"/>
              <w:snapToGrid w:val="0"/>
              <w:spacing w:before="0" w:beforeAutospacing="0" w:after="0" w:afterAutospacing="0"/>
              <w:ind w:left="-53" w:leftChars="-25" w:right="-53" w:rightChars="-25"/>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7</w:t>
            </w:r>
          </w:p>
        </w:tc>
        <w:tc>
          <w:tcPr>
            <w:tcW w:w="9966" w:type="dxa"/>
            <w:tcBorders>
              <w:tl2br w:val="nil"/>
              <w:tr2bl w:val="nil"/>
            </w:tcBorders>
            <w:shd w:val="clear" w:color="auto" w:fill="auto"/>
            <w:noWrap w:val="0"/>
            <w:vAlign w:val="center"/>
          </w:tcPr>
          <w:p w14:paraId="1B3AFF48">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1、编制了工期及确保工期措施的，针对项目特点编制施工总进度计划、工期保证措施、有</w:t>
            </w:r>
            <w:r>
              <w:rPr>
                <w:rFonts w:hint="eastAsia" w:ascii="宋体" w:hAnsi="宋体" w:eastAsia="宋体" w:cs="宋体"/>
                <w:color w:val="auto"/>
                <w:highlight w:val="none"/>
                <w:lang w:val="en-US" w:eastAsia="zh-CN"/>
              </w:rPr>
              <w:t>关键</w:t>
            </w:r>
            <w:r>
              <w:rPr>
                <w:rFonts w:hint="eastAsia" w:ascii="宋体" w:hAnsi="宋体" w:eastAsia="宋体" w:cs="宋体"/>
                <w:color w:val="auto"/>
                <w:highlight w:val="none"/>
              </w:rPr>
              <w:t>节点和路线的描述</w:t>
            </w:r>
            <w:r>
              <w:rPr>
                <w:rFonts w:hint="eastAsia" w:ascii="宋体" w:hAnsi="宋体" w:eastAsia="宋体" w:cs="宋体"/>
                <w:color w:val="auto"/>
                <w:highlight w:val="none"/>
                <w:lang w:val="en-US" w:eastAsia="zh-CN"/>
              </w:rPr>
              <w:t>详细</w:t>
            </w:r>
            <w:r>
              <w:rPr>
                <w:rFonts w:hint="eastAsia" w:ascii="宋体" w:hAnsi="宋体" w:eastAsia="宋体" w:cs="宋体"/>
                <w:color w:val="auto"/>
                <w:highlight w:val="none"/>
              </w:rPr>
              <w:t>完整的，得</w:t>
            </w:r>
            <w:r>
              <w:rPr>
                <w:rFonts w:hint="eastAsia" w:ascii="宋体" w:hAnsi="宋体" w:eastAsia="宋体" w:cs="宋体"/>
                <w:color w:val="auto"/>
                <w:highlight w:val="none"/>
                <w:lang w:val="en-US" w:eastAsia="zh-CN"/>
              </w:rPr>
              <w:t>6-7</w:t>
            </w:r>
            <w:r>
              <w:rPr>
                <w:rFonts w:hint="eastAsia" w:ascii="宋体" w:hAnsi="宋体" w:eastAsia="宋体" w:cs="宋体"/>
                <w:color w:val="auto"/>
                <w:highlight w:val="none"/>
              </w:rPr>
              <w:t>分。</w:t>
            </w:r>
          </w:p>
          <w:p w14:paraId="7BD5407C">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2、编制了工期及确保工期措施的，针对项目特点编制施工总进度计划、工期保证措施、有</w:t>
            </w:r>
            <w:r>
              <w:rPr>
                <w:rFonts w:hint="eastAsia" w:ascii="宋体" w:hAnsi="宋体" w:eastAsia="宋体" w:cs="宋体"/>
                <w:color w:val="auto"/>
                <w:highlight w:val="none"/>
                <w:lang w:val="en-US" w:eastAsia="zh-CN"/>
              </w:rPr>
              <w:t>关键</w:t>
            </w:r>
            <w:r>
              <w:rPr>
                <w:rFonts w:hint="eastAsia" w:ascii="宋体" w:hAnsi="宋体" w:eastAsia="宋体" w:cs="宋体"/>
                <w:color w:val="auto"/>
                <w:highlight w:val="none"/>
              </w:rPr>
              <w:t>节点和路线的描述较为完整的，得</w:t>
            </w:r>
            <w:r>
              <w:rPr>
                <w:rFonts w:hint="eastAsia" w:ascii="宋体" w:hAnsi="宋体" w:eastAsia="宋体" w:cs="宋体"/>
                <w:color w:val="auto"/>
                <w:highlight w:val="none"/>
                <w:lang w:val="en-US" w:eastAsia="zh-CN"/>
              </w:rPr>
              <w:t>4-5</w:t>
            </w:r>
            <w:r>
              <w:rPr>
                <w:rFonts w:hint="eastAsia" w:ascii="宋体" w:hAnsi="宋体" w:eastAsia="宋体" w:cs="宋体"/>
                <w:color w:val="auto"/>
                <w:highlight w:val="none"/>
              </w:rPr>
              <w:t>分。</w:t>
            </w:r>
          </w:p>
          <w:p w14:paraId="55BB881D">
            <w:pPr>
              <w:keepNext w:val="0"/>
              <w:keepLines w:val="0"/>
              <w:suppressLineNumbers w:val="0"/>
              <w:spacing w:before="0" w:beforeAutospacing="0" w:after="0" w:afterAutospacing="0" w:line="24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3、编制了工期及确保工期措施的，针对项目特点编制施工总进度计划、工期保证措施、有</w:t>
            </w:r>
            <w:r>
              <w:rPr>
                <w:rFonts w:hint="eastAsia" w:ascii="宋体" w:hAnsi="宋体" w:eastAsia="宋体" w:cs="宋体"/>
                <w:color w:val="auto"/>
                <w:highlight w:val="none"/>
                <w:lang w:val="en-US" w:eastAsia="zh-CN"/>
              </w:rPr>
              <w:t>关键</w:t>
            </w:r>
            <w:r>
              <w:rPr>
                <w:rFonts w:hint="eastAsia" w:ascii="宋体" w:hAnsi="宋体" w:eastAsia="宋体" w:cs="宋体"/>
                <w:color w:val="auto"/>
                <w:highlight w:val="none"/>
              </w:rPr>
              <w:t>节点和路线的描述一般的，得</w:t>
            </w:r>
            <w:r>
              <w:rPr>
                <w:rFonts w:hint="eastAsia" w:ascii="宋体" w:hAnsi="宋体" w:eastAsia="宋体" w:cs="宋体"/>
                <w:color w:val="auto"/>
                <w:highlight w:val="none"/>
                <w:lang w:val="en-US" w:eastAsia="zh-CN"/>
              </w:rPr>
              <w:t>1-3</w:t>
            </w:r>
            <w:r>
              <w:rPr>
                <w:rFonts w:hint="eastAsia" w:ascii="宋体" w:hAnsi="宋体" w:eastAsia="宋体" w:cs="宋体"/>
                <w:color w:val="auto"/>
                <w:highlight w:val="none"/>
              </w:rPr>
              <w:t>分。</w:t>
            </w:r>
          </w:p>
          <w:p w14:paraId="4182D39D">
            <w:pPr>
              <w:keepNext w:val="0"/>
              <w:keepLines w:val="0"/>
              <w:suppressLineNumbers w:val="0"/>
              <w:bidi w:val="0"/>
              <w:spacing w:before="0" w:beforeAutospacing="0" w:after="0" w:afterAutospacing="0"/>
              <w:ind w:left="0" w:right="0"/>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color w:val="auto"/>
                <w:highlight w:val="none"/>
              </w:rPr>
              <w:t>4、编制了工期及确保工期措施的，针对项目特点编制施工总进度计划、工期保证措施、有</w:t>
            </w:r>
            <w:r>
              <w:rPr>
                <w:rFonts w:hint="eastAsia" w:ascii="宋体" w:hAnsi="宋体" w:eastAsia="宋体" w:cs="宋体"/>
                <w:color w:val="auto"/>
                <w:highlight w:val="none"/>
                <w:lang w:val="en-US" w:eastAsia="zh-CN"/>
              </w:rPr>
              <w:t>关键</w:t>
            </w:r>
            <w:r>
              <w:rPr>
                <w:rFonts w:hint="eastAsia" w:ascii="宋体" w:hAnsi="宋体" w:eastAsia="宋体" w:cs="宋体"/>
                <w:color w:val="auto"/>
                <w:highlight w:val="none"/>
              </w:rPr>
              <w:t>节点和路线的描述</w:t>
            </w:r>
            <w:r>
              <w:rPr>
                <w:rFonts w:hint="eastAsia" w:ascii="宋体" w:hAnsi="宋体" w:eastAsia="宋体" w:cs="宋体"/>
                <w:color w:val="auto"/>
                <w:highlight w:val="none"/>
                <w:lang w:val="en-US" w:eastAsia="zh-CN"/>
              </w:rPr>
              <w:t>差</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得0分。</w:t>
            </w:r>
          </w:p>
        </w:tc>
        <w:tc>
          <w:tcPr>
            <w:tcW w:w="634" w:type="dxa"/>
            <w:tcBorders>
              <w:tl2br w:val="nil"/>
              <w:tr2bl w:val="nil"/>
            </w:tcBorders>
            <w:noWrap w:val="0"/>
            <w:vAlign w:val="top"/>
          </w:tcPr>
          <w:p w14:paraId="32037E71">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7F40ABFE">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150B4356">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684" w:hRule="atLeast"/>
          <w:jc w:val="center"/>
        </w:trPr>
        <w:tc>
          <w:tcPr>
            <w:tcW w:w="773" w:type="dxa"/>
            <w:vMerge w:val="continue"/>
            <w:tcBorders>
              <w:tl2br w:val="nil"/>
              <w:tr2bl w:val="nil"/>
            </w:tcBorders>
            <w:noWrap w:val="0"/>
            <w:vAlign w:val="center"/>
          </w:tcPr>
          <w:p w14:paraId="534112B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333" w:type="dxa"/>
            <w:tcBorders>
              <w:tl2br w:val="nil"/>
              <w:tr2bl w:val="nil"/>
            </w:tcBorders>
            <w:noWrap w:val="0"/>
            <w:vAlign w:val="center"/>
          </w:tcPr>
          <w:p w14:paraId="1DD28883">
            <w:pPr>
              <w:keepNext w:val="0"/>
              <w:keepLines w:val="0"/>
              <w:suppressLineNumbers w:val="0"/>
              <w:snapToGrid w:val="0"/>
              <w:spacing w:before="0" w:beforeAutospacing="0" w:after="0" w:afterAutospacing="0"/>
              <w:ind w:left="-53" w:leftChars="-25" w:right="-53" w:rightChars="-25"/>
              <w:jc w:val="center"/>
              <w:rPr>
                <w:rFonts w:hint="eastAsia" w:ascii="宋体" w:hAnsi="宋体" w:eastAsia="宋体" w:cs="宋体"/>
                <w:color w:val="auto"/>
                <w:sz w:val="21"/>
                <w:szCs w:val="21"/>
                <w:highlight w:val="none"/>
              </w:rPr>
            </w:pPr>
            <w:r>
              <w:rPr>
                <w:rFonts w:hint="eastAsia" w:ascii="宋体" w:hAnsi="宋体" w:cs="宋体"/>
                <w:color w:val="auto"/>
                <w:highlight w:val="none"/>
              </w:rPr>
              <w:t>科技创新及保证措施</w:t>
            </w:r>
          </w:p>
        </w:tc>
        <w:tc>
          <w:tcPr>
            <w:tcW w:w="667" w:type="dxa"/>
            <w:tcBorders>
              <w:tl2br w:val="nil"/>
              <w:tr2bl w:val="nil"/>
            </w:tcBorders>
            <w:shd w:val="clear" w:color="auto" w:fill="auto"/>
            <w:noWrap w:val="0"/>
            <w:vAlign w:val="center"/>
          </w:tcPr>
          <w:p w14:paraId="2DF5242B">
            <w:pPr>
              <w:keepNext w:val="0"/>
              <w:keepLines w:val="0"/>
              <w:suppressLineNumbers w:val="0"/>
              <w:snapToGrid w:val="0"/>
              <w:spacing w:before="0" w:beforeAutospacing="0" w:after="0" w:afterAutospacing="0"/>
              <w:ind w:left="-53" w:leftChars="-25" w:right="-53" w:rightChars="-25"/>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highlight w:val="none"/>
                <w:lang w:val="en-US" w:eastAsia="zh-CN"/>
              </w:rPr>
              <w:t>4</w:t>
            </w:r>
          </w:p>
        </w:tc>
        <w:tc>
          <w:tcPr>
            <w:tcW w:w="9966" w:type="dxa"/>
            <w:tcBorders>
              <w:tl2br w:val="nil"/>
              <w:tr2bl w:val="nil"/>
            </w:tcBorders>
            <w:shd w:val="clear" w:color="auto" w:fill="auto"/>
            <w:noWrap w:val="0"/>
            <w:vAlign w:val="center"/>
          </w:tcPr>
          <w:p w14:paraId="00E5F910">
            <w:pPr>
              <w:keepNext w:val="0"/>
              <w:keepLines w:val="0"/>
              <w:suppressLineNumbers w:val="0"/>
              <w:autoSpaceDE w:val="0"/>
              <w:autoSpaceDN w:val="0"/>
              <w:adjustRightInd w:val="0"/>
              <w:snapToGrid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科技创新及保证措施，有得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分，无得0分；</w:t>
            </w:r>
          </w:p>
          <w:p w14:paraId="5DF59295">
            <w:pPr>
              <w:keepNext w:val="0"/>
              <w:keepLines w:val="0"/>
              <w:suppressLineNumbers w:val="0"/>
              <w:bidi w:val="0"/>
              <w:spacing w:before="0" w:beforeAutospacing="0" w:after="0" w:afterAutospacing="0"/>
              <w:ind w:left="0" w:right="0"/>
              <w:rPr>
                <w:rFonts w:hint="eastAsia" w:ascii="宋体" w:hAnsi="宋体" w:eastAsia="宋体" w:cs="宋体"/>
                <w:color w:val="auto"/>
                <w:kern w:val="2"/>
                <w:sz w:val="21"/>
                <w:szCs w:val="24"/>
                <w:highlight w:val="none"/>
                <w:lang w:val="zh-TW" w:eastAsia="zh-CN" w:bidi="ar-SA"/>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根据本项目的情况，采用新技术的具体措施及应急预案，提出针对性的技术创新措施</w:t>
            </w:r>
            <w:r>
              <w:rPr>
                <w:rFonts w:hint="eastAsia" w:ascii="宋体" w:hAnsi="宋体" w:cs="宋体"/>
                <w:color w:val="auto"/>
                <w:szCs w:val="21"/>
                <w:highlight w:val="none"/>
                <w:lang w:eastAsia="zh-CN"/>
              </w:rPr>
              <w:t>，</w:t>
            </w:r>
            <w:r>
              <w:rPr>
                <w:rFonts w:hint="eastAsia" w:ascii="宋体" w:hAnsi="宋体" w:eastAsia="宋体" w:cs="Times New Roman"/>
                <w:color w:val="auto"/>
                <w:kern w:val="2"/>
                <w:sz w:val="21"/>
                <w:szCs w:val="21"/>
                <w:highlight w:val="none"/>
                <w:lang w:val="en-US" w:eastAsia="zh-CN" w:bidi="ar-SA"/>
              </w:rPr>
              <w:t>针对性强</w:t>
            </w:r>
            <w:r>
              <w:rPr>
                <w:rFonts w:hint="eastAsia" w:ascii="宋体" w:hAnsi="宋体" w:cs="宋体"/>
                <w:color w:val="auto"/>
                <w:szCs w:val="21"/>
                <w:highlight w:val="none"/>
              </w:rPr>
              <w:t xml:space="preserve">。优得 2 分，良得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 xml:space="preserve"> 分，差得 </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 xml:space="preserve"> 分。</w:t>
            </w:r>
          </w:p>
        </w:tc>
        <w:tc>
          <w:tcPr>
            <w:tcW w:w="634" w:type="dxa"/>
            <w:tcBorders>
              <w:tl2br w:val="nil"/>
              <w:tr2bl w:val="nil"/>
            </w:tcBorders>
            <w:noWrap w:val="0"/>
            <w:vAlign w:val="top"/>
          </w:tcPr>
          <w:p w14:paraId="58CFDC44">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297FAD4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r w14:paraId="4DF2F4D8">
        <w:tblPrEx>
          <w:tblBorders>
            <w:top w:val="single" w:color="auto" w:sz="4" w:space="0"/>
            <w:left w:val="single" w:color="auto" w:sz="4" w:space="0"/>
            <w:bottom w:val="single" w:color="auto" w:sz="4" w:space="0"/>
            <w:right w:val="single" w:color="auto" w:sz="4" w:space="0"/>
            <w:insideH w:val="single" w:color="auto" w:sz="4" w:space="0"/>
            <w:insideV w:val="single" w:color="auto" w:sz="6" w:space="0"/>
          </w:tblBorders>
          <w:tblCellMar>
            <w:top w:w="0" w:type="dxa"/>
            <w:left w:w="108" w:type="dxa"/>
            <w:bottom w:w="0" w:type="dxa"/>
            <w:right w:w="108" w:type="dxa"/>
          </w:tblCellMar>
        </w:tblPrEx>
        <w:trPr>
          <w:trHeight w:val="883" w:hRule="atLeast"/>
          <w:jc w:val="center"/>
        </w:trPr>
        <w:tc>
          <w:tcPr>
            <w:tcW w:w="2106" w:type="dxa"/>
            <w:gridSpan w:val="2"/>
            <w:tcBorders>
              <w:left w:val="single" w:color="auto" w:sz="4" w:space="0"/>
              <w:tl2br w:val="nil"/>
              <w:tr2bl w:val="nil"/>
            </w:tcBorders>
            <w:noWrap w:val="0"/>
            <w:vAlign w:val="center"/>
          </w:tcPr>
          <w:p w14:paraId="47416C20">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总计</w:t>
            </w:r>
          </w:p>
        </w:tc>
        <w:tc>
          <w:tcPr>
            <w:tcW w:w="667" w:type="dxa"/>
            <w:tcBorders>
              <w:tl2br w:val="nil"/>
              <w:tr2bl w:val="nil"/>
            </w:tcBorders>
            <w:noWrap w:val="0"/>
            <w:vAlign w:val="center"/>
          </w:tcPr>
          <w:p w14:paraId="2CA76BA3">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9966" w:type="dxa"/>
            <w:tcBorders>
              <w:tl2br w:val="nil"/>
              <w:tr2bl w:val="nil"/>
            </w:tcBorders>
            <w:noWrap w:val="0"/>
            <w:vAlign w:val="center"/>
          </w:tcPr>
          <w:p w14:paraId="06DE3240">
            <w:pPr>
              <w:keepNext w:val="0"/>
              <w:keepLines w:val="0"/>
              <w:widowControl/>
              <w:suppressLineNumbers w:val="0"/>
              <w:snapToGrid w:val="0"/>
              <w:spacing w:before="0" w:beforeAutospacing="0" w:after="0" w:afterAutospacing="0"/>
              <w:ind w:left="0" w:right="134" w:rightChars="64"/>
              <w:rPr>
                <w:rFonts w:hint="eastAsia" w:ascii="宋体" w:hAnsi="宋体" w:eastAsia="宋体" w:cs="宋体"/>
                <w:color w:val="auto"/>
                <w:sz w:val="21"/>
                <w:szCs w:val="21"/>
                <w:highlight w:val="none"/>
              </w:rPr>
            </w:pPr>
          </w:p>
        </w:tc>
        <w:tc>
          <w:tcPr>
            <w:tcW w:w="634" w:type="dxa"/>
            <w:tcBorders>
              <w:tl2br w:val="nil"/>
              <w:tr2bl w:val="nil"/>
            </w:tcBorders>
            <w:noWrap w:val="0"/>
            <w:vAlign w:val="top"/>
          </w:tcPr>
          <w:p w14:paraId="04641870">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c>
          <w:tcPr>
            <w:tcW w:w="532" w:type="dxa"/>
            <w:tcBorders>
              <w:tl2br w:val="nil"/>
              <w:tr2bl w:val="nil"/>
            </w:tcBorders>
            <w:noWrap w:val="0"/>
            <w:vAlign w:val="top"/>
          </w:tcPr>
          <w:p w14:paraId="7FB940E7">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1"/>
                <w:szCs w:val="21"/>
                <w:highlight w:val="none"/>
              </w:rPr>
            </w:pPr>
          </w:p>
        </w:tc>
      </w:tr>
    </w:tbl>
    <w:p w14:paraId="130EDA17">
      <w:pPr>
        <w:keepNext w:val="0"/>
        <w:keepLines w:val="0"/>
        <w:pageBreakBefore w:val="0"/>
        <w:kinsoku/>
        <w:wordWrap/>
        <w:overflowPunct/>
        <w:topLinePunct w:val="0"/>
        <w:autoSpaceDE/>
        <w:autoSpaceDN/>
        <w:bidi w:val="0"/>
        <w:adjustRightInd/>
        <w:spacing w:line="336"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highlight w:val="none"/>
        </w:rPr>
        <w:t>备注：</w:t>
      </w:r>
    </w:p>
    <w:p w14:paraId="75BF9452">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u w:val="none"/>
          <w:shd w:val="clear" w:color="auto" w:fill="auto"/>
          <w:lang w:val="en-US" w:eastAsia="zh-CN"/>
        </w:rPr>
      </w:pP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企业类似工程业绩</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若为联合体投标，</w:t>
      </w:r>
      <w:r>
        <w:rPr>
          <w:rFonts w:hint="eastAsia" w:ascii="宋体" w:hAnsi="宋体" w:eastAsia="宋体" w:cs="宋体"/>
          <w:b/>
          <w:bCs/>
          <w:color w:val="auto"/>
          <w:sz w:val="21"/>
          <w:szCs w:val="21"/>
          <w:highlight w:val="none"/>
          <w:lang w:eastAsia="zh-CN"/>
        </w:rPr>
        <w:t>指</w:t>
      </w:r>
      <w:r>
        <w:rPr>
          <w:rFonts w:hint="eastAsia" w:ascii="宋体" w:hAnsi="宋体" w:eastAsia="宋体" w:cs="宋体"/>
          <w:b/>
          <w:bCs/>
          <w:color w:val="auto"/>
          <w:szCs w:val="21"/>
          <w:highlight w:val="none"/>
        </w:rPr>
        <w:t>承担施工任务的单位</w:t>
      </w:r>
      <w:r>
        <w:rPr>
          <w:rFonts w:hint="eastAsia" w:ascii="宋体" w:hAnsi="宋体" w:eastAsia="宋体" w:cs="宋体"/>
          <w:b/>
          <w:bCs/>
          <w:color w:val="auto"/>
          <w:sz w:val="21"/>
          <w:szCs w:val="21"/>
          <w:highlight w:val="none"/>
          <w:lang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指</w:t>
      </w:r>
      <w:r>
        <w:rPr>
          <w:rFonts w:hint="eastAsia" w:ascii="宋体" w:hAnsi="宋体" w:eastAsia="宋体" w:cs="宋体"/>
          <w:color w:val="auto"/>
          <w:sz w:val="21"/>
          <w:szCs w:val="21"/>
          <w:highlight w:val="none"/>
          <w:u w:val="none"/>
          <w:shd w:val="clear" w:color="auto" w:fill="auto"/>
          <w:lang w:val="zh-TW"/>
        </w:rPr>
        <w:t>中标金额</w:t>
      </w:r>
      <w:r>
        <w:rPr>
          <w:rFonts w:hint="eastAsia" w:ascii="宋体" w:hAnsi="宋体" w:eastAsia="宋体" w:cs="宋体"/>
          <w:color w:val="auto"/>
          <w:sz w:val="21"/>
          <w:szCs w:val="21"/>
          <w:highlight w:val="none"/>
          <w:u w:val="none"/>
          <w:shd w:val="clear" w:color="auto" w:fill="auto"/>
          <w:lang w:val="en-US" w:eastAsia="zh-CN"/>
        </w:rPr>
        <w:t>大于等于2</w:t>
      </w:r>
      <w:r>
        <w:rPr>
          <w:rFonts w:hint="eastAsia" w:ascii="宋体" w:hAnsi="宋体" w:cs="宋体"/>
          <w:color w:val="auto"/>
          <w:sz w:val="21"/>
          <w:szCs w:val="21"/>
          <w:highlight w:val="none"/>
          <w:u w:val="none"/>
          <w:shd w:val="clear" w:color="auto" w:fill="auto"/>
          <w:lang w:val="en-US" w:eastAsia="zh-CN"/>
        </w:rPr>
        <w:t>4</w:t>
      </w:r>
      <w:r>
        <w:rPr>
          <w:rFonts w:hint="eastAsia" w:ascii="宋体" w:hAnsi="宋体" w:eastAsia="宋体" w:cs="宋体"/>
          <w:color w:val="auto"/>
          <w:sz w:val="21"/>
          <w:szCs w:val="21"/>
          <w:highlight w:val="none"/>
          <w:u w:val="none"/>
          <w:shd w:val="clear" w:color="auto" w:fill="auto"/>
          <w:lang w:val="en-US" w:eastAsia="zh-CN"/>
        </w:rPr>
        <w:t>00</w:t>
      </w:r>
      <w:r>
        <w:rPr>
          <w:rFonts w:hint="eastAsia" w:ascii="宋体" w:hAnsi="宋体" w:eastAsia="宋体" w:cs="宋体"/>
          <w:color w:val="auto"/>
          <w:sz w:val="21"/>
          <w:szCs w:val="21"/>
          <w:highlight w:val="none"/>
          <w:u w:val="none"/>
          <w:shd w:val="clear" w:color="auto" w:fill="auto"/>
          <w:lang w:val="zh-TW"/>
        </w:rPr>
        <w:t>万元的</w:t>
      </w:r>
      <w:r>
        <w:rPr>
          <w:rFonts w:hint="eastAsia" w:ascii="宋体" w:hAnsi="宋体" w:cs="宋体"/>
          <w:color w:val="auto"/>
          <w:sz w:val="21"/>
          <w:szCs w:val="21"/>
          <w:highlight w:val="none"/>
          <w:u w:val="none"/>
          <w:shd w:val="clear" w:color="auto" w:fill="auto"/>
          <w:lang w:val="en-US" w:eastAsia="zh-CN"/>
        </w:rPr>
        <w:t>房屋建筑工程专业</w:t>
      </w:r>
      <w:r>
        <w:rPr>
          <w:rFonts w:hint="eastAsia" w:ascii="宋体" w:hAnsi="宋体" w:eastAsia="宋体" w:cs="宋体"/>
          <w:color w:val="auto"/>
          <w:sz w:val="21"/>
          <w:szCs w:val="21"/>
          <w:highlight w:val="none"/>
          <w:u w:val="none"/>
          <w:shd w:val="clear" w:color="auto" w:fill="auto"/>
          <w:lang w:val="zh-TW"/>
        </w:rPr>
        <w:t>施工</w:t>
      </w:r>
      <w:r>
        <w:rPr>
          <w:rFonts w:hint="eastAsia" w:ascii="宋体" w:hAnsi="宋体" w:cs="宋体"/>
          <w:color w:val="auto"/>
          <w:sz w:val="21"/>
          <w:szCs w:val="21"/>
          <w:highlight w:val="none"/>
          <w:u w:val="none"/>
          <w:shd w:val="clear" w:color="auto" w:fill="auto"/>
          <w:lang w:val="en-US" w:eastAsia="zh-CN"/>
        </w:rPr>
        <w:t>总承包</w:t>
      </w:r>
      <w:r>
        <w:rPr>
          <w:rFonts w:hint="eastAsia" w:ascii="宋体" w:hAnsi="宋体" w:eastAsia="宋体" w:cs="宋体"/>
          <w:color w:val="auto"/>
          <w:sz w:val="21"/>
          <w:szCs w:val="21"/>
          <w:highlight w:val="none"/>
          <w:u w:val="none"/>
          <w:shd w:val="clear" w:color="auto" w:fill="auto"/>
          <w:lang w:val="zh-TW"/>
        </w:rPr>
        <w:t>业绩或</w:t>
      </w:r>
      <w:r>
        <w:rPr>
          <w:rFonts w:hint="eastAsia" w:ascii="宋体" w:hAnsi="宋体" w:cs="宋体"/>
          <w:color w:val="auto"/>
          <w:sz w:val="21"/>
          <w:szCs w:val="21"/>
          <w:highlight w:val="none"/>
          <w:u w:val="none"/>
          <w:shd w:val="clear" w:color="auto" w:fill="auto"/>
          <w:lang w:val="en-US" w:eastAsia="zh-CN"/>
        </w:rPr>
        <w:t>房屋建筑</w:t>
      </w:r>
      <w:r>
        <w:rPr>
          <w:rFonts w:hint="eastAsia" w:ascii="宋体" w:hAnsi="宋体" w:eastAsia="宋体" w:cs="宋体"/>
          <w:color w:val="auto"/>
          <w:sz w:val="21"/>
          <w:szCs w:val="21"/>
          <w:highlight w:val="none"/>
          <w:u w:val="none"/>
          <w:shd w:val="clear" w:color="auto" w:fill="auto"/>
          <w:lang w:val="zh-TW"/>
        </w:rPr>
        <w:t>工程总承包（包括勘察设计施工总承包或设计施工总承包或设计采购施工总承包或</w:t>
      </w:r>
      <w:r>
        <w:rPr>
          <w:rFonts w:hint="eastAsia" w:ascii="宋体" w:hAnsi="宋体" w:eastAsia="宋体" w:cs="宋体"/>
          <w:color w:val="auto"/>
          <w:sz w:val="21"/>
          <w:szCs w:val="21"/>
          <w:highlight w:val="none"/>
          <w:u w:val="none"/>
          <w:lang w:val="zh-TW"/>
        </w:rPr>
        <w:t>勘察设计采购施工总承包等）项目中的施工部分业绩。</w:t>
      </w:r>
      <w:r>
        <w:rPr>
          <w:rFonts w:hint="eastAsia" w:ascii="宋体" w:hAnsi="宋体" w:eastAsia="宋体" w:cs="宋体"/>
          <w:b/>
          <w:bCs/>
          <w:color w:val="auto"/>
          <w:sz w:val="21"/>
          <w:szCs w:val="21"/>
          <w:highlight w:val="none"/>
          <w:u w:val="none"/>
        </w:rPr>
        <w:t>业绩取自广州市住建行业信用管理平台</w:t>
      </w:r>
      <w:r>
        <w:rPr>
          <w:rFonts w:hint="eastAsia" w:ascii="宋体" w:hAnsi="宋体" w:eastAsia="宋体" w:cs="宋体"/>
          <w:b/>
          <w:bCs/>
          <w:color w:val="auto"/>
          <w:sz w:val="21"/>
          <w:szCs w:val="21"/>
          <w:highlight w:val="none"/>
          <w:u w:val="none"/>
          <w:lang w:val="en-US" w:eastAsia="zh-CN"/>
        </w:rPr>
        <w:t>。</w:t>
      </w:r>
      <w:r>
        <w:rPr>
          <w:rFonts w:hint="eastAsia" w:ascii="宋体" w:hAnsi="宋体" w:eastAsia="宋体" w:cs="宋体"/>
          <w:i w:val="0"/>
          <w:iCs w:val="0"/>
          <w:caps w:val="0"/>
          <w:color w:val="auto"/>
          <w:spacing w:val="0"/>
          <w:sz w:val="21"/>
          <w:szCs w:val="21"/>
          <w:highlight w:val="none"/>
          <w:u w:val="none"/>
          <w:shd w:val="clear" w:fill="FFFFFF"/>
        </w:rPr>
        <w:t>投标人须提供类似工程业绩的项目名称及业绩在广州市住建行业信用管理平台中项目编号。不提供项目名称及项目编号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r>
        <w:rPr>
          <w:rFonts w:hint="eastAsia" w:ascii="宋体" w:hAnsi="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lang w:val="en-US" w:eastAsia="zh-CN"/>
        </w:rPr>
        <w:t>投标人无需提供业绩附件材料</w:t>
      </w:r>
      <w:r>
        <w:rPr>
          <w:rFonts w:hint="eastAsia" w:ascii="宋体" w:hAnsi="宋体" w:eastAsia="宋体" w:cs="宋体"/>
          <w:i w:val="0"/>
          <w:iCs w:val="0"/>
          <w:caps w:val="0"/>
          <w:color w:val="auto"/>
          <w:spacing w:val="0"/>
          <w:sz w:val="21"/>
          <w:szCs w:val="21"/>
          <w:highlight w:val="none"/>
          <w:u w:val="none"/>
          <w:shd w:val="clear" w:fill="FFFFFF"/>
        </w:rPr>
        <w:t>。</w:t>
      </w:r>
    </w:p>
    <w:p w14:paraId="78E08B0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lang w:val="en-US" w:eastAsia="zh-CN"/>
        </w:rPr>
        <w:t>1</w:t>
      </w:r>
      <w:r>
        <w:rPr>
          <w:rFonts w:hint="eastAsia" w:ascii="宋体" w:hAnsi="宋体" w:eastAsia="宋体" w:cs="宋体"/>
          <w:i w:val="0"/>
          <w:iCs w:val="0"/>
          <w:caps w:val="0"/>
          <w:color w:val="auto"/>
          <w:spacing w:val="0"/>
          <w:sz w:val="21"/>
          <w:szCs w:val="21"/>
          <w:highlight w:val="none"/>
          <w:u w:val="none"/>
          <w:shd w:val="clear" w:fill="FFFFFF"/>
          <w:lang w:eastAsia="zh-CN"/>
        </w:rPr>
        <w:t>）</w:t>
      </w:r>
      <w:r>
        <w:rPr>
          <w:rFonts w:hint="eastAsia" w:ascii="宋体" w:hAnsi="宋体" w:eastAsia="宋体" w:cs="宋体"/>
          <w:i w:val="0"/>
          <w:iCs w:val="0"/>
          <w:caps w:val="0"/>
          <w:color w:val="auto"/>
          <w:spacing w:val="0"/>
          <w:sz w:val="21"/>
          <w:szCs w:val="21"/>
          <w:highlight w:val="none"/>
          <w:u w:val="none"/>
          <w:shd w:val="clear" w:fill="FFFFFF"/>
        </w:rPr>
        <w:t>中标金额以中标通知书为准，中标通知书上没有金额或免招标的，以施工合同（不含补充合同）为准。用于本项目投标的类似业绩，在平台中“工程对应的企业资质”栏中须登记有与本项目要求相对应的资质【具体资质要求：建筑工程施工总承包（原房屋建筑工程施工总承包）】。</w:t>
      </w:r>
    </w:p>
    <w:p w14:paraId="1760936F">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1"/>
          <w:szCs w:val="21"/>
          <w:highlight w:val="none"/>
          <w:u w:val="none"/>
          <w:shd w:val="clear" w:fill="FFFFFF"/>
        </w:rPr>
        <w:t>（2）完成时间以竣工验收文件为准。验收文件至少具有建设单位、设计、施工和监理单位盖章（适用于施工总承包项目）。</w:t>
      </w:r>
    </w:p>
    <w:p w14:paraId="6D983AE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sz w:val="21"/>
          <w:szCs w:val="21"/>
          <w:highlight w:val="none"/>
          <w:u w:val="none"/>
          <w:shd w:val="clear" w:fill="FFFFFF"/>
        </w:rPr>
        <w:t>（3）平台内业绩上传件不符合上述要求的或登记的工程资质内容与施工合同等业绩证明资料不相符的，该项业绩不予认定。</w:t>
      </w:r>
    </w:p>
    <w:p w14:paraId="56EAE332">
      <w:pPr>
        <w:keepNext w:val="0"/>
        <w:keepLines w:val="0"/>
        <w:pageBreakBefore w:val="0"/>
        <w:numPr>
          <w:ilvl w:val="0"/>
          <w:numId w:val="0"/>
        </w:numPr>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kern w:val="2"/>
          <w:sz w:val="21"/>
          <w:szCs w:val="24"/>
          <w:highlight w:val="none"/>
          <w:lang w:val="en-US" w:eastAsia="zh-CN" w:bidi="ar-SA"/>
        </w:rPr>
      </w:pPr>
    </w:p>
    <w:p w14:paraId="581010F9">
      <w:pPr>
        <w:keepNext w:val="0"/>
        <w:keepLines w:val="0"/>
        <w:pageBreakBefore w:val="0"/>
        <w:numPr>
          <w:ilvl w:val="0"/>
          <w:numId w:val="0"/>
        </w:numPr>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val="en-US" w:eastAsia="zh-CN"/>
        </w:rPr>
      </w:pPr>
      <w:r>
        <w:rPr>
          <w:rFonts w:hint="eastAsia" w:ascii="宋体" w:hAnsi="宋体" w:cs="宋体"/>
          <w:b/>
          <w:bCs/>
          <w:color w:val="auto"/>
          <w:kern w:val="2"/>
          <w:sz w:val="21"/>
          <w:szCs w:val="24"/>
          <w:highlight w:val="none"/>
          <w:lang w:val="en-US" w:eastAsia="zh-CN" w:bidi="ar-SA"/>
        </w:rPr>
        <w:t>2</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sz w:val="21"/>
          <w:szCs w:val="21"/>
          <w:highlight w:val="none"/>
        </w:rPr>
        <w:t>企业类似工程业绩</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若为联合体投标，</w:t>
      </w:r>
      <w:r>
        <w:rPr>
          <w:rFonts w:hint="eastAsia" w:ascii="宋体" w:hAnsi="宋体" w:eastAsia="宋体" w:cs="宋体"/>
          <w:b/>
          <w:bCs/>
          <w:color w:val="auto"/>
          <w:sz w:val="21"/>
          <w:szCs w:val="21"/>
          <w:highlight w:val="none"/>
          <w:lang w:eastAsia="zh-CN"/>
        </w:rPr>
        <w:t>指</w:t>
      </w:r>
      <w:r>
        <w:rPr>
          <w:rFonts w:hint="eastAsia" w:ascii="宋体" w:hAnsi="宋体" w:eastAsia="宋体" w:cs="宋体"/>
          <w:b/>
          <w:bCs/>
          <w:color w:val="auto"/>
          <w:szCs w:val="21"/>
          <w:highlight w:val="none"/>
        </w:rPr>
        <w:t>承担</w:t>
      </w:r>
      <w:r>
        <w:rPr>
          <w:rFonts w:hint="eastAsia" w:ascii="宋体" w:hAnsi="宋体" w:eastAsia="宋体" w:cs="宋体"/>
          <w:b/>
          <w:bCs/>
          <w:color w:val="auto"/>
          <w:szCs w:val="21"/>
          <w:highlight w:val="none"/>
          <w:lang w:val="en-US" w:eastAsia="zh-CN"/>
        </w:rPr>
        <w:t>设计</w:t>
      </w:r>
      <w:r>
        <w:rPr>
          <w:rFonts w:hint="eastAsia" w:ascii="宋体" w:hAnsi="宋体" w:eastAsia="宋体" w:cs="宋体"/>
          <w:b/>
          <w:bCs/>
          <w:color w:val="auto"/>
          <w:szCs w:val="21"/>
          <w:highlight w:val="none"/>
        </w:rPr>
        <w:t>任务的单位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w:t>
      </w:r>
      <w:r>
        <w:rPr>
          <w:rFonts w:hint="eastAsia" w:ascii="宋体" w:hAnsi="宋体" w:eastAsia="宋体" w:cs="宋体"/>
          <w:color w:val="auto"/>
          <w:highlight w:val="none"/>
        </w:rPr>
        <w:t>是指总投资额或建安费</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4</w:t>
      </w:r>
      <w:r>
        <w:rPr>
          <w:rFonts w:hint="eastAsia" w:ascii="宋体" w:hAnsi="宋体" w:eastAsia="宋体" w:cs="宋体"/>
          <w:color w:val="auto"/>
          <w:highlight w:val="none"/>
        </w:rPr>
        <w:t>00万元或以上</w:t>
      </w:r>
      <w:r>
        <w:rPr>
          <w:rFonts w:hint="eastAsia" w:ascii="宋体" w:hAnsi="宋体" w:eastAsia="宋体" w:cs="宋体"/>
          <w:color w:val="auto"/>
          <w:highlight w:val="none"/>
          <w:lang w:val="en-US" w:eastAsia="zh-CN"/>
        </w:rPr>
        <w:t>的建筑工程设计业绩（建筑工程设计业绩包括勘察设计施工总承包或设计施工总承包或设计采购施工总承包或勘察设计采购施工总承包业绩）。</w:t>
      </w:r>
    </w:p>
    <w:p w14:paraId="76230B05">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设计业绩需同时提供中标通知书或免招标证明、合同关键页、施工图审查报告或施工图审查备案证明文件扫描件并加盖投标人电子印章；时间以</w:t>
      </w:r>
      <w:r>
        <w:rPr>
          <w:rFonts w:hint="eastAsia" w:ascii="宋体" w:hAnsi="宋体" w:eastAsia="宋体" w:cs="宋体"/>
          <w:color w:val="auto"/>
          <w:highlight w:val="none"/>
          <w:lang w:val="en-US" w:eastAsia="zh-CN"/>
        </w:rPr>
        <w:t>施工图审查报告或施工图审查备案证明文件</w:t>
      </w:r>
      <w:r>
        <w:rPr>
          <w:rFonts w:hint="eastAsia" w:ascii="宋体" w:hAnsi="宋体" w:eastAsia="宋体" w:cs="宋体"/>
          <w:color w:val="auto"/>
          <w:highlight w:val="none"/>
        </w:rPr>
        <w:t>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金额以中标通知书为准，中标通知书上没有金额或免招标的，以施工合同（不含补充合同）为准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建筑面积以合同信息为准。</w:t>
      </w:r>
    </w:p>
    <w:p w14:paraId="0A8B310B">
      <w:pPr>
        <w:keepNext w:val="0"/>
        <w:keepLines w:val="0"/>
        <w:pageBreakBefore w:val="0"/>
        <w:numPr>
          <w:ilvl w:val="0"/>
          <w:numId w:val="0"/>
        </w:numPr>
        <w:kinsoku/>
        <w:wordWrap/>
        <w:overflowPunct/>
        <w:topLinePunct w:val="0"/>
        <w:autoSpaceDE/>
        <w:autoSpaceDN/>
        <w:bidi w:val="0"/>
        <w:adjustRightInd/>
        <w:spacing w:line="336" w:lineRule="auto"/>
        <w:textAlignment w:val="auto"/>
        <w:rPr>
          <w:rFonts w:hint="eastAsia" w:ascii="宋体" w:hAnsi="宋体" w:eastAsia="宋体" w:cs="宋体"/>
          <w:color w:val="auto"/>
          <w:kern w:val="2"/>
          <w:sz w:val="21"/>
          <w:szCs w:val="21"/>
          <w:highlight w:val="none"/>
          <w:u w:val="none"/>
          <w:lang w:val="en-US" w:eastAsia="zh-CN" w:bidi="ar"/>
        </w:rPr>
      </w:pPr>
      <w:r>
        <w:rPr>
          <w:rFonts w:hint="eastAsia" w:ascii="宋体" w:hAnsi="宋体" w:eastAsia="宋体" w:cs="宋体"/>
          <w:color w:val="auto"/>
          <w:kern w:val="2"/>
          <w:sz w:val="21"/>
          <w:szCs w:val="24"/>
          <w:highlight w:val="none"/>
          <w:lang w:val="en-US" w:eastAsia="zh-CN" w:bidi="ar-SA"/>
        </w:rPr>
        <w:t>（2）设计业绩也可提供工程总承包项目设计部分业绩。若承担设计工作的投标人同时具有施工资质和设计资质的，也可提供其作为牵头方或主办方的工程总承包项目施工部分业绩作为设计业绩。</w:t>
      </w:r>
    </w:p>
    <w:p w14:paraId="3B09E879">
      <w:pPr>
        <w:keepNext w:val="0"/>
        <w:keepLines w:val="0"/>
        <w:pageBreakBefore w:val="0"/>
        <w:kinsoku/>
        <w:wordWrap/>
        <w:overflowPunct/>
        <w:topLinePunct w:val="0"/>
        <w:autoSpaceDE/>
        <w:autoSpaceDN/>
        <w:bidi w:val="0"/>
        <w:adjustRightInd/>
        <w:snapToGrid w:val="0"/>
        <w:spacing w:line="336" w:lineRule="auto"/>
        <w:ind w:left="-53" w:leftChars="-25" w:right="-53" w:rightChars="-25"/>
        <w:textAlignment w:val="auto"/>
        <w:rPr>
          <w:rFonts w:hint="eastAsia" w:ascii="宋体" w:hAnsi="宋体" w:eastAsia="宋体" w:cs="宋体"/>
          <w:b w:val="0"/>
          <w:bCs w:val="0"/>
          <w:color w:val="auto"/>
          <w:kern w:val="2"/>
          <w:sz w:val="21"/>
          <w:szCs w:val="24"/>
          <w:highlight w:val="none"/>
          <w:lang w:val="en-US" w:eastAsia="zh-CN" w:bidi="ar-SA"/>
        </w:rPr>
      </w:pPr>
    </w:p>
    <w:p w14:paraId="698C77B6">
      <w:pPr>
        <w:keepNext w:val="0"/>
        <w:keepLines w:val="0"/>
        <w:pageBreakBefore w:val="0"/>
        <w:kinsoku/>
        <w:wordWrap/>
        <w:overflowPunct/>
        <w:topLinePunct w:val="0"/>
        <w:autoSpaceDE/>
        <w:autoSpaceDN/>
        <w:bidi w:val="0"/>
        <w:adjustRightInd/>
        <w:snapToGrid w:val="0"/>
        <w:spacing w:line="336" w:lineRule="auto"/>
        <w:ind w:right="-53" w:rightChars="-25"/>
        <w:textAlignment w:val="auto"/>
        <w:rPr>
          <w:rFonts w:hint="eastAsia" w:ascii="宋体" w:hAnsi="宋体" w:eastAsia="宋体" w:cs="宋体"/>
          <w:b/>
          <w:bCs/>
          <w:color w:val="auto"/>
          <w:szCs w:val="21"/>
          <w:highlight w:val="none"/>
        </w:rPr>
      </w:pPr>
      <w:r>
        <w:rPr>
          <w:rFonts w:hint="eastAsia" w:ascii="宋体" w:hAnsi="宋体" w:cs="宋体"/>
          <w:b/>
          <w:bCs/>
          <w:color w:val="auto"/>
          <w:kern w:val="2"/>
          <w:sz w:val="21"/>
          <w:szCs w:val="24"/>
          <w:highlight w:val="none"/>
          <w:lang w:val="en-US" w:eastAsia="zh-CN" w:bidi="ar-SA"/>
        </w:rPr>
        <w:t>3</w:t>
      </w:r>
      <w:r>
        <w:rPr>
          <w:rFonts w:hint="eastAsia" w:ascii="宋体" w:hAnsi="宋体" w:eastAsia="宋体" w:cs="宋体"/>
          <w:b/>
          <w:bCs/>
          <w:color w:val="auto"/>
          <w:kern w:val="2"/>
          <w:sz w:val="21"/>
          <w:szCs w:val="24"/>
          <w:highlight w:val="none"/>
          <w:lang w:val="en-US" w:eastAsia="zh-CN" w:bidi="ar-SA"/>
        </w:rPr>
        <w:t>、</w:t>
      </w:r>
      <w:r>
        <w:rPr>
          <w:rFonts w:hint="eastAsia" w:ascii="宋体" w:hAnsi="宋体" w:eastAsia="宋体" w:cs="宋体"/>
          <w:b/>
          <w:bCs/>
          <w:color w:val="auto"/>
          <w:highlight w:val="none"/>
        </w:rPr>
        <w:t>工程获奖</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若为联合体投标，指承担施工任务的单位</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w:t>
      </w:r>
    </w:p>
    <w:p w14:paraId="7DFDB52E">
      <w:pPr>
        <w:keepNext w:val="0"/>
        <w:keepLines w:val="0"/>
        <w:pageBreakBefore w:val="0"/>
        <w:kinsoku/>
        <w:wordWrap/>
        <w:overflowPunct/>
        <w:topLinePunct w:val="0"/>
        <w:autoSpaceDE/>
        <w:autoSpaceDN/>
        <w:bidi w:val="0"/>
        <w:adjustRightInd/>
        <w:snapToGrid w:val="0"/>
        <w:spacing w:line="336" w:lineRule="auto"/>
        <w:ind w:right="-53" w:rightChars="-25"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工程获奖取自广州市住建行业信用管理平台</w:t>
      </w:r>
      <w:r>
        <w:rPr>
          <w:rFonts w:hint="eastAsia" w:ascii="宋体" w:hAnsi="宋体" w:eastAsia="宋体" w:cs="宋体"/>
          <w:i w:val="0"/>
          <w:iCs w:val="0"/>
          <w:caps w:val="0"/>
          <w:color w:val="auto"/>
          <w:spacing w:val="0"/>
          <w:sz w:val="21"/>
          <w:szCs w:val="21"/>
          <w:highlight w:val="none"/>
          <w:u w:val="none"/>
          <w:shd w:val="clear" w:fill="FFFFFF"/>
        </w:rPr>
        <w:t>（</w:t>
      </w:r>
      <w:r>
        <w:rPr>
          <w:rFonts w:hint="eastAsia" w:ascii="宋体" w:hAnsi="宋体" w:eastAsia="宋体" w:cs="宋体"/>
          <w:i w:val="0"/>
          <w:iCs w:val="0"/>
          <w:caps w:val="0"/>
          <w:color w:val="auto"/>
          <w:spacing w:val="0"/>
          <w:sz w:val="21"/>
          <w:szCs w:val="21"/>
          <w:highlight w:val="none"/>
          <w:u w:val="none"/>
          <w:shd w:val="clear" w:fill="FFFFFF"/>
          <w:lang w:val="en-US" w:eastAsia="zh-CN"/>
        </w:rPr>
        <w:t>投标人</w:t>
      </w:r>
      <w:r>
        <w:rPr>
          <w:rFonts w:hint="eastAsia" w:ascii="宋体" w:hAnsi="宋体" w:eastAsia="宋体" w:cs="宋体"/>
          <w:i w:val="0"/>
          <w:iCs w:val="0"/>
          <w:caps w:val="0"/>
          <w:color w:val="auto"/>
          <w:spacing w:val="0"/>
          <w:sz w:val="21"/>
          <w:szCs w:val="21"/>
          <w:highlight w:val="none"/>
          <w:u w:val="none"/>
          <w:shd w:val="clear" w:fill="FFFFFF"/>
        </w:rPr>
        <w:t>须提供广州市住建行业信用管理平台的网页信息截图，至少包含“项目基本信息”、“奖项信息”等信息的页面），评标委员会对获奖的评审以投标截止时间在广州市住建行业信用管理平台的获奖证书上传件为依据。项目类型须为“施工总承包项目”</w:t>
      </w:r>
      <w:r>
        <w:rPr>
          <w:rFonts w:hint="eastAsia" w:ascii="宋体" w:hAnsi="宋体" w:eastAsia="宋体" w:cs="宋体"/>
          <w:color w:val="auto"/>
          <w:highlight w:val="none"/>
          <w:lang w:val="en-US" w:eastAsia="zh-CN"/>
        </w:rPr>
        <w:t>，不符合条件的不计分。</w:t>
      </w:r>
    </w:p>
    <w:p w14:paraId="1D87D699">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w:t>
      </w:r>
      <w:r>
        <w:rPr>
          <w:rFonts w:hint="eastAsia" w:ascii="宋体" w:hAnsi="宋体" w:eastAsia="宋体" w:cs="宋体"/>
          <w:i w:val="0"/>
          <w:iCs w:val="0"/>
          <w:caps w:val="0"/>
          <w:color w:val="auto"/>
          <w:spacing w:val="0"/>
          <w:sz w:val="21"/>
          <w:szCs w:val="21"/>
          <w:highlight w:val="none"/>
          <w:shd w:val="clear" w:fill="FFFFFF"/>
        </w:rPr>
        <w:t>国家级工程质量奖包括</w:t>
      </w:r>
      <w:r>
        <w:rPr>
          <w:rFonts w:hint="eastAsia" w:ascii="宋体" w:hAnsi="宋体" w:cs="宋体"/>
          <w:i w:val="0"/>
          <w:iCs w:val="0"/>
          <w:caps w:val="0"/>
          <w:color w:val="auto"/>
          <w:spacing w:val="0"/>
          <w:sz w:val="21"/>
          <w:szCs w:val="21"/>
          <w:highlight w:val="none"/>
          <w:shd w:val="clear" w:fill="FFFFFF"/>
          <w:lang w:val="en-US" w:eastAsia="zh-CN"/>
        </w:rPr>
        <w:t>但不限于</w:t>
      </w:r>
      <w:r>
        <w:rPr>
          <w:rFonts w:hint="eastAsia" w:ascii="宋体" w:hAnsi="宋体" w:eastAsia="宋体" w:cs="宋体"/>
          <w:i w:val="0"/>
          <w:iCs w:val="0"/>
          <w:caps w:val="0"/>
          <w:color w:val="auto"/>
          <w:spacing w:val="0"/>
          <w:sz w:val="21"/>
          <w:szCs w:val="21"/>
          <w:highlight w:val="none"/>
          <w:shd w:val="clear" w:fill="FFFFFF"/>
        </w:rPr>
        <w:t>：鲁班奖、国家优质工程金质奖、国家优质工程奖（原国家优质工程银质奖）、中国土木工程詹天佑奖、国家建筑工程装饰奖；</w:t>
      </w:r>
      <w:r>
        <w:rPr>
          <w:rFonts w:hint="eastAsia" w:ascii="宋体" w:hAnsi="宋体" w:eastAsia="宋体" w:cs="宋体"/>
          <w:i w:val="0"/>
          <w:iCs w:val="0"/>
          <w:caps w:val="0"/>
          <w:color w:val="auto"/>
          <w:spacing w:val="0"/>
          <w:sz w:val="21"/>
          <w:szCs w:val="21"/>
          <w:highlight w:val="none"/>
          <w:u w:val="none"/>
          <w:shd w:val="clear" w:fill="FFFFFF"/>
        </w:rPr>
        <w:t>省或市级奖项包括</w:t>
      </w:r>
      <w:r>
        <w:rPr>
          <w:rFonts w:hint="eastAsia" w:ascii="宋体" w:hAnsi="宋体" w:cs="宋体"/>
          <w:i w:val="0"/>
          <w:iCs w:val="0"/>
          <w:caps w:val="0"/>
          <w:color w:val="auto"/>
          <w:spacing w:val="0"/>
          <w:sz w:val="21"/>
          <w:szCs w:val="21"/>
          <w:highlight w:val="none"/>
          <w:u w:val="none"/>
          <w:shd w:val="clear" w:fill="FFFFFF"/>
          <w:lang w:val="en-US" w:eastAsia="zh-CN"/>
        </w:rPr>
        <w:t>但不限于</w:t>
      </w:r>
      <w:r>
        <w:rPr>
          <w:rFonts w:hint="eastAsia" w:ascii="宋体" w:hAnsi="宋体" w:eastAsia="宋体" w:cs="宋体"/>
          <w:i w:val="0"/>
          <w:iCs w:val="0"/>
          <w:caps w:val="0"/>
          <w:color w:val="auto"/>
          <w:spacing w:val="0"/>
          <w:sz w:val="21"/>
          <w:szCs w:val="21"/>
          <w:highlight w:val="none"/>
          <w:u w:val="none"/>
          <w:shd w:val="clear" w:fill="FFFFFF"/>
        </w:rPr>
        <w:t>：由省、市级建设行政主管部门或行业协会（行业协会须在民政部门取得成立登记批准</w:t>
      </w:r>
      <w:r>
        <w:rPr>
          <w:rFonts w:hint="eastAsia" w:ascii="宋体" w:hAnsi="宋体" w:cs="宋体"/>
          <w:i w:val="0"/>
          <w:iCs w:val="0"/>
          <w:caps w:val="0"/>
          <w:color w:val="auto"/>
          <w:spacing w:val="0"/>
          <w:sz w:val="21"/>
          <w:szCs w:val="21"/>
          <w:highlight w:val="none"/>
          <w:u w:val="none"/>
          <w:shd w:val="clear" w:fill="FFFFFF"/>
          <w:lang w:eastAsia="zh-CN"/>
        </w:rPr>
        <w:t>，</w:t>
      </w:r>
      <w:r>
        <w:rPr>
          <w:rFonts w:hint="eastAsia" w:ascii="宋体" w:hAnsi="宋体" w:eastAsia="宋体" w:cs="宋体"/>
          <w:color w:val="auto"/>
          <w:highlight w:val="none"/>
          <w:lang w:val="en-US" w:eastAsia="zh-CN"/>
        </w:rPr>
        <w:t>提供该协会在“中国社会组织政务服务平台</w:t>
      </w:r>
      <w:r>
        <w:rPr>
          <w:rFonts w:hint="eastAsia" w:ascii="宋体" w:hAnsi="宋体" w:eastAsia="宋体" w:cs="宋体"/>
          <w:color w:val="auto"/>
          <w:kern w:val="0"/>
          <w:sz w:val="21"/>
          <w:szCs w:val="21"/>
          <w:highlight w:val="none"/>
          <w:lang w:val="en-US" w:eastAsia="zh-CN" w:bidi="ar-SA"/>
        </w:rPr>
        <w:t>（https://chinanpo.mca.gov.cn/）</w:t>
      </w:r>
      <w:r>
        <w:rPr>
          <w:rFonts w:hint="eastAsia" w:ascii="宋体" w:hAnsi="宋体" w:eastAsia="宋体" w:cs="宋体"/>
          <w:color w:val="auto"/>
          <w:highlight w:val="none"/>
          <w:lang w:val="en-US" w:eastAsia="zh-CN"/>
        </w:rPr>
        <w:t>”的登记备案的网页查询截图或打印页</w:t>
      </w:r>
      <w:r>
        <w:rPr>
          <w:rFonts w:hint="eastAsia" w:ascii="宋体" w:hAnsi="宋体" w:eastAsia="宋体" w:cs="宋体"/>
          <w:i w:val="0"/>
          <w:iCs w:val="0"/>
          <w:caps w:val="0"/>
          <w:color w:val="auto"/>
          <w:spacing w:val="0"/>
          <w:sz w:val="21"/>
          <w:szCs w:val="21"/>
          <w:highlight w:val="none"/>
          <w:u w:val="none"/>
          <w:shd w:val="clear" w:fill="FFFFFF"/>
        </w:rPr>
        <w:t>）颁发的质量类工程奖项，其它如安全文明、绿色施工、技术创新、QC成果、科技进步及技术应用类奖项不参与计分。</w:t>
      </w:r>
    </w:p>
    <w:p w14:paraId="1132EC3B">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w:t>
      </w:r>
      <w:r>
        <w:rPr>
          <w:rFonts w:hint="eastAsia" w:ascii="宋体" w:hAnsi="宋体" w:eastAsia="宋体" w:cs="宋体"/>
          <w:i w:val="0"/>
          <w:iCs w:val="0"/>
          <w:caps w:val="0"/>
          <w:color w:val="auto"/>
          <w:spacing w:val="0"/>
          <w:sz w:val="21"/>
          <w:szCs w:val="21"/>
          <w:highlight w:val="none"/>
          <w:shd w:val="clear" w:fill="FFFFFF"/>
        </w:rPr>
        <w:t>只计算房建工程项目质量奖项，其他非房建工程项目，如路桥、铁路、水利、电力、化工、冶金、市政等获奖不参与计分。同一项目获得多个奖项的，该项目获奖只按其中一个奖项所在最高级别计算一次分数，不得重复计算。</w:t>
      </w:r>
      <w:r>
        <w:rPr>
          <w:rFonts w:hint="eastAsia" w:ascii="宋体" w:hAnsi="宋体" w:eastAsia="宋体" w:cs="宋体"/>
          <w:color w:val="auto"/>
          <w:highlight w:val="none"/>
          <w:lang w:val="en-US" w:eastAsia="zh-CN"/>
        </w:rPr>
        <w:t>奖项只计算承建单位，不含参建单位。</w:t>
      </w:r>
    </w:p>
    <w:p w14:paraId="4D4A038B">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w:t>
      </w:r>
      <w:r>
        <w:rPr>
          <w:rFonts w:hint="eastAsia" w:ascii="宋体" w:hAnsi="宋体" w:eastAsia="宋体" w:cs="宋体"/>
          <w:i w:val="0"/>
          <w:iCs w:val="0"/>
          <w:caps w:val="0"/>
          <w:color w:val="auto"/>
          <w:spacing w:val="0"/>
          <w:sz w:val="21"/>
          <w:szCs w:val="21"/>
          <w:highlight w:val="none"/>
          <w:shd w:val="clear" w:fill="FFFFFF"/>
        </w:rPr>
        <w:t>时间以获奖证书颁发时间为准。</w:t>
      </w:r>
    </w:p>
    <w:p w14:paraId="7567366C">
      <w:pPr>
        <w:keepNext w:val="0"/>
        <w:keepLines w:val="0"/>
        <w:pageBreakBefore w:val="0"/>
        <w:kinsoku/>
        <w:wordWrap/>
        <w:overflowPunct/>
        <w:topLinePunct w:val="0"/>
        <w:autoSpaceDE/>
        <w:autoSpaceDN/>
        <w:bidi w:val="0"/>
        <w:adjustRightInd/>
        <w:spacing w:line="336" w:lineRule="auto"/>
        <w:ind w:firstLine="0" w:firstLineChars="0"/>
        <w:textAlignment w:val="auto"/>
        <w:rPr>
          <w:rFonts w:hint="eastAsia" w:ascii="宋体" w:hAnsi="宋体" w:eastAsia="宋体" w:cs="宋体"/>
          <w:color w:val="auto"/>
          <w:szCs w:val="21"/>
          <w:highlight w:val="none"/>
          <w:lang w:val="en-US" w:eastAsia="zh-CN"/>
        </w:rPr>
      </w:pPr>
    </w:p>
    <w:p w14:paraId="6F908CF1">
      <w:pPr>
        <w:keepNext w:val="0"/>
        <w:keepLines w:val="0"/>
        <w:pageBreakBefore w:val="0"/>
        <w:kinsoku/>
        <w:wordWrap/>
        <w:overflowPunct/>
        <w:topLinePunct w:val="0"/>
        <w:autoSpaceDE/>
        <w:autoSpaceDN/>
        <w:bidi w:val="0"/>
        <w:adjustRightInd/>
        <w:spacing w:line="336" w:lineRule="auto"/>
        <w:ind w:firstLine="0" w:firstLineChars="0"/>
        <w:textAlignment w:val="auto"/>
        <w:rPr>
          <w:rFonts w:hint="eastAsia"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highlight w:val="none"/>
        </w:rPr>
        <w:t>工程获奖</w:t>
      </w:r>
      <w:r>
        <w:rPr>
          <w:rFonts w:hint="eastAsia" w:ascii="宋体" w:hAnsi="宋体" w:eastAsia="宋体" w:cs="宋体"/>
          <w:b/>
          <w:bCs/>
          <w:color w:val="auto"/>
          <w:highlight w:val="none"/>
          <w:lang w:eastAsia="zh-CN"/>
        </w:rPr>
        <w:t>（</w:t>
      </w:r>
      <w:r>
        <w:rPr>
          <w:rFonts w:hint="eastAsia" w:ascii="宋体" w:hAnsi="宋体" w:eastAsia="宋体" w:cs="宋体"/>
          <w:b/>
          <w:bCs/>
          <w:color w:val="auto"/>
          <w:szCs w:val="21"/>
          <w:highlight w:val="none"/>
        </w:rPr>
        <w:t>若为联合体，指承担设计任务的单位</w:t>
      </w:r>
      <w:r>
        <w:rPr>
          <w:rFonts w:hint="eastAsia" w:ascii="宋体" w:hAnsi="宋体" w:eastAsia="宋体" w:cs="宋体"/>
          <w:b/>
          <w:bCs/>
          <w:color w:val="auto"/>
          <w:highlight w:val="none"/>
          <w:lang w:eastAsia="zh-CN"/>
        </w:rPr>
        <w:t>）</w:t>
      </w:r>
    </w:p>
    <w:p w14:paraId="22A8D818">
      <w:pPr>
        <w:keepNext w:val="0"/>
        <w:keepLines w:val="0"/>
        <w:widowControl w:val="0"/>
        <w:suppressLineNumbers w:val="0"/>
        <w:wordWrap w:val="0"/>
        <w:spacing w:before="0" w:beforeAutospacing="0" w:after="0" w:afterAutospacing="0" w:line="360" w:lineRule="auto"/>
        <w:ind w:right="0"/>
        <w:jc w:val="left"/>
        <w:rPr>
          <w:rFonts w:hint="eastAsia" w:ascii="宋体" w:hAnsi="宋体" w:eastAsia="宋体" w:cs="宋体"/>
          <w:color w:val="auto"/>
          <w:kern w:val="2"/>
          <w:sz w:val="21"/>
          <w:szCs w:val="21"/>
          <w:highlight w:val="none"/>
        </w:rPr>
      </w:pP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i w:val="0"/>
          <w:iCs w:val="0"/>
          <w:caps w:val="0"/>
          <w:color w:val="auto"/>
          <w:spacing w:val="0"/>
          <w:sz w:val="21"/>
          <w:szCs w:val="21"/>
          <w:highlight w:val="none"/>
          <w:shd w:val="clear" w:color="auto" w:fill="FFFFFF"/>
          <w:lang w:val="en-US" w:eastAsia="zh-CN"/>
        </w:rPr>
        <w:t>1</w:t>
      </w:r>
      <w:r>
        <w:rPr>
          <w:rFonts w:hint="eastAsia" w:ascii="宋体" w:hAnsi="宋体" w:eastAsia="宋体" w:cs="宋体"/>
          <w:i w:val="0"/>
          <w:iCs w:val="0"/>
          <w:caps w:val="0"/>
          <w:color w:val="auto"/>
          <w:spacing w:val="0"/>
          <w:sz w:val="21"/>
          <w:szCs w:val="21"/>
          <w:highlight w:val="none"/>
          <w:shd w:val="clear" w:color="auto" w:fill="FFFFFF"/>
          <w:lang w:eastAsia="zh-CN"/>
        </w:rPr>
        <w:t>）</w:t>
      </w:r>
      <w:r>
        <w:rPr>
          <w:rFonts w:hint="eastAsia" w:ascii="宋体" w:hAnsi="宋体" w:eastAsia="宋体" w:cs="宋体"/>
          <w:b/>
          <w:bCs/>
          <w:color w:val="auto"/>
          <w:kern w:val="2"/>
          <w:sz w:val="21"/>
          <w:szCs w:val="21"/>
          <w:highlight w:val="none"/>
          <w:lang w:val="en-US" w:eastAsia="zh-CN" w:bidi="ar"/>
        </w:rPr>
        <w:t>国家级奖项</w:t>
      </w:r>
      <w:r>
        <w:rPr>
          <w:rFonts w:hint="eastAsia" w:ascii="宋体" w:hAnsi="宋体" w:eastAsia="宋体" w:cs="宋体"/>
          <w:color w:val="auto"/>
          <w:kern w:val="2"/>
          <w:sz w:val="21"/>
          <w:szCs w:val="21"/>
          <w:highlight w:val="none"/>
          <w:lang w:val="en-US" w:eastAsia="zh-CN" w:bidi="ar"/>
        </w:rPr>
        <w:t>是由住建部颁发的全国优秀工程勘察设计奖、中国勘察设计协会颁发的全国优秀工程勘察设计奖、中国施工企业管理协会颁发的国家优质工程奖或国家部委及国务院直属机构颁发的勘察设计奖项；</w:t>
      </w:r>
      <w:r>
        <w:rPr>
          <w:rFonts w:hint="eastAsia" w:ascii="宋体" w:hAnsi="宋体" w:eastAsia="宋体" w:cs="宋体"/>
          <w:b/>
          <w:bCs/>
          <w:color w:val="auto"/>
          <w:kern w:val="2"/>
          <w:sz w:val="21"/>
          <w:szCs w:val="21"/>
          <w:highlight w:val="none"/>
          <w:lang w:val="en-US" w:eastAsia="zh-CN" w:bidi="ar"/>
        </w:rPr>
        <w:t>行业级奖项</w:t>
      </w:r>
      <w:r>
        <w:rPr>
          <w:rFonts w:hint="eastAsia" w:ascii="宋体" w:hAnsi="宋体" w:eastAsia="宋体" w:cs="宋体"/>
          <w:color w:val="auto"/>
          <w:kern w:val="2"/>
          <w:sz w:val="21"/>
          <w:szCs w:val="21"/>
          <w:highlight w:val="none"/>
          <w:lang w:val="en-US" w:eastAsia="zh-CN" w:bidi="ar"/>
        </w:rPr>
        <w:t>指经国家民政部登记管理的相关协会（或学会）颁发的奖项；</w:t>
      </w:r>
      <w:r>
        <w:rPr>
          <w:rFonts w:hint="eastAsia" w:ascii="宋体" w:hAnsi="宋体" w:eastAsia="宋体" w:cs="宋体"/>
          <w:b/>
          <w:bCs/>
          <w:color w:val="auto"/>
          <w:kern w:val="2"/>
          <w:sz w:val="21"/>
          <w:szCs w:val="21"/>
          <w:highlight w:val="none"/>
          <w:lang w:val="en-US" w:eastAsia="zh-CN" w:bidi="ar"/>
        </w:rPr>
        <w:t>省级（含直辖市）奖项</w:t>
      </w:r>
      <w:r>
        <w:rPr>
          <w:rFonts w:hint="eastAsia" w:ascii="宋体" w:hAnsi="宋体" w:eastAsia="宋体" w:cs="宋体"/>
          <w:color w:val="auto"/>
          <w:kern w:val="2"/>
          <w:sz w:val="21"/>
          <w:szCs w:val="21"/>
          <w:highlight w:val="none"/>
          <w:lang w:val="en-US" w:eastAsia="zh-CN" w:bidi="ar"/>
        </w:rPr>
        <w:t>是由省级行政主管部门或工程勘察设计行业协会（或学会）颁发的省级优秀勘察设计奖；</w:t>
      </w:r>
      <w:r>
        <w:rPr>
          <w:rFonts w:hint="eastAsia" w:ascii="宋体" w:hAnsi="宋体" w:eastAsia="宋体" w:cs="宋体"/>
          <w:b/>
          <w:bCs/>
          <w:color w:val="auto"/>
          <w:kern w:val="2"/>
          <w:sz w:val="21"/>
          <w:szCs w:val="21"/>
          <w:highlight w:val="none"/>
          <w:lang w:val="en-US" w:eastAsia="zh-CN" w:bidi="ar"/>
        </w:rPr>
        <w:t>市级（含副省级）奖项</w:t>
      </w:r>
      <w:r>
        <w:rPr>
          <w:rFonts w:hint="eastAsia" w:ascii="宋体" w:hAnsi="宋体" w:eastAsia="宋体" w:cs="宋体"/>
          <w:color w:val="auto"/>
          <w:kern w:val="2"/>
          <w:sz w:val="21"/>
          <w:szCs w:val="21"/>
          <w:highlight w:val="none"/>
          <w:lang w:val="en-US" w:eastAsia="zh-CN" w:bidi="ar"/>
        </w:rPr>
        <w:t>是由市级（或副省级）行政主管部门或行业协会（或学会）颁发的优秀勘察设计奖。以上奖项需提供证书扫描件（未颁发证书的，需提供相关奖项颁发协会网站名单截图。）作为证明依据，时间以获奖证书发证日期或网站公示时间为准。</w:t>
      </w:r>
    </w:p>
    <w:p w14:paraId="50B5D2A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2</w:t>
      </w: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rPr>
        <w:t>同一项目按最高奖项计取，不重复计取。</w:t>
      </w:r>
    </w:p>
    <w:p w14:paraId="30EC5352">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lang w:val="en-US" w:eastAsia="zh-CN"/>
        </w:rPr>
        <w:t>3</w:t>
      </w:r>
      <w:r>
        <w:rPr>
          <w:rFonts w:hint="eastAsia" w:ascii="宋体" w:hAnsi="宋体" w:eastAsia="宋体" w:cs="宋体"/>
          <w:i w:val="0"/>
          <w:iCs w:val="0"/>
          <w:caps w:val="0"/>
          <w:color w:val="auto"/>
          <w:spacing w:val="0"/>
          <w:sz w:val="21"/>
          <w:szCs w:val="21"/>
          <w:highlight w:val="none"/>
          <w:u w:val="none"/>
          <w:shd w:val="clear" w:color="auto" w:fill="FFFFFF"/>
          <w:lang w:eastAsia="zh-CN"/>
        </w:rPr>
        <w:t>）</w:t>
      </w:r>
      <w:r>
        <w:rPr>
          <w:rFonts w:hint="eastAsia" w:ascii="宋体" w:hAnsi="宋体" w:eastAsia="宋体" w:cs="宋体"/>
          <w:i w:val="0"/>
          <w:iCs w:val="0"/>
          <w:caps w:val="0"/>
          <w:color w:val="auto"/>
          <w:spacing w:val="0"/>
          <w:sz w:val="21"/>
          <w:szCs w:val="21"/>
          <w:highlight w:val="none"/>
          <w:u w:val="none"/>
          <w:shd w:val="clear" w:color="auto" w:fill="FFFFFF"/>
        </w:rPr>
        <w:t>投标人须提供相关获奖证书或获奖文件扫描件。获奖时间以证书中载明的发证时间或获奖文件颁发时间为准。</w:t>
      </w:r>
      <w:r>
        <w:rPr>
          <w:rFonts w:hint="eastAsia" w:ascii="宋体" w:hAnsi="宋体" w:eastAsia="宋体" w:cs="宋体"/>
          <w:color w:val="auto"/>
          <w:highlight w:val="none"/>
          <w:lang w:val="en-US" w:eastAsia="zh-CN"/>
        </w:rPr>
        <w:t>如颁奖单位为协会（或学会）的，还须提供该协会（或学会）在“中国社会组织政务服务平台</w:t>
      </w:r>
      <w:r>
        <w:rPr>
          <w:rFonts w:hint="eastAsia" w:ascii="宋体" w:hAnsi="宋体" w:eastAsia="宋体" w:cs="宋体"/>
          <w:color w:val="auto"/>
          <w:kern w:val="0"/>
          <w:sz w:val="21"/>
          <w:szCs w:val="21"/>
          <w:highlight w:val="none"/>
          <w:lang w:val="en-US" w:eastAsia="zh-CN" w:bidi="ar-SA"/>
        </w:rPr>
        <w:t>（https://chinanpo.mca.gov.cn/）</w:t>
      </w:r>
      <w:r>
        <w:rPr>
          <w:rFonts w:hint="eastAsia" w:ascii="宋体" w:hAnsi="宋体" w:eastAsia="宋体" w:cs="宋体"/>
          <w:color w:val="auto"/>
          <w:highlight w:val="none"/>
          <w:lang w:val="en-US" w:eastAsia="zh-CN"/>
        </w:rPr>
        <w:t>”的登记备案的网页查询截图或打印页，证明颁发证书的协会在中国社会组织网上有登记备案，否则不得分。</w:t>
      </w:r>
    </w:p>
    <w:p w14:paraId="1F207B0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b w:val="0"/>
          <w:bCs w:val="0"/>
          <w:color w:val="auto"/>
          <w:kern w:val="2"/>
          <w:sz w:val="21"/>
          <w:szCs w:val="24"/>
          <w:highlight w:val="none"/>
          <w:lang w:val="en-US" w:eastAsia="zh-CN" w:bidi="ar-SA"/>
        </w:rPr>
      </w:pPr>
    </w:p>
    <w:p w14:paraId="71EA204C">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5</w:t>
      </w:r>
      <w:r>
        <w:rPr>
          <w:rFonts w:hint="eastAsia" w:ascii="宋体" w:hAnsi="宋体" w:eastAsia="宋体" w:cs="宋体"/>
          <w:b/>
          <w:bCs/>
          <w:color w:val="auto"/>
          <w:kern w:val="2"/>
          <w:sz w:val="21"/>
          <w:szCs w:val="24"/>
          <w:highlight w:val="none"/>
          <w:lang w:val="en-US" w:eastAsia="zh-CN" w:bidi="ar-SA"/>
        </w:rPr>
        <w:t>、企业创新能力：</w:t>
      </w:r>
    </w:p>
    <w:p w14:paraId="57DE319B">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省级或以上工法证书，需提供省级或以上建设行政主管部门官网公布的工法获奖名单查询页，并且提供经当地建设行政主管部门颁发的获奖证书扫描件及可反映工法科技成果成功应用在具体房建类工程项目的科学技术成果鉴定证书扫描件并加盖投标单位印章。时间以发证时间为准（不符合上述条件不计分），若提供的资料不齐全作无效资料处理，时间以发证时间为准；不符合上述条件或未提供上述资料的不得分。</w:t>
      </w:r>
    </w:p>
    <w:p w14:paraId="2C164795">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2</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
        </w:rPr>
        <w:t>科学技术类奖项：包括科学技术奖、技术发明奖、科学技术进步奖等，以市级或以上人民政府或行政部门或行业协会（学会）（须在民政部门备案）颁发的为准。须提供获奖证书扫描件，时间以证书颁发时间为准。若颁发单位是行业协会或学会，须同时提供该颁发单位在“中国社会组织政务服务平台</w:t>
      </w:r>
      <w:r>
        <w:rPr>
          <w:rFonts w:hint="eastAsia" w:ascii="宋体" w:hAnsi="宋体" w:eastAsia="宋体" w:cs="宋体"/>
          <w:color w:val="auto"/>
          <w:kern w:val="0"/>
          <w:sz w:val="21"/>
          <w:szCs w:val="21"/>
          <w:highlight w:val="none"/>
          <w:lang w:val="en-US" w:eastAsia="zh-CN" w:bidi="ar-SA"/>
        </w:rPr>
        <w:t>（https://chinanpo.mca.gov.cn/）</w:t>
      </w:r>
      <w:r>
        <w:rPr>
          <w:rFonts w:hint="eastAsia" w:ascii="宋体" w:hAnsi="宋体" w:eastAsia="宋体" w:cs="宋体"/>
          <w:color w:val="auto"/>
          <w:kern w:val="2"/>
          <w:sz w:val="21"/>
          <w:szCs w:val="21"/>
          <w:highlight w:val="none"/>
          <w:lang w:val="en-US" w:eastAsia="zh-CN" w:bidi="ar"/>
        </w:rPr>
        <w:t>”网站登记的查询结果截图，否则该荣誉证书不予认定。不满足上述要求的或未提供相关证明材料的不计分。</w:t>
      </w:r>
    </w:p>
    <w:p w14:paraId="48EEF75C">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w:t>
      </w:r>
      <w:r>
        <w:rPr>
          <w:rFonts w:hint="eastAsia" w:ascii="宋体" w:hAnsi="宋体" w:cs="宋体"/>
          <w:color w:val="auto"/>
          <w:kern w:val="0"/>
          <w:sz w:val="21"/>
          <w:szCs w:val="21"/>
          <w:highlight w:val="none"/>
          <w:lang w:val="en-US" w:eastAsia="zh-CN" w:bidi="ar-SA"/>
        </w:rPr>
        <w:t>3</w:t>
      </w:r>
      <w:r>
        <w:rPr>
          <w:rFonts w:hint="eastAsia" w:ascii="宋体" w:hAnsi="宋体" w:eastAsia="宋体" w:cs="宋体"/>
          <w:color w:val="auto"/>
          <w:kern w:val="0"/>
          <w:sz w:val="21"/>
          <w:szCs w:val="21"/>
          <w:highlight w:val="none"/>
          <w:lang w:val="en-US" w:eastAsia="zh-CN" w:bidi="ar-SA"/>
        </w:rPr>
        <w:t>）行业或地方标准时间以实施时间为准。行业或地方标准须能体现投标人为主编或参编（</w:t>
      </w:r>
      <w:r>
        <w:rPr>
          <w:rFonts w:hint="eastAsia" w:ascii="宋体" w:hAnsi="宋体" w:cs="宋体"/>
          <w:color w:val="auto"/>
          <w:kern w:val="0"/>
          <w:sz w:val="21"/>
          <w:szCs w:val="21"/>
          <w:highlight w:val="none"/>
          <w:lang w:val="en-US" w:eastAsia="zh-CN" w:bidi="ar-SA"/>
        </w:rPr>
        <w:t>或</w:t>
      </w:r>
      <w:r>
        <w:rPr>
          <w:rFonts w:hint="eastAsia" w:ascii="宋体" w:hAnsi="宋体" w:eastAsia="宋体" w:cs="宋体"/>
          <w:color w:val="auto"/>
          <w:kern w:val="0"/>
          <w:sz w:val="21"/>
          <w:szCs w:val="21"/>
          <w:highlight w:val="none"/>
          <w:lang w:val="en-US" w:eastAsia="zh-CN" w:bidi="ar-SA"/>
        </w:rPr>
        <w:t>参加）单位的</w:t>
      </w:r>
      <w:r>
        <w:rPr>
          <w:rFonts w:hint="eastAsia" w:ascii="宋体" w:hAnsi="宋体" w:cs="宋体"/>
          <w:color w:val="auto"/>
          <w:kern w:val="0"/>
          <w:sz w:val="21"/>
          <w:szCs w:val="21"/>
          <w:highlight w:val="none"/>
          <w:lang w:val="en-US" w:eastAsia="zh-CN" w:bidi="ar-SA"/>
        </w:rPr>
        <w:t>扫描件</w:t>
      </w:r>
      <w:r>
        <w:rPr>
          <w:rFonts w:hint="eastAsia" w:ascii="宋体" w:hAnsi="宋体" w:eastAsia="宋体" w:cs="宋体"/>
          <w:color w:val="auto"/>
          <w:kern w:val="0"/>
          <w:sz w:val="21"/>
          <w:szCs w:val="21"/>
          <w:highlight w:val="none"/>
          <w:lang w:val="en-US" w:eastAsia="zh-CN" w:bidi="ar-SA"/>
        </w:rPr>
        <w:t>。</w:t>
      </w:r>
    </w:p>
    <w:p w14:paraId="146A12EE">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color w:val="auto"/>
          <w:kern w:val="0"/>
          <w:sz w:val="21"/>
          <w:szCs w:val="21"/>
          <w:highlight w:val="none"/>
          <w:lang w:val="en-US" w:eastAsia="zh-CN" w:bidi="ar-SA"/>
        </w:rPr>
      </w:pPr>
    </w:p>
    <w:p w14:paraId="156B418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6</w:t>
      </w:r>
      <w:r>
        <w:rPr>
          <w:rFonts w:hint="eastAsia" w:ascii="宋体" w:hAnsi="宋体" w:eastAsia="宋体" w:cs="宋体"/>
          <w:b/>
          <w:bCs/>
          <w:color w:val="auto"/>
          <w:kern w:val="0"/>
          <w:sz w:val="21"/>
          <w:szCs w:val="21"/>
          <w:highlight w:val="none"/>
          <w:lang w:val="en-US" w:eastAsia="zh-CN" w:bidi="ar-SA"/>
        </w:rPr>
        <w:t>、第三方评价：</w:t>
      </w:r>
    </w:p>
    <w:p w14:paraId="52B9AB26">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纳税信用A级纳税人需要在国家税务总局可查，网址：http://www.chinatax.gov.cn/，A级纳税人只计算投标人自身（不计算投标人的分公司和子公司），投标人须提供税务总局网站查询结果截图及证书扫描件并加盖投标单位电子公章，不符合上述条件或未提供上述资料或无加盖投标单位电子公章的不得分。</w:t>
      </w:r>
    </w:p>
    <w:p w14:paraId="181131F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i w:val="0"/>
          <w:iCs w:val="0"/>
          <w:caps w:val="0"/>
          <w:color w:val="auto"/>
          <w:spacing w:val="0"/>
          <w:sz w:val="21"/>
          <w:szCs w:val="21"/>
          <w:highlight w:val="none"/>
          <w:u w:val="none"/>
          <w:shd w:val="clear" w:color="auto" w:fill="FFFFFF"/>
        </w:rPr>
      </w:pPr>
      <w:r>
        <w:rPr>
          <w:rFonts w:hint="eastAsia" w:ascii="宋体" w:hAnsi="宋体" w:eastAsia="宋体" w:cs="宋体"/>
          <w:color w:val="auto"/>
          <w:kern w:val="0"/>
          <w:sz w:val="21"/>
          <w:szCs w:val="21"/>
          <w:highlight w:val="none"/>
          <w:lang w:val="en-US" w:eastAsia="zh-CN" w:bidi="ar-SA"/>
        </w:rPr>
        <w:t>（2）“诚信企业”提供相关证书清晰扫描件。</w:t>
      </w:r>
      <w:r>
        <w:rPr>
          <w:rFonts w:hint="eastAsia" w:ascii="宋体" w:hAnsi="宋体" w:eastAsia="宋体" w:cs="宋体"/>
          <w:color w:val="auto"/>
          <w:highlight w:val="none"/>
          <w:lang w:val="en-US" w:eastAsia="zh-CN"/>
        </w:rPr>
        <w:t>如颁奖单位为协会（或学会）的，还须提供该协会（或学会）在“中国社会组织政务服务平台</w:t>
      </w:r>
      <w:r>
        <w:rPr>
          <w:rFonts w:hint="eastAsia" w:ascii="宋体" w:hAnsi="宋体" w:eastAsia="宋体" w:cs="宋体"/>
          <w:color w:val="auto"/>
          <w:kern w:val="0"/>
          <w:sz w:val="21"/>
          <w:szCs w:val="21"/>
          <w:highlight w:val="none"/>
          <w:lang w:val="en-US" w:eastAsia="zh-CN" w:bidi="ar-SA"/>
        </w:rPr>
        <w:t>（https://chinanpo.mca.gov.cn/）</w:t>
      </w:r>
      <w:r>
        <w:rPr>
          <w:rFonts w:hint="eastAsia" w:ascii="宋体" w:hAnsi="宋体" w:eastAsia="宋体" w:cs="宋体"/>
          <w:color w:val="auto"/>
          <w:highlight w:val="none"/>
          <w:lang w:val="en-US" w:eastAsia="zh-CN"/>
        </w:rPr>
        <w:t>”的登记备案的网页查询截图或打印页证明颁发证书的协会在中国社会组织网上有登记备案，否则不得分。</w:t>
      </w:r>
    </w:p>
    <w:p w14:paraId="7E179660">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color w:val="auto"/>
          <w:kern w:val="0"/>
          <w:sz w:val="21"/>
          <w:szCs w:val="21"/>
          <w:highlight w:val="none"/>
          <w:lang w:val="en-US" w:eastAsia="zh-CN" w:bidi="ar-SA"/>
        </w:rPr>
      </w:pPr>
    </w:p>
    <w:p w14:paraId="58BDF67E">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Cs/>
          <w:color w:val="auto"/>
          <w:szCs w:val="21"/>
          <w:highlight w:val="none"/>
        </w:rPr>
      </w:pPr>
      <w:r>
        <w:rPr>
          <w:rFonts w:hint="eastAsia" w:ascii="宋体" w:hAnsi="宋体" w:cs="宋体"/>
          <w:b/>
          <w:bCs/>
          <w:color w:val="auto"/>
          <w:kern w:val="0"/>
          <w:sz w:val="21"/>
          <w:szCs w:val="21"/>
          <w:highlight w:val="none"/>
          <w:lang w:val="en-US" w:eastAsia="zh-CN" w:bidi="ar-SA"/>
        </w:rPr>
        <w:t>7</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财务指标：</w:t>
      </w:r>
      <w:r>
        <w:rPr>
          <w:rFonts w:hint="eastAsia" w:ascii="宋体" w:hAnsi="宋体" w:eastAsia="宋体" w:cs="宋体"/>
          <w:bCs/>
          <w:color w:val="auto"/>
          <w:szCs w:val="21"/>
          <w:highlight w:val="none"/>
        </w:rPr>
        <w:t>需提供近三年（202</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年、202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年、202</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年）经</w:t>
      </w:r>
      <w:r>
        <w:rPr>
          <w:rFonts w:hint="eastAsia" w:ascii="宋体" w:hAnsi="宋体" w:eastAsia="宋体" w:cs="宋体"/>
          <w:bCs/>
          <w:color w:val="auto"/>
          <w:szCs w:val="21"/>
          <w:highlight w:val="none"/>
          <w:lang w:val="en-US" w:eastAsia="zh-CN"/>
        </w:rPr>
        <w:t>会计事务所</w:t>
      </w:r>
      <w:r>
        <w:rPr>
          <w:rFonts w:hint="eastAsia" w:ascii="宋体" w:hAnsi="宋体" w:eastAsia="宋体" w:cs="宋体"/>
          <w:bCs/>
          <w:color w:val="auto"/>
          <w:szCs w:val="21"/>
          <w:highlight w:val="none"/>
        </w:rPr>
        <w:t>审计的财务审计报告</w:t>
      </w:r>
      <w:r>
        <w:rPr>
          <w:rFonts w:hint="eastAsia" w:ascii="宋体" w:hAnsi="宋体" w:eastAsia="宋体" w:cs="宋体"/>
          <w:bCs/>
          <w:color w:val="auto"/>
          <w:szCs w:val="21"/>
          <w:highlight w:val="none"/>
          <w:lang w:val="en-US" w:eastAsia="zh-CN"/>
        </w:rPr>
        <w:t>及附表（包括</w:t>
      </w:r>
      <w:r>
        <w:rPr>
          <w:rFonts w:hint="eastAsia" w:ascii="宋体" w:hAnsi="宋体" w:eastAsia="宋体" w:cs="宋体"/>
          <w:bCs/>
          <w:color w:val="auto"/>
          <w:szCs w:val="21"/>
          <w:highlight w:val="none"/>
        </w:rPr>
        <w:t>资产负债表、利润表、现金流量表等主要页面</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扫描件；企业资产负债率以企业对应年度的财务审计报告的数据为准，资产负债率=负债总额÷资产总额×100%；新成立不足3年的投标人，按其实际成立年限财务报表扫描件并计算负债率。不符合上述条件或未提供上述资料的不得分。</w:t>
      </w:r>
    </w:p>
    <w:p w14:paraId="7E5F989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color w:val="auto"/>
          <w:kern w:val="0"/>
          <w:sz w:val="21"/>
          <w:szCs w:val="21"/>
          <w:highlight w:val="none"/>
          <w:lang w:val="en-US" w:eastAsia="zh-CN" w:bidi="ar-SA"/>
        </w:rPr>
      </w:pPr>
    </w:p>
    <w:p w14:paraId="731C6055">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8、项目团队人员不得兼任。</w:t>
      </w:r>
      <w:r>
        <w:rPr>
          <w:rFonts w:hint="eastAsia" w:ascii="宋体" w:hAnsi="宋体" w:eastAsia="宋体" w:cs="宋体"/>
          <w:bCs/>
          <w:color w:val="auto"/>
          <w:szCs w:val="21"/>
          <w:highlight w:val="none"/>
        </w:rPr>
        <w:t>人员</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项目指挥长除外</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须提供按评审内容提供相应证书扫描件资料和近一个月（202</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rPr>
        <w:t>年8月）在本单位的社保缴纳证明材料（必须包含基本养老保险缴纳，退休返聘人员不计分）。未按要求提供完整相关资料或未提供社保缴纳证明的，该人员不作为评分依据。</w:t>
      </w:r>
    </w:p>
    <w:p w14:paraId="7988853A">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color w:val="auto"/>
          <w:kern w:val="0"/>
          <w:sz w:val="21"/>
          <w:szCs w:val="21"/>
          <w:highlight w:val="none"/>
          <w:lang w:val="en-US" w:eastAsia="zh-CN" w:bidi="ar-SA"/>
        </w:rPr>
      </w:pPr>
    </w:p>
    <w:p w14:paraId="69DCD5DB">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9、</w:t>
      </w:r>
      <w:r>
        <w:rPr>
          <w:rFonts w:hint="eastAsia" w:ascii="宋体" w:hAnsi="宋体" w:eastAsia="宋体" w:cs="宋体"/>
          <w:color w:val="auto"/>
          <w:kern w:val="0"/>
          <w:sz w:val="21"/>
          <w:szCs w:val="21"/>
          <w:highlight w:val="none"/>
          <w:lang w:val="en-US" w:eastAsia="zh-CN" w:bidi="ar-SA"/>
        </w:rPr>
        <w:t>除了</w:t>
      </w:r>
      <w:r>
        <w:rPr>
          <w:rFonts w:hint="eastAsia" w:ascii="宋体" w:hAnsi="宋体" w:cs="宋体"/>
          <w:color w:val="auto"/>
          <w:kern w:val="0"/>
          <w:sz w:val="21"/>
          <w:szCs w:val="21"/>
          <w:highlight w:val="none"/>
          <w:lang w:val="en-US" w:eastAsia="zh-CN" w:bidi="ar-SA"/>
        </w:rPr>
        <w:t>项目团队人员可</w:t>
      </w:r>
      <w:r>
        <w:rPr>
          <w:rFonts w:hint="eastAsia" w:ascii="宋体" w:hAnsi="宋体" w:eastAsia="宋体" w:cs="宋体"/>
          <w:color w:val="auto"/>
          <w:kern w:val="0"/>
          <w:sz w:val="21"/>
          <w:szCs w:val="21"/>
          <w:highlight w:val="none"/>
          <w:lang w:val="en-US" w:eastAsia="zh-CN" w:bidi="ar-SA"/>
        </w:rPr>
        <w:t>计算投标人的分公司（不具备独立法人）或投标人的分支机构（不具备独立法人）外，评分表内其他评分项目只计算投标人自身（不计算投标人的分公司、子公司和分支机构），否则不得分。</w:t>
      </w:r>
    </w:p>
    <w:p w14:paraId="7C722C3E">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p>
    <w:p w14:paraId="027E7868">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0</w:t>
      </w:r>
      <w:r>
        <w:rPr>
          <w:rFonts w:hint="eastAsia" w:ascii="宋体" w:hAnsi="宋体" w:eastAsia="宋体" w:cs="宋体"/>
          <w:color w:val="auto"/>
          <w:kern w:val="0"/>
          <w:sz w:val="21"/>
          <w:szCs w:val="21"/>
          <w:highlight w:val="none"/>
          <w:lang w:val="en-US" w:eastAsia="zh-CN" w:bidi="ar-SA"/>
        </w:rPr>
        <w:t>、投标人须按要求提供相关证明材料</w:t>
      </w:r>
      <w:r>
        <w:rPr>
          <w:rFonts w:hint="eastAsia" w:ascii="宋体" w:hAnsi="宋体" w:cs="宋体"/>
          <w:color w:val="auto"/>
          <w:kern w:val="0"/>
          <w:sz w:val="21"/>
          <w:szCs w:val="21"/>
          <w:highlight w:val="none"/>
          <w:lang w:val="en-US" w:eastAsia="zh-CN" w:bidi="ar-SA"/>
        </w:rPr>
        <w:t>扫描件、</w:t>
      </w:r>
      <w:r>
        <w:rPr>
          <w:rFonts w:hint="eastAsia" w:ascii="宋体" w:hAnsi="宋体" w:eastAsia="宋体" w:cs="宋体"/>
          <w:color w:val="auto"/>
          <w:highlight w:val="none"/>
          <w:lang w:val="en-US" w:eastAsia="zh-CN"/>
        </w:rPr>
        <w:t>网页查询截图或打印页</w:t>
      </w:r>
      <w:r>
        <w:rPr>
          <w:rFonts w:hint="eastAsia" w:ascii="宋体" w:hAnsi="宋体" w:eastAsia="宋体" w:cs="宋体"/>
          <w:color w:val="auto"/>
          <w:highlight w:val="none"/>
        </w:rPr>
        <w:t>加盖投标人电子印章</w:t>
      </w:r>
      <w:r>
        <w:rPr>
          <w:rFonts w:hint="eastAsia" w:ascii="宋体" w:hAnsi="宋体" w:eastAsia="宋体" w:cs="宋体"/>
          <w:color w:val="auto"/>
          <w:kern w:val="0"/>
          <w:sz w:val="21"/>
          <w:szCs w:val="21"/>
          <w:highlight w:val="none"/>
          <w:lang w:val="en-US" w:eastAsia="zh-CN" w:bidi="ar-SA"/>
        </w:rPr>
        <w:t>，没有提供或提供不符合要求的不得分。</w:t>
      </w:r>
    </w:p>
    <w:p w14:paraId="5ED19765">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p>
    <w:p w14:paraId="1FD01A47">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 w:val="21"/>
          <w:szCs w:val="21"/>
          <w:highlight w:val="none"/>
          <w:lang w:val="en-US" w:eastAsia="zh-CN" w:bidi="ar-SA"/>
        </w:rPr>
        <w:t>1</w:t>
      </w:r>
      <w:r>
        <w:rPr>
          <w:rFonts w:hint="eastAsia" w:ascii="宋体" w:hAnsi="宋体" w:eastAsia="宋体" w:cs="宋体"/>
          <w:color w:val="auto"/>
          <w:kern w:val="0"/>
          <w:sz w:val="21"/>
          <w:szCs w:val="21"/>
          <w:highlight w:val="none"/>
          <w:lang w:val="en-US" w:eastAsia="zh-CN" w:bidi="ar-SA"/>
        </w:rPr>
        <w:t>、本表按百分制评分，所有评委的评分汇总后去掉一个最高分和一个最低分的算术平均值为投标人的工程总承包实施方案最终得分。分数出现小数点，保留小数点后二位小数，第三位小数四舍五入。</w:t>
      </w:r>
    </w:p>
    <w:p w14:paraId="4432D82C">
      <w:pPr>
        <w:bidi w:val="0"/>
        <w:rPr>
          <w:rFonts w:ascii="Times New Roman" w:hAnsi="Times New Roman" w:eastAsia="宋体" w:cs="Times New Roman"/>
          <w:color w:val="auto"/>
          <w:kern w:val="2"/>
          <w:sz w:val="21"/>
          <w:szCs w:val="24"/>
          <w:highlight w:val="none"/>
          <w:lang w:val="en-US" w:eastAsia="zh-CN" w:bidi="ar-SA"/>
        </w:rPr>
      </w:pPr>
    </w:p>
    <w:p w14:paraId="0B8D3064">
      <w:pPr>
        <w:bidi w:val="0"/>
        <w:rPr>
          <w:color w:val="auto"/>
          <w:highlight w:val="none"/>
          <w:lang w:val="en-US" w:eastAsia="zh-CN"/>
        </w:rPr>
      </w:pPr>
    </w:p>
    <w:p w14:paraId="574BB411">
      <w:pPr>
        <w:tabs>
          <w:tab w:val="left" w:pos="1284"/>
        </w:tabs>
        <w:bidi w:val="0"/>
        <w:jc w:val="left"/>
        <w:rPr>
          <w:rFonts w:hint="eastAsia"/>
          <w:color w:val="auto"/>
          <w:highlight w:val="none"/>
          <w:lang w:val="en-US" w:eastAsia="zh-CN"/>
        </w:rPr>
        <w:sectPr>
          <w:pgSz w:w="16838" w:h="11906" w:orient="landscape"/>
          <w:pgMar w:top="1134" w:right="1440" w:bottom="1134"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886648">
      <w:pPr>
        <w:spacing w:line="480" w:lineRule="auto"/>
        <w:jc w:val="both"/>
        <w:rPr>
          <w:rFonts w:hint="eastAsia"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附表</w:t>
      </w:r>
      <w:bookmarkStart w:id="740" w:name="_GoBack"/>
      <w:bookmarkEnd w:id="740"/>
    </w:p>
    <w:p w14:paraId="7A930A44">
      <w:pPr>
        <w:spacing w:line="480" w:lineRule="auto"/>
        <w:jc w:val="center"/>
        <w:rPr>
          <w:rFonts w:hint="eastAsia" w:ascii="宋体" w:hAnsi="宋体"/>
          <w:color w:val="auto"/>
          <w:highlight w:val="none"/>
        </w:rPr>
      </w:pPr>
      <w:r>
        <w:rPr>
          <w:rFonts w:hint="eastAsia" w:ascii="宋体" w:hAnsi="宋体"/>
          <w:b/>
          <w:color w:val="auto"/>
          <w:sz w:val="30"/>
          <w:szCs w:val="30"/>
          <w:highlight w:val="none"/>
        </w:rPr>
        <w:t>《项目团队基本要求表》</w:t>
      </w:r>
    </w:p>
    <w:tbl>
      <w:tblPr>
        <w:tblStyle w:val="47"/>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642"/>
        <w:gridCol w:w="5604"/>
        <w:gridCol w:w="6203"/>
      </w:tblGrid>
      <w:tr w14:paraId="0D16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639" w:type="pct"/>
            <w:noWrap w:val="0"/>
            <w:vAlign w:val="center"/>
          </w:tcPr>
          <w:p w14:paraId="0D208824">
            <w:pPr>
              <w:keepNext w:val="0"/>
              <w:keepLines w:val="0"/>
              <w:widowControl/>
              <w:suppressLineNumbers w:val="0"/>
              <w:spacing w:before="47" w:beforeLines="15" w:beforeAutospacing="0" w:after="47" w:afterLines="15" w:afterAutospacing="0" w:line="256" w:lineRule="exact"/>
              <w:ind w:left="-53" w:leftChars="-25" w:right="-53" w:rightChars="-25"/>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项目团队成员</w:t>
            </w:r>
          </w:p>
        </w:tc>
        <w:tc>
          <w:tcPr>
            <w:tcW w:w="224" w:type="pct"/>
            <w:noWrap w:val="0"/>
            <w:vAlign w:val="center"/>
          </w:tcPr>
          <w:p w14:paraId="63F518CA">
            <w:pPr>
              <w:keepNext w:val="0"/>
              <w:keepLines w:val="0"/>
              <w:widowControl/>
              <w:suppressLineNumbers w:val="0"/>
              <w:spacing w:before="47" w:beforeLines="15" w:beforeAutospacing="0" w:after="47" w:afterLines="15" w:afterAutospacing="0" w:line="256" w:lineRule="exact"/>
              <w:ind w:left="-53" w:leftChars="-25" w:right="-53" w:rightChars="-25"/>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最低人数</w:t>
            </w:r>
          </w:p>
        </w:tc>
        <w:tc>
          <w:tcPr>
            <w:tcW w:w="1963" w:type="pct"/>
            <w:noWrap w:val="0"/>
            <w:vAlign w:val="center"/>
          </w:tcPr>
          <w:p w14:paraId="06F21CBF">
            <w:pPr>
              <w:keepNext w:val="0"/>
              <w:keepLines w:val="0"/>
              <w:widowControl/>
              <w:suppressLineNumbers w:val="0"/>
              <w:spacing w:before="47" w:beforeLines="15" w:beforeAutospacing="0" w:after="47" w:afterLines="15" w:afterAutospacing="0" w:line="256" w:lineRule="exact"/>
              <w:ind w:left="-53" w:leftChars="-25" w:right="-53" w:rightChars="-25"/>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基本要求</w:t>
            </w:r>
          </w:p>
        </w:tc>
        <w:tc>
          <w:tcPr>
            <w:tcW w:w="2172" w:type="pct"/>
            <w:noWrap w:val="0"/>
            <w:vAlign w:val="center"/>
          </w:tcPr>
          <w:p w14:paraId="39418953">
            <w:pPr>
              <w:keepNext w:val="0"/>
              <w:keepLines w:val="0"/>
              <w:widowControl/>
              <w:suppressLineNumbers w:val="0"/>
              <w:spacing w:before="47" w:beforeLines="15" w:beforeAutospacing="0" w:after="47" w:afterLines="15" w:afterAutospacing="0" w:line="256" w:lineRule="exact"/>
              <w:ind w:left="-53" w:leftChars="-25" w:right="-53" w:rightChars="-25"/>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58A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4"/>
            <w:noWrap w:val="0"/>
            <w:vAlign w:val="center"/>
          </w:tcPr>
          <w:p w14:paraId="33B72340">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b/>
                <w:color w:val="auto"/>
                <w:szCs w:val="21"/>
                <w:highlight w:val="none"/>
              </w:rPr>
            </w:pPr>
            <w:r>
              <w:rPr>
                <w:rFonts w:hint="eastAsia" w:ascii="宋体" w:hAnsi="宋体"/>
                <w:b/>
                <w:color w:val="auto"/>
                <w:szCs w:val="21"/>
                <w:highlight w:val="none"/>
              </w:rPr>
              <w:t>施工团队</w:t>
            </w:r>
          </w:p>
        </w:tc>
      </w:tr>
      <w:tr w14:paraId="75C7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noWrap w:val="0"/>
            <w:vAlign w:val="center"/>
          </w:tcPr>
          <w:p w14:paraId="513C43CB">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项目负责人</w:t>
            </w:r>
            <w:r>
              <w:rPr>
                <w:rFonts w:hint="eastAsia" w:ascii="宋体" w:hAnsi="宋体"/>
                <w:color w:val="auto"/>
                <w:kern w:val="0"/>
                <w:szCs w:val="21"/>
                <w:highlight w:val="none"/>
              </w:rPr>
              <w:t>（兼施工负责人）</w:t>
            </w:r>
          </w:p>
        </w:tc>
        <w:tc>
          <w:tcPr>
            <w:tcW w:w="224" w:type="pct"/>
            <w:noWrap w:val="0"/>
            <w:vAlign w:val="center"/>
          </w:tcPr>
          <w:p w14:paraId="0F7C8B3F">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noWrap w:val="0"/>
            <w:vAlign w:val="center"/>
          </w:tcPr>
          <w:p w14:paraId="6296A61C">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按招标公告要求</w:t>
            </w:r>
          </w:p>
        </w:tc>
        <w:tc>
          <w:tcPr>
            <w:tcW w:w="2172" w:type="pct"/>
            <w:noWrap w:val="0"/>
            <w:vAlign w:val="center"/>
          </w:tcPr>
          <w:p w14:paraId="0EC42010">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须按招标公告要求提供的资料</w:t>
            </w:r>
          </w:p>
        </w:tc>
      </w:tr>
      <w:tr w14:paraId="7373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noWrap w:val="0"/>
            <w:vAlign w:val="center"/>
          </w:tcPr>
          <w:p w14:paraId="23EA47F4">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技术负责人</w:t>
            </w:r>
          </w:p>
        </w:tc>
        <w:tc>
          <w:tcPr>
            <w:tcW w:w="224" w:type="pct"/>
            <w:noWrap w:val="0"/>
            <w:vAlign w:val="center"/>
          </w:tcPr>
          <w:p w14:paraId="30AC41CB">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noWrap w:val="0"/>
            <w:vAlign w:val="center"/>
          </w:tcPr>
          <w:p w14:paraId="3D67DDF2">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按招标公告要求</w:t>
            </w:r>
          </w:p>
        </w:tc>
        <w:tc>
          <w:tcPr>
            <w:tcW w:w="2172" w:type="pct"/>
            <w:noWrap w:val="0"/>
            <w:vAlign w:val="center"/>
          </w:tcPr>
          <w:p w14:paraId="3569A7C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须按招标公告要求提供的资料</w:t>
            </w:r>
          </w:p>
        </w:tc>
      </w:tr>
      <w:tr w14:paraId="27C4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noWrap w:val="0"/>
            <w:vAlign w:val="center"/>
          </w:tcPr>
          <w:p w14:paraId="5EF7E5ED">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安全负责人</w:t>
            </w:r>
          </w:p>
        </w:tc>
        <w:tc>
          <w:tcPr>
            <w:tcW w:w="224" w:type="pct"/>
            <w:noWrap w:val="0"/>
            <w:vAlign w:val="center"/>
          </w:tcPr>
          <w:p w14:paraId="50A2F0E3">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noWrap w:val="0"/>
            <w:vAlign w:val="center"/>
          </w:tcPr>
          <w:p w14:paraId="1FB7318C">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具有建筑</w:t>
            </w:r>
            <w:r>
              <w:rPr>
                <w:rFonts w:hint="eastAsia" w:ascii="宋体" w:hAnsi="宋体"/>
                <w:color w:val="auto"/>
                <w:szCs w:val="21"/>
                <w:highlight w:val="none"/>
                <w:lang w:val="en-US" w:eastAsia="zh-CN"/>
              </w:rPr>
              <w:t>工程</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w:t>
            </w:r>
          </w:p>
        </w:tc>
        <w:tc>
          <w:tcPr>
            <w:tcW w:w="2172" w:type="pct"/>
            <w:noWrap w:val="0"/>
            <w:vAlign w:val="center"/>
          </w:tcPr>
          <w:p w14:paraId="486449D6">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eastAsia="宋体"/>
                <w:color w:val="auto"/>
                <w:szCs w:val="21"/>
                <w:highlight w:val="none"/>
                <w:lang w:val="en-US" w:eastAsia="zh-CN"/>
              </w:rPr>
            </w:pPr>
            <w:r>
              <w:rPr>
                <w:rFonts w:hint="eastAsia" w:ascii="宋体" w:hAnsi="宋体"/>
                <w:color w:val="auto"/>
                <w:szCs w:val="21"/>
                <w:highlight w:val="none"/>
              </w:rPr>
              <w:t>须提供建筑</w:t>
            </w:r>
            <w:r>
              <w:rPr>
                <w:rFonts w:hint="eastAsia" w:ascii="宋体" w:hAnsi="宋体"/>
                <w:color w:val="auto"/>
                <w:szCs w:val="21"/>
                <w:highlight w:val="none"/>
                <w:lang w:val="en-US" w:eastAsia="zh-CN"/>
              </w:rPr>
              <w:t>工程</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w:t>
            </w:r>
            <w:r>
              <w:rPr>
                <w:rFonts w:hint="eastAsia" w:ascii="宋体" w:hAnsi="宋体"/>
                <w:color w:val="auto"/>
                <w:szCs w:val="21"/>
                <w:highlight w:val="none"/>
                <w:lang w:val="en-US" w:eastAsia="zh-CN"/>
              </w:rPr>
              <w:t>证书</w:t>
            </w:r>
          </w:p>
        </w:tc>
      </w:tr>
      <w:tr w14:paraId="31DC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noWrap w:val="0"/>
            <w:vAlign w:val="center"/>
          </w:tcPr>
          <w:p w14:paraId="0EA1B567">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质量负责人</w:t>
            </w:r>
          </w:p>
        </w:tc>
        <w:tc>
          <w:tcPr>
            <w:tcW w:w="224" w:type="pct"/>
            <w:noWrap w:val="0"/>
            <w:vAlign w:val="center"/>
          </w:tcPr>
          <w:p w14:paraId="18A00800">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noWrap w:val="0"/>
            <w:vAlign w:val="center"/>
          </w:tcPr>
          <w:p w14:paraId="727D9B0F">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具有建筑</w:t>
            </w:r>
            <w:r>
              <w:rPr>
                <w:rFonts w:hint="eastAsia" w:ascii="宋体" w:hAnsi="宋体"/>
                <w:color w:val="auto"/>
                <w:szCs w:val="21"/>
                <w:highlight w:val="none"/>
                <w:lang w:val="en-US" w:eastAsia="zh-CN"/>
              </w:rPr>
              <w:t>工程</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w:t>
            </w:r>
          </w:p>
        </w:tc>
        <w:tc>
          <w:tcPr>
            <w:tcW w:w="2172" w:type="pct"/>
            <w:noWrap w:val="0"/>
            <w:vAlign w:val="center"/>
          </w:tcPr>
          <w:p w14:paraId="5F329B49">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须提供建筑</w:t>
            </w:r>
            <w:r>
              <w:rPr>
                <w:rFonts w:hint="eastAsia" w:ascii="宋体" w:hAnsi="宋体"/>
                <w:color w:val="auto"/>
                <w:szCs w:val="21"/>
                <w:highlight w:val="none"/>
                <w:lang w:val="en-US" w:eastAsia="zh-CN"/>
              </w:rPr>
              <w:t>工程</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w:t>
            </w:r>
            <w:r>
              <w:rPr>
                <w:rFonts w:hint="eastAsia" w:ascii="宋体" w:hAnsi="宋体"/>
                <w:color w:val="auto"/>
                <w:szCs w:val="21"/>
                <w:highlight w:val="none"/>
                <w:lang w:val="en-US" w:eastAsia="zh-CN"/>
              </w:rPr>
              <w:t>证书</w:t>
            </w:r>
          </w:p>
        </w:tc>
      </w:tr>
      <w:tr w14:paraId="2262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noWrap w:val="0"/>
            <w:vAlign w:val="center"/>
          </w:tcPr>
          <w:p w14:paraId="576084DE">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造价负责人</w:t>
            </w:r>
          </w:p>
        </w:tc>
        <w:tc>
          <w:tcPr>
            <w:tcW w:w="224" w:type="pct"/>
            <w:noWrap w:val="0"/>
            <w:vAlign w:val="center"/>
          </w:tcPr>
          <w:p w14:paraId="611E7DE0">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noWrap w:val="0"/>
            <w:vAlign w:val="center"/>
          </w:tcPr>
          <w:p w14:paraId="120EDCAF">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eastAsia="宋体" w:cs="Times New Roman"/>
                <w:color w:val="auto"/>
                <w:szCs w:val="21"/>
                <w:highlight w:val="none"/>
              </w:rPr>
              <w:t>具有</w:t>
            </w:r>
            <w:r>
              <w:rPr>
                <w:rFonts w:hint="eastAsia" w:ascii="宋体" w:hAnsi="宋体" w:eastAsia="宋体" w:cs="Times New Roman"/>
                <w:color w:val="auto"/>
                <w:szCs w:val="21"/>
                <w:highlight w:val="none"/>
                <w:lang w:val="en-US" w:eastAsia="zh-CN"/>
              </w:rPr>
              <w:t>一级</w:t>
            </w:r>
            <w:r>
              <w:rPr>
                <w:rFonts w:hint="eastAsia" w:ascii="宋体" w:hAnsi="宋体" w:eastAsia="宋体" w:cs="Times New Roman"/>
                <w:color w:val="auto"/>
                <w:szCs w:val="21"/>
                <w:highlight w:val="none"/>
              </w:rPr>
              <w:t>注册造价工程师</w:t>
            </w:r>
            <w:r>
              <w:rPr>
                <w:rFonts w:hint="eastAsia" w:ascii="宋体" w:hAnsi="宋体"/>
                <w:color w:val="auto"/>
                <w:szCs w:val="21"/>
                <w:highlight w:val="none"/>
                <w:lang w:val="en-US" w:eastAsia="zh-CN"/>
              </w:rPr>
              <w:t>注册证</w:t>
            </w:r>
            <w:r>
              <w:rPr>
                <w:rFonts w:hint="eastAsia" w:ascii="宋体" w:hAnsi="宋体" w:eastAsia="宋体" w:cs="Times New Roman"/>
                <w:color w:val="auto"/>
                <w:szCs w:val="21"/>
                <w:highlight w:val="none"/>
              </w:rPr>
              <w:t>（须在有效期内）</w:t>
            </w:r>
            <w:r>
              <w:rPr>
                <w:rFonts w:hint="eastAsia" w:ascii="宋体" w:hAnsi="宋体" w:eastAsia="宋体" w:cs="Times New Roman"/>
                <w:color w:val="auto"/>
                <w:szCs w:val="21"/>
                <w:highlight w:val="none"/>
                <w:lang w:val="en-US" w:eastAsia="zh-CN"/>
              </w:rPr>
              <w:t>及</w:t>
            </w:r>
            <w:r>
              <w:rPr>
                <w:rFonts w:hint="eastAsia" w:ascii="宋体" w:hAnsi="宋体" w:cs="Times New Roman"/>
                <w:color w:val="auto"/>
                <w:szCs w:val="21"/>
                <w:highlight w:val="none"/>
                <w:lang w:val="en-US" w:eastAsia="zh-CN"/>
              </w:rPr>
              <w:t>建筑</w:t>
            </w:r>
            <w:r>
              <w:rPr>
                <w:rFonts w:hint="eastAsia" w:ascii="宋体" w:hAnsi="宋体" w:eastAsia="宋体" w:cs="Times New Roman"/>
                <w:color w:val="auto"/>
                <w:szCs w:val="21"/>
                <w:highlight w:val="none"/>
                <w:lang w:val="en-US" w:eastAsia="zh-CN"/>
              </w:rPr>
              <w:t>工程造价</w:t>
            </w:r>
            <w:r>
              <w:rPr>
                <w:rFonts w:hint="eastAsia" w:ascii="宋体" w:hAnsi="宋体" w:cs="Times New Roman"/>
                <w:color w:val="auto"/>
                <w:szCs w:val="21"/>
                <w:highlight w:val="none"/>
                <w:lang w:val="en-US" w:eastAsia="zh-CN"/>
              </w:rPr>
              <w:t>类</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auto"/>
                <w:szCs w:val="21"/>
                <w:highlight w:val="none"/>
              </w:rPr>
              <w:t>专业工程师(或以上)职称</w:t>
            </w:r>
          </w:p>
        </w:tc>
        <w:tc>
          <w:tcPr>
            <w:tcW w:w="6203" w:type="dxa"/>
            <w:noWrap w:val="0"/>
            <w:vAlign w:val="center"/>
          </w:tcPr>
          <w:p w14:paraId="334DA2E4">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snapToGrid w:val="0"/>
                <w:color w:val="auto"/>
                <w:kern w:val="0"/>
                <w:szCs w:val="21"/>
                <w:highlight w:val="none"/>
                <w:lang w:val="en-US" w:eastAsia="zh-CN"/>
              </w:rPr>
              <w:t>一级</w:t>
            </w:r>
            <w:r>
              <w:rPr>
                <w:rFonts w:hint="eastAsia" w:ascii="宋体" w:hAnsi="宋体"/>
                <w:snapToGrid w:val="0"/>
                <w:color w:val="auto"/>
                <w:kern w:val="0"/>
                <w:szCs w:val="21"/>
                <w:highlight w:val="none"/>
              </w:rPr>
              <w:t>注册造价工程师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w:t>
            </w:r>
            <w:r>
              <w:rPr>
                <w:rFonts w:hint="eastAsia" w:ascii="宋体" w:hAnsi="宋体" w:cs="Times New Roman"/>
                <w:color w:val="auto"/>
                <w:szCs w:val="21"/>
                <w:highlight w:val="none"/>
                <w:lang w:val="en-US" w:eastAsia="zh-CN"/>
              </w:rPr>
              <w:t>建筑</w:t>
            </w:r>
            <w:r>
              <w:rPr>
                <w:rFonts w:hint="eastAsia" w:ascii="宋体" w:hAnsi="宋体"/>
                <w:snapToGrid w:val="0"/>
                <w:color w:val="auto"/>
                <w:kern w:val="0"/>
                <w:szCs w:val="21"/>
                <w:highlight w:val="none"/>
                <w:lang w:val="en-US" w:eastAsia="zh-CN"/>
              </w:rPr>
              <w:t>工程造价类相关</w:t>
            </w:r>
            <w:r>
              <w:rPr>
                <w:rFonts w:hint="eastAsia" w:ascii="宋体" w:hAnsi="宋体"/>
                <w:color w:val="auto"/>
                <w:szCs w:val="21"/>
                <w:highlight w:val="none"/>
              </w:rPr>
              <w:t>专业工程师</w:t>
            </w:r>
            <w:r>
              <w:rPr>
                <w:rFonts w:hint="eastAsia" w:ascii="宋体" w:hAnsi="宋体" w:cs="宋体"/>
                <w:color w:val="auto"/>
                <w:kern w:val="0"/>
                <w:szCs w:val="21"/>
                <w:highlight w:val="none"/>
              </w:rPr>
              <w:t>(或以上)职称</w:t>
            </w:r>
            <w:r>
              <w:rPr>
                <w:rFonts w:hint="eastAsia" w:ascii="宋体" w:hAnsi="宋体"/>
                <w:color w:val="auto"/>
                <w:szCs w:val="21"/>
                <w:highlight w:val="none"/>
              </w:rPr>
              <w:t>证书</w:t>
            </w:r>
          </w:p>
        </w:tc>
      </w:tr>
      <w:tr w14:paraId="4521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9" w:type="pct"/>
            <w:noWrap w:val="0"/>
            <w:vAlign w:val="center"/>
          </w:tcPr>
          <w:p w14:paraId="37673CC5">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装修工程师</w:t>
            </w:r>
          </w:p>
        </w:tc>
        <w:tc>
          <w:tcPr>
            <w:tcW w:w="224" w:type="pct"/>
            <w:noWrap w:val="0"/>
            <w:vAlign w:val="center"/>
          </w:tcPr>
          <w:p w14:paraId="74A9219D">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人</w:t>
            </w:r>
          </w:p>
        </w:tc>
        <w:tc>
          <w:tcPr>
            <w:tcW w:w="1963" w:type="pct"/>
            <w:noWrap w:val="0"/>
            <w:vAlign w:val="center"/>
          </w:tcPr>
          <w:p w14:paraId="54ABB2EA">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具有建筑装饰</w:t>
            </w:r>
            <w:r>
              <w:rPr>
                <w:rFonts w:hint="eastAsia" w:ascii="宋体" w:hAnsi="宋体"/>
                <w:color w:val="auto"/>
                <w:szCs w:val="21"/>
                <w:highlight w:val="none"/>
                <w:lang w:val="en-US" w:eastAsia="zh-CN"/>
              </w:rPr>
              <w:t>相关</w:t>
            </w:r>
            <w:r>
              <w:rPr>
                <w:rFonts w:hint="eastAsia" w:ascii="宋体" w:hAnsi="宋体"/>
                <w:color w:val="auto"/>
                <w:szCs w:val="21"/>
                <w:highlight w:val="none"/>
              </w:rPr>
              <w:t>专业工程师(或以上)职称</w:t>
            </w:r>
          </w:p>
        </w:tc>
        <w:tc>
          <w:tcPr>
            <w:tcW w:w="2172" w:type="pct"/>
            <w:noWrap w:val="0"/>
            <w:vAlign w:val="center"/>
          </w:tcPr>
          <w:p w14:paraId="4C1890A2">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须提供建筑装饰</w:t>
            </w:r>
            <w:r>
              <w:rPr>
                <w:rFonts w:hint="eastAsia" w:ascii="宋体" w:hAnsi="宋体"/>
                <w:color w:val="auto"/>
                <w:szCs w:val="21"/>
                <w:highlight w:val="none"/>
                <w:lang w:val="en-US" w:eastAsia="zh-CN"/>
              </w:rPr>
              <w:t>相关</w:t>
            </w:r>
            <w:r>
              <w:rPr>
                <w:rFonts w:hint="eastAsia" w:ascii="宋体" w:hAnsi="宋体"/>
                <w:color w:val="auto"/>
                <w:szCs w:val="21"/>
                <w:highlight w:val="none"/>
              </w:rPr>
              <w:t>专业工程师(或以上)职称</w:t>
            </w:r>
            <w:r>
              <w:rPr>
                <w:rFonts w:hint="eastAsia" w:ascii="宋体" w:hAnsi="宋体"/>
                <w:color w:val="auto"/>
                <w:szCs w:val="21"/>
                <w:highlight w:val="none"/>
                <w:lang w:val="en-US" w:eastAsia="zh-CN"/>
              </w:rPr>
              <w:t>证书</w:t>
            </w:r>
          </w:p>
        </w:tc>
      </w:tr>
      <w:tr w14:paraId="4CCA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9" w:type="pct"/>
            <w:noWrap w:val="0"/>
            <w:vAlign w:val="center"/>
          </w:tcPr>
          <w:p w14:paraId="7969457F">
            <w:pPr>
              <w:keepNext w:val="0"/>
              <w:keepLines w:val="0"/>
              <w:widowControl/>
              <w:suppressLineNumbers w:val="0"/>
              <w:snapToGrid w:val="0"/>
              <w:spacing w:before="79" w:beforeLines="25" w:beforeAutospacing="0" w:after="79" w:afterLines="25" w:afterAutospacing="0"/>
              <w:ind w:left="-53" w:leftChars="-25" w:right="-53" w:rightChars="-25"/>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机电工程师</w:t>
            </w:r>
          </w:p>
        </w:tc>
        <w:tc>
          <w:tcPr>
            <w:tcW w:w="224" w:type="pct"/>
            <w:noWrap w:val="0"/>
            <w:vAlign w:val="center"/>
          </w:tcPr>
          <w:p w14:paraId="02D01F94">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人</w:t>
            </w:r>
          </w:p>
        </w:tc>
        <w:tc>
          <w:tcPr>
            <w:tcW w:w="1963" w:type="pct"/>
            <w:noWrap w:val="0"/>
            <w:vAlign w:val="center"/>
          </w:tcPr>
          <w:p w14:paraId="6E349824">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机电相关</w:t>
            </w:r>
            <w:r>
              <w:rPr>
                <w:rFonts w:hint="eastAsia" w:ascii="宋体" w:hAnsi="宋体"/>
                <w:color w:val="auto"/>
                <w:szCs w:val="21"/>
                <w:highlight w:val="none"/>
              </w:rPr>
              <w:t>专业工程师(或以上)职称</w:t>
            </w:r>
          </w:p>
        </w:tc>
        <w:tc>
          <w:tcPr>
            <w:tcW w:w="2172" w:type="pct"/>
            <w:noWrap w:val="0"/>
            <w:vAlign w:val="center"/>
          </w:tcPr>
          <w:p w14:paraId="046C14D7">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机电相关</w:t>
            </w:r>
            <w:r>
              <w:rPr>
                <w:rFonts w:hint="eastAsia" w:ascii="宋体" w:hAnsi="宋体"/>
                <w:color w:val="auto"/>
                <w:szCs w:val="21"/>
                <w:highlight w:val="none"/>
              </w:rPr>
              <w:t>专业工程师(或以上)职称</w:t>
            </w:r>
            <w:r>
              <w:rPr>
                <w:rFonts w:hint="eastAsia" w:ascii="宋体" w:hAnsi="宋体"/>
                <w:color w:val="auto"/>
                <w:szCs w:val="21"/>
                <w:highlight w:val="none"/>
                <w:lang w:val="en-US" w:eastAsia="zh-CN"/>
              </w:rPr>
              <w:t>证书</w:t>
            </w:r>
          </w:p>
        </w:tc>
      </w:tr>
      <w:tr w14:paraId="5FFE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9" w:type="pct"/>
            <w:noWrap w:val="0"/>
            <w:vAlign w:val="center"/>
          </w:tcPr>
          <w:p w14:paraId="076A2D99">
            <w:pPr>
              <w:keepNext w:val="0"/>
              <w:keepLines w:val="0"/>
              <w:widowControl/>
              <w:suppressLineNumbers w:val="0"/>
              <w:snapToGrid w:val="0"/>
              <w:spacing w:before="79" w:beforeLines="25" w:beforeAutospacing="0" w:after="79" w:afterLines="25" w:afterAutospacing="0"/>
              <w:ind w:left="-53" w:leftChars="-25" w:right="-53" w:rightChars="-25"/>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焊接工程师</w:t>
            </w:r>
          </w:p>
        </w:tc>
        <w:tc>
          <w:tcPr>
            <w:tcW w:w="224" w:type="pct"/>
            <w:noWrap w:val="0"/>
            <w:vAlign w:val="center"/>
          </w:tcPr>
          <w:p w14:paraId="2B2B7F3B">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人</w:t>
            </w:r>
          </w:p>
        </w:tc>
        <w:tc>
          <w:tcPr>
            <w:tcW w:w="1963" w:type="pct"/>
            <w:noWrap w:val="0"/>
            <w:vAlign w:val="center"/>
          </w:tcPr>
          <w:p w14:paraId="19C44A96">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焊接相关</w:t>
            </w:r>
            <w:r>
              <w:rPr>
                <w:rFonts w:hint="eastAsia" w:ascii="宋体" w:hAnsi="宋体"/>
                <w:color w:val="auto"/>
                <w:szCs w:val="21"/>
                <w:highlight w:val="none"/>
              </w:rPr>
              <w:t>专业工程师(或以上)职称</w:t>
            </w:r>
          </w:p>
        </w:tc>
        <w:tc>
          <w:tcPr>
            <w:tcW w:w="2172" w:type="pct"/>
            <w:noWrap w:val="0"/>
            <w:vAlign w:val="center"/>
          </w:tcPr>
          <w:p w14:paraId="2E46C71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焊接相关</w:t>
            </w:r>
            <w:r>
              <w:rPr>
                <w:rFonts w:hint="eastAsia" w:ascii="宋体" w:hAnsi="宋体"/>
                <w:color w:val="auto"/>
                <w:szCs w:val="21"/>
                <w:highlight w:val="none"/>
              </w:rPr>
              <w:t>专业工程师(或以上)职称</w:t>
            </w:r>
            <w:r>
              <w:rPr>
                <w:rFonts w:hint="eastAsia" w:ascii="宋体" w:hAnsi="宋体"/>
                <w:color w:val="auto"/>
                <w:szCs w:val="21"/>
                <w:highlight w:val="none"/>
                <w:lang w:val="en-US" w:eastAsia="zh-CN"/>
              </w:rPr>
              <w:t>证书</w:t>
            </w:r>
          </w:p>
        </w:tc>
      </w:tr>
      <w:tr w14:paraId="3E57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39" w:type="pct"/>
            <w:noWrap w:val="0"/>
            <w:vAlign w:val="center"/>
          </w:tcPr>
          <w:p w14:paraId="1BC42252">
            <w:pPr>
              <w:keepNext w:val="0"/>
              <w:keepLines w:val="0"/>
              <w:widowControl/>
              <w:suppressLineNumbers w:val="0"/>
              <w:snapToGrid w:val="0"/>
              <w:spacing w:before="79" w:beforeLines="25" w:beforeAutospacing="0" w:after="79" w:afterLines="25" w:afterAutospacing="0"/>
              <w:ind w:left="-53" w:leftChars="-25" w:right="-53" w:rightChars="-25"/>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给排水工程师</w:t>
            </w:r>
          </w:p>
        </w:tc>
        <w:tc>
          <w:tcPr>
            <w:tcW w:w="224" w:type="pct"/>
            <w:noWrap w:val="0"/>
            <w:vAlign w:val="center"/>
          </w:tcPr>
          <w:p w14:paraId="44A26552">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人</w:t>
            </w:r>
          </w:p>
        </w:tc>
        <w:tc>
          <w:tcPr>
            <w:tcW w:w="1963" w:type="pct"/>
            <w:noWrap w:val="0"/>
            <w:vAlign w:val="center"/>
          </w:tcPr>
          <w:p w14:paraId="508A5B34">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给排水相关</w:t>
            </w:r>
            <w:r>
              <w:rPr>
                <w:rFonts w:hint="eastAsia" w:ascii="宋体" w:hAnsi="宋体"/>
                <w:color w:val="auto"/>
                <w:szCs w:val="21"/>
                <w:highlight w:val="none"/>
              </w:rPr>
              <w:t>专业工程师(或以上)职称</w:t>
            </w:r>
          </w:p>
        </w:tc>
        <w:tc>
          <w:tcPr>
            <w:tcW w:w="2172" w:type="pct"/>
            <w:noWrap w:val="0"/>
            <w:vAlign w:val="center"/>
          </w:tcPr>
          <w:p w14:paraId="27F421C7">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给排水相关</w:t>
            </w:r>
            <w:r>
              <w:rPr>
                <w:rFonts w:hint="eastAsia" w:ascii="宋体" w:hAnsi="宋体"/>
                <w:color w:val="auto"/>
                <w:szCs w:val="21"/>
                <w:highlight w:val="none"/>
              </w:rPr>
              <w:t>专业工程师(或以上)职称</w:t>
            </w:r>
            <w:r>
              <w:rPr>
                <w:rFonts w:hint="eastAsia" w:ascii="宋体" w:hAnsi="宋体"/>
                <w:color w:val="auto"/>
                <w:szCs w:val="21"/>
                <w:highlight w:val="none"/>
                <w:lang w:val="en-US" w:eastAsia="zh-CN"/>
              </w:rPr>
              <w:t>证书</w:t>
            </w:r>
          </w:p>
        </w:tc>
      </w:tr>
      <w:tr w14:paraId="3AD4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tcBorders>
              <w:bottom w:val="single" w:color="auto" w:sz="4" w:space="0"/>
            </w:tcBorders>
            <w:noWrap w:val="0"/>
            <w:vAlign w:val="center"/>
          </w:tcPr>
          <w:p w14:paraId="7EC8BBAB">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专职安全员</w:t>
            </w:r>
          </w:p>
        </w:tc>
        <w:tc>
          <w:tcPr>
            <w:tcW w:w="224" w:type="pct"/>
            <w:tcBorders>
              <w:bottom w:val="single" w:color="auto" w:sz="4" w:space="0"/>
            </w:tcBorders>
            <w:noWrap w:val="0"/>
            <w:vAlign w:val="center"/>
          </w:tcPr>
          <w:p w14:paraId="0D85C44A">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tcBorders>
              <w:bottom w:val="single" w:color="auto" w:sz="4" w:space="0"/>
            </w:tcBorders>
            <w:noWrap w:val="0"/>
            <w:vAlign w:val="center"/>
          </w:tcPr>
          <w:p w14:paraId="748B9951">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按招标公告要求</w:t>
            </w:r>
          </w:p>
        </w:tc>
        <w:tc>
          <w:tcPr>
            <w:tcW w:w="2172" w:type="pct"/>
            <w:tcBorders>
              <w:bottom w:val="single" w:color="auto" w:sz="4" w:space="0"/>
            </w:tcBorders>
            <w:noWrap w:val="0"/>
            <w:vAlign w:val="center"/>
          </w:tcPr>
          <w:p w14:paraId="6DFBE919">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须按招标公告要求提供的资料</w:t>
            </w:r>
          </w:p>
        </w:tc>
      </w:tr>
      <w:tr w14:paraId="037C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4"/>
            <w:shd w:val="clear" w:color="auto" w:fill="FFFFFF"/>
            <w:noWrap w:val="0"/>
            <w:vAlign w:val="center"/>
          </w:tcPr>
          <w:p w14:paraId="6EE08D4B">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b/>
                <w:color w:val="auto"/>
                <w:szCs w:val="21"/>
                <w:highlight w:val="none"/>
              </w:rPr>
            </w:pPr>
            <w:r>
              <w:rPr>
                <w:rFonts w:hint="eastAsia" w:ascii="宋体" w:hAnsi="宋体"/>
                <w:b/>
                <w:color w:val="auto"/>
                <w:szCs w:val="21"/>
                <w:highlight w:val="none"/>
              </w:rPr>
              <w:t>设计团队</w:t>
            </w:r>
          </w:p>
        </w:tc>
      </w:tr>
      <w:tr w14:paraId="59FF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62A1C867">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设计负责人</w:t>
            </w:r>
          </w:p>
        </w:tc>
        <w:tc>
          <w:tcPr>
            <w:tcW w:w="224" w:type="pct"/>
            <w:shd w:val="clear" w:color="auto" w:fill="FFFFFF"/>
            <w:noWrap w:val="0"/>
            <w:vAlign w:val="center"/>
          </w:tcPr>
          <w:p w14:paraId="25DC2E36">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75E95CA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按招标公告要求</w:t>
            </w:r>
          </w:p>
        </w:tc>
        <w:tc>
          <w:tcPr>
            <w:tcW w:w="2172" w:type="pct"/>
            <w:shd w:val="clear" w:color="auto" w:fill="FFFFFF"/>
            <w:noWrap w:val="0"/>
            <w:vAlign w:val="center"/>
          </w:tcPr>
          <w:p w14:paraId="4018D65A">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须按招标公告要求提供的资料</w:t>
            </w:r>
          </w:p>
        </w:tc>
      </w:tr>
      <w:tr w14:paraId="40B8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4DEB8261">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eastAsia" w:ascii="宋体" w:hAnsi="宋体"/>
                <w:color w:val="auto"/>
                <w:szCs w:val="21"/>
                <w:highlight w:val="none"/>
              </w:rPr>
              <w:t>建筑</w:t>
            </w:r>
            <w:r>
              <w:rPr>
                <w:rFonts w:hint="eastAsia" w:ascii="宋体" w:hAnsi="宋体"/>
                <w:color w:val="auto"/>
                <w:szCs w:val="21"/>
                <w:highlight w:val="none"/>
                <w:lang w:val="en-US" w:eastAsia="zh-CN"/>
              </w:rPr>
              <w:t>专业负责人</w:t>
            </w:r>
          </w:p>
        </w:tc>
        <w:tc>
          <w:tcPr>
            <w:tcW w:w="224" w:type="pct"/>
            <w:shd w:val="clear" w:color="auto" w:fill="FFFFFF"/>
            <w:noWrap w:val="0"/>
            <w:vAlign w:val="center"/>
          </w:tcPr>
          <w:p w14:paraId="7808EA59">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39F15E24">
            <w:pPr>
              <w:keepNext w:val="0"/>
              <w:keepLines w:val="0"/>
              <w:widowControl/>
              <w:suppressLineNumbers w:val="0"/>
              <w:snapToGrid w:val="0"/>
              <w:spacing w:before="79" w:beforeLines="25" w:beforeAutospacing="0" w:after="79" w:afterLines="25" w:afterAutospacing="0"/>
              <w:ind w:left="-53" w:leftChars="-25" w:right="-53" w:rightChars="-25"/>
              <w:rPr>
                <w:rFonts w:hint="default" w:ascii="宋体" w:hAnsi="宋体" w:eastAsia="宋体"/>
                <w:color w:val="auto"/>
                <w:szCs w:val="21"/>
                <w:highlight w:val="none"/>
                <w:lang w:val="en-US" w:eastAsia="zh-CN"/>
              </w:rPr>
            </w:pPr>
            <w:r>
              <w:rPr>
                <w:rFonts w:hint="eastAsia" w:ascii="宋体" w:hAnsi="宋体"/>
                <w:color w:val="auto"/>
                <w:szCs w:val="21"/>
                <w:highlight w:val="none"/>
              </w:rPr>
              <w:t>具有</w:t>
            </w:r>
            <w:r>
              <w:rPr>
                <w:rFonts w:hint="eastAsia" w:ascii="宋体" w:hAnsi="宋体"/>
                <w:color w:val="auto"/>
                <w:szCs w:val="21"/>
                <w:highlight w:val="none"/>
                <w:lang w:val="en-US" w:eastAsia="zh-CN"/>
              </w:rPr>
              <w:t>一级注册建筑师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及</w:t>
            </w:r>
            <w:r>
              <w:rPr>
                <w:rFonts w:hint="eastAsia" w:ascii="宋体" w:hAnsi="宋体" w:cs="宋体"/>
                <w:color w:val="auto"/>
                <w:szCs w:val="21"/>
                <w:highlight w:val="none"/>
              </w:rPr>
              <w:t>建筑设计</w:t>
            </w:r>
            <w:r>
              <w:rPr>
                <w:rFonts w:hint="eastAsia" w:ascii="宋体" w:hAnsi="宋体" w:cs="宋体"/>
                <w:color w:val="auto"/>
                <w:szCs w:val="21"/>
                <w:highlight w:val="none"/>
                <w:lang w:val="en-US" w:eastAsia="zh-CN"/>
              </w:rPr>
              <w:t>相关专业工程师（或以上）职称</w:t>
            </w:r>
          </w:p>
        </w:tc>
        <w:tc>
          <w:tcPr>
            <w:tcW w:w="2172" w:type="pct"/>
            <w:shd w:val="clear" w:color="auto" w:fill="FFFFFF"/>
            <w:noWrap w:val="0"/>
            <w:vAlign w:val="center"/>
          </w:tcPr>
          <w:p w14:paraId="77ADA32A">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一级注册建筑师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color w:val="auto"/>
                <w:szCs w:val="21"/>
                <w:highlight w:val="none"/>
                <w:lang w:val="en-US" w:eastAsia="zh-CN"/>
              </w:rPr>
              <w:t>、</w:t>
            </w:r>
            <w:r>
              <w:rPr>
                <w:rFonts w:hint="eastAsia" w:ascii="宋体" w:hAnsi="宋体" w:cs="宋体"/>
                <w:color w:val="auto"/>
                <w:szCs w:val="21"/>
                <w:highlight w:val="none"/>
              </w:rPr>
              <w:t>建筑设计</w:t>
            </w:r>
            <w:r>
              <w:rPr>
                <w:rFonts w:hint="eastAsia" w:ascii="宋体" w:hAnsi="宋体" w:cs="宋体"/>
                <w:color w:val="auto"/>
                <w:szCs w:val="21"/>
                <w:highlight w:val="none"/>
                <w:lang w:val="en-US" w:eastAsia="zh-CN"/>
              </w:rPr>
              <w:t>相关专业工程师（或以上）职称</w:t>
            </w:r>
            <w:r>
              <w:rPr>
                <w:rFonts w:hint="eastAsia" w:ascii="宋体" w:hAnsi="宋体"/>
                <w:color w:val="auto"/>
                <w:szCs w:val="21"/>
                <w:highlight w:val="none"/>
              </w:rPr>
              <w:t>证书</w:t>
            </w:r>
          </w:p>
        </w:tc>
      </w:tr>
      <w:tr w14:paraId="7EEA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68DC8971">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结构专业负责人</w:t>
            </w:r>
          </w:p>
        </w:tc>
        <w:tc>
          <w:tcPr>
            <w:tcW w:w="224" w:type="pct"/>
            <w:shd w:val="clear" w:color="auto" w:fill="FFFFFF"/>
            <w:noWrap w:val="0"/>
            <w:vAlign w:val="center"/>
          </w:tcPr>
          <w:p w14:paraId="50F88333">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2B333DC0">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s="宋体"/>
                <w:color w:val="auto"/>
                <w:szCs w:val="21"/>
                <w:highlight w:val="none"/>
              </w:rPr>
              <w:t>具有一级注册结构工程师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及</w:t>
            </w:r>
            <w:r>
              <w:rPr>
                <w:rFonts w:hint="eastAsia" w:ascii="宋体" w:hAnsi="宋体" w:cs="宋体"/>
                <w:color w:val="auto"/>
                <w:szCs w:val="21"/>
                <w:highlight w:val="none"/>
              </w:rPr>
              <w:t>具有</w:t>
            </w:r>
            <w:r>
              <w:rPr>
                <w:rFonts w:hint="eastAsia" w:ascii="宋体" w:hAnsi="宋体" w:cs="宋体"/>
                <w:color w:val="auto"/>
                <w:szCs w:val="21"/>
                <w:highlight w:val="none"/>
              </w:rPr>
              <w:t>结构</w:t>
            </w:r>
            <w:r>
              <w:rPr>
                <w:rFonts w:hint="eastAsia" w:ascii="宋体" w:hAnsi="宋体" w:cs="宋体"/>
                <w:color w:val="auto"/>
                <w:szCs w:val="21"/>
                <w:highlight w:val="none"/>
                <w:lang w:val="en-US" w:eastAsia="zh-CN"/>
              </w:rPr>
              <w:t>相关专业工程师（或以上）职称</w:t>
            </w:r>
          </w:p>
        </w:tc>
        <w:tc>
          <w:tcPr>
            <w:tcW w:w="2172" w:type="pct"/>
            <w:shd w:val="clear" w:color="auto" w:fill="FFFFFF"/>
            <w:noWrap w:val="0"/>
            <w:vAlign w:val="center"/>
          </w:tcPr>
          <w:p w14:paraId="32010470">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s="宋体"/>
                <w:color w:val="auto"/>
                <w:szCs w:val="21"/>
                <w:highlight w:val="none"/>
              </w:rPr>
              <w:t>一级注册结构工程师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eastAsia="zh-CN"/>
              </w:rPr>
              <w:t>、</w:t>
            </w:r>
            <w:r>
              <w:rPr>
                <w:rFonts w:hint="eastAsia" w:ascii="宋体" w:hAnsi="宋体" w:cs="宋体"/>
                <w:color w:val="auto"/>
                <w:szCs w:val="21"/>
                <w:highlight w:val="none"/>
              </w:rPr>
              <w:t>结构</w:t>
            </w:r>
            <w:r>
              <w:rPr>
                <w:rFonts w:hint="eastAsia" w:ascii="宋体" w:hAnsi="宋体" w:cs="宋体"/>
                <w:color w:val="auto"/>
                <w:szCs w:val="21"/>
                <w:highlight w:val="none"/>
                <w:lang w:val="en-US" w:eastAsia="zh-CN"/>
              </w:rPr>
              <w:t>相关专业工程师（或以上）职称</w:t>
            </w:r>
            <w:r>
              <w:rPr>
                <w:rFonts w:hint="eastAsia" w:ascii="宋体" w:hAnsi="宋体"/>
                <w:color w:val="auto"/>
                <w:szCs w:val="21"/>
                <w:highlight w:val="none"/>
              </w:rPr>
              <w:t>证书</w:t>
            </w:r>
          </w:p>
        </w:tc>
      </w:tr>
      <w:tr w14:paraId="5FA77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355E5A0D">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给排水专业</w:t>
            </w:r>
          </w:p>
          <w:p w14:paraId="24C5971E">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负责人</w:t>
            </w:r>
          </w:p>
        </w:tc>
        <w:tc>
          <w:tcPr>
            <w:tcW w:w="224" w:type="pct"/>
            <w:shd w:val="clear" w:color="auto" w:fill="FFFFFF"/>
            <w:noWrap w:val="0"/>
            <w:vAlign w:val="center"/>
          </w:tcPr>
          <w:p w14:paraId="25F52F63">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69DD48B1">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s="宋体"/>
                <w:color w:val="auto"/>
                <w:szCs w:val="21"/>
                <w:highlight w:val="none"/>
              </w:rPr>
              <w:t>具有注册公用设备工程师（给水排水）</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及</w:t>
            </w:r>
            <w:r>
              <w:rPr>
                <w:rFonts w:hint="eastAsia" w:ascii="宋体" w:hAnsi="宋体" w:cs="宋体"/>
                <w:color w:val="auto"/>
                <w:szCs w:val="21"/>
                <w:highlight w:val="none"/>
              </w:rPr>
              <w:t>具有给排水设计</w:t>
            </w:r>
            <w:r>
              <w:rPr>
                <w:rFonts w:hint="eastAsia" w:ascii="宋体" w:hAnsi="宋体" w:cs="宋体"/>
                <w:color w:val="auto"/>
                <w:szCs w:val="21"/>
                <w:highlight w:val="none"/>
                <w:lang w:val="en-US" w:eastAsia="zh-CN"/>
              </w:rPr>
              <w:t>相关专业工程师（或以上）职称</w:t>
            </w:r>
          </w:p>
        </w:tc>
        <w:tc>
          <w:tcPr>
            <w:tcW w:w="2172" w:type="pct"/>
            <w:shd w:val="clear" w:color="auto" w:fill="FFFFFF"/>
            <w:noWrap w:val="0"/>
            <w:vAlign w:val="center"/>
          </w:tcPr>
          <w:p w14:paraId="3DCE959A">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s="宋体"/>
                <w:color w:val="auto"/>
                <w:szCs w:val="21"/>
                <w:highlight w:val="none"/>
              </w:rPr>
              <w:t>注册公用设备工程师</w:t>
            </w:r>
            <w:r>
              <w:rPr>
                <w:rFonts w:hint="eastAsia" w:ascii="宋体" w:hAnsi="宋体"/>
                <w:color w:val="auto"/>
                <w:szCs w:val="21"/>
                <w:highlight w:val="none"/>
              </w:rPr>
              <w:t>证书</w:t>
            </w:r>
            <w:r>
              <w:rPr>
                <w:rFonts w:hint="eastAsia" w:ascii="宋体" w:hAnsi="宋体" w:cs="宋体"/>
                <w:color w:val="auto"/>
                <w:szCs w:val="21"/>
                <w:highlight w:val="none"/>
              </w:rPr>
              <w:t>（给水排水）</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cs="宋体"/>
                <w:color w:val="auto"/>
                <w:szCs w:val="21"/>
                <w:highlight w:val="none"/>
                <w:lang w:eastAsia="zh-CN"/>
              </w:rPr>
              <w:t>、</w:t>
            </w:r>
            <w:r>
              <w:rPr>
                <w:rFonts w:hint="eastAsia" w:ascii="宋体" w:hAnsi="宋体" w:cs="宋体"/>
                <w:color w:val="auto"/>
                <w:szCs w:val="21"/>
                <w:highlight w:val="none"/>
              </w:rPr>
              <w:t>给排水设计</w:t>
            </w:r>
            <w:r>
              <w:rPr>
                <w:rFonts w:hint="eastAsia" w:ascii="宋体" w:hAnsi="宋体" w:cs="宋体"/>
                <w:color w:val="auto"/>
                <w:szCs w:val="21"/>
                <w:highlight w:val="none"/>
                <w:lang w:val="en-US" w:eastAsia="zh-CN"/>
              </w:rPr>
              <w:t>相关专业工程师（或以上）职称</w:t>
            </w:r>
            <w:r>
              <w:rPr>
                <w:rFonts w:hint="eastAsia" w:ascii="宋体" w:hAnsi="宋体"/>
                <w:color w:val="auto"/>
                <w:szCs w:val="21"/>
                <w:highlight w:val="none"/>
              </w:rPr>
              <w:t>证书</w:t>
            </w:r>
          </w:p>
        </w:tc>
      </w:tr>
      <w:tr w14:paraId="6FA7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2EC2A69A">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电气专业负责人</w:t>
            </w:r>
          </w:p>
        </w:tc>
        <w:tc>
          <w:tcPr>
            <w:tcW w:w="224" w:type="pct"/>
            <w:shd w:val="clear" w:color="auto" w:fill="FFFFFF"/>
            <w:noWrap w:val="0"/>
            <w:vAlign w:val="center"/>
          </w:tcPr>
          <w:p w14:paraId="737B333E">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3A7A807C">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s="宋体"/>
                <w:color w:val="auto"/>
                <w:szCs w:val="21"/>
                <w:highlight w:val="none"/>
              </w:rPr>
              <w:t>具有注册电气工程师（供配电）</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及</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电气相关专业工程师（或以上）职称</w:t>
            </w:r>
          </w:p>
        </w:tc>
        <w:tc>
          <w:tcPr>
            <w:tcW w:w="2172" w:type="pct"/>
            <w:shd w:val="clear" w:color="auto" w:fill="FFFFFF"/>
            <w:noWrap w:val="0"/>
            <w:vAlign w:val="center"/>
          </w:tcPr>
          <w:p w14:paraId="7E1B5D68">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s="宋体"/>
                <w:color w:val="auto"/>
                <w:szCs w:val="21"/>
                <w:highlight w:val="none"/>
              </w:rPr>
              <w:t>注册电气工程师（供配电）</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color w:val="auto"/>
                <w:szCs w:val="21"/>
                <w:highlight w:val="none"/>
                <w:lang w:eastAsia="zh-CN"/>
              </w:rPr>
              <w:t>、</w:t>
            </w:r>
            <w:r>
              <w:rPr>
                <w:rFonts w:hint="eastAsia" w:ascii="宋体" w:hAnsi="宋体" w:cs="宋体"/>
                <w:color w:val="auto"/>
                <w:szCs w:val="21"/>
                <w:highlight w:val="none"/>
                <w:lang w:val="en-US" w:eastAsia="zh-CN"/>
              </w:rPr>
              <w:t>电气相关专业工程师（或以上）职称</w:t>
            </w:r>
            <w:r>
              <w:rPr>
                <w:rFonts w:hint="eastAsia" w:ascii="宋体" w:hAnsi="宋体"/>
                <w:color w:val="auto"/>
                <w:szCs w:val="21"/>
                <w:highlight w:val="none"/>
              </w:rPr>
              <w:t>证书</w:t>
            </w:r>
          </w:p>
        </w:tc>
      </w:tr>
      <w:tr w14:paraId="282F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1DF4FCFB">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暖通专业负责人</w:t>
            </w:r>
          </w:p>
        </w:tc>
        <w:tc>
          <w:tcPr>
            <w:tcW w:w="224" w:type="pct"/>
            <w:shd w:val="clear" w:color="auto" w:fill="FFFFFF"/>
            <w:noWrap w:val="0"/>
            <w:vAlign w:val="center"/>
          </w:tcPr>
          <w:p w14:paraId="4F559502">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248085D2">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具有注册公用设备工程师（暖通空调）</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及</w:t>
            </w:r>
            <w:r>
              <w:rPr>
                <w:rFonts w:hint="eastAsia" w:ascii="宋体" w:hAnsi="宋体" w:cs="宋体"/>
                <w:color w:val="auto"/>
                <w:szCs w:val="21"/>
                <w:highlight w:val="none"/>
              </w:rPr>
              <w:t>具有暖通</w:t>
            </w:r>
            <w:r>
              <w:rPr>
                <w:rFonts w:hint="eastAsia" w:ascii="宋体" w:hAnsi="宋体" w:cs="宋体"/>
                <w:color w:val="auto"/>
                <w:szCs w:val="21"/>
                <w:highlight w:val="none"/>
                <w:lang w:val="en-US" w:eastAsia="zh-CN"/>
              </w:rPr>
              <w:t>相关专业工程师（或以上）职称</w:t>
            </w:r>
          </w:p>
        </w:tc>
        <w:tc>
          <w:tcPr>
            <w:tcW w:w="2172" w:type="pct"/>
            <w:shd w:val="clear" w:color="auto" w:fill="FFFFFF"/>
            <w:noWrap w:val="0"/>
            <w:vAlign w:val="center"/>
          </w:tcPr>
          <w:p w14:paraId="24A51F7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s="宋体"/>
                <w:color w:val="auto"/>
                <w:szCs w:val="21"/>
                <w:highlight w:val="none"/>
              </w:rPr>
              <w:t>注册公用设备工程师（暖通空调）</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eastAsia="zh-CN"/>
              </w:rPr>
              <w:t>、</w:t>
            </w:r>
            <w:r>
              <w:rPr>
                <w:rFonts w:hint="eastAsia" w:ascii="宋体" w:hAnsi="宋体" w:cs="宋体"/>
                <w:color w:val="auto"/>
                <w:szCs w:val="21"/>
                <w:highlight w:val="none"/>
              </w:rPr>
              <w:t>暖通</w:t>
            </w:r>
            <w:r>
              <w:rPr>
                <w:rFonts w:hint="eastAsia" w:ascii="宋体" w:hAnsi="宋体" w:cs="宋体"/>
                <w:color w:val="auto"/>
                <w:szCs w:val="21"/>
                <w:highlight w:val="none"/>
                <w:lang w:val="en-US" w:eastAsia="zh-CN"/>
              </w:rPr>
              <w:t>相关专业工程师（或以上）职称</w:t>
            </w:r>
            <w:r>
              <w:rPr>
                <w:rFonts w:hint="eastAsia" w:ascii="宋体" w:hAnsi="宋体"/>
                <w:color w:val="auto"/>
                <w:szCs w:val="21"/>
                <w:highlight w:val="none"/>
              </w:rPr>
              <w:t>证书</w:t>
            </w:r>
          </w:p>
        </w:tc>
      </w:tr>
      <w:tr w14:paraId="1ED2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5DA4FA8D">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造价负责人</w:t>
            </w:r>
          </w:p>
        </w:tc>
        <w:tc>
          <w:tcPr>
            <w:tcW w:w="224" w:type="pct"/>
            <w:shd w:val="clear" w:color="auto" w:fill="FFFFFF"/>
            <w:noWrap w:val="0"/>
            <w:vAlign w:val="center"/>
          </w:tcPr>
          <w:p w14:paraId="692D1B80">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1人</w:t>
            </w:r>
          </w:p>
        </w:tc>
        <w:tc>
          <w:tcPr>
            <w:tcW w:w="1963" w:type="pct"/>
            <w:shd w:val="clear" w:color="auto" w:fill="FFFFFF"/>
            <w:noWrap w:val="0"/>
            <w:vAlign w:val="center"/>
          </w:tcPr>
          <w:p w14:paraId="32EE0BAC">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s="宋体"/>
                <w:color w:val="auto"/>
                <w:szCs w:val="21"/>
                <w:highlight w:val="none"/>
              </w:rPr>
            </w:pPr>
            <w:r>
              <w:rPr>
                <w:rFonts w:hint="eastAsia" w:ascii="宋体" w:hAnsi="宋体"/>
                <w:snapToGrid w:val="0"/>
                <w:color w:val="auto"/>
                <w:kern w:val="0"/>
                <w:szCs w:val="21"/>
                <w:highlight w:val="none"/>
              </w:rPr>
              <w:t>具有</w:t>
            </w:r>
            <w:r>
              <w:rPr>
                <w:rFonts w:hint="eastAsia" w:ascii="宋体" w:hAnsi="宋体"/>
                <w:snapToGrid w:val="0"/>
                <w:color w:val="auto"/>
                <w:kern w:val="0"/>
                <w:szCs w:val="21"/>
                <w:highlight w:val="none"/>
                <w:lang w:val="en-US" w:eastAsia="zh-CN"/>
              </w:rPr>
              <w:t>一级</w:t>
            </w:r>
            <w:r>
              <w:rPr>
                <w:rFonts w:hint="eastAsia" w:ascii="宋体" w:hAnsi="宋体"/>
                <w:snapToGrid w:val="0"/>
                <w:color w:val="auto"/>
                <w:kern w:val="0"/>
                <w:szCs w:val="21"/>
                <w:highlight w:val="none"/>
              </w:rPr>
              <w:t>注册造价工程师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及</w:t>
            </w:r>
            <w:r>
              <w:rPr>
                <w:rFonts w:hint="eastAsia" w:ascii="宋体" w:hAnsi="宋体"/>
                <w:snapToGrid w:val="0"/>
                <w:color w:val="auto"/>
                <w:kern w:val="0"/>
                <w:szCs w:val="21"/>
                <w:highlight w:val="none"/>
                <w:lang w:val="en-US" w:eastAsia="zh-CN"/>
              </w:rPr>
              <w:t>工程造价</w:t>
            </w:r>
            <w:r>
              <w:rPr>
                <w:rFonts w:hint="eastAsia" w:ascii="宋体" w:hAnsi="宋体"/>
                <w:snapToGrid w:val="0"/>
                <w:color w:val="auto"/>
                <w:kern w:val="0"/>
                <w:szCs w:val="21"/>
                <w:highlight w:val="none"/>
                <w:lang w:val="en-US" w:eastAsia="zh-CN"/>
              </w:rPr>
              <w:t>类相关</w:t>
            </w:r>
            <w:r>
              <w:rPr>
                <w:rFonts w:hint="eastAsia" w:ascii="宋体" w:hAnsi="宋体"/>
                <w:color w:val="auto"/>
                <w:szCs w:val="21"/>
                <w:highlight w:val="none"/>
              </w:rPr>
              <w:t>专业工程师</w:t>
            </w:r>
            <w:r>
              <w:rPr>
                <w:rFonts w:hint="eastAsia" w:ascii="宋体" w:hAnsi="宋体" w:cs="宋体"/>
                <w:color w:val="auto"/>
                <w:kern w:val="0"/>
                <w:szCs w:val="21"/>
                <w:highlight w:val="none"/>
              </w:rPr>
              <w:t>(或以上)职称</w:t>
            </w:r>
          </w:p>
        </w:tc>
        <w:tc>
          <w:tcPr>
            <w:tcW w:w="2172" w:type="pct"/>
            <w:shd w:val="clear" w:color="auto" w:fill="FFFFFF"/>
            <w:noWrap w:val="0"/>
            <w:vAlign w:val="center"/>
          </w:tcPr>
          <w:p w14:paraId="72006E5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snapToGrid w:val="0"/>
                <w:color w:val="auto"/>
                <w:kern w:val="0"/>
                <w:szCs w:val="21"/>
                <w:highlight w:val="none"/>
                <w:lang w:val="en-US" w:eastAsia="zh-CN"/>
              </w:rPr>
              <w:t>一级</w:t>
            </w:r>
            <w:r>
              <w:rPr>
                <w:rFonts w:hint="eastAsia" w:ascii="宋体" w:hAnsi="宋体"/>
                <w:snapToGrid w:val="0"/>
                <w:color w:val="auto"/>
                <w:kern w:val="0"/>
                <w:szCs w:val="21"/>
                <w:highlight w:val="none"/>
              </w:rPr>
              <w:t>注册造价工程师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val="en-US" w:eastAsia="zh-CN"/>
              </w:rPr>
              <w:t>、</w:t>
            </w:r>
            <w:r>
              <w:rPr>
                <w:rFonts w:hint="eastAsia" w:ascii="宋体" w:hAnsi="宋体"/>
                <w:snapToGrid w:val="0"/>
                <w:color w:val="auto"/>
                <w:kern w:val="0"/>
                <w:szCs w:val="21"/>
                <w:highlight w:val="none"/>
                <w:lang w:val="en-US" w:eastAsia="zh-CN"/>
              </w:rPr>
              <w:t>工程造价</w:t>
            </w:r>
            <w:r>
              <w:rPr>
                <w:rFonts w:hint="eastAsia" w:ascii="宋体" w:hAnsi="宋体"/>
                <w:snapToGrid w:val="0"/>
                <w:color w:val="auto"/>
                <w:kern w:val="0"/>
                <w:szCs w:val="21"/>
                <w:highlight w:val="none"/>
                <w:lang w:val="en-US" w:eastAsia="zh-CN"/>
              </w:rPr>
              <w:t>类相关</w:t>
            </w:r>
            <w:r>
              <w:rPr>
                <w:rFonts w:hint="eastAsia" w:ascii="宋体" w:hAnsi="宋体"/>
                <w:color w:val="auto"/>
                <w:szCs w:val="21"/>
                <w:highlight w:val="none"/>
              </w:rPr>
              <w:t>专业工程师</w:t>
            </w:r>
            <w:r>
              <w:rPr>
                <w:rFonts w:hint="eastAsia" w:ascii="宋体" w:hAnsi="宋体" w:cs="宋体"/>
                <w:color w:val="auto"/>
                <w:kern w:val="0"/>
                <w:szCs w:val="21"/>
                <w:highlight w:val="none"/>
              </w:rPr>
              <w:t>(或以上)职称</w:t>
            </w:r>
            <w:r>
              <w:rPr>
                <w:rFonts w:hint="eastAsia" w:ascii="宋体" w:hAnsi="宋体"/>
                <w:color w:val="auto"/>
                <w:szCs w:val="21"/>
                <w:highlight w:val="none"/>
              </w:rPr>
              <w:t>证书</w:t>
            </w:r>
          </w:p>
        </w:tc>
      </w:tr>
      <w:tr w14:paraId="0527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2BC98350">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环保专业负责人</w:t>
            </w:r>
          </w:p>
        </w:tc>
        <w:tc>
          <w:tcPr>
            <w:tcW w:w="224" w:type="pct"/>
            <w:shd w:val="clear" w:color="auto" w:fill="FFFFFF"/>
            <w:noWrap w:val="0"/>
            <w:vAlign w:val="center"/>
          </w:tcPr>
          <w:p w14:paraId="292A43C7">
            <w:pPr>
              <w:keepNext w:val="0"/>
              <w:keepLines w:val="0"/>
              <w:widowControl/>
              <w:suppressLineNumbers w:val="0"/>
              <w:snapToGrid w:val="0"/>
              <w:spacing w:before="79" w:beforeLines="25" w:beforeAutospacing="0" w:after="79" w:afterLines="25" w:afterAutospacing="0"/>
              <w:ind w:left="-53" w:leftChars="-25" w:right="-53" w:rightChars="-25"/>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1人</w:t>
            </w:r>
          </w:p>
        </w:tc>
        <w:tc>
          <w:tcPr>
            <w:tcW w:w="1963" w:type="pct"/>
            <w:shd w:val="clear" w:color="auto" w:fill="FFFFFF"/>
            <w:noWrap w:val="0"/>
            <w:vAlign w:val="center"/>
          </w:tcPr>
          <w:p w14:paraId="09CC4141">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s="宋体"/>
                <w:color w:val="auto"/>
                <w:szCs w:val="21"/>
                <w:highlight w:val="none"/>
              </w:rPr>
            </w:pPr>
            <w:r>
              <w:rPr>
                <w:rFonts w:hint="eastAsia" w:ascii="宋体" w:hAnsi="宋体" w:cs="宋体"/>
                <w:color w:val="auto"/>
                <w:szCs w:val="21"/>
                <w:highlight w:val="none"/>
              </w:rPr>
              <w:t>具有注册环保工程师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lang w:val="en-US" w:eastAsia="zh-CN"/>
              </w:rPr>
              <w:t>及</w:t>
            </w:r>
            <w:r>
              <w:rPr>
                <w:rFonts w:hint="eastAsia" w:ascii="宋体" w:hAnsi="宋体" w:cs="宋体"/>
                <w:color w:val="auto"/>
                <w:szCs w:val="21"/>
                <w:highlight w:val="none"/>
              </w:rPr>
              <w:t>具有</w:t>
            </w:r>
            <w:r>
              <w:rPr>
                <w:rFonts w:hint="eastAsia" w:ascii="宋体" w:hAnsi="宋体" w:cs="宋体"/>
                <w:color w:val="auto"/>
                <w:szCs w:val="21"/>
                <w:highlight w:val="none"/>
                <w:lang w:val="en-US" w:eastAsia="zh-CN"/>
              </w:rPr>
              <w:t>环保或</w:t>
            </w:r>
            <w:r>
              <w:rPr>
                <w:rFonts w:hint="eastAsia" w:ascii="宋体" w:hAnsi="宋体" w:cs="宋体"/>
                <w:color w:val="auto"/>
                <w:szCs w:val="21"/>
                <w:highlight w:val="none"/>
              </w:rPr>
              <w:t>环境工程</w:t>
            </w:r>
            <w:r>
              <w:rPr>
                <w:rFonts w:hint="eastAsia" w:ascii="宋体" w:hAnsi="宋体" w:cs="宋体"/>
                <w:color w:val="auto"/>
                <w:szCs w:val="21"/>
                <w:highlight w:val="none"/>
                <w:lang w:val="en-US" w:eastAsia="zh-CN"/>
              </w:rPr>
              <w:t>相关专业工程师（或以上）职称</w:t>
            </w:r>
          </w:p>
        </w:tc>
        <w:tc>
          <w:tcPr>
            <w:tcW w:w="2172" w:type="pct"/>
            <w:shd w:val="clear" w:color="auto" w:fill="FFFFFF"/>
            <w:noWrap w:val="0"/>
            <w:vAlign w:val="center"/>
          </w:tcPr>
          <w:p w14:paraId="6C61C9F3">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s="宋体"/>
                <w:color w:val="auto"/>
                <w:szCs w:val="21"/>
                <w:highlight w:val="none"/>
              </w:rPr>
              <w:t>注册环保工程师</w:t>
            </w:r>
            <w:r>
              <w:rPr>
                <w:rFonts w:hint="eastAsia" w:ascii="宋体" w:hAnsi="宋体"/>
                <w:color w:val="auto"/>
                <w:szCs w:val="21"/>
                <w:highlight w:val="none"/>
                <w:lang w:val="en-US" w:eastAsia="zh-CN"/>
              </w:rPr>
              <w:t>注册证</w:t>
            </w:r>
            <w:r>
              <w:rPr>
                <w:rFonts w:hint="eastAsia" w:ascii="宋体" w:hAnsi="宋体"/>
                <w:snapToGrid w:val="0"/>
                <w:color w:val="auto"/>
                <w:kern w:val="0"/>
                <w:szCs w:val="21"/>
                <w:highlight w:val="none"/>
              </w:rPr>
              <w:t>（须在有效期内）</w:t>
            </w:r>
            <w:r>
              <w:rPr>
                <w:rFonts w:hint="eastAsia" w:ascii="宋体" w:hAnsi="宋体"/>
                <w:snapToGrid w:val="0"/>
                <w:color w:val="auto"/>
                <w:kern w:val="0"/>
                <w:szCs w:val="21"/>
                <w:highlight w:val="none"/>
                <w:lang w:eastAsia="zh-CN"/>
              </w:rPr>
              <w:t>、</w:t>
            </w:r>
            <w:r>
              <w:rPr>
                <w:rFonts w:hint="eastAsia" w:ascii="宋体" w:hAnsi="宋体" w:cs="宋体"/>
                <w:color w:val="auto"/>
                <w:szCs w:val="21"/>
                <w:highlight w:val="none"/>
                <w:lang w:val="en-US" w:eastAsia="zh-CN"/>
              </w:rPr>
              <w:t>环保或</w:t>
            </w:r>
            <w:r>
              <w:rPr>
                <w:rFonts w:hint="eastAsia" w:ascii="宋体" w:hAnsi="宋体" w:cs="宋体"/>
                <w:color w:val="auto"/>
                <w:szCs w:val="21"/>
                <w:highlight w:val="none"/>
              </w:rPr>
              <w:t>环境工程</w:t>
            </w:r>
            <w:r>
              <w:rPr>
                <w:rFonts w:hint="eastAsia" w:ascii="宋体" w:hAnsi="宋体" w:cs="宋体"/>
                <w:color w:val="auto"/>
                <w:szCs w:val="21"/>
                <w:highlight w:val="none"/>
                <w:lang w:val="en-US" w:eastAsia="zh-CN"/>
              </w:rPr>
              <w:t>相关专业工程师（或以上）职称</w:t>
            </w:r>
            <w:r>
              <w:rPr>
                <w:rFonts w:hint="eastAsia" w:ascii="宋体" w:hAnsi="宋体"/>
                <w:color w:val="auto"/>
                <w:szCs w:val="21"/>
                <w:highlight w:val="none"/>
              </w:rPr>
              <w:t>证书</w:t>
            </w:r>
          </w:p>
        </w:tc>
      </w:tr>
      <w:tr w14:paraId="7A7E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3B238FE2">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景观专业负责人</w:t>
            </w:r>
          </w:p>
        </w:tc>
        <w:tc>
          <w:tcPr>
            <w:tcW w:w="224" w:type="pct"/>
            <w:shd w:val="clear" w:color="auto" w:fill="FFFFFF"/>
            <w:noWrap w:val="0"/>
            <w:vAlign w:val="center"/>
          </w:tcPr>
          <w:p w14:paraId="2445D0AA">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1人</w:t>
            </w:r>
          </w:p>
        </w:tc>
        <w:tc>
          <w:tcPr>
            <w:tcW w:w="1963" w:type="pct"/>
            <w:shd w:val="clear" w:color="auto" w:fill="FFFFFF"/>
            <w:noWrap w:val="0"/>
            <w:vAlign w:val="center"/>
          </w:tcPr>
          <w:p w14:paraId="0F6CCFD3">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s="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风景园林设计</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w:t>
            </w:r>
          </w:p>
        </w:tc>
        <w:tc>
          <w:tcPr>
            <w:tcW w:w="2172" w:type="pct"/>
            <w:shd w:val="clear" w:color="auto" w:fill="FFFFFF"/>
            <w:noWrap w:val="0"/>
            <w:vAlign w:val="center"/>
          </w:tcPr>
          <w:p w14:paraId="7472C7B4">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风景园林设计</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专业工程师(或以上)职称证书</w:t>
            </w:r>
          </w:p>
        </w:tc>
      </w:tr>
      <w:tr w14:paraId="0194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09DC94B7">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测量专业负责人</w:t>
            </w:r>
          </w:p>
        </w:tc>
        <w:tc>
          <w:tcPr>
            <w:tcW w:w="224" w:type="pct"/>
            <w:shd w:val="clear" w:color="auto" w:fill="FFFFFF"/>
            <w:noWrap w:val="0"/>
            <w:vAlign w:val="center"/>
          </w:tcPr>
          <w:p w14:paraId="10A924F4">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1人</w:t>
            </w:r>
          </w:p>
        </w:tc>
        <w:tc>
          <w:tcPr>
            <w:tcW w:w="1963" w:type="pct"/>
            <w:shd w:val="clear" w:color="auto" w:fill="FFFFFF"/>
            <w:noWrap w:val="0"/>
            <w:vAlign w:val="center"/>
          </w:tcPr>
          <w:p w14:paraId="1CE0FA2B">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具有</w:t>
            </w:r>
            <w:r>
              <w:rPr>
                <w:rFonts w:hint="eastAsia" w:ascii="宋体" w:hAnsi="宋体"/>
                <w:color w:val="auto"/>
                <w:szCs w:val="21"/>
                <w:highlight w:val="none"/>
                <w:lang w:val="en-US" w:eastAsia="zh-CN"/>
              </w:rPr>
              <w:t>测量（或测绘）</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w:t>
            </w:r>
          </w:p>
        </w:tc>
        <w:tc>
          <w:tcPr>
            <w:tcW w:w="2172" w:type="pct"/>
            <w:shd w:val="clear" w:color="auto" w:fill="FFFFFF"/>
            <w:noWrap w:val="0"/>
            <w:vAlign w:val="center"/>
          </w:tcPr>
          <w:p w14:paraId="4AE3AE9D">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须提供</w:t>
            </w:r>
            <w:r>
              <w:rPr>
                <w:rFonts w:hint="eastAsia" w:ascii="宋体" w:hAnsi="宋体"/>
                <w:color w:val="auto"/>
                <w:szCs w:val="21"/>
                <w:highlight w:val="none"/>
                <w:lang w:val="en-US" w:eastAsia="zh-CN"/>
              </w:rPr>
              <w:t>测量（或测绘）</w:t>
            </w:r>
            <w:r>
              <w:rPr>
                <w:rFonts w:hint="eastAsia" w:ascii="宋体" w:hAnsi="宋体" w:cs="宋体"/>
                <w:color w:val="auto"/>
                <w:kern w:val="0"/>
                <w:szCs w:val="21"/>
                <w:highlight w:val="none"/>
              </w:rPr>
              <w:t>相关</w:t>
            </w:r>
            <w:r>
              <w:rPr>
                <w:rFonts w:hint="eastAsia" w:ascii="宋体" w:hAnsi="宋体"/>
                <w:color w:val="auto"/>
                <w:szCs w:val="21"/>
                <w:highlight w:val="none"/>
              </w:rPr>
              <w:t>专业工程师(或以上)职称证书</w:t>
            </w:r>
          </w:p>
        </w:tc>
      </w:tr>
      <w:tr w14:paraId="0809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5000" w:type="pct"/>
            <w:gridSpan w:val="4"/>
            <w:shd w:val="clear" w:color="auto" w:fill="FFFFFF"/>
            <w:noWrap w:val="0"/>
            <w:vAlign w:val="center"/>
          </w:tcPr>
          <w:p w14:paraId="69876CCA">
            <w:pPr>
              <w:keepNext w:val="0"/>
              <w:keepLines w:val="0"/>
              <w:widowControl/>
              <w:suppressLineNumbers w:val="0"/>
              <w:snapToGrid w:val="0"/>
              <w:spacing w:before="79" w:beforeLines="25" w:beforeAutospacing="0" w:after="79" w:afterLines="25" w:afterAutospacing="0"/>
              <w:ind w:left="-53" w:leftChars="-25" w:right="-53" w:rightChars="-25"/>
              <w:jc w:val="center"/>
              <w:rPr>
                <w:rFonts w:hint="eastAsia" w:ascii="宋体" w:hAnsi="宋体"/>
                <w:color w:val="auto"/>
                <w:szCs w:val="21"/>
                <w:highlight w:val="none"/>
              </w:rPr>
            </w:pPr>
            <w:r>
              <w:rPr>
                <w:rFonts w:hint="default" w:ascii="宋体" w:hAnsi="宋体" w:eastAsia="宋体" w:cs="Times New Roman"/>
                <w:b/>
                <w:color w:val="auto"/>
                <w:szCs w:val="21"/>
                <w:highlight w:val="none"/>
                <w:lang w:val="en-US" w:eastAsia="zh-CN"/>
              </w:rPr>
              <w:t>勘察团队</w:t>
            </w:r>
          </w:p>
        </w:tc>
      </w:tr>
      <w:tr w14:paraId="07C6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39" w:type="pct"/>
            <w:shd w:val="clear" w:color="auto" w:fill="FFFFFF"/>
            <w:noWrap w:val="0"/>
            <w:vAlign w:val="center"/>
          </w:tcPr>
          <w:p w14:paraId="397CDA1D">
            <w:pPr>
              <w:keepNext w:val="0"/>
              <w:keepLines w:val="0"/>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lang w:val="en-US" w:eastAsia="zh-CN"/>
              </w:rPr>
              <w:t>勘察负责人</w:t>
            </w:r>
          </w:p>
        </w:tc>
        <w:tc>
          <w:tcPr>
            <w:tcW w:w="224" w:type="pct"/>
            <w:shd w:val="clear" w:color="auto" w:fill="FFFFFF"/>
            <w:noWrap w:val="0"/>
            <w:vAlign w:val="center"/>
          </w:tcPr>
          <w:p w14:paraId="2AAF92C7">
            <w:pPr>
              <w:keepNext w:val="0"/>
              <w:keepLines w:val="0"/>
              <w:widowControl/>
              <w:suppressLineNumbers w:val="0"/>
              <w:snapToGrid w:val="0"/>
              <w:spacing w:before="79" w:beforeLines="25" w:beforeAutospacing="0" w:after="79" w:afterLines="25" w:afterAutospacing="0"/>
              <w:ind w:left="-53" w:leftChars="-25" w:right="-53" w:rightChars="-25"/>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1人</w:t>
            </w:r>
          </w:p>
        </w:tc>
        <w:tc>
          <w:tcPr>
            <w:tcW w:w="1963" w:type="pct"/>
            <w:shd w:val="clear" w:color="auto" w:fill="FFFFFF"/>
            <w:noWrap w:val="0"/>
            <w:vAlign w:val="center"/>
          </w:tcPr>
          <w:p w14:paraId="4CF8DB3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按招标公告要求</w:t>
            </w:r>
          </w:p>
        </w:tc>
        <w:tc>
          <w:tcPr>
            <w:tcW w:w="2172" w:type="pct"/>
            <w:shd w:val="clear" w:color="auto" w:fill="FFFFFF"/>
            <w:noWrap w:val="0"/>
            <w:vAlign w:val="center"/>
          </w:tcPr>
          <w:p w14:paraId="7FAEE67E">
            <w:pPr>
              <w:keepNext w:val="0"/>
              <w:keepLines w:val="0"/>
              <w:widowControl/>
              <w:suppressLineNumbers w:val="0"/>
              <w:snapToGrid w:val="0"/>
              <w:spacing w:before="79" w:beforeLines="25" w:beforeAutospacing="0" w:after="79" w:afterLines="25" w:afterAutospacing="0"/>
              <w:ind w:left="-53" w:leftChars="-25" w:right="-53" w:rightChars="-25"/>
              <w:rPr>
                <w:rFonts w:hint="eastAsia" w:ascii="宋体" w:hAnsi="宋体"/>
                <w:color w:val="auto"/>
                <w:szCs w:val="21"/>
                <w:highlight w:val="none"/>
              </w:rPr>
            </w:pPr>
            <w:r>
              <w:rPr>
                <w:rFonts w:hint="eastAsia" w:ascii="宋体" w:hAnsi="宋体"/>
                <w:color w:val="auto"/>
                <w:szCs w:val="21"/>
                <w:highlight w:val="none"/>
              </w:rPr>
              <w:t>须按招标公告要求提供的资料</w:t>
            </w:r>
          </w:p>
        </w:tc>
      </w:tr>
    </w:tbl>
    <w:p w14:paraId="55D1818F">
      <w:pPr>
        <w:snapToGrid w:val="0"/>
        <w:spacing w:before="78" w:beforeLines="25" w:line="360" w:lineRule="auto"/>
        <w:rPr>
          <w:rFonts w:hint="eastAsia" w:ascii="宋体" w:hAnsi="宋体" w:cs="宋体"/>
          <w:b/>
          <w:bCs/>
          <w:color w:val="auto"/>
          <w:sz w:val="36"/>
          <w:szCs w:val="36"/>
          <w:highlight w:val="none"/>
          <w:u w:val="none"/>
        </w:rPr>
      </w:pPr>
      <w:r>
        <w:rPr>
          <w:rFonts w:hint="eastAsia" w:ascii="宋体" w:hAnsi="宋体" w:eastAsia="宋体" w:cs="宋体"/>
          <w:color w:val="auto"/>
          <w:kern w:val="0"/>
          <w:szCs w:val="20"/>
          <w:highlight w:val="none"/>
          <w:u w:val="none"/>
          <w:lang w:val="zh-CN"/>
        </w:rPr>
        <w:t>注：①投标人</w:t>
      </w:r>
      <w:r>
        <w:rPr>
          <w:rFonts w:hint="eastAsia" w:ascii="宋体" w:hAnsi="宋体" w:eastAsia="宋体" w:cs="宋体"/>
          <w:color w:val="auto"/>
          <w:kern w:val="0"/>
          <w:szCs w:val="20"/>
          <w:highlight w:val="none"/>
          <w:u w:val="none"/>
          <w:lang w:val="en-US" w:eastAsia="zh-CN"/>
        </w:rPr>
        <w:t>须</w:t>
      </w:r>
      <w:r>
        <w:rPr>
          <w:rFonts w:hint="eastAsia" w:ascii="宋体" w:hAnsi="宋体" w:eastAsia="宋体" w:cs="宋体"/>
          <w:color w:val="auto"/>
          <w:kern w:val="0"/>
          <w:szCs w:val="20"/>
          <w:highlight w:val="none"/>
          <w:u w:val="none"/>
          <w:lang w:val="zh-CN"/>
        </w:rPr>
        <w:t>提供人员相关的职称证书、执业注册证书扫描件</w:t>
      </w:r>
      <w:r>
        <w:rPr>
          <w:rFonts w:hint="eastAsia" w:ascii="宋体" w:hAnsi="宋体" w:eastAsia="宋体" w:cs="宋体"/>
          <w:color w:val="auto"/>
          <w:kern w:val="0"/>
          <w:szCs w:val="20"/>
          <w:highlight w:val="none"/>
          <w:u w:val="none"/>
          <w:lang w:val="en-US" w:eastAsia="zh-CN"/>
        </w:rPr>
        <w:t>等有效证明文件</w:t>
      </w:r>
      <w:r>
        <w:rPr>
          <w:rFonts w:hint="eastAsia" w:ascii="宋体" w:hAnsi="宋体" w:eastAsia="宋体" w:cs="宋体"/>
          <w:color w:val="auto"/>
          <w:kern w:val="0"/>
          <w:szCs w:val="20"/>
          <w:highlight w:val="none"/>
          <w:u w:val="none"/>
          <w:lang w:val="zh-CN"/>
        </w:rPr>
        <w:t>。</w:t>
      </w:r>
      <w:r>
        <w:rPr>
          <w:rFonts w:ascii="宋体" w:hAnsi="宋体" w:eastAsia="宋体" w:cs="宋体"/>
          <w:color w:val="auto"/>
          <w:kern w:val="0"/>
          <w:szCs w:val="20"/>
          <w:highlight w:val="none"/>
          <w:u w:val="none"/>
        </w:rPr>
        <w:t>②</w:t>
      </w:r>
      <w:r>
        <w:rPr>
          <w:rFonts w:hint="eastAsia" w:ascii="宋体" w:hAnsi="宋体" w:eastAsia="宋体" w:cs="宋体"/>
          <w:color w:val="auto"/>
          <w:kern w:val="0"/>
          <w:szCs w:val="21"/>
          <w:highlight w:val="none"/>
          <w:u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eastAsia="宋体" w:cs="宋体"/>
          <w:color w:val="auto"/>
          <w:kern w:val="0"/>
          <w:highlight w:val="none"/>
          <w:u w:val="none"/>
          <w:lang w:val="zh-CN"/>
        </w:rPr>
        <w:t>③</w:t>
      </w:r>
      <w:r>
        <w:rPr>
          <w:rFonts w:hint="eastAsia" w:ascii="宋体" w:hAnsi="宋体" w:eastAsia="宋体" w:cs="宋体"/>
          <w:color w:val="auto"/>
          <w:kern w:val="0"/>
          <w:szCs w:val="20"/>
          <w:highlight w:val="none"/>
          <w:u w:val="none"/>
          <w:lang w:val="zh-CN"/>
        </w:rPr>
        <w:t>投标人</w:t>
      </w:r>
      <w:r>
        <w:rPr>
          <w:rFonts w:hint="eastAsia" w:ascii="宋体" w:hAnsi="宋体" w:eastAsia="宋体" w:cs="宋体"/>
          <w:color w:val="auto"/>
          <w:kern w:val="0"/>
          <w:szCs w:val="20"/>
          <w:highlight w:val="none"/>
          <w:u w:val="none"/>
          <w:lang w:val="en-US" w:eastAsia="zh-CN"/>
        </w:rPr>
        <w:t>须</w:t>
      </w:r>
      <w:r>
        <w:rPr>
          <w:rFonts w:hint="eastAsia" w:ascii="宋体" w:hAnsi="宋体" w:eastAsia="宋体" w:cs="宋体"/>
          <w:color w:val="auto"/>
          <w:kern w:val="0"/>
          <w:szCs w:val="20"/>
          <w:highlight w:val="none"/>
          <w:u w:val="none"/>
          <w:lang w:val="zh-CN"/>
        </w:rPr>
        <w:t>同时提供人员截止投标前近一个月</w:t>
      </w:r>
      <w:r>
        <w:rPr>
          <w:rFonts w:hint="eastAsia" w:ascii="宋体" w:hAnsi="宋体" w:eastAsia="宋体" w:cs="宋体"/>
          <w:b w:val="0"/>
          <w:bCs w:val="0"/>
          <w:color w:val="auto"/>
          <w:kern w:val="2"/>
          <w:sz w:val="21"/>
          <w:szCs w:val="21"/>
          <w:highlight w:val="none"/>
          <w:u w:val="none"/>
        </w:rPr>
        <w:t>（</w:t>
      </w:r>
      <w:r>
        <w:rPr>
          <w:rFonts w:hint="eastAsia" w:ascii="宋体" w:hAnsi="宋体" w:eastAsia="宋体" w:cs="宋体"/>
          <w:color w:val="auto"/>
          <w:sz w:val="21"/>
          <w:szCs w:val="21"/>
          <w:highlight w:val="none"/>
          <w:u w:val="none"/>
        </w:rPr>
        <w:t>即</w:t>
      </w:r>
      <w:r>
        <w:rPr>
          <w:rFonts w:hint="eastAsia" w:ascii="宋体" w:hAnsi="宋体" w:eastAsia="宋体" w:cs="宋体"/>
          <w:color w:val="auto"/>
          <w:sz w:val="21"/>
          <w:szCs w:val="21"/>
          <w:highlight w:val="none"/>
          <w:u w:val="none"/>
          <w:lang w:val="en-US" w:eastAsia="zh-CN"/>
        </w:rPr>
        <w:t>2025</w:t>
      </w:r>
      <w:r>
        <w:rPr>
          <w:rFonts w:hint="eastAsia" w:ascii="宋体" w:hAnsi="宋体" w:eastAsia="宋体" w:cs="宋体"/>
          <w:color w:val="auto"/>
          <w:sz w:val="21"/>
          <w:szCs w:val="21"/>
          <w:highlight w:val="none"/>
          <w:u w:val="none"/>
        </w:rPr>
        <w:t>年</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月</w:t>
      </w:r>
      <w:r>
        <w:rPr>
          <w:rFonts w:hint="eastAsia" w:ascii="宋体" w:hAnsi="宋体" w:eastAsia="宋体" w:cs="宋体"/>
          <w:b w:val="0"/>
          <w:bCs w:val="0"/>
          <w:color w:val="auto"/>
          <w:kern w:val="2"/>
          <w:sz w:val="21"/>
          <w:szCs w:val="21"/>
          <w:highlight w:val="none"/>
          <w:u w:val="none"/>
        </w:rPr>
        <w:t>）</w:t>
      </w:r>
      <w:r>
        <w:rPr>
          <w:rFonts w:hint="eastAsia" w:ascii="宋体" w:hAnsi="宋体" w:eastAsia="宋体" w:cs="宋体"/>
          <w:color w:val="auto"/>
          <w:kern w:val="0"/>
          <w:szCs w:val="20"/>
          <w:highlight w:val="none"/>
          <w:u w:val="none"/>
          <w:lang w:val="zh-CN"/>
        </w:rPr>
        <w:t>在</w:t>
      </w:r>
      <w:r>
        <w:rPr>
          <w:rFonts w:hint="eastAsia" w:ascii="宋体" w:hAnsi="宋体" w:eastAsia="宋体" w:cs="Times New Roman"/>
          <w:color w:val="auto"/>
          <w:szCs w:val="21"/>
          <w:highlight w:val="none"/>
          <w:u w:val="none"/>
        </w:rPr>
        <w:t>本单位或本单位非独立法人的分支机构（不含投标人的子公司）</w:t>
      </w:r>
      <w:r>
        <w:rPr>
          <w:rFonts w:hint="eastAsia" w:ascii="宋体" w:hAnsi="宋体" w:eastAsia="宋体" w:cs="宋体"/>
          <w:color w:val="auto"/>
          <w:kern w:val="0"/>
          <w:szCs w:val="20"/>
          <w:highlight w:val="none"/>
          <w:u w:val="none"/>
          <w:lang w:val="zh-CN"/>
        </w:rPr>
        <w:t>购买社保的缴费记录</w:t>
      </w:r>
      <w:r>
        <w:rPr>
          <w:rFonts w:hint="eastAsia" w:ascii="宋体" w:hAnsi="宋体" w:eastAsia="宋体" w:cs="宋体"/>
          <w:bCs/>
          <w:color w:val="auto"/>
          <w:szCs w:val="21"/>
          <w:highlight w:val="none"/>
        </w:rPr>
        <w:t>（必须包含基本养老保险缴纳，退休返聘人员不计分）</w:t>
      </w:r>
      <w:r>
        <w:rPr>
          <w:rFonts w:hint="eastAsia" w:ascii="宋体" w:hAnsi="宋体" w:eastAsia="宋体" w:cs="宋体"/>
          <w:color w:val="auto"/>
          <w:kern w:val="0"/>
          <w:szCs w:val="20"/>
          <w:highlight w:val="none"/>
          <w:u w:val="none"/>
          <w:lang w:val="zh-CN"/>
        </w:rPr>
        <w:t>。</w:t>
      </w:r>
      <w:r>
        <w:rPr>
          <w:rFonts w:ascii="宋体" w:hAnsi="宋体" w:eastAsia="宋体" w:cs="宋体"/>
          <w:color w:val="auto"/>
          <w:kern w:val="0"/>
          <w:szCs w:val="20"/>
          <w:highlight w:val="none"/>
          <w:u w:val="none"/>
        </w:rPr>
        <w:t>④</w:t>
      </w:r>
      <w:r>
        <w:rPr>
          <w:rFonts w:hint="eastAsia" w:ascii="宋体" w:hAnsi="宋体" w:eastAsia="宋体" w:cs="宋体"/>
          <w:color w:val="auto"/>
          <w:kern w:val="0"/>
          <w:highlight w:val="none"/>
          <w:u w:val="none"/>
          <w:lang w:val="zh-CN"/>
        </w:rPr>
        <w:t>如联合体投标，</w:t>
      </w:r>
      <w:r>
        <w:rPr>
          <w:rFonts w:hint="eastAsia" w:ascii="宋体" w:hAnsi="宋体" w:eastAsia="宋体" w:cs="宋体"/>
          <w:color w:val="auto"/>
          <w:kern w:val="0"/>
          <w:highlight w:val="none"/>
          <w:u w:val="none"/>
          <w:lang w:val="en-US" w:eastAsia="zh-CN"/>
        </w:rPr>
        <w:t>项目团队</w:t>
      </w:r>
      <w:r>
        <w:rPr>
          <w:rFonts w:hint="eastAsia" w:ascii="宋体" w:hAnsi="宋体" w:eastAsia="宋体" w:cs="宋体"/>
          <w:color w:val="auto"/>
          <w:kern w:val="0"/>
          <w:highlight w:val="none"/>
          <w:u w:val="none"/>
          <w:lang w:val="zh-CN"/>
        </w:rPr>
        <w:t>中的施工管理人员需为联合体</w:t>
      </w:r>
      <w:r>
        <w:rPr>
          <w:rFonts w:hint="eastAsia" w:ascii="宋体" w:hAnsi="宋体" w:eastAsia="宋体" w:cs="宋体"/>
          <w:color w:val="auto"/>
          <w:kern w:val="0"/>
          <w:highlight w:val="none"/>
          <w:u w:val="none"/>
          <w:lang w:val="en-US" w:eastAsia="zh-CN"/>
        </w:rPr>
        <w:t>施工方</w:t>
      </w:r>
      <w:r>
        <w:rPr>
          <w:rFonts w:hint="eastAsia" w:ascii="宋体" w:hAnsi="宋体" w:eastAsia="宋体" w:cs="宋体"/>
          <w:color w:val="auto"/>
          <w:kern w:val="0"/>
          <w:highlight w:val="none"/>
          <w:u w:val="none"/>
          <w:lang w:val="zh-CN"/>
        </w:rPr>
        <w:t>人员；</w:t>
      </w:r>
      <w:r>
        <w:rPr>
          <w:rFonts w:hint="eastAsia" w:ascii="宋体" w:hAnsi="宋体" w:eastAsia="宋体" w:cs="宋体"/>
          <w:color w:val="auto"/>
          <w:kern w:val="0"/>
          <w:highlight w:val="none"/>
          <w:u w:val="none"/>
          <w:lang w:val="en-US" w:eastAsia="zh-CN"/>
        </w:rPr>
        <w:t>项目团队</w:t>
      </w:r>
      <w:r>
        <w:rPr>
          <w:rFonts w:hint="eastAsia" w:ascii="宋体" w:hAnsi="宋体" w:eastAsia="宋体" w:cs="宋体"/>
          <w:color w:val="auto"/>
          <w:kern w:val="0"/>
          <w:highlight w:val="none"/>
          <w:u w:val="none"/>
          <w:lang w:val="zh-CN"/>
        </w:rPr>
        <w:t>中的设计人员需为联合体设计方人员；</w:t>
      </w:r>
      <w:r>
        <w:rPr>
          <w:rFonts w:hint="eastAsia" w:ascii="宋体" w:hAnsi="宋体" w:eastAsia="宋体" w:cs="宋体"/>
          <w:color w:val="auto"/>
          <w:kern w:val="0"/>
          <w:highlight w:val="none"/>
          <w:u w:val="none"/>
          <w:lang w:val="en-US" w:eastAsia="zh-CN"/>
        </w:rPr>
        <w:t>项目团队</w:t>
      </w:r>
      <w:r>
        <w:rPr>
          <w:rFonts w:hint="eastAsia" w:ascii="宋体" w:hAnsi="宋体" w:eastAsia="宋体" w:cs="宋体"/>
          <w:color w:val="auto"/>
          <w:kern w:val="0"/>
          <w:highlight w:val="none"/>
          <w:u w:val="none"/>
          <w:lang w:val="zh-CN"/>
        </w:rPr>
        <w:t>中的</w:t>
      </w:r>
      <w:r>
        <w:rPr>
          <w:rFonts w:hint="eastAsia" w:ascii="宋体" w:hAnsi="宋体" w:eastAsia="宋体" w:cs="宋体"/>
          <w:color w:val="auto"/>
          <w:kern w:val="0"/>
          <w:highlight w:val="none"/>
          <w:u w:val="none"/>
          <w:lang w:val="en-US" w:eastAsia="zh-CN"/>
        </w:rPr>
        <w:t>勘察</w:t>
      </w:r>
      <w:r>
        <w:rPr>
          <w:rFonts w:hint="eastAsia" w:ascii="宋体" w:hAnsi="宋体" w:eastAsia="宋体" w:cs="宋体"/>
          <w:color w:val="auto"/>
          <w:kern w:val="0"/>
          <w:highlight w:val="none"/>
          <w:u w:val="none"/>
          <w:lang w:val="zh-CN"/>
        </w:rPr>
        <w:t>人员需为联合体</w:t>
      </w:r>
      <w:r>
        <w:rPr>
          <w:rFonts w:hint="eastAsia" w:ascii="宋体" w:hAnsi="宋体" w:eastAsia="宋体" w:cs="宋体"/>
          <w:color w:val="auto"/>
          <w:kern w:val="0"/>
          <w:highlight w:val="none"/>
          <w:u w:val="none"/>
          <w:lang w:val="en-US" w:eastAsia="zh-CN"/>
        </w:rPr>
        <w:t>勘察</w:t>
      </w:r>
      <w:r>
        <w:rPr>
          <w:rFonts w:hint="eastAsia" w:ascii="宋体" w:hAnsi="宋体" w:eastAsia="宋体" w:cs="宋体"/>
          <w:color w:val="auto"/>
          <w:kern w:val="0"/>
          <w:highlight w:val="none"/>
          <w:u w:val="none"/>
          <w:lang w:val="zh-CN"/>
        </w:rPr>
        <w:t>方人员。上述人员岗位不能相互兼任。</w:t>
      </w:r>
      <w:r>
        <w:rPr>
          <w:rFonts w:hint="eastAsia" w:ascii="宋体" w:hAnsi="宋体" w:eastAsia="宋体" w:cs="宋体"/>
          <w:color w:val="auto"/>
          <w:kern w:val="0"/>
          <w:szCs w:val="20"/>
          <w:highlight w:val="none"/>
          <w:u w:val="none"/>
          <w:lang w:val="zh-CN"/>
        </w:rPr>
        <w:t>不符合条件或无提交相关资料的不计分。</w:t>
      </w:r>
    </w:p>
    <w:p w14:paraId="2BCEFDBD">
      <w:pPr>
        <w:pStyle w:val="26"/>
        <w:rPr>
          <w:color w:val="auto"/>
          <w:highlight w:val="none"/>
          <w:lang w:val="en-US" w:eastAsia="zh-CN"/>
        </w:rPr>
      </w:pPr>
    </w:p>
    <w:p w14:paraId="73D4DDE9">
      <w:pPr>
        <w:spacing w:line="360" w:lineRule="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投标报价得分表</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参考格式</w:t>
      </w:r>
      <w:r>
        <w:rPr>
          <w:rFonts w:hint="eastAsia" w:ascii="宋体" w:hAnsi="宋体" w:cs="宋体"/>
          <w:b/>
          <w:color w:val="auto"/>
          <w:sz w:val="28"/>
          <w:szCs w:val="28"/>
          <w:highlight w:val="none"/>
          <w:lang w:eastAsia="zh-CN"/>
        </w:rPr>
        <w:t>）</w:t>
      </w:r>
    </w:p>
    <w:tbl>
      <w:tblPr>
        <w:tblStyle w:val="47"/>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3194"/>
        <w:gridCol w:w="980"/>
        <w:gridCol w:w="980"/>
        <w:gridCol w:w="980"/>
        <w:gridCol w:w="979"/>
        <w:gridCol w:w="980"/>
        <w:gridCol w:w="980"/>
        <w:gridCol w:w="981"/>
        <w:gridCol w:w="980"/>
        <w:gridCol w:w="980"/>
        <w:gridCol w:w="981"/>
        <w:gridCol w:w="1005"/>
      </w:tblGrid>
      <w:tr w14:paraId="3E95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2" w:hRule="atLeast"/>
          <w:jc w:val="center"/>
        </w:trPr>
        <w:tc>
          <w:tcPr>
            <w:tcW w:w="3195" w:type="dxa"/>
            <w:tcBorders>
              <w:top w:val="single" w:color="auto" w:sz="4" w:space="0"/>
              <w:left w:val="single" w:color="auto" w:sz="4" w:space="0"/>
              <w:bottom w:val="single" w:color="auto" w:sz="4" w:space="0"/>
              <w:right w:val="single" w:color="auto" w:sz="4" w:space="0"/>
            </w:tcBorders>
            <w:noWrap w:val="0"/>
            <w:vAlign w:val="center"/>
          </w:tcPr>
          <w:p w14:paraId="431DAF0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452528A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4824546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1070A8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0CF3DD0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5009AB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797F3D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69DE21B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81A8E8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6AD1F4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92AA4E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6455C5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C96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atLeast"/>
          <w:jc w:val="center"/>
        </w:trPr>
        <w:tc>
          <w:tcPr>
            <w:tcW w:w="3195" w:type="dxa"/>
            <w:tcBorders>
              <w:top w:val="single" w:color="auto" w:sz="4" w:space="0"/>
              <w:left w:val="single" w:color="auto" w:sz="4" w:space="0"/>
              <w:bottom w:val="single" w:color="auto" w:sz="4" w:space="0"/>
              <w:right w:val="single" w:color="auto" w:sz="4" w:space="0"/>
            </w:tcBorders>
            <w:noWrap w:val="0"/>
            <w:vAlign w:val="center"/>
          </w:tcPr>
          <w:p w14:paraId="6F31972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投标报价PT（万元）</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107A775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02AC7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F49714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664EF79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0787A3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8761A2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7B997A7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9291B2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4F33F69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9B8A17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D5449A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71DA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7" w:hRule="atLeast"/>
          <w:jc w:val="center"/>
        </w:trPr>
        <w:tc>
          <w:tcPr>
            <w:tcW w:w="3195" w:type="dxa"/>
            <w:tcBorders>
              <w:top w:val="single" w:color="auto" w:sz="4" w:space="0"/>
              <w:left w:val="single" w:color="auto" w:sz="4" w:space="0"/>
              <w:bottom w:val="single" w:color="auto" w:sz="4" w:space="0"/>
              <w:right w:val="single" w:color="auto" w:sz="4" w:space="0"/>
            </w:tcBorders>
            <w:noWrap w:val="0"/>
            <w:vAlign w:val="center"/>
          </w:tcPr>
          <w:p w14:paraId="7EA2161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计算参考数据</w:t>
            </w:r>
          </w:p>
        </w:tc>
        <w:tc>
          <w:tcPr>
            <w:tcW w:w="10805" w:type="dxa"/>
            <w:gridSpan w:val="11"/>
            <w:tcBorders>
              <w:top w:val="single" w:color="auto" w:sz="4" w:space="0"/>
              <w:left w:val="single" w:color="auto" w:sz="4" w:space="0"/>
              <w:bottom w:val="single" w:color="auto" w:sz="4" w:space="0"/>
              <w:right w:val="single" w:color="auto" w:sz="4" w:space="0"/>
            </w:tcBorders>
            <w:noWrap w:val="0"/>
            <w:vAlign w:val="center"/>
          </w:tcPr>
          <w:p w14:paraId="04CE205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评标基准价（PC）：</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（万元）保留2位小数</w:t>
            </w:r>
          </w:p>
        </w:tc>
      </w:tr>
      <w:tr w14:paraId="0CFA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7" w:hRule="atLeast"/>
          <w:jc w:val="center"/>
        </w:trPr>
        <w:tc>
          <w:tcPr>
            <w:tcW w:w="3195" w:type="dxa"/>
            <w:tcBorders>
              <w:top w:val="single" w:color="auto" w:sz="4" w:space="0"/>
              <w:left w:val="single" w:color="auto" w:sz="4" w:space="0"/>
              <w:bottom w:val="single" w:color="auto" w:sz="4" w:space="0"/>
              <w:right w:val="single" w:color="auto" w:sz="4" w:space="0"/>
            </w:tcBorders>
            <w:noWrap w:val="0"/>
            <w:vAlign w:val="center"/>
          </w:tcPr>
          <w:p w14:paraId="2518578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pacing w:val="-10"/>
                <w:szCs w:val="21"/>
                <w:highlight w:val="none"/>
              </w:rPr>
              <w:t>偏差（（PT-PC）/PC）（%）</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47BBCE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7FD684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932419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4D087FC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41FD91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04C661C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966D91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4ACC11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D86A5F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481AD62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713215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238A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56" w:hRule="atLeast"/>
          <w:jc w:val="center"/>
        </w:trPr>
        <w:tc>
          <w:tcPr>
            <w:tcW w:w="3195" w:type="dxa"/>
            <w:tcBorders>
              <w:top w:val="single" w:color="auto" w:sz="4" w:space="0"/>
              <w:left w:val="single" w:color="auto" w:sz="4" w:space="0"/>
              <w:bottom w:val="single" w:color="auto" w:sz="4" w:space="0"/>
              <w:right w:val="single" w:color="auto" w:sz="4" w:space="0"/>
            </w:tcBorders>
            <w:noWrap w:val="0"/>
            <w:vAlign w:val="center"/>
          </w:tcPr>
          <w:p w14:paraId="6D83C70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减分（A）</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2CCC72A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04AA0D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14C2D78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66E82FF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1DC8D2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7F7A68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E6D4F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5CD5982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7CD048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1CA00BC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5C435E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30E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7" w:hRule="atLeast"/>
          <w:jc w:val="center"/>
        </w:trPr>
        <w:tc>
          <w:tcPr>
            <w:tcW w:w="3195" w:type="dxa"/>
            <w:tcBorders>
              <w:top w:val="single" w:color="auto" w:sz="4" w:space="0"/>
              <w:left w:val="single" w:color="auto" w:sz="4" w:space="0"/>
              <w:bottom w:val="single" w:color="auto" w:sz="4" w:space="0"/>
              <w:right w:val="single" w:color="auto" w:sz="4" w:space="0"/>
            </w:tcBorders>
            <w:noWrap w:val="0"/>
            <w:vAlign w:val="center"/>
          </w:tcPr>
          <w:p w14:paraId="347003B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得分(I=100-A)</w:t>
            </w:r>
          </w:p>
        </w:tc>
        <w:tc>
          <w:tcPr>
            <w:tcW w:w="980" w:type="dxa"/>
            <w:tcBorders>
              <w:top w:val="single" w:color="auto" w:sz="4" w:space="0"/>
              <w:left w:val="single" w:color="auto" w:sz="4" w:space="0"/>
              <w:bottom w:val="single" w:color="auto" w:sz="4" w:space="0"/>
              <w:right w:val="single" w:color="auto" w:sz="4" w:space="0"/>
            </w:tcBorders>
            <w:noWrap w:val="0"/>
            <w:vAlign w:val="center"/>
          </w:tcPr>
          <w:p w14:paraId="6DDA970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43E883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6426C9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79" w:type="dxa"/>
            <w:tcBorders>
              <w:top w:val="single" w:color="auto" w:sz="4" w:space="0"/>
              <w:left w:val="single" w:color="auto" w:sz="4" w:space="0"/>
              <w:bottom w:val="single" w:color="auto" w:sz="4" w:space="0"/>
              <w:right w:val="single" w:color="auto" w:sz="4" w:space="0"/>
            </w:tcBorders>
            <w:noWrap w:val="0"/>
            <w:vAlign w:val="center"/>
          </w:tcPr>
          <w:p w14:paraId="289AF1B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1CDBFB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30D6355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E7272D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2CAA497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771B01D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981" w:type="dxa"/>
            <w:tcBorders>
              <w:top w:val="single" w:color="auto" w:sz="4" w:space="0"/>
              <w:left w:val="single" w:color="auto" w:sz="4" w:space="0"/>
              <w:bottom w:val="single" w:color="auto" w:sz="4" w:space="0"/>
              <w:right w:val="single" w:color="auto" w:sz="4" w:space="0"/>
            </w:tcBorders>
            <w:noWrap w:val="0"/>
            <w:vAlign w:val="center"/>
          </w:tcPr>
          <w:p w14:paraId="153AAA2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F11876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14:paraId="36D70853">
      <w:pPr>
        <w:spacing w:line="360" w:lineRule="auto"/>
        <w:rPr>
          <w:rFonts w:hint="eastAsia" w:ascii="宋体" w:hAnsi="宋体" w:eastAsia="宋体" w:cs="宋体"/>
          <w:color w:val="auto"/>
          <w:sz w:val="24"/>
          <w:highlight w:val="none"/>
        </w:rPr>
      </w:pPr>
      <w:r>
        <w:rPr>
          <w:rFonts w:hint="eastAsia" w:ascii="宋体" w:hAnsi="宋体" w:eastAsia="宋体" w:cs="宋体"/>
          <w:color w:val="auto"/>
          <w:szCs w:val="21"/>
          <w:highlight w:val="none"/>
        </w:rPr>
        <w:t>评委签名：                                                       日期：</w:t>
      </w:r>
    </w:p>
    <w:p w14:paraId="3E18C5EE">
      <w:pPr>
        <w:spacing w:line="360" w:lineRule="auto"/>
        <w:rPr>
          <w:rFonts w:hint="eastAsia" w:ascii="宋体" w:hAnsi="宋体" w:eastAsia="宋体" w:cs="宋体"/>
          <w:b/>
          <w:color w:val="auto"/>
          <w:sz w:val="28"/>
          <w:szCs w:val="28"/>
          <w:highlight w:val="none"/>
        </w:rPr>
      </w:pPr>
    </w:p>
    <w:p w14:paraId="79F0FC4D">
      <w:pPr>
        <w:spacing w:line="360" w:lineRule="auto"/>
        <w:ind w:firstLine="480" w:firstLineChars="200"/>
        <w:jc w:val="center"/>
        <w:rPr>
          <w:rFonts w:hint="eastAsia" w:ascii="宋体" w:hAnsi="宋体" w:eastAsia="宋体" w:cs="宋体"/>
          <w:color w:val="auto"/>
          <w:sz w:val="24"/>
          <w:highlight w:val="none"/>
        </w:rPr>
      </w:pPr>
    </w:p>
    <w:p w14:paraId="5D5FA597">
      <w:pPr>
        <w:pStyle w:val="10"/>
        <w:ind w:firstLine="480"/>
        <w:rPr>
          <w:rFonts w:hint="eastAsia" w:ascii="宋体" w:hAnsi="宋体" w:eastAsia="宋体" w:cs="宋体"/>
          <w:color w:val="auto"/>
          <w:sz w:val="24"/>
          <w:highlight w:val="none"/>
        </w:rPr>
      </w:pPr>
    </w:p>
    <w:p w14:paraId="26293BD2">
      <w:pPr>
        <w:rPr>
          <w:rFonts w:hint="eastAsia" w:ascii="宋体" w:hAnsi="宋体" w:eastAsia="宋体" w:cs="宋体"/>
          <w:color w:val="auto"/>
          <w:highlight w:val="none"/>
        </w:rPr>
        <w:sectPr>
          <w:footerReference r:id="rId10" w:type="default"/>
          <w:pgSz w:w="16838" w:h="11906" w:orient="landscape"/>
          <w:pgMar w:top="1440" w:right="1440" w:bottom="1440" w:left="1440" w:header="851" w:footer="850" w:gutter="0"/>
          <w:pgNumType w:fmt="decimal"/>
          <w:cols w:space="720" w:num="1"/>
          <w:docGrid w:linePitch="312" w:charSpace="0"/>
        </w:sectPr>
      </w:pPr>
    </w:p>
    <w:p w14:paraId="368C588C">
      <w:pPr>
        <w:pStyle w:val="3"/>
        <w:jc w:val="center"/>
        <w:rPr>
          <w:rFonts w:hint="eastAsia" w:ascii="宋体" w:hAnsi="宋体" w:eastAsia="宋体" w:cs="宋体"/>
          <w:color w:val="auto"/>
          <w:highlight w:val="none"/>
        </w:rPr>
      </w:pPr>
      <w:bookmarkStart w:id="641" w:name="_Toc26200"/>
      <w:bookmarkStart w:id="642" w:name="_Toc152045609"/>
      <w:bookmarkStart w:id="643" w:name="_Toc144974577"/>
      <w:bookmarkStart w:id="644" w:name="_Toc11388"/>
      <w:bookmarkStart w:id="645" w:name="_Toc21828"/>
      <w:bookmarkStart w:id="646" w:name="_Toc5179"/>
      <w:bookmarkStart w:id="647" w:name="_Toc247527634"/>
      <w:bookmarkStart w:id="648" w:name="_Toc31840"/>
      <w:bookmarkStart w:id="649" w:name="_Toc300835030"/>
      <w:bookmarkStart w:id="650" w:name="_Toc152042387"/>
      <w:bookmarkStart w:id="651" w:name="_Toc17945"/>
      <w:bookmarkStart w:id="652" w:name="_Toc19872"/>
      <w:bookmarkStart w:id="653" w:name="_Toc247514033"/>
      <w:bookmarkStart w:id="654" w:name="_Toc15801"/>
      <w:bookmarkStart w:id="655" w:name="_Toc18625"/>
      <w:r>
        <w:rPr>
          <w:rFonts w:hint="eastAsia" w:ascii="宋体" w:hAnsi="宋体" w:eastAsia="宋体" w:cs="宋体"/>
          <w:color w:val="auto"/>
          <w:highlight w:val="none"/>
        </w:rPr>
        <w:t>第四章 合同条款及格式</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Start w:id="656" w:name="_Toc152042388"/>
      <w:bookmarkStart w:id="657" w:name="_Toc247514034"/>
      <w:bookmarkStart w:id="658" w:name="_Toc144974578"/>
      <w:bookmarkStart w:id="659" w:name="_Toc152045610"/>
      <w:bookmarkStart w:id="660" w:name="_Toc247527635"/>
      <w:bookmarkStart w:id="661" w:name="_Toc184635097"/>
      <w:r>
        <w:rPr>
          <w:rFonts w:hint="eastAsia" w:ascii="宋体" w:hAnsi="宋体" w:eastAsia="宋体" w:cs="宋体"/>
          <w:color w:val="auto"/>
          <w:sz w:val="32"/>
          <w:szCs w:val="32"/>
          <w:highlight w:val="none"/>
        </w:rPr>
        <w:t>（另册）</w:t>
      </w:r>
      <w:bookmarkEnd w:id="655"/>
    </w:p>
    <w:p w14:paraId="24AE4D0A">
      <w:pPr>
        <w:autoSpaceDE w:val="0"/>
        <w:autoSpaceDN w:val="0"/>
        <w:adjustRightInd w:val="0"/>
        <w:spacing w:line="500" w:lineRule="exact"/>
        <w:jc w:val="center"/>
        <w:rPr>
          <w:rFonts w:hint="eastAsia" w:ascii="宋体" w:hAnsi="宋体" w:eastAsia="宋体" w:cs="宋体"/>
          <w:b/>
          <w:color w:val="auto"/>
          <w:sz w:val="24"/>
          <w:highlight w:val="none"/>
        </w:rPr>
      </w:pPr>
    </w:p>
    <w:p w14:paraId="0F9254CD">
      <w:pPr>
        <w:autoSpaceDE w:val="0"/>
        <w:autoSpaceDN w:val="0"/>
        <w:adjustRightInd w:val="0"/>
        <w:spacing w:line="200" w:lineRule="exact"/>
        <w:jc w:val="left"/>
        <w:rPr>
          <w:rFonts w:hint="eastAsia" w:ascii="宋体" w:hAnsi="宋体" w:eastAsia="宋体" w:cs="宋体"/>
          <w:color w:val="auto"/>
          <w:kern w:val="0"/>
          <w:sz w:val="24"/>
          <w:highlight w:val="none"/>
        </w:rPr>
      </w:pPr>
    </w:p>
    <w:p w14:paraId="5565E9CA">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3C081A44">
      <w:pPr>
        <w:autoSpaceDE w:val="0"/>
        <w:autoSpaceDN w:val="0"/>
        <w:adjustRightInd w:val="0"/>
        <w:spacing w:line="200" w:lineRule="exact"/>
        <w:jc w:val="left"/>
        <w:rPr>
          <w:rFonts w:hint="eastAsia" w:ascii="宋体" w:hAnsi="宋体" w:eastAsia="宋体" w:cs="宋体"/>
          <w:color w:val="auto"/>
          <w:kern w:val="0"/>
          <w:sz w:val="20"/>
          <w:szCs w:val="20"/>
          <w:highlight w:val="none"/>
        </w:rPr>
      </w:pPr>
    </w:p>
    <w:p w14:paraId="515983E2">
      <w:pPr>
        <w:rPr>
          <w:rFonts w:hint="eastAsia" w:ascii="宋体" w:hAnsi="宋体" w:eastAsia="宋体" w:cs="宋体"/>
          <w:color w:val="auto"/>
          <w:highlight w:val="none"/>
        </w:rPr>
        <w:sectPr>
          <w:headerReference r:id="rId11" w:type="default"/>
          <w:footerReference r:id="rId12" w:type="default"/>
          <w:pgSz w:w="11920" w:h="16840"/>
          <w:pgMar w:top="1360" w:right="820" w:bottom="280" w:left="920" w:header="720" w:footer="720" w:gutter="0"/>
          <w:pgNumType w:fmt="decimal"/>
          <w:cols w:space="720" w:num="1"/>
        </w:sectPr>
      </w:pPr>
    </w:p>
    <w:bookmarkEnd w:id="656"/>
    <w:bookmarkEnd w:id="657"/>
    <w:bookmarkEnd w:id="658"/>
    <w:bookmarkEnd w:id="659"/>
    <w:bookmarkEnd w:id="660"/>
    <w:bookmarkEnd w:id="661"/>
    <w:p w14:paraId="4331301A">
      <w:pPr>
        <w:pStyle w:val="3"/>
        <w:spacing w:before="120" w:after="120" w:line="240" w:lineRule="auto"/>
        <w:jc w:val="center"/>
        <w:rPr>
          <w:rFonts w:hint="eastAsia" w:ascii="宋体" w:hAnsi="宋体" w:eastAsia="宋体" w:cs="宋体"/>
          <w:color w:val="auto"/>
          <w:highlight w:val="none"/>
        </w:rPr>
      </w:pPr>
      <w:bookmarkStart w:id="662" w:name="_Toc152045782"/>
      <w:bookmarkStart w:id="663" w:name="_Toc247514233"/>
      <w:bookmarkStart w:id="664" w:name="_Toc247527820"/>
      <w:bookmarkStart w:id="665" w:name="_Toc152042571"/>
      <w:bookmarkStart w:id="666" w:name="_Toc144974851"/>
      <w:bookmarkStart w:id="667" w:name="_Toc8839"/>
      <w:bookmarkStart w:id="668" w:name="_Toc14972"/>
      <w:bookmarkStart w:id="669" w:name="_Toc20950"/>
      <w:bookmarkStart w:id="670" w:name="_Toc10283"/>
      <w:bookmarkStart w:id="671" w:name="_Toc5464"/>
      <w:bookmarkStart w:id="672" w:name="_Toc300835205"/>
      <w:bookmarkStart w:id="673" w:name="_Toc17911"/>
      <w:bookmarkStart w:id="674" w:name="_Toc1125"/>
      <w:bookmarkStart w:id="675" w:name="_Toc23591"/>
      <w:bookmarkStart w:id="676" w:name="_Toc30440"/>
      <w:r>
        <w:rPr>
          <w:rFonts w:hint="eastAsia" w:ascii="宋体" w:hAnsi="宋体" w:eastAsia="宋体" w:cs="宋体"/>
          <w:color w:val="auto"/>
          <w:highlight w:val="none"/>
        </w:rPr>
        <w:t xml:space="preserve">第五章  </w:t>
      </w:r>
      <w:bookmarkEnd w:id="662"/>
      <w:bookmarkEnd w:id="663"/>
      <w:bookmarkEnd w:id="664"/>
      <w:bookmarkEnd w:id="665"/>
      <w:bookmarkEnd w:id="666"/>
      <w:r>
        <w:rPr>
          <w:rFonts w:hint="eastAsia" w:ascii="宋体" w:hAnsi="宋体" w:eastAsia="宋体" w:cs="宋体"/>
          <w:color w:val="auto"/>
          <w:highlight w:val="none"/>
        </w:rPr>
        <w:t>发包人要求</w:t>
      </w:r>
      <w:bookmarkEnd w:id="667"/>
      <w:bookmarkEnd w:id="668"/>
      <w:bookmarkEnd w:id="669"/>
      <w:bookmarkEnd w:id="670"/>
      <w:bookmarkEnd w:id="671"/>
      <w:bookmarkEnd w:id="672"/>
      <w:bookmarkEnd w:id="673"/>
      <w:bookmarkEnd w:id="674"/>
      <w:bookmarkEnd w:id="675"/>
      <w:bookmarkEnd w:id="676"/>
    </w:p>
    <w:p w14:paraId="6B4C78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一、本项目按国家及有关部委颁布的标准、规范、和规程进行施工、验收，若施工时期建设主管部门颁布新的规范、标准，则按照新的规范、标准执行。</w:t>
      </w:r>
    </w:p>
    <w:p w14:paraId="738E8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 </w:t>
      </w:r>
    </w:p>
    <w:p w14:paraId="3D95E9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二、本工程采用的工程建设标准、规范必须遵守现行中华人民共和国以及广东省、广州市或行业最新的工程建设标准及规范，且必须满足设计文件的相关要求；本工程实施中采用的材料、设备与工艺，都必须符合上述标准、规范及设计文件的相应要求。</w:t>
      </w:r>
    </w:p>
    <w:p w14:paraId="6DC8281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both"/>
        <w:rPr>
          <w:rFonts w:hint="eastAsia" w:ascii="微软雅黑" w:hAnsi="微软雅黑" w:eastAsia="微软雅黑" w:cs="微软雅黑"/>
          <w:i w:val="0"/>
          <w:iCs w:val="0"/>
          <w:caps w:val="0"/>
          <w:color w:val="auto"/>
          <w:spacing w:val="0"/>
          <w:sz w:val="24"/>
          <w:szCs w:val="24"/>
          <w:highlight w:val="none"/>
          <w:u w:val="none"/>
        </w:rPr>
      </w:pPr>
      <w:r>
        <w:rPr>
          <w:rStyle w:val="50"/>
          <w:rFonts w:hint="eastAsia" w:ascii="宋体" w:hAnsi="宋体" w:eastAsia="宋体" w:cs="宋体"/>
          <w:b/>
          <w:bCs/>
          <w:i w:val="0"/>
          <w:iCs w:val="0"/>
          <w:caps w:val="0"/>
          <w:color w:val="auto"/>
          <w:spacing w:val="0"/>
          <w:kern w:val="0"/>
          <w:sz w:val="24"/>
          <w:szCs w:val="24"/>
          <w:highlight w:val="none"/>
          <w:u w:val="none"/>
          <w:shd w:val="clear" w:fill="FFFFFF"/>
          <w:lang w:val="en-US" w:eastAsia="zh-CN" w:bidi="ar"/>
        </w:rPr>
        <w:t> </w:t>
      </w:r>
    </w:p>
    <w:p w14:paraId="0AB634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2"/>
        <w:jc w:val="both"/>
        <w:rPr>
          <w:rFonts w:hint="eastAsia" w:ascii="微软雅黑" w:hAnsi="微软雅黑" w:eastAsia="微软雅黑" w:cs="微软雅黑"/>
          <w:i w:val="0"/>
          <w:iCs w:val="0"/>
          <w:caps w:val="0"/>
          <w:color w:val="auto"/>
          <w:spacing w:val="0"/>
          <w:sz w:val="24"/>
          <w:szCs w:val="24"/>
          <w:highlight w:val="none"/>
          <w:u w:val="none"/>
        </w:rPr>
      </w:pPr>
      <w:r>
        <w:rPr>
          <w:rStyle w:val="50"/>
          <w:rFonts w:hint="eastAsia" w:ascii="宋体" w:hAnsi="宋体" w:eastAsia="宋体" w:cs="宋体"/>
          <w:b/>
          <w:bCs/>
          <w:i w:val="0"/>
          <w:iCs w:val="0"/>
          <w:caps w:val="0"/>
          <w:color w:val="auto"/>
          <w:spacing w:val="0"/>
          <w:kern w:val="0"/>
          <w:sz w:val="24"/>
          <w:szCs w:val="24"/>
          <w:highlight w:val="none"/>
          <w:u w:val="none"/>
          <w:shd w:val="clear" w:fill="FFFFFF"/>
          <w:lang w:val="en-US" w:eastAsia="zh-CN" w:bidi="ar"/>
        </w:rPr>
        <w:t>三、施工现场建筑垃圾源头减量的具体要求以及建筑垃圾综合利用产品的使用要求：</w:t>
      </w:r>
    </w:p>
    <w:p w14:paraId="619D4B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w:t>
      </w:r>
    </w:p>
    <w:p w14:paraId="57FC6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（1）工程概况和施工单位基本信息；</w:t>
      </w:r>
    </w:p>
    <w:p w14:paraId="259FBA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（2）建筑垃圾产生量与种类；</w:t>
      </w:r>
    </w:p>
    <w:p w14:paraId="028D2C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（3）建筑垃圾源头减量、分类收集、综合利用、污染防治的措施和目标；</w:t>
      </w:r>
    </w:p>
    <w:p w14:paraId="02DEB5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（4）需要外运的建筑垃圾种类、数量与运输的时间、路线、方式和运输单位；</w:t>
      </w:r>
    </w:p>
    <w:p w14:paraId="73E2E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（5）建筑垃圾回填、消纳、综合利用场所名称；</w:t>
      </w:r>
    </w:p>
    <w:p w14:paraId="70F3C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（6）法律、法规规定的其他内容。</w:t>
      </w:r>
    </w:p>
    <w:p w14:paraId="7FC90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2、建筑垃圾应当按照国家有关规定进行分类，实行分类收集、分类贮存、分类运输、分类处置。</w:t>
      </w:r>
    </w:p>
    <w:p w14:paraId="1C6306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93476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4、运输建筑垃圾应当遵守下列规定：</w:t>
      </w:r>
    </w:p>
    <w:p w14:paraId="3F0EFD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（1）建立建筑垃圾运输管理台账；</w:t>
      </w:r>
    </w:p>
    <w:p w14:paraId="04E5F6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（2）不得将工程渣土、工程泥浆与其他建筑垃圾混合运输；</w:t>
      </w:r>
    </w:p>
    <w:p w14:paraId="4FFCD4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（3）保持运输车辆、船舶等运输工具的行驶记录、卫星定位等电子装置正常使用；</w:t>
      </w:r>
    </w:p>
    <w:p w14:paraId="12AB58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（4）运输过程中保持运输工具整洁，采取密闭或者其他有效措施防止遗撒建筑垃圾，不得擅自倾倒、抛撒建筑垃圾；</w:t>
      </w:r>
    </w:p>
    <w:p w14:paraId="09A7F8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（5）按照建筑垃圾处理方案确定的时间、路线、方式、场所进行运输。建筑垃圾运输车辆、船舶应当符合相应的载运技术条件。建筑垃圾处置场所为陆域的，不得采用开底式船舶运输建筑垃圾。</w:t>
      </w:r>
    </w:p>
    <w:p w14:paraId="5DE960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5、工程泥浆应当在施工现场进行脱水固化处理。施工现场不具备条件的，应当采用罐装器具密闭运输至依法设置的建筑垃圾处置场所进行处置。水上工程中依法无需经脱水处理的除外。</w:t>
      </w:r>
    </w:p>
    <w:p w14:paraId="0DBD3C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6、建筑垃圾应当按照下列方式，优先就地就近利用：</w:t>
      </w:r>
    </w:p>
    <w:p w14:paraId="74EAB8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（1）工程渣土及脱水后的工程泥浆优先用于土方平衡、矿坑修复、环境治理、烧结制品及回填等；</w:t>
      </w:r>
    </w:p>
    <w:p w14:paraId="3726C8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（2）工程垃圾、拆除垃圾和装修垃圾优先用于生产再生骨料、再生砖、再生砌块、再生沥青混合料等建筑垃圾综合利用产品。具备现场综合利用条件的建设工程，应当进行建筑垃圾现场综合利用。</w:t>
      </w:r>
    </w:p>
    <w:p w14:paraId="2277AE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80"/>
        <w:jc w:val="both"/>
        <w:rPr>
          <w:rFonts w:hint="eastAsia" w:ascii="微软雅黑" w:hAnsi="微软雅黑" w:eastAsia="微软雅黑" w:cs="微软雅黑"/>
          <w:i w:val="0"/>
          <w:iCs w:val="0"/>
          <w:caps w:val="0"/>
          <w:color w:val="auto"/>
          <w:spacing w:val="0"/>
          <w:sz w:val="24"/>
          <w:szCs w:val="24"/>
          <w:highlight w:val="none"/>
          <w:u w:val="none"/>
        </w:rPr>
      </w:pPr>
      <w:r>
        <w:rPr>
          <w:rFonts w:hint="eastAsia" w:ascii="宋体" w:hAnsi="宋体" w:eastAsia="宋体" w:cs="宋体"/>
          <w:i w:val="0"/>
          <w:iCs w:val="0"/>
          <w:caps w:val="0"/>
          <w:color w:val="auto"/>
          <w:spacing w:val="0"/>
          <w:kern w:val="0"/>
          <w:sz w:val="24"/>
          <w:szCs w:val="24"/>
          <w:highlight w:val="none"/>
          <w:u w:val="none"/>
          <w:shd w:val="clear" w:fill="FFFFFF"/>
          <w:lang w:val="en-US" w:eastAsia="zh-CN" w:bidi="ar"/>
        </w:rPr>
        <w:t>7、建设单位和施工单位严格遵守并执行《广东省建筑垃圾管理条例》。</w:t>
      </w:r>
    </w:p>
    <w:p w14:paraId="12BBBE70">
      <w:pPr>
        <w:spacing w:line="360" w:lineRule="auto"/>
        <w:rPr>
          <w:rFonts w:hint="eastAsia" w:ascii="宋体" w:hAnsi="宋体" w:eastAsia="宋体" w:cs="宋体"/>
          <w:color w:val="auto"/>
          <w:sz w:val="24"/>
          <w:highlight w:val="none"/>
        </w:rPr>
      </w:pPr>
    </w:p>
    <w:p w14:paraId="54869CEA">
      <w:pPr>
        <w:bidi w:val="0"/>
        <w:rPr>
          <w:rFonts w:hint="eastAsia"/>
          <w:color w:val="auto"/>
          <w:highlight w:val="none"/>
        </w:rPr>
      </w:pPr>
      <w:bookmarkStart w:id="677" w:name="_Toc300835206"/>
      <w:bookmarkStart w:id="678" w:name="_Toc19080"/>
      <w:bookmarkStart w:id="679" w:name="_Toc5423"/>
      <w:bookmarkStart w:id="680" w:name="_Toc144"/>
      <w:bookmarkStart w:id="681" w:name="_Toc18019"/>
      <w:bookmarkStart w:id="682" w:name="_Toc6168"/>
      <w:bookmarkStart w:id="683" w:name="_Toc7870"/>
      <w:bookmarkStart w:id="684" w:name="_Toc9780"/>
      <w:bookmarkStart w:id="685" w:name="_Toc1037"/>
      <w:bookmarkStart w:id="686" w:name="_Toc28839"/>
    </w:p>
    <w:p w14:paraId="6F4C5FF2">
      <w:pPr>
        <w:bidi w:val="0"/>
        <w:rPr>
          <w:rFonts w:hint="eastAsia"/>
          <w:color w:val="auto"/>
          <w:highlight w:val="none"/>
        </w:rPr>
      </w:pPr>
    </w:p>
    <w:p w14:paraId="685AD1FF">
      <w:pPr>
        <w:bidi w:val="0"/>
        <w:rPr>
          <w:rFonts w:hint="eastAsia"/>
          <w:color w:val="auto"/>
          <w:highlight w:val="none"/>
        </w:rPr>
      </w:pPr>
    </w:p>
    <w:p w14:paraId="423386E1">
      <w:pPr>
        <w:bidi w:val="0"/>
        <w:rPr>
          <w:rFonts w:hint="eastAsia"/>
          <w:color w:val="auto"/>
          <w:highlight w:val="none"/>
        </w:rPr>
      </w:pPr>
    </w:p>
    <w:p w14:paraId="0DC11E09">
      <w:pPr>
        <w:bidi w:val="0"/>
        <w:rPr>
          <w:rFonts w:hint="eastAsia"/>
          <w:color w:val="auto"/>
          <w:highlight w:val="none"/>
        </w:rPr>
      </w:pPr>
    </w:p>
    <w:p w14:paraId="19ECA3D4">
      <w:pPr>
        <w:bidi w:val="0"/>
        <w:rPr>
          <w:rFonts w:hint="eastAsia"/>
          <w:color w:val="auto"/>
          <w:highlight w:val="none"/>
        </w:rPr>
      </w:pPr>
    </w:p>
    <w:p w14:paraId="489EE21B">
      <w:pPr>
        <w:bidi w:val="0"/>
        <w:rPr>
          <w:rFonts w:hint="eastAsia"/>
          <w:color w:val="auto"/>
          <w:highlight w:val="none"/>
        </w:rPr>
      </w:pPr>
    </w:p>
    <w:p w14:paraId="354EE439">
      <w:pPr>
        <w:bidi w:val="0"/>
        <w:rPr>
          <w:rFonts w:hint="eastAsia"/>
          <w:color w:val="auto"/>
          <w:highlight w:val="none"/>
        </w:rPr>
      </w:pPr>
    </w:p>
    <w:p w14:paraId="580F470B">
      <w:pPr>
        <w:bidi w:val="0"/>
        <w:rPr>
          <w:rFonts w:hint="eastAsia"/>
          <w:color w:val="auto"/>
          <w:highlight w:val="none"/>
        </w:rPr>
      </w:pPr>
    </w:p>
    <w:p w14:paraId="6E7A6542">
      <w:pPr>
        <w:bidi w:val="0"/>
        <w:rPr>
          <w:rFonts w:hint="eastAsia"/>
          <w:color w:val="auto"/>
          <w:highlight w:val="none"/>
        </w:rPr>
      </w:pPr>
    </w:p>
    <w:p w14:paraId="38DFCF9F">
      <w:pPr>
        <w:bidi w:val="0"/>
        <w:rPr>
          <w:rFonts w:hint="eastAsia"/>
          <w:color w:val="auto"/>
          <w:highlight w:val="none"/>
        </w:rPr>
      </w:pPr>
    </w:p>
    <w:p w14:paraId="0A8F60B6">
      <w:pPr>
        <w:bidi w:val="0"/>
        <w:rPr>
          <w:rFonts w:hint="eastAsia"/>
          <w:color w:val="auto"/>
          <w:highlight w:val="none"/>
        </w:rPr>
      </w:pPr>
    </w:p>
    <w:p w14:paraId="4A031AA2">
      <w:pPr>
        <w:pStyle w:val="3"/>
        <w:jc w:val="center"/>
        <w:rPr>
          <w:rFonts w:hint="eastAsia" w:ascii="宋体" w:hAnsi="宋体" w:eastAsia="宋体" w:cs="宋体"/>
          <w:color w:val="auto"/>
          <w:highlight w:val="none"/>
        </w:rPr>
      </w:pPr>
    </w:p>
    <w:p w14:paraId="256E022E">
      <w:pPr>
        <w:bidi w:val="0"/>
        <w:rPr>
          <w:rFonts w:hint="eastAsia"/>
          <w:color w:val="auto"/>
          <w:highlight w:val="none"/>
        </w:rPr>
      </w:pPr>
    </w:p>
    <w:p w14:paraId="29A656B6">
      <w:pPr>
        <w:bidi w:val="0"/>
        <w:rPr>
          <w:rFonts w:hint="eastAsia"/>
          <w:color w:val="auto"/>
          <w:highlight w:val="none"/>
        </w:rPr>
      </w:pPr>
    </w:p>
    <w:p w14:paraId="44B69D41">
      <w:pPr>
        <w:bidi w:val="0"/>
        <w:rPr>
          <w:rFonts w:hint="eastAsia"/>
          <w:color w:val="auto"/>
          <w:highlight w:val="none"/>
        </w:rPr>
      </w:pPr>
    </w:p>
    <w:p w14:paraId="56708456">
      <w:pPr>
        <w:bidi w:val="0"/>
        <w:rPr>
          <w:rFonts w:hint="eastAsia"/>
          <w:color w:val="auto"/>
          <w:highlight w:val="none"/>
        </w:rPr>
      </w:pPr>
    </w:p>
    <w:p w14:paraId="33402E72">
      <w:pPr>
        <w:bidi w:val="0"/>
        <w:rPr>
          <w:rFonts w:hint="eastAsia"/>
          <w:color w:val="auto"/>
          <w:highlight w:val="none"/>
        </w:rPr>
      </w:pPr>
    </w:p>
    <w:p w14:paraId="14FAD9B5">
      <w:pPr>
        <w:bidi w:val="0"/>
        <w:rPr>
          <w:rFonts w:hint="eastAsia"/>
          <w:color w:val="auto"/>
          <w:highlight w:val="none"/>
        </w:rPr>
      </w:pPr>
    </w:p>
    <w:p w14:paraId="4E92F6DA">
      <w:pPr>
        <w:bidi w:val="0"/>
        <w:rPr>
          <w:rFonts w:hint="eastAsia"/>
          <w:color w:val="auto"/>
          <w:highlight w:val="none"/>
        </w:rPr>
      </w:pPr>
    </w:p>
    <w:p w14:paraId="62E185A1">
      <w:pPr>
        <w:bidi w:val="0"/>
        <w:rPr>
          <w:rFonts w:hint="eastAsia"/>
          <w:color w:val="auto"/>
          <w:highlight w:val="none"/>
        </w:rPr>
      </w:pPr>
    </w:p>
    <w:p w14:paraId="349AFBB5">
      <w:pPr>
        <w:bidi w:val="0"/>
        <w:rPr>
          <w:rFonts w:hint="eastAsia"/>
          <w:color w:val="auto"/>
          <w:highlight w:val="none"/>
        </w:rPr>
      </w:pPr>
    </w:p>
    <w:p w14:paraId="205C506B">
      <w:pPr>
        <w:bidi w:val="0"/>
        <w:rPr>
          <w:rFonts w:hint="eastAsia"/>
          <w:color w:val="auto"/>
          <w:highlight w:val="none"/>
        </w:rPr>
      </w:pPr>
    </w:p>
    <w:p w14:paraId="5683BD7F">
      <w:pPr>
        <w:bidi w:val="0"/>
        <w:rPr>
          <w:rFonts w:hint="eastAsia"/>
          <w:color w:val="auto"/>
          <w:highlight w:val="none"/>
        </w:rPr>
      </w:pPr>
    </w:p>
    <w:p w14:paraId="1620B0B5">
      <w:pPr>
        <w:bidi w:val="0"/>
        <w:rPr>
          <w:rFonts w:hint="eastAsia"/>
          <w:color w:val="auto"/>
          <w:highlight w:val="none"/>
        </w:rPr>
      </w:pPr>
    </w:p>
    <w:p w14:paraId="2263E4C7">
      <w:pPr>
        <w:bidi w:val="0"/>
        <w:rPr>
          <w:rFonts w:hint="eastAsia"/>
          <w:color w:val="auto"/>
          <w:highlight w:val="none"/>
        </w:rPr>
      </w:pPr>
    </w:p>
    <w:p w14:paraId="04A7DEA9">
      <w:pPr>
        <w:bidi w:val="0"/>
        <w:rPr>
          <w:rFonts w:hint="eastAsia"/>
          <w:color w:val="auto"/>
          <w:highlight w:val="none"/>
        </w:rPr>
      </w:pPr>
    </w:p>
    <w:p w14:paraId="4C918F44">
      <w:pPr>
        <w:bidi w:val="0"/>
        <w:rPr>
          <w:rFonts w:hint="eastAsia"/>
          <w:color w:val="auto"/>
          <w:highlight w:val="none"/>
        </w:rPr>
      </w:pPr>
    </w:p>
    <w:p w14:paraId="20D94BE4">
      <w:pPr>
        <w:bidi w:val="0"/>
        <w:rPr>
          <w:rFonts w:hint="eastAsia"/>
          <w:color w:val="auto"/>
          <w:highlight w:val="none"/>
        </w:rPr>
      </w:pPr>
    </w:p>
    <w:p w14:paraId="132730DE">
      <w:pPr>
        <w:bidi w:val="0"/>
        <w:rPr>
          <w:rFonts w:hint="eastAsia"/>
          <w:color w:val="auto"/>
          <w:highlight w:val="none"/>
        </w:rPr>
      </w:pPr>
    </w:p>
    <w:p w14:paraId="6A1BAB5D">
      <w:pPr>
        <w:bidi w:val="0"/>
        <w:rPr>
          <w:rFonts w:hint="eastAsia"/>
          <w:color w:val="auto"/>
          <w:highlight w:val="none"/>
        </w:rPr>
      </w:pPr>
    </w:p>
    <w:p w14:paraId="41095502">
      <w:pPr>
        <w:bidi w:val="0"/>
        <w:rPr>
          <w:rFonts w:hint="eastAsia"/>
          <w:color w:val="auto"/>
          <w:highlight w:val="none"/>
        </w:rPr>
      </w:pPr>
    </w:p>
    <w:p w14:paraId="48806530">
      <w:pPr>
        <w:bidi w:val="0"/>
        <w:rPr>
          <w:rFonts w:hint="eastAsia"/>
          <w:color w:val="auto"/>
          <w:highlight w:val="none"/>
        </w:rPr>
      </w:pPr>
    </w:p>
    <w:p w14:paraId="18C2E3AD">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t>第六章  发包人提供的资料</w:t>
      </w:r>
      <w:bookmarkEnd w:id="677"/>
      <w:bookmarkEnd w:id="678"/>
      <w:bookmarkEnd w:id="679"/>
      <w:bookmarkEnd w:id="680"/>
      <w:bookmarkEnd w:id="681"/>
      <w:bookmarkEnd w:id="682"/>
      <w:bookmarkEnd w:id="683"/>
      <w:bookmarkEnd w:id="684"/>
      <w:bookmarkEnd w:id="685"/>
      <w:bookmarkEnd w:id="686"/>
    </w:p>
    <w:p w14:paraId="7EEA71BF">
      <w:pPr>
        <w:autoSpaceDE w:val="0"/>
        <w:autoSpaceDN w:val="0"/>
        <w:adjustRightInd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另册。</w:t>
      </w:r>
    </w:p>
    <w:p w14:paraId="33674F81">
      <w:pPr>
        <w:spacing w:line="400" w:lineRule="exact"/>
        <w:jc w:val="center"/>
        <w:rPr>
          <w:rFonts w:hint="eastAsia" w:ascii="宋体" w:hAnsi="宋体" w:eastAsia="宋体" w:cs="宋体"/>
          <w:color w:val="auto"/>
          <w:highlight w:val="none"/>
        </w:rPr>
      </w:pPr>
    </w:p>
    <w:p w14:paraId="03E82137">
      <w:pPr>
        <w:pStyle w:val="116"/>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60858A5">
      <w:pPr>
        <w:pStyle w:val="3"/>
        <w:jc w:val="center"/>
        <w:rPr>
          <w:rFonts w:hint="eastAsia" w:ascii="宋体" w:hAnsi="宋体" w:eastAsia="宋体" w:cs="宋体"/>
          <w:color w:val="auto"/>
          <w:highlight w:val="none"/>
        </w:rPr>
      </w:pPr>
      <w:bookmarkStart w:id="687" w:name="_Toc247514245"/>
      <w:bookmarkStart w:id="688" w:name="_Toc3812"/>
      <w:bookmarkStart w:id="689" w:name="_Toc14597"/>
      <w:bookmarkStart w:id="690" w:name="_Toc300835208"/>
      <w:bookmarkStart w:id="691" w:name="_Toc14504"/>
      <w:bookmarkStart w:id="692" w:name="_Toc152045786"/>
      <w:bookmarkStart w:id="693" w:name="_Toc2744"/>
      <w:bookmarkStart w:id="694" w:name="_Toc2718"/>
      <w:bookmarkStart w:id="695" w:name="_Toc12428"/>
      <w:bookmarkStart w:id="696" w:name="_Toc4328"/>
      <w:bookmarkStart w:id="697" w:name="_Toc144974855"/>
      <w:bookmarkStart w:id="698" w:name="_Toc17257"/>
      <w:bookmarkStart w:id="699" w:name="_Toc18104"/>
      <w:bookmarkStart w:id="700" w:name="_Toc152042575"/>
      <w:bookmarkStart w:id="701" w:name="_Toc247527826"/>
      <w:r>
        <w:rPr>
          <w:rFonts w:hint="eastAsia" w:ascii="宋体" w:hAnsi="宋体" w:eastAsia="宋体" w:cs="宋体"/>
          <w:color w:val="auto"/>
          <w:highlight w:val="none"/>
        </w:rPr>
        <w:t>第七章  投标文件格式</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14:paraId="560B8979">
      <w:pPr>
        <w:spacing w:line="400" w:lineRule="exact"/>
        <w:rPr>
          <w:rFonts w:hint="eastAsia" w:ascii="宋体" w:hAnsi="宋体" w:eastAsia="宋体" w:cs="宋体"/>
          <w:color w:val="auto"/>
          <w:highlight w:val="none"/>
        </w:rPr>
      </w:pPr>
    </w:p>
    <w:p w14:paraId="4691F7F6">
      <w:pPr>
        <w:pStyle w:val="19"/>
        <w:snapToGrid w:val="0"/>
        <w:spacing w:line="400" w:lineRule="exact"/>
        <w:ind w:right="55" w:rightChars="26" w:firstLine="0" w:firstLineChars="0"/>
        <w:rPr>
          <w:rFonts w:hint="eastAsia" w:ascii="宋体" w:hAnsi="宋体" w:eastAsia="宋体" w:cs="宋体"/>
          <w:color w:val="auto"/>
          <w:sz w:val="48"/>
          <w:szCs w:val="48"/>
          <w:highlight w:val="none"/>
        </w:rPr>
      </w:pPr>
      <w:r>
        <w:rPr>
          <w:rFonts w:hint="eastAsia" w:ascii="宋体" w:hAnsi="宋体" w:eastAsia="宋体" w:cs="宋体"/>
          <w:color w:val="auto"/>
          <w:highlight w:val="none"/>
        </w:rPr>
        <w:br w:type="page"/>
      </w:r>
      <w:bookmarkStart w:id="702" w:name="_Toc5546"/>
      <w:bookmarkStart w:id="703" w:name="_Toc22776"/>
      <w:bookmarkStart w:id="704" w:name="_Toc19015"/>
      <w:bookmarkStart w:id="705" w:name="_Toc3471"/>
      <w:bookmarkStart w:id="706" w:name="_Toc10477"/>
      <w:r>
        <w:rPr>
          <w:rFonts w:hint="eastAsia" w:ascii="宋体" w:hAnsi="宋体" w:eastAsia="宋体" w:cs="宋体"/>
          <w:b/>
          <w:bCs/>
          <w:color w:val="auto"/>
          <w:kern w:val="2"/>
          <w:sz w:val="24"/>
          <w:szCs w:val="20"/>
          <w:highlight w:val="none"/>
        </w:rPr>
        <w:t>格式1：封面</w:t>
      </w:r>
      <w:bookmarkEnd w:id="702"/>
      <w:bookmarkEnd w:id="703"/>
      <w:bookmarkEnd w:id="704"/>
      <w:bookmarkEnd w:id="705"/>
      <w:bookmarkEnd w:id="706"/>
    </w:p>
    <w:p w14:paraId="40ABA2D9">
      <w:pPr>
        <w:spacing w:line="360" w:lineRule="auto"/>
        <w:rPr>
          <w:rFonts w:hint="eastAsia" w:ascii="宋体" w:hAnsi="宋体" w:eastAsia="宋体" w:cs="宋体"/>
          <w:color w:val="auto"/>
          <w:highlight w:val="none"/>
        </w:rPr>
      </w:pPr>
      <w:bookmarkStart w:id="707" w:name="_Toc384759851"/>
      <w:bookmarkStart w:id="708" w:name="_Toc384759849"/>
    </w:p>
    <w:p w14:paraId="5A87E74B">
      <w:pPr>
        <w:spacing w:line="360" w:lineRule="auto"/>
        <w:rPr>
          <w:rFonts w:hint="eastAsia" w:ascii="宋体" w:hAnsi="宋体" w:eastAsia="宋体" w:cs="宋体"/>
          <w:color w:val="auto"/>
          <w:sz w:val="20"/>
          <w:szCs w:val="20"/>
          <w:highlight w:val="none"/>
        </w:rPr>
      </w:pPr>
    </w:p>
    <w:p w14:paraId="6AC6A89A">
      <w:pPr>
        <w:spacing w:line="360" w:lineRule="auto"/>
        <w:jc w:val="center"/>
        <w:rPr>
          <w:rFonts w:hint="eastAsia" w:ascii="宋体" w:hAnsi="宋体" w:eastAsia="宋体" w:cs="宋体"/>
          <w:b/>
          <w:color w:val="auto"/>
          <w:sz w:val="44"/>
          <w:szCs w:val="44"/>
          <w:highlight w:val="none"/>
          <w:u w:val="single"/>
        </w:rPr>
      </w:pPr>
      <w:r>
        <w:rPr>
          <w:rFonts w:hint="eastAsia" w:ascii="宋体" w:hAnsi="宋体" w:eastAsia="宋体" w:cs="宋体"/>
          <w:b/>
          <w:color w:val="auto"/>
          <w:sz w:val="44"/>
          <w:szCs w:val="44"/>
          <w:highlight w:val="none"/>
          <w:u w:val="single"/>
        </w:rPr>
        <w:t>（招标项目名称）</w:t>
      </w:r>
    </w:p>
    <w:p w14:paraId="3183A999">
      <w:pPr>
        <w:spacing w:line="360" w:lineRule="auto"/>
        <w:rPr>
          <w:rFonts w:hint="eastAsia" w:ascii="宋体" w:hAnsi="宋体" w:eastAsia="宋体" w:cs="宋体"/>
          <w:b/>
          <w:color w:val="auto"/>
          <w:sz w:val="44"/>
          <w:szCs w:val="44"/>
          <w:highlight w:val="none"/>
        </w:rPr>
      </w:pPr>
    </w:p>
    <w:p w14:paraId="04A8EEDB">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投标文件</w:t>
      </w:r>
    </w:p>
    <w:p w14:paraId="2893063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（资格审查文件部分）</w:t>
      </w:r>
    </w:p>
    <w:p w14:paraId="1AD819C1">
      <w:pPr>
        <w:spacing w:line="360" w:lineRule="auto"/>
        <w:rPr>
          <w:rFonts w:hint="eastAsia" w:ascii="宋体" w:hAnsi="宋体" w:eastAsia="宋体" w:cs="宋体"/>
          <w:color w:val="auto"/>
          <w:sz w:val="28"/>
          <w:szCs w:val="28"/>
          <w:highlight w:val="none"/>
        </w:rPr>
      </w:pPr>
    </w:p>
    <w:p w14:paraId="3D3CCC77">
      <w:pPr>
        <w:spacing w:line="360" w:lineRule="auto"/>
        <w:rPr>
          <w:rFonts w:hint="eastAsia" w:ascii="宋体" w:hAnsi="宋体" w:eastAsia="宋体" w:cs="宋体"/>
          <w:color w:val="auto"/>
          <w:sz w:val="28"/>
          <w:szCs w:val="28"/>
          <w:highlight w:val="none"/>
        </w:rPr>
      </w:pPr>
    </w:p>
    <w:p w14:paraId="193834CE">
      <w:pPr>
        <w:spacing w:line="360" w:lineRule="auto"/>
        <w:rPr>
          <w:rFonts w:hint="eastAsia" w:ascii="宋体" w:hAnsi="宋体" w:eastAsia="宋体" w:cs="宋体"/>
          <w:color w:val="auto"/>
          <w:sz w:val="28"/>
          <w:szCs w:val="28"/>
          <w:highlight w:val="none"/>
        </w:rPr>
      </w:pPr>
    </w:p>
    <w:p w14:paraId="6E847124">
      <w:pPr>
        <w:spacing w:line="360" w:lineRule="auto"/>
        <w:rPr>
          <w:rFonts w:hint="eastAsia" w:ascii="宋体" w:hAnsi="宋体" w:eastAsia="宋体" w:cs="宋体"/>
          <w:color w:val="auto"/>
          <w:sz w:val="28"/>
          <w:szCs w:val="28"/>
          <w:highlight w:val="none"/>
        </w:rPr>
      </w:pPr>
    </w:p>
    <w:p w14:paraId="3C708533">
      <w:pPr>
        <w:spacing w:line="360" w:lineRule="auto"/>
        <w:rPr>
          <w:rFonts w:hint="eastAsia" w:ascii="宋体" w:hAnsi="宋体" w:eastAsia="宋体" w:cs="宋体"/>
          <w:color w:val="auto"/>
          <w:sz w:val="28"/>
          <w:szCs w:val="28"/>
          <w:highlight w:val="none"/>
        </w:rPr>
      </w:pPr>
    </w:p>
    <w:p w14:paraId="6D4ECABF">
      <w:pPr>
        <w:spacing w:line="360" w:lineRule="auto"/>
        <w:rPr>
          <w:rFonts w:hint="eastAsia" w:ascii="宋体" w:hAnsi="宋体" w:eastAsia="宋体" w:cs="宋体"/>
          <w:color w:val="auto"/>
          <w:sz w:val="28"/>
          <w:szCs w:val="28"/>
          <w:highlight w:val="none"/>
        </w:rPr>
      </w:pPr>
    </w:p>
    <w:p w14:paraId="4D84EC56">
      <w:pPr>
        <w:spacing w:line="360" w:lineRule="auto"/>
        <w:rPr>
          <w:rFonts w:hint="eastAsia" w:ascii="宋体" w:hAnsi="宋体" w:eastAsia="宋体" w:cs="宋体"/>
          <w:color w:val="auto"/>
          <w:sz w:val="28"/>
          <w:szCs w:val="28"/>
          <w:highlight w:val="none"/>
        </w:rPr>
      </w:pPr>
    </w:p>
    <w:p w14:paraId="157BE511">
      <w:pPr>
        <w:spacing w:line="360" w:lineRule="auto"/>
        <w:rPr>
          <w:rFonts w:hint="eastAsia" w:ascii="宋体" w:hAnsi="宋体" w:eastAsia="宋体" w:cs="宋体"/>
          <w:color w:val="auto"/>
          <w:sz w:val="28"/>
          <w:szCs w:val="28"/>
          <w:highlight w:val="none"/>
        </w:rPr>
      </w:pPr>
    </w:p>
    <w:p w14:paraId="78EACCAD">
      <w:pPr>
        <w:spacing w:line="360" w:lineRule="auto"/>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3B7210C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30DEC4E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3F6B6541">
      <w:pPr>
        <w:snapToGrid w:val="0"/>
        <w:ind w:firstLine="422" w:firstLineChars="200"/>
        <w:rPr>
          <w:rFonts w:hint="eastAsia" w:ascii="宋体" w:hAnsi="宋体" w:eastAsia="宋体" w:cs="宋体"/>
          <w:b/>
          <w:color w:val="auto"/>
          <w:szCs w:val="21"/>
          <w:highlight w:val="none"/>
        </w:rPr>
      </w:pPr>
    </w:p>
    <w:bookmarkEnd w:id="707"/>
    <w:bookmarkEnd w:id="708"/>
    <w:p w14:paraId="35023810">
      <w:pPr>
        <w:pStyle w:val="10"/>
        <w:ind w:firstLine="0" w:firstLineChars="0"/>
        <w:rPr>
          <w:rFonts w:hint="eastAsia" w:ascii="宋体" w:hAnsi="宋体" w:eastAsia="宋体" w:cs="宋体"/>
          <w:color w:val="auto"/>
          <w:highlight w:val="none"/>
        </w:rPr>
      </w:pPr>
      <w:bookmarkStart w:id="709" w:name="_Toc235616116"/>
      <w:bookmarkStart w:id="710" w:name="_Toc236215897"/>
      <w:bookmarkStart w:id="711" w:name="_Toc235615834"/>
      <w:r>
        <w:rPr>
          <w:rFonts w:hint="eastAsia" w:ascii="宋体" w:hAnsi="宋体" w:eastAsia="宋体" w:cs="宋体"/>
          <w:color w:val="auto"/>
          <w:sz w:val="24"/>
          <w:szCs w:val="22"/>
          <w:highlight w:val="none"/>
        </w:rPr>
        <w:t>注：联合体投标的，“投标人”一栏需书写所有联合体成员的单位全称，由主办方签署、盖章。</w:t>
      </w:r>
    </w:p>
    <w:p w14:paraId="5705A600">
      <w:pPr>
        <w:pStyle w:val="4"/>
        <w:rPr>
          <w:rFonts w:hint="eastAsia" w:ascii="宋体" w:hAnsi="宋体" w:eastAsia="宋体" w:cs="宋体"/>
          <w:color w:val="auto"/>
          <w:sz w:val="24"/>
          <w:szCs w:val="20"/>
          <w:highlight w:val="none"/>
        </w:rPr>
        <w:sectPr>
          <w:headerReference r:id="rId13" w:type="default"/>
          <w:footerReference r:id="rId14" w:type="default"/>
          <w:pgSz w:w="11906" w:h="16838"/>
          <w:pgMar w:top="1440" w:right="1440" w:bottom="1440" w:left="1440" w:header="851" w:footer="850" w:gutter="0"/>
          <w:pgNumType w:fmt="decimal"/>
          <w:cols w:space="720" w:num="1"/>
          <w:docGrid w:linePitch="312" w:charSpace="0"/>
        </w:sectPr>
      </w:pPr>
    </w:p>
    <w:p w14:paraId="152FC58E">
      <w:pPr>
        <w:widowControl/>
        <w:jc w:val="center"/>
        <w:rPr>
          <w:rFonts w:hint="eastAsia" w:ascii="宋体" w:hAnsi="宋体" w:cs="宋体"/>
          <w:b/>
          <w:color w:val="auto"/>
          <w:sz w:val="24"/>
          <w:szCs w:val="24"/>
          <w:highlight w:val="none"/>
        </w:rPr>
      </w:pPr>
      <w:bookmarkStart w:id="712" w:name="_Toc4420"/>
      <w:bookmarkStart w:id="713" w:name="_Toc15628"/>
      <w:r>
        <w:rPr>
          <w:rFonts w:hint="eastAsia" w:ascii="宋体" w:hAnsi="宋体" w:cs="宋体"/>
          <w:b/>
          <w:color w:val="auto"/>
          <w:sz w:val="32"/>
          <w:szCs w:val="32"/>
          <w:highlight w:val="none"/>
        </w:rPr>
        <w:t>目录</w:t>
      </w:r>
    </w:p>
    <w:p w14:paraId="7B1A71BF">
      <w:pPr>
        <w:widowControl/>
        <w:rPr>
          <w:rFonts w:hint="eastAsia" w:ascii="宋体" w:hAnsi="宋体" w:cs="宋体"/>
          <w:b/>
          <w:color w:val="auto"/>
          <w:sz w:val="24"/>
          <w:highlight w:val="none"/>
        </w:rPr>
      </w:pPr>
    </w:p>
    <w:p w14:paraId="3E1DD940">
      <w:pPr>
        <w:widowControl/>
        <w:rPr>
          <w:rFonts w:hint="eastAsia" w:ascii="宋体" w:hAnsi="宋体" w:cs="宋体"/>
          <w:b/>
          <w:color w:val="auto"/>
          <w:sz w:val="24"/>
          <w:highlight w:val="none"/>
        </w:rPr>
      </w:pPr>
    </w:p>
    <w:p w14:paraId="36EFCE3A">
      <w:pPr>
        <w:widowControl/>
        <w:rPr>
          <w:rFonts w:hint="eastAsia" w:ascii="宋体" w:hAnsi="宋体" w:cs="宋体"/>
          <w:b/>
          <w:color w:val="auto"/>
          <w:sz w:val="24"/>
          <w:highlight w:val="none"/>
        </w:rPr>
      </w:pPr>
      <w:r>
        <w:rPr>
          <w:rFonts w:hint="eastAsia" w:ascii="宋体" w:hAnsi="宋体" w:cs="宋体"/>
          <w:b/>
          <w:color w:val="auto"/>
          <w:sz w:val="24"/>
          <w:highlight w:val="none"/>
        </w:rPr>
        <w:t>注：由投标人按要求自行编制目录。</w:t>
      </w:r>
    </w:p>
    <w:p w14:paraId="1D5D907B">
      <w:pPr>
        <w:pStyle w:val="4"/>
        <w:rPr>
          <w:rFonts w:hint="eastAsia" w:ascii="宋体" w:hAnsi="宋体" w:eastAsia="宋体" w:cs="宋体"/>
          <w:color w:val="auto"/>
          <w:sz w:val="24"/>
          <w:szCs w:val="24"/>
          <w:highlight w:val="none"/>
        </w:rPr>
      </w:pPr>
    </w:p>
    <w:p w14:paraId="15C8963D">
      <w:pPr>
        <w:pStyle w:val="4"/>
        <w:rPr>
          <w:rFonts w:hint="eastAsia" w:ascii="宋体" w:hAnsi="宋体" w:eastAsia="宋体" w:cs="宋体"/>
          <w:color w:val="auto"/>
          <w:sz w:val="24"/>
          <w:szCs w:val="24"/>
          <w:highlight w:val="none"/>
        </w:rPr>
      </w:pPr>
    </w:p>
    <w:p w14:paraId="6D667D1D">
      <w:pPr>
        <w:pStyle w:val="4"/>
        <w:rPr>
          <w:rFonts w:hint="eastAsia" w:ascii="宋体" w:hAnsi="宋体" w:eastAsia="宋体" w:cs="宋体"/>
          <w:color w:val="auto"/>
          <w:sz w:val="24"/>
          <w:szCs w:val="24"/>
          <w:highlight w:val="none"/>
        </w:rPr>
      </w:pPr>
    </w:p>
    <w:p w14:paraId="42759882">
      <w:pPr>
        <w:pStyle w:val="4"/>
        <w:rPr>
          <w:rFonts w:hint="eastAsia" w:ascii="宋体" w:hAnsi="宋体" w:eastAsia="宋体" w:cs="宋体"/>
          <w:color w:val="auto"/>
          <w:sz w:val="24"/>
          <w:szCs w:val="24"/>
          <w:highlight w:val="none"/>
        </w:rPr>
      </w:pPr>
    </w:p>
    <w:p w14:paraId="4C92EE2F">
      <w:pPr>
        <w:pStyle w:val="4"/>
        <w:rPr>
          <w:rFonts w:hint="eastAsia" w:ascii="宋体" w:hAnsi="宋体" w:eastAsia="宋体" w:cs="宋体"/>
          <w:color w:val="auto"/>
          <w:sz w:val="24"/>
          <w:szCs w:val="24"/>
          <w:highlight w:val="none"/>
        </w:rPr>
      </w:pPr>
    </w:p>
    <w:p w14:paraId="4BA107A3">
      <w:pPr>
        <w:pStyle w:val="4"/>
        <w:rPr>
          <w:rFonts w:hint="eastAsia" w:ascii="宋体" w:hAnsi="宋体" w:eastAsia="宋体" w:cs="宋体"/>
          <w:color w:val="auto"/>
          <w:sz w:val="24"/>
          <w:szCs w:val="24"/>
          <w:highlight w:val="none"/>
        </w:rPr>
      </w:pPr>
    </w:p>
    <w:p w14:paraId="7984F2EC">
      <w:pPr>
        <w:pStyle w:val="4"/>
        <w:rPr>
          <w:rFonts w:hint="eastAsia" w:ascii="宋体" w:hAnsi="宋体" w:eastAsia="宋体" w:cs="宋体"/>
          <w:color w:val="auto"/>
          <w:sz w:val="24"/>
          <w:szCs w:val="24"/>
          <w:highlight w:val="none"/>
        </w:rPr>
      </w:pPr>
    </w:p>
    <w:p w14:paraId="22AE4E59">
      <w:pPr>
        <w:pStyle w:val="4"/>
        <w:rPr>
          <w:rFonts w:hint="eastAsia" w:ascii="宋体" w:hAnsi="宋体" w:eastAsia="宋体" w:cs="宋体"/>
          <w:color w:val="auto"/>
          <w:sz w:val="24"/>
          <w:szCs w:val="24"/>
          <w:highlight w:val="none"/>
        </w:rPr>
      </w:pPr>
    </w:p>
    <w:p w14:paraId="21F269E5">
      <w:pPr>
        <w:pStyle w:val="4"/>
        <w:rPr>
          <w:rFonts w:hint="eastAsia" w:ascii="宋体" w:hAnsi="宋体" w:eastAsia="宋体" w:cs="宋体"/>
          <w:color w:val="auto"/>
          <w:sz w:val="24"/>
          <w:szCs w:val="24"/>
          <w:highlight w:val="none"/>
        </w:rPr>
      </w:pPr>
    </w:p>
    <w:p w14:paraId="719A7F1C">
      <w:pPr>
        <w:pStyle w:val="4"/>
        <w:rPr>
          <w:rFonts w:hint="eastAsia" w:ascii="宋体" w:hAnsi="宋体" w:eastAsia="宋体" w:cs="宋体"/>
          <w:color w:val="auto"/>
          <w:sz w:val="24"/>
          <w:szCs w:val="24"/>
          <w:highlight w:val="none"/>
        </w:rPr>
      </w:pPr>
    </w:p>
    <w:p w14:paraId="5E86837D">
      <w:pPr>
        <w:pStyle w:val="4"/>
        <w:rPr>
          <w:rFonts w:hint="eastAsia" w:ascii="宋体" w:hAnsi="宋体" w:eastAsia="宋体" w:cs="宋体"/>
          <w:color w:val="auto"/>
          <w:sz w:val="24"/>
          <w:szCs w:val="24"/>
          <w:highlight w:val="none"/>
        </w:rPr>
      </w:pPr>
    </w:p>
    <w:p w14:paraId="35A45E61">
      <w:pPr>
        <w:pStyle w:val="4"/>
        <w:rPr>
          <w:rFonts w:hint="eastAsia" w:ascii="宋体" w:hAnsi="宋体" w:eastAsia="宋体" w:cs="宋体"/>
          <w:color w:val="auto"/>
          <w:sz w:val="24"/>
          <w:szCs w:val="24"/>
          <w:highlight w:val="none"/>
        </w:rPr>
      </w:pPr>
    </w:p>
    <w:p w14:paraId="4FB3EC13">
      <w:pPr>
        <w:pStyle w:val="4"/>
        <w:rPr>
          <w:rFonts w:hint="eastAsia" w:ascii="宋体" w:hAnsi="宋体" w:eastAsia="宋体" w:cs="宋体"/>
          <w:color w:val="auto"/>
          <w:sz w:val="24"/>
          <w:szCs w:val="24"/>
          <w:highlight w:val="none"/>
        </w:rPr>
      </w:pPr>
    </w:p>
    <w:p w14:paraId="53BC1EEE">
      <w:pPr>
        <w:pStyle w:val="4"/>
        <w:rPr>
          <w:rFonts w:hint="eastAsia" w:ascii="宋体" w:hAnsi="宋体" w:eastAsia="宋体" w:cs="宋体"/>
          <w:color w:val="auto"/>
          <w:sz w:val="24"/>
          <w:szCs w:val="24"/>
          <w:highlight w:val="none"/>
        </w:rPr>
      </w:pPr>
    </w:p>
    <w:p w14:paraId="0663C931">
      <w:pPr>
        <w:rPr>
          <w:rFonts w:hint="eastAsia" w:ascii="宋体" w:hAnsi="宋体" w:eastAsia="宋体" w:cs="宋体"/>
          <w:color w:val="auto"/>
          <w:sz w:val="24"/>
          <w:szCs w:val="24"/>
          <w:highlight w:val="none"/>
        </w:rPr>
      </w:pPr>
    </w:p>
    <w:p w14:paraId="7D13E8A2">
      <w:pPr>
        <w:pStyle w:val="2"/>
        <w:rPr>
          <w:rFonts w:hint="eastAsia" w:ascii="宋体" w:hAnsi="宋体" w:eastAsia="宋体" w:cs="宋体"/>
          <w:color w:val="auto"/>
          <w:sz w:val="24"/>
          <w:szCs w:val="24"/>
          <w:highlight w:val="none"/>
        </w:rPr>
      </w:pPr>
    </w:p>
    <w:p w14:paraId="1EE9EC14">
      <w:pPr>
        <w:rPr>
          <w:rFonts w:hint="eastAsia"/>
          <w:color w:val="auto"/>
          <w:highlight w:val="none"/>
        </w:rPr>
      </w:pPr>
    </w:p>
    <w:p w14:paraId="53FCEF5B">
      <w:pPr>
        <w:bidi w:val="0"/>
        <w:rPr>
          <w:rFonts w:hint="eastAsia"/>
          <w:color w:val="auto"/>
          <w:highlight w:val="none"/>
        </w:rPr>
      </w:pPr>
    </w:p>
    <w:p w14:paraId="1992A8EB">
      <w:pPr>
        <w:widowControl/>
        <w:ind w:firstLine="1355" w:firstLineChars="500"/>
        <w:jc w:val="center"/>
        <w:rPr>
          <w:rFonts w:hint="eastAsia" w:ascii="宋体" w:hAnsi="宋体" w:eastAsia="宋体" w:cs="宋体"/>
          <w:b/>
          <w:color w:val="auto"/>
          <w:sz w:val="27"/>
          <w:highlight w:val="none"/>
        </w:rPr>
      </w:pPr>
      <w:r>
        <w:rPr>
          <w:rFonts w:hint="eastAsia" w:ascii="宋体" w:hAnsi="宋体" w:eastAsia="宋体" w:cs="宋体"/>
          <w:b/>
          <w:color w:val="auto"/>
          <w:sz w:val="27"/>
          <w:highlight w:val="none"/>
        </w:rPr>
        <w:t>评审索引表</w:t>
      </w:r>
    </w:p>
    <w:p w14:paraId="23E1CCF9">
      <w:pPr>
        <w:widowControl/>
        <w:jc w:val="both"/>
        <w:rPr>
          <w:rFonts w:ascii="宋体" w:hAnsi="宋体" w:eastAsia="宋体" w:cs="宋体"/>
          <w:bCs/>
          <w:color w:val="auto"/>
          <w:sz w:val="24"/>
          <w:highlight w:val="none"/>
        </w:rPr>
      </w:pPr>
      <w:r>
        <w:rPr>
          <w:rFonts w:hint="eastAsia" w:ascii="宋体" w:hAnsi="宋体" w:eastAsia="宋体" w:cs="宋体"/>
          <w:bCs/>
          <w:color w:val="auto"/>
          <w:sz w:val="24"/>
          <w:highlight w:val="none"/>
        </w:rPr>
        <w:t>资格审查表索引</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28"/>
        <w:gridCol w:w="2811"/>
        <w:gridCol w:w="2811"/>
      </w:tblGrid>
      <w:tr w14:paraId="3767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669BA12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28" w:type="dxa"/>
            <w:noWrap w:val="0"/>
            <w:vAlign w:val="center"/>
          </w:tcPr>
          <w:p w14:paraId="03827C7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评审项目</w:t>
            </w:r>
          </w:p>
        </w:tc>
        <w:tc>
          <w:tcPr>
            <w:tcW w:w="2811" w:type="dxa"/>
            <w:noWrap w:val="0"/>
            <w:vAlign w:val="center"/>
          </w:tcPr>
          <w:p w14:paraId="41A5216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证明材料</w:t>
            </w:r>
          </w:p>
          <w:p w14:paraId="0D4C7FA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（所在投标文件页码）</w:t>
            </w:r>
          </w:p>
        </w:tc>
        <w:tc>
          <w:tcPr>
            <w:tcW w:w="2811" w:type="dxa"/>
            <w:noWrap w:val="0"/>
            <w:vAlign w:val="top"/>
          </w:tcPr>
          <w:p w14:paraId="37A68CF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响应情况简述</w:t>
            </w:r>
          </w:p>
        </w:tc>
      </w:tr>
      <w:tr w14:paraId="55D06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617DE61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28" w:type="dxa"/>
            <w:noWrap w:val="0"/>
            <w:vAlign w:val="center"/>
          </w:tcPr>
          <w:p w14:paraId="7491EA3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center"/>
          </w:tcPr>
          <w:p w14:paraId="5C1AA9D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1F2948F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5D2C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535B447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28" w:type="dxa"/>
            <w:noWrap w:val="0"/>
            <w:vAlign w:val="center"/>
          </w:tcPr>
          <w:p w14:paraId="44A59A4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6C914D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29B710E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6E18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45E1AC2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28" w:type="dxa"/>
            <w:noWrap w:val="0"/>
            <w:vAlign w:val="center"/>
          </w:tcPr>
          <w:p w14:paraId="28BF53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3F2AFF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156066F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357C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0E355586">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28" w:type="dxa"/>
            <w:noWrap w:val="0"/>
            <w:vAlign w:val="center"/>
          </w:tcPr>
          <w:p w14:paraId="2B0DB667">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7B8B6B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2678806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14:paraId="36DFD2A3">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注：</w:t>
      </w:r>
    </w:p>
    <w:p w14:paraId="4C4FAA6A">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1.为便于评审，投标文件编制过程中，除编制相对应的目录外，还需编制评标索引。</w:t>
      </w:r>
    </w:p>
    <w:p w14:paraId="77DF5192">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2.投标人编制的索引表应包括与评标办法附表相对应的索引表。</w:t>
      </w:r>
    </w:p>
    <w:p w14:paraId="2DCB1301">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3.索引列于本部分投标文件目录</w:t>
      </w:r>
      <w:r>
        <w:rPr>
          <w:rFonts w:hint="eastAsia" w:ascii="宋体" w:hAnsi="宋体" w:eastAsia="宋体" w:cs="宋体"/>
          <w:b/>
          <w:color w:val="auto"/>
          <w:highlight w:val="none"/>
          <w:lang w:val="en-US" w:eastAsia="zh-CN"/>
        </w:rPr>
        <w:t>后</w:t>
      </w:r>
      <w:r>
        <w:rPr>
          <w:rFonts w:hint="eastAsia" w:ascii="宋体" w:hAnsi="宋体" w:eastAsia="宋体" w:cs="宋体"/>
          <w:b/>
          <w:color w:val="auto"/>
          <w:highlight w:val="none"/>
        </w:rPr>
        <w:t>。</w:t>
      </w:r>
    </w:p>
    <w:p w14:paraId="7A193866">
      <w:pPr>
        <w:spacing w:line="360" w:lineRule="auto"/>
        <w:ind w:firstLine="422" w:firstLineChars="200"/>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4.本表格式仅作参考，不作为废标条件。</w:t>
      </w:r>
    </w:p>
    <w:p w14:paraId="22D4F95D">
      <w:pPr>
        <w:pStyle w:val="2"/>
        <w:rPr>
          <w:rFonts w:hint="eastAsia" w:eastAsia="宋体"/>
          <w:color w:val="auto"/>
          <w:highlight w:val="none"/>
          <w:lang w:val="en-US" w:eastAsia="zh-CN"/>
        </w:rPr>
      </w:pPr>
      <w:r>
        <w:rPr>
          <w:rFonts w:hint="eastAsia" w:ascii="宋体" w:hAnsi="宋体" w:eastAsia="宋体" w:cs="宋体"/>
          <w:b/>
          <w:color w:val="auto"/>
          <w:highlight w:val="none"/>
          <w:lang w:val="en-US" w:eastAsia="zh-CN"/>
        </w:rPr>
        <w:t xml:space="preserve"> </w:t>
      </w:r>
    </w:p>
    <w:p w14:paraId="78EDACD0">
      <w:pPr>
        <w:widowControl/>
        <w:jc w:val="left"/>
        <w:rPr>
          <w:rFonts w:ascii="宋体" w:hAnsi="宋体" w:eastAsia="宋体" w:cs="宋体"/>
          <w:color w:val="auto"/>
          <w:highlight w:val="none"/>
        </w:rPr>
      </w:pPr>
    </w:p>
    <w:p w14:paraId="031C8637">
      <w:pPr>
        <w:widowControl/>
        <w:jc w:val="left"/>
        <w:rPr>
          <w:rFonts w:ascii="宋体" w:hAnsi="宋体" w:eastAsia="宋体" w:cs="宋体"/>
          <w:color w:val="auto"/>
          <w:highlight w:val="none"/>
        </w:rPr>
      </w:pPr>
    </w:p>
    <w:p w14:paraId="72A29D81">
      <w:pPr>
        <w:pStyle w:val="4"/>
        <w:rPr>
          <w:rFonts w:hint="eastAsia" w:ascii="宋体" w:hAnsi="宋体" w:eastAsia="宋体" w:cs="宋体"/>
          <w:color w:val="auto"/>
          <w:sz w:val="24"/>
          <w:szCs w:val="24"/>
          <w:highlight w:val="none"/>
        </w:rPr>
      </w:pPr>
      <w:r>
        <w:rPr>
          <w:rFonts w:hint="eastAsia" w:ascii="宋体" w:hAnsi="宋体" w:cs="宋体"/>
          <w:color w:val="auto"/>
          <w:highlight w:val="none"/>
        </w:rPr>
        <w:br w:type="page"/>
      </w:r>
    </w:p>
    <w:p w14:paraId="5BC06EB5">
      <w:pPr>
        <w:pStyle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格式2：法定代表人证明书、法定代表人授权委托书</w:t>
      </w:r>
    </w:p>
    <w:p w14:paraId="6B20CC98">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28"/>
          <w:szCs w:val="36"/>
          <w:highlight w:val="none"/>
          <w:lang w:val="zh-CN"/>
        </w:rPr>
        <w:t>法定代表人证明书、法定代表人授权委托书</w:t>
      </w:r>
    </w:p>
    <w:p w14:paraId="2B2CEABA">
      <w:pPr>
        <w:spacing w:before="120" w:beforeLines="50"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法定代表人证明书</w:t>
      </w:r>
    </w:p>
    <w:p w14:paraId="2A016502">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9"/>
      </w:tblGrid>
      <w:tr w14:paraId="76A59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9" w:type="dxa"/>
            <w:noWrap w:val="0"/>
            <w:vAlign w:val="top"/>
          </w:tcPr>
          <w:p w14:paraId="794A269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p>
          <w:p w14:paraId="3C86CD3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现任我单位</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职务，为法定代表人，特此证明。</w:t>
            </w:r>
          </w:p>
          <w:p w14:paraId="6657365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r>
              <w:rPr>
                <w:rFonts w:hint="eastAsia" w:ascii="宋体" w:hAnsi="宋体" w:eastAsia="宋体" w:cs="宋体"/>
                <w:color w:val="auto"/>
                <w:sz w:val="24"/>
                <w:highlight w:val="none"/>
                <w:u w:val="single"/>
              </w:rPr>
              <w:t xml:space="preserve">                                </w:t>
            </w:r>
          </w:p>
          <w:p w14:paraId="070E213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附：法定代表人性别：</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9177D2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企业类型：</w:t>
            </w:r>
            <w:r>
              <w:rPr>
                <w:rFonts w:hint="eastAsia" w:ascii="宋体" w:hAnsi="宋体" w:eastAsia="宋体" w:cs="宋体"/>
                <w:color w:val="auto"/>
                <w:sz w:val="24"/>
                <w:highlight w:val="none"/>
                <w:u w:val="single"/>
              </w:rPr>
              <w:t xml:space="preserve">                   </w:t>
            </w:r>
          </w:p>
          <w:p w14:paraId="48FE9DB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r>
              <w:rPr>
                <w:rFonts w:hint="eastAsia" w:ascii="宋体" w:hAnsi="宋体" w:eastAsia="宋体" w:cs="宋体"/>
                <w:color w:val="auto"/>
                <w:sz w:val="24"/>
                <w:highlight w:val="none"/>
                <w:u w:val="single"/>
              </w:rPr>
              <w:t xml:space="preserve">                          </w:t>
            </w:r>
          </w:p>
          <w:p w14:paraId="3F65B92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单位：　　　　　　（盖章）</w:t>
            </w:r>
          </w:p>
          <w:p w14:paraId="67184B0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年　月　　日</w:t>
            </w:r>
          </w:p>
        </w:tc>
      </w:tr>
    </w:tbl>
    <w:p w14:paraId="5813E28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注：1、法定代表人证明书也可以采用工商行政管理局统一印制的格式。</w:t>
      </w:r>
    </w:p>
    <w:p w14:paraId="4643F03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2、联合体投标的，本证明书由主办方出具，仅填写主办方单位名称并由主办方盖章即可。</w:t>
      </w:r>
    </w:p>
    <w:p w14:paraId="116BD28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法定代表人授权委托书</w:t>
      </w:r>
    </w:p>
    <w:p w14:paraId="52E3952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highlight w:val="none"/>
        </w:rPr>
        <w:t>（　 ）第　号</w:t>
      </w:r>
    </w:p>
    <w:tbl>
      <w:tblPr>
        <w:tblStyle w:val="4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4"/>
      </w:tblGrid>
      <w:tr w14:paraId="1A30B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14" w:type="dxa"/>
            <w:noWrap w:val="0"/>
            <w:vAlign w:val="top"/>
          </w:tcPr>
          <w:p w14:paraId="1A080ABF">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为我方委托代理人，其权限是：</w:t>
            </w:r>
            <w:r>
              <w:rPr>
                <w:rFonts w:hint="eastAsia" w:ascii="宋体" w:hAnsi="宋体" w:eastAsia="宋体" w:cs="宋体"/>
                <w:color w:val="auto"/>
                <w:sz w:val="24"/>
                <w:highlight w:val="none"/>
                <w:u w:val="single"/>
              </w:rPr>
              <w:t xml:space="preserve">        </w:t>
            </w:r>
          </w:p>
          <w:p w14:paraId="4D0A249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010A8418">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有效期限：</w:t>
            </w:r>
            <w:r>
              <w:rPr>
                <w:rFonts w:hint="eastAsia" w:ascii="宋体" w:hAnsi="宋体" w:eastAsia="宋体" w:cs="宋体"/>
                <w:color w:val="auto"/>
                <w:sz w:val="24"/>
                <w:highlight w:val="none"/>
                <w:u w:val="single"/>
              </w:rPr>
              <w:t xml:space="preserve">                                                      </w:t>
            </w:r>
          </w:p>
          <w:p w14:paraId="508E8F5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附：代理人性别：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7F9030BE">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企业类型：</w:t>
            </w:r>
            <w:r>
              <w:rPr>
                <w:rFonts w:hint="eastAsia" w:ascii="宋体" w:hAnsi="宋体" w:eastAsia="宋体" w:cs="宋体"/>
                <w:color w:val="auto"/>
                <w:sz w:val="24"/>
                <w:highlight w:val="none"/>
                <w:u w:val="single"/>
              </w:rPr>
              <w:t xml:space="preserve">                      </w:t>
            </w:r>
          </w:p>
          <w:p w14:paraId="2B8CBC5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经营范围：</w:t>
            </w:r>
            <w:r>
              <w:rPr>
                <w:rFonts w:hint="eastAsia" w:ascii="宋体" w:hAnsi="宋体" w:eastAsia="宋体" w:cs="宋体"/>
                <w:color w:val="auto"/>
                <w:sz w:val="24"/>
                <w:highlight w:val="none"/>
                <w:u w:val="single"/>
              </w:rPr>
              <w:t xml:space="preserve">                                                  </w:t>
            </w:r>
          </w:p>
          <w:p w14:paraId="1F44771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（签名或盖章）</w:t>
            </w:r>
          </w:p>
          <w:p w14:paraId="786784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授权单位：（盖章）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037D373">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14:paraId="55BDBB3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注：1、法定代表人授权委托书也可以采用工商行政管理局统一印制的格式。</w:t>
      </w:r>
    </w:p>
    <w:p w14:paraId="10C7FCDB">
      <w:pPr>
        <w:spacing w:line="360" w:lineRule="auto"/>
        <w:rPr>
          <w:rFonts w:hint="eastAsia" w:ascii="宋体" w:hAnsi="宋体" w:eastAsia="宋体" w:cs="宋体"/>
          <w:color w:val="auto"/>
          <w:szCs w:val="21"/>
          <w:highlight w:val="none"/>
        </w:rPr>
        <w:sectPr>
          <w:pgSz w:w="11906" w:h="16838"/>
          <w:pgMar w:top="1440" w:right="1440" w:bottom="1440" w:left="1440" w:header="851" w:footer="850" w:gutter="0"/>
          <w:pgNumType w:fmt="decimal"/>
          <w:cols w:space="720" w:num="1"/>
          <w:docGrid w:linePitch="312" w:charSpace="0"/>
        </w:sectPr>
      </w:pPr>
      <w:r>
        <w:rPr>
          <w:rFonts w:hint="eastAsia" w:ascii="宋体" w:hAnsi="宋体" w:eastAsia="宋体" w:cs="宋体"/>
          <w:color w:val="auto"/>
          <w:szCs w:val="21"/>
          <w:highlight w:val="none"/>
        </w:rPr>
        <w:t>2、联合体投标的，本授权书由主办方出具，仅填写主办方单位名称并由主办方签字或盖章即可。</w:t>
      </w:r>
    </w:p>
    <w:p w14:paraId="425E8594">
      <w:pPr>
        <w:jc w:val="left"/>
        <w:rPr>
          <w:rFonts w:hint="eastAsia" w:ascii="宋体" w:hAnsi="宋体" w:eastAsia="宋体" w:cs="宋体"/>
          <w:color w:val="auto"/>
          <w:sz w:val="40"/>
          <w:szCs w:val="40"/>
          <w:highlight w:val="none"/>
          <w:u w:val="single"/>
        </w:rPr>
      </w:pPr>
      <w:r>
        <w:rPr>
          <w:rFonts w:hint="eastAsia" w:ascii="宋体" w:hAnsi="宋体" w:eastAsia="宋体" w:cs="宋体"/>
          <w:b/>
          <w:bCs/>
          <w:color w:val="auto"/>
          <w:sz w:val="24"/>
          <w:szCs w:val="20"/>
          <w:highlight w:val="none"/>
        </w:rPr>
        <w:t>格式3：封面</w:t>
      </w:r>
    </w:p>
    <w:p w14:paraId="07FE6C4D">
      <w:pPr>
        <w:jc w:val="center"/>
        <w:rPr>
          <w:rFonts w:hint="eastAsia" w:ascii="宋体" w:hAnsi="宋体" w:eastAsia="宋体" w:cs="宋体"/>
          <w:color w:val="auto"/>
          <w:sz w:val="40"/>
          <w:szCs w:val="40"/>
          <w:highlight w:val="none"/>
          <w:u w:val="single"/>
        </w:rPr>
      </w:pPr>
    </w:p>
    <w:p w14:paraId="19F026B3">
      <w:pPr>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u w:val="single"/>
        </w:rPr>
        <w:t xml:space="preserve">    （项目名称）    </w:t>
      </w:r>
    </w:p>
    <w:p w14:paraId="1113D113">
      <w:pPr>
        <w:rPr>
          <w:rFonts w:hint="eastAsia" w:ascii="宋体" w:hAnsi="宋体" w:eastAsia="宋体" w:cs="宋体"/>
          <w:color w:val="auto"/>
          <w:sz w:val="20"/>
          <w:szCs w:val="20"/>
          <w:highlight w:val="none"/>
        </w:rPr>
      </w:pPr>
    </w:p>
    <w:p w14:paraId="426B9BF4">
      <w:pPr>
        <w:rPr>
          <w:rFonts w:hint="eastAsia" w:ascii="宋体" w:hAnsi="宋体" w:eastAsia="宋体" w:cs="宋体"/>
          <w:color w:val="auto"/>
          <w:sz w:val="20"/>
          <w:szCs w:val="20"/>
          <w:highlight w:val="none"/>
        </w:rPr>
      </w:pPr>
    </w:p>
    <w:p w14:paraId="2292AB75">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  标  文  件</w:t>
      </w:r>
    </w:p>
    <w:p w14:paraId="731D1656">
      <w:pPr>
        <w:pStyle w:val="2"/>
        <w:jc w:val="center"/>
        <w:rPr>
          <w:rFonts w:hint="eastAsia" w:ascii="宋体" w:hAnsi="宋体" w:eastAsia="宋体" w:cs="宋体"/>
          <w:color w:val="auto"/>
          <w:highlight w:val="none"/>
        </w:rPr>
      </w:pPr>
      <w:r>
        <w:rPr>
          <w:rFonts w:hint="eastAsia" w:ascii="宋体" w:hAnsi="宋体" w:eastAsia="宋体" w:cs="宋体"/>
          <w:color w:val="auto"/>
          <w:sz w:val="44"/>
          <w:szCs w:val="44"/>
          <w:highlight w:val="none"/>
        </w:rPr>
        <w:t>（工程总承包实施方案部分）</w:t>
      </w:r>
    </w:p>
    <w:p w14:paraId="3E696D04">
      <w:pPr>
        <w:rPr>
          <w:rFonts w:hint="eastAsia" w:ascii="宋体" w:hAnsi="宋体" w:eastAsia="宋体" w:cs="宋体"/>
          <w:color w:val="auto"/>
          <w:sz w:val="28"/>
          <w:szCs w:val="28"/>
          <w:highlight w:val="none"/>
        </w:rPr>
      </w:pPr>
    </w:p>
    <w:p w14:paraId="225C6335">
      <w:pPr>
        <w:rPr>
          <w:rFonts w:hint="eastAsia" w:ascii="宋体" w:hAnsi="宋体" w:eastAsia="宋体" w:cs="宋体"/>
          <w:color w:val="auto"/>
          <w:sz w:val="28"/>
          <w:szCs w:val="28"/>
          <w:highlight w:val="none"/>
        </w:rPr>
      </w:pPr>
    </w:p>
    <w:p w14:paraId="33DA4766">
      <w:pPr>
        <w:rPr>
          <w:rFonts w:hint="eastAsia" w:ascii="宋体" w:hAnsi="宋体" w:eastAsia="宋体" w:cs="宋体"/>
          <w:color w:val="auto"/>
          <w:sz w:val="28"/>
          <w:szCs w:val="28"/>
          <w:highlight w:val="none"/>
        </w:rPr>
      </w:pPr>
    </w:p>
    <w:p w14:paraId="6E17CDB7">
      <w:pPr>
        <w:pStyle w:val="10"/>
        <w:ind w:firstLine="560"/>
        <w:rPr>
          <w:rFonts w:hint="eastAsia" w:ascii="宋体" w:hAnsi="宋体" w:eastAsia="宋体" w:cs="宋体"/>
          <w:color w:val="auto"/>
          <w:sz w:val="28"/>
          <w:szCs w:val="28"/>
          <w:highlight w:val="none"/>
        </w:rPr>
      </w:pPr>
    </w:p>
    <w:p w14:paraId="161CA83E">
      <w:pPr>
        <w:rPr>
          <w:rFonts w:hint="eastAsia" w:ascii="宋体" w:hAnsi="宋体" w:eastAsia="宋体" w:cs="宋体"/>
          <w:color w:val="auto"/>
          <w:sz w:val="28"/>
          <w:szCs w:val="28"/>
          <w:highlight w:val="none"/>
        </w:rPr>
      </w:pPr>
    </w:p>
    <w:p w14:paraId="1E258349">
      <w:pPr>
        <w:pStyle w:val="10"/>
        <w:ind w:firstLine="560"/>
        <w:rPr>
          <w:rFonts w:hint="eastAsia" w:ascii="宋体" w:hAnsi="宋体" w:eastAsia="宋体" w:cs="宋体"/>
          <w:color w:val="auto"/>
          <w:sz w:val="28"/>
          <w:szCs w:val="28"/>
          <w:highlight w:val="none"/>
        </w:rPr>
      </w:pPr>
    </w:p>
    <w:p w14:paraId="22972EE8">
      <w:pPr>
        <w:rPr>
          <w:rFonts w:hint="eastAsia" w:ascii="宋体" w:hAnsi="宋体" w:eastAsia="宋体" w:cs="宋体"/>
          <w:color w:val="auto"/>
          <w:sz w:val="28"/>
          <w:szCs w:val="28"/>
          <w:highlight w:val="none"/>
        </w:rPr>
      </w:pPr>
    </w:p>
    <w:p w14:paraId="37330FC7">
      <w:pPr>
        <w:pStyle w:val="10"/>
        <w:ind w:firstLine="560"/>
        <w:rPr>
          <w:rFonts w:hint="eastAsia" w:ascii="宋体" w:hAnsi="宋体" w:eastAsia="宋体" w:cs="宋体"/>
          <w:color w:val="auto"/>
          <w:sz w:val="28"/>
          <w:szCs w:val="28"/>
          <w:highlight w:val="none"/>
        </w:rPr>
      </w:pPr>
    </w:p>
    <w:p w14:paraId="3F656AE7">
      <w:pPr>
        <w:rPr>
          <w:rFonts w:hint="eastAsia" w:ascii="宋体" w:hAnsi="宋体" w:eastAsia="宋体" w:cs="宋体"/>
          <w:color w:val="auto"/>
          <w:sz w:val="28"/>
          <w:szCs w:val="28"/>
          <w:highlight w:val="none"/>
        </w:rPr>
      </w:pPr>
    </w:p>
    <w:p w14:paraId="637EA756">
      <w:pPr>
        <w:pStyle w:val="10"/>
        <w:rPr>
          <w:rFonts w:hint="eastAsia" w:ascii="宋体" w:hAnsi="宋体" w:eastAsia="宋体" w:cs="宋体"/>
          <w:color w:val="auto"/>
          <w:highlight w:val="none"/>
        </w:rPr>
      </w:pPr>
    </w:p>
    <w:p w14:paraId="7BB14A05">
      <w:pPr>
        <w:rPr>
          <w:rFonts w:hint="eastAsia" w:ascii="宋体" w:hAnsi="宋体" w:eastAsia="宋体" w:cs="宋体"/>
          <w:color w:val="auto"/>
          <w:sz w:val="28"/>
          <w:szCs w:val="28"/>
          <w:highlight w:val="none"/>
        </w:rPr>
      </w:pPr>
    </w:p>
    <w:p w14:paraId="767E808A">
      <w:pPr>
        <w:rPr>
          <w:rFonts w:hint="eastAsia" w:ascii="宋体" w:hAnsi="宋体" w:eastAsia="宋体" w:cs="宋体"/>
          <w:color w:val="auto"/>
          <w:sz w:val="28"/>
          <w:szCs w:val="28"/>
          <w:highlight w:val="none"/>
        </w:rPr>
      </w:pPr>
    </w:p>
    <w:p w14:paraId="1AD9D000">
      <w:pPr>
        <w:rPr>
          <w:rFonts w:hint="eastAsia" w:ascii="宋体" w:hAnsi="宋体" w:eastAsia="宋体" w:cs="宋体"/>
          <w:color w:val="auto"/>
          <w:sz w:val="28"/>
          <w:szCs w:val="28"/>
          <w:highlight w:val="none"/>
        </w:rPr>
      </w:pPr>
    </w:p>
    <w:p w14:paraId="3F789AED">
      <w:pPr>
        <w:rPr>
          <w:rFonts w:hint="eastAsia" w:ascii="宋体" w:hAnsi="宋体" w:eastAsia="宋体" w:cs="宋体"/>
          <w:color w:val="auto"/>
          <w:sz w:val="28"/>
          <w:szCs w:val="28"/>
          <w:highlight w:val="none"/>
        </w:rPr>
      </w:pPr>
    </w:p>
    <w:p w14:paraId="600ADA88">
      <w:pPr>
        <w:rPr>
          <w:rFonts w:hint="eastAsia" w:ascii="宋体" w:hAnsi="宋体" w:eastAsia="宋体" w:cs="宋体"/>
          <w:color w:val="auto"/>
          <w:sz w:val="28"/>
          <w:szCs w:val="28"/>
          <w:highlight w:val="none"/>
        </w:rPr>
      </w:pPr>
    </w:p>
    <w:p w14:paraId="609779C3">
      <w:pPr>
        <w:rPr>
          <w:rFonts w:hint="eastAsia" w:ascii="宋体" w:hAnsi="宋体" w:eastAsia="宋体" w:cs="宋体"/>
          <w:color w:val="auto"/>
          <w:sz w:val="28"/>
          <w:szCs w:val="28"/>
          <w:highlight w:val="none"/>
        </w:rPr>
      </w:pPr>
    </w:p>
    <w:p w14:paraId="3AC554B1">
      <w:pPr>
        <w:rPr>
          <w:rFonts w:hint="eastAsia" w:ascii="宋体" w:hAnsi="宋体" w:eastAsia="宋体" w:cs="宋体"/>
          <w:color w:val="auto"/>
          <w:sz w:val="28"/>
          <w:szCs w:val="28"/>
          <w:highlight w:val="none"/>
        </w:rPr>
      </w:pPr>
    </w:p>
    <w:p w14:paraId="08227069">
      <w:pPr>
        <w:rPr>
          <w:rFonts w:hint="eastAsia" w:ascii="宋体" w:hAnsi="宋体" w:eastAsia="宋体" w:cs="宋体"/>
          <w:color w:val="auto"/>
          <w:sz w:val="28"/>
          <w:szCs w:val="28"/>
          <w:highlight w:val="none"/>
        </w:rPr>
      </w:pPr>
    </w:p>
    <w:p w14:paraId="01D6CAA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p>
    <w:p w14:paraId="264C072C">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14:paraId="19FD1F2E">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58E078DD">
      <w:pPr>
        <w:pStyle w:val="10"/>
        <w:ind w:firstLine="0" w:firstLineChars="0"/>
        <w:rPr>
          <w:rFonts w:hint="eastAsia" w:ascii="宋体" w:hAnsi="宋体" w:eastAsia="宋体" w:cs="宋体"/>
          <w:color w:val="auto"/>
          <w:highlight w:val="none"/>
        </w:rPr>
      </w:pPr>
    </w:p>
    <w:p w14:paraId="5AA86BE1">
      <w:pPr>
        <w:pStyle w:val="10"/>
        <w:ind w:firstLine="0" w:firstLineChars="0"/>
        <w:rPr>
          <w:rFonts w:hint="eastAsia" w:ascii="宋体" w:hAnsi="宋体" w:eastAsia="宋体" w:cs="宋体"/>
          <w:color w:val="auto"/>
          <w:highlight w:val="none"/>
        </w:rPr>
      </w:pPr>
      <w:r>
        <w:rPr>
          <w:rFonts w:hint="eastAsia" w:ascii="宋体" w:hAnsi="宋体" w:eastAsia="宋体" w:cs="宋体"/>
          <w:color w:val="auto"/>
          <w:sz w:val="24"/>
          <w:szCs w:val="22"/>
          <w:highlight w:val="none"/>
        </w:rPr>
        <w:t>注：联合体投标的，“投标人”一栏需书写所有联合体成员的单位全称，由主办方签署、盖章。</w:t>
      </w:r>
    </w:p>
    <w:p w14:paraId="0E892580">
      <w:pPr>
        <w:pStyle w:val="4"/>
        <w:rPr>
          <w:rFonts w:hint="eastAsia" w:ascii="宋体" w:hAnsi="宋体" w:eastAsia="宋体" w:cs="宋体"/>
          <w:color w:val="auto"/>
          <w:sz w:val="24"/>
          <w:szCs w:val="20"/>
          <w:highlight w:val="none"/>
        </w:rPr>
        <w:sectPr>
          <w:pgSz w:w="11906" w:h="16838"/>
          <w:pgMar w:top="1440" w:right="1440" w:bottom="1440" w:left="1440" w:header="851" w:footer="850" w:gutter="0"/>
          <w:pgNumType w:fmt="decimal"/>
          <w:cols w:space="720" w:num="1"/>
          <w:docGrid w:linePitch="312" w:charSpace="0"/>
        </w:sectPr>
      </w:pPr>
    </w:p>
    <w:p w14:paraId="3A750AD0">
      <w:pPr>
        <w:widowControl/>
        <w:jc w:val="center"/>
        <w:rPr>
          <w:rFonts w:hint="eastAsia" w:ascii="宋体" w:hAnsi="宋体" w:cs="宋体"/>
          <w:b/>
          <w:color w:val="auto"/>
          <w:sz w:val="24"/>
          <w:highlight w:val="none"/>
        </w:rPr>
      </w:pPr>
      <w:r>
        <w:rPr>
          <w:rFonts w:hint="eastAsia" w:ascii="宋体" w:hAnsi="宋体" w:cs="宋体"/>
          <w:b/>
          <w:color w:val="auto"/>
          <w:sz w:val="32"/>
          <w:szCs w:val="32"/>
          <w:highlight w:val="none"/>
        </w:rPr>
        <w:t>目录</w:t>
      </w:r>
    </w:p>
    <w:p w14:paraId="5733740C">
      <w:pPr>
        <w:widowControl/>
        <w:rPr>
          <w:rFonts w:hint="eastAsia" w:ascii="宋体" w:hAnsi="宋体" w:cs="宋体"/>
          <w:b/>
          <w:color w:val="auto"/>
          <w:sz w:val="24"/>
          <w:highlight w:val="none"/>
        </w:rPr>
      </w:pPr>
    </w:p>
    <w:p w14:paraId="2298623F">
      <w:pPr>
        <w:widowControl/>
        <w:rPr>
          <w:rFonts w:hint="eastAsia" w:ascii="宋体" w:hAnsi="宋体" w:cs="宋体"/>
          <w:b/>
          <w:color w:val="auto"/>
          <w:sz w:val="24"/>
          <w:highlight w:val="none"/>
        </w:rPr>
      </w:pPr>
    </w:p>
    <w:p w14:paraId="093731CE">
      <w:pPr>
        <w:widowControl/>
        <w:rPr>
          <w:rFonts w:hint="eastAsia" w:ascii="宋体" w:hAnsi="宋体" w:cs="宋体"/>
          <w:b/>
          <w:color w:val="auto"/>
          <w:sz w:val="24"/>
          <w:highlight w:val="none"/>
        </w:rPr>
      </w:pPr>
      <w:r>
        <w:rPr>
          <w:rFonts w:hint="eastAsia" w:ascii="宋体" w:hAnsi="宋体" w:cs="宋体"/>
          <w:b/>
          <w:color w:val="auto"/>
          <w:sz w:val="24"/>
          <w:highlight w:val="none"/>
        </w:rPr>
        <w:t>注：由投标人按要求自行编制目录。</w:t>
      </w:r>
    </w:p>
    <w:p w14:paraId="03022B8C">
      <w:pPr>
        <w:pStyle w:val="4"/>
        <w:rPr>
          <w:rFonts w:hint="eastAsia" w:ascii="宋体" w:hAnsi="宋体" w:eastAsia="宋体" w:cs="宋体"/>
          <w:color w:val="auto"/>
          <w:sz w:val="24"/>
          <w:szCs w:val="20"/>
          <w:highlight w:val="none"/>
        </w:rPr>
      </w:pPr>
    </w:p>
    <w:p w14:paraId="6A601C61">
      <w:pPr>
        <w:pStyle w:val="4"/>
        <w:rPr>
          <w:rFonts w:hint="eastAsia" w:ascii="宋体" w:hAnsi="宋体" w:eastAsia="宋体" w:cs="宋体"/>
          <w:color w:val="auto"/>
          <w:sz w:val="24"/>
          <w:szCs w:val="20"/>
          <w:highlight w:val="none"/>
        </w:rPr>
      </w:pPr>
    </w:p>
    <w:p w14:paraId="2ADC3402">
      <w:pPr>
        <w:pStyle w:val="4"/>
        <w:rPr>
          <w:rFonts w:hint="eastAsia" w:ascii="宋体" w:hAnsi="宋体" w:eastAsia="宋体" w:cs="宋体"/>
          <w:color w:val="auto"/>
          <w:sz w:val="24"/>
          <w:szCs w:val="20"/>
          <w:highlight w:val="none"/>
        </w:rPr>
      </w:pPr>
    </w:p>
    <w:p w14:paraId="62993E2B">
      <w:pPr>
        <w:pStyle w:val="4"/>
        <w:rPr>
          <w:rFonts w:hint="eastAsia" w:ascii="宋体" w:hAnsi="宋体" w:eastAsia="宋体" w:cs="宋体"/>
          <w:color w:val="auto"/>
          <w:sz w:val="24"/>
          <w:szCs w:val="20"/>
          <w:highlight w:val="none"/>
        </w:rPr>
      </w:pPr>
    </w:p>
    <w:p w14:paraId="4F4F0BBF">
      <w:pPr>
        <w:pStyle w:val="4"/>
        <w:rPr>
          <w:rFonts w:hint="eastAsia" w:ascii="宋体" w:hAnsi="宋体" w:eastAsia="宋体" w:cs="宋体"/>
          <w:color w:val="auto"/>
          <w:sz w:val="24"/>
          <w:szCs w:val="20"/>
          <w:highlight w:val="none"/>
        </w:rPr>
      </w:pPr>
    </w:p>
    <w:p w14:paraId="2BCF2EBB">
      <w:pPr>
        <w:pStyle w:val="4"/>
        <w:rPr>
          <w:rFonts w:hint="eastAsia" w:ascii="宋体" w:hAnsi="宋体" w:eastAsia="宋体" w:cs="宋体"/>
          <w:color w:val="auto"/>
          <w:sz w:val="24"/>
          <w:szCs w:val="20"/>
          <w:highlight w:val="none"/>
        </w:rPr>
      </w:pPr>
    </w:p>
    <w:p w14:paraId="1DB61DBE">
      <w:pPr>
        <w:pStyle w:val="4"/>
        <w:rPr>
          <w:rFonts w:hint="eastAsia" w:ascii="宋体" w:hAnsi="宋体" w:eastAsia="宋体" w:cs="宋体"/>
          <w:color w:val="auto"/>
          <w:sz w:val="24"/>
          <w:szCs w:val="20"/>
          <w:highlight w:val="none"/>
        </w:rPr>
      </w:pPr>
    </w:p>
    <w:p w14:paraId="04F1D302">
      <w:pPr>
        <w:pStyle w:val="4"/>
        <w:rPr>
          <w:rFonts w:hint="eastAsia" w:ascii="宋体" w:hAnsi="宋体" w:eastAsia="宋体" w:cs="宋体"/>
          <w:color w:val="auto"/>
          <w:sz w:val="24"/>
          <w:szCs w:val="20"/>
          <w:highlight w:val="none"/>
        </w:rPr>
      </w:pPr>
    </w:p>
    <w:p w14:paraId="6BBEDEF6">
      <w:pPr>
        <w:pStyle w:val="4"/>
        <w:rPr>
          <w:rFonts w:hint="eastAsia" w:ascii="宋体" w:hAnsi="宋体" w:eastAsia="宋体" w:cs="宋体"/>
          <w:color w:val="auto"/>
          <w:sz w:val="24"/>
          <w:szCs w:val="20"/>
          <w:highlight w:val="none"/>
        </w:rPr>
      </w:pPr>
    </w:p>
    <w:p w14:paraId="776E802F">
      <w:pPr>
        <w:pStyle w:val="4"/>
        <w:rPr>
          <w:rFonts w:hint="eastAsia" w:ascii="宋体" w:hAnsi="宋体" w:eastAsia="宋体" w:cs="宋体"/>
          <w:color w:val="auto"/>
          <w:sz w:val="24"/>
          <w:szCs w:val="20"/>
          <w:highlight w:val="none"/>
        </w:rPr>
      </w:pPr>
    </w:p>
    <w:p w14:paraId="7AAF8D89">
      <w:pPr>
        <w:pStyle w:val="4"/>
        <w:rPr>
          <w:rFonts w:hint="eastAsia" w:ascii="宋体" w:hAnsi="宋体" w:eastAsia="宋体" w:cs="宋体"/>
          <w:color w:val="auto"/>
          <w:sz w:val="24"/>
          <w:szCs w:val="20"/>
          <w:highlight w:val="none"/>
        </w:rPr>
      </w:pPr>
    </w:p>
    <w:p w14:paraId="5AF3A033">
      <w:pPr>
        <w:pStyle w:val="4"/>
        <w:rPr>
          <w:rFonts w:hint="eastAsia" w:ascii="宋体" w:hAnsi="宋体" w:eastAsia="宋体" w:cs="宋体"/>
          <w:color w:val="auto"/>
          <w:sz w:val="24"/>
          <w:szCs w:val="20"/>
          <w:highlight w:val="none"/>
        </w:rPr>
      </w:pPr>
    </w:p>
    <w:p w14:paraId="530D24A5">
      <w:pPr>
        <w:pStyle w:val="4"/>
        <w:rPr>
          <w:rFonts w:hint="eastAsia" w:ascii="宋体" w:hAnsi="宋体" w:eastAsia="宋体" w:cs="宋体"/>
          <w:color w:val="auto"/>
          <w:sz w:val="24"/>
          <w:szCs w:val="20"/>
          <w:highlight w:val="none"/>
        </w:rPr>
      </w:pPr>
    </w:p>
    <w:p w14:paraId="569AA456">
      <w:pPr>
        <w:rPr>
          <w:rFonts w:hint="eastAsia" w:ascii="宋体" w:hAnsi="宋体" w:eastAsia="宋体" w:cs="宋体"/>
          <w:color w:val="auto"/>
          <w:sz w:val="24"/>
          <w:szCs w:val="20"/>
          <w:highlight w:val="none"/>
        </w:rPr>
      </w:pPr>
    </w:p>
    <w:p w14:paraId="08740A2B">
      <w:pPr>
        <w:pStyle w:val="2"/>
        <w:rPr>
          <w:rFonts w:hint="eastAsia" w:ascii="宋体" w:hAnsi="宋体" w:eastAsia="宋体" w:cs="宋体"/>
          <w:color w:val="auto"/>
          <w:sz w:val="24"/>
          <w:szCs w:val="20"/>
          <w:highlight w:val="none"/>
        </w:rPr>
      </w:pPr>
    </w:p>
    <w:p w14:paraId="3CE53752">
      <w:pPr>
        <w:rPr>
          <w:rFonts w:hint="eastAsia" w:ascii="宋体" w:hAnsi="宋体" w:eastAsia="宋体" w:cs="宋体"/>
          <w:color w:val="auto"/>
          <w:sz w:val="24"/>
          <w:szCs w:val="20"/>
          <w:highlight w:val="none"/>
        </w:rPr>
      </w:pPr>
    </w:p>
    <w:p w14:paraId="02C636ED">
      <w:pPr>
        <w:pStyle w:val="2"/>
        <w:rPr>
          <w:rFonts w:hint="eastAsia"/>
          <w:color w:val="auto"/>
          <w:highlight w:val="none"/>
        </w:rPr>
      </w:pPr>
    </w:p>
    <w:p w14:paraId="559F9D9F">
      <w:pPr>
        <w:bidi w:val="0"/>
        <w:rPr>
          <w:rFonts w:hint="eastAsia"/>
          <w:color w:val="auto"/>
          <w:highlight w:val="none"/>
        </w:rPr>
      </w:pPr>
    </w:p>
    <w:p w14:paraId="016A1694">
      <w:pPr>
        <w:bidi w:val="0"/>
        <w:rPr>
          <w:rFonts w:hint="eastAsia"/>
          <w:color w:val="auto"/>
          <w:highlight w:val="none"/>
        </w:rPr>
      </w:pPr>
    </w:p>
    <w:p w14:paraId="401C6487">
      <w:pPr>
        <w:widowControl/>
        <w:ind w:firstLine="1355" w:firstLineChars="500"/>
        <w:jc w:val="center"/>
        <w:rPr>
          <w:rFonts w:hint="eastAsia" w:ascii="宋体" w:hAnsi="宋体" w:eastAsia="宋体" w:cs="宋体"/>
          <w:b/>
          <w:color w:val="auto"/>
          <w:sz w:val="27"/>
          <w:highlight w:val="none"/>
        </w:rPr>
      </w:pPr>
      <w:r>
        <w:rPr>
          <w:rFonts w:hint="eastAsia" w:ascii="宋体" w:hAnsi="宋体" w:eastAsia="宋体" w:cs="宋体"/>
          <w:b/>
          <w:color w:val="auto"/>
          <w:sz w:val="27"/>
          <w:highlight w:val="none"/>
        </w:rPr>
        <w:t>评审索引表</w:t>
      </w:r>
    </w:p>
    <w:p w14:paraId="257FC1E9">
      <w:pPr>
        <w:spacing w:line="360" w:lineRule="auto"/>
        <w:rPr>
          <w:rFonts w:hint="eastAsia" w:ascii="宋体" w:hAnsi="宋体" w:eastAsia="宋体" w:cs="宋体"/>
          <w:bCs/>
          <w:color w:val="auto"/>
          <w:sz w:val="24"/>
          <w:highlight w:val="none"/>
        </w:rPr>
      </w:pPr>
    </w:p>
    <w:p w14:paraId="14890D21">
      <w:pPr>
        <w:spacing w:line="360" w:lineRule="auto"/>
        <w:rPr>
          <w:rFonts w:ascii="宋体" w:hAnsi="宋体" w:eastAsia="宋体" w:cs="宋体"/>
          <w:bCs/>
          <w:color w:val="auto"/>
          <w:sz w:val="24"/>
          <w:highlight w:val="none"/>
        </w:rPr>
      </w:pPr>
      <w:r>
        <w:rPr>
          <w:rFonts w:hint="eastAsia" w:ascii="宋体" w:hAnsi="宋体" w:eastAsia="宋体" w:cs="宋体"/>
          <w:bCs/>
          <w:color w:val="auto"/>
          <w:sz w:val="24"/>
          <w:highlight w:val="none"/>
        </w:rPr>
        <w:t>工程总承包实施方案投标文件有效性审查表索引</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28"/>
        <w:gridCol w:w="2811"/>
        <w:gridCol w:w="2811"/>
      </w:tblGrid>
      <w:tr w14:paraId="5BC8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41BC7A5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28" w:type="dxa"/>
            <w:noWrap w:val="0"/>
            <w:vAlign w:val="center"/>
          </w:tcPr>
          <w:p w14:paraId="19E9453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评审项目</w:t>
            </w:r>
          </w:p>
        </w:tc>
        <w:tc>
          <w:tcPr>
            <w:tcW w:w="2811" w:type="dxa"/>
            <w:noWrap w:val="0"/>
            <w:vAlign w:val="center"/>
          </w:tcPr>
          <w:p w14:paraId="62E37E6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证明材料</w:t>
            </w:r>
          </w:p>
          <w:p w14:paraId="0B6EF78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（所在投标文件页码）</w:t>
            </w:r>
          </w:p>
        </w:tc>
        <w:tc>
          <w:tcPr>
            <w:tcW w:w="2811" w:type="dxa"/>
            <w:noWrap w:val="0"/>
            <w:vAlign w:val="top"/>
          </w:tcPr>
          <w:p w14:paraId="51FDE7E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响应情况简述</w:t>
            </w:r>
          </w:p>
        </w:tc>
      </w:tr>
      <w:tr w14:paraId="706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0DD53D7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28" w:type="dxa"/>
            <w:noWrap w:val="0"/>
            <w:vAlign w:val="center"/>
          </w:tcPr>
          <w:p w14:paraId="2512213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center"/>
          </w:tcPr>
          <w:p w14:paraId="7B2C5B0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0560036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5D43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66692B6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28" w:type="dxa"/>
            <w:noWrap w:val="0"/>
            <w:vAlign w:val="center"/>
          </w:tcPr>
          <w:p w14:paraId="5D14E7E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1BC43D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3A13C3B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4BB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7C3730E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28" w:type="dxa"/>
            <w:noWrap w:val="0"/>
            <w:vAlign w:val="center"/>
          </w:tcPr>
          <w:p w14:paraId="32DDDAE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3A9C45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3108527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7D4B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563BAC3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28" w:type="dxa"/>
            <w:noWrap w:val="0"/>
            <w:vAlign w:val="center"/>
          </w:tcPr>
          <w:p w14:paraId="0825304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793735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5DEEE70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14:paraId="1D08DC28">
      <w:pPr>
        <w:spacing w:line="360" w:lineRule="auto"/>
        <w:rPr>
          <w:rFonts w:hint="eastAsia" w:ascii="宋体" w:hAnsi="宋体" w:eastAsia="宋体" w:cs="宋体"/>
          <w:bCs/>
          <w:color w:val="auto"/>
          <w:sz w:val="24"/>
          <w:highlight w:val="none"/>
        </w:rPr>
      </w:pPr>
    </w:p>
    <w:p w14:paraId="58024682">
      <w:pPr>
        <w:spacing w:line="360" w:lineRule="auto"/>
        <w:rPr>
          <w:rFonts w:ascii="宋体" w:hAnsi="宋体" w:eastAsia="宋体" w:cs="宋体"/>
          <w:bCs/>
          <w:color w:val="auto"/>
          <w:sz w:val="24"/>
          <w:highlight w:val="none"/>
        </w:rPr>
      </w:pPr>
      <w:r>
        <w:rPr>
          <w:rFonts w:hint="eastAsia" w:ascii="宋体" w:hAnsi="宋体" w:eastAsia="宋体" w:cs="宋体"/>
          <w:bCs/>
          <w:color w:val="auto"/>
          <w:sz w:val="24"/>
          <w:highlight w:val="none"/>
        </w:rPr>
        <w:t>工程总承包实施方案详细审查评分标准索引</w:t>
      </w:r>
    </w:p>
    <w:tbl>
      <w:tblPr>
        <w:tblStyle w:val="4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3328"/>
        <w:gridCol w:w="2811"/>
        <w:gridCol w:w="2811"/>
      </w:tblGrid>
      <w:tr w14:paraId="07EF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4202A39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28" w:type="dxa"/>
            <w:noWrap w:val="0"/>
            <w:vAlign w:val="center"/>
          </w:tcPr>
          <w:p w14:paraId="20FD8BD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评审项目</w:t>
            </w:r>
          </w:p>
        </w:tc>
        <w:tc>
          <w:tcPr>
            <w:tcW w:w="2811" w:type="dxa"/>
            <w:noWrap w:val="0"/>
            <w:vAlign w:val="center"/>
          </w:tcPr>
          <w:p w14:paraId="661CC26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证明材料</w:t>
            </w:r>
          </w:p>
          <w:p w14:paraId="7A720CB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（所在投标文件页码）</w:t>
            </w:r>
          </w:p>
        </w:tc>
        <w:tc>
          <w:tcPr>
            <w:tcW w:w="2811" w:type="dxa"/>
            <w:noWrap w:val="0"/>
            <w:vAlign w:val="top"/>
          </w:tcPr>
          <w:p w14:paraId="4AE1D86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响应情况简述</w:t>
            </w:r>
          </w:p>
        </w:tc>
      </w:tr>
      <w:tr w14:paraId="65C3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05B6F5F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28" w:type="dxa"/>
            <w:noWrap w:val="0"/>
            <w:vAlign w:val="center"/>
          </w:tcPr>
          <w:p w14:paraId="30511B2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center"/>
          </w:tcPr>
          <w:p w14:paraId="0023A2A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0079A8D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4A0D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3720071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28" w:type="dxa"/>
            <w:noWrap w:val="0"/>
            <w:vAlign w:val="center"/>
          </w:tcPr>
          <w:p w14:paraId="223A622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07B045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00703A2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26E19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1C15D70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28" w:type="dxa"/>
            <w:noWrap w:val="0"/>
            <w:vAlign w:val="center"/>
          </w:tcPr>
          <w:p w14:paraId="1B55CDF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37740A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77BB33D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r w14:paraId="32A9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4" w:type="dxa"/>
            <w:noWrap w:val="0"/>
            <w:vAlign w:val="center"/>
          </w:tcPr>
          <w:p w14:paraId="4A2D388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328" w:type="dxa"/>
            <w:noWrap w:val="0"/>
            <w:vAlign w:val="center"/>
          </w:tcPr>
          <w:p w14:paraId="21031E7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811" w:type="dxa"/>
            <w:noWrap w:val="0"/>
            <w:vAlign w:val="top"/>
          </w:tcPr>
          <w:p w14:paraId="7CF75E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见投标文件第（）页</w:t>
            </w:r>
          </w:p>
        </w:tc>
        <w:tc>
          <w:tcPr>
            <w:tcW w:w="2811" w:type="dxa"/>
            <w:noWrap w:val="0"/>
            <w:vAlign w:val="top"/>
          </w:tcPr>
          <w:p w14:paraId="5338438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r>
    </w:tbl>
    <w:p w14:paraId="47E1A968">
      <w:pPr>
        <w:spacing w:line="360" w:lineRule="auto"/>
        <w:rPr>
          <w:rFonts w:ascii="宋体" w:hAnsi="宋体" w:eastAsia="宋体" w:cs="宋体"/>
          <w:b/>
          <w:color w:val="auto"/>
          <w:highlight w:val="none"/>
        </w:rPr>
      </w:pPr>
      <w:r>
        <w:rPr>
          <w:rFonts w:hint="eastAsia" w:ascii="宋体" w:hAnsi="宋体" w:eastAsia="宋体" w:cs="宋体"/>
          <w:b/>
          <w:color w:val="auto"/>
          <w:highlight w:val="none"/>
        </w:rPr>
        <w:t>注：1.为便于评审，投标文件编制过程中，除编制相对应的目录外，还需编制评标索引。</w:t>
      </w:r>
    </w:p>
    <w:p w14:paraId="389B35F2">
      <w:pPr>
        <w:spacing w:line="360" w:lineRule="auto"/>
        <w:ind w:firstLine="422" w:firstLineChars="200"/>
        <w:rPr>
          <w:rFonts w:ascii="宋体" w:hAnsi="宋体" w:eastAsia="宋体" w:cs="宋体"/>
          <w:b/>
          <w:color w:val="auto"/>
          <w:highlight w:val="none"/>
        </w:rPr>
      </w:pPr>
      <w:r>
        <w:rPr>
          <w:rFonts w:hint="eastAsia" w:ascii="宋体" w:hAnsi="宋体" w:eastAsia="宋体" w:cs="宋体"/>
          <w:b/>
          <w:color w:val="auto"/>
          <w:highlight w:val="none"/>
        </w:rPr>
        <w:t>2.投标人编制的索引表应包括与评标办法附表相对应的索引表。</w:t>
      </w:r>
    </w:p>
    <w:p w14:paraId="01E6F1D5">
      <w:pPr>
        <w:spacing w:line="360" w:lineRule="auto"/>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3.索引列于本部分投标文件目录</w:t>
      </w:r>
      <w:r>
        <w:rPr>
          <w:rFonts w:hint="eastAsia" w:ascii="宋体" w:hAnsi="宋体" w:eastAsia="宋体" w:cs="宋体"/>
          <w:b/>
          <w:color w:val="auto"/>
          <w:highlight w:val="none"/>
          <w:lang w:val="en-US" w:eastAsia="zh-CN"/>
        </w:rPr>
        <w:t>后</w:t>
      </w:r>
      <w:r>
        <w:rPr>
          <w:rFonts w:hint="eastAsia" w:ascii="宋体" w:hAnsi="宋体" w:eastAsia="宋体" w:cs="宋体"/>
          <w:b/>
          <w:color w:val="auto"/>
          <w:highlight w:val="none"/>
        </w:rPr>
        <w:t>。</w:t>
      </w:r>
    </w:p>
    <w:p w14:paraId="4E434D8B">
      <w:pPr>
        <w:spacing w:line="360" w:lineRule="auto"/>
        <w:ind w:firstLine="422" w:firstLineChars="200"/>
        <w:rPr>
          <w:rFonts w:hint="default"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4.本表格式仅作参考，不作为废标条件。</w:t>
      </w:r>
    </w:p>
    <w:p w14:paraId="7446E82D">
      <w:pPr>
        <w:pStyle w:val="4"/>
        <w:rPr>
          <w:rFonts w:hint="eastAsia" w:ascii="宋体" w:hAnsi="宋体" w:eastAsia="宋体" w:cs="宋体"/>
          <w:color w:val="auto"/>
          <w:sz w:val="24"/>
          <w:szCs w:val="20"/>
          <w:highlight w:val="none"/>
        </w:rPr>
      </w:pPr>
    </w:p>
    <w:p w14:paraId="0656C997">
      <w:pPr>
        <w:rPr>
          <w:rFonts w:hint="eastAsia" w:ascii="宋体" w:hAnsi="宋体" w:eastAsia="宋体" w:cs="宋体"/>
          <w:color w:val="auto"/>
          <w:sz w:val="24"/>
          <w:szCs w:val="20"/>
          <w:highlight w:val="none"/>
        </w:rPr>
      </w:pPr>
    </w:p>
    <w:p w14:paraId="25E49734">
      <w:pPr>
        <w:pStyle w:val="2"/>
        <w:rPr>
          <w:rFonts w:hint="eastAsia" w:ascii="宋体" w:hAnsi="宋体" w:eastAsia="宋体" w:cs="宋体"/>
          <w:color w:val="auto"/>
          <w:sz w:val="24"/>
          <w:szCs w:val="20"/>
          <w:highlight w:val="none"/>
        </w:rPr>
      </w:pPr>
    </w:p>
    <w:p w14:paraId="1F6EAD76">
      <w:pPr>
        <w:rPr>
          <w:rFonts w:hint="eastAsia" w:ascii="宋体" w:hAnsi="宋体" w:eastAsia="宋体" w:cs="宋体"/>
          <w:color w:val="auto"/>
          <w:sz w:val="24"/>
          <w:szCs w:val="20"/>
          <w:highlight w:val="none"/>
        </w:rPr>
      </w:pPr>
    </w:p>
    <w:p w14:paraId="44F87CF7">
      <w:pPr>
        <w:pStyle w:val="2"/>
        <w:rPr>
          <w:rFonts w:hint="eastAsia" w:ascii="宋体" w:hAnsi="宋体" w:eastAsia="宋体" w:cs="宋体"/>
          <w:color w:val="auto"/>
          <w:sz w:val="24"/>
          <w:szCs w:val="20"/>
          <w:highlight w:val="none"/>
        </w:rPr>
      </w:pPr>
    </w:p>
    <w:p w14:paraId="50C04D1E">
      <w:pPr>
        <w:rPr>
          <w:rFonts w:hint="eastAsia" w:ascii="宋体" w:hAnsi="宋体" w:eastAsia="宋体" w:cs="宋体"/>
          <w:color w:val="auto"/>
          <w:sz w:val="24"/>
          <w:szCs w:val="20"/>
          <w:highlight w:val="none"/>
        </w:rPr>
      </w:pPr>
    </w:p>
    <w:p w14:paraId="453360E6">
      <w:pPr>
        <w:pStyle w:val="2"/>
        <w:rPr>
          <w:rFonts w:hint="eastAsia" w:ascii="宋体" w:hAnsi="宋体" w:eastAsia="宋体" w:cs="宋体"/>
          <w:color w:val="auto"/>
          <w:sz w:val="24"/>
          <w:szCs w:val="20"/>
          <w:highlight w:val="none"/>
        </w:rPr>
      </w:pPr>
    </w:p>
    <w:p w14:paraId="49E49306">
      <w:pPr>
        <w:rPr>
          <w:rFonts w:hint="eastAsia" w:ascii="宋体" w:hAnsi="宋体" w:eastAsia="宋体" w:cs="宋体"/>
          <w:color w:val="auto"/>
          <w:sz w:val="24"/>
          <w:szCs w:val="20"/>
          <w:highlight w:val="none"/>
        </w:rPr>
      </w:pPr>
    </w:p>
    <w:p w14:paraId="5FF0C91C">
      <w:pPr>
        <w:pStyle w:val="2"/>
        <w:rPr>
          <w:rFonts w:hint="eastAsia" w:ascii="宋体" w:hAnsi="宋体" w:eastAsia="宋体" w:cs="宋体"/>
          <w:color w:val="auto"/>
          <w:sz w:val="24"/>
          <w:szCs w:val="20"/>
          <w:highlight w:val="none"/>
        </w:rPr>
      </w:pPr>
    </w:p>
    <w:p w14:paraId="6177019D">
      <w:pPr>
        <w:rPr>
          <w:rFonts w:hint="eastAsia" w:ascii="宋体" w:hAnsi="宋体" w:eastAsia="宋体" w:cs="宋体"/>
          <w:color w:val="auto"/>
          <w:sz w:val="24"/>
          <w:szCs w:val="20"/>
          <w:highlight w:val="none"/>
        </w:rPr>
      </w:pPr>
    </w:p>
    <w:p w14:paraId="0E0E40D4">
      <w:pPr>
        <w:pStyle w:val="2"/>
        <w:rPr>
          <w:rFonts w:hint="eastAsia" w:ascii="宋体" w:hAnsi="宋体" w:eastAsia="宋体" w:cs="宋体"/>
          <w:color w:val="auto"/>
          <w:sz w:val="24"/>
          <w:szCs w:val="20"/>
          <w:highlight w:val="none"/>
        </w:rPr>
      </w:pPr>
    </w:p>
    <w:p w14:paraId="28B6D433">
      <w:pPr>
        <w:rPr>
          <w:rFonts w:hint="eastAsia" w:ascii="宋体" w:hAnsi="宋体" w:eastAsia="宋体" w:cs="宋体"/>
          <w:color w:val="auto"/>
          <w:sz w:val="24"/>
          <w:szCs w:val="20"/>
          <w:highlight w:val="none"/>
        </w:rPr>
      </w:pPr>
    </w:p>
    <w:p w14:paraId="5ACDDF46">
      <w:pPr>
        <w:pStyle w:val="2"/>
        <w:rPr>
          <w:rFonts w:hint="eastAsia" w:ascii="宋体" w:hAnsi="宋体" w:eastAsia="宋体" w:cs="宋体"/>
          <w:color w:val="auto"/>
          <w:sz w:val="24"/>
          <w:szCs w:val="20"/>
          <w:highlight w:val="none"/>
        </w:rPr>
      </w:pPr>
    </w:p>
    <w:p w14:paraId="25C504F5">
      <w:pPr>
        <w:rPr>
          <w:rFonts w:hint="eastAsia" w:ascii="宋体" w:hAnsi="宋体" w:eastAsia="宋体" w:cs="宋体"/>
          <w:color w:val="auto"/>
          <w:sz w:val="24"/>
          <w:szCs w:val="20"/>
          <w:highlight w:val="none"/>
        </w:rPr>
      </w:pPr>
    </w:p>
    <w:p w14:paraId="47836427">
      <w:pPr>
        <w:pStyle w:val="2"/>
        <w:rPr>
          <w:rFonts w:hint="eastAsia"/>
          <w:color w:val="auto"/>
          <w:highlight w:val="none"/>
        </w:rPr>
      </w:pPr>
    </w:p>
    <w:p w14:paraId="4F9EF7B3">
      <w:pPr>
        <w:pStyle w:val="4"/>
        <w:rPr>
          <w:rFonts w:hint="eastAsia" w:ascii="宋体" w:hAnsi="宋体" w:eastAsia="宋体" w:cs="宋体"/>
          <w:bCs w:val="0"/>
          <w:color w:val="auto"/>
          <w:sz w:val="36"/>
          <w:szCs w:val="36"/>
          <w:highlight w:val="none"/>
          <w:lang w:val="zh-CN"/>
        </w:rPr>
      </w:pPr>
      <w:r>
        <w:rPr>
          <w:rFonts w:hint="eastAsia" w:ascii="宋体" w:hAnsi="宋体" w:eastAsia="宋体" w:cs="宋体"/>
          <w:color w:val="auto"/>
          <w:sz w:val="24"/>
          <w:szCs w:val="20"/>
          <w:highlight w:val="none"/>
        </w:rPr>
        <w:t>格式4：</w:t>
      </w:r>
      <w:bookmarkEnd w:id="712"/>
      <w:bookmarkEnd w:id="713"/>
      <w:r>
        <w:rPr>
          <w:rFonts w:hint="eastAsia" w:ascii="宋体" w:hAnsi="宋体" w:eastAsia="宋体" w:cs="宋体"/>
          <w:color w:val="auto"/>
          <w:sz w:val="24"/>
          <w:szCs w:val="20"/>
          <w:highlight w:val="none"/>
        </w:rPr>
        <w:t>投标承诺函</w:t>
      </w:r>
    </w:p>
    <w:p w14:paraId="6BBE3FC7">
      <w:pPr>
        <w:spacing w:line="360" w:lineRule="auto"/>
        <w:jc w:val="center"/>
        <w:rPr>
          <w:rFonts w:hint="eastAsia" w:ascii="宋体" w:hAnsi="宋体" w:eastAsia="宋体" w:cs="宋体"/>
          <w:b/>
          <w:color w:val="auto"/>
          <w:sz w:val="44"/>
          <w:szCs w:val="40"/>
          <w:highlight w:val="none"/>
        </w:rPr>
      </w:pPr>
      <w:bookmarkStart w:id="714" w:name="_Toc29976"/>
      <w:bookmarkStart w:id="715" w:name="_Toc19257"/>
      <w:bookmarkStart w:id="716" w:name="_Toc207"/>
      <w:bookmarkStart w:id="717" w:name="_Toc5386"/>
      <w:bookmarkStart w:id="718" w:name="_Toc16975"/>
      <w:bookmarkStart w:id="719" w:name="_Toc10600"/>
      <w:bookmarkStart w:id="720" w:name="_Toc1092"/>
      <w:r>
        <w:rPr>
          <w:rFonts w:hint="eastAsia" w:ascii="宋体" w:hAnsi="宋体" w:eastAsia="宋体" w:cs="宋体"/>
          <w:b/>
          <w:color w:val="auto"/>
          <w:sz w:val="44"/>
          <w:szCs w:val="40"/>
          <w:highlight w:val="none"/>
          <w:lang w:bidi="ar"/>
        </w:rPr>
        <w:t>投标承诺函</w:t>
      </w:r>
      <w:bookmarkEnd w:id="714"/>
      <w:bookmarkEnd w:id="715"/>
      <w:bookmarkEnd w:id="716"/>
      <w:bookmarkEnd w:id="717"/>
      <w:bookmarkEnd w:id="718"/>
      <w:bookmarkEnd w:id="719"/>
      <w:bookmarkEnd w:id="720"/>
    </w:p>
    <w:p w14:paraId="279A1A8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（招标人名称）</w:t>
      </w:r>
    </w:p>
    <w:p w14:paraId="5DA8D0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我方确认收到贵方提供的</w:t>
      </w:r>
      <w:r>
        <w:rPr>
          <w:rFonts w:hint="eastAsia" w:ascii="宋体" w:hAnsi="宋体" w:eastAsia="宋体" w:cs="宋体"/>
          <w:color w:val="auto"/>
          <w:sz w:val="24"/>
          <w:highlight w:val="none"/>
          <w:u w:val="single"/>
          <w:lang w:bidi="ar"/>
        </w:rPr>
        <w:t xml:space="preserve">      </w:t>
      </w:r>
      <w:r>
        <w:rPr>
          <w:rFonts w:hint="eastAsia" w:ascii="宋体" w:hAnsi="宋体" w:eastAsia="宋体" w:cs="宋体"/>
          <w:i/>
          <w:iCs/>
          <w:color w:val="auto"/>
          <w:sz w:val="24"/>
          <w:highlight w:val="none"/>
          <w:u w:val="single"/>
          <w:lang w:bidi="ar"/>
        </w:rPr>
        <w:t>（工程名称）</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招标文件的全部内容，我方：</w:t>
      </w:r>
      <w:r>
        <w:rPr>
          <w:rFonts w:hint="eastAsia" w:ascii="宋体" w:hAnsi="宋体" w:eastAsia="宋体" w:cs="宋体"/>
          <w:color w:val="auto"/>
          <w:sz w:val="24"/>
          <w:highlight w:val="none"/>
          <w:u w:val="single"/>
          <w:lang w:bidi="ar"/>
        </w:rPr>
        <w:t xml:space="preserve">       </w:t>
      </w:r>
      <w:r>
        <w:rPr>
          <w:rFonts w:hint="eastAsia" w:ascii="宋体" w:hAnsi="宋体" w:eastAsia="宋体" w:cs="宋体"/>
          <w:i/>
          <w:iCs/>
          <w:color w:val="auto"/>
          <w:sz w:val="24"/>
          <w:highlight w:val="none"/>
          <w:u w:val="single"/>
          <w:lang w:bidi="ar"/>
        </w:rPr>
        <w:t>（投标人名称）</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已作为投标人正式授权</w:t>
      </w:r>
      <w:r>
        <w:rPr>
          <w:rFonts w:hint="eastAsia" w:ascii="宋体" w:hAnsi="宋体" w:eastAsia="宋体" w:cs="宋体"/>
          <w:color w:val="auto"/>
          <w:sz w:val="24"/>
          <w:highlight w:val="none"/>
          <w:u w:val="single"/>
          <w:lang w:bidi="ar"/>
        </w:rPr>
        <w:t xml:space="preserve">       </w:t>
      </w:r>
      <w:r>
        <w:rPr>
          <w:rFonts w:hint="eastAsia" w:ascii="宋体" w:hAnsi="宋体" w:eastAsia="宋体" w:cs="宋体"/>
          <w:i/>
          <w:iCs/>
          <w:color w:val="auto"/>
          <w:sz w:val="24"/>
          <w:highlight w:val="none"/>
          <w:u w:val="single"/>
          <w:lang w:bidi="ar"/>
        </w:rPr>
        <w:t>（授权代表全名，职务）</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代表我方进行有关本投标的一切事宜。</w:t>
      </w:r>
    </w:p>
    <w:p w14:paraId="14D2DC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我方已完全明白和接受招标文件的所有条款要求，并重申以下几点：</w:t>
      </w:r>
    </w:p>
    <w:p w14:paraId="51F7B37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14:paraId="4220CD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2．我方已充分阅读了本项目招标文件并充分了解有关报价方式及变更、结算方式，我方完全响应招标文件的规定。</w:t>
      </w:r>
    </w:p>
    <w:p w14:paraId="59FD27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3．本投标文件的有效期为投标截止日后</w:t>
      </w:r>
      <w:r>
        <w:rPr>
          <w:rFonts w:hint="eastAsia" w:ascii="宋体" w:hAnsi="宋体" w:eastAsia="宋体" w:cs="宋体"/>
          <w:color w:val="auto"/>
          <w:sz w:val="24"/>
          <w:highlight w:val="none"/>
          <w:u w:val="single"/>
          <w:lang w:bidi="ar"/>
        </w:rPr>
        <w:t>120</w:t>
      </w:r>
      <w:r>
        <w:rPr>
          <w:rFonts w:hint="eastAsia" w:ascii="宋体" w:hAnsi="宋体" w:eastAsia="宋体" w:cs="宋体"/>
          <w:color w:val="auto"/>
          <w:sz w:val="24"/>
          <w:highlight w:val="none"/>
          <w:lang w:bidi="ar"/>
        </w:rPr>
        <w:t>天内有效，如出现异议或投诉，则投标有效期自动延长至异议或投诉处理结束，确定中标人并发放中标通知书为止。</w:t>
      </w:r>
    </w:p>
    <w:p w14:paraId="565A001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4．我方承诺投标文件中的一切资料、数据是真实的，并承担由此引起的一切责任。</w:t>
      </w:r>
    </w:p>
    <w:p w14:paraId="6196FC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5．我方同意按照贵司可能提出的要求并提供与投标有关的任何其他数据或信息。</w:t>
      </w:r>
    </w:p>
    <w:p w14:paraId="6E682E9D">
      <w:pPr>
        <w:spacing w:line="360" w:lineRule="auto"/>
        <w:ind w:firstLine="480" w:firstLineChars="200"/>
        <w:rPr>
          <w:rFonts w:hint="eastAsia" w:ascii="宋体" w:hAnsi="宋体" w:eastAsia="宋体" w:cs="宋体"/>
          <w:color w:val="auto"/>
          <w:sz w:val="24"/>
          <w:highlight w:val="none"/>
        </w:rPr>
      </w:pPr>
      <w:bookmarkStart w:id="721" w:name="_Toc4366"/>
      <w:bookmarkStart w:id="722" w:name="_Toc19834"/>
      <w:bookmarkStart w:id="723" w:name="_Toc4682"/>
      <w:bookmarkStart w:id="724" w:name="_Toc7621"/>
      <w:bookmarkStart w:id="725" w:name="_Toc19991"/>
      <w:bookmarkStart w:id="726" w:name="_Toc26239"/>
      <w:bookmarkStart w:id="727" w:name="_Toc29395"/>
      <w:r>
        <w:rPr>
          <w:rFonts w:hint="eastAsia" w:ascii="宋体" w:hAnsi="宋体" w:eastAsia="宋体" w:cs="宋体"/>
          <w:color w:val="auto"/>
          <w:sz w:val="24"/>
          <w:highlight w:val="none"/>
          <w:lang w:bidi="ar"/>
        </w:rPr>
        <w:t>6．我方如果中标，我方保证：</w:t>
      </w:r>
      <w:bookmarkEnd w:id="721"/>
      <w:bookmarkEnd w:id="722"/>
      <w:bookmarkEnd w:id="723"/>
      <w:bookmarkEnd w:id="724"/>
      <w:bookmarkEnd w:id="725"/>
      <w:bookmarkEnd w:id="726"/>
      <w:bookmarkEnd w:id="727"/>
    </w:p>
    <w:p w14:paraId="6F5219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6.1保证履行招标文件以及招标文件修改书（如有）中的全部责任和义务，在中标通知书规定的时间内签订合同，并严格按国家有关法规履行我方的全部责任，按质、按量、按期完成合同约定的全部任务。</w:t>
      </w:r>
    </w:p>
    <w:p w14:paraId="6F9220D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75989C2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6.3保证所完成的设计将完全符合国家相关规范要求，符合或优于招标文件、技术条件、合同条款的要求。若我方完成的</w:t>
      </w:r>
      <w:r>
        <w:rPr>
          <w:rFonts w:hint="eastAsia" w:ascii="宋体" w:hAnsi="宋体" w:eastAsia="宋体" w:cs="宋体"/>
          <w:color w:val="auto"/>
          <w:sz w:val="24"/>
          <w:highlight w:val="none"/>
          <w:lang w:val="en-US" w:eastAsia="zh-CN" w:bidi="ar"/>
        </w:rPr>
        <w:t>勘察</w:t>
      </w:r>
      <w:r>
        <w:rPr>
          <w:rFonts w:hint="eastAsia" w:ascii="宋体" w:hAnsi="宋体" w:eastAsia="宋体" w:cs="宋体"/>
          <w:color w:val="auto"/>
          <w:sz w:val="24"/>
          <w:highlight w:val="none"/>
          <w:lang w:bidi="ar"/>
        </w:rPr>
        <w:t>设计文件未能达到发包人（或相关政府部门）的要求，我方将无条件根据要求进行修改</w:t>
      </w:r>
      <w:r>
        <w:rPr>
          <w:rFonts w:hint="eastAsia" w:ascii="宋体" w:hAnsi="宋体" w:eastAsia="宋体" w:cs="宋体"/>
          <w:color w:val="auto"/>
          <w:sz w:val="24"/>
          <w:highlight w:val="none"/>
          <w:lang w:val="en-US" w:eastAsia="zh-CN" w:bidi="ar"/>
        </w:rPr>
        <w:t>勘察</w:t>
      </w:r>
      <w:r>
        <w:rPr>
          <w:rFonts w:hint="eastAsia" w:ascii="宋体" w:hAnsi="宋体" w:eastAsia="宋体" w:cs="宋体"/>
          <w:color w:val="auto"/>
          <w:sz w:val="24"/>
          <w:highlight w:val="none"/>
          <w:lang w:bidi="ar"/>
        </w:rPr>
        <w:t>设计文件，直至得到发包人（及相关政府部门）的认可为止。</w:t>
      </w:r>
    </w:p>
    <w:p w14:paraId="389C21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6.4保证尽一切力量确保投标承诺的竣工日期，若我方未能按投标承诺的工期完成本项目，除承担合同约定的违约责任外，发包人有权解除合同，我方承担由于违约解除合同退场造成的对发包人的一切损失。</w:t>
      </w:r>
    </w:p>
    <w:p w14:paraId="565F9E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6.5保证投标所报的项目负责人（兼施工负责人）、设计负责人全过程服务于本项目，在过程中非不可抗力或发包人要求不得更换。我方违反以上承诺的，同意按合同条款的规定承担违约责任。</w:t>
      </w:r>
    </w:p>
    <w:p w14:paraId="508F75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6.6保证按照招标文件的要求确保安全生产及文明施工，如有违反，我方愿意按合同约定承担违约责任，并为此负相关的法律责任。</w:t>
      </w:r>
    </w:p>
    <w:p w14:paraId="18576F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6.7保证按国家的有关规定制订保证民工工资支付的方案及保证措施，否则，我方愿按合同条款规定承担违约责任并赔偿发包人的全部损失。</w:t>
      </w:r>
    </w:p>
    <w:p w14:paraId="5D7F1CE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6.8如我司有幸中标，承诺所投入本项目的设计及施工人员、主要材料、设备质量符合或优于招标人要求，所投入本项目的辅助设备、材料与主要材料、设备质量一致并有良好的配套性，若我方投入本项目的设计及施工人员、主要材料、设备未能达到发包人要求的，我方将无条件根据要求进行调整，直至得到发包人的认可为止。</w:t>
      </w:r>
    </w:p>
    <w:p w14:paraId="4EA64F1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6.9如我司有幸中标，承诺将根据本项目内容编制详细的设计方案及施工组织设计，并报经发包人审批后实施。</w:t>
      </w:r>
    </w:p>
    <w:p w14:paraId="1A96559C">
      <w:pPr>
        <w:spacing w:line="360" w:lineRule="auto"/>
        <w:ind w:firstLine="1440" w:firstLineChars="600"/>
        <w:rPr>
          <w:rFonts w:hint="eastAsia" w:ascii="宋体" w:hAnsi="宋体" w:eastAsia="宋体" w:cs="宋体"/>
          <w:color w:val="auto"/>
          <w:sz w:val="24"/>
          <w:highlight w:val="none"/>
          <w:lang w:bidi="ar"/>
        </w:rPr>
      </w:pPr>
    </w:p>
    <w:p w14:paraId="54CD4D78">
      <w:pPr>
        <w:spacing w:line="36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投标人：    （盖章）</w:t>
      </w:r>
    </w:p>
    <w:p w14:paraId="4A44CB1C">
      <w:pPr>
        <w:spacing w:line="360" w:lineRule="auto"/>
        <w:ind w:firstLine="1440" w:firstLineChars="6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法定代表人或其授权代理人（签名或盖章）：</w:t>
      </w:r>
    </w:p>
    <w:p w14:paraId="44385FB7">
      <w:pPr>
        <w:spacing w:line="360" w:lineRule="auto"/>
        <w:ind w:right="55" w:rightChars="26" w:firstLine="1440" w:firstLineChars="600"/>
        <w:rPr>
          <w:rFonts w:hint="eastAsia" w:ascii="宋体" w:hAnsi="宋体" w:eastAsia="宋体" w:cs="宋体"/>
          <w:bCs/>
          <w:color w:val="auto"/>
          <w:sz w:val="24"/>
          <w:highlight w:val="none"/>
        </w:rPr>
      </w:pPr>
      <w:r>
        <w:rPr>
          <w:rFonts w:hint="eastAsia" w:ascii="宋体" w:hAnsi="宋体" w:eastAsia="宋体" w:cs="宋体"/>
          <w:color w:val="auto"/>
          <w:sz w:val="24"/>
          <w:highlight w:val="none"/>
          <w:lang w:bidi="ar"/>
        </w:rPr>
        <w:t>日   期：    年    月    日</w:t>
      </w:r>
    </w:p>
    <w:p w14:paraId="104E1CC7">
      <w:pPr>
        <w:spacing w:line="360" w:lineRule="auto"/>
        <w:ind w:left="1368" w:leftChars="400" w:hanging="528" w:hangingChars="240"/>
        <w:rPr>
          <w:rFonts w:hint="eastAsia" w:ascii="宋体" w:hAnsi="宋体" w:eastAsia="宋体" w:cs="宋体"/>
          <w:color w:val="auto"/>
          <w:kern w:val="0"/>
          <w:sz w:val="22"/>
          <w:highlight w:val="none"/>
        </w:rPr>
      </w:pPr>
    </w:p>
    <w:p w14:paraId="68A9C62A">
      <w:pPr>
        <w:pStyle w:val="10"/>
        <w:ind w:firstLine="0" w:firstLineChars="0"/>
        <w:rPr>
          <w:rFonts w:hint="eastAsia" w:ascii="宋体" w:hAnsi="宋体" w:eastAsia="宋体" w:cs="宋体"/>
          <w:color w:val="auto"/>
          <w:sz w:val="24"/>
          <w:szCs w:val="22"/>
          <w:highlight w:val="none"/>
        </w:rPr>
      </w:pPr>
    </w:p>
    <w:p w14:paraId="6FC01811">
      <w:pPr>
        <w:pStyle w:val="10"/>
        <w:ind w:firstLine="0" w:firstLineChars="0"/>
        <w:rPr>
          <w:rFonts w:hint="eastAsia" w:ascii="宋体" w:hAnsi="宋体" w:eastAsia="宋体" w:cs="宋体"/>
          <w:color w:val="auto"/>
          <w:sz w:val="24"/>
          <w:szCs w:val="22"/>
          <w:highlight w:val="none"/>
        </w:rPr>
      </w:pPr>
    </w:p>
    <w:p w14:paraId="672DE470">
      <w:pPr>
        <w:pStyle w:val="10"/>
        <w:ind w:firstLine="0" w:firstLineChars="0"/>
        <w:rPr>
          <w:rFonts w:hint="eastAsia" w:ascii="宋体" w:hAnsi="宋体" w:eastAsia="宋体" w:cs="宋体"/>
          <w:color w:val="auto"/>
          <w:sz w:val="24"/>
          <w:szCs w:val="22"/>
          <w:highlight w:val="none"/>
        </w:rPr>
      </w:pPr>
    </w:p>
    <w:p w14:paraId="3D5A98A7">
      <w:pPr>
        <w:pStyle w:val="10"/>
        <w:ind w:firstLine="0" w:firstLineChars="0"/>
        <w:rPr>
          <w:rFonts w:hint="eastAsia" w:ascii="宋体" w:hAnsi="宋体" w:eastAsia="宋体" w:cs="宋体"/>
          <w:color w:val="auto"/>
          <w:sz w:val="24"/>
          <w:szCs w:val="22"/>
          <w:highlight w:val="none"/>
        </w:rPr>
      </w:pPr>
    </w:p>
    <w:p w14:paraId="659D0B41">
      <w:pPr>
        <w:pStyle w:val="10"/>
        <w:ind w:firstLine="0" w:firstLineChars="0"/>
        <w:rPr>
          <w:rFonts w:hint="eastAsia" w:ascii="宋体" w:hAnsi="宋体" w:eastAsia="宋体" w:cs="宋体"/>
          <w:color w:val="auto"/>
          <w:sz w:val="24"/>
          <w:szCs w:val="22"/>
          <w:highlight w:val="none"/>
        </w:rPr>
      </w:pPr>
    </w:p>
    <w:p w14:paraId="62256625">
      <w:pPr>
        <w:pStyle w:val="10"/>
        <w:ind w:firstLine="0" w:firstLineChars="0"/>
        <w:rPr>
          <w:rFonts w:hint="eastAsia" w:ascii="宋体" w:hAnsi="宋体" w:eastAsia="宋体" w:cs="宋体"/>
          <w:color w:val="auto"/>
          <w:sz w:val="24"/>
          <w:szCs w:val="22"/>
          <w:highlight w:val="none"/>
        </w:rPr>
      </w:pPr>
    </w:p>
    <w:p w14:paraId="5E324E6F">
      <w:pPr>
        <w:pStyle w:val="10"/>
        <w:ind w:firstLine="0" w:firstLineChars="0"/>
        <w:rPr>
          <w:rFonts w:hint="eastAsia" w:ascii="宋体" w:hAnsi="宋体" w:eastAsia="宋体" w:cs="宋体"/>
          <w:color w:val="auto"/>
          <w:highlight w:val="none"/>
        </w:rPr>
      </w:pPr>
      <w:r>
        <w:rPr>
          <w:rFonts w:hint="eastAsia" w:ascii="宋体" w:hAnsi="宋体" w:eastAsia="宋体" w:cs="宋体"/>
          <w:color w:val="auto"/>
          <w:sz w:val="24"/>
          <w:szCs w:val="22"/>
          <w:highlight w:val="none"/>
        </w:rPr>
        <w:t>注：联合体投标的，“投标人”一栏需书写所有联合体成员的单位全称，由主办方签署、盖章。</w:t>
      </w:r>
    </w:p>
    <w:p w14:paraId="243E0336">
      <w:pPr>
        <w:pStyle w:val="4"/>
        <w:rPr>
          <w:rFonts w:hint="eastAsia" w:ascii="宋体" w:hAnsi="宋体" w:eastAsia="宋体" w:cs="宋体"/>
          <w:color w:val="auto"/>
          <w:sz w:val="24"/>
          <w:szCs w:val="20"/>
          <w:highlight w:val="none"/>
        </w:rPr>
        <w:sectPr>
          <w:pgSz w:w="11906" w:h="16838"/>
          <w:pgMar w:top="1440" w:right="1440" w:bottom="1440" w:left="1440" w:header="851" w:footer="850" w:gutter="0"/>
          <w:pgNumType w:fmt="decimal"/>
          <w:cols w:space="720" w:num="1"/>
          <w:docGrid w:linePitch="312" w:charSpace="0"/>
        </w:sectPr>
      </w:pPr>
    </w:p>
    <w:p w14:paraId="2C60FE66">
      <w:pPr>
        <w:pStyle w:val="4"/>
        <w:spacing w:line="240" w:lineRule="auto"/>
        <w:rPr>
          <w:rFonts w:hint="eastAsia" w:ascii="宋体" w:hAnsi="宋体" w:eastAsia="宋体" w:cs="宋体"/>
          <w:color w:val="auto"/>
          <w:sz w:val="24"/>
          <w:szCs w:val="20"/>
          <w:highlight w:val="none"/>
        </w:rPr>
      </w:pPr>
      <w:bookmarkStart w:id="728" w:name="_Toc13343"/>
      <w:bookmarkStart w:id="729" w:name="_Toc22472"/>
      <w:r>
        <w:rPr>
          <w:rFonts w:hint="eastAsia" w:ascii="宋体" w:hAnsi="宋体" w:eastAsia="宋体" w:cs="宋体"/>
          <w:color w:val="auto"/>
          <w:sz w:val="24"/>
          <w:szCs w:val="20"/>
          <w:highlight w:val="none"/>
        </w:rPr>
        <w:t>格式5：</w:t>
      </w:r>
      <w:bookmarkEnd w:id="728"/>
      <w:bookmarkEnd w:id="729"/>
      <w:r>
        <w:rPr>
          <w:rFonts w:hint="eastAsia" w:ascii="宋体" w:hAnsi="宋体" w:eastAsia="宋体" w:cs="宋体"/>
          <w:color w:val="auto"/>
          <w:sz w:val="24"/>
          <w:szCs w:val="20"/>
          <w:highlight w:val="none"/>
        </w:rPr>
        <w:t>投标书</w:t>
      </w:r>
    </w:p>
    <w:p w14:paraId="3F7AFD45">
      <w:pPr>
        <w:jc w:val="center"/>
        <w:rPr>
          <w:rFonts w:hint="eastAsia" w:ascii="宋体" w:hAnsi="宋体" w:eastAsia="宋体" w:cs="宋体"/>
          <w:b/>
          <w:color w:val="auto"/>
          <w:sz w:val="44"/>
          <w:szCs w:val="40"/>
          <w:highlight w:val="none"/>
        </w:rPr>
      </w:pPr>
      <w:r>
        <w:rPr>
          <w:rFonts w:hint="eastAsia" w:ascii="宋体" w:hAnsi="宋体" w:eastAsia="宋体" w:cs="宋体"/>
          <w:b/>
          <w:color w:val="auto"/>
          <w:sz w:val="44"/>
          <w:szCs w:val="40"/>
          <w:highlight w:val="none"/>
          <w:lang w:val="zh-CN" w:bidi="ar"/>
        </w:rPr>
        <w:t>投标书</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165"/>
        <w:gridCol w:w="2479"/>
        <w:gridCol w:w="1568"/>
        <w:gridCol w:w="2083"/>
      </w:tblGrid>
      <w:tr w14:paraId="36FC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68EF4AEE">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bidi="ar"/>
              </w:rPr>
              <w:t>工 程 名 称</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47B2BBF3">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674E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526C08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bCs/>
                <w:color w:val="auto"/>
                <w:szCs w:val="21"/>
                <w:highlight w:val="none"/>
                <w:lang w:val="zh-CN" w:bidi="ar"/>
              </w:rPr>
              <w:t>投标总报价</w:t>
            </w:r>
            <w:r>
              <w:rPr>
                <w:rFonts w:hint="eastAsia" w:ascii="宋体" w:hAnsi="宋体" w:eastAsia="宋体" w:cs="宋体"/>
                <w:b/>
                <w:color w:val="auto"/>
                <w:szCs w:val="21"/>
                <w:highlight w:val="none"/>
                <w:lang w:val="zh-CN" w:bidi="ar"/>
              </w:rPr>
              <w:t>（元）</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531DFC08">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大写：</w:t>
            </w:r>
          </w:p>
        </w:tc>
      </w:tr>
      <w:tr w14:paraId="7BE0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2209739">
            <w:pPr>
              <w:keepNext w:val="0"/>
              <w:keepLines w:val="0"/>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152F020E">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小写：</w:t>
            </w:r>
          </w:p>
        </w:tc>
      </w:tr>
      <w:tr w14:paraId="7188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83" w:type="dxa"/>
            <w:vMerge w:val="restart"/>
            <w:tcBorders>
              <w:left w:val="single" w:color="auto" w:sz="4" w:space="0"/>
              <w:right w:val="single" w:color="auto" w:sz="4" w:space="0"/>
            </w:tcBorders>
            <w:noWrap w:val="0"/>
            <w:vAlign w:val="center"/>
          </w:tcPr>
          <w:p w14:paraId="29CA358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其中</w:t>
            </w:r>
          </w:p>
        </w:tc>
        <w:tc>
          <w:tcPr>
            <w:tcW w:w="2165" w:type="dxa"/>
            <w:tcBorders>
              <w:top w:val="single" w:color="auto" w:sz="4" w:space="0"/>
              <w:left w:val="single" w:color="auto" w:sz="4" w:space="0"/>
              <w:bottom w:val="single" w:color="auto" w:sz="4" w:space="0"/>
              <w:right w:val="single" w:color="auto" w:sz="4" w:space="0"/>
            </w:tcBorders>
            <w:noWrap w:val="0"/>
            <w:vAlign w:val="center"/>
          </w:tcPr>
          <w:p w14:paraId="37FBE76F">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bidi="ar"/>
              </w:rPr>
              <w:t>1</w:t>
            </w:r>
            <w:r>
              <w:rPr>
                <w:rFonts w:hint="eastAsia" w:ascii="宋体" w:hAnsi="宋体" w:eastAsia="宋体" w:cs="宋体"/>
                <w:b/>
                <w:color w:val="auto"/>
                <w:szCs w:val="21"/>
                <w:highlight w:val="none"/>
                <w:lang w:val="zh-CN" w:bidi="ar"/>
              </w:rPr>
              <w:t>.</w:t>
            </w:r>
            <w:r>
              <w:rPr>
                <w:rFonts w:hint="eastAsia" w:ascii="宋体" w:hAnsi="宋体" w:eastAsia="宋体" w:cs="宋体"/>
                <w:b/>
                <w:color w:val="auto"/>
                <w:szCs w:val="21"/>
                <w:highlight w:val="none"/>
                <w:lang w:val="en-US" w:eastAsia="zh-CN" w:bidi="ar"/>
              </w:rPr>
              <w:t>工程勘察费</w:t>
            </w:r>
            <w:r>
              <w:rPr>
                <w:rFonts w:hint="eastAsia" w:ascii="宋体" w:hAnsi="宋体" w:eastAsia="宋体" w:cs="宋体"/>
                <w:b/>
                <w:color w:val="auto"/>
                <w:szCs w:val="21"/>
                <w:highlight w:val="none"/>
                <w:lang w:val="zh-CN" w:bidi="ar"/>
              </w:rPr>
              <w:t>（元）</w:t>
            </w:r>
          </w:p>
        </w:tc>
        <w:tc>
          <w:tcPr>
            <w:tcW w:w="4047" w:type="dxa"/>
            <w:gridSpan w:val="2"/>
            <w:tcBorders>
              <w:top w:val="single" w:color="auto" w:sz="4" w:space="0"/>
              <w:left w:val="single" w:color="auto" w:sz="4" w:space="0"/>
              <w:bottom w:val="single" w:color="auto" w:sz="4" w:space="0"/>
              <w:right w:val="single" w:color="auto" w:sz="4" w:space="0"/>
            </w:tcBorders>
            <w:noWrap w:val="0"/>
            <w:vAlign w:val="center"/>
          </w:tcPr>
          <w:p w14:paraId="5B0B2FA2">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lang w:val="zh-CN" w:bidi="ar"/>
              </w:rPr>
              <w:t>大写：</w:t>
            </w:r>
            <w:r>
              <w:rPr>
                <w:rFonts w:hint="eastAsia" w:ascii="宋体" w:hAnsi="宋体" w:eastAsia="宋体" w:cs="宋体"/>
                <w:b/>
                <w:bCs/>
                <w:color w:val="auto"/>
                <w:sz w:val="18"/>
                <w:szCs w:val="18"/>
                <w:highlight w:val="none"/>
                <w:u w:val="single"/>
                <w:lang w:bidi="ar"/>
              </w:rPr>
              <w:t xml:space="preserve">                        </w:t>
            </w:r>
          </w:p>
          <w:p w14:paraId="08D83E5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color w:val="auto"/>
                <w:szCs w:val="21"/>
                <w:highlight w:val="none"/>
                <w:u w:val="single"/>
                <w:lang w:val="zh-CN"/>
              </w:rPr>
            </w:pPr>
            <w:r>
              <w:rPr>
                <w:rFonts w:hint="eastAsia" w:ascii="宋体" w:hAnsi="宋体" w:eastAsia="宋体" w:cs="宋体"/>
                <w:b/>
                <w:bCs/>
                <w:color w:val="auto"/>
                <w:sz w:val="18"/>
                <w:szCs w:val="18"/>
                <w:highlight w:val="none"/>
                <w:lang w:val="zh-CN" w:bidi="ar"/>
              </w:rPr>
              <w:t>小写：</w:t>
            </w:r>
            <w:r>
              <w:rPr>
                <w:rFonts w:hint="eastAsia" w:ascii="宋体" w:hAnsi="宋体" w:eastAsia="宋体" w:cs="宋体"/>
                <w:b/>
                <w:bCs/>
                <w:color w:val="auto"/>
                <w:sz w:val="18"/>
                <w:szCs w:val="18"/>
                <w:highlight w:val="none"/>
                <w:u w:val="single"/>
                <w:lang w:bidi="ar"/>
              </w:rPr>
              <w:t xml:space="preserve">                        </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4DD117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18"/>
                <w:szCs w:val="18"/>
                <w:highlight w:val="none"/>
                <w:lang w:val="zh-CN" w:bidi="ar"/>
              </w:rPr>
            </w:pPr>
            <w:r>
              <w:rPr>
                <w:rFonts w:hint="eastAsia" w:ascii="宋体" w:hAnsi="宋体" w:eastAsia="宋体" w:cs="宋体"/>
                <w:b/>
                <w:color w:val="auto"/>
                <w:szCs w:val="21"/>
                <w:highlight w:val="none"/>
                <w:lang w:bidi="ar"/>
              </w:rPr>
              <w:t>下浮率</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w:t>
            </w:r>
          </w:p>
        </w:tc>
      </w:tr>
      <w:tr w14:paraId="0904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883" w:type="dxa"/>
            <w:vMerge w:val="continue"/>
            <w:tcBorders>
              <w:left w:val="single" w:color="auto" w:sz="4" w:space="0"/>
              <w:right w:val="single" w:color="auto" w:sz="4" w:space="0"/>
            </w:tcBorders>
            <w:noWrap w:val="0"/>
            <w:vAlign w:val="center"/>
          </w:tcPr>
          <w:p w14:paraId="064E5DF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p>
        </w:tc>
        <w:tc>
          <w:tcPr>
            <w:tcW w:w="21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BEFD132">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color w:val="auto"/>
                <w:szCs w:val="21"/>
                <w:highlight w:val="none"/>
                <w:lang w:val="en-US" w:eastAsia="zh-CN" w:bidi="ar"/>
              </w:rPr>
              <w:t>2</w:t>
            </w:r>
            <w:r>
              <w:rPr>
                <w:rFonts w:hint="eastAsia" w:ascii="宋体" w:hAnsi="宋体" w:eastAsia="宋体" w:cs="宋体"/>
                <w:b/>
                <w:color w:val="auto"/>
                <w:szCs w:val="21"/>
                <w:highlight w:val="none"/>
                <w:lang w:val="zh-CN" w:bidi="ar"/>
              </w:rPr>
              <w:t>.</w:t>
            </w:r>
            <w:r>
              <w:rPr>
                <w:rFonts w:hint="eastAsia" w:ascii="宋体" w:hAnsi="宋体" w:eastAsia="宋体" w:cs="宋体"/>
                <w:b/>
                <w:color w:val="auto"/>
                <w:szCs w:val="21"/>
                <w:highlight w:val="none"/>
                <w:lang w:bidi="ar"/>
              </w:rPr>
              <w:t>工程</w:t>
            </w:r>
            <w:r>
              <w:rPr>
                <w:rFonts w:hint="eastAsia" w:ascii="宋体" w:hAnsi="宋体" w:eastAsia="宋体" w:cs="宋体"/>
                <w:b/>
                <w:color w:val="auto"/>
                <w:szCs w:val="21"/>
                <w:highlight w:val="none"/>
                <w:lang w:val="zh-CN" w:bidi="ar"/>
              </w:rPr>
              <w:t>设计费（元）</w:t>
            </w:r>
          </w:p>
        </w:tc>
        <w:tc>
          <w:tcPr>
            <w:tcW w:w="404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5301F66">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lang w:val="zh-CN" w:bidi="ar"/>
              </w:rPr>
              <w:t>大写：</w:t>
            </w:r>
            <w:r>
              <w:rPr>
                <w:rFonts w:hint="eastAsia" w:ascii="宋体" w:hAnsi="宋体" w:eastAsia="宋体" w:cs="宋体"/>
                <w:b/>
                <w:bCs/>
                <w:color w:val="auto"/>
                <w:sz w:val="18"/>
                <w:szCs w:val="18"/>
                <w:highlight w:val="none"/>
                <w:u w:val="single"/>
                <w:lang w:bidi="ar"/>
              </w:rPr>
              <w:t xml:space="preserve">                        </w:t>
            </w:r>
          </w:p>
          <w:p w14:paraId="042A8BB2">
            <w:pPr>
              <w:keepNext w:val="0"/>
              <w:keepLines w:val="0"/>
              <w:suppressLineNumbers w:val="0"/>
              <w:autoSpaceDE w:val="0"/>
              <w:autoSpaceDN w:val="0"/>
              <w:adjustRightInd w:val="0"/>
              <w:spacing w:before="0" w:beforeAutospacing="0" w:after="0" w:afterAutospacing="0" w:line="360" w:lineRule="auto"/>
              <w:ind w:left="0" w:leftChars="0" w:right="0" w:rightChars="0"/>
              <w:rPr>
                <w:rFonts w:hint="eastAsia" w:ascii="宋体" w:hAnsi="宋体" w:eastAsia="宋体" w:cs="宋体"/>
                <w:b/>
                <w:color w:val="auto"/>
                <w:kern w:val="2"/>
                <w:sz w:val="21"/>
                <w:szCs w:val="21"/>
                <w:highlight w:val="none"/>
                <w:u w:val="single"/>
                <w:lang w:val="zh-CN" w:eastAsia="zh-CN" w:bidi="ar-SA"/>
              </w:rPr>
            </w:pPr>
            <w:r>
              <w:rPr>
                <w:rFonts w:hint="eastAsia" w:ascii="宋体" w:hAnsi="宋体" w:eastAsia="宋体" w:cs="宋体"/>
                <w:b/>
                <w:bCs/>
                <w:color w:val="auto"/>
                <w:sz w:val="18"/>
                <w:szCs w:val="18"/>
                <w:highlight w:val="none"/>
                <w:lang w:val="zh-CN" w:bidi="ar"/>
              </w:rPr>
              <w:t>小写：</w:t>
            </w:r>
            <w:r>
              <w:rPr>
                <w:rFonts w:hint="eastAsia" w:ascii="宋体" w:hAnsi="宋体" w:eastAsia="宋体" w:cs="宋体"/>
                <w:b/>
                <w:bCs/>
                <w:color w:val="auto"/>
                <w:sz w:val="18"/>
                <w:szCs w:val="18"/>
                <w:highlight w:val="none"/>
                <w:u w:val="single"/>
                <w:lang w:bidi="ar"/>
              </w:rPr>
              <w:t xml:space="preserve">                        </w:t>
            </w:r>
          </w:p>
        </w:tc>
        <w:tc>
          <w:tcPr>
            <w:tcW w:w="2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DB5CA7">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eastAsia" w:ascii="宋体" w:hAnsi="宋体" w:eastAsia="宋体" w:cs="宋体"/>
                <w:b/>
                <w:bCs/>
                <w:color w:val="auto"/>
                <w:kern w:val="2"/>
                <w:sz w:val="18"/>
                <w:szCs w:val="18"/>
                <w:highlight w:val="none"/>
                <w:lang w:val="zh-CN" w:eastAsia="zh-CN" w:bidi="ar"/>
              </w:rPr>
            </w:pPr>
            <w:r>
              <w:rPr>
                <w:rFonts w:hint="eastAsia" w:ascii="宋体" w:hAnsi="宋体" w:eastAsia="宋体" w:cs="宋体"/>
                <w:b/>
                <w:color w:val="auto"/>
                <w:szCs w:val="21"/>
                <w:highlight w:val="none"/>
                <w:lang w:bidi="ar"/>
              </w:rPr>
              <w:t>下浮率</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w:t>
            </w:r>
          </w:p>
        </w:tc>
      </w:tr>
      <w:tr w14:paraId="0DB8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883" w:type="dxa"/>
            <w:vMerge w:val="continue"/>
            <w:tcBorders>
              <w:left w:val="single" w:color="auto" w:sz="4" w:space="0"/>
              <w:bottom w:val="single" w:color="auto" w:sz="4" w:space="0"/>
              <w:right w:val="single" w:color="auto" w:sz="4" w:space="0"/>
            </w:tcBorders>
            <w:noWrap w:val="0"/>
            <w:vAlign w:val="center"/>
          </w:tcPr>
          <w:p w14:paraId="6571012D">
            <w:pPr>
              <w:keepNext w:val="0"/>
              <w:keepLines w:val="0"/>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2165" w:type="dxa"/>
            <w:tcBorders>
              <w:top w:val="single" w:color="auto" w:sz="4" w:space="0"/>
              <w:left w:val="single" w:color="auto" w:sz="4" w:space="0"/>
              <w:bottom w:val="single" w:color="auto" w:sz="4" w:space="0"/>
              <w:right w:val="single" w:color="auto" w:sz="4" w:space="0"/>
            </w:tcBorders>
            <w:noWrap w:val="0"/>
            <w:vAlign w:val="center"/>
          </w:tcPr>
          <w:p w14:paraId="43234319">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bidi="ar"/>
              </w:rPr>
              <w:t>3</w:t>
            </w:r>
            <w:r>
              <w:rPr>
                <w:rFonts w:hint="eastAsia" w:ascii="宋体" w:hAnsi="宋体" w:eastAsia="宋体" w:cs="宋体"/>
                <w:b/>
                <w:color w:val="auto"/>
                <w:szCs w:val="21"/>
                <w:highlight w:val="none"/>
                <w:lang w:val="zh-CN" w:bidi="ar"/>
              </w:rPr>
              <w:t>.建安工程费（元）</w:t>
            </w:r>
          </w:p>
        </w:tc>
        <w:tc>
          <w:tcPr>
            <w:tcW w:w="4047" w:type="dxa"/>
            <w:gridSpan w:val="2"/>
            <w:tcBorders>
              <w:top w:val="single" w:color="auto" w:sz="4" w:space="0"/>
              <w:left w:val="single" w:color="auto" w:sz="4" w:space="0"/>
              <w:bottom w:val="single" w:color="auto" w:sz="4" w:space="0"/>
              <w:right w:val="single" w:color="auto" w:sz="4" w:space="0"/>
            </w:tcBorders>
            <w:noWrap w:val="0"/>
            <w:vAlign w:val="center"/>
          </w:tcPr>
          <w:p w14:paraId="33F27830">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eastAsia="宋体" w:cs="宋体"/>
                <w:b/>
                <w:bCs/>
                <w:color w:val="auto"/>
                <w:sz w:val="18"/>
                <w:szCs w:val="18"/>
                <w:highlight w:val="none"/>
                <w:u w:val="single"/>
              </w:rPr>
            </w:pPr>
            <w:r>
              <w:rPr>
                <w:rFonts w:hint="eastAsia" w:ascii="宋体" w:hAnsi="宋体" w:eastAsia="宋体" w:cs="宋体"/>
                <w:b/>
                <w:bCs/>
                <w:color w:val="auto"/>
                <w:sz w:val="18"/>
                <w:szCs w:val="18"/>
                <w:highlight w:val="none"/>
                <w:lang w:val="zh-CN" w:bidi="ar"/>
              </w:rPr>
              <w:t>大写：</w:t>
            </w:r>
            <w:r>
              <w:rPr>
                <w:rFonts w:hint="eastAsia" w:ascii="宋体" w:hAnsi="宋体" w:eastAsia="宋体" w:cs="宋体"/>
                <w:b/>
                <w:bCs/>
                <w:color w:val="auto"/>
                <w:sz w:val="18"/>
                <w:szCs w:val="18"/>
                <w:highlight w:val="none"/>
                <w:u w:val="single"/>
                <w:lang w:bidi="ar"/>
              </w:rPr>
              <w:t xml:space="preserve">                        </w:t>
            </w:r>
          </w:p>
          <w:p w14:paraId="379C9EAD">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color w:val="auto"/>
                <w:szCs w:val="21"/>
                <w:highlight w:val="none"/>
                <w:lang w:val="zh-CN"/>
              </w:rPr>
            </w:pPr>
            <w:r>
              <w:rPr>
                <w:rFonts w:hint="eastAsia" w:ascii="宋体" w:hAnsi="宋体" w:eastAsia="宋体" w:cs="宋体"/>
                <w:b/>
                <w:bCs/>
                <w:color w:val="auto"/>
                <w:sz w:val="18"/>
                <w:szCs w:val="18"/>
                <w:highlight w:val="none"/>
                <w:lang w:val="zh-CN" w:bidi="ar"/>
              </w:rPr>
              <w:t>小写：</w:t>
            </w:r>
            <w:r>
              <w:rPr>
                <w:rFonts w:hint="eastAsia" w:ascii="宋体" w:hAnsi="宋体" w:eastAsia="宋体" w:cs="宋体"/>
                <w:b/>
                <w:bCs/>
                <w:color w:val="auto"/>
                <w:sz w:val="18"/>
                <w:szCs w:val="18"/>
                <w:highlight w:val="none"/>
                <w:u w:val="single"/>
                <w:lang w:bidi="ar"/>
              </w:rPr>
              <w:t xml:space="preserve">                        </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5E3792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 w:val="18"/>
                <w:szCs w:val="18"/>
                <w:highlight w:val="none"/>
                <w:lang w:val="zh-CN" w:bidi="ar"/>
              </w:rPr>
            </w:pPr>
            <w:r>
              <w:rPr>
                <w:rFonts w:hint="eastAsia" w:ascii="宋体" w:hAnsi="宋体" w:eastAsia="宋体" w:cs="宋体"/>
                <w:b/>
                <w:color w:val="auto"/>
                <w:szCs w:val="21"/>
                <w:highlight w:val="none"/>
                <w:lang w:bidi="ar"/>
              </w:rPr>
              <w:t>下浮率</w:t>
            </w:r>
            <w:r>
              <w:rPr>
                <w:rFonts w:hint="eastAsia" w:ascii="宋体" w:hAnsi="宋体" w:eastAsia="宋体" w:cs="宋体"/>
                <w:b/>
                <w:color w:val="auto"/>
                <w:szCs w:val="21"/>
                <w:highlight w:val="none"/>
                <w:u w:val="single"/>
                <w:lang w:bidi="ar"/>
              </w:rPr>
              <w:t xml:space="preserve">      </w:t>
            </w:r>
            <w:r>
              <w:rPr>
                <w:rFonts w:hint="eastAsia" w:ascii="宋体" w:hAnsi="宋体" w:eastAsia="宋体" w:cs="宋体"/>
                <w:b/>
                <w:color w:val="auto"/>
                <w:szCs w:val="21"/>
                <w:highlight w:val="none"/>
                <w:lang w:bidi="ar"/>
              </w:rPr>
              <w:t>%</w:t>
            </w:r>
          </w:p>
        </w:tc>
      </w:tr>
      <w:tr w14:paraId="21129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5C853FFD">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color w:val="auto"/>
                <w:sz w:val="21"/>
                <w:szCs w:val="21"/>
                <w:highlight w:val="none"/>
                <w:lang w:val="zh-CN"/>
              </w:rPr>
              <w:t>投标总工期（日历天）</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1382BE7D">
            <w:pPr>
              <w:keepNext w:val="0"/>
              <w:keepLines w:val="0"/>
              <w:suppressLineNumbers w:val="0"/>
              <w:autoSpaceDE w:val="0"/>
              <w:autoSpaceDN w:val="0"/>
              <w:adjustRightInd w:val="0"/>
              <w:spacing w:before="0" w:beforeAutospacing="0" w:after="0" w:afterAutospacing="0" w:line="360" w:lineRule="auto"/>
              <w:ind w:left="206" w:right="0" w:hanging="207" w:hangingChars="98"/>
              <w:jc w:val="center"/>
              <w:rPr>
                <w:rFonts w:hint="eastAsia" w:ascii="宋体" w:hAnsi="宋体" w:eastAsia="宋体" w:cs="宋体"/>
                <w:b/>
                <w:bCs/>
                <w:color w:val="auto"/>
                <w:szCs w:val="21"/>
                <w:highlight w:val="none"/>
                <w:u w:val="single"/>
                <w:lang w:val="zh-CN"/>
              </w:rPr>
            </w:pPr>
            <w:r>
              <w:rPr>
                <w:rFonts w:hint="eastAsia" w:ascii="宋体" w:hAnsi="宋体" w:eastAsia="宋体" w:cs="宋体"/>
                <w:b/>
                <w:bCs/>
                <w:color w:val="auto"/>
                <w:szCs w:val="21"/>
                <w:highlight w:val="none"/>
                <w:lang w:val="en-US" w:eastAsia="zh-CN"/>
              </w:rPr>
              <w:t>按招标文件要求</w:t>
            </w:r>
          </w:p>
        </w:tc>
      </w:tr>
      <w:tr w14:paraId="647C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5A0BD43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bCs/>
                <w:color w:val="auto"/>
                <w:szCs w:val="21"/>
                <w:highlight w:val="none"/>
                <w:lang w:val="zh-CN" w:bidi="ar"/>
              </w:rPr>
              <w:t>质量标准</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042573E4">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按招标文件要求</w:t>
            </w:r>
          </w:p>
        </w:tc>
      </w:tr>
      <w:tr w14:paraId="41E6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5C4EF8E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bidi="ar"/>
              </w:rPr>
              <w:t>保修期限</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0E8E9B1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en-US" w:eastAsia="zh-CN"/>
              </w:rPr>
              <w:t>按招标文件要求</w:t>
            </w:r>
          </w:p>
        </w:tc>
      </w:tr>
      <w:tr w14:paraId="7903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7C18A7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bidi="ar"/>
              </w:rPr>
              <w:t>委派的</w:t>
            </w:r>
            <w:r>
              <w:rPr>
                <w:rFonts w:hint="eastAsia" w:ascii="宋体" w:hAnsi="宋体" w:eastAsia="宋体" w:cs="宋体"/>
                <w:b/>
                <w:bCs/>
                <w:color w:val="auto"/>
                <w:szCs w:val="21"/>
                <w:highlight w:val="none"/>
                <w:lang w:val="en-US" w:eastAsia="zh-CN" w:bidi="ar"/>
              </w:rPr>
              <w:t>勘察</w:t>
            </w:r>
            <w:r>
              <w:rPr>
                <w:rFonts w:hint="eastAsia" w:ascii="宋体" w:hAnsi="宋体" w:eastAsia="宋体" w:cs="宋体"/>
                <w:b/>
                <w:bCs/>
                <w:color w:val="auto"/>
                <w:szCs w:val="21"/>
                <w:highlight w:val="none"/>
                <w:lang w:val="zh-CN" w:bidi="ar"/>
              </w:rPr>
              <w:t>负责人</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490C03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姓  名</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7DEE89B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02A0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continue"/>
            <w:tcBorders>
              <w:left w:val="single" w:color="auto" w:sz="4" w:space="0"/>
              <w:right w:val="single" w:color="auto" w:sz="4" w:space="0"/>
            </w:tcBorders>
            <w:noWrap w:val="0"/>
            <w:vAlign w:val="center"/>
          </w:tcPr>
          <w:p w14:paraId="4E514CE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bidi="ar"/>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0639F1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lang w:bidi="ar"/>
              </w:rPr>
            </w:pPr>
            <w:r>
              <w:rPr>
                <w:rFonts w:hint="eastAsia" w:ascii="宋体" w:hAnsi="宋体" w:eastAsia="宋体" w:cs="宋体"/>
                <w:b/>
                <w:bCs/>
                <w:color w:val="auto"/>
                <w:szCs w:val="21"/>
                <w:highlight w:val="none"/>
                <w:lang w:bidi="ar"/>
              </w:rPr>
              <w:t>证书编号</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121686CF">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5B39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restart"/>
            <w:tcBorders>
              <w:left w:val="single" w:color="auto" w:sz="4" w:space="0"/>
              <w:right w:val="single" w:color="auto" w:sz="4" w:space="0"/>
            </w:tcBorders>
            <w:noWrap w:val="0"/>
            <w:vAlign w:val="center"/>
          </w:tcPr>
          <w:p w14:paraId="79FB1A7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bidi="ar"/>
              </w:rPr>
            </w:pPr>
            <w:r>
              <w:rPr>
                <w:rFonts w:hint="eastAsia" w:ascii="宋体" w:hAnsi="宋体" w:eastAsia="宋体" w:cs="宋体"/>
                <w:b/>
                <w:color w:val="auto"/>
                <w:szCs w:val="21"/>
                <w:highlight w:val="none"/>
                <w:lang w:val="zh-CN" w:bidi="ar"/>
              </w:rPr>
              <w:t>委派的</w:t>
            </w:r>
            <w:r>
              <w:rPr>
                <w:rFonts w:hint="eastAsia" w:ascii="宋体" w:hAnsi="宋体" w:eastAsia="宋体" w:cs="宋体"/>
                <w:b/>
                <w:bCs/>
                <w:color w:val="auto"/>
                <w:szCs w:val="21"/>
                <w:highlight w:val="none"/>
                <w:lang w:val="zh-CN" w:bidi="ar"/>
              </w:rPr>
              <w:t>设计负责人</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018E292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姓  名</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3FE43077">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520E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B98ADFF">
            <w:pPr>
              <w:keepNext w:val="0"/>
              <w:keepLines w:val="0"/>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44FE5A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bidi="ar"/>
              </w:rPr>
              <w:t>证书编号</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23FCE034">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6757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06BCFC0D">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bidi="ar"/>
              </w:rPr>
              <w:t>委派的项目负责人（兼任施工负责人）</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25F96F1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bidi="ar"/>
              </w:rPr>
              <w:t>姓  名</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0EE78AF0">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2322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485EBCF">
            <w:pPr>
              <w:keepNext w:val="0"/>
              <w:keepLines w:val="0"/>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3EEFA24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bidi="ar"/>
              </w:rPr>
              <w:t>建造师的注册编号</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4C18DEAF">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6996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87ADBD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bidi="ar"/>
              </w:rPr>
              <w:t>委派的</w:t>
            </w:r>
            <w:r>
              <w:rPr>
                <w:rFonts w:hint="eastAsia" w:ascii="宋体" w:hAnsi="宋体" w:eastAsia="宋体" w:cs="宋体"/>
                <w:b/>
                <w:bCs/>
                <w:color w:val="auto"/>
                <w:szCs w:val="21"/>
                <w:highlight w:val="none"/>
                <w:lang w:val="zh-CN" w:bidi="ar"/>
              </w:rPr>
              <w:t>施工技术负责人</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18BB0CE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bidi="ar"/>
              </w:rPr>
              <w:t>姓  名</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0F7CEB9F">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6AEB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479345">
            <w:pPr>
              <w:keepNext w:val="0"/>
              <w:keepLines w:val="0"/>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577F17F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lang w:bidi="ar"/>
              </w:rPr>
              <w:t>证书编号</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0E6BD45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4F59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16FC17B">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bidi="ar"/>
              </w:rPr>
              <w:t>委派的专职</w:t>
            </w:r>
            <w:r>
              <w:rPr>
                <w:rFonts w:hint="eastAsia" w:ascii="宋体" w:hAnsi="宋体" w:eastAsia="宋体" w:cs="宋体"/>
                <w:b/>
                <w:bCs/>
                <w:color w:val="auto"/>
                <w:szCs w:val="21"/>
                <w:highlight w:val="none"/>
                <w:lang w:val="zh-CN" w:bidi="ar"/>
              </w:rPr>
              <w:t>安全员</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3F025B2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bidi="ar"/>
              </w:rPr>
              <w:t>姓  名</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06BCD4ED">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3CBB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4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97B60D">
            <w:pPr>
              <w:keepNext w:val="0"/>
              <w:keepLines w:val="0"/>
              <w:suppressLineNumbers w:val="0"/>
              <w:spacing w:before="0" w:beforeAutospacing="0" w:after="0" w:afterAutospacing="0" w:line="360" w:lineRule="auto"/>
              <w:ind w:left="0" w:right="0"/>
              <w:rPr>
                <w:rFonts w:hint="eastAsia" w:ascii="宋体" w:hAnsi="宋体" w:eastAsia="宋体" w:cs="宋体"/>
                <w:color w:val="auto"/>
                <w:sz w:val="20"/>
                <w:szCs w:val="20"/>
                <w:highlight w:val="none"/>
              </w:rPr>
            </w:pPr>
          </w:p>
        </w:tc>
        <w:tc>
          <w:tcPr>
            <w:tcW w:w="2479" w:type="dxa"/>
            <w:tcBorders>
              <w:top w:val="single" w:color="auto" w:sz="4" w:space="0"/>
              <w:left w:val="single" w:color="auto" w:sz="4" w:space="0"/>
              <w:bottom w:val="single" w:color="auto" w:sz="4" w:space="0"/>
              <w:right w:val="single" w:color="auto" w:sz="4" w:space="0"/>
            </w:tcBorders>
            <w:noWrap w:val="0"/>
            <w:vAlign w:val="center"/>
          </w:tcPr>
          <w:p w14:paraId="0EEDF8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bidi="ar"/>
              </w:rPr>
              <w:t>合格证（C类</w:t>
            </w:r>
            <w:r>
              <w:rPr>
                <w:rFonts w:hint="eastAsia" w:ascii="宋体" w:hAnsi="宋体" w:eastAsia="宋体" w:cs="宋体"/>
                <w:b/>
                <w:bCs/>
                <w:color w:val="auto"/>
                <w:szCs w:val="21"/>
                <w:highlight w:val="none"/>
                <w:lang w:bidi="ar"/>
              </w:rPr>
              <w:t>或C3</w:t>
            </w:r>
            <w:r>
              <w:rPr>
                <w:rFonts w:hint="eastAsia" w:ascii="宋体" w:hAnsi="宋体" w:eastAsia="宋体" w:cs="宋体"/>
                <w:b/>
                <w:bCs/>
                <w:color w:val="auto"/>
                <w:szCs w:val="21"/>
                <w:highlight w:val="none"/>
                <w:lang w:val="zh-CN" w:bidi="ar"/>
              </w:rPr>
              <w:t>）编号</w:t>
            </w:r>
          </w:p>
        </w:tc>
        <w:tc>
          <w:tcPr>
            <w:tcW w:w="3651" w:type="dxa"/>
            <w:gridSpan w:val="2"/>
            <w:tcBorders>
              <w:top w:val="single" w:color="auto" w:sz="4" w:space="0"/>
              <w:left w:val="single" w:color="auto" w:sz="4" w:space="0"/>
              <w:bottom w:val="single" w:color="auto" w:sz="4" w:space="0"/>
              <w:right w:val="single" w:color="auto" w:sz="4" w:space="0"/>
            </w:tcBorders>
            <w:noWrap w:val="0"/>
            <w:vAlign w:val="top"/>
          </w:tcPr>
          <w:p w14:paraId="1DADE2FB">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4023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0D1ED007">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bidi="ar"/>
              </w:rPr>
              <w:t>法定代表人（签名或盖章）</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35B90502">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7683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4AFC4136">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bidi="ar"/>
              </w:rPr>
              <w:t>授权委托人（签名或盖章）</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7D6E53F9">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r w14:paraId="1BC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048" w:type="dxa"/>
            <w:gridSpan w:val="2"/>
            <w:tcBorders>
              <w:top w:val="single" w:color="auto" w:sz="4" w:space="0"/>
              <w:left w:val="single" w:color="auto" w:sz="4" w:space="0"/>
              <w:bottom w:val="single" w:color="auto" w:sz="4" w:space="0"/>
              <w:right w:val="single" w:color="auto" w:sz="4" w:space="0"/>
            </w:tcBorders>
            <w:noWrap w:val="0"/>
            <w:vAlign w:val="center"/>
          </w:tcPr>
          <w:p w14:paraId="3DED8461">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bidi="ar"/>
              </w:rPr>
              <w:t>投标单位（企业公章）</w:t>
            </w:r>
          </w:p>
        </w:tc>
        <w:tc>
          <w:tcPr>
            <w:tcW w:w="6130" w:type="dxa"/>
            <w:gridSpan w:val="3"/>
            <w:tcBorders>
              <w:top w:val="single" w:color="auto" w:sz="4" w:space="0"/>
              <w:left w:val="single" w:color="auto" w:sz="4" w:space="0"/>
              <w:bottom w:val="single" w:color="auto" w:sz="4" w:space="0"/>
              <w:right w:val="single" w:color="auto" w:sz="4" w:space="0"/>
            </w:tcBorders>
            <w:noWrap w:val="0"/>
            <w:vAlign w:val="center"/>
          </w:tcPr>
          <w:p w14:paraId="6AA81EF4">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eastAsia="宋体" w:cs="宋体"/>
                <w:b/>
                <w:bCs/>
                <w:color w:val="auto"/>
                <w:szCs w:val="21"/>
                <w:highlight w:val="none"/>
                <w:lang w:val="zh-CN"/>
              </w:rPr>
            </w:pPr>
          </w:p>
        </w:tc>
      </w:tr>
    </w:tbl>
    <w:p w14:paraId="528FAE65">
      <w:pPr>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lang w:bidi="ar"/>
        </w:rPr>
        <w:t>注：</w:t>
      </w:r>
    </w:p>
    <w:p w14:paraId="55EA869D">
      <w:pPr>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lang w:bidi="ar"/>
        </w:rPr>
        <w:t>（1）联合体投标的，“投标单位”一栏需书写所有联合体成员的单位全称，可由主办方签署、盖章。</w:t>
      </w:r>
    </w:p>
    <w:p w14:paraId="501B9273">
      <w:pPr>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lang w:bidi="ar"/>
        </w:rPr>
        <w:t>（2）投标总报价的大写金额和小写金额不一致的，以大写金额为准，投标报价精确到小数点后两位。</w:t>
      </w:r>
    </w:p>
    <w:p w14:paraId="6402CDC4">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17505547">
      <w:pPr>
        <w:pStyle w:val="4"/>
        <w:spacing w:line="240" w:lineRule="auto"/>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格式5-1</w:t>
      </w:r>
    </w:p>
    <w:p w14:paraId="04D60677">
      <w:pPr>
        <w:spacing w:line="480" w:lineRule="auto"/>
        <w:jc w:val="center"/>
        <w:rPr>
          <w:rFonts w:ascii="宋体" w:hAnsi="宋体" w:cs="Cambria Math"/>
          <w:b/>
          <w:color w:val="auto"/>
          <w:kern w:val="1"/>
          <w:sz w:val="28"/>
          <w:szCs w:val="28"/>
          <w:highlight w:val="none"/>
          <w:lang w:val="zh-CN"/>
        </w:rPr>
      </w:pPr>
      <w:r>
        <w:rPr>
          <w:rFonts w:hint="eastAsia" w:ascii="宋体" w:hAnsi="宋体" w:cs="Cambria Math"/>
          <w:b/>
          <w:color w:val="auto"/>
          <w:kern w:val="1"/>
          <w:sz w:val="28"/>
          <w:szCs w:val="28"/>
          <w:highlight w:val="none"/>
          <w:lang w:val="en-US" w:eastAsia="zh-CN"/>
        </w:rPr>
        <w:t>工程</w:t>
      </w:r>
      <w:r>
        <w:rPr>
          <w:rFonts w:hint="eastAsia" w:ascii="宋体" w:hAnsi="宋体" w:cs="Cambria Math"/>
          <w:b/>
          <w:color w:val="auto"/>
          <w:kern w:val="1"/>
          <w:sz w:val="28"/>
          <w:szCs w:val="28"/>
          <w:highlight w:val="none"/>
          <w:lang w:val="zh-CN"/>
        </w:rPr>
        <w:t>勘察费明细表</w:t>
      </w:r>
    </w:p>
    <w:tbl>
      <w:tblPr>
        <w:tblStyle w:val="47"/>
        <w:tblW w:w="5115" w:type="pct"/>
        <w:tblInd w:w="0" w:type="dxa"/>
        <w:tblLayout w:type="autofit"/>
        <w:tblCellMar>
          <w:top w:w="0" w:type="dxa"/>
          <w:left w:w="108" w:type="dxa"/>
          <w:bottom w:w="0" w:type="dxa"/>
          <w:right w:w="108" w:type="dxa"/>
        </w:tblCellMar>
      </w:tblPr>
      <w:tblGrid>
        <w:gridCol w:w="669"/>
        <w:gridCol w:w="1139"/>
        <w:gridCol w:w="846"/>
        <w:gridCol w:w="770"/>
        <w:gridCol w:w="880"/>
        <w:gridCol w:w="1209"/>
        <w:gridCol w:w="3943"/>
      </w:tblGrid>
      <w:tr w14:paraId="41D48784">
        <w:tblPrEx>
          <w:tblCellMar>
            <w:top w:w="0" w:type="dxa"/>
            <w:left w:w="108" w:type="dxa"/>
            <w:bottom w:w="0" w:type="dxa"/>
            <w:right w:w="108" w:type="dxa"/>
          </w:tblCellMar>
        </w:tblPrEx>
        <w:trPr>
          <w:trHeight w:val="940"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8A0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序号</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27AD">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项目</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7E4AF">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暂定</w:t>
            </w:r>
            <w:r>
              <w:rPr>
                <w:rFonts w:hint="eastAsia" w:ascii="宋体" w:hAnsi="宋体" w:cs="宋体"/>
                <w:b/>
                <w:bCs/>
                <w:color w:val="auto"/>
                <w:sz w:val="22"/>
                <w:highlight w:val="none"/>
                <w:lang w:bidi="ar"/>
              </w:rPr>
              <w:br w:type="textWrapping"/>
            </w:r>
            <w:r>
              <w:rPr>
                <w:rFonts w:hint="eastAsia" w:ascii="宋体" w:hAnsi="宋体" w:cs="宋体"/>
                <w:b/>
                <w:bCs/>
                <w:color w:val="auto"/>
                <w:sz w:val="22"/>
                <w:highlight w:val="none"/>
                <w:lang w:bidi="ar"/>
              </w:rPr>
              <w:t>工作量</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7E5A">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单位</w:t>
            </w:r>
            <w:r>
              <w:rPr>
                <w:rFonts w:hint="eastAsia" w:ascii="宋体" w:hAnsi="宋体" w:cs="宋体"/>
                <w:b/>
                <w:bCs/>
                <w:color w:val="auto"/>
                <w:sz w:val="22"/>
                <w:highlight w:val="none"/>
                <w:lang w:bidi="ar"/>
              </w:rPr>
              <w:br w:type="textWrapping"/>
            </w:r>
            <w:r>
              <w:rPr>
                <w:rFonts w:hint="eastAsia" w:ascii="宋体" w:hAnsi="宋体" w:cs="宋体"/>
                <w:b/>
                <w:bCs/>
                <w:color w:val="auto"/>
                <w:sz w:val="22"/>
                <w:highlight w:val="none"/>
                <w:lang w:bidi="ar"/>
              </w:rPr>
              <w:t>名称</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9BB88">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含税综合单价（元）</w:t>
            </w:r>
          </w:p>
        </w:tc>
        <w:tc>
          <w:tcPr>
            <w:tcW w:w="6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5D02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bidi="ar"/>
              </w:rPr>
              <w:t>含税</w:t>
            </w:r>
            <w:r>
              <w:rPr>
                <w:rFonts w:hint="eastAsia" w:ascii="宋体" w:hAnsi="宋体" w:cs="宋体"/>
                <w:b/>
                <w:bCs/>
                <w:color w:val="auto"/>
                <w:sz w:val="22"/>
                <w:highlight w:val="none"/>
                <w:lang w:bidi="ar"/>
              </w:rPr>
              <w:t>总价</w:t>
            </w:r>
            <w:r>
              <w:rPr>
                <w:rFonts w:hint="eastAsia" w:ascii="宋体" w:hAnsi="宋体" w:cs="宋体"/>
                <w:b/>
                <w:bCs/>
                <w:color w:val="auto"/>
                <w:sz w:val="22"/>
                <w:highlight w:val="none"/>
                <w:lang w:bidi="ar"/>
              </w:rPr>
              <w:br w:type="textWrapping"/>
            </w:r>
            <w:r>
              <w:rPr>
                <w:rFonts w:hint="eastAsia" w:ascii="宋体" w:hAnsi="宋体" w:cs="宋体"/>
                <w:b/>
                <w:bCs/>
                <w:color w:val="auto"/>
                <w:sz w:val="22"/>
                <w:highlight w:val="none"/>
                <w:lang w:bidi="ar"/>
              </w:rPr>
              <w:t>（元）</w:t>
            </w:r>
          </w:p>
        </w:tc>
        <w:tc>
          <w:tcPr>
            <w:tcW w:w="2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4DFA">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备注</w:t>
            </w:r>
          </w:p>
        </w:tc>
      </w:tr>
      <w:tr w14:paraId="708E8325">
        <w:tblPrEx>
          <w:tblCellMar>
            <w:top w:w="0" w:type="dxa"/>
            <w:left w:w="108" w:type="dxa"/>
            <w:bottom w:w="0" w:type="dxa"/>
            <w:right w:w="108" w:type="dxa"/>
          </w:tblCellMar>
        </w:tblPrEx>
        <w:trPr>
          <w:trHeight w:val="1005"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576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bidi="ar"/>
              </w:rPr>
              <w:t>1</w:t>
            </w:r>
          </w:p>
        </w:tc>
        <w:tc>
          <w:tcPr>
            <w:tcW w:w="602" w:type="pct"/>
            <w:tcBorders>
              <w:top w:val="nil"/>
              <w:left w:val="single" w:color="000000" w:sz="4" w:space="0"/>
              <w:bottom w:val="single" w:color="000000" w:sz="4" w:space="0"/>
              <w:right w:val="single" w:color="000000" w:sz="4" w:space="0"/>
            </w:tcBorders>
            <w:shd w:val="clear" w:color="auto" w:fill="auto"/>
            <w:vAlign w:val="center"/>
          </w:tcPr>
          <w:p w14:paraId="207F14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bidi="ar"/>
              </w:rPr>
              <w:t>钻探（初勘、详勘）</w:t>
            </w:r>
          </w:p>
        </w:tc>
        <w:tc>
          <w:tcPr>
            <w:tcW w:w="447" w:type="pct"/>
            <w:tcBorders>
              <w:top w:val="nil"/>
              <w:left w:val="single" w:color="000000" w:sz="4" w:space="0"/>
              <w:bottom w:val="single" w:color="000000" w:sz="4" w:space="0"/>
              <w:right w:val="single" w:color="000000" w:sz="4" w:space="0"/>
            </w:tcBorders>
            <w:shd w:val="clear" w:color="auto" w:fill="auto"/>
            <w:vAlign w:val="center"/>
          </w:tcPr>
          <w:p w14:paraId="79257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560</w:t>
            </w:r>
          </w:p>
        </w:tc>
        <w:tc>
          <w:tcPr>
            <w:tcW w:w="407" w:type="pct"/>
            <w:tcBorders>
              <w:top w:val="nil"/>
              <w:left w:val="single" w:color="000000" w:sz="4" w:space="0"/>
              <w:bottom w:val="single" w:color="000000" w:sz="4" w:space="0"/>
              <w:right w:val="single" w:color="000000" w:sz="4" w:space="0"/>
            </w:tcBorders>
            <w:shd w:val="clear" w:color="auto" w:fill="auto"/>
            <w:vAlign w:val="center"/>
          </w:tcPr>
          <w:p w14:paraId="2C2B08F9">
            <w:pPr>
              <w:keepNext w:val="0"/>
              <w:keepLines w:val="0"/>
              <w:suppressLineNumbers w:val="0"/>
              <w:spacing w:before="0" w:beforeAutospacing="0" w:after="0" w:afterAutospacing="0"/>
              <w:ind w:left="0" w:right="0"/>
              <w:jc w:val="center"/>
              <w:rPr>
                <w:rFonts w:hint="eastAsia" w:ascii="宋体" w:hAnsi="宋体" w:cs="宋体"/>
                <w:color w:val="auto"/>
                <w:sz w:val="22"/>
                <w:szCs w:val="24"/>
                <w:highlight w:val="none"/>
              </w:rPr>
            </w:pPr>
            <w:r>
              <w:rPr>
                <w:rFonts w:hint="eastAsia"/>
                <w:color w:val="auto"/>
                <w:sz w:val="22"/>
                <w:highlight w:val="none"/>
              </w:rPr>
              <w:t>米</w:t>
            </w:r>
          </w:p>
        </w:tc>
        <w:tc>
          <w:tcPr>
            <w:tcW w:w="465" w:type="pct"/>
            <w:tcBorders>
              <w:top w:val="nil"/>
              <w:left w:val="single" w:color="000000" w:sz="4" w:space="0"/>
              <w:bottom w:val="single" w:color="000000" w:sz="4" w:space="0"/>
              <w:right w:val="single" w:color="000000" w:sz="4" w:space="0"/>
            </w:tcBorders>
            <w:shd w:val="clear" w:color="auto" w:fill="FFFFFF"/>
            <w:vAlign w:val="center"/>
          </w:tcPr>
          <w:p w14:paraId="6400403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nil"/>
              <w:left w:val="single" w:color="000000" w:sz="4" w:space="0"/>
              <w:bottom w:val="single" w:color="000000" w:sz="4" w:space="0"/>
              <w:right w:val="single" w:color="000000" w:sz="4" w:space="0"/>
            </w:tcBorders>
            <w:shd w:val="clear" w:color="auto" w:fill="FFFFFF"/>
            <w:vAlign w:val="center"/>
          </w:tcPr>
          <w:p w14:paraId="77FFCB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restart"/>
            <w:tcBorders>
              <w:top w:val="single" w:color="000000" w:sz="4" w:space="0"/>
              <w:left w:val="single" w:color="000000" w:sz="4" w:space="0"/>
              <w:right w:val="single" w:color="000000" w:sz="4" w:space="0"/>
            </w:tcBorders>
            <w:shd w:val="clear" w:color="auto" w:fill="FFFFFF"/>
            <w:vAlign w:val="center"/>
          </w:tcPr>
          <w:p w14:paraId="7F9D1C4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r>
              <w:rPr>
                <w:rFonts w:hint="eastAsia" w:ascii="宋体" w:hAnsi="宋体" w:cs="宋体"/>
                <w:color w:val="auto"/>
                <w:sz w:val="22"/>
                <w:highlight w:val="none"/>
                <w:lang w:bidi="ar"/>
              </w:rPr>
              <w:t>综合包干单价已包括所有实物工作收费、技术工作收费、税金及其他发生的全部费用。结算按投标综合包干单价计算。</w:t>
            </w:r>
          </w:p>
          <w:p w14:paraId="4E50710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1E84551C">
        <w:tblPrEx>
          <w:tblCellMar>
            <w:top w:w="0" w:type="dxa"/>
            <w:left w:w="108" w:type="dxa"/>
            <w:bottom w:w="0" w:type="dxa"/>
            <w:right w:w="108" w:type="dxa"/>
          </w:tblCellMar>
        </w:tblPrEx>
        <w:trPr>
          <w:trHeight w:val="139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7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lang w:eastAsia="zh-CN"/>
              </w:rPr>
            </w:pPr>
            <w:r>
              <w:rPr>
                <w:rFonts w:hint="eastAsia" w:ascii="宋体" w:hAnsi="宋体" w:cs="宋体"/>
                <w:color w:val="auto"/>
                <w:sz w:val="22"/>
                <w:highlight w:val="none"/>
                <w:lang w:val="en-US" w:eastAsia="zh-CN" w:bidi="ar"/>
              </w:rPr>
              <w:t>2</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8B9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bidi="ar"/>
              </w:rPr>
              <w:t>工程物探费</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9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9100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F3E1">
            <w:pPr>
              <w:keepNext w:val="0"/>
              <w:keepLines w:val="0"/>
              <w:suppressLineNumbers w:val="0"/>
              <w:spacing w:before="0" w:beforeAutospacing="0" w:after="0" w:afterAutospacing="0"/>
              <w:ind w:left="0" w:right="0"/>
              <w:jc w:val="center"/>
              <w:rPr>
                <w:rFonts w:hint="eastAsia" w:ascii="宋体" w:hAnsi="宋体" w:cs="宋体"/>
                <w:color w:val="auto"/>
                <w:sz w:val="22"/>
                <w:szCs w:val="24"/>
                <w:highlight w:val="none"/>
              </w:rPr>
            </w:pPr>
            <w:r>
              <w:rPr>
                <w:rFonts w:hint="eastAsia"/>
                <w:color w:val="auto"/>
                <w:sz w:val="22"/>
                <w:highlight w:val="none"/>
              </w:rPr>
              <w:t>平方米</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7450F96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B057C7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78B31C9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rPr>
            </w:pPr>
          </w:p>
        </w:tc>
      </w:tr>
      <w:tr w14:paraId="76DD60A8">
        <w:tblPrEx>
          <w:tblCellMar>
            <w:top w:w="0" w:type="dxa"/>
            <w:left w:w="108" w:type="dxa"/>
            <w:bottom w:w="0" w:type="dxa"/>
            <w:right w:w="108" w:type="dxa"/>
          </w:tblCellMar>
        </w:tblPrEx>
        <w:trPr>
          <w:trHeight w:val="1277"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5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lang w:val="en-US" w:eastAsia="zh-CN" w:bidi="ar"/>
              </w:rPr>
            </w:pPr>
            <w:r>
              <w:rPr>
                <w:rFonts w:hint="eastAsia" w:ascii="宋体" w:hAnsi="宋体" w:cs="宋体"/>
                <w:color w:val="auto"/>
                <w:sz w:val="22"/>
                <w:highlight w:val="none"/>
                <w:lang w:val="en-US" w:eastAsia="zh-CN" w:bidi="ar"/>
              </w:rPr>
              <w:t>3</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1E1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bidi="ar"/>
              </w:rPr>
            </w:pPr>
            <w:r>
              <w:rPr>
                <w:rFonts w:hint="eastAsia" w:ascii="宋体" w:hAnsi="宋体" w:cs="宋体"/>
                <w:color w:val="auto"/>
                <w:sz w:val="22"/>
                <w:highlight w:val="none"/>
                <w:lang w:bidi="ar"/>
              </w:rPr>
              <w:t>地形测绘及工程测量</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447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bidi="ar"/>
              </w:rPr>
              <w:t>9100</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F772">
            <w:pPr>
              <w:keepNext w:val="0"/>
              <w:keepLines w:val="0"/>
              <w:suppressLineNumbers w:val="0"/>
              <w:spacing w:before="0" w:beforeAutospacing="0" w:after="0" w:afterAutospacing="0"/>
              <w:ind w:left="0" w:right="0"/>
              <w:jc w:val="center"/>
              <w:rPr>
                <w:rFonts w:hint="eastAsia"/>
                <w:color w:val="auto"/>
                <w:sz w:val="22"/>
                <w:highlight w:val="none"/>
              </w:rPr>
            </w:pPr>
            <w:r>
              <w:rPr>
                <w:rFonts w:hint="eastAsia"/>
                <w:color w:val="auto"/>
                <w:sz w:val="22"/>
                <w:highlight w:val="none"/>
              </w:rPr>
              <w:t>平方米</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010ECFA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6421776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5856238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5547B746">
        <w:tblPrEx>
          <w:tblCellMar>
            <w:top w:w="0" w:type="dxa"/>
            <w:left w:w="108" w:type="dxa"/>
            <w:bottom w:w="0" w:type="dxa"/>
            <w:right w:w="108" w:type="dxa"/>
          </w:tblCellMar>
        </w:tblPrEx>
        <w:trPr>
          <w:trHeight w:val="628"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648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4</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12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lang w:eastAsia="zh-CN" w:bidi="ar"/>
              </w:rPr>
            </w:pPr>
            <w:r>
              <w:rPr>
                <w:rFonts w:hint="eastAsia" w:ascii="宋体" w:hAnsi="宋体" w:eastAsia="宋体" w:cs="宋体"/>
                <w:color w:val="auto"/>
                <w:sz w:val="22"/>
                <w:highlight w:val="none"/>
                <w:lang w:eastAsia="zh-CN" w:bidi="ar"/>
              </w:rPr>
              <w:t>剪切波速测试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94F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9394A">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sz w:val="22"/>
                <w:highlight w:val="none"/>
                <w:lang w:val="en-US" w:eastAsia="zh-CN"/>
              </w:rPr>
            </w:pPr>
            <w:r>
              <w:rPr>
                <w:rFonts w:hint="eastAsia" w:ascii="宋体" w:hAnsi="宋体" w:cs="宋体"/>
                <w:color w:val="auto"/>
                <w:sz w:val="22"/>
                <w:highlight w:val="none"/>
                <w:lang w:val="en-US" w:eastAsia="zh-CN" w:bidi="ar"/>
              </w:rPr>
              <w:t>孔</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402793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9CF6FD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6D589E3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2F1EA778">
        <w:tblPrEx>
          <w:tblCellMar>
            <w:top w:w="0" w:type="dxa"/>
            <w:left w:w="108" w:type="dxa"/>
            <w:bottom w:w="0" w:type="dxa"/>
            <w:right w:w="108" w:type="dxa"/>
          </w:tblCellMar>
        </w:tblPrEx>
        <w:trPr>
          <w:trHeight w:val="71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F3F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5</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9EA4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eastAsia="zh-CN" w:bidi="ar"/>
              </w:rPr>
            </w:pPr>
            <w:r>
              <w:rPr>
                <w:rFonts w:hint="eastAsia" w:ascii="宋体" w:hAnsi="宋体" w:cs="宋体"/>
                <w:color w:val="auto"/>
                <w:sz w:val="22"/>
                <w:highlight w:val="none"/>
                <w:lang w:eastAsia="zh-CN" w:bidi="ar"/>
              </w:rPr>
              <w:t>抽水试验</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608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2</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F09F1">
            <w:pPr>
              <w:keepNext w:val="0"/>
              <w:keepLines w:val="0"/>
              <w:widowControl/>
              <w:suppressLineNumbers w:val="0"/>
              <w:spacing w:before="0" w:beforeAutospacing="0" w:after="0" w:afterAutospacing="0"/>
              <w:ind w:left="0" w:leftChars="0" w:right="0" w:rightChars="0"/>
              <w:jc w:val="center"/>
              <w:textAlignment w:val="center"/>
              <w:rPr>
                <w:rFonts w:hint="eastAsia" w:eastAsia="宋体"/>
                <w:color w:val="auto"/>
                <w:sz w:val="22"/>
                <w:highlight w:val="none"/>
                <w:lang w:val="en-US" w:eastAsia="zh-CN"/>
              </w:rPr>
            </w:pPr>
            <w:r>
              <w:rPr>
                <w:rFonts w:hint="eastAsia" w:ascii="宋体" w:hAnsi="宋体" w:cs="宋体"/>
                <w:color w:val="auto"/>
                <w:sz w:val="22"/>
                <w:highlight w:val="none"/>
                <w:lang w:val="en-US" w:eastAsia="zh-CN" w:bidi="ar"/>
              </w:rPr>
              <w:t>台班</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F022EC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3997EF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2BE8DC3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4212ECB0">
        <w:tblPrEx>
          <w:tblCellMar>
            <w:top w:w="0" w:type="dxa"/>
            <w:left w:w="108" w:type="dxa"/>
            <w:bottom w:w="0" w:type="dxa"/>
            <w:right w:w="108" w:type="dxa"/>
          </w:tblCellMar>
        </w:tblPrEx>
        <w:trPr>
          <w:trHeight w:val="71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60C6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6</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6C5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eastAsia="zh-CN" w:bidi="ar"/>
              </w:rPr>
            </w:pPr>
            <w:r>
              <w:rPr>
                <w:rFonts w:hint="eastAsia" w:ascii="宋体" w:hAnsi="宋体" w:cs="宋体"/>
                <w:color w:val="auto"/>
                <w:sz w:val="22"/>
                <w:highlight w:val="none"/>
                <w:lang w:eastAsia="zh-CN" w:bidi="ar"/>
              </w:rPr>
              <w:t>钻孔放样测量</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C04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BC21">
            <w:pPr>
              <w:keepNext w:val="0"/>
              <w:keepLines w:val="0"/>
              <w:widowControl/>
              <w:suppressLineNumbers w:val="0"/>
              <w:spacing w:before="0" w:beforeAutospacing="0" w:after="0" w:afterAutospacing="0"/>
              <w:ind w:left="0" w:leftChars="0" w:right="0" w:rightChars="0"/>
              <w:jc w:val="center"/>
              <w:textAlignment w:val="center"/>
              <w:rPr>
                <w:rFonts w:hint="eastAsia"/>
                <w:color w:val="auto"/>
                <w:sz w:val="22"/>
                <w:highlight w:val="none"/>
              </w:rPr>
            </w:pPr>
            <w:r>
              <w:rPr>
                <w:rFonts w:hint="eastAsia" w:ascii="宋体" w:hAnsi="宋体" w:cs="宋体"/>
                <w:color w:val="auto"/>
                <w:sz w:val="22"/>
                <w:highlight w:val="none"/>
                <w:lang w:val="en-US" w:eastAsia="zh-CN" w:bidi="ar"/>
              </w:rPr>
              <w:t>组日</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413EC4D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0C8BF33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12FB8FE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2E0A391E">
        <w:tblPrEx>
          <w:tblCellMar>
            <w:top w:w="0" w:type="dxa"/>
            <w:left w:w="108" w:type="dxa"/>
            <w:bottom w:w="0" w:type="dxa"/>
            <w:right w:w="108" w:type="dxa"/>
          </w:tblCellMar>
        </w:tblPrEx>
        <w:trPr>
          <w:trHeight w:val="71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90D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7</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514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eastAsia="zh-CN" w:bidi="ar"/>
              </w:rPr>
            </w:pPr>
            <w:r>
              <w:rPr>
                <w:rFonts w:hint="eastAsia" w:ascii="宋体" w:hAnsi="宋体" w:cs="宋体"/>
                <w:color w:val="auto"/>
                <w:sz w:val="22"/>
                <w:highlight w:val="none"/>
                <w:lang w:eastAsia="zh-CN" w:bidi="ar"/>
              </w:rPr>
              <w:t>E级控制点</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00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3</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A090">
            <w:pPr>
              <w:keepNext w:val="0"/>
              <w:keepLines w:val="0"/>
              <w:widowControl/>
              <w:suppressLineNumbers w:val="0"/>
              <w:spacing w:before="0" w:beforeAutospacing="0" w:after="0" w:afterAutospacing="0"/>
              <w:ind w:left="0" w:leftChars="0" w:right="0" w:rightChars="0"/>
              <w:jc w:val="center"/>
              <w:textAlignment w:val="center"/>
              <w:rPr>
                <w:rFonts w:hint="eastAsia"/>
                <w:color w:val="auto"/>
                <w:sz w:val="22"/>
                <w:highlight w:val="none"/>
              </w:rPr>
            </w:pPr>
            <w:r>
              <w:rPr>
                <w:rFonts w:hint="eastAsia" w:ascii="宋体" w:hAnsi="宋体" w:cs="宋体"/>
                <w:color w:val="auto"/>
                <w:sz w:val="22"/>
                <w:highlight w:val="none"/>
                <w:lang w:val="en-US" w:eastAsia="zh-CN" w:bidi="ar"/>
              </w:rPr>
              <w:t>点</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57FDDB3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74DB252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3B0F3CC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39398984">
        <w:tblPrEx>
          <w:tblCellMar>
            <w:top w:w="0" w:type="dxa"/>
            <w:left w:w="108" w:type="dxa"/>
            <w:bottom w:w="0" w:type="dxa"/>
            <w:right w:w="108" w:type="dxa"/>
          </w:tblCellMar>
        </w:tblPrEx>
        <w:trPr>
          <w:trHeight w:val="71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7CB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8</w:t>
            </w: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65D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eastAsia="zh-CN" w:bidi="ar"/>
              </w:rPr>
            </w:pPr>
            <w:r>
              <w:rPr>
                <w:rFonts w:hint="eastAsia" w:ascii="宋体" w:hAnsi="宋体" w:cs="宋体"/>
                <w:color w:val="auto"/>
                <w:sz w:val="22"/>
                <w:highlight w:val="none"/>
                <w:lang w:eastAsia="zh-CN" w:bidi="ar"/>
              </w:rPr>
              <w:t>噪声测试</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0F1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2"/>
                <w:highlight w:val="none"/>
                <w:lang w:val="en-US" w:eastAsia="zh-CN" w:bidi="ar"/>
              </w:rPr>
            </w:pPr>
            <w:r>
              <w:rPr>
                <w:rFonts w:hint="eastAsia" w:ascii="宋体" w:hAnsi="宋体" w:cs="宋体"/>
                <w:color w:val="auto"/>
                <w:sz w:val="22"/>
                <w:highlight w:val="none"/>
                <w:lang w:val="en-US" w:eastAsia="zh-CN" w:bidi="ar"/>
              </w:rPr>
              <w:t>4</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8B85">
            <w:pPr>
              <w:keepNext w:val="0"/>
              <w:keepLines w:val="0"/>
              <w:suppressLineNumbers w:val="0"/>
              <w:spacing w:before="0" w:beforeAutospacing="0" w:after="0" w:afterAutospacing="0"/>
              <w:ind w:left="0" w:right="0"/>
              <w:jc w:val="center"/>
              <w:rPr>
                <w:rFonts w:hint="eastAsia" w:eastAsia="宋体"/>
                <w:color w:val="auto"/>
                <w:sz w:val="22"/>
                <w:highlight w:val="none"/>
                <w:lang w:val="en-US" w:eastAsia="zh-CN"/>
              </w:rPr>
            </w:pPr>
            <w:r>
              <w:rPr>
                <w:rFonts w:hint="eastAsia"/>
                <w:color w:val="auto"/>
                <w:sz w:val="22"/>
                <w:highlight w:val="none"/>
                <w:lang w:val="en-US" w:eastAsia="zh-CN"/>
              </w:rPr>
              <w:t>点</w:t>
            </w: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1E8E666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4DC9FB8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right w:val="single" w:color="000000" w:sz="4" w:space="0"/>
            </w:tcBorders>
            <w:shd w:val="clear" w:color="auto" w:fill="FFFFFF"/>
            <w:vAlign w:val="center"/>
          </w:tcPr>
          <w:p w14:paraId="4FB38A2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26AE4F1D">
        <w:trPr>
          <w:trHeight w:val="711"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1B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val="en-US" w:eastAsia="zh-CN" w:bidi="ar"/>
              </w:rPr>
            </w:pPr>
          </w:p>
        </w:tc>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8506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eastAsia="zh-CN" w:bidi="ar"/>
              </w:rPr>
            </w:pPr>
            <w:r>
              <w:rPr>
                <w:rFonts w:hint="eastAsia" w:ascii="宋体" w:hAnsi="宋体" w:cs="宋体"/>
                <w:color w:val="auto"/>
                <w:sz w:val="22"/>
                <w:highlight w:val="none"/>
                <w:lang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94D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lang w:val="en-US" w:eastAsia="zh-CN" w:bidi="ar"/>
              </w:rPr>
            </w:pP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986C">
            <w:pPr>
              <w:keepNext w:val="0"/>
              <w:keepLines w:val="0"/>
              <w:suppressLineNumbers w:val="0"/>
              <w:spacing w:before="0" w:beforeAutospacing="0" w:after="0" w:afterAutospacing="0"/>
              <w:ind w:left="0" w:right="0"/>
              <w:jc w:val="center"/>
              <w:rPr>
                <w:rFonts w:hint="eastAsia"/>
                <w:color w:val="auto"/>
                <w:sz w:val="22"/>
                <w:highlight w:val="none"/>
                <w:lang w:val="en-US" w:eastAsia="zh-CN"/>
              </w:rPr>
            </w:pPr>
          </w:p>
        </w:tc>
        <w:tc>
          <w:tcPr>
            <w:tcW w:w="465" w:type="pct"/>
            <w:tcBorders>
              <w:top w:val="single" w:color="000000" w:sz="4" w:space="0"/>
              <w:left w:val="single" w:color="000000" w:sz="4" w:space="0"/>
              <w:bottom w:val="single" w:color="000000" w:sz="4" w:space="0"/>
              <w:right w:val="single" w:color="auto" w:sz="4" w:space="0"/>
            </w:tcBorders>
            <w:shd w:val="clear" w:color="auto" w:fill="FFFFFF"/>
            <w:vAlign w:val="center"/>
          </w:tcPr>
          <w:p w14:paraId="2D8BE3F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639" w:type="pct"/>
            <w:tcBorders>
              <w:top w:val="single" w:color="000000" w:sz="4" w:space="0"/>
              <w:left w:val="single" w:color="auto" w:sz="4" w:space="0"/>
              <w:bottom w:val="single" w:color="000000" w:sz="4" w:space="0"/>
              <w:right w:val="single" w:color="000000" w:sz="4" w:space="0"/>
            </w:tcBorders>
            <w:shd w:val="clear" w:color="auto" w:fill="FFFFFF"/>
            <w:vAlign w:val="center"/>
          </w:tcPr>
          <w:p w14:paraId="3AFA41A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2083" w:type="pct"/>
            <w:vMerge w:val="continue"/>
            <w:tcBorders>
              <w:left w:val="single" w:color="000000" w:sz="4" w:space="0"/>
              <w:bottom w:val="single" w:color="000000" w:sz="4" w:space="0"/>
              <w:right w:val="single" w:color="000000" w:sz="4" w:space="0"/>
            </w:tcBorders>
            <w:shd w:val="clear" w:color="auto" w:fill="FFFFFF"/>
            <w:vAlign w:val="center"/>
          </w:tcPr>
          <w:p w14:paraId="73743DA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2"/>
                <w:highlight w:val="none"/>
                <w:lang w:bidi="ar"/>
              </w:rPr>
            </w:pPr>
          </w:p>
        </w:tc>
      </w:tr>
      <w:tr w14:paraId="620CC48F">
        <w:tblPrEx>
          <w:tblCellMar>
            <w:top w:w="0" w:type="dxa"/>
            <w:left w:w="108" w:type="dxa"/>
            <w:bottom w:w="0" w:type="dxa"/>
            <w:right w:w="108" w:type="dxa"/>
          </w:tblCellMar>
        </w:tblPrEx>
        <w:trPr>
          <w:trHeight w:val="559" w:hRule="atLeast"/>
        </w:trPr>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00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2"/>
                <w:highlight w:val="none"/>
                <w:lang w:eastAsia="zh-CN"/>
              </w:rPr>
            </w:pPr>
          </w:p>
        </w:tc>
        <w:tc>
          <w:tcPr>
            <w:tcW w:w="145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30A8C">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bidi="ar"/>
              </w:rPr>
              <w:t>工程</w:t>
            </w:r>
            <w:r>
              <w:rPr>
                <w:rFonts w:hint="eastAsia" w:ascii="宋体" w:hAnsi="宋体" w:cs="宋体"/>
                <w:b/>
                <w:bCs/>
                <w:color w:val="auto"/>
                <w:sz w:val="22"/>
                <w:highlight w:val="none"/>
                <w:lang w:bidi="ar"/>
              </w:rPr>
              <w:t>勘察费小计(元)</w:t>
            </w:r>
          </w:p>
        </w:tc>
        <w:tc>
          <w:tcPr>
            <w:tcW w:w="31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CE368">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p>
        </w:tc>
      </w:tr>
    </w:tbl>
    <w:p w14:paraId="296BFDC8">
      <w:pPr>
        <w:adjustRightInd w:val="0"/>
        <w:snapToGrid w:val="0"/>
        <w:ind w:right="-758" w:rightChars="-361" w:firstLine="420" w:firstLineChars="200"/>
        <w:jc w:val="left"/>
        <w:rPr>
          <w:rFonts w:ascii="宋体" w:hAnsi="宋体" w:cs="宋体"/>
          <w:color w:val="auto"/>
          <w:kern w:val="2"/>
          <w:szCs w:val="21"/>
          <w:highlight w:val="none"/>
        </w:rPr>
      </w:pPr>
    </w:p>
    <w:p w14:paraId="72D12C91">
      <w:pP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14:paraId="7645DCE0">
      <w:pPr>
        <w:numPr>
          <w:ilvl w:val="0"/>
          <w:numId w:val="3"/>
        </w:numPr>
        <w:adjustRightInd w:val="0"/>
        <w:snapToGrid w:val="0"/>
        <w:ind w:right="-50" w:rightChars="-24" w:firstLine="420" w:firstLineChars="200"/>
        <w:jc w:val="left"/>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上述表格为参考，投标人可根据实际工作内容补充。</w:t>
      </w:r>
    </w:p>
    <w:p w14:paraId="3233D15A">
      <w:pPr>
        <w:numPr>
          <w:ilvl w:val="0"/>
          <w:numId w:val="3"/>
        </w:numPr>
        <w:adjustRightInd w:val="0"/>
        <w:snapToGrid w:val="0"/>
        <w:ind w:right="-50" w:rightChars="-24" w:firstLine="420" w:firstLineChars="200"/>
        <w:jc w:val="left"/>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中标人需按总报价的金额完成本次招标内容的全部内容，不得增加费用。</w:t>
      </w:r>
    </w:p>
    <w:p w14:paraId="61D5A99A">
      <w:pPr>
        <w:numPr>
          <w:ilvl w:val="0"/>
          <w:numId w:val="3"/>
        </w:numPr>
        <w:adjustRightInd w:val="0"/>
        <w:snapToGrid w:val="0"/>
        <w:ind w:right="-50" w:rightChars="-24" w:firstLine="420" w:firstLineChars="200"/>
        <w:jc w:val="left"/>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中标单位在进场开展工作之前，需编制勘察工作方案，报招标人审核同意后方可实施。</w:t>
      </w:r>
    </w:p>
    <w:p w14:paraId="3330490F">
      <w:pPr>
        <w:numPr>
          <w:ilvl w:val="0"/>
          <w:numId w:val="3"/>
        </w:numPr>
        <w:adjustRightInd w:val="0"/>
        <w:snapToGrid w:val="0"/>
        <w:ind w:right="-50" w:rightChars="-24" w:firstLine="420" w:firstLineChars="200"/>
        <w:jc w:val="left"/>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勘察费合计金额应与投标书中勘察费金额一致。</w:t>
      </w:r>
    </w:p>
    <w:p w14:paraId="7C4CB453">
      <w:pPr>
        <w:numPr>
          <w:ilvl w:val="0"/>
          <w:numId w:val="3"/>
        </w:numPr>
        <w:adjustRightInd w:val="0"/>
        <w:snapToGrid w:val="0"/>
        <w:ind w:right="-50" w:rightChars="-24" w:firstLine="420" w:firstLineChars="200"/>
        <w:jc w:val="left"/>
        <w:rPr>
          <w:rFonts w:hint="eastAsia" w:ascii="宋体" w:hAnsi="宋体" w:cs="宋体"/>
          <w:bCs/>
          <w:color w:val="auto"/>
          <w:kern w:val="2"/>
          <w:szCs w:val="21"/>
          <w:highlight w:val="none"/>
          <w:lang w:val="en-US" w:eastAsia="zh-CN"/>
        </w:rPr>
      </w:pPr>
      <w:r>
        <w:rPr>
          <w:rFonts w:hint="eastAsia" w:ascii="宋体" w:hAnsi="宋体" w:cs="宋体"/>
          <w:bCs/>
          <w:color w:val="auto"/>
          <w:kern w:val="2"/>
          <w:szCs w:val="21"/>
          <w:highlight w:val="none"/>
          <w:lang w:val="en-US" w:eastAsia="zh-CN"/>
        </w:rPr>
        <w:t>勘察费合计总报价以元为单位，小数点后保留二位小数，第三位小数四舍五入。</w:t>
      </w:r>
    </w:p>
    <w:p w14:paraId="3BF36A82">
      <w:pPr>
        <w:spacing w:line="360" w:lineRule="auto"/>
        <w:ind w:firstLine="1440" w:firstLineChars="6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投标人：    （盖章）</w:t>
      </w:r>
    </w:p>
    <w:p w14:paraId="72F412F4">
      <w:pPr>
        <w:spacing w:line="360" w:lineRule="auto"/>
        <w:ind w:firstLine="1440" w:firstLineChars="6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法定代表人或其授权代理人（签名或盖章）：</w:t>
      </w:r>
    </w:p>
    <w:p w14:paraId="35A6D2D1">
      <w:pPr>
        <w:spacing w:line="360" w:lineRule="auto"/>
        <w:ind w:firstLine="1440" w:firstLineChars="6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   期：    年    月    日</w:t>
      </w:r>
    </w:p>
    <w:p w14:paraId="06DABEDF">
      <w:pPr>
        <w:pStyle w:val="4"/>
        <w:spacing w:line="240" w:lineRule="auto"/>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格式5-2</w:t>
      </w:r>
    </w:p>
    <w:p w14:paraId="548F6972">
      <w:pPr>
        <w:spacing w:line="360" w:lineRule="auto"/>
        <w:rPr>
          <w:rFonts w:ascii="宋体" w:hAnsi="宋体" w:cs="宋体"/>
          <w:b/>
          <w:color w:val="auto"/>
          <w:kern w:val="1"/>
          <w:sz w:val="28"/>
          <w:szCs w:val="28"/>
          <w:highlight w:val="none"/>
        </w:rPr>
      </w:pPr>
    </w:p>
    <w:p w14:paraId="283DED19">
      <w:pPr>
        <w:spacing w:line="360" w:lineRule="auto"/>
        <w:jc w:val="center"/>
        <w:rPr>
          <w:rFonts w:ascii="宋体" w:hAnsi="宋体" w:cs="宋体"/>
          <w:b/>
          <w:color w:val="auto"/>
          <w:kern w:val="1"/>
          <w:sz w:val="28"/>
          <w:szCs w:val="28"/>
          <w:highlight w:val="none"/>
          <w:lang w:val="zh-CN"/>
        </w:rPr>
      </w:pPr>
      <w:r>
        <w:rPr>
          <w:rFonts w:hint="eastAsia" w:ascii="宋体" w:hAnsi="宋体" w:cs="宋体"/>
          <w:b/>
          <w:color w:val="auto"/>
          <w:kern w:val="1"/>
          <w:sz w:val="28"/>
          <w:szCs w:val="28"/>
          <w:highlight w:val="none"/>
          <w:lang w:val="en-US" w:eastAsia="zh-CN"/>
        </w:rPr>
        <w:t>工程</w:t>
      </w:r>
      <w:r>
        <w:rPr>
          <w:rFonts w:hint="eastAsia" w:ascii="宋体" w:hAnsi="宋体" w:cs="宋体"/>
          <w:b/>
          <w:color w:val="auto"/>
          <w:kern w:val="1"/>
          <w:sz w:val="28"/>
          <w:szCs w:val="28"/>
          <w:highlight w:val="none"/>
          <w:lang w:val="zh-CN"/>
        </w:rPr>
        <w:t>设计费明细表</w:t>
      </w:r>
    </w:p>
    <w:tbl>
      <w:tblPr>
        <w:tblStyle w:val="47"/>
        <w:tblW w:w="4994" w:type="pct"/>
        <w:tblInd w:w="0" w:type="dxa"/>
        <w:tblLayout w:type="autofit"/>
        <w:tblCellMar>
          <w:top w:w="0" w:type="dxa"/>
          <w:left w:w="108" w:type="dxa"/>
          <w:bottom w:w="0" w:type="dxa"/>
          <w:right w:w="108" w:type="dxa"/>
        </w:tblCellMar>
      </w:tblPr>
      <w:tblGrid>
        <w:gridCol w:w="698"/>
        <w:gridCol w:w="2286"/>
        <w:gridCol w:w="1370"/>
        <w:gridCol w:w="1426"/>
        <w:gridCol w:w="3452"/>
      </w:tblGrid>
      <w:tr w14:paraId="16D2ACF7">
        <w:tblPrEx>
          <w:tblCellMar>
            <w:top w:w="0" w:type="dxa"/>
            <w:left w:w="108" w:type="dxa"/>
            <w:bottom w:w="0" w:type="dxa"/>
            <w:right w:w="108" w:type="dxa"/>
          </w:tblCellMar>
        </w:tblPrEx>
        <w:trPr>
          <w:trHeight w:val="825"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1E77">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序号</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ED67E">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项目</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40C5">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暂定计费额</w:t>
            </w:r>
            <w:r>
              <w:rPr>
                <w:rFonts w:hint="eastAsia" w:ascii="宋体" w:hAnsi="宋体" w:cs="宋体"/>
                <w:b/>
                <w:bCs/>
                <w:color w:val="auto"/>
                <w:sz w:val="22"/>
                <w:highlight w:val="none"/>
                <w:lang w:bidi="ar"/>
              </w:rPr>
              <w:br w:type="textWrapping"/>
            </w:r>
            <w:r>
              <w:rPr>
                <w:rFonts w:hint="eastAsia" w:ascii="宋体" w:hAnsi="宋体" w:cs="宋体"/>
                <w:b/>
                <w:bCs/>
                <w:color w:val="auto"/>
                <w:sz w:val="22"/>
                <w:highlight w:val="none"/>
                <w:lang w:bidi="ar"/>
              </w:rPr>
              <w:t>（元）</w:t>
            </w:r>
          </w:p>
        </w:tc>
        <w:tc>
          <w:tcPr>
            <w:tcW w:w="7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08E0F">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设计费总价（元）</w:t>
            </w: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3E3F">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bidi="ar"/>
              </w:rPr>
              <w:t>备注</w:t>
            </w:r>
          </w:p>
        </w:tc>
      </w:tr>
      <w:tr w14:paraId="2D37AD22">
        <w:tblPrEx>
          <w:tblCellMar>
            <w:top w:w="0" w:type="dxa"/>
            <w:left w:w="108" w:type="dxa"/>
            <w:bottom w:w="0" w:type="dxa"/>
            <w:right w:w="108" w:type="dxa"/>
          </w:tblCellMar>
        </w:tblPrEx>
        <w:trPr>
          <w:trHeight w:val="1403"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971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bidi="ar"/>
              </w:rPr>
              <w:t>1</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329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bidi="ar"/>
              </w:rPr>
              <w:t>基本设计费</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0A8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C9F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FDCC">
            <w:pPr>
              <w:keepNext w:val="0"/>
              <w:keepLines w:val="0"/>
              <w:suppressLineNumbers w:val="0"/>
              <w:spacing w:before="0" w:beforeAutospacing="0" w:after="0" w:afterAutospacing="0"/>
              <w:ind w:left="0" w:right="0"/>
              <w:jc w:val="left"/>
              <w:rPr>
                <w:rFonts w:hint="eastAsia" w:ascii="宋体" w:hAnsi="宋体" w:cs="宋体"/>
                <w:color w:val="auto"/>
                <w:szCs w:val="21"/>
                <w:highlight w:val="none"/>
              </w:rPr>
            </w:pPr>
            <w:r>
              <w:rPr>
                <w:rFonts w:hint="eastAsia"/>
                <w:color w:val="auto"/>
                <w:szCs w:val="21"/>
                <w:highlight w:val="none"/>
              </w:rPr>
              <w:t>1.专业系数为1,复杂系数为1，附加系数为1。</w:t>
            </w:r>
            <w:r>
              <w:rPr>
                <w:rFonts w:hint="eastAsia"/>
                <w:color w:val="auto"/>
                <w:szCs w:val="21"/>
                <w:highlight w:val="none"/>
              </w:rPr>
              <w:br w:type="textWrapping"/>
            </w:r>
          </w:p>
        </w:tc>
      </w:tr>
      <w:tr w14:paraId="1301ADA0">
        <w:tblPrEx>
          <w:tblCellMar>
            <w:top w:w="0" w:type="dxa"/>
            <w:left w:w="108" w:type="dxa"/>
            <w:bottom w:w="0" w:type="dxa"/>
            <w:right w:w="108" w:type="dxa"/>
          </w:tblCellMar>
        </w:tblPrEx>
        <w:trPr>
          <w:trHeight w:val="679"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84C8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r>
              <w:rPr>
                <w:rFonts w:hint="eastAsia" w:ascii="宋体" w:hAnsi="宋体" w:cs="宋体"/>
                <w:color w:val="auto"/>
                <w:sz w:val="22"/>
                <w:highlight w:val="none"/>
                <w:lang w:bidi="ar"/>
              </w:rPr>
              <w:t>2</w:t>
            </w:r>
          </w:p>
        </w:tc>
        <w:tc>
          <w:tcPr>
            <w:tcW w:w="1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87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竣工图编制费</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F8AA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B77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2"/>
                <w:highlight w:val="none"/>
              </w:rPr>
            </w:pPr>
          </w:p>
        </w:tc>
        <w:tc>
          <w:tcPr>
            <w:tcW w:w="18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1758">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14:paraId="22ACB863">
        <w:tblPrEx>
          <w:tblCellMar>
            <w:top w:w="0" w:type="dxa"/>
            <w:left w:w="108" w:type="dxa"/>
            <w:bottom w:w="0" w:type="dxa"/>
            <w:right w:w="108" w:type="dxa"/>
          </w:tblCellMar>
        </w:tblPrEx>
        <w:trPr>
          <w:trHeight w:val="582" w:hRule="atLeast"/>
        </w:trPr>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9FE1">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0D58E">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r>
              <w:rPr>
                <w:rFonts w:hint="eastAsia" w:ascii="宋体" w:hAnsi="宋体" w:cs="宋体"/>
                <w:b/>
                <w:bCs/>
                <w:color w:val="auto"/>
                <w:sz w:val="22"/>
                <w:highlight w:val="none"/>
                <w:lang w:val="en-US" w:eastAsia="zh-CN" w:bidi="ar"/>
              </w:rPr>
              <w:t>工程</w:t>
            </w:r>
            <w:r>
              <w:rPr>
                <w:rFonts w:hint="eastAsia" w:ascii="宋体" w:hAnsi="宋体" w:cs="宋体"/>
                <w:b/>
                <w:bCs/>
                <w:color w:val="auto"/>
                <w:sz w:val="22"/>
                <w:highlight w:val="none"/>
                <w:lang w:bidi="ar"/>
              </w:rPr>
              <w:t>设计费小计（元）</w:t>
            </w:r>
          </w:p>
        </w:tc>
        <w:tc>
          <w:tcPr>
            <w:tcW w:w="26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7CB9">
            <w:pPr>
              <w:keepNext w:val="0"/>
              <w:keepLines w:val="0"/>
              <w:widowControl/>
              <w:suppressLineNumbers w:val="0"/>
              <w:spacing w:before="0" w:beforeAutospacing="0" w:after="0" w:afterAutospacing="0"/>
              <w:ind w:left="0" w:right="0"/>
              <w:jc w:val="center"/>
              <w:textAlignment w:val="center"/>
              <w:rPr>
                <w:rFonts w:hint="eastAsia" w:ascii="宋体" w:hAnsi="宋体" w:cs="宋体"/>
                <w:b/>
                <w:bCs/>
                <w:color w:val="auto"/>
                <w:sz w:val="22"/>
                <w:highlight w:val="none"/>
              </w:rPr>
            </w:pPr>
          </w:p>
        </w:tc>
      </w:tr>
    </w:tbl>
    <w:p w14:paraId="75F79130">
      <w:pPr>
        <w:adjustRightInd w:val="0"/>
        <w:snapToGrid w:val="0"/>
        <w:ind w:right="-758" w:rightChars="-361" w:firstLine="420" w:firstLineChars="200"/>
        <w:jc w:val="left"/>
        <w:rPr>
          <w:rFonts w:ascii="宋体" w:hAnsi="宋体" w:cs="宋体"/>
          <w:color w:val="auto"/>
          <w:kern w:val="2"/>
          <w:szCs w:val="21"/>
          <w:highlight w:val="none"/>
        </w:rPr>
      </w:pPr>
    </w:p>
    <w:p w14:paraId="78D0616F">
      <w:pPr>
        <w:adjustRightInd w:val="0"/>
        <w:snapToGrid w:val="0"/>
        <w:ind w:right="-758" w:rightChars="-361" w:firstLine="420" w:firstLineChars="200"/>
        <w:jc w:val="left"/>
        <w:rPr>
          <w:rFonts w:ascii="宋体" w:hAnsi="宋体" w:cs="宋体"/>
          <w:color w:val="auto"/>
          <w:szCs w:val="21"/>
          <w:highlight w:val="none"/>
        </w:rPr>
      </w:pPr>
      <w:r>
        <w:rPr>
          <w:rFonts w:hint="eastAsia" w:ascii="宋体" w:hAnsi="宋体" w:cs="宋体"/>
          <w:color w:val="auto"/>
          <w:kern w:val="2"/>
          <w:szCs w:val="21"/>
          <w:highlight w:val="none"/>
        </w:rPr>
        <w:t>注：</w:t>
      </w:r>
    </w:p>
    <w:p w14:paraId="4949B577">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1、设计总包、现场服务费用等费用含在设计费投标报价中，不单独报价</w:t>
      </w:r>
      <w:r>
        <w:rPr>
          <w:rFonts w:hint="eastAsia" w:ascii="宋体" w:hAnsi="宋体" w:cs="宋体"/>
          <w:bCs/>
          <w:color w:val="auto"/>
          <w:kern w:val="2"/>
          <w:szCs w:val="21"/>
          <w:highlight w:val="none"/>
          <w:lang w:eastAsia="zh-CN"/>
        </w:rPr>
        <w:t>，</w:t>
      </w:r>
      <w:r>
        <w:rPr>
          <w:rFonts w:hint="eastAsia" w:ascii="宋体" w:hAnsi="宋体" w:cs="宋体"/>
          <w:bCs/>
          <w:color w:val="auto"/>
          <w:kern w:val="2"/>
          <w:szCs w:val="21"/>
          <w:highlight w:val="none"/>
          <w:lang w:val="en-US" w:eastAsia="zh-CN"/>
        </w:rPr>
        <w:t>其中不含方案设计费</w:t>
      </w:r>
      <w:r>
        <w:rPr>
          <w:rFonts w:hint="eastAsia" w:ascii="宋体" w:hAnsi="宋体" w:cs="宋体"/>
          <w:bCs/>
          <w:color w:val="auto"/>
          <w:kern w:val="2"/>
          <w:szCs w:val="21"/>
          <w:highlight w:val="none"/>
        </w:rPr>
        <w:t>。</w:t>
      </w:r>
    </w:p>
    <w:p w14:paraId="58B95712">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rPr>
        <w:t>2、中标人需按总报价的金额完成本次招标内容的全部内容，不得增加费用。</w:t>
      </w:r>
    </w:p>
    <w:p w14:paraId="225BF806">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lang w:val="en-US" w:eastAsia="zh-CN"/>
        </w:rPr>
        <w:t>3</w:t>
      </w:r>
      <w:r>
        <w:rPr>
          <w:rFonts w:hint="eastAsia" w:ascii="宋体" w:hAnsi="宋体" w:cs="宋体"/>
          <w:bCs/>
          <w:color w:val="auto"/>
          <w:kern w:val="2"/>
          <w:szCs w:val="21"/>
          <w:highlight w:val="none"/>
        </w:rPr>
        <w:t>、本表费用按国家发展计划委员会、建设部2002年颁布的《工程设计收费标准》进行计算。</w:t>
      </w:r>
    </w:p>
    <w:p w14:paraId="27BFE044">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lang w:val="en-US" w:eastAsia="zh-CN"/>
        </w:rPr>
        <w:t>4</w:t>
      </w:r>
      <w:r>
        <w:rPr>
          <w:rFonts w:hint="eastAsia" w:ascii="宋体" w:hAnsi="宋体" w:cs="宋体"/>
          <w:bCs/>
          <w:color w:val="auto"/>
          <w:kern w:val="2"/>
          <w:szCs w:val="21"/>
          <w:highlight w:val="none"/>
        </w:rPr>
        <w:t>、设计费合计金额应与投标书中设计费金额一致。</w:t>
      </w:r>
    </w:p>
    <w:p w14:paraId="3C31CC1C">
      <w:pPr>
        <w:adjustRightInd w:val="0"/>
        <w:snapToGrid w:val="0"/>
        <w:ind w:firstLine="420" w:firstLineChars="200"/>
        <w:jc w:val="left"/>
        <w:rPr>
          <w:rFonts w:hint="eastAsia" w:ascii="宋体" w:hAnsi="宋体" w:cs="宋体"/>
          <w:bCs/>
          <w:color w:val="auto"/>
          <w:kern w:val="2"/>
          <w:szCs w:val="21"/>
          <w:highlight w:val="none"/>
        </w:rPr>
      </w:pPr>
      <w:r>
        <w:rPr>
          <w:rFonts w:hint="eastAsia" w:ascii="宋体" w:hAnsi="宋体" w:cs="宋体"/>
          <w:bCs/>
          <w:color w:val="auto"/>
          <w:kern w:val="2"/>
          <w:szCs w:val="21"/>
          <w:highlight w:val="none"/>
          <w:lang w:val="en-US" w:eastAsia="zh-CN"/>
        </w:rPr>
        <w:t>5</w:t>
      </w:r>
      <w:r>
        <w:rPr>
          <w:rFonts w:hint="eastAsia" w:ascii="宋体" w:hAnsi="宋体" w:cs="宋体"/>
          <w:bCs/>
          <w:color w:val="auto"/>
          <w:kern w:val="2"/>
          <w:szCs w:val="21"/>
          <w:highlight w:val="none"/>
        </w:rPr>
        <w:t>、设计费合计总报价以元为单位，小数点后保留二位小数，第三位小数四舍五入。</w:t>
      </w:r>
    </w:p>
    <w:p w14:paraId="60097FE7">
      <w:pPr>
        <w:pStyle w:val="2"/>
        <w:rPr>
          <w:rFonts w:cs="宋体"/>
          <w:color w:val="auto"/>
          <w:highlight w:val="none"/>
        </w:rPr>
      </w:pPr>
    </w:p>
    <w:p w14:paraId="0D1579DD">
      <w:pPr>
        <w:spacing w:line="360" w:lineRule="auto"/>
        <w:ind w:firstLine="1440" w:firstLineChars="6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投标人：    （盖章）</w:t>
      </w:r>
    </w:p>
    <w:p w14:paraId="56F8AC71">
      <w:pPr>
        <w:spacing w:line="360" w:lineRule="auto"/>
        <w:ind w:firstLine="1440" w:firstLineChars="6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法定代表人或其授权代理人（签名或盖章）：</w:t>
      </w:r>
    </w:p>
    <w:p w14:paraId="7D8BDD38">
      <w:pPr>
        <w:spacing w:line="360" w:lineRule="auto"/>
        <w:ind w:firstLine="1440" w:firstLineChars="6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日   期：    年    月    日</w:t>
      </w:r>
    </w:p>
    <w:p w14:paraId="0C2C570C">
      <w:pPr>
        <w:spacing w:line="360" w:lineRule="auto"/>
        <w:jc w:val="left"/>
        <w:rPr>
          <w:rFonts w:hint="eastAsia" w:ascii="宋体" w:hAnsi="宋体" w:eastAsia="宋体" w:cs="宋体"/>
          <w:b/>
          <w:color w:val="auto"/>
          <w:kern w:val="1"/>
          <w:sz w:val="24"/>
          <w:highlight w:val="none"/>
          <w:lang w:val="zh-CN"/>
        </w:rPr>
      </w:pPr>
    </w:p>
    <w:p w14:paraId="2982E697">
      <w:pPr>
        <w:spacing w:line="360" w:lineRule="auto"/>
        <w:jc w:val="left"/>
        <w:rPr>
          <w:rFonts w:hint="eastAsia" w:ascii="宋体" w:hAnsi="宋体" w:eastAsia="宋体" w:cs="宋体"/>
          <w:b/>
          <w:color w:val="auto"/>
          <w:kern w:val="1"/>
          <w:sz w:val="24"/>
          <w:highlight w:val="none"/>
          <w:lang w:val="zh-CN"/>
        </w:rPr>
      </w:pPr>
    </w:p>
    <w:p w14:paraId="748319C7">
      <w:pPr>
        <w:spacing w:line="360" w:lineRule="auto"/>
        <w:jc w:val="left"/>
        <w:rPr>
          <w:rFonts w:hint="eastAsia" w:ascii="宋体" w:hAnsi="宋体" w:eastAsia="宋体" w:cs="宋体"/>
          <w:b/>
          <w:color w:val="auto"/>
          <w:kern w:val="1"/>
          <w:sz w:val="24"/>
          <w:highlight w:val="none"/>
          <w:lang w:val="zh-CN"/>
        </w:rPr>
      </w:pPr>
    </w:p>
    <w:p w14:paraId="421B3096">
      <w:pPr>
        <w:spacing w:line="360" w:lineRule="auto"/>
        <w:jc w:val="left"/>
        <w:rPr>
          <w:rFonts w:hint="eastAsia" w:ascii="宋体" w:hAnsi="宋体" w:eastAsia="宋体" w:cs="宋体"/>
          <w:b/>
          <w:color w:val="auto"/>
          <w:kern w:val="1"/>
          <w:sz w:val="24"/>
          <w:highlight w:val="none"/>
          <w:lang w:val="zh-CN"/>
        </w:rPr>
      </w:pPr>
    </w:p>
    <w:p w14:paraId="10269D29">
      <w:pPr>
        <w:spacing w:line="360" w:lineRule="auto"/>
        <w:jc w:val="left"/>
        <w:rPr>
          <w:rFonts w:hint="eastAsia" w:ascii="宋体" w:hAnsi="宋体" w:eastAsia="宋体" w:cs="宋体"/>
          <w:b/>
          <w:color w:val="auto"/>
          <w:kern w:val="1"/>
          <w:sz w:val="24"/>
          <w:highlight w:val="none"/>
          <w:lang w:val="zh-CN"/>
        </w:rPr>
      </w:pPr>
    </w:p>
    <w:p w14:paraId="2A2E4C96">
      <w:pPr>
        <w:spacing w:line="360" w:lineRule="auto"/>
        <w:jc w:val="left"/>
        <w:rPr>
          <w:rFonts w:hint="eastAsia" w:ascii="宋体" w:hAnsi="宋体" w:eastAsia="宋体" w:cs="宋体"/>
          <w:b/>
          <w:color w:val="auto"/>
          <w:kern w:val="1"/>
          <w:sz w:val="24"/>
          <w:highlight w:val="none"/>
          <w:lang w:val="zh-CN"/>
        </w:rPr>
      </w:pPr>
    </w:p>
    <w:p w14:paraId="01ABE232">
      <w:pPr>
        <w:spacing w:line="360" w:lineRule="auto"/>
        <w:jc w:val="left"/>
        <w:rPr>
          <w:rFonts w:hint="eastAsia" w:ascii="宋体" w:hAnsi="宋体" w:eastAsia="宋体" w:cs="宋体"/>
          <w:b/>
          <w:color w:val="auto"/>
          <w:kern w:val="1"/>
          <w:sz w:val="24"/>
          <w:highlight w:val="none"/>
          <w:lang w:val="zh-CN"/>
        </w:rPr>
      </w:pPr>
    </w:p>
    <w:p w14:paraId="47E51072">
      <w:pPr>
        <w:spacing w:line="360" w:lineRule="auto"/>
        <w:jc w:val="left"/>
        <w:rPr>
          <w:rFonts w:hint="eastAsia" w:ascii="宋体" w:hAnsi="宋体" w:eastAsia="宋体" w:cs="宋体"/>
          <w:b/>
          <w:color w:val="auto"/>
          <w:kern w:val="1"/>
          <w:sz w:val="24"/>
          <w:highlight w:val="none"/>
          <w:lang w:val="zh-CN"/>
        </w:rPr>
      </w:pPr>
    </w:p>
    <w:p w14:paraId="7F3CC5E8">
      <w:pPr>
        <w:spacing w:line="360" w:lineRule="auto"/>
        <w:jc w:val="left"/>
        <w:rPr>
          <w:rFonts w:hint="eastAsia" w:ascii="宋体" w:hAnsi="宋体" w:eastAsia="宋体" w:cs="宋体"/>
          <w:b/>
          <w:color w:val="auto"/>
          <w:kern w:val="1"/>
          <w:sz w:val="24"/>
          <w:highlight w:val="none"/>
          <w:lang w:val="zh-CN"/>
        </w:rPr>
      </w:pPr>
    </w:p>
    <w:p w14:paraId="69C71A5B">
      <w:pPr>
        <w:spacing w:line="360" w:lineRule="auto"/>
        <w:jc w:val="left"/>
        <w:rPr>
          <w:rFonts w:hint="eastAsia" w:ascii="宋体" w:hAnsi="宋体" w:eastAsia="宋体" w:cs="宋体"/>
          <w:b/>
          <w:color w:val="auto"/>
          <w:kern w:val="1"/>
          <w:sz w:val="24"/>
          <w:highlight w:val="none"/>
          <w:lang w:val="zh-CN"/>
        </w:rPr>
      </w:pPr>
    </w:p>
    <w:p w14:paraId="13A1F797">
      <w:pPr>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kern w:val="1"/>
          <w:sz w:val="24"/>
          <w:highlight w:val="none"/>
          <w:lang w:val="zh-CN"/>
        </w:rPr>
        <w:t>格式6：危险性较大的分部分项工程清单及超过一定规模的危险性较大的分部分项工程清单</w:t>
      </w:r>
    </w:p>
    <w:p w14:paraId="1D8F4218">
      <w:pPr>
        <w:spacing w:line="360" w:lineRule="auto"/>
        <w:jc w:val="left"/>
        <w:rPr>
          <w:rFonts w:hint="eastAsia" w:ascii="宋体" w:hAnsi="宋体" w:eastAsia="宋体" w:cs="宋体"/>
          <w:b/>
          <w:strike/>
          <w:color w:val="auto"/>
          <w:kern w:val="1"/>
          <w:sz w:val="24"/>
          <w:highlight w:val="none"/>
          <w:lang w:val="zh-CN"/>
        </w:rPr>
      </w:pPr>
    </w:p>
    <w:p w14:paraId="6486F657">
      <w:pPr>
        <w:keepNext/>
        <w:keepLines/>
        <w:spacing w:line="416" w:lineRule="auto"/>
        <w:ind w:firstLine="15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危险性较大的分部分项工程清单及</w:t>
      </w:r>
    </w:p>
    <w:p w14:paraId="2E4DF72C">
      <w:pPr>
        <w:keepNext/>
        <w:keepLines/>
        <w:spacing w:line="416" w:lineRule="auto"/>
        <w:ind w:firstLine="157"/>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超过一定规模的危险性较大的分部分项工程清单</w:t>
      </w:r>
    </w:p>
    <w:p w14:paraId="7C66F40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1、根据中华人民共和国住房和城乡建设部令第37号《危险性较大的分部分项工程安全管理规定》（以下简称“37号文”），投标人在投标时须补充完善危大工程清单并明确相应的安全管理措施。</w:t>
      </w:r>
    </w:p>
    <w:p w14:paraId="7E0ACE8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2、招标人根据设计文件的要求及37号文的规定列出“危险性较大的分部分项工程清单及超过一定规模的危险性较大的分部分项工程清单”中与本招标项目相关的清单项，具体详第5点“打√”标识。</w:t>
      </w:r>
    </w:p>
    <w:p w14:paraId="0AB54AF8">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（1）投标单位同意建设单位在清单中标识的该项请在对应项打“√”标识，并与投标文件中提供相应的安全管理措施。</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中标且施工图完善后提供</w:t>
      </w:r>
      <w:r>
        <w:rPr>
          <w:rFonts w:hint="eastAsia" w:ascii="宋体" w:hAnsi="宋体" w:cs="宋体"/>
          <w:color w:val="auto"/>
          <w:szCs w:val="21"/>
          <w:highlight w:val="none"/>
          <w:u w:val="single"/>
          <w:lang w:eastAsia="zh-CN"/>
        </w:rPr>
        <w:t>）。</w:t>
      </w:r>
    </w:p>
    <w:p w14:paraId="0418AE9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（2）投标单位对清单中认为需要补充的该项请在对应项打“√”标识，并与投标文件中提供相应的安全管理措施。</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中标且施工图完善后提供</w:t>
      </w:r>
      <w:r>
        <w:rPr>
          <w:rFonts w:hint="eastAsia" w:ascii="宋体" w:hAnsi="宋体" w:cs="宋体"/>
          <w:color w:val="auto"/>
          <w:szCs w:val="21"/>
          <w:highlight w:val="none"/>
          <w:u w:val="single"/>
          <w:lang w:eastAsia="zh-CN"/>
        </w:rPr>
        <w:t>）。</w:t>
      </w:r>
    </w:p>
    <w:p w14:paraId="487EE5A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（3）投标单位不同意建设单位在清单中标识的该项请在对应项打“×”标识，并在备注栏填上相关说明。</w:t>
      </w:r>
    </w:p>
    <w:p w14:paraId="153E194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3、投标单位应当在投标时根据招标人提供的下述第5点清单，在投标施工组织中编制专项施工方案。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中标且施工图完善后提供</w:t>
      </w:r>
      <w:r>
        <w:rPr>
          <w:rFonts w:hint="eastAsia" w:ascii="宋体" w:hAnsi="宋体" w:cs="宋体"/>
          <w:color w:val="auto"/>
          <w:szCs w:val="21"/>
          <w:highlight w:val="none"/>
          <w:u w:val="single"/>
          <w:lang w:eastAsia="zh-CN"/>
        </w:rPr>
        <w:t>）。</w:t>
      </w:r>
    </w:p>
    <w:p w14:paraId="097F0A3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5FFC106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5、危险性较大的分部分项工程清单及超过一定规模的危险性较大的分部分项工程清单：</w:t>
      </w:r>
    </w:p>
    <w:tbl>
      <w:tblPr>
        <w:tblStyle w:val="4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7"/>
        <w:gridCol w:w="1384"/>
        <w:gridCol w:w="1536"/>
        <w:gridCol w:w="822"/>
      </w:tblGrid>
      <w:tr w14:paraId="726D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vAlign w:val="center"/>
          </w:tcPr>
          <w:p w14:paraId="365FF3F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一、危险性较大的分部分项工程清单</w:t>
            </w:r>
          </w:p>
        </w:tc>
        <w:tc>
          <w:tcPr>
            <w:tcW w:w="1474" w:type="dxa"/>
            <w:vAlign w:val="center"/>
          </w:tcPr>
          <w:p w14:paraId="284CB2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831" w:type="pct"/>
            <w:vAlign w:val="center"/>
          </w:tcPr>
          <w:p w14:paraId="7264E7A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445" w:type="pct"/>
            <w:vAlign w:val="center"/>
          </w:tcPr>
          <w:p w14:paraId="58BF02C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585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608712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一、基坑支护</w:t>
            </w:r>
          </w:p>
        </w:tc>
        <w:tc>
          <w:tcPr>
            <w:tcW w:w="1474" w:type="dxa"/>
            <w:vAlign w:val="center"/>
          </w:tcPr>
          <w:p w14:paraId="54B308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0793DD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13254D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638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F2B7FC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（一）开挖深度超过3m（含3m）的基坑（槽）的土方开挖、支护、降水工程。</w:t>
            </w:r>
          </w:p>
        </w:tc>
        <w:tc>
          <w:tcPr>
            <w:tcW w:w="1474" w:type="dxa"/>
            <w:vAlign w:val="center"/>
          </w:tcPr>
          <w:p w14:paraId="7D5FE54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0844FB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0E37B6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E49B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BDB842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（二）开挖深度虽未超过3m，但地质条件、周围环境和地下管线复杂，或影响毗邻建、构筑物安全的基坑（槽）的土方开挖、支护、降水工程。</w:t>
            </w:r>
          </w:p>
        </w:tc>
        <w:tc>
          <w:tcPr>
            <w:tcW w:w="1474" w:type="dxa"/>
            <w:vAlign w:val="center"/>
          </w:tcPr>
          <w:p w14:paraId="4BE9E6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7D77B58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166FE7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201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B50EDB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二、模板工程及支撑体系</w:t>
            </w:r>
          </w:p>
        </w:tc>
        <w:tc>
          <w:tcPr>
            <w:tcW w:w="1474" w:type="dxa"/>
            <w:vAlign w:val="center"/>
          </w:tcPr>
          <w:p w14:paraId="5EEE72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4352BD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38FB72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074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57434FD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（一）各类工具式模板工程：包括滑模、爬模、飞模、隧道模等工程。</w:t>
            </w:r>
          </w:p>
        </w:tc>
        <w:tc>
          <w:tcPr>
            <w:tcW w:w="1474" w:type="dxa"/>
            <w:vAlign w:val="center"/>
          </w:tcPr>
          <w:p w14:paraId="338126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2211213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610F98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AD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3619BC9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74" w:type="dxa"/>
            <w:vAlign w:val="center"/>
          </w:tcPr>
          <w:p w14:paraId="7C9CF3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237B25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207CF2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CA8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35E97A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（三）承重支撑体系：用于钢结构安装等满堂支撑体系。</w:t>
            </w:r>
          </w:p>
        </w:tc>
        <w:tc>
          <w:tcPr>
            <w:tcW w:w="1474" w:type="dxa"/>
            <w:vAlign w:val="center"/>
          </w:tcPr>
          <w:p w14:paraId="4EA786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68F95D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7FE700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91B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AC73BA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三、起重吊装及起重机械安装拆卸工程</w:t>
            </w:r>
          </w:p>
        </w:tc>
        <w:tc>
          <w:tcPr>
            <w:tcW w:w="1474" w:type="dxa"/>
            <w:vAlign w:val="center"/>
          </w:tcPr>
          <w:p w14:paraId="1EA662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511CAD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0C22E3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4E7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3CC825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（一）采用非常规起重设备、方法，且单件起吊重量在10kN及以上的起重吊装工程。</w:t>
            </w:r>
          </w:p>
        </w:tc>
        <w:tc>
          <w:tcPr>
            <w:tcW w:w="1474" w:type="dxa"/>
            <w:vAlign w:val="center"/>
          </w:tcPr>
          <w:p w14:paraId="7DE21A9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60C06C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172C75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4F2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153C94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（二）采用起重机械进行安装的工程。</w:t>
            </w:r>
          </w:p>
        </w:tc>
        <w:tc>
          <w:tcPr>
            <w:tcW w:w="1474" w:type="dxa"/>
            <w:vAlign w:val="center"/>
          </w:tcPr>
          <w:p w14:paraId="240A61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471F66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6AFB4E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8FB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3CAA34F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（三）起重机械安装和拆卸工程。</w:t>
            </w:r>
          </w:p>
        </w:tc>
        <w:tc>
          <w:tcPr>
            <w:tcW w:w="1474" w:type="dxa"/>
            <w:vAlign w:val="center"/>
          </w:tcPr>
          <w:p w14:paraId="1842861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321A4F7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6A16ABD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F98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BD595E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四、脚手架工程</w:t>
            </w:r>
          </w:p>
        </w:tc>
        <w:tc>
          <w:tcPr>
            <w:tcW w:w="1474" w:type="dxa"/>
            <w:vAlign w:val="center"/>
          </w:tcPr>
          <w:p w14:paraId="00674F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7B64EE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4FC702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F89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A7B91E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（一）搭设高度24m及以上的落地式钢管脚手架工程（包括采光井、电梯井脚手架）。</w:t>
            </w:r>
          </w:p>
        </w:tc>
        <w:tc>
          <w:tcPr>
            <w:tcW w:w="1474" w:type="dxa"/>
            <w:vAlign w:val="center"/>
          </w:tcPr>
          <w:p w14:paraId="271DDAB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0F70F7C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30F6F7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7BA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133799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（二）附着式升降脚手架工程。</w:t>
            </w:r>
          </w:p>
        </w:tc>
        <w:tc>
          <w:tcPr>
            <w:tcW w:w="1474" w:type="dxa"/>
            <w:vAlign w:val="center"/>
          </w:tcPr>
          <w:p w14:paraId="5A27F3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0BE0AA6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76BE42B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D74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FEFC91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（三）悬挑式脚手架工程。</w:t>
            </w:r>
          </w:p>
        </w:tc>
        <w:tc>
          <w:tcPr>
            <w:tcW w:w="1474" w:type="dxa"/>
            <w:vAlign w:val="center"/>
          </w:tcPr>
          <w:p w14:paraId="2E75073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4129CC9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55088E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75B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8D666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（四）高处作业吊篮。</w:t>
            </w:r>
          </w:p>
        </w:tc>
        <w:tc>
          <w:tcPr>
            <w:tcW w:w="1474" w:type="dxa"/>
            <w:vAlign w:val="center"/>
          </w:tcPr>
          <w:p w14:paraId="7CE345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08FA96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26D2D6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1D3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9C4FE2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（五）卸料平台、操作平台工程。</w:t>
            </w:r>
          </w:p>
        </w:tc>
        <w:tc>
          <w:tcPr>
            <w:tcW w:w="1474" w:type="dxa"/>
            <w:vAlign w:val="center"/>
          </w:tcPr>
          <w:p w14:paraId="127775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tc>
        <w:tc>
          <w:tcPr>
            <w:tcW w:w="831" w:type="pct"/>
            <w:vAlign w:val="center"/>
          </w:tcPr>
          <w:p w14:paraId="57C61A6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29B216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9BF5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BBF91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（六）异型脚手架工程。</w:t>
            </w:r>
          </w:p>
        </w:tc>
        <w:tc>
          <w:tcPr>
            <w:tcW w:w="1474" w:type="dxa"/>
            <w:vAlign w:val="center"/>
          </w:tcPr>
          <w:p w14:paraId="178A1FA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57C392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5184DF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61E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F04408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五、拆除工程</w:t>
            </w:r>
          </w:p>
        </w:tc>
        <w:tc>
          <w:tcPr>
            <w:tcW w:w="1474" w:type="dxa"/>
            <w:vAlign w:val="center"/>
          </w:tcPr>
          <w:p w14:paraId="038038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19FF6B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44621F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BE6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1749DC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可能影响行人、交通、电力设施、通讯设施或其它建、构筑物安全的拆除工程。</w:t>
            </w:r>
          </w:p>
        </w:tc>
        <w:tc>
          <w:tcPr>
            <w:tcW w:w="1474" w:type="dxa"/>
            <w:vAlign w:val="center"/>
          </w:tcPr>
          <w:p w14:paraId="4EECB0C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3B1A9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67B1F6D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809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77596C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六、暗挖工程</w:t>
            </w:r>
          </w:p>
        </w:tc>
        <w:tc>
          <w:tcPr>
            <w:tcW w:w="1474" w:type="dxa"/>
            <w:vAlign w:val="center"/>
          </w:tcPr>
          <w:p w14:paraId="29723A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062209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6CDB23D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8CE8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48162E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采用矿山法、盾构法、顶管法施工的隧道、洞室工程。</w:t>
            </w:r>
          </w:p>
        </w:tc>
        <w:tc>
          <w:tcPr>
            <w:tcW w:w="1474" w:type="dxa"/>
            <w:vAlign w:val="center"/>
          </w:tcPr>
          <w:p w14:paraId="1D2BB5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DFC2E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4AFFA8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496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316895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七、其它</w:t>
            </w:r>
          </w:p>
        </w:tc>
        <w:tc>
          <w:tcPr>
            <w:tcW w:w="1474" w:type="dxa"/>
            <w:vAlign w:val="center"/>
          </w:tcPr>
          <w:p w14:paraId="013756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5DC252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3BD875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398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7C2427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（一）建筑幕墙安装工程。</w:t>
            </w:r>
          </w:p>
        </w:tc>
        <w:tc>
          <w:tcPr>
            <w:tcW w:w="1474" w:type="dxa"/>
            <w:vAlign w:val="center"/>
          </w:tcPr>
          <w:p w14:paraId="149D53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61E8C3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63AA0A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D4F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E326AE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（二）钢结构、网架和索膜结构安装工程。</w:t>
            </w:r>
          </w:p>
        </w:tc>
        <w:tc>
          <w:tcPr>
            <w:tcW w:w="1474" w:type="dxa"/>
            <w:vAlign w:val="center"/>
          </w:tcPr>
          <w:p w14:paraId="4957344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1AC86FF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349E29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7EF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7985DE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（三）人工挖孔桩工程。</w:t>
            </w:r>
          </w:p>
        </w:tc>
        <w:tc>
          <w:tcPr>
            <w:tcW w:w="1474" w:type="dxa"/>
            <w:vAlign w:val="center"/>
          </w:tcPr>
          <w:p w14:paraId="7386DF8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167B1D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2A4196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9B3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D798E2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（四）水下作业工程。</w:t>
            </w:r>
          </w:p>
        </w:tc>
        <w:tc>
          <w:tcPr>
            <w:tcW w:w="1474" w:type="dxa"/>
            <w:vAlign w:val="center"/>
          </w:tcPr>
          <w:p w14:paraId="6118E5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7F0ABF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3223F8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324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15EEA1D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（五）装配式建筑混凝土预制构件安装工程。</w:t>
            </w:r>
          </w:p>
        </w:tc>
        <w:tc>
          <w:tcPr>
            <w:tcW w:w="1474" w:type="dxa"/>
            <w:vAlign w:val="center"/>
          </w:tcPr>
          <w:p w14:paraId="03F755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4AF2E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03F78D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C83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68D0E2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（六）采用新技术、新工艺、新材料、新设备可能影响工程施工安全，尚无国家、行业及地方技术标准的分部分项工程。</w:t>
            </w:r>
          </w:p>
        </w:tc>
        <w:tc>
          <w:tcPr>
            <w:tcW w:w="1474" w:type="dxa"/>
            <w:vAlign w:val="center"/>
          </w:tcPr>
          <w:p w14:paraId="141060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50B6EB5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3B6A4E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463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E971C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二、超过一定规模的危险性较大的分部分项工程清单</w:t>
            </w:r>
          </w:p>
        </w:tc>
        <w:tc>
          <w:tcPr>
            <w:tcW w:w="1474" w:type="dxa"/>
            <w:vAlign w:val="center"/>
          </w:tcPr>
          <w:p w14:paraId="28EFC0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831" w:type="pct"/>
            <w:vAlign w:val="center"/>
          </w:tcPr>
          <w:p w14:paraId="791425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tc>
        <w:tc>
          <w:tcPr>
            <w:tcW w:w="445" w:type="pct"/>
            <w:vAlign w:val="center"/>
          </w:tcPr>
          <w:p w14:paraId="67DDE5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2DE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4BD000C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一、深基坑工程</w:t>
            </w:r>
          </w:p>
        </w:tc>
        <w:tc>
          <w:tcPr>
            <w:tcW w:w="1474" w:type="dxa"/>
            <w:vAlign w:val="center"/>
          </w:tcPr>
          <w:p w14:paraId="54DBC0E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06A8FC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542393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8A5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144040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开挖深度超过5m（含5m）的基坑（槽）的土方开挖、支护、降水工程。</w:t>
            </w:r>
          </w:p>
        </w:tc>
        <w:tc>
          <w:tcPr>
            <w:tcW w:w="1474" w:type="dxa"/>
            <w:vAlign w:val="center"/>
          </w:tcPr>
          <w:p w14:paraId="453716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3D63E4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683B62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479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25C32C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二、模板工程及支撑体系</w:t>
            </w:r>
          </w:p>
        </w:tc>
        <w:tc>
          <w:tcPr>
            <w:tcW w:w="1474" w:type="dxa"/>
            <w:vAlign w:val="center"/>
          </w:tcPr>
          <w:p w14:paraId="528694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05399A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32796A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84A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456256A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（一）各类工具式模板工程：包括滑模、爬模、飞模、隧道模等工程。</w:t>
            </w:r>
          </w:p>
        </w:tc>
        <w:tc>
          <w:tcPr>
            <w:tcW w:w="1474" w:type="dxa"/>
            <w:vAlign w:val="center"/>
          </w:tcPr>
          <w:p w14:paraId="276C9C0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2DFDC7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17D000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33F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4F6EFAE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（二）混凝土模板支撑工程：搭设高度8m及以上，或搭设跨度18m及以上，或施工总荷载（设计值）15kN/m2及以上，或集中线荷载（设计值）20kN/m及以上。</w:t>
            </w:r>
          </w:p>
        </w:tc>
        <w:tc>
          <w:tcPr>
            <w:tcW w:w="1474" w:type="dxa"/>
            <w:vAlign w:val="center"/>
          </w:tcPr>
          <w:p w14:paraId="68D9CD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79BD68B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4F604D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959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1FEC77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（三）承重支撑体系：用于钢结构安装等满堂支撑体系，承受单点集中荷载7kN及以上。</w:t>
            </w:r>
          </w:p>
        </w:tc>
        <w:tc>
          <w:tcPr>
            <w:tcW w:w="1474" w:type="dxa"/>
            <w:vAlign w:val="center"/>
          </w:tcPr>
          <w:p w14:paraId="741095F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194485E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7B9A55D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958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3DA02E6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三、起重吊装及起重机械安装拆卸工程</w:t>
            </w:r>
          </w:p>
        </w:tc>
        <w:tc>
          <w:tcPr>
            <w:tcW w:w="1474" w:type="dxa"/>
            <w:vAlign w:val="center"/>
          </w:tcPr>
          <w:p w14:paraId="16B4EBF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1527A2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575792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4ED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4E31D0D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（一）采用非常规起重设备、方法，且单件起吊重量在100kN及以上的起重吊装工程。</w:t>
            </w:r>
          </w:p>
        </w:tc>
        <w:tc>
          <w:tcPr>
            <w:tcW w:w="1474" w:type="dxa"/>
            <w:vAlign w:val="center"/>
          </w:tcPr>
          <w:p w14:paraId="670C55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18ECD6A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7B1F80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B8F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572402A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（二）起重量300kN及以上，或搭设总高度200m及以上，或搭设基础标高在200m及以上的起重机械安装和拆卸工程。</w:t>
            </w:r>
          </w:p>
        </w:tc>
        <w:tc>
          <w:tcPr>
            <w:tcW w:w="1474" w:type="dxa"/>
            <w:vAlign w:val="center"/>
          </w:tcPr>
          <w:p w14:paraId="61E1352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7839E7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4E9A53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24D0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8B2778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四、脚手架工程</w:t>
            </w:r>
          </w:p>
        </w:tc>
        <w:tc>
          <w:tcPr>
            <w:tcW w:w="1474" w:type="dxa"/>
            <w:vAlign w:val="center"/>
          </w:tcPr>
          <w:p w14:paraId="3B83A8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04A0B9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17BBE93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59F36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292C9BC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（一）搭设高度50m及以上的落地式钢管脚手架工程。</w:t>
            </w:r>
          </w:p>
        </w:tc>
        <w:tc>
          <w:tcPr>
            <w:tcW w:w="1474" w:type="dxa"/>
            <w:vAlign w:val="center"/>
          </w:tcPr>
          <w:p w14:paraId="0E43042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3288C6A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69F35E5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A17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21E08C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（二）提升高度在150m及以上的附着式升降脚手架工程或附着式升降操作平台工程。</w:t>
            </w:r>
          </w:p>
        </w:tc>
        <w:tc>
          <w:tcPr>
            <w:tcW w:w="1474" w:type="dxa"/>
            <w:vAlign w:val="center"/>
          </w:tcPr>
          <w:p w14:paraId="575EDD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BDA15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27F66E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996B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46841CE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（三）分段架体搭设高度20m及以上的悬挑式脚手架工程。</w:t>
            </w:r>
          </w:p>
        </w:tc>
        <w:tc>
          <w:tcPr>
            <w:tcW w:w="1474" w:type="dxa"/>
            <w:vAlign w:val="center"/>
          </w:tcPr>
          <w:p w14:paraId="4CB8C2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4B7995D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szCs w:val="21"/>
                <w:highlight w:val="none"/>
              </w:rPr>
              <w:t xml:space="preserve"> )</w:t>
            </w:r>
          </w:p>
        </w:tc>
        <w:tc>
          <w:tcPr>
            <w:tcW w:w="445" w:type="pct"/>
            <w:vAlign w:val="center"/>
          </w:tcPr>
          <w:p w14:paraId="42AF27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A3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25A1CB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五、拆除工程</w:t>
            </w:r>
          </w:p>
        </w:tc>
        <w:tc>
          <w:tcPr>
            <w:tcW w:w="1474" w:type="dxa"/>
            <w:vAlign w:val="center"/>
          </w:tcPr>
          <w:p w14:paraId="117A0F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737F767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354FD5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165B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8FB0B6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（一）码头、桥梁、高架、烟囱、水塔或拆除中容易引起有毒有害气（液）体或粉尘扩散、易燃易爆事故发生的特殊建、构筑物的拆除工程。</w:t>
            </w:r>
          </w:p>
        </w:tc>
        <w:tc>
          <w:tcPr>
            <w:tcW w:w="1474" w:type="dxa"/>
            <w:vAlign w:val="center"/>
          </w:tcPr>
          <w:p w14:paraId="74DA8FC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5B66E6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3A80DD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26A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6CEB74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（二）文物保护建筑、优秀历史建筑或历史文化风貌区影响范围内的拆除工程。</w:t>
            </w:r>
          </w:p>
        </w:tc>
        <w:tc>
          <w:tcPr>
            <w:tcW w:w="1474" w:type="dxa"/>
            <w:vAlign w:val="center"/>
          </w:tcPr>
          <w:p w14:paraId="0C78A9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AF0796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0929E6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004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5B82281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六、暗挖工程</w:t>
            </w:r>
          </w:p>
        </w:tc>
        <w:tc>
          <w:tcPr>
            <w:tcW w:w="1474" w:type="dxa"/>
            <w:vAlign w:val="center"/>
          </w:tcPr>
          <w:p w14:paraId="1513A7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47A343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4B765F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637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D5870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采用矿山法、盾构法、顶管法施工的隧道、洞室工程。</w:t>
            </w:r>
          </w:p>
        </w:tc>
        <w:tc>
          <w:tcPr>
            <w:tcW w:w="1474" w:type="dxa"/>
            <w:vAlign w:val="center"/>
          </w:tcPr>
          <w:p w14:paraId="377184D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418C08F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368AD3E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D31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4A9BFAE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七、其它</w:t>
            </w:r>
          </w:p>
        </w:tc>
        <w:tc>
          <w:tcPr>
            <w:tcW w:w="1474" w:type="dxa"/>
            <w:vAlign w:val="center"/>
          </w:tcPr>
          <w:p w14:paraId="2877B0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831" w:type="pct"/>
            <w:vAlign w:val="center"/>
          </w:tcPr>
          <w:p w14:paraId="242E62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c>
          <w:tcPr>
            <w:tcW w:w="445" w:type="pct"/>
            <w:vAlign w:val="center"/>
          </w:tcPr>
          <w:p w14:paraId="1425F5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4009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0074EC0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（一）施工高度50m及以上的建筑幕墙安装工程。</w:t>
            </w:r>
          </w:p>
        </w:tc>
        <w:tc>
          <w:tcPr>
            <w:tcW w:w="1474" w:type="dxa"/>
            <w:vAlign w:val="center"/>
          </w:tcPr>
          <w:p w14:paraId="55B6F6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1D0FD9B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71EFD2D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4602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7388193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（二）跨度36m及以上的钢结构安装工程，或跨度60m及以上的网架和索膜结构安装工程。</w:t>
            </w:r>
          </w:p>
        </w:tc>
        <w:tc>
          <w:tcPr>
            <w:tcW w:w="1474" w:type="dxa"/>
            <w:vAlign w:val="center"/>
          </w:tcPr>
          <w:p w14:paraId="501C47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7D268F6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0F41A7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37A0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6C91A26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（三）开挖深度16m及以上的人工挖孔桩工程。</w:t>
            </w:r>
          </w:p>
        </w:tc>
        <w:tc>
          <w:tcPr>
            <w:tcW w:w="1474" w:type="dxa"/>
            <w:vAlign w:val="center"/>
          </w:tcPr>
          <w:p w14:paraId="5177DF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1D4D0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39749D9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6AC3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53EF5A0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（四）水下作业工程。</w:t>
            </w:r>
          </w:p>
        </w:tc>
        <w:tc>
          <w:tcPr>
            <w:tcW w:w="1474" w:type="dxa"/>
            <w:vAlign w:val="center"/>
          </w:tcPr>
          <w:p w14:paraId="244D68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07AD224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5C5EE2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7861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37BDE38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（五）重量1000kN及以上的大型结构整体顶升、平移、转体等施工工艺。</w:t>
            </w:r>
          </w:p>
        </w:tc>
        <w:tc>
          <w:tcPr>
            <w:tcW w:w="1474" w:type="dxa"/>
            <w:vAlign w:val="center"/>
          </w:tcPr>
          <w:p w14:paraId="3A0AEA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33635B7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499B1EB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r w14:paraId="03FEA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5" w:type="pct"/>
          </w:tcPr>
          <w:p w14:paraId="307EC0F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（六）采用新技术、新工艺、新材料、新设备可能影响工程施工安全，尚无国家、行业及地方技术标准的分部分项工程。</w:t>
            </w:r>
          </w:p>
        </w:tc>
        <w:tc>
          <w:tcPr>
            <w:tcW w:w="1474" w:type="dxa"/>
            <w:vAlign w:val="center"/>
          </w:tcPr>
          <w:p w14:paraId="6C13213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831" w:type="pct"/>
            <w:vAlign w:val="center"/>
          </w:tcPr>
          <w:p w14:paraId="579131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445" w:type="pct"/>
            <w:vAlign w:val="center"/>
          </w:tcPr>
          <w:p w14:paraId="3A7C30A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1E4ED700">
      <w:pPr>
        <w:spacing w:line="360" w:lineRule="auto"/>
        <w:jc w:val="center"/>
        <w:rPr>
          <w:rFonts w:hint="eastAsia" w:ascii="宋体" w:hAnsi="宋体" w:eastAsia="宋体" w:cs="宋体"/>
          <w:b/>
          <w:color w:val="auto"/>
          <w:szCs w:val="21"/>
          <w:highlight w:val="none"/>
        </w:rPr>
      </w:pPr>
    </w:p>
    <w:p w14:paraId="3316E3FD">
      <w:pPr>
        <w:pStyle w:val="134"/>
        <w:ind w:firstLine="3815" w:firstLineChars="1750"/>
        <w:rPr>
          <w:rFonts w:hint="eastAsia" w:ascii="宋体" w:hAnsi="宋体" w:eastAsia="宋体" w:cs="宋体"/>
          <w:color w:val="auto"/>
          <w:sz w:val="21"/>
          <w:szCs w:val="21"/>
          <w:highlight w:val="none"/>
        </w:rPr>
      </w:pPr>
    </w:p>
    <w:p w14:paraId="654304B3">
      <w:pPr>
        <w:pStyle w:val="134"/>
        <w:ind w:firstLine="3844"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p w14:paraId="471A1DDE">
      <w:pPr>
        <w:pStyle w:val="134"/>
        <w:ind w:firstLine="3844" w:firstLineChars="1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51C7EE96">
      <w:pPr>
        <w:spacing w:line="360" w:lineRule="auto"/>
        <w:ind w:firstLine="3780" w:firstLineChars="1800"/>
        <w:rPr>
          <w:rFonts w:hint="eastAsia" w:ascii="宋体" w:hAnsi="宋体" w:eastAsia="宋体" w:cs="宋体"/>
          <w:color w:val="auto"/>
          <w:szCs w:val="21"/>
          <w:highlight w:val="none"/>
        </w:rPr>
      </w:pPr>
    </w:p>
    <w:p w14:paraId="674F4A4F">
      <w:pPr>
        <w:pStyle w:val="10"/>
        <w:ind w:firstLine="0" w:firstLineChars="0"/>
        <w:rPr>
          <w:rFonts w:hint="eastAsia" w:ascii="宋体" w:hAnsi="宋体" w:eastAsia="宋体" w:cs="宋体"/>
          <w:color w:val="auto"/>
          <w:highlight w:val="none"/>
        </w:rPr>
      </w:pPr>
      <w:r>
        <w:rPr>
          <w:rFonts w:hint="eastAsia" w:ascii="宋体" w:hAnsi="宋体" w:eastAsia="宋体" w:cs="宋体"/>
          <w:color w:val="auto"/>
          <w:sz w:val="24"/>
          <w:szCs w:val="22"/>
          <w:highlight w:val="none"/>
        </w:rPr>
        <w:t>注：联合体投标的，“投标人”一栏需书写所有联合体成员的单位全称，由主办方签署、盖章。</w:t>
      </w:r>
    </w:p>
    <w:p w14:paraId="59F2DDE4">
      <w:pPr>
        <w:pStyle w:val="4"/>
        <w:rPr>
          <w:rFonts w:hint="eastAsia" w:ascii="宋体" w:hAnsi="宋体" w:eastAsia="宋体" w:cs="宋体"/>
          <w:color w:val="auto"/>
          <w:sz w:val="24"/>
          <w:szCs w:val="20"/>
          <w:highlight w:val="none"/>
        </w:rPr>
      </w:pPr>
    </w:p>
    <w:p w14:paraId="53A5FCE2">
      <w:pPr>
        <w:bidi w:val="0"/>
        <w:rPr>
          <w:rFonts w:hint="eastAsia"/>
          <w:color w:val="auto"/>
          <w:highlight w:val="none"/>
        </w:rPr>
      </w:pPr>
    </w:p>
    <w:p w14:paraId="2B6CCEF0">
      <w:pPr>
        <w:bidi w:val="0"/>
        <w:rPr>
          <w:rFonts w:hint="eastAsia"/>
          <w:color w:val="auto"/>
          <w:highlight w:val="none"/>
        </w:rPr>
      </w:pPr>
    </w:p>
    <w:p w14:paraId="7114C533">
      <w:pPr>
        <w:tabs>
          <w:tab w:val="left" w:pos="1862"/>
        </w:tabs>
        <w:bidi w:val="0"/>
        <w:jc w:val="left"/>
        <w:rPr>
          <w:rFonts w:hint="eastAsia" w:ascii="宋体" w:hAnsi="宋体" w:eastAsia="宋体" w:cs="宋体"/>
          <w:b/>
          <w:bCs/>
          <w:color w:val="auto"/>
          <w:sz w:val="24"/>
          <w:szCs w:val="20"/>
          <w:highlight w:val="none"/>
        </w:rPr>
      </w:pPr>
      <w:r>
        <w:rPr>
          <w:rFonts w:hint="eastAsia"/>
          <w:color w:val="auto"/>
          <w:highlight w:val="none"/>
          <w:lang w:eastAsia="zh-CN"/>
        </w:rPr>
        <w:tab/>
      </w:r>
      <w:r>
        <w:rPr>
          <w:rFonts w:hint="eastAsia" w:ascii="宋体" w:hAnsi="宋体" w:eastAsia="宋体" w:cs="宋体"/>
          <w:color w:val="auto"/>
          <w:sz w:val="24"/>
          <w:szCs w:val="28"/>
          <w:highlight w:val="none"/>
        </w:rPr>
        <w:br w:type="page"/>
      </w:r>
      <w:bookmarkStart w:id="730" w:name="_Toc31566"/>
      <w:bookmarkStart w:id="731" w:name="_Toc3622"/>
      <w:r>
        <w:rPr>
          <w:rFonts w:hint="eastAsia" w:ascii="宋体" w:hAnsi="宋体" w:eastAsia="宋体" w:cs="宋体"/>
          <w:b/>
          <w:bCs/>
          <w:color w:val="auto"/>
          <w:sz w:val="24"/>
          <w:szCs w:val="20"/>
          <w:highlight w:val="none"/>
        </w:rPr>
        <w:t>格式7：</w:t>
      </w:r>
      <w:bookmarkEnd w:id="730"/>
      <w:bookmarkEnd w:id="731"/>
      <w:r>
        <w:rPr>
          <w:rFonts w:hint="eastAsia" w:ascii="宋体" w:hAnsi="宋体" w:eastAsia="宋体" w:cs="宋体"/>
          <w:b/>
          <w:bCs/>
          <w:color w:val="auto"/>
          <w:sz w:val="24"/>
          <w:szCs w:val="20"/>
          <w:highlight w:val="none"/>
        </w:rPr>
        <w:t>投标人基本情况表（联合体投标的，联合体各方均需提供）</w:t>
      </w:r>
    </w:p>
    <w:bookmarkEnd w:id="709"/>
    <w:bookmarkEnd w:id="710"/>
    <w:bookmarkEnd w:id="711"/>
    <w:p w14:paraId="62A30810">
      <w:pPr>
        <w:jc w:val="center"/>
        <w:rPr>
          <w:rFonts w:hint="eastAsia" w:ascii="宋体" w:hAnsi="宋体" w:eastAsia="宋体" w:cs="宋体"/>
          <w:b/>
          <w:color w:val="auto"/>
          <w:sz w:val="44"/>
          <w:szCs w:val="40"/>
          <w:highlight w:val="none"/>
          <w:lang w:bidi="ar"/>
        </w:rPr>
      </w:pPr>
    </w:p>
    <w:p w14:paraId="3481C8E1">
      <w:pPr>
        <w:jc w:val="center"/>
        <w:rPr>
          <w:rFonts w:hint="eastAsia" w:ascii="宋体" w:hAnsi="宋体" w:eastAsia="宋体" w:cs="宋体"/>
          <w:b/>
          <w:color w:val="auto"/>
          <w:sz w:val="44"/>
          <w:szCs w:val="40"/>
          <w:highlight w:val="none"/>
        </w:rPr>
      </w:pPr>
      <w:r>
        <w:rPr>
          <w:rFonts w:hint="eastAsia" w:ascii="宋体" w:hAnsi="宋体" w:eastAsia="宋体" w:cs="宋体"/>
          <w:b/>
          <w:color w:val="auto"/>
          <w:sz w:val="44"/>
          <w:szCs w:val="40"/>
          <w:highlight w:val="none"/>
          <w:lang w:bidi="ar"/>
        </w:rPr>
        <w:t>投标人基本情况表</w:t>
      </w:r>
    </w:p>
    <w:tbl>
      <w:tblPr>
        <w:tblStyle w:val="4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1110"/>
        <w:gridCol w:w="912"/>
        <w:gridCol w:w="400"/>
        <w:gridCol w:w="1188"/>
        <w:gridCol w:w="360"/>
        <w:gridCol w:w="540"/>
        <w:gridCol w:w="367"/>
        <w:gridCol w:w="848"/>
        <w:gridCol w:w="327"/>
        <w:gridCol w:w="749"/>
        <w:gridCol w:w="1141"/>
      </w:tblGrid>
      <w:tr w14:paraId="108A07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12" w:space="0"/>
              <w:left w:val="single" w:color="auto" w:sz="12" w:space="0"/>
              <w:bottom w:val="single" w:color="auto" w:sz="6" w:space="0"/>
              <w:right w:val="single" w:color="auto" w:sz="6" w:space="0"/>
            </w:tcBorders>
            <w:noWrap w:val="0"/>
            <w:vAlign w:val="center"/>
          </w:tcPr>
          <w:p w14:paraId="7EBECE27">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投标人名称</w:t>
            </w:r>
          </w:p>
        </w:tc>
        <w:tc>
          <w:tcPr>
            <w:tcW w:w="6832" w:type="dxa"/>
            <w:gridSpan w:val="10"/>
            <w:tcBorders>
              <w:top w:val="single" w:color="auto" w:sz="12" w:space="0"/>
              <w:left w:val="single" w:color="auto" w:sz="6" w:space="0"/>
              <w:bottom w:val="single" w:color="auto" w:sz="6" w:space="0"/>
              <w:right w:val="single" w:color="auto" w:sz="12" w:space="0"/>
            </w:tcBorders>
            <w:noWrap w:val="0"/>
            <w:vAlign w:val="center"/>
          </w:tcPr>
          <w:p w14:paraId="6B962F17">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5A863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57770598">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注册地址</w:t>
            </w:r>
          </w:p>
        </w:tc>
        <w:tc>
          <w:tcPr>
            <w:tcW w:w="6832" w:type="dxa"/>
            <w:gridSpan w:val="10"/>
            <w:tcBorders>
              <w:top w:val="single" w:color="auto" w:sz="6" w:space="0"/>
              <w:left w:val="single" w:color="auto" w:sz="6" w:space="0"/>
              <w:bottom w:val="single" w:color="auto" w:sz="6" w:space="0"/>
              <w:right w:val="single" w:color="auto" w:sz="12" w:space="0"/>
            </w:tcBorders>
            <w:noWrap w:val="0"/>
            <w:vAlign w:val="center"/>
          </w:tcPr>
          <w:p w14:paraId="04260C0B">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07FB9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vMerge w:val="restart"/>
            <w:tcBorders>
              <w:top w:val="single" w:color="auto" w:sz="6" w:space="0"/>
              <w:left w:val="single" w:color="auto" w:sz="12" w:space="0"/>
              <w:bottom w:val="single" w:color="auto" w:sz="6" w:space="0"/>
              <w:right w:val="single" w:color="auto" w:sz="6" w:space="0"/>
            </w:tcBorders>
            <w:noWrap w:val="0"/>
            <w:vAlign w:val="center"/>
          </w:tcPr>
          <w:p w14:paraId="649F5E9C">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通信代码</w:t>
            </w:r>
          </w:p>
        </w:tc>
        <w:tc>
          <w:tcPr>
            <w:tcW w:w="1312" w:type="dxa"/>
            <w:gridSpan w:val="2"/>
            <w:tcBorders>
              <w:top w:val="single" w:color="auto" w:sz="6" w:space="0"/>
              <w:left w:val="single" w:color="auto" w:sz="6" w:space="0"/>
              <w:bottom w:val="single" w:color="auto" w:sz="6" w:space="0"/>
              <w:right w:val="single" w:color="auto" w:sz="6" w:space="0"/>
            </w:tcBorders>
            <w:noWrap w:val="0"/>
            <w:vAlign w:val="center"/>
          </w:tcPr>
          <w:p w14:paraId="70445FBD">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电     话</w:t>
            </w:r>
          </w:p>
        </w:tc>
        <w:tc>
          <w:tcPr>
            <w:tcW w:w="2088" w:type="dxa"/>
            <w:gridSpan w:val="3"/>
            <w:tcBorders>
              <w:top w:val="single" w:color="auto" w:sz="6" w:space="0"/>
              <w:left w:val="single" w:color="auto" w:sz="6" w:space="0"/>
              <w:bottom w:val="single" w:color="auto" w:sz="6" w:space="0"/>
              <w:right w:val="single" w:color="auto" w:sz="6" w:space="0"/>
            </w:tcBorders>
            <w:noWrap w:val="0"/>
            <w:vAlign w:val="center"/>
          </w:tcPr>
          <w:p w14:paraId="0E364FE2">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1215" w:type="dxa"/>
            <w:gridSpan w:val="2"/>
            <w:tcBorders>
              <w:top w:val="single" w:color="auto" w:sz="6" w:space="0"/>
              <w:left w:val="single" w:color="auto" w:sz="6" w:space="0"/>
              <w:bottom w:val="single" w:color="auto" w:sz="6" w:space="0"/>
              <w:right w:val="single" w:color="auto" w:sz="6" w:space="0"/>
            </w:tcBorders>
            <w:noWrap w:val="0"/>
            <w:vAlign w:val="center"/>
          </w:tcPr>
          <w:p w14:paraId="596B1DBE">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传    真</w:t>
            </w:r>
          </w:p>
        </w:tc>
        <w:tc>
          <w:tcPr>
            <w:tcW w:w="2217" w:type="dxa"/>
            <w:gridSpan w:val="3"/>
            <w:tcBorders>
              <w:top w:val="single" w:color="auto" w:sz="6" w:space="0"/>
              <w:left w:val="single" w:color="auto" w:sz="6" w:space="0"/>
              <w:bottom w:val="single" w:color="auto" w:sz="6" w:space="0"/>
              <w:right w:val="single" w:color="auto" w:sz="12" w:space="0"/>
            </w:tcBorders>
            <w:noWrap w:val="0"/>
            <w:vAlign w:val="center"/>
          </w:tcPr>
          <w:p w14:paraId="1758BCBA">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7501B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vMerge w:val="continue"/>
            <w:tcBorders>
              <w:top w:val="single" w:color="auto" w:sz="6" w:space="0"/>
              <w:left w:val="single" w:color="auto" w:sz="12" w:space="0"/>
              <w:bottom w:val="single" w:color="auto" w:sz="6" w:space="0"/>
              <w:right w:val="single" w:color="auto" w:sz="6" w:space="0"/>
            </w:tcBorders>
            <w:noWrap w:val="0"/>
            <w:vAlign w:val="center"/>
          </w:tcPr>
          <w:p w14:paraId="436B64DF">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c>
          <w:tcPr>
            <w:tcW w:w="1312" w:type="dxa"/>
            <w:gridSpan w:val="2"/>
            <w:tcBorders>
              <w:top w:val="single" w:color="auto" w:sz="6" w:space="0"/>
              <w:left w:val="single" w:color="auto" w:sz="6" w:space="0"/>
              <w:bottom w:val="single" w:color="auto" w:sz="6" w:space="0"/>
              <w:right w:val="single" w:color="auto" w:sz="6" w:space="0"/>
            </w:tcBorders>
            <w:noWrap w:val="0"/>
            <w:vAlign w:val="center"/>
          </w:tcPr>
          <w:p w14:paraId="78F235FF">
            <w:pPr>
              <w:pStyle w:val="4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网址</w:t>
            </w:r>
          </w:p>
          <w:p w14:paraId="711A0412">
            <w:pPr>
              <w:pStyle w:val="41"/>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（邮箱）</w:t>
            </w:r>
          </w:p>
        </w:tc>
        <w:tc>
          <w:tcPr>
            <w:tcW w:w="2088" w:type="dxa"/>
            <w:gridSpan w:val="3"/>
            <w:tcBorders>
              <w:top w:val="single" w:color="auto" w:sz="6" w:space="0"/>
              <w:left w:val="single" w:color="auto" w:sz="6" w:space="0"/>
              <w:bottom w:val="single" w:color="auto" w:sz="6" w:space="0"/>
              <w:right w:val="single" w:color="auto" w:sz="4" w:space="0"/>
            </w:tcBorders>
            <w:noWrap w:val="0"/>
            <w:vAlign w:val="center"/>
          </w:tcPr>
          <w:p w14:paraId="1202E47B">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1215" w:type="dxa"/>
            <w:gridSpan w:val="2"/>
            <w:tcBorders>
              <w:top w:val="single" w:color="auto" w:sz="6" w:space="0"/>
              <w:left w:val="single" w:color="auto" w:sz="4" w:space="0"/>
              <w:bottom w:val="single" w:color="auto" w:sz="6" w:space="0"/>
              <w:right w:val="single" w:color="auto" w:sz="4" w:space="0"/>
            </w:tcBorders>
            <w:noWrap w:val="0"/>
            <w:vAlign w:val="center"/>
          </w:tcPr>
          <w:p w14:paraId="3D1AD45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邮政编码</w:t>
            </w:r>
          </w:p>
        </w:tc>
        <w:tc>
          <w:tcPr>
            <w:tcW w:w="2217" w:type="dxa"/>
            <w:gridSpan w:val="3"/>
            <w:tcBorders>
              <w:top w:val="single" w:color="auto" w:sz="6" w:space="0"/>
              <w:left w:val="single" w:color="auto" w:sz="4" w:space="0"/>
              <w:bottom w:val="single" w:color="auto" w:sz="6" w:space="0"/>
              <w:right w:val="single" w:color="auto" w:sz="12" w:space="0"/>
            </w:tcBorders>
            <w:noWrap w:val="0"/>
            <w:vAlign w:val="center"/>
          </w:tcPr>
          <w:p w14:paraId="2EAC6C19">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59F55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7F075CE3">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法定代表人</w:t>
            </w:r>
          </w:p>
        </w:tc>
        <w:tc>
          <w:tcPr>
            <w:tcW w:w="912" w:type="dxa"/>
            <w:tcBorders>
              <w:top w:val="single" w:color="auto" w:sz="6" w:space="0"/>
              <w:left w:val="single" w:color="auto" w:sz="6" w:space="0"/>
              <w:bottom w:val="single" w:color="auto" w:sz="6" w:space="0"/>
              <w:right w:val="single" w:color="auto" w:sz="6" w:space="0"/>
            </w:tcBorders>
            <w:noWrap w:val="0"/>
            <w:vAlign w:val="center"/>
          </w:tcPr>
          <w:p w14:paraId="458EA689">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姓名</w:t>
            </w:r>
          </w:p>
        </w:tc>
        <w:tc>
          <w:tcPr>
            <w:tcW w:w="1588" w:type="dxa"/>
            <w:gridSpan w:val="2"/>
            <w:tcBorders>
              <w:top w:val="single" w:color="auto" w:sz="6" w:space="0"/>
              <w:left w:val="single" w:color="auto" w:sz="6" w:space="0"/>
              <w:bottom w:val="single" w:color="auto" w:sz="6" w:space="0"/>
              <w:right w:val="single" w:color="auto" w:sz="6" w:space="0"/>
            </w:tcBorders>
            <w:noWrap w:val="0"/>
            <w:vAlign w:val="center"/>
          </w:tcPr>
          <w:p w14:paraId="29E1086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1267" w:type="dxa"/>
            <w:gridSpan w:val="3"/>
            <w:tcBorders>
              <w:top w:val="single" w:color="auto" w:sz="6" w:space="0"/>
              <w:left w:val="single" w:color="auto" w:sz="6" w:space="0"/>
              <w:bottom w:val="single" w:color="auto" w:sz="6" w:space="0"/>
              <w:right w:val="single" w:color="auto" w:sz="6" w:space="0"/>
            </w:tcBorders>
            <w:noWrap w:val="0"/>
            <w:vAlign w:val="center"/>
          </w:tcPr>
          <w:p w14:paraId="27301C91">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联系方式</w:t>
            </w:r>
          </w:p>
        </w:tc>
        <w:tc>
          <w:tcPr>
            <w:tcW w:w="1175" w:type="dxa"/>
            <w:gridSpan w:val="2"/>
            <w:tcBorders>
              <w:top w:val="single" w:color="auto" w:sz="6" w:space="0"/>
              <w:left w:val="single" w:color="auto" w:sz="6" w:space="0"/>
              <w:bottom w:val="single" w:color="auto" w:sz="6" w:space="0"/>
              <w:right w:val="single" w:color="auto" w:sz="6" w:space="0"/>
            </w:tcBorders>
            <w:noWrap w:val="0"/>
            <w:vAlign w:val="center"/>
          </w:tcPr>
          <w:p w14:paraId="009BBBBE">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749" w:type="dxa"/>
            <w:tcBorders>
              <w:top w:val="single" w:color="auto" w:sz="6" w:space="0"/>
              <w:left w:val="single" w:color="auto" w:sz="6" w:space="0"/>
              <w:bottom w:val="single" w:color="auto" w:sz="6" w:space="0"/>
              <w:right w:val="single" w:color="auto" w:sz="6" w:space="0"/>
            </w:tcBorders>
            <w:noWrap w:val="0"/>
            <w:vAlign w:val="center"/>
          </w:tcPr>
          <w:p w14:paraId="349C52D0">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职称</w:t>
            </w:r>
          </w:p>
        </w:tc>
        <w:tc>
          <w:tcPr>
            <w:tcW w:w="1141" w:type="dxa"/>
            <w:tcBorders>
              <w:top w:val="single" w:color="auto" w:sz="6" w:space="0"/>
              <w:left w:val="single" w:color="auto" w:sz="6" w:space="0"/>
              <w:bottom w:val="single" w:color="auto" w:sz="6" w:space="0"/>
              <w:right w:val="single" w:color="auto" w:sz="12" w:space="0"/>
            </w:tcBorders>
            <w:noWrap w:val="0"/>
            <w:vAlign w:val="center"/>
          </w:tcPr>
          <w:p w14:paraId="6D2D936E">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4E802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49DC9CD1">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拟派任本工程项目负责人</w:t>
            </w:r>
          </w:p>
        </w:tc>
        <w:tc>
          <w:tcPr>
            <w:tcW w:w="912" w:type="dxa"/>
            <w:tcBorders>
              <w:top w:val="single" w:color="auto" w:sz="6" w:space="0"/>
              <w:left w:val="single" w:color="auto" w:sz="6" w:space="0"/>
              <w:bottom w:val="single" w:color="auto" w:sz="6" w:space="0"/>
              <w:right w:val="single" w:color="auto" w:sz="6" w:space="0"/>
            </w:tcBorders>
            <w:noWrap w:val="0"/>
            <w:vAlign w:val="center"/>
          </w:tcPr>
          <w:p w14:paraId="2AF12517">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姓名</w:t>
            </w:r>
          </w:p>
        </w:tc>
        <w:tc>
          <w:tcPr>
            <w:tcW w:w="1588" w:type="dxa"/>
            <w:gridSpan w:val="2"/>
            <w:tcBorders>
              <w:top w:val="single" w:color="auto" w:sz="6" w:space="0"/>
              <w:left w:val="single" w:color="auto" w:sz="6" w:space="0"/>
              <w:bottom w:val="single" w:color="auto" w:sz="6" w:space="0"/>
              <w:right w:val="single" w:color="auto" w:sz="6" w:space="0"/>
            </w:tcBorders>
            <w:noWrap w:val="0"/>
            <w:vAlign w:val="center"/>
          </w:tcPr>
          <w:p w14:paraId="1F62A677">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1267" w:type="dxa"/>
            <w:gridSpan w:val="3"/>
            <w:tcBorders>
              <w:top w:val="single" w:color="auto" w:sz="6" w:space="0"/>
              <w:left w:val="single" w:color="auto" w:sz="6" w:space="0"/>
              <w:bottom w:val="single" w:color="auto" w:sz="6" w:space="0"/>
              <w:right w:val="single" w:color="auto" w:sz="6" w:space="0"/>
            </w:tcBorders>
            <w:noWrap w:val="0"/>
            <w:vAlign w:val="center"/>
          </w:tcPr>
          <w:p w14:paraId="7D7FA8A8">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联系方式</w:t>
            </w:r>
          </w:p>
        </w:tc>
        <w:tc>
          <w:tcPr>
            <w:tcW w:w="1175" w:type="dxa"/>
            <w:gridSpan w:val="2"/>
            <w:tcBorders>
              <w:top w:val="single" w:color="auto" w:sz="6" w:space="0"/>
              <w:left w:val="single" w:color="auto" w:sz="6" w:space="0"/>
              <w:bottom w:val="single" w:color="auto" w:sz="6" w:space="0"/>
              <w:right w:val="single" w:color="auto" w:sz="6" w:space="0"/>
            </w:tcBorders>
            <w:noWrap w:val="0"/>
            <w:vAlign w:val="center"/>
          </w:tcPr>
          <w:p w14:paraId="556769D1">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749" w:type="dxa"/>
            <w:tcBorders>
              <w:top w:val="single" w:color="auto" w:sz="6" w:space="0"/>
              <w:left w:val="single" w:color="auto" w:sz="6" w:space="0"/>
              <w:bottom w:val="single" w:color="auto" w:sz="6" w:space="0"/>
              <w:right w:val="single" w:color="auto" w:sz="6" w:space="0"/>
            </w:tcBorders>
            <w:noWrap w:val="0"/>
            <w:vAlign w:val="center"/>
          </w:tcPr>
          <w:p w14:paraId="59D19484">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职称</w:t>
            </w:r>
          </w:p>
        </w:tc>
        <w:tc>
          <w:tcPr>
            <w:tcW w:w="1141" w:type="dxa"/>
            <w:tcBorders>
              <w:top w:val="single" w:color="auto" w:sz="6" w:space="0"/>
              <w:left w:val="single" w:color="auto" w:sz="6" w:space="0"/>
              <w:bottom w:val="single" w:color="auto" w:sz="6" w:space="0"/>
              <w:right w:val="single" w:color="auto" w:sz="12" w:space="0"/>
            </w:tcBorders>
            <w:noWrap w:val="0"/>
            <w:vAlign w:val="center"/>
          </w:tcPr>
          <w:p w14:paraId="57A30CFC">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23E39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5C2527ED">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成立时间</w:t>
            </w:r>
          </w:p>
        </w:tc>
        <w:tc>
          <w:tcPr>
            <w:tcW w:w="2860" w:type="dxa"/>
            <w:gridSpan w:val="4"/>
            <w:tcBorders>
              <w:top w:val="single" w:color="auto" w:sz="6" w:space="0"/>
              <w:left w:val="single" w:color="auto" w:sz="6" w:space="0"/>
              <w:bottom w:val="single" w:color="auto" w:sz="6" w:space="0"/>
              <w:right w:val="single" w:color="auto" w:sz="4" w:space="0"/>
            </w:tcBorders>
            <w:noWrap w:val="0"/>
            <w:vAlign w:val="center"/>
          </w:tcPr>
          <w:p w14:paraId="33017AC0">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2082" w:type="dxa"/>
            <w:gridSpan w:val="4"/>
            <w:tcBorders>
              <w:top w:val="single" w:color="auto" w:sz="6" w:space="0"/>
              <w:left w:val="single" w:color="auto" w:sz="4" w:space="0"/>
              <w:bottom w:val="single" w:color="auto" w:sz="6" w:space="0"/>
              <w:right w:val="single" w:color="auto" w:sz="6" w:space="0"/>
            </w:tcBorders>
            <w:noWrap w:val="0"/>
            <w:vAlign w:val="center"/>
          </w:tcPr>
          <w:p w14:paraId="0280E5B7">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员工总人数</w:t>
            </w:r>
          </w:p>
        </w:tc>
        <w:tc>
          <w:tcPr>
            <w:tcW w:w="1890" w:type="dxa"/>
            <w:gridSpan w:val="2"/>
            <w:tcBorders>
              <w:top w:val="single" w:color="auto" w:sz="6" w:space="0"/>
              <w:left w:val="single" w:color="auto" w:sz="6" w:space="0"/>
              <w:bottom w:val="single" w:color="auto" w:sz="6" w:space="0"/>
              <w:right w:val="single" w:color="auto" w:sz="12" w:space="0"/>
            </w:tcBorders>
            <w:noWrap w:val="0"/>
            <w:vAlign w:val="center"/>
          </w:tcPr>
          <w:p w14:paraId="2600E57F">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2E9A4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13D77E7B">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企业资质等级</w:t>
            </w:r>
          </w:p>
        </w:tc>
        <w:tc>
          <w:tcPr>
            <w:tcW w:w="2860" w:type="dxa"/>
            <w:gridSpan w:val="4"/>
            <w:tcBorders>
              <w:top w:val="single" w:color="auto" w:sz="6" w:space="0"/>
              <w:left w:val="single" w:color="auto" w:sz="6" w:space="0"/>
              <w:bottom w:val="single" w:color="auto" w:sz="6" w:space="0"/>
              <w:right w:val="single" w:color="auto" w:sz="4" w:space="0"/>
            </w:tcBorders>
            <w:noWrap w:val="0"/>
            <w:vAlign w:val="center"/>
          </w:tcPr>
          <w:p w14:paraId="2A17551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540" w:type="dxa"/>
            <w:vMerge w:val="restart"/>
            <w:tcBorders>
              <w:top w:val="single" w:color="auto" w:sz="6" w:space="0"/>
              <w:left w:val="single" w:color="auto" w:sz="4" w:space="0"/>
              <w:bottom w:val="single" w:color="auto" w:sz="6" w:space="0"/>
              <w:right w:val="single" w:color="auto" w:sz="6" w:space="0"/>
            </w:tcBorders>
            <w:noWrap w:val="0"/>
            <w:textDirection w:val="tbRlV"/>
            <w:vAlign w:val="center"/>
          </w:tcPr>
          <w:p w14:paraId="0397EA27">
            <w:pPr>
              <w:pStyle w:val="41"/>
              <w:keepNext w:val="0"/>
              <w:keepLines w:val="0"/>
              <w:suppressLineNumbers w:val="0"/>
              <w:adjustRightInd w:val="0"/>
              <w:snapToGrid w:val="0"/>
              <w:spacing w:before="0" w:beforeAutospacing="0" w:after="0" w:afterAutospacing="0"/>
              <w:ind w:left="197" w:right="0"/>
              <w:jc w:val="center"/>
              <w:rPr>
                <w:rFonts w:hint="eastAsia" w:ascii="宋体" w:hAnsi="宋体" w:eastAsia="宋体" w:cs="宋体"/>
                <w:color w:val="auto"/>
                <w:szCs w:val="24"/>
                <w:highlight w:val="none"/>
              </w:rPr>
            </w:pPr>
            <w:r>
              <w:rPr>
                <w:rFonts w:hint="eastAsia" w:ascii="宋体" w:hAnsi="宋体" w:eastAsia="宋体" w:cs="宋体"/>
                <w:snapToGrid w:val="0"/>
                <w:color w:val="auto"/>
                <w:szCs w:val="24"/>
                <w:highlight w:val="none"/>
                <w:lang w:bidi="ar"/>
              </w:rPr>
              <w:t>其</w:t>
            </w:r>
            <w:r>
              <w:rPr>
                <w:rFonts w:hint="eastAsia" w:ascii="宋体" w:hAnsi="宋体" w:eastAsia="宋体" w:cs="宋体"/>
                <w:color w:val="auto"/>
                <w:szCs w:val="24"/>
                <w:highlight w:val="none"/>
                <w:lang w:bidi="ar"/>
              </w:rPr>
              <w:t xml:space="preserve">    </w:t>
            </w:r>
            <w:r>
              <w:rPr>
                <w:rFonts w:hint="eastAsia" w:ascii="宋体" w:hAnsi="宋体" w:eastAsia="宋体" w:cs="宋体"/>
                <w:snapToGrid w:val="0"/>
                <w:color w:val="auto"/>
                <w:szCs w:val="24"/>
                <w:highlight w:val="none"/>
                <w:lang w:bidi="ar"/>
              </w:rPr>
              <w:t>中</w:t>
            </w:r>
          </w:p>
        </w:tc>
        <w:tc>
          <w:tcPr>
            <w:tcW w:w="1542" w:type="dxa"/>
            <w:gridSpan w:val="3"/>
            <w:tcBorders>
              <w:top w:val="single" w:color="auto" w:sz="6" w:space="0"/>
              <w:left w:val="single" w:color="auto" w:sz="6" w:space="0"/>
              <w:bottom w:val="single" w:color="auto" w:sz="6" w:space="0"/>
              <w:right w:val="single" w:color="auto" w:sz="6" w:space="0"/>
            </w:tcBorders>
            <w:noWrap w:val="0"/>
            <w:vAlign w:val="center"/>
          </w:tcPr>
          <w:p w14:paraId="1ECBE9ED">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注册工程师</w:t>
            </w:r>
          </w:p>
        </w:tc>
        <w:tc>
          <w:tcPr>
            <w:tcW w:w="1890" w:type="dxa"/>
            <w:gridSpan w:val="2"/>
            <w:tcBorders>
              <w:top w:val="single" w:color="auto" w:sz="6" w:space="0"/>
              <w:left w:val="single" w:color="auto" w:sz="6" w:space="0"/>
              <w:bottom w:val="single" w:color="auto" w:sz="6" w:space="0"/>
              <w:right w:val="single" w:color="auto" w:sz="12" w:space="0"/>
            </w:tcBorders>
            <w:noWrap w:val="0"/>
            <w:vAlign w:val="center"/>
          </w:tcPr>
          <w:p w14:paraId="6B8E8DD1">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119D4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339776BA">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营业执照号</w:t>
            </w:r>
          </w:p>
        </w:tc>
        <w:tc>
          <w:tcPr>
            <w:tcW w:w="2860" w:type="dxa"/>
            <w:gridSpan w:val="4"/>
            <w:tcBorders>
              <w:top w:val="single" w:color="auto" w:sz="6" w:space="0"/>
              <w:left w:val="single" w:color="auto" w:sz="6" w:space="0"/>
              <w:bottom w:val="single" w:color="auto" w:sz="6" w:space="0"/>
              <w:right w:val="single" w:color="auto" w:sz="4" w:space="0"/>
            </w:tcBorders>
            <w:noWrap w:val="0"/>
            <w:vAlign w:val="center"/>
          </w:tcPr>
          <w:p w14:paraId="6596C78D">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540" w:type="dxa"/>
            <w:vMerge w:val="continue"/>
            <w:tcBorders>
              <w:top w:val="single" w:color="auto" w:sz="6" w:space="0"/>
              <w:left w:val="single" w:color="auto" w:sz="4" w:space="0"/>
              <w:bottom w:val="single" w:color="auto" w:sz="6" w:space="0"/>
              <w:right w:val="single" w:color="auto" w:sz="6" w:space="0"/>
            </w:tcBorders>
            <w:noWrap w:val="0"/>
            <w:textDirection w:val="tbRlV"/>
            <w:vAlign w:val="center"/>
          </w:tcPr>
          <w:p w14:paraId="38EF154E">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c>
          <w:tcPr>
            <w:tcW w:w="1542" w:type="dxa"/>
            <w:gridSpan w:val="3"/>
            <w:tcBorders>
              <w:top w:val="single" w:color="auto" w:sz="6" w:space="0"/>
              <w:left w:val="single" w:color="auto" w:sz="6" w:space="0"/>
              <w:bottom w:val="single" w:color="auto" w:sz="6" w:space="0"/>
              <w:right w:val="single" w:color="auto" w:sz="6" w:space="0"/>
            </w:tcBorders>
            <w:noWrap w:val="0"/>
            <w:vAlign w:val="center"/>
          </w:tcPr>
          <w:p w14:paraId="4D2C76CE">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高级职称人员</w:t>
            </w:r>
          </w:p>
        </w:tc>
        <w:tc>
          <w:tcPr>
            <w:tcW w:w="1890" w:type="dxa"/>
            <w:gridSpan w:val="2"/>
            <w:tcBorders>
              <w:top w:val="single" w:color="auto" w:sz="6" w:space="0"/>
              <w:left w:val="single" w:color="auto" w:sz="6" w:space="0"/>
              <w:bottom w:val="single" w:color="auto" w:sz="6" w:space="0"/>
              <w:right w:val="single" w:color="auto" w:sz="12" w:space="0"/>
            </w:tcBorders>
            <w:noWrap w:val="0"/>
            <w:vAlign w:val="center"/>
          </w:tcPr>
          <w:p w14:paraId="21CC1DE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28FFE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6" w:space="0"/>
              <w:right w:val="single" w:color="auto" w:sz="6" w:space="0"/>
            </w:tcBorders>
            <w:noWrap w:val="0"/>
            <w:vAlign w:val="center"/>
          </w:tcPr>
          <w:p w14:paraId="2115FF68">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注册资金或开办资金</w:t>
            </w:r>
          </w:p>
        </w:tc>
        <w:tc>
          <w:tcPr>
            <w:tcW w:w="2860" w:type="dxa"/>
            <w:gridSpan w:val="4"/>
            <w:tcBorders>
              <w:top w:val="single" w:color="auto" w:sz="6" w:space="0"/>
              <w:left w:val="single" w:color="auto" w:sz="6" w:space="0"/>
              <w:bottom w:val="single" w:color="auto" w:sz="6" w:space="0"/>
              <w:right w:val="single" w:color="auto" w:sz="4" w:space="0"/>
            </w:tcBorders>
            <w:noWrap w:val="0"/>
            <w:vAlign w:val="center"/>
          </w:tcPr>
          <w:p w14:paraId="094ACD19">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540" w:type="dxa"/>
            <w:vMerge w:val="continue"/>
            <w:tcBorders>
              <w:top w:val="single" w:color="auto" w:sz="6" w:space="0"/>
              <w:left w:val="single" w:color="auto" w:sz="4" w:space="0"/>
              <w:bottom w:val="single" w:color="auto" w:sz="6" w:space="0"/>
              <w:right w:val="single" w:color="auto" w:sz="6" w:space="0"/>
            </w:tcBorders>
            <w:noWrap w:val="0"/>
            <w:textDirection w:val="tbRlV"/>
            <w:vAlign w:val="center"/>
          </w:tcPr>
          <w:p w14:paraId="4FB3B3FF">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c>
          <w:tcPr>
            <w:tcW w:w="1542" w:type="dxa"/>
            <w:gridSpan w:val="3"/>
            <w:tcBorders>
              <w:top w:val="single" w:color="auto" w:sz="6" w:space="0"/>
              <w:left w:val="single" w:color="auto" w:sz="6" w:space="0"/>
              <w:bottom w:val="single" w:color="auto" w:sz="6" w:space="0"/>
              <w:right w:val="single" w:color="auto" w:sz="6" w:space="0"/>
            </w:tcBorders>
            <w:noWrap w:val="0"/>
            <w:vAlign w:val="center"/>
          </w:tcPr>
          <w:p w14:paraId="1B2F9488">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中级职称人员</w:t>
            </w:r>
          </w:p>
        </w:tc>
        <w:tc>
          <w:tcPr>
            <w:tcW w:w="1890" w:type="dxa"/>
            <w:gridSpan w:val="2"/>
            <w:tcBorders>
              <w:top w:val="single" w:color="auto" w:sz="6" w:space="0"/>
              <w:left w:val="single" w:color="auto" w:sz="6" w:space="0"/>
              <w:bottom w:val="single" w:color="auto" w:sz="6" w:space="0"/>
              <w:right w:val="single" w:color="auto" w:sz="12" w:space="0"/>
            </w:tcBorders>
            <w:noWrap w:val="0"/>
            <w:vAlign w:val="center"/>
          </w:tcPr>
          <w:p w14:paraId="03C12BD1">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5D163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414" w:type="dxa"/>
            <w:vMerge w:val="restart"/>
            <w:tcBorders>
              <w:top w:val="single" w:color="auto" w:sz="6" w:space="0"/>
              <w:left w:val="single" w:color="auto" w:sz="12" w:space="0"/>
              <w:bottom w:val="single" w:color="auto" w:sz="6" w:space="0"/>
              <w:right w:val="single" w:color="auto" w:sz="6" w:space="0"/>
            </w:tcBorders>
            <w:noWrap w:val="0"/>
            <w:vAlign w:val="center"/>
          </w:tcPr>
          <w:p w14:paraId="557B3675">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开户</w:t>
            </w:r>
          </w:p>
          <w:p w14:paraId="56A478DF">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银行</w:t>
            </w:r>
          </w:p>
        </w:tc>
        <w:tc>
          <w:tcPr>
            <w:tcW w:w="1110" w:type="dxa"/>
            <w:tcBorders>
              <w:top w:val="single" w:color="auto" w:sz="6" w:space="0"/>
              <w:left w:val="single" w:color="auto" w:sz="6" w:space="0"/>
              <w:bottom w:val="single" w:color="auto" w:sz="6" w:space="0"/>
              <w:right w:val="single" w:color="auto" w:sz="6" w:space="0"/>
            </w:tcBorders>
            <w:noWrap w:val="0"/>
            <w:vAlign w:val="center"/>
          </w:tcPr>
          <w:p w14:paraId="7C6D768E">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名  称</w:t>
            </w:r>
          </w:p>
        </w:tc>
        <w:tc>
          <w:tcPr>
            <w:tcW w:w="2860" w:type="dxa"/>
            <w:gridSpan w:val="4"/>
            <w:tcBorders>
              <w:top w:val="single" w:color="auto" w:sz="6" w:space="0"/>
              <w:left w:val="single" w:color="auto" w:sz="6" w:space="0"/>
              <w:bottom w:val="single" w:color="auto" w:sz="6" w:space="0"/>
              <w:right w:val="single" w:color="auto" w:sz="4" w:space="0"/>
            </w:tcBorders>
            <w:noWrap w:val="0"/>
            <w:vAlign w:val="center"/>
          </w:tcPr>
          <w:p w14:paraId="7700EEFC">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540" w:type="dxa"/>
            <w:vMerge w:val="continue"/>
            <w:tcBorders>
              <w:top w:val="single" w:color="auto" w:sz="6" w:space="0"/>
              <w:left w:val="single" w:color="auto" w:sz="4" w:space="0"/>
              <w:bottom w:val="single" w:color="auto" w:sz="6" w:space="0"/>
              <w:right w:val="single" w:color="auto" w:sz="6" w:space="0"/>
            </w:tcBorders>
            <w:noWrap w:val="0"/>
            <w:textDirection w:val="tbRlV"/>
            <w:vAlign w:val="center"/>
          </w:tcPr>
          <w:p w14:paraId="5F9A0CDD">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c>
          <w:tcPr>
            <w:tcW w:w="1542" w:type="dxa"/>
            <w:gridSpan w:val="3"/>
            <w:tcBorders>
              <w:top w:val="single" w:color="auto" w:sz="6" w:space="0"/>
              <w:left w:val="single" w:color="auto" w:sz="6" w:space="0"/>
              <w:bottom w:val="single" w:color="auto" w:sz="6" w:space="0"/>
              <w:right w:val="single" w:color="auto" w:sz="6" w:space="0"/>
            </w:tcBorders>
            <w:noWrap w:val="0"/>
            <w:vAlign w:val="center"/>
          </w:tcPr>
          <w:p w14:paraId="57A0AD61">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初级职称人员</w:t>
            </w:r>
          </w:p>
        </w:tc>
        <w:tc>
          <w:tcPr>
            <w:tcW w:w="1890" w:type="dxa"/>
            <w:gridSpan w:val="2"/>
            <w:tcBorders>
              <w:top w:val="single" w:color="auto" w:sz="6" w:space="0"/>
              <w:left w:val="single" w:color="auto" w:sz="6" w:space="0"/>
              <w:bottom w:val="single" w:color="auto" w:sz="6" w:space="0"/>
              <w:right w:val="single" w:color="auto" w:sz="12" w:space="0"/>
            </w:tcBorders>
            <w:noWrap w:val="0"/>
            <w:vAlign w:val="center"/>
          </w:tcPr>
          <w:p w14:paraId="4D1FA358">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543D9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414" w:type="dxa"/>
            <w:vMerge w:val="continue"/>
            <w:tcBorders>
              <w:top w:val="single" w:color="auto" w:sz="6" w:space="0"/>
              <w:left w:val="single" w:color="auto" w:sz="12" w:space="0"/>
              <w:bottom w:val="single" w:color="auto" w:sz="6" w:space="0"/>
              <w:right w:val="single" w:color="auto" w:sz="6" w:space="0"/>
            </w:tcBorders>
            <w:noWrap w:val="0"/>
            <w:vAlign w:val="center"/>
          </w:tcPr>
          <w:p w14:paraId="7FBC7202">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c>
          <w:tcPr>
            <w:tcW w:w="1110" w:type="dxa"/>
            <w:tcBorders>
              <w:top w:val="single" w:color="auto" w:sz="6" w:space="0"/>
              <w:left w:val="single" w:color="auto" w:sz="6" w:space="0"/>
              <w:bottom w:val="single" w:color="auto" w:sz="6" w:space="0"/>
              <w:right w:val="single" w:color="auto" w:sz="4" w:space="0"/>
            </w:tcBorders>
            <w:noWrap w:val="0"/>
            <w:vAlign w:val="center"/>
          </w:tcPr>
          <w:p w14:paraId="4B14673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帐  号</w:t>
            </w:r>
          </w:p>
        </w:tc>
        <w:tc>
          <w:tcPr>
            <w:tcW w:w="2860" w:type="dxa"/>
            <w:gridSpan w:val="4"/>
            <w:tcBorders>
              <w:top w:val="single" w:color="auto" w:sz="6" w:space="0"/>
              <w:left w:val="single" w:color="auto" w:sz="4" w:space="0"/>
              <w:bottom w:val="single" w:color="auto" w:sz="6" w:space="0"/>
              <w:right w:val="single" w:color="auto" w:sz="4" w:space="0"/>
            </w:tcBorders>
            <w:noWrap w:val="0"/>
            <w:vAlign w:val="center"/>
          </w:tcPr>
          <w:p w14:paraId="35196B4F">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c>
          <w:tcPr>
            <w:tcW w:w="540" w:type="dxa"/>
            <w:vMerge w:val="continue"/>
            <w:tcBorders>
              <w:top w:val="single" w:color="auto" w:sz="6" w:space="0"/>
              <w:left w:val="single" w:color="auto" w:sz="4" w:space="0"/>
              <w:bottom w:val="single" w:color="auto" w:sz="6" w:space="0"/>
              <w:right w:val="single" w:color="auto" w:sz="6" w:space="0"/>
            </w:tcBorders>
            <w:noWrap w:val="0"/>
            <w:textDirection w:val="tbRlV"/>
            <w:vAlign w:val="center"/>
          </w:tcPr>
          <w:p w14:paraId="4590A241">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c>
          <w:tcPr>
            <w:tcW w:w="1542" w:type="dxa"/>
            <w:gridSpan w:val="3"/>
            <w:tcBorders>
              <w:top w:val="single" w:color="auto" w:sz="6" w:space="0"/>
              <w:left w:val="single" w:color="auto" w:sz="6" w:space="0"/>
              <w:bottom w:val="single" w:color="auto" w:sz="6" w:space="0"/>
              <w:right w:val="single" w:color="auto" w:sz="6" w:space="0"/>
            </w:tcBorders>
            <w:noWrap w:val="0"/>
            <w:vAlign w:val="center"/>
          </w:tcPr>
          <w:p w14:paraId="669777B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技工</w:t>
            </w:r>
          </w:p>
        </w:tc>
        <w:tc>
          <w:tcPr>
            <w:tcW w:w="1890" w:type="dxa"/>
            <w:gridSpan w:val="2"/>
            <w:tcBorders>
              <w:top w:val="single" w:color="auto" w:sz="6" w:space="0"/>
              <w:left w:val="single" w:color="auto" w:sz="6" w:space="0"/>
              <w:bottom w:val="single" w:color="auto" w:sz="6" w:space="0"/>
              <w:right w:val="single" w:color="auto" w:sz="12" w:space="0"/>
            </w:tcBorders>
            <w:noWrap w:val="0"/>
            <w:vAlign w:val="center"/>
          </w:tcPr>
          <w:p w14:paraId="45A36A56">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p>
        </w:tc>
      </w:tr>
      <w:tr w14:paraId="226C55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524" w:type="dxa"/>
            <w:gridSpan w:val="2"/>
            <w:tcBorders>
              <w:top w:val="single" w:color="auto" w:sz="6" w:space="0"/>
              <w:left w:val="single" w:color="auto" w:sz="12" w:space="0"/>
              <w:bottom w:val="single" w:color="auto" w:sz="6" w:space="0"/>
              <w:right w:val="single" w:color="auto" w:sz="4" w:space="0"/>
            </w:tcBorders>
            <w:noWrap w:val="0"/>
            <w:vAlign w:val="center"/>
          </w:tcPr>
          <w:p w14:paraId="6278A8F2">
            <w:pPr>
              <w:pStyle w:val="41"/>
              <w:keepNext w:val="0"/>
              <w:keepLines w:val="0"/>
              <w:suppressLineNumbers w:val="0"/>
              <w:adjustRightInd w:val="0"/>
              <w:snapToGrid w:val="0"/>
              <w:spacing w:before="0" w:beforeAutospacing="0" w:after="0" w:afterAutospacing="0"/>
              <w:ind w:left="0" w:right="0"/>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经营范围</w:t>
            </w:r>
          </w:p>
        </w:tc>
        <w:tc>
          <w:tcPr>
            <w:tcW w:w="6832" w:type="dxa"/>
            <w:gridSpan w:val="10"/>
            <w:tcBorders>
              <w:top w:val="single" w:color="auto" w:sz="6" w:space="0"/>
              <w:left w:val="single" w:color="auto" w:sz="4" w:space="0"/>
              <w:bottom w:val="single" w:color="auto" w:sz="6" w:space="0"/>
              <w:right w:val="single" w:color="auto" w:sz="12" w:space="0"/>
            </w:tcBorders>
            <w:noWrap w:val="0"/>
            <w:vAlign w:val="center"/>
          </w:tcPr>
          <w:p w14:paraId="3E7BD079">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r>
      <w:tr w14:paraId="00149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524" w:type="dxa"/>
            <w:gridSpan w:val="2"/>
            <w:tcBorders>
              <w:top w:val="single" w:color="auto" w:sz="6" w:space="0"/>
              <w:left w:val="single" w:color="auto" w:sz="12" w:space="0"/>
              <w:bottom w:val="single" w:color="auto" w:sz="12" w:space="0"/>
              <w:right w:val="single" w:color="auto" w:sz="4" w:space="0"/>
            </w:tcBorders>
            <w:noWrap w:val="0"/>
            <w:vAlign w:val="center"/>
          </w:tcPr>
          <w:p w14:paraId="2A941FB9">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备注</w:t>
            </w:r>
          </w:p>
        </w:tc>
        <w:tc>
          <w:tcPr>
            <w:tcW w:w="6832" w:type="dxa"/>
            <w:gridSpan w:val="10"/>
            <w:tcBorders>
              <w:top w:val="single" w:color="auto" w:sz="6" w:space="0"/>
              <w:left w:val="single" w:color="auto" w:sz="4" w:space="0"/>
              <w:bottom w:val="single" w:color="auto" w:sz="12" w:space="0"/>
              <w:right w:val="single" w:color="auto" w:sz="12" w:space="0"/>
            </w:tcBorders>
            <w:noWrap w:val="0"/>
            <w:vAlign w:val="center"/>
          </w:tcPr>
          <w:p w14:paraId="7553613B">
            <w:pPr>
              <w:keepNext w:val="0"/>
              <w:keepLines w:val="0"/>
              <w:suppressLineNumbers w:val="0"/>
              <w:spacing w:before="0" w:beforeAutospacing="0" w:after="0" w:afterAutospacing="0"/>
              <w:ind w:left="0" w:right="0"/>
              <w:rPr>
                <w:rFonts w:hint="eastAsia" w:ascii="宋体" w:hAnsi="宋体" w:eastAsia="宋体" w:cs="宋体"/>
                <w:color w:val="auto"/>
                <w:sz w:val="24"/>
                <w:highlight w:val="none"/>
              </w:rPr>
            </w:pPr>
          </w:p>
        </w:tc>
      </w:tr>
    </w:tbl>
    <w:p w14:paraId="5E59CD6D">
      <w:pPr>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本表后附：</w:t>
      </w:r>
    </w:p>
    <w:p w14:paraId="689413E1">
      <w:pPr>
        <w:spacing w:line="400" w:lineRule="exact"/>
        <w:ind w:left="523" w:leftChars="249"/>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企业营业执照扫描件、资质证书扫描件、安全生产许可证扫描件（施工单位提供）、企业组织代码证（已三证合一企业不需提交企业组织代码证）扫描件等。</w:t>
      </w:r>
    </w:p>
    <w:p w14:paraId="2B6613EE">
      <w:pPr>
        <w:spacing w:line="360" w:lineRule="auto"/>
        <w:rPr>
          <w:rFonts w:hint="eastAsia" w:ascii="宋体" w:hAnsi="宋体" w:eastAsia="宋体" w:cs="宋体"/>
          <w:color w:val="auto"/>
          <w:sz w:val="24"/>
          <w:szCs w:val="20"/>
          <w:highlight w:val="none"/>
        </w:rPr>
        <w:sectPr>
          <w:pgSz w:w="11907" w:h="16840"/>
          <w:pgMar w:top="1440" w:right="1440" w:bottom="1440" w:left="1440" w:header="851" w:footer="850" w:gutter="0"/>
          <w:pgNumType w:fmt="decimal"/>
          <w:cols w:space="720" w:num="1"/>
          <w:docGrid w:linePitch="312" w:charSpace="0"/>
        </w:sectPr>
      </w:pPr>
    </w:p>
    <w:p w14:paraId="38137070">
      <w:pPr>
        <w:pStyle w:val="41"/>
        <w:widowControl/>
        <w:snapToGrid w:val="0"/>
        <w:spacing w:before="120" w:beforeLines="50" w:after="120" w:afterLines="50" w:line="400" w:lineRule="exact"/>
        <w:ind w:right="55" w:rightChars="26"/>
        <w:jc w:val="left"/>
        <w:outlineLvl w:val="1"/>
        <w:rPr>
          <w:rFonts w:hint="eastAsia" w:ascii="宋体" w:hAnsi="宋体" w:eastAsia="宋体" w:cs="宋体"/>
          <w:color w:val="auto"/>
          <w:highlight w:val="none"/>
        </w:rPr>
      </w:pPr>
      <w:bookmarkStart w:id="732" w:name="_Toc14943"/>
      <w:bookmarkStart w:id="733" w:name="_Toc4270"/>
      <w:r>
        <w:rPr>
          <w:rFonts w:hint="eastAsia" w:ascii="宋体" w:hAnsi="宋体" w:eastAsia="宋体" w:cs="宋体"/>
          <w:b/>
          <w:color w:val="auto"/>
          <w:highlight w:val="none"/>
        </w:rPr>
        <w:t>格式</w:t>
      </w:r>
      <w:r>
        <w:rPr>
          <w:rFonts w:hint="eastAsia" w:ascii="宋体" w:hAnsi="宋体" w:cs="宋体"/>
          <w:b/>
          <w:color w:val="auto"/>
          <w:highlight w:val="none"/>
          <w:lang w:val="en-US" w:eastAsia="zh-CN"/>
        </w:rPr>
        <w:t>8</w:t>
      </w:r>
      <w:r>
        <w:rPr>
          <w:rFonts w:hint="eastAsia" w:ascii="宋体" w:hAnsi="宋体" w:eastAsia="宋体" w:cs="宋体"/>
          <w:b/>
          <w:color w:val="auto"/>
          <w:highlight w:val="none"/>
        </w:rPr>
        <w:t>：</w:t>
      </w:r>
      <w:bookmarkEnd w:id="732"/>
      <w:bookmarkEnd w:id="733"/>
      <w:r>
        <w:rPr>
          <w:rFonts w:hint="eastAsia" w:ascii="宋体" w:hAnsi="宋体" w:eastAsia="宋体" w:cs="宋体"/>
          <w:b/>
          <w:color w:val="auto"/>
          <w:highlight w:val="none"/>
        </w:rPr>
        <w:t>工程总承包项目管理团队人员信息表</w:t>
      </w:r>
    </w:p>
    <w:tbl>
      <w:tblPr>
        <w:tblStyle w:val="47"/>
        <w:tblW w:w="5000" w:type="pct"/>
        <w:tblInd w:w="0" w:type="dxa"/>
        <w:tblLayout w:type="autofit"/>
        <w:tblCellMar>
          <w:top w:w="0" w:type="dxa"/>
          <w:left w:w="0" w:type="dxa"/>
          <w:bottom w:w="0" w:type="dxa"/>
          <w:right w:w="0" w:type="dxa"/>
        </w:tblCellMar>
      </w:tblPr>
      <w:tblGrid>
        <w:gridCol w:w="918"/>
        <w:gridCol w:w="1491"/>
        <w:gridCol w:w="1726"/>
        <w:gridCol w:w="1585"/>
        <w:gridCol w:w="3336"/>
      </w:tblGrid>
      <w:tr w14:paraId="2C1F8EB1">
        <w:tblPrEx>
          <w:tblCellMar>
            <w:top w:w="0" w:type="dxa"/>
            <w:left w:w="0" w:type="dxa"/>
            <w:bottom w:w="0" w:type="dxa"/>
            <w:right w:w="0" w:type="dxa"/>
          </w:tblCellMar>
        </w:tblPrEx>
        <w:trPr>
          <w:trHeight w:val="1160" w:hRule="atLeast"/>
        </w:trPr>
        <w:tc>
          <w:tcPr>
            <w:tcW w:w="5000" w:type="pct"/>
            <w:gridSpan w:val="5"/>
            <w:tcBorders>
              <w:top w:val="nil"/>
              <w:left w:val="nil"/>
              <w:bottom w:val="single" w:color="000000" w:sz="4" w:space="0"/>
              <w:right w:val="nil"/>
            </w:tcBorders>
            <w:noWrap/>
            <w:tcMar>
              <w:top w:w="15" w:type="dxa"/>
              <w:left w:w="15" w:type="dxa"/>
              <w:right w:w="15" w:type="dxa"/>
            </w:tcMar>
            <w:vAlign w:val="center"/>
          </w:tcPr>
          <w:p w14:paraId="4C1FE3C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32"/>
                <w:szCs w:val="32"/>
                <w:highlight w:val="none"/>
              </w:rPr>
            </w:pPr>
            <w:bookmarkStart w:id="734" w:name="_Hlk61431754"/>
            <w:r>
              <w:rPr>
                <w:rFonts w:hint="eastAsia" w:ascii="宋体" w:hAnsi="宋体" w:eastAsia="宋体" w:cs="宋体"/>
                <w:b/>
                <w:color w:val="auto"/>
                <w:sz w:val="32"/>
                <w:szCs w:val="32"/>
                <w:highlight w:val="none"/>
                <w:lang w:bidi="ar"/>
              </w:rPr>
              <w:t>工程总承包项目管理团队人员信息表</w:t>
            </w:r>
            <w:bookmarkEnd w:id="734"/>
          </w:p>
        </w:tc>
      </w:tr>
      <w:tr w14:paraId="54EEFD28">
        <w:tblPrEx>
          <w:tblCellMar>
            <w:top w:w="0" w:type="dxa"/>
            <w:left w:w="0" w:type="dxa"/>
            <w:bottom w:w="0" w:type="dxa"/>
            <w:right w:w="0" w:type="dxa"/>
          </w:tblCellMar>
        </w:tblPrEx>
        <w:trPr>
          <w:trHeight w:val="975" w:hRule="atLeast"/>
        </w:trPr>
        <w:tc>
          <w:tcPr>
            <w:tcW w:w="5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D5532">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序号</w:t>
            </w:r>
          </w:p>
        </w:tc>
        <w:tc>
          <w:tcPr>
            <w:tcW w:w="82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ADD6A9">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姓名</w:t>
            </w:r>
          </w:p>
        </w:tc>
        <w:tc>
          <w:tcPr>
            <w:tcW w:w="9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1473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岗位</w:t>
            </w:r>
          </w:p>
        </w:tc>
        <w:tc>
          <w:tcPr>
            <w:tcW w:w="87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A824A">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职称</w:t>
            </w:r>
          </w:p>
        </w:tc>
        <w:tc>
          <w:tcPr>
            <w:tcW w:w="18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8D790C">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bidi="ar"/>
              </w:rPr>
              <w:t>职称证书或资格证书编号</w:t>
            </w:r>
          </w:p>
        </w:tc>
      </w:tr>
      <w:tr w14:paraId="6CDD4706">
        <w:tblPrEx>
          <w:tblCellMar>
            <w:top w:w="0" w:type="dxa"/>
            <w:left w:w="0" w:type="dxa"/>
            <w:bottom w:w="0" w:type="dxa"/>
            <w:right w:w="0" w:type="dxa"/>
          </w:tblCellMar>
        </w:tblPrEx>
        <w:trPr>
          <w:trHeight w:val="357"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FA2F45">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974E8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D292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0122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BD88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FFF1355">
        <w:tblPrEx>
          <w:tblCellMar>
            <w:top w:w="0" w:type="dxa"/>
            <w:left w:w="0" w:type="dxa"/>
            <w:bottom w:w="0" w:type="dxa"/>
            <w:right w:w="0" w:type="dxa"/>
          </w:tblCellMar>
        </w:tblPrEx>
        <w:trPr>
          <w:trHeight w:val="406"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24A994">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EFB1D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BCEF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500A4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8342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5178121A">
        <w:tblPrEx>
          <w:tblCellMar>
            <w:top w:w="0" w:type="dxa"/>
            <w:left w:w="0" w:type="dxa"/>
            <w:bottom w:w="0" w:type="dxa"/>
            <w:right w:w="0" w:type="dxa"/>
          </w:tblCellMar>
        </w:tblPrEx>
        <w:trPr>
          <w:trHeight w:val="398"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F0A976">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3</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CF96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811F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065C6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52D2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65B78AA1">
        <w:tblPrEx>
          <w:tblCellMar>
            <w:top w:w="0" w:type="dxa"/>
            <w:left w:w="0" w:type="dxa"/>
            <w:bottom w:w="0" w:type="dxa"/>
            <w:right w:w="0" w:type="dxa"/>
          </w:tblCellMar>
        </w:tblPrEx>
        <w:trPr>
          <w:trHeight w:val="403"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32A6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D6DD8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985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F782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D0FCC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950ECB0">
        <w:tblPrEx>
          <w:tblCellMar>
            <w:top w:w="0" w:type="dxa"/>
            <w:left w:w="0" w:type="dxa"/>
            <w:bottom w:w="0" w:type="dxa"/>
            <w:right w:w="0" w:type="dxa"/>
          </w:tblCellMar>
        </w:tblPrEx>
        <w:trPr>
          <w:trHeight w:val="395"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C100F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5</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55D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7D3C6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9004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838F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3CD652E1">
        <w:tblPrEx>
          <w:tblCellMar>
            <w:top w:w="0" w:type="dxa"/>
            <w:left w:w="0" w:type="dxa"/>
            <w:bottom w:w="0" w:type="dxa"/>
            <w:right w:w="0" w:type="dxa"/>
          </w:tblCellMar>
        </w:tblPrEx>
        <w:trPr>
          <w:trHeight w:val="402"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73BA3">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6</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400E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76F6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099AF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89C3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0CC61572">
        <w:tblPrEx>
          <w:tblCellMar>
            <w:top w:w="0" w:type="dxa"/>
            <w:left w:w="0" w:type="dxa"/>
            <w:bottom w:w="0" w:type="dxa"/>
            <w:right w:w="0" w:type="dxa"/>
          </w:tblCellMar>
        </w:tblPrEx>
        <w:trPr>
          <w:trHeight w:val="402"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3D765E">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A8A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96C78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A69F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5A25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2035BDBA">
        <w:tblPrEx>
          <w:tblCellMar>
            <w:top w:w="0" w:type="dxa"/>
            <w:left w:w="0" w:type="dxa"/>
            <w:bottom w:w="0" w:type="dxa"/>
            <w:right w:w="0" w:type="dxa"/>
          </w:tblCellMar>
        </w:tblPrEx>
        <w:trPr>
          <w:trHeight w:val="408"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9A0AD">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8</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2FF1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322EC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C679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98D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67D1E8E7">
        <w:tblPrEx>
          <w:tblCellMar>
            <w:top w:w="0" w:type="dxa"/>
            <w:left w:w="0" w:type="dxa"/>
            <w:bottom w:w="0" w:type="dxa"/>
            <w:right w:w="0" w:type="dxa"/>
          </w:tblCellMar>
        </w:tblPrEx>
        <w:trPr>
          <w:trHeight w:val="390"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793571">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9</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84051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01AB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3F07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C5B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5D00DBA2">
        <w:tblPrEx>
          <w:tblCellMar>
            <w:top w:w="0" w:type="dxa"/>
            <w:left w:w="0" w:type="dxa"/>
            <w:bottom w:w="0" w:type="dxa"/>
            <w:right w:w="0" w:type="dxa"/>
          </w:tblCellMar>
        </w:tblPrEx>
        <w:trPr>
          <w:trHeight w:val="395"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CC40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10</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8EC6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27309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F3598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5A3E3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5AA7BA7E">
        <w:tblPrEx>
          <w:tblCellMar>
            <w:top w:w="0" w:type="dxa"/>
            <w:left w:w="0" w:type="dxa"/>
            <w:bottom w:w="0" w:type="dxa"/>
            <w:right w:w="0" w:type="dxa"/>
          </w:tblCellMar>
        </w:tblPrEx>
        <w:trPr>
          <w:trHeight w:val="401"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2194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11</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645C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7C604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55B0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50CEC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r>
      <w:tr w14:paraId="77E57B36">
        <w:tblPrEx>
          <w:tblCellMar>
            <w:top w:w="0" w:type="dxa"/>
            <w:left w:w="0" w:type="dxa"/>
            <w:bottom w:w="0" w:type="dxa"/>
            <w:right w:w="0" w:type="dxa"/>
          </w:tblCellMar>
        </w:tblPrEx>
        <w:trPr>
          <w:trHeight w:val="394" w:hRule="atLeast"/>
        </w:trPr>
        <w:tc>
          <w:tcPr>
            <w:tcW w:w="5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13B1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w:t>
            </w:r>
          </w:p>
        </w:tc>
        <w:tc>
          <w:tcPr>
            <w:tcW w:w="82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BF998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9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D8B3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w:t>
            </w:r>
          </w:p>
        </w:tc>
        <w:tc>
          <w:tcPr>
            <w:tcW w:w="87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2D670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p>
        </w:tc>
        <w:tc>
          <w:tcPr>
            <w:tcW w:w="184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DAE2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w:t>
            </w:r>
          </w:p>
        </w:tc>
      </w:tr>
      <w:tr w14:paraId="6CF4A240">
        <w:tblPrEx>
          <w:tblCellMar>
            <w:top w:w="0" w:type="dxa"/>
            <w:left w:w="0" w:type="dxa"/>
            <w:bottom w:w="0" w:type="dxa"/>
            <w:right w:w="0" w:type="dxa"/>
          </w:tblCellMar>
        </w:tblPrEx>
        <w:trPr>
          <w:trHeight w:val="1388" w:hRule="atLeast"/>
        </w:trPr>
        <w:tc>
          <w:tcPr>
            <w:tcW w:w="5000"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B8738">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bidi="ar"/>
              </w:rPr>
            </w:pPr>
            <w:r>
              <w:rPr>
                <w:rStyle w:val="112"/>
                <w:rFonts w:hint="eastAsia" w:ascii="宋体" w:hAnsi="宋体" w:eastAsia="宋体" w:cs="宋体"/>
                <w:color w:val="auto"/>
                <w:sz w:val="18"/>
                <w:szCs w:val="18"/>
                <w:highlight w:val="none"/>
                <w:lang w:bidi="ar"/>
              </w:rPr>
              <w:t>备注：</w:t>
            </w:r>
          </w:p>
          <w:p w14:paraId="36C404F7">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bidi="ar"/>
              </w:rPr>
            </w:pPr>
            <w:r>
              <w:rPr>
                <w:rStyle w:val="112"/>
                <w:rFonts w:hint="eastAsia" w:ascii="宋体" w:hAnsi="宋体" w:eastAsia="宋体" w:cs="宋体"/>
                <w:color w:val="auto"/>
                <w:sz w:val="18"/>
                <w:szCs w:val="18"/>
                <w:highlight w:val="none"/>
                <w:lang w:bidi="ar"/>
              </w:rPr>
              <w:t>1、“岗位”要求</w:t>
            </w:r>
            <w:r>
              <w:rPr>
                <w:rStyle w:val="90"/>
                <w:rFonts w:hint="eastAsia" w:ascii="宋体" w:hAnsi="宋体" w:eastAsia="宋体" w:cs="宋体"/>
                <w:b/>
                <w:bCs/>
                <w:color w:val="auto"/>
                <w:sz w:val="18"/>
                <w:szCs w:val="18"/>
                <w:highlight w:val="none"/>
                <w:lang w:bidi="ar"/>
              </w:rPr>
              <w:t>[除项目负责人（兼施工项目负责人）、</w:t>
            </w:r>
            <w:r>
              <w:rPr>
                <w:rStyle w:val="90"/>
                <w:rFonts w:hint="eastAsia" w:ascii="宋体" w:hAnsi="宋体" w:cs="宋体"/>
                <w:b/>
                <w:bCs/>
                <w:color w:val="auto"/>
                <w:sz w:val="18"/>
                <w:szCs w:val="18"/>
                <w:highlight w:val="none"/>
                <w:lang w:val="en-US" w:eastAsia="zh-CN" w:bidi="ar"/>
              </w:rPr>
              <w:t>勘察负责人、</w:t>
            </w:r>
            <w:r>
              <w:rPr>
                <w:rStyle w:val="90"/>
                <w:rFonts w:hint="eastAsia" w:ascii="宋体" w:hAnsi="宋体" w:eastAsia="宋体" w:cs="宋体"/>
                <w:b/>
                <w:bCs/>
                <w:color w:val="auto"/>
                <w:sz w:val="18"/>
                <w:szCs w:val="18"/>
                <w:highlight w:val="none"/>
                <w:lang w:bidi="ar"/>
              </w:rPr>
              <w:t>设计负责人、技术负责人和专职安全员外]</w:t>
            </w:r>
            <w:r>
              <w:rPr>
                <w:rStyle w:val="112"/>
                <w:rFonts w:hint="eastAsia" w:ascii="宋体" w:hAnsi="宋体" w:eastAsia="宋体" w:cs="宋体"/>
                <w:color w:val="auto"/>
                <w:sz w:val="18"/>
                <w:szCs w:val="18"/>
                <w:highlight w:val="none"/>
                <w:lang w:bidi="ar"/>
              </w:rPr>
              <w:t>：拟派质量负责人、安全负责人、造价负责人、各专业设计负责人、施工员、质量员、资料员等。以上项目管理团队人员信息将供各相关单位在履约时比对、查核。</w:t>
            </w:r>
          </w:p>
          <w:p w14:paraId="5C9B00BD">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lang w:bidi="ar"/>
              </w:rPr>
            </w:pPr>
            <w:r>
              <w:rPr>
                <w:rStyle w:val="112"/>
                <w:rFonts w:hint="eastAsia" w:ascii="宋体" w:hAnsi="宋体" w:eastAsia="宋体" w:cs="宋体"/>
                <w:color w:val="auto"/>
                <w:sz w:val="18"/>
                <w:szCs w:val="18"/>
                <w:highlight w:val="none"/>
                <w:lang w:bidi="ar"/>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37375E2E">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auto"/>
                <w:sz w:val="18"/>
                <w:szCs w:val="18"/>
                <w:highlight w:val="none"/>
              </w:rPr>
            </w:pPr>
            <w:r>
              <w:rPr>
                <w:rStyle w:val="112"/>
                <w:rFonts w:hint="eastAsia" w:ascii="宋体" w:hAnsi="宋体" w:eastAsia="宋体" w:cs="宋体"/>
                <w:color w:val="auto"/>
                <w:sz w:val="18"/>
                <w:szCs w:val="18"/>
                <w:highlight w:val="none"/>
                <w:lang w:bidi="ar"/>
              </w:rPr>
              <w:t>3、如评标办法对投标人拟投入的项目管理团队进行评审的，</w:t>
            </w:r>
            <w:bookmarkStart w:id="735" w:name="_Hlk61431742"/>
            <w:r>
              <w:rPr>
                <w:rStyle w:val="112"/>
                <w:rFonts w:hint="eastAsia" w:ascii="宋体" w:hAnsi="宋体" w:eastAsia="宋体" w:cs="宋体"/>
                <w:color w:val="auto"/>
                <w:sz w:val="18"/>
                <w:szCs w:val="18"/>
                <w:highlight w:val="none"/>
                <w:lang w:bidi="ar"/>
              </w:rPr>
              <w:t>如相同岗位投入人员姓名与本表不一致的，以本表中姓名为准；投标人提供的团队人员职称或资格（含证书编号）情况与本表不一致的，以投标人提供的相关证明材料为准。</w:t>
            </w:r>
            <w:bookmarkEnd w:id="735"/>
          </w:p>
        </w:tc>
      </w:tr>
    </w:tbl>
    <w:p w14:paraId="3AB7CDC1">
      <w:pPr>
        <w:pStyle w:val="5"/>
        <w:ind w:firstLine="118"/>
        <w:jc w:val="center"/>
        <w:rPr>
          <w:rFonts w:hint="eastAsia" w:ascii="宋体" w:hAnsi="宋体" w:eastAsia="宋体" w:cs="宋体"/>
          <w:b/>
          <w:color w:val="auto"/>
          <w:sz w:val="24"/>
          <w:szCs w:val="20"/>
          <w:highlight w:val="none"/>
        </w:rPr>
      </w:pPr>
      <w:bookmarkStart w:id="736" w:name="_Toc3548"/>
      <w:bookmarkStart w:id="737" w:name="_Toc12325"/>
    </w:p>
    <w:p w14:paraId="280E9635">
      <w:pPr>
        <w:pStyle w:val="4"/>
        <w:rPr>
          <w:rFonts w:hint="eastAsia" w:ascii="宋体" w:hAnsi="宋体" w:eastAsia="宋体" w:cs="宋体"/>
          <w:bCs w:val="0"/>
          <w:color w:val="auto"/>
          <w:sz w:val="30"/>
          <w:szCs w:val="30"/>
          <w:highlight w:val="none"/>
          <w:lang w:val="zh-CN"/>
        </w:rPr>
      </w:pPr>
      <w:r>
        <w:rPr>
          <w:rFonts w:hint="eastAsia" w:ascii="宋体" w:hAnsi="宋体" w:eastAsia="宋体" w:cs="宋体"/>
          <w:b w:val="0"/>
          <w:bCs w:val="0"/>
          <w:color w:val="auto"/>
          <w:highlight w:val="none"/>
        </w:rPr>
        <w:br w:type="page"/>
      </w:r>
      <w:bookmarkEnd w:id="736"/>
      <w:bookmarkEnd w:id="737"/>
      <w:bookmarkStart w:id="738" w:name="_Toc11188"/>
      <w:bookmarkStart w:id="739" w:name="_Toc20825"/>
      <w:r>
        <w:rPr>
          <w:rFonts w:hint="eastAsia" w:ascii="宋体" w:hAnsi="宋体" w:eastAsia="宋体" w:cs="宋体"/>
          <w:color w:val="auto"/>
          <w:sz w:val="24"/>
          <w:szCs w:val="20"/>
          <w:highlight w:val="none"/>
        </w:rPr>
        <w:t>格式</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：参与投标文件编制人员名单</w:t>
      </w:r>
      <w:bookmarkEnd w:id="738"/>
      <w:bookmarkEnd w:id="739"/>
    </w:p>
    <w:p w14:paraId="78C8616E">
      <w:pPr>
        <w:autoSpaceDE w:val="0"/>
        <w:autoSpaceDN w:val="0"/>
        <w:adjustRightInd w:val="0"/>
        <w:spacing w:line="360" w:lineRule="auto"/>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参与投标文件编制人员名单</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41"/>
        <w:gridCol w:w="1372"/>
        <w:gridCol w:w="2429"/>
        <w:gridCol w:w="2563"/>
        <w:gridCol w:w="1536"/>
      </w:tblGrid>
      <w:tr w14:paraId="25B4F4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341" w:type="dxa"/>
            <w:tcBorders>
              <w:top w:val="single" w:color="auto" w:sz="4" w:space="0"/>
              <w:left w:val="single" w:color="auto" w:sz="4" w:space="0"/>
              <w:bottom w:val="single" w:color="auto" w:sz="6" w:space="0"/>
              <w:right w:val="single" w:color="auto" w:sz="6" w:space="0"/>
            </w:tcBorders>
            <w:noWrap w:val="0"/>
            <w:vAlign w:val="center"/>
          </w:tcPr>
          <w:p w14:paraId="307D1B5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姓名</w:t>
            </w:r>
          </w:p>
        </w:tc>
        <w:tc>
          <w:tcPr>
            <w:tcW w:w="1372" w:type="dxa"/>
            <w:tcBorders>
              <w:top w:val="single" w:color="auto" w:sz="4" w:space="0"/>
              <w:left w:val="single" w:color="auto" w:sz="6" w:space="0"/>
              <w:bottom w:val="single" w:color="auto" w:sz="6" w:space="0"/>
              <w:right w:val="single" w:color="auto" w:sz="6" w:space="0"/>
            </w:tcBorders>
            <w:noWrap w:val="0"/>
            <w:vAlign w:val="center"/>
          </w:tcPr>
          <w:p w14:paraId="1A29FC21">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职务</w:t>
            </w:r>
          </w:p>
        </w:tc>
        <w:tc>
          <w:tcPr>
            <w:tcW w:w="2429" w:type="dxa"/>
            <w:tcBorders>
              <w:top w:val="single" w:color="auto" w:sz="4" w:space="0"/>
              <w:left w:val="single" w:color="auto" w:sz="6" w:space="0"/>
              <w:bottom w:val="single" w:color="auto" w:sz="6" w:space="0"/>
              <w:right w:val="single" w:color="auto" w:sz="6" w:space="0"/>
            </w:tcBorders>
            <w:noWrap w:val="0"/>
            <w:vAlign w:val="center"/>
          </w:tcPr>
          <w:p w14:paraId="4938C75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所承担工作</w:t>
            </w:r>
          </w:p>
        </w:tc>
        <w:tc>
          <w:tcPr>
            <w:tcW w:w="2563" w:type="dxa"/>
            <w:tcBorders>
              <w:top w:val="single" w:color="auto" w:sz="4" w:space="0"/>
              <w:left w:val="single" w:color="auto" w:sz="6" w:space="0"/>
              <w:bottom w:val="single" w:color="auto" w:sz="6" w:space="0"/>
              <w:right w:val="single" w:color="auto" w:sz="6" w:space="0"/>
            </w:tcBorders>
            <w:noWrap w:val="0"/>
            <w:vAlign w:val="center"/>
          </w:tcPr>
          <w:p w14:paraId="757FD98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身份证号码</w:t>
            </w:r>
          </w:p>
        </w:tc>
        <w:tc>
          <w:tcPr>
            <w:tcW w:w="1536" w:type="dxa"/>
            <w:tcBorders>
              <w:top w:val="single" w:color="auto" w:sz="4" w:space="0"/>
              <w:left w:val="single" w:color="auto" w:sz="6" w:space="0"/>
              <w:bottom w:val="single" w:color="auto" w:sz="6" w:space="0"/>
              <w:right w:val="single" w:color="auto" w:sz="4" w:space="0"/>
            </w:tcBorders>
            <w:noWrap w:val="0"/>
            <w:vAlign w:val="center"/>
          </w:tcPr>
          <w:p w14:paraId="241E4362">
            <w:pPr>
              <w:keepNext w:val="0"/>
              <w:keepLines w:val="0"/>
              <w:suppressLineNumbers w:val="0"/>
              <w:tabs>
                <w:tab w:val="left" w:pos="0"/>
                <w:tab w:val="left" w:pos="720"/>
              </w:tabs>
              <w:adjustRightInd w:val="0"/>
              <w:snapToGrid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本人签名栏</w:t>
            </w:r>
          </w:p>
        </w:tc>
      </w:tr>
      <w:tr w14:paraId="54F230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711C273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308C5CD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61E2A5E2">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7759321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18A66F6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75B59A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472E67E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2CEE174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1EEEF95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37CD438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054B807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7B2716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5A0A14C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52CC107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6E6C3C02">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45A9CE3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643A1B12">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018454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069BA66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40FC028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19BAF64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3BA4F0D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08BEA368">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D58A7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68C27DC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31594C4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7D4CDEE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3297DE9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14217F3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CD81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79771A7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484875F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5C5B7E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15F74A3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124D4F4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1AA673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67EAC21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0E8B7262">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767FB9D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13D0C07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6C80497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229929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26D3855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1F4CB6C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604DFE7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5240DB8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0027B99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EAADC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437326B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0DC0ACC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3FFFB68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24FDD18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0B29786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EE45A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0F3E813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5A7E784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125E103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1A45849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3115B19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A096F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4E1CB7C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6165877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17F8E1D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423B039B">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52C1E54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7C84B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0AAB21D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308610B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5DA8C4B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21FA4C9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78E19D09">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187A2F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3028FA32">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090AE4B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2EAE6B5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1F98669E">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347898B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5215E2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63265AD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590667B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0606958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760391B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07C9E4A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4071B9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5B00D720">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424BD4E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B625A8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37B3EF51">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479E5DDD">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8E915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1341" w:type="dxa"/>
            <w:tcBorders>
              <w:top w:val="single" w:color="auto" w:sz="6" w:space="0"/>
              <w:left w:val="single" w:color="auto" w:sz="4" w:space="0"/>
              <w:bottom w:val="single" w:color="auto" w:sz="6" w:space="0"/>
              <w:right w:val="single" w:color="auto" w:sz="6" w:space="0"/>
            </w:tcBorders>
            <w:noWrap w:val="0"/>
            <w:vAlign w:val="center"/>
          </w:tcPr>
          <w:p w14:paraId="673731D7">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6" w:space="0"/>
              <w:right w:val="single" w:color="auto" w:sz="6" w:space="0"/>
            </w:tcBorders>
            <w:noWrap w:val="0"/>
            <w:vAlign w:val="center"/>
          </w:tcPr>
          <w:p w14:paraId="70267831">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6" w:space="0"/>
              <w:right w:val="single" w:color="auto" w:sz="6" w:space="0"/>
            </w:tcBorders>
            <w:noWrap w:val="0"/>
            <w:vAlign w:val="center"/>
          </w:tcPr>
          <w:p w14:paraId="4C98943A">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6" w:space="0"/>
              <w:right w:val="single" w:color="auto" w:sz="6" w:space="0"/>
            </w:tcBorders>
            <w:noWrap w:val="0"/>
            <w:vAlign w:val="center"/>
          </w:tcPr>
          <w:p w14:paraId="55799EE4">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6" w:space="0"/>
              <w:right w:val="single" w:color="auto" w:sz="4" w:space="0"/>
            </w:tcBorders>
            <w:noWrap w:val="0"/>
            <w:vAlign w:val="center"/>
          </w:tcPr>
          <w:p w14:paraId="4F6F99E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r w14:paraId="310B0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341" w:type="dxa"/>
            <w:tcBorders>
              <w:top w:val="single" w:color="auto" w:sz="6" w:space="0"/>
              <w:left w:val="single" w:color="auto" w:sz="4" w:space="0"/>
              <w:bottom w:val="single" w:color="auto" w:sz="4" w:space="0"/>
              <w:right w:val="single" w:color="auto" w:sz="6" w:space="0"/>
            </w:tcBorders>
            <w:noWrap w:val="0"/>
            <w:vAlign w:val="center"/>
          </w:tcPr>
          <w:p w14:paraId="27740BC6">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372" w:type="dxa"/>
            <w:tcBorders>
              <w:top w:val="single" w:color="auto" w:sz="6" w:space="0"/>
              <w:left w:val="single" w:color="auto" w:sz="6" w:space="0"/>
              <w:bottom w:val="single" w:color="auto" w:sz="4" w:space="0"/>
              <w:right w:val="single" w:color="auto" w:sz="6" w:space="0"/>
            </w:tcBorders>
            <w:noWrap w:val="0"/>
            <w:vAlign w:val="center"/>
          </w:tcPr>
          <w:p w14:paraId="33BE4CB3">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429" w:type="dxa"/>
            <w:tcBorders>
              <w:top w:val="single" w:color="auto" w:sz="6" w:space="0"/>
              <w:left w:val="single" w:color="auto" w:sz="6" w:space="0"/>
              <w:bottom w:val="single" w:color="auto" w:sz="4" w:space="0"/>
              <w:right w:val="single" w:color="auto" w:sz="6" w:space="0"/>
            </w:tcBorders>
            <w:noWrap w:val="0"/>
            <w:vAlign w:val="center"/>
          </w:tcPr>
          <w:p w14:paraId="624D1F7C">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2563" w:type="dxa"/>
            <w:tcBorders>
              <w:top w:val="single" w:color="auto" w:sz="6" w:space="0"/>
              <w:left w:val="single" w:color="auto" w:sz="6" w:space="0"/>
              <w:bottom w:val="single" w:color="auto" w:sz="4" w:space="0"/>
              <w:right w:val="single" w:color="auto" w:sz="6" w:space="0"/>
            </w:tcBorders>
            <w:noWrap w:val="0"/>
            <w:vAlign w:val="center"/>
          </w:tcPr>
          <w:p w14:paraId="78491F25">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c>
          <w:tcPr>
            <w:tcW w:w="1536" w:type="dxa"/>
            <w:tcBorders>
              <w:top w:val="single" w:color="auto" w:sz="6" w:space="0"/>
              <w:left w:val="single" w:color="auto" w:sz="6" w:space="0"/>
              <w:bottom w:val="single" w:color="auto" w:sz="4" w:space="0"/>
              <w:right w:val="single" w:color="auto" w:sz="4" w:space="0"/>
            </w:tcBorders>
            <w:noWrap w:val="0"/>
            <w:vAlign w:val="center"/>
          </w:tcPr>
          <w:p w14:paraId="67A75BCF">
            <w:pPr>
              <w:keepNext w:val="0"/>
              <w:keepLines w:val="0"/>
              <w:suppressLineNumbers w:val="0"/>
              <w:tabs>
                <w:tab w:val="left" w:pos="0"/>
                <w:tab w:val="left" w:pos="720"/>
              </w:tabs>
              <w:adjustRightInd w:val="0"/>
              <w:snapToGrid w:val="0"/>
              <w:spacing w:before="0" w:beforeAutospacing="0" w:after="0" w:afterAutospacing="0"/>
              <w:ind w:left="0" w:right="0"/>
              <w:jc w:val="center"/>
              <w:rPr>
                <w:rFonts w:hint="eastAsia" w:ascii="宋体" w:hAnsi="宋体" w:eastAsia="宋体" w:cs="宋体"/>
                <w:color w:val="auto"/>
                <w:szCs w:val="21"/>
                <w:highlight w:val="none"/>
              </w:rPr>
            </w:pPr>
          </w:p>
        </w:tc>
      </w:tr>
    </w:tbl>
    <w:p w14:paraId="10B99BDB">
      <w:pPr>
        <w:spacing w:line="360" w:lineRule="auto"/>
        <w:ind w:left="-283" w:leftChars="-135" w:right="-191" w:rightChars="-91"/>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注：填写参与编制标书所有人员名单应包括如编制投标文件（含资格审查文件）、编制报价文件、负责清样校对、负责打印及复印等所有人员在内的人员名单，并加盖投标人公章。</w:t>
      </w:r>
    </w:p>
    <w:p w14:paraId="6060F05C">
      <w:pPr>
        <w:pStyle w:val="10"/>
        <w:rPr>
          <w:rFonts w:hint="eastAsia" w:ascii="宋体" w:hAnsi="宋体" w:eastAsia="宋体" w:cs="宋体"/>
          <w:color w:val="auto"/>
          <w:highlight w:val="none"/>
          <w:lang w:val="zh-CN"/>
        </w:rPr>
      </w:pPr>
    </w:p>
    <w:p w14:paraId="53F09E71">
      <w:pPr>
        <w:pStyle w:val="46"/>
        <w:ind w:firstLine="440"/>
        <w:rPr>
          <w:rFonts w:hint="eastAsia" w:ascii="宋体" w:hAnsi="宋体" w:eastAsia="宋体" w:cs="宋体"/>
          <w:bCs/>
          <w:iCs/>
          <w:color w:val="auto"/>
          <w:sz w:val="22"/>
          <w:highlight w:val="none"/>
        </w:rPr>
      </w:pPr>
    </w:p>
    <w:p w14:paraId="70CEFD1E">
      <w:pPr>
        <w:pStyle w:val="46"/>
        <w:ind w:firstLine="440"/>
        <w:rPr>
          <w:rFonts w:hint="eastAsia" w:ascii="宋体" w:hAnsi="宋体" w:eastAsia="宋体" w:cs="宋体"/>
          <w:bCs/>
          <w:iCs/>
          <w:color w:val="auto"/>
          <w:sz w:val="22"/>
          <w:highlight w:val="none"/>
        </w:rPr>
        <w:sectPr>
          <w:footerReference r:id="rId15" w:type="default"/>
          <w:pgSz w:w="11906" w:h="16838"/>
          <w:pgMar w:top="1440" w:right="1440" w:bottom="1440" w:left="1440" w:header="851" w:footer="850" w:gutter="0"/>
          <w:pgNumType w:fmt="decimal"/>
          <w:cols w:space="720" w:num="1"/>
          <w:docGrid w:linePitch="312" w:charSpace="0"/>
        </w:sectPr>
      </w:pPr>
    </w:p>
    <w:p w14:paraId="75D22BE4">
      <w:pPr>
        <w:pStyle w:val="4"/>
        <w:spacing w:line="24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格式1</w:t>
      </w:r>
      <w:r>
        <w:rPr>
          <w:rFonts w:hint="eastAsia" w:ascii="宋体" w:hAnsi="宋体" w:eastAsia="宋体" w:cs="宋体"/>
          <w:color w:val="auto"/>
          <w:sz w:val="24"/>
          <w:szCs w:val="20"/>
          <w:highlight w:val="none"/>
          <w:lang w:val="en-US" w:eastAsia="zh-CN"/>
        </w:rPr>
        <w:t>0</w:t>
      </w:r>
      <w:r>
        <w:rPr>
          <w:rFonts w:hint="eastAsia" w:ascii="宋体" w:hAnsi="宋体" w:eastAsia="宋体" w:cs="宋体"/>
          <w:color w:val="auto"/>
          <w:sz w:val="24"/>
          <w:szCs w:val="20"/>
          <w:highlight w:val="none"/>
        </w:rPr>
        <w:t>：其他资料</w:t>
      </w:r>
    </w:p>
    <w:p w14:paraId="7D3583AA">
      <w:pPr>
        <w:autoSpaceDE w:val="0"/>
        <w:autoSpaceDN w:val="0"/>
        <w:adjustRightInd w:val="0"/>
        <w:spacing w:line="360" w:lineRule="auto"/>
        <w:jc w:val="cente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bidi="ar"/>
        </w:rPr>
        <w:t>格式自拟</w:t>
      </w:r>
    </w:p>
    <w:p w14:paraId="6B590F67">
      <w:pPr>
        <w:rPr>
          <w:rFonts w:hint="eastAsia" w:ascii="宋体" w:hAnsi="宋体" w:eastAsia="宋体" w:cs="宋体"/>
          <w:color w:val="auto"/>
          <w:highlight w:val="none"/>
        </w:rPr>
      </w:pPr>
    </w:p>
    <w:p w14:paraId="4CACB38E">
      <w:pPr>
        <w:rPr>
          <w:rFonts w:hint="eastAsia" w:ascii="宋体" w:hAnsi="宋体" w:eastAsia="宋体" w:cs="宋体"/>
          <w:color w:val="auto"/>
          <w:highlight w:val="none"/>
        </w:rPr>
      </w:pPr>
    </w:p>
    <w:sectPr>
      <w:pgSz w:w="11906" w:h="16838"/>
      <w:pgMar w:top="1440" w:right="1440" w:bottom="1440" w:left="144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roman"/>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237A8">
    <w:pPr>
      <w:pStyle w:val="2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94B71D">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94B71D">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6F8737A">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21129">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7CC18A">
                          <w:pPr>
                            <w:pStyle w:val="2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B7CC18A">
                    <w:pPr>
                      <w:pStyle w:val="2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3E460">
    <w:pPr>
      <w:pStyle w:val="2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96A4A">
                          <w:pPr>
                            <w:pStyle w:val="2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5A696A4A">
                    <w:pPr>
                      <w:pStyle w:val="2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4917F">
    <w:pPr>
      <w:pStyle w:val="2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B36645">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14:paraId="41B36645">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1321">
    <w:pPr>
      <w:pStyle w:val="29"/>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86552F">
                          <w:pP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iSLyMcBAACZAwAADgAAAAAAAAABACAAAAAeAQAAZHJzL2Uyb0RvYy54&#10;bWxQSwUGAAAAAAYABgBZAQAAVwUAAAAA&#10;">
              <v:fill on="f" focussize="0,0"/>
              <v:stroke on="f"/>
              <v:imagedata o:title=""/>
              <o:lock v:ext="edit" aspectratio="f"/>
              <v:textbox inset="0mm,0mm,0mm,0mm" style="mso-fit-shape-to-text:t;">
                <w:txbxContent>
                  <w:p w14:paraId="4086552F">
                    <w:pP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49F91C54"/>
  <w:p w14:paraId="79DD7962">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A80F">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28BCB">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16128BCB">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37721EB">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0BCA5">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801FE">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56801FE">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9DAD9">
    <w:pPr>
      <w:pStyle w:val="29"/>
      <w:rPr>
        <w:rFonts w:hint="eastAsia"/>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7F6FCD">
                          <w:pPr>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h7a8cc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tuG4tgdtzjwy4/vl5+/L7++kWXR&#10;pw9QY9pDwMQ0vPUDbk3WLfsBnZn2oKLNXyREMI7qnq/qyiERkR+tV+t1hSGBsfmCOOz2PERI76S3&#10;JBsNjTi+oio/fYA0ps4puZrz99qYMkLj/nIgZvawW4/ZSsN+mBrf+/aMfHqcfEMdLjol5r1DYfOS&#10;zEacjf1sHEPUh65sUa4H4c0xYROlt1xhhJ0K48gKu2m98k48vpes2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Th7a8ccBAACaAwAADgAAAAAAAAABACAAAAAeAQAAZHJzL2Uyb0RvYy54&#10;bWxQSwUGAAAAAAYABgBZAQAAVwUAAAAA&#10;">
              <v:fill on="f" focussize="0,0"/>
              <v:stroke on="f"/>
              <v:imagedata o:title=""/>
              <o:lock v:ext="edit" aspectratio="f"/>
              <v:textbox inset="0mm,0mm,0mm,0mm" style="mso-fit-shape-to-text:t;">
                <w:txbxContent>
                  <w:p w14:paraId="0B7F6FCD">
                    <w:pPr>
                      <w:rPr>
                        <w:rFonts w:hint="eastAsia"/>
                      </w:rP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14:paraId="3405EF8A"/>
  <w:p w14:paraId="4B1CFB6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0139">
    <w:pPr>
      <w:pStyle w:val="29"/>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6E11">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826E11">
                    <w:pPr>
                      <w:pStyle w:val="29"/>
                    </w:pPr>
                    <w:r>
                      <w:fldChar w:fldCharType="begin"/>
                    </w:r>
                    <w:r>
                      <w:instrText xml:space="preserve"> PAGE  \* MERGEFORMAT </w:instrText>
                    </w:r>
                    <w:r>
                      <w:fldChar w:fldCharType="separate"/>
                    </w:r>
                    <w:r>
                      <w:t>26</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4D142C">
                          <w:pPr>
                            <w:pStyle w:val="29"/>
                            <w:jc w:val="both"/>
                          </w:pP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14:paraId="584D142C">
                    <w:pPr>
                      <w:pStyle w:val="29"/>
                      <w:jc w:val="both"/>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0A1B">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72E7F">
                          <w:pPr>
                            <w:pStyle w:val="2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6CA72E7F">
                    <w:pPr>
                      <w:pStyle w:val="29"/>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C487">
    <w:pPr>
      <w:pStyle w:val="2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406400" cy="131445"/>
              <wp:effectExtent l="0" t="0" r="0" b="0"/>
              <wp:wrapNone/>
              <wp:docPr id="9" name="000274"/>
              <wp:cNvGraphicFramePr/>
              <a:graphic xmlns:a="http://schemas.openxmlformats.org/drawingml/2006/main">
                <a:graphicData uri="http://schemas.microsoft.com/office/word/2010/wordprocessingShape">
                  <wps:wsp>
                    <wps:cNvSpPr txBox="1"/>
                    <wps:spPr>
                      <a:xfrm>
                        <a:off x="0" y="0"/>
                        <a:ext cx="406400" cy="131445"/>
                      </a:xfrm>
                      <a:prstGeom prst="rect">
                        <a:avLst/>
                      </a:prstGeom>
                      <a:noFill/>
                      <a:ln>
                        <a:noFill/>
                      </a:ln>
                      <a:effectLst/>
                    </wps:spPr>
                    <wps:txbx>
                      <w:txbxContent>
                        <w:p w14:paraId="5C042A94">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wrap="square" lIns="0" tIns="0" rIns="0" bIns="0"/>
                  </wps:wsp>
                </a:graphicData>
              </a:graphic>
            </wp:anchor>
          </w:drawing>
        </mc:Choice>
        <mc:Fallback>
          <w:pict>
            <v:shape id="000274" o:spid="_x0000_s1026" o:spt="202" type="#_x0000_t202" style="position:absolute;left:0pt;margin-top:0pt;height:10.35pt;width:32pt;mso-position-horizontal:center;mso-position-horizontal-relative:margin;z-index:251667456;mso-width-relative:page;mso-height-relative:page;" filled="f" stroked="f" coordsize="21600,21600" o:gfxdata="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mBXg/TAAAA&#10;AwEAAA8AAAAAAAAAAQAgAAAAIgAAAGRycy9kb3ducmV2LnhtbFBLAQIUABQAAAAIAIdO4kDCF0Do&#10;sAEAAHwDAAAOAAAAAAAAAAEAIAAAACIBAABkcnMvZTJvRG9jLnhtbFBLBQYAAAAABgAGAFkBAABE&#10;BQAAAAA=&#10;">
              <v:fill on="f" focussize="0,0"/>
              <v:stroke on="f"/>
              <v:imagedata o:title=""/>
              <o:lock v:ext="edit" aspectratio="f"/>
              <v:textbox inset="0mm,0mm,0mm,0mm">
                <w:txbxContent>
                  <w:p w14:paraId="5C042A94">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708C4C1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79F61">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5FC88">
    <w:pPr>
      <w:jc w:val="right"/>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25"/>
      <w:numFmt w:val="decimal"/>
      <w:pStyle w:val="113"/>
      <w:lvlText w:val="%1"/>
      <w:lvlJc w:val="left"/>
      <w:pPr>
        <w:tabs>
          <w:tab w:val="left" w:pos="360"/>
        </w:tabs>
        <w:ind w:left="360" w:hanging="360"/>
      </w:pPr>
      <w:rPr>
        <w:rFonts w:hint="default" w:ascii="Times New Roman" w:cs="Times New Roman"/>
        <w:sz w:val="24"/>
      </w:rPr>
    </w:lvl>
    <w:lvl w:ilvl="1" w:tentative="0">
      <w:start w:val="2"/>
      <w:numFmt w:val="decimal"/>
      <w:lvlText w:val="%1.%2"/>
      <w:lvlJc w:val="left"/>
      <w:pPr>
        <w:tabs>
          <w:tab w:val="left" w:pos="448"/>
        </w:tabs>
        <w:ind w:left="448" w:hanging="360"/>
      </w:pPr>
      <w:rPr>
        <w:rFonts w:hint="default" w:ascii="Times New Roman" w:cs="Times New Roman"/>
        <w:sz w:val="24"/>
      </w:rPr>
    </w:lvl>
    <w:lvl w:ilvl="2" w:tentative="0">
      <w:start w:val="1"/>
      <w:numFmt w:val="decimal"/>
      <w:lvlText w:val="%1.%2.%3"/>
      <w:lvlJc w:val="left"/>
      <w:pPr>
        <w:tabs>
          <w:tab w:val="left" w:pos="896"/>
        </w:tabs>
        <w:ind w:left="896" w:hanging="720"/>
      </w:pPr>
      <w:rPr>
        <w:rFonts w:hint="default" w:ascii="Times New Roman" w:cs="Times New Roman"/>
        <w:sz w:val="24"/>
      </w:rPr>
    </w:lvl>
    <w:lvl w:ilvl="3" w:tentative="0">
      <w:start w:val="1"/>
      <w:numFmt w:val="decimal"/>
      <w:lvlText w:val="%1.%2.%3.%4"/>
      <w:lvlJc w:val="left"/>
      <w:pPr>
        <w:tabs>
          <w:tab w:val="left" w:pos="1344"/>
        </w:tabs>
        <w:ind w:left="1344" w:hanging="1080"/>
      </w:pPr>
      <w:rPr>
        <w:rFonts w:hint="default" w:ascii="Times New Roman" w:cs="Times New Roman"/>
        <w:sz w:val="24"/>
      </w:rPr>
    </w:lvl>
    <w:lvl w:ilvl="4" w:tentative="0">
      <w:start w:val="1"/>
      <w:numFmt w:val="decimal"/>
      <w:lvlText w:val="%1.%2.%3.%4.%5"/>
      <w:lvlJc w:val="left"/>
      <w:pPr>
        <w:tabs>
          <w:tab w:val="left" w:pos="1432"/>
        </w:tabs>
        <w:ind w:left="1432" w:hanging="1080"/>
      </w:pPr>
      <w:rPr>
        <w:rFonts w:hint="default" w:ascii="Times New Roman" w:cs="Times New Roman"/>
        <w:sz w:val="24"/>
      </w:rPr>
    </w:lvl>
    <w:lvl w:ilvl="5" w:tentative="0">
      <w:start w:val="1"/>
      <w:numFmt w:val="decimal"/>
      <w:lvlText w:val="%1.%2.%3.%4.%5.%6"/>
      <w:lvlJc w:val="left"/>
      <w:pPr>
        <w:tabs>
          <w:tab w:val="left" w:pos="1880"/>
        </w:tabs>
        <w:ind w:left="1880" w:hanging="1440"/>
      </w:pPr>
      <w:rPr>
        <w:rFonts w:hint="default" w:ascii="Times New Roman" w:cs="Times New Roman"/>
        <w:sz w:val="24"/>
      </w:rPr>
    </w:lvl>
    <w:lvl w:ilvl="6" w:tentative="0">
      <w:start w:val="1"/>
      <w:numFmt w:val="decimal"/>
      <w:lvlText w:val="%1.%2.%3.%4.%5.%6.%7"/>
      <w:lvlJc w:val="left"/>
      <w:pPr>
        <w:tabs>
          <w:tab w:val="left" w:pos="2328"/>
        </w:tabs>
        <w:ind w:left="2328" w:hanging="1800"/>
      </w:pPr>
      <w:rPr>
        <w:rFonts w:hint="default" w:ascii="Times New Roman" w:cs="Times New Roman"/>
        <w:sz w:val="24"/>
      </w:rPr>
    </w:lvl>
    <w:lvl w:ilvl="7" w:tentative="0">
      <w:start w:val="1"/>
      <w:numFmt w:val="decimal"/>
      <w:lvlText w:val="%1.%2.%3.%4.%5.%6.%7.%8"/>
      <w:lvlJc w:val="left"/>
      <w:pPr>
        <w:tabs>
          <w:tab w:val="left" w:pos="2416"/>
        </w:tabs>
        <w:ind w:left="2416" w:hanging="1800"/>
      </w:pPr>
      <w:rPr>
        <w:rFonts w:hint="default" w:ascii="Times New Roman" w:cs="Times New Roman"/>
        <w:sz w:val="24"/>
      </w:rPr>
    </w:lvl>
    <w:lvl w:ilvl="8" w:tentative="0">
      <w:start w:val="1"/>
      <w:numFmt w:val="decimal"/>
      <w:lvlText w:val="%1.%2.%3.%4.%5.%6.%7.%8.%9"/>
      <w:lvlJc w:val="left"/>
      <w:pPr>
        <w:tabs>
          <w:tab w:val="left" w:pos="2864"/>
        </w:tabs>
        <w:ind w:left="2864" w:hanging="2160"/>
      </w:pPr>
      <w:rPr>
        <w:rFonts w:hint="default" w:ascii="Times New Roman" w:cs="Times New Roman"/>
        <w:sz w:val="24"/>
      </w:rPr>
    </w:lvl>
  </w:abstractNum>
  <w:abstractNum w:abstractNumId="1">
    <w:nsid w:val="52F47511"/>
    <w:multiLevelType w:val="singleLevel"/>
    <w:tmpl w:val="52F47511"/>
    <w:lvl w:ilvl="0" w:tentative="0">
      <w:start w:val="1"/>
      <w:numFmt w:val="decimal"/>
      <w:suff w:val="nothing"/>
      <w:lvlText w:val="%1、"/>
      <w:lvlJc w:val="left"/>
    </w:lvl>
  </w:abstractNum>
  <w:abstractNum w:abstractNumId="2">
    <w:nsid w:val="6569DCB2"/>
    <w:multiLevelType w:val="singleLevel"/>
    <w:tmpl w:val="6569DCB2"/>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19"/>
  <w:hyphenationZone w:val="36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ZjZmMDFiZWVkYzdlZWM0ZWIzNWExMTVjNWZkZmIifQ=="/>
  </w:docVars>
  <w:rsids>
    <w:rsidRoot w:val="00AB437E"/>
    <w:rsid w:val="00007469"/>
    <w:rsid w:val="00007EC3"/>
    <w:rsid w:val="00027D6E"/>
    <w:rsid w:val="00036065"/>
    <w:rsid w:val="000378DF"/>
    <w:rsid w:val="00051943"/>
    <w:rsid w:val="0007157A"/>
    <w:rsid w:val="00072E9F"/>
    <w:rsid w:val="00075B8D"/>
    <w:rsid w:val="000803FE"/>
    <w:rsid w:val="000824DE"/>
    <w:rsid w:val="00082C68"/>
    <w:rsid w:val="00084657"/>
    <w:rsid w:val="00097878"/>
    <w:rsid w:val="000A16FE"/>
    <w:rsid w:val="000A4F59"/>
    <w:rsid w:val="000A6F47"/>
    <w:rsid w:val="000B533E"/>
    <w:rsid w:val="000C6C5E"/>
    <w:rsid w:val="000D57EA"/>
    <w:rsid w:val="000E6768"/>
    <w:rsid w:val="00101F2F"/>
    <w:rsid w:val="00120806"/>
    <w:rsid w:val="00123AE3"/>
    <w:rsid w:val="00130068"/>
    <w:rsid w:val="00136C8E"/>
    <w:rsid w:val="00145E3F"/>
    <w:rsid w:val="001515E2"/>
    <w:rsid w:val="0016459C"/>
    <w:rsid w:val="00165422"/>
    <w:rsid w:val="00176EDA"/>
    <w:rsid w:val="0018029B"/>
    <w:rsid w:val="00181F63"/>
    <w:rsid w:val="001841C4"/>
    <w:rsid w:val="0019042A"/>
    <w:rsid w:val="001A4CC3"/>
    <w:rsid w:val="001A4DF8"/>
    <w:rsid w:val="001A59EE"/>
    <w:rsid w:val="001A60EE"/>
    <w:rsid w:val="001B2D35"/>
    <w:rsid w:val="001B749E"/>
    <w:rsid w:val="001C2E24"/>
    <w:rsid w:val="001C6004"/>
    <w:rsid w:val="001E1479"/>
    <w:rsid w:val="001F69E5"/>
    <w:rsid w:val="001F6A3A"/>
    <w:rsid w:val="001F74D2"/>
    <w:rsid w:val="00200CE1"/>
    <w:rsid w:val="00204C6E"/>
    <w:rsid w:val="00205A7B"/>
    <w:rsid w:val="00212441"/>
    <w:rsid w:val="00212DF0"/>
    <w:rsid w:val="002134A8"/>
    <w:rsid w:val="00214CD4"/>
    <w:rsid w:val="002312C0"/>
    <w:rsid w:val="0023143C"/>
    <w:rsid w:val="00231F09"/>
    <w:rsid w:val="00242525"/>
    <w:rsid w:val="0025107A"/>
    <w:rsid w:val="00261B44"/>
    <w:rsid w:val="002733E5"/>
    <w:rsid w:val="00286746"/>
    <w:rsid w:val="00292C1E"/>
    <w:rsid w:val="00297481"/>
    <w:rsid w:val="002A034B"/>
    <w:rsid w:val="002A26CC"/>
    <w:rsid w:val="002C0B2A"/>
    <w:rsid w:val="002C23CC"/>
    <w:rsid w:val="002C6592"/>
    <w:rsid w:val="002D4694"/>
    <w:rsid w:val="002E7604"/>
    <w:rsid w:val="002F4B7A"/>
    <w:rsid w:val="0030385C"/>
    <w:rsid w:val="00316DCE"/>
    <w:rsid w:val="00327F20"/>
    <w:rsid w:val="0033279B"/>
    <w:rsid w:val="00367F83"/>
    <w:rsid w:val="00371458"/>
    <w:rsid w:val="00374E9A"/>
    <w:rsid w:val="003A66DA"/>
    <w:rsid w:val="003B7143"/>
    <w:rsid w:val="003C3430"/>
    <w:rsid w:val="003C35FB"/>
    <w:rsid w:val="003C5F07"/>
    <w:rsid w:val="003E18F1"/>
    <w:rsid w:val="003E30CA"/>
    <w:rsid w:val="003F1843"/>
    <w:rsid w:val="003F4A9F"/>
    <w:rsid w:val="0040784E"/>
    <w:rsid w:val="0041293E"/>
    <w:rsid w:val="00413C22"/>
    <w:rsid w:val="0044282A"/>
    <w:rsid w:val="004442E2"/>
    <w:rsid w:val="00470049"/>
    <w:rsid w:val="0047307A"/>
    <w:rsid w:val="00490544"/>
    <w:rsid w:val="00491A98"/>
    <w:rsid w:val="004A2312"/>
    <w:rsid w:val="004B51DA"/>
    <w:rsid w:val="004C6109"/>
    <w:rsid w:val="004D3324"/>
    <w:rsid w:val="004D70AE"/>
    <w:rsid w:val="004D7331"/>
    <w:rsid w:val="004E1AEF"/>
    <w:rsid w:val="004F4119"/>
    <w:rsid w:val="004F4BB0"/>
    <w:rsid w:val="00530951"/>
    <w:rsid w:val="005574DD"/>
    <w:rsid w:val="00564B9E"/>
    <w:rsid w:val="00576598"/>
    <w:rsid w:val="00587EAD"/>
    <w:rsid w:val="005B0B7A"/>
    <w:rsid w:val="005B3819"/>
    <w:rsid w:val="005C18A1"/>
    <w:rsid w:val="005C2370"/>
    <w:rsid w:val="005C6E89"/>
    <w:rsid w:val="005D5960"/>
    <w:rsid w:val="005E62E0"/>
    <w:rsid w:val="005F2315"/>
    <w:rsid w:val="005F3A50"/>
    <w:rsid w:val="005F62D5"/>
    <w:rsid w:val="00612AE4"/>
    <w:rsid w:val="00624175"/>
    <w:rsid w:val="00624212"/>
    <w:rsid w:val="00624F8A"/>
    <w:rsid w:val="006310DE"/>
    <w:rsid w:val="0066040A"/>
    <w:rsid w:val="00670440"/>
    <w:rsid w:val="006811FA"/>
    <w:rsid w:val="006815DC"/>
    <w:rsid w:val="00685CAA"/>
    <w:rsid w:val="00687E20"/>
    <w:rsid w:val="00694028"/>
    <w:rsid w:val="006B6F53"/>
    <w:rsid w:val="006C4F5B"/>
    <w:rsid w:val="006C647C"/>
    <w:rsid w:val="006D270D"/>
    <w:rsid w:val="006D326E"/>
    <w:rsid w:val="006E06C0"/>
    <w:rsid w:val="007206CA"/>
    <w:rsid w:val="007274F3"/>
    <w:rsid w:val="00743750"/>
    <w:rsid w:val="00744E44"/>
    <w:rsid w:val="00756ED6"/>
    <w:rsid w:val="007C022C"/>
    <w:rsid w:val="008024EE"/>
    <w:rsid w:val="008328F3"/>
    <w:rsid w:val="008356BB"/>
    <w:rsid w:val="0084699A"/>
    <w:rsid w:val="0086109C"/>
    <w:rsid w:val="00866178"/>
    <w:rsid w:val="00877C0F"/>
    <w:rsid w:val="00881A64"/>
    <w:rsid w:val="008826C6"/>
    <w:rsid w:val="008833B7"/>
    <w:rsid w:val="00887408"/>
    <w:rsid w:val="00891EBB"/>
    <w:rsid w:val="0089211E"/>
    <w:rsid w:val="008A18FE"/>
    <w:rsid w:val="008A2EA6"/>
    <w:rsid w:val="008A5B0A"/>
    <w:rsid w:val="008D753B"/>
    <w:rsid w:val="008F162A"/>
    <w:rsid w:val="009041D6"/>
    <w:rsid w:val="0090683F"/>
    <w:rsid w:val="009151E0"/>
    <w:rsid w:val="00916193"/>
    <w:rsid w:val="00925C29"/>
    <w:rsid w:val="00935648"/>
    <w:rsid w:val="00936656"/>
    <w:rsid w:val="00955163"/>
    <w:rsid w:val="00975BBB"/>
    <w:rsid w:val="009B2384"/>
    <w:rsid w:val="009B4303"/>
    <w:rsid w:val="009B7E78"/>
    <w:rsid w:val="009C2B0E"/>
    <w:rsid w:val="009C745E"/>
    <w:rsid w:val="009D766C"/>
    <w:rsid w:val="009E4A05"/>
    <w:rsid w:val="009E622B"/>
    <w:rsid w:val="009F4E33"/>
    <w:rsid w:val="00A03DAC"/>
    <w:rsid w:val="00A07CE3"/>
    <w:rsid w:val="00A14FE5"/>
    <w:rsid w:val="00A23BBF"/>
    <w:rsid w:val="00A24EFE"/>
    <w:rsid w:val="00A25D15"/>
    <w:rsid w:val="00A4746D"/>
    <w:rsid w:val="00A518B9"/>
    <w:rsid w:val="00A53FCE"/>
    <w:rsid w:val="00A54A6B"/>
    <w:rsid w:val="00A603F5"/>
    <w:rsid w:val="00A73E91"/>
    <w:rsid w:val="00A758DB"/>
    <w:rsid w:val="00A760F9"/>
    <w:rsid w:val="00A864F5"/>
    <w:rsid w:val="00A91E50"/>
    <w:rsid w:val="00AB437E"/>
    <w:rsid w:val="00AB596C"/>
    <w:rsid w:val="00AB6CD5"/>
    <w:rsid w:val="00AF76D9"/>
    <w:rsid w:val="00B02ADD"/>
    <w:rsid w:val="00B06396"/>
    <w:rsid w:val="00B1129D"/>
    <w:rsid w:val="00B13EED"/>
    <w:rsid w:val="00B314F3"/>
    <w:rsid w:val="00B659F4"/>
    <w:rsid w:val="00B76CB1"/>
    <w:rsid w:val="00B81ED9"/>
    <w:rsid w:val="00B92AED"/>
    <w:rsid w:val="00B94634"/>
    <w:rsid w:val="00BA4164"/>
    <w:rsid w:val="00BD2132"/>
    <w:rsid w:val="00BE3985"/>
    <w:rsid w:val="00BF4659"/>
    <w:rsid w:val="00BF482E"/>
    <w:rsid w:val="00BF71DA"/>
    <w:rsid w:val="00C01089"/>
    <w:rsid w:val="00C06BB5"/>
    <w:rsid w:val="00C15A8A"/>
    <w:rsid w:val="00C17258"/>
    <w:rsid w:val="00C323FA"/>
    <w:rsid w:val="00C35E5E"/>
    <w:rsid w:val="00CA3F95"/>
    <w:rsid w:val="00CB15AD"/>
    <w:rsid w:val="00CC1AD6"/>
    <w:rsid w:val="00CD5B8C"/>
    <w:rsid w:val="00CF3A20"/>
    <w:rsid w:val="00CF44CD"/>
    <w:rsid w:val="00D16022"/>
    <w:rsid w:val="00D161BF"/>
    <w:rsid w:val="00D36ABF"/>
    <w:rsid w:val="00D37E60"/>
    <w:rsid w:val="00D50558"/>
    <w:rsid w:val="00D655F6"/>
    <w:rsid w:val="00D67287"/>
    <w:rsid w:val="00D73959"/>
    <w:rsid w:val="00D758DD"/>
    <w:rsid w:val="00D8379B"/>
    <w:rsid w:val="00D95739"/>
    <w:rsid w:val="00DB7B3D"/>
    <w:rsid w:val="00DC61B6"/>
    <w:rsid w:val="00DC7040"/>
    <w:rsid w:val="00DD08F9"/>
    <w:rsid w:val="00DD7016"/>
    <w:rsid w:val="00DF0123"/>
    <w:rsid w:val="00DF42E6"/>
    <w:rsid w:val="00DF7904"/>
    <w:rsid w:val="00E107F1"/>
    <w:rsid w:val="00E50198"/>
    <w:rsid w:val="00E528D2"/>
    <w:rsid w:val="00E55D0D"/>
    <w:rsid w:val="00E605E5"/>
    <w:rsid w:val="00E60E2F"/>
    <w:rsid w:val="00EA1B31"/>
    <w:rsid w:val="00EC4EFA"/>
    <w:rsid w:val="00EC52DE"/>
    <w:rsid w:val="00EC5CB7"/>
    <w:rsid w:val="00F036AB"/>
    <w:rsid w:val="00F05AD8"/>
    <w:rsid w:val="00F06714"/>
    <w:rsid w:val="00F20109"/>
    <w:rsid w:val="00F21AE9"/>
    <w:rsid w:val="00F40778"/>
    <w:rsid w:val="00F44595"/>
    <w:rsid w:val="00F55BE0"/>
    <w:rsid w:val="00F63E5D"/>
    <w:rsid w:val="00F656D2"/>
    <w:rsid w:val="00F67A05"/>
    <w:rsid w:val="00F71258"/>
    <w:rsid w:val="00F82032"/>
    <w:rsid w:val="00F934F5"/>
    <w:rsid w:val="00F9695C"/>
    <w:rsid w:val="00FA0365"/>
    <w:rsid w:val="00FA14EA"/>
    <w:rsid w:val="00FB3A9D"/>
    <w:rsid w:val="00FB473C"/>
    <w:rsid w:val="00FC4205"/>
    <w:rsid w:val="00FD3089"/>
    <w:rsid w:val="00FD38B2"/>
    <w:rsid w:val="00FE1C51"/>
    <w:rsid w:val="00FE49BD"/>
    <w:rsid w:val="00FE4CBF"/>
    <w:rsid w:val="00FF07D1"/>
    <w:rsid w:val="00FF316B"/>
    <w:rsid w:val="00FF63E0"/>
    <w:rsid w:val="00FF6F77"/>
    <w:rsid w:val="0108692F"/>
    <w:rsid w:val="01087004"/>
    <w:rsid w:val="013329AD"/>
    <w:rsid w:val="01462E20"/>
    <w:rsid w:val="0149676A"/>
    <w:rsid w:val="016A4CC4"/>
    <w:rsid w:val="016F0837"/>
    <w:rsid w:val="017F497E"/>
    <w:rsid w:val="019C4430"/>
    <w:rsid w:val="01AD6222"/>
    <w:rsid w:val="01C20217"/>
    <w:rsid w:val="01D86637"/>
    <w:rsid w:val="01D90D61"/>
    <w:rsid w:val="01F6730B"/>
    <w:rsid w:val="02062BCE"/>
    <w:rsid w:val="020C469D"/>
    <w:rsid w:val="02443CCC"/>
    <w:rsid w:val="027B78C7"/>
    <w:rsid w:val="028764AB"/>
    <w:rsid w:val="02AB394D"/>
    <w:rsid w:val="02B155CE"/>
    <w:rsid w:val="02B16D7D"/>
    <w:rsid w:val="02BA6BA7"/>
    <w:rsid w:val="02BC2D1C"/>
    <w:rsid w:val="02E4082A"/>
    <w:rsid w:val="02F920B3"/>
    <w:rsid w:val="031E5667"/>
    <w:rsid w:val="03243E44"/>
    <w:rsid w:val="033A1994"/>
    <w:rsid w:val="033B242F"/>
    <w:rsid w:val="033F35EC"/>
    <w:rsid w:val="03650637"/>
    <w:rsid w:val="03C018CB"/>
    <w:rsid w:val="03C30C20"/>
    <w:rsid w:val="03DB0A85"/>
    <w:rsid w:val="03E73B60"/>
    <w:rsid w:val="03E952F6"/>
    <w:rsid w:val="04001E75"/>
    <w:rsid w:val="041D2A27"/>
    <w:rsid w:val="0439670F"/>
    <w:rsid w:val="045265E8"/>
    <w:rsid w:val="045B0D95"/>
    <w:rsid w:val="045F6B9B"/>
    <w:rsid w:val="04903A62"/>
    <w:rsid w:val="04A762E9"/>
    <w:rsid w:val="04AB1EA0"/>
    <w:rsid w:val="04AE0FFB"/>
    <w:rsid w:val="04B769D7"/>
    <w:rsid w:val="04BC5D9C"/>
    <w:rsid w:val="053E2143"/>
    <w:rsid w:val="0542289F"/>
    <w:rsid w:val="05595007"/>
    <w:rsid w:val="05845EFA"/>
    <w:rsid w:val="05871854"/>
    <w:rsid w:val="05BA3823"/>
    <w:rsid w:val="05C91F7C"/>
    <w:rsid w:val="05CD778B"/>
    <w:rsid w:val="05D032CF"/>
    <w:rsid w:val="06236BD1"/>
    <w:rsid w:val="06592AA8"/>
    <w:rsid w:val="06650090"/>
    <w:rsid w:val="06787E6D"/>
    <w:rsid w:val="067D43E3"/>
    <w:rsid w:val="068648B3"/>
    <w:rsid w:val="068C4B4E"/>
    <w:rsid w:val="06967ED1"/>
    <w:rsid w:val="06A548DC"/>
    <w:rsid w:val="06A765D7"/>
    <w:rsid w:val="06BD66E7"/>
    <w:rsid w:val="06C278B5"/>
    <w:rsid w:val="06C518DF"/>
    <w:rsid w:val="06E011EB"/>
    <w:rsid w:val="07627EC7"/>
    <w:rsid w:val="077A0271"/>
    <w:rsid w:val="0781507A"/>
    <w:rsid w:val="0789028B"/>
    <w:rsid w:val="07A9555B"/>
    <w:rsid w:val="07B97F82"/>
    <w:rsid w:val="07E27D0A"/>
    <w:rsid w:val="07F57B8E"/>
    <w:rsid w:val="07F657A4"/>
    <w:rsid w:val="07FD6DF7"/>
    <w:rsid w:val="080111FA"/>
    <w:rsid w:val="080164FE"/>
    <w:rsid w:val="081C16C4"/>
    <w:rsid w:val="082425D6"/>
    <w:rsid w:val="082C148A"/>
    <w:rsid w:val="082F35FA"/>
    <w:rsid w:val="083A725A"/>
    <w:rsid w:val="08466491"/>
    <w:rsid w:val="084A5DB4"/>
    <w:rsid w:val="0854094A"/>
    <w:rsid w:val="08591B9E"/>
    <w:rsid w:val="08900059"/>
    <w:rsid w:val="08C56DD9"/>
    <w:rsid w:val="08C5780D"/>
    <w:rsid w:val="08D84B79"/>
    <w:rsid w:val="08EC4D6C"/>
    <w:rsid w:val="08F31FA8"/>
    <w:rsid w:val="0901438A"/>
    <w:rsid w:val="0901547A"/>
    <w:rsid w:val="09156AF7"/>
    <w:rsid w:val="091A5A3F"/>
    <w:rsid w:val="092D4706"/>
    <w:rsid w:val="094333A8"/>
    <w:rsid w:val="09521D98"/>
    <w:rsid w:val="095D14D2"/>
    <w:rsid w:val="098A495F"/>
    <w:rsid w:val="098E7A59"/>
    <w:rsid w:val="09A35F48"/>
    <w:rsid w:val="09CB04E3"/>
    <w:rsid w:val="09F2339E"/>
    <w:rsid w:val="0A052007"/>
    <w:rsid w:val="0A0F32D8"/>
    <w:rsid w:val="0A2A2295"/>
    <w:rsid w:val="0A487838"/>
    <w:rsid w:val="0A5E6637"/>
    <w:rsid w:val="0A6E5B02"/>
    <w:rsid w:val="0A806E95"/>
    <w:rsid w:val="0A867DEF"/>
    <w:rsid w:val="0AA41782"/>
    <w:rsid w:val="0AB23739"/>
    <w:rsid w:val="0ACC70BB"/>
    <w:rsid w:val="0AD25DF3"/>
    <w:rsid w:val="0ADC6C82"/>
    <w:rsid w:val="0B1C57E6"/>
    <w:rsid w:val="0B3A3EBE"/>
    <w:rsid w:val="0B42794F"/>
    <w:rsid w:val="0B467ED8"/>
    <w:rsid w:val="0B9C0707"/>
    <w:rsid w:val="0BB325A1"/>
    <w:rsid w:val="0BB718F5"/>
    <w:rsid w:val="0BBE716A"/>
    <w:rsid w:val="0BC3655C"/>
    <w:rsid w:val="0BD55D2A"/>
    <w:rsid w:val="0BFE3B88"/>
    <w:rsid w:val="0BFF200F"/>
    <w:rsid w:val="0C250633"/>
    <w:rsid w:val="0C2A3259"/>
    <w:rsid w:val="0C3C3C66"/>
    <w:rsid w:val="0C41416C"/>
    <w:rsid w:val="0C53143E"/>
    <w:rsid w:val="0C587E2B"/>
    <w:rsid w:val="0C803B53"/>
    <w:rsid w:val="0C83031D"/>
    <w:rsid w:val="0C9A2C40"/>
    <w:rsid w:val="0C9F1B05"/>
    <w:rsid w:val="0CC021A1"/>
    <w:rsid w:val="0CD77CBE"/>
    <w:rsid w:val="0CD8573D"/>
    <w:rsid w:val="0CE32F46"/>
    <w:rsid w:val="0CEF2E3C"/>
    <w:rsid w:val="0CF32CE9"/>
    <w:rsid w:val="0D14265A"/>
    <w:rsid w:val="0D250F1E"/>
    <w:rsid w:val="0D2F5255"/>
    <w:rsid w:val="0D357475"/>
    <w:rsid w:val="0D461511"/>
    <w:rsid w:val="0D625F5C"/>
    <w:rsid w:val="0D6C7270"/>
    <w:rsid w:val="0D743E5C"/>
    <w:rsid w:val="0D80416B"/>
    <w:rsid w:val="0D89537F"/>
    <w:rsid w:val="0DB37F58"/>
    <w:rsid w:val="0DB53CD0"/>
    <w:rsid w:val="0DC108C7"/>
    <w:rsid w:val="0DDF6EF0"/>
    <w:rsid w:val="0DEF66F8"/>
    <w:rsid w:val="0E685975"/>
    <w:rsid w:val="0E735248"/>
    <w:rsid w:val="0E7E61B6"/>
    <w:rsid w:val="0E976EF4"/>
    <w:rsid w:val="0E9B589B"/>
    <w:rsid w:val="0EA7359C"/>
    <w:rsid w:val="0EC13766"/>
    <w:rsid w:val="0EC15911"/>
    <w:rsid w:val="0EC20FA0"/>
    <w:rsid w:val="0EDA1157"/>
    <w:rsid w:val="0EE009BB"/>
    <w:rsid w:val="0EE34761"/>
    <w:rsid w:val="0EE9671C"/>
    <w:rsid w:val="0F114A89"/>
    <w:rsid w:val="0F150766"/>
    <w:rsid w:val="0F250AA6"/>
    <w:rsid w:val="0F2D07B4"/>
    <w:rsid w:val="0F2E7896"/>
    <w:rsid w:val="0FA10B20"/>
    <w:rsid w:val="0FB567ED"/>
    <w:rsid w:val="0FED3E3A"/>
    <w:rsid w:val="10081AB5"/>
    <w:rsid w:val="10366B7F"/>
    <w:rsid w:val="10552552"/>
    <w:rsid w:val="10757746"/>
    <w:rsid w:val="10A56607"/>
    <w:rsid w:val="10D21719"/>
    <w:rsid w:val="10DC02C1"/>
    <w:rsid w:val="10E93DC8"/>
    <w:rsid w:val="10F44B0F"/>
    <w:rsid w:val="10FB6DC2"/>
    <w:rsid w:val="11101E89"/>
    <w:rsid w:val="111E4152"/>
    <w:rsid w:val="112D2D15"/>
    <w:rsid w:val="1144187F"/>
    <w:rsid w:val="115B4B8E"/>
    <w:rsid w:val="115F56AF"/>
    <w:rsid w:val="116A5C0C"/>
    <w:rsid w:val="11733C86"/>
    <w:rsid w:val="118252A8"/>
    <w:rsid w:val="11942194"/>
    <w:rsid w:val="11951E13"/>
    <w:rsid w:val="11AE7398"/>
    <w:rsid w:val="11D34725"/>
    <w:rsid w:val="11E50EE4"/>
    <w:rsid w:val="12106E7F"/>
    <w:rsid w:val="12152F8F"/>
    <w:rsid w:val="122356AC"/>
    <w:rsid w:val="122F22A3"/>
    <w:rsid w:val="12340DFF"/>
    <w:rsid w:val="123F67F5"/>
    <w:rsid w:val="125E66E4"/>
    <w:rsid w:val="12751318"/>
    <w:rsid w:val="12813E35"/>
    <w:rsid w:val="128E0B6F"/>
    <w:rsid w:val="1290011C"/>
    <w:rsid w:val="12D60970"/>
    <w:rsid w:val="12E0359D"/>
    <w:rsid w:val="12EB3CF0"/>
    <w:rsid w:val="12EE617A"/>
    <w:rsid w:val="12F95DA4"/>
    <w:rsid w:val="13093452"/>
    <w:rsid w:val="130B2DA6"/>
    <w:rsid w:val="131D6A69"/>
    <w:rsid w:val="13207B6D"/>
    <w:rsid w:val="13386F9F"/>
    <w:rsid w:val="13432E25"/>
    <w:rsid w:val="134524D5"/>
    <w:rsid w:val="13455745"/>
    <w:rsid w:val="13887EC6"/>
    <w:rsid w:val="139A2609"/>
    <w:rsid w:val="13AC7923"/>
    <w:rsid w:val="13C609E5"/>
    <w:rsid w:val="13E56950"/>
    <w:rsid w:val="1412149A"/>
    <w:rsid w:val="14417A60"/>
    <w:rsid w:val="145749AB"/>
    <w:rsid w:val="1497412F"/>
    <w:rsid w:val="149B3242"/>
    <w:rsid w:val="14A40216"/>
    <w:rsid w:val="14CD60FA"/>
    <w:rsid w:val="14DB5552"/>
    <w:rsid w:val="14EC11B1"/>
    <w:rsid w:val="14EC2839"/>
    <w:rsid w:val="14EF1875"/>
    <w:rsid w:val="15102DC2"/>
    <w:rsid w:val="15106F6A"/>
    <w:rsid w:val="15115C90"/>
    <w:rsid w:val="15134FD9"/>
    <w:rsid w:val="15190FE8"/>
    <w:rsid w:val="152D6842"/>
    <w:rsid w:val="154D23E9"/>
    <w:rsid w:val="15534B6B"/>
    <w:rsid w:val="15792286"/>
    <w:rsid w:val="15A40FEF"/>
    <w:rsid w:val="15C32478"/>
    <w:rsid w:val="15CE1DD3"/>
    <w:rsid w:val="15CF49DE"/>
    <w:rsid w:val="15D837B4"/>
    <w:rsid w:val="15E213DA"/>
    <w:rsid w:val="15FB478C"/>
    <w:rsid w:val="16100228"/>
    <w:rsid w:val="1613291B"/>
    <w:rsid w:val="16226A55"/>
    <w:rsid w:val="1622709B"/>
    <w:rsid w:val="164439F8"/>
    <w:rsid w:val="164B51BC"/>
    <w:rsid w:val="16514143"/>
    <w:rsid w:val="165354A9"/>
    <w:rsid w:val="16757469"/>
    <w:rsid w:val="168E1F30"/>
    <w:rsid w:val="16C94348"/>
    <w:rsid w:val="16CB66C2"/>
    <w:rsid w:val="16CD0BCE"/>
    <w:rsid w:val="16D1031E"/>
    <w:rsid w:val="16EC367F"/>
    <w:rsid w:val="17092996"/>
    <w:rsid w:val="17321E3A"/>
    <w:rsid w:val="17360504"/>
    <w:rsid w:val="173B760A"/>
    <w:rsid w:val="1745041E"/>
    <w:rsid w:val="175760D1"/>
    <w:rsid w:val="175E7186"/>
    <w:rsid w:val="17676B0D"/>
    <w:rsid w:val="1772682C"/>
    <w:rsid w:val="17833BB4"/>
    <w:rsid w:val="178356F6"/>
    <w:rsid w:val="17C03C7D"/>
    <w:rsid w:val="17E10861"/>
    <w:rsid w:val="17E551B2"/>
    <w:rsid w:val="17E80811"/>
    <w:rsid w:val="17F576EF"/>
    <w:rsid w:val="1802334C"/>
    <w:rsid w:val="182E572E"/>
    <w:rsid w:val="18392D02"/>
    <w:rsid w:val="18396F0A"/>
    <w:rsid w:val="18437B2A"/>
    <w:rsid w:val="184B3C74"/>
    <w:rsid w:val="18541F08"/>
    <w:rsid w:val="18567E5D"/>
    <w:rsid w:val="186B2DAE"/>
    <w:rsid w:val="18756046"/>
    <w:rsid w:val="188931C2"/>
    <w:rsid w:val="18A82AAD"/>
    <w:rsid w:val="18AA05F8"/>
    <w:rsid w:val="191037C9"/>
    <w:rsid w:val="19227E80"/>
    <w:rsid w:val="193A4FE5"/>
    <w:rsid w:val="1944543E"/>
    <w:rsid w:val="19540DFC"/>
    <w:rsid w:val="196128E6"/>
    <w:rsid w:val="19661F86"/>
    <w:rsid w:val="197E58BE"/>
    <w:rsid w:val="1993101B"/>
    <w:rsid w:val="199814EC"/>
    <w:rsid w:val="19B37C52"/>
    <w:rsid w:val="19D90602"/>
    <w:rsid w:val="19DF0E17"/>
    <w:rsid w:val="19DF3F4A"/>
    <w:rsid w:val="19E54488"/>
    <w:rsid w:val="19F16734"/>
    <w:rsid w:val="19F416DC"/>
    <w:rsid w:val="19FE0A35"/>
    <w:rsid w:val="1A0669A9"/>
    <w:rsid w:val="1A085CFA"/>
    <w:rsid w:val="1A0D6BC3"/>
    <w:rsid w:val="1A20503B"/>
    <w:rsid w:val="1A24191A"/>
    <w:rsid w:val="1A377DE5"/>
    <w:rsid w:val="1A5217D1"/>
    <w:rsid w:val="1A56478C"/>
    <w:rsid w:val="1A59127A"/>
    <w:rsid w:val="1A5D3284"/>
    <w:rsid w:val="1A7C004F"/>
    <w:rsid w:val="1A872F03"/>
    <w:rsid w:val="1A9130F0"/>
    <w:rsid w:val="1AA40C60"/>
    <w:rsid w:val="1AAE5D2F"/>
    <w:rsid w:val="1AB86BAD"/>
    <w:rsid w:val="1AB95375"/>
    <w:rsid w:val="1ACE6D54"/>
    <w:rsid w:val="1AFA71C6"/>
    <w:rsid w:val="1B28547A"/>
    <w:rsid w:val="1B2C6261"/>
    <w:rsid w:val="1B550698"/>
    <w:rsid w:val="1B5C39DD"/>
    <w:rsid w:val="1B7C71E7"/>
    <w:rsid w:val="1B883A98"/>
    <w:rsid w:val="1B920F5E"/>
    <w:rsid w:val="1B96136A"/>
    <w:rsid w:val="1B9A7425"/>
    <w:rsid w:val="1BB95698"/>
    <w:rsid w:val="1BD776E2"/>
    <w:rsid w:val="1BF260EF"/>
    <w:rsid w:val="1BF618C1"/>
    <w:rsid w:val="1BFA3188"/>
    <w:rsid w:val="1C2362A8"/>
    <w:rsid w:val="1C264161"/>
    <w:rsid w:val="1C3D4AF8"/>
    <w:rsid w:val="1C485A92"/>
    <w:rsid w:val="1C6E5776"/>
    <w:rsid w:val="1C715BFD"/>
    <w:rsid w:val="1C8724E0"/>
    <w:rsid w:val="1CDF5C15"/>
    <w:rsid w:val="1CF115EF"/>
    <w:rsid w:val="1CF1163E"/>
    <w:rsid w:val="1CF54B7D"/>
    <w:rsid w:val="1D1934EE"/>
    <w:rsid w:val="1D20081A"/>
    <w:rsid w:val="1D2B719B"/>
    <w:rsid w:val="1D2D351D"/>
    <w:rsid w:val="1D422EDB"/>
    <w:rsid w:val="1D5232E9"/>
    <w:rsid w:val="1D6977E0"/>
    <w:rsid w:val="1D8C66AE"/>
    <w:rsid w:val="1DD50EE3"/>
    <w:rsid w:val="1DEF28E6"/>
    <w:rsid w:val="1E2C535C"/>
    <w:rsid w:val="1E3D24BB"/>
    <w:rsid w:val="1E4259E7"/>
    <w:rsid w:val="1E585607"/>
    <w:rsid w:val="1E5859A4"/>
    <w:rsid w:val="1E5D7672"/>
    <w:rsid w:val="1E6F3A27"/>
    <w:rsid w:val="1E965458"/>
    <w:rsid w:val="1E9B0CC0"/>
    <w:rsid w:val="1EBD6670"/>
    <w:rsid w:val="1ED85A70"/>
    <w:rsid w:val="1EDB088E"/>
    <w:rsid w:val="1EF951FC"/>
    <w:rsid w:val="1F136AA8"/>
    <w:rsid w:val="1F195EAD"/>
    <w:rsid w:val="1F214661"/>
    <w:rsid w:val="1F50409E"/>
    <w:rsid w:val="1F86765F"/>
    <w:rsid w:val="1F9E4C68"/>
    <w:rsid w:val="1FA5626A"/>
    <w:rsid w:val="1FB22A3C"/>
    <w:rsid w:val="1FC234F7"/>
    <w:rsid w:val="1FF16407"/>
    <w:rsid w:val="20007F68"/>
    <w:rsid w:val="20194C16"/>
    <w:rsid w:val="201962B0"/>
    <w:rsid w:val="20242CD7"/>
    <w:rsid w:val="20285F7D"/>
    <w:rsid w:val="20365A09"/>
    <w:rsid w:val="20451354"/>
    <w:rsid w:val="20477B96"/>
    <w:rsid w:val="206166CD"/>
    <w:rsid w:val="206807C5"/>
    <w:rsid w:val="208105BC"/>
    <w:rsid w:val="2081225C"/>
    <w:rsid w:val="20875058"/>
    <w:rsid w:val="208A0ACB"/>
    <w:rsid w:val="20930E0B"/>
    <w:rsid w:val="20971013"/>
    <w:rsid w:val="20973852"/>
    <w:rsid w:val="20AC54AC"/>
    <w:rsid w:val="20C05B49"/>
    <w:rsid w:val="20C45524"/>
    <w:rsid w:val="20CB3A94"/>
    <w:rsid w:val="20D04FCE"/>
    <w:rsid w:val="20D91D28"/>
    <w:rsid w:val="20F20EA7"/>
    <w:rsid w:val="2115624C"/>
    <w:rsid w:val="213601B9"/>
    <w:rsid w:val="217A14CA"/>
    <w:rsid w:val="217A44E5"/>
    <w:rsid w:val="218477BC"/>
    <w:rsid w:val="218C2BBF"/>
    <w:rsid w:val="21953F60"/>
    <w:rsid w:val="219A2633"/>
    <w:rsid w:val="21B2118F"/>
    <w:rsid w:val="21C220B6"/>
    <w:rsid w:val="21D267A7"/>
    <w:rsid w:val="21F4769E"/>
    <w:rsid w:val="220E037C"/>
    <w:rsid w:val="22204DB8"/>
    <w:rsid w:val="22220389"/>
    <w:rsid w:val="22433200"/>
    <w:rsid w:val="225755AF"/>
    <w:rsid w:val="22923B91"/>
    <w:rsid w:val="229273E3"/>
    <w:rsid w:val="22B0092D"/>
    <w:rsid w:val="22D506EF"/>
    <w:rsid w:val="22D87618"/>
    <w:rsid w:val="22FF4360"/>
    <w:rsid w:val="234438B5"/>
    <w:rsid w:val="23541CDF"/>
    <w:rsid w:val="23874E71"/>
    <w:rsid w:val="23A42BF9"/>
    <w:rsid w:val="23C55DE1"/>
    <w:rsid w:val="240C4B1E"/>
    <w:rsid w:val="240D3AC6"/>
    <w:rsid w:val="2416102D"/>
    <w:rsid w:val="241A5314"/>
    <w:rsid w:val="241D0752"/>
    <w:rsid w:val="242A3853"/>
    <w:rsid w:val="2437456F"/>
    <w:rsid w:val="2455150E"/>
    <w:rsid w:val="247A26BE"/>
    <w:rsid w:val="248466A8"/>
    <w:rsid w:val="248C1BD8"/>
    <w:rsid w:val="249F4CA2"/>
    <w:rsid w:val="24CD087D"/>
    <w:rsid w:val="24E84A1F"/>
    <w:rsid w:val="24EB6F3B"/>
    <w:rsid w:val="24F5112A"/>
    <w:rsid w:val="2503228E"/>
    <w:rsid w:val="250E50B7"/>
    <w:rsid w:val="2513335E"/>
    <w:rsid w:val="25443707"/>
    <w:rsid w:val="257267A3"/>
    <w:rsid w:val="259D531E"/>
    <w:rsid w:val="25BE7351"/>
    <w:rsid w:val="25C075C7"/>
    <w:rsid w:val="25D60C63"/>
    <w:rsid w:val="26031625"/>
    <w:rsid w:val="260F621B"/>
    <w:rsid w:val="26276051"/>
    <w:rsid w:val="262D044F"/>
    <w:rsid w:val="262D48F3"/>
    <w:rsid w:val="26502C49"/>
    <w:rsid w:val="265C6F87"/>
    <w:rsid w:val="267C49D9"/>
    <w:rsid w:val="267F2E0C"/>
    <w:rsid w:val="26D562AE"/>
    <w:rsid w:val="26E13A9D"/>
    <w:rsid w:val="26EC1959"/>
    <w:rsid w:val="26F35BF9"/>
    <w:rsid w:val="26F56096"/>
    <w:rsid w:val="27005B64"/>
    <w:rsid w:val="270D1AF1"/>
    <w:rsid w:val="27337CE7"/>
    <w:rsid w:val="27382A3E"/>
    <w:rsid w:val="275E09DB"/>
    <w:rsid w:val="276E2ACE"/>
    <w:rsid w:val="276F26FA"/>
    <w:rsid w:val="277B6489"/>
    <w:rsid w:val="278A3680"/>
    <w:rsid w:val="2792509E"/>
    <w:rsid w:val="27AC7A9A"/>
    <w:rsid w:val="27B12E54"/>
    <w:rsid w:val="27B75076"/>
    <w:rsid w:val="27C67D32"/>
    <w:rsid w:val="27C916BE"/>
    <w:rsid w:val="27CE1637"/>
    <w:rsid w:val="27E13C97"/>
    <w:rsid w:val="27F71DE2"/>
    <w:rsid w:val="27FF00A6"/>
    <w:rsid w:val="280B47C0"/>
    <w:rsid w:val="28236DC1"/>
    <w:rsid w:val="28455C32"/>
    <w:rsid w:val="285C32B4"/>
    <w:rsid w:val="285C6C10"/>
    <w:rsid w:val="287812E7"/>
    <w:rsid w:val="28A075FF"/>
    <w:rsid w:val="28EB63A0"/>
    <w:rsid w:val="28F74D45"/>
    <w:rsid w:val="290411B1"/>
    <w:rsid w:val="290A1A65"/>
    <w:rsid w:val="292226B6"/>
    <w:rsid w:val="29281CA0"/>
    <w:rsid w:val="29353F4B"/>
    <w:rsid w:val="294149D2"/>
    <w:rsid w:val="29485146"/>
    <w:rsid w:val="295052CD"/>
    <w:rsid w:val="295108F9"/>
    <w:rsid w:val="29524F56"/>
    <w:rsid w:val="29554F0D"/>
    <w:rsid w:val="296248B4"/>
    <w:rsid w:val="296E4C43"/>
    <w:rsid w:val="297166C4"/>
    <w:rsid w:val="29723C89"/>
    <w:rsid w:val="297A4740"/>
    <w:rsid w:val="297A5442"/>
    <w:rsid w:val="298B5C1C"/>
    <w:rsid w:val="29BA407B"/>
    <w:rsid w:val="29C63CCC"/>
    <w:rsid w:val="29D8260D"/>
    <w:rsid w:val="29F6114F"/>
    <w:rsid w:val="2A0239CA"/>
    <w:rsid w:val="2A193D9D"/>
    <w:rsid w:val="2A263B34"/>
    <w:rsid w:val="2A5355A0"/>
    <w:rsid w:val="2A6B59EA"/>
    <w:rsid w:val="2A726D79"/>
    <w:rsid w:val="2A834411"/>
    <w:rsid w:val="2A9C5BA4"/>
    <w:rsid w:val="2ABE08BD"/>
    <w:rsid w:val="2AD22779"/>
    <w:rsid w:val="2AE228F7"/>
    <w:rsid w:val="2AE31A25"/>
    <w:rsid w:val="2B5E39E1"/>
    <w:rsid w:val="2B7608DD"/>
    <w:rsid w:val="2B7D1497"/>
    <w:rsid w:val="2B8B2EC1"/>
    <w:rsid w:val="2B9555F1"/>
    <w:rsid w:val="2B9E4B1F"/>
    <w:rsid w:val="2BEA20F5"/>
    <w:rsid w:val="2BFA270A"/>
    <w:rsid w:val="2BFB2101"/>
    <w:rsid w:val="2C4C49BB"/>
    <w:rsid w:val="2C555F81"/>
    <w:rsid w:val="2C6131E2"/>
    <w:rsid w:val="2C866B0B"/>
    <w:rsid w:val="2C8C37EA"/>
    <w:rsid w:val="2C9D293F"/>
    <w:rsid w:val="2C9F0967"/>
    <w:rsid w:val="2CA80E19"/>
    <w:rsid w:val="2CB40265"/>
    <w:rsid w:val="2CB406C4"/>
    <w:rsid w:val="2CD44E24"/>
    <w:rsid w:val="2CE70120"/>
    <w:rsid w:val="2CFA430C"/>
    <w:rsid w:val="2CFB5FED"/>
    <w:rsid w:val="2CFD2AFD"/>
    <w:rsid w:val="2D3402C4"/>
    <w:rsid w:val="2D4E74DC"/>
    <w:rsid w:val="2D651FD3"/>
    <w:rsid w:val="2D731759"/>
    <w:rsid w:val="2D736E31"/>
    <w:rsid w:val="2D9A2142"/>
    <w:rsid w:val="2D9C4A02"/>
    <w:rsid w:val="2DBE5FA1"/>
    <w:rsid w:val="2DD37B2E"/>
    <w:rsid w:val="2DD90BB0"/>
    <w:rsid w:val="2DEF24A9"/>
    <w:rsid w:val="2E2121C9"/>
    <w:rsid w:val="2E220AB6"/>
    <w:rsid w:val="2E36630F"/>
    <w:rsid w:val="2E521E47"/>
    <w:rsid w:val="2E5E0086"/>
    <w:rsid w:val="2E8C7518"/>
    <w:rsid w:val="2EB55CB5"/>
    <w:rsid w:val="2EC47451"/>
    <w:rsid w:val="2ED148A1"/>
    <w:rsid w:val="2EF02962"/>
    <w:rsid w:val="2F1E1B7F"/>
    <w:rsid w:val="2F2D29B6"/>
    <w:rsid w:val="2F2D3FD6"/>
    <w:rsid w:val="2F6824F8"/>
    <w:rsid w:val="2F86194A"/>
    <w:rsid w:val="2F882E16"/>
    <w:rsid w:val="2FA33530"/>
    <w:rsid w:val="2FD510B7"/>
    <w:rsid w:val="2FD60035"/>
    <w:rsid w:val="2FD6245B"/>
    <w:rsid w:val="2FEA2966"/>
    <w:rsid w:val="2FFA62E9"/>
    <w:rsid w:val="300C7AB3"/>
    <w:rsid w:val="30313232"/>
    <w:rsid w:val="30316F40"/>
    <w:rsid w:val="30456D3D"/>
    <w:rsid w:val="30661B74"/>
    <w:rsid w:val="3074395D"/>
    <w:rsid w:val="308D70B4"/>
    <w:rsid w:val="30957FC3"/>
    <w:rsid w:val="309A3B34"/>
    <w:rsid w:val="30B3205E"/>
    <w:rsid w:val="30EA7F14"/>
    <w:rsid w:val="30F15EAD"/>
    <w:rsid w:val="30FA66F5"/>
    <w:rsid w:val="30FF30CA"/>
    <w:rsid w:val="31216E03"/>
    <w:rsid w:val="312E5454"/>
    <w:rsid w:val="313E1D32"/>
    <w:rsid w:val="3155331C"/>
    <w:rsid w:val="31607C0D"/>
    <w:rsid w:val="316214A5"/>
    <w:rsid w:val="31624E27"/>
    <w:rsid w:val="317E1F3A"/>
    <w:rsid w:val="318806DA"/>
    <w:rsid w:val="318F3CA4"/>
    <w:rsid w:val="31CE0525"/>
    <w:rsid w:val="31CF0221"/>
    <w:rsid w:val="31D10829"/>
    <w:rsid w:val="31F7035B"/>
    <w:rsid w:val="320E4DD3"/>
    <w:rsid w:val="322F48E7"/>
    <w:rsid w:val="323F10EA"/>
    <w:rsid w:val="324E5916"/>
    <w:rsid w:val="32521BF2"/>
    <w:rsid w:val="327E6F96"/>
    <w:rsid w:val="32803FFD"/>
    <w:rsid w:val="32CD7E51"/>
    <w:rsid w:val="32D61E6F"/>
    <w:rsid w:val="32DC18F4"/>
    <w:rsid w:val="32EC003B"/>
    <w:rsid w:val="32F81C1A"/>
    <w:rsid w:val="33035A3D"/>
    <w:rsid w:val="334A4FF7"/>
    <w:rsid w:val="33587F7B"/>
    <w:rsid w:val="33680D19"/>
    <w:rsid w:val="336E1C98"/>
    <w:rsid w:val="336F7FE2"/>
    <w:rsid w:val="337B10FB"/>
    <w:rsid w:val="338E1791"/>
    <w:rsid w:val="338E62ED"/>
    <w:rsid w:val="33973C59"/>
    <w:rsid w:val="3398774F"/>
    <w:rsid w:val="33C849F0"/>
    <w:rsid w:val="33D75369"/>
    <w:rsid w:val="33E636AE"/>
    <w:rsid w:val="33F751A5"/>
    <w:rsid w:val="33F97BC3"/>
    <w:rsid w:val="3415689D"/>
    <w:rsid w:val="341B7B1E"/>
    <w:rsid w:val="34434161"/>
    <w:rsid w:val="347C273F"/>
    <w:rsid w:val="347E1E5E"/>
    <w:rsid w:val="350E0900"/>
    <w:rsid w:val="35253EEE"/>
    <w:rsid w:val="352D221A"/>
    <w:rsid w:val="357B1ED8"/>
    <w:rsid w:val="3592782A"/>
    <w:rsid w:val="35B62214"/>
    <w:rsid w:val="35F2045D"/>
    <w:rsid w:val="360025CA"/>
    <w:rsid w:val="362666B4"/>
    <w:rsid w:val="362A3C8E"/>
    <w:rsid w:val="362C1D2D"/>
    <w:rsid w:val="363A02E4"/>
    <w:rsid w:val="363D46DF"/>
    <w:rsid w:val="365774B5"/>
    <w:rsid w:val="365F46BD"/>
    <w:rsid w:val="368A7FF7"/>
    <w:rsid w:val="368B3368"/>
    <w:rsid w:val="368D7693"/>
    <w:rsid w:val="36A04C8D"/>
    <w:rsid w:val="36BF375C"/>
    <w:rsid w:val="36CC61CD"/>
    <w:rsid w:val="36EB4AA3"/>
    <w:rsid w:val="371245F2"/>
    <w:rsid w:val="373807EB"/>
    <w:rsid w:val="374B1D34"/>
    <w:rsid w:val="377203B8"/>
    <w:rsid w:val="37722FF7"/>
    <w:rsid w:val="37914611"/>
    <w:rsid w:val="379F620A"/>
    <w:rsid w:val="37B505DD"/>
    <w:rsid w:val="37C06543"/>
    <w:rsid w:val="37D83690"/>
    <w:rsid w:val="37E65D5A"/>
    <w:rsid w:val="37E7787E"/>
    <w:rsid w:val="37ED21AD"/>
    <w:rsid w:val="37F07AAC"/>
    <w:rsid w:val="38160F66"/>
    <w:rsid w:val="381A6409"/>
    <w:rsid w:val="381C63F3"/>
    <w:rsid w:val="382316B2"/>
    <w:rsid w:val="38284F1B"/>
    <w:rsid w:val="3851599B"/>
    <w:rsid w:val="38712A43"/>
    <w:rsid w:val="387C6E89"/>
    <w:rsid w:val="389B4754"/>
    <w:rsid w:val="38C273D6"/>
    <w:rsid w:val="38D26C82"/>
    <w:rsid w:val="38E76A9E"/>
    <w:rsid w:val="38EE6C59"/>
    <w:rsid w:val="38F8482D"/>
    <w:rsid w:val="38FB7F31"/>
    <w:rsid w:val="391E2110"/>
    <w:rsid w:val="39237490"/>
    <w:rsid w:val="392854B2"/>
    <w:rsid w:val="39316051"/>
    <w:rsid w:val="39356ABD"/>
    <w:rsid w:val="393718C8"/>
    <w:rsid w:val="39440238"/>
    <w:rsid w:val="394D0279"/>
    <w:rsid w:val="39504729"/>
    <w:rsid w:val="395B10B7"/>
    <w:rsid w:val="397A1F8D"/>
    <w:rsid w:val="397D4DF2"/>
    <w:rsid w:val="398636FC"/>
    <w:rsid w:val="398F48D0"/>
    <w:rsid w:val="39B4717D"/>
    <w:rsid w:val="39CC109A"/>
    <w:rsid w:val="39D159CD"/>
    <w:rsid w:val="39D346E2"/>
    <w:rsid w:val="39E619E0"/>
    <w:rsid w:val="39EF588F"/>
    <w:rsid w:val="3A075BC4"/>
    <w:rsid w:val="3A1417C5"/>
    <w:rsid w:val="3A6375D4"/>
    <w:rsid w:val="3AB03E59"/>
    <w:rsid w:val="3B090DA5"/>
    <w:rsid w:val="3B0B4D21"/>
    <w:rsid w:val="3B133F8F"/>
    <w:rsid w:val="3B183024"/>
    <w:rsid w:val="3B312338"/>
    <w:rsid w:val="3B466287"/>
    <w:rsid w:val="3B784A7F"/>
    <w:rsid w:val="3B8C02BD"/>
    <w:rsid w:val="3B953858"/>
    <w:rsid w:val="3B9622D7"/>
    <w:rsid w:val="3BD668EE"/>
    <w:rsid w:val="3BDF17B4"/>
    <w:rsid w:val="3BE733D1"/>
    <w:rsid w:val="3C001740"/>
    <w:rsid w:val="3C114BAF"/>
    <w:rsid w:val="3C163F49"/>
    <w:rsid w:val="3C461997"/>
    <w:rsid w:val="3C53313F"/>
    <w:rsid w:val="3C781467"/>
    <w:rsid w:val="3C861BA3"/>
    <w:rsid w:val="3CBD708C"/>
    <w:rsid w:val="3CD17D1B"/>
    <w:rsid w:val="3CDF11F5"/>
    <w:rsid w:val="3CF6503A"/>
    <w:rsid w:val="3D0C4E0B"/>
    <w:rsid w:val="3D141F11"/>
    <w:rsid w:val="3D1C78AE"/>
    <w:rsid w:val="3D1D0DC6"/>
    <w:rsid w:val="3D2663B7"/>
    <w:rsid w:val="3D3305EA"/>
    <w:rsid w:val="3D422E66"/>
    <w:rsid w:val="3D515920"/>
    <w:rsid w:val="3D73136A"/>
    <w:rsid w:val="3D994A03"/>
    <w:rsid w:val="3DB26EA0"/>
    <w:rsid w:val="3DE43692"/>
    <w:rsid w:val="3DEE4511"/>
    <w:rsid w:val="3DFF413C"/>
    <w:rsid w:val="3E0339CD"/>
    <w:rsid w:val="3E155F64"/>
    <w:rsid w:val="3E2922CD"/>
    <w:rsid w:val="3E374376"/>
    <w:rsid w:val="3E51718A"/>
    <w:rsid w:val="3E7415CA"/>
    <w:rsid w:val="3E76579B"/>
    <w:rsid w:val="3E9E6A82"/>
    <w:rsid w:val="3E9F0CC3"/>
    <w:rsid w:val="3EA177D5"/>
    <w:rsid w:val="3ECB04BD"/>
    <w:rsid w:val="3EE871B2"/>
    <w:rsid w:val="3F0062A9"/>
    <w:rsid w:val="3F0E3630"/>
    <w:rsid w:val="3F2F3033"/>
    <w:rsid w:val="3F6727CC"/>
    <w:rsid w:val="3FA265E7"/>
    <w:rsid w:val="3FAE525C"/>
    <w:rsid w:val="3FC90D91"/>
    <w:rsid w:val="3FDE0338"/>
    <w:rsid w:val="40093884"/>
    <w:rsid w:val="403959EC"/>
    <w:rsid w:val="40636F38"/>
    <w:rsid w:val="4075007C"/>
    <w:rsid w:val="407A128F"/>
    <w:rsid w:val="40955EE3"/>
    <w:rsid w:val="40970CEA"/>
    <w:rsid w:val="40970E45"/>
    <w:rsid w:val="40BE30C4"/>
    <w:rsid w:val="40CA56C2"/>
    <w:rsid w:val="40E63BC5"/>
    <w:rsid w:val="40ED3817"/>
    <w:rsid w:val="40F302D0"/>
    <w:rsid w:val="4144682E"/>
    <w:rsid w:val="414D5EAF"/>
    <w:rsid w:val="414D67FC"/>
    <w:rsid w:val="415E23D7"/>
    <w:rsid w:val="41773A74"/>
    <w:rsid w:val="417C0F27"/>
    <w:rsid w:val="41937C6F"/>
    <w:rsid w:val="4197478D"/>
    <w:rsid w:val="41D256F2"/>
    <w:rsid w:val="41DF2AEE"/>
    <w:rsid w:val="41E870FE"/>
    <w:rsid w:val="420F6937"/>
    <w:rsid w:val="42166147"/>
    <w:rsid w:val="42202799"/>
    <w:rsid w:val="42417487"/>
    <w:rsid w:val="4246045B"/>
    <w:rsid w:val="42570174"/>
    <w:rsid w:val="426076BE"/>
    <w:rsid w:val="4264179A"/>
    <w:rsid w:val="42B228E4"/>
    <w:rsid w:val="42B5011E"/>
    <w:rsid w:val="42C80DB1"/>
    <w:rsid w:val="42E31F90"/>
    <w:rsid w:val="42E71B15"/>
    <w:rsid w:val="42E81651"/>
    <w:rsid w:val="42EB5CEB"/>
    <w:rsid w:val="43117B52"/>
    <w:rsid w:val="4318795A"/>
    <w:rsid w:val="4330043B"/>
    <w:rsid w:val="43366542"/>
    <w:rsid w:val="435527CE"/>
    <w:rsid w:val="436B023C"/>
    <w:rsid w:val="436C296F"/>
    <w:rsid w:val="43741014"/>
    <w:rsid w:val="43851473"/>
    <w:rsid w:val="43860D47"/>
    <w:rsid w:val="43934CF4"/>
    <w:rsid w:val="43AA6413"/>
    <w:rsid w:val="43B80BA3"/>
    <w:rsid w:val="43CE6829"/>
    <w:rsid w:val="43F62951"/>
    <w:rsid w:val="43FB0D16"/>
    <w:rsid w:val="43FE0586"/>
    <w:rsid w:val="4423303D"/>
    <w:rsid w:val="44352E99"/>
    <w:rsid w:val="44776D3C"/>
    <w:rsid w:val="44860834"/>
    <w:rsid w:val="44BB7C9B"/>
    <w:rsid w:val="44BF2763"/>
    <w:rsid w:val="44C413B9"/>
    <w:rsid w:val="44CB55AC"/>
    <w:rsid w:val="44DE52DF"/>
    <w:rsid w:val="44E14D33"/>
    <w:rsid w:val="44E977E0"/>
    <w:rsid w:val="44F92648"/>
    <w:rsid w:val="450308A1"/>
    <w:rsid w:val="4504286C"/>
    <w:rsid w:val="452300BE"/>
    <w:rsid w:val="452E041F"/>
    <w:rsid w:val="4557552F"/>
    <w:rsid w:val="455F3201"/>
    <w:rsid w:val="4566364E"/>
    <w:rsid w:val="45784DA6"/>
    <w:rsid w:val="458746BB"/>
    <w:rsid w:val="458B6AE9"/>
    <w:rsid w:val="459822A8"/>
    <w:rsid w:val="45BE7A6E"/>
    <w:rsid w:val="45D1094C"/>
    <w:rsid w:val="45E30FD5"/>
    <w:rsid w:val="460D69C4"/>
    <w:rsid w:val="460F6A3A"/>
    <w:rsid w:val="46500565"/>
    <w:rsid w:val="466730E4"/>
    <w:rsid w:val="467467E3"/>
    <w:rsid w:val="4691732D"/>
    <w:rsid w:val="46AC4BA8"/>
    <w:rsid w:val="46AD07E5"/>
    <w:rsid w:val="46AE07E8"/>
    <w:rsid w:val="46CD1095"/>
    <w:rsid w:val="46CE50EC"/>
    <w:rsid w:val="46DC68B2"/>
    <w:rsid w:val="46EB49E9"/>
    <w:rsid w:val="46F11194"/>
    <w:rsid w:val="4725012B"/>
    <w:rsid w:val="475C478A"/>
    <w:rsid w:val="47B13C76"/>
    <w:rsid w:val="47C76B76"/>
    <w:rsid w:val="47CC7334"/>
    <w:rsid w:val="47D3711A"/>
    <w:rsid w:val="47ED5839"/>
    <w:rsid w:val="47F14D0D"/>
    <w:rsid w:val="47F33BC9"/>
    <w:rsid w:val="480C2465"/>
    <w:rsid w:val="483B5B88"/>
    <w:rsid w:val="48475960"/>
    <w:rsid w:val="48521336"/>
    <w:rsid w:val="486458DA"/>
    <w:rsid w:val="486D1D9E"/>
    <w:rsid w:val="487B56DE"/>
    <w:rsid w:val="488254BE"/>
    <w:rsid w:val="488D568F"/>
    <w:rsid w:val="48AF1243"/>
    <w:rsid w:val="48C42A3E"/>
    <w:rsid w:val="48DA400F"/>
    <w:rsid w:val="48F43A75"/>
    <w:rsid w:val="490E2FEA"/>
    <w:rsid w:val="490F63FE"/>
    <w:rsid w:val="49295970"/>
    <w:rsid w:val="495D022C"/>
    <w:rsid w:val="498E2CAE"/>
    <w:rsid w:val="49965E7B"/>
    <w:rsid w:val="49A3348E"/>
    <w:rsid w:val="49AB1964"/>
    <w:rsid w:val="49B340B6"/>
    <w:rsid w:val="49B550BA"/>
    <w:rsid w:val="49B66AC6"/>
    <w:rsid w:val="49CE355C"/>
    <w:rsid w:val="49DA28EE"/>
    <w:rsid w:val="49E233A8"/>
    <w:rsid w:val="49EC5E4B"/>
    <w:rsid w:val="49F96DDC"/>
    <w:rsid w:val="4A064DBA"/>
    <w:rsid w:val="4A0B1EE4"/>
    <w:rsid w:val="4A0C0095"/>
    <w:rsid w:val="4A347F11"/>
    <w:rsid w:val="4A4A6F73"/>
    <w:rsid w:val="4A5D2A0E"/>
    <w:rsid w:val="4A9930FB"/>
    <w:rsid w:val="4AA92D05"/>
    <w:rsid w:val="4AB2376E"/>
    <w:rsid w:val="4ABD16F2"/>
    <w:rsid w:val="4ACC5BD9"/>
    <w:rsid w:val="4ACE1952"/>
    <w:rsid w:val="4ACE2376"/>
    <w:rsid w:val="4AD61B4D"/>
    <w:rsid w:val="4AE1482C"/>
    <w:rsid w:val="4AE5569F"/>
    <w:rsid w:val="4AF63543"/>
    <w:rsid w:val="4B0B04B0"/>
    <w:rsid w:val="4B0D75F0"/>
    <w:rsid w:val="4B0D7EA2"/>
    <w:rsid w:val="4B134CA1"/>
    <w:rsid w:val="4B26462F"/>
    <w:rsid w:val="4B303D99"/>
    <w:rsid w:val="4B5E4756"/>
    <w:rsid w:val="4B683B54"/>
    <w:rsid w:val="4B8A353A"/>
    <w:rsid w:val="4B912937"/>
    <w:rsid w:val="4B9D0D03"/>
    <w:rsid w:val="4BB5666E"/>
    <w:rsid w:val="4BBF129A"/>
    <w:rsid w:val="4BE54CF5"/>
    <w:rsid w:val="4BFB000E"/>
    <w:rsid w:val="4BFE7E08"/>
    <w:rsid w:val="4C335E6E"/>
    <w:rsid w:val="4C412319"/>
    <w:rsid w:val="4C4A14AC"/>
    <w:rsid w:val="4C516964"/>
    <w:rsid w:val="4C667BC8"/>
    <w:rsid w:val="4C6D0CAC"/>
    <w:rsid w:val="4C871DB8"/>
    <w:rsid w:val="4CB50AC1"/>
    <w:rsid w:val="4CC465E3"/>
    <w:rsid w:val="4CCB697C"/>
    <w:rsid w:val="4D1833A8"/>
    <w:rsid w:val="4D4204A2"/>
    <w:rsid w:val="4D5F16D6"/>
    <w:rsid w:val="4D636BAA"/>
    <w:rsid w:val="4D6670B1"/>
    <w:rsid w:val="4D783DF7"/>
    <w:rsid w:val="4D8E30F4"/>
    <w:rsid w:val="4DDE60FD"/>
    <w:rsid w:val="4E070523"/>
    <w:rsid w:val="4E09541C"/>
    <w:rsid w:val="4E1C43B5"/>
    <w:rsid w:val="4E1D4AC4"/>
    <w:rsid w:val="4E3B1BBF"/>
    <w:rsid w:val="4E493405"/>
    <w:rsid w:val="4E586963"/>
    <w:rsid w:val="4E5E123E"/>
    <w:rsid w:val="4E614420"/>
    <w:rsid w:val="4E741EEA"/>
    <w:rsid w:val="4E920EE8"/>
    <w:rsid w:val="4E971F3B"/>
    <w:rsid w:val="4E9E5ADF"/>
    <w:rsid w:val="4EB62A90"/>
    <w:rsid w:val="4ED042A7"/>
    <w:rsid w:val="4ED11C87"/>
    <w:rsid w:val="4ED8257B"/>
    <w:rsid w:val="4EE03C5C"/>
    <w:rsid w:val="4EF3571C"/>
    <w:rsid w:val="4F2D690C"/>
    <w:rsid w:val="4F443F90"/>
    <w:rsid w:val="4F6939F7"/>
    <w:rsid w:val="4F7156CD"/>
    <w:rsid w:val="4F762AA9"/>
    <w:rsid w:val="4F803428"/>
    <w:rsid w:val="4F8F2F6F"/>
    <w:rsid w:val="4F9C0379"/>
    <w:rsid w:val="4FDF4A47"/>
    <w:rsid w:val="5023032F"/>
    <w:rsid w:val="50403C39"/>
    <w:rsid w:val="504172A2"/>
    <w:rsid w:val="5054404C"/>
    <w:rsid w:val="50655EA8"/>
    <w:rsid w:val="507537AB"/>
    <w:rsid w:val="508825A3"/>
    <w:rsid w:val="508F4BAA"/>
    <w:rsid w:val="50A54D60"/>
    <w:rsid w:val="50BB4C2B"/>
    <w:rsid w:val="50C12971"/>
    <w:rsid w:val="50FD4F92"/>
    <w:rsid w:val="51002139"/>
    <w:rsid w:val="51231406"/>
    <w:rsid w:val="51591C3B"/>
    <w:rsid w:val="515F6F60"/>
    <w:rsid w:val="51601A44"/>
    <w:rsid w:val="517E4235"/>
    <w:rsid w:val="519A62C9"/>
    <w:rsid w:val="519D13E5"/>
    <w:rsid w:val="51C357FC"/>
    <w:rsid w:val="51D26B52"/>
    <w:rsid w:val="51D5251F"/>
    <w:rsid w:val="51DC4EEF"/>
    <w:rsid w:val="51E7154B"/>
    <w:rsid w:val="51FE04FE"/>
    <w:rsid w:val="521B0D4D"/>
    <w:rsid w:val="52223516"/>
    <w:rsid w:val="523B6B53"/>
    <w:rsid w:val="524608F2"/>
    <w:rsid w:val="525A1D1D"/>
    <w:rsid w:val="526037B2"/>
    <w:rsid w:val="526B02EB"/>
    <w:rsid w:val="529743E3"/>
    <w:rsid w:val="52B2355C"/>
    <w:rsid w:val="52B92F75"/>
    <w:rsid w:val="52DE64AA"/>
    <w:rsid w:val="52FC23C3"/>
    <w:rsid w:val="530925F6"/>
    <w:rsid w:val="531620E8"/>
    <w:rsid w:val="534E584E"/>
    <w:rsid w:val="53692FE8"/>
    <w:rsid w:val="5395658F"/>
    <w:rsid w:val="53A2007D"/>
    <w:rsid w:val="53A34B4E"/>
    <w:rsid w:val="53AA3304"/>
    <w:rsid w:val="53AA7275"/>
    <w:rsid w:val="53B813F1"/>
    <w:rsid w:val="53C2723B"/>
    <w:rsid w:val="53C95FC1"/>
    <w:rsid w:val="53CE5B6B"/>
    <w:rsid w:val="53D37B58"/>
    <w:rsid w:val="53D63625"/>
    <w:rsid w:val="53E24643"/>
    <w:rsid w:val="54104D89"/>
    <w:rsid w:val="54217782"/>
    <w:rsid w:val="543947BE"/>
    <w:rsid w:val="543C02B1"/>
    <w:rsid w:val="545517BA"/>
    <w:rsid w:val="54811A42"/>
    <w:rsid w:val="549F5CEC"/>
    <w:rsid w:val="54AA5A99"/>
    <w:rsid w:val="54AF24F7"/>
    <w:rsid w:val="54C36822"/>
    <w:rsid w:val="54D76CC5"/>
    <w:rsid w:val="54FA506A"/>
    <w:rsid w:val="54FC13BA"/>
    <w:rsid w:val="55461FF2"/>
    <w:rsid w:val="555B0286"/>
    <w:rsid w:val="556662FF"/>
    <w:rsid w:val="558F6181"/>
    <w:rsid w:val="55946E71"/>
    <w:rsid w:val="559B729C"/>
    <w:rsid w:val="55C0458D"/>
    <w:rsid w:val="55C248DB"/>
    <w:rsid w:val="55CE0A8B"/>
    <w:rsid w:val="55EA7137"/>
    <w:rsid w:val="562D2B0B"/>
    <w:rsid w:val="56352885"/>
    <w:rsid w:val="56364196"/>
    <w:rsid w:val="56396F98"/>
    <w:rsid w:val="564D64CB"/>
    <w:rsid w:val="566628A5"/>
    <w:rsid w:val="56942688"/>
    <w:rsid w:val="56A877FD"/>
    <w:rsid w:val="56C62ADF"/>
    <w:rsid w:val="56E2188D"/>
    <w:rsid w:val="56E53B5A"/>
    <w:rsid w:val="56E85016"/>
    <w:rsid w:val="56EF512A"/>
    <w:rsid w:val="56F8182E"/>
    <w:rsid w:val="57180270"/>
    <w:rsid w:val="57247512"/>
    <w:rsid w:val="57566F57"/>
    <w:rsid w:val="577619F0"/>
    <w:rsid w:val="578508B0"/>
    <w:rsid w:val="57911E16"/>
    <w:rsid w:val="57944044"/>
    <w:rsid w:val="57A63723"/>
    <w:rsid w:val="57AF6667"/>
    <w:rsid w:val="57C219CB"/>
    <w:rsid w:val="57CE5799"/>
    <w:rsid w:val="58052485"/>
    <w:rsid w:val="58270DB7"/>
    <w:rsid w:val="58331233"/>
    <w:rsid w:val="58387165"/>
    <w:rsid w:val="584F519B"/>
    <w:rsid w:val="58515970"/>
    <w:rsid w:val="587B2660"/>
    <w:rsid w:val="58CD1C80"/>
    <w:rsid w:val="58F339C4"/>
    <w:rsid w:val="59053532"/>
    <w:rsid w:val="5905541B"/>
    <w:rsid w:val="59133E71"/>
    <w:rsid w:val="59407EBE"/>
    <w:rsid w:val="595851C5"/>
    <w:rsid w:val="59613991"/>
    <w:rsid w:val="5962046A"/>
    <w:rsid w:val="5964158E"/>
    <w:rsid w:val="596C6EC8"/>
    <w:rsid w:val="597E1826"/>
    <w:rsid w:val="59865972"/>
    <w:rsid w:val="59D6612D"/>
    <w:rsid w:val="59EF1E41"/>
    <w:rsid w:val="59EF3398"/>
    <w:rsid w:val="59F82AEA"/>
    <w:rsid w:val="59FD05F7"/>
    <w:rsid w:val="5A0332B6"/>
    <w:rsid w:val="5A0F2AF7"/>
    <w:rsid w:val="5A184511"/>
    <w:rsid w:val="5A3344C9"/>
    <w:rsid w:val="5A371E99"/>
    <w:rsid w:val="5A3877FB"/>
    <w:rsid w:val="5A404C1F"/>
    <w:rsid w:val="5A6B7813"/>
    <w:rsid w:val="5A71352D"/>
    <w:rsid w:val="5A7756DE"/>
    <w:rsid w:val="5A9E71F5"/>
    <w:rsid w:val="5AAC0BB5"/>
    <w:rsid w:val="5AAE0DBF"/>
    <w:rsid w:val="5AD60D59"/>
    <w:rsid w:val="5AD60F4E"/>
    <w:rsid w:val="5ADE639F"/>
    <w:rsid w:val="5ADE716B"/>
    <w:rsid w:val="5AEE2E72"/>
    <w:rsid w:val="5B1B04C5"/>
    <w:rsid w:val="5B270A78"/>
    <w:rsid w:val="5B2F734B"/>
    <w:rsid w:val="5B496417"/>
    <w:rsid w:val="5B622C10"/>
    <w:rsid w:val="5B826A50"/>
    <w:rsid w:val="5B94004E"/>
    <w:rsid w:val="5B9444F1"/>
    <w:rsid w:val="5B976372"/>
    <w:rsid w:val="5BA038F0"/>
    <w:rsid w:val="5BB84C86"/>
    <w:rsid w:val="5BCA7F13"/>
    <w:rsid w:val="5BE24306"/>
    <w:rsid w:val="5BE96F9D"/>
    <w:rsid w:val="5BF55625"/>
    <w:rsid w:val="5C337E01"/>
    <w:rsid w:val="5C35029D"/>
    <w:rsid w:val="5C550353"/>
    <w:rsid w:val="5C622D64"/>
    <w:rsid w:val="5C62639E"/>
    <w:rsid w:val="5C67465D"/>
    <w:rsid w:val="5C680FFB"/>
    <w:rsid w:val="5C6A4436"/>
    <w:rsid w:val="5C8C6084"/>
    <w:rsid w:val="5C963126"/>
    <w:rsid w:val="5CA06A3F"/>
    <w:rsid w:val="5CA0755D"/>
    <w:rsid w:val="5CA34C31"/>
    <w:rsid w:val="5CAE1FC7"/>
    <w:rsid w:val="5CC069BD"/>
    <w:rsid w:val="5CDC172D"/>
    <w:rsid w:val="5CE0329B"/>
    <w:rsid w:val="5CEE6B52"/>
    <w:rsid w:val="5CF22EDE"/>
    <w:rsid w:val="5D096A40"/>
    <w:rsid w:val="5D211604"/>
    <w:rsid w:val="5D332865"/>
    <w:rsid w:val="5D380EAD"/>
    <w:rsid w:val="5D39010B"/>
    <w:rsid w:val="5D4623B5"/>
    <w:rsid w:val="5D515DFB"/>
    <w:rsid w:val="5D6926E4"/>
    <w:rsid w:val="5D803046"/>
    <w:rsid w:val="5D832D71"/>
    <w:rsid w:val="5D91385D"/>
    <w:rsid w:val="5D943C03"/>
    <w:rsid w:val="5DA51BB0"/>
    <w:rsid w:val="5DD76917"/>
    <w:rsid w:val="5DDA242B"/>
    <w:rsid w:val="5DDF2862"/>
    <w:rsid w:val="5E015742"/>
    <w:rsid w:val="5E205C6C"/>
    <w:rsid w:val="5E242507"/>
    <w:rsid w:val="5E4D5CE2"/>
    <w:rsid w:val="5E675C0A"/>
    <w:rsid w:val="5EA17159"/>
    <w:rsid w:val="5EB06D89"/>
    <w:rsid w:val="5EBC62B1"/>
    <w:rsid w:val="5EC37FE1"/>
    <w:rsid w:val="5ED3106F"/>
    <w:rsid w:val="5ED5166F"/>
    <w:rsid w:val="5EDF15DB"/>
    <w:rsid w:val="5EEA61D6"/>
    <w:rsid w:val="5EF00433"/>
    <w:rsid w:val="5F05591F"/>
    <w:rsid w:val="5F0B1CCC"/>
    <w:rsid w:val="5F2E6A0B"/>
    <w:rsid w:val="5F304531"/>
    <w:rsid w:val="5F351B48"/>
    <w:rsid w:val="5F456949"/>
    <w:rsid w:val="5F457390"/>
    <w:rsid w:val="5F60523B"/>
    <w:rsid w:val="5F6D777B"/>
    <w:rsid w:val="5F8F48EF"/>
    <w:rsid w:val="5FAD0A58"/>
    <w:rsid w:val="5FE46BD6"/>
    <w:rsid w:val="60304D9F"/>
    <w:rsid w:val="603B1263"/>
    <w:rsid w:val="603C16CF"/>
    <w:rsid w:val="603F622E"/>
    <w:rsid w:val="6045604D"/>
    <w:rsid w:val="60583273"/>
    <w:rsid w:val="605C4EB2"/>
    <w:rsid w:val="606D13C6"/>
    <w:rsid w:val="60711A81"/>
    <w:rsid w:val="60B86834"/>
    <w:rsid w:val="60D75F67"/>
    <w:rsid w:val="60DF620F"/>
    <w:rsid w:val="60F25430"/>
    <w:rsid w:val="60FF3890"/>
    <w:rsid w:val="612464F8"/>
    <w:rsid w:val="61287F23"/>
    <w:rsid w:val="612B4163"/>
    <w:rsid w:val="6169222D"/>
    <w:rsid w:val="6184544E"/>
    <w:rsid w:val="618E40C1"/>
    <w:rsid w:val="61C25A29"/>
    <w:rsid w:val="61C55405"/>
    <w:rsid w:val="61CE276E"/>
    <w:rsid w:val="61E53D7B"/>
    <w:rsid w:val="61E608FE"/>
    <w:rsid w:val="61ED04B8"/>
    <w:rsid w:val="61F71470"/>
    <w:rsid w:val="62281442"/>
    <w:rsid w:val="6228315F"/>
    <w:rsid w:val="62516C98"/>
    <w:rsid w:val="62562125"/>
    <w:rsid w:val="62605610"/>
    <w:rsid w:val="62684B7B"/>
    <w:rsid w:val="626B64C6"/>
    <w:rsid w:val="6272638F"/>
    <w:rsid w:val="627E55B4"/>
    <w:rsid w:val="62941A28"/>
    <w:rsid w:val="62B523D7"/>
    <w:rsid w:val="62C1727D"/>
    <w:rsid w:val="62DB3011"/>
    <w:rsid w:val="62E96ED1"/>
    <w:rsid w:val="62EB638E"/>
    <w:rsid w:val="632E48B9"/>
    <w:rsid w:val="633D4B21"/>
    <w:rsid w:val="635032A3"/>
    <w:rsid w:val="636073BA"/>
    <w:rsid w:val="63690AFB"/>
    <w:rsid w:val="639A47A5"/>
    <w:rsid w:val="63A177AC"/>
    <w:rsid w:val="63B91182"/>
    <w:rsid w:val="63D44AE4"/>
    <w:rsid w:val="63E32D86"/>
    <w:rsid w:val="63EC0B2F"/>
    <w:rsid w:val="63F41FD1"/>
    <w:rsid w:val="640C03E1"/>
    <w:rsid w:val="642D037F"/>
    <w:rsid w:val="64547FAC"/>
    <w:rsid w:val="647F0768"/>
    <w:rsid w:val="6487654C"/>
    <w:rsid w:val="649E0095"/>
    <w:rsid w:val="64AF47E9"/>
    <w:rsid w:val="64B575F9"/>
    <w:rsid w:val="64BF094B"/>
    <w:rsid w:val="64C339AE"/>
    <w:rsid w:val="64CC6AAA"/>
    <w:rsid w:val="64E365DC"/>
    <w:rsid w:val="64F41D3F"/>
    <w:rsid w:val="64F4704B"/>
    <w:rsid w:val="64FE23D8"/>
    <w:rsid w:val="65024685"/>
    <w:rsid w:val="65080EC3"/>
    <w:rsid w:val="6516625B"/>
    <w:rsid w:val="652B6921"/>
    <w:rsid w:val="653E3AB0"/>
    <w:rsid w:val="654F4BBA"/>
    <w:rsid w:val="656F5B58"/>
    <w:rsid w:val="65833A66"/>
    <w:rsid w:val="65836DFC"/>
    <w:rsid w:val="658D4B38"/>
    <w:rsid w:val="65CD20D0"/>
    <w:rsid w:val="66012783"/>
    <w:rsid w:val="66106E6A"/>
    <w:rsid w:val="66116E35"/>
    <w:rsid w:val="66333645"/>
    <w:rsid w:val="66B912B0"/>
    <w:rsid w:val="66BB1566"/>
    <w:rsid w:val="66D90DF6"/>
    <w:rsid w:val="66F75934"/>
    <w:rsid w:val="66FC0B86"/>
    <w:rsid w:val="66FE376C"/>
    <w:rsid w:val="67026242"/>
    <w:rsid w:val="67141265"/>
    <w:rsid w:val="673D2AF9"/>
    <w:rsid w:val="67426ADA"/>
    <w:rsid w:val="6753763A"/>
    <w:rsid w:val="67580AC9"/>
    <w:rsid w:val="675C6AE8"/>
    <w:rsid w:val="676D677E"/>
    <w:rsid w:val="67743A21"/>
    <w:rsid w:val="67A404EC"/>
    <w:rsid w:val="67A930D3"/>
    <w:rsid w:val="67BF1BBF"/>
    <w:rsid w:val="67C97375"/>
    <w:rsid w:val="67CF57C1"/>
    <w:rsid w:val="67DA328C"/>
    <w:rsid w:val="67F17001"/>
    <w:rsid w:val="68000819"/>
    <w:rsid w:val="680B72D0"/>
    <w:rsid w:val="680C57D0"/>
    <w:rsid w:val="681A7B2C"/>
    <w:rsid w:val="681D01FC"/>
    <w:rsid w:val="685E6ECB"/>
    <w:rsid w:val="686344AB"/>
    <w:rsid w:val="68692253"/>
    <w:rsid w:val="6890245B"/>
    <w:rsid w:val="68CB0E27"/>
    <w:rsid w:val="68E83501"/>
    <w:rsid w:val="68F056B3"/>
    <w:rsid w:val="68F75B9F"/>
    <w:rsid w:val="68FF5709"/>
    <w:rsid w:val="69010AB7"/>
    <w:rsid w:val="69064040"/>
    <w:rsid w:val="691C7DF6"/>
    <w:rsid w:val="69200943"/>
    <w:rsid w:val="69274514"/>
    <w:rsid w:val="693468B2"/>
    <w:rsid w:val="696B2D21"/>
    <w:rsid w:val="69707019"/>
    <w:rsid w:val="6971435B"/>
    <w:rsid w:val="69717C20"/>
    <w:rsid w:val="697628F7"/>
    <w:rsid w:val="69B3318F"/>
    <w:rsid w:val="69C1136E"/>
    <w:rsid w:val="69F82DD6"/>
    <w:rsid w:val="69FD50BE"/>
    <w:rsid w:val="6A167192"/>
    <w:rsid w:val="6A2F64F3"/>
    <w:rsid w:val="6A41172E"/>
    <w:rsid w:val="6A413B5D"/>
    <w:rsid w:val="6A5F5CCB"/>
    <w:rsid w:val="6AA0121D"/>
    <w:rsid w:val="6AA1209B"/>
    <w:rsid w:val="6AB01D88"/>
    <w:rsid w:val="6ABC2BF8"/>
    <w:rsid w:val="6ABC7F8D"/>
    <w:rsid w:val="6AEE70C5"/>
    <w:rsid w:val="6B1D0175"/>
    <w:rsid w:val="6B361B7A"/>
    <w:rsid w:val="6B4E646B"/>
    <w:rsid w:val="6B5364C0"/>
    <w:rsid w:val="6B8557DD"/>
    <w:rsid w:val="6BF30DC0"/>
    <w:rsid w:val="6C04416D"/>
    <w:rsid w:val="6C173B1E"/>
    <w:rsid w:val="6C2B6870"/>
    <w:rsid w:val="6C2E3BA6"/>
    <w:rsid w:val="6C30126F"/>
    <w:rsid w:val="6C44161C"/>
    <w:rsid w:val="6C567E99"/>
    <w:rsid w:val="6C6E13FE"/>
    <w:rsid w:val="6C731DD2"/>
    <w:rsid w:val="6C8A0FEB"/>
    <w:rsid w:val="6C8E0AE9"/>
    <w:rsid w:val="6CAF7244"/>
    <w:rsid w:val="6CB24964"/>
    <w:rsid w:val="6CC034DB"/>
    <w:rsid w:val="6CFA6A61"/>
    <w:rsid w:val="6D3B4887"/>
    <w:rsid w:val="6D4E252C"/>
    <w:rsid w:val="6D6878FB"/>
    <w:rsid w:val="6D957BBA"/>
    <w:rsid w:val="6DA1048C"/>
    <w:rsid w:val="6DA44452"/>
    <w:rsid w:val="6DB27DEC"/>
    <w:rsid w:val="6DBB7D2D"/>
    <w:rsid w:val="6DC7463F"/>
    <w:rsid w:val="6DE667C0"/>
    <w:rsid w:val="6DE762EF"/>
    <w:rsid w:val="6DFE7841"/>
    <w:rsid w:val="6E70494A"/>
    <w:rsid w:val="6E8E2CFA"/>
    <w:rsid w:val="6EB41B39"/>
    <w:rsid w:val="6F116045"/>
    <w:rsid w:val="6F1969D4"/>
    <w:rsid w:val="6F226DF8"/>
    <w:rsid w:val="6F2718CE"/>
    <w:rsid w:val="6F8A1A3C"/>
    <w:rsid w:val="6F9B5D33"/>
    <w:rsid w:val="6F9F0A35"/>
    <w:rsid w:val="6FA1457F"/>
    <w:rsid w:val="6FB20A67"/>
    <w:rsid w:val="6FC31215"/>
    <w:rsid w:val="6FD24A6E"/>
    <w:rsid w:val="7026273F"/>
    <w:rsid w:val="7027218A"/>
    <w:rsid w:val="70436C91"/>
    <w:rsid w:val="704572AC"/>
    <w:rsid w:val="70512559"/>
    <w:rsid w:val="706E482A"/>
    <w:rsid w:val="7075449A"/>
    <w:rsid w:val="70953B24"/>
    <w:rsid w:val="70B91EB3"/>
    <w:rsid w:val="70C4485B"/>
    <w:rsid w:val="70D6667C"/>
    <w:rsid w:val="70DD0AE8"/>
    <w:rsid w:val="70DE203F"/>
    <w:rsid w:val="710754B7"/>
    <w:rsid w:val="711B76E7"/>
    <w:rsid w:val="712B2DAA"/>
    <w:rsid w:val="713A131A"/>
    <w:rsid w:val="7140578F"/>
    <w:rsid w:val="714A1482"/>
    <w:rsid w:val="715C4276"/>
    <w:rsid w:val="71644DCB"/>
    <w:rsid w:val="7175679D"/>
    <w:rsid w:val="718777F6"/>
    <w:rsid w:val="71A803BE"/>
    <w:rsid w:val="71BF640A"/>
    <w:rsid w:val="71C24944"/>
    <w:rsid w:val="71D4287F"/>
    <w:rsid w:val="71D97915"/>
    <w:rsid w:val="72115AC4"/>
    <w:rsid w:val="721867CC"/>
    <w:rsid w:val="721D182C"/>
    <w:rsid w:val="72331733"/>
    <w:rsid w:val="7246208F"/>
    <w:rsid w:val="725257E0"/>
    <w:rsid w:val="72821F9F"/>
    <w:rsid w:val="728961DC"/>
    <w:rsid w:val="728F2F9F"/>
    <w:rsid w:val="729455DC"/>
    <w:rsid w:val="72985A8D"/>
    <w:rsid w:val="729D3834"/>
    <w:rsid w:val="72DF26B9"/>
    <w:rsid w:val="736A0570"/>
    <w:rsid w:val="736A54B6"/>
    <w:rsid w:val="739C1D17"/>
    <w:rsid w:val="73AF7CC3"/>
    <w:rsid w:val="73B057B6"/>
    <w:rsid w:val="73D47729"/>
    <w:rsid w:val="73D82649"/>
    <w:rsid w:val="73D95B03"/>
    <w:rsid w:val="73DD199D"/>
    <w:rsid w:val="73DD62DE"/>
    <w:rsid w:val="73E7584E"/>
    <w:rsid w:val="73EB508F"/>
    <w:rsid w:val="73F828EB"/>
    <w:rsid w:val="742B5E27"/>
    <w:rsid w:val="743B6E10"/>
    <w:rsid w:val="74466BBC"/>
    <w:rsid w:val="74556D0E"/>
    <w:rsid w:val="747174F9"/>
    <w:rsid w:val="74823381"/>
    <w:rsid w:val="74A52E74"/>
    <w:rsid w:val="74AA1031"/>
    <w:rsid w:val="74AB6699"/>
    <w:rsid w:val="74BA06CD"/>
    <w:rsid w:val="74C03F9A"/>
    <w:rsid w:val="74C73F2D"/>
    <w:rsid w:val="74DD7E2C"/>
    <w:rsid w:val="74F2310B"/>
    <w:rsid w:val="74F93D9B"/>
    <w:rsid w:val="754172E1"/>
    <w:rsid w:val="75660855"/>
    <w:rsid w:val="7585386C"/>
    <w:rsid w:val="7594728E"/>
    <w:rsid w:val="75977E73"/>
    <w:rsid w:val="759B0443"/>
    <w:rsid w:val="75A33FD6"/>
    <w:rsid w:val="75B33A95"/>
    <w:rsid w:val="75B710B1"/>
    <w:rsid w:val="75BA5E4D"/>
    <w:rsid w:val="75CB4336"/>
    <w:rsid w:val="75D21981"/>
    <w:rsid w:val="75DD6492"/>
    <w:rsid w:val="75EB55F6"/>
    <w:rsid w:val="76107746"/>
    <w:rsid w:val="76304FC5"/>
    <w:rsid w:val="765720C0"/>
    <w:rsid w:val="765B154F"/>
    <w:rsid w:val="765E4E5F"/>
    <w:rsid w:val="766975C0"/>
    <w:rsid w:val="769E5F5D"/>
    <w:rsid w:val="76A24B62"/>
    <w:rsid w:val="76B910C1"/>
    <w:rsid w:val="76C341DC"/>
    <w:rsid w:val="76C35388"/>
    <w:rsid w:val="76DF08BF"/>
    <w:rsid w:val="77244B04"/>
    <w:rsid w:val="77283AD3"/>
    <w:rsid w:val="77304321"/>
    <w:rsid w:val="7734701A"/>
    <w:rsid w:val="77354B0F"/>
    <w:rsid w:val="77376F40"/>
    <w:rsid w:val="773A78A3"/>
    <w:rsid w:val="77863333"/>
    <w:rsid w:val="778B55E7"/>
    <w:rsid w:val="77A962DC"/>
    <w:rsid w:val="77E15F71"/>
    <w:rsid w:val="780622D9"/>
    <w:rsid w:val="780A6DAB"/>
    <w:rsid w:val="780B1240"/>
    <w:rsid w:val="78100BF7"/>
    <w:rsid w:val="78165770"/>
    <w:rsid w:val="782431ED"/>
    <w:rsid w:val="78312410"/>
    <w:rsid w:val="78611C29"/>
    <w:rsid w:val="78862918"/>
    <w:rsid w:val="788A03B6"/>
    <w:rsid w:val="78A97659"/>
    <w:rsid w:val="78AC74F2"/>
    <w:rsid w:val="78AD3FAC"/>
    <w:rsid w:val="78C84A1B"/>
    <w:rsid w:val="78CF04BF"/>
    <w:rsid w:val="78D43553"/>
    <w:rsid w:val="78D60477"/>
    <w:rsid w:val="78F929FE"/>
    <w:rsid w:val="791D1D01"/>
    <w:rsid w:val="791E3CD5"/>
    <w:rsid w:val="79283BAC"/>
    <w:rsid w:val="792A5904"/>
    <w:rsid w:val="792D42C6"/>
    <w:rsid w:val="792F00E5"/>
    <w:rsid w:val="79385D25"/>
    <w:rsid w:val="79551A0B"/>
    <w:rsid w:val="79653A88"/>
    <w:rsid w:val="79892418"/>
    <w:rsid w:val="79993093"/>
    <w:rsid w:val="79AB3445"/>
    <w:rsid w:val="79AE4C78"/>
    <w:rsid w:val="79CA6E41"/>
    <w:rsid w:val="79D076A5"/>
    <w:rsid w:val="79D864C4"/>
    <w:rsid w:val="79F85804"/>
    <w:rsid w:val="79FD49B1"/>
    <w:rsid w:val="7A26632C"/>
    <w:rsid w:val="7A2B747B"/>
    <w:rsid w:val="7A4569F1"/>
    <w:rsid w:val="7A752A91"/>
    <w:rsid w:val="7AA129F3"/>
    <w:rsid w:val="7AA80DCB"/>
    <w:rsid w:val="7AF9376C"/>
    <w:rsid w:val="7B196FC9"/>
    <w:rsid w:val="7B333838"/>
    <w:rsid w:val="7B65510B"/>
    <w:rsid w:val="7B8C7CEB"/>
    <w:rsid w:val="7B9C70F1"/>
    <w:rsid w:val="7BCD63CA"/>
    <w:rsid w:val="7BCE209A"/>
    <w:rsid w:val="7C0B5CB2"/>
    <w:rsid w:val="7C14290F"/>
    <w:rsid w:val="7C2F6871"/>
    <w:rsid w:val="7C440B29"/>
    <w:rsid w:val="7C712690"/>
    <w:rsid w:val="7CE576D7"/>
    <w:rsid w:val="7CF50817"/>
    <w:rsid w:val="7CFE36B0"/>
    <w:rsid w:val="7D003535"/>
    <w:rsid w:val="7D0614B7"/>
    <w:rsid w:val="7D0C5CC2"/>
    <w:rsid w:val="7D134A95"/>
    <w:rsid w:val="7D2644A0"/>
    <w:rsid w:val="7D484DAF"/>
    <w:rsid w:val="7D485080"/>
    <w:rsid w:val="7D8D315A"/>
    <w:rsid w:val="7D9650DA"/>
    <w:rsid w:val="7DB06E4F"/>
    <w:rsid w:val="7DC66573"/>
    <w:rsid w:val="7DCC5E9F"/>
    <w:rsid w:val="7DE51301"/>
    <w:rsid w:val="7DE70059"/>
    <w:rsid w:val="7DF83B10"/>
    <w:rsid w:val="7E023371"/>
    <w:rsid w:val="7E0C6189"/>
    <w:rsid w:val="7E107979"/>
    <w:rsid w:val="7E382630"/>
    <w:rsid w:val="7E3C34ED"/>
    <w:rsid w:val="7E4647E5"/>
    <w:rsid w:val="7E477762"/>
    <w:rsid w:val="7E4C0678"/>
    <w:rsid w:val="7E5C27F5"/>
    <w:rsid w:val="7E5D031B"/>
    <w:rsid w:val="7E61398B"/>
    <w:rsid w:val="7E6478FC"/>
    <w:rsid w:val="7E7C4C45"/>
    <w:rsid w:val="7E8E5955"/>
    <w:rsid w:val="7E9B6D56"/>
    <w:rsid w:val="7EA06B86"/>
    <w:rsid w:val="7EA336A7"/>
    <w:rsid w:val="7EB015F4"/>
    <w:rsid w:val="7EB048EF"/>
    <w:rsid w:val="7ED0189F"/>
    <w:rsid w:val="7ED21D03"/>
    <w:rsid w:val="7ED54355"/>
    <w:rsid w:val="7ED82387"/>
    <w:rsid w:val="7EF44662"/>
    <w:rsid w:val="7F1935D8"/>
    <w:rsid w:val="7F4A4AF2"/>
    <w:rsid w:val="7F601419"/>
    <w:rsid w:val="7F6129C7"/>
    <w:rsid w:val="7F761A02"/>
    <w:rsid w:val="7F8559A8"/>
    <w:rsid w:val="7F9123D2"/>
    <w:rsid w:val="7F914720"/>
    <w:rsid w:val="7F9373CF"/>
    <w:rsid w:val="7FB93A7F"/>
    <w:rsid w:val="7FD95E9F"/>
    <w:rsid w:val="7FFA0C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99"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0"/>
    <w:pPr>
      <w:keepNext/>
      <w:keepLines/>
      <w:spacing w:before="260" w:after="260" w:line="415" w:lineRule="auto"/>
      <w:outlineLvl w:val="1"/>
    </w:pPr>
    <w:rPr>
      <w:rFonts w:ascii="等线 Light" w:hAnsi="等线 Light" w:eastAsia="等线 Light"/>
      <w:b/>
      <w:bCs/>
      <w:kern w:val="0"/>
      <w:sz w:val="32"/>
      <w:szCs w:val="32"/>
    </w:rPr>
  </w:style>
  <w:style w:type="paragraph" w:styleId="5">
    <w:name w:val="heading 3"/>
    <w:basedOn w:val="1"/>
    <w:next w:val="1"/>
    <w:link w:val="60"/>
    <w:qFormat/>
    <w:uiPriority w:val="99"/>
    <w:pPr>
      <w:keepNext/>
      <w:keepLines/>
      <w:spacing w:before="260" w:after="260" w:line="415" w:lineRule="auto"/>
      <w:ind w:firstLine="137" w:firstLineChars="49"/>
      <w:outlineLvl w:val="2"/>
    </w:pPr>
    <w:rPr>
      <w:rFonts w:ascii="黑体" w:hAnsi="宋体" w:eastAsia="黑体"/>
      <w:bCs/>
      <w:sz w:val="28"/>
      <w:szCs w:val="28"/>
    </w:rPr>
  </w:style>
  <w:style w:type="paragraph" w:styleId="6">
    <w:name w:val="heading 4"/>
    <w:basedOn w:val="1"/>
    <w:next w:val="1"/>
    <w:link w:val="57"/>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1"/>
    <w:qFormat/>
    <w:uiPriority w:val="99"/>
    <w:pPr>
      <w:keepNext/>
      <w:keepLines/>
      <w:tabs>
        <w:tab w:val="right" w:pos="7974"/>
      </w:tabs>
      <w:spacing w:before="280" w:after="290" w:line="376" w:lineRule="auto"/>
      <w:outlineLvl w:val="4"/>
    </w:pPr>
    <w:rPr>
      <w:bCs/>
      <w:kern w:val="0"/>
      <w:sz w:val="28"/>
      <w:szCs w:val="28"/>
    </w:rPr>
  </w:style>
  <w:style w:type="paragraph" w:styleId="8">
    <w:name w:val="heading 6"/>
    <w:basedOn w:val="1"/>
    <w:next w:val="1"/>
    <w:link w:val="62"/>
    <w:qFormat/>
    <w:uiPriority w:val="99"/>
    <w:pPr>
      <w:keepNext/>
      <w:keepLines/>
      <w:widowControl/>
      <w:tabs>
        <w:tab w:val="left" w:pos="1152"/>
      </w:tabs>
      <w:spacing w:before="240" w:after="64" w:line="320" w:lineRule="auto"/>
      <w:ind w:left="1152" w:hanging="1152"/>
      <w:jc w:val="left"/>
      <w:outlineLvl w:val="5"/>
    </w:pPr>
    <w:rPr>
      <w:rFonts w:ascii="Arial" w:hAnsi="Arial" w:eastAsia="黑体"/>
      <w:b/>
      <w:bCs/>
      <w:kern w:val="0"/>
      <w:sz w:val="24"/>
      <w:lang w:eastAsia="en-US"/>
    </w:rPr>
  </w:style>
  <w:style w:type="paragraph" w:styleId="9">
    <w:name w:val="heading 7"/>
    <w:basedOn w:val="1"/>
    <w:next w:val="10"/>
    <w:link w:val="63"/>
    <w:qFormat/>
    <w:uiPriority w:val="99"/>
    <w:pPr>
      <w:keepNext/>
      <w:keepLines/>
      <w:spacing w:before="240" w:after="64" w:line="320" w:lineRule="auto"/>
      <w:outlineLvl w:val="6"/>
    </w:pPr>
    <w:rPr>
      <w:rFonts w:ascii="Calibri" w:hAnsi="Calibri"/>
      <w:b/>
      <w:sz w:val="24"/>
      <w:szCs w:val="20"/>
    </w:rPr>
  </w:style>
  <w:style w:type="paragraph" w:styleId="11">
    <w:name w:val="heading 8"/>
    <w:basedOn w:val="1"/>
    <w:next w:val="10"/>
    <w:link w:val="64"/>
    <w:qFormat/>
    <w:uiPriority w:val="99"/>
    <w:pPr>
      <w:keepNext/>
      <w:keepLines/>
      <w:spacing w:before="240" w:after="64" w:line="320" w:lineRule="auto"/>
      <w:outlineLvl w:val="7"/>
    </w:pPr>
    <w:rPr>
      <w:rFonts w:ascii="Arial" w:hAnsi="Arial" w:eastAsia="黑体"/>
      <w:sz w:val="24"/>
      <w:szCs w:val="20"/>
    </w:rPr>
  </w:style>
  <w:style w:type="paragraph" w:styleId="12">
    <w:name w:val="heading 9"/>
    <w:basedOn w:val="1"/>
    <w:next w:val="10"/>
    <w:link w:val="65"/>
    <w:qFormat/>
    <w:uiPriority w:val="99"/>
    <w:pPr>
      <w:keepNext/>
      <w:keepLines/>
      <w:spacing w:before="240" w:after="64" w:line="320" w:lineRule="auto"/>
      <w:outlineLvl w:val="8"/>
    </w:pPr>
    <w:rPr>
      <w:rFonts w:ascii="Arial" w:hAnsi="Arial" w:eastAsia="黑体"/>
      <w:szCs w:val="20"/>
    </w:rPr>
  </w:style>
  <w:style w:type="character" w:default="1" w:styleId="49">
    <w:name w:val="Default Paragraph Font"/>
    <w:semiHidden/>
    <w:qFormat/>
    <w:uiPriority w:val="0"/>
  </w:style>
  <w:style w:type="table" w:default="1" w:styleId="47">
    <w:name w:val="Normal Table"/>
    <w:semiHidden/>
    <w:qFormat/>
    <w:uiPriority w:val="0"/>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CellMar>
        <w:top w:w="0" w:type="dxa"/>
        <w:left w:w="108" w:type="dxa"/>
        <w:bottom w:w="0" w:type="dxa"/>
        <w:right w:w="108" w:type="dxa"/>
      </w:tblCellMar>
    </w:tblPr>
  </w:style>
  <w:style w:type="paragraph" w:styleId="2">
    <w:name w:val="Plain Text"/>
    <w:basedOn w:val="1"/>
    <w:next w:val="1"/>
    <w:link w:val="56"/>
    <w:qFormat/>
    <w:uiPriority w:val="0"/>
    <w:rPr>
      <w:rFonts w:ascii="宋体" w:hAnsi="Courier New"/>
      <w:kern w:val="0"/>
      <w:sz w:val="20"/>
      <w:szCs w:val="20"/>
    </w:rPr>
  </w:style>
  <w:style w:type="paragraph" w:styleId="10">
    <w:name w:val="Normal Indent"/>
    <w:basedOn w:val="1"/>
    <w:next w:val="1"/>
    <w:qFormat/>
    <w:uiPriority w:val="0"/>
    <w:pPr>
      <w:ind w:firstLine="420" w:firstLineChars="200"/>
    </w:pPr>
  </w:style>
  <w:style w:type="paragraph" w:styleId="13">
    <w:name w:val="toc 7"/>
    <w:basedOn w:val="1"/>
    <w:next w:val="1"/>
    <w:qFormat/>
    <w:uiPriority w:val="39"/>
    <w:pPr>
      <w:ind w:left="1260"/>
      <w:jc w:val="left"/>
    </w:pPr>
    <w:rPr>
      <w:rFonts w:ascii="Calibri" w:hAnsi="Calibri" w:eastAsia="宋体" w:cs="Calibri"/>
      <w:sz w:val="18"/>
      <w:szCs w:val="18"/>
    </w:rPr>
  </w:style>
  <w:style w:type="paragraph" w:styleId="14">
    <w:name w:val="List Bullet"/>
    <w:basedOn w:val="1"/>
    <w:qFormat/>
    <w:uiPriority w:val="99"/>
    <w:pPr>
      <w:tabs>
        <w:tab w:val="left" w:pos="360"/>
      </w:tabs>
      <w:ind w:left="360" w:hanging="360"/>
    </w:pPr>
    <w:rPr>
      <w:rFonts w:ascii="Calibri" w:hAnsi="Calibri" w:eastAsia="宋体" w:cs="Times New Roman"/>
      <w:kern w:val="0"/>
      <w:sz w:val="24"/>
      <w:lang w:eastAsia="en-US"/>
    </w:rPr>
  </w:style>
  <w:style w:type="paragraph" w:styleId="15">
    <w:name w:val="Document Map"/>
    <w:basedOn w:val="1"/>
    <w:link w:val="66"/>
    <w:qFormat/>
    <w:uiPriority w:val="99"/>
    <w:pPr>
      <w:shd w:val="clear" w:color="auto" w:fill="000080"/>
    </w:pPr>
  </w:style>
  <w:style w:type="paragraph" w:styleId="16">
    <w:name w:val="annotation text"/>
    <w:basedOn w:val="1"/>
    <w:next w:val="1"/>
    <w:link w:val="67"/>
    <w:qFormat/>
    <w:uiPriority w:val="99"/>
    <w:pPr>
      <w:jc w:val="left"/>
    </w:pPr>
  </w:style>
  <w:style w:type="paragraph" w:styleId="17">
    <w:name w:val="Body Text 3"/>
    <w:basedOn w:val="1"/>
    <w:link w:val="68"/>
    <w:qFormat/>
    <w:uiPriority w:val="99"/>
    <w:rPr>
      <w:rFonts w:ascii="宋体"/>
      <w:sz w:val="24"/>
      <w:szCs w:val="20"/>
    </w:rPr>
  </w:style>
  <w:style w:type="paragraph" w:styleId="18">
    <w:name w:val="Body Text"/>
    <w:basedOn w:val="1"/>
    <w:link w:val="69"/>
    <w:qFormat/>
    <w:uiPriority w:val="99"/>
    <w:pPr>
      <w:spacing w:after="120"/>
    </w:pPr>
  </w:style>
  <w:style w:type="paragraph" w:styleId="19">
    <w:name w:val="Body Text Indent"/>
    <w:basedOn w:val="1"/>
    <w:link w:val="71"/>
    <w:qFormat/>
    <w:uiPriority w:val="99"/>
    <w:pPr>
      <w:ind w:firstLine="560" w:firstLineChars="200"/>
    </w:pPr>
    <w:rPr>
      <w:kern w:val="0"/>
      <w:szCs w:val="22"/>
    </w:rPr>
  </w:style>
  <w:style w:type="paragraph" w:styleId="20">
    <w:name w:val="Block Text"/>
    <w:basedOn w:val="1"/>
    <w:unhideWhenUsed/>
    <w:qFormat/>
    <w:uiPriority w:val="99"/>
    <w:pPr>
      <w:spacing w:after="120"/>
      <w:ind w:left="1440" w:leftChars="700" w:right="1440" w:rightChars="700"/>
    </w:pPr>
  </w:style>
  <w:style w:type="paragraph" w:styleId="21">
    <w:name w:val="List Bullet 2"/>
    <w:basedOn w:val="14"/>
    <w:qFormat/>
    <w:uiPriority w:val="99"/>
    <w:pPr>
      <w:widowControl/>
      <w:tabs>
        <w:tab w:val="left" w:pos="432"/>
      </w:tabs>
      <w:spacing w:after="220" w:line="220" w:lineRule="atLeast"/>
      <w:ind w:left="2160" w:right="720" w:hanging="432"/>
      <w:jc w:val="left"/>
    </w:pPr>
    <w:rPr>
      <w:szCs w:val="20"/>
    </w:rPr>
  </w:style>
  <w:style w:type="paragraph" w:styleId="22">
    <w:name w:val="toc 5"/>
    <w:basedOn w:val="1"/>
    <w:next w:val="1"/>
    <w:qFormat/>
    <w:uiPriority w:val="39"/>
    <w:pPr>
      <w:ind w:left="840"/>
      <w:jc w:val="left"/>
    </w:pPr>
    <w:rPr>
      <w:rFonts w:ascii="Calibri" w:hAnsi="Calibri" w:eastAsia="宋体" w:cs="Calibri"/>
      <w:sz w:val="18"/>
      <w:szCs w:val="18"/>
    </w:rPr>
  </w:style>
  <w:style w:type="paragraph" w:styleId="23">
    <w:name w:val="toc 3"/>
    <w:basedOn w:val="1"/>
    <w:next w:val="1"/>
    <w:qFormat/>
    <w:uiPriority w:val="39"/>
    <w:pPr>
      <w:ind w:left="420"/>
      <w:jc w:val="left"/>
    </w:pPr>
    <w:rPr>
      <w:iCs/>
      <w:sz w:val="20"/>
      <w:szCs w:val="20"/>
    </w:rPr>
  </w:style>
  <w:style w:type="paragraph" w:styleId="24">
    <w:name w:val="toc 8"/>
    <w:basedOn w:val="1"/>
    <w:next w:val="1"/>
    <w:qFormat/>
    <w:uiPriority w:val="39"/>
    <w:pPr>
      <w:ind w:left="1470"/>
      <w:jc w:val="left"/>
    </w:pPr>
    <w:rPr>
      <w:rFonts w:ascii="Calibri" w:hAnsi="Calibri" w:eastAsia="宋体" w:cs="Calibri"/>
      <w:sz w:val="18"/>
      <w:szCs w:val="18"/>
    </w:rPr>
  </w:style>
  <w:style w:type="paragraph" w:styleId="25">
    <w:name w:val="Date"/>
    <w:basedOn w:val="1"/>
    <w:next w:val="1"/>
    <w:link w:val="72"/>
    <w:unhideWhenUsed/>
    <w:qFormat/>
    <w:uiPriority w:val="99"/>
    <w:pPr>
      <w:ind w:left="100" w:leftChars="2500"/>
    </w:pPr>
    <w:rPr>
      <w:rFonts w:ascii="Calibri" w:hAnsi="Calibri"/>
    </w:rPr>
  </w:style>
  <w:style w:type="paragraph" w:styleId="26">
    <w:name w:val="Body Text Indent 2"/>
    <w:basedOn w:val="1"/>
    <w:link w:val="73"/>
    <w:qFormat/>
    <w:uiPriority w:val="99"/>
    <w:pPr>
      <w:tabs>
        <w:tab w:val="left" w:pos="4970"/>
      </w:tabs>
      <w:spacing w:line="360" w:lineRule="auto"/>
      <w:ind w:firstLine="480" w:firstLineChars="200"/>
    </w:pPr>
    <w:rPr>
      <w:rFonts w:ascii="Calibri" w:hAnsi="Calibri"/>
      <w:kern w:val="0"/>
      <w:sz w:val="24"/>
    </w:rPr>
  </w:style>
  <w:style w:type="paragraph" w:styleId="27">
    <w:name w:val="endnote text"/>
    <w:basedOn w:val="1"/>
    <w:link w:val="74"/>
    <w:qFormat/>
    <w:uiPriority w:val="0"/>
    <w:pPr>
      <w:snapToGrid w:val="0"/>
      <w:jc w:val="left"/>
    </w:pPr>
    <w:rPr>
      <w:rFonts w:ascii="Calibri" w:hAnsi="Calibri"/>
      <w:kern w:val="0"/>
      <w:sz w:val="20"/>
    </w:rPr>
  </w:style>
  <w:style w:type="paragraph" w:styleId="28">
    <w:name w:val="Balloon Text"/>
    <w:basedOn w:val="1"/>
    <w:link w:val="75"/>
    <w:qFormat/>
    <w:uiPriority w:val="99"/>
    <w:rPr>
      <w:sz w:val="18"/>
      <w:szCs w:val="18"/>
    </w:rPr>
  </w:style>
  <w:style w:type="paragraph" w:styleId="29">
    <w:name w:val="footer"/>
    <w:basedOn w:val="1"/>
    <w:link w:val="76"/>
    <w:qFormat/>
    <w:uiPriority w:val="99"/>
    <w:pPr>
      <w:tabs>
        <w:tab w:val="center" w:pos="4153"/>
        <w:tab w:val="right" w:pos="8306"/>
      </w:tabs>
      <w:snapToGrid w:val="0"/>
      <w:jc w:val="left"/>
    </w:pPr>
    <w:rPr>
      <w:sz w:val="18"/>
      <w:szCs w:val="18"/>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b/>
      <w:bCs/>
      <w:caps/>
      <w:sz w:val="20"/>
      <w:szCs w:val="20"/>
    </w:rPr>
  </w:style>
  <w:style w:type="paragraph" w:styleId="32">
    <w:name w:val="toc 4"/>
    <w:basedOn w:val="1"/>
    <w:next w:val="1"/>
    <w:qFormat/>
    <w:uiPriority w:val="39"/>
    <w:pPr>
      <w:ind w:left="630"/>
      <w:jc w:val="left"/>
    </w:pPr>
    <w:rPr>
      <w:rFonts w:ascii="Calibri" w:hAnsi="Calibri" w:eastAsia="宋体" w:cs="Calibri"/>
      <w:sz w:val="18"/>
      <w:szCs w:val="18"/>
    </w:rPr>
  </w:style>
  <w:style w:type="paragraph" w:styleId="33">
    <w:name w:val="Subtitle"/>
    <w:basedOn w:val="1"/>
    <w:next w:val="1"/>
    <w:link w:val="78"/>
    <w:qFormat/>
    <w:uiPriority w:val="99"/>
    <w:pPr>
      <w:widowControl/>
      <w:spacing w:before="240" w:after="60" w:line="312" w:lineRule="auto"/>
      <w:jc w:val="center"/>
      <w:outlineLvl w:val="1"/>
    </w:pPr>
    <w:rPr>
      <w:rFonts w:ascii="Calibri Light" w:hAnsi="Calibri Light"/>
      <w:b/>
      <w:bCs/>
      <w:kern w:val="28"/>
      <w:sz w:val="32"/>
      <w:szCs w:val="32"/>
    </w:rPr>
  </w:style>
  <w:style w:type="paragraph" w:styleId="34">
    <w:name w:val="footnote text"/>
    <w:basedOn w:val="1"/>
    <w:link w:val="79"/>
    <w:qFormat/>
    <w:uiPriority w:val="0"/>
    <w:pPr>
      <w:snapToGrid w:val="0"/>
      <w:jc w:val="left"/>
    </w:pPr>
    <w:rPr>
      <w:rFonts w:ascii="Calibri" w:hAnsi="Calibri"/>
      <w:kern w:val="0"/>
      <w:sz w:val="18"/>
      <w:szCs w:val="18"/>
    </w:rPr>
  </w:style>
  <w:style w:type="paragraph" w:styleId="35">
    <w:name w:val="toc 6"/>
    <w:basedOn w:val="1"/>
    <w:next w:val="1"/>
    <w:qFormat/>
    <w:uiPriority w:val="39"/>
    <w:pPr>
      <w:ind w:left="1050"/>
      <w:jc w:val="left"/>
    </w:pPr>
    <w:rPr>
      <w:rFonts w:ascii="Calibri" w:hAnsi="Calibri" w:eastAsia="宋体" w:cs="Calibri"/>
      <w:sz w:val="18"/>
      <w:szCs w:val="18"/>
    </w:rPr>
  </w:style>
  <w:style w:type="paragraph" w:styleId="36">
    <w:name w:val="Body Text Indent 3"/>
    <w:basedOn w:val="1"/>
    <w:link w:val="80"/>
    <w:qFormat/>
    <w:uiPriority w:val="99"/>
    <w:pPr>
      <w:spacing w:after="120"/>
      <w:ind w:left="420" w:leftChars="200"/>
    </w:pPr>
    <w:rPr>
      <w:sz w:val="16"/>
      <w:szCs w:val="16"/>
    </w:rPr>
  </w:style>
  <w:style w:type="paragraph" w:styleId="37">
    <w:name w:val="table of figures"/>
    <w:basedOn w:val="1"/>
    <w:next w:val="1"/>
    <w:qFormat/>
    <w:uiPriority w:val="0"/>
    <w:pPr>
      <w:ind w:left="840" w:leftChars="200" w:hanging="420" w:hangingChars="200"/>
    </w:pPr>
    <w:rPr>
      <w:rFonts w:ascii="Calibri" w:hAnsi="Calibri" w:eastAsia="宋体" w:cs="Times New Roman"/>
    </w:rPr>
  </w:style>
  <w:style w:type="paragraph" w:styleId="38">
    <w:name w:val="toc 2"/>
    <w:basedOn w:val="1"/>
    <w:next w:val="1"/>
    <w:qFormat/>
    <w:uiPriority w:val="39"/>
    <w:pPr>
      <w:ind w:left="210"/>
      <w:jc w:val="left"/>
    </w:pPr>
    <w:rPr>
      <w:smallCaps/>
      <w:sz w:val="20"/>
      <w:szCs w:val="20"/>
    </w:rPr>
  </w:style>
  <w:style w:type="paragraph" w:styleId="39">
    <w:name w:val="toc 9"/>
    <w:basedOn w:val="1"/>
    <w:next w:val="1"/>
    <w:qFormat/>
    <w:uiPriority w:val="39"/>
    <w:pPr>
      <w:ind w:left="1680"/>
      <w:jc w:val="left"/>
    </w:pPr>
    <w:rPr>
      <w:rFonts w:ascii="Calibri" w:hAnsi="Calibri" w:eastAsia="宋体" w:cs="Calibri"/>
      <w:sz w:val="18"/>
      <w:szCs w:val="18"/>
    </w:rPr>
  </w:style>
  <w:style w:type="paragraph" w:styleId="40">
    <w:name w:val="Body Text 2"/>
    <w:basedOn w:val="1"/>
    <w:link w:val="81"/>
    <w:qFormat/>
    <w:uiPriority w:val="99"/>
    <w:rPr>
      <w:rFonts w:ascii="Calibri" w:hAnsi="Calibri" w:eastAsia="楷体_GB2312"/>
      <w:b/>
      <w:bCs/>
      <w:kern w:val="0"/>
      <w:sz w:val="20"/>
    </w:rPr>
  </w:style>
  <w:style w:type="paragraph" w:styleId="41">
    <w:name w:val="Normal (Web)"/>
    <w:basedOn w:val="1"/>
    <w:unhideWhenUsed/>
    <w:qFormat/>
    <w:uiPriority w:val="99"/>
    <w:rPr>
      <w:rFonts w:ascii="Times New Roman" w:hAnsi="Times New Roman" w:eastAsia="宋体" w:cs="Times New Roman"/>
      <w:sz w:val="24"/>
      <w:szCs w:val="20"/>
    </w:rPr>
  </w:style>
  <w:style w:type="paragraph" w:styleId="42">
    <w:name w:val="index 1"/>
    <w:basedOn w:val="1"/>
    <w:next w:val="1"/>
    <w:unhideWhenUsed/>
    <w:qFormat/>
    <w:uiPriority w:val="0"/>
    <w:rPr>
      <w:rFonts w:ascii="Calibri" w:hAnsi="Calibri"/>
    </w:rPr>
  </w:style>
  <w:style w:type="paragraph" w:styleId="43">
    <w:name w:val="Title"/>
    <w:basedOn w:val="1"/>
    <w:next w:val="1"/>
    <w:link w:val="70"/>
    <w:qFormat/>
    <w:uiPriority w:val="99"/>
    <w:pPr>
      <w:spacing w:before="120" w:after="60"/>
      <w:jc w:val="center"/>
    </w:pPr>
    <w:rPr>
      <w:rFonts w:ascii="Arial" w:hAnsi="Arial"/>
      <w:b/>
      <w:sz w:val="44"/>
      <w:szCs w:val="20"/>
    </w:rPr>
  </w:style>
  <w:style w:type="paragraph" w:styleId="44">
    <w:name w:val="annotation subject"/>
    <w:basedOn w:val="16"/>
    <w:next w:val="16"/>
    <w:link w:val="82"/>
    <w:qFormat/>
    <w:uiPriority w:val="99"/>
    <w:pPr>
      <w:jc w:val="both"/>
    </w:pPr>
    <w:rPr>
      <w:b/>
      <w:bCs/>
      <w:kern w:val="0"/>
      <w:sz w:val="20"/>
      <w:szCs w:val="20"/>
    </w:rPr>
  </w:style>
  <w:style w:type="paragraph" w:styleId="45">
    <w:name w:val="Body Text First Indent"/>
    <w:basedOn w:val="18"/>
    <w:next w:val="46"/>
    <w:link w:val="83"/>
    <w:qFormat/>
    <w:uiPriority w:val="0"/>
    <w:pPr>
      <w:spacing w:line="312" w:lineRule="auto"/>
      <w:ind w:firstLine="420"/>
    </w:pPr>
    <w:rPr>
      <w:kern w:val="0"/>
      <w:sz w:val="20"/>
      <w:szCs w:val="20"/>
    </w:rPr>
  </w:style>
  <w:style w:type="paragraph" w:styleId="46">
    <w:name w:val="Body Text First Indent 2"/>
    <w:basedOn w:val="19"/>
    <w:qFormat/>
    <w:uiPriority w:val="0"/>
    <w:pPr>
      <w:spacing w:after="120"/>
      <w:ind w:left="420" w:leftChars="200" w:firstLine="420"/>
    </w:pPr>
    <w:rPr>
      <w:rFonts w:ascii="Times New Roman" w:hAnsi="Times New Roman"/>
      <w:sz w:val="20"/>
    </w:rPr>
  </w:style>
  <w:style w:type="table" w:styleId="48">
    <w:name w:val="Table Grid"/>
    <w:basedOn w:val="4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99"/>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99"/>
    <w:rPr>
      <w:sz w:val="21"/>
      <w:szCs w:val="21"/>
    </w:rPr>
  </w:style>
  <w:style w:type="character" w:customStyle="1" w:styleId="56">
    <w:name w:val="纯文本 Char"/>
    <w:link w:val="2"/>
    <w:qFormat/>
    <w:uiPriority w:val="0"/>
    <w:rPr>
      <w:rFonts w:ascii="宋体" w:hAnsi="Courier New"/>
    </w:rPr>
  </w:style>
  <w:style w:type="character" w:customStyle="1" w:styleId="57">
    <w:name w:val="标题 4 Char"/>
    <w:link w:val="6"/>
    <w:qFormat/>
    <w:uiPriority w:val="99"/>
    <w:rPr>
      <w:rFonts w:ascii="Arial" w:hAnsi="Arial" w:eastAsia="黑体"/>
      <w:b/>
      <w:bCs/>
      <w:kern w:val="2"/>
      <w:sz w:val="28"/>
      <w:szCs w:val="28"/>
      <w:lang w:val="en-US" w:eastAsia="zh-CN" w:bidi="ar-SA"/>
    </w:rPr>
  </w:style>
  <w:style w:type="character" w:customStyle="1" w:styleId="58">
    <w:name w:val="标题 1 Char"/>
    <w:link w:val="3"/>
    <w:qFormat/>
    <w:uiPriority w:val="99"/>
    <w:rPr>
      <w:rFonts w:eastAsia="宋体"/>
      <w:b/>
      <w:bCs/>
      <w:kern w:val="44"/>
      <w:sz w:val="44"/>
      <w:szCs w:val="44"/>
      <w:lang w:val="en-US" w:eastAsia="zh-CN" w:bidi="ar-SA"/>
    </w:rPr>
  </w:style>
  <w:style w:type="character" w:customStyle="1" w:styleId="59">
    <w:name w:val="标题 2 Char1"/>
    <w:link w:val="4"/>
    <w:qFormat/>
    <w:uiPriority w:val="0"/>
    <w:rPr>
      <w:rFonts w:ascii="等线 Light" w:hAnsi="等线 Light" w:eastAsia="等线 Light" w:cs="Times New Roman"/>
      <w:b/>
      <w:bCs/>
      <w:sz w:val="32"/>
      <w:szCs w:val="32"/>
    </w:rPr>
  </w:style>
  <w:style w:type="character" w:customStyle="1" w:styleId="60">
    <w:name w:val="标题 3 Char"/>
    <w:link w:val="5"/>
    <w:qFormat/>
    <w:uiPriority w:val="99"/>
    <w:rPr>
      <w:rFonts w:ascii="黑体" w:hAnsi="宋体" w:eastAsia="黑体"/>
      <w:bCs/>
      <w:kern w:val="2"/>
      <w:sz w:val="28"/>
      <w:szCs w:val="28"/>
      <w:lang w:val="en-US" w:eastAsia="zh-CN" w:bidi="ar-SA"/>
    </w:rPr>
  </w:style>
  <w:style w:type="character" w:customStyle="1" w:styleId="61">
    <w:name w:val="标题 5 Char"/>
    <w:link w:val="7"/>
    <w:qFormat/>
    <w:uiPriority w:val="99"/>
    <w:rPr>
      <w:bCs/>
      <w:sz w:val="28"/>
      <w:szCs w:val="28"/>
    </w:rPr>
  </w:style>
  <w:style w:type="character" w:customStyle="1" w:styleId="62">
    <w:name w:val="标题 6 Char"/>
    <w:link w:val="8"/>
    <w:qFormat/>
    <w:uiPriority w:val="99"/>
    <w:rPr>
      <w:rFonts w:ascii="Arial" w:hAnsi="Arial" w:eastAsia="黑体" w:cs="Times New Roman"/>
      <w:b/>
      <w:bCs/>
      <w:sz w:val="24"/>
      <w:szCs w:val="24"/>
      <w:lang w:eastAsia="en-US"/>
    </w:rPr>
  </w:style>
  <w:style w:type="character" w:customStyle="1" w:styleId="63">
    <w:name w:val="标题 7 Char"/>
    <w:link w:val="9"/>
    <w:qFormat/>
    <w:uiPriority w:val="99"/>
    <w:rPr>
      <w:rFonts w:ascii="Calibri" w:hAnsi="Calibri" w:eastAsia="宋体" w:cs="Times New Roman"/>
      <w:b/>
      <w:kern w:val="2"/>
      <w:sz w:val="24"/>
    </w:rPr>
  </w:style>
  <w:style w:type="character" w:customStyle="1" w:styleId="64">
    <w:name w:val="标题 8 Char"/>
    <w:link w:val="11"/>
    <w:qFormat/>
    <w:uiPriority w:val="99"/>
    <w:rPr>
      <w:rFonts w:ascii="Arial" w:hAnsi="Arial" w:eastAsia="黑体" w:cs="Times New Roman"/>
      <w:kern w:val="2"/>
      <w:sz w:val="24"/>
    </w:rPr>
  </w:style>
  <w:style w:type="character" w:customStyle="1" w:styleId="65">
    <w:name w:val="标题 9 Char"/>
    <w:link w:val="12"/>
    <w:qFormat/>
    <w:uiPriority w:val="99"/>
    <w:rPr>
      <w:rFonts w:ascii="Arial" w:hAnsi="Arial" w:eastAsia="黑体" w:cs="Times New Roman"/>
      <w:kern w:val="2"/>
      <w:sz w:val="21"/>
    </w:rPr>
  </w:style>
  <w:style w:type="character" w:customStyle="1" w:styleId="66">
    <w:name w:val="文档结构图 Char"/>
    <w:link w:val="15"/>
    <w:qFormat/>
    <w:uiPriority w:val="99"/>
    <w:rPr>
      <w:rFonts w:eastAsia="宋体"/>
      <w:kern w:val="2"/>
      <w:sz w:val="21"/>
      <w:szCs w:val="24"/>
      <w:lang w:val="en-US" w:eastAsia="zh-CN" w:bidi="ar-SA"/>
    </w:rPr>
  </w:style>
  <w:style w:type="character" w:customStyle="1" w:styleId="67">
    <w:name w:val="批注文字 Char"/>
    <w:link w:val="16"/>
    <w:qFormat/>
    <w:uiPriority w:val="99"/>
    <w:rPr>
      <w:rFonts w:eastAsia="宋体"/>
      <w:kern w:val="2"/>
      <w:sz w:val="21"/>
      <w:szCs w:val="24"/>
      <w:lang w:val="en-US" w:eastAsia="zh-CN" w:bidi="ar-SA"/>
    </w:rPr>
  </w:style>
  <w:style w:type="character" w:customStyle="1" w:styleId="68">
    <w:name w:val="正文文本 3 Char"/>
    <w:link w:val="17"/>
    <w:qFormat/>
    <w:locked/>
    <w:uiPriority w:val="99"/>
    <w:rPr>
      <w:rFonts w:ascii="宋体"/>
      <w:kern w:val="2"/>
      <w:sz w:val="24"/>
    </w:rPr>
  </w:style>
  <w:style w:type="character" w:customStyle="1" w:styleId="69">
    <w:name w:val="正文文本 Char"/>
    <w:link w:val="18"/>
    <w:qFormat/>
    <w:uiPriority w:val="99"/>
    <w:rPr>
      <w:rFonts w:eastAsia="宋体"/>
      <w:kern w:val="2"/>
      <w:sz w:val="21"/>
      <w:szCs w:val="24"/>
      <w:lang w:val="en-US" w:eastAsia="zh-CN" w:bidi="ar-SA"/>
    </w:rPr>
  </w:style>
  <w:style w:type="character" w:customStyle="1" w:styleId="70">
    <w:name w:val="标题 Char"/>
    <w:link w:val="43"/>
    <w:qFormat/>
    <w:locked/>
    <w:uiPriority w:val="99"/>
    <w:rPr>
      <w:rFonts w:ascii="Arial" w:hAnsi="Arial"/>
      <w:b/>
      <w:kern w:val="2"/>
      <w:sz w:val="44"/>
    </w:rPr>
  </w:style>
  <w:style w:type="character" w:customStyle="1" w:styleId="71">
    <w:name w:val="正文文本缩进 Char"/>
    <w:link w:val="19"/>
    <w:qFormat/>
    <w:uiPriority w:val="99"/>
    <w:rPr>
      <w:sz w:val="21"/>
      <w:szCs w:val="22"/>
    </w:rPr>
  </w:style>
  <w:style w:type="character" w:customStyle="1" w:styleId="72">
    <w:name w:val="日期 Char"/>
    <w:link w:val="25"/>
    <w:qFormat/>
    <w:uiPriority w:val="99"/>
    <w:rPr>
      <w:rFonts w:ascii="Calibri" w:hAnsi="Calibri" w:eastAsia="宋体" w:cs="Times New Roman"/>
      <w:kern w:val="2"/>
      <w:sz w:val="21"/>
      <w:szCs w:val="24"/>
    </w:rPr>
  </w:style>
  <w:style w:type="character" w:customStyle="1" w:styleId="73">
    <w:name w:val="正文文本缩进 2 Char"/>
    <w:link w:val="26"/>
    <w:qFormat/>
    <w:uiPriority w:val="99"/>
    <w:rPr>
      <w:rFonts w:ascii="Calibri" w:hAnsi="Calibri" w:eastAsia="宋体" w:cs="Times New Roman"/>
      <w:sz w:val="24"/>
      <w:szCs w:val="24"/>
    </w:rPr>
  </w:style>
  <w:style w:type="character" w:customStyle="1" w:styleId="74">
    <w:name w:val="尾注文本 Char"/>
    <w:link w:val="27"/>
    <w:qFormat/>
    <w:uiPriority w:val="0"/>
    <w:rPr>
      <w:rFonts w:ascii="Calibri" w:hAnsi="Calibri" w:eastAsia="宋体" w:cs="Times New Roman"/>
      <w:szCs w:val="24"/>
    </w:rPr>
  </w:style>
  <w:style w:type="character" w:customStyle="1" w:styleId="75">
    <w:name w:val="批注框文本 Char"/>
    <w:link w:val="28"/>
    <w:qFormat/>
    <w:uiPriority w:val="99"/>
    <w:rPr>
      <w:kern w:val="2"/>
      <w:sz w:val="18"/>
      <w:szCs w:val="18"/>
    </w:rPr>
  </w:style>
  <w:style w:type="character" w:customStyle="1" w:styleId="76">
    <w:name w:val="页脚 Char"/>
    <w:link w:val="29"/>
    <w:qFormat/>
    <w:uiPriority w:val="99"/>
    <w:rPr>
      <w:rFonts w:eastAsia="宋体"/>
      <w:kern w:val="2"/>
      <w:sz w:val="18"/>
      <w:szCs w:val="18"/>
      <w:lang w:val="en-US" w:eastAsia="zh-CN" w:bidi="ar-SA"/>
    </w:rPr>
  </w:style>
  <w:style w:type="character" w:customStyle="1" w:styleId="77">
    <w:name w:val="页眉 Char"/>
    <w:link w:val="30"/>
    <w:qFormat/>
    <w:uiPriority w:val="99"/>
    <w:rPr>
      <w:rFonts w:eastAsia="宋体"/>
      <w:kern w:val="2"/>
      <w:sz w:val="18"/>
      <w:szCs w:val="18"/>
      <w:lang w:val="en-US" w:eastAsia="zh-CN" w:bidi="ar-SA"/>
    </w:rPr>
  </w:style>
  <w:style w:type="character" w:customStyle="1" w:styleId="78">
    <w:name w:val="副标题 Char"/>
    <w:link w:val="33"/>
    <w:qFormat/>
    <w:uiPriority w:val="99"/>
    <w:rPr>
      <w:rFonts w:ascii="Calibri Light" w:hAnsi="Calibri Light" w:eastAsia="宋体" w:cs="Calibri Light"/>
      <w:b/>
      <w:bCs/>
      <w:kern w:val="28"/>
      <w:sz w:val="32"/>
      <w:szCs w:val="32"/>
    </w:rPr>
  </w:style>
  <w:style w:type="character" w:customStyle="1" w:styleId="79">
    <w:name w:val="脚注文本 Char"/>
    <w:link w:val="34"/>
    <w:qFormat/>
    <w:uiPriority w:val="0"/>
    <w:rPr>
      <w:rFonts w:ascii="Calibri" w:hAnsi="Calibri" w:eastAsia="宋体" w:cs="Times New Roman"/>
      <w:sz w:val="18"/>
      <w:szCs w:val="18"/>
    </w:rPr>
  </w:style>
  <w:style w:type="character" w:customStyle="1" w:styleId="80">
    <w:name w:val="正文文本缩进 3 Char"/>
    <w:link w:val="36"/>
    <w:qFormat/>
    <w:uiPriority w:val="99"/>
    <w:rPr>
      <w:kern w:val="2"/>
      <w:sz w:val="16"/>
      <w:szCs w:val="16"/>
    </w:rPr>
  </w:style>
  <w:style w:type="character" w:customStyle="1" w:styleId="81">
    <w:name w:val="正文文本 2 Char"/>
    <w:link w:val="40"/>
    <w:qFormat/>
    <w:uiPriority w:val="99"/>
    <w:rPr>
      <w:rFonts w:ascii="Calibri" w:hAnsi="Calibri" w:eastAsia="楷体_GB2312" w:cs="Times New Roman"/>
      <w:b/>
      <w:bCs/>
      <w:szCs w:val="24"/>
    </w:rPr>
  </w:style>
  <w:style w:type="character" w:customStyle="1" w:styleId="82">
    <w:name w:val="批注主题 Char"/>
    <w:link w:val="44"/>
    <w:qFormat/>
    <w:uiPriority w:val="99"/>
    <w:rPr>
      <w:b/>
      <w:bCs/>
      <w:lang w:val="en-US" w:eastAsia="zh-CN" w:bidi="ar-SA"/>
    </w:rPr>
  </w:style>
  <w:style w:type="character" w:customStyle="1" w:styleId="83">
    <w:name w:val="正文首行缩进 Char"/>
    <w:link w:val="45"/>
    <w:qFormat/>
    <w:uiPriority w:val="0"/>
    <w:rPr>
      <w:lang w:val="en-US" w:eastAsia="zh-CN" w:bidi="ar-SA"/>
    </w:rPr>
  </w:style>
  <w:style w:type="character" w:customStyle="1" w:styleId="84">
    <w:name w:val="纯文本 Char1"/>
    <w:qFormat/>
    <w:uiPriority w:val="0"/>
    <w:rPr>
      <w:rFonts w:ascii="宋体" w:hAnsi="Courier New" w:eastAsia="楷体_GB2312"/>
      <w:kern w:val="2"/>
      <w:sz w:val="21"/>
      <w:lang w:val="en-US" w:eastAsia="zh-CN" w:bidi="ar-SA"/>
    </w:rPr>
  </w:style>
  <w:style w:type="character" w:customStyle="1" w:styleId="85">
    <w:name w:val="正文文本 字符1"/>
    <w:qFormat/>
    <w:uiPriority w:val="0"/>
    <w:rPr>
      <w:kern w:val="2"/>
      <w:sz w:val="21"/>
      <w:szCs w:val="22"/>
    </w:rPr>
  </w:style>
  <w:style w:type="character" w:customStyle="1" w:styleId="86">
    <w:name w:val="Char Char10"/>
    <w:qFormat/>
    <w:uiPriority w:val="99"/>
    <w:rPr>
      <w:rFonts w:ascii="宋体" w:hAnsi="Courier New" w:eastAsia="宋体" w:cs="宋体"/>
      <w:kern w:val="2"/>
      <w:sz w:val="24"/>
      <w:szCs w:val="24"/>
      <w:lang w:val="en-US" w:eastAsia="zh-CN"/>
    </w:rPr>
  </w:style>
  <w:style w:type="character" w:customStyle="1" w:styleId="87">
    <w:name w:val="text_neiye_32"/>
    <w:qFormat/>
    <w:uiPriority w:val="0"/>
    <w:rPr>
      <w:rFonts w:hint="eastAsia" w:ascii="仿宋_GB2312" w:eastAsia="仿宋_GB2312"/>
      <w:color w:val="000000"/>
      <w:sz w:val="30"/>
      <w:szCs w:val="30"/>
    </w:rPr>
  </w:style>
  <w:style w:type="character" w:customStyle="1" w:styleId="88">
    <w:name w:val="apple-style-span"/>
    <w:basedOn w:val="49"/>
    <w:qFormat/>
    <w:uiPriority w:val="0"/>
  </w:style>
  <w:style w:type="character" w:customStyle="1" w:styleId="89">
    <w:name w:val="text_neiye_21"/>
    <w:qFormat/>
    <w:uiPriority w:val="0"/>
    <w:rPr>
      <w:rFonts w:hint="eastAsia" w:ascii="方正小标宋简体" w:eastAsia="方正小标宋简体"/>
      <w:color w:val="000000"/>
      <w:sz w:val="42"/>
      <w:szCs w:val="42"/>
    </w:rPr>
  </w:style>
  <w:style w:type="character" w:customStyle="1" w:styleId="90">
    <w:name w:val="font21"/>
    <w:qFormat/>
    <w:uiPriority w:val="0"/>
    <w:rPr>
      <w:rFonts w:hint="eastAsia" w:ascii="宋体" w:hAnsi="宋体" w:eastAsia="宋体" w:cs="宋体"/>
      <w:color w:val="000000"/>
      <w:sz w:val="24"/>
      <w:szCs w:val="24"/>
      <w:u w:val="none"/>
    </w:rPr>
  </w:style>
  <w:style w:type="character" w:customStyle="1" w:styleId="91">
    <w:name w:val="标题 2 Char"/>
    <w:qFormat/>
    <w:uiPriority w:val="99"/>
    <w:rPr>
      <w:rFonts w:ascii="Arial" w:hAnsi="Arial" w:eastAsia="黑体"/>
      <w:b/>
      <w:bCs/>
      <w:kern w:val="2"/>
      <w:sz w:val="32"/>
      <w:szCs w:val="32"/>
      <w:lang w:val="en-US" w:eastAsia="zh-CN" w:bidi="ar-SA"/>
    </w:rPr>
  </w:style>
  <w:style w:type="character" w:customStyle="1" w:styleId="92">
    <w:name w:val="Char Char9"/>
    <w:qFormat/>
    <w:uiPriority w:val="0"/>
    <w:rPr>
      <w:rFonts w:ascii="Times New Roman" w:hAnsi="Times New Roman" w:eastAsia="宋体" w:cs="Times New Roman"/>
      <w:sz w:val="18"/>
      <w:szCs w:val="18"/>
    </w:rPr>
  </w:style>
  <w:style w:type="character" w:customStyle="1" w:styleId="93">
    <w:name w:val="正文文本首行缩进 2 字符"/>
    <w:qFormat/>
    <w:uiPriority w:val="0"/>
    <w:rPr>
      <w:rFonts w:hint="default" w:ascii="Calibri" w:hAnsi="Calibri" w:cs="Calibri"/>
      <w:color w:val="0D0D0D"/>
      <w:sz w:val="21"/>
      <w:szCs w:val="24"/>
      <w:lang w:eastAsia="en-US"/>
    </w:rPr>
  </w:style>
  <w:style w:type="character" w:customStyle="1" w:styleId="94">
    <w:name w:val="text_neiye_31"/>
    <w:qFormat/>
    <w:uiPriority w:val="0"/>
    <w:rPr>
      <w:rFonts w:hint="eastAsia" w:ascii="仿宋_GB2312" w:eastAsia="仿宋_GB2312"/>
      <w:color w:val="000000"/>
      <w:sz w:val="30"/>
      <w:szCs w:val="30"/>
    </w:rPr>
  </w:style>
  <w:style w:type="character" w:customStyle="1" w:styleId="95">
    <w:name w:val="页脚 字符"/>
    <w:qFormat/>
    <w:uiPriority w:val="0"/>
    <w:rPr>
      <w:kern w:val="2"/>
      <w:sz w:val="18"/>
      <w:szCs w:val="18"/>
    </w:rPr>
  </w:style>
  <w:style w:type="character" w:customStyle="1" w:styleId="96">
    <w:name w:val="s2"/>
    <w:qFormat/>
    <w:uiPriority w:val="0"/>
  </w:style>
  <w:style w:type="character" w:customStyle="1" w:styleId="97">
    <w:name w:val="Char Char7"/>
    <w:qFormat/>
    <w:uiPriority w:val="0"/>
    <w:rPr>
      <w:kern w:val="2"/>
      <w:sz w:val="18"/>
      <w:szCs w:val="18"/>
    </w:rPr>
  </w:style>
  <w:style w:type="character" w:customStyle="1" w:styleId="98">
    <w:name w:val="textcontents"/>
    <w:basedOn w:val="49"/>
    <w:qFormat/>
    <w:uiPriority w:val="99"/>
  </w:style>
  <w:style w:type="character" w:customStyle="1" w:styleId="99">
    <w:name w:val="Char Char3"/>
    <w:qFormat/>
    <w:uiPriority w:val="99"/>
    <w:rPr>
      <w:rFonts w:ascii="宋体" w:hAnsi="宋体" w:eastAsia="宋体" w:cs="宋体"/>
      <w:sz w:val="18"/>
      <w:szCs w:val="18"/>
      <w:lang w:val="en-US" w:eastAsia="zh-CN"/>
    </w:rPr>
  </w:style>
  <w:style w:type="character" w:customStyle="1" w:styleId="100">
    <w:name w:val="NormalCharacter"/>
    <w:qFormat/>
    <w:uiPriority w:val="0"/>
  </w:style>
  <w:style w:type="character" w:customStyle="1" w:styleId="101">
    <w:name w:val="正文文本 字符"/>
    <w:qFormat/>
    <w:uiPriority w:val="0"/>
    <w:rPr>
      <w:kern w:val="2"/>
      <w:sz w:val="21"/>
      <w:szCs w:val="22"/>
    </w:rPr>
  </w:style>
  <w:style w:type="character" w:customStyle="1" w:styleId="102">
    <w:name w:val="15"/>
    <w:qFormat/>
    <w:uiPriority w:val="99"/>
    <w:rPr>
      <w:rFonts w:ascii="Times New Roman" w:hAnsi="Times New Roman" w:cs="Times New Roman"/>
      <w:color w:val="auto"/>
      <w:u w:val="none"/>
    </w:rPr>
  </w:style>
  <w:style w:type="character" w:customStyle="1" w:styleId="103">
    <w:name w:val="apple-converted-space"/>
    <w:basedOn w:val="49"/>
    <w:qFormat/>
    <w:uiPriority w:val="0"/>
  </w:style>
  <w:style w:type="character" w:customStyle="1" w:styleId="104">
    <w:name w:val="p0 Char Char"/>
    <w:link w:val="105"/>
    <w:qFormat/>
    <w:locked/>
    <w:uiPriority w:val="99"/>
    <w:rPr>
      <w:rFonts w:ascii="Calibri" w:hAnsi="Calibri" w:eastAsia="宋体" w:cs="Times New Roman"/>
      <w:sz w:val="21"/>
      <w:szCs w:val="21"/>
    </w:rPr>
  </w:style>
  <w:style w:type="paragraph" w:customStyle="1" w:styleId="105">
    <w:name w:val="p0"/>
    <w:basedOn w:val="1"/>
    <w:next w:val="1"/>
    <w:link w:val="104"/>
    <w:qFormat/>
    <w:uiPriority w:val="99"/>
    <w:pPr>
      <w:widowControl/>
    </w:pPr>
    <w:rPr>
      <w:rFonts w:ascii="Calibri" w:hAnsi="Calibri"/>
      <w:kern w:val="0"/>
      <w:szCs w:val="21"/>
    </w:rPr>
  </w:style>
  <w:style w:type="character" w:customStyle="1" w:styleId="106">
    <w:name w:val="Char Char11"/>
    <w:qFormat/>
    <w:uiPriority w:val="0"/>
    <w:rPr>
      <w:rFonts w:ascii="Times New Roman" w:hAnsi="Times New Roman" w:eastAsia="宋体" w:cs="Times New Roman"/>
      <w:sz w:val="18"/>
      <w:szCs w:val="18"/>
    </w:rPr>
  </w:style>
  <w:style w:type="character" w:customStyle="1" w:styleId="107">
    <w:name w:val="textcontents1"/>
    <w:qFormat/>
    <w:uiPriority w:val="99"/>
    <w:rPr>
      <w:color w:val="000000"/>
      <w:sz w:val="22"/>
      <w:szCs w:val="22"/>
    </w:rPr>
  </w:style>
  <w:style w:type="character" w:customStyle="1" w:styleId="108">
    <w:name w:val="Intense Quote Char"/>
    <w:link w:val="109"/>
    <w:qFormat/>
    <w:locked/>
    <w:uiPriority w:val="99"/>
    <w:rPr>
      <w:b/>
      <w:bCs/>
      <w:i/>
      <w:iCs/>
      <w:color w:val="4F81BD"/>
      <w:sz w:val="22"/>
      <w:szCs w:val="22"/>
    </w:rPr>
  </w:style>
  <w:style w:type="paragraph" w:customStyle="1" w:styleId="109">
    <w:name w:val="明显引用1"/>
    <w:basedOn w:val="1"/>
    <w:next w:val="1"/>
    <w:link w:val="108"/>
    <w:qFormat/>
    <w:uiPriority w:val="99"/>
    <w:pPr>
      <w:pBdr>
        <w:bottom w:val="single" w:color="4F81BD" w:sz="4" w:space="4"/>
      </w:pBdr>
      <w:spacing w:before="200" w:after="280"/>
      <w:ind w:left="936" w:right="936"/>
    </w:pPr>
    <w:rPr>
      <w:b/>
      <w:bCs/>
      <w:i/>
      <w:iCs/>
      <w:color w:val="4F81BD"/>
      <w:kern w:val="0"/>
      <w:sz w:val="22"/>
      <w:szCs w:val="22"/>
    </w:rPr>
  </w:style>
  <w:style w:type="character" w:customStyle="1" w:styleId="110">
    <w:name w:val="Char Char14"/>
    <w:qFormat/>
    <w:uiPriority w:val="0"/>
    <w:rPr>
      <w:rFonts w:ascii="宋体" w:hAnsi="Times New Roman" w:eastAsia="宋体" w:cs="Times New Roman"/>
      <w:sz w:val="32"/>
      <w:szCs w:val="20"/>
    </w:rPr>
  </w:style>
  <w:style w:type="character" w:customStyle="1" w:styleId="111">
    <w:name w:val="纯文本 字符"/>
    <w:qFormat/>
    <w:uiPriority w:val="0"/>
    <w:rPr>
      <w:rFonts w:hint="eastAsia" w:ascii="等线" w:hAnsi="Courier New" w:eastAsia="等线" w:cs="Courier New"/>
      <w:kern w:val="2"/>
      <w:sz w:val="21"/>
      <w:szCs w:val="22"/>
    </w:rPr>
  </w:style>
  <w:style w:type="character" w:customStyle="1" w:styleId="112">
    <w:name w:val="font11"/>
    <w:qFormat/>
    <w:uiPriority w:val="0"/>
    <w:rPr>
      <w:rFonts w:hint="eastAsia" w:ascii="仿宋" w:hAnsi="仿宋" w:eastAsia="仿宋" w:cs="仿宋"/>
      <w:color w:val="000000"/>
      <w:sz w:val="28"/>
      <w:szCs w:val="28"/>
      <w:u w:val="none"/>
    </w:rPr>
  </w:style>
  <w:style w:type="paragraph" w:customStyle="1" w:styleId="113">
    <w:name w:val="Char"/>
    <w:basedOn w:val="1"/>
    <w:qFormat/>
    <w:uiPriority w:val="0"/>
    <w:pPr>
      <w:numPr>
        <w:ilvl w:val="0"/>
        <w:numId w:val="1"/>
      </w:numPr>
    </w:pPr>
    <w:rPr>
      <w:rFonts w:ascii="Calibri" w:hAnsi="Calibri" w:eastAsia="宋体" w:cs="Times New Roman"/>
      <w:sz w:val="24"/>
    </w:rPr>
  </w:style>
  <w:style w:type="paragraph" w:customStyle="1" w:styleId="114">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4"/>
      <w:lang w:eastAsia="en-US"/>
    </w:rPr>
  </w:style>
  <w:style w:type="paragraph" w:customStyle="1" w:styleId="115">
    <w:name w:val="Char Char Char Char Char Char Char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styleId="116">
    <w:name w:val="List Paragraph"/>
    <w:basedOn w:val="1"/>
    <w:qFormat/>
    <w:uiPriority w:val="34"/>
    <w:pPr>
      <w:ind w:firstLine="420" w:firstLineChars="200"/>
    </w:pPr>
    <w:rPr>
      <w:rFonts w:ascii="Times New Roman" w:hAnsi="Times New Roman" w:eastAsia="宋体" w:cs="Times New Roman"/>
      <w:szCs w:val="20"/>
    </w:rPr>
  </w:style>
  <w:style w:type="paragraph" w:customStyle="1" w:styleId="117">
    <w:name w:val="Body Text First Indent1"/>
    <w:basedOn w:val="18"/>
    <w:qFormat/>
    <w:uiPriority w:val="0"/>
    <w:pPr>
      <w:ind w:firstLine="420"/>
    </w:pPr>
    <w:rPr>
      <w:rFonts w:ascii="Calibri" w:hAnsi="Calibri" w:eastAsia="宋体" w:cs="Times New Roman"/>
      <w:kern w:val="0"/>
      <w:sz w:val="20"/>
    </w:rPr>
  </w:style>
  <w:style w:type="paragraph" w:customStyle="1" w:styleId="118">
    <w:name w:val="_Style 116"/>
    <w:unhideWhenUsed/>
    <w:qFormat/>
    <w:uiPriority w:val="99"/>
    <w:rPr>
      <w:rFonts w:ascii="Times New Roman" w:hAnsi="Times New Roman" w:eastAsia="宋体" w:cs="Times New Roman"/>
      <w:kern w:val="2"/>
      <w:sz w:val="21"/>
      <w:szCs w:val="24"/>
      <w:lang w:val="en-US" w:eastAsia="zh-CN" w:bidi="ar-SA"/>
    </w:rPr>
  </w:style>
  <w:style w:type="paragraph" w:customStyle="1" w:styleId="119">
    <w:name w:val="标题3-个人"/>
    <w:basedOn w:val="5"/>
    <w:qFormat/>
    <w:uiPriority w:val="0"/>
    <w:pPr>
      <w:spacing w:before="0" w:after="0" w:line="360" w:lineRule="auto"/>
      <w:ind w:right="238" w:firstLine="0" w:firstLineChars="0"/>
    </w:pPr>
    <w:rPr>
      <w:rFonts w:ascii="Calibri" w:hAnsi="Calibri" w:eastAsia="宋体" w:cs="Times New Roman"/>
      <w:b/>
      <w:sz w:val="32"/>
      <w:szCs w:val="32"/>
    </w:rPr>
  </w:style>
  <w:style w:type="paragraph" w:customStyle="1" w:styleId="120">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CM35"/>
    <w:basedOn w:val="122"/>
    <w:next w:val="122"/>
    <w:qFormat/>
    <w:uiPriority w:val="99"/>
    <w:pPr>
      <w:spacing w:after="0" w:line="240" w:lineRule="auto"/>
    </w:pPr>
    <w:rPr>
      <w:rFonts w:hint="default" w:ascii="Times New Roman" w:hAnsi="Calibri" w:eastAsia="宋体"/>
      <w:color w:val="auto"/>
      <w:kern w:val="2"/>
      <w:szCs w:val="24"/>
    </w:rPr>
  </w:style>
  <w:style w:type="paragraph" w:customStyle="1" w:styleId="122">
    <w:name w:val="Default"/>
    <w:basedOn w:val="1"/>
    <w:next w:val="1"/>
    <w:qFormat/>
    <w:uiPriority w:val="0"/>
    <w:pPr>
      <w:keepNext w:val="0"/>
      <w:keepLines w:val="0"/>
      <w:widowControl w:val="0"/>
      <w:suppressLineNumbers w:val="0"/>
      <w:autoSpaceDE w:val="0"/>
      <w:autoSpaceDN w:val="0"/>
      <w:adjustRightInd w:val="0"/>
      <w:spacing w:before="0" w:beforeAutospacing="0" w:after="200" w:afterAutospacing="0" w:line="276" w:lineRule="auto"/>
      <w:ind w:left="0" w:right="0"/>
      <w:jc w:val="left"/>
    </w:pPr>
    <w:rPr>
      <w:rFonts w:hint="eastAsia" w:ascii="宋体" w:hAnsi="Times New Roman" w:eastAsia="宋体" w:cs="Times New Roman"/>
      <w:color w:val="000000"/>
      <w:kern w:val="0"/>
      <w:sz w:val="24"/>
      <w:szCs w:val="20"/>
      <w:lang w:val="en-US" w:eastAsia="zh-CN" w:bidi="ar"/>
    </w:rPr>
  </w:style>
  <w:style w:type="paragraph" w:customStyle="1" w:styleId="123">
    <w:name w:val="修订1"/>
    <w:semiHidden/>
    <w:qFormat/>
    <w:uiPriority w:val="99"/>
    <w:rPr>
      <w:rFonts w:ascii="Calibri" w:hAnsi="Calibri" w:eastAsia="宋体" w:cs="Times New Roman"/>
      <w:kern w:val="2"/>
      <w:sz w:val="21"/>
      <w:szCs w:val="24"/>
      <w:lang w:val="en-US" w:eastAsia="zh-CN" w:bidi="ar-SA"/>
    </w:rPr>
  </w:style>
  <w:style w:type="paragraph" w:customStyle="1" w:styleId="124">
    <w:name w:val="默认段落字体 Para Char"/>
    <w:basedOn w:val="1"/>
    <w:qFormat/>
    <w:uiPriority w:val="0"/>
    <w:rPr>
      <w:rFonts w:ascii="Calibri" w:hAnsi="Calibri" w:eastAsia="宋体" w:cs="Times New Roman"/>
    </w:rPr>
  </w:style>
  <w:style w:type="paragraph" w:customStyle="1" w:styleId="125">
    <w:name w:val="zhang"/>
    <w:basedOn w:val="1"/>
    <w:next w:val="1"/>
    <w:qFormat/>
    <w:uiPriority w:val="99"/>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126">
    <w:name w:val="Char1"/>
    <w:basedOn w:val="1"/>
    <w:qFormat/>
    <w:uiPriority w:val="0"/>
    <w:rPr>
      <w:rFonts w:ascii="Calibri" w:hAnsi="Calibri" w:eastAsia="宋体" w:cs="Times New Roman"/>
    </w:rPr>
  </w:style>
  <w:style w:type="paragraph" w:customStyle="1" w:styleId="127">
    <w:name w:val="font0"/>
    <w:basedOn w:val="1"/>
    <w:qFormat/>
    <w:uiPriority w:val="99"/>
    <w:pPr>
      <w:widowControl/>
      <w:spacing w:before="100" w:beforeAutospacing="1" w:after="100" w:afterAutospacing="1"/>
      <w:jc w:val="left"/>
    </w:pPr>
    <w:rPr>
      <w:rFonts w:hint="eastAsia" w:ascii="宋体" w:hAnsi="宋体" w:eastAsia="宋体" w:cs="Times New Roman"/>
      <w:kern w:val="0"/>
      <w:sz w:val="24"/>
      <w:lang w:eastAsia="en-US"/>
    </w:rPr>
  </w:style>
  <w:style w:type="paragraph" w:customStyle="1" w:styleId="128">
    <w:name w:val="文二"/>
    <w:basedOn w:val="1"/>
    <w:qFormat/>
    <w:uiPriority w:val="0"/>
    <w:pPr>
      <w:jc w:val="left"/>
    </w:pPr>
    <w:rPr>
      <w:rFonts w:ascii="宋体" w:hAnsi="宋体" w:eastAsia="宋体" w:cs="Times New Roman"/>
      <w:szCs w:val="21"/>
    </w:rPr>
  </w:style>
  <w:style w:type="paragraph" w:customStyle="1" w:styleId="129">
    <w:name w:val="Other|1"/>
    <w:basedOn w:val="1"/>
    <w:qFormat/>
    <w:uiPriority w:val="0"/>
    <w:pPr>
      <w:widowControl w:val="0"/>
      <w:shd w:val="clear" w:color="auto" w:fill="auto"/>
      <w:spacing w:line="228" w:lineRule="exact"/>
    </w:pPr>
    <w:rPr>
      <w:rFonts w:ascii="宋体" w:hAnsi="宋体" w:eastAsia="宋体" w:cs="宋体"/>
      <w:sz w:val="17"/>
      <w:szCs w:val="17"/>
      <w:u w:val="none"/>
      <w:shd w:val="clear" w:color="auto" w:fill="auto"/>
      <w:lang w:val="zh-TW" w:eastAsia="zh-TW" w:bidi="zh-TW"/>
    </w:rPr>
  </w:style>
  <w:style w:type="paragraph" w:customStyle="1" w:styleId="130">
    <w:name w:val="表内容"/>
    <w:basedOn w:val="1"/>
    <w:qFormat/>
    <w:uiPriority w:val="0"/>
    <w:pPr>
      <w:spacing w:line="480" w:lineRule="auto"/>
      <w:jc w:val="center"/>
    </w:pPr>
    <w:rPr>
      <w:rFonts w:ascii="Calibri" w:hAnsi="Calibri" w:eastAsia="楷体" w:cs="Times New Roman"/>
      <w:sz w:val="24"/>
      <w:szCs w:val="20"/>
    </w:rPr>
  </w:style>
  <w:style w:type="paragraph" w:customStyle="1" w:styleId="131">
    <w:name w:val="List Paragraph1"/>
    <w:basedOn w:val="1"/>
    <w:qFormat/>
    <w:uiPriority w:val="99"/>
    <w:pPr>
      <w:ind w:firstLine="420" w:firstLineChars="200"/>
    </w:pPr>
    <w:rPr>
      <w:rFonts w:ascii="Calibri" w:hAnsi="Calibri" w:eastAsia="宋体" w:cs="Calibri"/>
      <w:szCs w:val="21"/>
    </w:rPr>
  </w:style>
  <w:style w:type="paragraph" w:customStyle="1" w:styleId="132">
    <w:name w:val="CM39"/>
    <w:basedOn w:val="122"/>
    <w:next w:val="122"/>
    <w:qFormat/>
    <w:uiPriority w:val="99"/>
    <w:pPr>
      <w:spacing w:after="0" w:line="240" w:lineRule="auto"/>
    </w:pPr>
    <w:rPr>
      <w:rFonts w:hint="default" w:ascii="Times New Roman" w:hAnsi="Calibri" w:eastAsia="宋体"/>
      <w:color w:val="auto"/>
      <w:kern w:val="2"/>
      <w:szCs w:val="24"/>
    </w:rPr>
  </w:style>
  <w:style w:type="paragraph" w:customStyle="1" w:styleId="133">
    <w:name w:val="_Style 6"/>
    <w:basedOn w:val="1"/>
    <w:next w:val="116"/>
    <w:qFormat/>
    <w:uiPriority w:val="34"/>
    <w:pPr>
      <w:adjustRightInd w:val="0"/>
      <w:snapToGrid w:val="0"/>
      <w:spacing w:line="312" w:lineRule="auto"/>
      <w:ind w:firstLine="420" w:firstLineChars="200"/>
    </w:pPr>
    <w:rPr>
      <w:rFonts w:ascii="Calibri" w:hAnsi="Calibri" w:eastAsia="宋体" w:cs="Times New Roman"/>
      <w:sz w:val="20"/>
      <w:szCs w:val="20"/>
    </w:rPr>
  </w:style>
  <w:style w:type="paragraph" w:customStyle="1" w:styleId="134">
    <w:name w:val="文一"/>
    <w:basedOn w:val="1"/>
    <w:qFormat/>
    <w:uiPriority w:val="99"/>
    <w:pPr>
      <w:topLinePunct/>
      <w:adjustRightInd w:val="0"/>
      <w:snapToGrid w:val="0"/>
      <w:spacing w:line="360" w:lineRule="auto"/>
      <w:ind w:firstLine="200" w:firstLineChars="200"/>
    </w:pPr>
    <w:rPr>
      <w:snapToGrid w:val="0"/>
      <w:spacing w:val="4"/>
      <w:kern w:val="0"/>
      <w:sz w:val="24"/>
    </w:rPr>
  </w:style>
  <w:style w:type="paragraph" w:customStyle="1" w:styleId="135">
    <w:name w:val="合同三级标题"/>
    <w:basedOn w:val="5"/>
    <w:qFormat/>
    <w:uiPriority w:val="0"/>
    <w:pPr>
      <w:tabs>
        <w:tab w:val="left" w:pos="284"/>
      </w:tabs>
      <w:autoSpaceDE w:val="0"/>
      <w:autoSpaceDN w:val="0"/>
      <w:adjustRightInd w:val="0"/>
      <w:spacing w:before="0" w:after="0" w:line="240" w:lineRule="auto"/>
      <w:ind w:firstLine="0" w:firstLineChars="0"/>
      <w:jc w:val="left"/>
    </w:pPr>
    <w:rPr>
      <w:rFonts w:ascii="Calibri" w:hAnsi="Calibri" w:cs="Times New Roman"/>
      <w:kern w:val="0"/>
      <w:position w:val="-1"/>
      <w:sz w:val="24"/>
      <w:szCs w:val="30"/>
    </w:rPr>
  </w:style>
  <w:style w:type="paragraph" w:customStyle="1" w:styleId="136">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37">
    <w:name w:val="合同一级标题"/>
    <w:basedOn w:val="3"/>
    <w:next w:val="3"/>
    <w:qFormat/>
    <w:uiPriority w:val="0"/>
    <w:pPr>
      <w:spacing w:before="0" w:after="0" w:line="240" w:lineRule="auto"/>
      <w:jc w:val="center"/>
    </w:pPr>
    <w:rPr>
      <w:rFonts w:ascii="黑体" w:hAnsi="黑体" w:eastAsia="黑体" w:cs="Times New Roman"/>
      <w:b w:val="0"/>
      <w:kern w:val="0"/>
      <w:sz w:val="36"/>
    </w:rPr>
  </w:style>
  <w:style w:type="paragraph" w:customStyle="1" w:styleId="138">
    <w:name w:val="Normal_0"/>
    <w:qFormat/>
    <w:uiPriority w:val="0"/>
    <w:rPr>
      <w:rFonts w:ascii="Calibri" w:hAnsi="Calibri" w:eastAsia="宋体" w:cs="Times New Roman"/>
      <w:kern w:val="2"/>
      <w:sz w:val="24"/>
      <w:szCs w:val="24"/>
      <w:lang w:val="en-US" w:eastAsia="en-US" w:bidi="ar-SA"/>
    </w:rPr>
  </w:style>
  <w:style w:type="paragraph" w:customStyle="1" w:styleId="139">
    <w:name w:val="p15"/>
    <w:basedOn w:val="1"/>
    <w:qFormat/>
    <w:uiPriority w:val="0"/>
    <w:pPr>
      <w:widowControl/>
    </w:pPr>
    <w:rPr>
      <w:rFonts w:ascii="宋体" w:hAnsi="宋体" w:eastAsia="宋体" w:cs="宋体"/>
      <w:kern w:val="0"/>
      <w:szCs w:val="21"/>
    </w:rPr>
  </w:style>
  <w:style w:type="paragraph" w:customStyle="1" w:styleId="140">
    <w:name w:val="CM25"/>
    <w:basedOn w:val="122"/>
    <w:next w:val="122"/>
    <w:qFormat/>
    <w:uiPriority w:val="99"/>
    <w:pPr>
      <w:spacing w:after="0" w:line="426" w:lineRule="atLeast"/>
    </w:pPr>
    <w:rPr>
      <w:rFonts w:hint="default" w:ascii="Times New Roman" w:hAnsi="Calibri" w:eastAsia="宋体"/>
      <w:color w:val="auto"/>
      <w:kern w:val="2"/>
      <w:szCs w:val="24"/>
    </w:rPr>
  </w:style>
  <w:style w:type="paragraph" w:customStyle="1" w:styleId="141">
    <w:name w:val="_Style 4"/>
    <w:basedOn w:val="3"/>
    <w:next w:val="1"/>
    <w:qFormat/>
    <w:uiPriority w:val="99"/>
    <w:pPr>
      <w:outlineLvl w:val="9"/>
    </w:pPr>
    <w:rPr>
      <w:rFonts w:ascii="Calibri" w:hAnsi="Calibri" w:eastAsia="宋体" w:cs="Calibri"/>
    </w:rPr>
  </w:style>
  <w:style w:type="paragraph" w:customStyle="1" w:styleId="142">
    <w:name w:val="表头"/>
    <w:basedOn w:val="1"/>
    <w:qFormat/>
    <w:uiPriority w:val="0"/>
    <w:pPr>
      <w:spacing w:line="360" w:lineRule="auto"/>
      <w:jc w:val="center"/>
    </w:pPr>
    <w:rPr>
      <w:rFonts w:ascii="黑体" w:eastAsia="黑体"/>
      <w:kern w:val="0"/>
      <w:sz w:val="24"/>
      <w:szCs w:val="20"/>
    </w:rPr>
  </w:style>
  <w:style w:type="paragraph" w:customStyle="1" w:styleId="143">
    <w:name w:val="发文落款"/>
    <w:basedOn w:val="144"/>
    <w:qFormat/>
    <w:uiPriority w:val="0"/>
    <w:pPr>
      <w:ind w:left="4094" w:right="607" w:firstLine="0"/>
      <w:jc w:val="center"/>
    </w:pPr>
  </w:style>
  <w:style w:type="paragraph" w:customStyle="1" w:styleId="14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5">
    <w:name w:val="章节三"/>
    <w:basedOn w:val="1"/>
    <w:next w:val="1"/>
    <w:qFormat/>
    <w:uiPriority w:val="0"/>
    <w:pPr>
      <w:topLinePunct/>
      <w:adjustRightInd w:val="0"/>
      <w:snapToGrid w:val="0"/>
      <w:spacing w:beforeLines="50" w:afterLines="50"/>
      <w:jc w:val="left"/>
      <w:outlineLvl w:val="2"/>
    </w:pPr>
    <w:rPr>
      <w:rFonts w:ascii="黑体" w:hAnsi="宋体" w:eastAsia="黑体"/>
      <w:b/>
      <w:spacing w:val="4"/>
      <w:kern w:val="0"/>
      <w:sz w:val="24"/>
    </w:rPr>
  </w:style>
  <w:style w:type="paragraph" w:customStyle="1" w:styleId="146">
    <w:name w:val="正文首行缩进 21"/>
    <w:basedOn w:val="19"/>
    <w:qFormat/>
    <w:uiPriority w:val="0"/>
    <w:pPr>
      <w:spacing w:before="100" w:beforeAutospacing="1" w:after="120"/>
      <w:ind w:left="420" w:leftChars="200" w:firstLine="420"/>
    </w:pPr>
    <w:rPr>
      <w:rFonts w:ascii="宋体" w:hAnsi="宋体" w:eastAsia="宋体" w:cs="宋体"/>
      <w:kern w:val="2"/>
      <w:sz w:val="21"/>
      <w:szCs w:val="21"/>
    </w:rPr>
  </w:style>
  <w:style w:type="paragraph" w:customStyle="1" w:styleId="147">
    <w:name w:val="修订2"/>
    <w:unhideWhenUsed/>
    <w:qFormat/>
    <w:uiPriority w:val="99"/>
    <w:rPr>
      <w:rFonts w:ascii="Calibri" w:hAnsi="Calibri" w:eastAsia="宋体" w:cs="Times New Roman"/>
      <w:kern w:val="2"/>
      <w:sz w:val="21"/>
      <w:szCs w:val="24"/>
      <w:lang w:val="en-US" w:eastAsia="zh-CN" w:bidi="ar-SA"/>
    </w:rPr>
  </w:style>
  <w:style w:type="paragraph" w:customStyle="1" w:styleId="148">
    <w:name w:val="CM5"/>
    <w:basedOn w:val="122"/>
    <w:next w:val="122"/>
    <w:qFormat/>
    <w:uiPriority w:val="99"/>
    <w:pPr>
      <w:spacing w:after="0" w:line="428" w:lineRule="atLeast"/>
    </w:pPr>
    <w:rPr>
      <w:rFonts w:hint="default" w:ascii="Times New Roman" w:hAnsi="Calibri" w:eastAsia="宋体"/>
      <w:color w:val="auto"/>
      <w:kern w:val="2"/>
      <w:szCs w:val="24"/>
    </w:rPr>
  </w:style>
  <w:style w:type="paragraph" w:customStyle="1" w:styleId="149">
    <w:name w:val="x_msonormal"/>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150">
    <w:name w:val="Char Char Char Char Char Char Char"/>
    <w:basedOn w:val="1"/>
    <w:next w:val="1"/>
    <w:qFormat/>
    <w:uiPriority w:val="99"/>
    <w:pPr>
      <w:widowControl/>
      <w:spacing w:after="160" w:line="240" w:lineRule="exact"/>
      <w:jc w:val="left"/>
    </w:pPr>
    <w:rPr>
      <w:rFonts w:ascii="Arial" w:hAnsi="Arial" w:eastAsia="宋体" w:cs="Arial"/>
      <w:b/>
      <w:bCs/>
      <w:kern w:val="0"/>
      <w:sz w:val="24"/>
      <w:lang w:eastAsia="en-US"/>
    </w:rPr>
  </w:style>
  <w:style w:type="paragraph" w:customStyle="1" w:styleId="151">
    <w:name w:val="_Style 53"/>
    <w:basedOn w:val="1"/>
    <w:next w:val="116"/>
    <w:qFormat/>
    <w:uiPriority w:val="34"/>
    <w:pPr>
      <w:ind w:firstLine="420" w:firstLineChars="200"/>
    </w:pPr>
    <w:rPr>
      <w:rFonts w:ascii="Times New Roman" w:hAnsi="Times New Roman"/>
      <w:szCs w:val="20"/>
    </w:rPr>
  </w:style>
  <w:style w:type="paragraph" w:customStyle="1" w:styleId="152">
    <w:name w:val="CM31"/>
    <w:basedOn w:val="122"/>
    <w:next w:val="122"/>
    <w:qFormat/>
    <w:uiPriority w:val="99"/>
    <w:pPr>
      <w:spacing w:after="0" w:line="426" w:lineRule="atLeast"/>
    </w:pPr>
    <w:rPr>
      <w:rFonts w:hint="default" w:ascii="Times New Roman" w:hAnsi="Calibri" w:eastAsia="宋体"/>
      <w:color w:val="auto"/>
      <w:kern w:val="2"/>
      <w:szCs w:val="24"/>
    </w:rPr>
  </w:style>
  <w:style w:type="paragraph" w:customStyle="1" w:styleId="153">
    <w:name w:val="Normal_1"/>
    <w:qFormat/>
    <w:uiPriority w:val="0"/>
    <w:rPr>
      <w:rFonts w:ascii="Calibri" w:hAnsi="Calibri" w:eastAsia="宋体" w:cs="Times New Roman"/>
      <w:kern w:val="2"/>
      <w:sz w:val="24"/>
      <w:szCs w:val="24"/>
      <w:lang w:val="en-US" w:eastAsia="en-US" w:bidi="ar-SA"/>
    </w:rPr>
  </w:style>
  <w:style w:type="paragraph" w:customStyle="1" w:styleId="154">
    <w:name w:val="CM6"/>
    <w:basedOn w:val="122"/>
    <w:next w:val="122"/>
    <w:qFormat/>
    <w:uiPriority w:val="99"/>
    <w:pPr>
      <w:spacing w:after="0" w:line="428" w:lineRule="atLeast"/>
    </w:pPr>
    <w:rPr>
      <w:rFonts w:hint="default" w:ascii="Times New Roman" w:hAnsi="Calibri" w:eastAsia="宋体"/>
      <w:color w:val="auto"/>
      <w:kern w:val="2"/>
      <w:szCs w:val="24"/>
    </w:rPr>
  </w:style>
  <w:style w:type="paragraph" w:customStyle="1" w:styleId="155">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rPr>
  </w:style>
  <w:style w:type="paragraph" w:customStyle="1" w:styleId="156">
    <w:name w:val="Char2"/>
    <w:basedOn w:val="1"/>
    <w:qFormat/>
    <w:uiPriority w:val="0"/>
    <w:pPr>
      <w:widowControl/>
      <w:spacing w:after="160" w:line="240" w:lineRule="exact"/>
      <w:ind w:left="-109" w:leftChars="-52"/>
      <w:jc w:val="left"/>
    </w:pPr>
    <w:rPr>
      <w:rFonts w:ascii="Calibri" w:hAnsi="Calibri" w:eastAsia="宋体" w:cs="Times New Roman"/>
    </w:rPr>
  </w:style>
  <w:style w:type="paragraph" w:customStyle="1" w:styleId="157">
    <w:name w:val="合同二级标题"/>
    <w:basedOn w:val="4"/>
    <w:qFormat/>
    <w:uiPriority w:val="0"/>
    <w:pPr>
      <w:autoSpaceDE w:val="0"/>
      <w:autoSpaceDN w:val="0"/>
      <w:adjustRightInd w:val="0"/>
      <w:spacing w:before="100" w:beforeAutospacing="1" w:after="100" w:afterAutospacing="1" w:line="240" w:lineRule="auto"/>
      <w:jc w:val="center"/>
    </w:pPr>
    <w:rPr>
      <w:rFonts w:ascii="宋体" w:cs="宋体"/>
      <w:b w:val="0"/>
      <w:kern w:val="0"/>
    </w:rPr>
  </w:style>
  <w:style w:type="paragraph" w:customStyle="1" w:styleId="158">
    <w:name w:val="_Style 8"/>
    <w:basedOn w:val="1"/>
    <w:next w:val="116"/>
    <w:qFormat/>
    <w:uiPriority w:val="34"/>
    <w:pPr>
      <w:adjustRightInd w:val="0"/>
      <w:snapToGrid w:val="0"/>
      <w:spacing w:line="312" w:lineRule="auto"/>
      <w:ind w:firstLine="420" w:firstLineChars="200"/>
    </w:pPr>
    <w:rPr>
      <w:rFonts w:ascii="Calibri" w:hAnsi="Calibri" w:eastAsia="宋体" w:cs="Times New Roman"/>
      <w:sz w:val="20"/>
      <w:szCs w:val="20"/>
    </w:rPr>
  </w:style>
  <w:style w:type="paragraph" w:customStyle="1" w:styleId="159">
    <w:name w:val="正文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0">
    <w:name w:val="正文_1"/>
    <w:qFormat/>
    <w:uiPriority w:val="0"/>
    <w:pPr>
      <w:widowControl w:val="0"/>
      <w:jc w:val="both"/>
    </w:pPr>
    <w:rPr>
      <w:rFonts w:ascii="Calibri" w:hAnsi="Calibri" w:eastAsia="楷体_GB2312" w:cs="Times New Roman"/>
      <w:kern w:val="2"/>
      <w:sz w:val="21"/>
      <w:szCs w:val="22"/>
      <w:lang w:val="en-US" w:eastAsia="zh-CN" w:bidi="ar-SA"/>
    </w:rPr>
  </w:style>
  <w:style w:type="paragraph" w:customStyle="1" w:styleId="161">
    <w:name w:val="TOC 标题1"/>
    <w:basedOn w:val="3"/>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header" Target="header2.xml"/><Relationship Id="rId12" Type="http://schemas.openxmlformats.org/officeDocument/2006/relationships/footer" Target="footer9.xml"/><Relationship Id="rId11" Type="http://schemas.openxmlformats.org/officeDocument/2006/relationships/header" Target="header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71</Pages>
  <Words>20094</Words>
  <Characters>21102</Characters>
  <Lines>265</Lines>
  <Paragraphs>74</Paragraphs>
  <TotalTime>2</TotalTime>
  <ScaleCrop>false</ScaleCrop>
  <LinksUpToDate>false</LinksUpToDate>
  <CharactersWithSpaces>21668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2023-05-19T07:15:00Z</dcterms:created>
  <dc:creator>Administrator</dc:creator>
  <cp:lastModifiedBy>在晴朗的一天出发</cp:lastModifiedBy>
  <cp:lastPrinted>2024-03-21T10:13:00Z</cp:lastPrinted>
  <dcterms:modified xsi:type="dcterms:W3CDTF">2025-09-20T04:32:54Z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6E99C3A401424E748BF97C7EE5DBA72D_13</vt:lpwstr>
  </property>
  <property fmtid="{D5CDD505-2E9C-101B-9397-08002B2CF9AE}" pid="4" name="KSOTemplateDocerSaveRecord">
    <vt:lpwstr>eyJoZGlkIjoiNDU1Yzk0YzA0ZTk2YTQwNDI0YzdlMmY1YzRjYTdiOWUiLCJ1c2VySWQiOiI3MDE2NjI1NjIifQ==</vt:lpwstr>
  </property>
</Properties>
</file>