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46DF64">
      <w:pPr>
        <w:spacing w:line="360" w:lineRule="auto"/>
        <w:rPr>
          <w:rFonts w:hint="eastAsia" w:ascii="宋体" w:hAnsi="宋体" w:eastAsia="宋体" w:cs="宋体"/>
          <w:b/>
          <w:color w:val="auto"/>
          <w:sz w:val="44"/>
        </w:rPr>
      </w:pPr>
      <w:r>
        <w:rPr>
          <w:rFonts w:hint="eastAsia" w:ascii="宋体" w:hAnsi="宋体" w:eastAsia="宋体" w:cs="宋体"/>
          <w:color w:val="auto"/>
          <w:sz w:val="24"/>
        </w:rPr>
        <w:t>附件一：</w:t>
      </w:r>
    </w:p>
    <w:p w14:paraId="17C2B995">
      <w:pPr>
        <w:spacing w:line="360" w:lineRule="auto"/>
        <w:rPr>
          <w:rFonts w:hint="eastAsia" w:ascii="宋体" w:hAnsi="宋体" w:eastAsia="宋体" w:cs="宋体"/>
          <w:b/>
          <w:color w:val="auto"/>
          <w:sz w:val="44"/>
        </w:rPr>
      </w:pPr>
    </w:p>
    <w:p w14:paraId="69682E8B">
      <w:pPr>
        <w:jc w:val="center"/>
        <w:rPr>
          <w:rFonts w:hint="eastAsia" w:ascii="宋体" w:hAnsi="宋体" w:eastAsia="宋体" w:cs="宋体"/>
          <w:b/>
          <w:color w:val="auto"/>
          <w:sz w:val="44"/>
          <w:szCs w:val="44"/>
        </w:rPr>
      </w:pPr>
      <w:r>
        <w:rPr>
          <w:rFonts w:hint="eastAsia" w:ascii="宋体" w:hAnsi="宋体" w:eastAsia="宋体" w:cs="宋体"/>
          <w:b/>
          <w:color w:val="auto"/>
          <w:kern w:val="0"/>
          <w:sz w:val="44"/>
          <w:szCs w:val="44"/>
        </w:rPr>
        <w:t>投标人</w:t>
      </w:r>
      <w:r>
        <w:rPr>
          <w:rFonts w:hint="eastAsia" w:ascii="宋体" w:hAnsi="宋体" w:eastAsia="宋体" w:cs="宋体"/>
          <w:b/>
          <w:color w:val="auto"/>
          <w:sz w:val="44"/>
          <w:szCs w:val="44"/>
        </w:rPr>
        <w:t>声明</w:t>
      </w:r>
    </w:p>
    <w:p w14:paraId="5833D3C7">
      <w:pPr>
        <w:jc w:val="center"/>
        <w:rPr>
          <w:rFonts w:hint="eastAsia" w:ascii="宋体" w:hAnsi="宋体" w:eastAsia="宋体" w:cs="宋体"/>
          <w:b/>
          <w:color w:val="auto"/>
          <w:sz w:val="44"/>
          <w:szCs w:val="44"/>
        </w:rPr>
      </w:pPr>
    </w:p>
    <w:p w14:paraId="277D76B1">
      <w:pPr>
        <w:pStyle w:val="7"/>
        <w:keepNext w:val="0"/>
        <w:keepLines w:val="0"/>
        <w:pageBreakBefore w:val="0"/>
        <w:kinsoku/>
        <w:wordWrap/>
        <w:overflowPunct/>
        <w:topLinePunct w:val="0"/>
        <w:autoSpaceDE/>
        <w:autoSpaceDN/>
        <w:bidi w:val="0"/>
        <w:adjustRightInd/>
        <w:spacing w:line="360" w:lineRule="auto"/>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本招标项目招标人及招标监管机构：</w:t>
      </w:r>
    </w:p>
    <w:p w14:paraId="55A6B7F3">
      <w:pPr>
        <w:pStyle w:val="7"/>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本公司就参加</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投标工作，作出郑重声明：</w:t>
      </w:r>
    </w:p>
    <w:p w14:paraId="5A49A7F2">
      <w:pPr>
        <w:pStyle w:val="7"/>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一、本公司保证投标文件及其后提供的一切材料都是真实</w:t>
      </w:r>
      <w:r>
        <w:rPr>
          <w:rFonts w:hint="eastAsia" w:ascii="宋体" w:hAnsi="宋体" w:eastAsia="宋体" w:cs="宋体"/>
          <w:color w:val="auto"/>
          <w:sz w:val="24"/>
          <w:szCs w:val="24"/>
          <w:lang w:eastAsia="zh-CN"/>
        </w:rPr>
        <w:t>的</w:t>
      </w:r>
      <w:r>
        <w:rPr>
          <w:rFonts w:hint="eastAsia" w:ascii="宋体" w:hAnsi="宋体" w:eastAsia="宋体" w:cs="宋体"/>
          <w:color w:val="auto"/>
          <w:sz w:val="24"/>
          <w:szCs w:val="24"/>
        </w:rPr>
        <w:t>、完整的</w:t>
      </w:r>
      <w:r>
        <w:rPr>
          <w:rFonts w:hint="eastAsia" w:ascii="宋体" w:hAnsi="宋体" w:eastAsia="宋体" w:cs="宋体"/>
          <w:color w:val="auto"/>
          <w:sz w:val="24"/>
          <w:szCs w:val="24"/>
          <w:lang w:eastAsia="zh-CN"/>
        </w:rPr>
        <w:t>、合法的。</w:t>
      </w:r>
      <w:r>
        <w:rPr>
          <w:rFonts w:hint="eastAsia" w:ascii="宋体" w:hAnsi="宋体" w:eastAsia="宋体" w:cs="宋体"/>
          <w:color w:val="auto"/>
          <w:sz w:val="24"/>
          <w:szCs w:val="24"/>
        </w:rPr>
        <w:t>如我司成为本项目中标候选人，我司同意并授权招标人将我司投标文件商务部分的人员、业绩、奖项等资料进行公开。</w:t>
      </w:r>
    </w:p>
    <w:p w14:paraId="117C6043">
      <w:pPr>
        <w:pStyle w:val="7"/>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二、本公司承诺遵循公平、公正、公开、诚实信用原则，在本项目投标中诚信投标，在本项目投标中不与其他单位围标、串标，不出让投标资格，不向招标人或评标委员会成员行贿，不存在少放、不放业绩、奖项等客观评审资料，减少自身竞争力的情形，若存在以上情形的，将自愿接受被招标人列入拒绝投标名单，不能参与招标人后续招标项目的投标。</w:t>
      </w:r>
    </w:p>
    <w:p w14:paraId="0E6829A2">
      <w:pPr>
        <w:pStyle w:val="7"/>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三、本公司不存在下列情形之一：</w:t>
      </w:r>
    </w:p>
    <w:p w14:paraId="2602AD55">
      <w:pPr>
        <w:pStyle w:val="7"/>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（一）为招标人不具有独立法人资格的附属机构（单位）；</w:t>
      </w:r>
    </w:p>
    <w:p w14:paraId="110DAA24">
      <w:pPr>
        <w:pStyle w:val="7"/>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（二）为本标段前期准备提供设计或咨询服务或者与本项目设计人或提供咨询服务的机构存在附属关系的；</w:t>
      </w:r>
    </w:p>
    <w:p w14:paraId="5D13C500">
      <w:pPr>
        <w:pStyle w:val="7"/>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（三）为本标段监理人或者与本标段监理人存在隶属关系或者其他利害关系；</w:t>
      </w:r>
    </w:p>
    <w:p w14:paraId="7119348A">
      <w:pPr>
        <w:pStyle w:val="7"/>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（四）为本标段的代建人；</w:t>
      </w:r>
    </w:p>
    <w:p w14:paraId="609894FD">
      <w:pPr>
        <w:pStyle w:val="7"/>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（五）为本标段提供招标代理服务的；</w:t>
      </w:r>
    </w:p>
    <w:p w14:paraId="7B37B384">
      <w:pPr>
        <w:pStyle w:val="7"/>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（六）与本标段的监理人或代建人或招标代理机构同为一个法定代表人的；</w:t>
      </w:r>
    </w:p>
    <w:p w14:paraId="0F74CC96">
      <w:pPr>
        <w:pStyle w:val="7"/>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（七）与本标段的监理人或代建人或招标代理机构互相控股或参股的；</w:t>
      </w:r>
    </w:p>
    <w:p w14:paraId="410D21D2">
      <w:pPr>
        <w:pStyle w:val="7"/>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（八）与本标段的监理人或代建人或招标代理机构相互任职或工作的；</w:t>
      </w:r>
    </w:p>
    <w:p w14:paraId="5C38E029">
      <w:pPr>
        <w:pStyle w:val="7"/>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（九）与本标段的检测机构有隶属关系或者其他利害关系；</w:t>
      </w:r>
    </w:p>
    <w:p w14:paraId="34DBE35B">
      <w:pPr>
        <w:pStyle w:val="7"/>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（十）与招标人存在利害关系且可能影响招标公正性； </w:t>
      </w:r>
    </w:p>
    <w:p w14:paraId="53D27558">
      <w:pPr>
        <w:pStyle w:val="7"/>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（十一）被依法暂停或取消投标资格的；（</w:t>
      </w:r>
      <w:r>
        <w:rPr>
          <w:rFonts w:hint="eastAsia" w:ascii="宋体" w:hAnsi="宋体" w:eastAsia="宋体" w:cs="宋体"/>
          <w:color w:val="auto"/>
          <w:sz w:val="24"/>
          <w:szCs w:val="24"/>
          <w:lang w:val="zh-CN"/>
        </w:rPr>
        <w:t>本项事实应当以根据《中华人民共和国行政处罚法》依法作出并已经生效的行政处罚决定为认定依据。行政处罚决定中已经明确的暂停或取消投标资格的区域范围不包含本标段建设地点的，</w:t>
      </w:r>
      <w:r>
        <w:rPr>
          <w:rStyle w:val="6"/>
          <w:rFonts w:hint="eastAsia" w:ascii="宋体" w:hAnsi="宋体" w:eastAsia="宋体" w:cs="宋体"/>
          <w:color w:val="auto"/>
          <w:kern w:val="2"/>
          <w:sz w:val="24"/>
          <w:szCs w:val="24"/>
        </w:rPr>
        <w:t>或者已过处罚期限的，</w:t>
      </w:r>
      <w:r>
        <w:rPr>
          <w:rFonts w:hint="eastAsia" w:ascii="宋体" w:hAnsi="宋体" w:eastAsia="宋体" w:cs="宋体"/>
          <w:color w:val="auto"/>
          <w:sz w:val="24"/>
          <w:szCs w:val="24"/>
          <w:lang w:val="zh-CN"/>
        </w:rPr>
        <w:t>不受该项规定限制</w:t>
      </w:r>
      <w:r>
        <w:rPr>
          <w:rFonts w:hint="eastAsia" w:ascii="宋体" w:hAnsi="宋体" w:eastAsia="宋体" w:cs="宋体"/>
          <w:color w:val="auto"/>
          <w:sz w:val="24"/>
          <w:szCs w:val="24"/>
        </w:rPr>
        <w:t xml:space="preserve">） </w:t>
      </w:r>
    </w:p>
    <w:p w14:paraId="5720348C">
      <w:pPr>
        <w:pStyle w:val="7"/>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（十二）被责令停产停业、暂扣或者吊销许可证、暂扣或者吊销执照的（</w:t>
      </w:r>
      <w:r>
        <w:rPr>
          <w:rFonts w:hint="eastAsia" w:ascii="宋体" w:hAnsi="宋体" w:eastAsia="宋体" w:cs="宋体"/>
          <w:color w:val="auto"/>
          <w:sz w:val="24"/>
          <w:szCs w:val="24"/>
          <w:lang w:val="zh-CN"/>
        </w:rPr>
        <w:t>本项事实应当以根据《中华人民共和国行政处罚法》依法作出并已经生效的行政处罚决定为认定依据。</w:t>
      </w:r>
      <w:r>
        <w:rPr>
          <w:rFonts w:hint="eastAsia" w:ascii="宋体" w:hAnsi="宋体" w:eastAsia="宋体" w:cs="宋体"/>
          <w:color w:val="auto"/>
          <w:sz w:val="24"/>
          <w:szCs w:val="24"/>
        </w:rPr>
        <w:t>）；</w:t>
      </w:r>
    </w:p>
    <w:p w14:paraId="07582871">
      <w:pPr>
        <w:pStyle w:val="7"/>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（十三）进入清算程序，或被宣布破产，或其他丧失履约能力的情形；</w:t>
      </w:r>
    </w:p>
    <w:p w14:paraId="04F5E19F">
      <w:pPr>
        <w:pStyle w:val="7"/>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（十四）在最近三年内有严重违约或重大工程质量问题的；（</w:t>
      </w:r>
      <w:r>
        <w:rPr>
          <w:rFonts w:hint="eastAsia" w:ascii="宋体" w:hAnsi="宋体" w:eastAsia="宋体" w:cs="宋体"/>
          <w:color w:val="auto"/>
          <w:sz w:val="24"/>
          <w:szCs w:val="24"/>
          <w:lang w:val="zh-CN"/>
        </w:rPr>
        <w:t>“严重违约”事实应当以</w:t>
      </w:r>
      <w:r>
        <w:rPr>
          <w:rFonts w:hint="eastAsia" w:ascii="宋体" w:hAnsi="宋体" w:eastAsia="宋体" w:cs="宋体"/>
          <w:color w:val="auto"/>
          <w:sz w:val="24"/>
          <w:szCs w:val="24"/>
        </w:rPr>
        <w:t>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r>
        <w:rPr>
          <w:rFonts w:hint="eastAsia" w:ascii="宋体" w:hAnsi="宋体" w:eastAsia="宋体" w:cs="宋体"/>
          <w:color w:val="auto"/>
          <w:sz w:val="24"/>
          <w:szCs w:val="24"/>
          <w:lang w:eastAsia="zh-CN"/>
        </w:rPr>
        <w:t>；</w:t>
      </w:r>
    </w:p>
    <w:p w14:paraId="73A8ECAC">
      <w:pPr>
        <w:pStyle w:val="7"/>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（十五）法律法规规定的其他情形。</w:t>
      </w:r>
    </w:p>
    <w:p w14:paraId="703A5E9E">
      <w:pPr>
        <w:pStyle w:val="7"/>
        <w:keepNext w:val="0"/>
        <w:keepLines w:val="0"/>
        <w:pageBreakBefore w:val="0"/>
        <w:numPr>
          <w:ilvl w:val="255"/>
          <w:numId w:val="0"/>
        </w:numPr>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四、</w:t>
      </w:r>
      <w:r>
        <w:rPr>
          <w:rFonts w:hint="eastAsia" w:ascii="宋体" w:hAnsi="宋体" w:eastAsia="宋体" w:cs="宋体"/>
          <w:b/>
          <w:color w:val="auto"/>
          <w:sz w:val="24"/>
          <w:szCs w:val="24"/>
          <w:highlight w:val="none"/>
          <w:u w:val="single"/>
        </w:rPr>
        <w:t>本公司保证：本项目拟派的项目负责人（施工负责人）</w:t>
      </w:r>
      <w:r>
        <w:rPr>
          <w:rFonts w:hint="eastAsia" w:ascii="宋体" w:hAnsi="宋体" w:eastAsia="宋体" w:cs="宋体"/>
          <w:b/>
          <w:color w:val="auto"/>
          <w:sz w:val="24"/>
          <w:szCs w:val="24"/>
          <w:highlight w:val="none"/>
          <w:u w:val="single"/>
          <w:lang w:val="en-US" w:eastAsia="zh-CN"/>
        </w:rPr>
        <w:t>在投标截止时</w:t>
      </w:r>
      <w:r>
        <w:rPr>
          <w:rFonts w:hint="eastAsia" w:ascii="宋体" w:hAnsi="宋体" w:eastAsia="宋体" w:cs="宋体"/>
          <w:b/>
          <w:color w:val="auto"/>
          <w:sz w:val="24"/>
          <w:szCs w:val="24"/>
          <w:highlight w:val="none"/>
          <w:u w:val="single"/>
        </w:rPr>
        <w:t>没有在其他在建项目中担任工程总承包项目负责人（施工负责人）。</w:t>
      </w:r>
    </w:p>
    <w:p w14:paraId="1FCB3028">
      <w:pPr>
        <w:pStyle w:val="7"/>
        <w:keepNext w:val="0"/>
        <w:keepLines w:val="0"/>
        <w:pageBreakBefore w:val="0"/>
        <w:numPr>
          <w:ilvl w:val="255"/>
          <w:numId w:val="0"/>
        </w:numPr>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五、</w:t>
      </w:r>
      <w:r>
        <w:rPr>
          <w:rFonts w:hint="eastAsia" w:ascii="宋体" w:hAnsi="宋体" w:eastAsia="宋体" w:cs="宋体"/>
          <w:b/>
          <w:color w:val="auto"/>
          <w:sz w:val="24"/>
          <w:szCs w:val="24"/>
          <w:highlight w:val="none"/>
          <w:u w:val="single"/>
        </w:rPr>
        <w:t>本公司承诺：如本公司中标，本项目拟派专职安全员将只在本项目上任职，如专职安全在其他项目中已有任职的，本公司保证在开工前完成更换，确保专职安全员只在本项目上任职，否则将承担违约责任和法律责任。</w:t>
      </w:r>
    </w:p>
    <w:p w14:paraId="11960C9B">
      <w:pPr>
        <w:pStyle w:val="7"/>
        <w:keepNext w:val="0"/>
        <w:keepLines w:val="0"/>
        <w:pageBreakBefore w:val="0"/>
        <w:numPr>
          <w:ilvl w:val="255"/>
          <w:numId w:val="0"/>
        </w:numPr>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六、</w:t>
      </w:r>
      <w:r>
        <w:rPr>
          <w:rFonts w:hint="eastAsia" w:ascii="宋体" w:hAnsi="宋体" w:eastAsia="宋体" w:cs="宋体"/>
          <w:color w:val="auto"/>
          <w:sz w:val="24"/>
          <w:szCs w:val="24"/>
        </w:rPr>
        <w:t>本公司已经对投标时拟投入本项目的管理团队和专业技术人员进行了自查，保证拟投入的所有人员都是本单位正式人员，都在本单位缴纳社保，不存在持证人注册单位与实际工作单位不符、买卖租借（专业）资格（注册）证书等“挂证”违法违规行为。</w:t>
      </w:r>
    </w:p>
    <w:p w14:paraId="7B24CEAE">
      <w:pPr>
        <w:pStyle w:val="7"/>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七</w:t>
      </w:r>
      <w:r>
        <w:rPr>
          <w:rFonts w:hint="eastAsia" w:ascii="宋体" w:hAnsi="宋体" w:eastAsia="宋体" w:cs="宋体"/>
          <w:color w:val="auto"/>
          <w:sz w:val="24"/>
          <w:szCs w:val="24"/>
        </w:rPr>
        <w:t>、本公司承诺，中标后不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14:paraId="43537E33">
      <w:pPr>
        <w:pStyle w:val="7"/>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八</w:t>
      </w:r>
      <w:r>
        <w:rPr>
          <w:rFonts w:hint="eastAsia" w:ascii="宋体" w:hAnsi="宋体" w:eastAsia="宋体" w:cs="宋体"/>
          <w:color w:val="auto"/>
          <w:sz w:val="24"/>
          <w:szCs w:val="24"/>
        </w:rPr>
        <w:t>、（适用于施工总承包招标项目）本公司承诺，切实落实《住房城乡建设部人力资源社会保障部关于印发建筑工人实名管理办法（试行）的通知》（建市〔2019〕18号）、《广东省建设工程领域工人工资支付专用账户管理办法》（粤人社规〔2018〕14号）、《广州市住房和城乡建设局关于印发&lt;广州市建筑施工实名制管理办法&gt;的通知》（穗建规字〔2020〕18号）、《广州市建设领域工人工资支付分账管理实施细则》（穗建规字〔2020〕37号）、《关于印发广州市房屋建筑及市政工程实名制和工资支付分账平台化管理工作方案的通知》（穗建筑〔2018〕183号）、《广州市住房和城乡建设委员会关于转发&lt;广东省住房和城乡建设厅关于房屋建筑和市政基础设施工程用工实名管理暂行办法&gt;的通知》（穗建筑〔2018〕981号）等关于用工实名制和工人工资支付分账管理的各项规定。中标后将利用信息技术手段，采用人脸、指纹、虹膜等生物识别技术进行电子打卡，实施考勤管理，对施工现场人员建立基本信息档案、实行实名制管理的制度并按照工程进度将建筑工人工资通过本企业在银行开设的工资专用账户按时足额支付。我公司对实名制管理负总责。若本项目在经招标人认可后，部分专业工程依法分包或实行劳务分包的，我公司对专业分包企业和劳务分包企业实施统一管理，监督其用工企业按时足额支付作业工人工资，督促落实实名制管理制度。本公司接受招标人及建设行政主管部门的监督、检查。（适用于施工总承包招标项目）。</w:t>
      </w:r>
    </w:p>
    <w:p w14:paraId="4C6DEC50">
      <w:pPr>
        <w:pStyle w:val="7"/>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九</w:t>
      </w:r>
      <w:r>
        <w:rPr>
          <w:rFonts w:hint="eastAsia" w:ascii="宋体" w:hAnsi="宋体" w:eastAsia="宋体" w:cs="宋体"/>
          <w:color w:val="auto"/>
          <w:sz w:val="24"/>
          <w:szCs w:val="24"/>
        </w:rPr>
        <w:t>、与本公司单位负责人为同一人或者与本公司存在控股、管理关系的其他单位包括：</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。（注：本条由投标人如实填写，如有，应列出全部满足招标公告资质要求的相关单位的名称；如无，则填写“无”。）</w:t>
      </w:r>
    </w:p>
    <w:p w14:paraId="5C666B6F">
      <w:pPr>
        <w:pStyle w:val="7"/>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十</w:t>
      </w:r>
      <w:r>
        <w:rPr>
          <w:rFonts w:hint="eastAsia" w:ascii="宋体" w:hAnsi="宋体" w:eastAsia="宋体" w:cs="宋体"/>
          <w:color w:val="auto"/>
          <w:sz w:val="24"/>
          <w:szCs w:val="24"/>
        </w:rPr>
        <w:t>、（适用于有余泥渣土产生的项目，如无，则删除）本公司拟委派专职安全员兼任本工程的工地余泥渣土运输与排放管理员，严格遵守建设工程余泥渣土运输与排放管理制度，执行“一不准进、三不准出”规定，选择合法的余泥渣土运输单位及排放点。</w:t>
      </w:r>
    </w:p>
    <w:p w14:paraId="79E3BDD8">
      <w:pPr>
        <w:pStyle w:val="7"/>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十</w:t>
      </w:r>
      <w:r>
        <w:rPr>
          <w:rFonts w:hint="eastAsia" w:ascii="宋体" w:hAnsi="宋体" w:eastAsia="宋体" w:cs="宋体"/>
          <w:color w:val="auto"/>
          <w:sz w:val="24"/>
          <w:szCs w:val="24"/>
          <w:lang w:val="en-US" w:eastAsia="zh-CN"/>
        </w:rPr>
        <w:t>一</w:t>
      </w:r>
      <w:r>
        <w:rPr>
          <w:rFonts w:hint="eastAsia" w:ascii="宋体" w:hAnsi="宋体" w:eastAsia="宋体" w:cs="宋体"/>
          <w:color w:val="auto"/>
          <w:sz w:val="24"/>
          <w:szCs w:val="24"/>
        </w:rPr>
        <w:t>、本公司承诺，中标后将按招标人要求，积极响应广州市关于投身“百千万工程”的号召，主动参与建筑业结对帮扶</w:t>
      </w:r>
      <w:r>
        <w:rPr>
          <w:rFonts w:hint="eastAsia" w:ascii="宋体" w:hAnsi="宋体" w:eastAsia="宋体" w:cs="宋体"/>
          <w:color w:val="auto"/>
          <w:sz w:val="24"/>
          <w:szCs w:val="24"/>
          <w:lang w:eastAsia="zh-CN"/>
        </w:rPr>
        <w:t>。</w:t>
      </w:r>
    </w:p>
    <w:p w14:paraId="2189E1BF">
      <w:pPr>
        <w:pStyle w:val="7"/>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十</w:t>
      </w:r>
      <w:r>
        <w:rPr>
          <w:rFonts w:hint="eastAsia" w:ascii="宋体" w:hAnsi="宋体" w:eastAsia="宋体" w:cs="宋体"/>
          <w:color w:val="auto"/>
          <w:sz w:val="24"/>
          <w:szCs w:val="24"/>
          <w:lang w:val="en-US" w:eastAsia="zh-CN"/>
        </w:rPr>
        <w:t>二</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如果本公司使用采用告知承诺制方式取得的资质参与本项目投标，该资质经资质审批部门核查被依法注销的，本公司承诺自动放弃投标及中标资格。如经查实该资质为以欺骗等不正当手段取得的，将依法接受监督部门的行政处罚。</w:t>
      </w:r>
    </w:p>
    <w:p w14:paraId="3380B8F5">
      <w:pPr>
        <w:pStyle w:val="7"/>
        <w:keepNext w:val="0"/>
        <w:keepLines w:val="0"/>
        <w:pageBreakBefore w:val="0"/>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十</w:t>
      </w:r>
      <w:r>
        <w:rPr>
          <w:rFonts w:hint="eastAsia" w:ascii="宋体" w:hAnsi="宋体" w:eastAsia="宋体" w:cs="宋体"/>
          <w:color w:val="auto"/>
          <w:sz w:val="24"/>
          <w:szCs w:val="24"/>
          <w:lang w:val="en-US" w:eastAsia="zh-CN"/>
        </w:rPr>
        <w:t>三</w:t>
      </w:r>
      <w:r>
        <w:rPr>
          <w:rFonts w:hint="eastAsia" w:ascii="宋体" w:hAnsi="宋体" w:eastAsia="宋体" w:cs="宋体"/>
          <w:color w:val="auto"/>
          <w:sz w:val="24"/>
          <w:szCs w:val="24"/>
          <w:lang w:eastAsia="zh-CN"/>
        </w:rPr>
        <w:t>、本公司承诺，中标后</w:t>
      </w:r>
      <w:r>
        <w:rPr>
          <w:rFonts w:hint="eastAsia" w:ascii="宋体" w:hAnsi="宋体" w:eastAsia="宋体" w:cs="宋体"/>
          <w:color w:val="auto"/>
          <w:sz w:val="24"/>
          <w:szCs w:val="24"/>
          <w:lang w:val="en-US" w:eastAsia="zh-CN"/>
        </w:rPr>
        <w:t>不委托近两年因伪造检测数据、出具虚假检测报告被各级建设行政主管部门或市场监督管理部门行政处罚或通报的检测单位负责本项目的检测工作</w:t>
      </w:r>
      <w:r>
        <w:rPr>
          <w:rFonts w:hint="eastAsia" w:ascii="宋体" w:hAnsi="宋体" w:eastAsia="宋体" w:cs="宋体"/>
          <w:color w:val="auto"/>
          <w:sz w:val="24"/>
          <w:szCs w:val="24"/>
          <w:lang w:eastAsia="zh-CN"/>
        </w:rPr>
        <w:t>。</w:t>
      </w:r>
    </w:p>
    <w:p w14:paraId="5CB7CA6A">
      <w:pPr>
        <w:pStyle w:val="7"/>
        <w:keepNext w:val="0"/>
        <w:keepLines w:val="0"/>
        <w:pageBreakBefore w:val="0"/>
        <w:kinsoku/>
        <w:wordWrap/>
        <w:overflowPunct/>
        <w:topLinePunct w:val="0"/>
        <w:autoSpaceDE/>
        <w:autoSpaceDN/>
        <w:bidi w:val="0"/>
        <w:adjustRightIn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十</w:t>
      </w:r>
      <w:r>
        <w:rPr>
          <w:rFonts w:hint="eastAsia" w:ascii="宋体" w:hAnsi="宋体" w:eastAsia="宋体" w:cs="宋体"/>
          <w:color w:val="auto"/>
          <w:sz w:val="24"/>
          <w:szCs w:val="24"/>
          <w:lang w:val="en-US" w:eastAsia="zh-CN"/>
        </w:rPr>
        <w:t>四</w:t>
      </w:r>
      <w:r>
        <w:rPr>
          <w:rFonts w:hint="eastAsia" w:ascii="宋体" w:hAnsi="宋体" w:eastAsia="宋体" w:cs="宋体"/>
          <w:color w:val="auto"/>
          <w:sz w:val="24"/>
          <w:szCs w:val="24"/>
        </w:rPr>
        <w:t>、本公司违反上述承诺，或本声明陈述与事实不符，经查实，本公司愿意接受公开</w:t>
      </w:r>
      <w:r>
        <w:rPr>
          <w:rFonts w:hint="eastAsia" w:ascii="宋体" w:hAnsi="宋体" w:eastAsia="宋体" w:cs="宋体"/>
          <w:color w:val="auto"/>
          <w:sz w:val="24"/>
          <w:szCs w:val="24"/>
          <w:lang w:val="en-US" w:eastAsia="zh-CN"/>
        </w:rPr>
        <w:t>年的</w:t>
      </w:r>
      <w:r>
        <w:rPr>
          <w:rFonts w:hint="eastAsia" w:ascii="宋体" w:hAnsi="宋体" w:eastAsia="宋体" w:cs="宋体"/>
          <w:color w:val="auto"/>
          <w:sz w:val="24"/>
          <w:szCs w:val="24"/>
        </w:rPr>
        <w:t>通报，愿意按照广州市交通运输局有关信用</w:t>
      </w:r>
      <w:r>
        <w:rPr>
          <w:rFonts w:hint="eastAsia" w:ascii="宋体" w:hAnsi="宋体" w:eastAsia="宋体" w:cs="宋体"/>
          <w:color w:val="auto"/>
          <w:sz w:val="24"/>
          <w:szCs w:val="24"/>
          <w:lang w:eastAsia="zh-CN"/>
        </w:rPr>
        <w:t>评价管理</w:t>
      </w:r>
      <w:r>
        <w:rPr>
          <w:rFonts w:hint="eastAsia" w:ascii="宋体" w:hAnsi="宋体" w:eastAsia="宋体" w:cs="宋体"/>
          <w:color w:val="auto"/>
          <w:sz w:val="24"/>
          <w:szCs w:val="24"/>
        </w:rPr>
        <w:t>有关规定，被记录为“不良</w:t>
      </w:r>
      <w:r>
        <w:rPr>
          <w:rFonts w:hint="eastAsia" w:ascii="宋体" w:hAnsi="宋体" w:eastAsia="宋体" w:cs="宋体"/>
          <w:color w:val="auto"/>
          <w:sz w:val="24"/>
          <w:szCs w:val="24"/>
          <w:lang w:eastAsia="zh-CN"/>
        </w:rPr>
        <w:t>交易行为</w:t>
      </w:r>
      <w:r>
        <w:rPr>
          <w:rFonts w:hint="eastAsia" w:ascii="宋体" w:hAnsi="宋体" w:eastAsia="宋体" w:cs="宋体"/>
          <w:color w:val="auto"/>
          <w:sz w:val="24"/>
          <w:szCs w:val="24"/>
        </w:rPr>
        <w:t>信息”，</w:t>
      </w:r>
      <w:r>
        <w:rPr>
          <w:rFonts w:hint="eastAsia" w:ascii="宋体" w:hAnsi="宋体" w:eastAsia="宋体" w:cs="宋体"/>
          <w:color w:val="auto"/>
          <w:sz w:val="24"/>
          <w:szCs w:val="24"/>
          <w:lang w:val="en-US" w:eastAsia="zh-CN"/>
        </w:rPr>
        <w:t>月</w:t>
      </w:r>
      <w:r>
        <w:rPr>
          <w:rFonts w:hint="eastAsia" w:ascii="宋体" w:hAnsi="宋体" w:eastAsia="宋体" w:cs="宋体"/>
          <w:color w:val="auto"/>
          <w:sz w:val="24"/>
          <w:szCs w:val="24"/>
        </w:rPr>
        <w:t>承担由此带来的法律后果。</w:t>
      </w:r>
    </w:p>
    <w:p w14:paraId="73D47A05">
      <w:pPr>
        <w:pStyle w:val="7"/>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特此声明</w:t>
      </w:r>
    </w:p>
    <w:p w14:paraId="03226246">
      <w:pPr>
        <w:pStyle w:val="8"/>
        <w:keepNext w:val="0"/>
        <w:keepLines w:val="0"/>
        <w:pageBreakBefore w:val="0"/>
        <w:kinsoku/>
        <w:wordWrap/>
        <w:overflowPunct/>
        <w:topLinePunct w:val="0"/>
        <w:autoSpaceDE/>
        <w:autoSpaceDN/>
        <w:bidi w:val="0"/>
        <w:adjustRightInd/>
        <w:spacing w:line="360" w:lineRule="auto"/>
        <w:ind w:left="629" w:right="1449"/>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声明企业</w:t>
      </w:r>
      <w:r>
        <w:rPr>
          <w:rFonts w:hint="eastAsia" w:ascii="宋体" w:hAnsi="宋体" w:eastAsia="宋体" w:cs="宋体"/>
          <w:b w:val="0"/>
          <w:bCs w:val="0"/>
          <w:color w:val="auto"/>
          <w:sz w:val="24"/>
          <w:szCs w:val="24"/>
          <w:highlight w:val="none"/>
        </w:rPr>
        <w:t>（联合体全体成员）</w:t>
      </w:r>
      <w:r>
        <w:rPr>
          <w:rFonts w:hint="eastAsia" w:ascii="宋体" w:hAnsi="宋体" w:eastAsia="宋体" w:cs="宋体"/>
          <w:color w:val="auto"/>
          <w:sz w:val="24"/>
          <w:szCs w:val="24"/>
        </w:rPr>
        <w:t>：</w:t>
      </w:r>
    </w:p>
    <w:p w14:paraId="2AD0562F">
      <w:pPr>
        <w:pStyle w:val="7"/>
        <w:keepNext w:val="0"/>
        <w:keepLines w:val="0"/>
        <w:pageBreakBefore w:val="0"/>
        <w:kinsoku/>
        <w:wordWrap/>
        <w:overflowPunct/>
        <w:topLinePunct w:val="0"/>
        <w:autoSpaceDE/>
        <w:autoSpaceDN/>
        <w:bidi w:val="0"/>
        <w:adjustRightInd/>
        <w:spacing w:line="360" w:lineRule="auto"/>
        <w:ind w:right="1179"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法定代表人或授权代理人签字：</w:t>
      </w:r>
    </w:p>
    <w:p w14:paraId="548354A8">
      <w:pPr>
        <w:pStyle w:val="7"/>
        <w:keepNext w:val="0"/>
        <w:keepLines w:val="0"/>
        <w:pageBreakBefore w:val="0"/>
        <w:kinsoku/>
        <w:wordWrap/>
        <w:overflowPunct/>
        <w:topLinePunct w:val="0"/>
        <w:autoSpaceDE/>
        <w:autoSpaceDN/>
        <w:bidi w:val="0"/>
        <w:adjustRightInd/>
        <w:spacing w:line="360" w:lineRule="auto"/>
        <w:ind w:right="1179"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项目负责人签字:</w:t>
      </w:r>
    </w:p>
    <w:p w14:paraId="73977C56">
      <w:pPr>
        <w:pStyle w:val="7"/>
        <w:keepNext w:val="0"/>
        <w:keepLines w:val="0"/>
        <w:pageBreakBefore w:val="0"/>
        <w:kinsoku/>
        <w:wordWrap/>
        <w:overflowPunct/>
        <w:topLinePunct w:val="0"/>
        <w:autoSpaceDE/>
        <w:autoSpaceDN/>
        <w:bidi w:val="0"/>
        <w:adjustRightInd/>
        <w:spacing w:line="360" w:lineRule="auto"/>
        <w:ind w:right="1179" w:firstLine="3600" w:firstLineChars="1500"/>
        <w:textAlignment w:val="auto"/>
        <w:rPr>
          <w:rFonts w:hint="eastAsia" w:ascii="宋体" w:hAnsi="宋体" w:eastAsia="宋体" w:cs="宋体"/>
          <w:color w:val="auto"/>
          <w:sz w:val="24"/>
          <w:szCs w:val="24"/>
        </w:rPr>
      </w:pPr>
      <w:r>
        <w:rPr>
          <w:rFonts w:hint="eastAsia" w:ascii="宋体" w:hAnsi="宋体" w:eastAsia="宋体" w:cs="宋体"/>
          <w:b w:val="0"/>
          <w:bCs w:val="0"/>
          <w:color w:val="auto"/>
          <w:sz w:val="24"/>
          <w:szCs w:val="24"/>
          <w:highlight w:val="none"/>
          <w:lang w:val="en-US" w:eastAsia="zh-CN"/>
        </w:rPr>
        <w:t>施工</w:t>
      </w:r>
      <w:r>
        <w:rPr>
          <w:rFonts w:hint="eastAsia" w:ascii="宋体" w:hAnsi="宋体" w:eastAsia="宋体" w:cs="宋体"/>
          <w:b w:val="0"/>
          <w:bCs w:val="0"/>
          <w:color w:val="auto"/>
          <w:sz w:val="24"/>
          <w:szCs w:val="24"/>
          <w:highlight w:val="none"/>
        </w:rPr>
        <w:t>负责人签字</w:t>
      </w:r>
      <w:r>
        <w:rPr>
          <w:rFonts w:hint="eastAsia" w:ascii="宋体" w:hAnsi="宋体" w:eastAsia="宋体" w:cs="宋体"/>
          <w:b w:val="0"/>
          <w:bCs w:val="0"/>
          <w:color w:val="auto"/>
          <w:sz w:val="24"/>
          <w:szCs w:val="24"/>
          <w:highlight w:val="none"/>
          <w:lang w:eastAsia="zh-CN"/>
        </w:rPr>
        <w:t>：</w:t>
      </w:r>
    </w:p>
    <w:p w14:paraId="4F435AA5">
      <w:pPr>
        <w:pStyle w:val="7"/>
        <w:keepNext w:val="0"/>
        <w:keepLines w:val="0"/>
        <w:pageBreakBefore w:val="0"/>
        <w:kinsoku/>
        <w:wordWrap/>
        <w:overflowPunct/>
        <w:topLinePunct w:val="0"/>
        <w:autoSpaceDE/>
        <w:autoSpaceDN/>
        <w:bidi w:val="0"/>
        <w:adjustRightInd/>
        <w:spacing w:line="360" w:lineRule="auto"/>
        <w:ind w:right="879" w:firstLine="2160" w:firstLineChars="9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施工</w:t>
      </w:r>
      <w:r>
        <w:rPr>
          <w:rFonts w:hint="eastAsia" w:ascii="宋体" w:hAnsi="宋体" w:eastAsia="宋体" w:cs="宋体"/>
          <w:color w:val="auto"/>
          <w:sz w:val="24"/>
          <w:szCs w:val="24"/>
        </w:rPr>
        <w:t>技术负责人签字：</w:t>
      </w:r>
    </w:p>
    <w:p w14:paraId="18CDEF65">
      <w:pPr>
        <w:pStyle w:val="7"/>
        <w:keepNext w:val="0"/>
        <w:keepLines w:val="0"/>
        <w:pageBreakBefore w:val="0"/>
        <w:kinsoku/>
        <w:wordWrap/>
        <w:overflowPunct/>
        <w:topLinePunct w:val="0"/>
        <w:autoSpaceDE/>
        <w:autoSpaceDN/>
        <w:bidi w:val="0"/>
        <w:adjustRightInd/>
        <w:spacing w:line="360" w:lineRule="auto"/>
        <w:ind w:right="879" w:firstLine="2160" w:firstLineChars="900"/>
        <w:jc w:val="righ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年   月   日</w:t>
      </w:r>
    </w:p>
    <w:p w14:paraId="1E23AACC">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r>
        <w:rPr>
          <w:rFonts w:hint="eastAsia" w:ascii="宋体" w:hAnsi="宋体" w:eastAsia="宋体" w:cs="宋体"/>
          <w:color w:val="auto"/>
          <w:kern w:val="0"/>
          <w:sz w:val="24"/>
          <w:szCs w:val="24"/>
        </w:rPr>
        <w:t>（企业公章）</w:t>
      </w:r>
    </w:p>
    <w:p w14:paraId="02189AF0">
      <w:pPr>
        <w:keepNext w:val="0"/>
        <w:keepLines w:val="0"/>
        <w:pageBreakBefore w:val="0"/>
        <w:widowControl/>
        <w:kinsoku/>
        <w:wordWrap/>
        <w:overflowPunct/>
        <w:topLinePunct w:val="0"/>
        <w:autoSpaceDE/>
        <w:autoSpaceDN/>
        <w:bidi w:val="0"/>
        <w:adjustRightInd/>
        <w:snapToGrid w:val="0"/>
        <w:spacing w:line="360" w:lineRule="auto"/>
        <w:ind w:right="102"/>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w:t>
      </w:r>
    </w:p>
    <w:p w14:paraId="108B86D9">
      <w:pPr>
        <w:keepNext w:val="0"/>
        <w:keepLines w:val="0"/>
        <w:pageBreakBefore w:val="0"/>
        <w:widowControl/>
        <w:kinsoku/>
        <w:wordWrap/>
        <w:overflowPunct/>
        <w:topLinePunct w:val="0"/>
        <w:autoSpaceDE/>
        <w:autoSpaceDN/>
        <w:bidi w:val="0"/>
        <w:adjustRightInd/>
        <w:snapToGrid w:val="0"/>
        <w:spacing w:line="360" w:lineRule="auto"/>
        <w:ind w:right="102"/>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招标人应当要求投标人的法定代表人或授权代理人、项目负责人、</w:t>
      </w:r>
      <w:r>
        <w:rPr>
          <w:rFonts w:hint="eastAsia" w:ascii="宋体" w:hAnsi="宋体" w:eastAsia="宋体" w:cs="宋体"/>
          <w:b w:val="0"/>
          <w:bCs w:val="0"/>
          <w:color w:val="auto"/>
          <w:sz w:val="24"/>
          <w:szCs w:val="24"/>
          <w:highlight w:val="none"/>
          <w:lang w:val="en-US" w:eastAsia="zh-CN"/>
        </w:rPr>
        <w:t>施工</w:t>
      </w:r>
      <w:r>
        <w:rPr>
          <w:rFonts w:hint="eastAsia" w:ascii="宋体" w:hAnsi="宋体" w:eastAsia="宋体" w:cs="宋体"/>
          <w:b w:val="0"/>
          <w:bCs w:val="0"/>
          <w:color w:val="auto"/>
          <w:sz w:val="24"/>
          <w:szCs w:val="24"/>
          <w:highlight w:val="none"/>
        </w:rPr>
        <w:t>负责人</w:t>
      </w:r>
      <w:r>
        <w:rPr>
          <w:rFonts w:hint="eastAsia" w:ascii="宋体" w:hAnsi="宋体" w:cs="宋体"/>
          <w:b w:val="0"/>
          <w:bCs w:val="0"/>
          <w:color w:val="auto"/>
          <w:sz w:val="24"/>
          <w:szCs w:val="24"/>
          <w:highlight w:val="none"/>
          <w:lang w:eastAsia="zh-CN"/>
        </w:rPr>
        <w:t>、</w:t>
      </w:r>
      <w:r>
        <w:rPr>
          <w:rFonts w:hint="eastAsia" w:ascii="宋体" w:hAnsi="宋体" w:eastAsia="宋体" w:cs="宋体"/>
          <w:color w:val="auto"/>
          <w:sz w:val="24"/>
          <w:szCs w:val="24"/>
        </w:rPr>
        <w:t>施工技术负责人签字。2.联合体投标的，“声明企业” 一栏需书写组成联合体所有单位的名称。</w:t>
      </w:r>
    </w:p>
    <w:p w14:paraId="7A6C498D">
      <w:bookmarkStart w:id="0" w:name="_GoBack"/>
      <w:bookmarkEnd w:id="0"/>
    </w:p>
    <w:sectPr>
      <w:pgSz w:w="11906" w:h="16838"/>
      <w:pgMar w:top="14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sto MT">
    <w:altName w:val="Segoe Print"/>
    <w:panose1 w:val="02040603050505030304"/>
    <w:charset w:val="00"/>
    <w:family w:val="roman"/>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3761E7"/>
    <w:rsid w:val="29502FD4"/>
    <w:rsid w:val="493761E7"/>
    <w:rsid w:val="7C7855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0"/>
    <w:pPr>
      <w:tabs>
        <w:tab w:val="center" w:pos="4153"/>
        <w:tab w:val="right" w:pos="8306"/>
      </w:tabs>
      <w:snapToGrid w:val="0"/>
      <w:jc w:val="left"/>
    </w:pPr>
    <w:rPr>
      <w:sz w:val="18"/>
      <w:szCs w:val="18"/>
    </w:rPr>
  </w:style>
  <w:style w:type="character" w:styleId="5">
    <w:name w:val="page number"/>
    <w:qFormat/>
    <w:uiPriority w:val="0"/>
    <w:rPr>
      <w:rFonts w:cs="Times New Roman"/>
    </w:rPr>
  </w:style>
  <w:style w:type="character" w:styleId="6">
    <w:name w:val="annotation reference"/>
    <w:qFormat/>
    <w:uiPriority w:val="0"/>
    <w:rPr>
      <w:sz w:val="21"/>
      <w:szCs w:val="21"/>
    </w:rPr>
  </w:style>
  <w:style w:type="paragraph" w:customStyle="1" w:styleId="7">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8">
    <w:name w:val="发文落款"/>
    <w:basedOn w:val="7"/>
    <w:qFormat/>
    <w:uiPriority w:val="0"/>
    <w:pPr>
      <w:ind w:left="4094" w:right="607" w:firstLine="0"/>
      <w:jc w:val="center"/>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2647</Words>
  <Characters>2675</Characters>
  <Lines>0</Lines>
  <Paragraphs>0</Paragraphs>
  <TotalTime>0</TotalTime>
  <ScaleCrop>false</ScaleCrop>
  <LinksUpToDate>false</LinksUpToDate>
  <CharactersWithSpaces>2865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2025-09-22T10:52:00Z</dcterms:created>
  <dc:creator>Administrator</dc:creator>
  <cp:lastModifiedBy>Administrator</cp:lastModifiedBy>
  <dcterms:modified xsi:type="dcterms:W3CDTF">2025-09-23T04:47:12Z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9D20148114E5421C990E813B79FAC5FF_11</vt:lpwstr>
  </property>
  <property fmtid="{D5CDD505-2E9C-101B-9397-08002B2CF9AE}" pid="4" name="KSOTemplateDocerSaveRecord">
    <vt:lpwstr>eyJoZGlkIjoiYmM5ZTIzYzU0ZWNiZGZmNDliZmZkZTBmNjM1ZGUzNjMiLCJ1c2VySWQiOiIxMTYwMzQzMyJ9</vt:lpwstr>
  </property>
</Properties>
</file>