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E39" w:rsidRDefault="00692E39">
      <w:pPr>
        <w:widowControl/>
        <w:tabs>
          <w:tab w:val="left" w:pos="3119"/>
        </w:tabs>
        <w:jc w:val="center"/>
        <w:rPr>
          <w:rFonts w:ascii="宋体" w:hAnsi="宋体" w:cs="宋体"/>
          <w:b/>
          <w:sz w:val="44"/>
          <w:szCs w:val="44"/>
          <w:lang w:val="en-GB"/>
        </w:rPr>
      </w:pPr>
    </w:p>
    <w:p w:rsidR="00692E39" w:rsidRDefault="00692E39">
      <w:pPr>
        <w:widowControl/>
        <w:tabs>
          <w:tab w:val="left" w:pos="3119"/>
        </w:tabs>
        <w:jc w:val="center"/>
        <w:rPr>
          <w:rFonts w:ascii="宋体" w:hAnsi="宋体" w:cs="宋体"/>
          <w:b/>
          <w:bCs/>
          <w:sz w:val="44"/>
          <w:szCs w:val="44"/>
        </w:rPr>
      </w:pPr>
    </w:p>
    <w:p w:rsidR="00692E39" w:rsidRDefault="00566468">
      <w:pPr>
        <w:widowControl/>
        <w:tabs>
          <w:tab w:val="left" w:pos="3119"/>
        </w:tabs>
        <w:ind w:leftChars="-9" w:left="-19" w:firstLine="19"/>
        <w:jc w:val="center"/>
        <w:rPr>
          <w:rFonts w:ascii="宋体" w:hAnsi="宋体" w:cs="宋体"/>
          <w:b/>
          <w:bCs/>
          <w:sz w:val="72"/>
          <w:szCs w:val="72"/>
        </w:rPr>
      </w:pPr>
      <w:r>
        <w:rPr>
          <w:rFonts w:ascii="宋体" w:hAnsi="宋体" w:cs="宋体" w:hint="eastAsia"/>
          <w:b/>
          <w:bCs/>
          <w:sz w:val="44"/>
          <w:szCs w:val="44"/>
        </w:rPr>
        <w:t>香港国际机场东莞空港中心海空联运操作管理系统</w:t>
      </w:r>
    </w:p>
    <w:p w:rsidR="00692E39" w:rsidRDefault="00692E39">
      <w:pPr>
        <w:widowControl/>
        <w:tabs>
          <w:tab w:val="left" w:pos="3119"/>
        </w:tabs>
        <w:jc w:val="center"/>
        <w:rPr>
          <w:rFonts w:ascii="宋体" w:hAnsi="宋体" w:cs="宋体"/>
          <w:b/>
          <w:bCs/>
          <w:sz w:val="72"/>
          <w:szCs w:val="72"/>
        </w:rPr>
      </w:pPr>
    </w:p>
    <w:p w:rsidR="00692E39" w:rsidRDefault="00692E39">
      <w:pPr>
        <w:widowControl/>
        <w:tabs>
          <w:tab w:val="left" w:pos="3119"/>
        </w:tabs>
        <w:jc w:val="center"/>
        <w:rPr>
          <w:rFonts w:ascii="宋体" w:hAnsi="宋体" w:cs="宋体"/>
          <w:b/>
          <w:bCs/>
          <w:sz w:val="72"/>
          <w:szCs w:val="72"/>
        </w:rPr>
      </w:pPr>
    </w:p>
    <w:p w:rsidR="00692E39" w:rsidRDefault="00566468">
      <w:pPr>
        <w:widowControl/>
        <w:tabs>
          <w:tab w:val="left" w:pos="3119"/>
        </w:tabs>
        <w:jc w:val="center"/>
        <w:rPr>
          <w:rFonts w:ascii="宋体" w:hAnsi="宋体" w:cs="宋体"/>
          <w:b/>
          <w:bCs/>
          <w:sz w:val="84"/>
          <w:szCs w:val="84"/>
        </w:rPr>
      </w:pPr>
      <w:r>
        <w:rPr>
          <w:rFonts w:ascii="宋体" w:hAnsi="宋体" w:cs="宋体" w:hint="eastAsia"/>
          <w:b/>
          <w:bCs/>
          <w:sz w:val="84"/>
          <w:szCs w:val="84"/>
        </w:rPr>
        <w:t>招 标 文 件</w:t>
      </w:r>
    </w:p>
    <w:p w:rsidR="00692E39" w:rsidRDefault="00692E39">
      <w:pPr>
        <w:pStyle w:val="a6"/>
        <w:rPr>
          <w:rFonts w:ascii="宋体" w:hAnsi="宋体" w:cs="宋体"/>
          <w:sz w:val="20"/>
        </w:rPr>
      </w:pPr>
    </w:p>
    <w:p w:rsidR="00692E39" w:rsidRDefault="00692E39">
      <w:pPr>
        <w:pStyle w:val="a6"/>
        <w:spacing w:before="10"/>
        <w:rPr>
          <w:rFonts w:ascii="宋体" w:hAnsi="宋体" w:cs="宋体"/>
          <w:sz w:val="22"/>
        </w:rPr>
      </w:pPr>
    </w:p>
    <w:p w:rsidR="00692E39" w:rsidRDefault="00692E39">
      <w:pPr>
        <w:spacing w:line="919" w:lineRule="exact"/>
        <w:ind w:right="490"/>
        <w:jc w:val="center"/>
        <w:rPr>
          <w:rFonts w:ascii="宋体" w:hAnsi="宋体" w:cs="宋体"/>
          <w:b/>
        </w:rPr>
      </w:pPr>
    </w:p>
    <w:p w:rsidR="00692E39" w:rsidRDefault="00692E39">
      <w:pPr>
        <w:pStyle w:val="22"/>
        <w:rPr>
          <w:rFonts w:ascii="宋体" w:hAnsi="宋体" w:cs="宋体"/>
        </w:rPr>
      </w:pPr>
    </w:p>
    <w:p w:rsidR="00692E39" w:rsidRDefault="00692E39">
      <w:pPr>
        <w:pStyle w:val="Style3"/>
        <w:rPr>
          <w:rFonts w:ascii="宋体" w:hAnsi="宋体" w:cs="宋体"/>
        </w:rPr>
      </w:pPr>
    </w:p>
    <w:p w:rsidR="00692E39" w:rsidRDefault="00692E39">
      <w:pPr>
        <w:spacing w:line="919" w:lineRule="exact"/>
        <w:jc w:val="center"/>
        <w:rPr>
          <w:rFonts w:ascii="宋体" w:hAnsi="宋体" w:cs="宋体"/>
          <w:b/>
          <w:sz w:val="52"/>
        </w:rPr>
      </w:pPr>
    </w:p>
    <w:p w:rsidR="00692E39" w:rsidRDefault="00692E39">
      <w:pPr>
        <w:spacing w:line="360" w:lineRule="auto"/>
        <w:jc w:val="center"/>
        <w:rPr>
          <w:rFonts w:ascii="宋体" w:hAnsi="宋体" w:cs="宋体"/>
          <w:b/>
          <w:sz w:val="52"/>
        </w:rPr>
      </w:pPr>
    </w:p>
    <w:p w:rsidR="00692E39" w:rsidRDefault="00566468">
      <w:pPr>
        <w:spacing w:line="360" w:lineRule="auto"/>
        <w:ind w:firstLineChars="525" w:firstLine="1687"/>
        <w:rPr>
          <w:rFonts w:ascii="宋体" w:hAnsi="宋体" w:cs="宋体"/>
          <w:b/>
          <w:sz w:val="32"/>
          <w:szCs w:val="32"/>
        </w:rPr>
      </w:pPr>
      <w:r>
        <w:rPr>
          <w:rFonts w:ascii="宋体" w:hAnsi="宋体" w:cs="宋体" w:hint="eastAsia"/>
          <w:b/>
          <w:sz w:val="32"/>
          <w:szCs w:val="32"/>
        </w:rPr>
        <w:t>招标人：</w:t>
      </w:r>
      <w:proofErr w:type="gramStart"/>
      <w:r>
        <w:rPr>
          <w:rFonts w:ascii="宋体" w:hAnsi="宋体" w:cs="宋体" w:hint="eastAsia"/>
          <w:b/>
          <w:sz w:val="32"/>
          <w:szCs w:val="32"/>
        </w:rPr>
        <w:t>莞</w:t>
      </w:r>
      <w:proofErr w:type="gramEnd"/>
      <w:r>
        <w:rPr>
          <w:rFonts w:ascii="宋体" w:hAnsi="宋体" w:cs="宋体" w:hint="eastAsia"/>
          <w:b/>
          <w:sz w:val="32"/>
          <w:szCs w:val="32"/>
        </w:rPr>
        <w:t>港智慧空港投资（东莞）有限公司</w:t>
      </w:r>
    </w:p>
    <w:p w:rsidR="00692E39" w:rsidRDefault="00566468">
      <w:pPr>
        <w:spacing w:line="360" w:lineRule="auto"/>
        <w:ind w:firstLineChars="525" w:firstLine="1687"/>
        <w:rPr>
          <w:rFonts w:ascii="宋体" w:hAnsi="宋体" w:cs="宋体"/>
          <w:b/>
          <w:sz w:val="32"/>
          <w:szCs w:val="32"/>
        </w:rPr>
      </w:pPr>
      <w:r>
        <w:rPr>
          <w:rFonts w:ascii="宋体" w:hAnsi="宋体" w:cs="宋体" w:hint="eastAsia"/>
          <w:b/>
          <w:sz w:val="32"/>
          <w:szCs w:val="32"/>
        </w:rPr>
        <w:t>招标代理：广东华伦招标有限公司</w:t>
      </w:r>
    </w:p>
    <w:p w:rsidR="00692E39" w:rsidRDefault="00566468">
      <w:pPr>
        <w:spacing w:line="360" w:lineRule="auto"/>
        <w:ind w:firstLineChars="525" w:firstLine="1687"/>
        <w:rPr>
          <w:rFonts w:ascii="宋体" w:hAnsi="宋体" w:cs="宋体"/>
          <w:sz w:val="44"/>
        </w:rPr>
        <w:sectPr w:rsidR="00692E39">
          <w:headerReference w:type="default" r:id="rId14"/>
          <w:footerReference w:type="default" r:id="rId15"/>
          <w:pgSz w:w="12240" w:h="15840"/>
          <w:pgMar w:top="1440" w:right="1080" w:bottom="1440" w:left="1080" w:header="0" w:footer="841" w:gutter="0"/>
          <w:pgNumType w:start="1"/>
          <w:cols w:space="720"/>
        </w:sectPr>
      </w:pPr>
      <w:r>
        <w:rPr>
          <w:rFonts w:ascii="宋体" w:hAnsi="宋体" w:cs="宋体" w:hint="eastAsia"/>
          <w:b/>
          <w:sz w:val="32"/>
          <w:szCs w:val="32"/>
        </w:rPr>
        <w:t>日    期：二〇二五年九月</w:t>
      </w:r>
    </w:p>
    <w:p w:rsidR="00692E39" w:rsidRDefault="00566468">
      <w:pPr>
        <w:spacing w:line="360" w:lineRule="auto"/>
        <w:jc w:val="center"/>
        <w:rPr>
          <w:rFonts w:ascii="宋体" w:hAnsi="宋体" w:cs="宋体"/>
          <w:sz w:val="52"/>
          <w:szCs w:val="52"/>
        </w:rPr>
      </w:pPr>
      <w:r>
        <w:rPr>
          <w:rFonts w:ascii="宋体" w:hAnsi="宋体" w:cs="宋体" w:hint="eastAsia"/>
          <w:sz w:val="52"/>
          <w:szCs w:val="52"/>
        </w:rPr>
        <w:lastRenderedPageBreak/>
        <w:t>目录</w:t>
      </w:r>
    </w:p>
    <w:p w:rsidR="00692E39" w:rsidRDefault="006F2046">
      <w:pPr>
        <w:pStyle w:val="10"/>
        <w:tabs>
          <w:tab w:val="right" w:leader="dot" w:pos="10070"/>
        </w:tabs>
        <w:spacing w:line="480" w:lineRule="auto"/>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sidR="00566468">
        <w:rPr>
          <w:rFonts w:asciiTheme="majorEastAsia" w:eastAsiaTheme="majorEastAsia" w:hAnsiTheme="majorEastAsia" w:cstheme="majorEastAsia" w:hint="eastAsia"/>
          <w:sz w:val="28"/>
          <w:szCs w:val="28"/>
        </w:rPr>
        <w:instrText xml:space="preserve">TOC \o "1-1" \h \u </w:instrText>
      </w:r>
      <w:r>
        <w:rPr>
          <w:rFonts w:asciiTheme="majorEastAsia" w:eastAsiaTheme="majorEastAsia" w:hAnsiTheme="majorEastAsia" w:cstheme="majorEastAsia" w:hint="eastAsia"/>
          <w:sz w:val="28"/>
          <w:szCs w:val="28"/>
        </w:rPr>
        <w:fldChar w:fldCharType="separate"/>
      </w:r>
      <w:hyperlink w:anchor="_Toc205452450" w:history="1">
        <w:r w:rsidR="00566468">
          <w:rPr>
            <w:rStyle w:val="af7"/>
            <w:rFonts w:asciiTheme="majorEastAsia" w:eastAsiaTheme="majorEastAsia" w:hAnsiTheme="majorEastAsia" w:cstheme="majorEastAsia" w:hint="eastAsia"/>
            <w:color w:val="auto"/>
            <w:sz w:val="28"/>
            <w:szCs w:val="28"/>
          </w:rPr>
          <w:t>第一章 招标公告</w:t>
        </w:r>
        <w:r w:rsidR="00566468">
          <w:rPr>
            <w:rFonts w:asciiTheme="majorEastAsia" w:eastAsiaTheme="majorEastAsia" w:hAnsiTheme="majorEastAsia" w:cstheme="majorEastAsia" w:hint="eastAsia"/>
            <w:sz w:val="28"/>
            <w:szCs w:val="28"/>
          </w:rPr>
          <w:tab/>
        </w:r>
        <w:r>
          <w:rPr>
            <w:rFonts w:asciiTheme="majorEastAsia" w:eastAsiaTheme="majorEastAsia" w:hAnsiTheme="majorEastAsia" w:cstheme="majorEastAsia" w:hint="eastAsia"/>
            <w:sz w:val="28"/>
            <w:szCs w:val="28"/>
          </w:rPr>
          <w:fldChar w:fldCharType="begin"/>
        </w:r>
        <w:r w:rsidR="00566468">
          <w:rPr>
            <w:rFonts w:asciiTheme="majorEastAsia" w:eastAsiaTheme="majorEastAsia" w:hAnsiTheme="majorEastAsia" w:cstheme="majorEastAsia" w:hint="eastAsia"/>
            <w:sz w:val="28"/>
            <w:szCs w:val="28"/>
          </w:rPr>
          <w:instrText xml:space="preserve"> PAGEREF _Toc205452450 \h </w:instrText>
        </w:r>
        <w:r>
          <w:rPr>
            <w:rFonts w:asciiTheme="majorEastAsia" w:eastAsiaTheme="majorEastAsia" w:hAnsiTheme="majorEastAsia" w:cstheme="majorEastAsia" w:hint="eastAsia"/>
            <w:sz w:val="28"/>
            <w:szCs w:val="28"/>
          </w:rPr>
        </w:r>
        <w:r>
          <w:rPr>
            <w:rFonts w:asciiTheme="majorEastAsia" w:eastAsiaTheme="majorEastAsia" w:hAnsiTheme="majorEastAsia" w:cstheme="majorEastAsia" w:hint="eastAsia"/>
            <w:sz w:val="28"/>
            <w:szCs w:val="28"/>
          </w:rPr>
          <w:fldChar w:fldCharType="separate"/>
        </w:r>
        <w:r w:rsidR="00566468">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hyperlink>
    </w:p>
    <w:p w:rsidR="00692E39" w:rsidRDefault="006F2046">
      <w:pPr>
        <w:pStyle w:val="10"/>
        <w:tabs>
          <w:tab w:val="right" w:leader="dot" w:pos="10070"/>
        </w:tabs>
        <w:spacing w:line="480" w:lineRule="auto"/>
        <w:rPr>
          <w:rFonts w:asciiTheme="majorEastAsia" w:eastAsiaTheme="majorEastAsia" w:hAnsiTheme="majorEastAsia" w:cstheme="majorEastAsia"/>
          <w:sz w:val="28"/>
          <w:szCs w:val="28"/>
        </w:rPr>
      </w:pPr>
      <w:hyperlink w:anchor="_Toc205452451" w:history="1">
        <w:r w:rsidR="00566468">
          <w:rPr>
            <w:rStyle w:val="af7"/>
            <w:rFonts w:asciiTheme="majorEastAsia" w:eastAsiaTheme="majorEastAsia" w:hAnsiTheme="majorEastAsia" w:cstheme="majorEastAsia" w:hint="eastAsia"/>
            <w:color w:val="auto"/>
            <w:sz w:val="28"/>
            <w:szCs w:val="28"/>
          </w:rPr>
          <w:t>第二章 投标人须知</w:t>
        </w:r>
        <w:r w:rsidR="00566468">
          <w:rPr>
            <w:rFonts w:asciiTheme="majorEastAsia" w:eastAsiaTheme="majorEastAsia" w:hAnsiTheme="majorEastAsia" w:cstheme="majorEastAsia" w:hint="eastAsia"/>
            <w:sz w:val="28"/>
            <w:szCs w:val="28"/>
          </w:rPr>
          <w:tab/>
        </w:r>
        <w:r>
          <w:rPr>
            <w:rFonts w:asciiTheme="majorEastAsia" w:eastAsiaTheme="majorEastAsia" w:hAnsiTheme="majorEastAsia" w:cstheme="majorEastAsia" w:hint="eastAsia"/>
            <w:sz w:val="28"/>
            <w:szCs w:val="28"/>
          </w:rPr>
          <w:fldChar w:fldCharType="begin"/>
        </w:r>
        <w:r w:rsidR="00566468">
          <w:rPr>
            <w:rFonts w:asciiTheme="majorEastAsia" w:eastAsiaTheme="majorEastAsia" w:hAnsiTheme="majorEastAsia" w:cstheme="majorEastAsia" w:hint="eastAsia"/>
            <w:sz w:val="28"/>
            <w:szCs w:val="28"/>
          </w:rPr>
          <w:instrText xml:space="preserve"> PAGEREF _Toc205452451 \h </w:instrText>
        </w:r>
        <w:r>
          <w:rPr>
            <w:rFonts w:asciiTheme="majorEastAsia" w:eastAsiaTheme="majorEastAsia" w:hAnsiTheme="majorEastAsia" w:cstheme="majorEastAsia" w:hint="eastAsia"/>
            <w:sz w:val="28"/>
            <w:szCs w:val="28"/>
          </w:rPr>
        </w:r>
        <w:r>
          <w:rPr>
            <w:rFonts w:asciiTheme="majorEastAsia" w:eastAsiaTheme="majorEastAsia" w:hAnsiTheme="majorEastAsia" w:cstheme="majorEastAsia" w:hint="eastAsia"/>
            <w:sz w:val="28"/>
            <w:szCs w:val="28"/>
          </w:rPr>
          <w:fldChar w:fldCharType="separate"/>
        </w:r>
        <w:r w:rsidR="00566468">
          <w:rPr>
            <w:rFonts w:asciiTheme="majorEastAsia" w:eastAsiaTheme="majorEastAsia" w:hAnsiTheme="majorEastAsia" w:cstheme="majorEastAsia" w:hint="eastAsia"/>
            <w:sz w:val="28"/>
            <w:szCs w:val="28"/>
          </w:rPr>
          <w:t>10</w:t>
        </w:r>
        <w:r>
          <w:rPr>
            <w:rFonts w:asciiTheme="majorEastAsia" w:eastAsiaTheme="majorEastAsia" w:hAnsiTheme="majorEastAsia" w:cstheme="majorEastAsia" w:hint="eastAsia"/>
            <w:sz w:val="28"/>
            <w:szCs w:val="28"/>
          </w:rPr>
          <w:fldChar w:fldCharType="end"/>
        </w:r>
      </w:hyperlink>
    </w:p>
    <w:p w:rsidR="00692E39" w:rsidRDefault="006F2046">
      <w:pPr>
        <w:pStyle w:val="10"/>
        <w:tabs>
          <w:tab w:val="right" w:leader="dot" w:pos="10070"/>
        </w:tabs>
        <w:spacing w:line="480" w:lineRule="auto"/>
        <w:rPr>
          <w:rFonts w:asciiTheme="majorEastAsia" w:eastAsiaTheme="majorEastAsia" w:hAnsiTheme="majorEastAsia" w:cstheme="majorEastAsia"/>
          <w:sz w:val="28"/>
          <w:szCs w:val="28"/>
        </w:rPr>
      </w:pPr>
      <w:hyperlink w:anchor="_Toc205452452" w:history="1">
        <w:r w:rsidR="00566468">
          <w:rPr>
            <w:rStyle w:val="af7"/>
            <w:rFonts w:asciiTheme="majorEastAsia" w:eastAsiaTheme="majorEastAsia" w:hAnsiTheme="majorEastAsia" w:cstheme="majorEastAsia" w:hint="eastAsia"/>
            <w:color w:val="auto"/>
            <w:sz w:val="28"/>
            <w:szCs w:val="28"/>
          </w:rPr>
          <w:t>第三章 评标办法（综合评估法）</w:t>
        </w:r>
        <w:r w:rsidR="00566468">
          <w:rPr>
            <w:rFonts w:asciiTheme="majorEastAsia" w:eastAsiaTheme="majorEastAsia" w:hAnsiTheme="majorEastAsia" w:cstheme="majorEastAsia" w:hint="eastAsia"/>
            <w:sz w:val="28"/>
            <w:szCs w:val="28"/>
          </w:rPr>
          <w:tab/>
        </w:r>
        <w:r>
          <w:rPr>
            <w:rFonts w:asciiTheme="majorEastAsia" w:eastAsiaTheme="majorEastAsia" w:hAnsiTheme="majorEastAsia" w:cstheme="majorEastAsia" w:hint="eastAsia"/>
            <w:sz w:val="28"/>
            <w:szCs w:val="28"/>
          </w:rPr>
          <w:fldChar w:fldCharType="begin"/>
        </w:r>
        <w:r w:rsidR="00566468">
          <w:rPr>
            <w:rFonts w:asciiTheme="majorEastAsia" w:eastAsiaTheme="majorEastAsia" w:hAnsiTheme="majorEastAsia" w:cstheme="majorEastAsia" w:hint="eastAsia"/>
            <w:sz w:val="28"/>
            <w:szCs w:val="28"/>
          </w:rPr>
          <w:instrText xml:space="preserve"> PAGEREF _Toc205452452 \h </w:instrText>
        </w:r>
        <w:r>
          <w:rPr>
            <w:rFonts w:asciiTheme="majorEastAsia" w:eastAsiaTheme="majorEastAsia" w:hAnsiTheme="majorEastAsia" w:cstheme="majorEastAsia" w:hint="eastAsia"/>
            <w:sz w:val="28"/>
            <w:szCs w:val="28"/>
          </w:rPr>
        </w:r>
        <w:r>
          <w:rPr>
            <w:rFonts w:asciiTheme="majorEastAsia" w:eastAsiaTheme="majorEastAsia" w:hAnsiTheme="majorEastAsia" w:cstheme="majorEastAsia" w:hint="eastAsia"/>
            <w:sz w:val="28"/>
            <w:szCs w:val="28"/>
          </w:rPr>
          <w:fldChar w:fldCharType="separate"/>
        </w:r>
        <w:r w:rsidR="00566468">
          <w:rPr>
            <w:rFonts w:asciiTheme="majorEastAsia" w:eastAsiaTheme="majorEastAsia" w:hAnsiTheme="majorEastAsia" w:cstheme="majorEastAsia" w:hint="eastAsia"/>
            <w:sz w:val="28"/>
            <w:szCs w:val="28"/>
          </w:rPr>
          <w:t>32</w:t>
        </w:r>
        <w:r>
          <w:rPr>
            <w:rFonts w:asciiTheme="majorEastAsia" w:eastAsiaTheme="majorEastAsia" w:hAnsiTheme="majorEastAsia" w:cstheme="majorEastAsia" w:hint="eastAsia"/>
            <w:sz w:val="28"/>
            <w:szCs w:val="28"/>
          </w:rPr>
          <w:fldChar w:fldCharType="end"/>
        </w:r>
      </w:hyperlink>
    </w:p>
    <w:p w:rsidR="00692E39" w:rsidRDefault="006F2046">
      <w:pPr>
        <w:pStyle w:val="10"/>
        <w:tabs>
          <w:tab w:val="right" w:leader="dot" w:pos="10070"/>
        </w:tabs>
        <w:spacing w:line="480" w:lineRule="auto"/>
        <w:rPr>
          <w:rFonts w:asciiTheme="majorEastAsia" w:eastAsiaTheme="majorEastAsia" w:hAnsiTheme="majorEastAsia" w:cstheme="majorEastAsia"/>
          <w:sz w:val="28"/>
          <w:szCs w:val="28"/>
        </w:rPr>
      </w:pPr>
      <w:hyperlink w:anchor="_Toc205452453" w:history="1">
        <w:r w:rsidR="00566468">
          <w:rPr>
            <w:rStyle w:val="af7"/>
            <w:rFonts w:asciiTheme="majorEastAsia" w:eastAsiaTheme="majorEastAsia" w:hAnsiTheme="majorEastAsia" w:cstheme="majorEastAsia" w:hint="eastAsia"/>
            <w:color w:val="auto"/>
            <w:sz w:val="28"/>
            <w:szCs w:val="28"/>
          </w:rPr>
          <w:t>第四章 合同条款及格式</w:t>
        </w:r>
        <w:r w:rsidR="00566468">
          <w:rPr>
            <w:rFonts w:asciiTheme="majorEastAsia" w:eastAsiaTheme="majorEastAsia" w:hAnsiTheme="majorEastAsia" w:cstheme="majorEastAsia" w:hint="eastAsia"/>
            <w:sz w:val="28"/>
            <w:szCs w:val="28"/>
          </w:rPr>
          <w:tab/>
        </w:r>
        <w:r>
          <w:rPr>
            <w:rFonts w:asciiTheme="majorEastAsia" w:eastAsiaTheme="majorEastAsia" w:hAnsiTheme="majorEastAsia" w:cstheme="majorEastAsia" w:hint="eastAsia"/>
            <w:sz w:val="28"/>
            <w:szCs w:val="28"/>
          </w:rPr>
          <w:fldChar w:fldCharType="begin"/>
        </w:r>
        <w:r w:rsidR="00566468">
          <w:rPr>
            <w:rFonts w:asciiTheme="majorEastAsia" w:eastAsiaTheme="majorEastAsia" w:hAnsiTheme="majorEastAsia" w:cstheme="majorEastAsia" w:hint="eastAsia"/>
            <w:sz w:val="28"/>
            <w:szCs w:val="28"/>
          </w:rPr>
          <w:instrText xml:space="preserve"> PAGEREF _Toc205452453 \h </w:instrText>
        </w:r>
        <w:r>
          <w:rPr>
            <w:rFonts w:asciiTheme="majorEastAsia" w:eastAsiaTheme="majorEastAsia" w:hAnsiTheme="majorEastAsia" w:cstheme="majorEastAsia" w:hint="eastAsia"/>
            <w:sz w:val="28"/>
            <w:szCs w:val="28"/>
          </w:rPr>
        </w:r>
        <w:r>
          <w:rPr>
            <w:rFonts w:asciiTheme="majorEastAsia" w:eastAsiaTheme="majorEastAsia" w:hAnsiTheme="majorEastAsia" w:cstheme="majorEastAsia" w:hint="eastAsia"/>
            <w:sz w:val="28"/>
            <w:szCs w:val="28"/>
          </w:rPr>
          <w:fldChar w:fldCharType="separate"/>
        </w:r>
        <w:r w:rsidR="00566468">
          <w:rPr>
            <w:rFonts w:asciiTheme="majorEastAsia" w:eastAsiaTheme="majorEastAsia" w:hAnsiTheme="majorEastAsia" w:cstheme="majorEastAsia" w:hint="eastAsia"/>
            <w:sz w:val="28"/>
            <w:szCs w:val="28"/>
          </w:rPr>
          <w:t>42</w:t>
        </w:r>
        <w:r>
          <w:rPr>
            <w:rFonts w:asciiTheme="majorEastAsia" w:eastAsiaTheme="majorEastAsia" w:hAnsiTheme="majorEastAsia" w:cstheme="majorEastAsia" w:hint="eastAsia"/>
            <w:sz w:val="28"/>
            <w:szCs w:val="28"/>
          </w:rPr>
          <w:fldChar w:fldCharType="end"/>
        </w:r>
      </w:hyperlink>
    </w:p>
    <w:p w:rsidR="00692E39" w:rsidRDefault="006F2046">
      <w:pPr>
        <w:pStyle w:val="10"/>
        <w:tabs>
          <w:tab w:val="right" w:leader="dot" w:pos="10070"/>
        </w:tabs>
        <w:spacing w:line="480" w:lineRule="auto"/>
        <w:rPr>
          <w:rFonts w:asciiTheme="majorEastAsia" w:eastAsiaTheme="majorEastAsia" w:hAnsiTheme="majorEastAsia" w:cstheme="majorEastAsia"/>
          <w:sz w:val="28"/>
          <w:szCs w:val="28"/>
        </w:rPr>
      </w:pPr>
      <w:hyperlink w:anchor="_Toc205452454" w:history="1">
        <w:r w:rsidR="00566468">
          <w:rPr>
            <w:rStyle w:val="af7"/>
            <w:rFonts w:asciiTheme="majorEastAsia" w:eastAsiaTheme="majorEastAsia" w:hAnsiTheme="majorEastAsia" w:cstheme="majorEastAsia" w:hint="eastAsia"/>
            <w:color w:val="auto"/>
            <w:sz w:val="28"/>
            <w:szCs w:val="28"/>
          </w:rPr>
          <w:t>第五章 技术服务要求（另册）</w:t>
        </w:r>
        <w:r w:rsidR="00566468">
          <w:rPr>
            <w:rFonts w:asciiTheme="majorEastAsia" w:eastAsiaTheme="majorEastAsia" w:hAnsiTheme="majorEastAsia" w:cstheme="majorEastAsia" w:hint="eastAsia"/>
            <w:sz w:val="28"/>
            <w:szCs w:val="28"/>
          </w:rPr>
          <w:tab/>
        </w:r>
        <w:r>
          <w:rPr>
            <w:rFonts w:asciiTheme="majorEastAsia" w:eastAsiaTheme="majorEastAsia" w:hAnsiTheme="majorEastAsia" w:cstheme="majorEastAsia" w:hint="eastAsia"/>
            <w:sz w:val="28"/>
            <w:szCs w:val="28"/>
          </w:rPr>
          <w:fldChar w:fldCharType="begin"/>
        </w:r>
        <w:r w:rsidR="00566468">
          <w:rPr>
            <w:rFonts w:asciiTheme="majorEastAsia" w:eastAsiaTheme="majorEastAsia" w:hAnsiTheme="majorEastAsia" w:cstheme="majorEastAsia" w:hint="eastAsia"/>
            <w:sz w:val="28"/>
            <w:szCs w:val="28"/>
          </w:rPr>
          <w:instrText xml:space="preserve"> PAGEREF _Toc205452454 \h </w:instrText>
        </w:r>
        <w:r>
          <w:rPr>
            <w:rFonts w:asciiTheme="majorEastAsia" w:eastAsiaTheme="majorEastAsia" w:hAnsiTheme="majorEastAsia" w:cstheme="majorEastAsia" w:hint="eastAsia"/>
            <w:sz w:val="28"/>
            <w:szCs w:val="28"/>
          </w:rPr>
        </w:r>
        <w:r>
          <w:rPr>
            <w:rFonts w:asciiTheme="majorEastAsia" w:eastAsiaTheme="majorEastAsia" w:hAnsiTheme="majorEastAsia" w:cstheme="majorEastAsia" w:hint="eastAsia"/>
            <w:sz w:val="28"/>
            <w:szCs w:val="28"/>
          </w:rPr>
          <w:fldChar w:fldCharType="separate"/>
        </w:r>
        <w:r w:rsidR="00566468">
          <w:rPr>
            <w:rFonts w:asciiTheme="majorEastAsia" w:eastAsiaTheme="majorEastAsia" w:hAnsiTheme="majorEastAsia" w:cstheme="majorEastAsia" w:hint="eastAsia"/>
            <w:sz w:val="28"/>
            <w:szCs w:val="28"/>
          </w:rPr>
          <w:t>82</w:t>
        </w:r>
        <w:r>
          <w:rPr>
            <w:rFonts w:asciiTheme="majorEastAsia" w:eastAsiaTheme="majorEastAsia" w:hAnsiTheme="majorEastAsia" w:cstheme="majorEastAsia" w:hint="eastAsia"/>
            <w:sz w:val="28"/>
            <w:szCs w:val="28"/>
          </w:rPr>
          <w:fldChar w:fldCharType="end"/>
        </w:r>
      </w:hyperlink>
    </w:p>
    <w:p w:rsidR="00692E39" w:rsidRDefault="006F2046">
      <w:pPr>
        <w:pStyle w:val="10"/>
        <w:tabs>
          <w:tab w:val="right" w:leader="dot" w:pos="10070"/>
        </w:tabs>
        <w:spacing w:line="480" w:lineRule="auto"/>
        <w:rPr>
          <w:rFonts w:asciiTheme="majorEastAsia" w:eastAsiaTheme="majorEastAsia" w:hAnsiTheme="majorEastAsia" w:cstheme="majorEastAsia"/>
          <w:sz w:val="28"/>
          <w:szCs w:val="28"/>
        </w:rPr>
      </w:pPr>
      <w:hyperlink w:anchor="_Toc205452455" w:history="1">
        <w:r w:rsidR="00566468">
          <w:rPr>
            <w:rStyle w:val="af7"/>
            <w:rFonts w:asciiTheme="majorEastAsia" w:eastAsiaTheme="majorEastAsia" w:hAnsiTheme="majorEastAsia" w:cstheme="majorEastAsia" w:hint="eastAsia"/>
            <w:color w:val="auto"/>
            <w:sz w:val="28"/>
            <w:szCs w:val="28"/>
          </w:rPr>
          <w:t>第六章 投标文件格式</w:t>
        </w:r>
        <w:r w:rsidR="00566468">
          <w:rPr>
            <w:rFonts w:asciiTheme="majorEastAsia" w:eastAsiaTheme="majorEastAsia" w:hAnsiTheme="majorEastAsia" w:cstheme="majorEastAsia" w:hint="eastAsia"/>
            <w:sz w:val="28"/>
            <w:szCs w:val="28"/>
          </w:rPr>
          <w:tab/>
        </w:r>
        <w:r>
          <w:rPr>
            <w:rFonts w:asciiTheme="majorEastAsia" w:eastAsiaTheme="majorEastAsia" w:hAnsiTheme="majorEastAsia" w:cstheme="majorEastAsia" w:hint="eastAsia"/>
            <w:sz w:val="28"/>
            <w:szCs w:val="28"/>
          </w:rPr>
          <w:fldChar w:fldCharType="begin"/>
        </w:r>
        <w:r w:rsidR="00566468">
          <w:rPr>
            <w:rFonts w:asciiTheme="majorEastAsia" w:eastAsiaTheme="majorEastAsia" w:hAnsiTheme="majorEastAsia" w:cstheme="majorEastAsia" w:hint="eastAsia"/>
            <w:sz w:val="28"/>
            <w:szCs w:val="28"/>
          </w:rPr>
          <w:instrText xml:space="preserve"> PAGEREF _Toc205452455 \h </w:instrText>
        </w:r>
        <w:r>
          <w:rPr>
            <w:rFonts w:asciiTheme="majorEastAsia" w:eastAsiaTheme="majorEastAsia" w:hAnsiTheme="majorEastAsia" w:cstheme="majorEastAsia" w:hint="eastAsia"/>
            <w:sz w:val="28"/>
            <w:szCs w:val="28"/>
          </w:rPr>
        </w:r>
        <w:r>
          <w:rPr>
            <w:rFonts w:asciiTheme="majorEastAsia" w:eastAsiaTheme="majorEastAsia" w:hAnsiTheme="majorEastAsia" w:cstheme="majorEastAsia" w:hint="eastAsia"/>
            <w:sz w:val="28"/>
            <w:szCs w:val="28"/>
          </w:rPr>
          <w:fldChar w:fldCharType="separate"/>
        </w:r>
        <w:r w:rsidR="00566468">
          <w:rPr>
            <w:rFonts w:asciiTheme="majorEastAsia" w:eastAsiaTheme="majorEastAsia" w:hAnsiTheme="majorEastAsia" w:cstheme="majorEastAsia" w:hint="eastAsia"/>
            <w:sz w:val="28"/>
            <w:szCs w:val="28"/>
          </w:rPr>
          <w:t>83</w:t>
        </w:r>
        <w:r>
          <w:rPr>
            <w:rFonts w:asciiTheme="majorEastAsia" w:eastAsiaTheme="majorEastAsia" w:hAnsiTheme="majorEastAsia" w:cstheme="majorEastAsia" w:hint="eastAsia"/>
            <w:sz w:val="28"/>
            <w:szCs w:val="28"/>
          </w:rPr>
          <w:fldChar w:fldCharType="end"/>
        </w:r>
      </w:hyperlink>
    </w:p>
    <w:p w:rsidR="00692E39" w:rsidRDefault="006F2046">
      <w:pPr>
        <w:pStyle w:val="22"/>
        <w:spacing w:line="480" w:lineRule="auto"/>
        <w:ind w:firstLineChars="0" w:firstLine="0"/>
        <w:rPr>
          <w:rFonts w:ascii="宋体" w:hAnsi="宋体" w:cs="宋体"/>
        </w:rPr>
        <w:sectPr w:rsidR="00692E39">
          <w:headerReference w:type="default" r:id="rId16"/>
          <w:footerReference w:type="default" r:id="rId17"/>
          <w:pgSz w:w="12240" w:h="15840"/>
          <w:pgMar w:top="1440" w:right="1080" w:bottom="1440" w:left="1080" w:header="0" w:footer="841" w:gutter="0"/>
          <w:pgNumType w:start="1"/>
          <w:cols w:space="720"/>
          <w:docGrid w:linePitch="286"/>
        </w:sectPr>
      </w:pPr>
      <w:r>
        <w:rPr>
          <w:rFonts w:asciiTheme="majorEastAsia" w:eastAsiaTheme="majorEastAsia" w:hAnsiTheme="majorEastAsia" w:cstheme="majorEastAsia" w:hint="eastAsia"/>
          <w:sz w:val="28"/>
          <w:szCs w:val="28"/>
        </w:rPr>
        <w:fldChar w:fldCharType="end"/>
      </w:r>
    </w:p>
    <w:p w:rsidR="00692E39" w:rsidRDefault="00692E39">
      <w:pPr>
        <w:adjustRightInd w:val="0"/>
        <w:snapToGrid w:val="0"/>
        <w:spacing w:line="675" w:lineRule="exact"/>
        <w:ind w:right="297"/>
        <w:rPr>
          <w:rFonts w:ascii="宋体" w:hAnsi="宋体" w:cs="宋体"/>
        </w:rPr>
      </w:pPr>
      <w:bookmarkStart w:id="0" w:name="_Toc19724"/>
    </w:p>
    <w:p w:rsidR="00692E39" w:rsidRDefault="00692E39">
      <w:pPr>
        <w:adjustRightInd w:val="0"/>
        <w:snapToGrid w:val="0"/>
        <w:spacing w:line="675" w:lineRule="exact"/>
        <w:ind w:right="297"/>
        <w:rPr>
          <w:rFonts w:ascii="宋体" w:hAnsi="宋体" w:cs="宋体"/>
        </w:rPr>
      </w:pPr>
    </w:p>
    <w:p w:rsidR="00692E39" w:rsidRDefault="00692E39">
      <w:pPr>
        <w:adjustRightInd w:val="0"/>
        <w:snapToGrid w:val="0"/>
        <w:spacing w:line="675" w:lineRule="exact"/>
        <w:ind w:right="297"/>
        <w:rPr>
          <w:rFonts w:ascii="宋体" w:hAnsi="宋体" w:cs="宋体"/>
        </w:rPr>
      </w:pPr>
    </w:p>
    <w:p w:rsidR="00692E39" w:rsidRDefault="00692E39">
      <w:pPr>
        <w:adjustRightInd w:val="0"/>
        <w:snapToGrid w:val="0"/>
        <w:spacing w:line="675" w:lineRule="exact"/>
        <w:ind w:right="297"/>
        <w:rPr>
          <w:rFonts w:ascii="宋体" w:hAnsi="宋体" w:cs="宋体"/>
        </w:rPr>
      </w:pPr>
    </w:p>
    <w:p w:rsidR="00692E39" w:rsidRDefault="00692E39">
      <w:pPr>
        <w:adjustRightInd w:val="0"/>
        <w:snapToGrid w:val="0"/>
        <w:spacing w:line="675" w:lineRule="exact"/>
        <w:ind w:right="297"/>
        <w:rPr>
          <w:rFonts w:ascii="宋体" w:hAnsi="宋体" w:cs="宋体"/>
        </w:rPr>
      </w:pPr>
    </w:p>
    <w:p w:rsidR="00692E39" w:rsidRDefault="00692E39">
      <w:pPr>
        <w:adjustRightInd w:val="0"/>
        <w:snapToGrid w:val="0"/>
        <w:spacing w:line="675" w:lineRule="exact"/>
        <w:ind w:right="297"/>
        <w:rPr>
          <w:rFonts w:ascii="宋体" w:hAnsi="宋体" w:cs="宋体"/>
        </w:rPr>
      </w:pPr>
    </w:p>
    <w:p w:rsidR="00692E39" w:rsidRDefault="00692E39">
      <w:pPr>
        <w:adjustRightInd w:val="0"/>
        <w:snapToGrid w:val="0"/>
        <w:spacing w:line="675" w:lineRule="exact"/>
        <w:ind w:right="297"/>
        <w:rPr>
          <w:rFonts w:ascii="宋体" w:hAnsi="宋体" w:cs="宋体"/>
        </w:rPr>
      </w:pPr>
    </w:p>
    <w:p w:rsidR="00692E39" w:rsidRDefault="00566468">
      <w:pPr>
        <w:pStyle w:val="1"/>
        <w:adjustRightInd w:val="0"/>
        <w:snapToGrid w:val="0"/>
        <w:spacing w:line="675" w:lineRule="exact"/>
        <w:ind w:right="297"/>
        <w:jc w:val="center"/>
        <w:rPr>
          <w:rFonts w:ascii="宋体" w:eastAsia="宋体" w:hAnsi="宋体" w:cs="宋体"/>
        </w:rPr>
      </w:pPr>
      <w:bookmarkStart w:id="1" w:name="_Toc205452450"/>
      <w:r>
        <w:rPr>
          <w:rFonts w:ascii="宋体" w:eastAsia="宋体" w:hAnsi="宋体" w:cs="宋体" w:hint="eastAsia"/>
        </w:rPr>
        <w:t>第一章 招标公告</w:t>
      </w:r>
      <w:bookmarkEnd w:id="0"/>
      <w:bookmarkEnd w:id="1"/>
    </w:p>
    <w:p w:rsidR="00692E39" w:rsidRDefault="00692E39">
      <w:pPr>
        <w:adjustRightInd w:val="0"/>
        <w:snapToGrid w:val="0"/>
        <w:spacing w:line="675" w:lineRule="exact"/>
        <w:ind w:right="297"/>
        <w:rPr>
          <w:rFonts w:ascii="宋体" w:hAnsi="宋体" w:cs="宋体"/>
        </w:rPr>
      </w:pPr>
    </w:p>
    <w:p w:rsidR="00692E39" w:rsidRDefault="00692E39">
      <w:pPr>
        <w:adjustRightInd w:val="0"/>
        <w:snapToGrid w:val="0"/>
        <w:spacing w:line="360" w:lineRule="auto"/>
        <w:ind w:right="488"/>
        <w:jc w:val="center"/>
        <w:rPr>
          <w:rFonts w:ascii="宋体" w:hAnsi="宋体" w:cs="宋体"/>
          <w:b/>
          <w:bCs/>
          <w:sz w:val="32"/>
          <w:szCs w:val="32"/>
          <w:u w:val="single"/>
        </w:rPr>
        <w:sectPr w:rsidR="00692E39">
          <w:footerReference w:type="default" r:id="rId18"/>
          <w:pgSz w:w="12240" w:h="15840"/>
          <w:pgMar w:top="1440" w:right="1080" w:bottom="1440" w:left="1080" w:header="0" w:footer="841" w:gutter="0"/>
          <w:pgNumType w:start="1"/>
          <w:cols w:space="720"/>
        </w:sectPr>
      </w:pPr>
    </w:p>
    <w:p w:rsidR="00692E39" w:rsidRDefault="00566468">
      <w:pPr>
        <w:spacing w:line="560" w:lineRule="exact"/>
        <w:jc w:val="center"/>
        <w:rPr>
          <w:rFonts w:ascii="宋体" w:hAnsi="宋体" w:cs="宋体"/>
          <w:b/>
          <w:bCs/>
          <w:sz w:val="32"/>
          <w:szCs w:val="32"/>
        </w:rPr>
      </w:pPr>
      <w:r>
        <w:rPr>
          <w:rFonts w:ascii="宋体" w:hAnsi="宋体" w:cs="宋体" w:hint="eastAsia"/>
          <w:b/>
          <w:bCs/>
          <w:sz w:val="32"/>
          <w:szCs w:val="32"/>
        </w:rPr>
        <w:lastRenderedPageBreak/>
        <w:t>香港国际机场东莞空港中心海空联运操作管理系统</w:t>
      </w:r>
    </w:p>
    <w:p w:rsidR="00692E39" w:rsidRDefault="00566468">
      <w:pPr>
        <w:spacing w:line="560" w:lineRule="exact"/>
        <w:jc w:val="center"/>
        <w:rPr>
          <w:rFonts w:ascii="宋体" w:hAnsi="宋体" w:cs="宋体"/>
          <w:b/>
          <w:bCs/>
          <w:sz w:val="32"/>
          <w:szCs w:val="32"/>
        </w:rPr>
      </w:pPr>
      <w:r>
        <w:rPr>
          <w:rFonts w:ascii="宋体" w:hAnsi="宋体" w:cs="宋体" w:hint="eastAsia"/>
          <w:b/>
          <w:bCs/>
          <w:sz w:val="32"/>
          <w:szCs w:val="32"/>
        </w:rPr>
        <w:t>招标公告</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761"/>
        <w:gridCol w:w="1520"/>
        <w:gridCol w:w="1985"/>
        <w:gridCol w:w="1680"/>
        <w:gridCol w:w="478"/>
        <w:gridCol w:w="2870"/>
      </w:tblGrid>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投资项目代码</w:t>
            </w:r>
          </w:p>
        </w:tc>
        <w:tc>
          <w:tcPr>
            <w:tcW w:w="4144" w:type="pct"/>
            <w:gridSpan w:val="5"/>
            <w:shd w:val="clear" w:color="auto" w:fill="FFFFFF" w:themeFill="background1"/>
            <w:vAlign w:val="center"/>
          </w:tcPr>
          <w:p w:rsidR="00692E39" w:rsidRDefault="00566468">
            <w:pPr>
              <w:widowControl/>
              <w:spacing w:line="400" w:lineRule="exact"/>
              <w:jc w:val="left"/>
              <w:textAlignment w:val="center"/>
              <w:rPr>
                <w:rFonts w:ascii="宋体" w:hAnsi="宋体" w:cs="宋体"/>
                <w:szCs w:val="21"/>
              </w:rPr>
            </w:pPr>
            <w:r>
              <w:rPr>
                <w:rFonts w:ascii="宋体" w:hAnsi="宋体" w:cs="宋体" w:hint="eastAsia"/>
                <w:szCs w:val="21"/>
              </w:rPr>
              <w:t>/</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投资项目名称</w:t>
            </w:r>
          </w:p>
        </w:tc>
        <w:tc>
          <w:tcPr>
            <w:tcW w:w="4144" w:type="pct"/>
            <w:gridSpan w:val="5"/>
            <w:shd w:val="clear" w:color="auto" w:fill="FFFFFF" w:themeFill="background1"/>
            <w:vAlign w:val="center"/>
          </w:tcPr>
          <w:p w:rsidR="00692E39" w:rsidRDefault="00566468">
            <w:pPr>
              <w:widowControl/>
              <w:spacing w:line="400" w:lineRule="exact"/>
              <w:jc w:val="left"/>
              <w:textAlignment w:val="center"/>
              <w:rPr>
                <w:rFonts w:ascii="宋体" w:hAnsi="宋体" w:cs="宋体"/>
                <w:szCs w:val="21"/>
              </w:rPr>
            </w:pPr>
            <w:r>
              <w:rPr>
                <w:rFonts w:ascii="宋体" w:hAnsi="宋体" w:cs="宋体" w:hint="eastAsia"/>
                <w:kern w:val="0"/>
                <w:szCs w:val="21"/>
              </w:rPr>
              <w:t>/</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招标项目名称</w:t>
            </w:r>
          </w:p>
        </w:tc>
        <w:tc>
          <w:tcPr>
            <w:tcW w:w="4144" w:type="pct"/>
            <w:gridSpan w:val="5"/>
            <w:shd w:val="clear" w:color="auto" w:fill="FFFFFF" w:themeFill="background1"/>
            <w:vAlign w:val="center"/>
          </w:tcPr>
          <w:p w:rsidR="00692E39" w:rsidRDefault="00566468">
            <w:pPr>
              <w:widowControl/>
              <w:spacing w:line="400" w:lineRule="exact"/>
              <w:jc w:val="left"/>
              <w:textAlignment w:val="center"/>
              <w:rPr>
                <w:rFonts w:ascii="宋体" w:hAnsi="宋体" w:cs="宋体"/>
              </w:rPr>
            </w:pPr>
            <w:r>
              <w:rPr>
                <w:rFonts w:ascii="宋体" w:hAnsi="宋体" w:cs="宋体" w:hint="eastAsia"/>
              </w:rPr>
              <w:t>香港国际机场东莞空港中心海空联运操作管理系统</w:t>
            </w:r>
          </w:p>
        </w:tc>
      </w:tr>
      <w:tr w:rsidR="00692E39">
        <w:trPr>
          <w:trHeight w:val="90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标段（包）名称</w:t>
            </w:r>
          </w:p>
        </w:tc>
        <w:tc>
          <w:tcPr>
            <w:tcW w:w="1702" w:type="pct"/>
            <w:gridSpan w:val="2"/>
            <w:shd w:val="clear" w:color="auto" w:fill="FFFFFF" w:themeFill="background1"/>
            <w:vAlign w:val="center"/>
          </w:tcPr>
          <w:p w:rsidR="00692E39" w:rsidRDefault="00566468">
            <w:pPr>
              <w:widowControl/>
              <w:spacing w:line="400" w:lineRule="exact"/>
              <w:jc w:val="left"/>
              <w:textAlignment w:val="center"/>
              <w:rPr>
                <w:rFonts w:ascii="宋体" w:hAnsi="宋体" w:cs="宋体"/>
              </w:rPr>
            </w:pPr>
            <w:r>
              <w:rPr>
                <w:rFonts w:ascii="宋体" w:hAnsi="宋体" w:cs="宋体" w:hint="eastAsia"/>
              </w:rPr>
              <w:t>香港国际机场东莞空港中心海空联运操作管理系统</w:t>
            </w:r>
          </w:p>
        </w:tc>
        <w:tc>
          <w:tcPr>
            <w:tcW w:w="816" w:type="pct"/>
            <w:shd w:val="clear" w:color="auto" w:fill="FFFFFF" w:themeFill="background1"/>
            <w:vAlign w:val="center"/>
          </w:tcPr>
          <w:p w:rsidR="00692E39" w:rsidRDefault="00566468">
            <w:pPr>
              <w:widowControl/>
              <w:spacing w:line="400" w:lineRule="exact"/>
              <w:jc w:val="center"/>
              <w:textAlignment w:val="center"/>
              <w:rPr>
                <w:rFonts w:ascii="宋体" w:hAnsi="宋体" w:cs="宋体"/>
                <w:szCs w:val="21"/>
              </w:rPr>
            </w:pPr>
            <w:r>
              <w:rPr>
                <w:rFonts w:ascii="宋体" w:hAnsi="宋体" w:cs="宋体" w:hint="eastAsia"/>
                <w:b/>
                <w:bCs/>
                <w:kern w:val="0"/>
                <w:szCs w:val="21"/>
              </w:rPr>
              <w:t>公告性质</w:t>
            </w:r>
          </w:p>
        </w:tc>
        <w:tc>
          <w:tcPr>
            <w:tcW w:w="1625" w:type="pct"/>
            <w:gridSpan w:val="2"/>
            <w:shd w:val="clear" w:color="auto" w:fill="FFFFFF" w:themeFill="background1"/>
            <w:vAlign w:val="center"/>
          </w:tcPr>
          <w:p w:rsidR="00692E39" w:rsidRDefault="00566468">
            <w:pPr>
              <w:widowControl/>
              <w:spacing w:line="400" w:lineRule="exact"/>
              <w:jc w:val="center"/>
              <w:textAlignment w:val="center"/>
              <w:rPr>
                <w:rFonts w:ascii="宋体" w:hAnsi="宋体" w:cs="宋体"/>
                <w:szCs w:val="21"/>
              </w:rPr>
            </w:pPr>
            <w:r>
              <w:rPr>
                <w:rFonts w:ascii="宋体" w:hAnsi="宋体" w:cs="宋体" w:hint="eastAsia"/>
                <w:kern w:val="0"/>
                <w:szCs w:val="21"/>
              </w:rPr>
              <w:t>正常</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资格审查方式</w:t>
            </w:r>
          </w:p>
        </w:tc>
        <w:tc>
          <w:tcPr>
            <w:tcW w:w="4144" w:type="pct"/>
            <w:gridSpan w:val="5"/>
            <w:shd w:val="clear" w:color="auto" w:fill="FFFFFF" w:themeFill="background1"/>
            <w:vAlign w:val="center"/>
          </w:tcPr>
          <w:p w:rsidR="00692E39" w:rsidRDefault="00566468">
            <w:pPr>
              <w:widowControl/>
              <w:spacing w:line="400" w:lineRule="exact"/>
              <w:jc w:val="left"/>
              <w:textAlignment w:val="center"/>
              <w:rPr>
                <w:rFonts w:ascii="宋体" w:hAnsi="宋体" w:cs="宋体"/>
                <w:szCs w:val="21"/>
              </w:rPr>
            </w:pPr>
            <w:r>
              <w:rPr>
                <w:rFonts w:ascii="宋体" w:hAnsi="宋体" w:cs="宋体" w:hint="eastAsia"/>
                <w:kern w:val="0"/>
                <w:szCs w:val="21"/>
              </w:rPr>
              <w:t>资格后审</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招标项目实施（交货）地点</w:t>
            </w:r>
          </w:p>
        </w:tc>
        <w:tc>
          <w:tcPr>
            <w:tcW w:w="4144" w:type="pct"/>
            <w:gridSpan w:val="5"/>
            <w:shd w:val="clear" w:color="auto" w:fill="FFFFFF" w:themeFill="background1"/>
            <w:vAlign w:val="center"/>
          </w:tcPr>
          <w:p w:rsidR="00692E39" w:rsidRDefault="00566468">
            <w:pPr>
              <w:widowControl/>
              <w:spacing w:line="400" w:lineRule="exact"/>
              <w:jc w:val="left"/>
              <w:textAlignment w:val="center"/>
              <w:rPr>
                <w:rFonts w:ascii="宋体" w:hAnsi="宋体" w:cs="宋体"/>
                <w:szCs w:val="21"/>
              </w:rPr>
            </w:pPr>
            <w:r>
              <w:rPr>
                <w:rFonts w:ascii="宋体" w:hAnsi="宋体" w:cs="宋体" w:hint="eastAsia"/>
                <w:szCs w:val="21"/>
              </w:rPr>
              <w:t>东莞市和香港特别行政区。</w:t>
            </w:r>
          </w:p>
        </w:tc>
      </w:tr>
      <w:tr w:rsidR="00692E39">
        <w:trPr>
          <w:trHeight w:val="681"/>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资金来源</w:t>
            </w:r>
          </w:p>
        </w:tc>
        <w:tc>
          <w:tcPr>
            <w:tcW w:w="1702" w:type="pct"/>
            <w:gridSpan w:val="2"/>
            <w:shd w:val="clear" w:color="auto" w:fill="FFFFFF" w:themeFill="background1"/>
            <w:vAlign w:val="center"/>
          </w:tcPr>
          <w:p w:rsidR="00692E39" w:rsidRDefault="00566468">
            <w:pPr>
              <w:widowControl/>
              <w:spacing w:line="400" w:lineRule="exact"/>
              <w:jc w:val="left"/>
              <w:textAlignment w:val="center"/>
              <w:rPr>
                <w:rFonts w:ascii="宋体" w:hAnsi="宋体" w:cs="宋体"/>
                <w:szCs w:val="21"/>
              </w:rPr>
            </w:pPr>
            <w:r>
              <w:rPr>
                <w:rFonts w:ascii="宋体" w:hAnsi="宋体" w:cs="宋体" w:hint="eastAsia"/>
                <w:kern w:val="0"/>
                <w:szCs w:val="21"/>
              </w:rPr>
              <w:t>企业自筹</w:t>
            </w:r>
          </w:p>
        </w:tc>
        <w:tc>
          <w:tcPr>
            <w:tcW w:w="816" w:type="pct"/>
            <w:shd w:val="clear" w:color="auto" w:fill="FFFFFF" w:themeFill="background1"/>
            <w:vAlign w:val="center"/>
          </w:tcPr>
          <w:p w:rsidR="00692E39" w:rsidRDefault="00566468">
            <w:pPr>
              <w:widowControl/>
              <w:spacing w:line="400" w:lineRule="exact"/>
              <w:jc w:val="center"/>
              <w:textAlignment w:val="center"/>
              <w:rPr>
                <w:rFonts w:ascii="宋体" w:hAnsi="宋体" w:cs="宋体"/>
                <w:szCs w:val="21"/>
              </w:rPr>
            </w:pPr>
            <w:r>
              <w:rPr>
                <w:rFonts w:ascii="宋体" w:hAnsi="宋体" w:cs="宋体" w:hint="eastAsia"/>
                <w:b/>
                <w:bCs/>
                <w:kern w:val="0"/>
                <w:szCs w:val="21"/>
              </w:rPr>
              <w:t>资金来源构成</w:t>
            </w:r>
          </w:p>
        </w:tc>
        <w:tc>
          <w:tcPr>
            <w:tcW w:w="1625" w:type="pct"/>
            <w:gridSpan w:val="2"/>
            <w:shd w:val="clear" w:color="auto" w:fill="FFFFFF" w:themeFill="background1"/>
            <w:vAlign w:val="center"/>
          </w:tcPr>
          <w:p w:rsidR="00692E39" w:rsidRDefault="00566468">
            <w:pPr>
              <w:widowControl/>
              <w:spacing w:line="400" w:lineRule="exact"/>
              <w:jc w:val="center"/>
              <w:textAlignment w:val="center"/>
              <w:rPr>
                <w:rFonts w:ascii="宋体" w:hAnsi="宋体" w:cs="宋体"/>
                <w:szCs w:val="21"/>
              </w:rPr>
            </w:pPr>
            <w:r>
              <w:rPr>
                <w:rFonts w:ascii="宋体" w:hAnsi="宋体" w:cs="宋体" w:hint="eastAsia"/>
                <w:szCs w:val="21"/>
              </w:rPr>
              <w:t>100%</w:t>
            </w:r>
          </w:p>
        </w:tc>
      </w:tr>
      <w:tr w:rsidR="00692E39">
        <w:trPr>
          <w:trHeight w:val="1198"/>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招标范围及规模</w:t>
            </w:r>
          </w:p>
        </w:tc>
        <w:tc>
          <w:tcPr>
            <w:tcW w:w="4144" w:type="pct"/>
            <w:gridSpan w:val="5"/>
            <w:shd w:val="clear" w:color="auto" w:fill="FFFFFF" w:themeFill="background1"/>
            <w:vAlign w:val="center"/>
          </w:tcPr>
          <w:p w:rsidR="00692E39" w:rsidRDefault="00566468">
            <w:pPr>
              <w:widowControl/>
              <w:spacing w:line="400" w:lineRule="exact"/>
              <w:ind w:firstLineChars="200" w:firstLine="420"/>
              <w:textAlignment w:val="center"/>
              <w:rPr>
                <w:rFonts w:ascii="宋体" w:hAnsi="宋体" w:cs="宋体"/>
                <w:kern w:val="0"/>
              </w:rPr>
            </w:pPr>
            <w:r>
              <w:rPr>
                <w:rFonts w:ascii="宋体" w:hAnsi="宋体" w:cs="宋体" w:hint="eastAsia"/>
              </w:rPr>
              <w:t>香港国际机场东莞空港中心海空联运操作管理系统</w:t>
            </w:r>
            <w:r>
              <w:rPr>
                <w:rFonts w:ascii="宋体" w:hAnsi="宋体" w:cs="宋体" w:hint="eastAsia"/>
                <w:kern w:val="0"/>
              </w:rPr>
              <w:t>（以下简称</w:t>
            </w:r>
            <w:r>
              <w:rPr>
                <w:rFonts w:ascii="宋体" w:hAnsi="宋体" w:cs="宋体" w:hint="eastAsia"/>
              </w:rPr>
              <w:t>“</w:t>
            </w:r>
            <w:r>
              <w:rPr>
                <w:rFonts w:ascii="宋体" w:hAnsi="宋体" w:cs="宋体" w:hint="eastAsia"/>
                <w:kern w:val="0"/>
              </w:rPr>
              <w:t>SAMOS</w:t>
            </w:r>
            <w:r>
              <w:rPr>
                <w:rFonts w:ascii="宋体" w:hAnsi="宋体" w:cs="宋体" w:hint="eastAsia"/>
              </w:rPr>
              <w:t>”</w:t>
            </w:r>
            <w:r>
              <w:rPr>
                <w:rFonts w:ascii="宋体" w:hAnsi="宋体" w:cs="宋体" w:hint="eastAsia"/>
                <w:kern w:val="0"/>
              </w:rPr>
              <w:t>）应通过成熟、稳定、可靠的信息通信与控制技术，对东莞空港中心的公共货站以及集装箱码头整个营运作业过程进行管理和控制，并应能准确、实时地管理</w:t>
            </w:r>
            <w:r>
              <w:rPr>
                <w:rFonts w:ascii="宋体" w:hAnsi="宋体" w:cs="宋体" w:hint="eastAsia"/>
              </w:rPr>
              <w:t>ULD、</w:t>
            </w:r>
            <w:r>
              <w:rPr>
                <w:rFonts w:ascii="宋体" w:hAnsi="宋体" w:cs="宋体" w:hint="eastAsia"/>
                <w:kern w:val="0"/>
              </w:rPr>
              <w:t>海运集装箱、货物、船舶、作业机械等的所有作业信息，并实时追踪空运提单的全流程信息。</w:t>
            </w:r>
          </w:p>
          <w:p w:rsidR="00692E39" w:rsidRDefault="00566468">
            <w:pPr>
              <w:widowControl/>
              <w:spacing w:line="400" w:lineRule="exact"/>
              <w:ind w:firstLineChars="200" w:firstLine="420"/>
              <w:textAlignment w:val="center"/>
              <w:rPr>
                <w:rFonts w:ascii="宋体" w:hAnsi="宋体" w:cs="宋体"/>
                <w:kern w:val="0"/>
                <w:szCs w:val="21"/>
              </w:rPr>
            </w:pPr>
            <w:r>
              <w:rPr>
                <w:rFonts w:ascii="宋体" w:hAnsi="宋体" w:cs="宋体" w:hint="eastAsia"/>
                <w:kern w:val="0"/>
                <w:szCs w:val="21"/>
              </w:rPr>
              <w:t>通过优化作业流程、提高作业效率与准确性，系统能够显著降低船舶与货物的停时，减轻港口与货站的泊位压力，提高资源利用率，项目目标为最终每年处理220万吨货物。同时，也为货主提供更加便捷、高效</w:t>
            </w:r>
            <w:r>
              <w:rPr>
                <w:rFonts w:ascii="宋体" w:hAnsi="宋体" w:cs="宋体" w:hint="eastAsia"/>
              </w:rPr>
              <w:t>而低成本</w:t>
            </w:r>
            <w:r>
              <w:rPr>
                <w:rFonts w:ascii="宋体" w:hAnsi="宋体" w:cs="宋体" w:hint="eastAsia"/>
                <w:kern w:val="0"/>
                <w:szCs w:val="21"/>
              </w:rPr>
              <w:t>的物流服务</w:t>
            </w:r>
            <w:r>
              <w:rPr>
                <w:rFonts w:ascii="宋体" w:hAnsi="宋体" w:cs="宋体"/>
                <w:kern w:val="0"/>
              </w:rPr>
              <w:t>。</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招标内容</w:t>
            </w:r>
          </w:p>
        </w:tc>
        <w:tc>
          <w:tcPr>
            <w:tcW w:w="4144" w:type="pct"/>
            <w:gridSpan w:val="5"/>
            <w:shd w:val="clear" w:color="auto" w:fill="FFFFFF" w:themeFill="background1"/>
            <w:vAlign w:val="center"/>
          </w:tcPr>
          <w:p w:rsidR="00692E39" w:rsidRDefault="00566468">
            <w:pPr>
              <w:widowControl/>
              <w:spacing w:line="400" w:lineRule="exact"/>
              <w:ind w:firstLineChars="200" w:firstLine="420"/>
              <w:textAlignment w:val="center"/>
              <w:rPr>
                <w:rFonts w:ascii="宋体" w:hAnsi="宋体" w:cs="宋体"/>
              </w:rPr>
            </w:pPr>
            <w:r>
              <w:rPr>
                <w:rFonts w:ascii="宋体" w:hAnsi="宋体" w:cs="宋体"/>
              </w:rPr>
              <w:t>SAMOS作为高度集成的海空联运操作管理系统，全面覆盖东莞空港中心与香港国际机场之间的跨境运输流程。系统实现从货</w:t>
            </w:r>
            <w:proofErr w:type="gramStart"/>
            <w:r>
              <w:rPr>
                <w:rFonts w:ascii="宋体" w:hAnsi="宋体" w:cs="宋体"/>
              </w:rPr>
              <w:t>代申请</w:t>
            </w:r>
            <w:proofErr w:type="gramEnd"/>
            <w:r>
              <w:rPr>
                <w:rFonts w:ascii="宋体" w:hAnsi="宋体" w:cs="宋体"/>
              </w:rPr>
              <w:t>航空货物载具（ULD）到确认货物离</w:t>
            </w:r>
            <w:r>
              <w:rPr>
                <w:rFonts w:ascii="宋体" w:hAnsi="宋体" w:cs="宋体" w:hint="eastAsia"/>
              </w:rPr>
              <w:t>开</w:t>
            </w:r>
            <w:r>
              <w:rPr>
                <w:rFonts w:ascii="宋体" w:hAnsi="宋体" w:cs="宋体"/>
              </w:rPr>
              <w:t>香港国际机场或东莞空港的全流程数字化管理。 </w:t>
            </w:r>
          </w:p>
          <w:p w:rsidR="00692E39" w:rsidRDefault="00566468">
            <w:pPr>
              <w:widowControl/>
              <w:spacing w:line="400" w:lineRule="exact"/>
              <w:ind w:firstLineChars="200" w:firstLine="420"/>
              <w:textAlignment w:val="center"/>
              <w:rPr>
                <w:rFonts w:ascii="宋体" w:hAnsi="宋体" w:cs="宋体"/>
                <w:szCs w:val="21"/>
              </w:rPr>
            </w:pPr>
            <w:r>
              <w:rPr>
                <w:rFonts w:ascii="宋体" w:hAnsi="宋体" w:cs="宋体" w:hint="eastAsia"/>
                <w:szCs w:val="21"/>
              </w:rPr>
              <w:t>系统将统一协调货站与码头的关键子系统，包括： </w:t>
            </w:r>
          </w:p>
          <w:p w:rsidR="00692E39" w:rsidRDefault="00566468">
            <w:pPr>
              <w:widowControl/>
              <w:numPr>
                <w:ilvl w:val="0"/>
                <w:numId w:val="1"/>
              </w:numPr>
              <w:spacing w:line="400" w:lineRule="exact"/>
              <w:ind w:leftChars="37" w:left="78" w:firstLineChars="162" w:firstLine="340"/>
              <w:textAlignment w:val="center"/>
              <w:rPr>
                <w:rFonts w:ascii="宋体" w:hAnsi="宋体" w:cs="宋体"/>
                <w:szCs w:val="21"/>
              </w:rPr>
            </w:pPr>
            <w:r>
              <w:rPr>
                <w:rFonts w:ascii="宋体" w:hAnsi="宋体" w:cs="宋体" w:hint="eastAsia"/>
                <w:szCs w:val="21"/>
              </w:rPr>
              <w:t>货运站货物处理系统（MHS） </w:t>
            </w:r>
          </w:p>
          <w:p w:rsidR="00692E39" w:rsidRDefault="00566468">
            <w:pPr>
              <w:widowControl/>
              <w:numPr>
                <w:ilvl w:val="0"/>
                <w:numId w:val="2"/>
              </w:numPr>
              <w:spacing w:line="400" w:lineRule="exact"/>
              <w:ind w:leftChars="37" w:left="78" w:firstLineChars="162" w:firstLine="340"/>
              <w:textAlignment w:val="center"/>
              <w:rPr>
                <w:rFonts w:ascii="宋体" w:hAnsi="宋体" w:cs="宋体"/>
                <w:szCs w:val="21"/>
              </w:rPr>
            </w:pPr>
            <w:r>
              <w:rPr>
                <w:rFonts w:ascii="宋体" w:hAnsi="宋体" w:cs="宋体" w:hint="eastAsia"/>
                <w:szCs w:val="21"/>
              </w:rPr>
              <w:t>码头操作系统（TOS） </w:t>
            </w:r>
          </w:p>
          <w:p w:rsidR="00692E39" w:rsidRDefault="00566468">
            <w:pPr>
              <w:widowControl/>
              <w:numPr>
                <w:ilvl w:val="0"/>
                <w:numId w:val="3"/>
              </w:numPr>
              <w:spacing w:line="400" w:lineRule="exact"/>
              <w:ind w:leftChars="37" w:left="78" w:firstLineChars="162" w:firstLine="340"/>
              <w:textAlignment w:val="center"/>
              <w:rPr>
                <w:rFonts w:ascii="宋体" w:hAnsi="宋体" w:cs="宋体"/>
                <w:szCs w:val="21"/>
              </w:rPr>
            </w:pPr>
            <w:r>
              <w:rPr>
                <w:rFonts w:ascii="宋体" w:hAnsi="宋体" w:cs="宋体" w:hint="eastAsia"/>
                <w:szCs w:val="21"/>
              </w:rPr>
              <w:t>智能导引车水平运输系统（FMS） </w:t>
            </w:r>
          </w:p>
          <w:p w:rsidR="00692E39" w:rsidRDefault="00566468">
            <w:pPr>
              <w:widowControl/>
              <w:spacing w:line="400" w:lineRule="exact"/>
              <w:ind w:firstLineChars="200" w:firstLine="420"/>
              <w:textAlignment w:val="center"/>
              <w:rPr>
                <w:rFonts w:ascii="宋体" w:hAnsi="宋体" w:cs="宋体"/>
                <w:szCs w:val="21"/>
              </w:rPr>
            </w:pPr>
            <w:r>
              <w:rPr>
                <w:rFonts w:ascii="宋体" w:hAnsi="宋体" w:cs="宋体" w:hint="eastAsia"/>
                <w:szCs w:val="21"/>
              </w:rPr>
              <w:t>通过资源整合与优化调度，提升操作效率与承载能力，强化货站与码头在海空联运模式</w:t>
            </w:r>
            <w:r>
              <w:rPr>
                <w:rFonts w:ascii="宋体" w:hAnsi="宋体" w:cs="宋体" w:hint="eastAsia"/>
                <w:szCs w:val="21"/>
              </w:rPr>
              <w:lastRenderedPageBreak/>
              <w:t>中的协同效能，从而实现跨境物流的无缝高效运作。 </w:t>
            </w:r>
          </w:p>
          <w:p w:rsidR="00692E39" w:rsidRDefault="00566468">
            <w:pPr>
              <w:widowControl/>
              <w:spacing w:line="400" w:lineRule="exact"/>
              <w:ind w:firstLineChars="200" w:firstLine="420"/>
              <w:textAlignment w:val="center"/>
              <w:rPr>
                <w:rFonts w:ascii="宋体" w:hAnsi="宋体" w:cs="宋体"/>
                <w:szCs w:val="21"/>
              </w:rPr>
            </w:pPr>
            <w:r>
              <w:rPr>
                <w:rFonts w:ascii="宋体" w:hAnsi="宋体" w:cs="宋体" w:hint="eastAsia"/>
                <w:szCs w:val="21"/>
              </w:rPr>
              <w:t>SAMOS首期项目采购范围包括:</w:t>
            </w:r>
          </w:p>
          <w:p w:rsidR="00692E39" w:rsidRDefault="00566468">
            <w:pPr>
              <w:widowControl/>
              <w:numPr>
                <w:ilvl w:val="0"/>
                <w:numId w:val="4"/>
              </w:numPr>
              <w:tabs>
                <w:tab w:val="clear" w:pos="642"/>
                <w:tab w:val="left" w:pos="720"/>
              </w:tabs>
              <w:spacing w:line="400" w:lineRule="exact"/>
              <w:ind w:left="0" w:firstLineChars="200" w:firstLine="422"/>
              <w:textAlignment w:val="center"/>
              <w:rPr>
                <w:rFonts w:ascii="宋体" w:hAnsi="宋体" w:cs="宋体"/>
                <w:szCs w:val="21"/>
              </w:rPr>
            </w:pPr>
            <w:r>
              <w:rPr>
                <w:rFonts w:ascii="宋体" w:hAnsi="宋体" w:cs="宋体" w:hint="eastAsia"/>
                <w:b/>
                <w:bCs/>
                <w:szCs w:val="21"/>
              </w:rPr>
              <w:t>系统开发</w:t>
            </w:r>
            <w:r>
              <w:rPr>
                <w:rFonts w:ascii="宋体" w:hAnsi="宋体" w:cs="宋体" w:hint="eastAsia"/>
                <w:szCs w:val="21"/>
              </w:rPr>
              <w:t> </w:t>
            </w:r>
          </w:p>
          <w:p w:rsidR="00692E39" w:rsidRDefault="00566468">
            <w:pPr>
              <w:widowControl/>
              <w:spacing w:line="400" w:lineRule="exact"/>
              <w:ind w:firstLineChars="200" w:firstLine="420"/>
              <w:textAlignment w:val="center"/>
              <w:rPr>
                <w:rFonts w:ascii="宋体" w:hAnsi="宋体" w:cs="宋体"/>
                <w:szCs w:val="21"/>
              </w:rPr>
            </w:pPr>
            <w:r>
              <w:rPr>
                <w:rFonts w:ascii="宋体" w:hAnsi="宋体" w:cs="宋体" w:hint="eastAsia"/>
                <w:szCs w:val="21"/>
              </w:rPr>
              <w:t>由中标人负责开发的海空联运操作管理系统（SAMOS），作为项目的核心平台。 </w:t>
            </w:r>
          </w:p>
          <w:p w:rsidR="00692E39" w:rsidRDefault="00566468">
            <w:pPr>
              <w:widowControl/>
              <w:spacing w:line="400" w:lineRule="exact"/>
              <w:ind w:firstLineChars="200" w:firstLine="420"/>
              <w:textAlignment w:val="center"/>
              <w:rPr>
                <w:rFonts w:ascii="宋体" w:hAnsi="宋体" w:cs="宋体"/>
                <w:szCs w:val="21"/>
              </w:rPr>
            </w:pPr>
            <w:r>
              <w:rPr>
                <w:rFonts w:ascii="宋体" w:hAnsi="宋体" w:cs="宋体" w:hint="eastAsia"/>
                <w:szCs w:val="21"/>
              </w:rPr>
              <w:t>合同中明确规定项目完成后，所有定制开发的源代码及相关技术成果的所有权和知识产权归招标人所有并需要在交付时提供完整源代码及技术文档。乙方不得在本项目以外使用该源代码或将其转让、授权给任何第三方。</w:t>
            </w:r>
          </w:p>
          <w:p w:rsidR="00692E39" w:rsidRDefault="00566468">
            <w:pPr>
              <w:widowControl/>
              <w:numPr>
                <w:ilvl w:val="0"/>
                <w:numId w:val="5"/>
              </w:numPr>
              <w:tabs>
                <w:tab w:val="clear" w:pos="642"/>
                <w:tab w:val="left" w:pos="720"/>
              </w:tabs>
              <w:spacing w:line="400" w:lineRule="exact"/>
              <w:ind w:left="0" w:firstLineChars="200" w:firstLine="422"/>
              <w:textAlignment w:val="center"/>
              <w:rPr>
                <w:rFonts w:ascii="宋体" w:hAnsi="宋体" w:cs="宋体"/>
                <w:szCs w:val="21"/>
              </w:rPr>
            </w:pPr>
            <w:r>
              <w:rPr>
                <w:rFonts w:ascii="宋体" w:hAnsi="宋体" w:cs="宋体" w:hint="eastAsia"/>
                <w:b/>
                <w:bCs/>
                <w:szCs w:val="21"/>
              </w:rPr>
              <w:t>项目实施与系统维护服务</w:t>
            </w:r>
          </w:p>
          <w:p w:rsidR="00692E39" w:rsidRDefault="00566468">
            <w:pPr>
              <w:widowControl/>
              <w:spacing w:line="400" w:lineRule="exact"/>
              <w:ind w:firstLineChars="104" w:firstLine="218"/>
              <w:textAlignment w:val="center"/>
              <w:rPr>
                <w:rFonts w:ascii="宋体" w:hAnsi="宋体" w:cs="宋体"/>
                <w:szCs w:val="21"/>
              </w:rPr>
            </w:pPr>
            <w:r>
              <w:rPr>
                <w:rFonts w:ascii="宋体" w:hAnsi="宋体" w:cs="宋体" w:hint="eastAsia"/>
                <w:szCs w:val="21"/>
              </w:rPr>
              <w:t> 包括从需求调研、方案设计、程序开发、测试、部署到用户培训的全流程实施服务。 </w:t>
            </w:r>
          </w:p>
          <w:p w:rsidR="00692E39" w:rsidRDefault="00566468">
            <w:pPr>
              <w:widowControl/>
              <w:spacing w:line="400" w:lineRule="exact"/>
              <w:ind w:firstLineChars="104" w:firstLine="218"/>
              <w:textAlignment w:val="center"/>
              <w:rPr>
                <w:rFonts w:ascii="宋体" w:hAnsi="宋体" w:cs="宋体"/>
                <w:szCs w:val="21"/>
              </w:rPr>
            </w:pPr>
            <w:r>
              <w:rPr>
                <w:rFonts w:ascii="宋体" w:hAnsi="宋体" w:cs="宋体" w:hint="eastAsia"/>
                <w:szCs w:val="21"/>
              </w:rPr>
              <w:t> 系统上线后，中标人将提供：</w:t>
            </w:r>
          </w:p>
          <w:p w:rsidR="00692E39" w:rsidRDefault="00566468">
            <w:pPr>
              <w:widowControl/>
              <w:numPr>
                <w:ilvl w:val="0"/>
                <w:numId w:val="6"/>
              </w:numPr>
              <w:spacing w:line="400" w:lineRule="exact"/>
              <w:ind w:left="0" w:firstLineChars="200" w:firstLine="420"/>
              <w:textAlignment w:val="center"/>
              <w:rPr>
                <w:rFonts w:ascii="宋体" w:hAnsi="宋体" w:cs="宋体"/>
                <w:szCs w:val="21"/>
              </w:rPr>
            </w:pPr>
            <w:r>
              <w:rPr>
                <w:rFonts w:ascii="宋体" w:hAnsi="宋体" w:cs="宋体" w:hint="eastAsia"/>
                <w:szCs w:val="21"/>
              </w:rPr>
              <w:t>为期3个月的试运行期服务，目的是确保项目上线后顺利过渡、快速解决项目上线初期问题并优化用户体验；</w:t>
            </w:r>
          </w:p>
          <w:p w:rsidR="00692E39" w:rsidRDefault="00566468">
            <w:pPr>
              <w:widowControl/>
              <w:numPr>
                <w:ilvl w:val="0"/>
                <w:numId w:val="7"/>
              </w:numPr>
              <w:spacing w:line="400" w:lineRule="exact"/>
              <w:ind w:left="0" w:firstLineChars="200" w:firstLine="420"/>
              <w:textAlignment w:val="center"/>
              <w:rPr>
                <w:rFonts w:ascii="宋体" w:hAnsi="宋体" w:cs="宋体"/>
                <w:szCs w:val="21"/>
              </w:rPr>
            </w:pPr>
            <w:r>
              <w:rPr>
                <w:rFonts w:ascii="宋体" w:hAnsi="宋体" w:cs="宋体" w:hint="eastAsia"/>
                <w:szCs w:val="21"/>
              </w:rPr>
              <w:t>为期12个月的维保期服务，目的是确保系统持续稳定运行，支援业务日常运作。</w:t>
            </w:r>
          </w:p>
          <w:p w:rsidR="00692E39" w:rsidRDefault="00566468">
            <w:pPr>
              <w:widowControl/>
              <w:numPr>
                <w:ilvl w:val="0"/>
                <w:numId w:val="8"/>
              </w:numPr>
              <w:tabs>
                <w:tab w:val="clear" w:pos="642"/>
                <w:tab w:val="left" w:pos="720"/>
              </w:tabs>
              <w:spacing w:line="400" w:lineRule="exact"/>
              <w:ind w:left="0" w:firstLineChars="200" w:firstLine="422"/>
              <w:textAlignment w:val="center"/>
              <w:rPr>
                <w:rFonts w:ascii="宋体" w:hAnsi="宋体" w:cs="宋体"/>
                <w:szCs w:val="21"/>
              </w:rPr>
            </w:pPr>
            <w:r>
              <w:rPr>
                <w:rFonts w:ascii="宋体" w:hAnsi="宋体" w:cs="宋体" w:hint="eastAsia"/>
                <w:b/>
                <w:bCs/>
                <w:szCs w:val="21"/>
              </w:rPr>
              <w:t>硬件与终端设备</w:t>
            </w:r>
          </w:p>
          <w:p w:rsidR="00692E39" w:rsidRDefault="00566468">
            <w:pPr>
              <w:widowControl/>
              <w:spacing w:line="400" w:lineRule="exact"/>
              <w:ind w:firstLineChars="200" w:firstLine="420"/>
              <w:textAlignment w:val="center"/>
              <w:rPr>
                <w:rFonts w:ascii="宋体" w:hAnsi="宋体" w:cs="宋体"/>
                <w:szCs w:val="21"/>
              </w:rPr>
            </w:pPr>
            <w:r>
              <w:rPr>
                <w:rFonts w:ascii="宋体" w:hAnsi="宋体" w:cs="宋体" w:hint="eastAsia"/>
                <w:szCs w:val="21"/>
              </w:rPr>
              <w:t>涵盖SAMOS上线所需的硬件设备（</w:t>
            </w:r>
            <w:proofErr w:type="gramStart"/>
            <w:r>
              <w:rPr>
                <w:rFonts w:ascii="宋体" w:hAnsi="宋体" w:cs="宋体" w:hint="eastAsia"/>
                <w:szCs w:val="21"/>
              </w:rPr>
              <w:t>含系统</w:t>
            </w:r>
            <w:proofErr w:type="gramEnd"/>
            <w:r>
              <w:rPr>
                <w:rFonts w:ascii="宋体" w:hAnsi="宋体" w:cs="宋体" w:hint="eastAsia"/>
                <w:szCs w:val="21"/>
              </w:rPr>
              <w:t>和软件安装），包括东莞与香港两地用户所需的终端设备（如电脑、平板、手持终端）。</w:t>
            </w:r>
          </w:p>
          <w:p w:rsidR="00692E39" w:rsidRDefault="00566468">
            <w:pPr>
              <w:widowControl/>
              <w:numPr>
                <w:ilvl w:val="0"/>
                <w:numId w:val="9"/>
              </w:numPr>
              <w:tabs>
                <w:tab w:val="clear" w:pos="642"/>
                <w:tab w:val="left" w:pos="720"/>
              </w:tabs>
              <w:spacing w:line="400" w:lineRule="exact"/>
              <w:ind w:left="0" w:firstLineChars="200" w:firstLine="422"/>
              <w:textAlignment w:val="center"/>
              <w:rPr>
                <w:rFonts w:ascii="宋体" w:hAnsi="宋体" w:cs="宋体"/>
                <w:szCs w:val="21"/>
              </w:rPr>
            </w:pPr>
            <w:r>
              <w:rPr>
                <w:rFonts w:ascii="宋体" w:hAnsi="宋体" w:cs="宋体" w:hint="eastAsia"/>
                <w:b/>
                <w:bCs/>
                <w:szCs w:val="21"/>
              </w:rPr>
              <w:t>网络和云服务</w:t>
            </w:r>
            <w:r>
              <w:rPr>
                <w:rFonts w:ascii="宋体" w:hAnsi="宋体" w:cs="宋体" w:hint="eastAsia"/>
                <w:szCs w:val="21"/>
              </w:rPr>
              <w:t> </w:t>
            </w:r>
          </w:p>
          <w:p w:rsidR="00692E39" w:rsidRDefault="00566468">
            <w:pPr>
              <w:widowControl/>
              <w:spacing w:line="400" w:lineRule="exact"/>
              <w:ind w:firstLineChars="200" w:firstLine="420"/>
              <w:textAlignment w:val="center"/>
              <w:rPr>
                <w:rFonts w:ascii="宋体" w:hAnsi="宋体" w:cs="宋体"/>
                <w:szCs w:val="21"/>
              </w:rPr>
            </w:pPr>
            <w:r>
              <w:rPr>
                <w:rFonts w:ascii="宋体" w:hAnsi="宋体" w:cs="宋体" w:hint="eastAsia"/>
                <w:szCs w:val="21"/>
              </w:rPr>
              <w:t>包括SAMOS上线所需的网络需求和云服务。</w:t>
            </w:r>
          </w:p>
          <w:p w:rsidR="00692E39" w:rsidRDefault="00566468">
            <w:pPr>
              <w:widowControl/>
              <w:spacing w:line="400" w:lineRule="exact"/>
              <w:ind w:firstLineChars="200" w:firstLine="420"/>
              <w:textAlignment w:val="center"/>
              <w:rPr>
                <w:rFonts w:ascii="宋体" w:hAnsi="宋体" w:cs="宋体"/>
                <w:szCs w:val="21"/>
              </w:rPr>
            </w:pPr>
            <w:r>
              <w:rPr>
                <w:rFonts w:ascii="宋体" w:hAnsi="宋体" w:cs="宋体" w:hint="eastAsia"/>
                <w:szCs w:val="21"/>
              </w:rPr>
              <w:t>详见第五章技术服务要求</w:t>
            </w:r>
            <w:r>
              <w:rPr>
                <w:rFonts w:ascii="宋体" w:hAnsi="宋体" w:cs="宋体" w:hint="eastAsia"/>
                <w:kern w:val="0"/>
                <w:szCs w:val="21"/>
              </w:rPr>
              <w:t>。</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lastRenderedPageBreak/>
              <w:t>工期（交货期）</w:t>
            </w:r>
          </w:p>
        </w:tc>
        <w:tc>
          <w:tcPr>
            <w:tcW w:w="4144" w:type="pct"/>
            <w:gridSpan w:val="5"/>
            <w:shd w:val="clear" w:color="auto" w:fill="FFFFFF" w:themeFill="background1"/>
            <w:vAlign w:val="center"/>
          </w:tcPr>
          <w:p w:rsidR="00692E39" w:rsidRDefault="00566468">
            <w:pPr>
              <w:widowControl/>
              <w:spacing w:line="400" w:lineRule="exact"/>
              <w:jc w:val="left"/>
              <w:rPr>
                <w:rFonts w:ascii="宋体" w:hAnsi="宋体" w:cs="宋体"/>
                <w:szCs w:val="21"/>
              </w:rPr>
            </w:pPr>
            <w:r>
              <w:rPr>
                <w:rFonts w:ascii="宋体" w:hAnsi="宋体" w:cs="宋体" w:hint="eastAsia"/>
                <w:szCs w:val="21"/>
              </w:rPr>
              <w:t>2027年3月1日前项目上线。</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bookmarkStart w:id="2" w:name="OLE_LINK18"/>
            <w:r>
              <w:rPr>
                <w:rFonts w:ascii="宋体" w:hAnsi="宋体" w:cs="宋体" w:hint="eastAsia"/>
                <w:b/>
                <w:bCs/>
                <w:kern w:val="0"/>
                <w:szCs w:val="21"/>
              </w:rPr>
              <w:t>最高投标限价</w:t>
            </w:r>
            <w:bookmarkEnd w:id="2"/>
            <w:r>
              <w:rPr>
                <w:rFonts w:ascii="宋体" w:hAnsi="宋体" w:cs="宋体" w:hint="eastAsia"/>
                <w:b/>
                <w:bCs/>
                <w:kern w:val="0"/>
                <w:szCs w:val="21"/>
              </w:rPr>
              <w:t>（万元）</w:t>
            </w:r>
          </w:p>
        </w:tc>
        <w:tc>
          <w:tcPr>
            <w:tcW w:w="4144" w:type="pct"/>
            <w:gridSpan w:val="5"/>
            <w:shd w:val="clear" w:color="auto" w:fill="FFFFFF" w:themeFill="background1"/>
            <w:vAlign w:val="center"/>
          </w:tcPr>
          <w:p w:rsidR="00692E39" w:rsidRDefault="00566468">
            <w:pPr>
              <w:widowControl/>
              <w:spacing w:line="400" w:lineRule="exact"/>
              <w:jc w:val="left"/>
              <w:rPr>
                <w:rFonts w:ascii="宋体" w:hAnsi="宋体" w:cs="宋体"/>
                <w:b/>
                <w:bCs/>
              </w:rPr>
            </w:pPr>
            <w:r>
              <w:rPr>
                <w:rFonts w:ascii="宋体" w:hAnsi="宋体" w:cs="宋体" w:hint="eastAsia"/>
              </w:rPr>
              <w:t>3415</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是否接受联合体投标</w:t>
            </w:r>
          </w:p>
        </w:tc>
        <w:tc>
          <w:tcPr>
            <w:tcW w:w="4144" w:type="pct"/>
            <w:gridSpan w:val="5"/>
            <w:shd w:val="clear" w:color="auto" w:fill="FFFFFF" w:themeFill="background1"/>
            <w:vAlign w:val="center"/>
          </w:tcPr>
          <w:p w:rsidR="00692E39" w:rsidRDefault="00566468">
            <w:pPr>
              <w:widowControl/>
              <w:spacing w:line="400" w:lineRule="exact"/>
              <w:jc w:val="left"/>
              <w:textAlignment w:val="center"/>
              <w:rPr>
                <w:rFonts w:ascii="宋体" w:hAnsi="宋体" w:cs="宋体"/>
                <w:szCs w:val="21"/>
              </w:rPr>
            </w:pPr>
            <w:r>
              <w:rPr>
                <w:rFonts w:ascii="宋体" w:hAnsi="宋体" w:cs="宋体" w:hint="eastAsia"/>
                <w:szCs w:val="21"/>
              </w:rPr>
              <w:t>否</w:t>
            </w:r>
          </w:p>
        </w:tc>
      </w:tr>
      <w:tr w:rsidR="00692E39">
        <w:trPr>
          <w:trHeight w:val="513"/>
          <w:jc w:val="center"/>
        </w:trPr>
        <w:tc>
          <w:tcPr>
            <w:tcW w:w="855" w:type="pct"/>
            <w:vMerge w:val="restar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投标资格能力要求（包括但不限于资质人员、业绩等要求）</w:t>
            </w:r>
          </w:p>
        </w:tc>
        <w:tc>
          <w:tcPr>
            <w:tcW w:w="738" w:type="pct"/>
            <w:shd w:val="clear" w:color="auto" w:fill="FFFFFF" w:themeFill="background1"/>
            <w:vAlign w:val="center"/>
          </w:tcPr>
          <w:p w:rsidR="00692E39" w:rsidRDefault="00566468">
            <w:pPr>
              <w:widowControl/>
              <w:spacing w:line="400" w:lineRule="exact"/>
              <w:jc w:val="center"/>
              <w:textAlignment w:val="center"/>
              <w:rPr>
                <w:rFonts w:ascii="宋体" w:hAnsi="宋体" w:cs="宋体"/>
                <w:szCs w:val="21"/>
              </w:rPr>
            </w:pPr>
            <w:r>
              <w:rPr>
                <w:rFonts w:ascii="宋体" w:hAnsi="宋体" w:cs="宋体" w:hint="eastAsia"/>
                <w:kern w:val="0"/>
                <w:szCs w:val="21"/>
              </w:rPr>
              <w:t>投标人资格要求</w:t>
            </w:r>
          </w:p>
        </w:tc>
        <w:tc>
          <w:tcPr>
            <w:tcW w:w="3406" w:type="pct"/>
            <w:gridSpan w:val="4"/>
            <w:shd w:val="clear" w:color="auto" w:fill="FFFFFF" w:themeFill="background1"/>
            <w:vAlign w:val="center"/>
          </w:tcPr>
          <w:p w:rsidR="00692E39" w:rsidRDefault="00566468">
            <w:pPr>
              <w:spacing w:line="360" w:lineRule="auto"/>
              <w:ind w:firstLineChars="200" w:firstLine="420"/>
              <w:rPr>
                <w:rFonts w:ascii="宋体" w:hAnsi="宋体" w:cs="宋体"/>
                <w:szCs w:val="21"/>
              </w:rPr>
            </w:pPr>
            <w:r>
              <w:rPr>
                <w:rFonts w:ascii="宋体" w:hAnsi="宋体" w:cs="宋体" w:hint="eastAsia"/>
                <w:szCs w:val="21"/>
              </w:rPr>
              <w:t>1</w:t>
            </w:r>
            <w:bookmarkStart w:id="3" w:name="_Hlt8378657"/>
            <w:r>
              <w:rPr>
                <w:rFonts w:ascii="宋体" w:hAnsi="宋体" w:cs="宋体" w:hint="eastAsia"/>
                <w:szCs w:val="21"/>
              </w:rPr>
              <w:t>.投标人必须是在中华人民共和国境内注册的法人或其他组织，有合法经营权【注：</w:t>
            </w:r>
            <w:r>
              <w:rPr>
                <w:rStyle w:val="af8"/>
                <w:rFonts w:ascii="宋体" w:hAnsi="宋体" w:cs="宋体" w:hint="eastAsia"/>
              </w:rPr>
              <w:t>须提交有效的营业执照（或事业法人登记证或社会团体登记证或民办非企业单位登记证等相关证明）副本复印件</w:t>
            </w:r>
            <w:r>
              <w:rPr>
                <w:rFonts w:ascii="宋体" w:hAnsi="宋体" w:cs="宋体" w:hint="eastAsia"/>
                <w:szCs w:val="21"/>
              </w:rPr>
              <w:t>】；</w:t>
            </w:r>
          </w:p>
          <w:bookmarkEnd w:id="3"/>
          <w:p w:rsidR="00692E39" w:rsidRDefault="00566468">
            <w:pPr>
              <w:spacing w:line="360" w:lineRule="auto"/>
              <w:ind w:firstLineChars="200" w:firstLine="420"/>
              <w:rPr>
                <w:rFonts w:ascii="宋体" w:hAnsi="宋体" w:cs="宋体"/>
                <w:szCs w:val="21"/>
              </w:rPr>
            </w:pPr>
            <w:r>
              <w:rPr>
                <w:rFonts w:ascii="宋体" w:hAnsi="宋体" w:cs="宋体" w:hint="eastAsia"/>
                <w:szCs w:val="21"/>
              </w:rPr>
              <w:t>2.信誉要求：</w:t>
            </w:r>
            <w:r>
              <w:rPr>
                <w:rFonts w:ascii="宋体" w:hAnsi="宋体" w:cs="宋体" w:hint="eastAsia"/>
                <w:kern w:val="0"/>
                <w:szCs w:val="21"/>
              </w:rPr>
              <w:t>投标人未被列入“信用中国”网站(www.creditchina.gov.cn)“失信被执行人”记录名单及“</w:t>
            </w:r>
            <w:r>
              <w:rPr>
                <w:rFonts w:ascii="宋体" w:hAnsi="宋体" w:cs="宋体" w:hint="eastAsia"/>
                <w:szCs w:val="21"/>
              </w:rPr>
              <w:t>国家企业信用信息公示系统</w:t>
            </w:r>
            <w:r>
              <w:rPr>
                <w:rFonts w:ascii="宋体" w:hAnsi="宋体" w:cs="宋体" w:hint="eastAsia"/>
                <w:kern w:val="0"/>
                <w:szCs w:val="21"/>
              </w:rPr>
              <w:t>”网站（</w:t>
            </w:r>
            <w:r>
              <w:rPr>
                <w:rFonts w:ascii="宋体" w:hAnsi="宋体" w:cs="宋体" w:hint="eastAsia"/>
                <w:szCs w:val="21"/>
              </w:rPr>
              <w:t>www.gsxt.gov.cn）</w:t>
            </w:r>
            <w:r>
              <w:rPr>
                <w:rFonts w:ascii="宋体" w:hAnsi="宋体" w:cs="宋体" w:hint="eastAsia"/>
                <w:kern w:val="0"/>
                <w:szCs w:val="21"/>
              </w:rPr>
              <w:t>“</w:t>
            </w:r>
            <w:r>
              <w:rPr>
                <w:rFonts w:ascii="宋体" w:hAnsi="宋体" w:cs="宋体" w:hint="eastAsia"/>
                <w:szCs w:val="21"/>
              </w:rPr>
              <w:t>严重违法失信名单</w:t>
            </w:r>
            <w:r>
              <w:rPr>
                <w:rFonts w:ascii="宋体" w:hAnsi="宋体" w:cs="宋体" w:hint="eastAsia"/>
                <w:kern w:val="0"/>
                <w:szCs w:val="21"/>
              </w:rPr>
              <w:t>”。（以招</w:t>
            </w:r>
            <w:r>
              <w:rPr>
                <w:rFonts w:ascii="宋体" w:hAnsi="宋体" w:cs="宋体" w:hint="eastAsia"/>
                <w:kern w:val="0"/>
                <w:szCs w:val="21"/>
              </w:rPr>
              <w:lastRenderedPageBreak/>
              <w:t>标代理机构于开标当天在“信用中国”网站（www.creditchina.gov.cn）及“</w:t>
            </w:r>
            <w:r>
              <w:rPr>
                <w:rFonts w:ascii="宋体" w:hAnsi="宋体" w:cs="宋体" w:hint="eastAsia"/>
                <w:szCs w:val="21"/>
              </w:rPr>
              <w:t>国家企业信用信息公示系统</w:t>
            </w:r>
            <w:r>
              <w:rPr>
                <w:rFonts w:ascii="宋体" w:hAnsi="宋体" w:cs="宋体" w:hint="eastAsia"/>
                <w:kern w:val="0"/>
                <w:szCs w:val="21"/>
              </w:rPr>
              <w:t>”网站（</w:t>
            </w:r>
            <w:r>
              <w:rPr>
                <w:rFonts w:ascii="宋体" w:hAnsi="宋体" w:cs="宋体" w:hint="eastAsia"/>
                <w:szCs w:val="21"/>
              </w:rPr>
              <w:t>www.gsxt.gov.cn）</w:t>
            </w:r>
            <w:r>
              <w:rPr>
                <w:rFonts w:ascii="宋体" w:hAnsi="宋体" w:cs="宋体" w:hint="eastAsia"/>
                <w:kern w:val="0"/>
                <w:szCs w:val="21"/>
              </w:rPr>
              <w:t>查询结果为准，如相关失信记录已失效，投标人需提供相关证明资料）。</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3.财务要求：近</w:t>
            </w:r>
            <w:proofErr w:type="gramStart"/>
            <w:r>
              <w:rPr>
                <w:rFonts w:ascii="宋体" w:hAnsi="宋体" w:cs="宋体" w:hint="eastAsia"/>
                <w:szCs w:val="21"/>
              </w:rPr>
              <w:t>三</w:t>
            </w:r>
            <w:proofErr w:type="gramEnd"/>
            <w:r>
              <w:rPr>
                <w:rFonts w:ascii="宋体" w:hAnsi="宋体" w:cs="宋体" w:hint="eastAsia"/>
                <w:szCs w:val="21"/>
              </w:rPr>
              <w:t>年度（2022年至2024年）至少</w:t>
            </w:r>
            <w:proofErr w:type="gramStart"/>
            <w:r>
              <w:rPr>
                <w:rFonts w:ascii="宋体" w:hAnsi="宋体" w:cs="宋体" w:hint="eastAsia"/>
                <w:szCs w:val="21"/>
              </w:rPr>
              <w:t>一</w:t>
            </w:r>
            <w:proofErr w:type="gramEnd"/>
            <w:r>
              <w:rPr>
                <w:rFonts w:ascii="宋体" w:hAnsi="宋体" w:cs="宋体" w:hint="eastAsia"/>
                <w:szCs w:val="21"/>
              </w:rPr>
              <w:t>年度的流动比率大于1；近三年（2022年至2024年）的所有者权益均为正值。</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注：提供经会计师事务所或审计机构审计的财务会计报表关键页复印件。</w:t>
            </w:r>
          </w:p>
          <w:p w:rsidR="00692E39" w:rsidRDefault="00566468">
            <w:pPr>
              <w:numPr>
                <w:ilvl w:val="0"/>
                <w:numId w:val="10"/>
              </w:numPr>
              <w:spacing w:line="360" w:lineRule="auto"/>
              <w:ind w:firstLineChars="200" w:firstLine="420"/>
              <w:rPr>
                <w:rFonts w:ascii="宋体" w:hAnsi="宋体" w:cs="宋体"/>
              </w:rPr>
            </w:pPr>
            <w:r>
              <w:rPr>
                <w:rFonts w:ascii="宋体" w:hAnsi="宋体" w:cs="宋体" w:hint="eastAsia"/>
              </w:rPr>
              <w:t>资质要求：</w:t>
            </w:r>
          </w:p>
          <w:p w:rsidR="00692E39" w:rsidRDefault="00566468">
            <w:pPr>
              <w:spacing w:line="360" w:lineRule="auto"/>
              <w:ind w:firstLineChars="200" w:firstLine="420"/>
              <w:rPr>
                <w:rFonts w:ascii="宋体" w:hAnsi="宋体" w:cs="宋体"/>
              </w:rPr>
            </w:pPr>
            <w:r>
              <w:rPr>
                <w:rFonts w:ascii="宋体" w:hAnsi="宋体" w:cs="宋体" w:hint="eastAsia"/>
              </w:rPr>
              <w:t>（1）投标人具有有效的ISO20000信息技术服务管理体系认证证书、ISO27001信息安全管理体系认证证书。【注：提供有效期内的：①认证证书复印件、②在国家认监委网站（网址：http://www.cnca.gov.cn/）对证书的信息查询截图作为评审依据（以http://www.cnca.gov.cn/网站公布为准，供应商可通过网站首页中“互联网+服务—查询服务—认证结果”进行查询），已失效或撤销的视为无效证书，公开信息中无法查询或与公开信息不一致的（如暂停的），供应商必须提供发证机构出具的证明函。相当于ISO20000及ISO27001系列标准的认证证书也符合要求，需提供相关证明文件。】</w:t>
            </w:r>
          </w:p>
          <w:p w:rsidR="00692E39" w:rsidRDefault="00566468">
            <w:pPr>
              <w:spacing w:line="360" w:lineRule="auto"/>
              <w:ind w:firstLineChars="200" w:firstLine="420"/>
              <w:rPr>
                <w:rFonts w:ascii="宋体" w:hAnsi="宋体" w:cs="宋体"/>
              </w:rPr>
            </w:pPr>
            <w:r>
              <w:rPr>
                <w:rFonts w:ascii="宋体" w:hAnsi="宋体" w:cs="宋体" w:hint="eastAsia"/>
              </w:rPr>
              <w:t>（</w:t>
            </w:r>
            <w:r>
              <w:rPr>
                <w:rFonts w:ascii="宋体" w:hAnsi="宋体" w:cs="宋体"/>
              </w:rPr>
              <w:t>2</w:t>
            </w:r>
            <w:r>
              <w:rPr>
                <w:rFonts w:ascii="宋体" w:hAnsi="宋体" w:cs="宋体" w:hint="eastAsia"/>
              </w:rPr>
              <w:t>）投标人须为本项目配备持有以下有效认证之一的项目经理：PMP、PRINCE2、信息系统项目管理师（全国计算机技术与软件专业技术资格考试），且具备8年或以上系统项目管理工作经验【注：须提供相关证书复印件及投标人为其缴纳的近6个月内（不含开标时间当月）连续3个月的社保证明复印件，工作经验由投标人单位出具相关证明。】</w:t>
            </w:r>
          </w:p>
          <w:p w:rsidR="00692E39" w:rsidRDefault="00566468">
            <w:pPr>
              <w:numPr>
                <w:ilvl w:val="0"/>
                <w:numId w:val="10"/>
              </w:numPr>
              <w:spacing w:line="360" w:lineRule="auto"/>
              <w:ind w:firstLineChars="200" w:firstLine="420"/>
              <w:rPr>
                <w:rFonts w:ascii="宋体" w:hAnsi="宋体" w:cs="宋体"/>
                <w:szCs w:val="21"/>
              </w:rPr>
            </w:pPr>
            <w:r>
              <w:rPr>
                <w:rFonts w:ascii="宋体" w:hAnsi="宋体" w:cs="宋体" w:hint="eastAsia"/>
                <w:szCs w:val="21"/>
              </w:rPr>
              <w:t>本项目不接受联合体投标，不接受转包。</w:t>
            </w:r>
          </w:p>
          <w:p w:rsidR="00692E39" w:rsidRDefault="00566468">
            <w:pPr>
              <w:spacing w:line="360" w:lineRule="auto"/>
              <w:rPr>
                <w:rFonts w:ascii="宋体" w:hAnsi="宋体" w:cs="宋体"/>
                <w:szCs w:val="21"/>
              </w:rPr>
            </w:pPr>
            <w:r>
              <w:rPr>
                <w:rFonts w:ascii="宋体" w:hAnsi="宋体" w:cs="宋体" w:hint="eastAsia"/>
                <w:szCs w:val="21"/>
              </w:rPr>
              <w:t>上述任何一项资格要求均为强制性要求，投标人不满足上述任何一项要求，其投标将被视为无效。</w:t>
            </w:r>
          </w:p>
        </w:tc>
      </w:tr>
      <w:tr w:rsidR="00692E39">
        <w:trPr>
          <w:trHeight w:val="460"/>
          <w:jc w:val="center"/>
        </w:trPr>
        <w:tc>
          <w:tcPr>
            <w:tcW w:w="855" w:type="pct"/>
            <w:vMerge/>
            <w:shd w:val="clear" w:color="auto" w:fill="FFFFFF"/>
            <w:vAlign w:val="center"/>
          </w:tcPr>
          <w:p w:rsidR="00692E39" w:rsidRDefault="00692E39">
            <w:pPr>
              <w:spacing w:line="400" w:lineRule="exact"/>
              <w:jc w:val="center"/>
              <w:rPr>
                <w:rFonts w:ascii="宋体" w:hAnsi="宋体" w:cs="宋体"/>
                <w:b/>
                <w:bCs/>
                <w:szCs w:val="21"/>
              </w:rPr>
            </w:pPr>
          </w:p>
        </w:tc>
        <w:tc>
          <w:tcPr>
            <w:tcW w:w="738" w:type="pct"/>
            <w:shd w:val="clear" w:color="auto" w:fill="FFFFFF" w:themeFill="background1"/>
            <w:vAlign w:val="center"/>
          </w:tcPr>
          <w:p w:rsidR="00692E39" w:rsidRDefault="00566468">
            <w:pPr>
              <w:widowControl/>
              <w:spacing w:line="400" w:lineRule="exact"/>
              <w:jc w:val="center"/>
              <w:textAlignment w:val="center"/>
              <w:rPr>
                <w:rFonts w:ascii="宋体" w:hAnsi="宋体" w:cs="宋体"/>
                <w:szCs w:val="21"/>
              </w:rPr>
            </w:pPr>
            <w:r>
              <w:rPr>
                <w:rFonts w:ascii="宋体" w:hAnsi="宋体" w:cs="宋体" w:hint="eastAsia"/>
                <w:kern w:val="0"/>
                <w:szCs w:val="21"/>
              </w:rPr>
              <w:t>投标人业绩要求</w:t>
            </w:r>
          </w:p>
        </w:tc>
        <w:tc>
          <w:tcPr>
            <w:tcW w:w="3406" w:type="pct"/>
            <w:gridSpan w:val="4"/>
            <w:shd w:val="clear" w:color="auto" w:fill="FFFFFF" w:themeFill="background1"/>
            <w:vAlign w:val="center"/>
          </w:tcPr>
          <w:p w:rsidR="00692E39" w:rsidRDefault="00566468">
            <w:pPr>
              <w:spacing w:line="360" w:lineRule="auto"/>
              <w:ind w:firstLineChars="200" w:firstLine="420"/>
              <w:rPr>
                <w:rFonts w:ascii="宋体" w:hAnsi="宋体" w:cs="宋体"/>
              </w:rPr>
            </w:pPr>
            <w:r>
              <w:rPr>
                <w:rFonts w:ascii="宋体" w:hAnsi="宋体" w:cs="宋体" w:hint="eastAsia"/>
              </w:rPr>
              <w:t>2020年1月1日至投标截止之日（以合同签订日期为准），投标人必须具有以下A类或B</w:t>
            </w:r>
            <w:proofErr w:type="gramStart"/>
            <w:r>
              <w:rPr>
                <w:rFonts w:ascii="宋体" w:hAnsi="宋体" w:cs="宋体" w:hint="eastAsia"/>
              </w:rPr>
              <w:t>类业绩</w:t>
            </w:r>
            <w:proofErr w:type="gramEnd"/>
            <w:r>
              <w:rPr>
                <w:rFonts w:ascii="宋体" w:hAnsi="宋体" w:cs="宋体" w:hint="eastAsia"/>
              </w:rPr>
              <w:t>一个：</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A类:“航空货站全流程操作管理系统”项目</w:t>
            </w:r>
          </w:p>
          <w:p w:rsidR="00692E39" w:rsidRDefault="00566468">
            <w:pPr>
              <w:spacing w:line="360" w:lineRule="auto"/>
              <w:ind w:firstLineChars="200" w:firstLine="420"/>
              <w:rPr>
                <w:rFonts w:ascii="宋体" w:hAnsi="宋体" w:cs="宋体"/>
              </w:rPr>
            </w:pPr>
            <w:r>
              <w:rPr>
                <w:rFonts w:ascii="宋体" w:hAnsi="宋体" w:cs="宋体" w:hint="eastAsia"/>
              </w:rPr>
              <w:t>该项目必须于自动化货站内实施，且项目实施的货站所在机场在2020年~2024年中任意一年的货邮吞吐量全国排名前10（</w:t>
            </w:r>
            <w:proofErr w:type="gramStart"/>
            <w:r>
              <w:rPr>
                <w:rFonts w:ascii="宋体" w:hAnsi="宋体" w:cs="宋体" w:hint="eastAsia"/>
                <w:szCs w:val="21"/>
              </w:rPr>
              <w:t>含国内</w:t>
            </w:r>
            <w:proofErr w:type="gramEnd"/>
            <w:r>
              <w:rPr>
                <w:rFonts w:ascii="宋体" w:hAnsi="宋体" w:cs="宋体" w:hint="eastAsia"/>
                <w:szCs w:val="21"/>
              </w:rPr>
              <w:t>和国际货邮吞</w:t>
            </w:r>
            <w:r>
              <w:rPr>
                <w:rFonts w:ascii="宋体" w:hAnsi="宋体" w:cs="宋体" w:hint="eastAsia"/>
                <w:szCs w:val="21"/>
              </w:rPr>
              <w:lastRenderedPageBreak/>
              <w:t>吐量，</w:t>
            </w:r>
            <w:r>
              <w:rPr>
                <w:rFonts w:ascii="宋体" w:hAnsi="宋体" w:cs="宋体" w:hint="eastAsia"/>
              </w:rPr>
              <w:t>排名数据以中国民航局公布的2020年~2024年度数据为准）。自动化货站定义为货站内有ULD专用存储货架，而当中的ETV（升降式转运车）、提升机等设备在搬运ULD过程中必须为无人操作。该项目系统必须包含以下至少3个功能模块：</w:t>
            </w:r>
          </w:p>
          <w:p w:rsidR="00692E39" w:rsidRDefault="00566468">
            <w:pPr>
              <w:pStyle w:val="afa"/>
              <w:numPr>
                <w:ilvl w:val="0"/>
                <w:numId w:val="11"/>
              </w:numPr>
              <w:spacing w:line="360" w:lineRule="auto"/>
              <w:ind w:left="0" w:firstLineChars="200" w:firstLine="420"/>
            </w:pPr>
            <w:r>
              <w:rPr>
                <w:rFonts w:hint="eastAsia"/>
              </w:rPr>
              <w:t>收发货管理；</w:t>
            </w:r>
          </w:p>
          <w:p w:rsidR="00692E39" w:rsidRDefault="00566468">
            <w:pPr>
              <w:pStyle w:val="afa"/>
              <w:numPr>
                <w:ilvl w:val="0"/>
                <w:numId w:val="11"/>
              </w:numPr>
              <w:spacing w:line="360" w:lineRule="auto"/>
              <w:ind w:left="0" w:firstLineChars="200" w:firstLine="420"/>
              <w:rPr>
                <w:szCs w:val="21"/>
              </w:rPr>
            </w:pPr>
            <w:r>
              <w:rPr>
                <w:rFonts w:hint="eastAsia"/>
                <w:szCs w:val="21"/>
              </w:rPr>
              <w:t>ULD存储管理；</w:t>
            </w:r>
          </w:p>
          <w:p w:rsidR="00692E39" w:rsidRDefault="00566468">
            <w:pPr>
              <w:pStyle w:val="afa"/>
              <w:numPr>
                <w:ilvl w:val="0"/>
                <w:numId w:val="11"/>
              </w:numPr>
              <w:spacing w:line="360" w:lineRule="auto"/>
              <w:ind w:left="0" w:firstLineChars="200" w:firstLine="420"/>
            </w:pPr>
            <w:r>
              <w:rPr>
                <w:rFonts w:hint="eastAsia"/>
              </w:rPr>
              <w:t>对接自动化设备进行ULD搬运操作，自动化设备包含但不限于ETV（升降式转运车）、提升机等；</w:t>
            </w:r>
          </w:p>
          <w:p w:rsidR="00692E39" w:rsidRDefault="00566468">
            <w:pPr>
              <w:pStyle w:val="afa"/>
              <w:numPr>
                <w:ilvl w:val="0"/>
                <w:numId w:val="11"/>
              </w:numPr>
              <w:spacing w:line="360" w:lineRule="auto"/>
              <w:ind w:left="0" w:firstLineChars="200" w:firstLine="420"/>
              <w:rPr>
                <w:szCs w:val="21"/>
              </w:rPr>
            </w:pPr>
            <w:r>
              <w:rPr>
                <w:rFonts w:hint="eastAsia"/>
                <w:szCs w:val="21"/>
              </w:rPr>
              <w:t>对接航空公司系统或货站系统。</w:t>
            </w:r>
          </w:p>
          <w:p w:rsidR="00692E39" w:rsidRDefault="00566468">
            <w:pPr>
              <w:pStyle w:val="afa"/>
              <w:spacing w:line="360" w:lineRule="auto"/>
              <w:ind w:left="0"/>
            </w:pPr>
            <w:r>
              <w:rPr>
                <w:rFonts w:hint="eastAsia"/>
                <w:szCs w:val="21"/>
              </w:rPr>
              <w:t>B类:“码头操作系统（TOS）”项目</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该项目必须于自动化集装箱码头内实施，且项目实施的自动化集装箱码头所属港口在2020年至2024年任意一年的集装箱吞吐量全国排名前10（</w:t>
            </w:r>
            <w:proofErr w:type="gramStart"/>
            <w:r>
              <w:rPr>
                <w:rFonts w:ascii="宋体" w:hAnsi="宋体" w:cs="宋体" w:hint="eastAsia"/>
                <w:szCs w:val="21"/>
              </w:rPr>
              <w:t>含国内</w:t>
            </w:r>
            <w:proofErr w:type="gramEnd"/>
            <w:r>
              <w:rPr>
                <w:rFonts w:ascii="宋体" w:hAnsi="宋体" w:cs="宋体" w:hint="eastAsia"/>
                <w:szCs w:val="21"/>
              </w:rPr>
              <w:t>和国际集装箱吞吐量，排名数据以中国交通运输部公布的2020年~2024年度数据为准）。自动化集装箱码头定义为码头船舶装卸、水平运输、堆场装卸等所有或部分主要作业环节的设备按照系统设定的作业流程，实现集装箱装卸和运输的自动或半自动化操作，由调度系统自动下发任务到设备。该项目必须直接调度自动化设备，或者对接自动化设备的控制系统（ECS），自动化设备应包含以下至少2项：</w:t>
            </w:r>
          </w:p>
          <w:p w:rsidR="00692E39" w:rsidRDefault="00566468" w:rsidP="00DE5013">
            <w:pPr>
              <w:pStyle w:val="afa"/>
              <w:numPr>
                <w:ilvl w:val="0"/>
                <w:numId w:val="12"/>
              </w:numPr>
              <w:spacing w:line="360" w:lineRule="auto"/>
              <w:ind w:leftChars="103" w:left="216" w:firstLineChars="96" w:firstLine="202"/>
              <w:rPr>
                <w:szCs w:val="21"/>
              </w:rPr>
            </w:pPr>
            <w:r>
              <w:rPr>
                <w:rFonts w:hint="eastAsia"/>
                <w:szCs w:val="21"/>
              </w:rPr>
              <w:t>岸边集装箱起重机（岸桥）；</w:t>
            </w:r>
          </w:p>
          <w:p w:rsidR="00692E39" w:rsidRDefault="00566468" w:rsidP="00DE5013">
            <w:pPr>
              <w:pStyle w:val="afa"/>
              <w:numPr>
                <w:ilvl w:val="0"/>
                <w:numId w:val="12"/>
              </w:numPr>
              <w:spacing w:line="360" w:lineRule="auto"/>
              <w:ind w:leftChars="103" w:left="216" w:firstLineChars="96" w:firstLine="202"/>
              <w:rPr>
                <w:szCs w:val="21"/>
              </w:rPr>
            </w:pPr>
            <w:r>
              <w:rPr>
                <w:rFonts w:hint="eastAsia"/>
                <w:szCs w:val="21"/>
              </w:rPr>
              <w:t>智能导引车（IGV）；</w:t>
            </w:r>
          </w:p>
          <w:p w:rsidR="00692E39" w:rsidRDefault="00566468" w:rsidP="00DE5013">
            <w:pPr>
              <w:pStyle w:val="afa"/>
              <w:numPr>
                <w:ilvl w:val="0"/>
                <w:numId w:val="12"/>
              </w:numPr>
              <w:spacing w:line="360" w:lineRule="auto"/>
              <w:ind w:leftChars="103" w:left="216" w:firstLineChars="96" w:firstLine="202"/>
              <w:rPr>
                <w:szCs w:val="21"/>
              </w:rPr>
            </w:pPr>
            <w:r>
              <w:rPr>
                <w:rFonts w:hint="eastAsia"/>
                <w:szCs w:val="21"/>
              </w:rPr>
              <w:t>集装箱龙门起重机（场桥）。</w:t>
            </w:r>
          </w:p>
          <w:p w:rsidR="00692E39" w:rsidRDefault="00566468">
            <w:pPr>
              <w:spacing w:line="360" w:lineRule="auto"/>
              <w:ind w:firstLineChars="200" w:firstLine="420"/>
              <w:rPr>
                <w:rStyle w:val="af8"/>
              </w:rPr>
            </w:pPr>
            <w:r>
              <w:rPr>
                <w:rFonts w:ascii="宋体" w:hAnsi="宋体" w:cs="宋体" w:hint="eastAsia"/>
              </w:rPr>
              <w:t>注：项目名称仅作为参考，以项目实际实现功能内容作为评价标准。投标人须提供合同关键页复印件及对应合同项下任意一张发票扫描件</w:t>
            </w:r>
            <w:r>
              <w:rPr>
                <w:rFonts w:ascii="宋体" w:hAnsi="宋体" w:cs="宋体" w:hint="eastAsia"/>
                <w:kern w:val="0"/>
              </w:rPr>
              <w:t>和收款凭证</w:t>
            </w:r>
            <w:r>
              <w:rPr>
                <w:rFonts w:ascii="宋体" w:hAnsi="宋体" w:hint="eastAsia"/>
              </w:rPr>
              <w:t>扫描件</w:t>
            </w:r>
            <w:r>
              <w:rPr>
                <w:rFonts w:ascii="宋体" w:hAnsi="宋体" w:cs="宋体" w:hint="eastAsia"/>
              </w:rPr>
              <w:t>作为证明材料，并提供“国家税务总局全国增值税发票查验平台”网站（https://inv-veri.chinatax.gov.cn/）的发票查验截图</w:t>
            </w:r>
            <w:r>
              <w:rPr>
                <w:rStyle w:val="af8"/>
                <w:rFonts w:hint="eastAsia"/>
              </w:rPr>
              <w:t>。</w:t>
            </w:r>
            <w:r>
              <w:rPr>
                <w:rFonts w:ascii="宋体" w:hAnsi="宋体" w:cs="宋体" w:hint="eastAsia"/>
              </w:rPr>
              <w:t>合同关键页内容应至少体现投标人的项目参与、合同签订日期、建设内容、功能模块等关键信息，合同中若无法体现上述内容，需提供详细技术协议用于说明。投标人的法人机构发生合法变更或重组或法人名称变更时，还应提供相关部门的合法批件或其他相关证明材料来证明其所附业绩的继承性。</w:t>
            </w:r>
            <w:r>
              <w:rPr>
                <w:rFonts w:ascii="宋体" w:hAnsi="宋体" w:cs="宋体" w:hint="eastAsia"/>
                <w:sz w:val="20"/>
                <w:szCs w:val="20"/>
              </w:rPr>
              <w:t>货邮吞吐量全国排名及</w:t>
            </w:r>
            <w:r>
              <w:rPr>
                <w:rFonts w:ascii="宋体" w:hAnsi="宋体" w:cs="宋体" w:hint="eastAsia"/>
              </w:rPr>
              <w:t>集装箱吞吐量全国排名详见招标公告附件。</w:t>
            </w:r>
          </w:p>
          <w:p w:rsidR="00692E39" w:rsidRDefault="00566468">
            <w:pPr>
              <w:spacing w:line="360" w:lineRule="auto"/>
              <w:ind w:firstLineChars="200" w:firstLine="420"/>
              <w:rPr>
                <w:rFonts w:ascii="宋体" w:hAnsi="宋体" w:cs="宋体"/>
              </w:rPr>
            </w:pPr>
            <w:r>
              <w:rPr>
                <w:rStyle w:val="af8"/>
                <w:rFonts w:ascii="宋体" w:hAnsi="宋体" w:cs="宋体" w:hint="eastAsia"/>
              </w:rPr>
              <w:lastRenderedPageBreak/>
              <w:t>上述业绩要求均为强制性要求，投标人不满足上述任何一项要求，其投标将被视为无效。</w:t>
            </w:r>
          </w:p>
        </w:tc>
      </w:tr>
      <w:tr w:rsidR="00692E39">
        <w:trPr>
          <w:trHeight w:val="860"/>
          <w:jc w:val="center"/>
        </w:trPr>
        <w:tc>
          <w:tcPr>
            <w:tcW w:w="855" w:type="pct"/>
            <w:vMerge w:val="restar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lastRenderedPageBreak/>
              <w:t>是否采用电子招标投标方式</w:t>
            </w:r>
          </w:p>
        </w:tc>
        <w:tc>
          <w:tcPr>
            <w:tcW w:w="738" w:type="pct"/>
            <w:vMerge w:val="restart"/>
            <w:shd w:val="clear" w:color="auto" w:fill="FFFFFF" w:themeFill="background1"/>
            <w:vAlign w:val="center"/>
          </w:tcPr>
          <w:p w:rsidR="00692E39" w:rsidRDefault="00566468">
            <w:pPr>
              <w:widowControl/>
              <w:spacing w:line="400" w:lineRule="exact"/>
              <w:jc w:val="center"/>
              <w:textAlignment w:val="center"/>
              <w:rPr>
                <w:rFonts w:ascii="宋体" w:hAnsi="宋体" w:cs="宋体"/>
                <w:szCs w:val="21"/>
              </w:rPr>
            </w:pPr>
            <w:r>
              <w:rPr>
                <w:rFonts w:ascii="宋体" w:hAnsi="宋体" w:cs="宋体" w:hint="eastAsia"/>
                <w:kern w:val="0"/>
                <w:szCs w:val="21"/>
              </w:rPr>
              <w:t>是</w:t>
            </w:r>
          </w:p>
        </w:tc>
        <w:tc>
          <w:tcPr>
            <w:tcW w:w="964" w:type="pct"/>
            <w:vMerge w:val="restar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获取资格预审/招标文件的方式</w:t>
            </w:r>
          </w:p>
        </w:tc>
        <w:tc>
          <w:tcPr>
            <w:tcW w:w="1048" w:type="pct"/>
            <w:gridSpan w:val="2"/>
            <w:shd w:val="clear" w:color="auto" w:fill="FFFFFF" w:themeFill="background1"/>
            <w:vAlign w:val="center"/>
          </w:tcPr>
          <w:p w:rsidR="00692E39" w:rsidRDefault="00566468">
            <w:pPr>
              <w:widowControl/>
              <w:spacing w:line="400" w:lineRule="exact"/>
              <w:jc w:val="left"/>
              <w:textAlignment w:val="center"/>
              <w:rPr>
                <w:rFonts w:ascii="宋体" w:hAnsi="宋体" w:cs="宋体"/>
                <w:szCs w:val="21"/>
              </w:rPr>
            </w:pPr>
            <w:r>
              <w:rPr>
                <w:rFonts w:ascii="宋体" w:hAnsi="宋体" w:cs="宋体" w:hint="eastAsia"/>
                <w:kern w:val="0"/>
                <w:szCs w:val="21"/>
              </w:rPr>
              <w:t>下载资格预审/招标文件的网络地址</w:t>
            </w:r>
          </w:p>
        </w:tc>
        <w:tc>
          <w:tcPr>
            <w:tcW w:w="1393" w:type="pct"/>
            <w:shd w:val="clear" w:color="auto" w:fill="FFFFFF" w:themeFill="background1"/>
            <w:vAlign w:val="center"/>
          </w:tcPr>
          <w:p w:rsidR="00692E39" w:rsidRDefault="00566468">
            <w:pPr>
              <w:widowControl/>
              <w:wordWrap w:val="0"/>
              <w:spacing w:line="400" w:lineRule="exact"/>
              <w:jc w:val="left"/>
              <w:textAlignment w:val="center"/>
              <w:rPr>
                <w:rFonts w:ascii="宋体" w:hAnsi="宋体" w:cs="宋体"/>
                <w:szCs w:val="21"/>
              </w:rPr>
            </w:pPr>
            <w:r>
              <w:rPr>
                <w:rFonts w:ascii="宋体" w:hAnsi="宋体" w:cs="宋体" w:hint="eastAsia"/>
                <w:szCs w:val="21"/>
              </w:rPr>
              <w:t>电子版招标文件由各意向投标人登录广州公共资源交易中心数字交易平台（网址：http://www.gzggzy.cn）办理网上投标登记手续，投标手续登记完成后自行下载电子招标文件。</w:t>
            </w:r>
          </w:p>
        </w:tc>
      </w:tr>
      <w:tr w:rsidR="00692E39">
        <w:trPr>
          <w:trHeight w:val="780"/>
          <w:jc w:val="center"/>
        </w:trPr>
        <w:tc>
          <w:tcPr>
            <w:tcW w:w="855" w:type="pct"/>
            <w:vMerge/>
            <w:shd w:val="clear" w:color="auto" w:fill="FFFFFF"/>
            <w:vAlign w:val="center"/>
          </w:tcPr>
          <w:p w:rsidR="00692E39" w:rsidRDefault="00692E39">
            <w:pPr>
              <w:spacing w:line="400" w:lineRule="exact"/>
              <w:jc w:val="center"/>
              <w:rPr>
                <w:rFonts w:ascii="宋体" w:hAnsi="宋体" w:cs="宋体"/>
                <w:b/>
                <w:bCs/>
                <w:szCs w:val="21"/>
              </w:rPr>
            </w:pPr>
          </w:p>
        </w:tc>
        <w:tc>
          <w:tcPr>
            <w:tcW w:w="738" w:type="pct"/>
            <w:vMerge/>
            <w:shd w:val="clear" w:color="auto" w:fill="FFFFFF"/>
            <w:vAlign w:val="center"/>
          </w:tcPr>
          <w:p w:rsidR="00692E39" w:rsidRDefault="00692E39">
            <w:pPr>
              <w:spacing w:line="400" w:lineRule="exact"/>
              <w:jc w:val="left"/>
              <w:rPr>
                <w:rFonts w:ascii="宋体" w:hAnsi="宋体" w:cs="宋体"/>
                <w:szCs w:val="21"/>
              </w:rPr>
            </w:pPr>
          </w:p>
        </w:tc>
        <w:tc>
          <w:tcPr>
            <w:tcW w:w="964" w:type="pct"/>
            <w:vMerge/>
            <w:shd w:val="clear" w:color="auto" w:fill="FFFFFF"/>
            <w:vAlign w:val="center"/>
          </w:tcPr>
          <w:p w:rsidR="00692E39" w:rsidRDefault="00692E39">
            <w:pPr>
              <w:spacing w:line="400" w:lineRule="exact"/>
              <w:jc w:val="center"/>
              <w:rPr>
                <w:rFonts w:ascii="宋体" w:hAnsi="宋体" w:cs="宋体"/>
                <w:b/>
                <w:bCs/>
                <w:szCs w:val="21"/>
              </w:rPr>
            </w:pPr>
          </w:p>
        </w:tc>
        <w:tc>
          <w:tcPr>
            <w:tcW w:w="1048" w:type="pct"/>
            <w:gridSpan w:val="2"/>
            <w:shd w:val="clear" w:color="auto" w:fill="FFFFFF" w:themeFill="background1"/>
            <w:vAlign w:val="center"/>
          </w:tcPr>
          <w:p w:rsidR="00692E39" w:rsidRDefault="00566468">
            <w:pPr>
              <w:widowControl/>
              <w:spacing w:line="400" w:lineRule="exact"/>
              <w:jc w:val="left"/>
              <w:textAlignment w:val="center"/>
              <w:rPr>
                <w:rFonts w:ascii="宋体" w:hAnsi="宋体" w:cs="宋体"/>
                <w:szCs w:val="21"/>
              </w:rPr>
            </w:pPr>
            <w:r>
              <w:rPr>
                <w:rFonts w:ascii="宋体" w:hAnsi="宋体" w:cs="宋体" w:hint="eastAsia"/>
                <w:kern w:val="0"/>
                <w:szCs w:val="21"/>
              </w:rPr>
              <w:t>获取纸质资格预审/招标文件的方式</w:t>
            </w:r>
          </w:p>
        </w:tc>
        <w:tc>
          <w:tcPr>
            <w:tcW w:w="1393" w:type="pct"/>
            <w:shd w:val="clear" w:color="auto" w:fill="FFFFFF" w:themeFill="background1"/>
            <w:vAlign w:val="center"/>
          </w:tcPr>
          <w:p w:rsidR="00692E39" w:rsidRDefault="00566468">
            <w:pPr>
              <w:wordWrap w:val="0"/>
              <w:spacing w:line="400" w:lineRule="exact"/>
              <w:rPr>
                <w:rFonts w:ascii="宋体" w:hAnsi="宋体" w:cs="宋体"/>
                <w:szCs w:val="21"/>
              </w:rPr>
            </w:pPr>
            <w:r>
              <w:rPr>
                <w:rFonts w:ascii="宋体" w:hAnsi="宋体" w:cs="宋体" w:hint="eastAsia"/>
                <w:szCs w:val="21"/>
              </w:rPr>
              <w:t>电子版招标文件由各意向投标人登录广州公共资源交易中心数字交易平台（网址：http://www.gzggzy.cn）办理网上投标登记手续，投标手续登记完成后自行下载电子招标文件。</w:t>
            </w:r>
          </w:p>
        </w:tc>
      </w:tr>
      <w:tr w:rsidR="00692E39">
        <w:trPr>
          <w:trHeight w:val="853"/>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获取资格预审/招标文件开始时间</w:t>
            </w:r>
          </w:p>
        </w:tc>
        <w:tc>
          <w:tcPr>
            <w:tcW w:w="1520" w:type="dxa"/>
            <w:shd w:val="clear" w:color="auto" w:fill="FFFFFF" w:themeFill="background1"/>
            <w:vAlign w:val="center"/>
          </w:tcPr>
          <w:p w:rsidR="00692E39" w:rsidRDefault="00566468" w:rsidP="00E1796F">
            <w:pPr>
              <w:widowControl/>
              <w:spacing w:line="400" w:lineRule="exact"/>
              <w:jc w:val="center"/>
              <w:textAlignment w:val="center"/>
              <w:rPr>
                <w:rFonts w:ascii="宋体" w:hAnsi="宋体" w:cs="宋体"/>
                <w:kern w:val="0"/>
                <w:szCs w:val="21"/>
              </w:rPr>
            </w:pPr>
            <w:r>
              <w:rPr>
                <w:rFonts w:ascii="宋体" w:hAnsi="宋体" w:cs="宋体"/>
                <w:kern w:val="0"/>
                <w:szCs w:val="21"/>
              </w:rPr>
              <w:t>2025年</w:t>
            </w:r>
            <w:r w:rsidR="00E1796F">
              <w:rPr>
                <w:rFonts w:ascii="宋体" w:hAnsi="宋体" w:cs="宋体" w:hint="eastAsia"/>
                <w:kern w:val="0"/>
                <w:szCs w:val="21"/>
              </w:rPr>
              <w:t>9</w:t>
            </w:r>
            <w:r>
              <w:rPr>
                <w:rFonts w:ascii="宋体" w:hAnsi="宋体" w:cs="宋体"/>
                <w:kern w:val="0"/>
                <w:szCs w:val="21"/>
              </w:rPr>
              <w:t>月</w:t>
            </w:r>
            <w:r w:rsidR="00E1796F">
              <w:rPr>
                <w:rFonts w:ascii="宋体" w:hAnsi="宋体" w:cs="宋体" w:hint="eastAsia"/>
                <w:kern w:val="0"/>
                <w:szCs w:val="21"/>
              </w:rPr>
              <w:t>19</w:t>
            </w:r>
            <w:r w:rsidR="004A4974">
              <w:rPr>
                <w:rFonts w:ascii="宋体" w:hAnsi="宋体" w:cs="宋体" w:hint="eastAsia"/>
                <w:kern w:val="0"/>
                <w:szCs w:val="21"/>
              </w:rPr>
              <w:t xml:space="preserve">  </w:t>
            </w:r>
            <w:r>
              <w:rPr>
                <w:rFonts w:ascii="宋体" w:hAnsi="宋体" w:cs="宋体"/>
                <w:kern w:val="0"/>
                <w:szCs w:val="21"/>
              </w:rPr>
              <w:t>日</w:t>
            </w:r>
            <w:r w:rsidR="00E1796F">
              <w:rPr>
                <w:rFonts w:ascii="宋体" w:hAnsi="宋体" w:cs="宋体" w:hint="eastAsia"/>
                <w:kern w:val="0"/>
                <w:szCs w:val="21"/>
              </w:rPr>
              <w:t>17</w:t>
            </w:r>
            <w:r>
              <w:rPr>
                <w:rFonts w:ascii="宋体" w:hAnsi="宋体" w:cs="宋体"/>
                <w:kern w:val="0"/>
                <w:szCs w:val="21"/>
              </w:rPr>
              <w:t>时</w:t>
            </w:r>
            <w:r w:rsidR="00E1796F">
              <w:rPr>
                <w:rFonts w:ascii="宋体" w:hAnsi="宋体" w:cs="宋体" w:hint="eastAsia"/>
                <w:kern w:val="0"/>
                <w:szCs w:val="21"/>
              </w:rPr>
              <w:t>00</w:t>
            </w:r>
            <w:r>
              <w:rPr>
                <w:rFonts w:ascii="宋体" w:hAnsi="宋体" w:cs="宋体"/>
                <w:kern w:val="0"/>
                <w:szCs w:val="21"/>
              </w:rPr>
              <w:t>分</w:t>
            </w:r>
          </w:p>
        </w:tc>
        <w:tc>
          <w:tcPr>
            <w:tcW w:w="964"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获取资格预审/招标文件截止时间</w:t>
            </w:r>
          </w:p>
        </w:tc>
        <w:tc>
          <w:tcPr>
            <w:tcW w:w="2441" w:type="pct"/>
            <w:gridSpan w:val="3"/>
            <w:shd w:val="clear" w:color="auto" w:fill="FFFFFF" w:themeFill="background1"/>
            <w:vAlign w:val="center"/>
          </w:tcPr>
          <w:p w:rsidR="00692E39" w:rsidRDefault="00566468">
            <w:pPr>
              <w:widowControl/>
              <w:spacing w:line="400" w:lineRule="exact"/>
              <w:jc w:val="center"/>
              <w:textAlignment w:val="center"/>
              <w:rPr>
                <w:rFonts w:ascii="宋体" w:hAnsi="宋体" w:cs="宋体"/>
                <w:szCs w:val="21"/>
              </w:rPr>
            </w:pPr>
            <w:r>
              <w:rPr>
                <w:rFonts w:ascii="宋体" w:hAnsi="宋体" w:cs="宋体" w:hint="eastAsia"/>
                <w:kern w:val="0"/>
                <w:szCs w:val="21"/>
              </w:rPr>
              <w:t>按系统生成</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递交资格预审/投标文件截止时间</w:t>
            </w:r>
          </w:p>
        </w:tc>
        <w:tc>
          <w:tcPr>
            <w:tcW w:w="1520" w:type="dxa"/>
            <w:shd w:val="clear" w:color="auto" w:fill="FFFFFF" w:themeFill="background1"/>
            <w:vAlign w:val="center"/>
          </w:tcPr>
          <w:p w:rsidR="00692E39" w:rsidRDefault="00566468" w:rsidP="00E1796F">
            <w:pPr>
              <w:widowControl/>
              <w:spacing w:line="400" w:lineRule="exact"/>
              <w:jc w:val="center"/>
              <w:textAlignment w:val="center"/>
              <w:rPr>
                <w:rFonts w:ascii="宋体" w:hAnsi="宋体" w:cs="宋体"/>
                <w:kern w:val="0"/>
                <w:szCs w:val="21"/>
              </w:rPr>
            </w:pPr>
            <w:r>
              <w:rPr>
                <w:rFonts w:ascii="宋体" w:hAnsi="宋体" w:cs="宋体"/>
                <w:kern w:val="0"/>
                <w:szCs w:val="21"/>
              </w:rPr>
              <w:t>2025年10月</w:t>
            </w:r>
            <w:r>
              <w:rPr>
                <w:rFonts w:ascii="宋体" w:hAnsi="宋体" w:cs="宋体" w:hint="eastAsia"/>
                <w:kern w:val="0"/>
                <w:szCs w:val="21"/>
              </w:rPr>
              <w:t>20</w:t>
            </w:r>
            <w:r>
              <w:rPr>
                <w:rFonts w:ascii="宋体" w:hAnsi="宋体" w:cs="宋体"/>
                <w:kern w:val="0"/>
                <w:szCs w:val="21"/>
              </w:rPr>
              <w:t>日</w:t>
            </w:r>
            <w:r w:rsidR="00E1796F">
              <w:rPr>
                <w:rFonts w:ascii="宋体" w:hAnsi="宋体" w:cs="宋体" w:hint="eastAsia"/>
                <w:kern w:val="0"/>
                <w:szCs w:val="21"/>
              </w:rPr>
              <w:t>10</w:t>
            </w:r>
            <w:r>
              <w:rPr>
                <w:rFonts w:ascii="宋体" w:hAnsi="宋体" w:cs="宋体"/>
                <w:kern w:val="0"/>
                <w:szCs w:val="21"/>
              </w:rPr>
              <w:t>时</w:t>
            </w:r>
            <w:r w:rsidR="00E1796F">
              <w:rPr>
                <w:rFonts w:ascii="宋体" w:hAnsi="宋体" w:cs="宋体" w:hint="eastAsia"/>
                <w:kern w:val="0"/>
                <w:szCs w:val="21"/>
              </w:rPr>
              <w:t>30</w:t>
            </w:r>
            <w:r>
              <w:rPr>
                <w:rFonts w:ascii="宋体" w:hAnsi="宋体" w:cs="宋体"/>
                <w:kern w:val="0"/>
                <w:szCs w:val="21"/>
              </w:rPr>
              <w:t>分</w:t>
            </w:r>
          </w:p>
        </w:tc>
        <w:tc>
          <w:tcPr>
            <w:tcW w:w="964"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资格预审/投标文件递交方式</w:t>
            </w:r>
          </w:p>
        </w:tc>
        <w:tc>
          <w:tcPr>
            <w:tcW w:w="2441" w:type="pct"/>
            <w:gridSpan w:val="3"/>
            <w:shd w:val="clear" w:color="auto" w:fill="FFFFFF" w:themeFill="background1"/>
            <w:vAlign w:val="center"/>
          </w:tcPr>
          <w:p w:rsidR="00692E39" w:rsidRDefault="00566468">
            <w:pPr>
              <w:widowControl/>
              <w:wordWrap w:val="0"/>
              <w:spacing w:line="400" w:lineRule="exact"/>
              <w:jc w:val="left"/>
              <w:textAlignment w:val="center"/>
              <w:rPr>
                <w:rFonts w:ascii="宋体" w:hAnsi="宋体" w:cs="宋体"/>
                <w:szCs w:val="21"/>
              </w:rPr>
            </w:pPr>
            <w:r>
              <w:rPr>
                <w:rFonts w:ascii="宋体" w:hAnsi="宋体" w:cs="宋体" w:hint="eastAsia"/>
                <w:kern w:val="0"/>
                <w:szCs w:val="21"/>
              </w:rPr>
              <w:t>电子投标项目由</w:t>
            </w:r>
            <w:r>
              <w:rPr>
                <w:rFonts w:ascii="宋体" w:hAnsi="宋体" w:cs="宋体" w:hint="eastAsia"/>
                <w:szCs w:val="21"/>
              </w:rPr>
              <w:t>投标人在截止时间前通过广州交易集团有限公司(广州公共资源交易中心)网站(以下简称"交易平台"，登录网址为:http://www.gzggzy.cn)递交电子投标文件。</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开标时间</w:t>
            </w:r>
          </w:p>
        </w:tc>
        <w:tc>
          <w:tcPr>
            <w:tcW w:w="738" w:type="pct"/>
            <w:shd w:val="clear" w:color="auto" w:fill="FFFFFF" w:themeFill="background1"/>
            <w:vAlign w:val="center"/>
          </w:tcPr>
          <w:p w:rsidR="00692E39" w:rsidRDefault="00566468">
            <w:pPr>
              <w:widowControl/>
              <w:spacing w:line="400" w:lineRule="exact"/>
              <w:jc w:val="center"/>
              <w:textAlignment w:val="center"/>
              <w:rPr>
                <w:rFonts w:ascii="宋体" w:hAnsi="宋体" w:cs="宋体"/>
                <w:kern w:val="0"/>
                <w:szCs w:val="21"/>
              </w:rPr>
            </w:pPr>
            <w:r>
              <w:rPr>
                <w:rFonts w:ascii="宋体" w:hAnsi="宋体" w:cs="宋体" w:hint="eastAsia"/>
                <w:kern w:val="0"/>
                <w:szCs w:val="21"/>
              </w:rPr>
              <w:t>按系统生成</w:t>
            </w:r>
          </w:p>
        </w:tc>
        <w:tc>
          <w:tcPr>
            <w:tcW w:w="964" w:type="pct"/>
            <w:shd w:val="clear" w:color="auto" w:fill="FFFFFF" w:themeFill="background1"/>
            <w:vAlign w:val="center"/>
          </w:tcPr>
          <w:p w:rsidR="00692E39" w:rsidRDefault="00566468">
            <w:pPr>
              <w:widowControl/>
              <w:spacing w:line="400" w:lineRule="exact"/>
              <w:jc w:val="center"/>
              <w:textAlignment w:val="center"/>
              <w:rPr>
                <w:rFonts w:ascii="宋体" w:hAnsi="宋体" w:cs="宋体"/>
                <w:szCs w:val="21"/>
              </w:rPr>
            </w:pPr>
            <w:r>
              <w:rPr>
                <w:rFonts w:ascii="宋体" w:hAnsi="宋体" w:cs="宋体" w:hint="eastAsia"/>
                <w:b/>
                <w:bCs/>
                <w:kern w:val="0"/>
                <w:szCs w:val="21"/>
              </w:rPr>
              <w:t>开标地点</w:t>
            </w:r>
          </w:p>
        </w:tc>
        <w:tc>
          <w:tcPr>
            <w:tcW w:w="2441" w:type="pct"/>
            <w:gridSpan w:val="3"/>
            <w:shd w:val="clear" w:color="auto" w:fill="FFFFFF" w:themeFill="background1"/>
            <w:vAlign w:val="center"/>
          </w:tcPr>
          <w:p w:rsidR="00692E39" w:rsidRDefault="00566468">
            <w:pPr>
              <w:widowControl/>
              <w:spacing w:line="400" w:lineRule="exact"/>
              <w:jc w:val="left"/>
              <w:textAlignment w:val="center"/>
              <w:rPr>
                <w:rFonts w:ascii="宋体" w:hAnsi="宋体" w:cs="宋体"/>
                <w:szCs w:val="21"/>
              </w:rPr>
            </w:pPr>
            <w:r>
              <w:rPr>
                <w:rFonts w:ascii="宋体" w:hAnsi="宋体" w:cs="宋体" w:hint="eastAsia"/>
                <w:kern w:val="0"/>
                <w:szCs w:val="21"/>
              </w:rPr>
              <w:t>详见招标公告</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发布公告媒介</w:t>
            </w:r>
          </w:p>
        </w:tc>
        <w:tc>
          <w:tcPr>
            <w:tcW w:w="4144" w:type="pct"/>
            <w:gridSpan w:val="5"/>
            <w:shd w:val="clear" w:color="auto" w:fill="FFFFFF" w:themeFill="background1"/>
            <w:vAlign w:val="center"/>
          </w:tcPr>
          <w:p w:rsidR="00692E39" w:rsidRDefault="00566468">
            <w:pPr>
              <w:widowControl/>
              <w:spacing w:line="400" w:lineRule="exact"/>
              <w:jc w:val="left"/>
              <w:textAlignment w:val="center"/>
              <w:rPr>
                <w:rFonts w:ascii="宋体" w:hAnsi="宋体" w:cs="宋体"/>
                <w:szCs w:val="21"/>
              </w:rPr>
            </w:pPr>
            <w:r>
              <w:rPr>
                <w:rFonts w:ascii="宋体" w:hAnsi="宋体" w:cs="宋体" w:hint="eastAsia"/>
                <w:szCs w:val="21"/>
              </w:rPr>
              <w:t>广州公共资源交易中心网站（http://www.gzggzy.cn/）、中国招标投标公共服务平台（http://www.cebpubservice.com/）、广东华伦招标有限公司网（www.gdhualun.com.cn/）</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招标人</w:t>
            </w:r>
          </w:p>
        </w:tc>
        <w:tc>
          <w:tcPr>
            <w:tcW w:w="738" w:type="pct"/>
            <w:shd w:val="clear" w:color="auto" w:fill="FFFFFF" w:themeFill="background1"/>
            <w:vAlign w:val="center"/>
          </w:tcPr>
          <w:p w:rsidR="00692E39" w:rsidRDefault="00566468">
            <w:pPr>
              <w:widowControl/>
              <w:wordWrap w:val="0"/>
              <w:spacing w:line="400" w:lineRule="exact"/>
              <w:jc w:val="left"/>
              <w:textAlignment w:val="center"/>
              <w:rPr>
                <w:rFonts w:ascii="宋体" w:hAnsi="宋体" w:cs="宋体"/>
                <w:szCs w:val="21"/>
              </w:rPr>
            </w:pPr>
            <w:proofErr w:type="gramStart"/>
            <w:r>
              <w:rPr>
                <w:rFonts w:ascii="宋体" w:hAnsi="宋体" w:cs="宋体" w:hint="eastAsia"/>
                <w:szCs w:val="21"/>
              </w:rPr>
              <w:t>莞</w:t>
            </w:r>
            <w:proofErr w:type="gramEnd"/>
            <w:r>
              <w:rPr>
                <w:rFonts w:ascii="宋体" w:hAnsi="宋体" w:cs="宋体" w:hint="eastAsia"/>
                <w:szCs w:val="21"/>
              </w:rPr>
              <w:t>港智慧空港投资（东莞）有限公司</w:t>
            </w:r>
          </w:p>
        </w:tc>
        <w:tc>
          <w:tcPr>
            <w:tcW w:w="964"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联系地址</w:t>
            </w:r>
          </w:p>
        </w:tc>
        <w:tc>
          <w:tcPr>
            <w:tcW w:w="2441" w:type="pct"/>
            <w:gridSpan w:val="3"/>
            <w:shd w:val="clear" w:color="auto" w:fill="FFFFFF" w:themeFill="background1"/>
            <w:vAlign w:val="center"/>
          </w:tcPr>
          <w:p w:rsidR="00692E39" w:rsidRDefault="00566468">
            <w:pPr>
              <w:widowControl/>
              <w:spacing w:line="400" w:lineRule="exact"/>
              <w:jc w:val="left"/>
              <w:textAlignment w:val="center"/>
              <w:rPr>
                <w:rFonts w:ascii="宋体" w:hAnsi="宋体" w:cs="宋体"/>
                <w:szCs w:val="21"/>
              </w:rPr>
            </w:pPr>
            <w:r>
              <w:rPr>
                <w:rFonts w:ascii="宋体" w:hAnsi="宋体" w:cs="宋体" w:hint="eastAsia"/>
                <w:szCs w:val="21"/>
              </w:rPr>
              <w:t>广东省东莞市港口大道2号虎门港企业总部大厦7楼708</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lastRenderedPageBreak/>
              <w:t>招标人联系人</w:t>
            </w:r>
          </w:p>
        </w:tc>
        <w:tc>
          <w:tcPr>
            <w:tcW w:w="738" w:type="pct"/>
            <w:shd w:val="clear" w:color="auto" w:fill="FFFFFF" w:themeFill="background1"/>
            <w:vAlign w:val="center"/>
          </w:tcPr>
          <w:p w:rsidR="00692E39" w:rsidRDefault="00566468">
            <w:pPr>
              <w:widowControl/>
              <w:spacing w:line="400" w:lineRule="exact"/>
              <w:jc w:val="center"/>
              <w:textAlignment w:val="center"/>
              <w:rPr>
                <w:rFonts w:ascii="宋体" w:hAnsi="宋体" w:cs="宋体"/>
                <w:szCs w:val="21"/>
              </w:rPr>
            </w:pPr>
            <w:r>
              <w:rPr>
                <w:rFonts w:ascii="宋体" w:hAnsi="宋体" w:cs="宋体" w:hint="eastAsia"/>
                <w:szCs w:val="21"/>
              </w:rPr>
              <w:t>黄先生</w:t>
            </w:r>
          </w:p>
        </w:tc>
        <w:tc>
          <w:tcPr>
            <w:tcW w:w="964"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联系电话</w:t>
            </w:r>
          </w:p>
        </w:tc>
        <w:tc>
          <w:tcPr>
            <w:tcW w:w="2441" w:type="pct"/>
            <w:gridSpan w:val="3"/>
            <w:shd w:val="clear" w:color="auto" w:fill="FFFFFF" w:themeFill="background1"/>
            <w:vAlign w:val="center"/>
          </w:tcPr>
          <w:p w:rsidR="00692E39" w:rsidRDefault="00566468">
            <w:pPr>
              <w:widowControl/>
              <w:spacing w:line="400" w:lineRule="exact"/>
              <w:jc w:val="left"/>
              <w:textAlignment w:val="center"/>
              <w:rPr>
                <w:rFonts w:ascii="宋体" w:hAnsi="宋体" w:cs="宋体"/>
                <w:szCs w:val="21"/>
              </w:rPr>
            </w:pPr>
            <w:r>
              <w:rPr>
                <w:rFonts w:ascii="宋体" w:hAnsi="宋体" w:cs="宋体" w:hint="eastAsia"/>
                <w:szCs w:val="21"/>
              </w:rPr>
              <w:t>0769-81716868-813</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招标代理机构</w:t>
            </w:r>
          </w:p>
        </w:tc>
        <w:tc>
          <w:tcPr>
            <w:tcW w:w="738" w:type="pct"/>
            <w:shd w:val="clear" w:color="auto" w:fill="FFFFFF" w:themeFill="background1"/>
            <w:vAlign w:val="center"/>
          </w:tcPr>
          <w:p w:rsidR="00692E39" w:rsidRDefault="00566468">
            <w:pPr>
              <w:widowControl/>
              <w:spacing w:line="400" w:lineRule="exact"/>
              <w:jc w:val="center"/>
              <w:textAlignment w:val="center"/>
              <w:rPr>
                <w:rFonts w:ascii="宋体" w:hAnsi="宋体" w:cs="宋体"/>
                <w:szCs w:val="21"/>
              </w:rPr>
            </w:pPr>
            <w:r>
              <w:rPr>
                <w:rFonts w:ascii="宋体" w:hAnsi="宋体" w:cs="宋体" w:hint="eastAsia"/>
                <w:kern w:val="0"/>
                <w:szCs w:val="21"/>
              </w:rPr>
              <w:t>广东华伦招标有限公司</w:t>
            </w:r>
          </w:p>
        </w:tc>
        <w:tc>
          <w:tcPr>
            <w:tcW w:w="964"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联系地址</w:t>
            </w:r>
          </w:p>
        </w:tc>
        <w:tc>
          <w:tcPr>
            <w:tcW w:w="2441" w:type="pct"/>
            <w:gridSpan w:val="3"/>
            <w:shd w:val="clear" w:color="auto" w:fill="FFFFFF" w:themeFill="background1"/>
            <w:vAlign w:val="center"/>
          </w:tcPr>
          <w:p w:rsidR="00692E39" w:rsidRDefault="00566468">
            <w:pPr>
              <w:widowControl/>
              <w:spacing w:line="400" w:lineRule="exact"/>
              <w:jc w:val="left"/>
              <w:textAlignment w:val="center"/>
              <w:rPr>
                <w:rFonts w:ascii="宋体" w:hAnsi="宋体" w:cs="宋体"/>
                <w:szCs w:val="21"/>
              </w:rPr>
            </w:pPr>
            <w:r>
              <w:rPr>
                <w:rFonts w:ascii="宋体" w:hAnsi="宋体" w:cs="宋体" w:hint="eastAsia"/>
                <w:kern w:val="0"/>
                <w:szCs w:val="21"/>
              </w:rPr>
              <w:t>广州市越秀区</w:t>
            </w:r>
            <w:proofErr w:type="gramStart"/>
            <w:r>
              <w:rPr>
                <w:rFonts w:ascii="宋体" w:hAnsi="宋体" w:cs="宋体" w:hint="eastAsia"/>
                <w:kern w:val="0"/>
                <w:szCs w:val="21"/>
              </w:rPr>
              <w:t>广仁路1号</w:t>
            </w:r>
            <w:proofErr w:type="gramEnd"/>
            <w:r>
              <w:rPr>
                <w:rFonts w:ascii="宋体" w:hAnsi="宋体" w:cs="宋体" w:hint="eastAsia"/>
                <w:kern w:val="0"/>
                <w:szCs w:val="21"/>
              </w:rPr>
              <w:t>广</w:t>
            </w:r>
            <w:proofErr w:type="gramStart"/>
            <w:r>
              <w:rPr>
                <w:rFonts w:ascii="宋体" w:hAnsi="宋体" w:cs="宋体" w:hint="eastAsia"/>
                <w:kern w:val="0"/>
                <w:szCs w:val="21"/>
              </w:rPr>
              <w:t>仁大厦</w:t>
            </w:r>
            <w:proofErr w:type="gramEnd"/>
            <w:r>
              <w:rPr>
                <w:rFonts w:ascii="宋体" w:hAnsi="宋体" w:cs="宋体" w:hint="eastAsia"/>
                <w:kern w:val="0"/>
                <w:szCs w:val="21"/>
              </w:rPr>
              <w:t>7楼</w:t>
            </w:r>
          </w:p>
        </w:tc>
      </w:tr>
      <w:tr w:rsidR="00692E39">
        <w:trPr>
          <w:trHeight w:val="640"/>
          <w:jc w:val="center"/>
        </w:trPr>
        <w:tc>
          <w:tcPr>
            <w:tcW w:w="855"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招标代理联系人</w:t>
            </w:r>
          </w:p>
        </w:tc>
        <w:tc>
          <w:tcPr>
            <w:tcW w:w="738" w:type="pct"/>
            <w:shd w:val="clear" w:color="auto" w:fill="FFFFFF" w:themeFill="background1"/>
            <w:vAlign w:val="center"/>
          </w:tcPr>
          <w:p w:rsidR="00692E39" w:rsidRDefault="00566468">
            <w:pPr>
              <w:widowControl/>
              <w:spacing w:line="400" w:lineRule="exact"/>
              <w:jc w:val="center"/>
              <w:textAlignment w:val="center"/>
              <w:rPr>
                <w:rFonts w:ascii="宋体" w:hAnsi="宋体" w:cs="宋体"/>
                <w:szCs w:val="21"/>
              </w:rPr>
            </w:pPr>
            <w:proofErr w:type="gramStart"/>
            <w:r>
              <w:rPr>
                <w:rFonts w:ascii="宋体" w:hAnsi="宋体" w:cs="宋体" w:hint="eastAsia"/>
                <w:kern w:val="0"/>
                <w:szCs w:val="21"/>
              </w:rPr>
              <w:t>宋工</w:t>
            </w:r>
            <w:proofErr w:type="gramEnd"/>
          </w:p>
        </w:tc>
        <w:tc>
          <w:tcPr>
            <w:tcW w:w="964" w:type="pct"/>
            <w:shd w:val="clear" w:color="auto" w:fill="FFFFFF" w:themeFill="background1"/>
            <w:vAlign w:val="center"/>
          </w:tcPr>
          <w:p w:rsidR="00692E39" w:rsidRDefault="00566468">
            <w:pPr>
              <w:widowControl/>
              <w:spacing w:line="400" w:lineRule="exact"/>
              <w:jc w:val="center"/>
              <w:textAlignment w:val="center"/>
              <w:rPr>
                <w:rFonts w:ascii="宋体" w:hAnsi="宋体" w:cs="宋体"/>
                <w:b/>
                <w:bCs/>
                <w:szCs w:val="21"/>
              </w:rPr>
            </w:pPr>
            <w:r>
              <w:rPr>
                <w:rFonts w:ascii="宋体" w:hAnsi="宋体" w:cs="宋体" w:hint="eastAsia"/>
                <w:b/>
                <w:bCs/>
                <w:kern w:val="0"/>
                <w:szCs w:val="21"/>
              </w:rPr>
              <w:t>联系电话</w:t>
            </w:r>
          </w:p>
        </w:tc>
        <w:tc>
          <w:tcPr>
            <w:tcW w:w="2441" w:type="pct"/>
            <w:gridSpan w:val="3"/>
            <w:shd w:val="clear" w:color="auto" w:fill="FFFFFF" w:themeFill="background1"/>
            <w:vAlign w:val="center"/>
          </w:tcPr>
          <w:p w:rsidR="00692E39" w:rsidRDefault="00566468">
            <w:pPr>
              <w:widowControl/>
              <w:spacing w:line="400" w:lineRule="exact"/>
              <w:jc w:val="left"/>
              <w:textAlignment w:val="center"/>
              <w:rPr>
                <w:rFonts w:ascii="宋体" w:hAnsi="宋体" w:cs="宋体"/>
                <w:szCs w:val="21"/>
              </w:rPr>
            </w:pPr>
            <w:r>
              <w:rPr>
                <w:rFonts w:ascii="宋体" w:hAnsi="宋体" w:cs="宋体" w:hint="eastAsia"/>
                <w:szCs w:val="21"/>
              </w:rPr>
              <w:t>020-83172166-846</w:t>
            </w:r>
          </w:p>
        </w:tc>
      </w:tr>
      <w:tr w:rsidR="00692E39">
        <w:trPr>
          <w:trHeight w:val="640"/>
          <w:jc w:val="center"/>
        </w:trPr>
        <w:tc>
          <w:tcPr>
            <w:tcW w:w="855" w:type="pct"/>
            <w:shd w:val="clear" w:color="auto" w:fill="FFFFFF" w:themeFill="background1"/>
            <w:vAlign w:val="center"/>
          </w:tcPr>
          <w:p w:rsidR="00692E39" w:rsidRDefault="00566468">
            <w:pPr>
              <w:widowControl/>
              <w:spacing w:line="360" w:lineRule="auto"/>
              <w:jc w:val="center"/>
              <w:textAlignment w:val="center"/>
              <w:rPr>
                <w:rFonts w:ascii="宋体" w:hAnsi="宋体" w:cs="宋体"/>
                <w:b/>
                <w:bCs/>
                <w:szCs w:val="21"/>
              </w:rPr>
            </w:pPr>
            <w:bookmarkStart w:id="4" w:name="OLE_LINK5"/>
            <w:r>
              <w:rPr>
                <w:rFonts w:ascii="宋体" w:hAnsi="宋体" w:cs="宋体" w:hint="eastAsia"/>
                <w:b/>
                <w:bCs/>
                <w:kern w:val="0"/>
                <w:szCs w:val="21"/>
              </w:rPr>
              <w:t>招标监督机构</w:t>
            </w:r>
            <w:bookmarkEnd w:id="4"/>
          </w:p>
        </w:tc>
        <w:tc>
          <w:tcPr>
            <w:tcW w:w="738" w:type="pct"/>
            <w:shd w:val="clear" w:color="auto" w:fill="FFFFFF" w:themeFill="background1"/>
            <w:vAlign w:val="center"/>
          </w:tcPr>
          <w:p w:rsidR="00692E39" w:rsidRDefault="00566468">
            <w:pPr>
              <w:widowControl/>
              <w:spacing w:line="360" w:lineRule="auto"/>
              <w:jc w:val="center"/>
              <w:textAlignment w:val="center"/>
              <w:rPr>
                <w:rFonts w:ascii="宋体" w:hAnsi="宋体" w:cs="宋体"/>
                <w:szCs w:val="21"/>
              </w:rPr>
            </w:pPr>
            <w:proofErr w:type="gramStart"/>
            <w:r>
              <w:rPr>
                <w:rFonts w:ascii="宋体" w:hAnsi="宋体" w:cs="宋体" w:hint="eastAsia"/>
                <w:szCs w:val="21"/>
              </w:rPr>
              <w:t>莞</w:t>
            </w:r>
            <w:proofErr w:type="gramEnd"/>
            <w:r>
              <w:rPr>
                <w:rFonts w:ascii="宋体" w:hAnsi="宋体" w:cs="宋体" w:hint="eastAsia"/>
                <w:szCs w:val="21"/>
              </w:rPr>
              <w:t>港智慧空港投资（东莞）有限公司</w:t>
            </w:r>
          </w:p>
        </w:tc>
        <w:tc>
          <w:tcPr>
            <w:tcW w:w="964" w:type="pct"/>
            <w:shd w:val="clear" w:color="auto" w:fill="FFFFFF" w:themeFill="background1"/>
            <w:vAlign w:val="center"/>
          </w:tcPr>
          <w:p w:rsidR="00692E39" w:rsidRDefault="00566468">
            <w:pPr>
              <w:widowControl/>
              <w:spacing w:line="360" w:lineRule="auto"/>
              <w:jc w:val="center"/>
              <w:textAlignment w:val="center"/>
              <w:rPr>
                <w:rFonts w:ascii="宋体" w:hAnsi="宋体" w:cs="宋体"/>
                <w:b/>
                <w:bCs/>
                <w:szCs w:val="21"/>
              </w:rPr>
            </w:pPr>
            <w:r>
              <w:rPr>
                <w:rFonts w:ascii="宋体" w:hAnsi="宋体" w:cs="宋体" w:hint="eastAsia"/>
                <w:b/>
                <w:bCs/>
                <w:kern w:val="0"/>
                <w:szCs w:val="21"/>
              </w:rPr>
              <w:t>联系电话</w:t>
            </w:r>
          </w:p>
        </w:tc>
        <w:tc>
          <w:tcPr>
            <w:tcW w:w="2441" w:type="pct"/>
            <w:gridSpan w:val="3"/>
            <w:shd w:val="clear" w:color="auto" w:fill="FFFFFF" w:themeFill="background1"/>
            <w:vAlign w:val="center"/>
          </w:tcPr>
          <w:p w:rsidR="00692E39" w:rsidRDefault="00566468">
            <w:pPr>
              <w:adjustRightInd w:val="0"/>
              <w:snapToGrid w:val="0"/>
              <w:spacing w:line="360" w:lineRule="auto"/>
              <w:ind w:rightChars="50" w:right="105"/>
              <w:rPr>
                <w:rFonts w:ascii="宋体" w:hAnsi="宋体" w:cs="宋体"/>
                <w:szCs w:val="21"/>
              </w:rPr>
            </w:pPr>
            <w:r>
              <w:rPr>
                <w:rFonts w:ascii="宋体" w:hAnsi="宋体" w:cs="宋体" w:hint="eastAsia"/>
                <w:szCs w:val="21"/>
              </w:rPr>
              <w:t>0769-81716868-813</w:t>
            </w:r>
          </w:p>
        </w:tc>
      </w:tr>
      <w:tr w:rsidR="00692E39">
        <w:trPr>
          <w:trHeight w:val="640"/>
          <w:jc w:val="center"/>
        </w:trPr>
        <w:tc>
          <w:tcPr>
            <w:tcW w:w="855" w:type="pct"/>
            <w:shd w:val="clear" w:color="auto" w:fill="FFFFFF" w:themeFill="background1"/>
            <w:vAlign w:val="center"/>
          </w:tcPr>
          <w:p w:rsidR="00692E39" w:rsidRDefault="00566468">
            <w:pPr>
              <w:widowControl/>
              <w:spacing w:line="360" w:lineRule="auto"/>
              <w:jc w:val="center"/>
              <w:textAlignment w:val="center"/>
              <w:rPr>
                <w:rFonts w:ascii="宋体" w:hAnsi="宋体" w:cs="宋体"/>
                <w:b/>
                <w:bCs/>
                <w:szCs w:val="21"/>
              </w:rPr>
            </w:pPr>
            <w:r>
              <w:rPr>
                <w:rFonts w:ascii="宋体" w:hAnsi="宋体" w:cs="宋体" w:hint="eastAsia"/>
                <w:b/>
                <w:bCs/>
                <w:kern w:val="0"/>
                <w:szCs w:val="21"/>
              </w:rPr>
              <w:t>其他依法应当载明的内容</w:t>
            </w:r>
          </w:p>
        </w:tc>
        <w:tc>
          <w:tcPr>
            <w:tcW w:w="4144" w:type="pct"/>
            <w:gridSpan w:val="5"/>
            <w:shd w:val="clear" w:color="auto" w:fill="FFFFFF" w:themeFill="background1"/>
            <w:vAlign w:val="center"/>
          </w:tcPr>
          <w:p w:rsidR="00692E39" w:rsidRDefault="00692E39">
            <w:pPr>
              <w:wordWrap w:val="0"/>
              <w:spacing w:line="360" w:lineRule="auto"/>
              <w:rPr>
                <w:rFonts w:ascii="宋体" w:hAnsi="宋体" w:cs="宋体"/>
                <w:szCs w:val="21"/>
              </w:rPr>
            </w:pPr>
          </w:p>
          <w:p w:rsidR="00692E39" w:rsidRDefault="00566468">
            <w:pPr>
              <w:wordWrap w:val="0"/>
              <w:spacing w:line="360" w:lineRule="auto"/>
              <w:rPr>
                <w:rFonts w:ascii="宋体" w:hAnsi="宋体" w:cs="宋体"/>
                <w:szCs w:val="21"/>
              </w:rPr>
            </w:pPr>
            <w:r>
              <w:rPr>
                <w:rFonts w:ascii="宋体" w:hAnsi="宋体" w:cs="宋体" w:hint="eastAsia"/>
                <w:szCs w:val="21"/>
              </w:rPr>
              <w:t>本项目采用资格后审方式，由评标委员会负责资格审查。满足资格审查合格条件的投标人不足3名或通过形式审查的投标人不足3名时为招标失败。招标人分析招标失败原因，修正招标方案，重新组织招标。</w:t>
            </w:r>
          </w:p>
        </w:tc>
      </w:tr>
    </w:tbl>
    <w:p w:rsidR="00692E39" w:rsidRDefault="00566468">
      <w:pPr>
        <w:rPr>
          <w:rFonts w:ascii="宋体" w:hAnsi="宋体" w:cs="宋体"/>
          <w:sz w:val="24"/>
        </w:rPr>
        <w:sectPr w:rsidR="00692E39">
          <w:footerReference w:type="default" r:id="rId19"/>
          <w:pgSz w:w="12240" w:h="15840"/>
          <w:pgMar w:top="1440" w:right="1080" w:bottom="1440" w:left="1080" w:header="0" w:footer="841" w:gutter="0"/>
          <w:cols w:space="720"/>
        </w:sectPr>
      </w:pPr>
      <w:r>
        <w:rPr>
          <w:rFonts w:ascii="宋体" w:hAnsi="宋体" w:cs="宋体" w:hint="eastAsia"/>
          <w:sz w:val="24"/>
        </w:rPr>
        <w:br w:type="page"/>
      </w:r>
    </w:p>
    <w:p w:rsidR="00692E39" w:rsidRDefault="00566468">
      <w:pPr>
        <w:rPr>
          <w:rFonts w:ascii="宋体" w:hAnsi="宋体" w:cs="宋体"/>
          <w:sz w:val="24"/>
        </w:rPr>
      </w:pPr>
      <w:r>
        <w:rPr>
          <w:rFonts w:ascii="宋体" w:hAnsi="宋体" w:cs="宋体" w:hint="eastAsia"/>
          <w:sz w:val="24"/>
        </w:rPr>
        <w:lastRenderedPageBreak/>
        <w:t>附件1：2020~2024年全国民用运输机场货邮吞吐量排名</w:t>
      </w:r>
    </w:p>
    <w:p w:rsidR="00692E39" w:rsidRDefault="00692E39">
      <w:pPr>
        <w:rPr>
          <w:rFonts w:ascii="宋体" w:hAnsi="宋体" w:cs="宋体"/>
        </w:rPr>
      </w:pPr>
    </w:p>
    <w:p w:rsidR="00692E39" w:rsidRDefault="00566468">
      <w:pPr>
        <w:rPr>
          <w:rFonts w:ascii="宋体" w:hAnsi="宋体" w:cs="宋体"/>
        </w:rPr>
      </w:pPr>
      <w:r>
        <w:rPr>
          <w:rFonts w:ascii="宋体" w:hAnsi="宋体" w:cs="宋体" w:hint="eastAsia"/>
          <w:noProof/>
        </w:rPr>
        <w:drawing>
          <wp:inline distT="0" distB="0" distL="0" distR="0">
            <wp:extent cx="8855710" cy="3641725"/>
            <wp:effectExtent l="0" t="0" r="2540"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20" cstate="print"/>
                    <a:srcRect/>
                    <a:stretch>
                      <a:fillRect/>
                    </a:stretch>
                  </pic:blipFill>
                  <pic:spPr>
                    <a:xfrm>
                      <a:off x="0" y="0"/>
                      <a:ext cx="8855710" cy="3642359"/>
                    </a:xfrm>
                    <a:prstGeom prst="rect">
                      <a:avLst/>
                    </a:prstGeom>
                    <a:ln>
                      <a:noFill/>
                    </a:ln>
                  </pic:spPr>
                </pic:pic>
              </a:graphicData>
            </a:graphic>
          </wp:inline>
        </w:drawing>
      </w:r>
    </w:p>
    <w:p w:rsidR="00692E39" w:rsidRDefault="00692E39">
      <w:pPr>
        <w:rPr>
          <w:rFonts w:ascii="宋体" w:hAnsi="宋体" w:cs="宋体"/>
        </w:rPr>
      </w:pPr>
    </w:p>
    <w:p w:rsidR="00692E39" w:rsidRDefault="00566468">
      <w:pPr>
        <w:rPr>
          <w:rFonts w:ascii="宋体" w:hAnsi="宋体" w:cs="宋体"/>
        </w:rPr>
      </w:pPr>
      <w:r>
        <w:rPr>
          <w:rFonts w:ascii="宋体" w:hAnsi="宋体" w:cs="宋体" w:hint="eastAsia"/>
        </w:rPr>
        <w:t xml:space="preserve">统计数据来源：中国民用航空局网站 </w:t>
      </w:r>
      <w:hyperlink r:id="rId21" w:history="1">
        <w:r>
          <w:rPr>
            <w:rStyle w:val="af7"/>
            <w:rFonts w:ascii="宋体" w:hAnsi="宋体" w:cs="宋体" w:hint="eastAsia"/>
            <w:color w:val="auto"/>
          </w:rPr>
          <w:t>https://www.caac.gov.cn/XXGK/XXGK/</w:t>
        </w:r>
      </w:hyperlink>
    </w:p>
    <w:p w:rsidR="00692E39" w:rsidRDefault="00692E39">
      <w:pPr>
        <w:rPr>
          <w:rFonts w:ascii="宋体" w:hAnsi="宋体" w:cs="宋体"/>
        </w:rPr>
      </w:pPr>
    </w:p>
    <w:p w:rsidR="00692E39" w:rsidRDefault="00692E39">
      <w:pPr>
        <w:ind w:leftChars="86" w:left="181"/>
        <w:rPr>
          <w:rFonts w:ascii="宋体" w:hAnsi="宋体" w:cs="宋体"/>
          <w:sz w:val="24"/>
        </w:rPr>
        <w:sectPr w:rsidR="00692E39">
          <w:pgSz w:w="15840" w:h="12240" w:orient="landscape"/>
          <w:pgMar w:top="1440" w:right="1080" w:bottom="1440" w:left="1080" w:header="0" w:footer="841" w:gutter="0"/>
          <w:cols w:space="720"/>
          <w:docGrid w:linePitch="286"/>
        </w:sectPr>
      </w:pPr>
    </w:p>
    <w:p w:rsidR="00692E39" w:rsidRDefault="00566468">
      <w:pPr>
        <w:ind w:leftChars="86" w:left="181"/>
        <w:rPr>
          <w:rFonts w:ascii="宋体" w:hAnsi="宋体" w:cs="宋体"/>
          <w:sz w:val="24"/>
        </w:rPr>
      </w:pPr>
      <w:r>
        <w:rPr>
          <w:rFonts w:ascii="宋体" w:hAnsi="宋体" w:cs="宋体" w:hint="eastAsia"/>
          <w:sz w:val="24"/>
        </w:rPr>
        <w:lastRenderedPageBreak/>
        <w:t>附件2：2020~2024年全国港口集装箱吞吐量排名</w:t>
      </w:r>
    </w:p>
    <w:p w:rsidR="00692E39" w:rsidRDefault="00692E39">
      <w:pPr>
        <w:rPr>
          <w:rFonts w:ascii="宋体" w:hAnsi="宋体" w:cs="宋体"/>
          <w:sz w:val="24"/>
        </w:rPr>
      </w:pPr>
    </w:p>
    <w:p w:rsidR="00692E39" w:rsidRDefault="00566468">
      <w:pPr>
        <w:rPr>
          <w:rFonts w:ascii="宋体" w:hAnsi="宋体" w:cs="宋体"/>
        </w:rPr>
      </w:pPr>
      <w:r>
        <w:rPr>
          <w:rFonts w:ascii="宋体" w:hAnsi="宋体" w:cs="宋体" w:hint="eastAsia"/>
          <w:noProof/>
        </w:rPr>
        <w:drawing>
          <wp:inline distT="0" distB="0" distL="0" distR="0">
            <wp:extent cx="8855075" cy="3238500"/>
            <wp:effectExtent l="0" t="0" r="3175" b="0"/>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22" cstate="print"/>
                    <a:srcRect/>
                    <a:stretch>
                      <a:fillRect/>
                    </a:stretch>
                  </pic:blipFill>
                  <pic:spPr>
                    <a:xfrm>
                      <a:off x="0" y="0"/>
                      <a:ext cx="8855075" cy="3238500"/>
                    </a:xfrm>
                    <a:prstGeom prst="rect">
                      <a:avLst/>
                    </a:prstGeom>
                    <a:ln>
                      <a:noFill/>
                    </a:ln>
                  </pic:spPr>
                </pic:pic>
              </a:graphicData>
            </a:graphic>
          </wp:inline>
        </w:drawing>
      </w:r>
    </w:p>
    <w:p w:rsidR="00692E39" w:rsidRDefault="00692E39">
      <w:pPr>
        <w:rPr>
          <w:rFonts w:ascii="宋体" w:hAnsi="宋体" w:cs="宋体"/>
        </w:rPr>
      </w:pPr>
    </w:p>
    <w:p w:rsidR="00692E39" w:rsidRDefault="00566468">
      <w:pPr>
        <w:rPr>
          <w:rFonts w:ascii="宋体" w:hAnsi="宋体" w:cs="宋体"/>
        </w:rPr>
      </w:pPr>
      <w:r>
        <w:rPr>
          <w:rFonts w:ascii="宋体" w:hAnsi="宋体" w:cs="宋体" w:hint="eastAsia"/>
        </w:rPr>
        <w:t xml:space="preserve">统计数据来源：中国交通运输部 </w:t>
      </w:r>
      <w:hyperlink r:id="rId23" w:history="1">
        <w:r>
          <w:rPr>
            <w:rStyle w:val="af7"/>
            <w:rFonts w:ascii="宋体" w:hAnsi="宋体" w:cs="宋体" w:hint="eastAsia"/>
            <w:color w:val="auto"/>
          </w:rPr>
          <w:t>https://www.mot.gov.cn/tongjishuju/gangkouhuowulvkettl/index.html</w:t>
        </w:r>
      </w:hyperlink>
    </w:p>
    <w:p w:rsidR="00692E39" w:rsidRDefault="00692E39">
      <w:pPr>
        <w:ind w:leftChars="86" w:left="181"/>
        <w:rPr>
          <w:rFonts w:ascii="宋体" w:hAnsi="宋体" w:cs="宋体"/>
          <w:sz w:val="24"/>
        </w:rPr>
        <w:sectPr w:rsidR="00692E39">
          <w:pgSz w:w="15840" w:h="12240" w:orient="landscape"/>
          <w:pgMar w:top="1440" w:right="1080" w:bottom="1440" w:left="1080" w:header="0" w:footer="841" w:gutter="0"/>
          <w:cols w:space="720"/>
          <w:docGrid w:linePitch="286"/>
        </w:sectPr>
      </w:pPr>
    </w:p>
    <w:p w:rsidR="00692E39" w:rsidRDefault="00692E39">
      <w:pPr>
        <w:rPr>
          <w:rFonts w:ascii="宋体" w:hAnsi="宋体" w:cs="宋体"/>
          <w:sz w:val="24"/>
        </w:rPr>
      </w:pPr>
    </w:p>
    <w:p w:rsidR="00692E39" w:rsidRDefault="00566468">
      <w:pPr>
        <w:pStyle w:val="1"/>
        <w:ind w:left="2954"/>
        <w:rPr>
          <w:rFonts w:ascii="宋体" w:eastAsia="宋体" w:hAnsi="宋体" w:cs="宋体"/>
        </w:rPr>
      </w:pPr>
      <w:bookmarkStart w:id="5" w:name="_Toc205452451"/>
      <w:r>
        <w:rPr>
          <w:rFonts w:ascii="宋体" w:eastAsia="宋体" w:hAnsi="宋体" w:cs="宋体" w:hint="eastAsia"/>
        </w:rPr>
        <w:t>第二章 投标人须知</w:t>
      </w:r>
      <w:bookmarkEnd w:id="5"/>
    </w:p>
    <w:p w:rsidR="00692E39" w:rsidRDefault="00566468">
      <w:pPr>
        <w:pStyle w:val="2"/>
        <w:ind w:left="400" w:firstLine="0"/>
        <w:jc w:val="center"/>
        <w:rPr>
          <w:rFonts w:ascii="宋体" w:eastAsia="宋体" w:hAnsi="宋体" w:cs="宋体"/>
        </w:rPr>
      </w:pPr>
      <w:bookmarkStart w:id="6" w:name="_bookmark19"/>
      <w:bookmarkEnd w:id="6"/>
      <w:r>
        <w:rPr>
          <w:rFonts w:ascii="宋体" w:eastAsia="宋体" w:hAnsi="宋体" w:cs="宋体" w:hint="eastAsia"/>
        </w:rPr>
        <w:t>投标人须知前附表</w:t>
      </w:r>
    </w:p>
    <w:tbl>
      <w:tblPr>
        <w:tblW w:w="9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64"/>
        <w:gridCol w:w="2981"/>
        <w:gridCol w:w="5613"/>
      </w:tblGrid>
      <w:tr w:rsidR="00692E39">
        <w:trPr>
          <w:trHeight w:val="437"/>
          <w:tblHeader/>
          <w:jc w:val="center"/>
        </w:trPr>
        <w:tc>
          <w:tcPr>
            <w:tcW w:w="1164" w:type="dxa"/>
            <w:shd w:val="clear" w:color="auto" w:fill="D7D7D7"/>
          </w:tcPr>
          <w:p w:rsidR="00692E39" w:rsidRDefault="00566468">
            <w:pPr>
              <w:pStyle w:val="TableParagraph"/>
              <w:adjustRightInd w:val="0"/>
              <w:snapToGrid w:val="0"/>
              <w:spacing w:line="400" w:lineRule="exact"/>
              <w:ind w:leftChars="20" w:left="42" w:rightChars="20" w:right="42"/>
              <w:jc w:val="center"/>
              <w:rPr>
                <w:b/>
                <w:szCs w:val="21"/>
              </w:rPr>
            </w:pPr>
            <w:r>
              <w:rPr>
                <w:rFonts w:hint="eastAsia"/>
                <w:b/>
                <w:szCs w:val="21"/>
              </w:rPr>
              <w:t>条款号</w:t>
            </w:r>
          </w:p>
        </w:tc>
        <w:tc>
          <w:tcPr>
            <w:tcW w:w="2981" w:type="dxa"/>
            <w:shd w:val="clear" w:color="auto" w:fill="D7D7D7"/>
          </w:tcPr>
          <w:p w:rsidR="00692E39" w:rsidRDefault="00566468">
            <w:pPr>
              <w:pStyle w:val="TableParagraph"/>
              <w:adjustRightInd w:val="0"/>
              <w:snapToGrid w:val="0"/>
              <w:spacing w:line="400" w:lineRule="exact"/>
              <w:ind w:leftChars="20" w:left="42" w:rightChars="20" w:right="42"/>
              <w:jc w:val="center"/>
              <w:rPr>
                <w:b/>
                <w:szCs w:val="21"/>
              </w:rPr>
            </w:pPr>
            <w:r>
              <w:rPr>
                <w:rFonts w:hint="eastAsia"/>
                <w:b/>
                <w:szCs w:val="21"/>
              </w:rPr>
              <w:t>条款名称</w:t>
            </w:r>
          </w:p>
        </w:tc>
        <w:tc>
          <w:tcPr>
            <w:tcW w:w="5613" w:type="dxa"/>
            <w:shd w:val="clear" w:color="auto" w:fill="D7D7D7"/>
          </w:tcPr>
          <w:p w:rsidR="00692E39" w:rsidRDefault="00566468">
            <w:pPr>
              <w:pStyle w:val="TableParagraph"/>
              <w:adjustRightInd w:val="0"/>
              <w:snapToGrid w:val="0"/>
              <w:spacing w:line="400" w:lineRule="exact"/>
              <w:ind w:leftChars="96" w:left="202" w:rightChars="20" w:right="42" w:firstLineChars="8" w:firstLine="17"/>
              <w:jc w:val="center"/>
              <w:rPr>
                <w:b/>
                <w:szCs w:val="21"/>
              </w:rPr>
            </w:pPr>
            <w:r>
              <w:rPr>
                <w:rFonts w:hint="eastAsia"/>
                <w:b/>
                <w:szCs w:val="21"/>
              </w:rPr>
              <w:t>编列内容</w:t>
            </w:r>
          </w:p>
        </w:tc>
      </w:tr>
      <w:tr w:rsidR="00692E39">
        <w:trPr>
          <w:trHeight w:val="449"/>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1.1.2</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招标人</w:t>
            </w:r>
          </w:p>
        </w:tc>
        <w:tc>
          <w:tcPr>
            <w:tcW w:w="5613" w:type="dxa"/>
            <w:vAlign w:val="center"/>
          </w:tcPr>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lang w:val="en-US"/>
              </w:rPr>
            </w:pPr>
            <w:r>
              <w:rPr>
                <w:rFonts w:hint="eastAsia"/>
                <w:szCs w:val="21"/>
                <w:lang w:val="en-US"/>
              </w:rPr>
              <w:t xml:space="preserve">详见招标公告 </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1.1.3</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招标代理机构</w:t>
            </w:r>
          </w:p>
        </w:tc>
        <w:tc>
          <w:tcPr>
            <w:tcW w:w="5613" w:type="dxa"/>
            <w:vAlign w:val="center"/>
          </w:tcPr>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lang w:val="en-US"/>
              </w:rPr>
            </w:pPr>
            <w:r>
              <w:rPr>
                <w:rFonts w:hint="eastAsia"/>
                <w:szCs w:val="21"/>
                <w:lang w:val="en-US"/>
              </w:rPr>
              <w:t>详见招标公告</w:t>
            </w:r>
          </w:p>
        </w:tc>
      </w:tr>
      <w:tr w:rsidR="00692E39">
        <w:trPr>
          <w:trHeight w:val="441"/>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1.1.4</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招标项目名称</w:t>
            </w:r>
          </w:p>
        </w:tc>
        <w:tc>
          <w:tcPr>
            <w:tcW w:w="5613" w:type="dxa"/>
            <w:vAlign w:val="center"/>
          </w:tcPr>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rPr>
            </w:pPr>
            <w:r>
              <w:rPr>
                <w:rFonts w:hint="eastAsia"/>
                <w:szCs w:val="21"/>
                <w:lang w:val="en-US"/>
              </w:rPr>
              <w:t>香港国际机场东莞空港中心海空联运操作管理系统</w:t>
            </w:r>
          </w:p>
        </w:tc>
      </w:tr>
      <w:tr w:rsidR="00692E39">
        <w:trPr>
          <w:trHeight w:val="441"/>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1.2.1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资金来源及比例</w:t>
            </w:r>
          </w:p>
        </w:tc>
        <w:tc>
          <w:tcPr>
            <w:tcW w:w="5613" w:type="dxa"/>
            <w:vAlign w:val="center"/>
          </w:tcPr>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lang w:val="en-US"/>
              </w:rPr>
            </w:pPr>
            <w:r>
              <w:rPr>
                <w:rFonts w:hint="eastAsia"/>
                <w:szCs w:val="21"/>
                <w:lang w:val="en-US"/>
              </w:rPr>
              <w:t>自筹资金，100%</w:t>
            </w:r>
          </w:p>
        </w:tc>
      </w:tr>
      <w:tr w:rsidR="00692E39">
        <w:trPr>
          <w:trHeight w:val="438"/>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1.2.2</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资金落实情况</w:t>
            </w:r>
          </w:p>
        </w:tc>
        <w:tc>
          <w:tcPr>
            <w:tcW w:w="5613" w:type="dxa"/>
            <w:vAlign w:val="center"/>
          </w:tcPr>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rPr>
            </w:pPr>
            <w:r>
              <w:rPr>
                <w:rFonts w:hint="eastAsia"/>
                <w:szCs w:val="21"/>
                <w:lang w:val="en-US"/>
              </w:rPr>
              <w:t>已落实</w:t>
            </w:r>
          </w:p>
        </w:tc>
      </w:tr>
      <w:tr w:rsidR="00692E39">
        <w:trPr>
          <w:trHeight w:val="441"/>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1.3.1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招标范围</w:t>
            </w:r>
          </w:p>
        </w:tc>
        <w:tc>
          <w:tcPr>
            <w:tcW w:w="5613" w:type="dxa"/>
            <w:vAlign w:val="center"/>
          </w:tcPr>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rPr>
            </w:pPr>
            <w:r>
              <w:rPr>
                <w:rFonts w:hint="eastAsia"/>
                <w:szCs w:val="21"/>
                <w:lang w:val="en-US"/>
              </w:rPr>
              <w:t>详见招标公告</w:t>
            </w:r>
          </w:p>
        </w:tc>
      </w:tr>
      <w:tr w:rsidR="00692E39">
        <w:trPr>
          <w:trHeight w:val="410"/>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1.3.2</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t>服务期</w:t>
            </w:r>
          </w:p>
        </w:tc>
        <w:tc>
          <w:tcPr>
            <w:tcW w:w="5613" w:type="dxa"/>
            <w:vAlign w:val="center"/>
          </w:tcPr>
          <w:p w:rsidR="00692E39" w:rsidRDefault="00566468" w:rsidP="00DE5013">
            <w:pPr>
              <w:pStyle w:val="TableParagraph"/>
              <w:tabs>
                <w:tab w:val="left" w:pos="637"/>
                <w:tab w:val="left" w:pos="1190"/>
                <w:tab w:val="left" w:pos="4694"/>
                <w:tab w:val="left" w:pos="6290"/>
              </w:tabs>
              <w:adjustRightInd w:val="0"/>
              <w:snapToGrid w:val="0"/>
              <w:spacing w:line="400" w:lineRule="exact"/>
              <w:ind w:leftChars="96" w:left="202" w:rightChars="20" w:right="42" w:firstLineChars="8" w:firstLine="17"/>
              <w:rPr>
                <w:szCs w:val="21"/>
              </w:rPr>
            </w:pPr>
            <w:r>
              <w:rPr>
                <w:rFonts w:hint="eastAsia"/>
                <w:szCs w:val="21"/>
              </w:rPr>
              <w:t>详见招标公告</w:t>
            </w:r>
          </w:p>
        </w:tc>
      </w:tr>
      <w:tr w:rsidR="00692E39">
        <w:trPr>
          <w:trHeight w:val="438"/>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1.3.3</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项目</w:t>
            </w:r>
            <w:r>
              <w:rPr>
                <w:rFonts w:hint="eastAsia"/>
                <w:szCs w:val="21"/>
                <w:lang w:val="en-US"/>
              </w:rPr>
              <w:t>服务</w:t>
            </w:r>
            <w:r>
              <w:rPr>
                <w:rFonts w:hint="eastAsia"/>
                <w:szCs w:val="21"/>
              </w:rPr>
              <w:t>地点</w:t>
            </w:r>
          </w:p>
        </w:tc>
        <w:tc>
          <w:tcPr>
            <w:tcW w:w="5613" w:type="dxa"/>
            <w:vAlign w:val="center"/>
          </w:tcPr>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lang w:val="en-US"/>
              </w:rPr>
            </w:pPr>
            <w:r>
              <w:rPr>
                <w:rFonts w:hint="eastAsia"/>
                <w:szCs w:val="21"/>
                <w:lang w:val="en-US"/>
              </w:rPr>
              <w:t>东莞市和香港特别行政区</w:t>
            </w:r>
          </w:p>
        </w:tc>
      </w:tr>
      <w:tr w:rsidR="00692E39">
        <w:trPr>
          <w:trHeight w:val="441"/>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1.3.4</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t>技术性能指标</w:t>
            </w:r>
          </w:p>
        </w:tc>
        <w:tc>
          <w:tcPr>
            <w:tcW w:w="5613" w:type="dxa"/>
            <w:vAlign w:val="center"/>
          </w:tcPr>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kern w:val="0"/>
                <w:szCs w:val="21"/>
                <w:lang w:val="en-US"/>
              </w:rPr>
            </w:pPr>
            <w:r>
              <w:rPr>
                <w:rFonts w:hint="eastAsia"/>
                <w:kern w:val="0"/>
                <w:szCs w:val="21"/>
                <w:lang w:val="en-US"/>
              </w:rPr>
              <w:t>详见第五章技术服务要求的要求。</w:t>
            </w:r>
          </w:p>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rPr>
            </w:pPr>
            <w:r>
              <w:rPr>
                <w:rFonts w:hint="eastAsia"/>
                <w:szCs w:val="21"/>
                <w:lang w:val="en-US"/>
              </w:rPr>
              <w:t>质量标准：合格。</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1.4.1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rPr>
              <w:t>投标人</w:t>
            </w:r>
            <w:r>
              <w:rPr>
                <w:rFonts w:hint="eastAsia"/>
                <w:szCs w:val="21"/>
                <w:lang w:val="en-US"/>
              </w:rPr>
              <w:t>资格条件</w:t>
            </w:r>
          </w:p>
        </w:tc>
        <w:tc>
          <w:tcPr>
            <w:tcW w:w="5613" w:type="dxa"/>
            <w:vAlign w:val="center"/>
          </w:tcPr>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lang w:val="en-US"/>
              </w:rPr>
            </w:pPr>
            <w:r>
              <w:rPr>
                <w:rFonts w:hint="eastAsia"/>
                <w:szCs w:val="21"/>
              </w:rPr>
              <w:t>（</w:t>
            </w:r>
            <w:r>
              <w:rPr>
                <w:rFonts w:hint="eastAsia"/>
                <w:szCs w:val="21"/>
                <w:lang w:val="en-US"/>
              </w:rPr>
              <w:t>1</w:t>
            </w:r>
            <w:r>
              <w:rPr>
                <w:rFonts w:hint="eastAsia"/>
                <w:szCs w:val="21"/>
              </w:rPr>
              <w:t>）资质要求：</w:t>
            </w:r>
            <w:r>
              <w:rPr>
                <w:rFonts w:hint="eastAsia"/>
                <w:szCs w:val="21"/>
                <w:lang w:val="en-US"/>
              </w:rPr>
              <w:t>详见招标公告</w:t>
            </w:r>
          </w:p>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lang w:val="en-US"/>
              </w:rPr>
            </w:pPr>
            <w:r>
              <w:rPr>
                <w:rFonts w:hint="eastAsia"/>
                <w:szCs w:val="21"/>
              </w:rPr>
              <w:t>（</w:t>
            </w:r>
            <w:r>
              <w:rPr>
                <w:rFonts w:hint="eastAsia"/>
                <w:szCs w:val="21"/>
                <w:lang w:val="en-US"/>
              </w:rPr>
              <w:t>2</w:t>
            </w:r>
            <w:r>
              <w:rPr>
                <w:rFonts w:hint="eastAsia"/>
                <w:szCs w:val="21"/>
              </w:rPr>
              <w:t>）财务要求：</w:t>
            </w:r>
            <w:r>
              <w:rPr>
                <w:rFonts w:hint="eastAsia"/>
                <w:szCs w:val="21"/>
                <w:lang w:val="en-US"/>
              </w:rPr>
              <w:t>详见招标公告</w:t>
            </w:r>
          </w:p>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lang w:val="en-US"/>
              </w:rPr>
            </w:pPr>
            <w:r>
              <w:rPr>
                <w:rFonts w:hint="eastAsia"/>
                <w:szCs w:val="21"/>
              </w:rPr>
              <w:t>（</w:t>
            </w:r>
            <w:r>
              <w:rPr>
                <w:rFonts w:hint="eastAsia"/>
                <w:szCs w:val="21"/>
                <w:lang w:val="en-US"/>
              </w:rPr>
              <w:t>3</w:t>
            </w:r>
            <w:r>
              <w:rPr>
                <w:rFonts w:hint="eastAsia"/>
                <w:szCs w:val="21"/>
              </w:rPr>
              <w:t>）信誉要求：</w:t>
            </w:r>
            <w:r>
              <w:rPr>
                <w:rFonts w:hint="eastAsia"/>
                <w:szCs w:val="21"/>
                <w:lang w:val="en-US"/>
              </w:rPr>
              <w:t>详见招标公告</w:t>
            </w:r>
          </w:p>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lang w:val="en-US"/>
              </w:rPr>
            </w:pPr>
            <w:r>
              <w:rPr>
                <w:rFonts w:hint="eastAsia"/>
                <w:szCs w:val="21"/>
                <w:lang w:val="en-US"/>
              </w:rPr>
              <w:t>（4）业绩要求：详见招标公告</w:t>
            </w:r>
          </w:p>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rPr>
            </w:pPr>
            <w:r>
              <w:rPr>
                <w:rFonts w:hint="eastAsia"/>
                <w:szCs w:val="21"/>
              </w:rPr>
              <w:t>（</w:t>
            </w:r>
            <w:r>
              <w:rPr>
                <w:rFonts w:hint="eastAsia"/>
                <w:szCs w:val="21"/>
                <w:lang w:val="en-US"/>
              </w:rPr>
              <w:t>5</w:t>
            </w:r>
            <w:r>
              <w:rPr>
                <w:rFonts w:hint="eastAsia"/>
                <w:szCs w:val="21"/>
              </w:rPr>
              <w:t>）其他要求：</w:t>
            </w:r>
            <w:r>
              <w:rPr>
                <w:rFonts w:hint="eastAsia"/>
                <w:szCs w:val="21"/>
                <w:lang w:val="en-US"/>
              </w:rPr>
              <w:t>详见招标公告</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1.4.2</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是否接受联合体投标</w:t>
            </w:r>
          </w:p>
        </w:tc>
        <w:tc>
          <w:tcPr>
            <w:tcW w:w="5613" w:type="dxa"/>
            <w:vAlign w:val="center"/>
          </w:tcPr>
          <w:p w:rsidR="00692E39" w:rsidRDefault="00566468" w:rsidP="00DE5013">
            <w:pPr>
              <w:spacing w:line="400" w:lineRule="exact"/>
              <w:ind w:leftChars="96" w:left="202" w:firstLineChars="8" w:firstLine="17"/>
              <w:rPr>
                <w:rFonts w:ascii="宋体" w:hAnsi="宋体" w:cs="宋体"/>
                <w:szCs w:val="21"/>
              </w:rPr>
            </w:pPr>
            <w:r>
              <w:rPr>
                <w:rFonts w:ascii="宋体" w:hAnsi="宋体" w:cs="宋体" w:hint="eastAsia"/>
                <w:kern w:val="0"/>
                <w:szCs w:val="21"/>
              </w:rPr>
              <w:t>■</w:t>
            </w:r>
            <w:r>
              <w:rPr>
                <w:rFonts w:ascii="宋体" w:hAnsi="宋体" w:cs="宋体" w:hint="eastAsia"/>
                <w:szCs w:val="21"/>
              </w:rPr>
              <w:t>不接受</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rPr>
              <w:t>□接受</w:t>
            </w:r>
            <w:r>
              <w:rPr>
                <w:rFonts w:hint="eastAsia"/>
                <w:szCs w:val="21"/>
                <w:lang w:val="en-US"/>
              </w:rPr>
              <w:t>。</w:t>
            </w:r>
          </w:p>
        </w:tc>
      </w:tr>
      <w:tr w:rsidR="00692E39">
        <w:trPr>
          <w:trHeight w:val="454"/>
          <w:jc w:val="center"/>
        </w:trPr>
        <w:tc>
          <w:tcPr>
            <w:tcW w:w="1164" w:type="dxa"/>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1.4.3</w:t>
            </w:r>
          </w:p>
        </w:tc>
        <w:tc>
          <w:tcPr>
            <w:tcW w:w="2981" w:type="dxa"/>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投标人不得存在的其他情形</w:t>
            </w:r>
          </w:p>
        </w:tc>
        <w:tc>
          <w:tcPr>
            <w:tcW w:w="5613" w:type="dxa"/>
            <w:vAlign w:val="center"/>
          </w:tcPr>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rPr>
            </w:pPr>
            <w:r>
              <w:rPr>
                <w:rFonts w:hint="eastAsia"/>
                <w:szCs w:val="21"/>
                <w:lang w:val="en-US"/>
              </w:rPr>
              <w:t>/</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1.9.1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投标预备会</w:t>
            </w:r>
          </w:p>
        </w:tc>
        <w:tc>
          <w:tcPr>
            <w:tcW w:w="5613" w:type="dxa"/>
            <w:vAlign w:val="center"/>
          </w:tcPr>
          <w:p w:rsidR="00692E39" w:rsidRDefault="00566468" w:rsidP="00DE5013">
            <w:pPr>
              <w:autoSpaceDE w:val="0"/>
              <w:autoSpaceDN w:val="0"/>
              <w:adjustRightInd w:val="0"/>
              <w:spacing w:before="49" w:line="400" w:lineRule="exact"/>
              <w:ind w:leftChars="96" w:left="202" w:right="38" w:firstLineChars="8" w:firstLine="17"/>
              <w:jc w:val="left"/>
              <w:rPr>
                <w:rFonts w:ascii="宋体" w:hAnsi="宋体" w:cs="宋体"/>
                <w:kern w:val="0"/>
                <w:szCs w:val="21"/>
              </w:rPr>
            </w:pPr>
            <w:r>
              <w:rPr>
                <w:rFonts w:ascii="宋体" w:hAnsi="宋体" w:cs="宋体" w:hint="eastAsia"/>
                <w:kern w:val="0"/>
                <w:szCs w:val="21"/>
              </w:rPr>
              <w:t>■不召开</w:t>
            </w:r>
          </w:p>
          <w:p w:rsidR="00692E39" w:rsidRDefault="00566468" w:rsidP="00DE5013">
            <w:pPr>
              <w:pStyle w:val="TableParagraph"/>
              <w:adjustRightInd w:val="0"/>
              <w:snapToGrid w:val="0"/>
              <w:spacing w:line="400" w:lineRule="exact"/>
              <w:ind w:leftChars="96" w:left="202" w:rightChars="20" w:right="42" w:firstLineChars="8" w:firstLine="17"/>
              <w:rPr>
                <w:kern w:val="0"/>
                <w:szCs w:val="21"/>
                <w:lang w:val="en-US"/>
              </w:rPr>
            </w:pPr>
            <w:r>
              <w:rPr>
                <w:rFonts w:hint="eastAsia"/>
                <w:kern w:val="0"/>
                <w:szCs w:val="21"/>
              </w:rPr>
              <w:t>□召开，召开时间：</w:t>
            </w:r>
            <w:r>
              <w:rPr>
                <w:rFonts w:hint="eastAsia"/>
                <w:kern w:val="0"/>
                <w:szCs w:val="21"/>
                <w:lang w:val="en-US"/>
              </w:rPr>
              <w:t>/</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kern w:val="0"/>
                <w:szCs w:val="21"/>
              </w:rPr>
              <w:t>召开地点：</w:t>
            </w:r>
            <w:r>
              <w:rPr>
                <w:rFonts w:hint="eastAsia"/>
                <w:kern w:val="0"/>
                <w:szCs w:val="21"/>
                <w:lang w:val="en-US"/>
              </w:rPr>
              <w:t>/</w:t>
            </w:r>
          </w:p>
        </w:tc>
      </w:tr>
      <w:tr w:rsidR="00692E39">
        <w:trPr>
          <w:trHeight w:val="454"/>
          <w:jc w:val="center"/>
        </w:trPr>
        <w:tc>
          <w:tcPr>
            <w:tcW w:w="1164" w:type="dxa"/>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1.9.3</w:t>
            </w:r>
          </w:p>
        </w:tc>
        <w:tc>
          <w:tcPr>
            <w:tcW w:w="2981" w:type="dxa"/>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招标文件澄清发出的形式</w:t>
            </w:r>
          </w:p>
        </w:tc>
        <w:tc>
          <w:tcPr>
            <w:tcW w:w="5613" w:type="dxa"/>
            <w:vAlign w:val="center"/>
          </w:tcPr>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rPr>
            </w:pPr>
            <w:r>
              <w:rPr>
                <w:rFonts w:hint="eastAsia"/>
                <w:bCs/>
                <w:snapToGrid w:val="0"/>
                <w:szCs w:val="21"/>
                <w:lang w:val="en-US"/>
              </w:rPr>
              <w:t>/</w:t>
            </w:r>
          </w:p>
        </w:tc>
      </w:tr>
      <w:tr w:rsidR="00692E39">
        <w:trPr>
          <w:trHeight w:val="90"/>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1.10.1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分包</w:t>
            </w:r>
          </w:p>
        </w:tc>
        <w:tc>
          <w:tcPr>
            <w:tcW w:w="5613" w:type="dxa"/>
          </w:tcPr>
          <w:p w:rsidR="00692E39" w:rsidRDefault="00566468" w:rsidP="00DE5013">
            <w:pPr>
              <w:pStyle w:val="TableParagraph"/>
              <w:autoSpaceDE w:val="0"/>
              <w:autoSpaceDN w:val="0"/>
              <w:adjustRightInd w:val="0"/>
              <w:spacing w:before="49" w:line="400" w:lineRule="exact"/>
              <w:ind w:leftChars="96" w:left="202" w:right="38" w:firstLineChars="8" w:firstLine="17"/>
              <w:jc w:val="left"/>
              <w:rPr>
                <w:kern w:val="0"/>
                <w:szCs w:val="21"/>
              </w:rPr>
            </w:pPr>
            <w:r>
              <w:rPr>
                <w:rFonts w:hint="eastAsia"/>
                <w:kern w:val="0"/>
                <w:szCs w:val="21"/>
              </w:rPr>
              <w:t>□不允许</w:t>
            </w:r>
          </w:p>
          <w:p w:rsidR="00692E39" w:rsidRDefault="00566468" w:rsidP="00DE5013">
            <w:pPr>
              <w:pStyle w:val="TableParagraph"/>
              <w:autoSpaceDE w:val="0"/>
              <w:autoSpaceDN w:val="0"/>
              <w:adjustRightInd w:val="0"/>
              <w:spacing w:before="49" w:line="400" w:lineRule="exact"/>
              <w:ind w:leftChars="96" w:left="202" w:right="38" w:firstLineChars="8" w:firstLine="17"/>
              <w:jc w:val="left"/>
              <w:rPr>
                <w:kern w:val="0"/>
                <w:szCs w:val="21"/>
              </w:rPr>
            </w:pPr>
            <w:r>
              <w:rPr>
                <w:rFonts w:hint="eastAsia"/>
                <w:kern w:val="0"/>
                <w:szCs w:val="21"/>
              </w:rPr>
              <w:t xml:space="preserve">■允许 </w:t>
            </w:r>
          </w:p>
          <w:p w:rsidR="00692E39" w:rsidRDefault="00566468" w:rsidP="00DE5013">
            <w:pPr>
              <w:pStyle w:val="TableParagraph"/>
              <w:autoSpaceDE w:val="0"/>
              <w:autoSpaceDN w:val="0"/>
              <w:adjustRightInd w:val="0"/>
              <w:spacing w:before="49" w:line="400" w:lineRule="exact"/>
              <w:ind w:leftChars="96" w:left="202" w:right="38" w:firstLineChars="8" w:firstLine="17"/>
              <w:jc w:val="left"/>
            </w:pPr>
            <w:r>
              <w:rPr>
                <w:rFonts w:hint="eastAsia"/>
              </w:rPr>
              <w:lastRenderedPageBreak/>
              <w:t>中标人拟分包的部分非关键性工作（即除项目管理，系统架构设计，系统对接方案之外的工作），应当在投标文件中提供分包名单。如在投标文件中未列明分包的，中标人则不得再进行分包。招标人对中标人的分包方案，</w:t>
            </w:r>
            <w:r>
              <w:t>可以合理地否决或要求中标人更换不低于原资质及</w:t>
            </w:r>
            <w:r>
              <w:rPr>
                <w:rFonts w:hint="eastAsia"/>
              </w:rPr>
              <w:t>/或</w:t>
            </w:r>
            <w:r>
              <w:t>能力的分包单位</w:t>
            </w:r>
            <w:r>
              <w:rPr>
                <w:rFonts w:hint="eastAsia"/>
              </w:rPr>
              <w:t>，相关风险及费用已包含在合同总价中，招标人无需另行支付额外费用。</w:t>
            </w:r>
          </w:p>
          <w:p w:rsidR="00692E39" w:rsidRDefault="00566468" w:rsidP="00DE5013">
            <w:pPr>
              <w:pStyle w:val="TableParagraph"/>
              <w:autoSpaceDE w:val="0"/>
              <w:autoSpaceDN w:val="0"/>
              <w:adjustRightInd w:val="0"/>
              <w:spacing w:before="49" w:line="400" w:lineRule="exact"/>
              <w:ind w:leftChars="96" w:left="202" w:right="38" w:firstLineChars="8" w:firstLine="17"/>
              <w:jc w:val="left"/>
              <w:rPr>
                <w:kern w:val="0"/>
                <w:szCs w:val="21"/>
                <w:lang w:val="en-US"/>
              </w:rPr>
            </w:pPr>
            <w:r>
              <w:rPr>
                <w:rFonts w:hint="eastAsia"/>
              </w:rPr>
              <w:t>中标人需对第三方单位进行统一管理，并对第三方单位的工作成果承担连带责任。</w:t>
            </w:r>
          </w:p>
        </w:tc>
      </w:tr>
      <w:tr w:rsidR="00692E39">
        <w:trPr>
          <w:trHeight w:val="90"/>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lastRenderedPageBreak/>
              <w:t>1.11.1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实质性要求和条件</w:t>
            </w:r>
          </w:p>
        </w:tc>
        <w:tc>
          <w:tcPr>
            <w:tcW w:w="5613" w:type="dxa"/>
          </w:tcPr>
          <w:p w:rsidR="00692E39" w:rsidRDefault="00566468" w:rsidP="00DE5013">
            <w:pPr>
              <w:pStyle w:val="TableParagraph"/>
              <w:adjustRightInd w:val="0"/>
              <w:snapToGrid w:val="0"/>
              <w:spacing w:line="400" w:lineRule="exact"/>
              <w:ind w:leftChars="96" w:left="202" w:rightChars="20" w:right="42" w:firstLineChars="8" w:firstLine="17"/>
              <w:rPr>
                <w:kern w:val="0"/>
                <w:szCs w:val="21"/>
                <w:lang w:val="en-US"/>
              </w:rPr>
            </w:pPr>
            <w:r>
              <w:rPr>
                <w:rFonts w:hint="eastAsia"/>
                <w:kern w:val="0"/>
                <w:szCs w:val="21"/>
                <w:lang w:val="en-US"/>
              </w:rPr>
              <w:t>详见第五章技术服务要求中的要求。</w:t>
            </w:r>
          </w:p>
        </w:tc>
      </w:tr>
      <w:tr w:rsidR="00692E39">
        <w:trPr>
          <w:trHeight w:val="90"/>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t>1.11.3</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其他可以被接受的技术支持资料</w:t>
            </w:r>
          </w:p>
        </w:tc>
        <w:tc>
          <w:tcPr>
            <w:tcW w:w="5613" w:type="dxa"/>
          </w:tcPr>
          <w:p w:rsidR="00692E39" w:rsidRDefault="00566468" w:rsidP="00DE5013">
            <w:pPr>
              <w:pStyle w:val="TableParagraph"/>
              <w:adjustRightInd w:val="0"/>
              <w:snapToGrid w:val="0"/>
              <w:spacing w:line="400" w:lineRule="exact"/>
              <w:ind w:leftChars="96" w:left="202" w:rightChars="20" w:right="42" w:firstLineChars="8" w:firstLine="17"/>
              <w:rPr>
                <w:kern w:val="0"/>
                <w:szCs w:val="21"/>
                <w:lang w:val="en-US"/>
              </w:rPr>
            </w:pPr>
            <w:r>
              <w:rPr>
                <w:rFonts w:hint="eastAsia"/>
                <w:kern w:val="0"/>
                <w:szCs w:val="21"/>
                <w:lang w:val="en-US"/>
              </w:rPr>
              <w:t>投标人出具的技术方案或技术说明书或实施方案。</w:t>
            </w:r>
          </w:p>
        </w:tc>
      </w:tr>
      <w:tr w:rsidR="00692E39">
        <w:trPr>
          <w:trHeight w:val="90"/>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t>1.11.4</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偏差</w:t>
            </w:r>
          </w:p>
        </w:tc>
        <w:tc>
          <w:tcPr>
            <w:tcW w:w="5613" w:type="dxa"/>
          </w:tcPr>
          <w:p w:rsidR="00692E39" w:rsidRDefault="00566468" w:rsidP="00E1796F">
            <w:pPr>
              <w:pStyle w:val="TableParagraph"/>
              <w:adjustRightInd w:val="0"/>
              <w:snapToGrid w:val="0"/>
              <w:spacing w:beforeLines="50" w:line="400" w:lineRule="exact"/>
              <w:ind w:leftChars="96" w:left="202" w:rightChars="20" w:right="42" w:firstLineChars="8" w:firstLine="17"/>
              <w:rPr>
                <w:kern w:val="0"/>
                <w:lang w:val="en-US"/>
              </w:rPr>
            </w:pPr>
            <w:r>
              <w:rPr>
                <w:rFonts w:hint="eastAsia"/>
                <w:lang w:val="en-US"/>
              </w:rPr>
              <w:t>■</w:t>
            </w:r>
            <w:r>
              <w:rPr>
                <w:rFonts w:hint="eastAsia"/>
                <w:kern w:val="0"/>
              </w:rPr>
              <w:t>不允许：</w:t>
            </w:r>
            <w:r>
              <w:rPr>
                <w:rFonts w:hint="eastAsia"/>
                <w:kern w:val="0"/>
                <w:lang w:val="en-US"/>
              </w:rPr>
              <w:t>负偏离</w:t>
            </w:r>
          </w:p>
          <w:p w:rsidR="00692E39" w:rsidRDefault="00566468" w:rsidP="00DE5013">
            <w:pPr>
              <w:pStyle w:val="TableParagraph"/>
              <w:adjustRightInd w:val="0"/>
              <w:snapToGrid w:val="0"/>
              <w:spacing w:line="400" w:lineRule="exact"/>
              <w:ind w:leftChars="96" w:left="202" w:rightChars="20" w:right="42" w:firstLineChars="8" w:firstLine="17"/>
              <w:rPr>
                <w:kern w:val="0"/>
                <w:szCs w:val="21"/>
                <w:lang w:val="en-US"/>
              </w:rPr>
            </w:pPr>
            <w:r>
              <w:rPr>
                <w:rFonts w:hint="eastAsia"/>
                <w:kern w:val="0"/>
                <w:szCs w:val="21"/>
              </w:rPr>
              <w:t>□允许，偏差范围：</w:t>
            </w:r>
            <w:r>
              <w:rPr>
                <w:rFonts w:hint="eastAsia"/>
                <w:kern w:val="0"/>
                <w:szCs w:val="21"/>
                <w:lang w:val="en-US"/>
              </w:rPr>
              <w:t>/</w:t>
            </w:r>
          </w:p>
          <w:p w:rsidR="00692E39" w:rsidRDefault="00566468">
            <w:pPr>
              <w:pStyle w:val="TableParagraph"/>
              <w:adjustRightInd w:val="0"/>
              <w:snapToGrid w:val="0"/>
              <w:spacing w:line="400" w:lineRule="exact"/>
              <w:ind w:leftChars="96" w:left="202" w:rightChars="20" w:right="42" w:firstLineChars="405" w:firstLine="850"/>
              <w:rPr>
                <w:kern w:val="0"/>
                <w:szCs w:val="21"/>
                <w:lang w:val="en-US"/>
              </w:rPr>
            </w:pPr>
            <w:r>
              <w:rPr>
                <w:rFonts w:hint="eastAsia"/>
                <w:kern w:val="0"/>
                <w:szCs w:val="21"/>
              </w:rPr>
              <w:t>最高项数：</w:t>
            </w:r>
            <w:r>
              <w:rPr>
                <w:rFonts w:hint="eastAsia"/>
                <w:kern w:val="0"/>
                <w:szCs w:val="21"/>
                <w:lang w:val="en-US"/>
              </w:rPr>
              <w:t>/</w:t>
            </w:r>
          </w:p>
        </w:tc>
      </w:tr>
      <w:tr w:rsidR="00692E39">
        <w:trPr>
          <w:trHeight w:val="454"/>
          <w:jc w:val="center"/>
        </w:trPr>
        <w:tc>
          <w:tcPr>
            <w:tcW w:w="1164" w:type="dxa"/>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2.1</w:t>
            </w:r>
          </w:p>
        </w:tc>
        <w:tc>
          <w:tcPr>
            <w:tcW w:w="2981" w:type="dxa"/>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rPr>
              <w:t>构成招标文件的其他资料</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kern w:val="0"/>
                <w:szCs w:val="21"/>
                <w:lang w:val="en-US"/>
              </w:rPr>
              <w:t>详见第五章技术服务要求的要求。</w:t>
            </w:r>
          </w:p>
        </w:tc>
      </w:tr>
      <w:tr w:rsidR="00692E39">
        <w:trPr>
          <w:trHeight w:val="705"/>
          <w:jc w:val="center"/>
        </w:trPr>
        <w:tc>
          <w:tcPr>
            <w:tcW w:w="1164" w:type="dxa"/>
            <w:vMerge w:val="restart"/>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2.2.1</w:t>
            </w:r>
          </w:p>
        </w:tc>
        <w:tc>
          <w:tcPr>
            <w:tcW w:w="2981" w:type="dxa"/>
            <w:vMerge w:val="restart"/>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投标人要求澄清招标文件</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rPr>
              <w:t>提问截止时间：</w:t>
            </w:r>
            <w:r>
              <w:rPr>
                <w:rFonts w:hint="eastAsia"/>
                <w:szCs w:val="21"/>
                <w:lang w:val="en-US"/>
              </w:rPr>
              <w:t>2025年9月26日</w:t>
            </w:r>
            <w:r>
              <w:rPr>
                <w:rFonts w:hint="eastAsia"/>
                <w:szCs w:val="21"/>
              </w:rPr>
              <w:t>前提出</w:t>
            </w:r>
            <w:r>
              <w:rPr>
                <w:rFonts w:hint="eastAsia"/>
                <w:szCs w:val="21"/>
                <w:lang w:val="en-US"/>
              </w:rPr>
              <w:t>。</w:t>
            </w:r>
          </w:p>
        </w:tc>
      </w:tr>
      <w:tr w:rsidR="00692E39">
        <w:trPr>
          <w:trHeight w:val="1664"/>
          <w:jc w:val="center"/>
        </w:trPr>
        <w:tc>
          <w:tcPr>
            <w:tcW w:w="1164" w:type="dxa"/>
            <w:vMerge/>
            <w:vAlign w:val="center"/>
          </w:tcPr>
          <w:p w:rsidR="00692E39" w:rsidRDefault="00692E39">
            <w:pPr>
              <w:pStyle w:val="TableParagraph"/>
              <w:autoSpaceDE w:val="0"/>
              <w:autoSpaceDN w:val="0"/>
              <w:spacing w:line="400" w:lineRule="exact"/>
              <w:rPr>
                <w:szCs w:val="21"/>
              </w:rPr>
            </w:pPr>
          </w:p>
        </w:tc>
        <w:tc>
          <w:tcPr>
            <w:tcW w:w="2981" w:type="dxa"/>
            <w:vMerge/>
            <w:vAlign w:val="center"/>
          </w:tcPr>
          <w:p w:rsidR="00692E39" w:rsidRDefault="00692E39">
            <w:pPr>
              <w:pStyle w:val="TableParagraph"/>
              <w:autoSpaceDE w:val="0"/>
              <w:autoSpaceDN w:val="0"/>
              <w:spacing w:line="400" w:lineRule="exact"/>
              <w:rPr>
                <w:szCs w:val="21"/>
              </w:rPr>
            </w:pP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形式：投标人疑问通过广州公共资源交易中心网站进入提问区域将问题提交给招标人或招标代理人，提交问题时一律不得署名。</w:t>
            </w:r>
          </w:p>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lang w:val="en-US"/>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按交易平台关于全流程电子化项目的相关指南。</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2.2.2</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bCs/>
                <w:snapToGrid w:val="0"/>
                <w:szCs w:val="21"/>
              </w:rPr>
            </w:pPr>
            <w:r>
              <w:rPr>
                <w:rFonts w:hint="eastAsia"/>
                <w:bCs/>
                <w:snapToGrid w:val="0"/>
                <w:szCs w:val="21"/>
              </w:rPr>
              <w:t>招标文件澄清发出的形式</w:t>
            </w:r>
          </w:p>
        </w:tc>
        <w:tc>
          <w:tcPr>
            <w:tcW w:w="5613" w:type="dxa"/>
            <w:vAlign w:val="center"/>
          </w:tcPr>
          <w:p w:rsidR="00692E39" w:rsidRDefault="00566468">
            <w:pPr>
              <w:pStyle w:val="TableParagraph"/>
              <w:autoSpaceDE w:val="0"/>
              <w:autoSpaceDN w:val="0"/>
              <w:spacing w:line="400" w:lineRule="exact"/>
              <w:ind w:firstLineChars="100" w:firstLine="210"/>
              <w:rPr>
                <w:bCs/>
                <w:snapToGrid w:val="0"/>
                <w:szCs w:val="21"/>
                <w:lang w:val="en-US"/>
              </w:rPr>
            </w:pPr>
            <w:r>
              <w:rPr>
                <w:rFonts w:hint="eastAsia"/>
                <w:bCs/>
                <w:snapToGrid w:val="0"/>
                <w:szCs w:val="21"/>
                <w:lang w:val="en-US"/>
              </w:rPr>
              <w:t>时间：在投标截止时间15日前。</w:t>
            </w:r>
          </w:p>
          <w:p w:rsidR="00692E39" w:rsidRDefault="00566468">
            <w:pPr>
              <w:pStyle w:val="TableParagraph"/>
              <w:autoSpaceDE w:val="0"/>
              <w:autoSpaceDN w:val="0"/>
              <w:spacing w:line="400" w:lineRule="exact"/>
              <w:ind w:leftChars="100" w:left="210"/>
              <w:rPr>
                <w:bCs/>
                <w:snapToGrid w:val="0"/>
                <w:szCs w:val="21"/>
              </w:rPr>
            </w:pPr>
            <w:r>
              <w:rPr>
                <w:rFonts w:hint="eastAsia"/>
                <w:bCs/>
                <w:snapToGrid w:val="0"/>
                <w:szCs w:val="21"/>
                <w:lang w:val="en-US"/>
              </w:rPr>
              <w:t>形式：通过广州公共资源交易中心网站“项目查询(日程安</w:t>
            </w:r>
            <w:r>
              <w:rPr>
                <w:rFonts w:hint="eastAsia"/>
                <w:bCs/>
                <w:snapToGrid w:val="0"/>
                <w:szCs w:val="21"/>
                <w:lang w:val="en-US"/>
              </w:rPr>
              <w:lastRenderedPageBreak/>
              <w:t>排、答疑纪要)”专区网上公开发布。</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lastRenderedPageBreak/>
              <w:t>2.2.3</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bCs/>
                <w:snapToGrid w:val="0"/>
                <w:szCs w:val="21"/>
              </w:rPr>
            </w:pPr>
            <w:r>
              <w:rPr>
                <w:rFonts w:hint="eastAsia"/>
                <w:szCs w:val="21"/>
              </w:rPr>
              <w:t>投标人确认收到招标文件澄清</w:t>
            </w:r>
          </w:p>
        </w:tc>
        <w:tc>
          <w:tcPr>
            <w:tcW w:w="5613" w:type="dxa"/>
            <w:vAlign w:val="center"/>
          </w:tcPr>
          <w:p w:rsidR="00692E39" w:rsidRDefault="00566468">
            <w:pPr>
              <w:pStyle w:val="TableParagraph"/>
              <w:autoSpaceDE w:val="0"/>
              <w:autoSpaceDN w:val="0"/>
              <w:spacing w:line="400" w:lineRule="exact"/>
              <w:ind w:leftChars="100" w:left="210"/>
              <w:rPr>
                <w:bCs/>
                <w:snapToGrid w:val="0"/>
                <w:szCs w:val="21"/>
                <w:lang w:val="en-US"/>
              </w:rPr>
            </w:pPr>
            <w:r>
              <w:rPr>
                <w:rFonts w:hint="eastAsia"/>
                <w:bCs/>
                <w:snapToGrid w:val="0"/>
                <w:szCs w:val="21"/>
                <w:lang w:val="en-US"/>
              </w:rPr>
              <w:t>招标文件澄清（招标答疑纪要）一经在广州公共资源交易中心网站发布，视作已发放给所有投标人。</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2.3.1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bCs/>
                <w:snapToGrid w:val="0"/>
                <w:szCs w:val="21"/>
              </w:rPr>
            </w:pPr>
            <w:r>
              <w:rPr>
                <w:rFonts w:hint="eastAsia"/>
                <w:bCs/>
                <w:snapToGrid w:val="0"/>
                <w:szCs w:val="21"/>
              </w:rPr>
              <w:t>招标文件修改发出的形式</w:t>
            </w:r>
          </w:p>
        </w:tc>
        <w:tc>
          <w:tcPr>
            <w:tcW w:w="5613" w:type="dxa"/>
            <w:vAlign w:val="center"/>
          </w:tcPr>
          <w:p w:rsidR="00692E39" w:rsidRDefault="00566468">
            <w:pPr>
              <w:pStyle w:val="TableParagraph"/>
              <w:autoSpaceDE w:val="0"/>
              <w:autoSpaceDN w:val="0"/>
              <w:spacing w:line="400" w:lineRule="exact"/>
              <w:ind w:firstLineChars="100" w:firstLine="210"/>
              <w:rPr>
                <w:bCs/>
                <w:snapToGrid w:val="0"/>
                <w:szCs w:val="21"/>
                <w:lang w:val="en-US"/>
              </w:rPr>
            </w:pPr>
            <w:r>
              <w:rPr>
                <w:rFonts w:hint="eastAsia"/>
                <w:bCs/>
                <w:snapToGrid w:val="0"/>
                <w:szCs w:val="21"/>
                <w:lang w:val="en-US"/>
              </w:rPr>
              <w:t>时间：在投标截止时间15日前。</w:t>
            </w:r>
          </w:p>
          <w:p w:rsidR="00692E39" w:rsidRDefault="00566468">
            <w:pPr>
              <w:pStyle w:val="TableParagraph"/>
              <w:autoSpaceDE w:val="0"/>
              <w:autoSpaceDN w:val="0"/>
              <w:spacing w:line="400" w:lineRule="exact"/>
              <w:ind w:leftChars="100" w:left="210"/>
              <w:rPr>
                <w:bCs/>
                <w:snapToGrid w:val="0"/>
                <w:szCs w:val="21"/>
              </w:rPr>
            </w:pPr>
            <w:r>
              <w:rPr>
                <w:rFonts w:hint="eastAsia"/>
                <w:bCs/>
                <w:snapToGrid w:val="0"/>
                <w:szCs w:val="21"/>
                <w:lang w:val="en-US"/>
              </w:rPr>
              <w:t>形式：通过广州公共资源交易中心网站“项目查询(日程安排、答疑纪要)”专区网上公开发布</w:t>
            </w:r>
            <w:r>
              <w:rPr>
                <w:rFonts w:hint="eastAsia"/>
                <w:bCs/>
                <w:snapToGrid w:val="0"/>
                <w:szCs w:val="21"/>
              </w:rPr>
              <w:t>。</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lang w:val="en-US"/>
              </w:rPr>
              <w:t>2.3.2</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bCs/>
                <w:snapToGrid w:val="0"/>
                <w:szCs w:val="21"/>
              </w:rPr>
            </w:pPr>
            <w:r>
              <w:rPr>
                <w:rFonts w:hint="eastAsia"/>
                <w:bCs/>
                <w:snapToGrid w:val="0"/>
                <w:szCs w:val="21"/>
                <w:lang w:val="en-US"/>
              </w:rPr>
              <w:t>投标人确认收到招标文件修改</w:t>
            </w:r>
          </w:p>
        </w:tc>
        <w:tc>
          <w:tcPr>
            <w:tcW w:w="5613" w:type="dxa"/>
            <w:vAlign w:val="center"/>
          </w:tcPr>
          <w:p w:rsidR="00692E39" w:rsidRDefault="00566468">
            <w:pPr>
              <w:pStyle w:val="TableParagraph"/>
              <w:autoSpaceDE w:val="0"/>
              <w:autoSpaceDN w:val="0"/>
              <w:spacing w:line="400" w:lineRule="exact"/>
              <w:ind w:leftChars="100" w:left="210"/>
              <w:rPr>
                <w:szCs w:val="21"/>
                <w:lang w:val="en-US"/>
              </w:rPr>
            </w:pPr>
            <w:r>
              <w:rPr>
                <w:rFonts w:hint="eastAsia"/>
                <w:szCs w:val="21"/>
                <w:lang w:val="en-US"/>
              </w:rPr>
              <w:t>时间：从招标文件修改文件发布之日起即视为投标人已确认收到。</w:t>
            </w:r>
          </w:p>
          <w:p w:rsidR="00692E39" w:rsidRDefault="00566468">
            <w:pPr>
              <w:pStyle w:val="TableParagraph"/>
              <w:autoSpaceDE w:val="0"/>
              <w:autoSpaceDN w:val="0"/>
              <w:spacing w:line="400" w:lineRule="exact"/>
              <w:ind w:leftChars="100" w:left="210"/>
              <w:rPr>
                <w:szCs w:val="21"/>
                <w:lang w:val="en-US"/>
              </w:rPr>
            </w:pPr>
            <w:r>
              <w:rPr>
                <w:rFonts w:hint="eastAsia"/>
                <w:szCs w:val="21"/>
                <w:lang w:val="en-US"/>
              </w:rPr>
              <w:t>形式：招标文件修改一经在广州公共资源交易中心网站发布，视作已发放给所有投标人，无需确认。</w:t>
            </w:r>
          </w:p>
          <w:p w:rsidR="00692E39" w:rsidRDefault="00566468">
            <w:pPr>
              <w:pStyle w:val="TableParagraph"/>
              <w:autoSpaceDE w:val="0"/>
              <w:autoSpaceDN w:val="0"/>
              <w:spacing w:line="400" w:lineRule="exact"/>
              <w:ind w:leftChars="100" w:left="210"/>
              <w:rPr>
                <w:szCs w:val="21"/>
                <w:lang w:val="en-US"/>
              </w:rPr>
            </w:pPr>
            <w:r>
              <w:rPr>
                <w:rFonts w:hint="eastAsia"/>
                <w:szCs w:val="21"/>
                <w:lang w:val="en-US"/>
              </w:rPr>
              <w:t>潜在投标人应自行关注招标公告公布的网站公告，招标人不再一一通知。投标人因自身贻误行为导致投标失败的，责任自负。</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3.1.1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构成投标文件的其他资料</w:t>
            </w:r>
          </w:p>
        </w:tc>
        <w:tc>
          <w:tcPr>
            <w:tcW w:w="5613" w:type="dxa"/>
            <w:vAlign w:val="center"/>
          </w:tcPr>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rPr>
            </w:pPr>
            <w:r>
              <w:rPr>
                <w:rFonts w:hint="eastAsia"/>
                <w:szCs w:val="21"/>
              </w:rPr>
              <w:t>详见招标文件</w:t>
            </w:r>
          </w:p>
        </w:tc>
      </w:tr>
      <w:tr w:rsidR="00692E39">
        <w:trPr>
          <w:trHeight w:val="519"/>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3.2.1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增值税税金的计算方法</w:t>
            </w:r>
          </w:p>
        </w:tc>
        <w:tc>
          <w:tcPr>
            <w:tcW w:w="5613" w:type="dxa"/>
            <w:vAlign w:val="center"/>
          </w:tcPr>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rPr>
            </w:pPr>
            <w:r>
              <w:rPr>
                <w:rFonts w:hint="eastAsia"/>
                <w:szCs w:val="21"/>
              </w:rPr>
              <w:t>本项目报价均为含税价。</w:t>
            </w:r>
          </w:p>
        </w:tc>
      </w:tr>
      <w:tr w:rsidR="00692E39">
        <w:trPr>
          <w:trHeight w:val="412"/>
          <w:jc w:val="center"/>
        </w:trPr>
        <w:tc>
          <w:tcPr>
            <w:tcW w:w="1164" w:type="dxa"/>
            <w:vAlign w:val="center"/>
          </w:tcPr>
          <w:p w:rsidR="00692E39" w:rsidRDefault="00566468">
            <w:pPr>
              <w:pStyle w:val="TableParagraph"/>
              <w:adjustRightInd w:val="0"/>
              <w:snapToGrid w:val="0"/>
              <w:spacing w:line="400" w:lineRule="exact"/>
              <w:ind w:rightChars="20" w:right="42"/>
              <w:jc w:val="center"/>
              <w:rPr>
                <w:szCs w:val="21"/>
              </w:rPr>
            </w:pPr>
            <w:r>
              <w:rPr>
                <w:rFonts w:hint="eastAsia"/>
                <w:szCs w:val="21"/>
              </w:rPr>
              <w:t>3.2.4</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t>最高投标限价（人民币）</w:t>
            </w:r>
          </w:p>
        </w:tc>
        <w:tc>
          <w:tcPr>
            <w:tcW w:w="5613" w:type="dxa"/>
          </w:tcPr>
          <w:p w:rsidR="00692E39" w:rsidRDefault="00566468" w:rsidP="00DE5013">
            <w:pPr>
              <w:spacing w:line="400" w:lineRule="exact"/>
              <w:ind w:leftChars="96" w:left="202" w:firstLineChars="8" w:firstLine="17"/>
              <w:rPr>
                <w:rFonts w:ascii="宋体" w:hAnsi="宋体" w:cs="宋体"/>
                <w:szCs w:val="21"/>
              </w:rPr>
            </w:pPr>
            <w:r>
              <w:rPr>
                <w:rFonts w:ascii="宋体" w:hAnsi="宋体" w:cs="宋体" w:hint="eastAsia"/>
                <w:szCs w:val="21"/>
              </w:rPr>
              <w:t>□无</w:t>
            </w:r>
          </w:p>
          <w:p w:rsidR="00692E39" w:rsidRDefault="00566468" w:rsidP="00DE5013">
            <w:pPr>
              <w:pStyle w:val="TableParagraph"/>
              <w:adjustRightInd w:val="0"/>
              <w:spacing w:line="400" w:lineRule="exact"/>
              <w:ind w:leftChars="96" w:left="202" w:rightChars="20" w:right="42" w:firstLineChars="8" w:firstLine="17"/>
              <w:rPr>
                <w:b/>
                <w:bCs/>
                <w:szCs w:val="21"/>
                <w:lang w:val="en-US"/>
              </w:rPr>
            </w:pPr>
            <w:r>
              <w:rPr>
                <w:rFonts w:hint="eastAsia"/>
                <w:kern w:val="0"/>
                <w:szCs w:val="21"/>
                <w:lang w:val="en-US"/>
              </w:rPr>
              <w:t>■</w:t>
            </w:r>
            <w:r>
              <w:rPr>
                <w:rFonts w:hint="eastAsia"/>
                <w:szCs w:val="21"/>
              </w:rPr>
              <w:t>有，</w:t>
            </w:r>
            <w:r>
              <w:rPr>
                <w:rFonts w:hint="eastAsia"/>
                <w:b/>
                <w:bCs/>
                <w:szCs w:val="21"/>
                <w:lang w:val="en-US"/>
              </w:rPr>
              <w:t>最高投标限价（即招标控制价）：人民币3415万元（含税）</w:t>
            </w:r>
            <w:r>
              <w:rPr>
                <w:rFonts w:hint="eastAsia"/>
                <w:lang w:val="en-US"/>
              </w:rPr>
              <w:t>。</w:t>
            </w:r>
          </w:p>
        </w:tc>
      </w:tr>
      <w:tr w:rsidR="00692E39">
        <w:trPr>
          <w:trHeight w:val="412"/>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lang w:val="en-US"/>
              </w:rPr>
              <w:t>3.2.5</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rPr>
              <w:t>投标报价的</w:t>
            </w:r>
            <w:r>
              <w:rPr>
                <w:rFonts w:hint="eastAsia"/>
                <w:szCs w:val="21"/>
                <w:lang w:val="en-US"/>
              </w:rPr>
              <w:t>其他要求</w:t>
            </w:r>
          </w:p>
        </w:tc>
        <w:tc>
          <w:tcPr>
            <w:tcW w:w="5613" w:type="dxa"/>
            <w:vAlign w:val="center"/>
          </w:tcPr>
          <w:p w:rsidR="00692E39" w:rsidRDefault="00566468">
            <w:pPr>
              <w:pStyle w:val="TableParagraph"/>
              <w:adjustRightInd w:val="0"/>
              <w:spacing w:line="400" w:lineRule="exact"/>
              <w:ind w:leftChars="104" w:left="218" w:rightChars="20" w:right="42"/>
              <w:rPr>
                <w:b/>
                <w:bCs/>
                <w:u w:val="single"/>
                <w:lang w:val="en-US"/>
              </w:rPr>
            </w:pPr>
            <w:r>
              <w:rPr>
                <w:rFonts w:hint="eastAsia"/>
                <w:b/>
                <w:bCs/>
                <w:u w:val="single"/>
                <w:lang w:val="en-US"/>
              </w:rPr>
              <w:t>采用总价报价方式。</w:t>
            </w:r>
          </w:p>
          <w:p w:rsidR="00692E39" w:rsidRDefault="00566468">
            <w:pPr>
              <w:pStyle w:val="TableParagraph"/>
              <w:adjustRightInd w:val="0"/>
              <w:spacing w:line="400" w:lineRule="exact"/>
              <w:ind w:leftChars="104" w:left="218" w:rightChars="20" w:right="42"/>
              <w:rPr>
                <w:b/>
                <w:bCs/>
                <w:szCs w:val="21"/>
                <w:u w:val="single"/>
                <w:lang w:val="en-US"/>
              </w:rPr>
            </w:pPr>
            <w:r>
              <w:rPr>
                <w:rFonts w:hint="eastAsia"/>
                <w:b/>
                <w:bCs/>
                <w:szCs w:val="21"/>
                <w:u w:val="single"/>
                <w:lang w:val="en-US"/>
              </w:rPr>
              <w:t>其他报价要求：</w:t>
            </w:r>
          </w:p>
          <w:p w:rsidR="00692E39" w:rsidRDefault="00566468">
            <w:pPr>
              <w:pStyle w:val="TableParagraph"/>
              <w:numPr>
                <w:ilvl w:val="0"/>
                <w:numId w:val="13"/>
              </w:numPr>
              <w:adjustRightInd w:val="0"/>
              <w:spacing w:line="400" w:lineRule="exact"/>
              <w:ind w:leftChars="104" w:left="218" w:rightChars="20" w:right="42"/>
              <w:rPr>
                <w:b/>
                <w:bCs/>
                <w:szCs w:val="21"/>
                <w:u w:val="single"/>
                <w:lang w:val="en-US"/>
              </w:rPr>
            </w:pPr>
            <w:r>
              <w:rPr>
                <w:rFonts w:hint="eastAsia"/>
                <w:b/>
                <w:bCs/>
                <w:szCs w:val="21"/>
                <w:u w:val="single"/>
                <w:lang w:val="en-US"/>
              </w:rPr>
              <w:t>投标人须按照投标文件格式提供《投标分项报价表》；</w:t>
            </w:r>
          </w:p>
          <w:p w:rsidR="00692E39" w:rsidRDefault="00566468">
            <w:pPr>
              <w:pStyle w:val="TableParagraph"/>
              <w:numPr>
                <w:ilvl w:val="0"/>
                <w:numId w:val="13"/>
              </w:numPr>
              <w:adjustRightInd w:val="0"/>
              <w:spacing w:line="400" w:lineRule="exact"/>
              <w:ind w:leftChars="104" w:left="218" w:rightChars="20" w:right="42"/>
              <w:rPr>
                <w:b/>
                <w:bCs/>
                <w:u w:val="single"/>
                <w:lang w:val="en-US"/>
              </w:rPr>
            </w:pPr>
            <w:r>
              <w:rPr>
                <w:rFonts w:hint="eastAsia"/>
                <w:b/>
                <w:bCs/>
                <w:u w:val="single"/>
                <w:lang w:val="en-US"/>
              </w:rPr>
              <w:t>投标人须根据招标文件要求填报SAMOS维保期外年度维保费用，此部分费用不计入投标报价，具体报价要求详见《投标分项报价表》的备注内容。</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3.3.1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投标有效期</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bCs/>
                <w:snapToGrid w:val="0"/>
                <w:szCs w:val="21"/>
                <w:lang w:val="en-US"/>
              </w:rPr>
            </w:pPr>
            <w:r>
              <w:rPr>
                <w:rFonts w:hint="eastAsia"/>
                <w:szCs w:val="21"/>
              </w:rPr>
              <w:t>从投标截止</w:t>
            </w:r>
            <w:r>
              <w:rPr>
                <w:rFonts w:hint="eastAsia"/>
                <w:szCs w:val="21"/>
                <w:lang w:val="en-US"/>
              </w:rPr>
              <w:t>之</w:t>
            </w:r>
            <w:r>
              <w:rPr>
                <w:rFonts w:hint="eastAsia"/>
                <w:szCs w:val="21"/>
              </w:rPr>
              <w:t>日起，投标有效期为</w:t>
            </w:r>
            <w:r>
              <w:rPr>
                <w:rFonts w:hint="eastAsia"/>
                <w:szCs w:val="21"/>
                <w:u w:val="single"/>
              </w:rPr>
              <w:t>90</w:t>
            </w:r>
            <w:r>
              <w:rPr>
                <w:rFonts w:hint="eastAsia"/>
                <w:szCs w:val="21"/>
              </w:rPr>
              <w:t>天（日历天）</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3.4.1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投标保证金</w:t>
            </w:r>
          </w:p>
        </w:tc>
        <w:tc>
          <w:tcPr>
            <w:tcW w:w="5613" w:type="dxa"/>
            <w:vAlign w:val="center"/>
          </w:tcPr>
          <w:p w:rsidR="00692E39" w:rsidRDefault="00566468">
            <w:pPr>
              <w:pStyle w:val="TableParagraph"/>
              <w:adjustRightInd w:val="0"/>
              <w:snapToGrid w:val="0"/>
              <w:spacing w:line="400" w:lineRule="exact"/>
              <w:ind w:leftChars="96" w:left="202" w:rightChars="20" w:right="42" w:firstLineChars="8" w:firstLine="16"/>
              <w:rPr>
                <w:spacing w:val="-4"/>
                <w:szCs w:val="21"/>
                <w:lang w:val="en-US"/>
              </w:rPr>
            </w:pPr>
            <w:r>
              <w:rPr>
                <w:rFonts w:hint="eastAsia"/>
                <w:spacing w:val="-4"/>
                <w:szCs w:val="21"/>
                <w:lang w:val="en-US"/>
              </w:rPr>
              <w:t>是否要求投标人递交投标保证金：</w:t>
            </w:r>
          </w:p>
          <w:p w:rsidR="00692E39" w:rsidRDefault="00566468" w:rsidP="00DE5013">
            <w:pPr>
              <w:pStyle w:val="TableParagraph"/>
              <w:adjustRightInd w:val="0"/>
              <w:snapToGrid w:val="0"/>
              <w:spacing w:line="400" w:lineRule="exact"/>
              <w:ind w:leftChars="96" w:left="202" w:rightChars="20" w:right="42" w:firstLineChars="8" w:firstLine="17"/>
              <w:rPr>
                <w:spacing w:val="-4"/>
                <w:szCs w:val="21"/>
                <w:lang w:val="en-US"/>
              </w:rPr>
            </w:pPr>
            <w:r>
              <w:rPr>
                <w:rFonts w:hint="eastAsia"/>
                <w:kern w:val="0"/>
                <w:szCs w:val="21"/>
              </w:rPr>
              <w:t>☑</w:t>
            </w:r>
            <w:r>
              <w:rPr>
                <w:rFonts w:hint="eastAsia"/>
                <w:spacing w:val="-4"/>
                <w:szCs w:val="21"/>
                <w:lang w:val="en-US"/>
              </w:rPr>
              <w:t>要求</w:t>
            </w:r>
          </w:p>
          <w:p w:rsidR="00692E39" w:rsidRDefault="00566468">
            <w:pPr>
              <w:pStyle w:val="TableParagraph"/>
              <w:numPr>
                <w:ilvl w:val="0"/>
                <w:numId w:val="14"/>
              </w:numPr>
              <w:adjustRightInd w:val="0"/>
              <w:snapToGrid w:val="0"/>
              <w:spacing w:line="400" w:lineRule="exact"/>
              <w:ind w:firstLineChars="200" w:firstLine="404"/>
              <w:rPr>
                <w:spacing w:val="-4"/>
                <w:szCs w:val="21"/>
                <w:lang w:val="en-US"/>
              </w:rPr>
            </w:pPr>
            <w:r>
              <w:rPr>
                <w:rFonts w:hint="eastAsia"/>
                <w:spacing w:val="-4"/>
                <w:szCs w:val="21"/>
                <w:lang w:val="en-US"/>
              </w:rPr>
              <w:t>缴纳金额：人民币贰拾万元整（¥200000.00元）。</w:t>
            </w:r>
          </w:p>
          <w:p w:rsidR="00692E39" w:rsidRDefault="00566468">
            <w:pPr>
              <w:pStyle w:val="TableParagraph"/>
              <w:numPr>
                <w:ilvl w:val="0"/>
                <w:numId w:val="14"/>
              </w:numPr>
              <w:adjustRightInd w:val="0"/>
              <w:snapToGrid w:val="0"/>
              <w:spacing w:line="400" w:lineRule="exact"/>
              <w:ind w:firstLineChars="200" w:firstLine="420"/>
              <w:rPr>
                <w:szCs w:val="21"/>
                <w:lang w:val="en-US"/>
              </w:rPr>
            </w:pPr>
            <w:r>
              <w:rPr>
                <w:rFonts w:hint="eastAsia"/>
                <w:szCs w:val="21"/>
                <w:lang w:val="en-US"/>
              </w:rPr>
              <w:t>缴纳时间：投标文件递交截止时间前。</w:t>
            </w:r>
          </w:p>
          <w:p w:rsidR="00692E39" w:rsidRDefault="00566468">
            <w:pPr>
              <w:pStyle w:val="TableParagraph"/>
              <w:numPr>
                <w:ilvl w:val="0"/>
                <w:numId w:val="14"/>
              </w:numPr>
              <w:adjustRightInd w:val="0"/>
              <w:snapToGrid w:val="0"/>
              <w:spacing w:line="400" w:lineRule="exact"/>
              <w:ind w:firstLineChars="200" w:firstLine="420"/>
              <w:rPr>
                <w:szCs w:val="21"/>
                <w:lang w:val="en-US"/>
              </w:rPr>
            </w:pPr>
            <w:r>
              <w:rPr>
                <w:rFonts w:hint="eastAsia"/>
                <w:szCs w:val="21"/>
                <w:lang w:val="en-US"/>
              </w:rPr>
              <w:lastRenderedPageBreak/>
              <w:t>投标人可按</w:t>
            </w:r>
            <w:proofErr w:type="gramStart"/>
            <w:r>
              <w:rPr>
                <w:rFonts w:hint="eastAsia"/>
                <w:szCs w:val="21"/>
                <w:lang w:val="en-US"/>
              </w:rPr>
              <w:t>以下其中</w:t>
            </w:r>
            <w:proofErr w:type="gramEnd"/>
            <w:r>
              <w:rPr>
                <w:rFonts w:hint="eastAsia"/>
                <w:szCs w:val="21"/>
                <w:lang w:val="en-US"/>
              </w:rPr>
              <w:t>一种形式递交投标保证金：</w:t>
            </w:r>
          </w:p>
          <w:p w:rsidR="00692E39" w:rsidRDefault="00566468">
            <w:pPr>
              <w:pStyle w:val="TableParagraph"/>
              <w:adjustRightInd w:val="0"/>
              <w:snapToGrid w:val="0"/>
              <w:spacing w:line="400" w:lineRule="exact"/>
              <w:ind w:leftChars="200" w:left="420"/>
              <w:rPr>
                <w:szCs w:val="21"/>
                <w:lang w:val="en-US"/>
              </w:rPr>
            </w:pPr>
            <w:r>
              <w:rPr>
                <w:rFonts w:hint="eastAsia"/>
                <w:szCs w:val="21"/>
                <w:lang w:val="en-US"/>
              </w:rPr>
              <w:t>（1）投标保证金可采用转账、汇票、本票、支票、</w:t>
            </w:r>
          </w:p>
          <w:p w:rsidR="00692E39" w:rsidRDefault="00566468">
            <w:pPr>
              <w:pStyle w:val="TableParagraph"/>
              <w:adjustRightInd w:val="0"/>
              <w:snapToGrid w:val="0"/>
              <w:spacing w:line="400" w:lineRule="exact"/>
              <w:ind w:leftChars="100" w:left="210"/>
              <w:rPr>
                <w:szCs w:val="21"/>
                <w:lang w:val="en-US"/>
              </w:rPr>
            </w:pPr>
            <w:r>
              <w:rPr>
                <w:rFonts w:hint="eastAsia"/>
                <w:szCs w:val="21"/>
                <w:lang w:val="en-US"/>
              </w:rPr>
              <w:t>银行保函、保证保险、专业担保公司担保的形式，须在递交投标文件截止时间前完成缴纳。</w:t>
            </w:r>
          </w:p>
          <w:p w:rsidR="00692E39" w:rsidRDefault="00566468">
            <w:pPr>
              <w:pStyle w:val="TableParagraph"/>
              <w:adjustRightInd w:val="0"/>
              <w:snapToGrid w:val="0"/>
              <w:spacing w:line="400" w:lineRule="exact"/>
              <w:ind w:leftChars="200" w:left="420"/>
              <w:rPr>
                <w:szCs w:val="21"/>
                <w:lang w:val="en-US"/>
              </w:rPr>
            </w:pPr>
            <w:r>
              <w:rPr>
                <w:rFonts w:hint="eastAsia"/>
                <w:szCs w:val="21"/>
                <w:lang w:val="en-US"/>
              </w:rPr>
              <w:t>（2）如采用转账、汇票、本票、支票等形式提交</w:t>
            </w:r>
          </w:p>
          <w:p w:rsidR="00692E39" w:rsidRDefault="00566468">
            <w:pPr>
              <w:pStyle w:val="TableParagraph"/>
              <w:adjustRightInd w:val="0"/>
              <w:snapToGrid w:val="0"/>
              <w:spacing w:line="400" w:lineRule="exact"/>
              <w:ind w:firstLineChars="100" w:firstLine="210"/>
              <w:rPr>
                <w:szCs w:val="21"/>
                <w:lang w:val="en-US"/>
              </w:rPr>
            </w:pPr>
            <w:r>
              <w:rPr>
                <w:rFonts w:hint="eastAsia"/>
                <w:szCs w:val="21"/>
                <w:lang w:val="en-US"/>
              </w:rPr>
              <w:t>的由广州公共资源交易中心代收。</w:t>
            </w:r>
          </w:p>
          <w:p w:rsidR="00692E39" w:rsidRDefault="00566468">
            <w:pPr>
              <w:pStyle w:val="TableParagraph"/>
              <w:adjustRightInd w:val="0"/>
              <w:snapToGrid w:val="0"/>
              <w:spacing w:line="400" w:lineRule="exact"/>
              <w:ind w:leftChars="200" w:left="420"/>
              <w:rPr>
                <w:szCs w:val="21"/>
                <w:lang w:val="en-US"/>
              </w:rPr>
            </w:pPr>
            <w:r>
              <w:rPr>
                <w:rFonts w:hint="eastAsia"/>
                <w:szCs w:val="21"/>
                <w:lang w:val="en-US"/>
              </w:rPr>
              <w:t>注：</w:t>
            </w:r>
            <w:r>
              <w:rPr>
                <w:rFonts w:hint="eastAsia"/>
                <w:b/>
                <w:bCs/>
                <w:szCs w:val="21"/>
                <w:lang w:val="en-US"/>
              </w:rPr>
              <w:t>投标保证金的</w:t>
            </w:r>
            <w:proofErr w:type="gramStart"/>
            <w:r>
              <w:rPr>
                <w:rFonts w:hint="eastAsia"/>
                <w:b/>
                <w:bCs/>
                <w:szCs w:val="21"/>
                <w:lang w:val="en-US"/>
              </w:rPr>
              <w:t>缴纳分</w:t>
            </w:r>
            <w:proofErr w:type="gramEnd"/>
            <w:r>
              <w:rPr>
                <w:rFonts w:hint="eastAsia"/>
                <w:b/>
                <w:bCs/>
                <w:szCs w:val="21"/>
                <w:lang w:val="en-US"/>
              </w:rPr>
              <w:t>两个步骤进行：</w:t>
            </w:r>
          </w:p>
          <w:p w:rsidR="00692E39" w:rsidRDefault="00566468">
            <w:pPr>
              <w:pStyle w:val="TableParagraph"/>
              <w:numPr>
                <w:ilvl w:val="0"/>
                <w:numId w:val="15"/>
              </w:numPr>
              <w:adjustRightInd w:val="0"/>
              <w:snapToGrid w:val="0"/>
              <w:spacing w:line="400" w:lineRule="exact"/>
              <w:ind w:leftChars="200" w:left="420"/>
              <w:rPr>
                <w:szCs w:val="21"/>
                <w:lang w:val="en-US"/>
              </w:rPr>
            </w:pPr>
            <w:r>
              <w:rPr>
                <w:rFonts w:hint="eastAsia"/>
                <w:b/>
                <w:bCs/>
                <w:szCs w:val="21"/>
                <w:lang w:val="en-US"/>
              </w:rPr>
              <w:t>投标人应从其基本账户将保证金按次汇入下述账户</w:t>
            </w:r>
            <w:r>
              <w:rPr>
                <w:rFonts w:hint="eastAsia"/>
                <w:szCs w:val="21"/>
                <w:lang w:val="en-US"/>
              </w:rPr>
              <w:t>。投标人可登陆交易中心网站查询汇款到账情况。</w:t>
            </w:r>
          </w:p>
          <w:p w:rsidR="00692E39" w:rsidRDefault="00566468">
            <w:pPr>
              <w:pStyle w:val="TableParagraph"/>
              <w:adjustRightInd w:val="0"/>
              <w:snapToGrid w:val="0"/>
              <w:spacing w:line="400" w:lineRule="exact"/>
              <w:ind w:firstLineChars="200" w:firstLine="420"/>
              <w:rPr>
                <w:szCs w:val="21"/>
                <w:lang w:val="en-US"/>
              </w:rPr>
            </w:pPr>
            <w:r>
              <w:rPr>
                <w:rFonts w:hint="eastAsia"/>
                <w:szCs w:val="21"/>
                <w:lang w:val="en-US"/>
              </w:rPr>
              <w:t>2）</w:t>
            </w:r>
            <w:r>
              <w:rPr>
                <w:rFonts w:hint="eastAsia"/>
                <w:b/>
                <w:bCs/>
                <w:szCs w:val="21"/>
                <w:lang w:val="en-US"/>
              </w:rPr>
              <w:t>款项到帐后，投标人在完成投标登记后至开标前，可登陆交易中心网站，在基本户投标保证金栏目内将上述到账资金转到对应的投标项目，完成保证金缴纳</w:t>
            </w:r>
            <w:r>
              <w:rPr>
                <w:rFonts w:hint="eastAsia"/>
                <w:szCs w:val="21"/>
                <w:lang w:val="en-US"/>
              </w:rPr>
              <w:t>。具体操作详见“广州公共资源交易中心网站”—“服务指南”栏—“财务相关”目—“关于投标项目保证金操作指引的说明”及附件，递交事宜请自行咨询交易中心：020-28866000。</w:t>
            </w:r>
          </w:p>
          <w:p w:rsidR="00692E39" w:rsidRDefault="00566468">
            <w:pPr>
              <w:pStyle w:val="TableParagraph"/>
              <w:adjustRightInd w:val="0"/>
              <w:snapToGrid w:val="0"/>
              <w:spacing w:line="400" w:lineRule="exact"/>
              <w:ind w:leftChars="200" w:left="420"/>
              <w:rPr>
                <w:szCs w:val="21"/>
                <w:lang w:val="en-US"/>
              </w:rPr>
            </w:pPr>
            <w:r>
              <w:rPr>
                <w:rFonts w:hint="eastAsia"/>
                <w:szCs w:val="21"/>
                <w:lang w:val="en-US"/>
              </w:rPr>
              <w:t>（3）缴纳时间：请各投标人在投标文件递交截止</w:t>
            </w:r>
          </w:p>
          <w:p w:rsidR="00692E39" w:rsidRDefault="00566468">
            <w:pPr>
              <w:pStyle w:val="TableParagraph"/>
              <w:adjustRightInd w:val="0"/>
              <w:snapToGrid w:val="0"/>
              <w:spacing w:line="400" w:lineRule="exact"/>
              <w:ind w:leftChars="100" w:left="210"/>
              <w:rPr>
                <w:szCs w:val="21"/>
                <w:lang w:val="en-US"/>
              </w:rPr>
            </w:pPr>
            <w:r>
              <w:rPr>
                <w:rFonts w:hint="eastAsia"/>
                <w:szCs w:val="21"/>
                <w:lang w:val="en-US"/>
              </w:rPr>
              <w:t>时间前按上述金额汇至广州公共资源交易中心，收款单位：广州交易集团有限公司，开户银行：中国建设银行广州天润路支行，银行账号：44001583404059333333。</w:t>
            </w:r>
          </w:p>
          <w:p w:rsidR="00692E39" w:rsidRDefault="00566468">
            <w:pPr>
              <w:pStyle w:val="TableParagraph"/>
              <w:adjustRightInd w:val="0"/>
              <w:snapToGrid w:val="0"/>
              <w:spacing w:line="400" w:lineRule="exact"/>
              <w:ind w:leftChars="100" w:left="210" w:firstLineChars="100" w:firstLine="210"/>
              <w:rPr>
                <w:szCs w:val="21"/>
                <w:lang w:val="en-US"/>
              </w:rPr>
            </w:pPr>
            <w:r>
              <w:rPr>
                <w:rFonts w:hint="eastAsia"/>
                <w:szCs w:val="21"/>
                <w:lang w:val="en-US"/>
              </w:rPr>
              <w:t>（4）如采用银行保函、保证保险、专业担保公司担保等非电子形式提交的，在开标前不强制要求提交纸质原件，由中标候选人在中标候选人公示前提交并在网上公示，但投标人应在投标文件中提交银行保函、保证保险、专业担保公司担保等的扫描件（或复印件）并加盖投标单位电子印章。如投标人选择在开标前提交纸质原件的，可在投标截止时间前单独密封递交至开标室（时间及地点同开标的时间及地点）。[其中采用广州公共资源交易中心电子形式的保函、担保或保证保险的，以广州公共资源交易中心的相关操作指引为准]</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（5）投标保证金有效期应当与投标有效期一致。</w:t>
            </w:r>
          </w:p>
          <w:p w:rsidR="00692E39" w:rsidRDefault="00566468">
            <w:pPr>
              <w:pStyle w:val="TableParagraph"/>
              <w:adjustRightInd w:val="0"/>
              <w:snapToGrid w:val="0"/>
              <w:spacing w:line="400" w:lineRule="exact"/>
              <w:ind w:leftChars="96" w:left="202" w:rightChars="20" w:right="42" w:firstLineChars="8" w:firstLine="16"/>
              <w:rPr>
                <w:b/>
                <w:bCs/>
                <w:spacing w:val="-4"/>
                <w:szCs w:val="21"/>
                <w:lang w:val="en-US"/>
              </w:rPr>
            </w:pPr>
            <w:r>
              <w:rPr>
                <w:rFonts w:hint="eastAsia"/>
                <w:spacing w:val="-4"/>
                <w:szCs w:val="21"/>
                <w:lang w:val="en-US"/>
              </w:rPr>
              <w:lastRenderedPageBreak/>
              <w:t>□不要求</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lastRenderedPageBreak/>
              <w:t>3.4.3</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bookmarkStart w:id="7" w:name="OLE_LINK7"/>
            <w:r>
              <w:rPr>
                <w:rFonts w:hint="eastAsia"/>
                <w:szCs w:val="21"/>
              </w:rPr>
              <w:t>投标保证金</w:t>
            </w:r>
            <w:bookmarkEnd w:id="7"/>
            <w:r>
              <w:rPr>
                <w:rFonts w:hint="eastAsia"/>
                <w:szCs w:val="21"/>
              </w:rPr>
              <w:t>的利息计算原则</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snapToGrid w:val="0"/>
                <w:kern w:val="0"/>
                <w:szCs w:val="21"/>
                <w:lang w:val="en-US"/>
              </w:rPr>
            </w:pPr>
            <w:r>
              <w:rPr>
                <w:rFonts w:hint="eastAsia"/>
                <w:snapToGrid w:val="0"/>
                <w:kern w:val="0"/>
                <w:szCs w:val="21"/>
                <w:lang w:val="en-US"/>
              </w:rPr>
              <w:t>利息计算原则按广州公共资源交易中心有关说明为准。</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3.4.4</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其他可以不予退还投标保证金的情形</w:t>
            </w:r>
          </w:p>
        </w:tc>
        <w:tc>
          <w:tcPr>
            <w:tcW w:w="5613" w:type="dxa"/>
            <w:vAlign w:val="center"/>
          </w:tcPr>
          <w:p w:rsidR="00692E39" w:rsidRDefault="00566468" w:rsidP="00DE5013">
            <w:pPr>
              <w:adjustRightInd w:val="0"/>
              <w:snapToGrid w:val="0"/>
              <w:spacing w:line="400" w:lineRule="exact"/>
              <w:ind w:leftChars="96" w:left="202" w:rightChars="20" w:right="42" w:firstLineChars="8" w:firstLine="17"/>
              <w:rPr>
                <w:rFonts w:ascii="宋体" w:hAnsi="宋体" w:cs="宋体"/>
                <w:szCs w:val="21"/>
              </w:rPr>
            </w:pPr>
            <w:r>
              <w:rPr>
                <w:rFonts w:ascii="宋体" w:hAnsi="宋体" w:cs="宋体" w:hint="eastAsia"/>
                <w:szCs w:val="21"/>
              </w:rPr>
              <w:t>1.拒绝支付本项目招标代理服务费；</w:t>
            </w:r>
          </w:p>
          <w:p w:rsidR="00692E39" w:rsidRDefault="00566468" w:rsidP="00DE5013">
            <w:pPr>
              <w:adjustRightInd w:val="0"/>
              <w:snapToGrid w:val="0"/>
              <w:spacing w:line="400" w:lineRule="exact"/>
              <w:ind w:leftChars="96" w:left="202" w:rightChars="20" w:right="42" w:firstLineChars="8" w:firstLine="17"/>
              <w:rPr>
                <w:rFonts w:ascii="宋体" w:hAnsi="宋体" w:cs="宋体"/>
                <w:szCs w:val="21"/>
              </w:rPr>
            </w:pPr>
            <w:r>
              <w:rPr>
                <w:rFonts w:ascii="宋体" w:hAnsi="宋体" w:cs="宋体" w:hint="eastAsia"/>
                <w:szCs w:val="21"/>
              </w:rPr>
              <w:t>2.投标人在投标有效期内撤销投标文件；</w:t>
            </w:r>
          </w:p>
          <w:p w:rsidR="00692E39" w:rsidRDefault="00566468" w:rsidP="00DE5013">
            <w:pPr>
              <w:adjustRightInd w:val="0"/>
              <w:snapToGrid w:val="0"/>
              <w:spacing w:line="400" w:lineRule="exact"/>
              <w:ind w:leftChars="96" w:left="202" w:rightChars="20" w:right="42" w:firstLineChars="8" w:firstLine="17"/>
              <w:rPr>
                <w:rFonts w:ascii="宋体" w:hAnsi="宋体" w:cs="宋体"/>
                <w:szCs w:val="21"/>
              </w:rPr>
            </w:pPr>
            <w:r>
              <w:rPr>
                <w:rFonts w:ascii="宋体" w:hAnsi="宋体" w:cs="宋体" w:hint="eastAsia"/>
                <w:szCs w:val="21"/>
              </w:rPr>
              <w:t>3.中标人在收到中标通知书后，无正当理由不与招标人订立合同，在签订合同时向招标人提出附加条件，或者不按照招标文件要求提交履约担保；</w:t>
            </w:r>
          </w:p>
          <w:p w:rsidR="00692E39" w:rsidRDefault="00566468" w:rsidP="00DE5013">
            <w:pPr>
              <w:adjustRightInd w:val="0"/>
              <w:snapToGrid w:val="0"/>
              <w:spacing w:line="400" w:lineRule="exact"/>
              <w:ind w:leftChars="96" w:left="202" w:rightChars="20" w:right="42" w:firstLineChars="8" w:firstLine="17"/>
              <w:rPr>
                <w:rFonts w:ascii="宋体" w:hAnsi="宋体" w:cs="宋体"/>
                <w:szCs w:val="21"/>
              </w:rPr>
            </w:pPr>
            <w:r>
              <w:rPr>
                <w:rFonts w:ascii="宋体" w:hAnsi="宋体" w:cs="宋体" w:hint="eastAsia"/>
                <w:szCs w:val="21"/>
              </w:rPr>
              <w:t>4.签订合同时提出变更投标文件实质性内容；</w:t>
            </w:r>
          </w:p>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rPr>
            </w:pPr>
            <w:r>
              <w:rPr>
                <w:rFonts w:hint="eastAsia"/>
                <w:szCs w:val="21"/>
              </w:rPr>
              <w:t>5.与他人串通投标或投标人提交了虚假资料或在招标投标过程中有其他违规行为经查实的。</w:t>
            </w:r>
          </w:p>
          <w:p w:rsidR="00692E39" w:rsidRDefault="00566468" w:rsidP="00DE5013">
            <w:pPr>
              <w:pStyle w:val="TableParagraph"/>
              <w:tabs>
                <w:tab w:val="left" w:pos="637"/>
              </w:tabs>
              <w:adjustRightInd w:val="0"/>
              <w:snapToGrid w:val="0"/>
              <w:spacing w:line="400" w:lineRule="exact"/>
              <w:ind w:leftChars="96" w:left="202" w:rightChars="20" w:right="42" w:firstLineChars="8" w:firstLine="17"/>
              <w:rPr>
                <w:szCs w:val="21"/>
              </w:rPr>
            </w:pPr>
            <w:r>
              <w:rPr>
                <w:rFonts w:hint="eastAsia"/>
                <w:szCs w:val="21"/>
                <w:lang w:val="en-US"/>
              </w:rPr>
              <w:t>6.法律或者本招标文件规定的其他情形。</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3.5</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资格审查资料的特殊要求</w:t>
            </w:r>
          </w:p>
        </w:tc>
        <w:tc>
          <w:tcPr>
            <w:tcW w:w="5613" w:type="dxa"/>
            <w:vAlign w:val="center"/>
          </w:tcPr>
          <w:p w:rsidR="00692E39" w:rsidRDefault="00566468">
            <w:pPr>
              <w:widowControl/>
              <w:spacing w:line="400" w:lineRule="exact"/>
              <w:ind w:firstLineChars="100" w:firstLine="210"/>
              <w:jc w:val="left"/>
              <w:rPr>
                <w:rFonts w:ascii="宋体" w:hAnsi="宋体" w:cs="宋体"/>
                <w:szCs w:val="21"/>
              </w:rPr>
            </w:pPr>
            <w:r>
              <w:rPr>
                <w:rFonts w:ascii="宋体" w:hAnsi="宋体" w:cs="宋体" w:hint="eastAsia"/>
                <w:kern w:val="0"/>
                <w:szCs w:val="21"/>
              </w:rPr>
              <w:t xml:space="preserve">无 </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3.5.2</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近年财务状况的要求</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jc w:val="left"/>
              <w:rPr>
                <w:szCs w:val="21"/>
                <w:lang w:val="en-US"/>
              </w:rPr>
            </w:pPr>
            <w:r>
              <w:rPr>
                <w:rFonts w:hint="eastAsia"/>
                <w:szCs w:val="21"/>
                <w:lang w:val="en-US"/>
              </w:rPr>
              <w:t>详见招标公告</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t>3.5.3</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近年完成的类似项目情况的时间要求</w:t>
            </w:r>
          </w:p>
        </w:tc>
        <w:tc>
          <w:tcPr>
            <w:tcW w:w="5613" w:type="dxa"/>
            <w:vAlign w:val="center"/>
          </w:tcPr>
          <w:p w:rsidR="00692E39" w:rsidRDefault="00566468" w:rsidP="00DE5013">
            <w:pPr>
              <w:pStyle w:val="TableParagraph"/>
              <w:tabs>
                <w:tab w:val="left" w:pos="803"/>
                <w:tab w:val="left" w:pos="1574"/>
                <w:tab w:val="left" w:pos="2344"/>
              </w:tabs>
              <w:adjustRightInd w:val="0"/>
              <w:snapToGrid w:val="0"/>
              <w:spacing w:line="400" w:lineRule="exact"/>
              <w:ind w:leftChars="96" w:left="202" w:rightChars="20" w:right="42" w:firstLineChars="8" w:firstLine="17"/>
              <w:rPr>
                <w:szCs w:val="21"/>
                <w:lang w:val="en-US"/>
              </w:rPr>
            </w:pPr>
            <w:r>
              <w:rPr>
                <w:rFonts w:hint="eastAsia"/>
                <w:szCs w:val="21"/>
                <w:lang w:val="en-US"/>
              </w:rPr>
              <w:t>详见招标公告</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t>3.5.5</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近年发生的诉讼及仲裁情况的时间要求</w:t>
            </w:r>
          </w:p>
        </w:tc>
        <w:tc>
          <w:tcPr>
            <w:tcW w:w="5613" w:type="dxa"/>
            <w:vAlign w:val="center"/>
          </w:tcPr>
          <w:p w:rsidR="00692E39" w:rsidRDefault="00566468" w:rsidP="00DE5013">
            <w:pPr>
              <w:pStyle w:val="TableParagraph"/>
              <w:tabs>
                <w:tab w:val="left" w:pos="803"/>
                <w:tab w:val="left" w:pos="1574"/>
                <w:tab w:val="left" w:pos="2344"/>
              </w:tabs>
              <w:adjustRightInd w:val="0"/>
              <w:snapToGrid w:val="0"/>
              <w:spacing w:line="400" w:lineRule="exact"/>
              <w:ind w:leftChars="96" w:left="202" w:rightChars="20" w:right="42" w:firstLineChars="8" w:firstLine="17"/>
              <w:rPr>
                <w:szCs w:val="21"/>
                <w:u w:val="single"/>
                <w:lang w:val="en-US"/>
              </w:rPr>
            </w:pPr>
            <w:r>
              <w:rPr>
                <w:rFonts w:hint="eastAsia"/>
                <w:szCs w:val="21"/>
                <w:lang w:val="en-US"/>
              </w:rPr>
              <w:t>/</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3.6.1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是否允许递交备选投标方案</w:t>
            </w:r>
          </w:p>
        </w:tc>
        <w:tc>
          <w:tcPr>
            <w:tcW w:w="5613" w:type="dxa"/>
            <w:vAlign w:val="center"/>
          </w:tcPr>
          <w:p w:rsidR="00692E39" w:rsidRDefault="00566468" w:rsidP="00DE5013">
            <w:pPr>
              <w:autoSpaceDE w:val="0"/>
              <w:autoSpaceDN w:val="0"/>
              <w:adjustRightInd w:val="0"/>
              <w:spacing w:before="49" w:line="400" w:lineRule="exact"/>
              <w:ind w:leftChars="96" w:left="202" w:right="38" w:firstLineChars="8" w:firstLine="17"/>
              <w:jc w:val="left"/>
              <w:rPr>
                <w:rFonts w:ascii="宋体" w:hAnsi="宋体" w:cs="宋体"/>
                <w:kern w:val="0"/>
                <w:szCs w:val="21"/>
              </w:rPr>
            </w:pPr>
            <w:r>
              <w:rPr>
                <w:rFonts w:ascii="宋体" w:hAnsi="宋体" w:cs="宋体" w:hint="eastAsia"/>
                <w:kern w:val="0"/>
                <w:szCs w:val="21"/>
              </w:rPr>
              <w:t>■不允许</w:t>
            </w:r>
          </w:p>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kern w:val="0"/>
                <w:szCs w:val="21"/>
              </w:rPr>
              <w:t>□允许</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3.7.3</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投标文件签字或盖章要求</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b/>
                <w:szCs w:val="21"/>
                <w:lang w:val="en-US"/>
              </w:rPr>
            </w:pPr>
            <w:r>
              <w:rPr>
                <w:rFonts w:hint="eastAsia"/>
                <w:szCs w:val="21"/>
              </w:rPr>
              <w:t>投标文件全部采用电子文档，投标文件所附证书证件均为原件清晰扫描件，并采用单位数字证书，按招标文件要求在相应位置加盖电子印章。投标文件中需个人签字的，应在线下完成后扫描上传。按照交易平台关于全流程电子化项目的相关指南进行操作。</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t>3.7.4</w:t>
            </w:r>
          </w:p>
        </w:tc>
        <w:tc>
          <w:tcPr>
            <w:tcW w:w="2981" w:type="dxa"/>
            <w:vAlign w:val="center"/>
          </w:tcPr>
          <w:p w:rsidR="00692E39" w:rsidRDefault="00566468">
            <w:pPr>
              <w:spacing w:line="400" w:lineRule="exact"/>
              <w:jc w:val="center"/>
              <w:rPr>
                <w:rFonts w:ascii="宋体" w:hAnsi="宋体" w:cs="宋体"/>
                <w:szCs w:val="21"/>
              </w:rPr>
            </w:pPr>
            <w:r>
              <w:rPr>
                <w:rFonts w:ascii="宋体" w:hAnsi="宋体" w:cs="宋体" w:hint="eastAsia"/>
              </w:rPr>
              <w:t>投标文件副本份数及其他要求</w:t>
            </w:r>
          </w:p>
        </w:tc>
        <w:tc>
          <w:tcPr>
            <w:tcW w:w="5613" w:type="dxa"/>
            <w:vAlign w:val="center"/>
          </w:tcPr>
          <w:p w:rsidR="00692E39" w:rsidRDefault="00566468" w:rsidP="00DE5013">
            <w:pPr>
              <w:pStyle w:val="TableParagraph"/>
              <w:numPr>
                <w:ilvl w:val="0"/>
                <w:numId w:val="16"/>
              </w:numPr>
              <w:spacing w:line="360" w:lineRule="auto"/>
              <w:ind w:leftChars="96" w:left="202" w:firstLineChars="8" w:firstLine="17"/>
              <w:rPr>
                <w:szCs w:val="21"/>
                <w:lang w:val="en-US"/>
              </w:rPr>
            </w:pPr>
            <w:r>
              <w:rPr>
                <w:rFonts w:hint="eastAsia"/>
                <w:szCs w:val="21"/>
                <w:lang w:val="en-US"/>
              </w:rPr>
              <w:t>本项目不需要提供纸质投标文件。</w:t>
            </w:r>
          </w:p>
          <w:p w:rsidR="00692E39" w:rsidRDefault="00566468">
            <w:pPr>
              <w:pStyle w:val="Normal1"/>
              <w:spacing w:line="360" w:lineRule="auto"/>
            </w:pPr>
            <w:r>
              <w:rPr>
                <w:rFonts w:hint="eastAsia"/>
              </w:rPr>
              <w:t>商务技术标中的</w:t>
            </w:r>
            <w:proofErr w:type="gramStart"/>
            <w:r>
              <w:rPr>
                <w:rFonts w:hint="eastAsia"/>
              </w:rPr>
              <w:t>“</w:t>
            </w:r>
            <w:proofErr w:type="gramEnd"/>
            <w:r>
              <w:rPr>
                <w:rFonts w:hint="eastAsia"/>
              </w:rPr>
              <w:t>具备物流行业智能算法应用的案例演示</w:t>
            </w:r>
            <w:proofErr w:type="gramStart"/>
            <w:r>
              <w:rPr>
                <w:rFonts w:hint="eastAsia"/>
              </w:rPr>
              <w:t>“</w:t>
            </w:r>
            <w:proofErr w:type="gramEnd"/>
            <w:r>
              <w:rPr>
                <w:rFonts w:hint="eastAsia"/>
              </w:rPr>
              <w:t>及“</w:t>
            </w:r>
            <w:r>
              <w:rPr>
                <w:rFonts w:hint="eastAsia"/>
              </w:rPr>
              <w:t>ULD</w:t>
            </w:r>
            <w:r>
              <w:rPr>
                <w:rFonts w:hint="eastAsia"/>
              </w:rPr>
              <w:t>配箱功能系统原型演示”</w:t>
            </w:r>
            <w:r>
              <w:rPr>
                <w:rFonts w:ascii="宋体" w:hAnsi="宋体" w:hint="eastAsia"/>
              </w:rPr>
              <w:t xml:space="preserve"> 需分别制作视频，并储存在同一光盘中另行提交以供评标演示。</w:t>
            </w:r>
          </w:p>
          <w:p w:rsidR="00692E39" w:rsidRDefault="00566468">
            <w:pPr>
              <w:pStyle w:val="TableParagraph"/>
              <w:tabs>
                <w:tab w:val="left" w:pos="312"/>
              </w:tabs>
              <w:spacing w:line="360" w:lineRule="auto"/>
              <w:ind w:left="219"/>
              <w:rPr>
                <w:szCs w:val="21"/>
                <w:lang w:val="en-US"/>
              </w:rPr>
            </w:pPr>
            <w:r>
              <w:rPr>
                <w:rFonts w:hint="eastAsia"/>
                <w:szCs w:val="21"/>
                <w:lang w:val="en-US"/>
              </w:rPr>
              <w:t xml:space="preserve">“递交演示光盘的时间：    年   月   日   时   分至     </w:t>
            </w:r>
            <w:r>
              <w:rPr>
                <w:rFonts w:hint="eastAsia"/>
                <w:szCs w:val="21"/>
                <w:lang w:val="en-US"/>
              </w:rPr>
              <w:lastRenderedPageBreak/>
              <w:t>年   月   日   时   分；</w:t>
            </w:r>
          </w:p>
          <w:p w:rsidR="00692E39" w:rsidRDefault="00566468">
            <w:pPr>
              <w:pStyle w:val="TableParagraph"/>
              <w:tabs>
                <w:tab w:val="left" w:pos="312"/>
              </w:tabs>
              <w:spacing w:line="360" w:lineRule="auto"/>
              <w:ind w:left="219"/>
              <w:rPr>
                <w:szCs w:val="21"/>
                <w:lang w:val="en-US"/>
              </w:rPr>
            </w:pPr>
            <w:r>
              <w:rPr>
                <w:rFonts w:hint="eastAsia"/>
                <w:szCs w:val="21"/>
                <w:lang w:val="en-US"/>
              </w:rPr>
              <w:t>递交地点：      。</w:t>
            </w:r>
          </w:p>
          <w:p w:rsidR="00692E39" w:rsidRDefault="00566468" w:rsidP="00DE5013">
            <w:pPr>
              <w:pStyle w:val="TableParagraph"/>
              <w:spacing w:line="360" w:lineRule="auto"/>
              <w:ind w:leftChars="96" w:left="202" w:firstLineChars="8" w:firstLine="17"/>
              <w:rPr>
                <w:szCs w:val="21"/>
                <w:lang w:val="en-US"/>
              </w:rPr>
            </w:pPr>
            <w:r>
              <w:rPr>
                <w:rFonts w:hint="eastAsia"/>
                <w:szCs w:val="21"/>
                <w:lang w:val="en-US"/>
              </w:rPr>
              <w:t>演示光盘应密封提交，封套上应载明的信息：</w:t>
            </w:r>
          </w:p>
          <w:p w:rsidR="00692E39" w:rsidRDefault="00566468" w:rsidP="00DE5013">
            <w:pPr>
              <w:pStyle w:val="TableParagraph"/>
              <w:spacing w:line="360" w:lineRule="auto"/>
              <w:ind w:leftChars="96" w:left="202" w:firstLineChars="8" w:firstLine="17"/>
              <w:rPr>
                <w:szCs w:val="21"/>
                <w:lang w:val="en-US"/>
              </w:rPr>
            </w:pPr>
            <w:r>
              <w:rPr>
                <w:rFonts w:hint="eastAsia"/>
                <w:szCs w:val="21"/>
                <w:lang w:val="en-US"/>
              </w:rPr>
              <w:t>投标人名称：     （加盖公章）</w:t>
            </w:r>
          </w:p>
          <w:p w:rsidR="00692E39" w:rsidRDefault="00566468" w:rsidP="00DE5013">
            <w:pPr>
              <w:pStyle w:val="TableParagraph"/>
              <w:spacing w:line="360" w:lineRule="auto"/>
              <w:ind w:leftChars="96" w:left="202" w:firstLineChars="8" w:firstLine="17"/>
              <w:rPr>
                <w:szCs w:val="21"/>
                <w:lang w:val="en-US"/>
              </w:rPr>
            </w:pPr>
            <w:r>
              <w:rPr>
                <w:rFonts w:hint="eastAsia"/>
                <w:szCs w:val="21"/>
                <w:lang w:val="en-US"/>
              </w:rPr>
              <w:t xml:space="preserve">项目名称：        </w:t>
            </w:r>
          </w:p>
          <w:p w:rsidR="00692E39" w:rsidRDefault="00566468" w:rsidP="00DE5013">
            <w:pPr>
              <w:pStyle w:val="TableParagraph"/>
              <w:spacing w:line="360" w:lineRule="auto"/>
              <w:ind w:leftChars="96" w:left="202" w:firstLineChars="8" w:firstLine="17"/>
              <w:rPr>
                <w:szCs w:val="21"/>
                <w:lang w:val="en-US"/>
              </w:rPr>
            </w:pPr>
            <w:r>
              <w:rPr>
                <w:rFonts w:hint="eastAsia"/>
                <w:szCs w:val="21"/>
                <w:lang w:val="en-US"/>
              </w:rPr>
              <w:t xml:space="preserve">项目编号：           </w:t>
            </w:r>
          </w:p>
          <w:p w:rsidR="00692E39" w:rsidRDefault="00566468" w:rsidP="00DE5013">
            <w:pPr>
              <w:pStyle w:val="TableParagraph"/>
              <w:spacing w:line="360" w:lineRule="auto"/>
              <w:ind w:leftChars="96" w:left="202" w:firstLineChars="8" w:firstLine="17"/>
              <w:rPr>
                <w:szCs w:val="21"/>
                <w:lang w:val="en-US"/>
              </w:rPr>
            </w:pPr>
            <w:r>
              <w:rPr>
                <w:rFonts w:hint="eastAsia"/>
                <w:szCs w:val="21"/>
                <w:lang w:val="en-US"/>
              </w:rPr>
              <w:t>投标文件内容：“演示光盘”</w:t>
            </w:r>
          </w:p>
          <w:p w:rsidR="00692E39" w:rsidRDefault="00566468" w:rsidP="00DE5013">
            <w:pPr>
              <w:pStyle w:val="TableParagraph"/>
              <w:adjustRightInd w:val="0"/>
              <w:snapToGrid w:val="0"/>
              <w:spacing w:line="360" w:lineRule="auto"/>
              <w:ind w:leftChars="96" w:left="202" w:rightChars="20" w:right="42" w:firstLineChars="8" w:firstLine="17"/>
              <w:rPr>
                <w:szCs w:val="21"/>
                <w:lang w:val="en-US"/>
              </w:rPr>
            </w:pPr>
            <w:r>
              <w:rPr>
                <w:rFonts w:hint="eastAsia"/>
                <w:szCs w:val="21"/>
                <w:lang w:val="en-US"/>
              </w:rPr>
              <w:t>在  年  月  日  时前不得开启（填写投标截止时间）</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lastRenderedPageBreak/>
              <w:t>4.1.1</w:t>
            </w:r>
          </w:p>
        </w:tc>
        <w:tc>
          <w:tcPr>
            <w:tcW w:w="2981" w:type="dxa"/>
            <w:vAlign w:val="center"/>
          </w:tcPr>
          <w:p w:rsidR="00692E39" w:rsidRDefault="00566468">
            <w:pPr>
              <w:spacing w:line="400" w:lineRule="exact"/>
              <w:jc w:val="center"/>
              <w:rPr>
                <w:rFonts w:ascii="宋体" w:hAnsi="宋体" w:cs="宋体"/>
                <w:szCs w:val="21"/>
              </w:rPr>
            </w:pPr>
            <w:r>
              <w:rPr>
                <w:rFonts w:ascii="宋体" w:hAnsi="宋体" w:cs="宋体" w:hint="eastAsia"/>
                <w:szCs w:val="21"/>
              </w:rPr>
              <w:t>投标文件加密要求</w:t>
            </w:r>
          </w:p>
        </w:tc>
        <w:tc>
          <w:tcPr>
            <w:tcW w:w="5613" w:type="dxa"/>
            <w:vAlign w:val="center"/>
          </w:tcPr>
          <w:p w:rsidR="00692E39" w:rsidRDefault="00566468">
            <w:pPr>
              <w:pStyle w:val="TableParagraph"/>
              <w:tabs>
                <w:tab w:val="left" w:pos="1161"/>
              </w:tabs>
              <w:adjustRightInd w:val="0"/>
              <w:snapToGrid w:val="0"/>
              <w:spacing w:line="400" w:lineRule="exact"/>
              <w:ind w:leftChars="100" w:left="210" w:rightChars="20" w:right="42"/>
              <w:rPr>
                <w:bCs/>
                <w:szCs w:val="21"/>
                <w:lang w:val="en-US"/>
              </w:rPr>
            </w:pPr>
            <w:r>
              <w:rPr>
                <w:rFonts w:hint="eastAsia"/>
                <w:szCs w:val="21"/>
              </w:rPr>
              <w:t>网上递交的电子投标文件须进行加密。具体操作详见</w:t>
            </w:r>
            <w:r>
              <w:rPr>
                <w:rFonts w:hint="eastAsia"/>
                <w:szCs w:val="21"/>
                <w:lang w:val="en-US"/>
              </w:rPr>
              <w:t>广州公共资源交易中心</w:t>
            </w:r>
            <w:r>
              <w:rPr>
                <w:rFonts w:hint="eastAsia"/>
                <w:szCs w:val="21"/>
              </w:rPr>
              <w:t>网站关于全流程电子化项目的相关指南。</w:t>
            </w:r>
          </w:p>
        </w:tc>
      </w:tr>
      <w:tr w:rsidR="00692E39">
        <w:trPr>
          <w:trHeight w:val="90"/>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4.2.1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投标截止时间</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详见招标公告</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4.2.2</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递交投标文件地点</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详见招标公告</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4.2.3</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投标文件是否退还</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rPr>
              <w:t>否</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5.1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开标时间和地点</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招标人在本章第4.2.1项规定的投标截止时间（开标时间）,在</w:t>
            </w:r>
            <w:r>
              <w:rPr>
                <w:rFonts w:hint="eastAsia"/>
                <w:szCs w:val="21"/>
                <w:lang w:val="en-US"/>
              </w:rPr>
              <w:t>广州公共资源交易中心</w:t>
            </w:r>
            <w:r>
              <w:rPr>
                <w:rFonts w:hint="eastAsia"/>
                <w:szCs w:val="21"/>
              </w:rPr>
              <w:t>公开开标，并邀请所有投标人的法定代表人（单位负责人）或其委托代理人准时参加。开标时，投标人代表有权出席开标会，也可以自主决定不参加开标会，若投标人代表对开标过程提出异议，应当在</w:t>
            </w:r>
            <w:r>
              <w:rPr>
                <w:rFonts w:hint="eastAsia"/>
                <w:szCs w:val="21"/>
                <w:lang w:val="en-US"/>
              </w:rPr>
              <w:t>开标</w:t>
            </w:r>
            <w:r>
              <w:rPr>
                <w:rFonts w:hint="eastAsia"/>
                <w:szCs w:val="21"/>
              </w:rPr>
              <w:t>后的</w:t>
            </w:r>
            <w:r>
              <w:rPr>
                <w:rFonts w:hint="eastAsia"/>
                <w:szCs w:val="21"/>
                <w:lang w:val="en-US"/>
              </w:rPr>
              <w:t>15分钟</w:t>
            </w:r>
            <w:r>
              <w:rPr>
                <w:rFonts w:hint="eastAsia"/>
                <w:szCs w:val="21"/>
              </w:rPr>
              <w:t>内、使用单位数字证书登录交易平台后通过交易平台提出，逾期未提出，视为无异议。</w:t>
            </w:r>
          </w:p>
          <w:p w:rsidR="00692E39" w:rsidRDefault="00566468">
            <w:pPr>
              <w:pStyle w:val="TableParagraph"/>
              <w:adjustRightInd w:val="0"/>
              <w:snapToGrid w:val="0"/>
              <w:spacing w:line="400" w:lineRule="exact"/>
              <w:ind w:leftChars="96" w:left="202" w:rightChars="20" w:right="42" w:firstLineChars="8" w:firstLine="17"/>
              <w:rPr>
                <w:b/>
                <w:bCs/>
                <w:szCs w:val="21"/>
              </w:rPr>
            </w:pPr>
            <w:r>
              <w:rPr>
                <w:rFonts w:hint="eastAsia"/>
                <w:b/>
                <w:bCs/>
                <w:szCs w:val="21"/>
              </w:rPr>
              <w:t>开标时间</w:t>
            </w:r>
            <w:r>
              <w:rPr>
                <w:rFonts w:hint="eastAsia"/>
                <w:b/>
                <w:bCs/>
                <w:szCs w:val="21"/>
                <w:lang w:val="en-US"/>
              </w:rPr>
              <w:t>和地点</w:t>
            </w:r>
            <w:r>
              <w:rPr>
                <w:rFonts w:hint="eastAsia"/>
                <w:b/>
                <w:bCs/>
                <w:szCs w:val="21"/>
              </w:rPr>
              <w:t>：</w:t>
            </w:r>
          </w:p>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w:t>
            </w:r>
            <w:r>
              <w:rPr>
                <w:rFonts w:hint="eastAsia"/>
                <w:szCs w:val="21"/>
                <w:lang w:val="en-US"/>
              </w:rPr>
              <w:t>1</w:t>
            </w:r>
            <w:r>
              <w:rPr>
                <w:rFonts w:hint="eastAsia"/>
                <w:szCs w:val="21"/>
              </w:rPr>
              <w:t>）投标文件第一个信封（</w:t>
            </w:r>
            <w:r>
              <w:rPr>
                <w:rFonts w:hint="eastAsia"/>
                <w:szCs w:val="21"/>
                <w:lang w:val="en-US"/>
              </w:rPr>
              <w:t>商务技术标</w:t>
            </w:r>
            <w:r>
              <w:rPr>
                <w:rFonts w:hint="eastAsia"/>
                <w:szCs w:val="21"/>
              </w:rPr>
              <w:t>）开标时间：同投标截止时间 ；</w:t>
            </w:r>
          </w:p>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w:t>
            </w:r>
            <w:r>
              <w:rPr>
                <w:rFonts w:hint="eastAsia"/>
                <w:szCs w:val="21"/>
                <w:lang w:val="en-US"/>
              </w:rPr>
              <w:t>2</w:t>
            </w:r>
            <w:r>
              <w:rPr>
                <w:rFonts w:hint="eastAsia"/>
                <w:szCs w:val="21"/>
              </w:rPr>
              <w:t>）投标文件第一个信封（</w:t>
            </w:r>
            <w:r>
              <w:rPr>
                <w:rFonts w:hint="eastAsia"/>
                <w:szCs w:val="21"/>
                <w:lang w:val="en-US"/>
              </w:rPr>
              <w:t>商务技术标</w:t>
            </w:r>
            <w:r>
              <w:rPr>
                <w:rFonts w:hint="eastAsia"/>
                <w:szCs w:val="21"/>
              </w:rPr>
              <w:t>）开标地点：同递交投标文件地点；</w:t>
            </w:r>
          </w:p>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w:t>
            </w:r>
            <w:r>
              <w:rPr>
                <w:rFonts w:hint="eastAsia"/>
                <w:szCs w:val="21"/>
                <w:lang w:val="en-US"/>
              </w:rPr>
              <w:t>3</w:t>
            </w:r>
            <w:r>
              <w:rPr>
                <w:rFonts w:hint="eastAsia"/>
                <w:szCs w:val="21"/>
              </w:rPr>
              <w:t>）投标文件第二个信封（</w:t>
            </w:r>
            <w:r>
              <w:rPr>
                <w:rFonts w:hint="eastAsia"/>
                <w:szCs w:val="21"/>
                <w:lang w:val="en-US"/>
              </w:rPr>
              <w:t>经济标</w:t>
            </w:r>
            <w:r>
              <w:rPr>
                <w:rFonts w:hint="eastAsia"/>
                <w:szCs w:val="21"/>
              </w:rPr>
              <w:t>）开标时间：第一信封评审结束后；</w:t>
            </w:r>
          </w:p>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w:t>
            </w:r>
            <w:r>
              <w:rPr>
                <w:rFonts w:hint="eastAsia"/>
                <w:szCs w:val="21"/>
                <w:lang w:val="en-US"/>
              </w:rPr>
              <w:t>4</w:t>
            </w:r>
            <w:r>
              <w:rPr>
                <w:rFonts w:hint="eastAsia"/>
                <w:szCs w:val="21"/>
              </w:rPr>
              <w:t>）投标文件第二个信封（</w:t>
            </w:r>
            <w:r>
              <w:rPr>
                <w:rFonts w:hint="eastAsia"/>
                <w:szCs w:val="21"/>
                <w:lang w:val="en-US"/>
              </w:rPr>
              <w:t>经济标</w:t>
            </w:r>
            <w:r>
              <w:rPr>
                <w:rFonts w:hint="eastAsia"/>
                <w:szCs w:val="21"/>
              </w:rPr>
              <w:t>）开标地点：同第一信</w:t>
            </w:r>
            <w:r>
              <w:rPr>
                <w:rFonts w:hint="eastAsia"/>
                <w:szCs w:val="21"/>
              </w:rPr>
              <w:lastRenderedPageBreak/>
              <w:t>封开标室。</w:t>
            </w:r>
          </w:p>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本项目采取电子招标投标远程开标的形式，未参与投标解密或因投标人自身原因解密失败的视为放弃投标。</w:t>
            </w:r>
          </w:p>
          <w:p w:rsidR="00692E39" w:rsidRDefault="00566468">
            <w:pPr>
              <w:pStyle w:val="TableParagraph"/>
              <w:adjustRightInd w:val="0"/>
              <w:snapToGrid w:val="0"/>
              <w:spacing w:line="400" w:lineRule="exact"/>
              <w:ind w:leftChars="96" w:left="202" w:rightChars="20" w:right="42" w:firstLineChars="8" w:firstLine="17"/>
              <w:rPr>
                <w:szCs w:val="21"/>
              </w:rPr>
            </w:pPr>
            <w:r>
              <w:rPr>
                <w:rFonts w:hint="eastAsia"/>
                <w:b/>
                <w:bCs/>
                <w:szCs w:val="21"/>
              </w:rPr>
              <w:t>具体时间、地点可以在</w:t>
            </w:r>
            <w:r>
              <w:rPr>
                <w:rFonts w:hint="eastAsia"/>
                <w:b/>
                <w:bCs/>
                <w:szCs w:val="21"/>
                <w:lang w:val="en-US"/>
              </w:rPr>
              <w:t>广州公共资源交易中心</w:t>
            </w:r>
            <w:r>
              <w:rPr>
                <w:rFonts w:hint="eastAsia"/>
                <w:b/>
                <w:bCs/>
                <w:szCs w:val="21"/>
              </w:rPr>
              <w:t>网站的项目查询(日程安排、答疑纪要)中输入本项目编号或项目名称进行查询</w:t>
            </w:r>
            <w:r>
              <w:rPr>
                <w:rFonts w:hint="eastAsia"/>
                <w:bCs/>
                <w:szCs w:val="21"/>
              </w:rPr>
              <w:t>。</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lastRenderedPageBreak/>
              <w:t>5.2</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开标程序</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5.2.1主持人按下列程序对投标文件进行开标：</w:t>
            </w:r>
          </w:p>
          <w:p w:rsidR="00692E39" w:rsidRDefault="00566468">
            <w:pPr>
              <w:pStyle w:val="TableParagraph"/>
              <w:adjustRightInd w:val="0"/>
              <w:snapToGrid w:val="0"/>
              <w:spacing w:line="400" w:lineRule="exact"/>
              <w:ind w:leftChars="96" w:left="202" w:rightChars="20" w:right="42" w:firstLineChars="8" w:firstLine="17"/>
              <w:rPr>
                <w:b/>
                <w:bCs/>
                <w:szCs w:val="21"/>
                <w:lang w:val="en-US"/>
              </w:rPr>
            </w:pPr>
            <w:r>
              <w:rPr>
                <w:rFonts w:hint="eastAsia"/>
                <w:b/>
                <w:bCs/>
                <w:szCs w:val="21"/>
                <w:lang w:val="en-US"/>
              </w:rPr>
              <w:t>第一个信封（商务技术标）开标程序：</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 xml:space="preserve">（1）开标由招标人或其委托的招标代理机构主持，宣布开标纪律。 </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（2）宣布招标人代表、</w:t>
            </w:r>
            <w:proofErr w:type="gramStart"/>
            <w:r>
              <w:rPr>
                <w:rFonts w:hint="eastAsia"/>
                <w:szCs w:val="21"/>
                <w:lang w:val="en-US"/>
              </w:rPr>
              <w:t>监标人</w:t>
            </w:r>
            <w:proofErr w:type="gramEnd"/>
            <w:r>
              <w:rPr>
                <w:rFonts w:hint="eastAsia"/>
                <w:szCs w:val="21"/>
                <w:lang w:val="en-US"/>
              </w:rPr>
              <w:t xml:space="preserve">(如有)等有关人员姓名。 </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 xml:space="preserve">（3）检查投标文件递交到达的情况。若递交投标文件的投标人不足3个，则本项目不予开标。 </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 xml:space="preserve">（4）投标人解密。投标人应在投标截止时间后30分钟内对所递交的投标文件第一个信封(商务技术标）进行解密。投标人可远程解密或开标现场解密，开标现场解密的投标人，可自备手提电脑进入开标现场。（注：须要通过加密投标文件时的机构数字证书或业务数字证书解密） </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 xml:space="preserve">（5）招标人解密。招标人在投标人解密截止时间（或所有递交投标文件的投标人均解密成功）后，对投标人解密成功的第一个信封（商务技术标）进行解密。 </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 xml:space="preserve">（6）公布投标人名称、投标保证金递交情况、解密情况及其他内容，并记录在案。 </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（7）投标人代表、招标人、</w:t>
            </w:r>
            <w:proofErr w:type="gramStart"/>
            <w:r>
              <w:rPr>
                <w:rFonts w:hint="eastAsia"/>
                <w:szCs w:val="21"/>
                <w:lang w:val="en-US"/>
              </w:rPr>
              <w:t>监标人</w:t>
            </w:r>
            <w:proofErr w:type="gramEnd"/>
            <w:r>
              <w:rPr>
                <w:rFonts w:hint="eastAsia"/>
                <w:szCs w:val="21"/>
                <w:lang w:val="en-US"/>
              </w:rPr>
              <w:t xml:space="preserve">（如有）、见证人（如有）等有关人员在开标记录上签字确认，投标人代表未签字确认的视为默认开标结果。 </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（8）开标会议结束。</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投标截止时间前未完成投标文件传输的，或因投标人之外的原因造成投标文件未解密的，均视为投标人撤回其电子投标文件。因投标人原因造成投标文件未解密的或未在投标截</w:t>
            </w:r>
            <w:r>
              <w:rPr>
                <w:rFonts w:hint="eastAsia"/>
                <w:szCs w:val="21"/>
                <w:lang w:val="en-US"/>
              </w:rPr>
              <w:lastRenderedPageBreak/>
              <w:t>止时间后30分钟内解密的，视为撤销其投标文件。</w:t>
            </w:r>
          </w:p>
          <w:p w:rsidR="00692E39" w:rsidRDefault="00566468">
            <w:pPr>
              <w:pStyle w:val="TableParagraph"/>
              <w:numPr>
                <w:ilvl w:val="255"/>
                <w:numId w:val="0"/>
              </w:numPr>
              <w:adjustRightInd w:val="0"/>
              <w:snapToGrid w:val="0"/>
              <w:spacing w:line="400" w:lineRule="exact"/>
              <w:ind w:leftChars="96" w:left="202" w:rightChars="20" w:right="42" w:firstLineChars="8" w:firstLine="17"/>
              <w:rPr>
                <w:b/>
                <w:bCs/>
                <w:szCs w:val="21"/>
                <w:lang w:val="en-US"/>
              </w:rPr>
            </w:pPr>
            <w:r>
              <w:rPr>
                <w:rFonts w:hint="eastAsia"/>
                <w:b/>
                <w:bCs/>
                <w:szCs w:val="21"/>
                <w:lang w:val="en-US"/>
              </w:rPr>
              <w:t>第二个信封（经济标）开标程序：</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 xml:space="preserve">（1）宣布开标纪律。 </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 xml:space="preserve">（2）投标人未通过第一个信封（商务技术标）评审的，对应的第二个信封（经济标）不予开标。 </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（3）宣布招标人代表、</w:t>
            </w:r>
            <w:proofErr w:type="gramStart"/>
            <w:r>
              <w:rPr>
                <w:rFonts w:hint="eastAsia"/>
                <w:szCs w:val="21"/>
                <w:lang w:val="en-US"/>
              </w:rPr>
              <w:t>监标人</w:t>
            </w:r>
            <w:proofErr w:type="gramEnd"/>
            <w:r>
              <w:rPr>
                <w:rFonts w:hint="eastAsia"/>
                <w:szCs w:val="21"/>
                <w:lang w:val="en-US"/>
              </w:rPr>
              <w:t xml:space="preserve">(如有)等有关人员姓名。 </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 xml:space="preserve">（4）招标人解密。对投标人第二个信封（经济标）进行解密。 </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（5）由招标人或招标代理机构在-2%、-1.5%、-1%、-0.5%、0%、0.5%、1%、1.5%、2%中随机抽取确定随机因子K。</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 xml:space="preserve">（6）公布投标人名称、投标报价及其他内容，并记录在案。 </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（7）投标人代表、招标人、</w:t>
            </w:r>
            <w:proofErr w:type="gramStart"/>
            <w:r>
              <w:rPr>
                <w:rFonts w:hint="eastAsia"/>
                <w:szCs w:val="21"/>
                <w:lang w:val="en-US"/>
              </w:rPr>
              <w:t>监标人</w:t>
            </w:r>
            <w:proofErr w:type="gramEnd"/>
            <w:r>
              <w:rPr>
                <w:rFonts w:hint="eastAsia"/>
                <w:szCs w:val="21"/>
                <w:lang w:val="en-US"/>
              </w:rPr>
              <w:t xml:space="preserve">（如有）、公证人（如有）等有关人员在开标记录上签字确认，投标人代表未签字确认的视为默认开标结果。 </w:t>
            </w:r>
          </w:p>
          <w:p w:rsidR="00692E39" w:rsidRDefault="00566468" w:rsidP="00DE5013">
            <w:pPr>
              <w:pStyle w:val="TableParagraph"/>
              <w:adjustRightInd w:val="0"/>
              <w:snapToGrid w:val="0"/>
              <w:spacing w:line="400" w:lineRule="exact"/>
              <w:ind w:leftChars="96" w:left="202" w:rightChars="20" w:right="42" w:firstLineChars="8" w:firstLine="17"/>
              <w:rPr>
                <w:b/>
                <w:bCs/>
                <w:szCs w:val="21"/>
              </w:rPr>
            </w:pPr>
            <w:r>
              <w:rPr>
                <w:rFonts w:hint="eastAsia"/>
                <w:szCs w:val="21"/>
                <w:lang w:val="en-US"/>
              </w:rPr>
              <w:t>（8）开标会议结束。</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lastRenderedPageBreak/>
              <w:t>5.4</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开标补救措施</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5.4.1 开标过程中因出现以下情况，导致系统无法正常运行，应中止电子开标，并在恢复正常后及时安排时间开标。同时，按投标人须知前附表的规定做好后续开标的前期工作。</w:t>
            </w:r>
          </w:p>
          <w:p w:rsidR="00692E39" w:rsidRDefault="00566468" w:rsidP="00DE5013">
            <w:pPr>
              <w:pStyle w:val="22"/>
              <w:spacing w:line="400" w:lineRule="exact"/>
              <w:ind w:leftChars="56" w:left="118" w:rightChars="67" w:right="141" w:firstLineChars="48" w:firstLine="101"/>
              <w:rPr>
                <w:rFonts w:ascii="宋体" w:hAnsi="宋体" w:cs="宋体"/>
                <w:szCs w:val="21"/>
              </w:rPr>
            </w:pPr>
            <w:r>
              <w:rPr>
                <w:rFonts w:ascii="宋体" w:hAnsi="宋体" w:cs="宋体" w:hint="eastAsia"/>
                <w:szCs w:val="21"/>
              </w:rPr>
              <w:t>（1）系统服务器发生故障，无法访问或无法使用系统；</w:t>
            </w:r>
          </w:p>
          <w:p w:rsidR="00692E39" w:rsidRDefault="00566468" w:rsidP="00DE5013">
            <w:pPr>
              <w:pStyle w:val="22"/>
              <w:spacing w:line="400" w:lineRule="exact"/>
              <w:ind w:leftChars="56" w:left="118" w:rightChars="67" w:right="141" w:firstLineChars="48" w:firstLine="101"/>
              <w:rPr>
                <w:rFonts w:ascii="宋体" w:hAnsi="宋体" w:cs="宋体"/>
                <w:szCs w:val="21"/>
              </w:rPr>
            </w:pPr>
            <w:r>
              <w:rPr>
                <w:rFonts w:ascii="宋体" w:hAnsi="宋体" w:cs="宋体" w:hint="eastAsia"/>
                <w:szCs w:val="21"/>
              </w:rPr>
              <w:t>（2）系统的软件或数据库出现错误，不能进行正常操作；</w:t>
            </w:r>
          </w:p>
          <w:p w:rsidR="00692E39" w:rsidRDefault="00566468" w:rsidP="00DE5013">
            <w:pPr>
              <w:pStyle w:val="22"/>
              <w:spacing w:line="400" w:lineRule="exact"/>
              <w:ind w:leftChars="56" w:left="118" w:rightChars="67" w:right="141" w:firstLineChars="48" w:firstLine="101"/>
              <w:rPr>
                <w:rFonts w:ascii="宋体" w:hAnsi="宋体" w:cs="宋体"/>
                <w:szCs w:val="21"/>
              </w:rPr>
            </w:pPr>
            <w:r>
              <w:rPr>
                <w:rFonts w:ascii="宋体" w:hAnsi="宋体" w:cs="宋体" w:hint="eastAsia"/>
                <w:szCs w:val="21"/>
              </w:rPr>
              <w:t>（3）系统发现有安全漏洞，有潜在的泄密危险；</w:t>
            </w:r>
          </w:p>
          <w:p w:rsidR="00692E39" w:rsidRDefault="00566468" w:rsidP="00DE5013">
            <w:pPr>
              <w:pStyle w:val="22"/>
              <w:spacing w:line="400" w:lineRule="exact"/>
              <w:ind w:leftChars="56" w:left="118" w:rightChars="67" w:right="141" w:firstLineChars="48" w:firstLine="101"/>
              <w:rPr>
                <w:rFonts w:ascii="宋体" w:hAnsi="宋体" w:cs="宋体"/>
                <w:szCs w:val="21"/>
              </w:rPr>
            </w:pPr>
            <w:r>
              <w:rPr>
                <w:rFonts w:ascii="宋体" w:hAnsi="宋体" w:cs="宋体" w:hint="eastAsia"/>
                <w:szCs w:val="21"/>
              </w:rPr>
              <w:t>（4）出现断电事故且短时间内无法恢复供电的；</w:t>
            </w:r>
          </w:p>
          <w:p w:rsidR="00692E39" w:rsidRDefault="00566468" w:rsidP="00DE5013">
            <w:pPr>
              <w:pStyle w:val="22"/>
              <w:spacing w:line="400" w:lineRule="exact"/>
              <w:ind w:leftChars="56" w:left="118" w:rightChars="67" w:right="141" w:firstLineChars="48" w:firstLine="101"/>
              <w:rPr>
                <w:rFonts w:ascii="宋体" w:hAnsi="宋体" w:cs="宋体"/>
                <w:szCs w:val="21"/>
              </w:rPr>
            </w:pPr>
            <w:r>
              <w:rPr>
                <w:rFonts w:ascii="宋体" w:hAnsi="宋体" w:cs="宋体" w:hint="eastAsia"/>
                <w:szCs w:val="21"/>
              </w:rPr>
              <w:t>（5）其他无法保证招投标过程正常进行的情形。</w:t>
            </w:r>
          </w:p>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5.4.2 采取补救措施时，必须对原有资料及信息</w:t>
            </w:r>
            <w:proofErr w:type="gramStart"/>
            <w:r>
              <w:rPr>
                <w:rFonts w:hint="eastAsia"/>
                <w:szCs w:val="21"/>
              </w:rPr>
              <w:t>作出</w:t>
            </w:r>
            <w:proofErr w:type="gramEnd"/>
            <w:r>
              <w:rPr>
                <w:rFonts w:hint="eastAsia"/>
                <w:szCs w:val="21"/>
              </w:rPr>
              <w:t>妥善保密处理。</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6.1.1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评标委员会的组建</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评标委员会构成：</w:t>
            </w:r>
            <w:r>
              <w:rPr>
                <w:rFonts w:hint="eastAsia"/>
                <w:szCs w:val="21"/>
                <w:lang w:val="en-US"/>
              </w:rPr>
              <w:t>9</w:t>
            </w:r>
            <w:r>
              <w:rPr>
                <w:rFonts w:hint="eastAsia"/>
                <w:szCs w:val="21"/>
              </w:rPr>
              <w:t>人，其中招标人（或其委派）代表</w:t>
            </w:r>
            <w:r>
              <w:rPr>
                <w:rFonts w:hint="eastAsia"/>
                <w:szCs w:val="21"/>
                <w:lang w:val="en-US"/>
              </w:rPr>
              <w:t>3</w:t>
            </w:r>
            <w:r>
              <w:rPr>
                <w:rFonts w:hint="eastAsia"/>
                <w:szCs w:val="21"/>
              </w:rPr>
              <w:t>人，专家</w:t>
            </w:r>
            <w:r>
              <w:rPr>
                <w:rFonts w:hint="eastAsia"/>
                <w:szCs w:val="21"/>
                <w:lang w:val="en-US"/>
              </w:rPr>
              <w:t>6</w:t>
            </w:r>
            <w:r>
              <w:rPr>
                <w:rFonts w:hint="eastAsia"/>
                <w:szCs w:val="21"/>
              </w:rPr>
              <w:t>人。</w:t>
            </w:r>
          </w:p>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评标专家确定方式：依法从广东省综合评标评审专家库中随机抽取。</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lastRenderedPageBreak/>
              <w:t>6.3.2</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评标委员会推荐中标候选人的人数</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推荐3名中标候选人。</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7.1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中标候选人公示媒介及期限</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公示媒介：</w:t>
            </w:r>
            <w:r>
              <w:rPr>
                <w:rFonts w:hint="eastAsia"/>
                <w:szCs w:val="21"/>
                <w:u w:val="single"/>
              </w:rPr>
              <w:t>同招标公告发布媒介</w:t>
            </w:r>
            <w:r>
              <w:rPr>
                <w:rFonts w:hint="eastAsia"/>
                <w:szCs w:val="21"/>
              </w:rPr>
              <w:t>。</w:t>
            </w:r>
          </w:p>
          <w:p w:rsidR="00692E39" w:rsidRDefault="00566468" w:rsidP="00DE5013">
            <w:pPr>
              <w:pStyle w:val="TableParagraph"/>
              <w:tabs>
                <w:tab w:val="left" w:pos="2104"/>
              </w:tabs>
              <w:adjustRightInd w:val="0"/>
              <w:snapToGrid w:val="0"/>
              <w:spacing w:line="400" w:lineRule="exact"/>
              <w:ind w:leftChars="96" w:left="202" w:rightChars="20" w:right="42" w:firstLineChars="8" w:firstLine="17"/>
              <w:rPr>
                <w:szCs w:val="21"/>
              </w:rPr>
            </w:pPr>
            <w:r>
              <w:rPr>
                <w:rFonts w:hint="eastAsia"/>
                <w:szCs w:val="21"/>
              </w:rPr>
              <w:t>公示</w:t>
            </w:r>
            <w:r>
              <w:rPr>
                <w:rFonts w:hint="eastAsia"/>
                <w:spacing w:val="-3"/>
                <w:szCs w:val="21"/>
              </w:rPr>
              <w:t>期</w:t>
            </w:r>
            <w:r>
              <w:rPr>
                <w:rFonts w:hint="eastAsia"/>
                <w:szCs w:val="21"/>
              </w:rPr>
              <w:t>限</w:t>
            </w:r>
            <w:r>
              <w:rPr>
                <w:rFonts w:hint="eastAsia"/>
                <w:spacing w:val="-3"/>
                <w:szCs w:val="21"/>
              </w:rPr>
              <w:t>：</w:t>
            </w:r>
            <w:r>
              <w:rPr>
                <w:rFonts w:hint="eastAsia"/>
                <w:spacing w:val="-3"/>
                <w:szCs w:val="21"/>
                <w:u w:val="single"/>
                <w:lang w:val="en-US"/>
              </w:rPr>
              <w:t>3</w:t>
            </w:r>
            <w:r>
              <w:rPr>
                <w:rFonts w:hint="eastAsia"/>
                <w:szCs w:val="21"/>
              </w:rPr>
              <w:t>日（最后一日为工作日）</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7.4</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是否授权评标委员会确定中标人</w:t>
            </w:r>
          </w:p>
        </w:tc>
        <w:tc>
          <w:tcPr>
            <w:tcW w:w="5613" w:type="dxa"/>
            <w:vAlign w:val="center"/>
          </w:tcPr>
          <w:p w:rsidR="00692E39" w:rsidRDefault="00566468" w:rsidP="00DE5013">
            <w:pPr>
              <w:adjustRightInd w:val="0"/>
              <w:snapToGrid w:val="0"/>
              <w:spacing w:line="400" w:lineRule="exact"/>
              <w:ind w:leftChars="96" w:left="202" w:rightChars="20" w:right="42" w:firstLineChars="8" w:firstLine="17"/>
              <w:rPr>
                <w:rFonts w:ascii="宋体" w:hAnsi="宋体" w:cs="宋体"/>
                <w:szCs w:val="21"/>
              </w:rPr>
            </w:pPr>
            <w:r>
              <w:rPr>
                <w:rFonts w:ascii="宋体" w:hAnsi="宋体" w:cs="宋体" w:hint="eastAsia"/>
                <w:szCs w:val="21"/>
              </w:rPr>
              <w:t>否。</w:t>
            </w:r>
          </w:p>
          <w:p w:rsidR="00692E39" w:rsidRDefault="00566468" w:rsidP="00DE5013">
            <w:pPr>
              <w:numPr>
                <w:ilvl w:val="0"/>
                <w:numId w:val="17"/>
              </w:numPr>
              <w:adjustRightInd w:val="0"/>
              <w:snapToGrid w:val="0"/>
              <w:spacing w:line="400" w:lineRule="exact"/>
              <w:ind w:leftChars="96" w:left="202" w:rightChars="20" w:right="42" w:firstLineChars="8" w:firstLine="17"/>
              <w:rPr>
                <w:rFonts w:ascii="宋体" w:hAnsi="宋体" w:cs="宋体"/>
                <w:szCs w:val="21"/>
              </w:rPr>
            </w:pPr>
            <w:r>
              <w:rPr>
                <w:rFonts w:ascii="宋体" w:hAnsi="宋体" w:cs="宋体" w:hint="eastAsia"/>
                <w:szCs w:val="21"/>
              </w:rPr>
              <w:t>本项目评标委员会出具评标报告，并按综合得分由高至低排序，</w:t>
            </w:r>
            <w:r>
              <w:rPr>
                <w:rStyle w:val="af8"/>
                <w:rFonts w:ascii="宋体" w:hAnsi="宋体" w:cs="宋体" w:hint="eastAsia"/>
              </w:rPr>
              <w:t>本项目</w:t>
            </w:r>
            <w:r>
              <w:rPr>
                <w:rFonts w:ascii="宋体" w:hAnsi="宋体" w:cs="宋体" w:hint="eastAsia"/>
                <w:szCs w:val="21"/>
              </w:rPr>
              <w:t>推荐不超过3名中标候选人。招标人根据评标委员会递交的评标报告，进行中标候选人公示，最终确定中标单位，中标单位应在规定时间内与业主方签订合同。</w:t>
            </w:r>
          </w:p>
          <w:p w:rsidR="00692E39" w:rsidRDefault="00566468" w:rsidP="00DE5013">
            <w:pPr>
              <w:numPr>
                <w:ilvl w:val="0"/>
                <w:numId w:val="17"/>
              </w:numPr>
              <w:adjustRightInd w:val="0"/>
              <w:snapToGrid w:val="0"/>
              <w:spacing w:line="400" w:lineRule="exact"/>
              <w:ind w:leftChars="96" w:left="202" w:rightChars="20" w:right="42" w:firstLineChars="8" w:firstLine="17"/>
              <w:rPr>
                <w:rFonts w:ascii="宋体" w:hAnsi="宋体" w:cs="宋体"/>
                <w:szCs w:val="21"/>
              </w:rPr>
            </w:pPr>
            <w:r>
              <w:rPr>
                <w:rFonts w:ascii="宋体" w:hAnsi="宋体" w:cs="宋体" w:hint="eastAsia"/>
                <w:szCs w:val="21"/>
              </w:rPr>
              <w:t>依法公示后，招标人将依法确定第一中标候选人为本项目中标人。</w:t>
            </w:r>
          </w:p>
          <w:p w:rsidR="00692E39" w:rsidRDefault="00566468" w:rsidP="00DE5013">
            <w:pPr>
              <w:numPr>
                <w:ilvl w:val="0"/>
                <w:numId w:val="17"/>
              </w:numPr>
              <w:adjustRightInd w:val="0"/>
              <w:snapToGrid w:val="0"/>
              <w:spacing w:line="400" w:lineRule="exact"/>
              <w:ind w:leftChars="96" w:left="202" w:rightChars="20" w:right="42" w:firstLineChars="8" w:firstLine="17"/>
              <w:rPr>
                <w:rFonts w:ascii="宋体" w:hAnsi="宋体" w:cs="宋体"/>
                <w:szCs w:val="21"/>
              </w:rPr>
            </w:pPr>
            <w:r>
              <w:rPr>
                <w:rFonts w:ascii="宋体" w:hAnsi="宋体" w:cs="宋体" w:hint="eastAsia"/>
                <w:szCs w:val="21"/>
              </w:rPr>
              <w:t>排名第一的中标候选人放弃中标、或因不可抗力提出不能履行合同，或者投标人采用不正当的手段骗取中标经查实的，或者采购文件规定应当提交履约担保而在规定的期限内未能提交的，或被相关部门查实存在影响中标结果的违法行为，不具备中标资格等情形的，招标人可以确定排名第二的中标候选人为中标单位或重新招标。</w:t>
            </w:r>
          </w:p>
          <w:p w:rsidR="00692E39" w:rsidRDefault="00566468" w:rsidP="00DE5013">
            <w:pPr>
              <w:numPr>
                <w:ilvl w:val="0"/>
                <w:numId w:val="17"/>
              </w:numPr>
              <w:adjustRightInd w:val="0"/>
              <w:snapToGrid w:val="0"/>
              <w:spacing w:line="400" w:lineRule="exact"/>
              <w:ind w:leftChars="96" w:left="202" w:rightChars="20" w:right="42" w:firstLineChars="8" w:firstLine="17"/>
              <w:rPr>
                <w:rFonts w:ascii="宋体" w:hAnsi="宋体" w:cs="宋体"/>
                <w:szCs w:val="21"/>
              </w:rPr>
            </w:pPr>
            <w:r>
              <w:rPr>
                <w:rFonts w:ascii="宋体" w:hAnsi="宋体" w:cs="宋体" w:hint="eastAsia"/>
                <w:szCs w:val="21"/>
              </w:rPr>
              <w:t>排名第二的中标候选人出现前款所列的情形的，招标人有权确定排名第三的中标候选人为中标单位或重新招标，依次类推，如果所有的中标候选人均出现前款所列的情形，则招标失败，招标人重新招标。</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7.6.1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履约担保</w:t>
            </w:r>
          </w:p>
        </w:tc>
        <w:tc>
          <w:tcPr>
            <w:tcW w:w="5613" w:type="dxa"/>
          </w:tcPr>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要求中标人提交履约担保：</w:t>
            </w:r>
          </w:p>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lang w:val="en-US"/>
              </w:rPr>
              <w:t>缴纳时间：中标人向招标人提交履约担保（在合同签订之日起3个工作日内缴纳）</w:t>
            </w:r>
          </w:p>
          <w:p w:rsidR="00692E39" w:rsidRDefault="00566468" w:rsidP="00DE5013">
            <w:pPr>
              <w:pStyle w:val="TableParagraph"/>
              <w:adjustRightInd w:val="0"/>
              <w:snapToGrid w:val="0"/>
              <w:spacing w:line="400" w:lineRule="exact"/>
              <w:ind w:leftChars="96" w:left="202" w:rightChars="20" w:right="42" w:firstLineChars="8" w:firstLine="17"/>
              <w:rPr>
                <w:spacing w:val="-3"/>
                <w:szCs w:val="21"/>
                <w:u w:val="single"/>
                <w:lang w:val="en-US"/>
              </w:rPr>
            </w:pPr>
            <w:r>
              <w:rPr>
                <w:rFonts w:hint="eastAsia"/>
                <w:szCs w:val="21"/>
                <w:lang w:val="en-US"/>
              </w:rPr>
              <w:t>缴纳方式：</w:t>
            </w:r>
            <w:r>
              <w:rPr>
                <w:rFonts w:hint="eastAsia"/>
                <w:spacing w:val="-3"/>
                <w:szCs w:val="21"/>
                <w:u w:val="single"/>
              </w:rPr>
              <w:t>电汇、银行汇票等非现金形式、</w:t>
            </w:r>
            <w:r>
              <w:rPr>
                <w:rFonts w:hint="eastAsia"/>
                <w:spacing w:val="-3"/>
                <w:szCs w:val="21"/>
                <w:u w:val="single"/>
                <w:lang w:val="en-US"/>
              </w:rPr>
              <w:t>银行保函（</w:t>
            </w:r>
            <w:r>
              <w:rPr>
                <w:rFonts w:hint="eastAsia"/>
              </w:rPr>
              <w:t>履约保函的有效期需持续至维保期（即完成项目上线与项目交付以及签发完工证明（以较晚者为准）后1</w:t>
            </w:r>
            <w:r>
              <w:t>2</w:t>
            </w:r>
            <w:r>
              <w:rPr>
                <w:rFonts w:hint="eastAsia"/>
              </w:rPr>
              <w:t>个月）结束。</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缴纳金额：合同金额的10%。</w:t>
            </w:r>
          </w:p>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lang w:val="en-US"/>
              </w:rPr>
              <w:t xml:space="preserve">退还时间：待合同终止后 </w:t>
            </w:r>
            <w:r>
              <w:rPr>
                <w:rFonts w:hint="eastAsia"/>
                <w:szCs w:val="21"/>
              </w:rPr>
              <w:t>，</w:t>
            </w:r>
            <w:r>
              <w:rPr>
                <w:rFonts w:hint="eastAsia"/>
                <w:szCs w:val="21"/>
                <w:lang w:val="en-US"/>
              </w:rPr>
              <w:t>招标人将</w:t>
            </w:r>
            <w:r>
              <w:rPr>
                <w:rFonts w:hint="eastAsia"/>
                <w:szCs w:val="21"/>
              </w:rPr>
              <w:t>履约担保一次性退还给中标人且不计算利息，</w:t>
            </w:r>
            <w:r>
              <w:rPr>
                <w:rFonts w:hint="eastAsia"/>
                <w:szCs w:val="21"/>
                <w:lang w:val="en-US"/>
              </w:rPr>
              <w:t>如有因违规扣减罚金，按扣减后的</w:t>
            </w:r>
            <w:r>
              <w:rPr>
                <w:rFonts w:hint="eastAsia"/>
                <w:szCs w:val="21"/>
                <w:lang w:val="en-US"/>
              </w:rPr>
              <w:lastRenderedPageBreak/>
              <w:t>余额无息退还</w:t>
            </w:r>
            <w:r>
              <w:rPr>
                <w:rFonts w:hint="eastAsia"/>
                <w:szCs w:val="21"/>
              </w:rPr>
              <w:t>。</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lastRenderedPageBreak/>
              <w:t>8.5.1</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bookmarkStart w:id="8" w:name="OLE_LINK8"/>
            <w:r>
              <w:rPr>
                <w:rStyle w:val="210pt37"/>
                <w:rFonts w:ascii="宋体" w:eastAsia="宋体" w:cs="宋体" w:hint="eastAsia"/>
                <w:sz w:val="21"/>
                <w:szCs w:val="21"/>
              </w:rPr>
              <w:t>监督</w:t>
            </w:r>
            <w:bookmarkEnd w:id="8"/>
            <w:r>
              <w:rPr>
                <w:rStyle w:val="210pt37"/>
                <w:rFonts w:ascii="宋体" w:eastAsia="宋体" w:cs="宋体" w:hint="eastAsia"/>
                <w:sz w:val="21"/>
                <w:szCs w:val="21"/>
              </w:rPr>
              <w:t>部门</w:t>
            </w:r>
          </w:p>
        </w:tc>
        <w:tc>
          <w:tcPr>
            <w:tcW w:w="5613" w:type="dxa"/>
            <w:vAlign w:val="center"/>
          </w:tcPr>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监督部门：</w:t>
            </w:r>
            <w:proofErr w:type="gramStart"/>
            <w:r>
              <w:rPr>
                <w:rFonts w:hint="eastAsia"/>
                <w:szCs w:val="21"/>
              </w:rPr>
              <w:t>莞</w:t>
            </w:r>
            <w:proofErr w:type="gramEnd"/>
            <w:r>
              <w:rPr>
                <w:rFonts w:hint="eastAsia"/>
                <w:szCs w:val="21"/>
              </w:rPr>
              <w:t>港智慧空港投资（东莞）有限公司</w:t>
            </w:r>
          </w:p>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szCs w:val="21"/>
              </w:rPr>
              <w:t>电话：0769-81716868-813</w:t>
            </w:r>
          </w:p>
          <w:p w:rsidR="00692E39" w:rsidRDefault="00566468" w:rsidP="00DE5013">
            <w:pPr>
              <w:pStyle w:val="TableParagraph"/>
              <w:adjustRightInd w:val="0"/>
              <w:snapToGrid w:val="0"/>
              <w:spacing w:line="400" w:lineRule="exact"/>
              <w:ind w:leftChars="96" w:left="202" w:rightChars="20" w:right="42" w:firstLineChars="8" w:firstLine="17"/>
              <w:rPr>
                <w:kern w:val="0"/>
                <w:szCs w:val="21"/>
              </w:rPr>
            </w:pPr>
            <w:r>
              <w:rPr>
                <w:rFonts w:hint="eastAsia"/>
                <w:szCs w:val="21"/>
              </w:rPr>
              <w:t>通信地址：广东省东莞市港口大道2号虎门港企业总部大厦7楼708</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9</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是否采用电子招标投标</w:t>
            </w:r>
          </w:p>
        </w:tc>
        <w:tc>
          <w:tcPr>
            <w:tcW w:w="5613" w:type="dxa"/>
            <w:vAlign w:val="center"/>
          </w:tcPr>
          <w:p w:rsidR="00692E39" w:rsidRDefault="00566468" w:rsidP="00DE5013">
            <w:pPr>
              <w:autoSpaceDE w:val="0"/>
              <w:autoSpaceDN w:val="0"/>
              <w:adjustRightInd w:val="0"/>
              <w:spacing w:before="49" w:line="400" w:lineRule="exact"/>
              <w:ind w:leftChars="96" w:left="202" w:right="38" w:firstLineChars="8" w:firstLine="17"/>
              <w:jc w:val="left"/>
              <w:rPr>
                <w:rFonts w:ascii="宋体" w:hAnsi="宋体" w:cs="宋体"/>
                <w:kern w:val="0"/>
                <w:szCs w:val="21"/>
              </w:rPr>
            </w:pPr>
            <w:r>
              <w:rPr>
                <w:rFonts w:ascii="宋体" w:hAnsi="宋体" w:cs="宋体" w:hint="eastAsia"/>
                <w:kern w:val="0"/>
                <w:szCs w:val="21"/>
              </w:rPr>
              <w:t>□否</w:t>
            </w:r>
          </w:p>
          <w:p w:rsidR="00692E39" w:rsidRDefault="00566468" w:rsidP="00DE5013">
            <w:pPr>
              <w:pStyle w:val="TableParagraph"/>
              <w:adjustRightInd w:val="0"/>
              <w:snapToGrid w:val="0"/>
              <w:spacing w:line="400" w:lineRule="exact"/>
              <w:ind w:leftChars="96" w:left="202" w:rightChars="20" w:right="42" w:firstLineChars="8" w:firstLine="17"/>
              <w:rPr>
                <w:kern w:val="0"/>
                <w:szCs w:val="21"/>
              </w:rPr>
            </w:pPr>
            <w:r>
              <w:rPr>
                <w:rFonts w:hint="eastAsia"/>
                <w:kern w:val="0"/>
                <w:szCs w:val="21"/>
                <w:lang w:val="en-US"/>
              </w:rPr>
              <w:t>■</w:t>
            </w:r>
            <w:r>
              <w:rPr>
                <w:rFonts w:hint="eastAsia"/>
                <w:kern w:val="0"/>
                <w:szCs w:val="21"/>
              </w:rPr>
              <w:t>是，具体要求：</w:t>
            </w:r>
          </w:p>
          <w:p w:rsidR="00692E39" w:rsidRDefault="00566468" w:rsidP="00DE5013">
            <w:pPr>
              <w:pStyle w:val="TableParagraph"/>
              <w:adjustRightInd w:val="0"/>
              <w:snapToGrid w:val="0"/>
              <w:spacing w:line="400" w:lineRule="exact"/>
              <w:ind w:leftChars="96" w:left="202" w:rightChars="20" w:right="42" w:firstLineChars="8" w:firstLine="17"/>
              <w:rPr>
                <w:kern w:val="0"/>
                <w:szCs w:val="21"/>
              </w:rPr>
            </w:pPr>
            <w:r>
              <w:rPr>
                <w:rFonts w:hint="eastAsia"/>
                <w:kern w:val="0"/>
                <w:szCs w:val="21"/>
              </w:rPr>
              <w:t>无纸化项目电子招投标的操作手册，投标人可自行在广州公共资源交易中心网站相关栏目（首页&gt;服务指南&gt;系统帮助&gt;操作手册）下载。电子招标投标解密失败及突发情况的补救措施：</w:t>
            </w:r>
          </w:p>
          <w:p w:rsidR="00692E39" w:rsidRDefault="00566468" w:rsidP="00DE5013">
            <w:pPr>
              <w:pStyle w:val="TableParagraph"/>
              <w:adjustRightInd w:val="0"/>
              <w:snapToGrid w:val="0"/>
              <w:spacing w:line="400" w:lineRule="exact"/>
              <w:ind w:leftChars="96" w:left="202" w:rightChars="20" w:right="42" w:firstLineChars="8" w:firstLine="17"/>
              <w:rPr>
                <w:kern w:val="0"/>
                <w:szCs w:val="21"/>
              </w:rPr>
            </w:pPr>
            <w:r>
              <w:rPr>
                <w:rFonts w:hint="eastAsia"/>
                <w:kern w:val="0"/>
                <w:szCs w:val="21"/>
              </w:rPr>
              <w:t>1、按照交易平台关于全流程电子化项目的相关指南进行操作。详见广州公共资源交易中心网站发布的电子化招投标交易操作指引最新版操作指引。</w:t>
            </w:r>
          </w:p>
          <w:p w:rsidR="00692E39" w:rsidRDefault="00566468" w:rsidP="00DE5013">
            <w:pPr>
              <w:pStyle w:val="TableParagraph"/>
              <w:adjustRightInd w:val="0"/>
              <w:snapToGrid w:val="0"/>
              <w:spacing w:line="400" w:lineRule="exact"/>
              <w:ind w:leftChars="96" w:left="202" w:rightChars="20" w:right="42" w:firstLineChars="8" w:firstLine="17"/>
              <w:rPr>
                <w:kern w:val="0"/>
                <w:szCs w:val="21"/>
              </w:rPr>
            </w:pPr>
            <w:r>
              <w:rPr>
                <w:rFonts w:hint="eastAsia"/>
                <w:kern w:val="0"/>
                <w:szCs w:val="21"/>
              </w:rPr>
              <w:t>2、补救方案</w:t>
            </w:r>
          </w:p>
          <w:p w:rsidR="00692E39" w:rsidRDefault="00566468" w:rsidP="00DE5013">
            <w:pPr>
              <w:pStyle w:val="TableParagraph"/>
              <w:adjustRightInd w:val="0"/>
              <w:snapToGrid w:val="0"/>
              <w:spacing w:line="400" w:lineRule="exact"/>
              <w:ind w:leftChars="96" w:left="202" w:rightChars="20" w:right="42" w:firstLineChars="8" w:firstLine="17"/>
              <w:rPr>
                <w:kern w:val="0"/>
                <w:szCs w:val="21"/>
              </w:rPr>
            </w:pPr>
            <w:r>
              <w:rPr>
                <w:rFonts w:hint="eastAsia"/>
                <w:kern w:val="0"/>
                <w:szCs w:val="21"/>
              </w:rPr>
              <w:t>（1）投标文件解密失败的补救方案：</w:t>
            </w:r>
          </w:p>
          <w:p w:rsidR="00692E39" w:rsidRDefault="00566468" w:rsidP="00DE5013">
            <w:pPr>
              <w:pStyle w:val="TableParagraph"/>
              <w:adjustRightInd w:val="0"/>
              <w:snapToGrid w:val="0"/>
              <w:spacing w:line="400" w:lineRule="exact"/>
              <w:ind w:leftChars="96" w:left="202" w:rightChars="20" w:right="42" w:firstLineChars="8" w:firstLine="17"/>
              <w:rPr>
                <w:kern w:val="0"/>
                <w:szCs w:val="21"/>
              </w:rPr>
            </w:pPr>
            <w:r>
              <w:rPr>
                <w:rFonts w:hint="eastAsia"/>
                <w:kern w:val="0"/>
                <w:szCs w:val="21"/>
              </w:rPr>
              <w:t>开标过程中如遇需要中止电子开标的情况发生，可由电子招标投标交易平台或招标人通知所有投标人新的开标时间（含解密时间）、地点、投标人应及时查看并在规定的时间内解密。投标人未到达现场参与开标的，视为默认开标结果。</w:t>
            </w:r>
          </w:p>
          <w:p w:rsidR="00692E39" w:rsidRDefault="00566468" w:rsidP="00DE5013">
            <w:pPr>
              <w:pStyle w:val="TableParagraph"/>
              <w:adjustRightInd w:val="0"/>
              <w:snapToGrid w:val="0"/>
              <w:spacing w:line="400" w:lineRule="exact"/>
              <w:ind w:leftChars="96" w:left="202" w:rightChars="20" w:right="42" w:firstLineChars="8" w:firstLine="17"/>
              <w:rPr>
                <w:kern w:val="0"/>
                <w:szCs w:val="21"/>
              </w:rPr>
            </w:pPr>
            <w:r>
              <w:rPr>
                <w:rFonts w:hint="eastAsia"/>
                <w:kern w:val="0"/>
                <w:szCs w:val="21"/>
              </w:rPr>
              <w:t>（2）评标时突发情况的补救方案</w:t>
            </w:r>
          </w:p>
          <w:p w:rsidR="00692E39" w:rsidRDefault="00566468" w:rsidP="00DE5013">
            <w:pPr>
              <w:pStyle w:val="TableParagraph"/>
              <w:adjustRightInd w:val="0"/>
              <w:snapToGrid w:val="0"/>
              <w:spacing w:line="400" w:lineRule="exact"/>
              <w:ind w:leftChars="96" w:left="202" w:rightChars="20" w:right="42" w:firstLineChars="8" w:firstLine="17"/>
              <w:rPr>
                <w:szCs w:val="21"/>
              </w:rPr>
            </w:pPr>
            <w:r>
              <w:rPr>
                <w:rFonts w:hint="eastAsia"/>
                <w:kern w:val="0"/>
                <w:szCs w:val="21"/>
              </w:rPr>
              <w:t>若遇不可抗力发生（包括网络瘫痪、服务器损坏、交易系统故障短期无法恢复等因素），导致系统无法正常运行，应终止评标，并在恢复正常后及时安排时间评标。</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szCs w:val="21"/>
              </w:rPr>
              <w:t>10</w:t>
            </w:r>
          </w:p>
        </w:tc>
        <w:tc>
          <w:tcPr>
            <w:tcW w:w="2981" w:type="dxa"/>
            <w:vAlign w:val="center"/>
          </w:tcPr>
          <w:p w:rsidR="00692E39" w:rsidRDefault="00566468">
            <w:pPr>
              <w:pStyle w:val="TableParagraph"/>
              <w:adjustRightInd w:val="0"/>
              <w:snapToGrid w:val="0"/>
              <w:spacing w:line="400" w:lineRule="exact"/>
              <w:ind w:leftChars="20" w:left="42" w:rightChars="20" w:right="42"/>
              <w:jc w:val="center"/>
              <w:rPr>
                <w:szCs w:val="21"/>
              </w:rPr>
            </w:pPr>
            <w:r>
              <w:rPr>
                <w:rFonts w:hint="eastAsia"/>
                <w:b/>
                <w:bCs/>
                <w:szCs w:val="21"/>
                <w:lang w:val="en-US"/>
              </w:rPr>
              <w:t>集中载明否决投标条款</w:t>
            </w:r>
          </w:p>
        </w:tc>
        <w:tc>
          <w:tcPr>
            <w:tcW w:w="5613" w:type="dxa"/>
            <w:vAlign w:val="center"/>
          </w:tcPr>
          <w:p w:rsidR="00692E39" w:rsidRDefault="00566468">
            <w:pPr>
              <w:pStyle w:val="TableParagraph"/>
              <w:autoSpaceDE w:val="0"/>
              <w:autoSpaceDN w:val="0"/>
              <w:spacing w:line="400" w:lineRule="exact"/>
              <w:ind w:firstLineChars="100" w:firstLine="210"/>
              <w:rPr>
                <w:szCs w:val="21"/>
                <w:lang w:val="en-US"/>
              </w:rPr>
            </w:pPr>
            <w:r>
              <w:rPr>
                <w:rFonts w:hint="eastAsia"/>
                <w:szCs w:val="21"/>
                <w:lang w:val="en-US"/>
              </w:rPr>
              <w:t>10.1集中载明否决投标条款如下：</w:t>
            </w:r>
          </w:p>
          <w:p w:rsidR="00692E39" w:rsidRDefault="00566468">
            <w:pPr>
              <w:pStyle w:val="TableParagraph"/>
              <w:autoSpaceDE w:val="0"/>
              <w:autoSpaceDN w:val="0"/>
              <w:spacing w:line="400" w:lineRule="exact"/>
              <w:ind w:firstLineChars="100" w:firstLine="210"/>
              <w:rPr>
                <w:szCs w:val="21"/>
                <w:lang w:val="en-US"/>
              </w:rPr>
            </w:pPr>
            <w:r>
              <w:rPr>
                <w:rFonts w:hint="eastAsia"/>
                <w:szCs w:val="21"/>
                <w:lang w:val="en-US"/>
              </w:rPr>
              <w:t>投标人有以下情形之一的，评标委员会应当否决其投标：</w:t>
            </w:r>
          </w:p>
          <w:p w:rsidR="00692E39" w:rsidRDefault="00566468">
            <w:pPr>
              <w:pStyle w:val="TableParagraph"/>
              <w:autoSpaceDE w:val="0"/>
              <w:autoSpaceDN w:val="0"/>
              <w:spacing w:line="400" w:lineRule="exact"/>
              <w:ind w:firstLineChars="100" w:firstLine="210"/>
              <w:rPr>
                <w:szCs w:val="21"/>
                <w:lang w:val="en-US"/>
              </w:rPr>
            </w:pPr>
            <w:r>
              <w:rPr>
                <w:rFonts w:hint="eastAsia"/>
                <w:szCs w:val="21"/>
              </w:rPr>
              <w:t>（</w:t>
            </w:r>
            <w:r>
              <w:rPr>
                <w:rFonts w:hint="eastAsia"/>
                <w:szCs w:val="21"/>
                <w:lang w:val="en-US"/>
              </w:rPr>
              <w:t>1</w:t>
            </w:r>
            <w:r>
              <w:rPr>
                <w:rFonts w:hint="eastAsia"/>
                <w:szCs w:val="21"/>
              </w:rPr>
              <w:t>）投标文件</w:t>
            </w:r>
            <w:r>
              <w:rPr>
                <w:rFonts w:hint="eastAsia"/>
                <w:szCs w:val="21"/>
                <w:lang w:val="en-US"/>
              </w:rPr>
              <w:t>没有</w:t>
            </w:r>
            <w:r>
              <w:rPr>
                <w:rFonts w:hint="eastAsia"/>
                <w:szCs w:val="21"/>
              </w:rPr>
              <w:t>对招标文件的实质性要求和条件</w:t>
            </w:r>
            <w:proofErr w:type="gramStart"/>
            <w:r>
              <w:rPr>
                <w:rFonts w:hint="eastAsia"/>
                <w:szCs w:val="21"/>
              </w:rPr>
              <w:t>作出</w:t>
            </w:r>
            <w:proofErr w:type="gramEnd"/>
            <w:r>
              <w:rPr>
                <w:rFonts w:hint="eastAsia"/>
                <w:szCs w:val="21"/>
              </w:rPr>
              <w:t>满</w:t>
            </w:r>
            <w:r>
              <w:rPr>
                <w:rFonts w:hint="eastAsia"/>
                <w:szCs w:val="21"/>
                <w:lang w:val="en-US"/>
              </w:rPr>
              <w:t xml:space="preserve">  </w:t>
            </w:r>
          </w:p>
          <w:p w:rsidR="00692E39" w:rsidRDefault="00566468">
            <w:pPr>
              <w:pStyle w:val="TableParagraph"/>
              <w:autoSpaceDE w:val="0"/>
              <w:autoSpaceDN w:val="0"/>
              <w:spacing w:line="400" w:lineRule="exact"/>
              <w:ind w:firstLineChars="100" w:firstLine="210"/>
              <w:rPr>
                <w:szCs w:val="21"/>
                <w:lang w:val="en-US"/>
              </w:rPr>
            </w:pPr>
            <w:proofErr w:type="gramStart"/>
            <w:r>
              <w:rPr>
                <w:rFonts w:hint="eastAsia"/>
                <w:szCs w:val="21"/>
              </w:rPr>
              <w:t>足性或</w:t>
            </w:r>
            <w:proofErr w:type="gramEnd"/>
            <w:r>
              <w:rPr>
                <w:rFonts w:hint="eastAsia"/>
                <w:szCs w:val="21"/>
              </w:rPr>
              <w:t>更有利于招标人的响应；</w:t>
            </w:r>
          </w:p>
          <w:p w:rsidR="00692E39" w:rsidRDefault="00566468">
            <w:pPr>
              <w:pStyle w:val="TableParagraph"/>
              <w:autoSpaceDE w:val="0"/>
              <w:autoSpaceDN w:val="0"/>
              <w:spacing w:line="400" w:lineRule="exact"/>
              <w:ind w:leftChars="100" w:left="210"/>
            </w:pPr>
            <w:r>
              <w:rPr>
                <w:rFonts w:hint="eastAsia"/>
                <w:lang w:val="en-US"/>
              </w:rPr>
              <w:t>（2）本项目不允许任何负偏离</w:t>
            </w:r>
            <w:r>
              <w:rPr>
                <w:rFonts w:hint="eastAsia"/>
              </w:rPr>
              <w:t>，</w:t>
            </w:r>
            <w:r>
              <w:rPr>
                <w:rFonts w:hint="eastAsia"/>
                <w:lang w:val="en-US"/>
              </w:rPr>
              <w:t>出现负偏离</w:t>
            </w:r>
            <w:r>
              <w:rPr>
                <w:rFonts w:hint="eastAsia"/>
              </w:rPr>
              <w:t>的投标将被否</w:t>
            </w:r>
            <w:r>
              <w:rPr>
                <w:rFonts w:hint="eastAsia"/>
              </w:rPr>
              <w:lastRenderedPageBreak/>
              <w:t>决；</w:t>
            </w:r>
          </w:p>
          <w:p w:rsidR="00692E39" w:rsidRDefault="00566468">
            <w:pPr>
              <w:pStyle w:val="TableParagraph"/>
              <w:autoSpaceDE w:val="0"/>
              <w:autoSpaceDN w:val="0"/>
              <w:spacing w:line="400" w:lineRule="exact"/>
              <w:ind w:firstLineChars="100" w:firstLine="210"/>
              <w:rPr>
                <w:spacing w:val="-4"/>
                <w:szCs w:val="21"/>
              </w:rPr>
            </w:pPr>
            <w:r>
              <w:rPr>
                <w:rFonts w:hint="eastAsia"/>
                <w:szCs w:val="21"/>
                <w:lang w:val="en-US"/>
              </w:rPr>
              <w:t>（3）</w:t>
            </w:r>
            <w:r>
              <w:rPr>
                <w:rFonts w:hint="eastAsia"/>
                <w:spacing w:val="-4"/>
                <w:szCs w:val="21"/>
              </w:rPr>
              <w:t>投标人不按</w:t>
            </w:r>
            <w:r>
              <w:rPr>
                <w:rFonts w:hint="eastAsia"/>
                <w:spacing w:val="-4"/>
                <w:szCs w:val="21"/>
                <w:lang w:val="en-US"/>
              </w:rPr>
              <w:t>第二章</w:t>
            </w:r>
            <w:r>
              <w:rPr>
                <w:rFonts w:hint="eastAsia"/>
                <w:spacing w:val="-4"/>
                <w:szCs w:val="21"/>
              </w:rPr>
              <w:t>第3.4.1项要求提交投标保证金的；</w:t>
            </w:r>
          </w:p>
          <w:p w:rsidR="00692E39" w:rsidRDefault="00566468">
            <w:pPr>
              <w:pStyle w:val="TableParagraph"/>
              <w:autoSpaceDE w:val="0"/>
              <w:autoSpaceDN w:val="0"/>
              <w:spacing w:line="400" w:lineRule="exact"/>
              <w:ind w:leftChars="100" w:left="210"/>
              <w:rPr>
                <w:spacing w:val="-4"/>
                <w:szCs w:val="21"/>
                <w:lang w:val="en-US"/>
              </w:rPr>
            </w:pPr>
            <w:r>
              <w:rPr>
                <w:rFonts w:hint="eastAsia"/>
                <w:spacing w:val="-4"/>
                <w:szCs w:val="21"/>
                <w:lang w:val="en-US"/>
              </w:rPr>
              <w:t>（4）除</w:t>
            </w:r>
            <w:r>
              <w:rPr>
                <w:rFonts w:hint="eastAsia"/>
                <w:szCs w:val="21"/>
                <w:lang w:val="en-US"/>
              </w:rPr>
              <w:t>招标文件第二章“</w:t>
            </w:r>
            <w:r>
              <w:rPr>
                <w:rFonts w:hint="eastAsia"/>
                <w:szCs w:val="21"/>
              </w:rPr>
              <w:t>投标人须知前附表</w:t>
            </w:r>
            <w:r>
              <w:rPr>
                <w:rFonts w:hint="eastAsia"/>
                <w:szCs w:val="21"/>
                <w:lang w:val="en-US"/>
              </w:rPr>
              <w:t>”</w:t>
            </w:r>
            <w:r>
              <w:rPr>
                <w:rFonts w:hint="eastAsia"/>
                <w:spacing w:val="-4"/>
                <w:szCs w:val="21"/>
                <w:lang w:val="en-US"/>
              </w:rPr>
              <w:t>规定允许外，投标人不得递交备选投标方案，否则其投标将被否决；</w:t>
            </w:r>
          </w:p>
          <w:p w:rsidR="00692E39" w:rsidRDefault="00566468">
            <w:pPr>
              <w:pStyle w:val="TableParagraph"/>
              <w:autoSpaceDE w:val="0"/>
              <w:autoSpaceDN w:val="0"/>
              <w:spacing w:line="400" w:lineRule="exact"/>
              <w:ind w:leftChars="100" w:left="210"/>
              <w:rPr>
                <w:szCs w:val="21"/>
                <w:lang w:val="en-US"/>
              </w:rPr>
            </w:pPr>
            <w:r>
              <w:rPr>
                <w:rFonts w:hint="eastAsia"/>
                <w:szCs w:val="21"/>
                <w:lang w:val="en-US"/>
              </w:rPr>
              <w:t>（5）初步评审不符合第三章“评标办法前附表”第2.1.1、2.1.2、2.1.3项规定的任何一种情形的；</w:t>
            </w:r>
          </w:p>
          <w:p w:rsidR="00692E39" w:rsidRDefault="00566468">
            <w:pPr>
              <w:pStyle w:val="TableParagraph"/>
              <w:autoSpaceDE w:val="0"/>
              <w:autoSpaceDN w:val="0"/>
              <w:spacing w:line="400" w:lineRule="exact"/>
              <w:ind w:leftChars="100" w:left="210"/>
              <w:rPr>
                <w:szCs w:val="21"/>
                <w:lang w:val="en-US"/>
              </w:rPr>
            </w:pPr>
            <w:r>
              <w:rPr>
                <w:rFonts w:hint="eastAsia"/>
                <w:szCs w:val="21"/>
                <w:lang w:val="en-US"/>
              </w:rPr>
              <w:t>（6）第三章“评标办法”第3.1.2项规定的情形；</w:t>
            </w:r>
          </w:p>
          <w:p w:rsidR="00692E39" w:rsidRDefault="00566468">
            <w:pPr>
              <w:pStyle w:val="TableParagraph"/>
              <w:autoSpaceDE w:val="0"/>
              <w:autoSpaceDN w:val="0"/>
              <w:spacing w:line="400" w:lineRule="exact"/>
              <w:ind w:leftChars="100" w:left="210"/>
              <w:rPr>
                <w:szCs w:val="21"/>
                <w:lang w:val="en-US"/>
              </w:rPr>
            </w:pPr>
            <w:r>
              <w:rPr>
                <w:rFonts w:hint="eastAsia"/>
                <w:szCs w:val="21"/>
                <w:lang w:val="en-US"/>
              </w:rPr>
              <w:t>（7）投标人的投标报价不得超出招标控制价（即最高投标限价），否则其报价将作无效报价处理；</w:t>
            </w:r>
          </w:p>
          <w:p w:rsidR="00692E39" w:rsidRDefault="00566468">
            <w:pPr>
              <w:pStyle w:val="TableParagraph"/>
              <w:autoSpaceDE w:val="0"/>
              <w:autoSpaceDN w:val="0"/>
              <w:spacing w:line="400" w:lineRule="exact"/>
              <w:ind w:leftChars="100" w:left="210"/>
              <w:rPr>
                <w:szCs w:val="21"/>
                <w:lang w:val="en-US"/>
              </w:rPr>
            </w:pPr>
            <w:r>
              <w:rPr>
                <w:rFonts w:hint="eastAsia"/>
                <w:szCs w:val="21"/>
                <w:lang w:val="en-US"/>
              </w:rPr>
              <w:t>（8）如投标人不能生成合格的电子投标文件（后缀名为.ZQTF 的电子文件）或未成功解密作无效标处理；</w:t>
            </w:r>
          </w:p>
          <w:p w:rsidR="00692E39" w:rsidRDefault="00566468">
            <w:pPr>
              <w:pStyle w:val="TableParagraph"/>
              <w:autoSpaceDE w:val="0"/>
              <w:autoSpaceDN w:val="0"/>
              <w:spacing w:line="400" w:lineRule="exact"/>
              <w:ind w:firstLineChars="100" w:firstLine="210"/>
              <w:rPr>
                <w:szCs w:val="21"/>
                <w:lang w:val="en-US"/>
              </w:rPr>
            </w:pPr>
            <w:r>
              <w:rPr>
                <w:rFonts w:hint="eastAsia"/>
                <w:szCs w:val="21"/>
                <w:lang w:val="en-US"/>
              </w:rPr>
              <w:t>（9）法律法规规定的其他否决投标条款。</w:t>
            </w:r>
          </w:p>
        </w:tc>
      </w:tr>
      <w:tr w:rsidR="00692E39">
        <w:trPr>
          <w:trHeight w:val="454"/>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b/>
                <w:bCs/>
                <w:szCs w:val="21"/>
                <w:lang w:val="en-US"/>
              </w:rPr>
            </w:pPr>
            <w:r>
              <w:rPr>
                <w:rFonts w:hint="eastAsia"/>
                <w:b/>
                <w:bCs/>
                <w:szCs w:val="21"/>
                <w:lang w:val="en-US"/>
              </w:rPr>
              <w:lastRenderedPageBreak/>
              <w:t>10</w:t>
            </w:r>
          </w:p>
        </w:tc>
        <w:tc>
          <w:tcPr>
            <w:tcW w:w="8594" w:type="dxa"/>
            <w:gridSpan w:val="2"/>
            <w:vAlign w:val="center"/>
          </w:tcPr>
          <w:p w:rsidR="00692E39" w:rsidRDefault="00566468">
            <w:pPr>
              <w:pStyle w:val="TableParagraph"/>
              <w:adjustRightInd w:val="0"/>
              <w:snapToGrid w:val="0"/>
              <w:spacing w:line="400" w:lineRule="exact"/>
              <w:ind w:leftChars="96" w:left="202" w:rightChars="20" w:right="42" w:firstLineChars="8" w:firstLine="17"/>
              <w:jc w:val="center"/>
              <w:rPr>
                <w:b/>
                <w:bCs/>
                <w:szCs w:val="21"/>
                <w:lang w:val="en-US"/>
              </w:rPr>
            </w:pPr>
            <w:r>
              <w:rPr>
                <w:rFonts w:hint="eastAsia"/>
                <w:b/>
                <w:bCs/>
                <w:szCs w:val="21"/>
              </w:rPr>
              <w:t>需要补充的其他内容</w:t>
            </w:r>
          </w:p>
        </w:tc>
      </w:tr>
      <w:tr w:rsidR="00692E39">
        <w:trPr>
          <w:trHeight w:val="5055"/>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t>10.2</w:t>
            </w:r>
          </w:p>
        </w:tc>
        <w:tc>
          <w:tcPr>
            <w:tcW w:w="8594" w:type="dxa"/>
            <w:gridSpan w:val="2"/>
            <w:vAlign w:val="center"/>
          </w:tcPr>
          <w:p w:rsidR="00692E39" w:rsidRDefault="00566468">
            <w:pPr>
              <w:pStyle w:val="TableParagraph"/>
              <w:adjustRightInd w:val="0"/>
              <w:snapToGrid w:val="0"/>
              <w:spacing w:line="400" w:lineRule="exact"/>
              <w:ind w:leftChars="96" w:left="202" w:rightChars="20" w:right="42" w:firstLineChars="8" w:firstLine="17"/>
              <w:rPr>
                <w:b/>
                <w:bCs/>
                <w:szCs w:val="21"/>
              </w:rPr>
            </w:pPr>
            <w:r>
              <w:rPr>
                <w:rFonts w:hint="eastAsia"/>
                <w:b/>
                <w:bCs/>
                <w:szCs w:val="21"/>
              </w:rPr>
              <w:t>增加</w:t>
            </w:r>
            <w:r>
              <w:rPr>
                <w:rFonts w:hint="eastAsia"/>
                <w:b/>
                <w:bCs/>
                <w:szCs w:val="21"/>
                <w:lang w:val="en-US"/>
              </w:rPr>
              <w:t>10.2</w:t>
            </w:r>
            <w:r>
              <w:rPr>
                <w:rFonts w:hint="eastAsia"/>
                <w:b/>
                <w:bCs/>
                <w:szCs w:val="21"/>
              </w:rPr>
              <w:t>项：</w:t>
            </w:r>
          </w:p>
          <w:p w:rsidR="00692E39" w:rsidRDefault="00566468">
            <w:pPr>
              <w:pStyle w:val="TableParagraph"/>
              <w:adjustRightInd w:val="0"/>
              <w:snapToGrid w:val="0"/>
              <w:spacing w:line="400" w:lineRule="exact"/>
              <w:ind w:leftChars="96" w:left="202" w:rightChars="20" w:right="42" w:firstLineChars="8" w:firstLine="17"/>
              <w:rPr>
                <w:szCs w:val="21"/>
                <w:lang w:val="en-US"/>
              </w:rPr>
            </w:pPr>
            <w:r>
              <w:rPr>
                <w:rFonts w:hint="eastAsia"/>
                <w:b/>
                <w:bCs/>
                <w:szCs w:val="21"/>
                <w:lang w:val="en-US"/>
              </w:rPr>
              <w:t>10.1</w:t>
            </w:r>
            <w:r>
              <w:rPr>
                <w:rFonts w:hint="eastAsia"/>
                <w:b/>
                <w:bCs/>
                <w:szCs w:val="21"/>
              </w:rPr>
              <w:t>招标代理服务费</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10.1.1本项目招标代理服务费由</w:t>
            </w:r>
            <w:r>
              <w:rPr>
                <w:rFonts w:hint="eastAsia"/>
                <w:szCs w:val="21"/>
                <w:u w:val="single"/>
              </w:rPr>
              <w:t>中标人支付</w:t>
            </w:r>
            <w:r>
              <w:rPr>
                <w:rFonts w:hint="eastAsia"/>
                <w:szCs w:val="21"/>
                <w:lang w:val="en-US"/>
              </w:rPr>
              <w:t>；投标人准备和参加投标活动发生的费用自理。</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10.1.2</w:t>
            </w:r>
            <w:r>
              <w:rPr>
                <w:rFonts w:hint="eastAsia"/>
                <w:sz w:val="22"/>
                <w:szCs w:val="22"/>
                <w:lang w:val="en-US"/>
              </w:rPr>
              <w:t>中标人应按下列计算结果在领取《中标通知书》前以银行汇款的形式一次性向招标代理公司广东华伦招标有限公司缴纳招标代理服务费，并由广东华伦招标有限公司出具收款发票。</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10.1.3本项目招标代理服务费为：报价以中标金额为基数，参照国家发展计划委员会颁布的[2002]1980号文《招标代理服务收费管理暂行办法》和国家发展改革委调整招标代理服务收费标准（</w:t>
            </w:r>
            <w:proofErr w:type="gramStart"/>
            <w:r>
              <w:rPr>
                <w:rFonts w:hint="eastAsia"/>
                <w:szCs w:val="21"/>
                <w:lang w:val="en-US"/>
              </w:rPr>
              <w:t>发改价格</w:t>
            </w:r>
            <w:proofErr w:type="gramEnd"/>
            <w:r>
              <w:rPr>
                <w:rFonts w:hint="eastAsia"/>
                <w:szCs w:val="21"/>
                <w:lang w:val="en-US"/>
              </w:rPr>
              <w:t>[2011]534号）中的标准下浮 41% 计算并向中标人收取。</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10.1.4招标代理服务费已包含在本次投标报价中，但不在投标报价中单列。</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10.1.5代理服务费请转账划入以下账号：</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开户名称：广东华伦招标有限公司</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开户银行：中信银行广州北京路支行</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帐    号：7443400182600049783</w:t>
            </w:r>
          </w:p>
          <w:p w:rsidR="00692E39" w:rsidRDefault="00566468" w:rsidP="00DE5013">
            <w:pPr>
              <w:pStyle w:val="TableParagraph"/>
              <w:adjustRightInd w:val="0"/>
              <w:snapToGrid w:val="0"/>
              <w:spacing w:line="400" w:lineRule="exact"/>
              <w:ind w:leftChars="96" w:left="202" w:rightChars="20" w:right="42" w:firstLineChars="8" w:firstLine="18"/>
              <w:rPr>
                <w:sz w:val="22"/>
                <w:szCs w:val="22"/>
                <w:lang w:val="en-US"/>
              </w:rPr>
            </w:pPr>
            <w:r>
              <w:rPr>
                <w:rFonts w:hint="eastAsia"/>
                <w:sz w:val="22"/>
                <w:szCs w:val="22"/>
                <w:lang w:val="en-US"/>
              </w:rPr>
              <w:t>财务联系人：李小姐    联系电话：020-83172105</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注：转账、汇款时请注明项目名称，</w:t>
            </w:r>
            <w:proofErr w:type="gramStart"/>
            <w:r>
              <w:rPr>
                <w:rFonts w:hint="eastAsia"/>
                <w:szCs w:val="21"/>
                <w:lang w:val="en-US"/>
              </w:rPr>
              <w:t>凭</w:t>
            </w:r>
            <w:r>
              <w:rPr>
                <w:rFonts w:hint="eastAsia"/>
                <w:b/>
                <w:bCs/>
                <w:szCs w:val="21"/>
                <w:lang w:val="en-US"/>
              </w:rPr>
              <w:t>相关</w:t>
            </w:r>
            <w:proofErr w:type="gramEnd"/>
            <w:r>
              <w:rPr>
                <w:rFonts w:hint="eastAsia"/>
                <w:b/>
                <w:bCs/>
                <w:szCs w:val="21"/>
                <w:lang w:val="en-US"/>
              </w:rPr>
              <w:t>单据</w:t>
            </w:r>
            <w:r>
              <w:rPr>
                <w:rFonts w:hint="eastAsia"/>
                <w:szCs w:val="21"/>
                <w:lang w:val="en-US"/>
              </w:rPr>
              <w:t>领取中标通知书。</w:t>
            </w:r>
          </w:p>
        </w:tc>
      </w:tr>
      <w:tr w:rsidR="00692E39">
        <w:trPr>
          <w:trHeight w:val="90"/>
          <w:jc w:val="center"/>
        </w:trPr>
        <w:tc>
          <w:tcPr>
            <w:tcW w:w="1164" w:type="dxa"/>
            <w:vAlign w:val="center"/>
          </w:tcPr>
          <w:p w:rsidR="00692E39" w:rsidRDefault="00566468">
            <w:pPr>
              <w:pStyle w:val="TableParagraph"/>
              <w:adjustRightInd w:val="0"/>
              <w:snapToGrid w:val="0"/>
              <w:spacing w:line="400" w:lineRule="exact"/>
              <w:ind w:leftChars="20" w:left="42" w:rightChars="20" w:right="42"/>
              <w:jc w:val="center"/>
              <w:rPr>
                <w:szCs w:val="21"/>
                <w:lang w:val="en-US"/>
              </w:rPr>
            </w:pPr>
            <w:r>
              <w:rPr>
                <w:rFonts w:hint="eastAsia"/>
                <w:szCs w:val="21"/>
                <w:lang w:val="en-US"/>
              </w:rPr>
              <w:lastRenderedPageBreak/>
              <w:t>10.3</w:t>
            </w:r>
          </w:p>
        </w:tc>
        <w:tc>
          <w:tcPr>
            <w:tcW w:w="8594" w:type="dxa"/>
            <w:gridSpan w:val="2"/>
            <w:vAlign w:val="center"/>
          </w:tcPr>
          <w:p w:rsidR="00692E39" w:rsidRDefault="00566468">
            <w:pPr>
              <w:pStyle w:val="TableParagraph"/>
              <w:adjustRightInd w:val="0"/>
              <w:snapToGrid w:val="0"/>
              <w:spacing w:line="400" w:lineRule="exact"/>
              <w:ind w:leftChars="96" w:left="202" w:rightChars="20" w:right="42" w:firstLineChars="8" w:firstLine="17"/>
              <w:rPr>
                <w:b/>
                <w:bCs/>
                <w:szCs w:val="21"/>
              </w:rPr>
            </w:pPr>
            <w:r>
              <w:rPr>
                <w:rFonts w:hint="eastAsia"/>
                <w:b/>
                <w:bCs/>
                <w:szCs w:val="21"/>
              </w:rPr>
              <w:t>增加</w:t>
            </w:r>
            <w:r>
              <w:rPr>
                <w:rFonts w:hint="eastAsia"/>
                <w:b/>
                <w:bCs/>
                <w:szCs w:val="21"/>
                <w:lang w:val="en-US"/>
              </w:rPr>
              <w:t>10.3</w:t>
            </w:r>
            <w:r>
              <w:rPr>
                <w:rFonts w:hint="eastAsia"/>
                <w:b/>
                <w:bCs/>
                <w:szCs w:val="21"/>
              </w:rPr>
              <w:t>项：</w:t>
            </w:r>
          </w:p>
          <w:p w:rsidR="00692E39" w:rsidRDefault="00566468">
            <w:pPr>
              <w:pStyle w:val="TableParagraph"/>
              <w:adjustRightInd w:val="0"/>
              <w:snapToGrid w:val="0"/>
              <w:spacing w:line="400" w:lineRule="exact"/>
              <w:ind w:leftChars="96" w:left="202" w:rightChars="20" w:right="42" w:firstLineChars="8" w:firstLine="17"/>
              <w:rPr>
                <w:b/>
                <w:bCs/>
                <w:szCs w:val="21"/>
                <w:lang w:val="en-US"/>
              </w:rPr>
            </w:pPr>
            <w:r>
              <w:rPr>
                <w:rFonts w:hint="eastAsia"/>
                <w:b/>
                <w:bCs/>
                <w:szCs w:val="21"/>
                <w:lang w:val="en-US"/>
              </w:rPr>
              <w:t>10.3广州市公共资源交易中心交易服务费</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10.3.1广州市公共资源交易中心交易服务费由</w:t>
            </w:r>
            <w:r>
              <w:rPr>
                <w:rFonts w:hint="eastAsia"/>
                <w:szCs w:val="21"/>
                <w:u w:val="single"/>
                <w:lang w:val="en-US"/>
              </w:rPr>
              <w:t>中标人</w:t>
            </w:r>
            <w:r>
              <w:rPr>
                <w:rFonts w:hint="eastAsia"/>
                <w:szCs w:val="21"/>
                <w:lang w:val="en-US"/>
              </w:rPr>
              <w:t>支付；投标人准备和参加投标活动发生的费用自理。</w:t>
            </w:r>
          </w:p>
          <w:p w:rsidR="00692E39" w:rsidRDefault="00566468" w:rsidP="00DE5013">
            <w:pPr>
              <w:pStyle w:val="TableParagraph"/>
              <w:adjustRightInd w:val="0"/>
              <w:snapToGrid w:val="0"/>
              <w:spacing w:line="400" w:lineRule="exact"/>
              <w:ind w:leftChars="96" w:left="202" w:rightChars="20" w:right="42" w:firstLineChars="8" w:firstLine="17"/>
              <w:rPr>
                <w:szCs w:val="21"/>
                <w:lang w:val="en-US"/>
              </w:rPr>
            </w:pPr>
            <w:r>
              <w:rPr>
                <w:rFonts w:hint="eastAsia"/>
                <w:szCs w:val="21"/>
                <w:lang w:val="en-US"/>
              </w:rPr>
              <w:t>10.3.2中标人按《广州市发展改革委转发省发展改革委关于规范公共资源交易服务收费及有关问题的通知》（</w:t>
            </w:r>
            <w:proofErr w:type="gramStart"/>
            <w:r>
              <w:rPr>
                <w:rFonts w:hint="eastAsia"/>
                <w:szCs w:val="21"/>
                <w:lang w:val="en-US"/>
              </w:rPr>
              <w:t>穗发改</w:t>
            </w:r>
            <w:proofErr w:type="gramEnd"/>
            <w:r>
              <w:rPr>
                <w:rFonts w:hint="eastAsia"/>
                <w:szCs w:val="21"/>
                <w:lang w:val="en-US"/>
              </w:rPr>
              <w:t>〔2017〕811号）文件的规定，向广州交易集团有限公司代缴交易服务费，其费用包含在中标人投标报价中，但不在投标报价中单列。中标人必须在中标通知书发出前支付该笔费用，</w:t>
            </w:r>
            <w:proofErr w:type="gramStart"/>
            <w:r>
              <w:rPr>
                <w:rFonts w:hint="eastAsia"/>
                <w:szCs w:val="21"/>
                <w:lang w:val="en-US"/>
              </w:rPr>
              <w:t>且前往</w:t>
            </w:r>
            <w:proofErr w:type="gramEnd"/>
            <w:r>
              <w:rPr>
                <w:rFonts w:hint="eastAsia"/>
                <w:szCs w:val="21"/>
                <w:lang w:val="en-US"/>
              </w:rPr>
              <w:t>交易中心办妥出具发票的手续，否则无法出具中标通知书，由于中标</w:t>
            </w:r>
            <w:proofErr w:type="gramStart"/>
            <w:r>
              <w:rPr>
                <w:rFonts w:hint="eastAsia"/>
                <w:szCs w:val="21"/>
                <w:lang w:val="en-US"/>
              </w:rPr>
              <w:t>人原因</w:t>
            </w:r>
            <w:proofErr w:type="gramEnd"/>
            <w:r>
              <w:rPr>
                <w:rFonts w:hint="eastAsia"/>
                <w:szCs w:val="21"/>
                <w:lang w:val="en-US"/>
              </w:rPr>
              <w:t>导致的延误，由此带来的后果将有中标人自行承担。</w:t>
            </w:r>
          </w:p>
        </w:tc>
      </w:tr>
    </w:tbl>
    <w:p w:rsidR="00692E39" w:rsidRDefault="00566468">
      <w:pPr>
        <w:pStyle w:val="2"/>
        <w:numPr>
          <w:ilvl w:val="0"/>
          <w:numId w:val="18"/>
        </w:numPr>
        <w:spacing w:line="360" w:lineRule="auto"/>
        <w:ind w:left="0" w:firstLine="0"/>
        <w:jc w:val="left"/>
        <w:rPr>
          <w:rFonts w:ascii="宋体" w:eastAsia="宋体" w:hAnsi="宋体" w:cs="宋体"/>
          <w:sz w:val="21"/>
          <w:szCs w:val="21"/>
        </w:rPr>
      </w:pPr>
      <w:r>
        <w:rPr>
          <w:rFonts w:ascii="宋体" w:eastAsia="宋体" w:hAnsi="宋体" w:cs="宋体" w:hint="eastAsia"/>
        </w:rPr>
        <w:br w:type="page"/>
      </w:r>
      <w:r>
        <w:rPr>
          <w:rFonts w:ascii="宋体" w:eastAsia="宋体" w:hAnsi="宋体" w:cs="宋体" w:hint="eastAsia"/>
          <w:sz w:val="21"/>
          <w:szCs w:val="21"/>
        </w:rPr>
        <w:lastRenderedPageBreak/>
        <w:t>总则</w:t>
      </w:r>
    </w:p>
    <w:p w:rsidR="00692E39" w:rsidRDefault="00566468">
      <w:pPr>
        <w:pStyle w:val="3"/>
        <w:numPr>
          <w:ilvl w:val="1"/>
          <w:numId w:val="18"/>
        </w:numPr>
        <w:spacing w:before="60" w:line="360" w:lineRule="auto"/>
        <w:ind w:left="0" w:firstLineChars="201" w:firstLine="418"/>
        <w:rPr>
          <w:rFonts w:ascii="宋体" w:hAnsi="宋体" w:cs="宋体"/>
          <w:sz w:val="21"/>
          <w:szCs w:val="21"/>
        </w:rPr>
      </w:pPr>
      <w:r>
        <w:rPr>
          <w:rFonts w:ascii="宋体" w:hAnsi="宋体" w:cs="宋体" w:hint="eastAsia"/>
          <w:spacing w:val="-1"/>
          <w:sz w:val="21"/>
          <w:szCs w:val="21"/>
        </w:rPr>
        <w:t>招标项目概况</w:t>
      </w:r>
    </w:p>
    <w:p w:rsidR="00692E39" w:rsidRDefault="00566468">
      <w:pPr>
        <w:pStyle w:val="afa"/>
        <w:numPr>
          <w:ilvl w:val="2"/>
          <w:numId w:val="18"/>
        </w:numPr>
        <w:spacing w:line="360" w:lineRule="auto"/>
        <w:ind w:left="0" w:firstLineChars="201" w:firstLine="424"/>
        <w:rPr>
          <w:szCs w:val="21"/>
        </w:rPr>
      </w:pPr>
      <w:r>
        <w:rPr>
          <w:rFonts w:hint="eastAsia"/>
          <w:b/>
          <w:bCs/>
          <w:szCs w:val="21"/>
          <w:u w:val="single"/>
          <w:lang w:val="en-US"/>
        </w:rPr>
        <w:t>特此声明：本项目并非依法必须招标项目。本招标文件中所使用的“招标”、“投标”、“评标”、“定标”等表述均是为执行招标人内部采购制度而使用，不适用《招标投标法》及其实施条例的规定，</w:t>
      </w:r>
      <w:proofErr w:type="gramStart"/>
      <w:r>
        <w:rPr>
          <w:rFonts w:hint="eastAsia"/>
          <w:b/>
          <w:bCs/>
          <w:szCs w:val="21"/>
          <w:u w:val="single"/>
          <w:lang w:val="en-US"/>
        </w:rPr>
        <w:t>不</w:t>
      </w:r>
      <w:proofErr w:type="gramEnd"/>
      <w:r>
        <w:rPr>
          <w:rFonts w:hint="eastAsia"/>
          <w:b/>
          <w:bCs/>
          <w:szCs w:val="21"/>
          <w:u w:val="single"/>
          <w:lang w:val="en-US"/>
        </w:rPr>
        <w:t>视为本次采购活动采用了法律规定的招标方式及程序。为免疑义，本次采购活动不受《招标投标法》及其实施条例等有关工程招标投标的法律、法规、规章及规范性文件的规定的约束，本次采购活动的各方当事人的权利义务以招标文件的规定为准。</w:t>
      </w:r>
    </w:p>
    <w:p w:rsidR="00692E39" w:rsidRDefault="00566468">
      <w:pPr>
        <w:pStyle w:val="afa"/>
        <w:numPr>
          <w:ilvl w:val="2"/>
          <w:numId w:val="18"/>
        </w:numPr>
        <w:spacing w:line="360" w:lineRule="auto"/>
        <w:ind w:left="0" w:firstLineChars="201" w:firstLine="422"/>
        <w:rPr>
          <w:szCs w:val="21"/>
        </w:rPr>
      </w:pPr>
      <w:r>
        <w:rPr>
          <w:rFonts w:hint="eastAsia"/>
          <w:szCs w:val="21"/>
        </w:rPr>
        <w:t>招标人：见投标人须知前附表。</w:t>
      </w:r>
    </w:p>
    <w:p w:rsidR="00692E39" w:rsidRDefault="00566468">
      <w:pPr>
        <w:pStyle w:val="afa"/>
        <w:numPr>
          <w:ilvl w:val="2"/>
          <w:numId w:val="18"/>
        </w:numPr>
        <w:spacing w:line="360" w:lineRule="auto"/>
        <w:ind w:left="0" w:firstLineChars="201" w:firstLine="422"/>
        <w:rPr>
          <w:szCs w:val="21"/>
        </w:rPr>
      </w:pPr>
      <w:r>
        <w:rPr>
          <w:rFonts w:hint="eastAsia"/>
          <w:szCs w:val="21"/>
        </w:rPr>
        <w:t>招标代理机构：见投标人须知前附表。</w:t>
      </w:r>
    </w:p>
    <w:p w:rsidR="00692E39" w:rsidRDefault="00566468">
      <w:pPr>
        <w:pStyle w:val="afa"/>
        <w:numPr>
          <w:ilvl w:val="2"/>
          <w:numId w:val="18"/>
        </w:numPr>
        <w:spacing w:line="360" w:lineRule="auto"/>
        <w:ind w:left="0" w:firstLineChars="201" w:firstLine="422"/>
        <w:rPr>
          <w:szCs w:val="21"/>
        </w:rPr>
      </w:pPr>
      <w:r>
        <w:rPr>
          <w:rFonts w:hint="eastAsia"/>
          <w:szCs w:val="21"/>
        </w:rPr>
        <w:t>招标项目名称：见投标人须知前附表。</w:t>
      </w:r>
    </w:p>
    <w:p w:rsidR="00692E39" w:rsidRDefault="00566468">
      <w:pPr>
        <w:pStyle w:val="3"/>
        <w:numPr>
          <w:ilvl w:val="1"/>
          <w:numId w:val="18"/>
        </w:numPr>
        <w:spacing w:before="60" w:line="360" w:lineRule="auto"/>
        <w:ind w:left="0" w:firstLineChars="201" w:firstLine="410"/>
        <w:rPr>
          <w:rFonts w:ascii="宋体" w:hAnsi="宋体" w:cs="宋体"/>
          <w:sz w:val="21"/>
          <w:szCs w:val="21"/>
        </w:rPr>
      </w:pPr>
      <w:r>
        <w:rPr>
          <w:rFonts w:ascii="宋体" w:hAnsi="宋体" w:cs="宋体" w:hint="eastAsia"/>
          <w:spacing w:val="-3"/>
          <w:sz w:val="21"/>
          <w:szCs w:val="21"/>
        </w:rPr>
        <w:t>招标项目的资金来源和落实情况</w:t>
      </w:r>
    </w:p>
    <w:p w:rsidR="00692E39" w:rsidRDefault="00566468">
      <w:pPr>
        <w:pStyle w:val="afa"/>
        <w:numPr>
          <w:ilvl w:val="2"/>
          <w:numId w:val="18"/>
        </w:numPr>
        <w:spacing w:line="360" w:lineRule="auto"/>
        <w:ind w:left="0" w:firstLineChars="201" w:firstLine="410"/>
        <w:rPr>
          <w:szCs w:val="21"/>
        </w:rPr>
      </w:pPr>
      <w:r>
        <w:rPr>
          <w:rFonts w:hint="eastAsia"/>
          <w:spacing w:val="-3"/>
          <w:szCs w:val="21"/>
        </w:rPr>
        <w:t>资金来源及比例：见投标人须知前附表。</w:t>
      </w:r>
    </w:p>
    <w:p w:rsidR="00692E39" w:rsidRDefault="00566468">
      <w:pPr>
        <w:pStyle w:val="afa"/>
        <w:numPr>
          <w:ilvl w:val="2"/>
          <w:numId w:val="18"/>
        </w:numPr>
        <w:spacing w:line="360" w:lineRule="auto"/>
        <w:ind w:left="0" w:firstLineChars="201" w:firstLine="410"/>
        <w:rPr>
          <w:szCs w:val="21"/>
        </w:rPr>
      </w:pPr>
      <w:r>
        <w:rPr>
          <w:rFonts w:hint="eastAsia"/>
          <w:spacing w:val="-3"/>
          <w:szCs w:val="21"/>
        </w:rPr>
        <w:t>资金落实情况：见投标人须知前附表。</w:t>
      </w:r>
    </w:p>
    <w:p w:rsidR="00692E39" w:rsidRDefault="00566468">
      <w:pPr>
        <w:pStyle w:val="3"/>
        <w:numPr>
          <w:ilvl w:val="1"/>
          <w:numId w:val="18"/>
        </w:numPr>
        <w:spacing w:before="60" w:line="360" w:lineRule="auto"/>
        <w:ind w:left="0" w:firstLineChars="201" w:firstLine="410"/>
        <w:rPr>
          <w:rFonts w:ascii="宋体" w:hAnsi="宋体" w:cs="宋体"/>
          <w:sz w:val="21"/>
          <w:szCs w:val="21"/>
        </w:rPr>
      </w:pPr>
      <w:r>
        <w:rPr>
          <w:rFonts w:ascii="宋体" w:hAnsi="宋体" w:cs="宋体" w:hint="eastAsia"/>
          <w:spacing w:val="-3"/>
          <w:sz w:val="21"/>
          <w:szCs w:val="21"/>
        </w:rPr>
        <w:t>招标范围、服务期、项目服务地点</w:t>
      </w:r>
    </w:p>
    <w:p w:rsidR="00692E39" w:rsidRDefault="00566468">
      <w:pPr>
        <w:pStyle w:val="afa"/>
        <w:numPr>
          <w:ilvl w:val="2"/>
          <w:numId w:val="18"/>
        </w:numPr>
        <w:spacing w:line="360" w:lineRule="auto"/>
        <w:ind w:left="0" w:firstLineChars="201" w:firstLine="410"/>
        <w:rPr>
          <w:szCs w:val="21"/>
        </w:rPr>
      </w:pPr>
      <w:r>
        <w:rPr>
          <w:rFonts w:hint="eastAsia"/>
          <w:spacing w:val="-3"/>
          <w:szCs w:val="21"/>
        </w:rPr>
        <w:t>招标范围：见投标人须知前附表。</w:t>
      </w:r>
    </w:p>
    <w:p w:rsidR="00692E39" w:rsidRDefault="00566468">
      <w:pPr>
        <w:pStyle w:val="afa"/>
        <w:numPr>
          <w:ilvl w:val="2"/>
          <w:numId w:val="18"/>
        </w:numPr>
        <w:spacing w:line="360" w:lineRule="auto"/>
        <w:ind w:left="0" w:firstLineChars="201" w:firstLine="410"/>
        <w:rPr>
          <w:szCs w:val="21"/>
        </w:rPr>
      </w:pPr>
      <w:r>
        <w:rPr>
          <w:rFonts w:hint="eastAsia"/>
          <w:spacing w:val="-3"/>
          <w:szCs w:val="21"/>
          <w:lang w:val="en-US"/>
        </w:rPr>
        <w:t>服务期</w:t>
      </w:r>
      <w:r>
        <w:rPr>
          <w:rFonts w:hint="eastAsia"/>
          <w:spacing w:val="-3"/>
          <w:szCs w:val="21"/>
        </w:rPr>
        <w:t>：见投标人须知前附表。</w:t>
      </w:r>
    </w:p>
    <w:p w:rsidR="00692E39" w:rsidRDefault="00566468">
      <w:pPr>
        <w:pStyle w:val="afa"/>
        <w:numPr>
          <w:ilvl w:val="2"/>
          <w:numId w:val="18"/>
        </w:numPr>
        <w:spacing w:line="360" w:lineRule="auto"/>
        <w:ind w:left="0" w:firstLineChars="201" w:firstLine="422"/>
        <w:rPr>
          <w:szCs w:val="21"/>
        </w:rPr>
      </w:pPr>
      <w:r>
        <w:rPr>
          <w:rFonts w:hint="eastAsia"/>
          <w:szCs w:val="21"/>
          <w:lang w:val="en-US"/>
        </w:rPr>
        <w:t>项目服务地点</w:t>
      </w:r>
      <w:r>
        <w:rPr>
          <w:rFonts w:hint="eastAsia"/>
          <w:spacing w:val="-3"/>
          <w:szCs w:val="21"/>
        </w:rPr>
        <w:t>：见投标人须知前附表。</w:t>
      </w:r>
    </w:p>
    <w:p w:rsidR="00692E39" w:rsidRDefault="00566468">
      <w:pPr>
        <w:pStyle w:val="3"/>
        <w:numPr>
          <w:ilvl w:val="1"/>
          <w:numId w:val="18"/>
        </w:numPr>
        <w:spacing w:before="60" w:line="360" w:lineRule="auto"/>
        <w:ind w:left="0" w:firstLineChars="201" w:firstLine="418"/>
        <w:rPr>
          <w:rFonts w:ascii="宋体" w:hAnsi="宋体" w:cs="宋体"/>
          <w:sz w:val="21"/>
          <w:szCs w:val="21"/>
        </w:rPr>
      </w:pPr>
      <w:r>
        <w:rPr>
          <w:rFonts w:ascii="宋体" w:hAnsi="宋体" w:cs="宋体" w:hint="eastAsia"/>
          <w:spacing w:val="-1"/>
          <w:sz w:val="21"/>
          <w:szCs w:val="21"/>
        </w:rPr>
        <w:t>投标人资格要求</w:t>
      </w:r>
    </w:p>
    <w:p w:rsidR="00692E39" w:rsidRDefault="00566468">
      <w:pPr>
        <w:pStyle w:val="afa"/>
        <w:numPr>
          <w:ilvl w:val="2"/>
          <w:numId w:val="18"/>
        </w:numPr>
        <w:spacing w:line="360" w:lineRule="auto"/>
        <w:ind w:left="0" w:firstLineChars="201" w:firstLine="410"/>
        <w:rPr>
          <w:szCs w:val="21"/>
        </w:rPr>
      </w:pPr>
      <w:r>
        <w:rPr>
          <w:rFonts w:hint="eastAsia"/>
          <w:spacing w:val="-3"/>
          <w:szCs w:val="21"/>
        </w:rPr>
        <w:t>投标人应具备承担本招标项目</w:t>
      </w:r>
      <w:r>
        <w:rPr>
          <w:rFonts w:hint="eastAsia"/>
          <w:spacing w:val="-3"/>
          <w:szCs w:val="21"/>
          <w:lang w:val="en-US"/>
        </w:rPr>
        <w:t>的资格要求</w:t>
      </w:r>
      <w:r>
        <w:rPr>
          <w:rFonts w:hint="eastAsia"/>
          <w:spacing w:val="-3"/>
          <w:szCs w:val="21"/>
        </w:rPr>
        <w:t>：</w:t>
      </w:r>
    </w:p>
    <w:p w:rsidR="00692E39" w:rsidRDefault="00566468">
      <w:pPr>
        <w:pStyle w:val="afa"/>
        <w:numPr>
          <w:ilvl w:val="0"/>
          <w:numId w:val="19"/>
        </w:numPr>
        <w:spacing w:line="360" w:lineRule="auto"/>
        <w:ind w:left="0" w:firstLineChars="201" w:firstLine="410"/>
        <w:rPr>
          <w:szCs w:val="21"/>
        </w:rPr>
      </w:pPr>
      <w:r>
        <w:rPr>
          <w:rFonts w:hint="eastAsia"/>
          <w:spacing w:val="-3"/>
          <w:szCs w:val="21"/>
        </w:rPr>
        <w:t>资质要求：见投标人须知前附表；</w:t>
      </w:r>
    </w:p>
    <w:p w:rsidR="00692E39" w:rsidRDefault="00566468">
      <w:pPr>
        <w:pStyle w:val="afa"/>
        <w:numPr>
          <w:ilvl w:val="0"/>
          <w:numId w:val="19"/>
        </w:numPr>
        <w:spacing w:line="360" w:lineRule="auto"/>
        <w:ind w:left="0" w:firstLineChars="201" w:firstLine="410"/>
        <w:rPr>
          <w:szCs w:val="21"/>
        </w:rPr>
      </w:pPr>
      <w:r>
        <w:rPr>
          <w:rFonts w:hint="eastAsia"/>
          <w:spacing w:val="-3"/>
          <w:szCs w:val="21"/>
          <w:lang w:val="en-US"/>
        </w:rPr>
        <w:t>财务要求：</w:t>
      </w:r>
      <w:r>
        <w:rPr>
          <w:rFonts w:hint="eastAsia"/>
          <w:spacing w:val="-3"/>
          <w:szCs w:val="21"/>
        </w:rPr>
        <w:t>见投标人须知前附表；</w:t>
      </w:r>
    </w:p>
    <w:p w:rsidR="00692E39" w:rsidRDefault="00566468">
      <w:pPr>
        <w:pStyle w:val="afa"/>
        <w:numPr>
          <w:ilvl w:val="0"/>
          <w:numId w:val="19"/>
        </w:numPr>
        <w:spacing w:line="360" w:lineRule="auto"/>
        <w:ind w:left="0" w:firstLineChars="201" w:firstLine="410"/>
        <w:rPr>
          <w:szCs w:val="21"/>
        </w:rPr>
      </w:pPr>
      <w:r>
        <w:rPr>
          <w:rFonts w:hint="eastAsia"/>
          <w:spacing w:val="-3"/>
          <w:szCs w:val="21"/>
          <w:lang w:val="en-US"/>
        </w:rPr>
        <w:t>业绩要求：</w:t>
      </w:r>
      <w:r>
        <w:rPr>
          <w:rFonts w:hint="eastAsia"/>
          <w:spacing w:val="-3"/>
          <w:szCs w:val="21"/>
        </w:rPr>
        <w:t>见投标人须知前附表；</w:t>
      </w:r>
    </w:p>
    <w:p w:rsidR="00692E39" w:rsidRDefault="00566468">
      <w:pPr>
        <w:pStyle w:val="afa"/>
        <w:numPr>
          <w:ilvl w:val="0"/>
          <w:numId w:val="19"/>
        </w:numPr>
        <w:spacing w:line="360" w:lineRule="auto"/>
        <w:ind w:left="0" w:firstLineChars="201" w:firstLine="410"/>
        <w:rPr>
          <w:szCs w:val="21"/>
        </w:rPr>
      </w:pPr>
      <w:r>
        <w:rPr>
          <w:rFonts w:hint="eastAsia"/>
          <w:spacing w:val="-3"/>
          <w:szCs w:val="21"/>
          <w:lang w:val="en-US"/>
        </w:rPr>
        <w:t>信誉要求：</w:t>
      </w:r>
      <w:r>
        <w:rPr>
          <w:rFonts w:hint="eastAsia"/>
          <w:spacing w:val="-3"/>
          <w:szCs w:val="21"/>
        </w:rPr>
        <w:t>见投标人须知前附表；</w:t>
      </w:r>
    </w:p>
    <w:p w:rsidR="00692E39" w:rsidRDefault="00566468">
      <w:pPr>
        <w:pStyle w:val="afa"/>
        <w:numPr>
          <w:ilvl w:val="0"/>
          <w:numId w:val="19"/>
        </w:numPr>
        <w:spacing w:line="360" w:lineRule="auto"/>
        <w:ind w:left="0" w:firstLineChars="201" w:firstLine="410"/>
        <w:rPr>
          <w:spacing w:val="-3"/>
          <w:szCs w:val="21"/>
        </w:rPr>
      </w:pPr>
      <w:r>
        <w:rPr>
          <w:rFonts w:hint="eastAsia"/>
          <w:spacing w:val="-3"/>
          <w:szCs w:val="21"/>
        </w:rPr>
        <w:t>其他要求：见投标人须知前附表。</w:t>
      </w:r>
    </w:p>
    <w:p w:rsidR="00692E39" w:rsidRDefault="00566468">
      <w:pPr>
        <w:pStyle w:val="afa"/>
        <w:numPr>
          <w:ilvl w:val="255"/>
          <w:numId w:val="0"/>
        </w:numPr>
        <w:spacing w:line="360" w:lineRule="auto"/>
        <w:ind w:firstLineChars="201" w:firstLine="410"/>
        <w:rPr>
          <w:szCs w:val="21"/>
        </w:rPr>
      </w:pPr>
      <w:r>
        <w:rPr>
          <w:rFonts w:hint="eastAsia"/>
          <w:spacing w:val="-3"/>
          <w:szCs w:val="21"/>
        </w:rPr>
        <w:t>需要提交的相关证明材料见本章第3.5款的规定。</w:t>
      </w:r>
    </w:p>
    <w:p w:rsidR="00692E39" w:rsidRDefault="00566468">
      <w:pPr>
        <w:pStyle w:val="afa"/>
        <w:numPr>
          <w:ilvl w:val="2"/>
          <w:numId w:val="18"/>
        </w:numPr>
        <w:spacing w:line="360" w:lineRule="auto"/>
        <w:ind w:left="0" w:firstLineChars="201" w:firstLine="410"/>
        <w:rPr>
          <w:szCs w:val="21"/>
        </w:rPr>
      </w:pPr>
      <w:r>
        <w:rPr>
          <w:rFonts w:hint="eastAsia"/>
          <w:spacing w:val="-3"/>
          <w:szCs w:val="21"/>
        </w:rPr>
        <w:t>本次招标不接受联合体投标。</w:t>
      </w:r>
    </w:p>
    <w:p w:rsidR="00692E39" w:rsidRDefault="00566468">
      <w:pPr>
        <w:pStyle w:val="afa"/>
        <w:numPr>
          <w:ilvl w:val="2"/>
          <w:numId w:val="18"/>
        </w:numPr>
        <w:spacing w:line="360" w:lineRule="auto"/>
        <w:ind w:left="0" w:firstLineChars="201" w:firstLine="410"/>
        <w:rPr>
          <w:szCs w:val="21"/>
        </w:rPr>
      </w:pPr>
      <w:r>
        <w:rPr>
          <w:rFonts w:hint="eastAsia"/>
          <w:spacing w:val="-3"/>
          <w:szCs w:val="21"/>
        </w:rPr>
        <w:t>投标人不得存在下列情形之一：</w:t>
      </w:r>
    </w:p>
    <w:p w:rsidR="00692E39" w:rsidRDefault="00566468">
      <w:pPr>
        <w:pStyle w:val="afa"/>
        <w:numPr>
          <w:ilvl w:val="0"/>
          <w:numId w:val="20"/>
        </w:numPr>
        <w:spacing w:line="360" w:lineRule="auto"/>
        <w:ind w:left="0" w:firstLineChars="201" w:firstLine="410"/>
        <w:rPr>
          <w:spacing w:val="-3"/>
          <w:szCs w:val="21"/>
        </w:rPr>
      </w:pPr>
      <w:r>
        <w:rPr>
          <w:rFonts w:hint="eastAsia"/>
          <w:spacing w:val="-3"/>
          <w:szCs w:val="21"/>
        </w:rPr>
        <w:t>与招标人存在利害关系且可能影响招标公正性；</w:t>
      </w:r>
    </w:p>
    <w:p w:rsidR="00692E39" w:rsidRDefault="00566468">
      <w:pPr>
        <w:pStyle w:val="afa"/>
        <w:numPr>
          <w:ilvl w:val="0"/>
          <w:numId w:val="20"/>
        </w:numPr>
        <w:spacing w:line="360" w:lineRule="auto"/>
        <w:ind w:left="0" w:firstLineChars="201" w:firstLine="410"/>
        <w:rPr>
          <w:spacing w:val="-3"/>
          <w:szCs w:val="21"/>
        </w:rPr>
      </w:pPr>
      <w:r>
        <w:rPr>
          <w:rFonts w:hint="eastAsia"/>
          <w:spacing w:val="-3"/>
          <w:szCs w:val="21"/>
        </w:rPr>
        <w:t>与本招标项目的其他投标人为同一个单位负责人；</w:t>
      </w:r>
    </w:p>
    <w:p w:rsidR="00692E39" w:rsidRDefault="00566468">
      <w:pPr>
        <w:pStyle w:val="afa"/>
        <w:numPr>
          <w:ilvl w:val="0"/>
          <w:numId w:val="20"/>
        </w:numPr>
        <w:spacing w:line="360" w:lineRule="auto"/>
        <w:ind w:left="0" w:firstLineChars="201" w:firstLine="410"/>
        <w:rPr>
          <w:spacing w:val="-3"/>
          <w:szCs w:val="21"/>
        </w:rPr>
      </w:pPr>
      <w:r>
        <w:rPr>
          <w:rFonts w:hint="eastAsia"/>
          <w:spacing w:val="-3"/>
          <w:szCs w:val="21"/>
        </w:rPr>
        <w:t>与本招标项目的其他投标人存在控股、管理关系；</w:t>
      </w:r>
    </w:p>
    <w:p w:rsidR="00692E39" w:rsidRDefault="00566468">
      <w:pPr>
        <w:pStyle w:val="afa"/>
        <w:numPr>
          <w:ilvl w:val="0"/>
          <w:numId w:val="20"/>
        </w:numPr>
        <w:spacing w:line="360" w:lineRule="auto"/>
        <w:ind w:left="0" w:firstLineChars="201" w:firstLine="410"/>
        <w:rPr>
          <w:spacing w:val="-3"/>
          <w:szCs w:val="21"/>
        </w:rPr>
      </w:pPr>
      <w:r>
        <w:rPr>
          <w:rFonts w:hint="eastAsia"/>
          <w:spacing w:val="-3"/>
          <w:szCs w:val="21"/>
        </w:rPr>
        <w:lastRenderedPageBreak/>
        <w:t>为本招标项目提供过设计、编制技术规范和其他文件的咨询服务；</w:t>
      </w:r>
    </w:p>
    <w:p w:rsidR="00692E39" w:rsidRDefault="00566468">
      <w:pPr>
        <w:pStyle w:val="afa"/>
        <w:numPr>
          <w:ilvl w:val="0"/>
          <w:numId w:val="20"/>
        </w:numPr>
        <w:spacing w:line="360" w:lineRule="auto"/>
        <w:ind w:left="0" w:firstLineChars="201" w:firstLine="410"/>
        <w:rPr>
          <w:spacing w:val="-3"/>
          <w:szCs w:val="21"/>
        </w:rPr>
      </w:pPr>
      <w:r>
        <w:rPr>
          <w:rFonts w:hint="eastAsia"/>
          <w:spacing w:val="-3"/>
          <w:szCs w:val="21"/>
        </w:rPr>
        <w:t>为本招标项目的招标代理机构；</w:t>
      </w:r>
    </w:p>
    <w:p w:rsidR="00692E39" w:rsidRDefault="00566468">
      <w:pPr>
        <w:pStyle w:val="afa"/>
        <w:numPr>
          <w:ilvl w:val="0"/>
          <w:numId w:val="20"/>
        </w:numPr>
        <w:spacing w:line="360" w:lineRule="auto"/>
        <w:ind w:left="0" w:firstLineChars="201" w:firstLine="410"/>
        <w:rPr>
          <w:spacing w:val="-3"/>
          <w:szCs w:val="21"/>
        </w:rPr>
      </w:pPr>
      <w:r>
        <w:rPr>
          <w:rFonts w:hint="eastAsia"/>
          <w:spacing w:val="-3"/>
          <w:szCs w:val="21"/>
        </w:rPr>
        <w:t>与本招标项目的监理人或代建人或招标代理机构同为一个法定代表人；</w:t>
      </w:r>
    </w:p>
    <w:p w:rsidR="00692E39" w:rsidRDefault="00566468">
      <w:pPr>
        <w:pStyle w:val="afa"/>
        <w:numPr>
          <w:ilvl w:val="0"/>
          <w:numId w:val="20"/>
        </w:numPr>
        <w:spacing w:line="360" w:lineRule="auto"/>
        <w:ind w:left="0" w:firstLineChars="201" w:firstLine="410"/>
        <w:rPr>
          <w:spacing w:val="-3"/>
          <w:szCs w:val="21"/>
        </w:rPr>
      </w:pPr>
      <w:r>
        <w:rPr>
          <w:rFonts w:hint="eastAsia"/>
          <w:spacing w:val="-3"/>
          <w:szCs w:val="21"/>
        </w:rPr>
        <w:t>与本招标项目的监理人或代建人或招标代理机构存在控股或参股关系；</w:t>
      </w:r>
    </w:p>
    <w:p w:rsidR="00692E39" w:rsidRDefault="00566468">
      <w:pPr>
        <w:pStyle w:val="afa"/>
        <w:numPr>
          <w:ilvl w:val="0"/>
          <w:numId w:val="20"/>
        </w:numPr>
        <w:spacing w:line="360" w:lineRule="auto"/>
        <w:ind w:left="0" w:firstLineChars="201" w:firstLine="410"/>
        <w:rPr>
          <w:spacing w:val="-3"/>
          <w:szCs w:val="21"/>
        </w:rPr>
      </w:pPr>
      <w:r>
        <w:rPr>
          <w:rFonts w:hint="eastAsia"/>
          <w:spacing w:val="-3"/>
          <w:szCs w:val="21"/>
        </w:rPr>
        <w:t>被依法暂停或者取消投标资格；</w:t>
      </w:r>
    </w:p>
    <w:p w:rsidR="00692E39" w:rsidRDefault="00566468">
      <w:pPr>
        <w:pStyle w:val="afa"/>
        <w:numPr>
          <w:ilvl w:val="0"/>
          <w:numId w:val="20"/>
        </w:numPr>
        <w:spacing w:line="360" w:lineRule="auto"/>
        <w:ind w:left="0" w:firstLineChars="201" w:firstLine="410"/>
        <w:rPr>
          <w:spacing w:val="-3"/>
          <w:szCs w:val="21"/>
        </w:rPr>
      </w:pPr>
      <w:r>
        <w:rPr>
          <w:rFonts w:hint="eastAsia"/>
          <w:spacing w:val="-3"/>
          <w:szCs w:val="21"/>
        </w:rPr>
        <w:t>被责令停产停业、暂扣或者吊销许可证、暂扣或者吊销执照；</w:t>
      </w:r>
    </w:p>
    <w:p w:rsidR="00692E39" w:rsidRDefault="00566468">
      <w:pPr>
        <w:pStyle w:val="afa"/>
        <w:numPr>
          <w:ilvl w:val="0"/>
          <w:numId w:val="20"/>
        </w:numPr>
        <w:spacing w:line="360" w:lineRule="auto"/>
        <w:ind w:left="0" w:firstLineChars="201" w:firstLine="410"/>
        <w:rPr>
          <w:spacing w:val="-3"/>
          <w:szCs w:val="21"/>
        </w:rPr>
      </w:pPr>
      <w:r>
        <w:rPr>
          <w:rFonts w:hint="eastAsia"/>
          <w:spacing w:val="-3"/>
          <w:szCs w:val="21"/>
        </w:rPr>
        <w:t>进入清算程序，或被宣告破产，或其他丧失履约能力的情形；</w:t>
      </w:r>
    </w:p>
    <w:p w:rsidR="00692E39" w:rsidRDefault="00566468">
      <w:pPr>
        <w:pStyle w:val="afa"/>
        <w:numPr>
          <w:ilvl w:val="0"/>
          <w:numId w:val="20"/>
        </w:numPr>
        <w:spacing w:line="360" w:lineRule="auto"/>
        <w:ind w:left="0" w:firstLineChars="201" w:firstLine="410"/>
        <w:rPr>
          <w:spacing w:val="-3"/>
          <w:szCs w:val="21"/>
        </w:rPr>
      </w:pPr>
      <w:r>
        <w:rPr>
          <w:rFonts w:hint="eastAsia"/>
          <w:spacing w:val="-3"/>
          <w:szCs w:val="21"/>
        </w:rPr>
        <w:t>法律法规或投标人须知前附表规定的其他情形。</w:t>
      </w:r>
    </w:p>
    <w:p w:rsidR="00692E39" w:rsidRDefault="00566468">
      <w:pPr>
        <w:pStyle w:val="3"/>
        <w:numPr>
          <w:ilvl w:val="1"/>
          <w:numId w:val="18"/>
        </w:numPr>
        <w:spacing w:before="60" w:line="360" w:lineRule="auto"/>
        <w:ind w:left="0" w:firstLineChars="201" w:firstLine="422"/>
        <w:rPr>
          <w:rFonts w:ascii="宋体" w:hAnsi="宋体" w:cs="宋体"/>
          <w:sz w:val="21"/>
          <w:szCs w:val="21"/>
        </w:rPr>
      </w:pPr>
      <w:r>
        <w:rPr>
          <w:rFonts w:ascii="宋体" w:hAnsi="宋体" w:cs="宋体" w:hint="eastAsia"/>
          <w:sz w:val="21"/>
          <w:szCs w:val="21"/>
        </w:rPr>
        <w:t>费用承担</w:t>
      </w:r>
    </w:p>
    <w:p w:rsidR="00692E39" w:rsidRDefault="00566468">
      <w:pPr>
        <w:pStyle w:val="a6"/>
        <w:spacing w:line="360" w:lineRule="auto"/>
        <w:ind w:firstLineChars="201" w:firstLine="422"/>
        <w:rPr>
          <w:rFonts w:ascii="宋体" w:hAnsi="宋体" w:cs="宋体"/>
        </w:rPr>
      </w:pPr>
      <w:r>
        <w:rPr>
          <w:rFonts w:ascii="宋体" w:hAnsi="宋体" w:cs="宋体" w:hint="eastAsia"/>
        </w:rPr>
        <w:t>投标人准备和参加投标活动发生的费用自理。</w:t>
      </w:r>
    </w:p>
    <w:p w:rsidR="00692E39" w:rsidRDefault="00566468">
      <w:pPr>
        <w:pStyle w:val="3"/>
        <w:numPr>
          <w:ilvl w:val="1"/>
          <w:numId w:val="18"/>
        </w:numPr>
        <w:spacing w:before="60" w:line="360" w:lineRule="auto"/>
        <w:ind w:left="0" w:firstLineChars="201" w:firstLine="422"/>
        <w:rPr>
          <w:rFonts w:ascii="宋体" w:hAnsi="宋体" w:cs="宋体"/>
          <w:sz w:val="21"/>
          <w:szCs w:val="21"/>
        </w:rPr>
      </w:pPr>
      <w:r>
        <w:rPr>
          <w:rFonts w:ascii="宋体" w:hAnsi="宋体" w:cs="宋体" w:hint="eastAsia"/>
          <w:sz w:val="21"/>
          <w:szCs w:val="21"/>
        </w:rPr>
        <w:t>保密</w:t>
      </w:r>
    </w:p>
    <w:p w:rsidR="00692E39" w:rsidRDefault="00566468">
      <w:pPr>
        <w:pStyle w:val="a6"/>
        <w:spacing w:line="360" w:lineRule="auto"/>
        <w:ind w:firstLineChars="201" w:firstLine="422"/>
        <w:rPr>
          <w:rFonts w:ascii="宋体" w:hAnsi="宋体" w:cs="宋体"/>
        </w:rPr>
      </w:pPr>
      <w:r>
        <w:rPr>
          <w:rFonts w:ascii="宋体" w:hAnsi="宋体" w:cs="宋体" w:hint="eastAsia"/>
        </w:rPr>
        <w:t>参与招标投标活动的各方应对招标文件和投标文件中的商业和技术等秘密保密，否则应承担相应的法律责任。</w:t>
      </w:r>
    </w:p>
    <w:p w:rsidR="00692E39" w:rsidRDefault="00566468">
      <w:pPr>
        <w:pStyle w:val="3"/>
        <w:numPr>
          <w:ilvl w:val="1"/>
          <w:numId w:val="18"/>
        </w:numPr>
        <w:spacing w:before="60" w:line="360" w:lineRule="auto"/>
        <w:ind w:left="0" w:firstLineChars="201" w:firstLine="422"/>
        <w:rPr>
          <w:rFonts w:ascii="宋体" w:hAnsi="宋体" w:cs="宋体"/>
          <w:sz w:val="21"/>
          <w:szCs w:val="21"/>
        </w:rPr>
      </w:pPr>
      <w:r>
        <w:rPr>
          <w:rFonts w:ascii="宋体" w:hAnsi="宋体" w:cs="宋体" w:hint="eastAsia"/>
          <w:sz w:val="21"/>
          <w:szCs w:val="21"/>
        </w:rPr>
        <w:t>语言文字</w:t>
      </w:r>
    </w:p>
    <w:p w:rsidR="00692E39" w:rsidRDefault="00566468">
      <w:pPr>
        <w:pStyle w:val="a6"/>
        <w:spacing w:line="360" w:lineRule="auto"/>
        <w:ind w:firstLineChars="201" w:firstLine="422"/>
        <w:rPr>
          <w:rFonts w:ascii="宋体" w:hAnsi="宋体" w:cs="宋体"/>
        </w:rPr>
      </w:pPr>
      <w:r>
        <w:rPr>
          <w:rFonts w:ascii="宋体" w:hAnsi="宋体" w:cs="宋体" w:hint="eastAsia"/>
        </w:rPr>
        <w:t>招标投标文件使用的语言文字为中文。专用术语使用外文的，应附有中文注释。</w:t>
      </w:r>
    </w:p>
    <w:p w:rsidR="00692E39" w:rsidRDefault="00566468">
      <w:pPr>
        <w:pStyle w:val="3"/>
        <w:numPr>
          <w:ilvl w:val="1"/>
          <w:numId w:val="18"/>
        </w:numPr>
        <w:spacing w:before="60" w:line="360" w:lineRule="auto"/>
        <w:ind w:left="0" w:firstLineChars="201" w:firstLine="422"/>
        <w:rPr>
          <w:rFonts w:ascii="宋体" w:hAnsi="宋体" w:cs="宋体"/>
          <w:sz w:val="21"/>
          <w:szCs w:val="21"/>
        </w:rPr>
      </w:pPr>
      <w:r>
        <w:rPr>
          <w:rFonts w:ascii="宋体" w:hAnsi="宋体" w:cs="宋体" w:hint="eastAsia"/>
          <w:sz w:val="21"/>
          <w:szCs w:val="21"/>
        </w:rPr>
        <w:t>计量单位</w:t>
      </w:r>
    </w:p>
    <w:p w:rsidR="00692E39" w:rsidRDefault="00566468">
      <w:pPr>
        <w:pStyle w:val="a6"/>
        <w:spacing w:line="360" w:lineRule="auto"/>
        <w:ind w:firstLineChars="201" w:firstLine="422"/>
        <w:rPr>
          <w:rFonts w:ascii="宋体" w:hAnsi="宋体" w:cs="宋体"/>
        </w:rPr>
      </w:pPr>
      <w:r>
        <w:rPr>
          <w:rFonts w:ascii="宋体" w:hAnsi="宋体" w:cs="宋体" w:hint="eastAsia"/>
        </w:rPr>
        <w:t>所有计量均采用中华人民共和国法定计量单位。</w:t>
      </w:r>
    </w:p>
    <w:p w:rsidR="00692E39" w:rsidRDefault="00566468">
      <w:pPr>
        <w:pStyle w:val="3"/>
        <w:numPr>
          <w:ilvl w:val="1"/>
          <w:numId w:val="18"/>
        </w:numPr>
        <w:spacing w:before="60" w:line="360" w:lineRule="auto"/>
        <w:ind w:left="0" w:firstLineChars="201" w:firstLine="418"/>
        <w:rPr>
          <w:rFonts w:ascii="宋体" w:hAnsi="宋体" w:cs="宋体"/>
          <w:sz w:val="21"/>
          <w:szCs w:val="21"/>
        </w:rPr>
      </w:pPr>
      <w:r>
        <w:rPr>
          <w:rFonts w:ascii="宋体" w:hAnsi="宋体" w:cs="宋体" w:hint="eastAsia"/>
          <w:spacing w:val="-1"/>
          <w:sz w:val="21"/>
          <w:szCs w:val="21"/>
        </w:rPr>
        <w:t>投标预备会</w:t>
      </w:r>
    </w:p>
    <w:p w:rsidR="00692E39" w:rsidRDefault="00566468">
      <w:pPr>
        <w:pStyle w:val="afa"/>
        <w:numPr>
          <w:ilvl w:val="2"/>
          <w:numId w:val="18"/>
        </w:numPr>
        <w:spacing w:line="360" w:lineRule="auto"/>
        <w:ind w:left="0" w:firstLineChars="201" w:firstLine="422"/>
        <w:rPr>
          <w:szCs w:val="21"/>
        </w:rPr>
      </w:pPr>
      <w:r>
        <w:rPr>
          <w:rFonts w:hint="eastAsia"/>
          <w:szCs w:val="21"/>
        </w:rPr>
        <w:t>投标人须知前附表规定召开投标预备会的，招标人按投标人须知前附表规定的时间和地点召开投标预备会，澄清投标人提出的问题。</w:t>
      </w:r>
    </w:p>
    <w:p w:rsidR="00692E39" w:rsidRDefault="00566468">
      <w:pPr>
        <w:pStyle w:val="afa"/>
        <w:numPr>
          <w:ilvl w:val="2"/>
          <w:numId w:val="18"/>
        </w:numPr>
        <w:spacing w:line="360" w:lineRule="auto"/>
        <w:ind w:left="0" w:firstLineChars="201" w:firstLine="422"/>
        <w:rPr>
          <w:szCs w:val="21"/>
        </w:rPr>
      </w:pPr>
      <w:r>
        <w:rPr>
          <w:rFonts w:hint="eastAsia"/>
          <w:szCs w:val="21"/>
        </w:rPr>
        <w:t>投标人应按投标人须知前附表规定的时间和形式将提出的问题送达招标人，以便招标人在会议期间澄清。</w:t>
      </w:r>
    </w:p>
    <w:p w:rsidR="00692E39" w:rsidRDefault="00566468">
      <w:pPr>
        <w:pStyle w:val="afa"/>
        <w:numPr>
          <w:ilvl w:val="2"/>
          <w:numId w:val="18"/>
        </w:numPr>
        <w:spacing w:line="360" w:lineRule="auto"/>
        <w:ind w:left="0" w:firstLineChars="201" w:firstLine="422"/>
        <w:rPr>
          <w:szCs w:val="21"/>
        </w:rPr>
      </w:pPr>
      <w:r>
        <w:rPr>
          <w:rFonts w:hint="eastAsia"/>
          <w:szCs w:val="21"/>
        </w:rPr>
        <w:t>投标预备会后，招标人将对投标人所提问题的澄清，以投标人须知前附表规定的形式通知所有购买招标文件的投标人。该澄清内容为招标文件的组成部分。</w:t>
      </w:r>
    </w:p>
    <w:p w:rsidR="00692E39" w:rsidRDefault="00566468">
      <w:pPr>
        <w:pStyle w:val="3"/>
        <w:numPr>
          <w:ilvl w:val="1"/>
          <w:numId w:val="18"/>
        </w:numPr>
        <w:spacing w:before="60" w:line="360" w:lineRule="auto"/>
        <w:ind w:left="0" w:firstLineChars="201" w:firstLine="422"/>
        <w:rPr>
          <w:rFonts w:ascii="宋体" w:hAnsi="宋体" w:cs="宋体"/>
          <w:sz w:val="21"/>
          <w:szCs w:val="21"/>
        </w:rPr>
      </w:pPr>
      <w:r>
        <w:rPr>
          <w:rFonts w:ascii="宋体" w:hAnsi="宋体" w:cs="宋体" w:hint="eastAsia"/>
          <w:sz w:val="21"/>
          <w:szCs w:val="21"/>
        </w:rPr>
        <w:t>分包</w:t>
      </w:r>
    </w:p>
    <w:p w:rsidR="00692E39" w:rsidRDefault="00566468">
      <w:pPr>
        <w:pStyle w:val="afa"/>
        <w:numPr>
          <w:ilvl w:val="2"/>
          <w:numId w:val="18"/>
        </w:numPr>
        <w:spacing w:line="360" w:lineRule="auto"/>
        <w:ind w:left="0" w:firstLineChars="201" w:firstLine="406"/>
        <w:rPr>
          <w:szCs w:val="21"/>
        </w:rPr>
      </w:pPr>
      <w:r>
        <w:rPr>
          <w:rFonts w:hint="eastAsia"/>
          <w:spacing w:val="-4"/>
          <w:szCs w:val="21"/>
        </w:rPr>
        <w:t>投标人拟在中标后将中标项目进行分包的，应符合投标人须知前附表规定</w:t>
      </w:r>
      <w:r>
        <w:rPr>
          <w:rFonts w:hint="eastAsia"/>
          <w:spacing w:val="-3"/>
          <w:szCs w:val="21"/>
        </w:rPr>
        <w:t>。</w:t>
      </w:r>
    </w:p>
    <w:p w:rsidR="00692E39" w:rsidRDefault="00566468">
      <w:pPr>
        <w:pStyle w:val="afa"/>
        <w:numPr>
          <w:ilvl w:val="2"/>
          <w:numId w:val="18"/>
        </w:numPr>
        <w:spacing w:line="360" w:lineRule="auto"/>
        <w:ind w:left="0" w:firstLineChars="201" w:firstLine="406"/>
        <w:rPr>
          <w:szCs w:val="21"/>
        </w:rPr>
      </w:pPr>
      <w:r>
        <w:rPr>
          <w:rFonts w:hint="eastAsia"/>
          <w:spacing w:val="-4"/>
          <w:szCs w:val="21"/>
        </w:rPr>
        <w:t>中标人不得向他人转让中标项目，接受分包的人不得再次分包。中标人应当就分包</w:t>
      </w:r>
      <w:r>
        <w:rPr>
          <w:rFonts w:hint="eastAsia"/>
          <w:spacing w:val="-3"/>
          <w:szCs w:val="21"/>
        </w:rPr>
        <w:t>项目向招标人负责，与接受分包的人就分包项目共同承担连带责任。</w:t>
      </w:r>
    </w:p>
    <w:p w:rsidR="00692E39" w:rsidRDefault="00566468">
      <w:pPr>
        <w:pStyle w:val="3"/>
        <w:numPr>
          <w:ilvl w:val="1"/>
          <w:numId w:val="18"/>
        </w:numPr>
        <w:spacing w:before="60" w:line="360" w:lineRule="auto"/>
        <w:ind w:left="0" w:firstLineChars="201" w:firstLine="418"/>
        <w:rPr>
          <w:rFonts w:ascii="宋体" w:hAnsi="宋体" w:cs="宋体"/>
          <w:sz w:val="21"/>
          <w:szCs w:val="21"/>
        </w:rPr>
      </w:pPr>
      <w:r>
        <w:rPr>
          <w:rFonts w:ascii="宋体" w:hAnsi="宋体" w:cs="宋体" w:hint="eastAsia"/>
          <w:spacing w:val="-1"/>
          <w:sz w:val="21"/>
          <w:szCs w:val="21"/>
        </w:rPr>
        <w:t>响应和偏差</w:t>
      </w:r>
    </w:p>
    <w:p w:rsidR="00692E39" w:rsidRDefault="00566468">
      <w:pPr>
        <w:pStyle w:val="afa"/>
        <w:numPr>
          <w:ilvl w:val="2"/>
          <w:numId w:val="18"/>
        </w:numPr>
        <w:spacing w:line="360" w:lineRule="auto"/>
        <w:ind w:left="0" w:firstLineChars="201" w:firstLine="422"/>
        <w:rPr>
          <w:szCs w:val="21"/>
        </w:rPr>
      </w:pPr>
      <w:r>
        <w:rPr>
          <w:rFonts w:hint="eastAsia"/>
          <w:szCs w:val="21"/>
        </w:rPr>
        <w:t>投标文件应当对招标文件的实质性要求和条件</w:t>
      </w:r>
      <w:proofErr w:type="gramStart"/>
      <w:r>
        <w:rPr>
          <w:rFonts w:hint="eastAsia"/>
          <w:szCs w:val="21"/>
        </w:rPr>
        <w:t>作出</w:t>
      </w:r>
      <w:proofErr w:type="gramEnd"/>
      <w:r>
        <w:rPr>
          <w:rFonts w:hint="eastAsia"/>
          <w:szCs w:val="21"/>
        </w:rPr>
        <w:t>满足性或更有利于招标人的响应，否则，投标人</w:t>
      </w:r>
      <w:r>
        <w:rPr>
          <w:rFonts w:hint="eastAsia"/>
          <w:szCs w:val="21"/>
        </w:rPr>
        <w:lastRenderedPageBreak/>
        <w:t>的投标将被否决。实质性要求和条件见投标人须知前附表。</w:t>
      </w:r>
    </w:p>
    <w:p w:rsidR="00692E39" w:rsidRDefault="00566468">
      <w:pPr>
        <w:pStyle w:val="afa"/>
        <w:numPr>
          <w:ilvl w:val="2"/>
          <w:numId w:val="18"/>
        </w:numPr>
        <w:spacing w:line="360" w:lineRule="auto"/>
        <w:ind w:left="0" w:firstLineChars="201" w:firstLine="422"/>
        <w:rPr>
          <w:szCs w:val="21"/>
        </w:rPr>
      </w:pPr>
      <w:r>
        <w:rPr>
          <w:rFonts w:hint="eastAsia"/>
          <w:szCs w:val="21"/>
        </w:rPr>
        <w:t>投标人应根据招标文件的要求提供投标设备技术性能指标的详细描述、技术支持资料及技术服务和</w:t>
      </w:r>
      <w:r>
        <w:rPr>
          <w:rFonts w:hint="eastAsia"/>
          <w:szCs w:val="21"/>
          <w:lang w:val="en-US"/>
        </w:rPr>
        <w:t>维保期</w:t>
      </w:r>
      <w:r>
        <w:rPr>
          <w:rFonts w:hint="eastAsia"/>
          <w:szCs w:val="21"/>
        </w:rPr>
        <w:t>服务计划等内容以对招标文件</w:t>
      </w:r>
      <w:proofErr w:type="gramStart"/>
      <w:r>
        <w:rPr>
          <w:rFonts w:hint="eastAsia"/>
          <w:szCs w:val="21"/>
        </w:rPr>
        <w:t>作出</w:t>
      </w:r>
      <w:proofErr w:type="gramEnd"/>
      <w:r>
        <w:rPr>
          <w:rFonts w:hint="eastAsia"/>
          <w:szCs w:val="21"/>
        </w:rPr>
        <w:t>响应。</w:t>
      </w:r>
    </w:p>
    <w:p w:rsidR="00692E39" w:rsidRDefault="00566468">
      <w:pPr>
        <w:pStyle w:val="afa"/>
        <w:numPr>
          <w:ilvl w:val="2"/>
          <w:numId w:val="18"/>
        </w:numPr>
        <w:spacing w:line="360" w:lineRule="auto"/>
        <w:ind w:left="0" w:firstLineChars="201" w:firstLine="422"/>
        <w:rPr>
          <w:szCs w:val="21"/>
        </w:rPr>
      </w:pPr>
      <w:r>
        <w:rPr>
          <w:rFonts w:hint="eastAsia"/>
          <w:szCs w:val="21"/>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692E39" w:rsidRDefault="00566468">
      <w:pPr>
        <w:pStyle w:val="afa"/>
        <w:numPr>
          <w:ilvl w:val="2"/>
          <w:numId w:val="18"/>
        </w:numPr>
        <w:spacing w:line="360" w:lineRule="auto"/>
        <w:ind w:left="0" w:firstLineChars="201" w:firstLine="422"/>
        <w:rPr>
          <w:szCs w:val="21"/>
        </w:rPr>
      </w:pPr>
      <w:r>
        <w:rPr>
          <w:rFonts w:hint="eastAsia"/>
          <w:szCs w:val="21"/>
        </w:rPr>
        <w:t>投标人须知前附表规定了可以偏差的范围和最高偏差项数的，偏差应当符合投标人须知前附表规定的偏差范围和最高项数，超出偏差范围和最高偏差项数的投标将被否决。</w:t>
      </w:r>
    </w:p>
    <w:p w:rsidR="00692E39" w:rsidRDefault="00566468">
      <w:pPr>
        <w:pStyle w:val="afa"/>
        <w:numPr>
          <w:ilvl w:val="2"/>
          <w:numId w:val="18"/>
        </w:numPr>
        <w:spacing w:line="360" w:lineRule="auto"/>
        <w:ind w:left="0" w:firstLineChars="201" w:firstLine="422"/>
        <w:rPr>
          <w:szCs w:val="21"/>
        </w:rPr>
      </w:pPr>
      <w:r>
        <w:rPr>
          <w:rFonts w:hint="eastAsia"/>
          <w:szCs w:val="21"/>
        </w:rPr>
        <w:t>投标文件对招标文件的全部偏差，均应在投标文件的商务和技术偏差表中列明，除列明的内容外，视为投标人响应招标文件的全部要求。</w:t>
      </w:r>
    </w:p>
    <w:p w:rsidR="00692E39" w:rsidRDefault="00566468">
      <w:pPr>
        <w:pStyle w:val="2"/>
        <w:numPr>
          <w:ilvl w:val="0"/>
          <w:numId w:val="18"/>
        </w:numPr>
        <w:adjustRightInd w:val="0"/>
        <w:spacing w:before="178" w:line="360" w:lineRule="auto"/>
        <w:ind w:left="0" w:firstLineChars="201" w:firstLine="424"/>
        <w:rPr>
          <w:rFonts w:ascii="宋体" w:eastAsia="宋体" w:hAnsi="宋体" w:cs="宋体"/>
          <w:sz w:val="21"/>
          <w:szCs w:val="21"/>
        </w:rPr>
      </w:pPr>
      <w:r>
        <w:rPr>
          <w:rFonts w:ascii="宋体" w:eastAsia="宋体" w:hAnsi="宋体" w:cs="宋体" w:hint="eastAsia"/>
          <w:sz w:val="21"/>
          <w:szCs w:val="21"/>
        </w:rPr>
        <w:t>招标文件</w:t>
      </w:r>
    </w:p>
    <w:p w:rsidR="00692E39" w:rsidRDefault="00566468">
      <w:pPr>
        <w:pStyle w:val="3"/>
        <w:numPr>
          <w:ilvl w:val="1"/>
          <w:numId w:val="18"/>
        </w:numPr>
        <w:spacing w:before="60" w:line="360" w:lineRule="auto"/>
        <w:ind w:left="0" w:firstLineChars="201" w:firstLine="418"/>
        <w:rPr>
          <w:rFonts w:ascii="宋体" w:hAnsi="宋体" w:cs="宋体"/>
          <w:sz w:val="21"/>
          <w:szCs w:val="21"/>
        </w:rPr>
      </w:pPr>
      <w:r>
        <w:rPr>
          <w:rFonts w:ascii="宋体" w:hAnsi="宋体" w:cs="宋体" w:hint="eastAsia"/>
          <w:spacing w:val="-1"/>
          <w:sz w:val="21"/>
          <w:szCs w:val="21"/>
        </w:rPr>
        <w:t>招标文件的组成</w:t>
      </w:r>
    </w:p>
    <w:p w:rsidR="00692E39" w:rsidRDefault="00566468">
      <w:pPr>
        <w:pStyle w:val="a6"/>
        <w:spacing w:line="360" w:lineRule="auto"/>
        <w:ind w:firstLineChars="201" w:firstLine="422"/>
        <w:rPr>
          <w:rFonts w:ascii="宋体" w:hAnsi="宋体" w:cs="宋体"/>
        </w:rPr>
      </w:pPr>
      <w:r>
        <w:rPr>
          <w:rFonts w:ascii="宋体" w:hAnsi="宋体" w:cs="宋体" w:hint="eastAsia"/>
        </w:rPr>
        <w:t>本招标文件包括：</w:t>
      </w:r>
    </w:p>
    <w:p w:rsidR="00692E39" w:rsidRDefault="00566468">
      <w:pPr>
        <w:pStyle w:val="afa"/>
        <w:numPr>
          <w:ilvl w:val="0"/>
          <w:numId w:val="21"/>
        </w:numPr>
        <w:spacing w:line="360" w:lineRule="auto"/>
        <w:ind w:left="0" w:firstLineChars="201" w:firstLine="410"/>
        <w:rPr>
          <w:spacing w:val="-3"/>
          <w:szCs w:val="21"/>
        </w:rPr>
      </w:pPr>
      <w:r>
        <w:rPr>
          <w:rFonts w:hint="eastAsia"/>
          <w:spacing w:val="-3"/>
          <w:szCs w:val="21"/>
        </w:rPr>
        <w:t>招标公告；</w:t>
      </w:r>
    </w:p>
    <w:p w:rsidR="00692E39" w:rsidRDefault="00566468">
      <w:pPr>
        <w:pStyle w:val="afa"/>
        <w:numPr>
          <w:ilvl w:val="0"/>
          <w:numId w:val="21"/>
        </w:numPr>
        <w:spacing w:line="360" w:lineRule="auto"/>
        <w:ind w:left="0" w:firstLineChars="201" w:firstLine="410"/>
        <w:rPr>
          <w:spacing w:val="-3"/>
          <w:szCs w:val="21"/>
        </w:rPr>
      </w:pPr>
      <w:r>
        <w:rPr>
          <w:rFonts w:hint="eastAsia"/>
          <w:spacing w:val="-3"/>
          <w:szCs w:val="21"/>
        </w:rPr>
        <w:t>投标人须知；</w:t>
      </w:r>
    </w:p>
    <w:p w:rsidR="00692E39" w:rsidRDefault="00566468">
      <w:pPr>
        <w:pStyle w:val="afa"/>
        <w:numPr>
          <w:ilvl w:val="0"/>
          <w:numId w:val="21"/>
        </w:numPr>
        <w:spacing w:line="360" w:lineRule="auto"/>
        <w:ind w:left="0" w:firstLineChars="201" w:firstLine="410"/>
        <w:rPr>
          <w:szCs w:val="21"/>
        </w:rPr>
      </w:pPr>
      <w:r>
        <w:rPr>
          <w:rFonts w:hint="eastAsia"/>
          <w:spacing w:val="-3"/>
          <w:szCs w:val="21"/>
        </w:rPr>
        <w:t>评标办法；</w:t>
      </w:r>
    </w:p>
    <w:p w:rsidR="00692E39" w:rsidRDefault="00566468">
      <w:pPr>
        <w:pStyle w:val="afa"/>
        <w:numPr>
          <w:ilvl w:val="0"/>
          <w:numId w:val="21"/>
        </w:numPr>
        <w:spacing w:line="360" w:lineRule="auto"/>
        <w:ind w:left="0" w:firstLineChars="201" w:firstLine="410"/>
        <w:rPr>
          <w:szCs w:val="21"/>
        </w:rPr>
      </w:pPr>
      <w:r>
        <w:rPr>
          <w:rFonts w:hint="eastAsia"/>
          <w:spacing w:val="-3"/>
          <w:szCs w:val="21"/>
        </w:rPr>
        <w:t>合同条款及格式；</w:t>
      </w:r>
    </w:p>
    <w:p w:rsidR="00692E39" w:rsidRDefault="00566468">
      <w:pPr>
        <w:pStyle w:val="afa"/>
        <w:numPr>
          <w:ilvl w:val="0"/>
          <w:numId w:val="21"/>
        </w:numPr>
        <w:spacing w:line="360" w:lineRule="auto"/>
        <w:ind w:left="0" w:firstLineChars="201" w:firstLine="410"/>
        <w:rPr>
          <w:szCs w:val="21"/>
        </w:rPr>
      </w:pPr>
      <w:r>
        <w:rPr>
          <w:rFonts w:hint="eastAsia"/>
          <w:spacing w:val="-3"/>
          <w:szCs w:val="21"/>
        </w:rPr>
        <w:t>技术服务要求；</w:t>
      </w:r>
    </w:p>
    <w:p w:rsidR="00692E39" w:rsidRDefault="00566468">
      <w:pPr>
        <w:pStyle w:val="afa"/>
        <w:numPr>
          <w:ilvl w:val="0"/>
          <w:numId w:val="21"/>
        </w:numPr>
        <w:spacing w:line="360" w:lineRule="auto"/>
        <w:ind w:left="0" w:firstLineChars="201" w:firstLine="410"/>
        <w:rPr>
          <w:szCs w:val="21"/>
        </w:rPr>
      </w:pPr>
      <w:r>
        <w:rPr>
          <w:rFonts w:hint="eastAsia"/>
          <w:spacing w:val="-3"/>
          <w:szCs w:val="21"/>
        </w:rPr>
        <w:t>投标文件格式；</w:t>
      </w:r>
    </w:p>
    <w:p w:rsidR="00692E39" w:rsidRDefault="00566468">
      <w:pPr>
        <w:pStyle w:val="a6"/>
        <w:spacing w:line="360" w:lineRule="auto"/>
        <w:ind w:firstLineChars="201" w:firstLine="410"/>
        <w:rPr>
          <w:rFonts w:ascii="宋体" w:hAnsi="宋体" w:cs="宋体"/>
          <w:spacing w:val="-3"/>
        </w:rPr>
      </w:pPr>
      <w:r>
        <w:rPr>
          <w:rFonts w:ascii="宋体" w:hAnsi="宋体" w:cs="宋体" w:hint="eastAsia"/>
          <w:spacing w:val="-3"/>
        </w:rPr>
        <w:t>根据本章第1.9款、第2.2款和第2.3款对招标文件所作的澄清、修改，构成招标文件的组成部分。</w:t>
      </w:r>
    </w:p>
    <w:p w:rsidR="00692E39" w:rsidRDefault="00566468">
      <w:pPr>
        <w:pStyle w:val="3"/>
        <w:numPr>
          <w:ilvl w:val="1"/>
          <w:numId w:val="18"/>
        </w:numPr>
        <w:spacing w:before="60" w:line="360" w:lineRule="auto"/>
        <w:ind w:left="0" w:firstLineChars="201" w:firstLine="418"/>
        <w:rPr>
          <w:rFonts w:ascii="宋体" w:hAnsi="宋体" w:cs="宋体"/>
          <w:sz w:val="21"/>
          <w:szCs w:val="21"/>
        </w:rPr>
      </w:pPr>
      <w:r>
        <w:rPr>
          <w:rFonts w:ascii="宋体" w:hAnsi="宋体" w:cs="宋体" w:hint="eastAsia"/>
          <w:spacing w:val="-1"/>
          <w:sz w:val="21"/>
          <w:szCs w:val="21"/>
        </w:rPr>
        <w:t>招标文件的澄清</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招标文件的澄清以投标人须知前附表规定的形式发给所有</w:t>
      </w:r>
      <w:r>
        <w:rPr>
          <w:rFonts w:hint="eastAsia"/>
          <w:spacing w:val="-4"/>
          <w:szCs w:val="21"/>
          <w:lang w:val="en-US"/>
        </w:rPr>
        <w:t>已完成投标登记</w:t>
      </w:r>
      <w:r>
        <w:rPr>
          <w:rFonts w:hint="eastAsia"/>
          <w:spacing w:val="-4"/>
          <w:szCs w:val="21"/>
        </w:rPr>
        <w:t>的投标人，但不指明澄清问题的来源。澄清发出的时间距本章第4.2.1项规定的投标截止时间不足15日的，并且澄清内容可能影响投标文件编制的，将相应延长投标截止时间。</w:t>
      </w:r>
    </w:p>
    <w:p w:rsidR="00692E39" w:rsidRDefault="00566468">
      <w:pPr>
        <w:pStyle w:val="afa"/>
        <w:numPr>
          <w:ilvl w:val="2"/>
          <w:numId w:val="18"/>
        </w:numPr>
        <w:spacing w:line="360" w:lineRule="auto"/>
        <w:ind w:left="0" w:firstLineChars="201" w:firstLine="422"/>
        <w:rPr>
          <w:szCs w:val="21"/>
        </w:rPr>
      </w:pPr>
      <w:r>
        <w:rPr>
          <w:rFonts w:hint="eastAsia"/>
          <w:bCs/>
          <w:snapToGrid w:val="0"/>
          <w:szCs w:val="21"/>
          <w:lang w:val="en-US"/>
        </w:rPr>
        <w:t>招标文件澄清（招标答疑纪要）一经在广州公共资源交易中心网站发布，视作已发放给所有投标人。</w:t>
      </w:r>
    </w:p>
    <w:p w:rsidR="00692E39" w:rsidRDefault="00566468">
      <w:pPr>
        <w:pStyle w:val="afa"/>
        <w:numPr>
          <w:ilvl w:val="2"/>
          <w:numId w:val="18"/>
        </w:numPr>
        <w:spacing w:line="360" w:lineRule="auto"/>
        <w:ind w:left="0" w:firstLineChars="201" w:firstLine="406"/>
        <w:rPr>
          <w:szCs w:val="21"/>
        </w:rPr>
      </w:pPr>
      <w:r>
        <w:rPr>
          <w:rFonts w:hint="eastAsia"/>
          <w:spacing w:val="-4"/>
          <w:szCs w:val="21"/>
        </w:rPr>
        <w:t>除非招标人认为确有必要答复，否则，招标人有权拒绝回复投标人在本章第</w:t>
      </w:r>
      <w:r>
        <w:rPr>
          <w:rFonts w:hint="eastAsia"/>
          <w:szCs w:val="21"/>
        </w:rPr>
        <w:t>2.2.1项</w:t>
      </w:r>
      <w:r>
        <w:rPr>
          <w:rFonts w:hint="eastAsia"/>
          <w:spacing w:val="-3"/>
          <w:szCs w:val="21"/>
        </w:rPr>
        <w:t>规定的时间后的任何澄清要求。</w:t>
      </w:r>
    </w:p>
    <w:p w:rsidR="00692E39" w:rsidRDefault="00566468">
      <w:pPr>
        <w:pStyle w:val="3"/>
        <w:numPr>
          <w:ilvl w:val="1"/>
          <w:numId w:val="18"/>
        </w:numPr>
        <w:spacing w:before="60" w:line="360" w:lineRule="auto"/>
        <w:ind w:left="0" w:firstLineChars="201" w:firstLine="418"/>
        <w:rPr>
          <w:rFonts w:ascii="宋体" w:hAnsi="宋体" w:cs="宋体"/>
          <w:sz w:val="21"/>
          <w:szCs w:val="21"/>
        </w:rPr>
      </w:pPr>
      <w:r>
        <w:rPr>
          <w:rFonts w:ascii="宋体" w:hAnsi="宋体" w:cs="宋体" w:hint="eastAsia"/>
          <w:spacing w:val="-1"/>
          <w:sz w:val="21"/>
          <w:szCs w:val="21"/>
        </w:rPr>
        <w:t>招标文件的修改</w:t>
      </w:r>
    </w:p>
    <w:p w:rsidR="00692E39" w:rsidRDefault="00566468">
      <w:pPr>
        <w:pStyle w:val="afa"/>
        <w:numPr>
          <w:ilvl w:val="2"/>
          <w:numId w:val="18"/>
        </w:numPr>
        <w:spacing w:line="360" w:lineRule="auto"/>
        <w:ind w:left="0" w:firstLineChars="201" w:firstLine="406"/>
        <w:rPr>
          <w:szCs w:val="21"/>
        </w:rPr>
      </w:pPr>
      <w:r>
        <w:rPr>
          <w:rFonts w:hint="eastAsia"/>
          <w:spacing w:val="-4"/>
          <w:szCs w:val="21"/>
        </w:rPr>
        <w:lastRenderedPageBreak/>
        <w:t>招标人以投标人须知前附表规定的形式修改招标文件，并通知所有已完成投标登记的</w:t>
      </w:r>
      <w:r>
        <w:rPr>
          <w:rFonts w:hint="eastAsia"/>
          <w:spacing w:val="-5"/>
          <w:szCs w:val="21"/>
        </w:rPr>
        <w:t>投标人。修改招标文件的时间距本章第</w:t>
      </w:r>
      <w:r>
        <w:rPr>
          <w:rFonts w:hint="eastAsia"/>
          <w:szCs w:val="21"/>
        </w:rPr>
        <w:t>4.2.1</w:t>
      </w:r>
      <w:r>
        <w:rPr>
          <w:rFonts w:hint="eastAsia"/>
          <w:spacing w:val="-6"/>
          <w:szCs w:val="21"/>
        </w:rPr>
        <w:t>项规定的投标截止时间不足</w:t>
      </w:r>
      <w:r>
        <w:rPr>
          <w:rFonts w:hint="eastAsia"/>
          <w:szCs w:val="21"/>
        </w:rPr>
        <w:t>15</w:t>
      </w:r>
      <w:r>
        <w:rPr>
          <w:rFonts w:hint="eastAsia"/>
          <w:spacing w:val="-3"/>
          <w:szCs w:val="21"/>
        </w:rPr>
        <w:t>日的，并且修改内容可能影响投标文件编制的，将相应延长投标截止时间。</w:t>
      </w:r>
    </w:p>
    <w:p w:rsidR="00692E39" w:rsidRDefault="00566468" w:rsidP="00DE5013">
      <w:pPr>
        <w:pStyle w:val="afa"/>
        <w:numPr>
          <w:ilvl w:val="2"/>
          <w:numId w:val="18"/>
        </w:numPr>
        <w:spacing w:line="360" w:lineRule="auto"/>
        <w:ind w:left="0" w:firstLineChars="201" w:firstLine="390"/>
        <w:rPr>
          <w:szCs w:val="21"/>
        </w:rPr>
      </w:pPr>
      <w:r>
        <w:rPr>
          <w:rFonts w:hint="eastAsia"/>
          <w:spacing w:val="-8"/>
          <w:szCs w:val="21"/>
        </w:rPr>
        <w:t>投标人收到修改内容后，应按投标人须知前附表规定的时间和形式通知招标人，确认</w:t>
      </w:r>
      <w:r>
        <w:rPr>
          <w:rFonts w:hint="eastAsia"/>
          <w:spacing w:val="-5"/>
          <w:szCs w:val="21"/>
        </w:rPr>
        <w:t>已收到该修改。</w:t>
      </w:r>
    </w:p>
    <w:p w:rsidR="00692E39" w:rsidRDefault="00566468">
      <w:pPr>
        <w:pStyle w:val="3"/>
        <w:numPr>
          <w:ilvl w:val="1"/>
          <w:numId w:val="18"/>
        </w:numPr>
        <w:spacing w:before="60" w:line="360" w:lineRule="auto"/>
        <w:ind w:left="0" w:firstLineChars="201" w:firstLine="418"/>
        <w:rPr>
          <w:rFonts w:ascii="宋体" w:hAnsi="宋体" w:cs="宋体"/>
          <w:sz w:val="21"/>
          <w:szCs w:val="21"/>
        </w:rPr>
      </w:pPr>
      <w:r>
        <w:rPr>
          <w:rFonts w:ascii="宋体" w:hAnsi="宋体" w:cs="宋体" w:hint="eastAsia"/>
          <w:spacing w:val="-1"/>
          <w:sz w:val="21"/>
          <w:szCs w:val="21"/>
        </w:rPr>
        <w:t>招标文件的异议</w:t>
      </w:r>
    </w:p>
    <w:p w:rsidR="00692E39" w:rsidRDefault="00566468">
      <w:pPr>
        <w:pStyle w:val="a6"/>
        <w:spacing w:line="360" w:lineRule="auto"/>
        <w:ind w:firstLineChars="201" w:firstLine="422"/>
        <w:rPr>
          <w:rFonts w:ascii="宋体" w:hAnsi="宋体" w:cs="宋体"/>
        </w:rPr>
      </w:pPr>
      <w:r>
        <w:rPr>
          <w:rFonts w:ascii="宋体" w:hAnsi="宋体" w:cs="宋体" w:hint="eastAsia"/>
        </w:rPr>
        <w:t>投标人或者其他利害关系人对招标文件有异议的，应当在投标截止时间10日前以书面形式提出。招标人将在收到异议之日起3日内</w:t>
      </w:r>
      <w:proofErr w:type="gramStart"/>
      <w:r>
        <w:rPr>
          <w:rFonts w:ascii="宋体" w:hAnsi="宋体" w:cs="宋体" w:hint="eastAsia"/>
        </w:rPr>
        <w:t>作出</w:t>
      </w:r>
      <w:proofErr w:type="gramEnd"/>
      <w:r>
        <w:rPr>
          <w:rFonts w:ascii="宋体" w:hAnsi="宋体" w:cs="宋体" w:hint="eastAsia"/>
        </w:rPr>
        <w:t>答复；</w:t>
      </w:r>
      <w:proofErr w:type="gramStart"/>
      <w:r>
        <w:rPr>
          <w:rFonts w:ascii="宋体" w:hAnsi="宋体" w:cs="宋体" w:hint="eastAsia"/>
        </w:rPr>
        <w:t>作出</w:t>
      </w:r>
      <w:proofErr w:type="gramEnd"/>
      <w:r>
        <w:rPr>
          <w:rFonts w:ascii="宋体" w:hAnsi="宋体" w:cs="宋体" w:hint="eastAsia"/>
        </w:rPr>
        <w:t>答复前，将暂停招标投标活动。</w:t>
      </w:r>
    </w:p>
    <w:p w:rsidR="00692E39" w:rsidRDefault="00566468">
      <w:pPr>
        <w:pStyle w:val="2"/>
        <w:numPr>
          <w:ilvl w:val="0"/>
          <w:numId w:val="18"/>
        </w:numPr>
        <w:adjustRightInd w:val="0"/>
        <w:spacing w:before="178" w:line="360" w:lineRule="auto"/>
        <w:ind w:left="0" w:firstLineChars="201" w:firstLine="424"/>
        <w:rPr>
          <w:rFonts w:ascii="宋体" w:eastAsia="宋体" w:hAnsi="宋体" w:cs="宋体"/>
          <w:sz w:val="21"/>
          <w:szCs w:val="21"/>
        </w:rPr>
      </w:pPr>
      <w:r>
        <w:rPr>
          <w:rFonts w:ascii="宋体" w:eastAsia="宋体" w:hAnsi="宋体" w:cs="宋体" w:hint="eastAsia"/>
          <w:sz w:val="21"/>
          <w:szCs w:val="21"/>
        </w:rPr>
        <w:t>投标文件</w:t>
      </w:r>
    </w:p>
    <w:p w:rsidR="00692E39" w:rsidRDefault="00566468">
      <w:pPr>
        <w:pStyle w:val="3"/>
        <w:numPr>
          <w:ilvl w:val="1"/>
          <w:numId w:val="18"/>
        </w:numPr>
        <w:spacing w:before="60" w:line="360" w:lineRule="auto"/>
        <w:ind w:left="0" w:firstLineChars="201" w:firstLine="418"/>
        <w:rPr>
          <w:rFonts w:ascii="宋体" w:hAnsi="宋体" w:cs="宋体"/>
          <w:sz w:val="21"/>
          <w:szCs w:val="21"/>
        </w:rPr>
      </w:pPr>
      <w:r>
        <w:rPr>
          <w:rFonts w:ascii="宋体" w:hAnsi="宋体" w:cs="宋体" w:hint="eastAsia"/>
          <w:spacing w:val="-1"/>
          <w:sz w:val="21"/>
          <w:szCs w:val="21"/>
        </w:rPr>
        <w:t>投标文件的组成</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投标文件应包括下列内容：</w:t>
      </w:r>
    </w:p>
    <w:p w:rsidR="00692E39" w:rsidRDefault="00566468">
      <w:pPr>
        <w:pStyle w:val="afa"/>
        <w:numPr>
          <w:ilvl w:val="255"/>
          <w:numId w:val="0"/>
        </w:numPr>
        <w:spacing w:line="360" w:lineRule="auto"/>
        <w:ind w:firstLineChars="201" w:firstLine="406"/>
        <w:rPr>
          <w:spacing w:val="-4"/>
          <w:szCs w:val="21"/>
        </w:rPr>
      </w:pPr>
      <w:r>
        <w:rPr>
          <w:rFonts w:hint="eastAsia"/>
          <w:spacing w:val="-4"/>
          <w:szCs w:val="21"/>
        </w:rPr>
        <w:t>第一信封（商务技术标）：</w:t>
      </w:r>
    </w:p>
    <w:p w:rsidR="00692E39" w:rsidRDefault="00566468">
      <w:pPr>
        <w:pStyle w:val="afa"/>
        <w:numPr>
          <w:ilvl w:val="3"/>
          <w:numId w:val="18"/>
        </w:numPr>
        <w:spacing w:line="360" w:lineRule="auto"/>
        <w:ind w:left="0" w:firstLineChars="201" w:firstLine="406"/>
        <w:rPr>
          <w:spacing w:val="-4"/>
          <w:szCs w:val="21"/>
        </w:rPr>
      </w:pPr>
      <w:r>
        <w:rPr>
          <w:rFonts w:hint="eastAsia"/>
          <w:spacing w:val="-4"/>
          <w:szCs w:val="21"/>
        </w:rPr>
        <w:t>商务技术评审索引表</w:t>
      </w:r>
    </w:p>
    <w:p w:rsidR="00692E39" w:rsidRDefault="00566468">
      <w:pPr>
        <w:pStyle w:val="afa"/>
        <w:numPr>
          <w:ilvl w:val="3"/>
          <w:numId w:val="18"/>
        </w:numPr>
        <w:spacing w:line="360" w:lineRule="auto"/>
        <w:ind w:left="0" w:firstLineChars="201" w:firstLine="406"/>
        <w:rPr>
          <w:spacing w:val="-4"/>
          <w:szCs w:val="21"/>
        </w:rPr>
      </w:pPr>
      <w:r>
        <w:rPr>
          <w:rFonts w:hint="eastAsia"/>
          <w:spacing w:val="-4"/>
          <w:szCs w:val="21"/>
        </w:rPr>
        <w:t>投标函</w:t>
      </w:r>
    </w:p>
    <w:p w:rsidR="00692E39" w:rsidRDefault="00566468">
      <w:pPr>
        <w:pStyle w:val="afa"/>
        <w:numPr>
          <w:ilvl w:val="3"/>
          <w:numId w:val="18"/>
        </w:numPr>
        <w:spacing w:line="360" w:lineRule="auto"/>
        <w:ind w:left="0" w:firstLineChars="201" w:firstLine="406"/>
        <w:rPr>
          <w:spacing w:val="-4"/>
          <w:szCs w:val="21"/>
        </w:rPr>
      </w:pPr>
      <w:r>
        <w:rPr>
          <w:rFonts w:hint="eastAsia"/>
          <w:spacing w:val="-4"/>
          <w:szCs w:val="21"/>
        </w:rPr>
        <w:t>法定代表人身份证明及授权委托书（注：投标文件由法定代表人签字（或盖私章）的，应附法定代表人身份证明；投标文件由被授权人签字（或盖私章）的，应附法定代表人身份证明及授权委托书）</w:t>
      </w:r>
    </w:p>
    <w:p w:rsidR="00692E39" w:rsidRDefault="00566468">
      <w:pPr>
        <w:pStyle w:val="afa"/>
        <w:numPr>
          <w:ilvl w:val="3"/>
          <w:numId w:val="18"/>
        </w:numPr>
        <w:spacing w:line="360" w:lineRule="auto"/>
        <w:ind w:left="0" w:firstLineChars="201" w:firstLine="406"/>
        <w:rPr>
          <w:spacing w:val="-4"/>
          <w:szCs w:val="21"/>
        </w:rPr>
      </w:pPr>
      <w:r>
        <w:rPr>
          <w:rFonts w:hint="eastAsia"/>
          <w:spacing w:val="-4"/>
          <w:szCs w:val="21"/>
        </w:rPr>
        <w:t>投标保证金</w:t>
      </w:r>
    </w:p>
    <w:p w:rsidR="00692E39" w:rsidRDefault="00566468">
      <w:pPr>
        <w:pStyle w:val="afa"/>
        <w:numPr>
          <w:ilvl w:val="3"/>
          <w:numId w:val="18"/>
        </w:numPr>
        <w:spacing w:line="360" w:lineRule="auto"/>
        <w:ind w:left="0" w:firstLineChars="201" w:firstLine="406"/>
        <w:rPr>
          <w:spacing w:val="-4"/>
          <w:szCs w:val="21"/>
        </w:rPr>
      </w:pPr>
      <w:r>
        <w:rPr>
          <w:rFonts w:hint="eastAsia"/>
          <w:spacing w:val="-4"/>
          <w:szCs w:val="21"/>
        </w:rPr>
        <w:t>商务和技术偏差表</w:t>
      </w:r>
    </w:p>
    <w:p w:rsidR="00692E39" w:rsidRDefault="00566468">
      <w:pPr>
        <w:pStyle w:val="afa"/>
        <w:numPr>
          <w:ilvl w:val="3"/>
          <w:numId w:val="18"/>
        </w:numPr>
        <w:spacing w:line="360" w:lineRule="auto"/>
        <w:ind w:left="0" w:firstLineChars="201" w:firstLine="406"/>
        <w:rPr>
          <w:spacing w:val="-4"/>
          <w:szCs w:val="21"/>
        </w:rPr>
      </w:pPr>
      <w:r>
        <w:rPr>
          <w:rFonts w:hint="eastAsia"/>
          <w:spacing w:val="-4"/>
          <w:szCs w:val="21"/>
        </w:rPr>
        <w:t>资格审查资料</w:t>
      </w:r>
    </w:p>
    <w:p w:rsidR="00692E39" w:rsidRDefault="00566468">
      <w:pPr>
        <w:pStyle w:val="afa"/>
        <w:numPr>
          <w:ilvl w:val="3"/>
          <w:numId w:val="18"/>
        </w:numPr>
        <w:spacing w:line="360" w:lineRule="auto"/>
        <w:ind w:left="0" w:firstLineChars="201" w:firstLine="406"/>
        <w:rPr>
          <w:spacing w:val="-4"/>
          <w:szCs w:val="21"/>
        </w:rPr>
      </w:pPr>
      <w:r>
        <w:rPr>
          <w:rFonts w:hint="eastAsia"/>
          <w:spacing w:val="-4"/>
          <w:szCs w:val="21"/>
        </w:rPr>
        <w:t>商务技术资料</w:t>
      </w:r>
    </w:p>
    <w:p w:rsidR="00692E39" w:rsidRDefault="00566468">
      <w:pPr>
        <w:pStyle w:val="afa"/>
        <w:numPr>
          <w:ilvl w:val="3"/>
          <w:numId w:val="18"/>
        </w:numPr>
        <w:spacing w:line="360" w:lineRule="auto"/>
        <w:ind w:left="0" w:firstLineChars="201" w:firstLine="406"/>
        <w:rPr>
          <w:spacing w:val="-4"/>
          <w:szCs w:val="21"/>
        </w:rPr>
      </w:pPr>
      <w:r>
        <w:rPr>
          <w:rFonts w:hint="eastAsia"/>
          <w:spacing w:val="-4"/>
          <w:szCs w:val="21"/>
        </w:rPr>
        <w:t>缴纳招标代理服务费承诺书</w:t>
      </w:r>
    </w:p>
    <w:p w:rsidR="00692E39" w:rsidRDefault="00566468">
      <w:pPr>
        <w:pStyle w:val="afa"/>
        <w:numPr>
          <w:ilvl w:val="3"/>
          <w:numId w:val="18"/>
        </w:numPr>
        <w:spacing w:line="360" w:lineRule="auto"/>
        <w:ind w:left="0" w:firstLineChars="201" w:firstLine="406"/>
        <w:rPr>
          <w:spacing w:val="-4"/>
          <w:szCs w:val="21"/>
        </w:rPr>
      </w:pPr>
      <w:r>
        <w:rPr>
          <w:rFonts w:hint="eastAsia"/>
          <w:spacing w:val="-4"/>
          <w:szCs w:val="21"/>
        </w:rPr>
        <w:t>其他资料</w:t>
      </w:r>
    </w:p>
    <w:p w:rsidR="00692E39" w:rsidRDefault="00566468">
      <w:pPr>
        <w:pStyle w:val="afa"/>
        <w:numPr>
          <w:ilvl w:val="255"/>
          <w:numId w:val="0"/>
        </w:numPr>
        <w:spacing w:line="360" w:lineRule="auto"/>
        <w:ind w:firstLineChars="201" w:firstLine="406"/>
        <w:rPr>
          <w:spacing w:val="-4"/>
          <w:szCs w:val="21"/>
        </w:rPr>
      </w:pPr>
      <w:r>
        <w:rPr>
          <w:rFonts w:hint="eastAsia"/>
          <w:spacing w:val="-4"/>
          <w:szCs w:val="21"/>
        </w:rPr>
        <w:t>第二信封（经济标）：</w:t>
      </w:r>
    </w:p>
    <w:p w:rsidR="00692E39" w:rsidRDefault="00566468">
      <w:pPr>
        <w:pStyle w:val="afa"/>
        <w:numPr>
          <w:ilvl w:val="3"/>
          <w:numId w:val="22"/>
        </w:numPr>
        <w:spacing w:line="360" w:lineRule="auto"/>
        <w:ind w:left="0" w:firstLineChars="201" w:firstLine="406"/>
        <w:rPr>
          <w:spacing w:val="-4"/>
          <w:szCs w:val="21"/>
        </w:rPr>
      </w:pPr>
      <w:r>
        <w:rPr>
          <w:rFonts w:hint="eastAsia"/>
          <w:spacing w:val="-4"/>
          <w:szCs w:val="21"/>
        </w:rPr>
        <w:t>开标一览表</w:t>
      </w:r>
    </w:p>
    <w:p w:rsidR="00692E39" w:rsidRDefault="00566468">
      <w:pPr>
        <w:pStyle w:val="afa"/>
        <w:numPr>
          <w:ilvl w:val="3"/>
          <w:numId w:val="22"/>
        </w:numPr>
        <w:spacing w:line="360" w:lineRule="auto"/>
        <w:ind w:left="0" w:firstLineChars="201" w:firstLine="406"/>
        <w:rPr>
          <w:spacing w:val="-4"/>
          <w:szCs w:val="21"/>
        </w:rPr>
      </w:pPr>
      <w:r>
        <w:rPr>
          <w:rFonts w:hint="eastAsia"/>
          <w:spacing w:val="-4"/>
          <w:szCs w:val="21"/>
        </w:rPr>
        <w:t>投标分项报价表</w:t>
      </w:r>
    </w:p>
    <w:p w:rsidR="00692E39" w:rsidRDefault="00566468">
      <w:pPr>
        <w:pStyle w:val="a6"/>
        <w:spacing w:line="360" w:lineRule="auto"/>
        <w:ind w:firstLineChars="201" w:firstLine="422"/>
        <w:rPr>
          <w:rFonts w:ascii="宋体" w:hAnsi="宋体" w:cs="宋体"/>
        </w:rPr>
      </w:pPr>
      <w:r>
        <w:rPr>
          <w:rFonts w:ascii="宋体" w:hAnsi="宋体" w:cs="宋体" w:hint="eastAsia"/>
        </w:rPr>
        <w:t>投标人在评标过程中</w:t>
      </w:r>
      <w:proofErr w:type="gramStart"/>
      <w:r>
        <w:rPr>
          <w:rFonts w:ascii="宋体" w:hAnsi="宋体" w:cs="宋体" w:hint="eastAsia"/>
        </w:rPr>
        <w:t>作出</w:t>
      </w:r>
      <w:proofErr w:type="gramEnd"/>
      <w:r>
        <w:rPr>
          <w:rFonts w:ascii="宋体" w:hAnsi="宋体" w:cs="宋体" w:hint="eastAsia"/>
        </w:rPr>
        <w:t>的符合法律法规和招标文件规定的澄清确认，构成投标文件的组成部分。</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投标人须知前附表规定不接受联合体投标的，或投标人没有组成联合体的，投标文件中不需要提交联合体协议书。</w:t>
      </w:r>
    </w:p>
    <w:p w:rsidR="00692E39" w:rsidRDefault="00566468">
      <w:pPr>
        <w:pStyle w:val="afa"/>
        <w:numPr>
          <w:ilvl w:val="2"/>
          <w:numId w:val="18"/>
        </w:numPr>
        <w:spacing w:line="360" w:lineRule="auto"/>
        <w:ind w:left="0" w:firstLineChars="201" w:firstLine="406"/>
        <w:rPr>
          <w:szCs w:val="21"/>
        </w:rPr>
      </w:pPr>
      <w:r>
        <w:rPr>
          <w:rFonts w:hint="eastAsia"/>
          <w:spacing w:val="-4"/>
          <w:szCs w:val="21"/>
        </w:rPr>
        <w:t>投标人须</w:t>
      </w:r>
      <w:r>
        <w:rPr>
          <w:rFonts w:hint="eastAsia"/>
          <w:szCs w:val="21"/>
        </w:rPr>
        <w:t>知前附表未要求提交投标保证金的，投标文件不包括本章第3.1.1(4)目所指的投标保证金。</w:t>
      </w:r>
    </w:p>
    <w:p w:rsidR="00692E39" w:rsidRDefault="00566468">
      <w:pPr>
        <w:pStyle w:val="3"/>
        <w:numPr>
          <w:ilvl w:val="1"/>
          <w:numId w:val="18"/>
        </w:numPr>
        <w:adjustRightInd w:val="0"/>
        <w:spacing w:before="60" w:line="360" w:lineRule="auto"/>
        <w:ind w:left="0" w:firstLineChars="201" w:firstLine="422"/>
        <w:rPr>
          <w:rFonts w:ascii="宋体" w:hAnsi="宋体" w:cs="宋体"/>
          <w:sz w:val="21"/>
          <w:szCs w:val="21"/>
        </w:rPr>
      </w:pPr>
      <w:r>
        <w:rPr>
          <w:rFonts w:ascii="宋体" w:hAnsi="宋体" w:cs="宋体" w:hint="eastAsia"/>
          <w:sz w:val="21"/>
          <w:szCs w:val="21"/>
        </w:rPr>
        <w:t>投标报价</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投标报价应包括国家规定的增值税税金，除投标人须知前附表另有规定外，增值税税金按一般计税方法计</w:t>
      </w:r>
      <w:r>
        <w:rPr>
          <w:rFonts w:hint="eastAsia"/>
          <w:spacing w:val="-4"/>
          <w:szCs w:val="21"/>
        </w:rPr>
        <w:lastRenderedPageBreak/>
        <w:t>算。</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投标人应充分了解该项目的总体情况以及影响投标报价的其他要素。</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投标报价为各分项报价金额之和，投标报价与分项报价的总价不一致的，应以各分项总价累计数为准，修正投标报价；如分项报价中存在缺漏项，则视为缺漏</w:t>
      </w:r>
      <w:proofErr w:type="gramStart"/>
      <w:r>
        <w:rPr>
          <w:rFonts w:hint="eastAsia"/>
          <w:spacing w:val="-4"/>
          <w:szCs w:val="21"/>
        </w:rPr>
        <w:t>项价格</w:t>
      </w:r>
      <w:proofErr w:type="gramEnd"/>
      <w:r>
        <w:rPr>
          <w:rFonts w:hint="eastAsia"/>
          <w:spacing w:val="-4"/>
          <w:szCs w:val="21"/>
        </w:rPr>
        <w:t>已包含在其他分项报价之中。投标人在投标截止时间前修改投标文件“投标报价表”中的相应报价。此修改须符合本章第4.3款的有关要求。</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招标人设有最高投标限价的，投标人的投标报价不得超过最高投标限价，最高投标限价在投标人须知前附表中载明。</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投标报价的</w:t>
      </w:r>
      <w:proofErr w:type="gramStart"/>
      <w:r>
        <w:rPr>
          <w:rFonts w:hint="eastAsia"/>
          <w:spacing w:val="-4"/>
          <w:szCs w:val="21"/>
        </w:rPr>
        <w:t>其他要</w:t>
      </w:r>
      <w:proofErr w:type="gramEnd"/>
      <w:r>
        <w:rPr>
          <w:rFonts w:hint="eastAsia"/>
          <w:spacing w:val="-4"/>
          <w:szCs w:val="21"/>
        </w:rPr>
        <w:t>求见投标人须知前附表。</w:t>
      </w:r>
    </w:p>
    <w:p w:rsidR="00692E39" w:rsidRDefault="00566468">
      <w:pPr>
        <w:pStyle w:val="3"/>
        <w:numPr>
          <w:ilvl w:val="1"/>
          <w:numId w:val="18"/>
        </w:numPr>
        <w:adjustRightInd w:val="0"/>
        <w:spacing w:before="60" w:line="360" w:lineRule="auto"/>
        <w:ind w:left="0" w:firstLineChars="201" w:firstLine="422"/>
        <w:rPr>
          <w:rFonts w:ascii="宋体" w:hAnsi="宋体" w:cs="宋体"/>
          <w:sz w:val="21"/>
          <w:szCs w:val="21"/>
        </w:rPr>
      </w:pPr>
      <w:r>
        <w:rPr>
          <w:rFonts w:ascii="宋体" w:hAnsi="宋体" w:cs="宋体" w:hint="eastAsia"/>
          <w:sz w:val="21"/>
          <w:szCs w:val="21"/>
        </w:rPr>
        <w:t>投标有效期</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除投标人须知前附表另有规定外，投标有效期为</w:t>
      </w:r>
      <w:r>
        <w:rPr>
          <w:rFonts w:hint="eastAsia"/>
          <w:spacing w:val="-4"/>
          <w:szCs w:val="21"/>
          <w:lang w:val="en-US"/>
        </w:rPr>
        <w:t>90</w:t>
      </w:r>
      <w:r>
        <w:rPr>
          <w:rFonts w:hint="eastAsia"/>
          <w:spacing w:val="-4"/>
          <w:szCs w:val="21"/>
        </w:rPr>
        <w:t>天。</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在投标有效期内，投标人撤销投标文件的，应承担招标文件和法律规定的责任。</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w:t>
      </w:r>
    </w:p>
    <w:p w:rsidR="00692E39" w:rsidRDefault="00566468">
      <w:pPr>
        <w:pStyle w:val="3"/>
        <w:numPr>
          <w:ilvl w:val="1"/>
          <w:numId w:val="18"/>
        </w:numPr>
        <w:adjustRightInd w:val="0"/>
        <w:spacing w:before="60" w:line="360" w:lineRule="auto"/>
        <w:ind w:left="0" w:firstLineChars="201" w:firstLine="422"/>
        <w:rPr>
          <w:rFonts w:ascii="宋体" w:hAnsi="宋体" w:cs="宋体"/>
          <w:sz w:val="21"/>
          <w:szCs w:val="21"/>
        </w:rPr>
      </w:pPr>
      <w:r>
        <w:rPr>
          <w:rFonts w:ascii="宋体" w:hAnsi="宋体" w:cs="宋体" w:hint="eastAsia"/>
          <w:sz w:val="21"/>
          <w:szCs w:val="21"/>
        </w:rPr>
        <w:t>投标保证金</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投标人在递交投标文件的同时，应按投标人须知前附表规定的金额、形式和第六章“投标文件格式”规定的投标保证金格式递交投标保证金，并作为其投标文件的组成部分。</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投标人不按本章第3.4.1项要求提交投标保证金的，评标委员会将否决其投标。</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lang w:val="en-US"/>
        </w:rPr>
        <w:t>招标代理</w:t>
      </w:r>
      <w:r>
        <w:rPr>
          <w:rFonts w:hint="eastAsia"/>
          <w:spacing w:val="-4"/>
          <w:szCs w:val="21"/>
        </w:rPr>
        <w:t>最迟将在中标通知书发出后 5 日内向中标候选人以外的其他投标人退还投标保证金，与中标人签订合同后 5 日内向中标人和其他中标候选人退还投标保证金。利息计算原则见投标人须知前附表。</w:t>
      </w:r>
    </w:p>
    <w:p w:rsidR="00692E39" w:rsidRDefault="00566468">
      <w:pPr>
        <w:pStyle w:val="afa"/>
        <w:numPr>
          <w:ilvl w:val="2"/>
          <w:numId w:val="18"/>
        </w:numPr>
        <w:spacing w:line="360" w:lineRule="auto"/>
        <w:ind w:left="0" w:firstLineChars="201" w:firstLine="406"/>
        <w:rPr>
          <w:spacing w:val="-4"/>
          <w:szCs w:val="21"/>
        </w:rPr>
      </w:pPr>
      <w:r>
        <w:rPr>
          <w:rFonts w:hint="eastAsia"/>
          <w:spacing w:val="-4"/>
          <w:szCs w:val="21"/>
        </w:rPr>
        <w:t>有下列情形之一的，投标保证金将不予退还：</w:t>
      </w:r>
    </w:p>
    <w:p w:rsidR="00692E39" w:rsidRDefault="00566468">
      <w:pPr>
        <w:pStyle w:val="afa"/>
        <w:numPr>
          <w:ilvl w:val="3"/>
          <w:numId w:val="18"/>
        </w:numPr>
        <w:spacing w:line="360" w:lineRule="auto"/>
        <w:ind w:left="0" w:firstLineChars="201" w:firstLine="406"/>
        <w:rPr>
          <w:spacing w:val="-4"/>
          <w:szCs w:val="21"/>
        </w:rPr>
      </w:pPr>
      <w:r>
        <w:rPr>
          <w:rFonts w:hint="eastAsia"/>
          <w:spacing w:val="-4"/>
          <w:szCs w:val="21"/>
        </w:rPr>
        <w:t>投标人在投标有效期内撤销投标文件；</w:t>
      </w:r>
    </w:p>
    <w:p w:rsidR="00692E39" w:rsidRDefault="00566468">
      <w:pPr>
        <w:pStyle w:val="afa"/>
        <w:numPr>
          <w:ilvl w:val="3"/>
          <w:numId w:val="18"/>
        </w:numPr>
        <w:spacing w:line="360" w:lineRule="auto"/>
        <w:ind w:left="0" w:firstLineChars="201" w:firstLine="406"/>
        <w:rPr>
          <w:spacing w:val="-4"/>
          <w:szCs w:val="21"/>
        </w:rPr>
      </w:pPr>
      <w:r>
        <w:rPr>
          <w:rFonts w:hint="eastAsia"/>
          <w:spacing w:val="-4"/>
          <w:szCs w:val="21"/>
        </w:rPr>
        <w:t>中标人在收到中标通知书后，无正当理由不与招标人订立合同，在签订合同时向招标人提出附加条件，或者不按照招标文件要求提交履约担保；</w:t>
      </w:r>
    </w:p>
    <w:p w:rsidR="00692E39" w:rsidRDefault="00566468">
      <w:pPr>
        <w:pStyle w:val="afa"/>
        <w:numPr>
          <w:ilvl w:val="3"/>
          <w:numId w:val="18"/>
        </w:numPr>
        <w:spacing w:line="360" w:lineRule="auto"/>
        <w:ind w:left="0" w:firstLineChars="201" w:firstLine="406"/>
        <w:rPr>
          <w:spacing w:val="-4"/>
          <w:szCs w:val="21"/>
        </w:rPr>
      </w:pPr>
      <w:r>
        <w:rPr>
          <w:rFonts w:hint="eastAsia"/>
          <w:spacing w:val="-4"/>
          <w:szCs w:val="21"/>
        </w:rPr>
        <w:t>发生投标人须知前附表规定的其他可以不予退还投标保证金的情形。</w:t>
      </w:r>
    </w:p>
    <w:p w:rsidR="00692E39" w:rsidRDefault="00566468">
      <w:pPr>
        <w:pStyle w:val="3"/>
        <w:numPr>
          <w:ilvl w:val="1"/>
          <w:numId w:val="23"/>
        </w:numPr>
        <w:adjustRightInd w:val="0"/>
        <w:spacing w:before="60" w:line="360" w:lineRule="auto"/>
        <w:ind w:left="0" w:firstLineChars="201" w:firstLine="418"/>
        <w:rPr>
          <w:rFonts w:ascii="宋体" w:hAnsi="宋体" w:cs="宋体"/>
          <w:sz w:val="21"/>
          <w:szCs w:val="21"/>
        </w:rPr>
      </w:pPr>
      <w:r>
        <w:rPr>
          <w:rFonts w:ascii="宋体" w:hAnsi="宋体" w:cs="宋体" w:hint="eastAsia"/>
          <w:spacing w:val="-1"/>
          <w:sz w:val="21"/>
          <w:szCs w:val="21"/>
        </w:rPr>
        <w:t>资格审查资料</w:t>
      </w:r>
    </w:p>
    <w:p w:rsidR="00692E39" w:rsidRDefault="00566468">
      <w:pPr>
        <w:pStyle w:val="a6"/>
        <w:adjustRightInd w:val="0"/>
        <w:spacing w:line="360" w:lineRule="auto"/>
        <w:ind w:firstLineChars="201" w:firstLine="422"/>
        <w:rPr>
          <w:rFonts w:ascii="宋体" w:hAnsi="宋体" w:cs="宋体"/>
        </w:rPr>
      </w:pPr>
      <w:r>
        <w:rPr>
          <w:rFonts w:ascii="宋体" w:hAnsi="宋体" w:cs="宋体" w:hint="eastAsia"/>
        </w:rPr>
        <w:t>除投标人须知前附表另有规定外，投标人应按规定提供资格审查资料，以证明其满足本章第1.4款规定的投标人资格要求。</w:t>
      </w:r>
    </w:p>
    <w:p w:rsidR="00692E39" w:rsidRDefault="00566468">
      <w:pPr>
        <w:pStyle w:val="a6"/>
        <w:adjustRightInd w:val="0"/>
        <w:spacing w:line="360" w:lineRule="auto"/>
        <w:ind w:firstLineChars="201" w:firstLine="422"/>
        <w:rPr>
          <w:rFonts w:ascii="宋体" w:hAnsi="宋体" w:cs="宋体"/>
        </w:rPr>
      </w:pPr>
      <w:r>
        <w:rPr>
          <w:rFonts w:ascii="Times New Roman" w:hAnsi="Times New Roman"/>
        </w:rPr>
        <w:t>3.5.1</w:t>
      </w:r>
      <w:r>
        <w:rPr>
          <w:rFonts w:ascii="宋体" w:hAnsi="宋体" w:cs="宋体" w:hint="eastAsia"/>
        </w:rPr>
        <w:t>“投标人基本情况表”应附投标人资格或者资质证书副本和投标材料检验或认证等材料的扫描件以及：</w:t>
      </w:r>
    </w:p>
    <w:p w:rsidR="00692E39" w:rsidRDefault="00566468">
      <w:pPr>
        <w:pStyle w:val="a6"/>
        <w:adjustRightInd w:val="0"/>
        <w:spacing w:line="360" w:lineRule="auto"/>
        <w:ind w:firstLineChars="201" w:firstLine="422"/>
        <w:rPr>
          <w:rFonts w:ascii="宋体" w:hAnsi="宋体" w:cs="宋体"/>
        </w:rPr>
      </w:pPr>
      <w:r>
        <w:rPr>
          <w:rFonts w:ascii="Times New Roman" w:hAnsi="Times New Roman"/>
        </w:rPr>
        <w:t>(1)</w:t>
      </w:r>
      <w:r>
        <w:rPr>
          <w:rFonts w:ascii="宋体" w:hAnsi="宋体" w:cs="宋体" w:hint="eastAsia"/>
        </w:rPr>
        <w:t>投标人为企业的，应提交营业执照和组织机构代码证的扫描件(按照“三证合一”或“五证合一”登记</w:t>
      </w:r>
      <w:r>
        <w:rPr>
          <w:rFonts w:ascii="宋体" w:hAnsi="宋体" w:cs="宋体" w:hint="eastAsia"/>
        </w:rPr>
        <w:lastRenderedPageBreak/>
        <w:t>制度进行登记的，可仅提供营业执照扫描件)；</w:t>
      </w:r>
    </w:p>
    <w:p w:rsidR="00692E39" w:rsidRDefault="00566468">
      <w:pPr>
        <w:pStyle w:val="a6"/>
        <w:adjustRightInd w:val="0"/>
        <w:spacing w:line="360" w:lineRule="auto"/>
        <w:ind w:firstLineChars="201" w:firstLine="422"/>
        <w:rPr>
          <w:rFonts w:ascii="宋体" w:hAnsi="宋体" w:cs="宋体"/>
        </w:rPr>
      </w:pPr>
      <w:r>
        <w:rPr>
          <w:rFonts w:ascii="Times New Roman" w:hAnsi="Times New Roman"/>
        </w:rPr>
        <w:t>(2)</w:t>
      </w:r>
      <w:r>
        <w:rPr>
          <w:rFonts w:ascii="宋体" w:hAnsi="宋体" w:cs="宋体" w:hint="eastAsia"/>
        </w:rPr>
        <w:t>投标人为依法允许经营的事业单位的，应提交事业单位法人证书和组织机构代码证的扫描件。</w:t>
      </w:r>
    </w:p>
    <w:p w:rsidR="00692E39" w:rsidRDefault="00566468">
      <w:pPr>
        <w:pStyle w:val="a6"/>
        <w:adjustRightInd w:val="0"/>
        <w:spacing w:line="360" w:lineRule="auto"/>
        <w:ind w:firstLineChars="201" w:firstLine="422"/>
        <w:rPr>
          <w:rFonts w:ascii="宋体" w:hAnsi="宋体" w:cs="宋体"/>
        </w:rPr>
      </w:pPr>
      <w:r>
        <w:rPr>
          <w:rFonts w:ascii="Times New Roman" w:hAnsi="Times New Roman" w:hint="eastAsia"/>
        </w:rPr>
        <w:t>3.5.2</w:t>
      </w:r>
      <w:r>
        <w:rPr>
          <w:rFonts w:ascii="宋体" w:hAnsi="宋体" w:cs="宋体" w:hint="eastAsia"/>
        </w:rPr>
        <w:t>投标人须知前附表规定接受联合体投标的，本章第3.5.1项规定的表格和资料应包括联合体各方相关情况。</w:t>
      </w:r>
    </w:p>
    <w:p w:rsidR="00692E39" w:rsidRDefault="00566468">
      <w:pPr>
        <w:pStyle w:val="3"/>
        <w:numPr>
          <w:ilvl w:val="1"/>
          <w:numId w:val="23"/>
        </w:numPr>
        <w:adjustRightInd w:val="0"/>
        <w:spacing w:before="60" w:line="360" w:lineRule="auto"/>
        <w:ind w:left="0" w:firstLineChars="201" w:firstLine="418"/>
        <w:rPr>
          <w:rFonts w:ascii="宋体" w:hAnsi="宋体" w:cs="宋体"/>
          <w:spacing w:val="-1"/>
          <w:sz w:val="21"/>
          <w:szCs w:val="21"/>
        </w:rPr>
      </w:pPr>
      <w:r>
        <w:rPr>
          <w:rFonts w:ascii="宋体" w:hAnsi="宋体" w:cs="宋体" w:hint="eastAsia"/>
          <w:spacing w:val="-1"/>
          <w:sz w:val="21"/>
          <w:szCs w:val="21"/>
        </w:rPr>
        <w:t>备选投标方案</w:t>
      </w:r>
    </w:p>
    <w:p w:rsidR="00692E39" w:rsidRDefault="00566468">
      <w:pPr>
        <w:pStyle w:val="afa"/>
        <w:numPr>
          <w:ilvl w:val="2"/>
          <w:numId w:val="24"/>
        </w:numPr>
        <w:spacing w:line="360" w:lineRule="auto"/>
        <w:ind w:left="0" w:firstLineChars="201" w:firstLine="422"/>
        <w:rPr>
          <w:spacing w:val="-4"/>
          <w:szCs w:val="21"/>
        </w:rPr>
      </w:pPr>
      <w:r>
        <w:rPr>
          <w:rFonts w:hint="eastAsia"/>
          <w:szCs w:val="21"/>
          <w:lang w:val="en-US"/>
        </w:rPr>
        <w:t>本项目不</w:t>
      </w:r>
      <w:r>
        <w:rPr>
          <w:rFonts w:hint="eastAsia"/>
          <w:szCs w:val="21"/>
        </w:rPr>
        <w:t>允许递交备选投标方案</w:t>
      </w:r>
      <w:r>
        <w:rPr>
          <w:rFonts w:hint="eastAsia"/>
          <w:spacing w:val="-4"/>
          <w:szCs w:val="21"/>
        </w:rPr>
        <w:t>，否则其投标将被否决。</w:t>
      </w:r>
    </w:p>
    <w:p w:rsidR="00692E39" w:rsidRDefault="00566468">
      <w:pPr>
        <w:pStyle w:val="afa"/>
        <w:numPr>
          <w:ilvl w:val="2"/>
          <w:numId w:val="24"/>
        </w:numPr>
        <w:spacing w:line="360" w:lineRule="auto"/>
        <w:ind w:left="0" w:firstLineChars="201" w:firstLine="406"/>
        <w:rPr>
          <w:spacing w:val="-4"/>
          <w:szCs w:val="21"/>
        </w:rPr>
      </w:pPr>
      <w:r>
        <w:rPr>
          <w:rFonts w:hint="eastAsia"/>
          <w:spacing w:val="-4"/>
          <w:szCs w:val="21"/>
        </w:rPr>
        <w:t>投标人提供两个或两个以上投标报价，或者在投标文件中提供一个报价，但同时提供两个或两个以上供货方案的，视为提供备选方案。</w:t>
      </w:r>
    </w:p>
    <w:p w:rsidR="00692E39" w:rsidRDefault="00566468">
      <w:pPr>
        <w:pStyle w:val="3"/>
        <w:numPr>
          <w:ilvl w:val="1"/>
          <w:numId w:val="23"/>
        </w:numPr>
        <w:adjustRightInd w:val="0"/>
        <w:spacing w:before="60" w:line="360" w:lineRule="auto"/>
        <w:ind w:left="0" w:firstLineChars="201" w:firstLine="418"/>
        <w:rPr>
          <w:rFonts w:ascii="宋体" w:hAnsi="宋体" w:cs="宋体"/>
          <w:spacing w:val="-1"/>
          <w:sz w:val="21"/>
          <w:szCs w:val="21"/>
        </w:rPr>
      </w:pPr>
      <w:r>
        <w:rPr>
          <w:rFonts w:ascii="宋体" w:hAnsi="宋体" w:cs="宋体" w:hint="eastAsia"/>
          <w:spacing w:val="-1"/>
          <w:sz w:val="21"/>
          <w:szCs w:val="21"/>
        </w:rPr>
        <w:t>投标文件的编制</w:t>
      </w:r>
    </w:p>
    <w:p w:rsidR="00692E39" w:rsidRDefault="00566468">
      <w:pPr>
        <w:pStyle w:val="afa"/>
        <w:numPr>
          <w:ilvl w:val="2"/>
          <w:numId w:val="25"/>
        </w:numPr>
        <w:adjustRightInd w:val="0"/>
        <w:spacing w:line="360" w:lineRule="auto"/>
        <w:ind w:left="0" w:firstLineChars="201" w:firstLine="410"/>
        <w:rPr>
          <w:szCs w:val="21"/>
        </w:rPr>
      </w:pPr>
      <w:r>
        <w:rPr>
          <w:rFonts w:hint="eastAsia"/>
          <w:spacing w:val="-3"/>
          <w:szCs w:val="21"/>
        </w:rPr>
        <w:t>投标文件应按第六章</w:t>
      </w:r>
      <w:r>
        <w:rPr>
          <w:rFonts w:hint="eastAsia"/>
          <w:i/>
          <w:szCs w:val="21"/>
        </w:rPr>
        <w:t>“</w:t>
      </w:r>
      <w:r>
        <w:rPr>
          <w:rFonts w:hint="eastAsia"/>
          <w:spacing w:val="-3"/>
          <w:szCs w:val="21"/>
        </w:rPr>
        <w:t>投标文件格式</w:t>
      </w:r>
      <w:r>
        <w:rPr>
          <w:rFonts w:hint="eastAsia"/>
          <w:i/>
          <w:szCs w:val="21"/>
        </w:rPr>
        <w:t>”</w:t>
      </w:r>
      <w:r>
        <w:rPr>
          <w:rFonts w:hint="eastAsia"/>
          <w:spacing w:val="-9"/>
          <w:szCs w:val="21"/>
        </w:rPr>
        <w:t>进行编写，如有必要，可以增加附页，作为投标</w:t>
      </w:r>
      <w:r>
        <w:rPr>
          <w:rFonts w:hint="eastAsia"/>
          <w:spacing w:val="-5"/>
          <w:szCs w:val="21"/>
        </w:rPr>
        <w:t>文件的组成部分。</w:t>
      </w:r>
    </w:p>
    <w:p w:rsidR="00692E39" w:rsidRDefault="00566468" w:rsidP="00DE5013">
      <w:pPr>
        <w:pStyle w:val="afa"/>
        <w:numPr>
          <w:ilvl w:val="2"/>
          <w:numId w:val="25"/>
        </w:numPr>
        <w:adjustRightInd w:val="0"/>
        <w:spacing w:line="360" w:lineRule="auto"/>
        <w:ind w:left="0" w:firstLineChars="201" w:firstLine="394"/>
        <w:rPr>
          <w:szCs w:val="21"/>
        </w:rPr>
      </w:pPr>
      <w:r>
        <w:rPr>
          <w:rFonts w:hint="eastAsia"/>
          <w:spacing w:val="-7"/>
          <w:szCs w:val="21"/>
        </w:rPr>
        <w:t>投标文件应当对招标文件有关</w:t>
      </w:r>
      <w:r>
        <w:rPr>
          <w:rFonts w:hint="eastAsia"/>
          <w:szCs w:val="21"/>
          <w:lang w:val="en-US"/>
        </w:rPr>
        <w:t>交货期</w:t>
      </w:r>
      <w:r>
        <w:rPr>
          <w:rFonts w:hint="eastAsia"/>
          <w:spacing w:val="-7"/>
          <w:szCs w:val="21"/>
        </w:rPr>
        <w:t>、投标有效期、技术服务要求、招标范围等实质性内</w:t>
      </w:r>
      <w:r>
        <w:rPr>
          <w:rFonts w:hint="eastAsia"/>
          <w:spacing w:val="-8"/>
          <w:szCs w:val="21"/>
        </w:rPr>
        <w:t>容</w:t>
      </w:r>
      <w:proofErr w:type="gramStart"/>
      <w:r>
        <w:rPr>
          <w:rFonts w:hint="eastAsia"/>
          <w:spacing w:val="-8"/>
          <w:szCs w:val="21"/>
        </w:rPr>
        <w:t>作出</w:t>
      </w:r>
      <w:proofErr w:type="gramEnd"/>
      <w:r>
        <w:rPr>
          <w:rFonts w:hint="eastAsia"/>
          <w:spacing w:val="-8"/>
          <w:szCs w:val="21"/>
        </w:rPr>
        <w:t>响应。投标文件在满足招标文件实质性要求的基础上，可以提出比招标文件要求更有利</w:t>
      </w:r>
      <w:r>
        <w:rPr>
          <w:rFonts w:hint="eastAsia"/>
          <w:spacing w:val="-3"/>
          <w:szCs w:val="21"/>
        </w:rPr>
        <w:t>于招标人的承诺。</w:t>
      </w:r>
    </w:p>
    <w:p w:rsidR="00692E39" w:rsidRDefault="00566468">
      <w:pPr>
        <w:pStyle w:val="a6"/>
        <w:adjustRightInd w:val="0"/>
        <w:spacing w:line="360" w:lineRule="auto"/>
        <w:ind w:firstLineChars="201" w:firstLine="422"/>
        <w:rPr>
          <w:rFonts w:ascii="宋体" w:hAnsi="宋体" w:cs="宋体"/>
        </w:rPr>
      </w:pPr>
      <w:r>
        <w:rPr>
          <w:rFonts w:ascii="Times New Roman" w:hAnsi="Times New Roman"/>
        </w:rPr>
        <w:t>3.7.3</w:t>
      </w:r>
      <w:r>
        <w:rPr>
          <w:rFonts w:ascii="宋体" w:hAnsi="宋体" w:cs="宋体" w:hint="eastAsia"/>
        </w:rPr>
        <w:t>投标文件全部采用电子文档，除投标人须知前附表另有规定外，投标文件所附证书证件均为原件清晰扫描件，并采用单位数字证书，按招标文件要求在相应位置加盖电子印章。</w:t>
      </w:r>
    </w:p>
    <w:p w:rsidR="00692E39" w:rsidRDefault="00566468">
      <w:pPr>
        <w:pStyle w:val="a6"/>
        <w:adjustRightInd w:val="0"/>
        <w:spacing w:line="360" w:lineRule="auto"/>
        <w:ind w:firstLineChars="201" w:firstLine="422"/>
        <w:rPr>
          <w:rFonts w:ascii="宋体" w:hAnsi="宋体" w:cs="宋体"/>
        </w:rPr>
      </w:pPr>
      <w:r>
        <w:rPr>
          <w:rFonts w:ascii="宋体" w:hAnsi="宋体" w:cs="宋体" w:hint="eastAsia"/>
        </w:rPr>
        <w:t>由投标人的法定代表人(单位负责人)签字（或盖私章）的，应附法定代表人(单位负责人)身份证明，由代理人签字（或盖私章）的，应附法定代表人身份证明及授权委托书。签字或盖章的具体要求见投标人须知前附表。按照交易平台关于全流程电子化项目的相关指南进行操作。</w:t>
      </w:r>
    </w:p>
    <w:p w:rsidR="00692E39" w:rsidRDefault="00566468">
      <w:pPr>
        <w:pStyle w:val="a6"/>
        <w:adjustRightInd w:val="0"/>
        <w:spacing w:line="360" w:lineRule="auto"/>
        <w:ind w:firstLineChars="201" w:firstLine="422"/>
        <w:rPr>
          <w:rFonts w:ascii="宋体" w:hAnsi="宋体" w:cs="宋体"/>
          <w:spacing w:val="2"/>
        </w:rPr>
      </w:pPr>
      <w:r>
        <w:rPr>
          <w:rFonts w:ascii="Times New Roman" w:hAnsi="Times New Roman"/>
        </w:rPr>
        <w:t>3.7.4</w:t>
      </w:r>
      <w:r>
        <w:rPr>
          <w:rFonts w:ascii="宋体" w:hAnsi="宋体" w:cs="宋体" w:hint="eastAsia"/>
        </w:rPr>
        <w:t>投标文件份数详见投标人须知前附表。</w:t>
      </w:r>
    </w:p>
    <w:p w:rsidR="00692E39" w:rsidRDefault="00566468">
      <w:pPr>
        <w:pStyle w:val="2"/>
        <w:numPr>
          <w:ilvl w:val="0"/>
          <w:numId w:val="18"/>
        </w:numPr>
        <w:adjustRightInd w:val="0"/>
        <w:spacing w:before="178" w:line="360" w:lineRule="auto"/>
        <w:ind w:left="0" w:firstLineChars="201" w:firstLine="424"/>
        <w:rPr>
          <w:rFonts w:ascii="宋体" w:eastAsia="宋体" w:hAnsi="宋体" w:cs="宋体"/>
          <w:sz w:val="21"/>
          <w:szCs w:val="21"/>
        </w:rPr>
      </w:pPr>
      <w:r>
        <w:rPr>
          <w:rFonts w:ascii="宋体" w:eastAsia="宋体" w:hAnsi="宋体" w:cs="宋体" w:hint="eastAsia"/>
          <w:sz w:val="21"/>
          <w:szCs w:val="21"/>
        </w:rPr>
        <w:t>投标</w:t>
      </w:r>
    </w:p>
    <w:p w:rsidR="00692E39" w:rsidRDefault="00566468">
      <w:pPr>
        <w:pStyle w:val="3"/>
        <w:numPr>
          <w:ilvl w:val="1"/>
          <w:numId w:val="18"/>
        </w:numPr>
        <w:adjustRightInd w:val="0"/>
        <w:spacing w:before="60" w:line="360" w:lineRule="auto"/>
        <w:ind w:left="0" w:firstLineChars="201" w:firstLine="414"/>
        <w:rPr>
          <w:rFonts w:ascii="宋体" w:hAnsi="宋体" w:cs="宋体"/>
          <w:sz w:val="21"/>
          <w:szCs w:val="21"/>
        </w:rPr>
      </w:pPr>
      <w:r>
        <w:rPr>
          <w:rFonts w:ascii="宋体" w:hAnsi="宋体" w:cs="宋体" w:hint="eastAsia"/>
          <w:spacing w:val="-2"/>
          <w:sz w:val="21"/>
          <w:szCs w:val="21"/>
        </w:rPr>
        <w:t>投标文件的密封和标记</w:t>
      </w:r>
    </w:p>
    <w:p w:rsidR="00692E39" w:rsidRDefault="00566468">
      <w:pPr>
        <w:pStyle w:val="afa"/>
        <w:numPr>
          <w:ilvl w:val="2"/>
          <w:numId w:val="18"/>
        </w:numPr>
        <w:adjustRightInd w:val="0"/>
        <w:spacing w:line="360" w:lineRule="auto"/>
        <w:ind w:left="0" w:firstLineChars="201" w:firstLine="406"/>
        <w:rPr>
          <w:szCs w:val="21"/>
        </w:rPr>
      </w:pPr>
      <w:r>
        <w:rPr>
          <w:rFonts w:hint="eastAsia"/>
          <w:spacing w:val="-4"/>
          <w:szCs w:val="21"/>
        </w:rPr>
        <w:t>投标人应当按照招标文件和电子招标投标交易平台的要求加密投标文件，具体要求见投标人须知前附表。</w:t>
      </w:r>
    </w:p>
    <w:p w:rsidR="00692E39" w:rsidRDefault="00566468">
      <w:pPr>
        <w:pStyle w:val="afa"/>
        <w:numPr>
          <w:ilvl w:val="2"/>
          <w:numId w:val="18"/>
        </w:numPr>
        <w:adjustRightInd w:val="0"/>
        <w:spacing w:line="360" w:lineRule="auto"/>
        <w:ind w:left="0" w:firstLineChars="201" w:firstLine="418"/>
        <w:rPr>
          <w:spacing w:val="-1"/>
          <w:szCs w:val="21"/>
        </w:rPr>
      </w:pPr>
      <w:r>
        <w:rPr>
          <w:rFonts w:hint="eastAsia"/>
          <w:spacing w:val="-1"/>
          <w:szCs w:val="21"/>
        </w:rPr>
        <w:t>投标文件封套上应写明的内容见投标人须知前附表。</w:t>
      </w:r>
    </w:p>
    <w:p w:rsidR="00692E39" w:rsidRDefault="00566468">
      <w:pPr>
        <w:pStyle w:val="afa"/>
        <w:numPr>
          <w:ilvl w:val="2"/>
          <w:numId w:val="18"/>
        </w:numPr>
        <w:adjustRightInd w:val="0"/>
        <w:spacing w:line="360" w:lineRule="auto"/>
        <w:ind w:left="0" w:firstLineChars="201" w:firstLine="418"/>
        <w:rPr>
          <w:spacing w:val="-1"/>
          <w:szCs w:val="21"/>
        </w:rPr>
      </w:pPr>
      <w:r>
        <w:rPr>
          <w:rFonts w:hint="eastAsia"/>
          <w:spacing w:val="-1"/>
          <w:szCs w:val="21"/>
        </w:rPr>
        <w:t>未按本章第4.1.1项要求密封的投标文件，招标人将予以拒收。</w:t>
      </w:r>
    </w:p>
    <w:p w:rsidR="00692E39" w:rsidRDefault="00566468">
      <w:pPr>
        <w:pStyle w:val="3"/>
        <w:numPr>
          <w:ilvl w:val="1"/>
          <w:numId w:val="18"/>
        </w:numPr>
        <w:adjustRightInd w:val="0"/>
        <w:spacing w:before="60" w:line="360" w:lineRule="auto"/>
        <w:ind w:left="0" w:firstLineChars="201" w:firstLine="414"/>
        <w:rPr>
          <w:rFonts w:ascii="宋体" w:hAnsi="宋体" w:cs="宋体"/>
          <w:spacing w:val="-2"/>
          <w:sz w:val="21"/>
          <w:szCs w:val="21"/>
        </w:rPr>
      </w:pPr>
      <w:r>
        <w:rPr>
          <w:rFonts w:ascii="宋体" w:hAnsi="宋体" w:cs="宋体" w:hint="eastAsia"/>
          <w:spacing w:val="-2"/>
          <w:sz w:val="21"/>
          <w:szCs w:val="21"/>
        </w:rPr>
        <w:t>投标文件的递交</w:t>
      </w:r>
    </w:p>
    <w:p w:rsidR="00692E39" w:rsidRDefault="00566468">
      <w:pPr>
        <w:pStyle w:val="afa"/>
        <w:numPr>
          <w:ilvl w:val="2"/>
          <w:numId w:val="18"/>
        </w:numPr>
        <w:adjustRightInd w:val="0"/>
        <w:spacing w:line="360" w:lineRule="auto"/>
        <w:ind w:left="0" w:firstLineChars="201" w:firstLine="418"/>
        <w:rPr>
          <w:spacing w:val="-1"/>
          <w:szCs w:val="21"/>
        </w:rPr>
      </w:pPr>
      <w:r>
        <w:rPr>
          <w:rFonts w:hint="eastAsia"/>
          <w:spacing w:val="-1"/>
          <w:szCs w:val="21"/>
        </w:rPr>
        <w:t>投标人应在</w:t>
      </w:r>
      <w:r>
        <w:rPr>
          <w:rFonts w:hint="eastAsia"/>
          <w:spacing w:val="-1"/>
          <w:szCs w:val="21"/>
          <w:lang w:val="en-US"/>
        </w:rPr>
        <w:t>投标人须知前附表</w:t>
      </w:r>
      <w:r>
        <w:rPr>
          <w:rFonts w:hint="eastAsia"/>
          <w:spacing w:val="-1"/>
          <w:szCs w:val="21"/>
        </w:rPr>
        <w:t>规定的投标截止时间前递交投标文件。</w:t>
      </w:r>
    </w:p>
    <w:p w:rsidR="00692E39" w:rsidRDefault="00566468">
      <w:pPr>
        <w:pStyle w:val="afa"/>
        <w:numPr>
          <w:ilvl w:val="2"/>
          <w:numId w:val="18"/>
        </w:numPr>
        <w:adjustRightInd w:val="0"/>
        <w:spacing w:line="360" w:lineRule="auto"/>
        <w:ind w:left="0" w:firstLineChars="201" w:firstLine="418"/>
        <w:rPr>
          <w:spacing w:val="-1"/>
          <w:szCs w:val="21"/>
        </w:rPr>
      </w:pPr>
      <w:r>
        <w:rPr>
          <w:rFonts w:hint="eastAsia"/>
          <w:spacing w:val="-1"/>
          <w:szCs w:val="21"/>
        </w:rPr>
        <w:t>投标人递交投标文件的地点：投标人通过下载招标文件的电子招标投标交易平台递交电子投标文件。</w:t>
      </w:r>
    </w:p>
    <w:p w:rsidR="00692E39" w:rsidRDefault="00566468">
      <w:pPr>
        <w:pStyle w:val="afa"/>
        <w:numPr>
          <w:ilvl w:val="2"/>
          <w:numId w:val="18"/>
        </w:numPr>
        <w:adjustRightInd w:val="0"/>
        <w:spacing w:line="360" w:lineRule="auto"/>
        <w:ind w:left="0" w:firstLineChars="201" w:firstLine="418"/>
        <w:rPr>
          <w:spacing w:val="-1"/>
          <w:szCs w:val="21"/>
        </w:rPr>
      </w:pPr>
      <w:r>
        <w:rPr>
          <w:rFonts w:hint="eastAsia"/>
          <w:spacing w:val="-1"/>
          <w:szCs w:val="21"/>
        </w:rPr>
        <w:t>除投标人须知前附表另有规定外，投标人所递交的投标文件不予退还。</w:t>
      </w:r>
    </w:p>
    <w:p w:rsidR="00692E39" w:rsidRDefault="00566468">
      <w:pPr>
        <w:pStyle w:val="afa"/>
        <w:numPr>
          <w:ilvl w:val="2"/>
          <w:numId w:val="18"/>
        </w:numPr>
        <w:adjustRightInd w:val="0"/>
        <w:spacing w:line="360" w:lineRule="auto"/>
        <w:ind w:left="0" w:firstLineChars="201" w:firstLine="418"/>
        <w:rPr>
          <w:spacing w:val="-1"/>
          <w:szCs w:val="21"/>
        </w:rPr>
      </w:pPr>
      <w:r>
        <w:rPr>
          <w:rFonts w:hint="eastAsia"/>
          <w:spacing w:val="-1"/>
          <w:szCs w:val="21"/>
        </w:rPr>
        <w:t>投标人完成电子投标文件上传后，电子招标投标交易平台即时向投标人发出递交回执通知。递交时间以递交回执通知载明的传输完成时间为准。</w:t>
      </w:r>
    </w:p>
    <w:p w:rsidR="00692E39" w:rsidRDefault="00566468">
      <w:pPr>
        <w:pStyle w:val="afa"/>
        <w:numPr>
          <w:ilvl w:val="2"/>
          <w:numId w:val="18"/>
        </w:numPr>
        <w:adjustRightInd w:val="0"/>
        <w:spacing w:line="360" w:lineRule="auto"/>
        <w:ind w:left="0" w:firstLineChars="201" w:firstLine="418"/>
        <w:rPr>
          <w:spacing w:val="-1"/>
          <w:szCs w:val="21"/>
        </w:rPr>
      </w:pPr>
      <w:r>
        <w:rPr>
          <w:rFonts w:hint="eastAsia"/>
          <w:spacing w:val="-1"/>
          <w:szCs w:val="21"/>
        </w:rPr>
        <w:t>逾期送达的投标文件，电子招标投标交易平台将予以拒收。</w:t>
      </w:r>
    </w:p>
    <w:p w:rsidR="00692E39" w:rsidRDefault="00566468">
      <w:pPr>
        <w:pStyle w:val="3"/>
        <w:numPr>
          <w:ilvl w:val="1"/>
          <w:numId w:val="18"/>
        </w:numPr>
        <w:adjustRightInd w:val="0"/>
        <w:spacing w:before="60" w:line="360" w:lineRule="auto"/>
        <w:ind w:left="0" w:firstLineChars="201" w:firstLine="414"/>
        <w:rPr>
          <w:rFonts w:ascii="宋体" w:hAnsi="宋体" w:cs="宋体"/>
          <w:spacing w:val="-2"/>
          <w:sz w:val="21"/>
          <w:szCs w:val="21"/>
        </w:rPr>
      </w:pPr>
      <w:r>
        <w:rPr>
          <w:rFonts w:ascii="宋体" w:hAnsi="宋体" w:cs="宋体" w:hint="eastAsia"/>
          <w:spacing w:val="-2"/>
          <w:sz w:val="21"/>
          <w:szCs w:val="21"/>
        </w:rPr>
        <w:lastRenderedPageBreak/>
        <w:t>投标文件的修改与撤回</w:t>
      </w:r>
    </w:p>
    <w:p w:rsidR="00692E39" w:rsidRDefault="00566468">
      <w:pPr>
        <w:pStyle w:val="afa"/>
        <w:numPr>
          <w:ilvl w:val="2"/>
          <w:numId w:val="18"/>
        </w:numPr>
        <w:adjustRightInd w:val="0"/>
        <w:spacing w:line="360" w:lineRule="auto"/>
        <w:ind w:left="0" w:firstLineChars="201" w:firstLine="418"/>
        <w:rPr>
          <w:spacing w:val="-1"/>
          <w:szCs w:val="21"/>
        </w:rPr>
      </w:pPr>
      <w:r>
        <w:rPr>
          <w:rFonts w:hint="eastAsia"/>
          <w:spacing w:val="-1"/>
          <w:szCs w:val="21"/>
        </w:rPr>
        <w:t>在本章第4.2.1项规定的投标截止时间前，投标人可以修改或撤回已递交的投标文件，但需在交易平台发出撤回通知。</w:t>
      </w:r>
    </w:p>
    <w:p w:rsidR="00692E39" w:rsidRDefault="00566468">
      <w:pPr>
        <w:pStyle w:val="afa"/>
        <w:numPr>
          <w:ilvl w:val="2"/>
          <w:numId w:val="18"/>
        </w:numPr>
        <w:adjustRightInd w:val="0"/>
        <w:spacing w:line="360" w:lineRule="auto"/>
        <w:ind w:left="0" w:firstLineChars="201" w:firstLine="418"/>
        <w:rPr>
          <w:spacing w:val="-1"/>
          <w:szCs w:val="21"/>
        </w:rPr>
      </w:pPr>
      <w:r>
        <w:rPr>
          <w:rFonts w:hint="eastAsia"/>
          <w:spacing w:val="-1"/>
          <w:szCs w:val="21"/>
        </w:rPr>
        <w:t>投标人修改或撤回已递交投标文件的通知，应按照本章第3.7.3项的要求加盖电子印章。电子招标投标交易平台收到通知后，即时向投标人发出确认回执通知。</w:t>
      </w:r>
    </w:p>
    <w:p w:rsidR="00692E39" w:rsidRDefault="00566468">
      <w:pPr>
        <w:pStyle w:val="afa"/>
        <w:numPr>
          <w:ilvl w:val="2"/>
          <w:numId w:val="18"/>
        </w:numPr>
        <w:adjustRightInd w:val="0"/>
        <w:spacing w:line="360" w:lineRule="auto"/>
        <w:ind w:left="0" w:firstLineChars="201" w:firstLine="418"/>
        <w:rPr>
          <w:spacing w:val="-1"/>
          <w:szCs w:val="21"/>
        </w:rPr>
      </w:pPr>
      <w:r>
        <w:rPr>
          <w:rFonts w:hint="eastAsia"/>
          <w:spacing w:val="-1"/>
          <w:szCs w:val="21"/>
        </w:rPr>
        <w:t>投标人撤回投标文件的，招标人自收到投标人书面撤回通知之日起5日内退还已收取的投标保证金。</w:t>
      </w:r>
    </w:p>
    <w:p w:rsidR="00692E39" w:rsidRDefault="00566468">
      <w:pPr>
        <w:pStyle w:val="afa"/>
        <w:numPr>
          <w:ilvl w:val="2"/>
          <w:numId w:val="18"/>
        </w:numPr>
        <w:adjustRightInd w:val="0"/>
        <w:spacing w:line="360" w:lineRule="auto"/>
        <w:ind w:left="0" w:firstLineChars="201" w:firstLine="418"/>
        <w:rPr>
          <w:spacing w:val="-1"/>
          <w:szCs w:val="21"/>
        </w:rPr>
      </w:pPr>
      <w:r>
        <w:rPr>
          <w:rFonts w:hint="eastAsia"/>
          <w:spacing w:val="-1"/>
          <w:szCs w:val="21"/>
        </w:rPr>
        <w:t>修改的内容为投标文件的组成部分。修改的投标文件应按照本章第3条、第4条的规定进行编制、密封、标记和递交，并标明“修改”字样。</w:t>
      </w:r>
    </w:p>
    <w:p w:rsidR="00692E39" w:rsidRDefault="00566468">
      <w:pPr>
        <w:pStyle w:val="2"/>
        <w:numPr>
          <w:ilvl w:val="0"/>
          <w:numId w:val="18"/>
        </w:numPr>
        <w:adjustRightInd w:val="0"/>
        <w:spacing w:before="178" w:line="360" w:lineRule="auto"/>
        <w:ind w:left="0" w:firstLineChars="201" w:firstLine="424"/>
        <w:rPr>
          <w:rFonts w:ascii="宋体" w:eastAsia="宋体" w:hAnsi="宋体" w:cs="宋体"/>
          <w:sz w:val="21"/>
          <w:szCs w:val="21"/>
        </w:rPr>
      </w:pPr>
      <w:r>
        <w:rPr>
          <w:rFonts w:ascii="宋体" w:eastAsia="宋体" w:hAnsi="宋体" w:cs="宋体" w:hint="eastAsia"/>
          <w:sz w:val="21"/>
          <w:szCs w:val="21"/>
        </w:rPr>
        <w:t>开标</w:t>
      </w:r>
    </w:p>
    <w:p w:rsidR="00692E39" w:rsidRDefault="00566468">
      <w:pPr>
        <w:pStyle w:val="3"/>
        <w:numPr>
          <w:ilvl w:val="1"/>
          <w:numId w:val="18"/>
        </w:numPr>
        <w:adjustRightInd w:val="0"/>
        <w:spacing w:before="60" w:line="360" w:lineRule="auto"/>
        <w:ind w:left="0" w:firstLineChars="201" w:firstLine="418"/>
        <w:rPr>
          <w:rFonts w:ascii="宋体" w:hAnsi="宋体" w:cs="宋体"/>
          <w:sz w:val="21"/>
          <w:szCs w:val="21"/>
        </w:rPr>
      </w:pPr>
      <w:r>
        <w:rPr>
          <w:rFonts w:ascii="宋体" w:hAnsi="宋体" w:cs="宋体" w:hint="eastAsia"/>
          <w:spacing w:val="-1"/>
          <w:sz w:val="21"/>
          <w:szCs w:val="21"/>
        </w:rPr>
        <w:t>开标时间和地点</w:t>
      </w:r>
    </w:p>
    <w:p w:rsidR="00692E39" w:rsidRDefault="00566468">
      <w:pPr>
        <w:pStyle w:val="a6"/>
        <w:adjustRightInd w:val="0"/>
        <w:spacing w:line="360" w:lineRule="auto"/>
        <w:ind w:firstLineChars="201" w:firstLine="410"/>
        <w:rPr>
          <w:rFonts w:ascii="宋体" w:hAnsi="宋体" w:cs="宋体"/>
        </w:rPr>
      </w:pPr>
      <w:r>
        <w:rPr>
          <w:rFonts w:ascii="宋体" w:hAnsi="宋体" w:cs="宋体" w:hint="eastAsia"/>
          <w:spacing w:val="-3"/>
        </w:rPr>
        <w:t>招标人在本章第4.2.1项规定的投标截止时间（开标时间）,通过电子招标投标交易平台公开开标，所有投标人的法定代表人（单位负责人）或其委托代理人应当准时参加。</w:t>
      </w:r>
    </w:p>
    <w:p w:rsidR="00692E39" w:rsidRDefault="00566468">
      <w:pPr>
        <w:pStyle w:val="3"/>
        <w:numPr>
          <w:ilvl w:val="1"/>
          <w:numId w:val="18"/>
        </w:numPr>
        <w:adjustRightInd w:val="0"/>
        <w:spacing w:before="60" w:line="360" w:lineRule="auto"/>
        <w:ind w:left="0" w:firstLineChars="201" w:firstLine="418"/>
        <w:rPr>
          <w:rFonts w:ascii="宋体" w:hAnsi="宋体" w:cs="宋体"/>
          <w:spacing w:val="-1"/>
          <w:sz w:val="21"/>
          <w:szCs w:val="21"/>
        </w:rPr>
      </w:pPr>
      <w:r>
        <w:rPr>
          <w:rFonts w:ascii="宋体" w:hAnsi="宋体" w:cs="宋体" w:hint="eastAsia"/>
          <w:spacing w:val="-1"/>
          <w:sz w:val="21"/>
          <w:szCs w:val="21"/>
        </w:rPr>
        <w:t>开标程序</w:t>
      </w:r>
    </w:p>
    <w:p w:rsidR="00692E39" w:rsidRDefault="00566468">
      <w:pPr>
        <w:pStyle w:val="a6"/>
        <w:tabs>
          <w:tab w:val="left" w:pos="1350"/>
        </w:tabs>
        <w:adjustRightInd w:val="0"/>
        <w:snapToGrid w:val="0"/>
        <w:spacing w:line="360" w:lineRule="auto"/>
        <w:ind w:firstLineChars="201" w:firstLine="422"/>
        <w:rPr>
          <w:rFonts w:ascii="宋体" w:hAnsi="宋体" w:cs="宋体"/>
        </w:rPr>
      </w:pPr>
      <w:r>
        <w:rPr>
          <w:rFonts w:ascii="Times New Roman" w:hAnsi="Times New Roman"/>
        </w:rPr>
        <w:t>5.2.1</w:t>
      </w:r>
      <w:r>
        <w:rPr>
          <w:rFonts w:ascii="宋体" w:hAnsi="宋体" w:cs="宋体" w:hint="eastAsia"/>
        </w:rPr>
        <w:t>主持人按下列程序对投标文件进行开标：详见投标人须知前附表5.2。</w:t>
      </w:r>
    </w:p>
    <w:p w:rsidR="00692E39" w:rsidRDefault="00566468">
      <w:pPr>
        <w:pStyle w:val="a6"/>
        <w:spacing w:line="360" w:lineRule="auto"/>
        <w:ind w:firstLineChars="201" w:firstLine="422"/>
        <w:rPr>
          <w:rFonts w:ascii="宋体" w:hAnsi="宋体" w:cs="宋体"/>
        </w:rPr>
      </w:pPr>
      <w:r>
        <w:rPr>
          <w:rFonts w:ascii="Times New Roman" w:hAnsi="Times New Roman"/>
        </w:rPr>
        <w:t>5.2.2</w:t>
      </w:r>
      <w:r>
        <w:rPr>
          <w:rFonts w:ascii="宋体" w:hAnsi="宋体" w:cs="宋体" w:hint="eastAsia"/>
        </w:rPr>
        <w:t>在投标文件开标过程中，若招标人宣读的内容与投标文件不符，投标人有权在开标现场提出疑问，经招标人当场核查确认之后，可重新宣读其投标文件。若投标人现场未提出疑问，则认为投标人已确认招标人宣读的内容。</w:t>
      </w:r>
    </w:p>
    <w:p w:rsidR="00692E39" w:rsidRDefault="00566468">
      <w:pPr>
        <w:pStyle w:val="3"/>
        <w:numPr>
          <w:ilvl w:val="1"/>
          <w:numId w:val="18"/>
        </w:numPr>
        <w:tabs>
          <w:tab w:val="left" w:pos="0"/>
        </w:tabs>
        <w:adjustRightInd w:val="0"/>
        <w:spacing w:line="360" w:lineRule="auto"/>
        <w:ind w:left="0" w:firstLineChars="201" w:firstLine="422"/>
        <w:rPr>
          <w:rFonts w:ascii="宋体" w:hAnsi="宋体" w:cs="宋体"/>
          <w:sz w:val="21"/>
          <w:szCs w:val="21"/>
        </w:rPr>
      </w:pPr>
      <w:r>
        <w:rPr>
          <w:rFonts w:ascii="宋体" w:hAnsi="宋体" w:cs="宋体" w:hint="eastAsia"/>
          <w:sz w:val="21"/>
          <w:szCs w:val="21"/>
        </w:rPr>
        <w:t>开标异议</w:t>
      </w:r>
    </w:p>
    <w:p w:rsidR="00692E39" w:rsidRDefault="00566468">
      <w:pPr>
        <w:pStyle w:val="a6"/>
        <w:adjustRightInd w:val="0"/>
        <w:spacing w:line="360" w:lineRule="auto"/>
        <w:ind w:firstLineChars="201" w:firstLine="422"/>
        <w:rPr>
          <w:rFonts w:ascii="宋体" w:hAnsi="宋体" w:cs="宋体"/>
        </w:rPr>
      </w:pPr>
      <w:r>
        <w:rPr>
          <w:rFonts w:ascii="宋体" w:hAnsi="宋体" w:cs="宋体" w:hint="eastAsia"/>
        </w:rPr>
        <w:t>投标人对开标有异议的，应当在开标现场提出，招标人当场</w:t>
      </w:r>
      <w:proofErr w:type="gramStart"/>
      <w:r>
        <w:rPr>
          <w:rFonts w:ascii="宋体" w:hAnsi="宋体" w:cs="宋体" w:hint="eastAsia"/>
        </w:rPr>
        <w:t>作出</w:t>
      </w:r>
      <w:proofErr w:type="gramEnd"/>
      <w:r>
        <w:rPr>
          <w:rFonts w:ascii="宋体" w:hAnsi="宋体" w:cs="宋体" w:hint="eastAsia"/>
        </w:rPr>
        <w:t>答复，并制作记录，有异议的投标人代表、招标人代表、记录人等有关人员在记录上签字确认。</w:t>
      </w:r>
    </w:p>
    <w:p w:rsidR="00692E39" w:rsidRDefault="00566468">
      <w:pPr>
        <w:pStyle w:val="2"/>
        <w:numPr>
          <w:ilvl w:val="0"/>
          <w:numId w:val="18"/>
        </w:numPr>
        <w:adjustRightInd w:val="0"/>
        <w:spacing w:before="178" w:line="360" w:lineRule="auto"/>
        <w:ind w:left="0" w:firstLineChars="201" w:firstLine="424"/>
        <w:rPr>
          <w:rFonts w:ascii="宋体" w:eastAsia="宋体" w:hAnsi="宋体" w:cs="宋体"/>
          <w:sz w:val="21"/>
          <w:szCs w:val="21"/>
        </w:rPr>
      </w:pPr>
      <w:r>
        <w:rPr>
          <w:rFonts w:ascii="宋体" w:eastAsia="宋体" w:hAnsi="宋体" w:cs="宋体" w:hint="eastAsia"/>
          <w:sz w:val="21"/>
          <w:szCs w:val="21"/>
        </w:rPr>
        <w:t>评标</w:t>
      </w:r>
    </w:p>
    <w:p w:rsidR="00692E39" w:rsidRDefault="00566468">
      <w:pPr>
        <w:pStyle w:val="3"/>
        <w:numPr>
          <w:ilvl w:val="1"/>
          <w:numId w:val="18"/>
        </w:numPr>
        <w:adjustRightInd w:val="0"/>
        <w:spacing w:before="60" w:line="360" w:lineRule="auto"/>
        <w:ind w:left="0" w:firstLineChars="201" w:firstLine="422"/>
        <w:rPr>
          <w:rFonts w:ascii="宋体" w:hAnsi="宋体" w:cs="宋体"/>
          <w:sz w:val="21"/>
          <w:szCs w:val="21"/>
        </w:rPr>
      </w:pPr>
      <w:r>
        <w:rPr>
          <w:rFonts w:ascii="宋体" w:hAnsi="宋体" w:cs="宋体" w:hint="eastAsia"/>
          <w:sz w:val="21"/>
          <w:szCs w:val="21"/>
        </w:rPr>
        <w:t>评标委员会</w:t>
      </w:r>
    </w:p>
    <w:p w:rsidR="00692E39" w:rsidRDefault="00566468" w:rsidP="00DE5013">
      <w:pPr>
        <w:pStyle w:val="afa"/>
        <w:numPr>
          <w:ilvl w:val="2"/>
          <w:numId w:val="18"/>
        </w:numPr>
        <w:adjustRightInd w:val="0"/>
        <w:spacing w:line="360" w:lineRule="auto"/>
        <w:ind w:left="0" w:firstLineChars="201" w:firstLine="394"/>
        <w:rPr>
          <w:szCs w:val="21"/>
        </w:rPr>
      </w:pPr>
      <w:r>
        <w:rPr>
          <w:rFonts w:hint="eastAsia"/>
          <w:spacing w:val="-7"/>
          <w:szCs w:val="21"/>
        </w:rPr>
        <w:t>评标由招标人组建的评标委员会负责。评标委员会由招标人代表，以及有关技术、经济等方面的专家组成。评标委员会成员人数以及</w:t>
      </w:r>
      <w:r>
        <w:rPr>
          <w:rFonts w:hint="eastAsia"/>
          <w:spacing w:val="-5"/>
          <w:szCs w:val="21"/>
        </w:rPr>
        <w:t>技术、经济等方面专家的确定方式见投标人须知前附表。</w:t>
      </w:r>
    </w:p>
    <w:p w:rsidR="00692E39" w:rsidRDefault="00566468">
      <w:pPr>
        <w:pStyle w:val="afa"/>
        <w:numPr>
          <w:ilvl w:val="2"/>
          <w:numId w:val="18"/>
        </w:numPr>
        <w:adjustRightInd w:val="0"/>
        <w:spacing w:line="360" w:lineRule="auto"/>
        <w:ind w:left="0" w:firstLineChars="201" w:firstLine="410"/>
        <w:rPr>
          <w:szCs w:val="21"/>
        </w:rPr>
      </w:pPr>
      <w:r>
        <w:rPr>
          <w:rFonts w:hint="eastAsia"/>
          <w:spacing w:val="-3"/>
          <w:szCs w:val="21"/>
        </w:rPr>
        <w:t>评标委员会成员有下列情形之一的，应当回避：</w:t>
      </w:r>
    </w:p>
    <w:p w:rsidR="00692E39" w:rsidRDefault="00566468">
      <w:pPr>
        <w:pStyle w:val="afa"/>
        <w:numPr>
          <w:ilvl w:val="3"/>
          <w:numId w:val="18"/>
        </w:numPr>
        <w:adjustRightInd w:val="0"/>
        <w:spacing w:line="360" w:lineRule="auto"/>
        <w:ind w:left="0" w:firstLineChars="201" w:firstLine="410"/>
        <w:rPr>
          <w:szCs w:val="21"/>
        </w:rPr>
      </w:pPr>
      <w:r>
        <w:rPr>
          <w:rFonts w:hint="eastAsia"/>
          <w:spacing w:val="-3"/>
          <w:szCs w:val="21"/>
        </w:rPr>
        <w:t>投标人或投标人主要负责人的近亲属；</w:t>
      </w:r>
    </w:p>
    <w:p w:rsidR="00692E39" w:rsidRDefault="00566468">
      <w:pPr>
        <w:pStyle w:val="afa"/>
        <w:numPr>
          <w:ilvl w:val="3"/>
          <w:numId w:val="18"/>
        </w:numPr>
        <w:adjustRightInd w:val="0"/>
        <w:spacing w:line="360" w:lineRule="auto"/>
        <w:ind w:left="0" w:firstLineChars="201" w:firstLine="410"/>
        <w:rPr>
          <w:szCs w:val="21"/>
        </w:rPr>
      </w:pPr>
      <w:r>
        <w:rPr>
          <w:rFonts w:hint="eastAsia"/>
          <w:spacing w:val="-3"/>
          <w:szCs w:val="21"/>
        </w:rPr>
        <w:t>项目主管部门或者行政监督部门的人员；</w:t>
      </w:r>
    </w:p>
    <w:p w:rsidR="00692E39" w:rsidRDefault="00566468">
      <w:pPr>
        <w:pStyle w:val="afa"/>
        <w:numPr>
          <w:ilvl w:val="3"/>
          <w:numId w:val="18"/>
        </w:numPr>
        <w:adjustRightInd w:val="0"/>
        <w:spacing w:line="360" w:lineRule="auto"/>
        <w:ind w:left="0" w:firstLineChars="201" w:firstLine="410"/>
        <w:rPr>
          <w:szCs w:val="21"/>
        </w:rPr>
      </w:pPr>
      <w:r>
        <w:rPr>
          <w:rFonts w:hint="eastAsia"/>
          <w:spacing w:val="-3"/>
          <w:szCs w:val="21"/>
        </w:rPr>
        <w:t>与投标人有经济利益关系，可能影响对投标公正评审的；</w:t>
      </w:r>
    </w:p>
    <w:p w:rsidR="00692E39" w:rsidRDefault="00566468">
      <w:pPr>
        <w:pStyle w:val="afa"/>
        <w:numPr>
          <w:ilvl w:val="3"/>
          <w:numId w:val="18"/>
        </w:numPr>
        <w:adjustRightInd w:val="0"/>
        <w:spacing w:line="360" w:lineRule="auto"/>
        <w:ind w:left="0" w:firstLineChars="201" w:firstLine="418"/>
        <w:rPr>
          <w:szCs w:val="21"/>
        </w:rPr>
      </w:pPr>
      <w:r>
        <w:rPr>
          <w:rFonts w:hint="eastAsia"/>
          <w:spacing w:val="-1"/>
          <w:szCs w:val="21"/>
        </w:rPr>
        <w:t>曾因在招标、评标以及其他与招标投标有关活动中从事违法行为而受过行政处罚</w:t>
      </w:r>
      <w:r>
        <w:rPr>
          <w:rFonts w:hint="eastAsia"/>
          <w:spacing w:val="-2"/>
          <w:szCs w:val="21"/>
        </w:rPr>
        <w:t>或刑事处罚的；</w:t>
      </w:r>
    </w:p>
    <w:p w:rsidR="00692E39" w:rsidRDefault="00566468">
      <w:pPr>
        <w:pStyle w:val="afa"/>
        <w:numPr>
          <w:ilvl w:val="3"/>
          <w:numId w:val="18"/>
        </w:numPr>
        <w:adjustRightInd w:val="0"/>
        <w:spacing w:line="360" w:lineRule="auto"/>
        <w:ind w:left="0" w:firstLineChars="201" w:firstLine="410"/>
        <w:rPr>
          <w:szCs w:val="21"/>
        </w:rPr>
      </w:pPr>
      <w:r>
        <w:rPr>
          <w:rFonts w:hint="eastAsia"/>
          <w:spacing w:val="-3"/>
          <w:szCs w:val="21"/>
        </w:rPr>
        <w:lastRenderedPageBreak/>
        <w:t>与投标人有其他利害关系。</w:t>
      </w:r>
    </w:p>
    <w:p w:rsidR="00692E39" w:rsidRDefault="00566468" w:rsidP="00DE5013">
      <w:pPr>
        <w:pStyle w:val="afa"/>
        <w:numPr>
          <w:ilvl w:val="2"/>
          <w:numId w:val="18"/>
        </w:numPr>
        <w:adjustRightInd w:val="0"/>
        <w:spacing w:line="360" w:lineRule="auto"/>
        <w:ind w:left="0" w:firstLineChars="201" w:firstLine="382"/>
        <w:rPr>
          <w:szCs w:val="21"/>
        </w:rPr>
      </w:pPr>
      <w:r>
        <w:rPr>
          <w:rFonts w:hint="eastAsia"/>
          <w:spacing w:val="-10"/>
          <w:szCs w:val="21"/>
        </w:rPr>
        <w:t>评标过程中，评标委员会成员有回避事由、擅离职守或者因健康等原因不能继续评标</w:t>
      </w:r>
      <w:r>
        <w:rPr>
          <w:rFonts w:hint="eastAsia"/>
          <w:spacing w:val="-9"/>
          <w:szCs w:val="21"/>
        </w:rPr>
        <w:t>的，招标人有权更换。被更换的评标委员会成员</w:t>
      </w:r>
      <w:proofErr w:type="gramStart"/>
      <w:r>
        <w:rPr>
          <w:rFonts w:hint="eastAsia"/>
          <w:spacing w:val="-9"/>
          <w:szCs w:val="21"/>
        </w:rPr>
        <w:t>作出</w:t>
      </w:r>
      <w:proofErr w:type="gramEnd"/>
      <w:r>
        <w:rPr>
          <w:rFonts w:hint="eastAsia"/>
          <w:spacing w:val="-9"/>
          <w:szCs w:val="21"/>
        </w:rPr>
        <w:t>的评审结论无效，由更换后的评标委员会</w:t>
      </w:r>
      <w:r>
        <w:rPr>
          <w:rFonts w:hint="eastAsia"/>
          <w:spacing w:val="-5"/>
          <w:szCs w:val="21"/>
        </w:rPr>
        <w:t>成员重新进行评审。</w:t>
      </w:r>
    </w:p>
    <w:p w:rsidR="00692E39" w:rsidRDefault="00566468">
      <w:pPr>
        <w:pStyle w:val="3"/>
        <w:numPr>
          <w:ilvl w:val="1"/>
          <w:numId w:val="18"/>
        </w:numPr>
        <w:adjustRightInd w:val="0"/>
        <w:spacing w:before="60" w:line="360" w:lineRule="auto"/>
        <w:ind w:left="0" w:firstLineChars="201" w:firstLine="422"/>
        <w:rPr>
          <w:rFonts w:ascii="宋体" w:hAnsi="宋体" w:cs="宋体"/>
          <w:sz w:val="21"/>
          <w:szCs w:val="21"/>
        </w:rPr>
      </w:pPr>
      <w:r>
        <w:rPr>
          <w:rFonts w:ascii="宋体" w:hAnsi="宋体" w:cs="宋体" w:hint="eastAsia"/>
          <w:sz w:val="21"/>
          <w:szCs w:val="21"/>
        </w:rPr>
        <w:t>评标原则</w:t>
      </w:r>
    </w:p>
    <w:p w:rsidR="00692E39" w:rsidRDefault="00566468" w:rsidP="00DE5013">
      <w:pPr>
        <w:pStyle w:val="3"/>
        <w:adjustRightInd w:val="0"/>
        <w:spacing w:line="360" w:lineRule="auto"/>
        <w:ind w:left="0" w:firstLineChars="201" w:firstLine="386"/>
        <w:rPr>
          <w:rFonts w:ascii="宋体" w:hAnsi="宋体" w:cs="宋体"/>
          <w:spacing w:val="-9"/>
          <w:sz w:val="21"/>
          <w:szCs w:val="21"/>
        </w:rPr>
      </w:pPr>
      <w:r>
        <w:rPr>
          <w:rFonts w:ascii="宋体" w:hAnsi="宋体" w:cs="宋体" w:hint="eastAsia"/>
          <w:spacing w:val="-9"/>
          <w:sz w:val="21"/>
          <w:szCs w:val="21"/>
        </w:rPr>
        <w:t>评标活动遵循公平、公正、科学和择优的原则。</w:t>
      </w:r>
    </w:p>
    <w:p w:rsidR="00692E39" w:rsidRDefault="00566468">
      <w:pPr>
        <w:pStyle w:val="3"/>
        <w:numPr>
          <w:ilvl w:val="1"/>
          <w:numId w:val="18"/>
        </w:numPr>
        <w:adjustRightInd w:val="0"/>
        <w:spacing w:before="60" w:line="360" w:lineRule="auto"/>
        <w:ind w:left="0" w:firstLineChars="201" w:firstLine="422"/>
        <w:rPr>
          <w:rFonts w:ascii="宋体" w:hAnsi="宋体" w:cs="宋体"/>
          <w:sz w:val="21"/>
          <w:szCs w:val="21"/>
        </w:rPr>
      </w:pPr>
      <w:r>
        <w:rPr>
          <w:rFonts w:ascii="宋体" w:hAnsi="宋体" w:cs="宋体" w:hint="eastAsia"/>
          <w:sz w:val="21"/>
          <w:szCs w:val="21"/>
        </w:rPr>
        <w:t>评标</w:t>
      </w:r>
    </w:p>
    <w:p w:rsidR="00692E39" w:rsidRDefault="00566468">
      <w:pPr>
        <w:pStyle w:val="afa"/>
        <w:numPr>
          <w:ilvl w:val="2"/>
          <w:numId w:val="18"/>
        </w:numPr>
        <w:adjustRightInd w:val="0"/>
        <w:spacing w:line="360" w:lineRule="auto"/>
        <w:ind w:left="0" w:firstLineChars="201" w:firstLine="410"/>
        <w:rPr>
          <w:szCs w:val="21"/>
        </w:rPr>
      </w:pPr>
      <w:r>
        <w:rPr>
          <w:rFonts w:hint="eastAsia"/>
          <w:spacing w:val="-3"/>
          <w:szCs w:val="21"/>
        </w:rPr>
        <w:t>评标委员会按照第三章</w:t>
      </w:r>
      <w:r>
        <w:rPr>
          <w:rFonts w:hint="eastAsia"/>
          <w:i/>
          <w:szCs w:val="21"/>
        </w:rPr>
        <w:t>“</w:t>
      </w:r>
      <w:r>
        <w:rPr>
          <w:rFonts w:hint="eastAsia"/>
          <w:spacing w:val="-3"/>
          <w:szCs w:val="21"/>
        </w:rPr>
        <w:t>评标办法</w:t>
      </w:r>
      <w:r>
        <w:rPr>
          <w:rFonts w:hint="eastAsia"/>
          <w:i/>
          <w:szCs w:val="21"/>
        </w:rPr>
        <w:t>”</w:t>
      </w:r>
      <w:r>
        <w:rPr>
          <w:rFonts w:hint="eastAsia"/>
          <w:spacing w:val="-3"/>
          <w:szCs w:val="21"/>
        </w:rPr>
        <w:t>规定的方法、评审因素、标准和程序对投标文件进行评审。第三章</w:t>
      </w:r>
      <w:r>
        <w:rPr>
          <w:rFonts w:hint="eastAsia"/>
          <w:i/>
          <w:szCs w:val="21"/>
        </w:rPr>
        <w:t>“</w:t>
      </w:r>
      <w:r>
        <w:rPr>
          <w:rFonts w:hint="eastAsia"/>
          <w:spacing w:val="-3"/>
          <w:szCs w:val="21"/>
        </w:rPr>
        <w:t>评标办法</w:t>
      </w:r>
      <w:r>
        <w:rPr>
          <w:rFonts w:hint="eastAsia"/>
          <w:i/>
          <w:szCs w:val="21"/>
        </w:rPr>
        <w:t>”</w:t>
      </w:r>
      <w:r>
        <w:rPr>
          <w:rFonts w:hint="eastAsia"/>
          <w:spacing w:val="-3"/>
          <w:szCs w:val="21"/>
        </w:rPr>
        <w:t>没有规定的方法、评审因素和标准，不作为评标依据。</w:t>
      </w:r>
    </w:p>
    <w:p w:rsidR="00692E39" w:rsidRDefault="00566468" w:rsidP="00DE5013">
      <w:pPr>
        <w:pStyle w:val="afa"/>
        <w:numPr>
          <w:ilvl w:val="2"/>
          <w:numId w:val="18"/>
        </w:numPr>
        <w:adjustRightInd w:val="0"/>
        <w:spacing w:line="360" w:lineRule="auto"/>
        <w:ind w:left="0" w:firstLineChars="201" w:firstLine="398"/>
        <w:rPr>
          <w:szCs w:val="21"/>
        </w:rPr>
      </w:pPr>
      <w:r>
        <w:rPr>
          <w:rFonts w:hint="eastAsia"/>
          <w:spacing w:val="-6"/>
          <w:szCs w:val="21"/>
        </w:rPr>
        <w:t>评标完成后，评标委员会应当向招标人提交书面评标报告和中标候选人名单。评标委</w:t>
      </w:r>
      <w:r>
        <w:rPr>
          <w:rFonts w:hint="eastAsia"/>
          <w:spacing w:val="-4"/>
          <w:szCs w:val="21"/>
        </w:rPr>
        <w:t>员会推荐中标候选人的人数见投标人须知前附表。</w:t>
      </w:r>
    </w:p>
    <w:p w:rsidR="00692E39" w:rsidRDefault="00566468">
      <w:pPr>
        <w:pStyle w:val="2"/>
        <w:numPr>
          <w:ilvl w:val="0"/>
          <w:numId w:val="18"/>
        </w:numPr>
        <w:adjustRightInd w:val="0"/>
        <w:spacing w:before="178" w:line="360" w:lineRule="auto"/>
        <w:ind w:left="0" w:firstLineChars="201" w:firstLine="424"/>
        <w:rPr>
          <w:rFonts w:ascii="宋体" w:eastAsia="宋体" w:hAnsi="宋体" w:cs="宋体"/>
          <w:sz w:val="21"/>
          <w:szCs w:val="21"/>
        </w:rPr>
      </w:pPr>
      <w:r>
        <w:rPr>
          <w:rFonts w:ascii="宋体" w:eastAsia="宋体" w:hAnsi="宋体" w:cs="宋体" w:hint="eastAsia"/>
          <w:sz w:val="21"/>
          <w:szCs w:val="21"/>
        </w:rPr>
        <w:t>合同授予</w:t>
      </w:r>
    </w:p>
    <w:p w:rsidR="00692E39" w:rsidRDefault="00566468">
      <w:pPr>
        <w:pStyle w:val="3"/>
        <w:numPr>
          <w:ilvl w:val="1"/>
          <w:numId w:val="18"/>
        </w:numPr>
        <w:adjustRightInd w:val="0"/>
        <w:spacing w:before="60" w:line="360" w:lineRule="auto"/>
        <w:ind w:left="0" w:firstLineChars="201" w:firstLine="418"/>
        <w:rPr>
          <w:rFonts w:ascii="宋体" w:hAnsi="宋体" w:cs="宋体"/>
          <w:sz w:val="21"/>
          <w:szCs w:val="21"/>
        </w:rPr>
      </w:pPr>
      <w:r>
        <w:rPr>
          <w:rFonts w:ascii="宋体" w:hAnsi="宋体" w:cs="宋体" w:hint="eastAsia"/>
          <w:spacing w:val="-1"/>
          <w:sz w:val="21"/>
          <w:szCs w:val="21"/>
        </w:rPr>
        <w:t>中标候选人公示</w:t>
      </w:r>
    </w:p>
    <w:p w:rsidR="00692E39" w:rsidRDefault="00566468">
      <w:pPr>
        <w:pStyle w:val="a6"/>
        <w:adjustRightInd w:val="0"/>
        <w:snapToGrid w:val="0"/>
        <w:spacing w:line="360" w:lineRule="auto"/>
        <w:ind w:firstLineChars="201" w:firstLine="422"/>
        <w:rPr>
          <w:rFonts w:ascii="宋体" w:hAnsi="宋体" w:cs="宋体"/>
        </w:rPr>
      </w:pPr>
      <w:r>
        <w:rPr>
          <w:rFonts w:ascii="宋体" w:hAnsi="宋体" w:cs="宋体" w:hint="eastAsia"/>
        </w:rPr>
        <w:t>招标人在收到评标报告之日起3日内，按照投标人须知前附表规定的公示媒介和期限公示</w:t>
      </w:r>
      <w:r>
        <w:rPr>
          <w:rFonts w:ascii="宋体" w:hAnsi="宋体" w:cs="宋体" w:hint="eastAsia"/>
          <w:spacing w:val="-6"/>
        </w:rPr>
        <w:t>中标候选人，公示期不得少于</w:t>
      </w:r>
      <w:r>
        <w:rPr>
          <w:rFonts w:ascii="宋体" w:hAnsi="宋体" w:cs="宋体" w:hint="eastAsia"/>
        </w:rPr>
        <w:t>3天（最后一天为工作日）。</w:t>
      </w:r>
    </w:p>
    <w:p w:rsidR="00692E39" w:rsidRDefault="00566468">
      <w:pPr>
        <w:pStyle w:val="3"/>
        <w:numPr>
          <w:ilvl w:val="1"/>
          <w:numId w:val="18"/>
        </w:numPr>
        <w:adjustRightInd w:val="0"/>
        <w:spacing w:before="60" w:line="360" w:lineRule="auto"/>
        <w:ind w:left="0" w:firstLineChars="201" w:firstLine="418"/>
        <w:rPr>
          <w:rFonts w:ascii="宋体" w:hAnsi="宋体" w:cs="宋体"/>
          <w:sz w:val="21"/>
          <w:szCs w:val="21"/>
        </w:rPr>
      </w:pPr>
      <w:r>
        <w:rPr>
          <w:rFonts w:ascii="宋体" w:hAnsi="宋体" w:cs="宋体" w:hint="eastAsia"/>
          <w:spacing w:val="-1"/>
          <w:sz w:val="21"/>
          <w:szCs w:val="21"/>
        </w:rPr>
        <w:t>评标结果异议</w:t>
      </w:r>
    </w:p>
    <w:p w:rsidR="00692E39" w:rsidRDefault="00566468">
      <w:pPr>
        <w:pStyle w:val="a6"/>
        <w:adjustRightInd w:val="0"/>
        <w:spacing w:line="360" w:lineRule="auto"/>
        <w:ind w:firstLineChars="201" w:firstLine="422"/>
        <w:rPr>
          <w:rFonts w:ascii="宋体" w:hAnsi="宋体" w:cs="宋体"/>
        </w:rPr>
      </w:pPr>
      <w:r>
        <w:rPr>
          <w:rFonts w:ascii="宋体" w:hAnsi="宋体" w:cs="宋体" w:hint="eastAsia"/>
        </w:rPr>
        <w:t>投标人或者其他利害关系人对评标结果有异议的，应当在中标候选人公示期间提出。招标人将在收到异议之日起3日内</w:t>
      </w:r>
      <w:proofErr w:type="gramStart"/>
      <w:r>
        <w:rPr>
          <w:rFonts w:ascii="宋体" w:hAnsi="宋体" w:cs="宋体" w:hint="eastAsia"/>
        </w:rPr>
        <w:t>作出</w:t>
      </w:r>
      <w:proofErr w:type="gramEnd"/>
      <w:r>
        <w:rPr>
          <w:rFonts w:ascii="宋体" w:hAnsi="宋体" w:cs="宋体" w:hint="eastAsia"/>
        </w:rPr>
        <w:t>答复；</w:t>
      </w:r>
      <w:proofErr w:type="gramStart"/>
      <w:r>
        <w:rPr>
          <w:rFonts w:ascii="宋体" w:hAnsi="宋体" w:cs="宋体" w:hint="eastAsia"/>
        </w:rPr>
        <w:t>作出</w:t>
      </w:r>
      <w:proofErr w:type="gramEnd"/>
      <w:r>
        <w:rPr>
          <w:rFonts w:ascii="宋体" w:hAnsi="宋体" w:cs="宋体" w:hint="eastAsia"/>
        </w:rPr>
        <w:t>答复前，将暂停招标投标活动。</w:t>
      </w:r>
    </w:p>
    <w:p w:rsidR="00692E39" w:rsidRDefault="00566468">
      <w:pPr>
        <w:pStyle w:val="3"/>
        <w:numPr>
          <w:ilvl w:val="1"/>
          <w:numId w:val="18"/>
        </w:numPr>
        <w:adjustRightInd w:val="0"/>
        <w:spacing w:before="60" w:line="360" w:lineRule="auto"/>
        <w:ind w:left="0" w:firstLineChars="201" w:firstLine="414"/>
        <w:rPr>
          <w:rFonts w:ascii="宋体" w:hAnsi="宋体" w:cs="宋体"/>
          <w:sz w:val="21"/>
          <w:szCs w:val="21"/>
        </w:rPr>
      </w:pPr>
      <w:r>
        <w:rPr>
          <w:rFonts w:ascii="宋体" w:hAnsi="宋体" w:cs="宋体" w:hint="eastAsia"/>
          <w:spacing w:val="-2"/>
          <w:sz w:val="21"/>
          <w:szCs w:val="21"/>
        </w:rPr>
        <w:t>中标候选人履约能力审查</w:t>
      </w:r>
    </w:p>
    <w:p w:rsidR="00692E39" w:rsidRDefault="00566468">
      <w:pPr>
        <w:pStyle w:val="a6"/>
        <w:adjustRightInd w:val="0"/>
        <w:spacing w:line="360" w:lineRule="auto"/>
        <w:ind w:firstLineChars="201" w:firstLine="422"/>
        <w:rPr>
          <w:rFonts w:ascii="宋体" w:hAnsi="宋体" w:cs="宋体"/>
        </w:rPr>
      </w:pPr>
      <w:r>
        <w:rPr>
          <w:rFonts w:ascii="宋体" w:hAnsi="宋体" w:cs="宋体" w:hint="eastAsia"/>
        </w:rPr>
        <w:t>中标候选人的经营、财务状况发生较大变化或存在违法行为，招标人认为可能影响其履约能力的，将在发出中标通知书前提请原评标委员会按照招标文件规定的标准和方法进行审查确认。</w:t>
      </w:r>
    </w:p>
    <w:p w:rsidR="00692E39" w:rsidRDefault="00566468">
      <w:pPr>
        <w:pStyle w:val="3"/>
        <w:numPr>
          <w:ilvl w:val="1"/>
          <w:numId w:val="18"/>
        </w:numPr>
        <w:adjustRightInd w:val="0"/>
        <w:spacing w:before="60" w:line="360" w:lineRule="auto"/>
        <w:ind w:left="0" w:firstLineChars="201" w:firstLine="422"/>
        <w:rPr>
          <w:rFonts w:ascii="宋体" w:hAnsi="宋体" w:cs="宋体"/>
          <w:sz w:val="21"/>
          <w:szCs w:val="21"/>
        </w:rPr>
      </w:pPr>
      <w:r>
        <w:rPr>
          <w:rFonts w:ascii="宋体" w:hAnsi="宋体" w:cs="宋体" w:hint="eastAsia"/>
          <w:sz w:val="21"/>
          <w:szCs w:val="21"/>
        </w:rPr>
        <w:t>定标</w:t>
      </w:r>
    </w:p>
    <w:p w:rsidR="00692E39" w:rsidRDefault="00566468">
      <w:pPr>
        <w:adjustRightInd w:val="0"/>
        <w:spacing w:line="360" w:lineRule="auto"/>
        <w:ind w:firstLineChars="201" w:firstLine="422"/>
        <w:rPr>
          <w:rFonts w:ascii="宋体" w:hAnsi="宋体" w:cs="宋体"/>
          <w:szCs w:val="21"/>
        </w:rPr>
      </w:pPr>
      <w:r>
        <w:rPr>
          <w:rFonts w:ascii="宋体" w:hAnsi="宋体" w:cs="宋体" w:hint="eastAsia"/>
          <w:szCs w:val="21"/>
        </w:rPr>
        <w:t>本项目的中标方式及定标程序见投标人须知前附表。</w:t>
      </w:r>
    </w:p>
    <w:p w:rsidR="00692E39" w:rsidRDefault="00566468">
      <w:pPr>
        <w:pStyle w:val="3"/>
        <w:numPr>
          <w:ilvl w:val="1"/>
          <w:numId w:val="18"/>
        </w:numPr>
        <w:adjustRightInd w:val="0"/>
        <w:spacing w:before="60" w:line="360" w:lineRule="auto"/>
        <w:ind w:left="0" w:firstLineChars="201" w:firstLine="422"/>
        <w:rPr>
          <w:rFonts w:ascii="宋体" w:hAnsi="宋体" w:cs="宋体"/>
          <w:sz w:val="21"/>
          <w:szCs w:val="21"/>
        </w:rPr>
      </w:pPr>
      <w:r>
        <w:rPr>
          <w:rFonts w:ascii="宋体" w:hAnsi="宋体" w:cs="宋体" w:hint="eastAsia"/>
          <w:sz w:val="21"/>
          <w:szCs w:val="21"/>
        </w:rPr>
        <w:t>中标通知</w:t>
      </w:r>
    </w:p>
    <w:p w:rsidR="00692E39" w:rsidRDefault="00566468">
      <w:pPr>
        <w:pStyle w:val="a6"/>
        <w:adjustRightInd w:val="0"/>
        <w:spacing w:line="360" w:lineRule="auto"/>
        <w:ind w:firstLineChars="201" w:firstLine="422"/>
        <w:rPr>
          <w:rFonts w:ascii="宋体" w:hAnsi="宋体" w:cs="宋体"/>
        </w:rPr>
      </w:pPr>
      <w:r>
        <w:rPr>
          <w:rFonts w:ascii="宋体" w:hAnsi="宋体" w:cs="宋体" w:hint="eastAsia"/>
        </w:rPr>
        <w:t>在本章第 3.3 款规定的投标有效期内，由招标人（或招标代理）将中标结果通过广州公共资源交易中心</w:t>
      </w:r>
      <w:r>
        <w:rPr>
          <w:rFonts w:ascii="宋体" w:hAnsi="宋体" w:cs="宋体" w:hint="eastAsia"/>
          <w:spacing w:val="-3"/>
        </w:rPr>
        <w:t>网站、</w:t>
      </w:r>
      <w:r>
        <w:rPr>
          <w:rFonts w:ascii="宋体" w:hAnsi="宋体" w:cs="宋体" w:hint="eastAsia"/>
        </w:rPr>
        <w:t>中国招标投标公共服务平台公开发布。中标人须对其投标文件真实性负责，并准备投标文件涉及的所有原件待查，如存在弄虚作假情况或原件不齐或与原件不符的，招标人有权取消其中标人资格。</w:t>
      </w:r>
    </w:p>
    <w:p w:rsidR="00692E39" w:rsidRDefault="00566468">
      <w:pPr>
        <w:pStyle w:val="3"/>
        <w:numPr>
          <w:ilvl w:val="1"/>
          <w:numId w:val="18"/>
        </w:numPr>
        <w:adjustRightInd w:val="0"/>
        <w:spacing w:before="60" w:line="360" w:lineRule="auto"/>
        <w:ind w:left="0" w:firstLineChars="201" w:firstLine="422"/>
        <w:rPr>
          <w:rFonts w:ascii="宋体" w:hAnsi="宋体" w:cs="宋体"/>
          <w:sz w:val="21"/>
          <w:szCs w:val="21"/>
        </w:rPr>
      </w:pPr>
      <w:r>
        <w:rPr>
          <w:rFonts w:ascii="宋体" w:hAnsi="宋体" w:cs="宋体" w:hint="eastAsia"/>
          <w:sz w:val="21"/>
          <w:szCs w:val="21"/>
        </w:rPr>
        <w:t>履约担保</w:t>
      </w:r>
    </w:p>
    <w:p w:rsidR="00692E39" w:rsidRDefault="00566468">
      <w:pPr>
        <w:pStyle w:val="a6"/>
        <w:adjustRightInd w:val="0"/>
        <w:spacing w:line="360" w:lineRule="auto"/>
        <w:ind w:firstLineChars="201" w:firstLine="422"/>
        <w:rPr>
          <w:rFonts w:ascii="宋体" w:hAnsi="宋体" w:cs="宋体"/>
        </w:rPr>
      </w:pPr>
      <w:r>
        <w:rPr>
          <w:rFonts w:ascii="Times New Roman" w:hAnsi="Times New Roman"/>
        </w:rPr>
        <w:t>7.6.1</w:t>
      </w:r>
      <w:r>
        <w:rPr>
          <w:rFonts w:ascii="宋体" w:hAnsi="宋体" w:cs="宋体" w:hint="eastAsia"/>
        </w:rPr>
        <w:t>中标人应按投标人须知前附表规定的形式、金额和招标文件第四章“合同条款及格式”规定的或者事先经过招标人书面认可的履约担保形式向招标人提交履约担保。联合体中标的，其履约担保以联合体各方或者</w:t>
      </w:r>
      <w:r>
        <w:rPr>
          <w:rFonts w:ascii="宋体" w:hAnsi="宋体" w:cs="宋体" w:hint="eastAsia"/>
        </w:rPr>
        <w:lastRenderedPageBreak/>
        <w:t>联合体中牵头人的名义提交。</w:t>
      </w:r>
    </w:p>
    <w:p w:rsidR="00692E39" w:rsidRDefault="00566468">
      <w:pPr>
        <w:pStyle w:val="a6"/>
        <w:adjustRightInd w:val="0"/>
        <w:spacing w:line="360" w:lineRule="auto"/>
        <w:ind w:firstLineChars="201" w:firstLine="422"/>
        <w:rPr>
          <w:rFonts w:ascii="宋体" w:hAnsi="宋体" w:cs="宋体"/>
        </w:rPr>
      </w:pPr>
      <w:r>
        <w:rPr>
          <w:rFonts w:ascii="Times New Roman" w:hAnsi="Times New Roman"/>
        </w:rPr>
        <w:t>7.6.2</w:t>
      </w:r>
      <w:r>
        <w:rPr>
          <w:rFonts w:ascii="宋体" w:hAnsi="宋体" w:cs="宋体" w:hint="eastAsia"/>
        </w:rPr>
        <w:t>中标人不能按本章第7.6.1项要求提交履约担保的，视为放弃中标，其投标保证金不予退还，给招标人造成的损失超过投标保证金数额的，中标人还应当对超过部分予以赔偿。</w:t>
      </w:r>
    </w:p>
    <w:p w:rsidR="00692E39" w:rsidRDefault="00566468">
      <w:pPr>
        <w:pStyle w:val="3"/>
        <w:numPr>
          <w:ilvl w:val="1"/>
          <w:numId w:val="18"/>
        </w:numPr>
        <w:adjustRightInd w:val="0"/>
        <w:spacing w:before="60" w:line="360" w:lineRule="auto"/>
        <w:ind w:left="0" w:firstLineChars="201" w:firstLine="422"/>
        <w:rPr>
          <w:rFonts w:ascii="宋体" w:hAnsi="宋体" w:cs="宋体"/>
          <w:sz w:val="21"/>
          <w:szCs w:val="21"/>
        </w:rPr>
      </w:pPr>
      <w:r>
        <w:rPr>
          <w:rFonts w:ascii="宋体" w:hAnsi="宋体" w:cs="宋体" w:hint="eastAsia"/>
          <w:sz w:val="21"/>
          <w:szCs w:val="21"/>
        </w:rPr>
        <w:t>签订合同</w:t>
      </w:r>
    </w:p>
    <w:p w:rsidR="00692E39" w:rsidRDefault="00566468">
      <w:pPr>
        <w:pStyle w:val="afa"/>
        <w:numPr>
          <w:ilvl w:val="2"/>
          <w:numId w:val="18"/>
        </w:numPr>
        <w:adjustRightInd w:val="0"/>
        <w:spacing w:line="360" w:lineRule="auto"/>
        <w:ind w:left="0" w:firstLineChars="201" w:firstLine="406"/>
        <w:rPr>
          <w:szCs w:val="21"/>
        </w:rPr>
      </w:pPr>
      <w:r>
        <w:rPr>
          <w:rFonts w:hint="eastAsia"/>
          <w:spacing w:val="-4"/>
          <w:szCs w:val="21"/>
        </w:rPr>
        <w:t>招标人应当在中标通知书发出之日起</w:t>
      </w:r>
      <w:r>
        <w:rPr>
          <w:rFonts w:hint="eastAsia"/>
          <w:spacing w:val="-3"/>
          <w:szCs w:val="21"/>
        </w:rPr>
        <w:t>30日内，根据招标文件和中标人的投标文件订立书面合同。中标人无正当理由拒签合同，在签订合同时向招标人提出附加条件，或者不按照招标文件要求提交履约担保的，招标人有权取消其中标资格，其投标保证金不予退还；给招标人造成的损失超过投标保证金数额的，中标人还应当对超过部分予以赔偿。</w:t>
      </w:r>
    </w:p>
    <w:p w:rsidR="00692E39" w:rsidRDefault="00566468">
      <w:pPr>
        <w:pStyle w:val="afa"/>
        <w:numPr>
          <w:ilvl w:val="2"/>
          <w:numId w:val="18"/>
        </w:numPr>
        <w:adjustRightInd w:val="0"/>
        <w:spacing w:line="360" w:lineRule="auto"/>
        <w:ind w:left="0" w:firstLineChars="201" w:firstLine="422"/>
        <w:rPr>
          <w:szCs w:val="21"/>
        </w:rPr>
      </w:pPr>
      <w:r>
        <w:rPr>
          <w:rFonts w:hint="eastAsia"/>
          <w:szCs w:val="21"/>
        </w:rPr>
        <w:t>发出中标通知书后，招标人无正当理由拒签合同，或者在签订合同时向中标人提出附加条件的，招标人向中标人退还投标保证金；给中标人造成损失的，还应当赔偿损失。</w:t>
      </w:r>
    </w:p>
    <w:p w:rsidR="00692E39" w:rsidRDefault="00566468">
      <w:pPr>
        <w:pStyle w:val="afa"/>
        <w:numPr>
          <w:ilvl w:val="2"/>
          <w:numId w:val="18"/>
        </w:numPr>
        <w:adjustRightInd w:val="0"/>
        <w:spacing w:line="360" w:lineRule="auto"/>
        <w:ind w:left="0" w:firstLineChars="201" w:firstLine="422"/>
        <w:rPr>
          <w:szCs w:val="21"/>
        </w:rPr>
      </w:pPr>
      <w:r>
        <w:rPr>
          <w:rFonts w:hint="eastAsia"/>
          <w:szCs w:val="21"/>
        </w:rPr>
        <w:t>联合体中标的，联合体各方应当共同与招标人签订合同，就中标项目向招标人承担连带责任。</w:t>
      </w:r>
    </w:p>
    <w:p w:rsidR="00692E39" w:rsidRDefault="00566468">
      <w:pPr>
        <w:pStyle w:val="2"/>
        <w:numPr>
          <w:ilvl w:val="0"/>
          <w:numId w:val="18"/>
        </w:numPr>
        <w:adjustRightInd w:val="0"/>
        <w:spacing w:before="178" w:line="360" w:lineRule="auto"/>
        <w:ind w:left="0" w:firstLineChars="201" w:firstLine="424"/>
        <w:rPr>
          <w:rFonts w:ascii="宋体" w:eastAsia="宋体" w:hAnsi="宋体" w:cs="宋体"/>
          <w:sz w:val="21"/>
          <w:szCs w:val="21"/>
        </w:rPr>
      </w:pPr>
      <w:r>
        <w:rPr>
          <w:rFonts w:ascii="宋体" w:eastAsia="宋体" w:hAnsi="宋体" w:cs="宋体" w:hint="eastAsia"/>
          <w:sz w:val="21"/>
          <w:szCs w:val="21"/>
        </w:rPr>
        <w:t>纪律和监督</w:t>
      </w:r>
    </w:p>
    <w:p w:rsidR="00692E39" w:rsidRDefault="00566468">
      <w:pPr>
        <w:pStyle w:val="3"/>
        <w:numPr>
          <w:ilvl w:val="1"/>
          <w:numId w:val="18"/>
        </w:numPr>
        <w:adjustRightInd w:val="0"/>
        <w:spacing w:before="60" w:line="360" w:lineRule="auto"/>
        <w:ind w:left="0" w:firstLineChars="201" w:firstLine="414"/>
        <w:rPr>
          <w:rFonts w:ascii="宋体" w:hAnsi="宋体" w:cs="宋体"/>
          <w:sz w:val="21"/>
          <w:szCs w:val="21"/>
        </w:rPr>
      </w:pPr>
      <w:r>
        <w:rPr>
          <w:rFonts w:ascii="宋体" w:hAnsi="宋体" w:cs="宋体" w:hint="eastAsia"/>
          <w:spacing w:val="-2"/>
          <w:sz w:val="21"/>
          <w:szCs w:val="21"/>
        </w:rPr>
        <w:t>对招标人的纪律要求</w:t>
      </w:r>
    </w:p>
    <w:p w:rsidR="00692E39" w:rsidRDefault="00566468" w:rsidP="00DE5013">
      <w:pPr>
        <w:pStyle w:val="a6"/>
        <w:adjustRightInd w:val="0"/>
        <w:spacing w:line="360" w:lineRule="auto"/>
        <w:ind w:firstLineChars="201" w:firstLine="398"/>
        <w:rPr>
          <w:rFonts w:ascii="宋体" w:hAnsi="宋体" w:cs="宋体"/>
        </w:rPr>
      </w:pPr>
      <w:r>
        <w:rPr>
          <w:rFonts w:ascii="宋体" w:hAnsi="宋体" w:cs="宋体" w:hint="eastAsia"/>
          <w:spacing w:val="-6"/>
        </w:rPr>
        <w:t>招标人不得泄露招标投标活动中应当保密的情况和资料，不得与投标人串通损害国家利益、</w:t>
      </w:r>
      <w:r>
        <w:rPr>
          <w:rFonts w:ascii="宋体" w:hAnsi="宋体" w:cs="宋体" w:hint="eastAsia"/>
          <w:spacing w:val="-4"/>
        </w:rPr>
        <w:t>社会公共利益或者他人合法权益。</w:t>
      </w:r>
    </w:p>
    <w:p w:rsidR="00692E39" w:rsidRDefault="00566468">
      <w:pPr>
        <w:pStyle w:val="3"/>
        <w:numPr>
          <w:ilvl w:val="1"/>
          <w:numId w:val="18"/>
        </w:numPr>
        <w:adjustRightInd w:val="0"/>
        <w:spacing w:before="60" w:line="360" w:lineRule="auto"/>
        <w:ind w:left="0" w:firstLineChars="201" w:firstLine="414"/>
        <w:rPr>
          <w:rFonts w:ascii="宋体" w:hAnsi="宋体" w:cs="宋体"/>
          <w:sz w:val="21"/>
          <w:szCs w:val="21"/>
        </w:rPr>
      </w:pPr>
      <w:r>
        <w:rPr>
          <w:rFonts w:ascii="宋体" w:hAnsi="宋体" w:cs="宋体" w:hint="eastAsia"/>
          <w:spacing w:val="-2"/>
          <w:sz w:val="21"/>
          <w:szCs w:val="21"/>
        </w:rPr>
        <w:t>对投标人的纪律要求</w:t>
      </w:r>
    </w:p>
    <w:p w:rsidR="00692E39" w:rsidRDefault="00566468">
      <w:pPr>
        <w:pStyle w:val="a6"/>
        <w:adjustRightInd w:val="0"/>
        <w:spacing w:line="360" w:lineRule="auto"/>
        <w:ind w:firstLineChars="201" w:firstLine="422"/>
        <w:rPr>
          <w:rFonts w:ascii="宋体" w:hAnsi="宋体" w:cs="宋体"/>
        </w:rPr>
      </w:pPr>
      <w:r>
        <w:rPr>
          <w:rFonts w:ascii="宋体" w:hAnsi="宋体" w:cs="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692E39" w:rsidRDefault="00566468">
      <w:pPr>
        <w:pStyle w:val="3"/>
        <w:numPr>
          <w:ilvl w:val="1"/>
          <w:numId w:val="18"/>
        </w:numPr>
        <w:adjustRightInd w:val="0"/>
        <w:spacing w:before="60" w:line="360" w:lineRule="auto"/>
        <w:ind w:left="0" w:firstLineChars="201" w:firstLine="410"/>
        <w:rPr>
          <w:rFonts w:ascii="宋体" w:hAnsi="宋体" w:cs="宋体"/>
          <w:sz w:val="21"/>
          <w:szCs w:val="21"/>
        </w:rPr>
      </w:pPr>
      <w:r>
        <w:rPr>
          <w:rFonts w:ascii="宋体" w:hAnsi="宋体" w:cs="宋体" w:hint="eastAsia"/>
          <w:spacing w:val="-3"/>
          <w:sz w:val="21"/>
          <w:szCs w:val="21"/>
        </w:rPr>
        <w:t>对评标委员会成员的纪律要求</w:t>
      </w:r>
    </w:p>
    <w:p w:rsidR="00692E39" w:rsidRDefault="00566468">
      <w:pPr>
        <w:pStyle w:val="a6"/>
        <w:adjustRightInd w:val="0"/>
        <w:spacing w:line="360" w:lineRule="auto"/>
        <w:ind w:firstLineChars="201" w:firstLine="422"/>
        <w:rPr>
          <w:rFonts w:ascii="宋体" w:hAnsi="宋体" w:cs="宋体"/>
        </w:rPr>
      </w:pPr>
      <w:r>
        <w:rPr>
          <w:rFonts w:ascii="宋体" w:hAnsi="宋体" w:cs="宋体"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692E39" w:rsidRDefault="00566468">
      <w:pPr>
        <w:pStyle w:val="3"/>
        <w:numPr>
          <w:ilvl w:val="1"/>
          <w:numId w:val="18"/>
        </w:numPr>
        <w:adjustRightInd w:val="0"/>
        <w:spacing w:before="60" w:line="360" w:lineRule="auto"/>
        <w:ind w:left="0" w:firstLineChars="201" w:firstLine="410"/>
        <w:rPr>
          <w:rFonts w:ascii="宋体" w:hAnsi="宋体" w:cs="宋体"/>
          <w:sz w:val="21"/>
          <w:szCs w:val="21"/>
        </w:rPr>
      </w:pPr>
      <w:r>
        <w:rPr>
          <w:rFonts w:ascii="宋体" w:hAnsi="宋体" w:cs="宋体" w:hint="eastAsia"/>
          <w:spacing w:val="-3"/>
          <w:sz w:val="21"/>
          <w:szCs w:val="21"/>
        </w:rPr>
        <w:t>对与评标活动有关的工作人员的纪律要求</w:t>
      </w:r>
    </w:p>
    <w:p w:rsidR="00692E39" w:rsidRDefault="00566468">
      <w:pPr>
        <w:pStyle w:val="a6"/>
        <w:adjustRightInd w:val="0"/>
        <w:spacing w:line="360" w:lineRule="auto"/>
        <w:ind w:firstLineChars="201" w:firstLine="422"/>
        <w:rPr>
          <w:rFonts w:ascii="宋体" w:hAnsi="宋体" w:cs="宋体"/>
        </w:rPr>
      </w:pPr>
      <w:r>
        <w:rPr>
          <w:rFonts w:ascii="宋体" w:hAnsi="宋体" w:cs="宋体"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692E39" w:rsidRDefault="00566468">
      <w:pPr>
        <w:pStyle w:val="3"/>
        <w:numPr>
          <w:ilvl w:val="1"/>
          <w:numId w:val="18"/>
        </w:numPr>
        <w:adjustRightInd w:val="0"/>
        <w:spacing w:before="60" w:line="360" w:lineRule="auto"/>
        <w:ind w:left="0" w:firstLineChars="201" w:firstLine="422"/>
        <w:rPr>
          <w:rFonts w:ascii="宋体" w:hAnsi="宋体" w:cs="宋体"/>
          <w:sz w:val="21"/>
          <w:szCs w:val="21"/>
        </w:rPr>
      </w:pPr>
      <w:r>
        <w:rPr>
          <w:rFonts w:ascii="宋体" w:hAnsi="宋体" w:cs="宋体" w:hint="eastAsia"/>
          <w:sz w:val="21"/>
          <w:szCs w:val="21"/>
        </w:rPr>
        <w:t>投诉</w:t>
      </w:r>
    </w:p>
    <w:p w:rsidR="00692E39" w:rsidRDefault="00566468">
      <w:pPr>
        <w:pStyle w:val="afa"/>
        <w:numPr>
          <w:ilvl w:val="2"/>
          <w:numId w:val="18"/>
        </w:numPr>
        <w:adjustRightInd w:val="0"/>
        <w:spacing w:line="360" w:lineRule="auto"/>
        <w:ind w:left="0" w:firstLineChars="201" w:firstLine="422"/>
        <w:rPr>
          <w:szCs w:val="21"/>
        </w:rPr>
      </w:pPr>
      <w:r>
        <w:rPr>
          <w:rFonts w:hint="eastAsia"/>
          <w:szCs w:val="21"/>
        </w:rPr>
        <w:t>投标人或者其他利害关系人认为招标投标活动不符合法律、行政法规规定的，可以自知道或者应当</w:t>
      </w:r>
      <w:r>
        <w:rPr>
          <w:rFonts w:hint="eastAsia"/>
          <w:szCs w:val="21"/>
        </w:rPr>
        <w:lastRenderedPageBreak/>
        <w:t>知道之日起10日内向招标监督部门投诉。投诉应当有明确的请求和必要的证明材料。</w:t>
      </w:r>
    </w:p>
    <w:p w:rsidR="00692E39" w:rsidRDefault="00566468">
      <w:pPr>
        <w:pStyle w:val="afa"/>
        <w:numPr>
          <w:ilvl w:val="2"/>
          <w:numId w:val="18"/>
        </w:numPr>
        <w:adjustRightInd w:val="0"/>
        <w:spacing w:line="360" w:lineRule="auto"/>
        <w:ind w:left="0" w:firstLineChars="201" w:firstLine="422"/>
        <w:rPr>
          <w:szCs w:val="21"/>
        </w:rPr>
      </w:pPr>
      <w:r>
        <w:rPr>
          <w:rFonts w:hint="eastAsia"/>
          <w:szCs w:val="21"/>
        </w:rPr>
        <w:t>投标人或者其他利害关系人对招标文件、开标和评标结果提出投诉的，应当按照投标人须知第2.4款、第5.3款和第7.2款的规定先向招标人提出异议。异议答复期间不计算在第8.5.1项规定的期限内。</w:t>
      </w:r>
    </w:p>
    <w:p w:rsidR="00692E39" w:rsidRDefault="00566468">
      <w:pPr>
        <w:pStyle w:val="2"/>
        <w:numPr>
          <w:ilvl w:val="0"/>
          <w:numId w:val="18"/>
        </w:numPr>
        <w:adjustRightInd w:val="0"/>
        <w:spacing w:before="178" w:line="360" w:lineRule="auto"/>
        <w:ind w:left="0" w:firstLineChars="201" w:firstLine="424"/>
        <w:rPr>
          <w:rFonts w:ascii="宋体" w:eastAsia="宋体" w:hAnsi="宋体" w:cs="宋体"/>
          <w:sz w:val="21"/>
          <w:szCs w:val="21"/>
        </w:rPr>
      </w:pPr>
      <w:r>
        <w:rPr>
          <w:rFonts w:ascii="宋体" w:eastAsia="宋体" w:hAnsi="宋体" w:cs="宋体" w:hint="eastAsia"/>
          <w:sz w:val="21"/>
          <w:szCs w:val="21"/>
        </w:rPr>
        <w:t xml:space="preserve"> 是否采用电子招标投标</w:t>
      </w:r>
    </w:p>
    <w:p w:rsidR="00692E39" w:rsidRDefault="00566468">
      <w:pPr>
        <w:pStyle w:val="a6"/>
        <w:adjustRightInd w:val="0"/>
        <w:spacing w:line="360" w:lineRule="auto"/>
        <w:ind w:firstLineChars="201" w:firstLine="422"/>
        <w:rPr>
          <w:rFonts w:ascii="宋体" w:hAnsi="宋体" w:cs="宋体"/>
        </w:rPr>
      </w:pPr>
      <w:r>
        <w:rPr>
          <w:rFonts w:ascii="宋体" w:hAnsi="宋体" w:cs="宋体" w:hint="eastAsia"/>
        </w:rPr>
        <w:t>本招标项目是否采用电子招标投标方式，见投标人须知前附表。</w:t>
      </w:r>
    </w:p>
    <w:p w:rsidR="00692E39" w:rsidRDefault="00566468">
      <w:pPr>
        <w:pStyle w:val="2"/>
        <w:numPr>
          <w:ilvl w:val="0"/>
          <w:numId w:val="18"/>
        </w:numPr>
        <w:adjustRightInd w:val="0"/>
        <w:spacing w:before="178" w:line="360" w:lineRule="auto"/>
        <w:ind w:left="0" w:firstLineChars="201" w:firstLine="424"/>
        <w:rPr>
          <w:rFonts w:ascii="宋体" w:eastAsia="宋体" w:hAnsi="宋体" w:cs="宋体"/>
          <w:sz w:val="21"/>
          <w:szCs w:val="21"/>
        </w:rPr>
      </w:pPr>
      <w:r>
        <w:rPr>
          <w:rFonts w:ascii="宋体" w:eastAsia="宋体" w:hAnsi="宋体" w:cs="宋体" w:hint="eastAsia"/>
          <w:sz w:val="21"/>
          <w:szCs w:val="21"/>
        </w:rPr>
        <w:t>需要补充的其他内容</w:t>
      </w:r>
    </w:p>
    <w:p w:rsidR="00692E39" w:rsidRDefault="00566468">
      <w:pPr>
        <w:pStyle w:val="a6"/>
        <w:adjustRightInd w:val="0"/>
        <w:spacing w:line="360" w:lineRule="auto"/>
        <w:ind w:firstLineChars="201" w:firstLine="422"/>
        <w:rPr>
          <w:rFonts w:ascii="宋体" w:hAnsi="宋体" w:cs="宋体"/>
        </w:rPr>
      </w:pPr>
      <w:r>
        <w:rPr>
          <w:rFonts w:ascii="宋体" w:hAnsi="宋体" w:cs="宋体" w:hint="eastAsia"/>
        </w:rPr>
        <w:t>需要补充的其他内容：见投标人须知前附表。</w:t>
      </w:r>
    </w:p>
    <w:p w:rsidR="00692E39" w:rsidRDefault="00692E39">
      <w:pPr>
        <w:pStyle w:val="a6"/>
        <w:adjustRightInd w:val="0"/>
        <w:spacing w:line="360" w:lineRule="auto"/>
        <w:ind w:left="820"/>
        <w:rPr>
          <w:rFonts w:ascii="宋体" w:hAnsi="宋体" w:cs="宋体"/>
        </w:rPr>
      </w:pPr>
    </w:p>
    <w:p w:rsidR="00692E39" w:rsidRDefault="00692E39">
      <w:pPr>
        <w:spacing w:line="360" w:lineRule="auto"/>
        <w:rPr>
          <w:rFonts w:ascii="宋体" w:hAnsi="宋体" w:cs="宋体"/>
          <w:szCs w:val="21"/>
        </w:rPr>
        <w:sectPr w:rsidR="00692E39">
          <w:pgSz w:w="12240" w:h="15840"/>
          <w:pgMar w:top="1440" w:right="1080" w:bottom="1440" w:left="1080" w:header="0" w:footer="841" w:gutter="0"/>
          <w:cols w:space="720"/>
        </w:sectPr>
      </w:pPr>
    </w:p>
    <w:p w:rsidR="00692E39" w:rsidRDefault="00566468">
      <w:pPr>
        <w:pStyle w:val="1"/>
        <w:ind w:left="525"/>
        <w:jc w:val="center"/>
        <w:rPr>
          <w:rFonts w:ascii="宋体" w:eastAsia="宋体" w:hAnsi="宋体" w:cs="宋体"/>
        </w:rPr>
      </w:pPr>
      <w:bookmarkStart w:id="9" w:name="_bookmark75"/>
      <w:bookmarkStart w:id="10" w:name="_bookmark79"/>
      <w:bookmarkStart w:id="11" w:name="_bookmark92"/>
      <w:bookmarkStart w:id="12" w:name="_bookmark78"/>
      <w:bookmarkStart w:id="13" w:name="_Toc205452452"/>
      <w:bookmarkStart w:id="14" w:name="_Toc31698"/>
      <w:bookmarkEnd w:id="9"/>
      <w:bookmarkEnd w:id="10"/>
      <w:bookmarkEnd w:id="11"/>
      <w:bookmarkEnd w:id="12"/>
      <w:r>
        <w:rPr>
          <w:rFonts w:ascii="宋体" w:eastAsia="宋体" w:hAnsi="宋体" w:cs="宋体" w:hint="eastAsia"/>
        </w:rPr>
        <w:lastRenderedPageBreak/>
        <w:t>第三章 评标办法（综合评估法）</w:t>
      </w:r>
      <w:bookmarkEnd w:id="13"/>
      <w:bookmarkEnd w:id="14"/>
    </w:p>
    <w:p w:rsidR="00692E39" w:rsidRDefault="00566468">
      <w:pPr>
        <w:pStyle w:val="2"/>
        <w:adjustRightInd w:val="0"/>
        <w:snapToGrid w:val="0"/>
        <w:ind w:left="0" w:firstLineChars="100" w:firstLine="321"/>
        <w:jc w:val="center"/>
        <w:rPr>
          <w:rFonts w:ascii="宋体" w:eastAsia="宋体" w:hAnsi="宋体" w:cs="宋体"/>
          <w:b w:val="0"/>
          <w:sz w:val="26"/>
        </w:rPr>
      </w:pPr>
      <w:bookmarkStart w:id="15" w:name="_bookmark93"/>
      <w:bookmarkEnd w:id="15"/>
      <w:r>
        <w:rPr>
          <w:rFonts w:ascii="宋体" w:eastAsia="宋体" w:hAnsi="宋体" w:cs="宋体" w:hint="eastAsia"/>
        </w:rPr>
        <w:t>评标办法前附表</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99"/>
        <w:gridCol w:w="1131"/>
        <w:gridCol w:w="2375"/>
        <w:gridCol w:w="4517"/>
        <w:gridCol w:w="842"/>
      </w:tblGrid>
      <w:tr w:rsidR="00692E39">
        <w:trPr>
          <w:cantSplit/>
          <w:tblHeader/>
          <w:jc w:val="center"/>
        </w:trPr>
        <w:tc>
          <w:tcPr>
            <w:tcW w:w="1040" w:type="pct"/>
            <w:gridSpan w:val="2"/>
            <w:vAlign w:val="center"/>
          </w:tcPr>
          <w:p w:rsidR="00692E39" w:rsidRDefault="00566468">
            <w:pPr>
              <w:autoSpaceDE w:val="0"/>
              <w:autoSpaceDN w:val="0"/>
              <w:adjustRightInd w:val="0"/>
              <w:spacing w:line="400" w:lineRule="exact"/>
              <w:jc w:val="center"/>
              <w:rPr>
                <w:rFonts w:ascii="宋体" w:hAnsi="宋体" w:cs="宋体"/>
                <w:b/>
                <w:bCs/>
                <w:kern w:val="0"/>
                <w:szCs w:val="21"/>
              </w:rPr>
            </w:pPr>
            <w:r>
              <w:rPr>
                <w:rFonts w:ascii="宋体" w:hAnsi="宋体" w:cs="宋体" w:hint="eastAsia"/>
                <w:b/>
                <w:bCs/>
                <w:kern w:val="0"/>
                <w:szCs w:val="21"/>
              </w:rPr>
              <w:t>条款号</w:t>
            </w:r>
          </w:p>
        </w:tc>
        <w:tc>
          <w:tcPr>
            <w:tcW w:w="1216" w:type="pct"/>
            <w:vAlign w:val="center"/>
          </w:tcPr>
          <w:p w:rsidR="00692E39" w:rsidRDefault="00566468">
            <w:pPr>
              <w:autoSpaceDE w:val="0"/>
              <w:autoSpaceDN w:val="0"/>
              <w:adjustRightInd w:val="0"/>
              <w:spacing w:line="400" w:lineRule="exact"/>
              <w:jc w:val="center"/>
              <w:rPr>
                <w:rFonts w:ascii="宋体" w:hAnsi="宋体" w:cs="宋体"/>
                <w:b/>
                <w:bCs/>
                <w:kern w:val="0"/>
                <w:szCs w:val="21"/>
              </w:rPr>
            </w:pPr>
            <w:r>
              <w:rPr>
                <w:rFonts w:ascii="宋体" w:hAnsi="宋体" w:cs="宋体" w:hint="eastAsia"/>
                <w:b/>
                <w:bCs/>
                <w:kern w:val="0"/>
                <w:szCs w:val="21"/>
              </w:rPr>
              <w:t>评审因素</w:t>
            </w:r>
          </w:p>
        </w:tc>
        <w:tc>
          <w:tcPr>
            <w:tcW w:w="2742" w:type="pct"/>
            <w:gridSpan w:val="2"/>
            <w:vAlign w:val="center"/>
          </w:tcPr>
          <w:p w:rsidR="00692E39" w:rsidRDefault="00566468">
            <w:pPr>
              <w:autoSpaceDE w:val="0"/>
              <w:autoSpaceDN w:val="0"/>
              <w:adjustRightInd w:val="0"/>
              <w:spacing w:line="400" w:lineRule="exact"/>
              <w:jc w:val="center"/>
              <w:rPr>
                <w:rFonts w:ascii="宋体" w:hAnsi="宋体" w:cs="宋体"/>
                <w:b/>
                <w:bCs/>
                <w:kern w:val="0"/>
                <w:szCs w:val="21"/>
              </w:rPr>
            </w:pPr>
            <w:r>
              <w:rPr>
                <w:rFonts w:ascii="宋体" w:hAnsi="宋体" w:cs="宋体" w:hint="eastAsia"/>
                <w:b/>
                <w:bCs/>
                <w:kern w:val="0"/>
                <w:szCs w:val="21"/>
              </w:rPr>
              <w:t>评审标准</w:t>
            </w:r>
          </w:p>
        </w:tc>
      </w:tr>
      <w:tr w:rsidR="00692E39">
        <w:trPr>
          <w:cantSplit/>
          <w:trHeight w:val="3512"/>
          <w:jc w:val="center"/>
        </w:trPr>
        <w:tc>
          <w:tcPr>
            <w:tcW w:w="461"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1</w:t>
            </w:r>
          </w:p>
        </w:tc>
        <w:tc>
          <w:tcPr>
            <w:tcW w:w="578"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评标方法</w:t>
            </w: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中标</w:t>
            </w:r>
            <w:r>
              <w:rPr>
                <w:rFonts w:ascii="宋体" w:hAnsi="宋体" w:cs="宋体" w:hint="eastAsia"/>
                <w:spacing w:val="-2"/>
                <w:kern w:val="0"/>
                <w:szCs w:val="21"/>
              </w:rPr>
              <w:t>候</w:t>
            </w:r>
            <w:r>
              <w:rPr>
                <w:rFonts w:ascii="宋体" w:hAnsi="宋体" w:cs="宋体" w:hint="eastAsia"/>
                <w:kern w:val="0"/>
                <w:szCs w:val="21"/>
              </w:rPr>
              <w:t>选</w:t>
            </w:r>
            <w:r>
              <w:rPr>
                <w:rFonts w:ascii="宋体" w:hAnsi="宋体" w:cs="宋体" w:hint="eastAsia"/>
                <w:spacing w:val="-2"/>
                <w:kern w:val="0"/>
                <w:szCs w:val="21"/>
              </w:rPr>
              <w:t>人</w:t>
            </w:r>
            <w:r>
              <w:rPr>
                <w:rFonts w:ascii="宋体" w:hAnsi="宋体" w:cs="宋体" w:hint="eastAsia"/>
                <w:kern w:val="0"/>
                <w:szCs w:val="21"/>
              </w:rPr>
              <w:t>排</w:t>
            </w:r>
            <w:r>
              <w:rPr>
                <w:rFonts w:ascii="宋体" w:hAnsi="宋体" w:cs="宋体" w:hint="eastAsia"/>
                <w:spacing w:val="-2"/>
                <w:kern w:val="0"/>
                <w:szCs w:val="21"/>
              </w:rPr>
              <w:t>序</w:t>
            </w:r>
            <w:r>
              <w:rPr>
                <w:rFonts w:ascii="宋体" w:hAnsi="宋体" w:cs="宋体" w:hint="eastAsia"/>
                <w:kern w:val="0"/>
                <w:szCs w:val="21"/>
              </w:rPr>
              <w:t>方法</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szCs w:val="21"/>
              </w:rPr>
            </w:pPr>
            <w:r>
              <w:rPr>
                <w:rFonts w:ascii="宋体" w:hAnsi="宋体" w:cs="宋体" w:hint="eastAsia"/>
                <w:spacing w:val="2"/>
                <w:kern w:val="0"/>
                <w:szCs w:val="21"/>
              </w:rPr>
              <w:t>本项目评标采用综合评估法。评标委员会对满足招标文件实质性要求的投标文件，按照本章规定的评分标准进行打分，并按得分由高到低顺序推荐中标候选人，综合得分最高，排序第一名的为第一中标候选人，第二名的为第二中标候选人，第三名的为第三中标候选人。</w:t>
            </w:r>
          </w:p>
          <w:p w:rsidR="00692E39" w:rsidRDefault="00566468">
            <w:pPr>
              <w:autoSpaceDE w:val="0"/>
              <w:autoSpaceDN w:val="0"/>
              <w:adjustRightInd w:val="0"/>
              <w:spacing w:line="400" w:lineRule="exact"/>
              <w:jc w:val="left"/>
              <w:rPr>
                <w:rFonts w:ascii="宋体" w:hAnsi="宋体" w:cs="宋体"/>
                <w:szCs w:val="21"/>
              </w:rPr>
            </w:pPr>
            <w:r>
              <w:rPr>
                <w:rFonts w:ascii="宋体" w:hAnsi="宋体" w:cs="宋体" w:hint="eastAsia"/>
                <w:spacing w:val="2"/>
                <w:kern w:val="0"/>
                <w:szCs w:val="21"/>
              </w:rPr>
              <w:t>注：综合评分相等时，以投标报价低的优先；投标报价也相等的，以商务技术得分高的优先；如果商务技术得分也相等，则由评标委员会</w:t>
            </w:r>
            <w:r>
              <w:rPr>
                <w:rFonts w:ascii="宋体" w:hAnsi="宋体" w:cs="宋体" w:hint="eastAsia"/>
              </w:rPr>
              <w:t>采取随机抽取的方式确定</w:t>
            </w:r>
            <w:r>
              <w:rPr>
                <w:rFonts w:ascii="宋体" w:hAnsi="宋体" w:cs="宋体" w:hint="eastAsia"/>
                <w:spacing w:val="2"/>
                <w:kern w:val="0"/>
                <w:szCs w:val="21"/>
              </w:rPr>
              <w:t>。</w:t>
            </w:r>
          </w:p>
        </w:tc>
      </w:tr>
      <w:tr w:rsidR="00692E39">
        <w:trPr>
          <w:cantSplit/>
          <w:jc w:val="center"/>
        </w:trPr>
        <w:tc>
          <w:tcPr>
            <w:tcW w:w="5000" w:type="pct"/>
            <w:gridSpan w:val="5"/>
            <w:vAlign w:val="center"/>
          </w:tcPr>
          <w:p w:rsidR="00692E39" w:rsidRDefault="00566468">
            <w:pPr>
              <w:autoSpaceDE w:val="0"/>
              <w:autoSpaceDN w:val="0"/>
              <w:adjustRightInd w:val="0"/>
              <w:spacing w:line="400" w:lineRule="exact"/>
              <w:jc w:val="center"/>
              <w:rPr>
                <w:rFonts w:ascii="宋体" w:hAnsi="宋体" w:cs="宋体"/>
                <w:spacing w:val="-2"/>
                <w:kern w:val="0"/>
                <w:szCs w:val="21"/>
              </w:rPr>
            </w:pPr>
            <w:r>
              <w:rPr>
                <w:rFonts w:ascii="宋体" w:hAnsi="宋体" w:cs="宋体" w:hint="eastAsia"/>
                <w:b/>
                <w:bCs/>
                <w:spacing w:val="-2"/>
                <w:kern w:val="0"/>
                <w:szCs w:val="21"/>
              </w:rPr>
              <w:t>初步评审</w:t>
            </w:r>
          </w:p>
        </w:tc>
      </w:tr>
      <w:tr w:rsidR="00692E39">
        <w:trPr>
          <w:cantSplit/>
          <w:jc w:val="center"/>
        </w:trPr>
        <w:tc>
          <w:tcPr>
            <w:tcW w:w="461" w:type="pct"/>
            <w:vMerge w:val="restar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2.1.1（1）</w:t>
            </w:r>
          </w:p>
        </w:tc>
        <w:tc>
          <w:tcPr>
            <w:tcW w:w="578" w:type="pct"/>
            <w:vMerge w:val="restar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形式评审 标准（商务技术标）</w:t>
            </w: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投标</w:t>
            </w:r>
            <w:r>
              <w:rPr>
                <w:rFonts w:ascii="宋体" w:hAnsi="宋体" w:cs="宋体" w:hint="eastAsia"/>
                <w:spacing w:val="-2"/>
                <w:kern w:val="0"/>
                <w:szCs w:val="21"/>
              </w:rPr>
              <w:t>人</w:t>
            </w:r>
            <w:r>
              <w:rPr>
                <w:rFonts w:ascii="宋体" w:hAnsi="宋体" w:cs="宋体" w:hint="eastAsia"/>
                <w:kern w:val="0"/>
                <w:szCs w:val="21"/>
              </w:rPr>
              <w:t>名称</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spacing w:val="-2"/>
                <w:kern w:val="0"/>
                <w:szCs w:val="21"/>
              </w:rPr>
            </w:pPr>
            <w:r>
              <w:rPr>
                <w:rFonts w:ascii="宋体" w:hAnsi="宋体" w:cs="宋体" w:hint="eastAsia"/>
                <w:spacing w:val="-2"/>
                <w:kern w:val="0"/>
                <w:szCs w:val="21"/>
              </w:rPr>
              <w:t>与营业执照或法人登记证一致。</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签</w:t>
            </w:r>
            <w:r>
              <w:rPr>
                <w:rFonts w:ascii="宋体" w:hAnsi="宋体" w:cs="宋体" w:hint="eastAsia"/>
                <w:spacing w:val="-2"/>
                <w:kern w:val="0"/>
                <w:szCs w:val="21"/>
              </w:rPr>
              <w:t>字</w:t>
            </w:r>
            <w:r>
              <w:rPr>
                <w:rFonts w:ascii="宋体" w:hAnsi="宋体" w:cs="宋体" w:hint="eastAsia"/>
                <w:kern w:val="0"/>
                <w:szCs w:val="21"/>
              </w:rPr>
              <w:t>盖章</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szCs w:val="21"/>
              </w:rPr>
            </w:pPr>
            <w:r>
              <w:rPr>
                <w:rFonts w:ascii="宋体" w:hAnsi="宋体" w:cs="宋体" w:hint="eastAsia"/>
                <w:szCs w:val="21"/>
              </w:rPr>
              <w:t>（1）投标函由法定代表人（单位负责人）或其委托代理人签字或盖私章，并加盖单位公章。由法定代表人（单位负责人）签字的，应附法定代表人（单位负责人）身份证明，由代理人签字或盖私章的，应附法定代表人身份证明及授权委托书。</w:t>
            </w:r>
          </w:p>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szCs w:val="21"/>
              </w:rPr>
              <w:t>（2）投标文件上法定代表人或其委托代理人的签字或盖章、投标人的单位公章盖章齐全，符合招标文件规定。</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备选</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方案</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spacing w:val="2"/>
                <w:kern w:val="0"/>
                <w:szCs w:val="21"/>
              </w:rPr>
              <w:t>除招标</w:t>
            </w:r>
            <w:r>
              <w:rPr>
                <w:rFonts w:ascii="宋体" w:hAnsi="宋体" w:cs="宋体" w:hint="eastAsia"/>
                <w:kern w:val="0"/>
                <w:szCs w:val="21"/>
              </w:rPr>
              <w:t>文</w:t>
            </w:r>
            <w:r>
              <w:rPr>
                <w:rFonts w:ascii="宋体" w:hAnsi="宋体" w:cs="宋体" w:hint="eastAsia"/>
                <w:spacing w:val="2"/>
                <w:kern w:val="0"/>
                <w:szCs w:val="21"/>
              </w:rPr>
              <w:t>件</w:t>
            </w:r>
            <w:r>
              <w:rPr>
                <w:rFonts w:ascii="宋体" w:hAnsi="宋体" w:cs="宋体" w:hint="eastAsia"/>
                <w:kern w:val="0"/>
                <w:szCs w:val="21"/>
              </w:rPr>
              <w:t>明</w:t>
            </w:r>
            <w:r>
              <w:rPr>
                <w:rFonts w:ascii="宋体" w:hAnsi="宋体" w:cs="宋体" w:hint="eastAsia"/>
                <w:spacing w:val="2"/>
                <w:kern w:val="0"/>
                <w:szCs w:val="21"/>
              </w:rPr>
              <w:t>确允</w:t>
            </w:r>
            <w:r>
              <w:rPr>
                <w:rFonts w:ascii="宋体" w:hAnsi="宋体" w:cs="宋体" w:hint="eastAsia"/>
                <w:kern w:val="0"/>
                <w:szCs w:val="21"/>
              </w:rPr>
              <w:t>许</w:t>
            </w:r>
            <w:r>
              <w:rPr>
                <w:rFonts w:ascii="宋体" w:hAnsi="宋体" w:cs="宋体" w:hint="eastAsia"/>
                <w:spacing w:val="2"/>
                <w:kern w:val="0"/>
                <w:szCs w:val="21"/>
              </w:rPr>
              <w:t>提</w:t>
            </w:r>
            <w:r>
              <w:rPr>
                <w:rFonts w:ascii="宋体" w:hAnsi="宋体" w:cs="宋体" w:hint="eastAsia"/>
                <w:kern w:val="0"/>
                <w:szCs w:val="21"/>
              </w:rPr>
              <w:t>交</w:t>
            </w:r>
            <w:r>
              <w:rPr>
                <w:rFonts w:ascii="宋体" w:hAnsi="宋体" w:cs="宋体" w:hint="eastAsia"/>
                <w:spacing w:val="2"/>
                <w:kern w:val="0"/>
                <w:szCs w:val="21"/>
              </w:rPr>
              <w:t>备选投</w:t>
            </w:r>
            <w:r>
              <w:rPr>
                <w:rFonts w:ascii="宋体" w:hAnsi="宋体" w:cs="宋体" w:hint="eastAsia"/>
                <w:spacing w:val="3"/>
                <w:kern w:val="0"/>
                <w:szCs w:val="21"/>
              </w:rPr>
              <w:t>标</w:t>
            </w:r>
            <w:r>
              <w:rPr>
                <w:rFonts w:ascii="宋体" w:hAnsi="宋体" w:cs="宋体" w:hint="eastAsia"/>
                <w:spacing w:val="2"/>
                <w:kern w:val="0"/>
                <w:szCs w:val="21"/>
              </w:rPr>
              <w:t>方</w:t>
            </w:r>
            <w:r>
              <w:rPr>
                <w:rFonts w:ascii="宋体" w:hAnsi="宋体" w:cs="宋体" w:hint="eastAsia"/>
                <w:spacing w:val="1"/>
                <w:kern w:val="0"/>
                <w:szCs w:val="21"/>
              </w:rPr>
              <w:t>案</w:t>
            </w:r>
            <w:r>
              <w:rPr>
                <w:rFonts w:ascii="宋体" w:hAnsi="宋体" w:cs="宋体" w:hint="eastAsia"/>
                <w:spacing w:val="2"/>
                <w:kern w:val="0"/>
                <w:szCs w:val="21"/>
              </w:rPr>
              <w:t>外，</w:t>
            </w:r>
            <w:r>
              <w:rPr>
                <w:rFonts w:ascii="宋体" w:hAnsi="宋体" w:cs="宋体" w:hint="eastAsia"/>
                <w:kern w:val="0"/>
                <w:szCs w:val="21"/>
              </w:rPr>
              <w:t>投标人不</w:t>
            </w:r>
            <w:r>
              <w:rPr>
                <w:rFonts w:ascii="宋体" w:hAnsi="宋体" w:cs="宋体" w:hint="eastAsia"/>
                <w:spacing w:val="-2"/>
                <w:kern w:val="0"/>
                <w:szCs w:val="21"/>
              </w:rPr>
              <w:t>得</w:t>
            </w:r>
            <w:r>
              <w:rPr>
                <w:rFonts w:ascii="宋体" w:hAnsi="宋体" w:cs="宋体" w:hint="eastAsia"/>
                <w:kern w:val="0"/>
                <w:szCs w:val="21"/>
              </w:rPr>
              <w:t>提</w:t>
            </w:r>
            <w:r>
              <w:rPr>
                <w:rFonts w:ascii="宋体" w:hAnsi="宋体" w:cs="宋体" w:hint="eastAsia"/>
                <w:spacing w:val="-2"/>
                <w:kern w:val="0"/>
                <w:szCs w:val="21"/>
              </w:rPr>
              <w:t>交</w:t>
            </w:r>
            <w:r>
              <w:rPr>
                <w:rFonts w:ascii="宋体" w:hAnsi="宋体" w:cs="宋体" w:hint="eastAsia"/>
                <w:kern w:val="0"/>
                <w:szCs w:val="21"/>
              </w:rPr>
              <w:t>备</w:t>
            </w:r>
            <w:r>
              <w:rPr>
                <w:rFonts w:ascii="宋体" w:hAnsi="宋体" w:cs="宋体" w:hint="eastAsia"/>
                <w:spacing w:val="-2"/>
                <w:kern w:val="0"/>
                <w:szCs w:val="21"/>
              </w:rPr>
              <w:t>选</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方案。</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投标人机器码</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spacing w:val="2"/>
                <w:kern w:val="0"/>
                <w:szCs w:val="21"/>
              </w:rPr>
            </w:pPr>
            <w:r>
              <w:rPr>
                <w:rFonts w:ascii="宋体" w:hAnsi="宋体" w:cs="宋体" w:hint="eastAsia"/>
                <w:spacing w:val="2"/>
                <w:kern w:val="0"/>
                <w:szCs w:val="21"/>
              </w:rPr>
              <w:t>投标人与本项目其他投标人加密打包投标文件电脑机器特征码一致的(以广州公共资源交易中心评标系统的检索信息为准),其投标将被否决。</w:t>
            </w:r>
          </w:p>
        </w:tc>
      </w:tr>
      <w:tr w:rsidR="00692E39">
        <w:trPr>
          <w:cantSplit/>
          <w:jc w:val="center"/>
        </w:trPr>
        <w:tc>
          <w:tcPr>
            <w:tcW w:w="461" w:type="pct"/>
            <w:vMerge w:val="restar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2.1.1（2）</w:t>
            </w:r>
          </w:p>
        </w:tc>
        <w:tc>
          <w:tcPr>
            <w:tcW w:w="578" w:type="pct"/>
            <w:vMerge w:val="restar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形式评审 标准（经济标）</w:t>
            </w: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szCs w:val="21"/>
              </w:rPr>
              <w:t>投标报价</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spacing w:val="2"/>
                <w:kern w:val="0"/>
                <w:szCs w:val="21"/>
              </w:rPr>
            </w:pPr>
            <w:r>
              <w:rPr>
                <w:rFonts w:ascii="宋体" w:hAnsi="宋体" w:cs="宋体" w:hint="eastAsia"/>
                <w:spacing w:val="2"/>
                <w:kern w:val="0"/>
                <w:szCs w:val="21"/>
              </w:rPr>
              <w:t>投标人的投标报价不得超出最高投标限价，否则其报价将作无效报价处理。</w:t>
            </w:r>
          </w:p>
        </w:tc>
      </w:tr>
      <w:tr w:rsidR="00692E39">
        <w:trPr>
          <w:cantSplit/>
          <w:trHeight w:val="90"/>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szCs w:val="21"/>
              </w:rPr>
            </w:pPr>
            <w:r>
              <w:rPr>
                <w:rFonts w:ascii="宋体" w:hAnsi="宋体" w:cs="宋体" w:hint="eastAsia"/>
                <w:szCs w:val="21"/>
              </w:rPr>
              <w:t>报价唯一</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只能有一个有效报价，且没有高于最高投标限价。</w:t>
            </w:r>
          </w:p>
        </w:tc>
      </w:tr>
      <w:tr w:rsidR="00692E39">
        <w:trPr>
          <w:cantSplit/>
          <w:jc w:val="center"/>
        </w:trPr>
        <w:tc>
          <w:tcPr>
            <w:tcW w:w="461" w:type="pct"/>
            <w:vMerge w:val="restar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2.1.2</w:t>
            </w:r>
          </w:p>
        </w:tc>
        <w:tc>
          <w:tcPr>
            <w:tcW w:w="578" w:type="pct"/>
            <w:vMerge w:val="restar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资格评审 标准</w:t>
            </w:r>
          </w:p>
        </w:tc>
        <w:tc>
          <w:tcPr>
            <w:tcW w:w="1216" w:type="pct"/>
            <w:vAlign w:val="center"/>
          </w:tcPr>
          <w:p w:rsidR="00692E39" w:rsidRDefault="00566468">
            <w:pPr>
              <w:autoSpaceDE w:val="0"/>
              <w:autoSpaceDN w:val="0"/>
              <w:adjustRightInd w:val="0"/>
              <w:spacing w:line="400" w:lineRule="exact"/>
              <w:jc w:val="center"/>
              <w:rPr>
                <w:rFonts w:ascii="宋体" w:hAnsi="宋体" w:cs="宋体"/>
                <w:spacing w:val="-2"/>
                <w:kern w:val="0"/>
                <w:szCs w:val="21"/>
              </w:rPr>
            </w:pPr>
            <w:r>
              <w:rPr>
                <w:rFonts w:ascii="宋体" w:hAnsi="宋体" w:cs="宋体" w:hint="eastAsia"/>
                <w:spacing w:val="-2"/>
                <w:kern w:val="0"/>
                <w:szCs w:val="21"/>
              </w:rPr>
              <w:t>营业执照</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符合</w:t>
            </w:r>
            <w:r>
              <w:rPr>
                <w:rFonts w:ascii="宋体" w:hAnsi="宋体" w:cs="宋体" w:hint="eastAsia"/>
                <w:spacing w:val="-2"/>
                <w:kern w:val="0"/>
                <w:szCs w:val="21"/>
              </w:rPr>
              <w:t>第</w:t>
            </w:r>
            <w:r>
              <w:rPr>
                <w:rFonts w:ascii="宋体" w:hAnsi="宋体" w:cs="宋体" w:hint="eastAsia"/>
                <w:kern w:val="0"/>
                <w:szCs w:val="21"/>
              </w:rPr>
              <w:t>二</w:t>
            </w:r>
            <w:r>
              <w:rPr>
                <w:rFonts w:ascii="宋体" w:hAnsi="宋体" w:cs="宋体" w:hint="eastAsia"/>
                <w:spacing w:val="-2"/>
                <w:kern w:val="0"/>
                <w:szCs w:val="21"/>
              </w:rPr>
              <w:t>章</w:t>
            </w:r>
            <w:r>
              <w:rPr>
                <w:rFonts w:ascii="宋体" w:hAnsi="宋体" w:cs="宋体" w:hint="eastAsia"/>
                <w:kern w:val="0"/>
                <w:szCs w:val="21"/>
              </w:rPr>
              <w:t>“</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人</w:t>
            </w:r>
            <w:r>
              <w:rPr>
                <w:rFonts w:ascii="宋体" w:hAnsi="宋体" w:cs="宋体" w:hint="eastAsia"/>
                <w:kern w:val="0"/>
                <w:szCs w:val="21"/>
              </w:rPr>
              <w:t>须知</w:t>
            </w:r>
            <w:r>
              <w:rPr>
                <w:rFonts w:ascii="宋体" w:hAnsi="宋体" w:cs="宋体" w:hint="eastAsia"/>
                <w:spacing w:val="-3"/>
                <w:kern w:val="0"/>
                <w:szCs w:val="21"/>
              </w:rPr>
              <w:t>”</w:t>
            </w:r>
            <w:r>
              <w:rPr>
                <w:rFonts w:ascii="宋体" w:hAnsi="宋体" w:cs="宋体" w:hint="eastAsia"/>
                <w:kern w:val="0"/>
                <w:szCs w:val="21"/>
              </w:rPr>
              <w:t>第3.5</w:t>
            </w:r>
            <w:r>
              <w:rPr>
                <w:rFonts w:ascii="宋体" w:hAnsi="宋体" w:cs="宋体" w:hint="eastAsia"/>
                <w:spacing w:val="-2"/>
                <w:kern w:val="0"/>
                <w:szCs w:val="21"/>
              </w:rPr>
              <w:t>.</w:t>
            </w:r>
            <w:r>
              <w:rPr>
                <w:rFonts w:ascii="宋体" w:hAnsi="宋体" w:cs="宋体" w:hint="eastAsia"/>
                <w:kern w:val="0"/>
                <w:szCs w:val="21"/>
              </w:rPr>
              <w:t>1</w:t>
            </w:r>
            <w:r>
              <w:rPr>
                <w:rFonts w:ascii="宋体" w:hAnsi="宋体" w:cs="宋体" w:hint="eastAsia"/>
                <w:spacing w:val="-2"/>
                <w:kern w:val="0"/>
                <w:szCs w:val="21"/>
              </w:rPr>
              <w:t>项</w:t>
            </w:r>
            <w:r>
              <w:rPr>
                <w:rFonts w:ascii="宋体" w:hAnsi="宋体" w:cs="宋体" w:hint="eastAsia"/>
                <w:kern w:val="0"/>
                <w:szCs w:val="21"/>
              </w:rPr>
              <w:t>规</w:t>
            </w:r>
            <w:r>
              <w:rPr>
                <w:rFonts w:ascii="宋体" w:hAnsi="宋体" w:cs="宋体" w:hint="eastAsia"/>
                <w:spacing w:val="-2"/>
                <w:kern w:val="0"/>
                <w:szCs w:val="21"/>
              </w:rPr>
              <w:t>定</w:t>
            </w:r>
            <w:r>
              <w:rPr>
                <w:rFonts w:ascii="宋体" w:hAnsi="宋体" w:cs="宋体" w:hint="eastAsia"/>
                <w:spacing w:val="-29"/>
                <w:kern w:val="0"/>
                <w:szCs w:val="21"/>
              </w:rPr>
              <w:t>，</w:t>
            </w:r>
            <w:r>
              <w:rPr>
                <w:rFonts w:ascii="宋体" w:hAnsi="宋体" w:cs="宋体" w:hint="eastAsia"/>
                <w:kern w:val="0"/>
                <w:szCs w:val="21"/>
              </w:rPr>
              <w:t>具</w:t>
            </w:r>
            <w:r>
              <w:rPr>
                <w:rFonts w:ascii="宋体" w:hAnsi="宋体" w:cs="宋体" w:hint="eastAsia"/>
                <w:spacing w:val="-2"/>
                <w:kern w:val="0"/>
                <w:szCs w:val="21"/>
              </w:rPr>
              <w:t>备</w:t>
            </w:r>
            <w:r>
              <w:rPr>
                <w:rFonts w:ascii="宋体" w:hAnsi="宋体" w:cs="宋体" w:hint="eastAsia"/>
                <w:kern w:val="0"/>
                <w:szCs w:val="21"/>
              </w:rPr>
              <w:t>有效的</w:t>
            </w:r>
            <w:r>
              <w:rPr>
                <w:rFonts w:ascii="宋体" w:hAnsi="宋体" w:cs="宋体" w:hint="eastAsia"/>
                <w:spacing w:val="-2"/>
                <w:kern w:val="0"/>
                <w:szCs w:val="21"/>
              </w:rPr>
              <w:t>营</w:t>
            </w:r>
            <w:r>
              <w:rPr>
                <w:rFonts w:ascii="宋体" w:hAnsi="宋体" w:cs="宋体" w:hint="eastAsia"/>
                <w:kern w:val="0"/>
                <w:szCs w:val="21"/>
              </w:rPr>
              <w:t>业</w:t>
            </w:r>
            <w:r>
              <w:rPr>
                <w:rFonts w:ascii="宋体" w:hAnsi="宋体" w:cs="宋体" w:hint="eastAsia"/>
                <w:spacing w:val="-2"/>
                <w:kern w:val="0"/>
                <w:szCs w:val="21"/>
              </w:rPr>
              <w:t>执</w:t>
            </w:r>
            <w:r>
              <w:rPr>
                <w:rFonts w:ascii="宋体" w:hAnsi="宋体" w:cs="宋体" w:hint="eastAsia"/>
                <w:kern w:val="0"/>
                <w:szCs w:val="21"/>
              </w:rPr>
              <w:t>照。</w:t>
            </w:r>
          </w:p>
        </w:tc>
      </w:tr>
      <w:tr w:rsidR="00692E39">
        <w:trPr>
          <w:cantSplit/>
          <w:trHeight w:val="90"/>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spacing w:val="-2"/>
                <w:kern w:val="0"/>
                <w:szCs w:val="21"/>
              </w:rPr>
            </w:pPr>
            <w:r>
              <w:rPr>
                <w:rFonts w:ascii="宋体" w:hAnsi="宋体" w:cs="宋体" w:hint="eastAsia"/>
                <w:spacing w:val="-2"/>
                <w:kern w:val="0"/>
                <w:szCs w:val="21"/>
              </w:rPr>
              <w:t>资质要求</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符合</w:t>
            </w:r>
            <w:r>
              <w:rPr>
                <w:rFonts w:ascii="宋体" w:hAnsi="宋体" w:cs="宋体" w:hint="eastAsia"/>
                <w:spacing w:val="-2"/>
                <w:kern w:val="0"/>
                <w:szCs w:val="21"/>
              </w:rPr>
              <w:t>第</w:t>
            </w:r>
            <w:r>
              <w:rPr>
                <w:rFonts w:ascii="宋体" w:hAnsi="宋体" w:cs="宋体" w:hint="eastAsia"/>
                <w:kern w:val="0"/>
                <w:szCs w:val="21"/>
              </w:rPr>
              <w:t>二</w:t>
            </w:r>
            <w:r>
              <w:rPr>
                <w:rFonts w:ascii="宋体" w:hAnsi="宋体" w:cs="宋体" w:hint="eastAsia"/>
                <w:spacing w:val="-2"/>
                <w:kern w:val="0"/>
                <w:szCs w:val="21"/>
              </w:rPr>
              <w:t>章</w:t>
            </w:r>
            <w:r>
              <w:rPr>
                <w:rFonts w:ascii="宋体" w:hAnsi="宋体" w:cs="宋体" w:hint="eastAsia"/>
                <w:kern w:val="0"/>
                <w:szCs w:val="21"/>
              </w:rPr>
              <w:t>“</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人</w:t>
            </w:r>
            <w:r>
              <w:rPr>
                <w:rFonts w:ascii="宋体" w:hAnsi="宋体" w:cs="宋体" w:hint="eastAsia"/>
                <w:kern w:val="0"/>
                <w:szCs w:val="21"/>
              </w:rPr>
              <w:t>须知</w:t>
            </w:r>
            <w:r>
              <w:rPr>
                <w:rFonts w:ascii="宋体" w:hAnsi="宋体" w:cs="宋体" w:hint="eastAsia"/>
                <w:spacing w:val="-3"/>
                <w:kern w:val="0"/>
                <w:szCs w:val="21"/>
              </w:rPr>
              <w:t>”</w:t>
            </w:r>
            <w:r>
              <w:rPr>
                <w:rFonts w:ascii="宋体" w:hAnsi="宋体" w:cs="宋体" w:hint="eastAsia"/>
                <w:kern w:val="0"/>
                <w:szCs w:val="21"/>
              </w:rPr>
              <w:t>第1.4</w:t>
            </w:r>
            <w:r>
              <w:rPr>
                <w:rFonts w:ascii="宋体" w:hAnsi="宋体" w:cs="宋体" w:hint="eastAsia"/>
                <w:spacing w:val="-2"/>
                <w:kern w:val="0"/>
                <w:szCs w:val="21"/>
              </w:rPr>
              <w:t>.</w:t>
            </w:r>
            <w:r>
              <w:rPr>
                <w:rFonts w:ascii="宋体" w:hAnsi="宋体" w:cs="宋体" w:hint="eastAsia"/>
                <w:kern w:val="0"/>
                <w:szCs w:val="21"/>
              </w:rPr>
              <w:t>1</w:t>
            </w:r>
            <w:r>
              <w:rPr>
                <w:rFonts w:ascii="宋体" w:hAnsi="宋体" w:cs="宋体" w:hint="eastAsia"/>
                <w:spacing w:val="-2"/>
                <w:kern w:val="0"/>
                <w:szCs w:val="21"/>
              </w:rPr>
              <w:t>项</w:t>
            </w:r>
            <w:r>
              <w:rPr>
                <w:rFonts w:ascii="宋体" w:hAnsi="宋体" w:cs="宋体" w:hint="eastAsia"/>
                <w:kern w:val="0"/>
                <w:szCs w:val="21"/>
              </w:rPr>
              <w:t>规定。</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信誉</w:t>
            </w:r>
            <w:r>
              <w:rPr>
                <w:rFonts w:ascii="宋体" w:hAnsi="宋体" w:cs="宋体" w:hint="eastAsia"/>
                <w:spacing w:val="-2"/>
                <w:kern w:val="0"/>
                <w:szCs w:val="21"/>
              </w:rPr>
              <w:t>要</w:t>
            </w:r>
            <w:r>
              <w:rPr>
                <w:rFonts w:ascii="宋体" w:hAnsi="宋体" w:cs="宋体" w:hint="eastAsia"/>
                <w:kern w:val="0"/>
                <w:szCs w:val="21"/>
              </w:rPr>
              <w:t>求</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符合</w:t>
            </w:r>
            <w:r>
              <w:rPr>
                <w:rFonts w:ascii="宋体" w:hAnsi="宋体" w:cs="宋体" w:hint="eastAsia"/>
                <w:spacing w:val="-2"/>
                <w:kern w:val="0"/>
                <w:szCs w:val="21"/>
              </w:rPr>
              <w:t>第</w:t>
            </w:r>
            <w:r>
              <w:rPr>
                <w:rFonts w:ascii="宋体" w:hAnsi="宋体" w:cs="宋体" w:hint="eastAsia"/>
                <w:kern w:val="0"/>
                <w:szCs w:val="21"/>
              </w:rPr>
              <w:t>二</w:t>
            </w:r>
            <w:r>
              <w:rPr>
                <w:rFonts w:ascii="宋体" w:hAnsi="宋体" w:cs="宋体" w:hint="eastAsia"/>
                <w:spacing w:val="-2"/>
                <w:kern w:val="0"/>
                <w:szCs w:val="21"/>
              </w:rPr>
              <w:t>章</w:t>
            </w:r>
            <w:r>
              <w:rPr>
                <w:rFonts w:ascii="宋体" w:hAnsi="宋体" w:cs="宋体" w:hint="eastAsia"/>
                <w:kern w:val="0"/>
                <w:szCs w:val="21"/>
              </w:rPr>
              <w:t>“</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人</w:t>
            </w:r>
            <w:r>
              <w:rPr>
                <w:rFonts w:ascii="宋体" w:hAnsi="宋体" w:cs="宋体" w:hint="eastAsia"/>
                <w:kern w:val="0"/>
                <w:szCs w:val="21"/>
              </w:rPr>
              <w:t>须知</w:t>
            </w:r>
            <w:r>
              <w:rPr>
                <w:rFonts w:ascii="宋体" w:hAnsi="宋体" w:cs="宋体" w:hint="eastAsia"/>
                <w:spacing w:val="-3"/>
                <w:kern w:val="0"/>
                <w:szCs w:val="21"/>
              </w:rPr>
              <w:t>”</w:t>
            </w:r>
            <w:r>
              <w:rPr>
                <w:rFonts w:ascii="宋体" w:hAnsi="宋体" w:cs="宋体" w:hint="eastAsia"/>
                <w:kern w:val="0"/>
                <w:szCs w:val="21"/>
              </w:rPr>
              <w:t>第1.4</w:t>
            </w:r>
            <w:r>
              <w:rPr>
                <w:rFonts w:ascii="宋体" w:hAnsi="宋体" w:cs="宋体" w:hint="eastAsia"/>
                <w:spacing w:val="-2"/>
                <w:kern w:val="0"/>
                <w:szCs w:val="21"/>
              </w:rPr>
              <w:t>.</w:t>
            </w:r>
            <w:r>
              <w:rPr>
                <w:rFonts w:ascii="宋体" w:hAnsi="宋体" w:cs="宋体" w:hint="eastAsia"/>
                <w:kern w:val="0"/>
                <w:szCs w:val="21"/>
              </w:rPr>
              <w:t>1</w:t>
            </w:r>
            <w:r>
              <w:rPr>
                <w:rFonts w:ascii="宋体" w:hAnsi="宋体" w:cs="宋体" w:hint="eastAsia"/>
                <w:spacing w:val="-2"/>
                <w:kern w:val="0"/>
                <w:szCs w:val="21"/>
              </w:rPr>
              <w:t>项</w:t>
            </w:r>
            <w:r>
              <w:rPr>
                <w:rFonts w:ascii="宋体" w:hAnsi="宋体" w:cs="宋体" w:hint="eastAsia"/>
                <w:kern w:val="0"/>
                <w:szCs w:val="21"/>
              </w:rPr>
              <w:t>规定。</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ind w:leftChars="258" w:left="542"/>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财务要求</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符合</w:t>
            </w:r>
            <w:r>
              <w:rPr>
                <w:rFonts w:ascii="宋体" w:hAnsi="宋体" w:cs="宋体" w:hint="eastAsia"/>
                <w:spacing w:val="-2"/>
                <w:kern w:val="0"/>
                <w:szCs w:val="21"/>
              </w:rPr>
              <w:t>第</w:t>
            </w:r>
            <w:r>
              <w:rPr>
                <w:rFonts w:ascii="宋体" w:hAnsi="宋体" w:cs="宋体" w:hint="eastAsia"/>
                <w:kern w:val="0"/>
                <w:szCs w:val="21"/>
              </w:rPr>
              <w:t>二</w:t>
            </w:r>
            <w:r>
              <w:rPr>
                <w:rFonts w:ascii="宋体" w:hAnsi="宋体" w:cs="宋体" w:hint="eastAsia"/>
                <w:spacing w:val="-2"/>
                <w:kern w:val="0"/>
                <w:szCs w:val="21"/>
              </w:rPr>
              <w:t>章</w:t>
            </w:r>
            <w:r>
              <w:rPr>
                <w:rFonts w:ascii="宋体" w:hAnsi="宋体" w:cs="宋体" w:hint="eastAsia"/>
                <w:kern w:val="0"/>
                <w:szCs w:val="21"/>
              </w:rPr>
              <w:t>“</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人</w:t>
            </w:r>
            <w:r>
              <w:rPr>
                <w:rFonts w:ascii="宋体" w:hAnsi="宋体" w:cs="宋体" w:hint="eastAsia"/>
                <w:kern w:val="0"/>
                <w:szCs w:val="21"/>
              </w:rPr>
              <w:t>须知</w:t>
            </w:r>
            <w:r>
              <w:rPr>
                <w:rFonts w:ascii="宋体" w:hAnsi="宋体" w:cs="宋体" w:hint="eastAsia"/>
                <w:spacing w:val="-3"/>
                <w:kern w:val="0"/>
                <w:szCs w:val="21"/>
              </w:rPr>
              <w:t>”</w:t>
            </w:r>
            <w:r>
              <w:rPr>
                <w:rFonts w:ascii="宋体" w:hAnsi="宋体" w:cs="宋体" w:hint="eastAsia"/>
                <w:kern w:val="0"/>
                <w:szCs w:val="21"/>
              </w:rPr>
              <w:t>第1.4</w:t>
            </w:r>
            <w:r>
              <w:rPr>
                <w:rFonts w:ascii="宋体" w:hAnsi="宋体" w:cs="宋体" w:hint="eastAsia"/>
                <w:spacing w:val="-2"/>
                <w:kern w:val="0"/>
                <w:szCs w:val="21"/>
              </w:rPr>
              <w:t>.</w:t>
            </w:r>
            <w:r>
              <w:rPr>
                <w:rFonts w:ascii="宋体" w:hAnsi="宋体" w:cs="宋体" w:hint="eastAsia"/>
                <w:kern w:val="0"/>
                <w:szCs w:val="21"/>
              </w:rPr>
              <w:t>1</w:t>
            </w:r>
            <w:r>
              <w:rPr>
                <w:rFonts w:ascii="宋体" w:hAnsi="宋体" w:cs="宋体" w:hint="eastAsia"/>
                <w:spacing w:val="-2"/>
                <w:kern w:val="0"/>
                <w:szCs w:val="21"/>
              </w:rPr>
              <w:t>项</w:t>
            </w:r>
            <w:r>
              <w:rPr>
                <w:rFonts w:ascii="宋体" w:hAnsi="宋体" w:cs="宋体" w:hint="eastAsia"/>
                <w:kern w:val="0"/>
                <w:szCs w:val="21"/>
              </w:rPr>
              <w:t>规定。</w:t>
            </w:r>
          </w:p>
        </w:tc>
      </w:tr>
      <w:tr w:rsidR="00692E39">
        <w:trPr>
          <w:cantSplit/>
          <w:jc w:val="center"/>
        </w:trPr>
        <w:tc>
          <w:tcPr>
            <w:tcW w:w="461" w:type="pct"/>
            <w:vMerge/>
            <w:vAlign w:val="center"/>
          </w:tcPr>
          <w:p w:rsidR="00692E39" w:rsidRDefault="00692E39">
            <w:pPr>
              <w:autoSpaceDE w:val="0"/>
              <w:autoSpaceDN w:val="0"/>
              <w:adjustRightInd w:val="0"/>
              <w:spacing w:line="400" w:lineRule="exact"/>
              <w:ind w:leftChars="258" w:left="542"/>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ind w:leftChars="258" w:left="542"/>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业绩要求</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符合</w:t>
            </w:r>
            <w:r>
              <w:rPr>
                <w:rFonts w:ascii="宋体" w:hAnsi="宋体" w:cs="宋体" w:hint="eastAsia"/>
                <w:spacing w:val="-2"/>
                <w:kern w:val="0"/>
                <w:szCs w:val="21"/>
              </w:rPr>
              <w:t>第</w:t>
            </w:r>
            <w:r>
              <w:rPr>
                <w:rFonts w:ascii="宋体" w:hAnsi="宋体" w:cs="宋体" w:hint="eastAsia"/>
                <w:kern w:val="0"/>
                <w:szCs w:val="21"/>
              </w:rPr>
              <w:t>二</w:t>
            </w:r>
            <w:r>
              <w:rPr>
                <w:rFonts w:ascii="宋体" w:hAnsi="宋体" w:cs="宋体" w:hint="eastAsia"/>
                <w:spacing w:val="-2"/>
                <w:kern w:val="0"/>
                <w:szCs w:val="21"/>
              </w:rPr>
              <w:t>章</w:t>
            </w:r>
            <w:r>
              <w:rPr>
                <w:rFonts w:ascii="宋体" w:hAnsi="宋体" w:cs="宋体" w:hint="eastAsia"/>
                <w:kern w:val="0"/>
                <w:szCs w:val="21"/>
              </w:rPr>
              <w:t>“</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人</w:t>
            </w:r>
            <w:r>
              <w:rPr>
                <w:rFonts w:ascii="宋体" w:hAnsi="宋体" w:cs="宋体" w:hint="eastAsia"/>
                <w:kern w:val="0"/>
                <w:szCs w:val="21"/>
              </w:rPr>
              <w:t>须知</w:t>
            </w:r>
            <w:r>
              <w:rPr>
                <w:rFonts w:ascii="宋体" w:hAnsi="宋体" w:cs="宋体" w:hint="eastAsia"/>
                <w:spacing w:val="-3"/>
                <w:kern w:val="0"/>
                <w:szCs w:val="21"/>
              </w:rPr>
              <w:t>”</w:t>
            </w:r>
            <w:r>
              <w:rPr>
                <w:rFonts w:ascii="宋体" w:hAnsi="宋体" w:cs="宋体" w:hint="eastAsia"/>
                <w:kern w:val="0"/>
                <w:szCs w:val="21"/>
              </w:rPr>
              <w:t>第1.4</w:t>
            </w:r>
            <w:r>
              <w:rPr>
                <w:rFonts w:ascii="宋体" w:hAnsi="宋体" w:cs="宋体" w:hint="eastAsia"/>
                <w:spacing w:val="-2"/>
                <w:kern w:val="0"/>
                <w:szCs w:val="21"/>
              </w:rPr>
              <w:t>.</w:t>
            </w:r>
            <w:r>
              <w:rPr>
                <w:rFonts w:ascii="宋体" w:hAnsi="宋体" w:cs="宋体" w:hint="eastAsia"/>
                <w:kern w:val="0"/>
                <w:szCs w:val="21"/>
              </w:rPr>
              <w:t>1</w:t>
            </w:r>
            <w:r>
              <w:rPr>
                <w:rFonts w:ascii="宋体" w:hAnsi="宋体" w:cs="宋体" w:hint="eastAsia"/>
                <w:spacing w:val="-2"/>
                <w:kern w:val="0"/>
                <w:szCs w:val="21"/>
              </w:rPr>
              <w:t>项</w:t>
            </w:r>
            <w:r>
              <w:rPr>
                <w:rFonts w:ascii="宋体" w:hAnsi="宋体" w:cs="宋体" w:hint="eastAsia"/>
                <w:kern w:val="0"/>
                <w:szCs w:val="21"/>
              </w:rPr>
              <w:t>规定。</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其他</w:t>
            </w:r>
            <w:r>
              <w:rPr>
                <w:rFonts w:ascii="宋体" w:hAnsi="宋体" w:cs="宋体" w:hint="eastAsia"/>
                <w:spacing w:val="-2"/>
                <w:kern w:val="0"/>
                <w:szCs w:val="21"/>
              </w:rPr>
              <w:t>要</w:t>
            </w:r>
            <w:r>
              <w:rPr>
                <w:rFonts w:ascii="宋体" w:hAnsi="宋体" w:cs="宋体" w:hint="eastAsia"/>
                <w:kern w:val="0"/>
                <w:szCs w:val="21"/>
              </w:rPr>
              <w:t>求</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符合</w:t>
            </w:r>
            <w:r>
              <w:rPr>
                <w:rFonts w:ascii="宋体" w:hAnsi="宋体" w:cs="宋体" w:hint="eastAsia"/>
                <w:spacing w:val="-2"/>
                <w:kern w:val="0"/>
                <w:szCs w:val="21"/>
              </w:rPr>
              <w:t>第</w:t>
            </w:r>
            <w:r>
              <w:rPr>
                <w:rFonts w:ascii="宋体" w:hAnsi="宋体" w:cs="宋体" w:hint="eastAsia"/>
                <w:kern w:val="0"/>
                <w:szCs w:val="21"/>
              </w:rPr>
              <w:t>二</w:t>
            </w:r>
            <w:r>
              <w:rPr>
                <w:rFonts w:ascii="宋体" w:hAnsi="宋体" w:cs="宋体" w:hint="eastAsia"/>
                <w:spacing w:val="-2"/>
                <w:kern w:val="0"/>
                <w:szCs w:val="21"/>
              </w:rPr>
              <w:t>章</w:t>
            </w:r>
            <w:r>
              <w:rPr>
                <w:rFonts w:ascii="宋体" w:hAnsi="宋体" w:cs="宋体" w:hint="eastAsia"/>
                <w:kern w:val="0"/>
                <w:szCs w:val="21"/>
              </w:rPr>
              <w:t>“</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人</w:t>
            </w:r>
            <w:r>
              <w:rPr>
                <w:rFonts w:ascii="宋体" w:hAnsi="宋体" w:cs="宋体" w:hint="eastAsia"/>
                <w:kern w:val="0"/>
                <w:szCs w:val="21"/>
              </w:rPr>
              <w:t>须知</w:t>
            </w:r>
            <w:r>
              <w:rPr>
                <w:rFonts w:ascii="宋体" w:hAnsi="宋体" w:cs="宋体" w:hint="eastAsia"/>
                <w:spacing w:val="-3"/>
                <w:kern w:val="0"/>
                <w:szCs w:val="21"/>
              </w:rPr>
              <w:t>”</w:t>
            </w:r>
            <w:r>
              <w:rPr>
                <w:rFonts w:ascii="宋体" w:hAnsi="宋体" w:cs="宋体" w:hint="eastAsia"/>
                <w:kern w:val="0"/>
                <w:szCs w:val="21"/>
              </w:rPr>
              <w:t>第1.4</w:t>
            </w:r>
            <w:r>
              <w:rPr>
                <w:rFonts w:ascii="宋体" w:hAnsi="宋体" w:cs="宋体" w:hint="eastAsia"/>
                <w:spacing w:val="-2"/>
                <w:kern w:val="0"/>
                <w:szCs w:val="21"/>
              </w:rPr>
              <w:t>.</w:t>
            </w:r>
            <w:r>
              <w:rPr>
                <w:rFonts w:ascii="宋体" w:hAnsi="宋体" w:cs="宋体" w:hint="eastAsia"/>
                <w:kern w:val="0"/>
                <w:szCs w:val="21"/>
              </w:rPr>
              <w:t>1</w:t>
            </w:r>
            <w:r>
              <w:rPr>
                <w:rFonts w:ascii="宋体" w:hAnsi="宋体" w:cs="宋体" w:hint="eastAsia"/>
                <w:spacing w:val="-2"/>
                <w:kern w:val="0"/>
                <w:szCs w:val="21"/>
              </w:rPr>
              <w:t>项</w:t>
            </w:r>
            <w:r>
              <w:rPr>
                <w:rFonts w:ascii="宋体" w:hAnsi="宋体" w:cs="宋体" w:hint="eastAsia"/>
                <w:kern w:val="0"/>
                <w:szCs w:val="21"/>
              </w:rPr>
              <w:t>规定。</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联合</w:t>
            </w:r>
            <w:r>
              <w:rPr>
                <w:rFonts w:ascii="宋体" w:hAnsi="宋体" w:cs="宋体" w:hint="eastAsia"/>
                <w:spacing w:val="-2"/>
                <w:kern w:val="0"/>
                <w:szCs w:val="21"/>
              </w:rPr>
              <w:t>体</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人</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符合</w:t>
            </w:r>
            <w:r>
              <w:rPr>
                <w:rFonts w:ascii="宋体" w:hAnsi="宋体" w:cs="宋体" w:hint="eastAsia"/>
                <w:spacing w:val="-2"/>
                <w:kern w:val="0"/>
                <w:szCs w:val="21"/>
              </w:rPr>
              <w:t>第</w:t>
            </w:r>
            <w:r>
              <w:rPr>
                <w:rFonts w:ascii="宋体" w:hAnsi="宋体" w:cs="宋体" w:hint="eastAsia"/>
                <w:kern w:val="0"/>
                <w:szCs w:val="21"/>
              </w:rPr>
              <w:t>二</w:t>
            </w:r>
            <w:r>
              <w:rPr>
                <w:rFonts w:ascii="宋体" w:hAnsi="宋体" w:cs="宋体" w:hint="eastAsia"/>
                <w:spacing w:val="-2"/>
                <w:kern w:val="0"/>
                <w:szCs w:val="21"/>
              </w:rPr>
              <w:t>章</w:t>
            </w:r>
            <w:r>
              <w:rPr>
                <w:rFonts w:ascii="宋体" w:hAnsi="宋体" w:cs="宋体" w:hint="eastAsia"/>
                <w:kern w:val="0"/>
                <w:szCs w:val="21"/>
              </w:rPr>
              <w:t>“</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人</w:t>
            </w:r>
            <w:r>
              <w:rPr>
                <w:rFonts w:ascii="宋体" w:hAnsi="宋体" w:cs="宋体" w:hint="eastAsia"/>
                <w:kern w:val="0"/>
                <w:szCs w:val="21"/>
              </w:rPr>
              <w:t>须知</w:t>
            </w:r>
            <w:r>
              <w:rPr>
                <w:rFonts w:ascii="宋体" w:hAnsi="宋体" w:cs="宋体" w:hint="eastAsia"/>
                <w:spacing w:val="-3"/>
                <w:kern w:val="0"/>
                <w:szCs w:val="21"/>
              </w:rPr>
              <w:t>”</w:t>
            </w:r>
            <w:r>
              <w:rPr>
                <w:rFonts w:ascii="宋体" w:hAnsi="宋体" w:cs="宋体" w:hint="eastAsia"/>
                <w:kern w:val="0"/>
                <w:szCs w:val="21"/>
              </w:rPr>
              <w:t>第1.4</w:t>
            </w:r>
            <w:r>
              <w:rPr>
                <w:rFonts w:ascii="宋体" w:hAnsi="宋体" w:cs="宋体" w:hint="eastAsia"/>
                <w:spacing w:val="-2"/>
                <w:kern w:val="0"/>
                <w:szCs w:val="21"/>
              </w:rPr>
              <w:t>.</w:t>
            </w:r>
            <w:r>
              <w:rPr>
                <w:rFonts w:ascii="宋体" w:hAnsi="宋体" w:cs="宋体" w:hint="eastAsia"/>
                <w:kern w:val="0"/>
                <w:szCs w:val="21"/>
              </w:rPr>
              <w:t>2</w:t>
            </w:r>
            <w:r>
              <w:rPr>
                <w:rFonts w:ascii="宋体" w:hAnsi="宋体" w:cs="宋体" w:hint="eastAsia"/>
                <w:spacing w:val="-2"/>
                <w:kern w:val="0"/>
                <w:szCs w:val="21"/>
              </w:rPr>
              <w:t>项</w:t>
            </w:r>
            <w:r>
              <w:rPr>
                <w:rFonts w:ascii="宋体" w:hAnsi="宋体" w:cs="宋体" w:hint="eastAsia"/>
                <w:kern w:val="0"/>
                <w:szCs w:val="21"/>
              </w:rPr>
              <w:t>规定。</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不存</w:t>
            </w:r>
            <w:r>
              <w:rPr>
                <w:rFonts w:ascii="宋体" w:hAnsi="宋体" w:cs="宋体" w:hint="eastAsia"/>
                <w:spacing w:val="-2"/>
                <w:kern w:val="0"/>
                <w:szCs w:val="21"/>
              </w:rPr>
              <w:t>在</w:t>
            </w:r>
            <w:r>
              <w:rPr>
                <w:rFonts w:ascii="宋体" w:hAnsi="宋体" w:cs="宋体" w:hint="eastAsia"/>
                <w:kern w:val="0"/>
                <w:szCs w:val="21"/>
              </w:rPr>
              <w:t>禁</w:t>
            </w:r>
            <w:r>
              <w:rPr>
                <w:rFonts w:ascii="宋体" w:hAnsi="宋体" w:cs="宋体" w:hint="eastAsia"/>
                <w:spacing w:val="-2"/>
                <w:kern w:val="0"/>
                <w:szCs w:val="21"/>
              </w:rPr>
              <w:t>止</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的</w:t>
            </w:r>
            <w:r>
              <w:rPr>
                <w:rFonts w:ascii="宋体" w:hAnsi="宋体" w:cs="宋体" w:hint="eastAsia"/>
                <w:spacing w:val="-2"/>
                <w:kern w:val="0"/>
                <w:szCs w:val="21"/>
              </w:rPr>
              <w:t>情</w:t>
            </w:r>
            <w:r>
              <w:rPr>
                <w:rFonts w:ascii="宋体" w:hAnsi="宋体" w:cs="宋体" w:hint="eastAsia"/>
                <w:kern w:val="0"/>
                <w:szCs w:val="21"/>
              </w:rPr>
              <w:t>形</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不存</w:t>
            </w:r>
            <w:r>
              <w:rPr>
                <w:rFonts w:ascii="宋体" w:hAnsi="宋体" w:cs="宋体" w:hint="eastAsia"/>
                <w:spacing w:val="-2"/>
                <w:kern w:val="0"/>
                <w:szCs w:val="21"/>
              </w:rPr>
              <w:t>在</w:t>
            </w:r>
            <w:r>
              <w:rPr>
                <w:rFonts w:ascii="宋体" w:hAnsi="宋体" w:cs="宋体" w:hint="eastAsia"/>
                <w:kern w:val="0"/>
                <w:szCs w:val="21"/>
              </w:rPr>
              <w:t>第</w:t>
            </w:r>
            <w:r>
              <w:rPr>
                <w:rFonts w:ascii="宋体" w:hAnsi="宋体" w:cs="宋体" w:hint="eastAsia"/>
                <w:spacing w:val="-2"/>
                <w:kern w:val="0"/>
                <w:szCs w:val="21"/>
              </w:rPr>
              <w:t>二</w:t>
            </w:r>
            <w:r>
              <w:rPr>
                <w:rFonts w:ascii="宋体" w:hAnsi="宋体" w:cs="宋体" w:hint="eastAsia"/>
                <w:kern w:val="0"/>
                <w:szCs w:val="21"/>
              </w:rPr>
              <w:t>章</w:t>
            </w:r>
            <w:r>
              <w:rPr>
                <w:rFonts w:ascii="宋体" w:hAnsi="宋体" w:cs="宋体" w:hint="eastAsia"/>
                <w:spacing w:val="-3"/>
                <w:kern w:val="0"/>
                <w:szCs w:val="21"/>
              </w:rPr>
              <w:t>“</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人</w:t>
            </w:r>
            <w:r>
              <w:rPr>
                <w:rFonts w:ascii="宋体" w:hAnsi="宋体" w:cs="宋体" w:hint="eastAsia"/>
                <w:spacing w:val="-2"/>
                <w:kern w:val="0"/>
                <w:szCs w:val="21"/>
              </w:rPr>
              <w:t>须</w:t>
            </w:r>
            <w:r>
              <w:rPr>
                <w:rFonts w:ascii="宋体" w:hAnsi="宋体" w:cs="宋体" w:hint="eastAsia"/>
                <w:spacing w:val="-3"/>
                <w:kern w:val="0"/>
                <w:szCs w:val="21"/>
              </w:rPr>
              <w:t>知</w:t>
            </w:r>
            <w:r>
              <w:rPr>
                <w:rFonts w:ascii="宋体" w:hAnsi="宋体" w:cs="宋体" w:hint="eastAsia"/>
                <w:kern w:val="0"/>
                <w:szCs w:val="21"/>
              </w:rPr>
              <w:t>”第1.4.3项</w:t>
            </w:r>
            <w:r>
              <w:rPr>
                <w:rFonts w:ascii="宋体" w:hAnsi="宋体" w:cs="宋体" w:hint="eastAsia"/>
                <w:spacing w:val="-2"/>
                <w:kern w:val="0"/>
                <w:szCs w:val="21"/>
              </w:rPr>
              <w:t>规</w:t>
            </w:r>
            <w:r>
              <w:rPr>
                <w:rFonts w:ascii="宋体" w:hAnsi="宋体" w:cs="宋体" w:hint="eastAsia"/>
                <w:kern w:val="0"/>
                <w:szCs w:val="21"/>
              </w:rPr>
              <w:t>定</w:t>
            </w:r>
            <w:r>
              <w:rPr>
                <w:rFonts w:ascii="宋体" w:hAnsi="宋体" w:cs="宋体" w:hint="eastAsia"/>
                <w:spacing w:val="-2"/>
                <w:kern w:val="0"/>
                <w:szCs w:val="21"/>
              </w:rPr>
              <w:t>的</w:t>
            </w:r>
            <w:r>
              <w:rPr>
                <w:rFonts w:ascii="宋体" w:hAnsi="宋体" w:cs="宋体" w:hint="eastAsia"/>
                <w:kern w:val="0"/>
                <w:szCs w:val="21"/>
              </w:rPr>
              <w:t>任何一种</w:t>
            </w:r>
            <w:r>
              <w:rPr>
                <w:rFonts w:ascii="宋体" w:hAnsi="宋体" w:cs="宋体" w:hint="eastAsia"/>
                <w:spacing w:val="-2"/>
                <w:kern w:val="0"/>
                <w:szCs w:val="21"/>
              </w:rPr>
              <w:t>情</w:t>
            </w:r>
            <w:r>
              <w:rPr>
                <w:rFonts w:ascii="宋体" w:hAnsi="宋体" w:cs="宋体" w:hint="eastAsia"/>
                <w:kern w:val="0"/>
                <w:szCs w:val="21"/>
              </w:rPr>
              <w:t>形。</w:t>
            </w:r>
          </w:p>
        </w:tc>
      </w:tr>
      <w:tr w:rsidR="00692E39">
        <w:trPr>
          <w:cantSplit/>
          <w:jc w:val="center"/>
        </w:trPr>
        <w:tc>
          <w:tcPr>
            <w:tcW w:w="461" w:type="pct"/>
            <w:vMerge w:val="restar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2.1.3</w:t>
            </w:r>
          </w:p>
        </w:tc>
        <w:tc>
          <w:tcPr>
            <w:tcW w:w="578" w:type="pct"/>
            <w:vMerge w:val="restar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响应</w:t>
            </w:r>
            <w:r>
              <w:rPr>
                <w:rFonts w:ascii="宋体" w:hAnsi="宋体" w:cs="宋体" w:hint="eastAsia"/>
                <w:spacing w:val="-2"/>
                <w:kern w:val="0"/>
                <w:szCs w:val="21"/>
              </w:rPr>
              <w:t>性</w:t>
            </w:r>
            <w:r>
              <w:rPr>
                <w:rFonts w:ascii="宋体" w:hAnsi="宋体" w:cs="宋体" w:hint="eastAsia"/>
                <w:kern w:val="0"/>
                <w:szCs w:val="21"/>
              </w:rPr>
              <w:t>评审标准</w:t>
            </w: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投标</w:t>
            </w:r>
            <w:r>
              <w:rPr>
                <w:rFonts w:ascii="宋体" w:hAnsi="宋体" w:cs="宋体" w:hint="eastAsia"/>
                <w:spacing w:val="-2"/>
                <w:kern w:val="0"/>
                <w:szCs w:val="21"/>
              </w:rPr>
              <w:t>内</w:t>
            </w:r>
            <w:r>
              <w:rPr>
                <w:rFonts w:ascii="宋体" w:hAnsi="宋体" w:cs="宋体" w:hint="eastAsia"/>
                <w:kern w:val="0"/>
                <w:szCs w:val="21"/>
              </w:rPr>
              <w:t>容</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符合</w:t>
            </w:r>
            <w:r>
              <w:rPr>
                <w:rFonts w:ascii="宋体" w:hAnsi="宋体" w:cs="宋体" w:hint="eastAsia"/>
                <w:spacing w:val="-2"/>
                <w:kern w:val="0"/>
                <w:szCs w:val="21"/>
              </w:rPr>
              <w:t>第</w:t>
            </w:r>
            <w:r>
              <w:rPr>
                <w:rFonts w:ascii="宋体" w:hAnsi="宋体" w:cs="宋体" w:hint="eastAsia"/>
                <w:kern w:val="0"/>
                <w:szCs w:val="21"/>
              </w:rPr>
              <w:t>二</w:t>
            </w:r>
            <w:r>
              <w:rPr>
                <w:rFonts w:ascii="宋体" w:hAnsi="宋体" w:cs="宋体" w:hint="eastAsia"/>
                <w:spacing w:val="-2"/>
                <w:kern w:val="0"/>
                <w:szCs w:val="21"/>
              </w:rPr>
              <w:t>章</w:t>
            </w:r>
            <w:r>
              <w:rPr>
                <w:rFonts w:ascii="宋体" w:hAnsi="宋体" w:cs="宋体" w:hint="eastAsia"/>
                <w:kern w:val="0"/>
                <w:szCs w:val="21"/>
              </w:rPr>
              <w:t>“</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人</w:t>
            </w:r>
            <w:r>
              <w:rPr>
                <w:rFonts w:ascii="宋体" w:hAnsi="宋体" w:cs="宋体" w:hint="eastAsia"/>
                <w:kern w:val="0"/>
                <w:szCs w:val="21"/>
              </w:rPr>
              <w:t>须知</w:t>
            </w:r>
            <w:r>
              <w:rPr>
                <w:rFonts w:ascii="宋体" w:hAnsi="宋体" w:cs="宋体" w:hint="eastAsia"/>
                <w:spacing w:val="-3"/>
                <w:kern w:val="0"/>
                <w:szCs w:val="21"/>
              </w:rPr>
              <w:t>”</w:t>
            </w:r>
            <w:r>
              <w:rPr>
                <w:rFonts w:ascii="宋体" w:hAnsi="宋体" w:cs="宋体" w:hint="eastAsia"/>
                <w:kern w:val="0"/>
                <w:szCs w:val="21"/>
              </w:rPr>
              <w:t>第1.3</w:t>
            </w:r>
            <w:r>
              <w:rPr>
                <w:rFonts w:ascii="宋体" w:hAnsi="宋体" w:cs="宋体" w:hint="eastAsia"/>
                <w:spacing w:val="-2"/>
                <w:kern w:val="0"/>
                <w:szCs w:val="21"/>
              </w:rPr>
              <w:t>.</w:t>
            </w:r>
            <w:r>
              <w:rPr>
                <w:rFonts w:ascii="宋体" w:hAnsi="宋体" w:cs="宋体" w:hint="eastAsia"/>
                <w:kern w:val="0"/>
                <w:szCs w:val="21"/>
              </w:rPr>
              <w:t>1</w:t>
            </w:r>
            <w:r>
              <w:rPr>
                <w:rFonts w:ascii="宋体" w:hAnsi="宋体" w:cs="宋体" w:hint="eastAsia"/>
                <w:spacing w:val="-2"/>
                <w:kern w:val="0"/>
                <w:szCs w:val="21"/>
              </w:rPr>
              <w:t>项</w:t>
            </w:r>
            <w:r>
              <w:rPr>
                <w:rFonts w:ascii="宋体" w:hAnsi="宋体" w:cs="宋体" w:hint="eastAsia"/>
                <w:kern w:val="0"/>
                <w:szCs w:val="21"/>
              </w:rPr>
              <w:t>规定。</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服务期</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符合</w:t>
            </w:r>
            <w:r>
              <w:rPr>
                <w:rFonts w:ascii="宋体" w:hAnsi="宋体" w:cs="宋体" w:hint="eastAsia"/>
                <w:spacing w:val="-2"/>
                <w:kern w:val="0"/>
                <w:szCs w:val="21"/>
              </w:rPr>
              <w:t>第</w:t>
            </w:r>
            <w:r>
              <w:rPr>
                <w:rFonts w:ascii="宋体" w:hAnsi="宋体" w:cs="宋体" w:hint="eastAsia"/>
                <w:kern w:val="0"/>
                <w:szCs w:val="21"/>
              </w:rPr>
              <w:t>二</w:t>
            </w:r>
            <w:r>
              <w:rPr>
                <w:rFonts w:ascii="宋体" w:hAnsi="宋体" w:cs="宋体" w:hint="eastAsia"/>
                <w:spacing w:val="-2"/>
                <w:kern w:val="0"/>
                <w:szCs w:val="21"/>
              </w:rPr>
              <w:t>章</w:t>
            </w:r>
            <w:r>
              <w:rPr>
                <w:rFonts w:ascii="宋体" w:hAnsi="宋体" w:cs="宋体" w:hint="eastAsia"/>
                <w:kern w:val="0"/>
                <w:szCs w:val="21"/>
              </w:rPr>
              <w:t>“</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人</w:t>
            </w:r>
            <w:r>
              <w:rPr>
                <w:rFonts w:ascii="宋体" w:hAnsi="宋体" w:cs="宋体" w:hint="eastAsia"/>
                <w:kern w:val="0"/>
                <w:szCs w:val="21"/>
              </w:rPr>
              <w:t>须知</w:t>
            </w:r>
            <w:r>
              <w:rPr>
                <w:rFonts w:ascii="宋体" w:hAnsi="宋体" w:cs="宋体" w:hint="eastAsia"/>
                <w:spacing w:val="-3"/>
                <w:kern w:val="0"/>
                <w:szCs w:val="21"/>
              </w:rPr>
              <w:t>”</w:t>
            </w:r>
            <w:r>
              <w:rPr>
                <w:rFonts w:ascii="宋体" w:hAnsi="宋体" w:cs="宋体" w:hint="eastAsia"/>
                <w:kern w:val="0"/>
                <w:szCs w:val="21"/>
              </w:rPr>
              <w:t>第1.3</w:t>
            </w:r>
            <w:r>
              <w:rPr>
                <w:rFonts w:ascii="宋体" w:hAnsi="宋体" w:cs="宋体" w:hint="eastAsia"/>
                <w:spacing w:val="-2"/>
                <w:kern w:val="0"/>
                <w:szCs w:val="21"/>
              </w:rPr>
              <w:t>.</w:t>
            </w:r>
            <w:r>
              <w:rPr>
                <w:rFonts w:ascii="宋体" w:hAnsi="宋体" w:cs="宋体" w:hint="eastAsia"/>
                <w:kern w:val="0"/>
                <w:szCs w:val="21"/>
              </w:rPr>
              <w:t>2</w:t>
            </w:r>
            <w:r>
              <w:rPr>
                <w:rFonts w:ascii="宋体" w:hAnsi="宋体" w:cs="宋体" w:hint="eastAsia"/>
                <w:spacing w:val="-2"/>
                <w:kern w:val="0"/>
                <w:szCs w:val="21"/>
              </w:rPr>
              <w:t>项</w:t>
            </w:r>
            <w:r>
              <w:rPr>
                <w:rFonts w:ascii="宋体" w:hAnsi="宋体" w:cs="宋体" w:hint="eastAsia"/>
                <w:kern w:val="0"/>
                <w:szCs w:val="21"/>
              </w:rPr>
              <w:t>规定。</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项目服务地点</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符合</w:t>
            </w:r>
            <w:r>
              <w:rPr>
                <w:rFonts w:ascii="宋体" w:hAnsi="宋体" w:cs="宋体" w:hint="eastAsia"/>
                <w:spacing w:val="-2"/>
                <w:kern w:val="0"/>
                <w:szCs w:val="21"/>
              </w:rPr>
              <w:t>第</w:t>
            </w:r>
            <w:r>
              <w:rPr>
                <w:rFonts w:ascii="宋体" w:hAnsi="宋体" w:cs="宋体" w:hint="eastAsia"/>
                <w:kern w:val="0"/>
                <w:szCs w:val="21"/>
              </w:rPr>
              <w:t>二</w:t>
            </w:r>
            <w:r>
              <w:rPr>
                <w:rFonts w:ascii="宋体" w:hAnsi="宋体" w:cs="宋体" w:hint="eastAsia"/>
                <w:spacing w:val="-2"/>
                <w:kern w:val="0"/>
                <w:szCs w:val="21"/>
              </w:rPr>
              <w:t>章</w:t>
            </w:r>
            <w:r>
              <w:rPr>
                <w:rFonts w:ascii="宋体" w:hAnsi="宋体" w:cs="宋体" w:hint="eastAsia"/>
                <w:kern w:val="0"/>
                <w:szCs w:val="21"/>
              </w:rPr>
              <w:t>“</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人</w:t>
            </w:r>
            <w:r>
              <w:rPr>
                <w:rFonts w:ascii="宋体" w:hAnsi="宋体" w:cs="宋体" w:hint="eastAsia"/>
                <w:kern w:val="0"/>
                <w:szCs w:val="21"/>
              </w:rPr>
              <w:t>须知</w:t>
            </w:r>
            <w:r>
              <w:rPr>
                <w:rFonts w:ascii="宋体" w:hAnsi="宋体" w:cs="宋体" w:hint="eastAsia"/>
                <w:spacing w:val="-3"/>
                <w:kern w:val="0"/>
                <w:szCs w:val="21"/>
              </w:rPr>
              <w:t>”</w:t>
            </w:r>
            <w:r>
              <w:rPr>
                <w:rFonts w:ascii="宋体" w:hAnsi="宋体" w:cs="宋体" w:hint="eastAsia"/>
                <w:kern w:val="0"/>
                <w:szCs w:val="21"/>
              </w:rPr>
              <w:t>第1.3</w:t>
            </w:r>
            <w:r>
              <w:rPr>
                <w:rFonts w:ascii="宋体" w:hAnsi="宋体" w:cs="宋体" w:hint="eastAsia"/>
                <w:spacing w:val="-2"/>
                <w:kern w:val="0"/>
                <w:szCs w:val="21"/>
              </w:rPr>
              <w:t>.</w:t>
            </w:r>
            <w:r>
              <w:rPr>
                <w:rFonts w:ascii="宋体" w:hAnsi="宋体" w:cs="宋体" w:hint="eastAsia"/>
                <w:kern w:val="0"/>
                <w:szCs w:val="21"/>
              </w:rPr>
              <w:t>3</w:t>
            </w:r>
            <w:r>
              <w:rPr>
                <w:rFonts w:ascii="宋体" w:hAnsi="宋体" w:cs="宋体" w:hint="eastAsia"/>
                <w:spacing w:val="-2"/>
                <w:kern w:val="0"/>
                <w:szCs w:val="21"/>
              </w:rPr>
              <w:t>项</w:t>
            </w:r>
            <w:r>
              <w:rPr>
                <w:rFonts w:ascii="宋体" w:hAnsi="宋体" w:cs="宋体" w:hint="eastAsia"/>
                <w:kern w:val="0"/>
                <w:szCs w:val="21"/>
              </w:rPr>
              <w:t>规定。</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投标</w:t>
            </w:r>
            <w:r>
              <w:rPr>
                <w:rFonts w:ascii="宋体" w:hAnsi="宋体" w:cs="宋体" w:hint="eastAsia"/>
                <w:spacing w:val="-2"/>
                <w:kern w:val="0"/>
                <w:szCs w:val="21"/>
              </w:rPr>
              <w:t>有</w:t>
            </w:r>
            <w:r>
              <w:rPr>
                <w:rFonts w:ascii="宋体" w:hAnsi="宋体" w:cs="宋体" w:hint="eastAsia"/>
                <w:kern w:val="0"/>
                <w:szCs w:val="21"/>
              </w:rPr>
              <w:t>效期</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符合</w:t>
            </w:r>
            <w:r>
              <w:rPr>
                <w:rFonts w:ascii="宋体" w:hAnsi="宋体" w:cs="宋体" w:hint="eastAsia"/>
                <w:spacing w:val="-2"/>
                <w:kern w:val="0"/>
                <w:szCs w:val="21"/>
              </w:rPr>
              <w:t>第</w:t>
            </w:r>
            <w:r>
              <w:rPr>
                <w:rFonts w:ascii="宋体" w:hAnsi="宋体" w:cs="宋体" w:hint="eastAsia"/>
                <w:kern w:val="0"/>
                <w:szCs w:val="21"/>
              </w:rPr>
              <w:t>二</w:t>
            </w:r>
            <w:r>
              <w:rPr>
                <w:rFonts w:ascii="宋体" w:hAnsi="宋体" w:cs="宋体" w:hint="eastAsia"/>
                <w:spacing w:val="-2"/>
                <w:kern w:val="0"/>
                <w:szCs w:val="21"/>
              </w:rPr>
              <w:t>章</w:t>
            </w:r>
            <w:r>
              <w:rPr>
                <w:rFonts w:ascii="宋体" w:hAnsi="宋体" w:cs="宋体" w:hint="eastAsia"/>
                <w:kern w:val="0"/>
                <w:szCs w:val="21"/>
              </w:rPr>
              <w:t>“</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人</w:t>
            </w:r>
            <w:r>
              <w:rPr>
                <w:rFonts w:ascii="宋体" w:hAnsi="宋体" w:cs="宋体" w:hint="eastAsia"/>
                <w:kern w:val="0"/>
                <w:szCs w:val="21"/>
              </w:rPr>
              <w:t>须知</w:t>
            </w:r>
            <w:r>
              <w:rPr>
                <w:rFonts w:ascii="宋体" w:hAnsi="宋体" w:cs="宋体" w:hint="eastAsia"/>
                <w:spacing w:val="-3"/>
                <w:kern w:val="0"/>
                <w:szCs w:val="21"/>
              </w:rPr>
              <w:t>”</w:t>
            </w:r>
            <w:r>
              <w:rPr>
                <w:rFonts w:ascii="宋体" w:hAnsi="宋体" w:cs="宋体" w:hint="eastAsia"/>
                <w:kern w:val="0"/>
                <w:szCs w:val="21"/>
              </w:rPr>
              <w:t>第3.3</w:t>
            </w:r>
            <w:r>
              <w:rPr>
                <w:rFonts w:ascii="宋体" w:hAnsi="宋体" w:cs="宋体" w:hint="eastAsia"/>
                <w:spacing w:val="-2"/>
                <w:kern w:val="0"/>
                <w:szCs w:val="21"/>
              </w:rPr>
              <w:t>.</w:t>
            </w:r>
            <w:r>
              <w:rPr>
                <w:rFonts w:ascii="宋体" w:hAnsi="宋体" w:cs="宋体" w:hint="eastAsia"/>
                <w:kern w:val="0"/>
                <w:szCs w:val="21"/>
              </w:rPr>
              <w:t>1</w:t>
            </w:r>
            <w:r>
              <w:rPr>
                <w:rFonts w:ascii="宋体" w:hAnsi="宋体" w:cs="宋体" w:hint="eastAsia"/>
                <w:spacing w:val="-2"/>
                <w:kern w:val="0"/>
                <w:szCs w:val="21"/>
              </w:rPr>
              <w:t>项</w:t>
            </w:r>
            <w:r>
              <w:rPr>
                <w:rFonts w:ascii="宋体" w:hAnsi="宋体" w:cs="宋体" w:hint="eastAsia"/>
                <w:kern w:val="0"/>
                <w:szCs w:val="21"/>
              </w:rPr>
              <w:t>规定。</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投标</w:t>
            </w:r>
            <w:r>
              <w:rPr>
                <w:rFonts w:ascii="宋体" w:hAnsi="宋体" w:cs="宋体" w:hint="eastAsia"/>
                <w:spacing w:val="-2"/>
                <w:kern w:val="0"/>
                <w:szCs w:val="21"/>
              </w:rPr>
              <w:t>保</w:t>
            </w:r>
            <w:r>
              <w:rPr>
                <w:rFonts w:ascii="宋体" w:hAnsi="宋体" w:cs="宋体" w:hint="eastAsia"/>
                <w:kern w:val="0"/>
                <w:szCs w:val="21"/>
              </w:rPr>
              <w:t>证金</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符合</w:t>
            </w:r>
            <w:r>
              <w:rPr>
                <w:rFonts w:ascii="宋体" w:hAnsi="宋体" w:cs="宋体" w:hint="eastAsia"/>
                <w:spacing w:val="-2"/>
                <w:kern w:val="0"/>
                <w:szCs w:val="21"/>
              </w:rPr>
              <w:t>第</w:t>
            </w:r>
            <w:r>
              <w:rPr>
                <w:rFonts w:ascii="宋体" w:hAnsi="宋体" w:cs="宋体" w:hint="eastAsia"/>
                <w:kern w:val="0"/>
                <w:szCs w:val="21"/>
              </w:rPr>
              <w:t>二</w:t>
            </w:r>
            <w:r>
              <w:rPr>
                <w:rFonts w:ascii="宋体" w:hAnsi="宋体" w:cs="宋体" w:hint="eastAsia"/>
                <w:spacing w:val="-2"/>
                <w:kern w:val="0"/>
                <w:szCs w:val="21"/>
              </w:rPr>
              <w:t>章</w:t>
            </w:r>
            <w:r>
              <w:rPr>
                <w:rFonts w:ascii="宋体" w:hAnsi="宋体" w:cs="宋体" w:hint="eastAsia"/>
                <w:kern w:val="0"/>
                <w:szCs w:val="21"/>
              </w:rPr>
              <w:t>“</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人</w:t>
            </w:r>
            <w:r>
              <w:rPr>
                <w:rFonts w:ascii="宋体" w:hAnsi="宋体" w:cs="宋体" w:hint="eastAsia"/>
                <w:kern w:val="0"/>
                <w:szCs w:val="21"/>
              </w:rPr>
              <w:t>须知</w:t>
            </w:r>
            <w:r>
              <w:rPr>
                <w:rFonts w:ascii="宋体" w:hAnsi="宋体" w:cs="宋体" w:hint="eastAsia"/>
                <w:spacing w:val="-3"/>
                <w:kern w:val="0"/>
                <w:szCs w:val="21"/>
              </w:rPr>
              <w:t>”</w:t>
            </w:r>
            <w:r>
              <w:rPr>
                <w:rFonts w:ascii="宋体" w:hAnsi="宋体" w:cs="宋体" w:hint="eastAsia"/>
                <w:kern w:val="0"/>
                <w:szCs w:val="21"/>
              </w:rPr>
              <w:t>第3.4</w:t>
            </w:r>
            <w:r>
              <w:rPr>
                <w:rFonts w:ascii="宋体" w:hAnsi="宋体" w:cs="宋体" w:hint="eastAsia"/>
                <w:spacing w:val="-2"/>
                <w:kern w:val="0"/>
                <w:szCs w:val="21"/>
              </w:rPr>
              <w:t>.</w:t>
            </w:r>
            <w:r>
              <w:rPr>
                <w:rFonts w:ascii="宋体" w:hAnsi="宋体" w:cs="宋体" w:hint="eastAsia"/>
                <w:kern w:val="0"/>
                <w:szCs w:val="21"/>
              </w:rPr>
              <w:t>1</w:t>
            </w:r>
            <w:r>
              <w:rPr>
                <w:rFonts w:ascii="宋体" w:hAnsi="宋体" w:cs="宋体" w:hint="eastAsia"/>
                <w:spacing w:val="-2"/>
                <w:kern w:val="0"/>
                <w:szCs w:val="21"/>
              </w:rPr>
              <w:t>项</w:t>
            </w:r>
            <w:r>
              <w:rPr>
                <w:rFonts w:ascii="宋体" w:hAnsi="宋体" w:cs="宋体" w:hint="eastAsia"/>
                <w:kern w:val="0"/>
                <w:szCs w:val="21"/>
              </w:rPr>
              <w:t>规定。</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szCs w:val="21"/>
              </w:rPr>
            </w:pPr>
            <w:r>
              <w:rPr>
                <w:rFonts w:ascii="宋体" w:hAnsi="宋体" w:cs="宋体" w:hint="eastAsia"/>
                <w:szCs w:val="21"/>
              </w:rPr>
              <w:t>实质性要求和条件</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符合第二章“投标人须知”第1.11.1项规定。</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ind w:leftChars="258" w:left="542"/>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szCs w:val="21"/>
              </w:rPr>
            </w:pPr>
            <w:r>
              <w:rPr>
                <w:rFonts w:ascii="宋体" w:hAnsi="宋体" w:cs="宋体" w:hint="eastAsia"/>
                <w:szCs w:val="21"/>
              </w:rPr>
              <w:t>偏差</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符合第二章“投标人须知”第1.11.4项规定。</w:t>
            </w:r>
          </w:p>
        </w:tc>
      </w:tr>
      <w:tr w:rsidR="00692E39">
        <w:trPr>
          <w:cantSplit/>
          <w:jc w:val="center"/>
        </w:trPr>
        <w:tc>
          <w:tcPr>
            <w:tcW w:w="461"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578" w:type="pct"/>
            <w:vMerge/>
            <w:vAlign w:val="center"/>
          </w:tcPr>
          <w:p w:rsidR="00692E39" w:rsidRDefault="00692E39">
            <w:pPr>
              <w:autoSpaceDE w:val="0"/>
              <w:autoSpaceDN w:val="0"/>
              <w:adjustRightInd w:val="0"/>
              <w:spacing w:line="400" w:lineRule="exact"/>
              <w:jc w:val="center"/>
              <w:rPr>
                <w:rFonts w:ascii="宋体" w:hAnsi="宋体" w:cs="宋体"/>
                <w:kern w:val="0"/>
                <w:szCs w:val="21"/>
              </w:rPr>
            </w:pPr>
          </w:p>
        </w:tc>
        <w:tc>
          <w:tcPr>
            <w:tcW w:w="1216" w:type="pct"/>
            <w:vAlign w:val="center"/>
          </w:tcPr>
          <w:p w:rsidR="00692E39" w:rsidRDefault="00566468">
            <w:pPr>
              <w:autoSpaceDE w:val="0"/>
              <w:autoSpaceDN w:val="0"/>
              <w:adjustRightInd w:val="0"/>
              <w:spacing w:line="400" w:lineRule="exact"/>
              <w:jc w:val="center"/>
              <w:rPr>
                <w:rFonts w:ascii="宋体" w:hAnsi="宋体" w:cs="宋体"/>
                <w:szCs w:val="21"/>
              </w:rPr>
            </w:pPr>
            <w:r>
              <w:rPr>
                <w:rFonts w:ascii="宋体" w:hAnsi="宋体" w:cs="宋体" w:hint="eastAsia"/>
                <w:szCs w:val="21"/>
              </w:rPr>
              <w:t>投标文件其他情形</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不存在串通投标情形（串通投标情形以《中华人民共和国招标投标法实施条例》的规定为准）或招标文件规定的无效投标的情形。</w:t>
            </w:r>
          </w:p>
        </w:tc>
      </w:tr>
      <w:tr w:rsidR="00692E39">
        <w:trPr>
          <w:cantSplit/>
          <w:jc w:val="center"/>
        </w:trPr>
        <w:tc>
          <w:tcPr>
            <w:tcW w:w="1040" w:type="pct"/>
            <w:gridSpan w:val="2"/>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条款号</w:t>
            </w: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条款内容</w:t>
            </w:r>
          </w:p>
        </w:tc>
        <w:tc>
          <w:tcPr>
            <w:tcW w:w="2742" w:type="pct"/>
            <w:gridSpan w:val="2"/>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编列内容</w:t>
            </w:r>
          </w:p>
        </w:tc>
      </w:tr>
      <w:tr w:rsidR="00692E39">
        <w:trPr>
          <w:cantSplit/>
          <w:jc w:val="center"/>
        </w:trPr>
        <w:tc>
          <w:tcPr>
            <w:tcW w:w="1040" w:type="pct"/>
            <w:gridSpan w:val="2"/>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2.2.1</w:t>
            </w: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分值</w:t>
            </w:r>
            <w:r>
              <w:rPr>
                <w:rFonts w:ascii="宋体" w:hAnsi="宋体" w:cs="宋体" w:hint="eastAsia"/>
                <w:spacing w:val="-2"/>
                <w:kern w:val="0"/>
                <w:szCs w:val="21"/>
              </w:rPr>
              <w:t>构</w:t>
            </w:r>
            <w:r>
              <w:rPr>
                <w:rFonts w:ascii="宋体" w:hAnsi="宋体" w:cs="宋体" w:hint="eastAsia"/>
                <w:kern w:val="0"/>
                <w:szCs w:val="21"/>
              </w:rPr>
              <w:t>成</w:t>
            </w:r>
          </w:p>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spacing w:val="-1"/>
                <w:kern w:val="0"/>
                <w:szCs w:val="21"/>
              </w:rPr>
              <w:t>(</w:t>
            </w:r>
            <w:r>
              <w:rPr>
                <w:rFonts w:ascii="宋体" w:hAnsi="宋体" w:cs="宋体" w:hint="eastAsia"/>
                <w:kern w:val="0"/>
                <w:szCs w:val="21"/>
              </w:rPr>
              <w:t>总分1</w:t>
            </w:r>
            <w:r>
              <w:rPr>
                <w:rFonts w:ascii="宋体" w:hAnsi="宋体" w:cs="宋体" w:hint="eastAsia"/>
                <w:spacing w:val="-2"/>
                <w:kern w:val="0"/>
                <w:szCs w:val="21"/>
              </w:rPr>
              <w:t>0</w:t>
            </w:r>
            <w:r>
              <w:rPr>
                <w:rFonts w:ascii="宋体" w:hAnsi="宋体" w:cs="宋体" w:hint="eastAsia"/>
                <w:kern w:val="0"/>
                <w:szCs w:val="21"/>
              </w:rPr>
              <w:t>0)</w:t>
            </w:r>
          </w:p>
        </w:tc>
        <w:tc>
          <w:tcPr>
            <w:tcW w:w="2742" w:type="pct"/>
            <w:gridSpan w:val="2"/>
            <w:vAlign w:val="center"/>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商务技术</w:t>
            </w:r>
            <w:r>
              <w:rPr>
                <w:rFonts w:ascii="宋体" w:hAnsi="宋体" w:cs="宋体" w:hint="eastAsia"/>
                <w:spacing w:val="-2"/>
                <w:kern w:val="0"/>
                <w:szCs w:val="21"/>
              </w:rPr>
              <w:t>部</w:t>
            </w:r>
            <w:r>
              <w:rPr>
                <w:rFonts w:ascii="宋体" w:hAnsi="宋体" w:cs="宋体" w:hint="eastAsia"/>
                <w:kern w:val="0"/>
                <w:szCs w:val="21"/>
              </w:rPr>
              <w:t>分</w:t>
            </w:r>
            <w:r>
              <w:rPr>
                <w:rFonts w:ascii="宋体" w:hAnsi="宋体" w:cs="宋体" w:hint="eastAsia"/>
                <w:spacing w:val="-2"/>
                <w:kern w:val="0"/>
                <w:szCs w:val="21"/>
              </w:rPr>
              <w:t>：60</w:t>
            </w:r>
            <w:r>
              <w:rPr>
                <w:rFonts w:ascii="宋体" w:hAnsi="宋体" w:cs="宋体" w:hint="eastAsia"/>
                <w:kern w:val="0"/>
                <w:szCs w:val="21"/>
              </w:rPr>
              <w:t>分</w:t>
            </w:r>
          </w:p>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价格部分</w:t>
            </w:r>
            <w:r>
              <w:rPr>
                <w:rFonts w:ascii="宋体" w:hAnsi="宋体" w:cs="宋体" w:hint="eastAsia"/>
                <w:spacing w:val="-2"/>
                <w:kern w:val="0"/>
                <w:szCs w:val="21"/>
              </w:rPr>
              <w:t>：</w:t>
            </w:r>
            <w:r>
              <w:rPr>
                <w:rFonts w:ascii="宋体" w:hAnsi="宋体" w:cs="宋体" w:hint="eastAsia"/>
                <w:kern w:val="0"/>
                <w:szCs w:val="21"/>
              </w:rPr>
              <w:t>40分（其中：投标报价35分，</w:t>
            </w:r>
            <w:r>
              <w:rPr>
                <w:rFonts w:ascii="宋体" w:hAnsi="宋体" w:cs="宋体" w:hint="eastAsia"/>
                <w:bCs/>
                <w:szCs w:val="21"/>
              </w:rPr>
              <w:t>SAMOS维保期外合计三个年度的维保费用</w:t>
            </w:r>
            <w:r>
              <w:rPr>
                <w:rFonts w:ascii="宋体" w:hAnsi="宋体" w:cs="宋体" w:hint="eastAsia"/>
                <w:kern w:val="0"/>
                <w:szCs w:val="21"/>
              </w:rPr>
              <w:t>5分。以上两部分价格得分均按照本表2.2.4（2）项的计算方法分别计算出投标人价格得分Yn</w:t>
            </w:r>
            <w:r>
              <w:rPr>
                <w:rFonts w:ascii="宋体" w:hAnsi="宋体" w:cs="宋体" w:hint="eastAsia"/>
                <w:kern w:val="0"/>
                <w:sz w:val="15"/>
                <w:szCs w:val="15"/>
              </w:rPr>
              <w:t>1</w:t>
            </w:r>
            <w:r>
              <w:rPr>
                <w:rFonts w:ascii="宋体" w:hAnsi="宋体" w:cs="宋体" w:hint="eastAsia"/>
                <w:kern w:val="0"/>
                <w:szCs w:val="21"/>
              </w:rPr>
              <w:t>、Yn</w:t>
            </w:r>
            <w:r>
              <w:rPr>
                <w:rFonts w:ascii="宋体" w:hAnsi="宋体" w:cs="宋体" w:hint="eastAsia"/>
                <w:kern w:val="0"/>
                <w:sz w:val="15"/>
                <w:szCs w:val="15"/>
              </w:rPr>
              <w:t>2，</w:t>
            </w:r>
            <w:r>
              <w:rPr>
                <w:rFonts w:ascii="宋体" w:hAnsi="宋体" w:cs="宋体" w:hint="eastAsia"/>
                <w:kern w:val="0"/>
                <w:szCs w:val="21"/>
              </w:rPr>
              <w:t>两者之和</w:t>
            </w:r>
            <w:proofErr w:type="gramStart"/>
            <w:r>
              <w:rPr>
                <w:rFonts w:ascii="宋体" w:hAnsi="宋体" w:cs="宋体" w:hint="eastAsia"/>
                <w:kern w:val="0"/>
                <w:szCs w:val="21"/>
              </w:rPr>
              <w:t>即</w:t>
            </w:r>
            <w:proofErr w:type="gramEnd"/>
            <w:r>
              <w:rPr>
                <w:rFonts w:ascii="宋体" w:hAnsi="宋体" w:cs="宋体" w:hint="eastAsia"/>
                <w:kern w:val="0"/>
                <w:szCs w:val="21"/>
              </w:rPr>
              <w:t>为投标人最终价格得分</w:t>
            </w:r>
            <w:r>
              <w:rPr>
                <w:rFonts w:ascii="宋体" w:hAnsi="宋体" w:cs="宋体" w:hint="eastAsia"/>
                <w:kern w:val="0"/>
                <w:sz w:val="15"/>
                <w:szCs w:val="15"/>
              </w:rPr>
              <w:t>。</w:t>
            </w:r>
            <w:r>
              <w:rPr>
                <w:rFonts w:ascii="宋体" w:hAnsi="宋体" w:cs="宋体" w:hint="eastAsia"/>
                <w:kern w:val="0"/>
                <w:szCs w:val="21"/>
              </w:rPr>
              <w:t>）</w:t>
            </w:r>
          </w:p>
        </w:tc>
      </w:tr>
      <w:tr w:rsidR="00692E39">
        <w:trPr>
          <w:cantSplit/>
          <w:jc w:val="center"/>
        </w:trPr>
        <w:tc>
          <w:tcPr>
            <w:tcW w:w="1040" w:type="pct"/>
            <w:gridSpan w:val="2"/>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2.2.2</w:t>
            </w:r>
          </w:p>
        </w:tc>
        <w:tc>
          <w:tcPr>
            <w:tcW w:w="1216" w:type="pct"/>
            <w:vAlign w:val="center"/>
          </w:tcPr>
          <w:p w:rsidR="00692E39" w:rsidRDefault="00566468">
            <w:pPr>
              <w:tabs>
                <w:tab w:val="left" w:pos="2100"/>
              </w:tabs>
              <w:autoSpaceDE w:val="0"/>
              <w:autoSpaceDN w:val="0"/>
              <w:adjustRightInd w:val="0"/>
              <w:spacing w:line="400" w:lineRule="exact"/>
              <w:jc w:val="center"/>
              <w:rPr>
                <w:rFonts w:ascii="宋体" w:hAnsi="宋体" w:cs="宋体"/>
                <w:spacing w:val="-1"/>
                <w:kern w:val="0"/>
                <w:szCs w:val="21"/>
              </w:rPr>
            </w:pPr>
            <w:r>
              <w:rPr>
                <w:rFonts w:ascii="宋体" w:hAnsi="宋体" w:cs="宋体" w:hint="eastAsia"/>
                <w:kern w:val="0"/>
                <w:szCs w:val="21"/>
              </w:rPr>
              <w:t>评标基准价计算方法</w:t>
            </w:r>
          </w:p>
        </w:tc>
        <w:tc>
          <w:tcPr>
            <w:tcW w:w="2742" w:type="pct"/>
            <w:gridSpan w:val="2"/>
          </w:tcPr>
          <w:p w:rsidR="00692E39" w:rsidRDefault="00566468">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详见第2.2.4（2）项</w:t>
            </w:r>
          </w:p>
        </w:tc>
      </w:tr>
      <w:tr w:rsidR="00692E39">
        <w:tblPrEx>
          <w:tblCellMar>
            <w:top w:w="15" w:type="dxa"/>
            <w:left w:w="15" w:type="dxa"/>
            <w:bottom w:w="15" w:type="dxa"/>
            <w:right w:w="15" w:type="dxa"/>
          </w:tblCellMar>
        </w:tblPrEx>
        <w:trPr>
          <w:cantSplit/>
          <w:jc w:val="center"/>
        </w:trPr>
        <w:tc>
          <w:tcPr>
            <w:tcW w:w="1040" w:type="pct"/>
            <w:gridSpan w:val="2"/>
            <w:vMerge w:val="restart"/>
            <w:vAlign w:val="center"/>
          </w:tcPr>
          <w:p w:rsidR="00692E39" w:rsidRDefault="00566468">
            <w:pPr>
              <w:autoSpaceDE w:val="0"/>
              <w:autoSpaceDN w:val="0"/>
              <w:adjustRightInd w:val="0"/>
              <w:spacing w:line="400" w:lineRule="exact"/>
              <w:jc w:val="center"/>
              <w:rPr>
                <w:rFonts w:ascii="宋体" w:hAnsi="宋体" w:cs="宋体"/>
                <w:szCs w:val="21"/>
              </w:rPr>
            </w:pPr>
            <w:r>
              <w:rPr>
                <w:rFonts w:ascii="宋体" w:hAnsi="宋体" w:cs="宋体" w:hint="eastAsia"/>
                <w:kern w:val="0"/>
                <w:szCs w:val="21"/>
              </w:rPr>
              <w:t>2.2.4（1）</w:t>
            </w:r>
          </w:p>
        </w:tc>
        <w:tc>
          <w:tcPr>
            <w:tcW w:w="1216" w:type="pct"/>
            <w:vAlign w:val="center"/>
          </w:tcPr>
          <w:p w:rsidR="00692E39" w:rsidRDefault="00566468">
            <w:pPr>
              <w:spacing w:line="400" w:lineRule="exact"/>
              <w:jc w:val="center"/>
              <w:rPr>
                <w:rFonts w:ascii="宋体" w:hAnsi="宋体" w:cs="宋体"/>
                <w:szCs w:val="21"/>
              </w:rPr>
            </w:pPr>
            <w:r>
              <w:rPr>
                <w:rFonts w:ascii="宋体" w:hAnsi="宋体" w:cs="宋体" w:hint="eastAsia"/>
                <w:szCs w:val="21"/>
              </w:rPr>
              <w:t>评审分项</w:t>
            </w:r>
          </w:p>
        </w:tc>
        <w:tc>
          <w:tcPr>
            <w:tcW w:w="2313" w:type="pct"/>
            <w:vAlign w:val="center"/>
          </w:tcPr>
          <w:p w:rsidR="00692E39" w:rsidRDefault="00566468">
            <w:pPr>
              <w:spacing w:line="400" w:lineRule="exact"/>
              <w:jc w:val="center"/>
              <w:rPr>
                <w:rFonts w:ascii="宋体" w:hAnsi="宋体" w:cs="宋体"/>
                <w:szCs w:val="21"/>
              </w:rPr>
            </w:pPr>
            <w:r>
              <w:rPr>
                <w:rFonts w:ascii="宋体" w:hAnsi="宋体" w:cs="宋体" w:hint="eastAsia"/>
                <w:szCs w:val="21"/>
              </w:rPr>
              <w:t>评审细则</w:t>
            </w:r>
          </w:p>
        </w:tc>
        <w:tc>
          <w:tcPr>
            <w:tcW w:w="429" w:type="pct"/>
            <w:vAlign w:val="center"/>
          </w:tcPr>
          <w:p w:rsidR="00692E39" w:rsidRDefault="00566468">
            <w:pPr>
              <w:spacing w:line="400" w:lineRule="exact"/>
              <w:jc w:val="center"/>
              <w:rPr>
                <w:rFonts w:ascii="宋体" w:hAnsi="宋体" w:cs="宋体"/>
                <w:szCs w:val="21"/>
              </w:rPr>
            </w:pPr>
            <w:r>
              <w:rPr>
                <w:rFonts w:ascii="宋体" w:hAnsi="宋体" w:cs="宋体" w:hint="eastAsia"/>
                <w:szCs w:val="21"/>
              </w:rPr>
              <w:t>分值</w:t>
            </w:r>
          </w:p>
        </w:tc>
      </w:tr>
      <w:tr w:rsidR="00692E39">
        <w:tblPrEx>
          <w:tblCellMar>
            <w:top w:w="15" w:type="dxa"/>
            <w:left w:w="15" w:type="dxa"/>
            <w:bottom w:w="15" w:type="dxa"/>
            <w:right w:w="15" w:type="dxa"/>
          </w:tblCellMar>
        </w:tblPrEx>
        <w:trPr>
          <w:cantSplit/>
          <w:trHeight w:val="668"/>
          <w:jc w:val="center"/>
        </w:trPr>
        <w:tc>
          <w:tcPr>
            <w:tcW w:w="1040" w:type="pct"/>
            <w:gridSpan w:val="2"/>
            <w:vMerge/>
            <w:vAlign w:val="center"/>
          </w:tcPr>
          <w:p w:rsidR="00692E39" w:rsidRDefault="00692E39">
            <w:pPr>
              <w:spacing w:line="400" w:lineRule="exact"/>
              <w:jc w:val="center"/>
              <w:rPr>
                <w:rFonts w:ascii="宋体" w:hAnsi="宋体" w:cs="宋体"/>
                <w:szCs w:val="21"/>
              </w:rPr>
            </w:pPr>
          </w:p>
        </w:tc>
        <w:tc>
          <w:tcPr>
            <w:tcW w:w="1216" w:type="pct"/>
            <w:vAlign w:val="center"/>
          </w:tcPr>
          <w:p w:rsidR="00692E39" w:rsidRDefault="00566468">
            <w:pPr>
              <w:spacing w:line="400" w:lineRule="exact"/>
              <w:jc w:val="center"/>
              <w:rPr>
                <w:rFonts w:ascii="宋体" w:hAnsi="宋体" w:cs="宋体"/>
                <w:szCs w:val="21"/>
              </w:rPr>
            </w:pPr>
            <w:r>
              <w:rPr>
                <w:rFonts w:ascii="宋体" w:hAnsi="宋体" w:cs="宋体" w:hint="eastAsia"/>
                <w:kern w:val="0"/>
                <w:szCs w:val="21"/>
              </w:rPr>
              <w:t>商务技术部分</w:t>
            </w:r>
            <w:r>
              <w:rPr>
                <w:rFonts w:ascii="宋体" w:hAnsi="宋体" w:cs="宋体" w:hint="eastAsia"/>
                <w:spacing w:val="-2"/>
                <w:kern w:val="0"/>
                <w:szCs w:val="21"/>
              </w:rPr>
              <w:t>评</w:t>
            </w:r>
            <w:r>
              <w:rPr>
                <w:rFonts w:ascii="宋体" w:hAnsi="宋体" w:cs="宋体" w:hint="eastAsia"/>
                <w:kern w:val="0"/>
                <w:szCs w:val="21"/>
              </w:rPr>
              <w:t>分标准</w:t>
            </w:r>
          </w:p>
        </w:tc>
        <w:tc>
          <w:tcPr>
            <w:tcW w:w="2742" w:type="pct"/>
            <w:gridSpan w:val="2"/>
            <w:vAlign w:val="center"/>
          </w:tcPr>
          <w:p w:rsidR="00692E39" w:rsidRDefault="00566468">
            <w:pPr>
              <w:snapToGrid w:val="0"/>
              <w:spacing w:line="400" w:lineRule="exact"/>
              <w:jc w:val="left"/>
              <w:rPr>
                <w:rFonts w:ascii="宋体" w:hAnsi="宋体" w:cs="宋体"/>
                <w:szCs w:val="21"/>
              </w:rPr>
            </w:pPr>
            <w:r>
              <w:rPr>
                <w:rFonts w:ascii="宋体" w:hAnsi="宋体" w:cs="宋体" w:hint="eastAsia"/>
                <w:szCs w:val="21"/>
              </w:rPr>
              <w:t>具体详见附表：</w:t>
            </w:r>
            <w:r>
              <w:rPr>
                <w:rFonts w:ascii="宋体" w:hAnsi="宋体" w:cs="宋体" w:hint="eastAsia"/>
                <w:kern w:val="0"/>
                <w:szCs w:val="21"/>
              </w:rPr>
              <w:t>商务技术部分</w:t>
            </w:r>
            <w:r>
              <w:rPr>
                <w:rFonts w:ascii="宋体" w:hAnsi="宋体" w:cs="宋体" w:hint="eastAsia"/>
                <w:spacing w:val="-2"/>
                <w:kern w:val="0"/>
                <w:szCs w:val="21"/>
              </w:rPr>
              <w:t>评</w:t>
            </w:r>
            <w:r>
              <w:rPr>
                <w:rFonts w:ascii="宋体" w:hAnsi="宋体" w:cs="宋体" w:hint="eastAsia"/>
                <w:kern w:val="0"/>
                <w:szCs w:val="21"/>
              </w:rPr>
              <w:t>分标准</w:t>
            </w:r>
          </w:p>
        </w:tc>
      </w:tr>
      <w:tr w:rsidR="00692E39">
        <w:trPr>
          <w:cantSplit/>
          <w:trHeight w:val="11989"/>
          <w:jc w:val="center"/>
        </w:trPr>
        <w:tc>
          <w:tcPr>
            <w:tcW w:w="1040" w:type="pct"/>
            <w:gridSpan w:val="2"/>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lastRenderedPageBreak/>
              <w:t>2.2.4（2）</w:t>
            </w:r>
          </w:p>
        </w:tc>
        <w:tc>
          <w:tcPr>
            <w:tcW w:w="1216" w:type="pct"/>
            <w:vAlign w:val="center"/>
          </w:tcPr>
          <w:p w:rsidR="00692E39" w:rsidRDefault="00566468">
            <w:pPr>
              <w:autoSpaceDE w:val="0"/>
              <w:autoSpaceDN w:val="0"/>
              <w:adjustRightInd w:val="0"/>
              <w:spacing w:line="400" w:lineRule="exact"/>
              <w:jc w:val="center"/>
              <w:rPr>
                <w:rFonts w:ascii="宋体" w:hAnsi="宋体" w:cs="宋体"/>
                <w:kern w:val="0"/>
                <w:szCs w:val="21"/>
              </w:rPr>
            </w:pPr>
            <w:r>
              <w:rPr>
                <w:rFonts w:ascii="宋体" w:hAnsi="宋体" w:cs="宋体" w:hint="eastAsia"/>
                <w:spacing w:val="-3"/>
                <w:szCs w:val="21"/>
              </w:rPr>
              <w:t>价格部分评分标准</w:t>
            </w:r>
          </w:p>
        </w:tc>
        <w:tc>
          <w:tcPr>
            <w:tcW w:w="2742" w:type="pct"/>
            <w:gridSpan w:val="2"/>
            <w:vAlign w:val="center"/>
          </w:tcPr>
          <w:p w:rsidR="00692E39" w:rsidRDefault="00566468">
            <w:pPr>
              <w:autoSpaceDE w:val="0"/>
              <w:autoSpaceDN w:val="0"/>
              <w:adjustRightInd w:val="0"/>
              <w:spacing w:line="360" w:lineRule="auto"/>
              <w:jc w:val="left"/>
              <w:rPr>
                <w:rFonts w:ascii="宋体" w:hAnsi="宋体" w:cs="宋体"/>
                <w:szCs w:val="21"/>
              </w:rPr>
            </w:pPr>
            <w:r>
              <w:rPr>
                <w:rFonts w:ascii="宋体" w:hAnsi="宋体" w:cs="宋体" w:hint="eastAsia"/>
                <w:szCs w:val="21"/>
              </w:rPr>
              <w:t>价格部分得分按下式计算：</w:t>
            </w:r>
          </w:p>
          <w:tbl>
            <w:tblPr>
              <w:tblW w:w="0" w:type="auto"/>
              <w:tblCellSpacing w:w="0" w:type="dxa"/>
              <w:tblCellMar>
                <w:left w:w="0" w:type="dxa"/>
                <w:right w:w="0" w:type="dxa"/>
              </w:tblCellMar>
              <w:tblLook w:val="04A0"/>
            </w:tblPr>
            <w:tblGrid>
              <w:gridCol w:w="90"/>
              <w:gridCol w:w="2627"/>
            </w:tblGrid>
            <w:tr w:rsidR="00692E39">
              <w:trPr>
                <w:tblCellSpacing w:w="0" w:type="dxa"/>
              </w:trPr>
              <w:tc>
                <w:tcPr>
                  <w:tcW w:w="90" w:type="dxa"/>
                  <w:vAlign w:val="center"/>
                </w:tcPr>
                <w:p w:rsidR="00692E39" w:rsidRDefault="00692E39">
                  <w:pPr>
                    <w:autoSpaceDE w:val="0"/>
                    <w:autoSpaceDN w:val="0"/>
                    <w:adjustRightInd w:val="0"/>
                    <w:spacing w:line="360" w:lineRule="auto"/>
                    <w:jc w:val="left"/>
                    <w:rPr>
                      <w:rFonts w:ascii="宋体" w:hAnsi="宋体" w:cs="宋体"/>
                      <w:szCs w:val="21"/>
                    </w:rPr>
                  </w:pPr>
                </w:p>
              </w:tc>
              <w:tc>
                <w:tcPr>
                  <w:tcW w:w="2627" w:type="dxa"/>
                  <w:vAlign w:val="center"/>
                </w:tcPr>
                <w:p w:rsidR="00692E39" w:rsidRDefault="00566468">
                  <w:pPr>
                    <w:autoSpaceDE w:val="0"/>
                    <w:autoSpaceDN w:val="0"/>
                    <w:adjustRightInd w:val="0"/>
                    <w:spacing w:line="360" w:lineRule="auto"/>
                    <w:jc w:val="left"/>
                    <w:rPr>
                      <w:rFonts w:ascii="宋体" w:hAnsi="宋体" w:cs="宋体"/>
                      <w:szCs w:val="21"/>
                    </w:rPr>
                  </w:pPr>
                  <w:r>
                    <w:rPr>
                      <w:rFonts w:ascii="宋体" w:hAnsi="宋体" w:cs="宋体" w:hint="eastAsia"/>
                      <w:noProof/>
                      <w:szCs w:val="21"/>
                    </w:rPr>
                    <w:drawing>
                      <wp:inline distT="0" distB="0" distL="0" distR="0">
                        <wp:extent cx="1666875" cy="371475"/>
                        <wp:effectExtent l="0" t="0" r="0" b="9525"/>
                        <wp:docPr id="1028" name="图片 4"/>
                        <wp:cNvGraphicFramePr/>
                        <a:graphic xmlns:a="http://schemas.openxmlformats.org/drawingml/2006/main">
                          <a:graphicData uri="http://schemas.openxmlformats.org/drawingml/2006/picture">
                            <pic:pic xmlns:pic="http://schemas.openxmlformats.org/drawingml/2006/picture">
                              <pic:nvPicPr>
                                <pic:cNvPr id="1028" name="图片 4"/>
                                <pic:cNvPicPr/>
                              </pic:nvPicPr>
                              <pic:blipFill>
                                <a:blip r:embed="rId24" cstate="print"/>
                                <a:srcRect/>
                                <a:stretch>
                                  <a:fillRect/>
                                </a:stretch>
                              </pic:blipFill>
                              <pic:spPr>
                                <a:xfrm>
                                  <a:off x="0" y="0"/>
                                  <a:ext cx="1666875" cy="371475"/>
                                </a:xfrm>
                                <a:prstGeom prst="rect">
                                  <a:avLst/>
                                </a:prstGeom>
                                <a:ln>
                                  <a:noFill/>
                                </a:ln>
                              </pic:spPr>
                            </pic:pic>
                          </a:graphicData>
                        </a:graphic>
                      </wp:inline>
                    </w:drawing>
                  </w:r>
                </w:p>
              </w:tc>
            </w:tr>
          </w:tbl>
          <w:p w:rsidR="00692E39" w:rsidRDefault="00566468">
            <w:pPr>
              <w:autoSpaceDE w:val="0"/>
              <w:autoSpaceDN w:val="0"/>
              <w:adjustRightInd w:val="0"/>
              <w:spacing w:line="360" w:lineRule="auto"/>
              <w:jc w:val="left"/>
              <w:rPr>
                <w:rFonts w:ascii="宋体" w:hAnsi="宋体" w:cs="宋体"/>
                <w:szCs w:val="21"/>
              </w:rPr>
            </w:pPr>
            <w:r>
              <w:rPr>
                <w:rFonts w:ascii="宋体" w:hAnsi="宋体" w:cs="宋体" w:hint="eastAsia"/>
                <w:b/>
                <w:szCs w:val="21"/>
              </w:rPr>
              <w:t>价格得分</w:t>
            </w:r>
            <w:r>
              <w:rPr>
                <w:rFonts w:ascii="宋体" w:hAnsi="宋体" w:cs="宋体"/>
                <w:b/>
                <w:szCs w:val="21"/>
              </w:rPr>
              <w:t>Yn</w:t>
            </w:r>
            <w:r>
              <w:rPr>
                <w:rFonts w:ascii="宋体" w:hAnsi="宋体" w:cs="宋体" w:hint="eastAsia"/>
                <w:szCs w:val="21"/>
              </w:rPr>
              <w:t>：投标人价格得分；</w:t>
            </w:r>
          </w:p>
          <w:p w:rsidR="00692E39" w:rsidRDefault="00566468">
            <w:pPr>
              <w:autoSpaceDE w:val="0"/>
              <w:autoSpaceDN w:val="0"/>
              <w:adjustRightInd w:val="0"/>
              <w:spacing w:line="360" w:lineRule="auto"/>
              <w:jc w:val="left"/>
              <w:rPr>
                <w:rFonts w:ascii="宋体" w:hAnsi="宋体" w:cs="宋体"/>
                <w:szCs w:val="21"/>
              </w:rPr>
            </w:pPr>
            <w:r>
              <w:rPr>
                <w:rFonts w:ascii="宋体" w:hAnsi="宋体" w:cs="宋体" w:hint="eastAsia"/>
                <w:b/>
                <w:szCs w:val="21"/>
              </w:rPr>
              <w:t>价格权重</w:t>
            </w:r>
            <w:r>
              <w:rPr>
                <w:rFonts w:ascii="宋体" w:hAnsi="宋体" w:cs="宋体"/>
                <w:b/>
                <w:szCs w:val="21"/>
              </w:rPr>
              <w:t>Y：</w:t>
            </w:r>
            <w:r>
              <w:rPr>
                <w:rFonts w:ascii="宋体" w:hAnsi="宋体" w:cs="宋体" w:hint="eastAsia"/>
                <w:szCs w:val="21"/>
              </w:rPr>
              <w:t>投标报价价格权重35分；</w:t>
            </w:r>
            <w:r>
              <w:rPr>
                <w:rFonts w:ascii="宋体" w:hAnsi="宋体" w:cs="宋体" w:hint="eastAsia"/>
                <w:bCs/>
                <w:szCs w:val="21"/>
              </w:rPr>
              <w:t>SAMOS维保期外合计三个年度的维保费用</w:t>
            </w:r>
            <w:r>
              <w:rPr>
                <w:rFonts w:ascii="宋体" w:hAnsi="宋体" w:cs="宋体" w:hint="eastAsia"/>
                <w:szCs w:val="21"/>
              </w:rPr>
              <w:t>价格权重5分；</w:t>
            </w:r>
          </w:p>
          <w:p w:rsidR="00692E39" w:rsidRDefault="00566468">
            <w:pPr>
              <w:autoSpaceDE w:val="0"/>
              <w:autoSpaceDN w:val="0"/>
              <w:adjustRightInd w:val="0"/>
              <w:spacing w:line="360" w:lineRule="auto"/>
              <w:rPr>
                <w:rFonts w:ascii="宋体" w:hAnsi="宋体" w:cs="宋体"/>
                <w:szCs w:val="21"/>
              </w:rPr>
            </w:pPr>
            <w:r>
              <w:rPr>
                <w:rFonts w:ascii="宋体" w:hAnsi="宋体" w:cs="宋体" w:hint="eastAsia"/>
                <w:b/>
                <w:szCs w:val="21"/>
              </w:rPr>
              <w:t>评标价</w:t>
            </w:r>
            <w:r>
              <w:rPr>
                <w:rFonts w:ascii="宋体" w:hAnsi="宋体" w:cs="宋体"/>
                <w:b/>
                <w:szCs w:val="21"/>
              </w:rPr>
              <w:t>Gn</w:t>
            </w:r>
            <w:r>
              <w:rPr>
                <w:rFonts w:ascii="宋体" w:hAnsi="宋体" w:cs="宋体" w:hint="eastAsia"/>
                <w:b/>
                <w:szCs w:val="21"/>
              </w:rPr>
              <w:t>：</w:t>
            </w:r>
            <w:r>
              <w:rPr>
                <w:rFonts w:ascii="宋体" w:hAnsi="宋体" w:cs="宋体" w:hint="eastAsia"/>
                <w:kern w:val="0"/>
                <w:szCs w:val="21"/>
              </w:rPr>
              <w:t>经算术校核后的投标人的投标报价；经算术校核后的投标人的</w:t>
            </w:r>
            <w:r>
              <w:rPr>
                <w:rFonts w:ascii="宋体" w:hAnsi="宋体" w:cs="宋体" w:hint="eastAsia"/>
                <w:bCs/>
                <w:szCs w:val="21"/>
              </w:rPr>
              <w:t>SAMOS维保期外合计三个年度的维保费用</w:t>
            </w:r>
            <w:r>
              <w:rPr>
                <w:rFonts w:ascii="宋体" w:hAnsi="宋体" w:cs="宋体" w:hint="eastAsia"/>
                <w:szCs w:val="21"/>
              </w:rPr>
              <w:t>；</w:t>
            </w:r>
          </w:p>
          <w:p w:rsidR="00692E39" w:rsidRDefault="00566468">
            <w:pPr>
              <w:autoSpaceDE w:val="0"/>
              <w:autoSpaceDN w:val="0"/>
              <w:adjustRightInd w:val="0"/>
              <w:spacing w:line="360" w:lineRule="auto"/>
              <w:jc w:val="left"/>
              <w:rPr>
                <w:rFonts w:ascii="宋体" w:hAnsi="宋体" w:cs="宋体"/>
                <w:b/>
                <w:szCs w:val="21"/>
              </w:rPr>
            </w:pPr>
            <w:r>
              <w:rPr>
                <w:rFonts w:ascii="宋体" w:hAnsi="宋体" w:cs="宋体" w:hint="eastAsia"/>
                <w:b/>
                <w:szCs w:val="21"/>
              </w:rPr>
              <w:t>评标价算术平均值</w:t>
            </w:r>
            <w:r>
              <w:rPr>
                <w:rFonts w:ascii="宋体" w:hAnsi="宋体" w:cs="宋体"/>
                <w:b/>
                <w:szCs w:val="21"/>
              </w:rPr>
              <w:t>P</w:t>
            </w:r>
            <w:r>
              <w:rPr>
                <w:rFonts w:ascii="宋体" w:hAnsi="宋体" w:cs="宋体" w:hint="eastAsia"/>
                <w:b/>
                <w:szCs w:val="21"/>
              </w:rPr>
              <w:t>：</w:t>
            </w:r>
          </w:p>
          <w:p w:rsidR="00692E39" w:rsidRDefault="00566468">
            <w:pPr>
              <w:autoSpaceDE w:val="0"/>
              <w:autoSpaceDN w:val="0"/>
              <w:adjustRightInd w:val="0"/>
              <w:spacing w:line="360" w:lineRule="auto"/>
              <w:jc w:val="left"/>
              <w:rPr>
                <w:rFonts w:ascii="宋体" w:hAnsi="宋体" w:cs="宋体"/>
                <w:szCs w:val="21"/>
              </w:rPr>
            </w:pPr>
            <w:r>
              <w:rPr>
                <w:rFonts w:ascii="宋体" w:hAnsi="宋体" w:cs="宋体" w:hint="eastAsia"/>
                <w:szCs w:val="21"/>
              </w:rPr>
              <w:t>(1)通过形式评审、资格评审、响应性、有效性评审合格的投标人在20家及以上时；对所有有效投标人的评标价Gn由低到高依次排序，采用去尾法取整数，去掉排序靠前的 20%和排序靠后的 20%的评标价Gn (不参与均价计算，但保留中标资格)，取剩余评标价Gn的算数平均值。</w:t>
            </w:r>
          </w:p>
          <w:p w:rsidR="00692E39" w:rsidRDefault="00566468">
            <w:pPr>
              <w:autoSpaceDE w:val="0"/>
              <w:autoSpaceDN w:val="0"/>
              <w:adjustRightInd w:val="0"/>
              <w:spacing w:line="360" w:lineRule="auto"/>
              <w:jc w:val="left"/>
              <w:rPr>
                <w:rFonts w:ascii="宋体" w:hAnsi="宋体" w:cs="宋体"/>
                <w:szCs w:val="21"/>
              </w:rPr>
            </w:pPr>
            <w:r>
              <w:rPr>
                <w:rFonts w:ascii="宋体" w:hAnsi="宋体" w:cs="宋体" w:hint="eastAsia"/>
                <w:szCs w:val="21"/>
              </w:rPr>
              <w:t>(2)通过形式评审、资格评审、响应性、有效性评审合格的投标人在5-19家时：取所有有效投标人的评标价Gn去掉一个</w:t>
            </w:r>
            <w:proofErr w:type="gramStart"/>
            <w:r>
              <w:rPr>
                <w:rFonts w:ascii="宋体" w:hAnsi="宋体" w:cs="宋体" w:hint="eastAsia"/>
                <w:szCs w:val="21"/>
              </w:rPr>
              <w:t>最</w:t>
            </w:r>
            <w:proofErr w:type="gramEnd"/>
            <w:r>
              <w:rPr>
                <w:rFonts w:ascii="宋体" w:hAnsi="宋体" w:cs="宋体" w:hint="eastAsia"/>
                <w:szCs w:val="21"/>
              </w:rPr>
              <w:t>高价和去掉一个最低价（不参与均价计算，但保留中标资格）后的算术平均值；</w:t>
            </w:r>
          </w:p>
          <w:p w:rsidR="00692E39" w:rsidRDefault="00566468">
            <w:pPr>
              <w:autoSpaceDE w:val="0"/>
              <w:autoSpaceDN w:val="0"/>
              <w:adjustRightInd w:val="0"/>
              <w:spacing w:line="360" w:lineRule="auto"/>
              <w:jc w:val="left"/>
              <w:rPr>
                <w:rFonts w:ascii="宋体" w:hAnsi="宋体" w:cs="宋体"/>
                <w:szCs w:val="21"/>
              </w:rPr>
            </w:pPr>
            <w:r>
              <w:rPr>
                <w:rFonts w:ascii="宋体" w:hAnsi="宋体" w:cs="宋体" w:hint="eastAsia"/>
                <w:szCs w:val="21"/>
              </w:rPr>
              <w:t>(3)通过形式评审、资格评审、响应性、有效性评审合格的投标人在3-4家时：取所有有效投标人的评标价Gn的算术平均值；</w:t>
            </w:r>
          </w:p>
          <w:p w:rsidR="00692E39" w:rsidRDefault="00566468">
            <w:pPr>
              <w:autoSpaceDE w:val="0"/>
              <w:autoSpaceDN w:val="0"/>
              <w:adjustRightInd w:val="0"/>
              <w:spacing w:line="360" w:lineRule="auto"/>
              <w:jc w:val="left"/>
              <w:rPr>
                <w:rFonts w:ascii="宋体" w:hAnsi="宋体" w:cs="宋体"/>
                <w:szCs w:val="21"/>
              </w:rPr>
            </w:pPr>
            <w:r>
              <w:rPr>
                <w:rFonts w:ascii="宋体" w:hAnsi="宋体" w:cs="宋体" w:hint="eastAsia"/>
                <w:b/>
                <w:szCs w:val="21"/>
              </w:rPr>
              <w:t>随机因子</w:t>
            </w:r>
            <w:r>
              <w:rPr>
                <w:rFonts w:ascii="宋体" w:hAnsi="宋体" w:cs="宋体"/>
                <w:b/>
                <w:szCs w:val="21"/>
              </w:rPr>
              <w:t>K：</w:t>
            </w:r>
            <w:r>
              <w:rPr>
                <w:rFonts w:ascii="宋体" w:hAnsi="宋体" w:cs="宋体" w:hint="eastAsia"/>
                <w:szCs w:val="21"/>
              </w:rPr>
              <w:t>由招标人或招标代理机构在-2%、-1.5%、-1%、-0.5%、0%、0.5%、1%、1.5%、2%中随机抽取确定；</w:t>
            </w:r>
          </w:p>
          <w:p w:rsidR="00692E39" w:rsidRDefault="00566468">
            <w:pPr>
              <w:autoSpaceDE w:val="0"/>
              <w:autoSpaceDN w:val="0"/>
              <w:adjustRightInd w:val="0"/>
              <w:spacing w:line="360" w:lineRule="auto"/>
              <w:jc w:val="left"/>
              <w:rPr>
                <w:rFonts w:ascii="宋体" w:hAnsi="宋体" w:cs="宋体"/>
                <w:szCs w:val="21"/>
              </w:rPr>
            </w:pPr>
            <w:r>
              <w:rPr>
                <w:rFonts w:ascii="宋体" w:hAnsi="宋体" w:cs="宋体" w:hint="eastAsia"/>
                <w:szCs w:val="21"/>
              </w:rPr>
              <w:t>评标基准价T：T=P×(1-K)；</w:t>
            </w:r>
          </w:p>
          <w:p w:rsidR="00692E39" w:rsidRDefault="00566468">
            <w:pPr>
              <w:autoSpaceDE w:val="0"/>
              <w:autoSpaceDN w:val="0"/>
              <w:adjustRightInd w:val="0"/>
              <w:spacing w:line="360" w:lineRule="auto"/>
              <w:jc w:val="left"/>
              <w:rPr>
                <w:rFonts w:ascii="宋体" w:hAnsi="宋体" w:cs="宋体"/>
                <w:szCs w:val="21"/>
              </w:rPr>
            </w:pPr>
            <w:r>
              <w:rPr>
                <w:rFonts w:ascii="宋体" w:hAnsi="宋体" w:cs="宋体" w:hint="eastAsia"/>
                <w:b/>
                <w:szCs w:val="21"/>
              </w:rPr>
              <w:t>扣分系数</w:t>
            </w:r>
            <w:r>
              <w:rPr>
                <w:rFonts w:ascii="宋体" w:hAnsi="宋体" w:cs="宋体"/>
                <w:b/>
                <w:szCs w:val="21"/>
              </w:rPr>
              <w:t>H：</w:t>
            </w:r>
            <w:r>
              <w:rPr>
                <w:rFonts w:ascii="宋体" w:hAnsi="宋体" w:cs="宋体" w:hint="eastAsia"/>
                <w:szCs w:val="21"/>
              </w:rPr>
              <w:t>当Gn&gt;T时，H＝2h；当Gn&lt;T时，H＝h；本次招标h=0.2。</w:t>
            </w:r>
          </w:p>
          <w:p w:rsidR="00692E39" w:rsidRDefault="00692E39">
            <w:pPr>
              <w:autoSpaceDE w:val="0"/>
              <w:autoSpaceDN w:val="0"/>
              <w:adjustRightInd w:val="0"/>
              <w:spacing w:line="360" w:lineRule="auto"/>
              <w:jc w:val="left"/>
              <w:rPr>
                <w:rFonts w:ascii="宋体" w:hAnsi="宋体" w:cs="宋体"/>
                <w:szCs w:val="21"/>
              </w:rPr>
            </w:pPr>
          </w:p>
          <w:p w:rsidR="00692E39" w:rsidRDefault="00566468">
            <w:pPr>
              <w:autoSpaceDE w:val="0"/>
              <w:autoSpaceDN w:val="0"/>
              <w:adjustRightInd w:val="0"/>
              <w:spacing w:line="360" w:lineRule="auto"/>
              <w:jc w:val="left"/>
              <w:rPr>
                <w:rFonts w:ascii="宋体" w:hAnsi="宋体" w:cs="宋体"/>
                <w:szCs w:val="21"/>
              </w:rPr>
            </w:pPr>
            <w:r>
              <w:rPr>
                <w:rFonts w:ascii="宋体" w:hAnsi="宋体" w:cs="宋体" w:hint="eastAsia"/>
                <w:szCs w:val="21"/>
              </w:rPr>
              <w:t>注:上述计分最低不小于0分。</w:t>
            </w:r>
          </w:p>
        </w:tc>
      </w:tr>
    </w:tbl>
    <w:p w:rsidR="00692E39" w:rsidRDefault="00692E39">
      <w:pPr>
        <w:rPr>
          <w:rFonts w:ascii="宋体" w:hAnsi="宋体" w:cs="宋体"/>
          <w:szCs w:val="21"/>
        </w:rPr>
      </w:pPr>
    </w:p>
    <w:p w:rsidR="00692E39" w:rsidRDefault="00692E39">
      <w:pPr>
        <w:rPr>
          <w:rFonts w:ascii="宋体" w:hAnsi="宋体" w:cs="宋体"/>
        </w:rPr>
        <w:sectPr w:rsidR="00692E39">
          <w:pgSz w:w="11906" w:h="16838"/>
          <w:pgMar w:top="1440" w:right="1080" w:bottom="1440" w:left="1080" w:header="0" w:footer="841" w:gutter="0"/>
          <w:cols w:space="720"/>
          <w:docGrid w:linePitch="286"/>
        </w:sectPr>
      </w:pPr>
    </w:p>
    <w:p w:rsidR="00692E39" w:rsidRDefault="00566468">
      <w:pPr>
        <w:pStyle w:val="a4"/>
        <w:rPr>
          <w:rFonts w:ascii="宋体" w:hAnsi="宋体" w:cs="宋体"/>
          <w:color w:val="auto"/>
          <w:szCs w:val="21"/>
        </w:rPr>
      </w:pPr>
      <w:r>
        <w:rPr>
          <w:rFonts w:ascii="宋体" w:hAnsi="宋体" w:cs="宋体" w:hint="eastAsia"/>
          <w:color w:val="auto"/>
          <w:szCs w:val="21"/>
        </w:rPr>
        <w:lastRenderedPageBreak/>
        <w:t>附表：商务技术部分</w:t>
      </w:r>
      <w:r>
        <w:rPr>
          <w:rFonts w:ascii="宋体" w:hAnsi="宋体" w:cs="宋体" w:hint="eastAsia"/>
          <w:color w:val="auto"/>
          <w:spacing w:val="-2"/>
          <w:szCs w:val="21"/>
        </w:rPr>
        <w:t>评</w:t>
      </w:r>
      <w:r>
        <w:rPr>
          <w:rFonts w:ascii="宋体" w:hAnsi="宋体" w:cs="宋体" w:hint="eastAsia"/>
          <w:color w:val="auto"/>
          <w:szCs w:val="21"/>
        </w:rPr>
        <w:t>分标准</w:t>
      </w:r>
    </w:p>
    <w:p w:rsidR="00692E39" w:rsidRDefault="00692E39"/>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1268"/>
        <w:gridCol w:w="705"/>
        <w:gridCol w:w="7251"/>
      </w:tblGrid>
      <w:tr w:rsidR="00692E39">
        <w:trPr>
          <w:trHeight w:val="276"/>
        </w:trPr>
        <w:tc>
          <w:tcPr>
            <w:tcW w:w="560"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1268"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评标项目</w:t>
            </w: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分值</w:t>
            </w:r>
          </w:p>
        </w:tc>
        <w:tc>
          <w:tcPr>
            <w:tcW w:w="7197"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评分标准</w:t>
            </w:r>
          </w:p>
        </w:tc>
      </w:tr>
      <w:tr w:rsidR="00692E39">
        <w:trPr>
          <w:trHeight w:val="828"/>
        </w:trPr>
        <w:tc>
          <w:tcPr>
            <w:tcW w:w="560" w:type="dxa"/>
            <w:vMerge w:val="restart"/>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w:t>
            </w:r>
          </w:p>
        </w:tc>
        <w:tc>
          <w:tcPr>
            <w:tcW w:w="1268" w:type="dxa"/>
            <w:vMerge w:val="restart"/>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基础资质要求</w:t>
            </w: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2.5</w:t>
            </w:r>
          </w:p>
        </w:tc>
        <w:tc>
          <w:tcPr>
            <w:tcW w:w="7197" w:type="dxa"/>
            <w:vAlign w:val="center"/>
          </w:tcPr>
          <w:p w:rsidR="00692E39" w:rsidRDefault="00566468">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1</w:t>
            </w:r>
            <w:r>
              <w:rPr>
                <w:rFonts w:asciiTheme="minorEastAsia" w:eastAsiaTheme="minorEastAsia" w:hAnsiTheme="minorEastAsia" w:cs="宋体"/>
                <w:kern w:val="0"/>
              </w:rPr>
              <w:t xml:space="preserve">. </w:t>
            </w:r>
            <w:r>
              <w:rPr>
                <w:rFonts w:asciiTheme="minorEastAsia" w:eastAsiaTheme="minorEastAsia" w:hAnsiTheme="minorEastAsia" w:cs="宋体" w:hint="eastAsia"/>
                <w:kern w:val="0"/>
              </w:rPr>
              <w:t>对投标人的</w:t>
            </w:r>
            <w:r>
              <w:rPr>
                <w:rFonts w:asciiTheme="minorEastAsia" w:eastAsiaTheme="minorEastAsia" w:hAnsiTheme="minorEastAsia" w:cs="宋体" w:hint="eastAsia"/>
              </w:rPr>
              <w:t>营业收入</w:t>
            </w:r>
            <w:r>
              <w:rPr>
                <w:rFonts w:asciiTheme="minorEastAsia" w:eastAsiaTheme="minorEastAsia" w:hAnsiTheme="minorEastAsia" w:cs="宋体" w:hint="eastAsia"/>
                <w:kern w:val="0"/>
              </w:rPr>
              <w:t>进行评审，</w:t>
            </w:r>
            <w:r>
              <w:rPr>
                <w:rFonts w:asciiTheme="minorEastAsia" w:eastAsiaTheme="minorEastAsia" w:hAnsiTheme="minorEastAsia" w:cs="宋体"/>
                <w:kern w:val="0"/>
              </w:rPr>
              <w:t>2020年</w:t>
            </w:r>
            <w:r>
              <w:rPr>
                <w:rFonts w:asciiTheme="minorEastAsia" w:eastAsiaTheme="minorEastAsia" w:hAnsiTheme="minorEastAsia" w:cs="宋体" w:hint="eastAsia"/>
              </w:rPr>
              <w:t>至</w:t>
            </w:r>
            <w:r>
              <w:rPr>
                <w:rFonts w:asciiTheme="minorEastAsia" w:eastAsiaTheme="minorEastAsia" w:hAnsiTheme="minorEastAsia" w:cs="宋体"/>
                <w:kern w:val="0"/>
              </w:rPr>
              <w:t>2024年</w:t>
            </w:r>
            <w:r>
              <w:rPr>
                <w:rFonts w:asciiTheme="minorEastAsia" w:eastAsiaTheme="minorEastAsia" w:hAnsiTheme="minorEastAsia" w:cs="宋体" w:hint="eastAsia"/>
              </w:rPr>
              <w:t>间最高单年营业收入达到：人民币</w:t>
            </w:r>
            <w:r>
              <w:rPr>
                <w:rFonts w:asciiTheme="minorEastAsia" w:eastAsiaTheme="minorEastAsia" w:hAnsiTheme="minorEastAsia" w:cs="宋体"/>
              </w:rPr>
              <w:t>3000</w:t>
            </w:r>
            <w:r>
              <w:rPr>
                <w:rFonts w:asciiTheme="minorEastAsia" w:eastAsiaTheme="minorEastAsia" w:hAnsiTheme="minorEastAsia" w:cs="宋体" w:hint="eastAsia"/>
              </w:rPr>
              <w:t>万元（含）</w:t>
            </w:r>
            <w:r>
              <w:rPr>
                <w:rFonts w:asciiTheme="minorEastAsia" w:eastAsiaTheme="minorEastAsia" w:hAnsiTheme="minorEastAsia" w:cs="宋体"/>
              </w:rPr>
              <w:t>-5000万</w:t>
            </w:r>
            <w:r>
              <w:rPr>
                <w:rFonts w:asciiTheme="minorEastAsia" w:eastAsiaTheme="minorEastAsia" w:hAnsiTheme="minorEastAsia" w:cs="宋体" w:hint="eastAsia"/>
              </w:rPr>
              <w:t>元（含），得</w:t>
            </w:r>
            <w:r>
              <w:rPr>
                <w:rFonts w:asciiTheme="minorEastAsia" w:eastAsiaTheme="minorEastAsia" w:hAnsiTheme="minorEastAsia" w:cs="宋体"/>
              </w:rPr>
              <w:t>1分；</w:t>
            </w:r>
            <w:r>
              <w:rPr>
                <w:rFonts w:asciiTheme="minorEastAsia" w:eastAsiaTheme="minorEastAsia" w:hAnsiTheme="minorEastAsia" w:cs="宋体" w:hint="eastAsia"/>
              </w:rPr>
              <w:t>人民币</w:t>
            </w:r>
            <w:r>
              <w:rPr>
                <w:rFonts w:asciiTheme="minorEastAsia" w:eastAsiaTheme="minorEastAsia" w:hAnsiTheme="minorEastAsia" w:cs="宋体"/>
              </w:rPr>
              <w:t>5000万</w:t>
            </w:r>
            <w:r>
              <w:rPr>
                <w:rFonts w:asciiTheme="minorEastAsia" w:eastAsiaTheme="minorEastAsia" w:hAnsiTheme="minorEastAsia" w:cs="宋体" w:hint="eastAsia"/>
              </w:rPr>
              <w:t>元（不含）</w:t>
            </w:r>
            <w:r>
              <w:rPr>
                <w:rFonts w:asciiTheme="minorEastAsia" w:eastAsiaTheme="minorEastAsia" w:hAnsiTheme="minorEastAsia" w:cs="宋体"/>
              </w:rPr>
              <w:t>-1亿</w:t>
            </w:r>
            <w:r>
              <w:rPr>
                <w:rFonts w:asciiTheme="minorEastAsia" w:eastAsiaTheme="minorEastAsia" w:hAnsiTheme="minorEastAsia" w:cs="宋体" w:hint="eastAsia"/>
              </w:rPr>
              <w:t>元（含），得</w:t>
            </w:r>
            <w:r>
              <w:rPr>
                <w:rFonts w:asciiTheme="minorEastAsia" w:eastAsiaTheme="minorEastAsia" w:hAnsiTheme="minorEastAsia" w:cs="宋体"/>
              </w:rPr>
              <w:t>2分；</w:t>
            </w:r>
            <w:r>
              <w:rPr>
                <w:rFonts w:asciiTheme="minorEastAsia" w:eastAsiaTheme="minorEastAsia" w:hAnsiTheme="minorEastAsia" w:cs="宋体" w:hint="eastAsia"/>
              </w:rPr>
              <w:t>人民币</w:t>
            </w:r>
            <w:r>
              <w:rPr>
                <w:rFonts w:asciiTheme="minorEastAsia" w:eastAsiaTheme="minorEastAsia" w:hAnsiTheme="minorEastAsia" w:cs="宋体"/>
              </w:rPr>
              <w:t>1亿</w:t>
            </w:r>
            <w:r>
              <w:rPr>
                <w:rFonts w:asciiTheme="minorEastAsia" w:eastAsiaTheme="minorEastAsia" w:hAnsiTheme="minorEastAsia" w:cs="宋体" w:hint="eastAsia"/>
              </w:rPr>
              <w:t>元</w:t>
            </w:r>
            <w:r>
              <w:rPr>
                <w:rFonts w:asciiTheme="minorEastAsia" w:eastAsiaTheme="minorEastAsia" w:hAnsiTheme="minorEastAsia" w:cs="宋体" w:hint="eastAsia"/>
                <w:kern w:val="0"/>
              </w:rPr>
              <w:t>以上，得</w:t>
            </w:r>
            <w:r>
              <w:rPr>
                <w:rFonts w:asciiTheme="minorEastAsia" w:eastAsiaTheme="minorEastAsia" w:hAnsiTheme="minorEastAsia" w:cs="宋体"/>
                <w:kern w:val="0"/>
              </w:rPr>
              <w:t>2.5分；低于</w:t>
            </w:r>
            <w:r>
              <w:rPr>
                <w:rFonts w:asciiTheme="minorEastAsia" w:eastAsiaTheme="minorEastAsia" w:hAnsiTheme="minorEastAsia" w:cs="宋体" w:hint="eastAsia"/>
                <w:kern w:val="0"/>
              </w:rPr>
              <w:t>人民币</w:t>
            </w:r>
            <w:r>
              <w:rPr>
                <w:rFonts w:asciiTheme="minorEastAsia" w:eastAsiaTheme="minorEastAsia" w:hAnsiTheme="minorEastAsia" w:cs="宋体"/>
                <w:kern w:val="0"/>
              </w:rPr>
              <w:t>3000万</w:t>
            </w:r>
            <w:r>
              <w:rPr>
                <w:rFonts w:asciiTheme="minorEastAsia" w:eastAsiaTheme="minorEastAsia" w:hAnsiTheme="minorEastAsia" w:cs="宋体" w:hint="eastAsia"/>
                <w:kern w:val="0"/>
              </w:rPr>
              <w:t>元不得分。</w:t>
            </w:r>
          </w:p>
          <w:p w:rsidR="00692E39" w:rsidRDefault="00566468">
            <w:pPr>
              <w:rPr>
                <w:szCs w:val="21"/>
              </w:rPr>
            </w:pPr>
            <w:r>
              <w:rPr>
                <w:rFonts w:asciiTheme="minorEastAsia" w:eastAsiaTheme="minorEastAsia" w:hAnsiTheme="minorEastAsia" w:cs="宋体" w:hint="eastAsia"/>
              </w:rPr>
              <w:t>注：须提供财务审计报告</w:t>
            </w:r>
            <w:r>
              <w:rPr>
                <w:rFonts w:ascii="宋体" w:hAnsi="宋体" w:hint="eastAsia"/>
              </w:rPr>
              <w:t>，否则不得分</w:t>
            </w:r>
            <w:r>
              <w:rPr>
                <w:rFonts w:hint="eastAsia"/>
              </w:rPr>
              <w:t>。</w:t>
            </w:r>
          </w:p>
        </w:tc>
      </w:tr>
      <w:tr w:rsidR="00692E39">
        <w:trPr>
          <w:trHeight w:val="2208"/>
        </w:trPr>
        <w:tc>
          <w:tcPr>
            <w:tcW w:w="560" w:type="dxa"/>
            <w:vMerge/>
            <w:vAlign w:val="center"/>
          </w:tcPr>
          <w:p w:rsidR="00692E39" w:rsidRDefault="00692E39">
            <w:pPr>
              <w:widowControl/>
              <w:jc w:val="left"/>
              <w:rPr>
                <w:rFonts w:asciiTheme="minorEastAsia" w:eastAsiaTheme="minorEastAsia" w:hAnsiTheme="minorEastAsia" w:cs="宋体"/>
                <w:kern w:val="0"/>
                <w:szCs w:val="21"/>
              </w:rPr>
            </w:pPr>
          </w:p>
        </w:tc>
        <w:tc>
          <w:tcPr>
            <w:tcW w:w="1268" w:type="dxa"/>
            <w:vMerge/>
            <w:vAlign w:val="center"/>
          </w:tcPr>
          <w:p w:rsidR="00692E39" w:rsidRDefault="00692E39">
            <w:pPr>
              <w:widowControl/>
              <w:jc w:val="left"/>
              <w:rPr>
                <w:rFonts w:asciiTheme="minorEastAsia" w:eastAsiaTheme="minorEastAsia" w:hAnsiTheme="minorEastAsia" w:cs="宋体"/>
                <w:kern w:val="0"/>
                <w:szCs w:val="21"/>
              </w:rPr>
            </w:pP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2.5</w:t>
            </w:r>
          </w:p>
        </w:tc>
        <w:tc>
          <w:tcPr>
            <w:tcW w:w="7197" w:type="dxa"/>
            <w:vAlign w:val="center"/>
          </w:tcPr>
          <w:p w:rsidR="00692E39" w:rsidRDefault="00566468">
            <w:pPr>
              <w:rPr>
                <w:rFonts w:asciiTheme="minorEastAsia" w:eastAsiaTheme="minorEastAsia" w:hAnsiTheme="minorEastAsia" w:cs="宋体"/>
                <w:kern w:val="0"/>
              </w:rPr>
            </w:pPr>
            <w:r>
              <w:rPr>
                <w:rFonts w:asciiTheme="minorEastAsia" w:eastAsiaTheme="minorEastAsia" w:hAnsiTheme="minorEastAsia" w:cs="宋体" w:hint="eastAsia"/>
                <w:kern w:val="0"/>
              </w:rPr>
              <w:t>2</w:t>
            </w:r>
            <w:r>
              <w:rPr>
                <w:rFonts w:asciiTheme="minorEastAsia" w:eastAsiaTheme="minorEastAsia" w:hAnsiTheme="minorEastAsia" w:cs="宋体"/>
                <w:kern w:val="0"/>
              </w:rPr>
              <w:t>. 投标人具备以下证书，每有一个得0.5</w:t>
            </w:r>
            <w:r>
              <w:rPr>
                <w:rFonts w:asciiTheme="minorEastAsia" w:eastAsiaTheme="minorEastAsia" w:hAnsiTheme="minorEastAsia" w:cs="宋体" w:hint="eastAsia"/>
                <w:kern w:val="0"/>
              </w:rPr>
              <w:t>分，最高得</w:t>
            </w:r>
            <w:r>
              <w:rPr>
                <w:rFonts w:asciiTheme="minorEastAsia" w:eastAsiaTheme="minorEastAsia" w:hAnsiTheme="minorEastAsia" w:cs="宋体"/>
                <w:kern w:val="0"/>
              </w:rPr>
              <w:t>2.5</w:t>
            </w:r>
            <w:r>
              <w:rPr>
                <w:rFonts w:asciiTheme="minorEastAsia" w:eastAsiaTheme="minorEastAsia" w:hAnsiTheme="minorEastAsia" w:cs="宋体" w:hint="eastAsia"/>
                <w:kern w:val="0"/>
              </w:rPr>
              <w:t>分：</w:t>
            </w:r>
            <w:r>
              <w:rPr>
                <w:rFonts w:hint="eastAsia"/>
              </w:rPr>
              <w:br/>
            </w:r>
            <w:r>
              <w:rPr>
                <w:rFonts w:asciiTheme="minorEastAsia" w:eastAsiaTheme="minorEastAsia" w:hAnsiTheme="minorEastAsia" w:cs="宋体" w:hint="eastAsia"/>
                <w:kern w:val="0"/>
              </w:rPr>
              <w:t>（</w:t>
            </w:r>
            <w:r>
              <w:rPr>
                <w:rFonts w:asciiTheme="minorEastAsia" w:eastAsiaTheme="minorEastAsia" w:hAnsiTheme="minorEastAsia" w:cs="宋体"/>
                <w:kern w:val="0"/>
              </w:rPr>
              <w:t>1）信息系统建设和服务能力等级CS2</w:t>
            </w:r>
            <w:r>
              <w:rPr>
                <w:rFonts w:ascii="宋体" w:hAnsi="宋体" w:hint="eastAsia"/>
                <w:kern w:val="0"/>
              </w:rPr>
              <w:t>级</w:t>
            </w:r>
            <w:r>
              <w:rPr>
                <w:rFonts w:asciiTheme="minorEastAsia" w:eastAsiaTheme="minorEastAsia" w:hAnsiTheme="minorEastAsia" w:cs="宋体" w:hint="eastAsia"/>
                <w:kern w:val="0"/>
              </w:rPr>
              <w:t>或以上；</w:t>
            </w:r>
            <w:r>
              <w:rPr>
                <w:rFonts w:hint="eastAsia"/>
              </w:rPr>
              <w:br/>
            </w:r>
            <w:r>
              <w:rPr>
                <w:rFonts w:asciiTheme="minorEastAsia" w:eastAsiaTheme="minorEastAsia" w:hAnsiTheme="minorEastAsia" w:cs="宋体" w:hint="eastAsia"/>
              </w:rPr>
              <w:t>（</w:t>
            </w:r>
            <w:r>
              <w:rPr>
                <w:rFonts w:asciiTheme="minorEastAsia" w:eastAsiaTheme="minorEastAsia" w:hAnsiTheme="minorEastAsia" w:cs="宋体"/>
                <w:kern w:val="0"/>
              </w:rPr>
              <w:t>2</w:t>
            </w:r>
            <w:r>
              <w:rPr>
                <w:rFonts w:asciiTheme="minorEastAsia" w:eastAsiaTheme="minorEastAsia" w:hAnsiTheme="minorEastAsia" w:cs="宋体" w:hint="eastAsia"/>
              </w:rPr>
              <w:t>）</w:t>
            </w:r>
            <w:r>
              <w:rPr>
                <w:rFonts w:asciiTheme="minorEastAsia" w:eastAsiaTheme="minorEastAsia" w:hAnsiTheme="minorEastAsia" w:cs="宋体"/>
                <w:kern w:val="0"/>
              </w:rPr>
              <w:t>CMMI 能力成熟度模型集成</w:t>
            </w:r>
            <w:r>
              <w:rPr>
                <w:rFonts w:asciiTheme="minorEastAsia" w:eastAsiaTheme="minorEastAsia" w:hAnsiTheme="minorEastAsia" w:cs="宋体" w:hint="eastAsia"/>
                <w:kern w:val="0"/>
              </w:rPr>
              <w:t>三级或以上；</w:t>
            </w:r>
            <w:r>
              <w:rPr>
                <w:rFonts w:hint="eastAsia"/>
              </w:rPr>
              <w:br/>
            </w:r>
            <w:r>
              <w:rPr>
                <w:rFonts w:asciiTheme="minorEastAsia" w:eastAsiaTheme="minorEastAsia" w:hAnsiTheme="minorEastAsia" w:cs="宋体" w:hint="eastAsia"/>
                <w:kern w:val="0"/>
              </w:rPr>
              <w:t>（</w:t>
            </w:r>
            <w:r>
              <w:rPr>
                <w:rFonts w:asciiTheme="minorEastAsia" w:eastAsiaTheme="minorEastAsia" w:hAnsiTheme="minorEastAsia" w:cs="宋体"/>
                <w:kern w:val="0"/>
              </w:rPr>
              <w:t>3）DCMM数据管理能力成熟度评估模型</w:t>
            </w:r>
            <w:r>
              <w:rPr>
                <w:rFonts w:asciiTheme="minorEastAsia" w:eastAsiaTheme="minorEastAsia" w:hAnsiTheme="minorEastAsia" w:cs="宋体" w:hint="eastAsia"/>
                <w:kern w:val="0"/>
              </w:rPr>
              <w:t>三级或以上；</w:t>
            </w:r>
            <w:r>
              <w:rPr>
                <w:rFonts w:hint="eastAsia"/>
              </w:rPr>
              <w:br/>
            </w:r>
            <w:r>
              <w:rPr>
                <w:rFonts w:asciiTheme="minorEastAsia" w:eastAsiaTheme="minorEastAsia" w:hAnsiTheme="minorEastAsia" w:cs="宋体" w:hint="eastAsia"/>
                <w:kern w:val="0"/>
              </w:rPr>
              <w:t>（</w:t>
            </w:r>
            <w:r>
              <w:rPr>
                <w:rFonts w:asciiTheme="minorEastAsia" w:eastAsiaTheme="minorEastAsia" w:hAnsiTheme="minorEastAsia" w:cs="宋体"/>
                <w:kern w:val="0"/>
              </w:rPr>
              <w:t>4）高新</w:t>
            </w:r>
            <w:r>
              <w:rPr>
                <w:rFonts w:asciiTheme="minorEastAsia" w:eastAsiaTheme="minorEastAsia" w:hAnsiTheme="minorEastAsia" w:cs="宋体" w:hint="eastAsia"/>
                <w:kern w:val="0"/>
              </w:rPr>
              <w:t>技术企业证书；</w:t>
            </w:r>
            <w:r>
              <w:rPr>
                <w:rFonts w:hint="eastAsia"/>
              </w:rPr>
              <w:br/>
            </w:r>
            <w:r>
              <w:rPr>
                <w:rFonts w:asciiTheme="minorEastAsia" w:eastAsiaTheme="minorEastAsia" w:hAnsiTheme="minorEastAsia" w:cs="宋体" w:hint="eastAsia"/>
                <w:kern w:val="0"/>
              </w:rPr>
              <w:t>（</w:t>
            </w:r>
            <w:r>
              <w:rPr>
                <w:rFonts w:asciiTheme="minorEastAsia" w:eastAsiaTheme="minorEastAsia" w:hAnsiTheme="minorEastAsia" w:cs="宋体"/>
                <w:kern w:val="0"/>
              </w:rPr>
              <w:t>5）云平台合作伙伴认证；</w:t>
            </w:r>
            <w:r>
              <w:rPr>
                <w:rFonts w:asciiTheme="minorEastAsia" w:eastAsiaTheme="minorEastAsia" w:hAnsiTheme="minorEastAsia" w:cs="宋体" w:hint="eastAsia"/>
                <w:kern w:val="0"/>
              </w:rPr>
              <w:t>（根据中国信息通信研究院发布的《云计算蓝皮书（2025年）》中2024年中国</w:t>
            </w:r>
            <w:proofErr w:type="gramStart"/>
            <w:r>
              <w:rPr>
                <w:rFonts w:asciiTheme="minorEastAsia" w:eastAsiaTheme="minorEastAsia" w:hAnsiTheme="minorEastAsia" w:cs="宋体" w:hint="eastAsia"/>
                <w:kern w:val="0"/>
              </w:rPr>
              <w:t>公有云</w:t>
            </w:r>
            <w:proofErr w:type="gramEnd"/>
            <w:r>
              <w:rPr>
                <w:rFonts w:asciiTheme="minorEastAsia" w:eastAsiaTheme="minorEastAsia" w:hAnsiTheme="minorEastAsia" w:cs="宋体" w:hint="eastAsia"/>
                <w:kern w:val="0"/>
              </w:rPr>
              <w:t>IaaS厂商市场占比排名前5的服务商：阿里巴巴、中国电信、中国移动、华为、腾讯。发布网址：</w:t>
            </w:r>
            <w:r>
              <w:rPr>
                <w:rFonts w:asciiTheme="minorEastAsia" w:eastAsiaTheme="minorEastAsia" w:hAnsiTheme="minorEastAsia" w:cs="宋体"/>
                <w:kern w:val="0"/>
              </w:rPr>
              <w:t>https://www.caict.ac.cn/kxyj/qwfb/bps/202507/t20250722_686571.htm</w:t>
            </w:r>
            <w:r>
              <w:rPr>
                <w:rFonts w:asciiTheme="minorEastAsia" w:eastAsiaTheme="minorEastAsia" w:hAnsiTheme="minorEastAsia" w:cs="宋体" w:hint="eastAsia"/>
                <w:kern w:val="0"/>
              </w:rPr>
              <w:t>）</w:t>
            </w:r>
            <w:r>
              <w:rPr>
                <w:rFonts w:hint="eastAsia"/>
              </w:rPr>
              <w:br/>
            </w:r>
            <w:r>
              <w:rPr>
                <w:rFonts w:asciiTheme="minorEastAsia" w:eastAsiaTheme="minorEastAsia" w:hAnsiTheme="minorEastAsia" w:cs="宋体" w:hint="eastAsia"/>
                <w:kern w:val="0"/>
              </w:rPr>
              <w:t>注：须提供有效期内的证书复印件</w:t>
            </w:r>
            <w:r>
              <w:rPr>
                <w:rFonts w:asciiTheme="minorEastAsia" w:eastAsiaTheme="minorEastAsia" w:hAnsiTheme="minorEastAsia" w:cs="宋体"/>
              </w:rPr>
              <w:t>并</w:t>
            </w:r>
            <w:r>
              <w:rPr>
                <w:rFonts w:asciiTheme="minorEastAsia" w:eastAsiaTheme="minorEastAsia" w:hAnsiTheme="minorEastAsia" w:cs="宋体" w:hint="eastAsia"/>
                <w:kern w:val="0"/>
              </w:rPr>
              <w:t>加盖投标人公章，</w:t>
            </w:r>
            <w:r>
              <w:rPr>
                <w:rFonts w:ascii="宋体" w:hAnsi="宋体" w:hint="eastAsia"/>
              </w:rPr>
              <w:t>否则不得分。</w:t>
            </w:r>
          </w:p>
        </w:tc>
      </w:tr>
      <w:tr w:rsidR="00692E39">
        <w:trPr>
          <w:trHeight w:val="757"/>
        </w:trPr>
        <w:tc>
          <w:tcPr>
            <w:tcW w:w="560" w:type="dxa"/>
            <w:vMerge w:val="restart"/>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w:t>
            </w:r>
          </w:p>
        </w:tc>
        <w:tc>
          <w:tcPr>
            <w:tcW w:w="1268" w:type="dxa"/>
            <w:vMerge w:val="restart"/>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项目过往经验</w:t>
            </w: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8</w:t>
            </w:r>
          </w:p>
        </w:tc>
        <w:tc>
          <w:tcPr>
            <w:tcW w:w="7197" w:type="dxa"/>
            <w:vAlign w:val="center"/>
          </w:tcPr>
          <w:p w:rsidR="00692E39" w:rsidRDefault="00566468">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1.</w:t>
            </w:r>
            <w:r>
              <w:rPr>
                <w:rFonts w:asciiTheme="minorEastAsia" w:eastAsiaTheme="minorEastAsia" w:hAnsiTheme="minorEastAsia" w:cs="宋体" w:hint="eastAsia"/>
                <w:kern w:val="0"/>
                <w:szCs w:val="21"/>
              </w:rPr>
              <w:t>【业绩情况】</w:t>
            </w:r>
          </w:p>
          <w:p w:rsidR="00692E39" w:rsidRDefault="00566468">
            <w:pPr>
              <w:rPr>
                <w:rFonts w:asciiTheme="minorEastAsia" w:eastAsiaTheme="minorEastAsia" w:hAnsiTheme="minorEastAsia" w:cs="宋体"/>
                <w:kern w:val="0"/>
                <w:szCs w:val="21"/>
              </w:rPr>
            </w:pPr>
            <w:r>
              <w:rPr>
                <w:rFonts w:asciiTheme="minorEastAsia" w:eastAsiaTheme="minorEastAsia" w:hAnsiTheme="minorEastAsia" w:cs="宋体"/>
                <w:kern w:val="0"/>
                <w:szCs w:val="21"/>
              </w:rPr>
              <w:t>2020年1月1日至</w:t>
            </w:r>
            <w:r>
              <w:rPr>
                <w:rFonts w:asciiTheme="minorEastAsia" w:eastAsiaTheme="minorEastAsia" w:hAnsiTheme="minorEastAsia" w:cs="宋体" w:hint="eastAsia"/>
                <w:kern w:val="0"/>
                <w:szCs w:val="21"/>
              </w:rPr>
              <w:t>投标截止之日（以合同签订日期为准），投标人具有以下</w:t>
            </w:r>
            <w:r>
              <w:rPr>
                <w:rFonts w:asciiTheme="minorEastAsia" w:eastAsiaTheme="minorEastAsia" w:hAnsiTheme="minorEastAsia" w:cs="宋体"/>
                <w:kern w:val="0"/>
                <w:szCs w:val="21"/>
              </w:rPr>
              <w:t>A类或B类业绩，且单项合同金额大于等于</w:t>
            </w:r>
            <w:r>
              <w:rPr>
                <w:rFonts w:asciiTheme="minorEastAsia" w:eastAsiaTheme="minorEastAsia" w:hAnsiTheme="minorEastAsia" w:cs="宋体" w:hint="eastAsia"/>
                <w:kern w:val="0"/>
                <w:szCs w:val="21"/>
              </w:rPr>
              <w:t>人民币</w:t>
            </w:r>
            <w:r>
              <w:rPr>
                <w:rFonts w:asciiTheme="minorEastAsia" w:eastAsiaTheme="minorEastAsia" w:hAnsiTheme="minorEastAsia" w:cs="宋体"/>
                <w:kern w:val="0"/>
                <w:szCs w:val="21"/>
              </w:rPr>
              <w:t>500万</w:t>
            </w:r>
            <w:r>
              <w:rPr>
                <w:rFonts w:asciiTheme="minorEastAsia" w:eastAsiaTheme="minorEastAsia" w:hAnsiTheme="minorEastAsia" w:cs="宋体" w:hint="eastAsia"/>
                <w:kern w:val="0"/>
                <w:szCs w:val="21"/>
              </w:rPr>
              <w:t>元</w:t>
            </w:r>
            <w:r>
              <w:rPr>
                <w:rFonts w:asciiTheme="minorEastAsia" w:eastAsiaTheme="minorEastAsia" w:hAnsiTheme="minorEastAsia" w:cs="宋体"/>
                <w:kern w:val="0"/>
                <w:szCs w:val="21"/>
              </w:rPr>
              <w:t>,小于等于</w:t>
            </w:r>
            <w:r>
              <w:rPr>
                <w:rFonts w:asciiTheme="minorEastAsia" w:eastAsiaTheme="minorEastAsia" w:hAnsiTheme="minorEastAsia" w:cs="宋体" w:hint="eastAsia"/>
                <w:kern w:val="0"/>
                <w:szCs w:val="21"/>
              </w:rPr>
              <w:t>人民币</w:t>
            </w:r>
            <w:r>
              <w:rPr>
                <w:rFonts w:asciiTheme="minorEastAsia" w:eastAsiaTheme="minorEastAsia" w:hAnsiTheme="minorEastAsia" w:cs="宋体"/>
                <w:kern w:val="0"/>
                <w:szCs w:val="21"/>
              </w:rPr>
              <w:t>1000万</w:t>
            </w:r>
            <w:r>
              <w:rPr>
                <w:rFonts w:asciiTheme="minorEastAsia" w:eastAsiaTheme="minorEastAsia" w:hAnsiTheme="minorEastAsia" w:cs="宋体" w:hint="eastAsia"/>
                <w:kern w:val="0"/>
                <w:szCs w:val="21"/>
              </w:rPr>
              <w:t>元的，得</w:t>
            </w:r>
            <w:r>
              <w:rPr>
                <w:rFonts w:asciiTheme="minorEastAsia" w:eastAsiaTheme="minorEastAsia" w:hAnsiTheme="minorEastAsia" w:cs="宋体"/>
                <w:kern w:val="0"/>
                <w:szCs w:val="21"/>
              </w:rPr>
              <w:t>1分；大于</w:t>
            </w:r>
            <w:r>
              <w:rPr>
                <w:rFonts w:asciiTheme="minorEastAsia" w:eastAsiaTheme="minorEastAsia" w:hAnsiTheme="minorEastAsia" w:cs="宋体" w:hint="eastAsia"/>
                <w:kern w:val="0"/>
                <w:szCs w:val="21"/>
              </w:rPr>
              <w:t>人民币</w:t>
            </w:r>
            <w:r>
              <w:rPr>
                <w:rFonts w:asciiTheme="minorEastAsia" w:eastAsiaTheme="minorEastAsia" w:hAnsiTheme="minorEastAsia" w:cs="宋体"/>
                <w:kern w:val="0"/>
                <w:szCs w:val="21"/>
              </w:rPr>
              <w:t>1000万</w:t>
            </w:r>
            <w:r>
              <w:rPr>
                <w:rFonts w:asciiTheme="minorEastAsia" w:eastAsiaTheme="minorEastAsia" w:hAnsiTheme="minorEastAsia" w:cs="宋体" w:hint="eastAsia"/>
                <w:kern w:val="0"/>
                <w:szCs w:val="21"/>
              </w:rPr>
              <w:t>元，小于等于人民币</w:t>
            </w:r>
            <w:r>
              <w:rPr>
                <w:rFonts w:asciiTheme="minorEastAsia" w:eastAsiaTheme="minorEastAsia" w:hAnsiTheme="minorEastAsia" w:cs="宋体"/>
                <w:kern w:val="0"/>
                <w:szCs w:val="21"/>
              </w:rPr>
              <w:t>2000万</w:t>
            </w:r>
            <w:r>
              <w:rPr>
                <w:rFonts w:asciiTheme="minorEastAsia" w:eastAsiaTheme="minorEastAsia" w:hAnsiTheme="minorEastAsia" w:cs="宋体" w:hint="eastAsia"/>
                <w:kern w:val="0"/>
                <w:szCs w:val="21"/>
              </w:rPr>
              <w:t>元的，得</w:t>
            </w:r>
            <w:r>
              <w:rPr>
                <w:rFonts w:asciiTheme="minorEastAsia" w:eastAsiaTheme="minorEastAsia" w:hAnsiTheme="minorEastAsia" w:cs="宋体"/>
                <w:kern w:val="0"/>
                <w:szCs w:val="21"/>
              </w:rPr>
              <w:t>1.5分；大于</w:t>
            </w:r>
            <w:r>
              <w:rPr>
                <w:rFonts w:asciiTheme="minorEastAsia" w:eastAsiaTheme="minorEastAsia" w:hAnsiTheme="minorEastAsia" w:cs="宋体" w:hint="eastAsia"/>
                <w:kern w:val="0"/>
                <w:szCs w:val="21"/>
              </w:rPr>
              <w:t>人民币</w:t>
            </w:r>
            <w:r>
              <w:rPr>
                <w:rFonts w:asciiTheme="minorEastAsia" w:eastAsiaTheme="minorEastAsia" w:hAnsiTheme="minorEastAsia" w:cs="宋体"/>
                <w:kern w:val="0"/>
                <w:szCs w:val="21"/>
              </w:rPr>
              <w:t>2000万</w:t>
            </w:r>
            <w:r>
              <w:rPr>
                <w:rFonts w:asciiTheme="minorEastAsia" w:eastAsiaTheme="minorEastAsia" w:hAnsiTheme="minorEastAsia" w:cs="宋体" w:hint="eastAsia"/>
                <w:kern w:val="0"/>
                <w:szCs w:val="21"/>
              </w:rPr>
              <w:t>元，小于等于人民币</w:t>
            </w:r>
            <w:r>
              <w:rPr>
                <w:rFonts w:asciiTheme="minorEastAsia" w:eastAsiaTheme="minorEastAsia" w:hAnsiTheme="minorEastAsia" w:cs="宋体"/>
                <w:kern w:val="0"/>
                <w:szCs w:val="21"/>
              </w:rPr>
              <w:t>3500万</w:t>
            </w:r>
            <w:r>
              <w:rPr>
                <w:rFonts w:asciiTheme="minorEastAsia" w:eastAsiaTheme="minorEastAsia" w:hAnsiTheme="minorEastAsia" w:cs="宋体" w:hint="eastAsia"/>
                <w:kern w:val="0"/>
                <w:szCs w:val="21"/>
              </w:rPr>
              <w:t>元的，得</w:t>
            </w:r>
            <w:r>
              <w:rPr>
                <w:rFonts w:asciiTheme="minorEastAsia" w:eastAsiaTheme="minorEastAsia" w:hAnsiTheme="minorEastAsia" w:cs="宋体"/>
                <w:kern w:val="0"/>
                <w:szCs w:val="21"/>
              </w:rPr>
              <w:t>2分</w:t>
            </w:r>
            <w:r>
              <w:rPr>
                <w:rFonts w:asciiTheme="minorEastAsia" w:eastAsiaTheme="minorEastAsia" w:hAnsiTheme="minorEastAsia" w:cs="宋体" w:hint="eastAsia"/>
                <w:kern w:val="0"/>
                <w:szCs w:val="21"/>
              </w:rPr>
              <w:t>；大于人民币</w:t>
            </w:r>
            <w:r>
              <w:rPr>
                <w:rFonts w:asciiTheme="minorEastAsia" w:eastAsiaTheme="minorEastAsia" w:hAnsiTheme="minorEastAsia" w:cs="宋体"/>
                <w:kern w:val="0"/>
                <w:szCs w:val="21"/>
              </w:rPr>
              <w:t>3500万</w:t>
            </w:r>
            <w:r>
              <w:rPr>
                <w:rFonts w:asciiTheme="minorEastAsia" w:eastAsiaTheme="minorEastAsia" w:hAnsiTheme="minorEastAsia" w:cs="宋体" w:hint="eastAsia"/>
                <w:kern w:val="0"/>
                <w:szCs w:val="21"/>
              </w:rPr>
              <w:t>元的，得</w:t>
            </w:r>
            <w:r>
              <w:rPr>
                <w:rFonts w:asciiTheme="minorEastAsia" w:eastAsiaTheme="minorEastAsia" w:hAnsiTheme="minorEastAsia" w:cs="宋体"/>
                <w:kern w:val="0"/>
                <w:szCs w:val="21"/>
              </w:rPr>
              <w:t>2.5分。累计总分不得超过8分。</w:t>
            </w:r>
            <w:r>
              <w:rPr>
                <w:rFonts w:asciiTheme="minorEastAsia" w:eastAsiaTheme="minorEastAsia" w:hAnsiTheme="minorEastAsia" w:cs="宋体"/>
                <w:kern w:val="0"/>
                <w:szCs w:val="21"/>
              </w:rPr>
              <w:br/>
            </w:r>
            <w:r>
              <w:rPr>
                <w:rFonts w:asciiTheme="minorEastAsia" w:eastAsiaTheme="minorEastAsia" w:hAnsiTheme="minorEastAsia" w:cs="宋体"/>
                <w:kern w:val="0"/>
                <w:szCs w:val="21"/>
              </w:rPr>
              <w:br/>
              <w:t>A类:“航空货站全流程操作管理系统”项目</w:t>
            </w:r>
            <w:r>
              <w:rPr>
                <w:rFonts w:asciiTheme="minorEastAsia" w:eastAsiaTheme="minorEastAsia" w:hAnsiTheme="minorEastAsia" w:cs="宋体"/>
                <w:kern w:val="0"/>
                <w:szCs w:val="21"/>
              </w:rPr>
              <w:br/>
            </w:r>
            <w:r>
              <w:rPr>
                <w:rFonts w:asciiTheme="minorEastAsia" w:eastAsiaTheme="minorEastAsia" w:hAnsiTheme="minorEastAsia" w:cs="宋体" w:hint="eastAsia"/>
                <w:kern w:val="0"/>
                <w:szCs w:val="21"/>
              </w:rPr>
              <w:t>自动化货站定义为货站内有</w:t>
            </w:r>
            <w:r>
              <w:rPr>
                <w:rFonts w:asciiTheme="minorEastAsia" w:eastAsiaTheme="minorEastAsia" w:hAnsiTheme="minorEastAsia" w:cs="宋体"/>
                <w:kern w:val="0"/>
                <w:szCs w:val="21"/>
              </w:rPr>
              <w:t>ULD专用存储货架，而当中的升降式转运车（ETV）、提升机等设备在搬运ULD过程中必须为无人操作。该项目系统必须包含以下至少3个功能模块：</w:t>
            </w:r>
            <w:r>
              <w:rPr>
                <w:rFonts w:asciiTheme="minorEastAsia" w:eastAsiaTheme="minorEastAsia" w:hAnsiTheme="minorEastAsia" w:cs="宋体"/>
                <w:kern w:val="0"/>
                <w:szCs w:val="21"/>
              </w:rPr>
              <w:br/>
              <w:t>1) 收发货管理；</w:t>
            </w:r>
            <w:r>
              <w:rPr>
                <w:rFonts w:asciiTheme="minorEastAsia" w:eastAsiaTheme="minorEastAsia" w:hAnsiTheme="minorEastAsia" w:cs="宋体"/>
                <w:kern w:val="0"/>
                <w:szCs w:val="21"/>
              </w:rPr>
              <w:br/>
              <w:t>2) ULD存储管理；</w:t>
            </w:r>
            <w:r>
              <w:rPr>
                <w:rFonts w:asciiTheme="minorEastAsia" w:eastAsiaTheme="minorEastAsia" w:hAnsiTheme="minorEastAsia" w:cs="宋体"/>
                <w:kern w:val="0"/>
                <w:szCs w:val="21"/>
              </w:rPr>
              <w:br/>
              <w:t>3) 对接自动化设备进行ULD搬运操作，自动化设备包含但不限于ETV</w:t>
            </w:r>
            <w:r>
              <w:rPr>
                <w:rFonts w:asciiTheme="minorEastAsia" w:eastAsiaTheme="minorEastAsia" w:hAnsiTheme="minorEastAsia" w:cs="宋体" w:hint="eastAsia"/>
                <w:kern w:val="0"/>
                <w:szCs w:val="21"/>
              </w:rPr>
              <w:t>（升降式转运车）、提升机等；</w:t>
            </w:r>
            <w:r>
              <w:rPr>
                <w:rFonts w:asciiTheme="minorEastAsia" w:eastAsiaTheme="minorEastAsia" w:hAnsiTheme="minorEastAsia" w:cs="宋体"/>
                <w:kern w:val="0"/>
                <w:szCs w:val="21"/>
              </w:rPr>
              <w:br/>
              <w:t>4) 对接航空公司系统或货站系统。</w:t>
            </w:r>
          </w:p>
          <w:p w:rsidR="00692E39" w:rsidRDefault="00566468">
            <w:pPr>
              <w:rPr>
                <w:szCs w:val="21"/>
              </w:rPr>
            </w:pPr>
            <w:r>
              <w:rPr>
                <w:rFonts w:asciiTheme="minorEastAsia" w:eastAsiaTheme="minorEastAsia" w:hAnsiTheme="minorEastAsia" w:cs="宋体"/>
                <w:kern w:val="0"/>
                <w:szCs w:val="21"/>
              </w:rPr>
              <w:br/>
              <w:t>B类:“码头操作系统（TOS）”项目</w:t>
            </w:r>
            <w:r>
              <w:rPr>
                <w:rFonts w:asciiTheme="minorEastAsia" w:eastAsiaTheme="minorEastAsia" w:hAnsiTheme="minorEastAsia" w:cs="宋体"/>
                <w:kern w:val="0"/>
                <w:szCs w:val="21"/>
              </w:rPr>
              <w:br/>
            </w:r>
            <w:r>
              <w:rPr>
                <w:rFonts w:asciiTheme="minorEastAsia" w:eastAsiaTheme="minorEastAsia" w:hAnsiTheme="minorEastAsia" w:cs="宋体" w:hint="eastAsia"/>
                <w:kern w:val="0"/>
                <w:szCs w:val="21"/>
              </w:rPr>
              <w:t>自动化集装箱码头定义为码头船舶装卸、水平运输、堆场装卸等所有或部分主要作业环节的设备按照系统设定的作业流程，实现集装箱装卸和运输的自动或半自动化操作，由调度系统自动下发任务到设备。该项目必须直接调度自动化设备，或者对接自动化设备的控制系统（</w:t>
            </w:r>
            <w:r>
              <w:rPr>
                <w:rFonts w:asciiTheme="minorEastAsia" w:eastAsiaTheme="minorEastAsia" w:hAnsiTheme="minorEastAsia" w:cs="宋体"/>
                <w:kern w:val="0"/>
                <w:szCs w:val="21"/>
              </w:rPr>
              <w:t>ECS），自动化设备应包含以下至少2项：</w:t>
            </w:r>
            <w:r>
              <w:rPr>
                <w:rFonts w:asciiTheme="minorEastAsia" w:eastAsiaTheme="minorEastAsia" w:hAnsiTheme="minorEastAsia" w:cs="宋体"/>
                <w:kern w:val="0"/>
                <w:szCs w:val="21"/>
              </w:rPr>
              <w:br/>
              <w:t>1) 岸边集装箱起重机（岸桥）；</w:t>
            </w:r>
            <w:r>
              <w:rPr>
                <w:rFonts w:asciiTheme="minorEastAsia" w:eastAsiaTheme="minorEastAsia" w:hAnsiTheme="minorEastAsia" w:cs="宋体"/>
                <w:kern w:val="0"/>
                <w:szCs w:val="21"/>
              </w:rPr>
              <w:br/>
              <w:t>2) 自动驾驶水平运输车（IGV）；</w:t>
            </w:r>
            <w:r>
              <w:rPr>
                <w:rFonts w:asciiTheme="minorEastAsia" w:eastAsiaTheme="minorEastAsia" w:hAnsiTheme="minorEastAsia" w:cs="宋体"/>
                <w:kern w:val="0"/>
                <w:szCs w:val="21"/>
              </w:rPr>
              <w:br/>
            </w:r>
            <w:r>
              <w:rPr>
                <w:rFonts w:asciiTheme="minorEastAsia" w:eastAsiaTheme="minorEastAsia" w:hAnsiTheme="minorEastAsia" w:cs="宋体"/>
                <w:kern w:val="0"/>
                <w:szCs w:val="21"/>
              </w:rPr>
              <w:lastRenderedPageBreak/>
              <w:t>3) 集装箱龙门起重机（场桥）。</w:t>
            </w:r>
            <w:r>
              <w:rPr>
                <w:rFonts w:asciiTheme="minorEastAsia" w:eastAsiaTheme="minorEastAsia" w:hAnsiTheme="minorEastAsia" w:cs="宋体"/>
                <w:kern w:val="0"/>
                <w:szCs w:val="21"/>
              </w:rPr>
              <w:br/>
            </w:r>
            <w:r>
              <w:rPr>
                <w:rFonts w:asciiTheme="minorEastAsia" w:eastAsiaTheme="minorEastAsia" w:hAnsiTheme="minorEastAsia" w:cs="宋体" w:hint="eastAsia"/>
                <w:kern w:val="0"/>
                <w:szCs w:val="21"/>
              </w:rPr>
              <w:t>注：项目名称仅作为参考，以项目实际实现功能内容作为评价标准。投标人须提供合同关键页复印件</w:t>
            </w:r>
            <w:r>
              <w:rPr>
                <w:rFonts w:ascii="宋体" w:hAnsi="宋体" w:cs="宋体" w:hint="eastAsia"/>
              </w:rPr>
              <w:t>及对应合同项下任意一张发票扫描件和收款凭证扫描件作为证明材料，并提供“国家税务总局全国增值税发票查验平台”网站（https://inv-veri.chinatax.gov.cn/）的发票查验截图</w:t>
            </w:r>
            <w:r>
              <w:rPr>
                <w:rFonts w:asciiTheme="minorEastAsia" w:eastAsiaTheme="minorEastAsia" w:hAnsiTheme="minorEastAsia" w:cs="宋体" w:hint="eastAsia"/>
                <w:kern w:val="0"/>
                <w:szCs w:val="21"/>
              </w:rPr>
              <w:t>。合同关键页内容应至少体现合同签订日期、建设内容、功能模块等关键信息，合同中若无法体现上述内容，需提供详细技术协议用于说明。投标人法人机构发生合法变更或重组或法人名称变更时，还应提供相关部门的合法批件或其他相关证明材料来证明其所附业绩的继承性。</w:t>
            </w:r>
          </w:p>
        </w:tc>
      </w:tr>
      <w:tr w:rsidR="00692E39">
        <w:trPr>
          <w:trHeight w:val="276"/>
        </w:trPr>
        <w:tc>
          <w:tcPr>
            <w:tcW w:w="560" w:type="dxa"/>
            <w:vMerge/>
            <w:vAlign w:val="center"/>
          </w:tcPr>
          <w:p w:rsidR="00692E39" w:rsidRDefault="00692E39">
            <w:pPr>
              <w:widowControl/>
              <w:jc w:val="left"/>
              <w:rPr>
                <w:rFonts w:asciiTheme="minorEastAsia" w:eastAsiaTheme="minorEastAsia" w:hAnsiTheme="minorEastAsia" w:cs="宋体"/>
                <w:kern w:val="0"/>
                <w:szCs w:val="21"/>
              </w:rPr>
            </w:pPr>
          </w:p>
        </w:tc>
        <w:tc>
          <w:tcPr>
            <w:tcW w:w="1268" w:type="dxa"/>
            <w:vMerge/>
            <w:vAlign w:val="center"/>
          </w:tcPr>
          <w:p w:rsidR="00692E39" w:rsidRDefault="00692E39">
            <w:pPr>
              <w:widowControl/>
              <w:jc w:val="left"/>
              <w:rPr>
                <w:rFonts w:asciiTheme="minorEastAsia" w:eastAsiaTheme="minorEastAsia" w:hAnsiTheme="minorEastAsia" w:cs="宋体"/>
                <w:kern w:val="0"/>
                <w:szCs w:val="21"/>
              </w:rPr>
            </w:pP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w:t>
            </w:r>
          </w:p>
        </w:tc>
        <w:tc>
          <w:tcPr>
            <w:tcW w:w="7197" w:type="dxa"/>
            <w:vAlign w:val="center"/>
          </w:tcPr>
          <w:p w:rsidR="00692E39" w:rsidRDefault="00566468">
            <w:pPr>
              <w:rPr>
                <w:szCs w:val="21"/>
              </w:rPr>
            </w:pPr>
            <w:r>
              <w:rPr>
                <w:rFonts w:asciiTheme="minorEastAsia" w:eastAsiaTheme="minorEastAsia" w:hAnsiTheme="minorEastAsia" w:cs="宋体"/>
                <w:kern w:val="0"/>
              </w:rPr>
              <w:t>2.</w:t>
            </w:r>
            <w:r>
              <w:rPr>
                <w:rFonts w:asciiTheme="minorEastAsia" w:eastAsiaTheme="minorEastAsia" w:hAnsiTheme="minorEastAsia" w:cs="宋体" w:hint="eastAsia"/>
              </w:rPr>
              <w:t>对</w:t>
            </w:r>
            <w:r>
              <w:rPr>
                <w:rFonts w:asciiTheme="minorEastAsia" w:eastAsiaTheme="minorEastAsia" w:hAnsiTheme="minorEastAsia" w:cs="宋体" w:hint="eastAsia"/>
                <w:kern w:val="0"/>
              </w:rPr>
              <w:t>投标人</w:t>
            </w:r>
            <w:r>
              <w:rPr>
                <w:rFonts w:ascii="宋体" w:hAnsi="宋体" w:hint="eastAsia"/>
              </w:rPr>
              <w:t>2020年1月1日</w:t>
            </w:r>
            <w:r>
              <w:rPr>
                <w:rFonts w:ascii="宋体" w:hAnsi="宋体" w:hint="eastAsia"/>
                <w:kern w:val="0"/>
              </w:rPr>
              <w:t>至</w:t>
            </w:r>
            <w:r>
              <w:rPr>
                <w:rFonts w:ascii="宋体" w:hAnsi="宋体" w:hint="eastAsia"/>
              </w:rPr>
              <w:t>投标截止之日已</w:t>
            </w:r>
            <w:r>
              <w:rPr>
                <w:rFonts w:asciiTheme="minorEastAsia" w:eastAsiaTheme="minorEastAsia" w:hAnsiTheme="minorEastAsia" w:cs="宋体" w:hint="eastAsia"/>
                <w:kern w:val="0"/>
              </w:rPr>
              <w:t>完成的通过</w:t>
            </w:r>
            <w:r>
              <w:rPr>
                <w:rFonts w:asciiTheme="minorEastAsia" w:eastAsiaTheme="minorEastAsia" w:hAnsiTheme="minorEastAsia" w:cs="宋体" w:hint="eastAsia"/>
              </w:rPr>
              <w:t>信息系统安全等级保护</w:t>
            </w:r>
            <w:r>
              <w:rPr>
                <w:rFonts w:asciiTheme="minorEastAsia" w:eastAsiaTheme="minorEastAsia" w:hAnsiTheme="minorEastAsia" w:cs="宋体" w:hint="eastAsia"/>
                <w:kern w:val="0"/>
              </w:rPr>
              <w:t>二级或以上备案</w:t>
            </w:r>
            <w:r>
              <w:rPr>
                <w:rFonts w:asciiTheme="minorEastAsia" w:eastAsiaTheme="minorEastAsia" w:hAnsiTheme="minorEastAsia" w:cs="宋体" w:hint="eastAsia"/>
              </w:rPr>
              <w:t>的项目</w:t>
            </w:r>
            <w:r>
              <w:rPr>
                <w:rFonts w:asciiTheme="minorEastAsia" w:eastAsiaTheme="minorEastAsia" w:hAnsiTheme="minorEastAsia" w:cs="宋体" w:hint="eastAsia"/>
                <w:kern w:val="0"/>
              </w:rPr>
              <w:t>案例</w:t>
            </w:r>
            <w:r>
              <w:rPr>
                <w:rFonts w:ascii="宋体" w:hAnsi="宋体" w:hint="eastAsia"/>
                <w:kern w:val="0"/>
              </w:rPr>
              <w:t>进行评审,</w:t>
            </w:r>
            <w:proofErr w:type="gramStart"/>
            <w:r>
              <w:rPr>
                <w:rFonts w:ascii="宋体" w:hAnsi="宋体" w:hint="eastAsia"/>
                <w:kern w:val="0"/>
              </w:rPr>
              <w:t>每具有</w:t>
            </w:r>
            <w:proofErr w:type="gramEnd"/>
            <w:r>
              <w:rPr>
                <w:rFonts w:asciiTheme="minorEastAsia" w:eastAsiaTheme="minorEastAsia" w:hAnsiTheme="minorEastAsia" w:cs="宋体"/>
                <w:kern w:val="0"/>
              </w:rPr>
              <w:t>1个得0.5分，</w:t>
            </w:r>
            <w:r>
              <w:rPr>
                <w:rFonts w:asciiTheme="minorEastAsia" w:eastAsiaTheme="minorEastAsia" w:hAnsiTheme="minorEastAsia" w:cs="宋体" w:hint="eastAsia"/>
                <w:kern w:val="0"/>
              </w:rPr>
              <w:t>本项最高</w:t>
            </w:r>
            <w:r>
              <w:rPr>
                <w:rFonts w:asciiTheme="minorEastAsia" w:eastAsiaTheme="minorEastAsia" w:hAnsiTheme="minorEastAsia" w:cs="宋体"/>
                <w:kern w:val="0"/>
              </w:rPr>
              <w:t>1分；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rPr>
              <w:t>注：须提供公安机关颁发的信息系统安全等级保护备案证明。</w:t>
            </w:r>
          </w:p>
        </w:tc>
      </w:tr>
      <w:tr w:rsidR="00692E39">
        <w:trPr>
          <w:trHeight w:val="1104"/>
        </w:trPr>
        <w:tc>
          <w:tcPr>
            <w:tcW w:w="560" w:type="dxa"/>
            <w:vMerge/>
            <w:vAlign w:val="center"/>
          </w:tcPr>
          <w:p w:rsidR="00692E39" w:rsidRDefault="00692E39">
            <w:pPr>
              <w:widowControl/>
              <w:jc w:val="left"/>
              <w:rPr>
                <w:rFonts w:asciiTheme="minorEastAsia" w:eastAsiaTheme="minorEastAsia" w:hAnsiTheme="minorEastAsia" w:cs="宋体"/>
                <w:kern w:val="0"/>
                <w:szCs w:val="21"/>
              </w:rPr>
            </w:pPr>
          </w:p>
        </w:tc>
        <w:tc>
          <w:tcPr>
            <w:tcW w:w="1268" w:type="dxa"/>
            <w:vMerge/>
            <w:vAlign w:val="center"/>
          </w:tcPr>
          <w:p w:rsidR="00692E39" w:rsidRDefault="00692E39">
            <w:pPr>
              <w:widowControl/>
              <w:jc w:val="left"/>
              <w:rPr>
                <w:rFonts w:asciiTheme="minorEastAsia" w:eastAsiaTheme="minorEastAsia" w:hAnsiTheme="minorEastAsia" w:cs="宋体"/>
                <w:kern w:val="0"/>
                <w:szCs w:val="21"/>
              </w:rPr>
            </w:pP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w:t>
            </w:r>
          </w:p>
        </w:tc>
        <w:tc>
          <w:tcPr>
            <w:tcW w:w="7197" w:type="dxa"/>
            <w:vAlign w:val="center"/>
          </w:tcPr>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3.【分包情况】</w:t>
            </w:r>
            <w:r>
              <w:rPr>
                <w:rFonts w:asciiTheme="minorEastAsia" w:eastAsiaTheme="minorEastAsia" w:hAnsiTheme="minorEastAsia" w:cs="宋体"/>
                <w:kern w:val="0"/>
                <w:szCs w:val="21"/>
              </w:rPr>
              <w:br/>
            </w:r>
            <w:r>
              <w:rPr>
                <w:rFonts w:asciiTheme="minorEastAsia" w:eastAsiaTheme="minorEastAsia" w:hAnsiTheme="minorEastAsia" w:cs="宋体" w:hint="eastAsia"/>
                <w:kern w:val="0"/>
                <w:szCs w:val="21"/>
              </w:rPr>
              <w:t>无分包内容：</w:t>
            </w:r>
            <w:r>
              <w:rPr>
                <w:rFonts w:asciiTheme="minorEastAsia" w:eastAsiaTheme="minorEastAsia" w:hAnsiTheme="minorEastAsia" w:cs="宋体"/>
                <w:kern w:val="0"/>
                <w:szCs w:val="21"/>
              </w:rPr>
              <w:t>1分</w:t>
            </w: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br/>
            </w:r>
            <w:r>
              <w:rPr>
                <w:rFonts w:asciiTheme="minorEastAsia" w:eastAsiaTheme="minorEastAsia" w:hAnsiTheme="minorEastAsia" w:cs="宋体" w:hint="eastAsia"/>
                <w:kern w:val="0"/>
                <w:szCs w:val="21"/>
              </w:rPr>
              <w:t>有分包内容：按分包资质给</w:t>
            </w:r>
            <w:r>
              <w:rPr>
                <w:rFonts w:asciiTheme="minorEastAsia" w:eastAsiaTheme="minorEastAsia" w:hAnsiTheme="minorEastAsia" w:cs="宋体"/>
                <w:kern w:val="0"/>
                <w:szCs w:val="21"/>
              </w:rPr>
              <w:t>0-1分。</w:t>
            </w:r>
            <w:r>
              <w:rPr>
                <w:rFonts w:asciiTheme="minorEastAsia" w:eastAsiaTheme="minorEastAsia" w:hAnsiTheme="minorEastAsia" w:cs="宋体" w:hint="eastAsia"/>
              </w:rPr>
              <w:t>如果分包</w:t>
            </w:r>
            <w:r>
              <w:rPr>
                <w:rFonts w:asciiTheme="minorEastAsia" w:eastAsiaTheme="minorEastAsia" w:hAnsiTheme="minorEastAsia" w:cs="宋体"/>
              </w:rPr>
              <w:t>资质或能力上体现出能匹配分包工作</w:t>
            </w:r>
            <w:r>
              <w:rPr>
                <w:rFonts w:asciiTheme="minorEastAsia" w:eastAsiaTheme="minorEastAsia" w:hAnsiTheme="minorEastAsia" w:cs="宋体" w:hint="eastAsia"/>
              </w:rPr>
              <w:t>，得</w:t>
            </w:r>
            <w:r>
              <w:rPr>
                <w:rFonts w:asciiTheme="minorEastAsia" w:eastAsiaTheme="minorEastAsia" w:hAnsiTheme="minorEastAsia" w:cs="宋体"/>
              </w:rPr>
              <w:t>1分</w:t>
            </w:r>
            <w:r>
              <w:rPr>
                <w:rFonts w:asciiTheme="minorEastAsia" w:eastAsiaTheme="minorEastAsia" w:hAnsiTheme="minorEastAsia" w:cs="宋体" w:hint="eastAsia"/>
              </w:rPr>
              <w:t>；如果</w:t>
            </w:r>
            <w:r>
              <w:rPr>
                <w:rFonts w:asciiTheme="minorEastAsia" w:eastAsiaTheme="minorEastAsia" w:hAnsiTheme="minorEastAsia" w:cs="宋体"/>
              </w:rPr>
              <w:t>不能体现出来</w:t>
            </w:r>
            <w:r>
              <w:rPr>
                <w:rFonts w:asciiTheme="minorEastAsia" w:eastAsiaTheme="minorEastAsia" w:hAnsiTheme="minorEastAsia" w:cs="宋体" w:hint="eastAsia"/>
              </w:rPr>
              <w:t>，得</w:t>
            </w:r>
            <w:r>
              <w:rPr>
                <w:rFonts w:asciiTheme="minorEastAsia" w:eastAsiaTheme="minorEastAsia" w:hAnsiTheme="minorEastAsia" w:cs="宋体"/>
              </w:rPr>
              <w:t>0分</w:t>
            </w:r>
            <w:r>
              <w:rPr>
                <w:rFonts w:asciiTheme="minorEastAsia" w:eastAsiaTheme="minorEastAsia" w:hAnsiTheme="minorEastAsia" w:cs="宋体" w:hint="eastAsia"/>
              </w:rPr>
              <w:t>；本项最高</w:t>
            </w:r>
            <w:r>
              <w:rPr>
                <w:rFonts w:asciiTheme="minorEastAsia" w:eastAsiaTheme="minorEastAsia" w:hAnsiTheme="minorEastAsia" w:cs="宋体"/>
              </w:rPr>
              <w:t>1分</w:t>
            </w:r>
            <w:r>
              <w:rPr>
                <w:rFonts w:asciiTheme="minorEastAsia" w:eastAsiaTheme="minorEastAsia" w:hAnsiTheme="minorEastAsia" w:cs="宋体" w:hint="eastAsia"/>
              </w:rPr>
              <w:t>。</w:t>
            </w:r>
          </w:p>
        </w:tc>
      </w:tr>
      <w:tr w:rsidR="00692E39">
        <w:trPr>
          <w:trHeight w:val="3905"/>
        </w:trPr>
        <w:tc>
          <w:tcPr>
            <w:tcW w:w="560" w:type="dxa"/>
            <w:vMerge/>
            <w:vAlign w:val="center"/>
          </w:tcPr>
          <w:p w:rsidR="00692E39" w:rsidRDefault="00692E39">
            <w:pPr>
              <w:widowControl/>
              <w:jc w:val="left"/>
              <w:rPr>
                <w:rFonts w:asciiTheme="minorEastAsia" w:eastAsiaTheme="minorEastAsia" w:hAnsiTheme="minorEastAsia" w:cs="宋体"/>
                <w:kern w:val="0"/>
                <w:szCs w:val="21"/>
              </w:rPr>
            </w:pPr>
          </w:p>
        </w:tc>
        <w:tc>
          <w:tcPr>
            <w:tcW w:w="1268" w:type="dxa"/>
            <w:vMerge/>
            <w:vAlign w:val="center"/>
          </w:tcPr>
          <w:p w:rsidR="00692E39" w:rsidRDefault="00692E39">
            <w:pPr>
              <w:widowControl/>
              <w:jc w:val="left"/>
              <w:rPr>
                <w:rFonts w:asciiTheme="minorEastAsia" w:eastAsiaTheme="minorEastAsia" w:hAnsiTheme="minorEastAsia" w:cs="宋体"/>
                <w:kern w:val="0"/>
                <w:szCs w:val="21"/>
              </w:rPr>
            </w:pP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w:t>
            </w:r>
          </w:p>
        </w:tc>
        <w:tc>
          <w:tcPr>
            <w:tcW w:w="7197" w:type="dxa"/>
            <w:vAlign w:val="center"/>
          </w:tcPr>
          <w:p w:rsidR="00692E39" w:rsidRDefault="00566468">
            <w:pP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4.【具备物流行业智能算法应用的案例演示】</w:t>
            </w:r>
          </w:p>
          <w:p w:rsidR="00692E39" w:rsidRDefault="00566468">
            <w:pP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投标人具</w:t>
            </w:r>
            <w:r>
              <w:rPr>
                <w:rFonts w:ascii="宋体" w:hAnsi="宋体" w:hint="eastAsia"/>
                <w:kern w:val="0"/>
              </w:rPr>
              <w:t>有</w:t>
            </w:r>
            <w:r>
              <w:rPr>
                <w:rFonts w:asciiTheme="minorEastAsia" w:eastAsiaTheme="minorEastAsia" w:hAnsiTheme="minorEastAsia" w:cs="宋体" w:hint="eastAsia"/>
                <w:kern w:val="0"/>
                <w:szCs w:val="21"/>
              </w:rPr>
              <w:t>物流行业智能算法应用的案例：在应用</w:t>
            </w:r>
            <w:r>
              <w:rPr>
                <w:rFonts w:asciiTheme="minorEastAsia" w:eastAsiaTheme="minorEastAsia" w:hAnsiTheme="minorEastAsia" w:cs="宋体"/>
                <w:kern w:val="0"/>
                <w:szCs w:val="21"/>
              </w:rPr>
              <w:t>AI</w:t>
            </w:r>
            <w:r>
              <w:rPr>
                <w:rFonts w:asciiTheme="minorEastAsia" w:eastAsiaTheme="minorEastAsia" w:hAnsiTheme="minorEastAsia" w:cs="宋体" w:hint="eastAsia"/>
                <w:kern w:val="0"/>
                <w:szCs w:val="21"/>
              </w:rPr>
              <w:t>、运筹学或先进算法去解决在有限资源及限制的情况下，将效率最大化的案例。未提供案例或案例不涉及智能算法得0分；有提供案例但案例并不能充分体现或说明智能算法逻辑得</w:t>
            </w:r>
            <w:r>
              <w:rPr>
                <w:rFonts w:asciiTheme="minorEastAsia" w:eastAsiaTheme="minorEastAsia" w:hAnsiTheme="minorEastAsia" w:cs="宋体"/>
                <w:kern w:val="0"/>
                <w:szCs w:val="21"/>
              </w:rPr>
              <w:t>1分</w:t>
            </w:r>
            <w:r>
              <w:rPr>
                <w:rFonts w:asciiTheme="minorEastAsia" w:eastAsiaTheme="minorEastAsia" w:hAnsiTheme="minorEastAsia" w:cs="宋体" w:hint="eastAsia"/>
                <w:kern w:val="0"/>
                <w:szCs w:val="21"/>
              </w:rPr>
              <w:t>；有提供案例且案例能充分体现或说明智能算法逻辑得</w:t>
            </w:r>
            <w:r>
              <w:rPr>
                <w:rFonts w:asciiTheme="minorEastAsia" w:eastAsiaTheme="minorEastAsia" w:hAnsiTheme="minorEastAsia" w:cs="宋体"/>
                <w:kern w:val="0"/>
                <w:szCs w:val="21"/>
              </w:rPr>
              <w:t>2分</w:t>
            </w:r>
            <w:r>
              <w:rPr>
                <w:rFonts w:asciiTheme="minorEastAsia" w:eastAsiaTheme="minorEastAsia" w:hAnsiTheme="minorEastAsia" w:cs="宋体" w:hint="eastAsia"/>
                <w:kern w:val="0"/>
                <w:szCs w:val="21"/>
              </w:rPr>
              <w:t>。</w:t>
            </w:r>
            <w:r>
              <w:rPr>
                <w:rFonts w:asciiTheme="minorEastAsia" w:eastAsiaTheme="minorEastAsia" w:hAnsiTheme="minorEastAsia" w:cs="宋体"/>
                <w:kern w:val="0"/>
                <w:szCs w:val="21"/>
              </w:rPr>
              <w:br/>
            </w:r>
            <w:r>
              <w:rPr>
                <w:rFonts w:ascii="宋体" w:hAnsi="宋体" w:hint="eastAsia"/>
                <w:kern w:val="0"/>
              </w:rPr>
              <w:t>注：</w:t>
            </w:r>
            <w:r>
              <w:rPr>
                <w:rFonts w:asciiTheme="minorEastAsia" w:eastAsiaTheme="minorEastAsia" w:hAnsiTheme="minorEastAsia" w:cs="宋体" w:hint="eastAsia"/>
                <w:kern w:val="0"/>
                <w:szCs w:val="21"/>
              </w:rPr>
              <w:t>(1) 视频时长不可超过</w:t>
            </w:r>
            <w:r>
              <w:rPr>
                <w:rFonts w:asciiTheme="minorEastAsia" w:eastAsiaTheme="minorEastAsia" w:hAnsiTheme="minorEastAsia" w:cs="宋体"/>
                <w:kern w:val="0"/>
                <w:szCs w:val="21"/>
              </w:rPr>
              <w:t>8分钟</w:t>
            </w:r>
            <w:r>
              <w:rPr>
                <w:rFonts w:asciiTheme="minorEastAsia" w:eastAsiaTheme="minorEastAsia" w:hAnsiTheme="minorEastAsia" w:cs="宋体" w:hint="eastAsia"/>
                <w:kern w:val="0"/>
                <w:szCs w:val="21"/>
              </w:rPr>
              <w:t>，且限定视频格式为</w:t>
            </w:r>
            <w:r>
              <w:rPr>
                <w:rFonts w:asciiTheme="minorEastAsia" w:eastAsiaTheme="minorEastAsia" w:hAnsiTheme="minorEastAsia" w:cs="宋体"/>
                <w:kern w:val="0"/>
                <w:szCs w:val="21"/>
              </w:rPr>
              <w:t>MP4、AVI</w:t>
            </w:r>
            <w:r>
              <w:rPr>
                <w:rFonts w:asciiTheme="minorEastAsia" w:eastAsiaTheme="minorEastAsia" w:hAnsiTheme="minorEastAsia" w:cs="宋体" w:hint="eastAsia"/>
                <w:kern w:val="0"/>
                <w:szCs w:val="21"/>
              </w:rPr>
              <w:t>或</w:t>
            </w:r>
            <w:r>
              <w:rPr>
                <w:rFonts w:asciiTheme="minorEastAsia" w:eastAsiaTheme="minorEastAsia" w:hAnsiTheme="minorEastAsia" w:cs="宋体"/>
                <w:kern w:val="0"/>
                <w:szCs w:val="21"/>
              </w:rPr>
              <w:t>WMV</w:t>
            </w:r>
            <w:r>
              <w:rPr>
                <w:rFonts w:asciiTheme="minorEastAsia" w:eastAsiaTheme="minorEastAsia" w:hAnsiTheme="minorEastAsia" w:cs="宋体" w:hint="eastAsia"/>
                <w:kern w:val="0"/>
                <w:szCs w:val="21"/>
              </w:rPr>
              <w:t>，视频无法播放或超时的不得分。</w:t>
            </w:r>
          </w:p>
          <w:p w:rsidR="00692E39" w:rsidRDefault="00566468">
            <w:pPr>
              <w:rPr>
                <w:rFonts w:asciiTheme="minorEastAsia" w:eastAsiaTheme="minorEastAsia" w:hAnsiTheme="minorEastAsia" w:cs="宋体"/>
                <w:kern w:val="0"/>
                <w:szCs w:val="21"/>
              </w:rPr>
            </w:pPr>
            <w:r>
              <w:rPr>
                <w:rFonts w:asciiTheme="minorEastAsia" w:eastAsiaTheme="minorEastAsia" w:hAnsiTheme="minorEastAsia" w:cs="宋体" w:hint="eastAsia"/>
                <w:kern w:val="0"/>
              </w:rPr>
              <w:t>(2) 投标人须提供合同关键页复印件</w:t>
            </w:r>
            <w:r>
              <w:rPr>
                <w:rFonts w:asciiTheme="minorEastAsia" w:eastAsiaTheme="minorEastAsia" w:hAnsiTheme="minorEastAsia" w:cs="宋体" w:hint="eastAsia"/>
              </w:rPr>
              <w:t>及对应合同项下任意一张发票扫描件和</w:t>
            </w:r>
            <w:r>
              <w:rPr>
                <w:rFonts w:asciiTheme="minorEastAsia" w:eastAsiaTheme="minorEastAsia" w:hAnsiTheme="minorEastAsia" w:cs="宋体"/>
              </w:rPr>
              <w:t>收款</w:t>
            </w:r>
            <w:r>
              <w:rPr>
                <w:rFonts w:asciiTheme="minorEastAsia" w:eastAsiaTheme="minorEastAsia" w:hAnsiTheme="minorEastAsia" w:cs="宋体" w:hint="eastAsia"/>
              </w:rPr>
              <w:t>凭证扫描件作为证明材料，</w:t>
            </w:r>
            <w:r>
              <w:rPr>
                <w:rFonts w:ascii="宋体" w:hAnsi="宋体" w:cs="宋体" w:hint="eastAsia"/>
              </w:rPr>
              <w:t>并提供“国家税务总局全国增值税发票查验平台”网站（https://inv-veri.chinatax.gov.cn/）的发票查验截图。</w:t>
            </w:r>
            <w:r>
              <w:rPr>
                <w:rFonts w:asciiTheme="minorEastAsia" w:eastAsiaTheme="minorEastAsia" w:hAnsiTheme="minorEastAsia" w:cs="宋体" w:hint="eastAsia"/>
                <w:kern w:val="0"/>
              </w:rPr>
              <w:t>合同关键页内容应至少体现合同签订日期、建设内容、智能算法的相关功能模块等关键信息，合同中若无法体现上述内容，需提供详细技术协议用于说明。投标人法人机构发生合法变更或重组或法人名称变更时，</w:t>
            </w:r>
            <w:r>
              <w:rPr>
                <w:rFonts w:asciiTheme="minorEastAsia" w:eastAsiaTheme="minorEastAsia" w:hAnsiTheme="minorEastAsia" w:cs="宋体" w:hint="eastAsia"/>
              </w:rPr>
              <w:t>还</w:t>
            </w:r>
            <w:r>
              <w:rPr>
                <w:rFonts w:asciiTheme="minorEastAsia" w:eastAsiaTheme="minorEastAsia" w:hAnsiTheme="minorEastAsia" w:cs="宋体" w:hint="eastAsia"/>
                <w:kern w:val="0"/>
              </w:rPr>
              <w:t>应提供相关部门的合法批件或其他相关证明材料来证明其所附业绩的继承性。</w:t>
            </w:r>
          </w:p>
        </w:tc>
      </w:tr>
      <w:tr w:rsidR="00692E39">
        <w:trPr>
          <w:trHeight w:val="552"/>
        </w:trPr>
        <w:tc>
          <w:tcPr>
            <w:tcW w:w="560" w:type="dxa"/>
            <w:vMerge w:val="restart"/>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3</w:t>
            </w:r>
          </w:p>
        </w:tc>
        <w:tc>
          <w:tcPr>
            <w:tcW w:w="1268" w:type="dxa"/>
            <w:vMerge w:val="restart"/>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整体解决方案</w:t>
            </w: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7197" w:type="dxa"/>
            <w:vAlign w:val="center"/>
          </w:tcPr>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从项目理解、需求响应、方案可行性、可操作性、是否有建设性意见或独特见解等对以下方案进行评审。每个方案横向对比每一个投标人，进行方案排名。总分</w:t>
            </w:r>
            <w:r>
              <w:rPr>
                <w:rFonts w:asciiTheme="minorEastAsia" w:eastAsiaTheme="minorEastAsia" w:hAnsiTheme="minorEastAsia" w:cs="宋体"/>
                <w:kern w:val="0"/>
                <w:szCs w:val="21"/>
              </w:rPr>
              <w:t>12分</w:t>
            </w:r>
            <w:r>
              <w:rPr>
                <w:rFonts w:asciiTheme="minorEastAsia" w:eastAsiaTheme="minorEastAsia" w:hAnsiTheme="minorEastAsia" w:cs="宋体" w:hint="eastAsia"/>
                <w:kern w:val="0"/>
                <w:szCs w:val="21"/>
              </w:rPr>
              <w:t>，具体得分构成如下：</w:t>
            </w:r>
          </w:p>
        </w:tc>
      </w:tr>
      <w:tr w:rsidR="00692E39">
        <w:trPr>
          <w:trHeight w:val="1104"/>
        </w:trPr>
        <w:tc>
          <w:tcPr>
            <w:tcW w:w="560" w:type="dxa"/>
            <w:vMerge/>
            <w:vAlign w:val="center"/>
          </w:tcPr>
          <w:p w:rsidR="00692E39" w:rsidRDefault="00692E39">
            <w:pPr>
              <w:widowControl/>
              <w:jc w:val="left"/>
              <w:rPr>
                <w:rFonts w:asciiTheme="minorEastAsia" w:eastAsiaTheme="minorEastAsia" w:hAnsiTheme="minorEastAsia" w:cs="宋体"/>
                <w:kern w:val="0"/>
                <w:szCs w:val="21"/>
              </w:rPr>
            </w:pPr>
          </w:p>
        </w:tc>
        <w:tc>
          <w:tcPr>
            <w:tcW w:w="1268" w:type="dxa"/>
            <w:vMerge/>
            <w:vAlign w:val="center"/>
          </w:tcPr>
          <w:p w:rsidR="00692E39" w:rsidRDefault="00692E39">
            <w:pPr>
              <w:widowControl/>
              <w:jc w:val="left"/>
              <w:rPr>
                <w:rFonts w:asciiTheme="minorEastAsia" w:eastAsiaTheme="minorEastAsia" w:hAnsiTheme="minorEastAsia" w:cs="宋体"/>
                <w:kern w:val="0"/>
                <w:szCs w:val="21"/>
              </w:rPr>
            </w:pP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3</w:t>
            </w:r>
          </w:p>
        </w:tc>
        <w:tc>
          <w:tcPr>
            <w:tcW w:w="7197" w:type="dxa"/>
            <w:vAlign w:val="center"/>
          </w:tcPr>
          <w:p w:rsidR="00692E39" w:rsidRDefault="00566468">
            <w:pPr>
              <w:rPr>
                <w:rFonts w:asciiTheme="minorEastAsia" w:eastAsiaTheme="minorEastAsia" w:hAnsiTheme="minorEastAsia" w:cs="宋体"/>
                <w:kern w:val="0"/>
              </w:rPr>
            </w:pPr>
            <w:r>
              <w:rPr>
                <w:rFonts w:asciiTheme="minorEastAsia" w:eastAsiaTheme="minorEastAsia" w:hAnsiTheme="minorEastAsia" w:cs="宋体" w:hint="eastAsia"/>
                <w:kern w:val="0"/>
              </w:rPr>
              <w:t>1.【系统架构设计方案】</w:t>
            </w:r>
          </w:p>
          <w:p w:rsidR="00692E39" w:rsidRDefault="00566468">
            <w:pPr>
              <w:rPr>
                <w:rFonts w:asciiTheme="minorEastAsia" w:eastAsiaTheme="minorEastAsia" w:hAnsiTheme="minorEastAsia" w:cs="宋体"/>
                <w:kern w:val="0"/>
              </w:rPr>
            </w:pPr>
            <w:r>
              <w:rPr>
                <w:rFonts w:asciiTheme="minorEastAsia" w:eastAsiaTheme="minorEastAsia" w:hAnsiTheme="minorEastAsia" w:cs="宋体" w:hint="eastAsia"/>
                <w:kern w:val="0"/>
              </w:rPr>
              <w:t>对投标人提供的方案的合理性、可扩展性和可维护性进行综合评审：</w:t>
            </w:r>
          </w:p>
          <w:p w:rsidR="00692E39" w:rsidRDefault="00566468">
            <w:pPr>
              <w:rPr>
                <w:rFonts w:asciiTheme="minorEastAsia" w:eastAsiaTheme="minorEastAsia" w:hAnsiTheme="minorEastAsia" w:cs="宋体"/>
                <w:kern w:val="0"/>
                <w:szCs w:val="21"/>
              </w:rPr>
            </w:pPr>
            <w:r>
              <w:rPr>
                <w:rFonts w:asciiTheme="minorEastAsia" w:eastAsiaTheme="minorEastAsia" w:hAnsiTheme="minorEastAsia" w:cs="宋体" w:hint="eastAsia"/>
                <w:kern w:val="0"/>
              </w:rPr>
              <w:t>第一名得3分，第二名得2分，第三名得1分，剩下名次得0.5分，未提供方案的得0分，前三名不得出现并列的情况。</w:t>
            </w:r>
          </w:p>
        </w:tc>
      </w:tr>
      <w:tr w:rsidR="00692E39">
        <w:trPr>
          <w:trHeight w:val="615"/>
        </w:trPr>
        <w:tc>
          <w:tcPr>
            <w:tcW w:w="560" w:type="dxa"/>
            <w:vMerge/>
            <w:vAlign w:val="center"/>
          </w:tcPr>
          <w:p w:rsidR="00692E39" w:rsidRDefault="00692E39">
            <w:pPr>
              <w:widowControl/>
              <w:jc w:val="left"/>
              <w:rPr>
                <w:rFonts w:asciiTheme="minorEastAsia" w:eastAsiaTheme="minorEastAsia" w:hAnsiTheme="minorEastAsia" w:cs="宋体"/>
                <w:kern w:val="0"/>
                <w:szCs w:val="21"/>
              </w:rPr>
            </w:pPr>
          </w:p>
        </w:tc>
        <w:tc>
          <w:tcPr>
            <w:tcW w:w="1268" w:type="dxa"/>
            <w:vMerge/>
            <w:vAlign w:val="center"/>
          </w:tcPr>
          <w:p w:rsidR="00692E39" w:rsidRDefault="00692E39">
            <w:pPr>
              <w:widowControl/>
              <w:jc w:val="left"/>
              <w:rPr>
                <w:rFonts w:asciiTheme="minorEastAsia" w:eastAsiaTheme="minorEastAsia" w:hAnsiTheme="minorEastAsia" w:cs="宋体"/>
                <w:kern w:val="0"/>
                <w:szCs w:val="21"/>
              </w:rPr>
            </w:pP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3</w:t>
            </w:r>
          </w:p>
        </w:tc>
        <w:tc>
          <w:tcPr>
            <w:tcW w:w="7197" w:type="dxa"/>
            <w:vAlign w:val="center"/>
          </w:tcPr>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rPr>
              <w:t>2.【功能模块设计方案】</w:t>
            </w:r>
            <w:r>
              <w:rPr>
                <w:rFonts w:asciiTheme="minorEastAsia" w:eastAsiaTheme="minorEastAsia" w:hAnsiTheme="minorEastAsia" w:cs="宋体"/>
                <w:kern w:val="0"/>
                <w:szCs w:val="21"/>
              </w:rPr>
              <w:br/>
            </w:r>
            <w:r>
              <w:rPr>
                <w:rFonts w:asciiTheme="minorEastAsia" w:eastAsiaTheme="minorEastAsia" w:hAnsiTheme="minorEastAsia" w:cs="宋体" w:hint="eastAsia"/>
                <w:kern w:val="0"/>
                <w:szCs w:val="21"/>
              </w:rPr>
              <w:t>投标人提供的方案应包含但不限于以下内容：</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（1）完全覆盖技术服务要求中的功能清单及异常情况处理；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（2）有挖掘出隐性需求，提出</w:t>
            </w:r>
            <w:proofErr w:type="gramStart"/>
            <w:r>
              <w:rPr>
                <w:rFonts w:asciiTheme="minorEastAsia" w:eastAsiaTheme="minorEastAsia" w:hAnsiTheme="minorEastAsia" w:cs="宋体" w:hint="eastAsia"/>
                <w:kern w:val="0"/>
                <w:szCs w:val="21"/>
              </w:rPr>
              <w:t>标书未</w:t>
            </w:r>
            <w:proofErr w:type="gramEnd"/>
            <w:r>
              <w:rPr>
                <w:rFonts w:asciiTheme="minorEastAsia" w:eastAsiaTheme="minorEastAsia" w:hAnsiTheme="minorEastAsia" w:cs="宋体" w:hint="eastAsia"/>
                <w:kern w:val="0"/>
                <w:szCs w:val="21"/>
              </w:rPr>
              <w:t>明示但影响业务连续性的补充方案；</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（3）有识别出潜在业务冲突点；</w:t>
            </w:r>
          </w:p>
          <w:p w:rsidR="00692E39" w:rsidRDefault="00566468">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szCs w:val="21"/>
              </w:rPr>
              <w:t>（4）有识别出其他业务异常情况处理，并提出解决方案。</w:t>
            </w:r>
            <w:r>
              <w:rPr>
                <w:rFonts w:asciiTheme="minorEastAsia" w:eastAsiaTheme="minorEastAsia" w:hAnsiTheme="minorEastAsia" w:cs="宋体"/>
                <w:kern w:val="0"/>
                <w:szCs w:val="21"/>
              </w:rPr>
              <w:br/>
            </w:r>
            <w:r>
              <w:rPr>
                <w:rFonts w:hint="eastAsia"/>
              </w:rPr>
              <w:t>对投标人提供的</w:t>
            </w:r>
            <w:r>
              <w:rPr>
                <w:rFonts w:asciiTheme="minorEastAsia" w:eastAsiaTheme="minorEastAsia" w:hAnsiTheme="minorEastAsia" w:cs="宋体" w:hint="eastAsia"/>
                <w:kern w:val="0"/>
              </w:rPr>
              <w:t>方案从项目理解、需求响应、可行性、可操作性、是否有建设</w:t>
            </w:r>
            <w:r>
              <w:rPr>
                <w:rFonts w:asciiTheme="minorEastAsia" w:eastAsiaTheme="minorEastAsia" w:hAnsiTheme="minorEastAsia" w:cs="宋体" w:hint="eastAsia"/>
                <w:kern w:val="0"/>
              </w:rPr>
              <w:lastRenderedPageBreak/>
              <w:t>性意见或独特见解等方面进行综合评审：</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第一名得3分，第二名得2分，第三名得1分，剩下名次得0.5分，未提供方案的得0分；前三名不得出现并列的情况。</w:t>
            </w:r>
          </w:p>
        </w:tc>
      </w:tr>
      <w:tr w:rsidR="00692E39">
        <w:trPr>
          <w:trHeight w:val="1104"/>
        </w:trPr>
        <w:tc>
          <w:tcPr>
            <w:tcW w:w="560" w:type="dxa"/>
            <w:vMerge/>
            <w:vAlign w:val="center"/>
          </w:tcPr>
          <w:p w:rsidR="00692E39" w:rsidRDefault="00692E39">
            <w:pPr>
              <w:widowControl/>
              <w:jc w:val="left"/>
              <w:rPr>
                <w:rFonts w:asciiTheme="minorEastAsia" w:eastAsiaTheme="minorEastAsia" w:hAnsiTheme="minorEastAsia" w:cs="宋体"/>
                <w:kern w:val="0"/>
                <w:szCs w:val="21"/>
              </w:rPr>
            </w:pPr>
          </w:p>
        </w:tc>
        <w:tc>
          <w:tcPr>
            <w:tcW w:w="1268" w:type="dxa"/>
            <w:vMerge/>
            <w:vAlign w:val="center"/>
          </w:tcPr>
          <w:p w:rsidR="00692E39" w:rsidRDefault="00692E39">
            <w:pPr>
              <w:widowControl/>
              <w:jc w:val="left"/>
              <w:rPr>
                <w:rFonts w:asciiTheme="minorEastAsia" w:eastAsiaTheme="minorEastAsia" w:hAnsiTheme="minorEastAsia" w:cs="宋体"/>
                <w:kern w:val="0"/>
                <w:szCs w:val="21"/>
              </w:rPr>
            </w:pP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w:t>
            </w:r>
          </w:p>
        </w:tc>
        <w:tc>
          <w:tcPr>
            <w:tcW w:w="7197" w:type="dxa"/>
            <w:vAlign w:val="center"/>
          </w:tcPr>
          <w:p w:rsidR="00692E39" w:rsidRDefault="00566468">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3.【数据集成接口方案】</w:t>
            </w:r>
          </w:p>
          <w:p w:rsidR="00692E39" w:rsidRDefault="00566468">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对投标人提供的方案的合理性、稳定性、高效性、开放性和安全性进行综合评审：</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rPr>
              <w:t>第一名得2分，第二名得1.5分，第三名得1分，剩下名次得0.5分，未提供方案的得0分，前三名不得出现并列的情况。</w:t>
            </w:r>
          </w:p>
        </w:tc>
      </w:tr>
      <w:tr w:rsidR="00692E39">
        <w:trPr>
          <w:trHeight w:val="771"/>
        </w:trPr>
        <w:tc>
          <w:tcPr>
            <w:tcW w:w="560" w:type="dxa"/>
            <w:vMerge/>
            <w:vAlign w:val="center"/>
          </w:tcPr>
          <w:p w:rsidR="00692E39" w:rsidRDefault="00692E39">
            <w:pPr>
              <w:widowControl/>
              <w:jc w:val="left"/>
              <w:rPr>
                <w:rFonts w:asciiTheme="minorEastAsia" w:eastAsiaTheme="minorEastAsia" w:hAnsiTheme="minorEastAsia" w:cs="宋体"/>
                <w:kern w:val="0"/>
                <w:szCs w:val="21"/>
              </w:rPr>
            </w:pPr>
          </w:p>
        </w:tc>
        <w:tc>
          <w:tcPr>
            <w:tcW w:w="1268" w:type="dxa"/>
            <w:vMerge/>
            <w:vAlign w:val="center"/>
          </w:tcPr>
          <w:p w:rsidR="00692E39" w:rsidRDefault="00692E39">
            <w:pPr>
              <w:widowControl/>
              <w:jc w:val="left"/>
              <w:rPr>
                <w:rFonts w:asciiTheme="minorEastAsia" w:eastAsiaTheme="minorEastAsia" w:hAnsiTheme="minorEastAsia" w:cs="宋体"/>
                <w:kern w:val="0"/>
                <w:szCs w:val="21"/>
              </w:rPr>
            </w:pP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w:t>
            </w:r>
          </w:p>
        </w:tc>
        <w:tc>
          <w:tcPr>
            <w:tcW w:w="7197" w:type="dxa"/>
            <w:vAlign w:val="center"/>
          </w:tcPr>
          <w:p w:rsidR="00692E39" w:rsidRDefault="00566468">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4.【智能计划与调度方案】</w:t>
            </w:r>
          </w:p>
          <w:p w:rsidR="00692E39" w:rsidRDefault="00566468">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对投标人提供的装箱计划、装卸船计划、堆场计划、IGV车辆调度方案的合理性、可行性和先进性进行综合评审：</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rPr>
              <w:t>第一名得2分，第二名得1.5分，第三名得1分，剩下名次得0.5分，未提供方案的得0分，前三名不得出现并列的情况。</w:t>
            </w:r>
          </w:p>
        </w:tc>
      </w:tr>
      <w:tr w:rsidR="00692E39">
        <w:trPr>
          <w:trHeight w:val="1104"/>
        </w:trPr>
        <w:tc>
          <w:tcPr>
            <w:tcW w:w="560" w:type="dxa"/>
            <w:vMerge/>
            <w:vAlign w:val="center"/>
          </w:tcPr>
          <w:p w:rsidR="00692E39" w:rsidRDefault="00692E39">
            <w:pPr>
              <w:widowControl/>
              <w:jc w:val="left"/>
              <w:rPr>
                <w:rFonts w:asciiTheme="minorEastAsia" w:eastAsiaTheme="minorEastAsia" w:hAnsiTheme="minorEastAsia" w:cs="宋体"/>
                <w:kern w:val="0"/>
                <w:szCs w:val="21"/>
              </w:rPr>
            </w:pPr>
          </w:p>
        </w:tc>
        <w:tc>
          <w:tcPr>
            <w:tcW w:w="1268" w:type="dxa"/>
            <w:vMerge/>
            <w:vAlign w:val="center"/>
          </w:tcPr>
          <w:p w:rsidR="00692E39" w:rsidRDefault="00692E39">
            <w:pPr>
              <w:widowControl/>
              <w:jc w:val="left"/>
              <w:rPr>
                <w:rFonts w:asciiTheme="minorEastAsia" w:eastAsiaTheme="minorEastAsia" w:hAnsiTheme="minorEastAsia" w:cs="宋体"/>
                <w:kern w:val="0"/>
                <w:szCs w:val="21"/>
              </w:rPr>
            </w:pP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w:t>
            </w:r>
          </w:p>
        </w:tc>
        <w:tc>
          <w:tcPr>
            <w:tcW w:w="7197" w:type="dxa"/>
            <w:vAlign w:val="center"/>
          </w:tcPr>
          <w:p w:rsidR="00692E39" w:rsidRDefault="00566468">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5.【异常处理及灾备方案】</w:t>
            </w:r>
          </w:p>
          <w:p w:rsidR="00692E39" w:rsidRDefault="00566468">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rPr>
              <w:t>对投标人提供的方案的合理性、高效性和安全性进行综合评审：</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rPr>
              <w:t>第一名得2分，第二名得1.5分，第三名得1分，剩下名次得0.5分，未提供方案的得0分, 前三名不得出现并列的情况。</w:t>
            </w:r>
          </w:p>
        </w:tc>
      </w:tr>
      <w:tr w:rsidR="00692E39">
        <w:trPr>
          <w:trHeight w:val="2208"/>
        </w:trPr>
        <w:tc>
          <w:tcPr>
            <w:tcW w:w="560" w:type="dxa"/>
            <w:vMerge w:val="restart"/>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4</w:t>
            </w:r>
          </w:p>
          <w:p w:rsidR="00692E39" w:rsidRDefault="00566468">
            <w:pPr>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1268" w:type="dxa"/>
            <w:vMerge w:val="restart"/>
            <w:noWrap/>
            <w:vAlign w:val="center"/>
          </w:tcPr>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实施方案</w:t>
            </w:r>
          </w:p>
          <w:p w:rsidR="00692E39" w:rsidRDefault="00566468">
            <w:pPr>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4</w:t>
            </w:r>
          </w:p>
        </w:tc>
        <w:tc>
          <w:tcPr>
            <w:tcW w:w="7197" w:type="dxa"/>
            <w:vAlign w:val="center"/>
          </w:tcPr>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 需求阶段、开发阶段的计划的细化，步骤，前置条件合理性，本项满分4分。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（1）需求、开发阶段方案详细、周密，质量保证方案考虑全面，可行性较高的，得4分；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（2）需求、开发阶段方案一般，质量保证方案考虑一般，可行性一般的，得2-3分；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（3）需求、开发阶段方案不合理，可行性差，得1分。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（4）未提供方案的得0分。</w:t>
            </w:r>
          </w:p>
        </w:tc>
      </w:tr>
      <w:tr w:rsidR="00692E39">
        <w:trPr>
          <w:trHeight w:val="1307"/>
        </w:trPr>
        <w:tc>
          <w:tcPr>
            <w:tcW w:w="560" w:type="dxa"/>
            <w:vMerge/>
            <w:noWrap/>
            <w:vAlign w:val="center"/>
          </w:tcPr>
          <w:p w:rsidR="00692E39" w:rsidRDefault="00692E39">
            <w:pPr>
              <w:widowControl/>
              <w:jc w:val="center"/>
              <w:rPr>
                <w:rFonts w:asciiTheme="minorEastAsia" w:eastAsiaTheme="minorEastAsia" w:hAnsiTheme="minorEastAsia" w:cs="宋体"/>
                <w:kern w:val="0"/>
                <w:szCs w:val="21"/>
              </w:rPr>
            </w:pPr>
          </w:p>
        </w:tc>
        <w:tc>
          <w:tcPr>
            <w:tcW w:w="1268" w:type="dxa"/>
            <w:vMerge/>
            <w:noWrap/>
            <w:vAlign w:val="center"/>
          </w:tcPr>
          <w:p w:rsidR="00692E39" w:rsidRDefault="00692E39">
            <w:pPr>
              <w:widowControl/>
              <w:jc w:val="left"/>
              <w:rPr>
                <w:rFonts w:asciiTheme="minorEastAsia" w:eastAsiaTheme="minorEastAsia" w:hAnsiTheme="minorEastAsia" w:cs="宋体"/>
                <w:kern w:val="0"/>
                <w:szCs w:val="21"/>
              </w:rPr>
            </w:pP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4</w:t>
            </w:r>
          </w:p>
        </w:tc>
        <w:tc>
          <w:tcPr>
            <w:tcW w:w="7197" w:type="dxa"/>
            <w:vAlign w:val="center"/>
          </w:tcPr>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 测试实施计划的细化，步骤，前置条件合理性，本项满分4分。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（1）测试实施方案详细、周密、可行性较高，得4分；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（2）测试实施方案一般、可行性一般的，得2-3分；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（3）测试实施方案考虑不合理、可行性差，得1分。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（4）未提供方案的得0分。</w:t>
            </w:r>
          </w:p>
        </w:tc>
      </w:tr>
      <w:tr w:rsidR="00692E39">
        <w:trPr>
          <w:trHeight w:val="2760"/>
        </w:trPr>
        <w:tc>
          <w:tcPr>
            <w:tcW w:w="560"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5</w:t>
            </w:r>
          </w:p>
        </w:tc>
        <w:tc>
          <w:tcPr>
            <w:tcW w:w="1268" w:type="dxa"/>
            <w:noWrap/>
            <w:vAlign w:val="center"/>
          </w:tcPr>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维保期售后服务方案</w:t>
            </w: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5</w:t>
            </w:r>
          </w:p>
        </w:tc>
        <w:tc>
          <w:tcPr>
            <w:tcW w:w="7197" w:type="dxa"/>
            <w:vAlign w:val="center"/>
          </w:tcPr>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提供维保期售后服务方案，方案内容至少包含针对本项目的售后服务的服务承诺（承诺达到SLA指标）、服务流程设计（含故障处理流程措施）、故障响应时间（</w:t>
            </w:r>
            <w:proofErr w:type="gramStart"/>
            <w:r>
              <w:rPr>
                <w:rFonts w:asciiTheme="minorEastAsia" w:eastAsiaTheme="minorEastAsia" w:hAnsiTheme="minorEastAsia" w:cs="宋体" w:hint="eastAsia"/>
                <w:kern w:val="0"/>
                <w:szCs w:val="21"/>
              </w:rPr>
              <w:t>含重大</w:t>
            </w:r>
            <w:proofErr w:type="gramEnd"/>
            <w:r>
              <w:rPr>
                <w:rFonts w:asciiTheme="minorEastAsia" w:eastAsiaTheme="minorEastAsia" w:hAnsiTheme="minorEastAsia" w:cs="宋体" w:hint="eastAsia"/>
                <w:kern w:val="0"/>
                <w:szCs w:val="21"/>
              </w:rPr>
              <w:t>故障应急方案）等内容，缺少任意一项不得分。</w:t>
            </w:r>
            <w:r>
              <w:rPr>
                <w:rFonts w:asciiTheme="minorEastAsia" w:eastAsiaTheme="minorEastAsia" w:hAnsiTheme="minorEastAsia" w:cs="宋体" w:hint="eastAsia"/>
                <w:kern w:val="0"/>
                <w:szCs w:val="21"/>
              </w:rPr>
              <w:br/>
              <w:t>（1）方案完整合理，可操作性较强，服务响应快，有充分的技术支持能力，以上内容均能满足且高于技术服务要求的，得5分；</w:t>
            </w:r>
            <w:r>
              <w:rPr>
                <w:rFonts w:asciiTheme="minorEastAsia" w:eastAsiaTheme="minorEastAsia" w:hAnsiTheme="minorEastAsia" w:cs="宋体" w:hint="eastAsia"/>
                <w:kern w:val="0"/>
                <w:szCs w:val="21"/>
              </w:rPr>
              <w:br/>
              <w:t>（2）方案完整合理，可操作性较强，服务响应快，有充分的技术支持能力，以上内容均能满足技术服务要求的，得4分；</w:t>
            </w:r>
            <w:r>
              <w:rPr>
                <w:rFonts w:asciiTheme="minorEastAsia" w:eastAsiaTheme="minorEastAsia" w:hAnsiTheme="minorEastAsia" w:cs="宋体" w:hint="eastAsia"/>
                <w:kern w:val="0"/>
                <w:szCs w:val="21"/>
              </w:rPr>
              <w:br/>
              <w:t>（3）方案一般，有可操作性，基本满足技术服务要求的，得3分；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（4）方案一般，可操作性一般的，得2分；</w:t>
            </w:r>
            <w:r>
              <w:rPr>
                <w:rFonts w:asciiTheme="minorEastAsia" w:eastAsiaTheme="minorEastAsia" w:hAnsiTheme="minorEastAsia" w:cs="宋体" w:hint="eastAsia"/>
                <w:kern w:val="0"/>
                <w:szCs w:val="21"/>
              </w:rPr>
              <w:br/>
              <w:t>（5）方案不合理，可操作性差，得1分。</w:t>
            </w:r>
            <w:r>
              <w:rPr>
                <w:rFonts w:asciiTheme="minorEastAsia" w:eastAsiaTheme="minorEastAsia" w:hAnsiTheme="minorEastAsia" w:cs="宋体" w:hint="eastAsia"/>
                <w:kern w:val="0"/>
                <w:szCs w:val="21"/>
              </w:rPr>
              <w:br/>
              <w:t>（5）未提供方案得0分。</w:t>
            </w:r>
          </w:p>
        </w:tc>
      </w:tr>
      <w:tr w:rsidR="00692E39">
        <w:trPr>
          <w:trHeight w:val="1932"/>
        </w:trPr>
        <w:tc>
          <w:tcPr>
            <w:tcW w:w="560" w:type="dxa"/>
            <w:vMerge w:val="restart"/>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6</w:t>
            </w:r>
          </w:p>
        </w:tc>
        <w:tc>
          <w:tcPr>
            <w:tcW w:w="1268" w:type="dxa"/>
            <w:vMerge w:val="restart"/>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项目团队</w:t>
            </w: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3</w:t>
            </w:r>
          </w:p>
        </w:tc>
        <w:tc>
          <w:tcPr>
            <w:tcW w:w="7197" w:type="dxa"/>
            <w:vAlign w:val="center"/>
          </w:tcPr>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1.拟投入的项目经理具备以下资质或证书：</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（1）项目经理具备高等院校国内全日制本科或以上学历的，得1分；其他情况不得分，本小项最高得1分。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具备8年或以上项目经验，且在本评分标准中提供的合格的【项目过往经验】的【业绩情况】中，作为项目经理参与过人民币1000万元或以上的项目，并承诺在本项目一直担任项目经理的得1分，本小项最高得1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（3）如果符合(2)的要求，且该项目合同金额在人民币2000万元或以上的，再加1分，本小项最高得1分。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注：提供上述人员的①身份证、学历证书复印件及</w:t>
            </w:r>
            <w:proofErr w:type="gramStart"/>
            <w:r>
              <w:rPr>
                <w:rFonts w:asciiTheme="minorEastAsia" w:eastAsiaTheme="minorEastAsia" w:hAnsiTheme="minorEastAsia" w:cs="宋体" w:hint="eastAsia"/>
                <w:kern w:val="0"/>
                <w:szCs w:val="21"/>
              </w:rPr>
              <w:t>学信网查询</w:t>
            </w:r>
            <w:proofErr w:type="gramEnd"/>
            <w:r>
              <w:rPr>
                <w:rFonts w:asciiTheme="minorEastAsia" w:eastAsiaTheme="minorEastAsia" w:hAnsiTheme="minorEastAsia" w:cs="宋体" w:hint="eastAsia"/>
                <w:kern w:val="0"/>
                <w:szCs w:val="21"/>
              </w:rPr>
              <w:t>记录截图；②工作履历及可证实其担任过上述业绩</w:t>
            </w:r>
            <w:proofErr w:type="gramStart"/>
            <w:r>
              <w:rPr>
                <w:rFonts w:asciiTheme="minorEastAsia" w:eastAsiaTheme="minorEastAsia" w:hAnsiTheme="minorEastAsia" w:cs="宋体" w:hint="eastAsia"/>
                <w:kern w:val="0"/>
                <w:szCs w:val="21"/>
              </w:rPr>
              <w:t>中项目</w:t>
            </w:r>
            <w:proofErr w:type="gramEnd"/>
            <w:r>
              <w:rPr>
                <w:rFonts w:asciiTheme="minorEastAsia" w:eastAsiaTheme="minorEastAsia" w:hAnsiTheme="minorEastAsia" w:cs="宋体" w:hint="eastAsia"/>
                <w:kern w:val="0"/>
                <w:szCs w:val="21"/>
              </w:rPr>
              <w:t>经理角色的相关证明材料；③投标人为其缴纳的近6个月内（不含开标时间当月）连续3个月的</w:t>
            </w:r>
            <w:proofErr w:type="gramStart"/>
            <w:r>
              <w:rPr>
                <w:rFonts w:asciiTheme="minorEastAsia" w:eastAsiaTheme="minorEastAsia" w:hAnsiTheme="minorEastAsia" w:cs="宋体" w:hint="eastAsia"/>
                <w:kern w:val="0"/>
                <w:szCs w:val="21"/>
              </w:rPr>
              <w:t>社保证明</w:t>
            </w:r>
            <w:proofErr w:type="gramEnd"/>
            <w:r>
              <w:rPr>
                <w:rFonts w:asciiTheme="minorEastAsia" w:eastAsiaTheme="minorEastAsia" w:hAnsiTheme="minorEastAsia" w:cs="宋体" w:hint="eastAsia"/>
                <w:kern w:val="0"/>
                <w:szCs w:val="21"/>
              </w:rPr>
              <w:t>复印件。否则不得分。</w:t>
            </w:r>
          </w:p>
        </w:tc>
      </w:tr>
      <w:tr w:rsidR="00692E39">
        <w:trPr>
          <w:trHeight w:val="1104"/>
        </w:trPr>
        <w:tc>
          <w:tcPr>
            <w:tcW w:w="560" w:type="dxa"/>
            <w:vMerge/>
            <w:vAlign w:val="center"/>
          </w:tcPr>
          <w:p w:rsidR="00692E39" w:rsidRDefault="00692E39">
            <w:pPr>
              <w:widowControl/>
              <w:jc w:val="left"/>
              <w:rPr>
                <w:rFonts w:asciiTheme="minorEastAsia" w:eastAsiaTheme="minorEastAsia" w:hAnsiTheme="minorEastAsia" w:cs="宋体"/>
                <w:kern w:val="0"/>
                <w:szCs w:val="21"/>
              </w:rPr>
            </w:pPr>
          </w:p>
        </w:tc>
        <w:tc>
          <w:tcPr>
            <w:tcW w:w="1268" w:type="dxa"/>
            <w:vMerge/>
            <w:vAlign w:val="center"/>
          </w:tcPr>
          <w:p w:rsidR="00692E39" w:rsidRDefault="00692E39">
            <w:pPr>
              <w:widowControl/>
              <w:jc w:val="left"/>
              <w:rPr>
                <w:rFonts w:asciiTheme="minorEastAsia" w:eastAsiaTheme="minorEastAsia" w:hAnsiTheme="minorEastAsia" w:cs="宋体"/>
                <w:kern w:val="0"/>
                <w:szCs w:val="21"/>
              </w:rPr>
            </w:pP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w:t>
            </w:r>
          </w:p>
        </w:tc>
        <w:tc>
          <w:tcPr>
            <w:tcW w:w="7197" w:type="dxa"/>
            <w:vAlign w:val="center"/>
          </w:tcPr>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2.投入的技术负责人具备以下证书：</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（1）具备国家信息系统分析师认证，系统架构设计师，或者TOGAF企业系统</w:t>
            </w:r>
            <w:proofErr w:type="gramStart"/>
            <w:r>
              <w:rPr>
                <w:rFonts w:asciiTheme="minorEastAsia" w:eastAsiaTheme="minorEastAsia" w:hAnsiTheme="minorEastAsia" w:cs="宋体" w:hint="eastAsia"/>
                <w:kern w:val="0"/>
                <w:szCs w:val="21"/>
              </w:rPr>
              <w:t>架构师</w:t>
            </w:r>
            <w:proofErr w:type="gramEnd"/>
            <w:r>
              <w:rPr>
                <w:rFonts w:asciiTheme="minorEastAsia" w:eastAsiaTheme="minorEastAsia" w:hAnsiTheme="minorEastAsia" w:cs="宋体" w:hint="eastAsia"/>
                <w:kern w:val="0"/>
                <w:szCs w:val="21"/>
              </w:rPr>
              <w:t>认证的，得1分。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（2）具有10年或以上的软件架构设计、软件研发从业经验的，得1分。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注：提供上述人员的①身份证及相关证书复印件；②工作履历；③投标人为其缴纳的近6个月内（不含开标时间当月）连续3个月的</w:t>
            </w:r>
            <w:proofErr w:type="gramStart"/>
            <w:r>
              <w:rPr>
                <w:rFonts w:asciiTheme="minorEastAsia" w:eastAsiaTheme="minorEastAsia" w:hAnsiTheme="minorEastAsia" w:cs="宋体" w:hint="eastAsia"/>
                <w:kern w:val="0"/>
                <w:szCs w:val="21"/>
              </w:rPr>
              <w:t>社保证明</w:t>
            </w:r>
            <w:proofErr w:type="gramEnd"/>
            <w:r>
              <w:rPr>
                <w:rFonts w:asciiTheme="minorEastAsia" w:eastAsiaTheme="minorEastAsia" w:hAnsiTheme="minorEastAsia" w:cs="宋体" w:hint="eastAsia"/>
                <w:kern w:val="0"/>
                <w:szCs w:val="21"/>
              </w:rPr>
              <w:t>复印件。否则不得分。</w:t>
            </w:r>
          </w:p>
        </w:tc>
      </w:tr>
      <w:tr w:rsidR="00692E39">
        <w:trPr>
          <w:trHeight w:val="3588"/>
        </w:trPr>
        <w:tc>
          <w:tcPr>
            <w:tcW w:w="560" w:type="dxa"/>
            <w:vMerge/>
            <w:vAlign w:val="center"/>
          </w:tcPr>
          <w:p w:rsidR="00692E39" w:rsidRDefault="00692E39">
            <w:pPr>
              <w:widowControl/>
              <w:jc w:val="left"/>
              <w:rPr>
                <w:rFonts w:asciiTheme="minorEastAsia" w:eastAsiaTheme="minorEastAsia" w:hAnsiTheme="minorEastAsia" w:cs="宋体"/>
                <w:kern w:val="0"/>
                <w:szCs w:val="21"/>
              </w:rPr>
            </w:pPr>
          </w:p>
        </w:tc>
        <w:tc>
          <w:tcPr>
            <w:tcW w:w="1268" w:type="dxa"/>
            <w:vMerge/>
            <w:vAlign w:val="center"/>
          </w:tcPr>
          <w:p w:rsidR="00692E39" w:rsidRDefault="00692E39">
            <w:pPr>
              <w:widowControl/>
              <w:jc w:val="left"/>
              <w:rPr>
                <w:rFonts w:asciiTheme="minorEastAsia" w:eastAsiaTheme="minorEastAsia" w:hAnsiTheme="minorEastAsia" w:cs="宋体"/>
                <w:kern w:val="0"/>
                <w:szCs w:val="21"/>
              </w:rPr>
            </w:pP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5</w:t>
            </w:r>
          </w:p>
        </w:tc>
        <w:tc>
          <w:tcPr>
            <w:tcW w:w="7197" w:type="dxa"/>
            <w:vAlign w:val="center"/>
          </w:tcPr>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3.投标人的项目成员（不含项目经理、技术负责人）满足以下条件的，每项最高得1分，累计总分不超过5分：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（1）项目成员具有数据库分析师（DBA），或数据库系统工程师相关资质和能力，如Oracle, SQL, MySQL等，得1分；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（2）项目成员具备</w:t>
            </w:r>
            <w:proofErr w:type="gramStart"/>
            <w:r>
              <w:rPr>
                <w:rFonts w:asciiTheme="minorEastAsia" w:eastAsiaTheme="minorEastAsia" w:hAnsiTheme="minorEastAsia" w:cs="宋体" w:hint="eastAsia"/>
                <w:kern w:val="0"/>
                <w:szCs w:val="21"/>
              </w:rPr>
              <w:t>云服务</w:t>
            </w:r>
            <w:proofErr w:type="gramEnd"/>
            <w:r>
              <w:rPr>
                <w:rFonts w:asciiTheme="minorEastAsia" w:eastAsiaTheme="minorEastAsia" w:hAnsiTheme="minorEastAsia" w:cs="宋体" w:hint="eastAsia"/>
                <w:kern w:val="0"/>
                <w:szCs w:val="21"/>
              </w:rPr>
              <w:t>相关建设能力（具有Azure，或Amazon,或Google,或阿里云，</w:t>
            </w:r>
            <w:proofErr w:type="gramStart"/>
            <w:r>
              <w:rPr>
                <w:rFonts w:asciiTheme="minorEastAsia" w:eastAsiaTheme="minorEastAsia" w:hAnsiTheme="minorEastAsia" w:cs="宋体" w:hint="eastAsia"/>
                <w:kern w:val="0"/>
                <w:szCs w:val="21"/>
              </w:rPr>
              <w:t>或腾讯云</w:t>
            </w:r>
            <w:proofErr w:type="gramEnd"/>
            <w:r>
              <w:rPr>
                <w:rFonts w:asciiTheme="minorEastAsia" w:eastAsiaTheme="minorEastAsia" w:hAnsiTheme="minorEastAsia" w:cs="宋体" w:hint="eastAsia"/>
                <w:kern w:val="0"/>
                <w:szCs w:val="21"/>
              </w:rPr>
              <w:t>，或华为云</w:t>
            </w:r>
            <w:proofErr w:type="gramStart"/>
            <w:r>
              <w:rPr>
                <w:rFonts w:asciiTheme="minorEastAsia" w:eastAsiaTheme="minorEastAsia" w:hAnsiTheme="minorEastAsia" w:cs="宋体" w:hint="eastAsia"/>
                <w:kern w:val="0"/>
                <w:szCs w:val="21"/>
              </w:rPr>
              <w:t>等云专家</w:t>
            </w:r>
            <w:proofErr w:type="gramEnd"/>
            <w:r>
              <w:rPr>
                <w:rFonts w:asciiTheme="minorEastAsia" w:eastAsiaTheme="minorEastAsia" w:hAnsiTheme="minorEastAsia" w:cs="宋体" w:hint="eastAsia"/>
                <w:kern w:val="0"/>
                <w:szCs w:val="21"/>
              </w:rPr>
              <w:t>认证证书）或工信部颁发的数据中心运</w:t>
            </w:r>
            <w:proofErr w:type="gramStart"/>
            <w:r>
              <w:rPr>
                <w:rFonts w:asciiTheme="minorEastAsia" w:eastAsiaTheme="minorEastAsia" w:hAnsiTheme="minorEastAsia" w:cs="宋体" w:hint="eastAsia"/>
                <w:kern w:val="0"/>
                <w:szCs w:val="21"/>
              </w:rPr>
              <w:t>维管理</w:t>
            </w:r>
            <w:proofErr w:type="gramEnd"/>
            <w:r>
              <w:rPr>
                <w:rFonts w:asciiTheme="minorEastAsia" w:eastAsiaTheme="minorEastAsia" w:hAnsiTheme="minorEastAsia" w:cs="宋体" w:hint="eastAsia"/>
                <w:kern w:val="0"/>
                <w:szCs w:val="21"/>
              </w:rPr>
              <w:t>工程师证书，得1分；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（3）项目成员具备IT服务以及IT运维流程设计能力 （具有PeopleCert颁发的ITIL资格证书 Foundation 或以上），得1分；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（4）项目成员具备信息安全能力（具有中国信息安全测评中心颁发的注册信息安全专业人员证书，或 CISA、CISSP等安全相关证书，）得1分；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（5）项目成员具有国家网络工程师资格证书，或思科、华为相关网络工程师认证资质（如CCNA、CCIE等），得1分；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（6）项目成员具有软件设计师证书，得1分。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注:1) 提供上述人员的①身份证及在投标截止时间前取得的有效的证书复印件；②投标人为其缴纳的近6个月内（不含开标时间当月）连续3个月的</w:t>
            </w:r>
            <w:proofErr w:type="gramStart"/>
            <w:r>
              <w:rPr>
                <w:rFonts w:asciiTheme="minorEastAsia" w:eastAsiaTheme="minorEastAsia" w:hAnsiTheme="minorEastAsia" w:cs="宋体" w:hint="eastAsia"/>
                <w:kern w:val="0"/>
                <w:szCs w:val="21"/>
              </w:rPr>
              <w:t>社保证明</w:t>
            </w:r>
            <w:proofErr w:type="gramEnd"/>
            <w:r>
              <w:rPr>
                <w:rFonts w:asciiTheme="minorEastAsia" w:eastAsiaTheme="minorEastAsia" w:hAnsiTheme="minorEastAsia" w:cs="宋体" w:hint="eastAsia"/>
                <w:kern w:val="0"/>
                <w:szCs w:val="21"/>
              </w:rPr>
              <w:t>复印件，否则不得分。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r>
              <w:rPr>
                <w:rFonts w:asciiTheme="minorEastAsia" w:eastAsiaTheme="minorEastAsia" w:hAnsiTheme="minorEastAsia" w:cs="宋体" w:hint="eastAsia"/>
                <w:kern w:val="0"/>
                <w:szCs w:val="21"/>
              </w:rPr>
              <w:tab/>
              <w:t>提供项目团队架构图，否则不得分。</w:t>
            </w:r>
          </w:p>
          <w:p w:rsidR="00692E39" w:rsidRDefault="00566468">
            <w:pPr>
              <w:widowControl/>
              <w:jc w:val="left"/>
              <w:rPr>
                <w:rFonts w:asciiTheme="minorEastAsia" w:eastAsiaTheme="minorEastAsia" w:hAnsiTheme="minorEastAsia" w:cs="宋体"/>
                <w:kern w:val="0"/>
              </w:rPr>
            </w:pPr>
            <w:r>
              <w:rPr>
                <w:rFonts w:asciiTheme="minorEastAsia" w:eastAsiaTheme="minorEastAsia" w:hAnsiTheme="minorEastAsia" w:cs="宋体" w:hint="eastAsia"/>
                <w:kern w:val="0"/>
                <w:szCs w:val="21"/>
              </w:rPr>
              <w:t>中标人需保证在整个项目周期都能提供具同等资质的人员履行以上岗位</w:t>
            </w:r>
          </w:p>
          <w:p w:rsidR="00692E39" w:rsidRDefault="00692E39">
            <w:pPr>
              <w:widowControl/>
              <w:jc w:val="left"/>
              <w:rPr>
                <w:rFonts w:asciiTheme="minorEastAsia" w:eastAsiaTheme="minorEastAsia" w:hAnsiTheme="minorEastAsia" w:cs="宋体"/>
                <w:kern w:val="0"/>
                <w:szCs w:val="21"/>
              </w:rPr>
            </w:pPr>
          </w:p>
        </w:tc>
      </w:tr>
      <w:tr w:rsidR="00692E39">
        <w:trPr>
          <w:trHeight w:val="1054"/>
        </w:trPr>
        <w:tc>
          <w:tcPr>
            <w:tcW w:w="560"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7</w:t>
            </w:r>
          </w:p>
        </w:tc>
        <w:tc>
          <w:tcPr>
            <w:tcW w:w="1268" w:type="dxa"/>
            <w:noWrap/>
            <w:vAlign w:val="center"/>
          </w:tcPr>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Demo演示</w:t>
            </w:r>
          </w:p>
        </w:tc>
        <w:tc>
          <w:tcPr>
            <w:tcW w:w="705" w:type="dxa"/>
            <w:noWrap/>
            <w:vAlign w:val="center"/>
          </w:tcPr>
          <w:p w:rsidR="00692E39" w:rsidRDefault="00566468">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8</w:t>
            </w:r>
          </w:p>
        </w:tc>
        <w:tc>
          <w:tcPr>
            <w:tcW w:w="7197" w:type="dxa"/>
            <w:vAlign w:val="center"/>
          </w:tcPr>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【ULD配箱功能系统原型演示】</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投标人根据对用户需求的理解，展示</w:t>
            </w:r>
            <w:r>
              <w:rPr>
                <w:rFonts w:asciiTheme="minorEastAsia" w:eastAsiaTheme="minorEastAsia" w:hAnsiTheme="minorEastAsia" w:cs="宋体"/>
                <w:kern w:val="0"/>
                <w:szCs w:val="21"/>
              </w:rPr>
              <w:t>ULD</w:t>
            </w:r>
            <w:proofErr w:type="gramStart"/>
            <w:r>
              <w:rPr>
                <w:rFonts w:asciiTheme="minorEastAsia" w:eastAsiaTheme="minorEastAsia" w:hAnsiTheme="minorEastAsia" w:cs="宋体"/>
                <w:kern w:val="0"/>
                <w:szCs w:val="21"/>
              </w:rPr>
              <w:t>配箱功能</w:t>
            </w:r>
            <w:proofErr w:type="gramEnd"/>
            <w:r>
              <w:rPr>
                <w:rFonts w:asciiTheme="minorEastAsia" w:eastAsiaTheme="minorEastAsia" w:hAnsiTheme="minorEastAsia" w:cs="宋体"/>
                <w:kern w:val="0"/>
                <w:szCs w:val="21"/>
              </w:rPr>
              <w:t>（将4个PMC或8个AKE（或中间不同的组合）装入一个特制的海运集装箱）的系统原型，体现</w:t>
            </w:r>
            <w:proofErr w:type="gramStart"/>
            <w:r>
              <w:rPr>
                <w:rFonts w:asciiTheme="minorEastAsia" w:eastAsiaTheme="minorEastAsia" w:hAnsiTheme="minorEastAsia" w:cs="宋体"/>
                <w:kern w:val="0"/>
                <w:szCs w:val="21"/>
              </w:rPr>
              <w:t>手动配箱和自动配箱操作</w:t>
            </w:r>
            <w:proofErr w:type="gramEnd"/>
            <w:r>
              <w:rPr>
                <w:rFonts w:asciiTheme="minorEastAsia" w:eastAsiaTheme="minorEastAsia" w:hAnsiTheme="minorEastAsia" w:cs="宋体"/>
                <w:kern w:val="0"/>
                <w:szCs w:val="21"/>
              </w:rPr>
              <w:t>，并介绍</w:t>
            </w:r>
            <w:r>
              <w:rPr>
                <w:rFonts w:asciiTheme="minorEastAsia" w:eastAsiaTheme="minorEastAsia" w:hAnsiTheme="minorEastAsia" w:cs="宋体" w:hint="eastAsia"/>
                <w:kern w:val="0"/>
                <w:szCs w:val="21"/>
              </w:rPr>
              <w:t>对</w:t>
            </w:r>
            <w:r>
              <w:rPr>
                <w:rFonts w:asciiTheme="minorEastAsia" w:eastAsiaTheme="minorEastAsia" w:hAnsiTheme="minorEastAsia" w:cs="宋体"/>
                <w:kern w:val="0"/>
                <w:szCs w:val="21"/>
              </w:rPr>
              <w:t>ULD与集装箱的配对策略的考虑及算法，包含但不限于处理飞机航班时间、货物属性、ULD状态，重量，ULD到达的时间等。</w:t>
            </w:r>
            <w:r>
              <w:rPr>
                <w:rFonts w:asciiTheme="minorEastAsia" w:eastAsiaTheme="minorEastAsia" w:hAnsiTheme="minorEastAsia" w:cs="宋体"/>
                <w:kern w:val="0"/>
                <w:szCs w:val="21"/>
              </w:rPr>
              <w:br/>
            </w:r>
            <w:r>
              <w:rPr>
                <w:rFonts w:asciiTheme="minorEastAsia" w:eastAsiaTheme="minorEastAsia" w:hAnsiTheme="minorEastAsia" w:cs="宋体" w:hint="eastAsia"/>
                <w:kern w:val="0"/>
                <w:szCs w:val="21"/>
              </w:rPr>
              <w:t>根据以下内容对投标人的演示内容进行综合评审：</w:t>
            </w:r>
          </w:p>
          <w:p w:rsidR="00692E39" w:rsidRDefault="00566468">
            <w:pPr>
              <w:pStyle w:val="afa"/>
              <w:widowControl/>
              <w:numPr>
                <w:ilvl w:val="0"/>
                <w:numId w:val="26"/>
              </w:numPr>
              <w:jc w:val="left"/>
              <w:rPr>
                <w:rFonts w:asciiTheme="minorEastAsia" w:eastAsiaTheme="minorEastAsia" w:hAnsiTheme="minorEastAsia"/>
                <w:kern w:val="0"/>
                <w:szCs w:val="21"/>
              </w:rPr>
            </w:pPr>
            <w:r>
              <w:rPr>
                <w:rFonts w:asciiTheme="minorEastAsia" w:eastAsiaTheme="minorEastAsia" w:hAnsiTheme="minorEastAsia" w:hint="eastAsia"/>
                <w:kern w:val="0"/>
                <w:sz w:val="22"/>
                <w:szCs w:val="21"/>
              </w:rPr>
              <w:lastRenderedPageBreak/>
              <w:t>对业务理解是否充分，是否</w:t>
            </w:r>
            <w:proofErr w:type="gramStart"/>
            <w:r>
              <w:rPr>
                <w:rFonts w:asciiTheme="minorEastAsia" w:eastAsiaTheme="minorEastAsia" w:hAnsiTheme="minorEastAsia" w:hint="eastAsia"/>
                <w:kern w:val="0"/>
                <w:sz w:val="22"/>
                <w:szCs w:val="21"/>
              </w:rPr>
              <w:t>明白配箱</w:t>
            </w:r>
            <w:proofErr w:type="gramEnd"/>
            <w:r>
              <w:rPr>
                <w:rFonts w:asciiTheme="minorEastAsia" w:eastAsiaTheme="minorEastAsia" w:hAnsiTheme="minorEastAsia" w:hint="eastAsia"/>
                <w:kern w:val="0"/>
                <w:sz w:val="22"/>
                <w:szCs w:val="21"/>
              </w:rPr>
              <w:t>算法需要考虑的种种因素</w:t>
            </w:r>
            <w:r>
              <w:rPr>
                <w:rFonts w:asciiTheme="minorEastAsia" w:eastAsiaTheme="minorEastAsia" w:hAnsiTheme="minorEastAsia" w:hint="eastAsia"/>
                <w:kern w:val="0"/>
                <w:szCs w:val="21"/>
              </w:rPr>
              <w:t>；</w:t>
            </w:r>
          </w:p>
          <w:p w:rsidR="00692E39" w:rsidRDefault="00566468">
            <w:pPr>
              <w:pStyle w:val="afa"/>
              <w:widowControl/>
              <w:numPr>
                <w:ilvl w:val="0"/>
                <w:numId w:val="26"/>
              </w:numPr>
              <w:jc w:val="left"/>
              <w:rPr>
                <w:rFonts w:asciiTheme="minorEastAsia" w:eastAsiaTheme="minorEastAsia" w:hAnsiTheme="minorEastAsia"/>
                <w:kern w:val="0"/>
                <w:szCs w:val="21"/>
              </w:rPr>
            </w:pPr>
            <w:r>
              <w:rPr>
                <w:rFonts w:asciiTheme="minorEastAsia" w:eastAsiaTheme="minorEastAsia" w:hAnsiTheme="minorEastAsia" w:hint="eastAsia"/>
                <w:kern w:val="0"/>
                <w:sz w:val="22"/>
                <w:szCs w:val="21"/>
              </w:rPr>
              <w:t>对目标的理解是否完善，如何评价配对是否最优</w:t>
            </w:r>
            <w:r>
              <w:rPr>
                <w:rFonts w:asciiTheme="minorEastAsia" w:eastAsiaTheme="minorEastAsia" w:hAnsiTheme="minorEastAsia" w:hint="eastAsia"/>
                <w:kern w:val="0"/>
                <w:szCs w:val="21"/>
              </w:rPr>
              <w:t>；</w:t>
            </w:r>
          </w:p>
          <w:p w:rsidR="00692E39" w:rsidRDefault="00566468">
            <w:pPr>
              <w:pStyle w:val="afa"/>
              <w:widowControl/>
              <w:numPr>
                <w:ilvl w:val="0"/>
                <w:numId w:val="26"/>
              </w:numPr>
              <w:jc w:val="left"/>
              <w:rPr>
                <w:rFonts w:asciiTheme="minorEastAsia" w:eastAsiaTheme="minorEastAsia" w:hAnsiTheme="minorEastAsia"/>
                <w:kern w:val="0"/>
                <w:szCs w:val="21"/>
              </w:rPr>
            </w:pPr>
            <w:r>
              <w:rPr>
                <w:rFonts w:asciiTheme="minorEastAsia" w:eastAsiaTheme="minorEastAsia" w:hAnsiTheme="minorEastAsia" w:hint="eastAsia"/>
                <w:kern w:val="0"/>
                <w:sz w:val="22"/>
                <w:szCs w:val="21"/>
              </w:rPr>
              <w:t>算法是否有效考虑各种可能出现的场景</w:t>
            </w:r>
            <w:r>
              <w:rPr>
                <w:rFonts w:asciiTheme="minorEastAsia" w:eastAsiaTheme="minorEastAsia" w:hAnsiTheme="minorEastAsia" w:hint="eastAsia"/>
                <w:kern w:val="0"/>
                <w:szCs w:val="21"/>
              </w:rPr>
              <w:t>；</w:t>
            </w:r>
          </w:p>
          <w:p w:rsidR="00692E39" w:rsidRDefault="00566468">
            <w:pPr>
              <w:pStyle w:val="afa"/>
              <w:widowControl/>
              <w:numPr>
                <w:ilvl w:val="0"/>
                <w:numId w:val="26"/>
              </w:numPr>
              <w:jc w:val="left"/>
              <w:rPr>
                <w:rFonts w:asciiTheme="minorEastAsia" w:eastAsiaTheme="minorEastAsia" w:hAnsiTheme="minorEastAsia"/>
                <w:kern w:val="0"/>
                <w:szCs w:val="21"/>
              </w:rPr>
            </w:pPr>
            <w:r>
              <w:rPr>
                <w:rFonts w:asciiTheme="minorEastAsia" w:eastAsiaTheme="minorEastAsia" w:hAnsiTheme="minorEastAsia" w:hint="eastAsia"/>
                <w:kern w:val="0"/>
                <w:sz w:val="22"/>
                <w:szCs w:val="21"/>
              </w:rPr>
              <w:t>界面是否友好，是否方便操作，是否可以让操作人员容易实时修正。</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以上各项分值为0-2分：理解充分、算法优异、界面友好，得2分，理解较充分、算法较好、界面较好，得1分，缺少相关内容得0分。</w:t>
            </w:r>
          </w:p>
          <w:p w:rsidR="00692E39" w:rsidRDefault="00566468">
            <w:pPr>
              <w:widowControl/>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br/>
            </w:r>
            <w:r>
              <w:rPr>
                <w:rFonts w:asciiTheme="minorEastAsia" w:eastAsiaTheme="minorEastAsia" w:hAnsiTheme="minorEastAsia" w:cs="宋体" w:hint="eastAsia"/>
                <w:kern w:val="0"/>
                <w:szCs w:val="21"/>
              </w:rPr>
              <w:t>评委根据以上标准对供应商的演示内容横向对比每一个投标人，进行方案排名，第一名得8分，第二名得7分，第三名得6分，第四名得5分，第五名得4分，剩下名次得3分，投标人未提供该项方案得0分, 前五名不得出现并列的情况。</w:t>
            </w:r>
            <w:r>
              <w:rPr>
                <w:rFonts w:asciiTheme="minorEastAsia" w:eastAsiaTheme="minorEastAsia" w:hAnsiTheme="minorEastAsia" w:cs="宋体"/>
                <w:kern w:val="0"/>
                <w:szCs w:val="21"/>
              </w:rPr>
              <w:br/>
            </w:r>
            <w:r>
              <w:rPr>
                <w:rFonts w:asciiTheme="minorEastAsia" w:eastAsiaTheme="minorEastAsia" w:hAnsiTheme="minorEastAsia" w:cs="宋体"/>
                <w:kern w:val="0"/>
                <w:szCs w:val="21"/>
              </w:rPr>
              <w:br/>
            </w:r>
            <w:r>
              <w:rPr>
                <w:rFonts w:asciiTheme="minorEastAsia" w:eastAsiaTheme="minorEastAsia" w:hAnsiTheme="minorEastAsia" w:cs="宋体" w:hint="eastAsia"/>
                <w:kern w:val="0"/>
                <w:szCs w:val="21"/>
              </w:rPr>
              <w:t>注：视频时长不得超过</w:t>
            </w:r>
            <w:r>
              <w:rPr>
                <w:rFonts w:asciiTheme="minorEastAsia" w:eastAsiaTheme="minorEastAsia" w:hAnsiTheme="minorEastAsia" w:cs="宋体"/>
                <w:kern w:val="0"/>
                <w:szCs w:val="21"/>
              </w:rPr>
              <w:t>15分钟</w:t>
            </w:r>
            <w:r>
              <w:rPr>
                <w:rFonts w:asciiTheme="minorEastAsia" w:eastAsiaTheme="minorEastAsia" w:hAnsiTheme="minorEastAsia" w:cs="宋体" w:hint="eastAsia"/>
                <w:kern w:val="0"/>
                <w:szCs w:val="21"/>
              </w:rPr>
              <w:t>，且限定视频格式为MP4、AVI或WMV，视频无法播放或超时的不得分。</w:t>
            </w:r>
          </w:p>
        </w:tc>
      </w:tr>
    </w:tbl>
    <w:p w:rsidR="00692E39" w:rsidRDefault="00692E39">
      <w:pPr>
        <w:rPr>
          <w:rFonts w:ascii="宋体" w:hAnsi="宋体" w:cs="宋体"/>
        </w:rPr>
        <w:sectPr w:rsidR="00692E39">
          <w:pgSz w:w="12240" w:h="15840"/>
          <w:pgMar w:top="1440" w:right="1080" w:bottom="1440" w:left="1080" w:header="0" w:footer="841" w:gutter="0"/>
          <w:cols w:space="720"/>
        </w:sectPr>
      </w:pPr>
    </w:p>
    <w:p w:rsidR="00692E39" w:rsidRDefault="00566468">
      <w:pPr>
        <w:pStyle w:val="2"/>
        <w:numPr>
          <w:ilvl w:val="0"/>
          <w:numId w:val="27"/>
        </w:numPr>
        <w:tabs>
          <w:tab w:val="left" w:pos="-20"/>
        </w:tabs>
        <w:adjustRightInd w:val="0"/>
        <w:snapToGrid w:val="0"/>
        <w:spacing w:line="360" w:lineRule="auto"/>
        <w:ind w:left="0" w:firstLineChars="199" w:firstLine="420"/>
        <w:rPr>
          <w:rFonts w:ascii="宋体" w:eastAsia="宋体" w:hAnsi="宋体" w:cs="宋体"/>
          <w:sz w:val="21"/>
          <w:szCs w:val="21"/>
        </w:rPr>
      </w:pPr>
      <w:r>
        <w:rPr>
          <w:rFonts w:ascii="宋体" w:eastAsia="宋体" w:hAnsi="宋体" w:cs="宋体" w:hint="eastAsia"/>
          <w:sz w:val="21"/>
          <w:szCs w:val="21"/>
        </w:rPr>
        <w:lastRenderedPageBreak/>
        <w:t>评标方法、组织及工作程序</w:t>
      </w:r>
    </w:p>
    <w:p w:rsidR="00692E39" w:rsidRDefault="00566468" w:rsidP="00DE5013">
      <w:pPr>
        <w:pStyle w:val="a6"/>
        <w:adjustRightInd w:val="0"/>
        <w:snapToGrid w:val="0"/>
        <w:spacing w:line="360" w:lineRule="auto"/>
        <w:ind w:firstLineChars="199" w:firstLine="406"/>
        <w:rPr>
          <w:rFonts w:ascii="宋体" w:hAnsi="宋体" w:cs="宋体"/>
          <w:spacing w:val="-3"/>
        </w:rPr>
      </w:pPr>
      <w:r>
        <w:rPr>
          <w:rFonts w:ascii="宋体" w:hAnsi="宋体" w:cs="宋体" w:hint="eastAsia"/>
          <w:spacing w:val="-3"/>
        </w:rPr>
        <w:t>本次评标采用经评审的综合评估法。评标委员会对满足招标文件实质性要求的投标文件，根据本章第2.2款规定的评分标准进行打分，并按得分由高到低顺序推荐中标候选人，或根据招标人授权直接确定中标人，但投标报价低于其成本的除外。综合评分相等时，按照评标办法前附表的规定确定中标候选人顺序。</w:t>
      </w:r>
    </w:p>
    <w:p w:rsidR="00692E39" w:rsidRDefault="00566468">
      <w:pPr>
        <w:pStyle w:val="2"/>
        <w:numPr>
          <w:ilvl w:val="0"/>
          <w:numId w:val="27"/>
        </w:numPr>
        <w:tabs>
          <w:tab w:val="left" w:pos="-20"/>
        </w:tabs>
        <w:adjustRightInd w:val="0"/>
        <w:snapToGrid w:val="0"/>
        <w:spacing w:line="360" w:lineRule="auto"/>
        <w:ind w:left="0" w:firstLineChars="199" w:firstLine="420"/>
        <w:rPr>
          <w:rFonts w:ascii="宋体" w:eastAsia="宋体" w:hAnsi="宋体" w:cs="宋体"/>
          <w:sz w:val="21"/>
          <w:szCs w:val="21"/>
        </w:rPr>
      </w:pPr>
      <w:bookmarkStart w:id="16" w:name="_bookmark95"/>
      <w:bookmarkEnd w:id="16"/>
      <w:r>
        <w:rPr>
          <w:rFonts w:ascii="宋体" w:eastAsia="宋体" w:hAnsi="宋体" w:cs="宋体" w:hint="eastAsia"/>
          <w:sz w:val="21"/>
          <w:szCs w:val="21"/>
        </w:rPr>
        <w:t>评审标准</w:t>
      </w:r>
    </w:p>
    <w:p w:rsidR="00692E39" w:rsidRDefault="00566468" w:rsidP="00DE5013">
      <w:pPr>
        <w:pStyle w:val="3"/>
        <w:numPr>
          <w:ilvl w:val="1"/>
          <w:numId w:val="27"/>
        </w:numPr>
        <w:tabs>
          <w:tab w:val="left" w:pos="1027"/>
        </w:tabs>
        <w:adjustRightInd w:val="0"/>
        <w:snapToGrid w:val="0"/>
        <w:spacing w:line="360" w:lineRule="auto"/>
        <w:ind w:left="0" w:firstLineChars="199" w:firstLine="414"/>
        <w:rPr>
          <w:rFonts w:ascii="宋体" w:hAnsi="宋体" w:cs="宋体"/>
          <w:spacing w:val="-1"/>
          <w:sz w:val="21"/>
          <w:szCs w:val="21"/>
        </w:rPr>
      </w:pPr>
      <w:bookmarkStart w:id="17" w:name="_bookmark96"/>
      <w:bookmarkEnd w:id="17"/>
      <w:r>
        <w:rPr>
          <w:rFonts w:ascii="宋体" w:hAnsi="宋体" w:cs="宋体" w:hint="eastAsia"/>
          <w:spacing w:val="-1"/>
          <w:sz w:val="21"/>
          <w:szCs w:val="21"/>
        </w:rPr>
        <w:t>初步评审标准</w:t>
      </w:r>
    </w:p>
    <w:p w:rsidR="00692E39" w:rsidRDefault="00566468" w:rsidP="00DE5013">
      <w:pPr>
        <w:adjustRightInd w:val="0"/>
        <w:snapToGrid w:val="0"/>
        <w:spacing w:line="360" w:lineRule="auto"/>
        <w:ind w:firstLineChars="199" w:firstLine="406"/>
        <w:rPr>
          <w:rFonts w:ascii="宋体" w:hAnsi="宋体" w:cs="宋体"/>
          <w:spacing w:val="-3"/>
          <w:szCs w:val="21"/>
        </w:rPr>
      </w:pPr>
      <w:r>
        <w:rPr>
          <w:rFonts w:ascii="宋体" w:hAnsi="宋体" w:cs="宋体" w:hint="eastAsia"/>
          <w:spacing w:val="-3"/>
          <w:szCs w:val="21"/>
        </w:rPr>
        <w:t>2.1.1 形式评审标准：</w:t>
      </w:r>
    </w:p>
    <w:p w:rsidR="00692E39" w:rsidRDefault="00566468" w:rsidP="00DE5013">
      <w:pPr>
        <w:adjustRightInd w:val="0"/>
        <w:snapToGrid w:val="0"/>
        <w:spacing w:line="360" w:lineRule="auto"/>
        <w:ind w:firstLineChars="199" w:firstLine="406"/>
        <w:rPr>
          <w:rFonts w:ascii="宋体" w:hAnsi="宋体" w:cs="宋体"/>
          <w:spacing w:val="-3"/>
          <w:szCs w:val="21"/>
        </w:rPr>
      </w:pPr>
      <w:r>
        <w:rPr>
          <w:rFonts w:ascii="宋体" w:hAnsi="宋体" w:cs="宋体" w:hint="eastAsia"/>
          <w:spacing w:val="-3"/>
          <w:szCs w:val="21"/>
        </w:rPr>
        <w:t>2.1.1（1）形式评审标准（商务技术标）: 见评标办法前附表。</w:t>
      </w:r>
    </w:p>
    <w:p w:rsidR="00692E39" w:rsidRDefault="00566468" w:rsidP="00DE5013">
      <w:pPr>
        <w:adjustRightInd w:val="0"/>
        <w:snapToGrid w:val="0"/>
        <w:spacing w:line="360" w:lineRule="auto"/>
        <w:ind w:firstLineChars="199" w:firstLine="406"/>
        <w:rPr>
          <w:rFonts w:ascii="宋体" w:hAnsi="宋体" w:cs="宋体"/>
          <w:spacing w:val="-3"/>
          <w:szCs w:val="21"/>
        </w:rPr>
      </w:pPr>
      <w:r>
        <w:rPr>
          <w:rFonts w:ascii="宋体" w:hAnsi="宋体" w:cs="宋体" w:hint="eastAsia"/>
          <w:spacing w:val="-3"/>
          <w:szCs w:val="21"/>
        </w:rPr>
        <w:t>2.1.1（2）形式评审标准（经济标）: 见评标办法前附表。</w:t>
      </w:r>
    </w:p>
    <w:p w:rsidR="00692E39" w:rsidRDefault="00566468" w:rsidP="00DE5013">
      <w:pPr>
        <w:adjustRightInd w:val="0"/>
        <w:snapToGrid w:val="0"/>
        <w:spacing w:line="360" w:lineRule="auto"/>
        <w:ind w:firstLineChars="199" w:firstLine="406"/>
        <w:rPr>
          <w:rFonts w:ascii="宋体" w:hAnsi="宋体" w:cs="宋体"/>
          <w:spacing w:val="-3"/>
          <w:szCs w:val="21"/>
        </w:rPr>
      </w:pPr>
      <w:r>
        <w:rPr>
          <w:rFonts w:ascii="宋体" w:hAnsi="宋体" w:cs="宋体" w:hint="eastAsia"/>
          <w:spacing w:val="-3"/>
          <w:szCs w:val="21"/>
        </w:rPr>
        <w:t>2.1.2 资格评审标准：见评标办法前附表。</w:t>
      </w:r>
    </w:p>
    <w:p w:rsidR="00692E39" w:rsidRDefault="00566468" w:rsidP="00DE5013">
      <w:pPr>
        <w:adjustRightInd w:val="0"/>
        <w:snapToGrid w:val="0"/>
        <w:spacing w:line="360" w:lineRule="auto"/>
        <w:ind w:firstLineChars="199" w:firstLine="406"/>
        <w:rPr>
          <w:rFonts w:ascii="宋体" w:hAnsi="宋体" w:cs="宋体"/>
          <w:spacing w:val="-3"/>
          <w:szCs w:val="21"/>
        </w:rPr>
      </w:pPr>
      <w:r>
        <w:rPr>
          <w:rFonts w:ascii="宋体" w:hAnsi="宋体" w:cs="宋体" w:hint="eastAsia"/>
          <w:spacing w:val="-3"/>
          <w:szCs w:val="21"/>
        </w:rPr>
        <w:t>2.1.3 响应性评审标准：见评标办法前附表。</w:t>
      </w:r>
    </w:p>
    <w:p w:rsidR="00692E39" w:rsidRDefault="00566468" w:rsidP="00DE5013">
      <w:pPr>
        <w:pStyle w:val="3"/>
        <w:numPr>
          <w:ilvl w:val="1"/>
          <w:numId w:val="27"/>
        </w:numPr>
        <w:tabs>
          <w:tab w:val="left" w:pos="1027"/>
        </w:tabs>
        <w:adjustRightInd w:val="0"/>
        <w:snapToGrid w:val="0"/>
        <w:spacing w:line="360" w:lineRule="auto"/>
        <w:ind w:left="0" w:firstLineChars="199" w:firstLine="414"/>
        <w:rPr>
          <w:rFonts w:ascii="宋体" w:hAnsi="宋体" w:cs="宋体"/>
          <w:spacing w:val="-1"/>
          <w:sz w:val="21"/>
          <w:szCs w:val="21"/>
        </w:rPr>
      </w:pPr>
      <w:r>
        <w:rPr>
          <w:rFonts w:ascii="宋体" w:hAnsi="宋体" w:cs="宋体" w:hint="eastAsia"/>
          <w:spacing w:val="-1"/>
          <w:sz w:val="21"/>
          <w:szCs w:val="21"/>
        </w:rPr>
        <w:t>分值构成与评分标准</w:t>
      </w:r>
    </w:p>
    <w:p w:rsidR="00692E39" w:rsidRDefault="00566468" w:rsidP="00DE5013">
      <w:pPr>
        <w:pStyle w:val="afa"/>
        <w:tabs>
          <w:tab w:val="left" w:pos="1346"/>
        </w:tabs>
        <w:spacing w:line="360" w:lineRule="auto"/>
        <w:ind w:left="0" w:firstLineChars="199" w:firstLine="406"/>
        <w:rPr>
          <w:spacing w:val="-3"/>
          <w:szCs w:val="21"/>
        </w:rPr>
      </w:pPr>
      <w:r>
        <w:rPr>
          <w:rFonts w:hint="eastAsia"/>
          <w:spacing w:val="-3"/>
          <w:szCs w:val="21"/>
        </w:rPr>
        <w:t>2.2.1 分值构成</w:t>
      </w:r>
    </w:p>
    <w:p w:rsidR="00692E39" w:rsidRDefault="00566468" w:rsidP="00DE5013">
      <w:pPr>
        <w:pStyle w:val="afa"/>
        <w:numPr>
          <w:ilvl w:val="255"/>
          <w:numId w:val="0"/>
        </w:numPr>
        <w:tabs>
          <w:tab w:val="left" w:pos="1350"/>
        </w:tabs>
        <w:adjustRightInd w:val="0"/>
        <w:spacing w:line="360" w:lineRule="auto"/>
        <w:ind w:firstLineChars="199" w:firstLine="406"/>
        <w:rPr>
          <w:spacing w:val="-3"/>
          <w:szCs w:val="21"/>
        </w:rPr>
      </w:pPr>
      <w:r>
        <w:rPr>
          <w:rFonts w:hint="eastAsia"/>
          <w:spacing w:val="-3"/>
          <w:szCs w:val="21"/>
        </w:rPr>
        <w:t>（1）商务技术部分：见评标办法前附表；</w:t>
      </w:r>
    </w:p>
    <w:p w:rsidR="00692E39" w:rsidRDefault="00566468" w:rsidP="00DE5013">
      <w:pPr>
        <w:pStyle w:val="afa"/>
        <w:numPr>
          <w:ilvl w:val="255"/>
          <w:numId w:val="0"/>
        </w:numPr>
        <w:tabs>
          <w:tab w:val="left" w:pos="1350"/>
        </w:tabs>
        <w:adjustRightInd w:val="0"/>
        <w:spacing w:line="360" w:lineRule="auto"/>
        <w:ind w:firstLineChars="199" w:firstLine="406"/>
        <w:rPr>
          <w:spacing w:val="-3"/>
          <w:szCs w:val="21"/>
        </w:rPr>
      </w:pPr>
      <w:r>
        <w:rPr>
          <w:rFonts w:hint="eastAsia"/>
          <w:spacing w:val="-3"/>
          <w:szCs w:val="21"/>
        </w:rPr>
        <w:t>（</w:t>
      </w:r>
      <w:r>
        <w:rPr>
          <w:rFonts w:hint="eastAsia"/>
          <w:spacing w:val="-3"/>
          <w:szCs w:val="21"/>
          <w:lang w:val="en-US"/>
        </w:rPr>
        <w:t>2</w:t>
      </w:r>
      <w:r>
        <w:rPr>
          <w:rFonts w:hint="eastAsia"/>
          <w:spacing w:val="-3"/>
          <w:szCs w:val="21"/>
        </w:rPr>
        <w:t>）</w:t>
      </w:r>
      <w:r>
        <w:rPr>
          <w:rFonts w:hint="eastAsia"/>
          <w:spacing w:val="-3"/>
          <w:szCs w:val="21"/>
          <w:lang w:val="en-US"/>
        </w:rPr>
        <w:t>价格部分</w:t>
      </w:r>
      <w:r>
        <w:rPr>
          <w:rFonts w:hint="eastAsia"/>
          <w:spacing w:val="-3"/>
          <w:szCs w:val="21"/>
        </w:rPr>
        <w:t>：见评标办法前附表。</w:t>
      </w:r>
    </w:p>
    <w:p w:rsidR="00692E39" w:rsidRDefault="00566468" w:rsidP="00DE5013">
      <w:pPr>
        <w:pStyle w:val="afa"/>
        <w:numPr>
          <w:ilvl w:val="255"/>
          <w:numId w:val="0"/>
        </w:numPr>
        <w:tabs>
          <w:tab w:val="left" w:pos="1350"/>
        </w:tabs>
        <w:adjustRightInd w:val="0"/>
        <w:spacing w:line="360" w:lineRule="auto"/>
        <w:ind w:firstLineChars="199" w:firstLine="406"/>
        <w:rPr>
          <w:spacing w:val="-3"/>
          <w:szCs w:val="21"/>
        </w:rPr>
      </w:pPr>
      <w:r>
        <w:rPr>
          <w:rFonts w:hint="eastAsia"/>
          <w:spacing w:val="-3"/>
          <w:szCs w:val="21"/>
        </w:rPr>
        <w:t>2.2.2 评标基准价计算</w:t>
      </w:r>
    </w:p>
    <w:p w:rsidR="00692E39" w:rsidRDefault="00566468" w:rsidP="00DE5013">
      <w:pPr>
        <w:pStyle w:val="afa"/>
        <w:numPr>
          <w:ilvl w:val="255"/>
          <w:numId w:val="0"/>
        </w:numPr>
        <w:tabs>
          <w:tab w:val="left" w:pos="1350"/>
        </w:tabs>
        <w:adjustRightInd w:val="0"/>
        <w:spacing w:line="360" w:lineRule="auto"/>
        <w:ind w:firstLineChars="199" w:firstLine="406"/>
        <w:rPr>
          <w:spacing w:val="-3"/>
          <w:szCs w:val="21"/>
        </w:rPr>
      </w:pPr>
      <w:r>
        <w:rPr>
          <w:rFonts w:hint="eastAsia"/>
          <w:spacing w:val="-3"/>
          <w:szCs w:val="21"/>
        </w:rPr>
        <w:t>评标基准价计算方法：见评标办法前附表</w:t>
      </w:r>
    </w:p>
    <w:p w:rsidR="00692E39" w:rsidRDefault="00566468" w:rsidP="00DE5013">
      <w:pPr>
        <w:pStyle w:val="afa"/>
        <w:numPr>
          <w:ilvl w:val="255"/>
          <w:numId w:val="0"/>
        </w:numPr>
        <w:tabs>
          <w:tab w:val="left" w:pos="1350"/>
        </w:tabs>
        <w:adjustRightInd w:val="0"/>
        <w:spacing w:line="360" w:lineRule="auto"/>
        <w:ind w:firstLineChars="199" w:firstLine="406"/>
        <w:rPr>
          <w:spacing w:val="-3"/>
          <w:szCs w:val="21"/>
          <w:lang w:val="en-US"/>
        </w:rPr>
      </w:pPr>
      <w:r>
        <w:rPr>
          <w:rFonts w:hint="eastAsia"/>
          <w:spacing w:val="-3"/>
          <w:szCs w:val="21"/>
          <w:lang w:val="en-US"/>
        </w:rPr>
        <w:t>2.2.3.投标报价的偏差率</w:t>
      </w:r>
    </w:p>
    <w:p w:rsidR="00692E39" w:rsidRDefault="00566468" w:rsidP="00DE5013">
      <w:pPr>
        <w:pStyle w:val="afa"/>
        <w:numPr>
          <w:ilvl w:val="255"/>
          <w:numId w:val="0"/>
        </w:numPr>
        <w:tabs>
          <w:tab w:val="left" w:pos="1350"/>
        </w:tabs>
        <w:adjustRightInd w:val="0"/>
        <w:spacing w:line="360" w:lineRule="auto"/>
        <w:ind w:firstLineChars="199" w:firstLine="406"/>
        <w:rPr>
          <w:spacing w:val="-3"/>
          <w:szCs w:val="21"/>
          <w:lang w:val="en-US"/>
        </w:rPr>
      </w:pPr>
      <w:r>
        <w:rPr>
          <w:rFonts w:hint="eastAsia"/>
          <w:spacing w:val="-3"/>
          <w:szCs w:val="21"/>
          <w:lang w:val="en-US"/>
        </w:rPr>
        <w:t>计算投标报价的偏差率计算公式:见评标办法前附表。</w:t>
      </w:r>
    </w:p>
    <w:p w:rsidR="00692E39" w:rsidRDefault="00566468" w:rsidP="00DE5013">
      <w:pPr>
        <w:pStyle w:val="afa"/>
        <w:tabs>
          <w:tab w:val="left" w:pos="1346"/>
        </w:tabs>
        <w:spacing w:line="360" w:lineRule="auto"/>
        <w:ind w:left="0" w:firstLineChars="199" w:firstLine="406"/>
        <w:rPr>
          <w:spacing w:val="-3"/>
          <w:szCs w:val="21"/>
        </w:rPr>
      </w:pPr>
      <w:r>
        <w:rPr>
          <w:rFonts w:hint="eastAsia"/>
          <w:spacing w:val="-3"/>
          <w:szCs w:val="21"/>
        </w:rPr>
        <w:t>2.2.</w:t>
      </w:r>
      <w:r>
        <w:rPr>
          <w:rFonts w:hint="eastAsia"/>
          <w:spacing w:val="-3"/>
          <w:szCs w:val="21"/>
          <w:lang w:val="en-US"/>
        </w:rPr>
        <w:t>4</w:t>
      </w:r>
      <w:r>
        <w:rPr>
          <w:rFonts w:hint="eastAsia"/>
          <w:spacing w:val="-3"/>
          <w:szCs w:val="21"/>
        </w:rPr>
        <w:t xml:space="preserve"> 评分标准</w:t>
      </w:r>
    </w:p>
    <w:p w:rsidR="00692E39" w:rsidRDefault="00566468" w:rsidP="00DE5013">
      <w:pPr>
        <w:pStyle w:val="afa"/>
        <w:numPr>
          <w:ilvl w:val="255"/>
          <w:numId w:val="0"/>
        </w:numPr>
        <w:tabs>
          <w:tab w:val="left" w:pos="1350"/>
        </w:tabs>
        <w:spacing w:line="360" w:lineRule="auto"/>
        <w:ind w:firstLineChars="199" w:firstLine="406"/>
        <w:rPr>
          <w:spacing w:val="-3"/>
          <w:szCs w:val="21"/>
        </w:rPr>
      </w:pPr>
      <w:r>
        <w:rPr>
          <w:rFonts w:hint="eastAsia"/>
          <w:spacing w:val="-3"/>
          <w:szCs w:val="21"/>
        </w:rPr>
        <w:t>（1）商务技术</w:t>
      </w:r>
      <w:r>
        <w:rPr>
          <w:rFonts w:hint="eastAsia"/>
          <w:spacing w:val="-3"/>
          <w:szCs w:val="21"/>
          <w:lang w:val="en-US"/>
        </w:rPr>
        <w:t>部分</w:t>
      </w:r>
      <w:r>
        <w:rPr>
          <w:rFonts w:hint="eastAsia"/>
          <w:spacing w:val="-3"/>
          <w:szCs w:val="21"/>
        </w:rPr>
        <w:t>评分标准：见评标办法前附表；</w:t>
      </w:r>
    </w:p>
    <w:p w:rsidR="00692E39" w:rsidRDefault="00566468" w:rsidP="00DE5013">
      <w:pPr>
        <w:pStyle w:val="afa"/>
        <w:numPr>
          <w:ilvl w:val="255"/>
          <w:numId w:val="0"/>
        </w:numPr>
        <w:tabs>
          <w:tab w:val="left" w:pos="1350"/>
        </w:tabs>
        <w:spacing w:line="360" w:lineRule="auto"/>
        <w:ind w:firstLineChars="199" w:firstLine="406"/>
        <w:rPr>
          <w:spacing w:val="-3"/>
          <w:szCs w:val="21"/>
        </w:rPr>
      </w:pPr>
      <w:r>
        <w:rPr>
          <w:rFonts w:hint="eastAsia"/>
          <w:spacing w:val="-3"/>
          <w:szCs w:val="21"/>
        </w:rPr>
        <w:t>（</w:t>
      </w:r>
      <w:r>
        <w:rPr>
          <w:rFonts w:hint="eastAsia"/>
          <w:spacing w:val="-3"/>
          <w:szCs w:val="21"/>
          <w:lang w:val="en-US"/>
        </w:rPr>
        <w:t>2</w:t>
      </w:r>
      <w:r>
        <w:rPr>
          <w:rFonts w:hint="eastAsia"/>
          <w:spacing w:val="-3"/>
          <w:szCs w:val="21"/>
        </w:rPr>
        <w:t>）</w:t>
      </w:r>
      <w:r>
        <w:rPr>
          <w:rFonts w:hint="eastAsia"/>
          <w:spacing w:val="-3"/>
          <w:szCs w:val="21"/>
          <w:lang w:val="en-US"/>
        </w:rPr>
        <w:t>价格部分</w:t>
      </w:r>
      <w:r>
        <w:rPr>
          <w:rFonts w:hint="eastAsia"/>
          <w:spacing w:val="-3"/>
          <w:szCs w:val="21"/>
        </w:rPr>
        <w:t>评分标准：见评标办法前附表。</w:t>
      </w:r>
    </w:p>
    <w:p w:rsidR="00692E39" w:rsidRDefault="00566468">
      <w:pPr>
        <w:pStyle w:val="2"/>
        <w:numPr>
          <w:ilvl w:val="0"/>
          <w:numId w:val="27"/>
        </w:numPr>
        <w:tabs>
          <w:tab w:val="left" w:pos="-20"/>
        </w:tabs>
        <w:adjustRightInd w:val="0"/>
        <w:snapToGrid w:val="0"/>
        <w:spacing w:line="360" w:lineRule="auto"/>
        <w:ind w:left="0" w:firstLineChars="199" w:firstLine="420"/>
        <w:rPr>
          <w:rFonts w:ascii="宋体" w:eastAsia="宋体" w:hAnsi="宋体" w:cs="宋体"/>
          <w:sz w:val="21"/>
          <w:szCs w:val="21"/>
        </w:rPr>
      </w:pPr>
      <w:bookmarkStart w:id="18" w:name="_bookmark98"/>
      <w:bookmarkEnd w:id="18"/>
      <w:r>
        <w:rPr>
          <w:rFonts w:ascii="宋体" w:eastAsia="宋体" w:hAnsi="宋体" w:cs="宋体" w:hint="eastAsia"/>
          <w:sz w:val="21"/>
          <w:szCs w:val="21"/>
        </w:rPr>
        <w:t>评标程序</w:t>
      </w:r>
    </w:p>
    <w:p w:rsidR="00692E39" w:rsidRDefault="00566468">
      <w:pPr>
        <w:pStyle w:val="3"/>
        <w:tabs>
          <w:tab w:val="left" w:pos="1027"/>
        </w:tabs>
        <w:spacing w:line="360" w:lineRule="auto"/>
        <w:ind w:left="0" w:firstLineChars="199" w:firstLine="420"/>
        <w:rPr>
          <w:rFonts w:ascii="宋体" w:hAnsi="宋体" w:cs="宋体"/>
          <w:b/>
          <w:bCs/>
          <w:sz w:val="21"/>
          <w:szCs w:val="21"/>
        </w:rPr>
      </w:pPr>
      <w:r>
        <w:rPr>
          <w:rFonts w:ascii="宋体" w:hAnsi="宋体" w:cs="宋体" w:hint="eastAsia"/>
          <w:b/>
          <w:bCs/>
          <w:sz w:val="21"/>
          <w:szCs w:val="21"/>
        </w:rPr>
        <w:t>3.1初步评审：</w:t>
      </w:r>
    </w:p>
    <w:p w:rsidR="00692E39" w:rsidRDefault="00566468" w:rsidP="00DE5013">
      <w:pPr>
        <w:spacing w:line="360" w:lineRule="auto"/>
        <w:ind w:firstLineChars="199" w:firstLine="406"/>
        <w:rPr>
          <w:rFonts w:ascii="宋体" w:hAnsi="宋体" w:cs="宋体"/>
          <w:spacing w:val="-3"/>
          <w:szCs w:val="21"/>
        </w:rPr>
      </w:pPr>
      <w:r>
        <w:rPr>
          <w:rFonts w:ascii="宋体" w:hAnsi="宋体" w:cs="宋体" w:hint="eastAsia"/>
          <w:spacing w:val="-3"/>
          <w:szCs w:val="21"/>
        </w:rPr>
        <w:t>招标人按照第二章“投标人须知”第5.2.1项～第5.2.3项的规定对投标文件进行开标后，评标委员会首先对投标文件按照评标办法前附表第2.1.1（1）项、第2.1.2项、第2.1.3项进行评审，确定通过投标文件评审的投标人名单。</w:t>
      </w:r>
    </w:p>
    <w:p w:rsidR="00692E39" w:rsidRDefault="00566468" w:rsidP="00DE5013">
      <w:pPr>
        <w:spacing w:line="360" w:lineRule="auto"/>
        <w:ind w:firstLineChars="199" w:firstLine="406"/>
        <w:rPr>
          <w:rFonts w:ascii="宋体" w:hAnsi="宋体" w:cs="宋体"/>
          <w:spacing w:val="-3"/>
          <w:szCs w:val="21"/>
        </w:rPr>
      </w:pPr>
      <w:bookmarkStart w:id="19" w:name="_bookmark99"/>
      <w:bookmarkEnd w:id="19"/>
      <w:r>
        <w:rPr>
          <w:rFonts w:ascii="宋体" w:hAnsi="宋体" w:cs="宋体" w:hint="eastAsia"/>
          <w:spacing w:val="-3"/>
          <w:szCs w:val="21"/>
        </w:rPr>
        <w:t>3.1.1 评标委员会依据本章第2.1款规定的标准对投标文件进行初步评审。有一项不符合评审标准的，评标委员会应当否决其投标。</w:t>
      </w:r>
    </w:p>
    <w:p w:rsidR="00692E39" w:rsidRDefault="00566468" w:rsidP="00DE5013">
      <w:pPr>
        <w:pStyle w:val="afa"/>
        <w:tabs>
          <w:tab w:val="left" w:pos="1346"/>
        </w:tabs>
        <w:spacing w:line="360" w:lineRule="auto"/>
        <w:ind w:left="0" w:firstLineChars="199" w:firstLine="410"/>
        <w:rPr>
          <w:szCs w:val="21"/>
        </w:rPr>
      </w:pPr>
      <w:r>
        <w:rPr>
          <w:rFonts w:hint="eastAsia"/>
          <w:spacing w:val="-2"/>
          <w:szCs w:val="21"/>
          <w:lang w:val="en-US"/>
        </w:rPr>
        <w:t xml:space="preserve">3.1.2 </w:t>
      </w:r>
      <w:r>
        <w:rPr>
          <w:rFonts w:hint="eastAsia"/>
          <w:spacing w:val="-3"/>
          <w:szCs w:val="21"/>
        </w:rPr>
        <w:t>投标人有以下情形之一的，评标委员会应当否决其投标：</w:t>
      </w:r>
    </w:p>
    <w:p w:rsidR="00692E39" w:rsidRDefault="00566468">
      <w:pPr>
        <w:pStyle w:val="afa"/>
        <w:tabs>
          <w:tab w:val="left" w:pos="1350"/>
        </w:tabs>
        <w:spacing w:line="360" w:lineRule="auto"/>
        <w:ind w:left="0" w:right="691" w:firstLineChars="199" w:firstLine="398"/>
        <w:rPr>
          <w:spacing w:val="-3"/>
          <w:szCs w:val="21"/>
        </w:rPr>
      </w:pPr>
      <w:r>
        <w:rPr>
          <w:rFonts w:hint="eastAsia"/>
          <w:spacing w:val="-5"/>
          <w:szCs w:val="21"/>
        </w:rPr>
        <w:lastRenderedPageBreak/>
        <w:t>（</w:t>
      </w:r>
      <w:r>
        <w:rPr>
          <w:rFonts w:hint="eastAsia"/>
          <w:spacing w:val="-5"/>
          <w:szCs w:val="21"/>
          <w:lang w:val="en-US"/>
        </w:rPr>
        <w:t>1</w:t>
      </w:r>
      <w:r>
        <w:rPr>
          <w:rFonts w:hint="eastAsia"/>
          <w:spacing w:val="-5"/>
          <w:szCs w:val="21"/>
        </w:rPr>
        <w:t>）投标文件没有对招标文件的实质性要求和条件</w:t>
      </w:r>
      <w:proofErr w:type="gramStart"/>
      <w:r>
        <w:rPr>
          <w:rFonts w:hint="eastAsia"/>
          <w:spacing w:val="-5"/>
          <w:szCs w:val="21"/>
        </w:rPr>
        <w:t>作出</w:t>
      </w:r>
      <w:proofErr w:type="gramEnd"/>
      <w:r>
        <w:rPr>
          <w:rFonts w:hint="eastAsia"/>
          <w:spacing w:val="-5"/>
          <w:szCs w:val="21"/>
        </w:rPr>
        <w:t>响应</w:t>
      </w:r>
      <w:r>
        <w:rPr>
          <w:rFonts w:hint="eastAsia"/>
          <w:spacing w:val="-3"/>
          <w:szCs w:val="21"/>
        </w:rPr>
        <w:t>；</w:t>
      </w:r>
    </w:p>
    <w:p w:rsidR="00692E39" w:rsidRDefault="00566468" w:rsidP="00DE5013">
      <w:pPr>
        <w:pStyle w:val="afa"/>
        <w:tabs>
          <w:tab w:val="left" w:pos="1350"/>
        </w:tabs>
        <w:spacing w:line="360" w:lineRule="auto"/>
        <w:ind w:left="0" w:right="691" w:firstLineChars="199" w:firstLine="406"/>
        <w:rPr>
          <w:spacing w:val="-3"/>
          <w:szCs w:val="21"/>
        </w:rPr>
      </w:pPr>
      <w:r>
        <w:rPr>
          <w:rFonts w:hint="eastAsia"/>
          <w:spacing w:val="-3"/>
          <w:szCs w:val="21"/>
        </w:rPr>
        <w:t>（</w:t>
      </w:r>
      <w:r>
        <w:rPr>
          <w:rFonts w:hint="eastAsia"/>
          <w:spacing w:val="-3"/>
          <w:szCs w:val="21"/>
          <w:lang w:val="en-US"/>
        </w:rPr>
        <w:t>2</w:t>
      </w:r>
      <w:r>
        <w:rPr>
          <w:rFonts w:hint="eastAsia"/>
          <w:spacing w:val="-3"/>
          <w:szCs w:val="21"/>
        </w:rPr>
        <w:t>）有串通投标、弄虚作假、行贿等违法行为；</w:t>
      </w:r>
    </w:p>
    <w:p w:rsidR="00692E39" w:rsidRDefault="00566468" w:rsidP="00DE5013">
      <w:pPr>
        <w:pStyle w:val="afa"/>
        <w:tabs>
          <w:tab w:val="left" w:pos="1350"/>
        </w:tabs>
        <w:spacing w:line="360" w:lineRule="auto"/>
        <w:ind w:left="0" w:right="691" w:firstLineChars="199" w:firstLine="406"/>
        <w:rPr>
          <w:spacing w:val="-3"/>
          <w:szCs w:val="21"/>
        </w:rPr>
      </w:pPr>
      <w:r>
        <w:rPr>
          <w:rFonts w:hint="eastAsia"/>
          <w:spacing w:val="-3"/>
          <w:szCs w:val="21"/>
        </w:rPr>
        <w:t>（3）不按评标委员会要求澄清、说明或补正的。</w:t>
      </w:r>
    </w:p>
    <w:p w:rsidR="00692E39" w:rsidRDefault="00566468">
      <w:pPr>
        <w:pStyle w:val="3"/>
        <w:tabs>
          <w:tab w:val="left" w:pos="1027"/>
        </w:tabs>
        <w:spacing w:line="360" w:lineRule="auto"/>
        <w:ind w:left="0" w:firstLineChars="199" w:firstLine="420"/>
        <w:rPr>
          <w:rFonts w:ascii="宋体" w:hAnsi="宋体" w:cs="宋体"/>
          <w:b/>
          <w:bCs/>
          <w:sz w:val="21"/>
          <w:szCs w:val="21"/>
        </w:rPr>
      </w:pPr>
      <w:r>
        <w:rPr>
          <w:rFonts w:ascii="宋体" w:hAnsi="宋体" w:cs="宋体" w:hint="eastAsia"/>
          <w:b/>
          <w:bCs/>
          <w:sz w:val="21"/>
          <w:szCs w:val="21"/>
        </w:rPr>
        <w:t>3.2详细评审：</w:t>
      </w:r>
    </w:p>
    <w:p w:rsidR="00692E39" w:rsidRDefault="00566468" w:rsidP="00DE5013">
      <w:pPr>
        <w:spacing w:line="360" w:lineRule="auto"/>
        <w:ind w:firstLineChars="199" w:firstLine="406"/>
        <w:rPr>
          <w:rFonts w:ascii="宋体" w:hAnsi="宋体" w:cs="宋体"/>
          <w:spacing w:val="-3"/>
          <w:szCs w:val="21"/>
        </w:rPr>
      </w:pPr>
      <w:r>
        <w:rPr>
          <w:rFonts w:ascii="宋体" w:hAnsi="宋体" w:cs="宋体" w:hint="eastAsia"/>
          <w:spacing w:val="-3"/>
          <w:szCs w:val="21"/>
        </w:rPr>
        <w:t>3.2.1评标委员会按本章第2.2款规定的量化因素和分值进行打分，并计算出商务技术评估得分。按本章第2.2.4（1）目规定的评审因素和分值对商务</w:t>
      </w:r>
      <w:r>
        <w:rPr>
          <w:rFonts w:ascii="宋体" w:hAnsi="宋体" w:cs="宋体" w:hint="eastAsia"/>
          <w:spacing w:val="-3"/>
        </w:rPr>
        <w:t>技术</w:t>
      </w:r>
      <w:r>
        <w:rPr>
          <w:rFonts w:ascii="宋体" w:hAnsi="宋体" w:cs="宋体" w:hint="eastAsia"/>
          <w:spacing w:val="-3"/>
          <w:szCs w:val="21"/>
        </w:rPr>
        <w:t>部分评审，各评委的商务</w:t>
      </w:r>
      <w:r>
        <w:rPr>
          <w:rFonts w:ascii="宋体" w:hAnsi="宋体" w:cs="宋体" w:hint="eastAsia"/>
          <w:spacing w:val="-3"/>
        </w:rPr>
        <w:t>技术</w:t>
      </w:r>
      <w:r>
        <w:rPr>
          <w:rFonts w:ascii="宋体" w:hAnsi="宋体" w:cs="宋体" w:hint="eastAsia"/>
          <w:spacing w:val="-3"/>
          <w:szCs w:val="21"/>
        </w:rPr>
        <w:t>评分的算术平均值为投标人的最终商务技术得分A；</w:t>
      </w:r>
    </w:p>
    <w:p w:rsidR="00692E39" w:rsidRDefault="00566468" w:rsidP="00DE5013">
      <w:pPr>
        <w:spacing w:line="360" w:lineRule="auto"/>
        <w:ind w:firstLineChars="199" w:firstLine="406"/>
        <w:rPr>
          <w:rFonts w:ascii="宋体" w:hAnsi="宋体" w:cs="宋体"/>
          <w:spacing w:val="-3"/>
          <w:szCs w:val="21"/>
        </w:rPr>
      </w:pPr>
      <w:r>
        <w:rPr>
          <w:rFonts w:ascii="宋体" w:hAnsi="宋体" w:cs="宋体" w:hint="eastAsia"/>
          <w:spacing w:val="-3"/>
          <w:szCs w:val="21"/>
        </w:rPr>
        <w:t>3.2.2评分分值计算保留小数点后两位，小数点后第三位“四舍五入”。</w:t>
      </w:r>
    </w:p>
    <w:p w:rsidR="00692E39" w:rsidRDefault="00566468" w:rsidP="00DE5013">
      <w:pPr>
        <w:pStyle w:val="afa"/>
        <w:tabs>
          <w:tab w:val="left" w:pos="1350"/>
        </w:tabs>
        <w:spacing w:line="360" w:lineRule="auto"/>
        <w:ind w:left="0" w:right="691" w:firstLineChars="199" w:firstLine="406"/>
        <w:rPr>
          <w:spacing w:val="-3"/>
          <w:szCs w:val="21"/>
          <w:lang w:val="en-US"/>
        </w:rPr>
      </w:pPr>
      <w:r>
        <w:rPr>
          <w:rFonts w:hint="eastAsia"/>
          <w:spacing w:val="-3"/>
          <w:szCs w:val="21"/>
          <w:lang w:val="en-US"/>
        </w:rPr>
        <w:t>3.2.3投标人的商务技术评估得分=A。</w:t>
      </w:r>
    </w:p>
    <w:p w:rsidR="00692E39" w:rsidRDefault="00566468" w:rsidP="00DE5013">
      <w:pPr>
        <w:spacing w:line="360" w:lineRule="auto"/>
        <w:ind w:firstLineChars="199" w:firstLine="406"/>
        <w:rPr>
          <w:rFonts w:ascii="宋体" w:hAnsi="宋体" w:cs="宋体"/>
          <w:spacing w:val="-3"/>
          <w:szCs w:val="21"/>
        </w:rPr>
      </w:pPr>
      <w:r>
        <w:rPr>
          <w:rFonts w:ascii="宋体" w:hAnsi="宋体" w:cs="宋体" w:hint="eastAsia"/>
          <w:spacing w:val="-3"/>
          <w:szCs w:val="21"/>
        </w:rPr>
        <w:t>3.2.4评标委员会对投标文件按照评标办法前附表第2.1.1（2）项进行评审，确定通过投标文件评审的投标人名单。</w:t>
      </w:r>
    </w:p>
    <w:p w:rsidR="00692E39" w:rsidRDefault="00566468" w:rsidP="00DE5013">
      <w:pPr>
        <w:spacing w:line="360" w:lineRule="auto"/>
        <w:ind w:firstLineChars="199" w:firstLine="406"/>
        <w:rPr>
          <w:rFonts w:ascii="宋体" w:hAnsi="宋体" w:cs="宋体"/>
          <w:spacing w:val="-3"/>
          <w:szCs w:val="21"/>
        </w:rPr>
      </w:pPr>
      <w:r>
        <w:rPr>
          <w:rFonts w:ascii="宋体" w:hAnsi="宋体" w:cs="宋体" w:hint="eastAsia"/>
          <w:spacing w:val="-3"/>
          <w:szCs w:val="21"/>
        </w:rPr>
        <w:t>3.2.5根据修正完毕的各投标人报价按本章第2.2.4（2）目规定的评审因素和分值对报价计算出得分B；</w:t>
      </w:r>
    </w:p>
    <w:p w:rsidR="00692E39" w:rsidRDefault="00566468" w:rsidP="00DE5013">
      <w:pPr>
        <w:pStyle w:val="afa"/>
        <w:tabs>
          <w:tab w:val="left" w:pos="1350"/>
        </w:tabs>
        <w:spacing w:line="360" w:lineRule="auto"/>
        <w:ind w:left="0" w:right="691" w:firstLineChars="199" w:firstLine="406"/>
        <w:rPr>
          <w:spacing w:val="-3"/>
          <w:szCs w:val="21"/>
        </w:rPr>
      </w:pPr>
      <w:r>
        <w:rPr>
          <w:rFonts w:hint="eastAsia"/>
          <w:spacing w:val="-3"/>
          <w:szCs w:val="21"/>
        </w:rPr>
        <w:t>3.</w:t>
      </w:r>
      <w:r>
        <w:rPr>
          <w:rFonts w:hint="eastAsia"/>
          <w:spacing w:val="-3"/>
          <w:szCs w:val="21"/>
          <w:lang w:val="en-US"/>
        </w:rPr>
        <w:t>2</w:t>
      </w:r>
      <w:r>
        <w:rPr>
          <w:rFonts w:hint="eastAsia"/>
          <w:spacing w:val="-3"/>
          <w:szCs w:val="21"/>
        </w:rPr>
        <w:t>.</w:t>
      </w:r>
      <w:r>
        <w:rPr>
          <w:rFonts w:hint="eastAsia"/>
          <w:spacing w:val="-3"/>
          <w:szCs w:val="21"/>
          <w:lang w:val="en-US"/>
        </w:rPr>
        <w:t>6</w:t>
      </w:r>
      <w:r>
        <w:rPr>
          <w:rFonts w:hint="eastAsia"/>
          <w:spacing w:val="-3"/>
          <w:szCs w:val="21"/>
        </w:rPr>
        <w:t>评分分值计算保留小数点后两位，小数点后第三位“四舍五入”。</w:t>
      </w:r>
    </w:p>
    <w:p w:rsidR="00692E39" w:rsidRDefault="00566468">
      <w:pPr>
        <w:pStyle w:val="3"/>
        <w:tabs>
          <w:tab w:val="left" w:pos="1027"/>
        </w:tabs>
        <w:spacing w:line="360" w:lineRule="auto"/>
        <w:ind w:left="0" w:firstLineChars="199" w:firstLine="420"/>
        <w:rPr>
          <w:rFonts w:ascii="宋体" w:hAnsi="宋体" w:cs="宋体"/>
          <w:b/>
          <w:bCs/>
          <w:sz w:val="21"/>
          <w:szCs w:val="21"/>
        </w:rPr>
      </w:pPr>
      <w:r>
        <w:rPr>
          <w:rFonts w:ascii="宋体" w:hAnsi="宋体" w:cs="宋体" w:hint="eastAsia"/>
          <w:b/>
          <w:bCs/>
          <w:sz w:val="21"/>
          <w:szCs w:val="21"/>
        </w:rPr>
        <w:t>3.3综合得分计算：</w:t>
      </w:r>
    </w:p>
    <w:p w:rsidR="00692E39" w:rsidRDefault="00566468" w:rsidP="00DE5013">
      <w:pPr>
        <w:spacing w:line="360" w:lineRule="auto"/>
        <w:ind w:firstLineChars="199" w:firstLine="406"/>
        <w:rPr>
          <w:rFonts w:ascii="宋体" w:hAnsi="宋体" w:cs="宋体"/>
          <w:spacing w:val="-3"/>
          <w:szCs w:val="21"/>
        </w:rPr>
      </w:pPr>
      <w:r>
        <w:rPr>
          <w:rFonts w:ascii="宋体" w:hAnsi="宋体" w:cs="宋体" w:hint="eastAsia"/>
          <w:spacing w:val="-3"/>
          <w:szCs w:val="21"/>
        </w:rPr>
        <w:t>评标委员会对投标文件进行评审及综合评分，并推荐中标候选人。</w:t>
      </w:r>
    </w:p>
    <w:p w:rsidR="00692E39" w:rsidRDefault="00566468" w:rsidP="00DE5013">
      <w:pPr>
        <w:spacing w:line="360" w:lineRule="auto"/>
        <w:ind w:firstLineChars="199" w:firstLine="406"/>
        <w:rPr>
          <w:rFonts w:ascii="宋体" w:hAnsi="宋体" w:cs="宋体"/>
          <w:spacing w:val="-3"/>
          <w:szCs w:val="21"/>
        </w:rPr>
      </w:pPr>
      <w:r>
        <w:rPr>
          <w:rFonts w:ascii="宋体" w:hAnsi="宋体" w:cs="宋体" w:hint="eastAsia"/>
          <w:spacing w:val="-3"/>
          <w:szCs w:val="21"/>
        </w:rPr>
        <w:t>3.3.1投标人的综合评估得分=A+B。</w:t>
      </w:r>
    </w:p>
    <w:p w:rsidR="00692E39" w:rsidRDefault="00566468" w:rsidP="00DE5013">
      <w:pPr>
        <w:spacing w:line="360" w:lineRule="auto"/>
        <w:ind w:firstLineChars="199" w:firstLine="406"/>
        <w:rPr>
          <w:rFonts w:ascii="宋体" w:hAnsi="宋体" w:cs="宋体"/>
          <w:spacing w:val="-3"/>
          <w:szCs w:val="21"/>
        </w:rPr>
      </w:pPr>
      <w:r>
        <w:rPr>
          <w:rFonts w:ascii="宋体" w:hAnsi="宋体" w:cs="宋体" w:hint="eastAsia"/>
          <w:spacing w:val="-3"/>
          <w:szCs w:val="21"/>
        </w:rPr>
        <w:t>3.3.2评分分值计算保留小数点后两位，小数点后第三位“四舍五入”。</w:t>
      </w:r>
    </w:p>
    <w:p w:rsidR="00692E39" w:rsidRDefault="00566468">
      <w:pPr>
        <w:pStyle w:val="3"/>
        <w:tabs>
          <w:tab w:val="left" w:pos="1027"/>
        </w:tabs>
        <w:spacing w:line="360" w:lineRule="auto"/>
        <w:ind w:left="0" w:firstLineChars="199" w:firstLine="420"/>
        <w:rPr>
          <w:rFonts w:ascii="宋体" w:hAnsi="宋体" w:cs="宋体"/>
          <w:b/>
          <w:bCs/>
          <w:sz w:val="21"/>
          <w:szCs w:val="21"/>
        </w:rPr>
      </w:pPr>
      <w:bookmarkStart w:id="20" w:name="_bookmark90"/>
      <w:bookmarkEnd w:id="20"/>
      <w:r>
        <w:rPr>
          <w:rFonts w:ascii="宋体" w:hAnsi="宋体" w:cs="宋体" w:hint="eastAsia"/>
          <w:b/>
          <w:bCs/>
          <w:sz w:val="21"/>
          <w:szCs w:val="21"/>
        </w:rPr>
        <w:t>3.4 投标文件的澄清</w:t>
      </w:r>
    </w:p>
    <w:p w:rsidR="00692E39" w:rsidRDefault="00566468">
      <w:pPr>
        <w:pStyle w:val="afa"/>
        <w:tabs>
          <w:tab w:val="left" w:pos="1346"/>
        </w:tabs>
        <w:adjustRightInd w:val="0"/>
        <w:spacing w:line="360" w:lineRule="auto"/>
        <w:ind w:left="0" w:firstLineChars="199" w:firstLine="390"/>
        <w:rPr>
          <w:spacing w:val="-7"/>
          <w:szCs w:val="21"/>
          <w:lang w:val="en-US"/>
        </w:rPr>
      </w:pPr>
      <w:r>
        <w:rPr>
          <w:rFonts w:hint="eastAsia"/>
          <w:spacing w:val="-7"/>
          <w:szCs w:val="21"/>
          <w:lang w:val="en-US"/>
        </w:rPr>
        <w:t>3.4.1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692E39" w:rsidRDefault="00566468">
      <w:pPr>
        <w:pStyle w:val="afa"/>
        <w:tabs>
          <w:tab w:val="left" w:pos="1346"/>
        </w:tabs>
        <w:adjustRightInd w:val="0"/>
        <w:spacing w:line="360" w:lineRule="auto"/>
        <w:ind w:left="0" w:firstLineChars="199" w:firstLine="390"/>
        <w:rPr>
          <w:spacing w:val="-7"/>
          <w:szCs w:val="21"/>
          <w:lang w:val="en-US"/>
        </w:rPr>
      </w:pPr>
      <w:r>
        <w:rPr>
          <w:rFonts w:hint="eastAsia"/>
          <w:spacing w:val="-7"/>
          <w:szCs w:val="21"/>
          <w:lang w:val="en-US"/>
        </w:rPr>
        <w:t>3.4.2 澄清、说明或补正不得超出投标文件的范围且不得改变投标文件的实质性内容，并构成投标文件的组成部分。</w:t>
      </w:r>
    </w:p>
    <w:p w:rsidR="00692E39" w:rsidRDefault="00566468">
      <w:pPr>
        <w:pStyle w:val="afa"/>
        <w:tabs>
          <w:tab w:val="left" w:pos="1346"/>
        </w:tabs>
        <w:adjustRightInd w:val="0"/>
        <w:spacing w:line="360" w:lineRule="auto"/>
        <w:ind w:left="0" w:firstLineChars="199" w:firstLine="390"/>
        <w:rPr>
          <w:spacing w:val="-7"/>
          <w:szCs w:val="21"/>
          <w:lang w:val="en-US"/>
        </w:rPr>
      </w:pPr>
      <w:r>
        <w:rPr>
          <w:rFonts w:hint="eastAsia"/>
          <w:spacing w:val="-7"/>
          <w:szCs w:val="21"/>
          <w:lang w:val="en-US"/>
        </w:rPr>
        <w:t>3.4.3 评标委员会对投标人提交的澄清、说明或补正有疑问的，可以要求投标人进一步澄清、说明或补正，直至满足评标委员会的要求。</w:t>
      </w:r>
    </w:p>
    <w:p w:rsidR="00692E39" w:rsidRDefault="00566468">
      <w:pPr>
        <w:pStyle w:val="3"/>
        <w:tabs>
          <w:tab w:val="left" w:pos="1027"/>
        </w:tabs>
        <w:spacing w:line="360" w:lineRule="auto"/>
        <w:ind w:left="0" w:firstLineChars="199" w:firstLine="420"/>
        <w:rPr>
          <w:rFonts w:ascii="宋体" w:hAnsi="宋体" w:cs="宋体"/>
          <w:b/>
          <w:bCs/>
          <w:sz w:val="21"/>
          <w:szCs w:val="21"/>
        </w:rPr>
      </w:pPr>
      <w:bookmarkStart w:id="21" w:name="_bookmark91"/>
      <w:bookmarkEnd w:id="21"/>
      <w:r>
        <w:rPr>
          <w:rFonts w:ascii="宋体" w:hAnsi="宋体" w:cs="宋体" w:hint="eastAsia"/>
          <w:b/>
          <w:bCs/>
          <w:sz w:val="21"/>
          <w:szCs w:val="21"/>
        </w:rPr>
        <w:t>3.5 评标结果</w:t>
      </w:r>
    </w:p>
    <w:p w:rsidR="00692E39" w:rsidRDefault="00566468" w:rsidP="00DE5013">
      <w:pPr>
        <w:pStyle w:val="afa"/>
        <w:tabs>
          <w:tab w:val="left" w:pos="1346"/>
        </w:tabs>
        <w:adjustRightInd w:val="0"/>
        <w:spacing w:line="360" w:lineRule="auto"/>
        <w:ind w:left="0" w:firstLineChars="199" w:firstLine="410"/>
        <w:rPr>
          <w:szCs w:val="21"/>
        </w:rPr>
      </w:pPr>
      <w:r>
        <w:rPr>
          <w:rFonts w:hint="eastAsia"/>
          <w:spacing w:val="-2"/>
          <w:szCs w:val="21"/>
          <w:lang w:val="en-US"/>
        </w:rPr>
        <w:t xml:space="preserve">3.5.1 </w:t>
      </w:r>
      <w:r>
        <w:rPr>
          <w:rFonts w:hint="eastAsia"/>
          <w:spacing w:val="-2"/>
          <w:szCs w:val="21"/>
        </w:rPr>
        <w:t>除第二章</w:t>
      </w:r>
      <w:r>
        <w:rPr>
          <w:rFonts w:hint="eastAsia"/>
          <w:i/>
          <w:spacing w:val="-3"/>
          <w:szCs w:val="21"/>
        </w:rPr>
        <w:t>“</w:t>
      </w:r>
      <w:r>
        <w:rPr>
          <w:rFonts w:hint="eastAsia"/>
          <w:spacing w:val="-3"/>
          <w:szCs w:val="21"/>
        </w:rPr>
        <w:t>投标人须知</w:t>
      </w:r>
      <w:r>
        <w:rPr>
          <w:rFonts w:hint="eastAsia"/>
          <w:i/>
          <w:szCs w:val="21"/>
        </w:rPr>
        <w:t>”</w:t>
      </w:r>
      <w:r>
        <w:rPr>
          <w:rFonts w:hint="eastAsia"/>
          <w:spacing w:val="-7"/>
          <w:szCs w:val="21"/>
        </w:rPr>
        <w:t>前附表授权直接确定中标人外，评标委员会按照得分由高到低</w:t>
      </w:r>
      <w:r>
        <w:rPr>
          <w:rFonts w:hint="eastAsia"/>
          <w:spacing w:val="-5"/>
          <w:szCs w:val="21"/>
        </w:rPr>
        <w:t>的顺序推荐中标候选人，并标明排序。</w:t>
      </w:r>
    </w:p>
    <w:p w:rsidR="00692E39" w:rsidRDefault="00566468" w:rsidP="00DE5013">
      <w:pPr>
        <w:pStyle w:val="afa"/>
        <w:tabs>
          <w:tab w:val="left" w:pos="1346"/>
        </w:tabs>
        <w:adjustRightInd w:val="0"/>
        <w:spacing w:line="360" w:lineRule="auto"/>
        <w:ind w:left="0" w:firstLineChars="199" w:firstLine="406"/>
        <w:rPr>
          <w:spacing w:val="-3"/>
          <w:szCs w:val="21"/>
        </w:rPr>
      </w:pPr>
      <w:r>
        <w:rPr>
          <w:rFonts w:hint="eastAsia"/>
          <w:spacing w:val="-3"/>
          <w:szCs w:val="21"/>
          <w:lang w:val="en-US"/>
        </w:rPr>
        <w:t xml:space="preserve">3.5.2 </w:t>
      </w:r>
      <w:r>
        <w:rPr>
          <w:rFonts w:hint="eastAsia"/>
          <w:spacing w:val="-3"/>
          <w:szCs w:val="21"/>
        </w:rPr>
        <w:t>评标委员会完成评标后，应当向招标人提交书面评标报告和中标候选人名单。</w:t>
      </w:r>
    </w:p>
    <w:p w:rsidR="00692E39" w:rsidRDefault="00566468">
      <w:pPr>
        <w:rPr>
          <w:rFonts w:ascii="宋体" w:hAnsi="宋体" w:cs="宋体"/>
          <w:szCs w:val="21"/>
        </w:rPr>
      </w:pPr>
      <w:r>
        <w:rPr>
          <w:rFonts w:ascii="宋体" w:hAnsi="宋体" w:cs="宋体" w:hint="eastAsia"/>
          <w:szCs w:val="21"/>
        </w:rPr>
        <w:lastRenderedPageBreak/>
        <w:br w:type="page"/>
      </w:r>
    </w:p>
    <w:p w:rsidR="00692E39" w:rsidRDefault="00692E39">
      <w:pPr>
        <w:pStyle w:val="22"/>
        <w:ind w:firstLineChars="0" w:firstLine="0"/>
        <w:rPr>
          <w:rFonts w:ascii="宋体" w:hAnsi="宋体" w:cs="宋体"/>
        </w:rPr>
      </w:pPr>
    </w:p>
    <w:p w:rsidR="00692E39" w:rsidRDefault="00692E39">
      <w:pPr>
        <w:pStyle w:val="22"/>
        <w:ind w:firstLineChars="0" w:firstLine="0"/>
        <w:rPr>
          <w:rFonts w:ascii="宋体" w:hAnsi="宋体" w:cs="宋体"/>
        </w:rPr>
      </w:pPr>
    </w:p>
    <w:p w:rsidR="00692E39" w:rsidRDefault="00566468">
      <w:pPr>
        <w:pStyle w:val="1"/>
        <w:jc w:val="center"/>
        <w:rPr>
          <w:rFonts w:ascii="宋体" w:eastAsia="宋体" w:hAnsi="宋体" w:cs="宋体"/>
        </w:rPr>
      </w:pPr>
      <w:bookmarkStart w:id="22" w:name="_Toc205452453"/>
      <w:bookmarkStart w:id="23" w:name="_Toc257"/>
      <w:r>
        <w:rPr>
          <w:rFonts w:ascii="宋体" w:eastAsia="宋体" w:hAnsi="宋体" w:cs="宋体" w:hint="eastAsia"/>
        </w:rPr>
        <w:t>第四章 合同条款及格式</w:t>
      </w:r>
      <w:bookmarkEnd w:id="22"/>
      <w:bookmarkEnd w:id="23"/>
    </w:p>
    <w:p w:rsidR="00692E39" w:rsidRDefault="00692E39">
      <w:pPr>
        <w:pStyle w:val="Style3"/>
        <w:rPr>
          <w:rFonts w:ascii="宋体" w:hAnsi="宋体" w:cs="宋体"/>
          <w:b/>
          <w:snapToGrid w:val="0"/>
          <w:sz w:val="28"/>
          <w:szCs w:val="28"/>
        </w:rPr>
      </w:pPr>
    </w:p>
    <w:p w:rsidR="00692E39" w:rsidRDefault="00692E39">
      <w:pPr>
        <w:pStyle w:val="Style3"/>
        <w:rPr>
          <w:rFonts w:ascii="宋体" w:hAnsi="宋体" w:cs="宋体"/>
          <w:b/>
          <w:snapToGrid w:val="0"/>
          <w:sz w:val="28"/>
          <w:szCs w:val="28"/>
        </w:rPr>
      </w:pPr>
    </w:p>
    <w:p w:rsidR="00692E39" w:rsidRDefault="00692E39">
      <w:pPr>
        <w:pStyle w:val="Style3"/>
        <w:rPr>
          <w:rFonts w:ascii="宋体" w:hAnsi="宋体" w:cs="宋体"/>
          <w:b/>
          <w:snapToGrid w:val="0"/>
          <w:sz w:val="28"/>
          <w:szCs w:val="28"/>
        </w:rPr>
      </w:pPr>
    </w:p>
    <w:p w:rsidR="00692E39" w:rsidRDefault="00692E39">
      <w:pPr>
        <w:pStyle w:val="Style3"/>
        <w:rPr>
          <w:rFonts w:ascii="宋体" w:hAnsi="宋体" w:cs="宋体"/>
          <w:b/>
          <w:snapToGrid w:val="0"/>
          <w:sz w:val="28"/>
          <w:szCs w:val="28"/>
        </w:rPr>
      </w:pPr>
    </w:p>
    <w:p w:rsidR="00692E39" w:rsidRDefault="00566468">
      <w:pPr>
        <w:tabs>
          <w:tab w:val="left" w:pos="1605"/>
          <w:tab w:val="center" w:pos="4819"/>
        </w:tabs>
        <w:adjustRightInd w:val="0"/>
        <w:snapToGrid w:val="0"/>
        <w:spacing w:line="360" w:lineRule="auto"/>
        <w:jc w:val="center"/>
        <w:rPr>
          <w:rFonts w:ascii="宋体" w:hAnsi="宋体" w:cs="宋体"/>
          <w:b/>
          <w:bCs/>
          <w:sz w:val="52"/>
          <w:szCs w:val="52"/>
          <w:u w:val="single"/>
        </w:rPr>
      </w:pPr>
      <w:r>
        <w:rPr>
          <w:rFonts w:ascii="宋体" w:hAnsi="宋体" w:cs="宋体" w:hint="eastAsia"/>
          <w:b/>
          <w:bCs/>
          <w:sz w:val="52"/>
          <w:szCs w:val="52"/>
          <w:u w:val="single"/>
        </w:rPr>
        <w:t>香港国际机场东莞空港中心海空联运操作管理系统</w:t>
      </w:r>
    </w:p>
    <w:p w:rsidR="00692E39" w:rsidRDefault="00566468">
      <w:pPr>
        <w:tabs>
          <w:tab w:val="left" w:pos="1605"/>
          <w:tab w:val="center" w:pos="4819"/>
        </w:tabs>
        <w:adjustRightInd w:val="0"/>
        <w:snapToGrid w:val="0"/>
        <w:spacing w:line="360" w:lineRule="auto"/>
        <w:jc w:val="center"/>
        <w:rPr>
          <w:rFonts w:ascii="宋体" w:hAnsi="宋体" w:cs="宋体"/>
          <w:b/>
          <w:bCs/>
          <w:sz w:val="36"/>
          <w:szCs w:val="36"/>
          <w:u w:val="single"/>
        </w:rPr>
      </w:pPr>
      <w:r>
        <w:rPr>
          <w:rFonts w:ascii="宋体" w:hAnsi="宋体" w:cs="宋体" w:hint="eastAsia"/>
          <w:b/>
          <w:bCs/>
          <w:sz w:val="52"/>
          <w:szCs w:val="52"/>
        </w:rPr>
        <w:t>委托合同</w:t>
      </w:r>
    </w:p>
    <w:p w:rsidR="00692E39" w:rsidRDefault="00566468">
      <w:pPr>
        <w:tabs>
          <w:tab w:val="left" w:pos="1605"/>
          <w:tab w:val="center" w:pos="4819"/>
        </w:tabs>
        <w:adjustRightInd w:val="0"/>
        <w:snapToGrid w:val="0"/>
        <w:spacing w:line="360" w:lineRule="auto"/>
        <w:ind w:firstLineChars="262" w:firstLine="842"/>
        <w:rPr>
          <w:rFonts w:ascii="宋体" w:hAnsi="宋体" w:cs="宋体"/>
          <w:b/>
          <w:bCs/>
          <w:sz w:val="32"/>
          <w:szCs w:val="32"/>
          <w:u w:val="single"/>
        </w:rPr>
      </w:pPr>
      <w:r>
        <w:rPr>
          <w:rFonts w:ascii="宋体" w:hAnsi="宋体" w:cs="宋体" w:hint="eastAsia"/>
          <w:b/>
          <w:bCs/>
          <w:sz w:val="32"/>
          <w:szCs w:val="32"/>
        </w:rPr>
        <w:t>甲方：</w:t>
      </w:r>
      <w:r>
        <w:rPr>
          <w:rFonts w:ascii="宋体" w:hAnsi="宋体" w:cs="宋体" w:hint="eastAsia"/>
          <w:b/>
          <w:bCs/>
          <w:sz w:val="32"/>
          <w:szCs w:val="32"/>
          <w:u w:val="single"/>
        </w:rPr>
        <w:t xml:space="preserve">                        </w:t>
      </w:r>
    </w:p>
    <w:p w:rsidR="00692E39" w:rsidRDefault="00566468">
      <w:pPr>
        <w:tabs>
          <w:tab w:val="left" w:pos="1605"/>
          <w:tab w:val="center" w:pos="4819"/>
        </w:tabs>
        <w:adjustRightInd w:val="0"/>
        <w:snapToGrid w:val="0"/>
        <w:spacing w:line="360" w:lineRule="auto"/>
        <w:ind w:firstLineChars="262" w:firstLine="842"/>
        <w:rPr>
          <w:rFonts w:ascii="宋体" w:hAnsi="宋体" w:cs="宋体"/>
          <w:b/>
          <w:bCs/>
          <w:sz w:val="32"/>
          <w:szCs w:val="32"/>
          <w:u w:val="single"/>
        </w:rPr>
      </w:pPr>
      <w:r>
        <w:rPr>
          <w:rFonts w:ascii="宋体" w:hAnsi="宋体" w:cs="宋体" w:hint="eastAsia"/>
          <w:b/>
          <w:bCs/>
          <w:sz w:val="32"/>
          <w:szCs w:val="32"/>
        </w:rPr>
        <w:t>乙方：</w:t>
      </w:r>
      <w:r>
        <w:rPr>
          <w:rFonts w:ascii="宋体" w:hAnsi="宋体" w:cs="宋体" w:hint="eastAsia"/>
          <w:b/>
          <w:bCs/>
          <w:sz w:val="32"/>
          <w:szCs w:val="32"/>
          <w:u w:val="single"/>
        </w:rPr>
        <w:t xml:space="preserve">                        </w:t>
      </w:r>
    </w:p>
    <w:p w:rsidR="00692E39" w:rsidRDefault="00566468">
      <w:pPr>
        <w:tabs>
          <w:tab w:val="left" w:pos="1605"/>
          <w:tab w:val="center" w:pos="4819"/>
        </w:tabs>
        <w:adjustRightInd w:val="0"/>
        <w:snapToGrid w:val="0"/>
        <w:spacing w:line="360" w:lineRule="auto"/>
        <w:ind w:firstLineChars="262" w:firstLine="842"/>
        <w:rPr>
          <w:rFonts w:ascii="宋体" w:hAnsi="宋体" w:cs="宋体"/>
          <w:b/>
          <w:bCs/>
          <w:sz w:val="32"/>
          <w:szCs w:val="32"/>
          <w:u w:val="single"/>
        </w:rPr>
      </w:pPr>
      <w:r>
        <w:rPr>
          <w:rFonts w:ascii="宋体" w:hAnsi="宋体" w:cs="宋体" w:hint="eastAsia"/>
          <w:b/>
          <w:bCs/>
          <w:sz w:val="32"/>
          <w:szCs w:val="32"/>
        </w:rPr>
        <w:t>合同编号：</w:t>
      </w:r>
      <w:r>
        <w:rPr>
          <w:rFonts w:ascii="宋体" w:hAnsi="宋体" w:cs="宋体" w:hint="eastAsia"/>
          <w:b/>
          <w:bCs/>
          <w:sz w:val="32"/>
          <w:szCs w:val="32"/>
          <w:u w:val="single"/>
        </w:rPr>
        <w:t xml:space="preserve">                    </w:t>
      </w:r>
    </w:p>
    <w:p w:rsidR="00692E39" w:rsidRDefault="00692E39">
      <w:pPr>
        <w:tabs>
          <w:tab w:val="left" w:pos="1605"/>
          <w:tab w:val="center" w:pos="4819"/>
        </w:tabs>
        <w:adjustRightInd w:val="0"/>
        <w:snapToGrid w:val="0"/>
        <w:spacing w:line="360" w:lineRule="auto"/>
        <w:rPr>
          <w:rFonts w:ascii="宋体" w:hAnsi="宋体" w:cs="宋体"/>
          <w:b/>
          <w:bCs/>
          <w:sz w:val="32"/>
          <w:szCs w:val="32"/>
          <w:u w:val="single"/>
        </w:rPr>
      </w:pPr>
    </w:p>
    <w:p w:rsidR="00692E39" w:rsidRDefault="00566468">
      <w:pPr>
        <w:tabs>
          <w:tab w:val="left" w:pos="1605"/>
          <w:tab w:val="center" w:pos="4819"/>
        </w:tabs>
        <w:adjustRightInd w:val="0"/>
        <w:snapToGrid w:val="0"/>
        <w:spacing w:line="360" w:lineRule="auto"/>
        <w:jc w:val="center"/>
        <w:rPr>
          <w:rFonts w:ascii="宋体" w:hAnsi="宋体" w:cs="宋体"/>
          <w:b/>
          <w:bCs/>
          <w:sz w:val="32"/>
          <w:szCs w:val="32"/>
          <w:u w:val="single"/>
        </w:rPr>
      </w:pPr>
      <w:r>
        <w:rPr>
          <w:rFonts w:ascii="宋体" w:hAnsi="宋体" w:cs="宋体" w:hint="eastAsia"/>
          <w:b/>
          <w:bCs/>
          <w:sz w:val="32"/>
          <w:szCs w:val="32"/>
          <w:u w:val="single"/>
        </w:rPr>
        <w:t xml:space="preserve">     </w:t>
      </w:r>
      <w:r>
        <w:rPr>
          <w:rFonts w:ascii="宋体" w:hAnsi="宋体" w:cs="宋体" w:hint="eastAsia"/>
          <w:b/>
          <w:bCs/>
          <w:sz w:val="32"/>
          <w:szCs w:val="32"/>
        </w:rPr>
        <w:t>年</w:t>
      </w:r>
      <w:r>
        <w:rPr>
          <w:rFonts w:ascii="宋体" w:hAnsi="宋体" w:cs="宋体" w:hint="eastAsia"/>
          <w:b/>
          <w:bCs/>
          <w:sz w:val="32"/>
          <w:szCs w:val="32"/>
          <w:u w:val="single"/>
        </w:rPr>
        <w:t xml:space="preserve">    </w:t>
      </w:r>
      <w:r>
        <w:rPr>
          <w:rFonts w:ascii="宋体" w:hAnsi="宋体" w:cs="宋体" w:hint="eastAsia"/>
          <w:b/>
          <w:bCs/>
          <w:sz w:val="32"/>
          <w:szCs w:val="32"/>
        </w:rPr>
        <w:t>月</w:t>
      </w:r>
    </w:p>
    <w:p w:rsidR="00692E39" w:rsidRDefault="00692E39">
      <w:pPr>
        <w:tabs>
          <w:tab w:val="left" w:pos="1605"/>
          <w:tab w:val="center" w:pos="4819"/>
        </w:tabs>
        <w:adjustRightInd w:val="0"/>
        <w:snapToGrid w:val="0"/>
        <w:spacing w:line="360" w:lineRule="auto"/>
        <w:jc w:val="center"/>
        <w:rPr>
          <w:rFonts w:ascii="宋体" w:hAnsi="宋体" w:cs="宋体"/>
          <w:b/>
          <w:bCs/>
          <w:sz w:val="32"/>
          <w:szCs w:val="32"/>
          <w:u w:val="single"/>
        </w:rPr>
        <w:sectPr w:rsidR="00692E39">
          <w:headerReference w:type="default" r:id="rId25"/>
          <w:pgSz w:w="11906" w:h="16838"/>
          <w:pgMar w:top="1440" w:right="1080" w:bottom="1440" w:left="1080" w:header="851" w:footer="992" w:gutter="0"/>
          <w:cols w:space="720"/>
          <w:docGrid w:type="lines" w:linePitch="312"/>
        </w:sectPr>
      </w:pPr>
    </w:p>
    <w:p w:rsidR="00692E39" w:rsidRDefault="00692E39">
      <w:pPr>
        <w:spacing w:line="360" w:lineRule="auto"/>
        <w:rPr>
          <w:rFonts w:ascii="宋体" w:hAnsi="宋体" w:cs="宋体"/>
          <w:b/>
          <w:bCs/>
          <w:sz w:val="24"/>
        </w:rPr>
      </w:pPr>
    </w:p>
    <w:p w:rsidR="00692E39" w:rsidRDefault="00566468">
      <w:pPr>
        <w:spacing w:line="560" w:lineRule="atLeast"/>
        <w:ind w:firstLineChars="175" w:firstLine="422"/>
        <w:rPr>
          <w:rFonts w:ascii="宋体" w:hAnsi="宋体" w:cs="宋体"/>
          <w:b/>
          <w:bCs/>
          <w:sz w:val="24"/>
        </w:rPr>
      </w:pPr>
      <w:r>
        <w:rPr>
          <w:rFonts w:ascii="宋体" w:hAnsi="宋体" w:cs="宋体" w:hint="eastAsia"/>
          <w:b/>
          <w:bCs/>
          <w:sz w:val="24"/>
        </w:rPr>
        <w:t xml:space="preserve">委托方（甲方）： </w:t>
      </w:r>
      <w:proofErr w:type="gramStart"/>
      <w:r>
        <w:rPr>
          <w:rFonts w:ascii="宋体" w:hAnsi="宋体" w:cs="宋体" w:hint="eastAsia"/>
          <w:b/>
          <w:bCs/>
          <w:sz w:val="24"/>
        </w:rPr>
        <w:t>莞</w:t>
      </w:r>
      <w:proofErr w:type="gramEnd"/>
      <w:r>
        <w:rPr>
          <w:rFonts w:ascii="宋体" w:hAnsi="宋体" w:cs="宋体" w:hint="eastAsia"/>
          <w:b/>
          <w:bCs/>
          <w:sz w:val="24"/>
        </w:rPr>
        <w:t xml:space="preserve">港智慧空港投资（东莞）有限公司 </w:t>
      </w:r>
    </w:p>
    <w:p w:rsidR="00692E39" w:rsidRDefault="00566468">
      <w:pPr>
        <w:spacing w:line="560" w:lineRule="atLeast"/>
        <w:ind w:firstLineChars="175" w:firstLine="420"/>
        <w:rPr>
          <w:rFonts w:ascii="宋体" w:hAnsi="宋体" w:cs="宋体"/>
          <w:sz w:val="24"/>
        </w:rPr>
      </w:pPr>
      <w:r>
        <w:rPr>
          <w:rFonts w:ascii="宋体" w:hAnsi="宋体" w:cs="宋体" w:hint="eastAsia"/>
          <w:sz w:val="24"/>
        </w:rPr>
        <w:t>法定代表人：</w:t>
      </w:r>
    </w:p>
    <w:p w:rsidR="00692E39" w:rsidRDefault="00566468">
      <w:pPr>
        <w:spacing w:line="560" w:lineRule="atLeast"/>
        <w:ind w:firstLineChars="175" w:firstLine="420"/>
        <w:rPr>
          <w:rFonts w:ascii="宋体" w:hAnsi="宋体" w:cs="宋体"/>
          <w:sz w:val="24"/>
        </w:rPr>
      </w:pPr>
      <w:r>
        <w:rPr>
          <w:rFonts w:ascii="宋体" w:hAnsi="宋体" w:cs="宋体" w:hint="eastAsia"/>
          <w:sz w:val="24"/>
        </w:rPr>
        <w:t>项目责任人：</w:t>
      </w:r>
    </w:p>
    <w:p w:rsidR="00692E39" w:rsidRDefault="00566468">
      <w:pPr>
        <w:spacing w:line="560" w:lineRule="atLeast"/>
        <w:ind w:firstLineChars="175" w:firstLine="420"/>
        <w:rPr>
          <w:rFonts w:ascii="宋体" w:hAnsi="宋体" w:cs="宋体"/>
          <w:sz w:val="24"/>
        </w:rPr>
      </w:pPr>
      <w:r>
        <w:rPr>
          <w:rFonts w:ascii="宋体" w:hAnsi="宋体" w:cs="宋体" w:hint="eastAsia"/>
          <w:sz w:val="24"/>
        </w:rPr>
        <w:t>通讯地址：</w:t>
      </w:r>
    </w:p>
    <w:p w:rsidR="00692E39" w:rsidRDefault="00566468">
      <w:pPr>
        <w:spacing w:line="560" w:lineRule="atLeast"/>
        <w:ind w:firstLineChars="175" w:firstLine="420"/>
        <w:rPr>
          <w:rFonts w:ascii="宋体" w:hAnsi="宋体" w:cs="宋体"/>
          <w:sz w:val="24"/>
        </w:rPr>
      </w:pPr>
      <w:r>
        <w:rPr>
          <w:rFonts w:ascii="宋体" w:hAnsi="宋体" w:cs="宋体" w:hint="eastAsia"/>
          <w:sz w:val="24"/>
        </w:rPr>
        <w:t>电    话：</w:t>
      </w:r>
    </w:p>
    <w:p w:rsidR="00692E39" w:rsidRDefault="00566468">
      <w:pPr>
        <w:spacing w:line="560" w:lineRule="atLeast"/>
        <w:ind w:firstLineChars="175" w:firstLine="420"/>
        <w:rPr>
          <w:rFonts w:ascii="宋体" w:hAnsi="宋体" w:cs="宋体"/>
          <w:sz w:val="24"/>
        </w:rPr>
      </w:pPr>
      <w:r>
        <w:rPr>
          <w:rFonts w:ascii="宋体" w:hAnsi="宋体" w:cs="宋体" w:hint="eastAsia"/>
          <w:sz w:val="24"/>
        </w:rPr>
        <w:t>传    真：</w:t>
      </w:r>
    </w:p>
    <w:p w:rsidR="00692E39" w:rsidRDefault="00566468">
      <w:pPr>
        <w:spacing w:line="560" w:lineRule="atLeast"/>
        <w:ind w:firstLineChars="175" w:firstLine="420"/>
        <w:rPr>
          <w:rFonts w:ascii="宋体" w:hAnsi="宋体" w:cs="宋体"/>
          <w:sz w:val="24"/>
        </w:rPr>
      </w:pPr>
      <w:proofErr w:type="gramStart"/>
      <w:r>
        <w:rPr>
          <w:rFonts w:ascii="宋体" w:hAnsi="宋体" w:cs="宋体" w:hint="eastAsia"/>
          <w:sz w:val="24"/>
        </w:rPr>
        <w:t>邮</w:t>
      </w:r>
      <w:proofErr w:type="gramEnd"/>
      <w:r>
        <w:rPr>
          <w:rFonts w:ascii="宋体" w:hAnsi="宋体" w:cs="宋体" w:hint="eastAsia"/>
          <w:sz w:val="24"/>
        </w:rPr>
        <w:t xml:space="preserve">    编：</w:t>
      </w:r>
    </w:p>
    <w:p w:rsidR="00692E39" w:rsidRDefault="00566468">
      <w:pPr>
        <w:spacing w:line="560" w:lineRule="atLeast"/>
        <w:ind w:firstLineChars="175" w:firstLine="420"/>
        <w:rPr>
          <w:rFonts w:ascii="宋体" w:hAnsi="宋体" w:cs="宋体"/>
          <w:sz w:val="24"/>
        </w:rPr>
      </w:pPr>
      <w:r>
        <w:rPr>
          <w:rFonts w:ascii="宋体" w:hAnsi="宋体" w:cs="宋体" w:hint="eastAsia"/>
          <w:sz w:val="24"/>
        </w:rPr>
        <w:t>电子信箱：</w:t>
      </w:r>
    </w:p>
    <w:p w:rsidR="00692E39" w:rsidRDefault="00692E39">
      <w:pPr>
        <w:spacing w:line="480" w:lineRule="atLeast"/>
        <w:ind w:firstLineChars="175" w:firstLine="420"/>
        <w:rPr>
          <w:rFonts w:ascii="宋体" w:hAnsi="宋体" w:cs="宋体"/>
          <w:sz w:val="24"/>
        </w:rPr>
      </w:pPr>
    </w:p>
    <w:p w:rsidR="00692E39" w:rsidRDefault="00566468">
      <w:pPr>
        <w:spacing w:line="560" w:lineRule="atLeast"/>
        <w:ind w:firstLineChars="175" w:firstLine="422"/>
        <w:rPr>
          <w:rFonts w:ascii="宋体" w:hAnsi="宋体" w:cs="宋体"/>
          <w:b/>
          <w:bCs/>
          <w:sz w:val="24"/>
        </w:rPr>
      </w:pPr>
      <w:r>
        <w:rPr>
          <w:rFonts w:ascii="宋体" w:hAnsi="宋体" w:cs="宋体" w:hint="eastAsia"/>
          <w:b/>
          <w:bCs/>
          <w:sz w:val="24"/>
        </w:rPr>
        <w:t xml:space="preserve">受托方（乙方）： </w:t>
      </w:r>
    </w:p>
    <w:p w:rsidR="00692E39" w:rsidRDefault="00566468">
      <w:pPr>
        <w:spacing w:line="560" w:lineRule="atLeast"/>
        <w:ind w:firstLineChars="175" w:firstLine="420"/>
        <w:rPr>
          <w:rFonts w:ascii="宋体" w:hAnsi="宋体" w:cs="宋体"/>
          <w:sz w:val="24"/>
        </w:rPr>
      </w:pPr>
      <w:r>
        <w:rPr>
          <w:rFonts w:ascii="宋体" w:hAnsi="宋体" w:cs="宋体" w:hint="eastAsia"/>
          <w:sz w:val="24"/>
        </w:rPr>
        <w:t xml:space="preserve">法定代表人： </w:t>
      </w:r>
    </w:p>
    <w:p w:rsidR="00692E39" w:rsidRDefault="00566468">
      <w:pPr>
        <w:spacing w:line="560" w:lineRule="atLeast"/>
        <w:ind w:firstLineChars="175" w:firstLine="420"/>
        <w:rPr>
          <w:rFonts w:ascii="宋体" w:hAnsi="宋体" w:cs="宋体"/>
          <w:sz w:val="24"/>
        </w:rPr>
      </w:pPr>
      <w:r>
        <w:rPr>
          <w:rFonts w:ascii="宋体" w:hAnsi="宋体" w:cs="宋体" w:hint="eastAsia"/>
          <w:sz w:val="24"/>
        </w:rPr>
        <w:t>项目责任人：</w:t>
      </w:r>
    </w:p>
    <w:p w:rsidR="00692E39" w:rsidRDefault="00566468">
      <w:pPr>
        <w:spacing w:line="560" w:lineRule="atLeast"/>
        <w:ind w:firstLineChars="175" w:firstLine="420"/>
        <w:rPr>
          <w:rFonts w:ascii="宋体" w:hAnsi="宋体" w:cs="宋体"/>
          <w:sz w:val="24"/>
        </w:rPr>
      </w:pPr>
      <w:r>
        <w:rPr>
          <w:rFonts w:ascii="宋体" w:hAnsi="宋体" w:cs="宋体" w:hint="eastAsia"/>
          <w:sz w:val="24"/>
        </w:rPr>
        <w:t>通讯地址：</w:t>
      </w:r>
    </w:p>
    <w:p w:rsidR="00692E39" w:rsidRDefault="00566468">
      <w:pPr>
        <w:spacing w:line="560" w:lineRule="atLeast"/>
        <w:ind w:firstLineChars="175" w:firstLine="420"/>
        <w:rPr>
          <w:rFonts w:ascii="宋体" w:hAnsi="宋体" w:cs="宋体"/>
          <w:sz w:val="24"/>
        </w:rPr>
      </w:pPr>
      <w:r>
        <w:rPr>
          <w:rFonts w:ascii="宋体" w:hAnsi="宋体" w:cs="宋体" w:hint="eastAsia"/>
          <w:sz w:val="24"/>
        </w:rPr>
        <w:t>电    话：</w:t>
      </w:r>
    </w:p>
    <w:p w:rsidR="00692E39" w:rsidRDefault="00566468">
      <w:pPr>
        <w:spacing w:line="560" w:lineRule="atLeast"/>
        <w:ind w:firstLineChars="175" w:firstLine="420"/>
        <w:rPr>
          <w:rFonts w:ascii="宋体" w:hAnsi="宋体" w:cs="宋体"/>
          <w:sz w:val="24"/>
        </w:rPr>
      </w:pPr>
      <w:r>
        <w:rPr>
          <w:rFonts w:ascii="宋体" w:hAnsi="宋体" w:cs="宋体" w:hint="eastAsia"/>
          <w:sz w:val="24"/>
        </w:rPr>
        <w:t>传    真：</w:t>
      </w:r>
    </w:p>
    <w:p w:rsidR="00692E39" w:rsidRDefault="00566468">
      <w:pPr>
        <w:spacing w:line="560" w:lineRule="atLeast"/>
        <w:ind w:firstLineChars="175" w:firstLine="420"/>
        <w:rPr>
          <w:rFonts w:ascii="宋体" w:hAnsi="宋体" w:cs="宋体"/>
          <w:sz w:val="24"/>
        </w:rPr>
      </w:pPr>
      <w:proofErr w:type="gramStart"/>
      <w:r>
        <w:rPr>
          <w:rFonts w:ascii="宋体" w:hAnsi="宋体" w:cs="宋体" w:hint="eastAsia"/>
          <w:sz w:val="24"/>
        </w:rPr>
        <w:t>邮</w:t>
      </w:r>
      <w:proofErr w:type="gramEnd"/>
      <w:r>
        <w:rPr>
          <w:rFonts w:ascii="宋体" w:hAnsi="宋体" w:cs="宋体" w:hint="eastAsia"/>
          <w:sz w:val="24"/>
        </w:rPr>
        <w:t xml:space="preserve">    编：</w:t>
      </w:r>
    </w:p>
    <w:p w:rsidR="00692E39" w:rsidRDefault="00566468">
      <w:pPr>
        <w:spacing w:line="560" w:lineRule="atLeast"/>
        <w:ind w:firstLineChars="175" w:firstLine="420"/>
        <w:rPr>
          <w:rFonts w:ascii="宋体" w:hAnsi="宋体" w:cs="宋体"/>
          <w:sz w:val="24"/>
        </w:rPr>
      </w:pPr>
      <w:r>
        <w:rPr>
          <w:rFonts w:ascii="宋体" w:hAnsi="宋体" w:cs="宋体" w:hint="eastAsia"/>
          <w:sz w:val="24"/>
        </w:rPr>
        <w:t>电子信箱：</w:t>
      </w:r>
    </w:p>
    <w:p w:rsidR="00692E39" w:rsidRDefault="00692E39">
      <w:pPr>
        <w:spacing w:line="560" w:lineRule="atLeast"/>
        <w:rPr>
          <w:rFonts w:ascii="宋体" w:hAnsi="宋体" w:cs="宋体"/>
          <w:sz w:val="24"/>
        </w:rPr>
      </w:pPr>
    </w:p>
    <w:p w:rsidR="00692E39" w:rsidRDefault="00692E39">
      <w:pPr>
        <w:spacing w:line="560" w:lineRule="atLeast"/>
        <w:ind w:firstLine="480"/>
        <w:rPr>
          <w:rFonts w:ascii="宋体" w:hAnsi="宋体" w:cs="宋体"/>
          <w:szCs w:val="21"/>
        </w:rPr>
      </w:pPr>
    </w:p>
    <w:p w:rsidR="00692E39" w:rsidRDefault="00692E39">
      <w:pPr>
        <w:spacing w:line="560" w:lineRule="atLeast"/>
        <w:ind w:firstLine="480"/>
        <w:rPr>
          <w:rFonts w:ascii="宋体" w:hAnsi="宋体" w:cs="宋体"/>
          <w:szCs w:val="21"/>
        </w:rPr>
      </w:pPr>
    </w:p>
    <w:p w:rsidR="00692E39" w:rsidRDefault="00692E39">
      <w:pPr>
        <w:spacing w:line="560" w:lineRule="atLeast"/>
        <w:ind w:firstLine="480"/>
        <w:rPr>
          <w:rFonts w:ascii="宋体" w:hAnsi="宋体" w:cs="宋体"/>
          <w:szCs w:val="21"/>
        </w:rPr>
      </w:pPr>
    </w:p>
    <w:p w:rsidR="00692E39" w:rsidRDefault="00692E39">
      <w:pPr>
        <w:spacing w:line="560" w:lineRule="atLeast"/>
        <w:ind w:firstLine="480"/>
        <w:rPr>
          <w:rFonts w:ascii="宋体" w:hAnsi="宋体" w:cs="宋体"/>
          <w:szCs w:val="21"/>
        </w:rPr>
      </w:pPr>
    </w:p>
    <w:p w:rsidR="00692E39" w:rsidRDefault="00566468">
      <w:pPr>
        <w:spacing w:line="360" w:lineRule="auto"/>
        <w:ind w:firstLine="480"/>
        <w:rPr>
          <w:rFonts w:ascii="宋体" w:hAnsi="宋体" w:cs="宋体"/>
          <w:szCs w:val="21"/>
        </w:rPr>
      </w:pPr>
      <w:r>
        <w:rPr>
          <w:rFonts w:ascii="宋体" w:hAnsi="宋体" w:cs="宋体" w:hint="eastAsia"/>
          <w:szCs w:val="21"/>
        </w:rPr>
        <w:lastRenderedPageBreak/>
        <w:t>鉴于甲方有意委托乙方建设香港国际机场东莞空港中心海空联运操作管理系统项目，双方经过友好协商，特依据《中华人民共和国民法典》和相关的法律法规，按照平等互利的原则达成如下协议：</w:t>
      </w:r>
    </w:p>
    <w:p w:rsidR="00692E39" w:rsidRDefault="00692E39">
      <w:pPr>
        <w:spacing w:line="360" w:lineRule="auto"/>
        <w:rPr>
          <w:rFonts w:ascii="宋体" w:hAnsi="宋体" w:cs="宋体"/>
          <w:szCs w:val="21"/>
        </w:rPr>
      </w:pPr>
    </w:p>
    <w:p w:rsidR="00692E39" w:rsidRDefault="00566468" w:rsidP="00DE5013">
      <w:pPr>
        <w:pStyle w:val="aff4"/>
        <w:spacing w:before="48" w:line="360" w:lineRule="auto"/>
        <w:rPr>
          <w:rFonts w:ascii="宋体" w:eastAsia="宋体"/>
        </w:rPr>
      </w:pPr>
      <w:r>
        <w:rPr>
          <w:rFonts w:ascii="宋体" w:eastAsia="宋体" w:hint="eastAsia"/>
        </w:rPr>
        <w:t>第一条 定义</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本合同中使用的下列词语具有如下含义：</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源代码”指用于软件系统即由乙方开发部分的源代码。源代码必须可为熟练的程序员理解和使用，可打印以及被机器阅读或具备其他合理而必要的形式，包括对软件系统即由乙方开发部分的评估、测试或其它技术文件。</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2．“阶段”是指项目开发实施的工期划分。</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3.“里程碑”或“里程碑成果”是指由乙方在本项目实施过程中阶段性完成的，主要用于标识工程进度，明确验收和付款、服务成果等。</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4．“里程碑交付”是指乙方在完成每个里程碑的实施任务后向甲方交付该里程碑成果的行为。</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5.“交付”指乙方在双方规定的日期内交付约定的里程碑成果、项目成果或交付件的行为，包括里程碑交付和项目成果交付。但乙方完成交付行为，并不意味着乙方已经完成了本合同项下所规定的所有义务。</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6．“项目成果交付”或“总体交付”是指乙方在完成本合同规定的系统实施任务后向甲方交付项目成果的行为。项目成果交付以系统总验收通过为标志。</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7．“交付件”或“项目成果”指附件中指定的由乙方所交付的香港国际机场东莞空港中心海空联运操作管理系统项目成果，包括可以交付的源代码，安装盘、技术文档、用户指南、操作手册、安装指南和测试报告等。</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8. “规格”是指与本项目相关的技术及其他开发任务上由双方所设定的技术标准、规范。</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9.“商业秘密”指国家法律所规定的相关范围，包括但不限于不为公众所知悉、具有商业价值并经权利人采取相应保密措施的技术信息和经营信息，或由甲、乙方在履行本合同过程中明确指明为商业秘密的任何信息。</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10.“工作日”指国家所规定的节假日之外的所有工作日，未指明为工作日的日期指自然顺延的日期。</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11.“项目管理人”指港</w:t>
      </w:r>
      <w:proofErr w:type="gramStart"/>
      <w:r>
        <w:rPr>
          <w:rFonts w:ascii="宋体" w:hAnsi="宋体" w:cs="宋体" w:hint="eastAsia"/>
          <w:szCs w:val="21"/>
        </w:rPr>
        <w:t>莞</w:t>
      </w:r>
      <w:proofErr w:type="gramEnd"/>
      <w:r>
        <w:rPr>
          <w:rFonts w:ascii="宋体" w:hAnsi="宋体" w:cs="宋体" w:hint="eastAsia"/>
          <w:szCs w:val="21"/>
        </w:rPr>
        <w:t>海空联运</w:t>
      </w:r>
      <w:proofErr w:type="gramStart"/>
      <w:r>
        <w:rPr>
          <w:rFonts w:ascii="宋体" w:hAnsi="宋体" w:cs="宋体" w:hint="eastAsia"/>
          <w:szCs w:val="21"/>
        </w:rPr>
        <w:t>物流园</w:t>
      </w:r>
      <w:proofErr w:type="gramEnd"/>
      <w:r>
        <w:rPr>
          <w:rFonts w:ascii="宋体" w:hAnsi="宋体" w:cs="宋体" w:hint="eastAsia"/>
          <w:szCs w:val="21"/>
        </w:rPr>
        <w:t>管理（东莞）有限公司（下称“项目管理人”），甲方委托项目管理人负责本项目的管理工作，项目管理人将代表甲方行使本合同项下甲方的权利，并对乙方的各项工作进行日常监督和管理，乙方同意将按照项目管理人的不时指示和要求进行工作，并接受项目管理人的日常监督和管理。</w:t>
      </w:r>
    </w:p>
    <w:p w:rsidR="00692E39" w:rsidRDefault="00692E39">
      <w:pPr>
        <w:spacing w:line="360" w:lineRule="auto"/>
        <w:rPr>
          <w:rFonts w:ascii="宋体" w:hAnsi="宋体" w:cs="宋体"/>
          <w:b/>
          <w:bCs/>
          <w:szCs w:val="21"/>
        </w:rPr>
      </w:pPr>
    </w:p>
    <w:p w:rsidR="00692E39" w:rsidRDefault="00566468" w:rsidP="00DE5013">
      <w:pPr>
        <w:pStyle w:val="aff4"/>
        <w:spacing w:before="48" w:line="360" w:lineRule="auto"/>
        <w:rPr>
          <w:rFonts w:ascii="宋体" w:eastAsia="宋体"/>
        </w:rPr>
      </w:pPr>
      <w:r>
        <w:rPr>
          <w:rFonts w:ascii="宋体" w:eastAsia="宋体" w:hint="eastAsia"/>
        </w:rPr>
        <w:t>第二条 项目描述</w:t>
      </w:r>
    </w:p>
    <w:p w:rsidR="00692E39" w:rsidRDefault="00566468">
      <w:pPr>
        <w:spacing w:line="360" w:lineRule="auto"/>
        <w:ind w:firstLineChars="200" w:firstLine="420"/>
        <w:rPr>
          <w:rFonts w:ascii="宋体" w:hAnsi="宋体" w:cs="宋体"/>
        </w:rPr>
      </w:pPr>
      <w:r>
        <w:rPr>
          <w:rFonts w:ascii="宋体" w:hAnsi="宋体" w:cs="宋体" w:hint="eastAsia"/>
        </w:rPr>
        <w:t>1.项目的主要内容是建设香港国际机场东莞空港中心海空联运操作管理系统，具体要求见招标文件第五章。</w:t>
      </w:r>
    </w:p>
    <w:p w:rsidR="00692E39" w:rsidRDefault="00566468">
      <w:pPr>
        <w:spacing w:line="360" w:lineRule="auto"/>
        <w:ind w:firstLineChars="200" w:firstLine="420"/>
        <w:rPr>
          <w:rFonts w:ascii="宋体" w:hAnsi="宋体" w:cs="宋体"/>
        </w:rPr>
      </w:pPr>
      <w:r>
        <w:rPr>
          <w:rFonts w:ascii="宋体" w:hAnsi="宋体" w:cs="宋体" w:hint="eastAsia"/>
        </w:rPr>
        <w:t>2.乙方将在甲方确认的系统环境中进行本项目的实施及相关集成工作。</w:t>
      </w:r>
    </w:p>
    <w:p w:rsidR="00692E39" w:rsidRDefault="00566468">
      <w:pPr>
        <w:spacing w:line="360" w:lineRule="auto"/>
        <w:ind w:firstLineChars="200" w:firstLine="420"/>
        <w:rPr>
          <w:rFonts w:ascii="宋体" w:hAnsi="宋体" w:cs="宋体"/>
        </w:rPr>
      </w:pPr>
      <w:r>
        <w:rPr>
          <w:rFonts w:ascii="宋体" w:hAnsi="宋体" w:cs="宋体" w:hint="eastAsia"/>
        </w:rPr>
        <w:lastRenderedPageBreak/>
        <w:t>3.项目建设的目标</w:t>
      </w:r>
      <w:r>
        <w:rPr>
          <w:rFonts w:ascii="宋体" w:hAnsi="宋体" w:cs="宋体"/>
        </w:rPr>
        <w:t>:</w:t>
      </w:r>
      <w:r>
        <w:rPr>
          <w:rFonts w:ascii="宋体" w:hAnsi="宋体" w:cs="宋体"/>
          <w:b/>
          <w:bCs/>
          <w:sz w:val="24"/>
        </w:rPr>
        <w:t xml:space="preserve"> </w:t>
      </w:r>
      <w:r>
        <w:rPr>
          <w:rFonts w:ascii="宋体" w:hAnsi="宋体" w:cs="宋体" w:hint="eastAsia"/>
        </w:rPr>
        <w:t>香港国际机场东莞空港中心海空联运操作管理系统项目整体功能符合甲方的需求，应达到招标文件第五章中甲方的目标标准。</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4.系统项目的交付进度和时间</w:t>
      </w:r>
    </w:p>
    <w:p w:rsidR="00692E39" w:rsidRDefault="00566468">
      <w:pPr>
        <w:spacing w:line="360" w:lineRule="auto"/>
        <w:ind w:firstLineChars="200" w:firstLine="420"/>
        <w:rPr>
          <w:rFonts w:ascii="宋体" w:hAnsi="宋体" w:cs="宋体"/>
        </w:rPr>
      </w:pPr>
      <w:r>
        <w:rPr>
          <w:rFonts w:ascii="宋体" w:hAnsi="宋体" w:cs="宋体" w:hint="eastAsia"/>
        </w:rPr>
        <w:t>（1）完成项目上线的暂定时间：2027年3月1日，具体上线日期以甲方书面通知为准，如因甲方和不可抗力原因致使交付时间需延长的，项目总体交付时间相应顺延，但乙方无权要求费用补偿。乙方在投标时已经对项目风险和其他不可抗力因素导致的可能延期的情况予以充分考虑，并将结合项目实际情况合理安排系统搭建工作及其他相关工作，除甲方和不可抗力原因外</w:t>
      </w:r>
      <w:bookmarkStart w:id="24" w:name="_GoBack"/>
      <w:bookmarkEnd w:id="24"/>
      <w:r>
        <w:rPr>
          <w:rFonts w:ascii="宋体" w:hAnsi="宋体" w:cs="宋体" w:hint="eastAsia"/>
        </w:rPr>
        <w:t>，乙方承诺不会因其他任何原因导致的可能延期的情况而向甲方主张顺延工期或补偿额外费用，亦不会降低服务或产品质量。时间是本合同的关键要素，乙方必须及时、妥善且高效地履行其义务，并遵守所有适用的法律及甲方机构的相关规定。</w:t>
      </w:r>
    </w:p>
    <w:p w:rsidR="00692E39" w:rsidRDefault="00566468">
      <w:pPr>
        <w:spacing w:line="360" w:lineRule="auto"/>
        <w:ind w:firstLineChars="200" w:firstLine="420"/>
        <w:rPr>
          <w:rFonts w:ascii="宋体" w:hAnsi="宋体" w:cs="宋体"/>
        </w:rPr>
      </w:pPr>
      <w:r>
        <w:rPr>
          <w:rFonts w:ascii="宋体" w:hAnsi="宋体" w:cs="宋体" w:hint="eastAsia"/>
        </w:rPr>
        <w:t>（2）项目每个里程碑工作完成后，</w:t>
      </w:r>
      <w:proofErr w:type="gramStart"/>
      <w:r>
        <w:rPr>
          <w:rFonts w:ascii="宋体" w:hAnsi="宋体" w:cs="宋体" w:hint="eastAsia"/>
        </w:rPr>
        <w:t>乙方均</w:t>
      </w:r>
      <w:proofErr w:type="gramEnd"/>
      <w:r>
        <w:rPr>
          <w:rFonts w:ascii="宋体" w:hAnsi="宋体" w:cs="宋体" w:hint="eastAsia"/>
        </w:rPr>
        <w:t>应该依据招标文件第五章所列的验收标准向甲方提请进行测试和验收，其具体规格、要求、验收标准、阶段和进度、交付时间与地点等见招标文件第五章。经验收确认后，甲方将按照本合同的第八条和招标文件第五章的规定进行相应付款。</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5. 乙方在进行本合同所规定的实施工作时，应遵守：</w:t>
      </w:r>
    </w:p>
    <w:p w:rsidR="00692E39" w:rsidRDefault="00566468">
      <w:pPr>
        <w:spacing w:line="360" w:lineRule="auto"/>
        <w:ind w:firstLineChars="200" w:firstLine="420"/>
        <w:rPr>
          <w:rFonts w:ascii="宋体" w:hAnsi="宋体" w:cs="宋体"/>
        </w:rPr>
      </w:pPr>
      <w:r>
        <w:rPr>
          <w:rFonts w:ascii="宋体" w:hAnsi="宋体" w:cs="宋体" w:hint="eastAsia"/>
        </w:rPr>
        <w:t xml:space="preserve">《IT-015 Information security policy and standards </w:t>
      </w:r>
      <w:r>
        <w:rPr>
          <w:rFonts w:ascii="宋体" w:hAnsi="宋体" w:cs="宋体"/>
          <w:sz w:val="22"/>
          <w:szCs w:val="22"/>
        </w:rPr>
        <w:t>信息安全政策和标准</w:t>
      </w:r>
      <w:r>
        <w:rPr>
          <w:rFonts w:ascii="宋体" w:hAnsi="宋体" w:cs="宋体" w:hint="eastAsia"/>
        </w:rPr>
        <w:t>》</w:t>
      </w:r>
    </w:p>
    <w:p w:rsidR="00692E39" w:rsidRDefault="00566468">
      <w:pPr>
        <w:spacing w:line="360" w:lineRule="auto"/>
        <w:ind w:firstLineChars="200" w:firstLine="420"/>
        <w:rPr>
          <w:rFonts w:ascii="宋体" w:hAnsi="宋体" w:cs="宋体"/>
        </w:rPr>
      </w:pPr>
      <w:r>
        <w:rPr>
          <w:rFonts w:ascii="宋体" w:hAnsi="宋体" w:cs="宋体" w:hint="eastAsia"/>
        </w:rPr>
        <w:t>《</w:t>
      </w:r>
      <w:r>
        <w:rPr>
          <w:rFonts w:ascii="宋体" w:hAnsi="宋体" w:cs="宋体"/>
        </w:rPr>
        <w:t>IT044 - IT INFRASTRUCTURE STANDARD</w:t>
      </w:r>
      <w:r>
        <w:rPr>
          <w:rFonts w:ascii="宋体" w:hAnsi="宋体" w:cs="宋体" w:hint="eastAsia"/>
        </w:rPr>
        <w:t xml:space="preserve"> </w:t>
      </w:r>
      <w:r>
        <w:rPr>
          <w:rFonts w:ascii="宋体" w:hAnsi="宋体" w:cs="宋体"/>
          <w:sz w:val="22"/>
          <w:szCs w:val="22"/>
        </w:rPr>
        <w:t>IT基础设施标准</w:t>
      </w:r>
      <w:r>
        <w:rPr>
          <w:rFonts w:ascii="宋体" w:hAnsi="宋体" w:cs="宋体" w:hint="eastAsia"/>
        </w:rPr>
        <w:t xml:space="preserve">》 </w:t>
      </w:r>
    </w:p>
    <w:p w:rsidR="00692E39" w:rsidRDefault="00566468">
      <w:pPr>
        <w:spacing w:line="360" w:lineRule="auto"/>
        <w:ind w:firstLineChars="200" w:firstLine="420"/>
        <w:rPr>
          <w:rFonts w:ascii="宋体" w:hAnsi="宋体" w:cs="宋体"/>
        </w:rPr>
      </w:pPr>
      <w:r>
        <w:rPr>
          <w:rFonts w:ascii="宋体" w:hAnsi="宋体" w:cs="宋体" w:hint="eastAsia"/>
        </w:rPr>
        <w:t>《</w:t>
      </w:r>
      <w:r>
        <w:rPr>
          <w:rFonts w:ascii="宋体" w:hAnsi="宋体" w:cs="宋体"/>
        </w:rPr>
        <w:t>IT075 - Cloud Security Policy</w:t>
      </w:r>
      <w:r>
        <w:rPr>
          <w:rFonts w:ascii="宋体" w:hAnsi="宋体" w:cs="宋体" w:hint="eastAsia"/>
        </w:rPr>
        <w:t xml:space="preserve"> </w:t>
      </w:r>
      <w:r>
        <w:rPr>
          <w:rFonts w:ascii="宋体" w:hAnsi="宋体" w:cs="宋体"/>
          <w:sz w:val="22"/>
          <w:szCs w:val="22"/>
        </w:rPr>
        <w:t>云安全策略</w:t>
      </w:r>
      <w:r>
        <w:rPr>
          <w:rFonts w:ascii="宋体" w:hAnsi="宋体" w:cs="宋体" w:hint="eastAsia"/>
        </w:rPr>
        <w:t>》</w:t>
      </w:r>
    </w:p>
    <w:p w:rsidR="00692E39" w:rsidRDefault="00566468">
      <w:pPr>
        <w:spacing w:line="360" w:lineRule="auto"/>
        <w:ind w:firstLineChars="200" w:firstLine="420"/>
        <w:rPr>
          <w:rFonts w:ascii="宋体" w:hAnsi="宋体" w:cs="宋体"/>
        </w:rPr>
      </w:pPr>
      <w:r>
        <w:rPr>
          <w:rFonts w:ascii="宋体" w:hAnsi="宋体" w:cs="宋体" w:hint="eastAsia"/>
        </w:rPr>
        <w:t>《</w:t>
      </w:r>
      <w:r>
        <w:rPr>
          <w:rFonts w:ascii="宋体" w:hAnsi="宋体" w:cs="宋体"/>
        </w:rPr>
        <w:t>ITP-129</w:t>
      </w:r>
      <w:r>
        <w:rPr>
          <w:rFonts w:ascii="宋体" w:hAnsi="宋体" w:cs="宋体" w:hint="eastAsia"/>
        </w:rPr>
        <w:t xml:space="preserve"> </w:t>
      </w:r>
      <w:r>
        <w:rPr>
          <w:rFonts w:ascii="宋体" w:hAnsi="宋体" w:cs="宋体"/>
        </w:rPr>
        <w:t>Penetration Test Guidelines</w:t>
      </w:r>
      <w:r>
        <w:rPr>
          <w:rFonts w:ascii="宋体" w:hAnsi="宋体" w:cs="宋体" w:hint="eastAsia"/>
        </w:rPr>
        <w:t xml:space="preserve"> </w:t>
      </w:r>
      <w:r>
        <w:rPr>
          <w:rFonts w:ascii="宋体" w:hAnsi="宋体" w:cs="宋体"/>
          <w:sz w:val="22"/>
          <w:szCs w:val="22"/>
        </w:rPr>
        <w:t>渗透测试指南</w:t>
      </w:r>
      <w:r>
        <w:rPr>
          <w:rFonts w:ascii="宋体" w:hAnsi="宋体" w:cs="宋体" w:hint="eastAsia"/>
        </w:rPr>
        <w:t>》</w:t>
      </w:r>
    </w:p>
    <w:p w:rsidR="00692E39" w:rsidRDefault="00566468">
      <w:pPr>
        <w:spacing w:line="360" w:lineRule="auto"/>
        <w:ind w:firstLineChars="200" w:firstLine="420"/>
        <w:rPr>
          <w:rFonts w:ascii="宋体" w:hAnsi="宋体" w:cs="宋体"/>
        </w:rPr>
      </w:pPr>
      <w:r>
        <w:rPr>
          <w:rFonts w:ascii="宋体" w:hAnsi="宋体" w:cs="宋体" w:hint="eastAsia"/>
        </w:rPr>
        <w:t>《</w:t>
      </w:r>
      <w:r>
        <w:rPr>
          <w:rFonts w:ascii="宋体" w:hAnsi="宋体" w:cs="宋体"/>
        </w:rPr>
        <w:t>ITP-132</w:t>
      </w:r>
      <w:r>
        <w:rPr>
          <w:rFonts w:ascii="宋体" w:hAnsi="宋体" w:cs="宋体" w:hint="eastAsia"/>
        </w:rPr>
        <w:t xml:space="preserve"> </w:t>
      </w:r>
      <w:r>
        <w:rPr>
          <w:rFonts w:ascii="宋体" w:hAnsi="宋体" w:cs="宋体"/>
        </w:rPr>
        <w:t>Account Management Standard</w:t>
      </w:r>
      <w:r>
        <w:rPr>
          <w:rFonts w:ascii="宋体" w:hAnsi="宋体" w:cs="宋体" w:hint="eastAsia"/>
        </w:rPr>
        <w:t xml:space="preserve"> </w:t>
      </w:r>
      <w:r>
        <w:rPr>
          <w:rFonts w:ascii="宋体" w:hAnsi="宋体" w:cs="宋体"/>
          <w:sz w:val="22"/>
          <w:szCs w:val="22"/>
        </w:rPr>
        <w:t>账户管理标准</w:t>
      </w:r>
      <w:r>
        <w:rPr>
          <w:rFonts w:ascii="宋体" w:hAnsi="宋体" w:cs="宋体" w:hint="eastAsia"/>
        </w:rPr>
        <w:t>》</w:t>
      </w:r>
    </w:p>
    <w:p w:rsidR="00692E39" w:rsidRDefault="00566468">
      <w:pPr>
        <w:spacing w:line="360" w:lineRule="auto"/>
        <w:ind w:firstLineChars="200" w:firstLine="420"/>
        <w:rPr>
          <w:rFonts w:ascii="宋体" w:hAnsi="宋体" w:cs="宋体"/>
        </w:rPr>
      </w:pPr>
      <w:r>
        <w:rPr>
          <w:rFonts w:ascii="宋体" w:hAnsi="宋体" w:cs="宋体" w:hint="eastAsia"/>
        </w:rPr>
        <w:t>《</w:t>
      </w:r>
      <w:r>
        <w:rPr>
          <w:rFonts w:ascii="宋体" w:hAnsi="宋体" w:cs="宋体"/>
        </w:rPr>
        <w:t>ITP-023 Acceptance Testing Guidelines</w:t>
      </w:r>
      <w:r>
        <w:rPr>
          <w:rFonts w:ascii="宋体" w:hAnsi="宋体" w:cs="宋体" w:hint="eastAsia"/>
        </w:rPr>
        <w:t xml:space="preserve"> </w:t>
      </w:r>
      <w:r>
        <w:rPr>
          <w:rFonts w:ascii="宋体" w:hAnsi="宋体" w:cs="宋体"/>
          <w:sz w:val="22"/>
          <w:szCs w:val="22"/>
        </w:rPr>
        <w:t>验收测试指南</w:t>
      </w:r>
      <w:r>
        <w:rPr>
          <w:rFonts w:ascii="宋体" w:hAnsi="宋体" w:cs="宋体" w:hint="eastAsia"/>
        </w:rPr>
        <w:t>》</w:t>
      </w:r>
    </w:p>
    <w:p w:rsidR="00692E39" w:rsidRDefault="00566468">
      <w:pPr>
        <w:spacing w:line="360" w:lineRule="auto"/>
        <w:ind w:firstLineChars="200" w:firstLine="420"/>
        <w:rPr>
          <w:rFonts w:ascii="宋体" w:hAnsi="宋体" w:cs="宋体"/>
        </w:rPr>
      </w:pPr>
      <w:r>
        <w:rPr>
          <w:rFonts w:ascii="宋体" w:hAnsi="宋体" w:cs="宋体" w:hint="eastAsia"/>
        </w:rPr>
        <w:t>《</w:t>
      </w:r>
      <w:r>
        <w:rPr>
          <w:rFonts w:ascii="宋体" w:hAnsi="宋体" w:cs="宋体"/>
        </w:rPr>
        <w:t>IT071</w:t>
      </w:r>
      <w:r>
        <w:rPr>
          <w:rFonts w:ascii="宋体" w:hAnsi="宋体" w:cs="宋体" w:hint="eastAsia"/>
        </w:rPr>
        <w:t xml:space="preserve"> - </w:t>
      </w:r>
      <w:r>
        <w:rPr>
          <w:rFonts w:ascii="宋体" w:hAnsi="宋体" w:cs="宋体"/>
        </w:rPr>
        <w:t>Security Incident Management Framework</w:t>
      </w:r>
      <w:r>
        <w:rPr>
          <w:rFonts w:ascii="宋体" w:hAnsi="宋体" w:cs="宋体" w:hint="eastAsia"/>
        </w:rPr>
        <w:t xml:space="preserve"> </w:t>
      </w:r>
      <w:r>
        <w:rPr>
          <w:rFonts w:ascii="宋体" w:hAnsi="宋体" w:cs="宋体"/>
          <w:sz w:val="22"/>
          <w:szCs w:val="22"/>
        </w:rPr>
        <w:t>安全事件管理框架</w:t>
      </w:r>
      <w:r>
        <w:rPr>
          <w:rFonts w:ascii="宋体" w:hAnsi="宋体" w:cs="宋体" w:hint="eastAsia"/>
        </w:rPr>
        <w:t>》</w:t>
      </w:r>
    </w:p>
    <w:p w:rsidR="00692E39" w:rsidRDefault="00566468">
      <w:pPr>
        <w:spacing w:line="360" w:lineRule="auto"/>
        <w:ind w:firstLineChars="200" w:firstLine="420"/>
        <w:rPr>
          <w:rFonts w:ascii="宋体" w:hAnsi="宋体" w:cs="宋体"/>
        </w:rPr>
      </w:pPr>
      <w:r>
        <w:rPr>
          <w:rFonts w:ascii="宋体" w:hAnsi="宋体" w:cs="宋体" w:hint="eastAsia"/>
        </w:rPr>
        <w:t>《ITP-030 WEB APPLICATION SECURITY GUIDELINES Web应用程序安全指南》</w:t>
      </w:r>
    </w:p>
    <w:p w:rsidR="00692E39" w:rsidRDefault="00566468">
      <w:pPr>
        <w:widowControl/>
        <w:spacing w:line="360" w:lineRule="auto"/>
        <w:ind w:firstLineChars="200" w:firstLine="420"/>
        <w:rPr>
          <w:rFonts w:ascii="宋体" w:hAnsi="宋体" w:cs="宋体"/>
        </w:rPr>
      </w:pPr>
      <w:r>
        <w:rPr>
          <w:rFonts w:ascii="宋体" w:hAnsi="宋体" w:cs="宋体" w:hint="eastAsia"/>
        </w:rPr>
        <w:t>《</w:t>
      </w:r>
      <w:r>
        <w:rPr>
          <w:rFonts w:ascii="宋体" w:hAnsi="宋体" w:cs="宋体"/>
          <w:sz w:val="22"/>
          <w:szCs w:val="22"/>
        </w:rPr>
        <w:t xml:space="preserve">IT064 Change Management Policy </w:t>
      </w:r>
      <w:r>
        <w:rPr>
          <w:rFonts w:ascii="宋体" w:hAnsi="宋体" w:cs="宋体" w:hint="eastAsia"/>
          <w:sz w:val="22"/>
          <w:szCs w:val="22"/>
        </w:rPr>
        <w:t>系统</w:t>
      </w:r>
      <w:r>
        <w:rPr>
          <w:rFonts w:ascii="宋体" w:hAnsi="宋体" w:cs="宋体"/>
          <w:sz w:val="22"/>
          <w:szCs w:val="22"/>
        </w:rPr>
        <w:t>变更管理政策</w:t>
      </w:r>
      <w:r>
        <w:rPr>
          <w:rFonts w:ascii="宋体" w:hAnsi="宋体" w:cs="宋体" w:hint="eastAsia"/>
          <w:sz w:val="22"/>
          <w:szCs w:val="22"/>
        </w:rPr>
        <w:t>》</w:t>
      </w:r>
    </w:p>
    <w:p w:rsidR="00692E39" w:rsidRDefault="00692E39">
      <w:pPr>
        <w:spacing w:line="360" w:lineRule="auto"/>
        <w:rPr>
          <w:rFonts w:ascii="宋体" w:hAnsi="宋体" w:cs="宋体"/>
          <w:b/>
          <w:bCs/>
          <w:szCs w:val="21"/>
        </w:rPr>
      </w:pPr>
    </w:p>
    <w:p w:rsidR="00692E39" w:rsidRDefault="00566468" w:rsidP="00DE5013">
      <w:pPr>
        <w:pStyle w:val="aff4"/>
        <w:spacing w:before="48" w:line="360" w:lineRule="auto"/>
        <w:rPr>
          <w:rFonts w:ascii="宋体" w:eastAsia="宋体"/>
        </w:rPr>
      </w:pPr>
      <w:r>
        <w:rPr>
          <w:rFonts w:ascii="宋体" w:eastAsia="宋体" w:hint="eastAsia"/>
        </w:rPr>
        <w:t>第三条 项目建设</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 开发实施</w:t>
      </w:r>
    </w:p>
    <w:p w:rsidR="00692E39" w:rsidRDefault="00566468">
      <w:pPr>
        <w:spacing w:line="360" w:lineRule="auto"/>
        <w:ind w:firstLineChars="200" w:firstLine="420"/>
        <w:rPr>
          <w:rFonts w:ascii="宋体" w:hAnsi="宋体" w:cs="宋体"/>
          <w:szCs w:val="21"/>
        </w:rPr>
      </w:pPr>
      <w:r>
        <w:rPr>
          <w:rFonts w:ascii="宋体" w:hAnsi="宋体" w:cs="宋体"/>
          <w:lang w:bidi="zh-CN"/>
        </w:rPr>
        <w:t>自本合同签署之日起，乙方应全面履行其在合同条款中所规定的各项义务。乙方需根据项目进度安排，按时完成每一个阶段的软件开发与相关服务的交付工作，并确保成果能够顺利进入试运行阶段。每一阶段的交付成果应符合合同正文及招标文件第五章中所列的全部质量标准和</w:t>
      </w:r>
      <w:r>
        <w:rPr>
          <w:rFonts w:ascii="宋体" w:hAnsi="宋体" w:cs="宋体" w:hint="eastAsia"/>
          <w:lang w:bidi="zh-CN"/>
        </w:rPr>
        <w:t>商务</w:t>
      </w:r>
      <w:r>
        <w:rPr>
          <w:rFonts w:ascii="宋体" w:hAnsi="宋体" w:cs="宋体"/>
          <w:lang w:bidi="zh-CN"/>
        </w:rPr>
        <w:t>技术要求，包括但不限于功能完整性、系统稳定性、用户体验、数据安全性及兼容性等方面。乙方还需配合甲方进行必要的测试、验收及优化工作，确保项目整体实施效果达到预期目标。</w:t>
      </w:r>
    </w:p>
    <w:p w:rsidR="00692E39" w:rsidRDefault="00566468">
      <w:pPr>
        <w:spacing w:line="360" w:lineRule="auto"/>
        <w:ind w:firstLineChars="200" w:firstLine="420"/>
        <w:rPr>
          <w:rFonts w:ascii="宋体" w:hAnsi="宋体" w:cs="宋体"/>
        </w:rPr>
      </w:pPr>
      <w:r>
        <w:rPr>
          <w:rFonts w:ascii="宋体" w:hAnsi="宋体" w:cs="宋体" w:hint="eastAsia"/>
        </w:rPr>
        <w:t>2． 项目计划</w:t>
      </w:r>
    </w:p>
    <w:p w:rsidR="00692E39" w:rsidRDefault="00566468">
      <w:pPr>
        <w:spacing w:line="360" w:lineRule="auto"/>
        <w:ind w:firstLineChars="200" w:firstLine="420"/>
        <w:rPr>
          <w:rFonts w:ascii="宋体" w:hAnsi="宋体" w:cs="宋体"/>
        </w:rPr>
      </w:pPr>
      <w:r>
        <w:rPr>
          <w:rFonts w:ascii="宋体" w:hAnsi="宋体" w:cs="宋体" w:hint="eastAsia"/>
        </w:rPr>
        <w:lastRenderedPageBreak/>
        <w:t>乙方在制定项目实施计划时，应至少考虑以下要求：</w:t>
      </w:r>
    </w:p>
    <w:p w:rsidR="00692E39" w:rsidRDefault="00566468">
      <w:pPr>
        <w:spacing w:line="360" w:lineRule="auto"/>
        <w:ind w:firstLineChars="200" w:firstLine="420"/>
        <w:rPr>
          <w:rFonts w:ascii="宋体" w:hAnsi="宋体" w:cs="宋体"/>
        </w:rPr>
      </w:pPr>
      <w:r>
        <w:rPr>
          <w:rFonts w:ascii="宋体" w:hAnsi="宋体" w:cs="宋体" w:hint="eastAsia"/>
        </w:rPr>
        <w:t>a) 招标文件第五章6.3中的关键交付日期，如有任何调整，须由甲乙双方在项目启动后5日内达成一致。</w:t>
      </w:r>
    </w:p>
    <w:p w:rsidR="00692E39" w:rsidRDefault="00566468">
      <w:pPr>
        <w:spacing w:line="360" w:lineRule="auto"/>
        <w:ind w:firstLineChars="200" w:firstLine="420"/>
        <w:rPr>
          <w:rFonts w:ascii="宋体" w:hAnsi="宋体" w:cs="宋体"/>
        </w:rPr>
      </w:pPr>
      <w:r>
        <w:rPr>
          <w:rFonts w:ascii="宋体" w:hAnsi="宋体" w:cs="宋体" w:hint="eastAsia"/>
        </w:rPr>
        <w:t>b) 甲方的系统发布流程和系统变更程序。</w:t>
      </w:r>
    </w:p>
    <w:p w:rsidR="00692E39" w:rsidRDefault="00566468">
      <w:pPr>
        <w:spacing w:line="360" w:lineRule="auto"/>
        <w:ind w:firstLineChars="200" w:firstLine="420"/>
        <w:rPr>
          <w:rFonts w:ascii="宋体" w:hAnsi="宋体" w:cs="宋体"/>
        </w:rPr>
      </w:pPr>
      <w:r>
        <w:rPr>
          <w:rFonts w:ascii="宋体" w:hAnsi="宋体" w:cs="宋体" w:hint="eastAsia"/>
        </w:rPr>
        <w:t>c) 实施过程中系统环境设置和克隆的不同周期。</w:t>
      </w:r>
    </w:p>
    <w:p w:rsidR="00692E39" w:rsidRDefault="00566468">
      <w:pPr>
        <w:spacing w:line="360" w:lineRule="auto"/>
        <w:ind w:firstLineChars="200" w:firstLine="420"/>
        <w:rPr>
          <w:rFonts w:ascii="宋体" w:hAnsi="宋体" w:cs="宋体"/>
        </w:rPr>
      </w:pPr>
      <w:r>
        <w:rPr>
          <w:rFonts w:ascii="宋体" w:hAnsi="宋体" w:cs="宋体"/>
        </w:rPr>
        <w:t>d) 测试的不同周期，包括但不限于功能测试、性能测试、压力测试、回归测试和用户验收测试 (UAT)。</w:t>
      </w:r>
    </w:p>
    <w:p w:rsidR="00692E39" w:rsidRDefault="00566468">
      <w:pPr>
        <w:spacing w:line="360" w:lineRule="auto"/>
        <w:ind w:firstLineChars="200" w:firstLine="420"/>
        <w:rPr>
          <w:rFonts w:ascii="宋体" w:hAnsi="宋体" w:cs="宋体"/>
        </w:rPr>
      </w:pPr>
      <w:r>
        <w:rPr>
          <w:rFonts w:ascii="宋体" w:hAnsi="宋体" w:cs="宋体"/>
        </w:rPr>
        <w:t xml:space="preserve">e) 周边对接系统的实施计划，包括但不限于周边系统的开发计划，集成测试计划，联调测试计划。 </w:t>
      </w:r>
    </w:p>
    <w:p w:rsidR="00692E39" w:rsidRDefault="00692E39">
      <w:pPr>
        <w:spacing w:line="360" w:lineRule="auto"/>
        <w:rPr>
          <w:rFonts w:ascii="宋体" w:hAnsi="宋体" w:cs="宋体"/>
          <w:u w:val="single"/>
        </w:rPr>
      </w:pPr>
    </w:p>
    <w:p w:rsidR="00692E39" w:rsidRDefault="00566468">
      <w:pPr>
        <w:spacing w:line="360" w:lineRule="auto"/>
        <w:ind w:firstLineChars="200" w:firstLine="420"/>
        <w:rPr>
          <w:rFonts w:ascii="宋体" w:hAnsi="宋体" w:cs="宋体"/>
        </w:rPr>
      </w:pPr>
      <w:r>
        <w:rPr>
          <w:rFonts w:ascii="宋体" w:hAnsi="宋体" w:cs="宋体"/>
          <w:u w:val="single"/>
        </w:rPr>
        <w:t>系统关键交付日期</w:t>
      </w:r>
      <w:r>
        <w:rPr>
          <w:rFonts w:ascii="宋体" w:hAnsi="宋体" w:cs="宋体"/>
        </w:rPr>
        <w:t>：</w:t>
      </w:r>
    </w:p>
    <w:tbl>
      <w:tblPr>
        <w:tblStyle w:val="af3"/>
        <w:tblW w:w="4305" w:type="pct"/>
        <w:jc w:val="center"/>
        <w:tblBorders>
          <w:top w:val="single" w:sz="6" w:space="0" w:color="auto"/>
          <w:left w:val="single" w:sz="6" w:space="0" w:color="auto"/>
          <w:bottom w:val="single" w:sz="6" w:space="0" w:color="auto"/>
          <w:right w:val="single" w:sz="6" w:space="0" w:color="auto"/>
        </w:tblBorders>
        <w:tblLook w:val="04A0"/>
      </w:tblPr>
      <w:tblGrid>
        <w:gridCol w:w="1540"/>
        <w:gridCol w:w="4830"/>
        <w:gridCol w:w="2492"/>
      </w:tblGrid>
      <w:tr w:rsidR="00692E39">
        <w:trPr>
          <w:trHeight w:val="474"/>
          <w:jc w:val="center"/>
        </w:trPr>
        <w:tc>
          <w:tcPr>
            <w:tcW w:w="869" w:type="pct"/>
            <w:shd w:val="clear" w:color="auto" w:fill="D9D9D9" w:themeFill="background1" w:themeFillShade="D9"/>
            <w:vAlign w:val="center"/>
          </w:tcPr>
          <w:p w:rsidR="00692E39" w:rsidRDefault="00566468">
            <w:pPr>
              <w:spacing w:line="360" w:lineRule="auto"/>
              <w:jc w:val="center"/>
              <w:rPr>
                <w:rFonts w:ascii="宋体" w:hAnsi="宋体" w:cs="Microsoft JhengHei"/>
                <w:sz w:val="22"/>
                <w:szCs w:val="22"/>
                <w:lang w:eastAsia="ja-JP"/>
              </w:rPr>
            </w:pPr>
            <w:r>
              <w:rPr>
                <w:rFonts w:ascii="宋体" w:hAnsi="宋体" w:cs="Microsoft JhengHei"/>
                <w:sz w:val="22"/>
                <w:szCs w:val="22"/>
                <w:lang w:eastAsia="ja-JP"/>
              </w:rPr>
              <w:t>关键日期</w:t>
            </w:r>
          </w:p>
        </w:tc>
        <w:tc>
          <w:tcPr>
            <w:tcW w:w="2724" w:type="pct"/>
            <w:shd w:val="clear" w:color="auto" w:fill="D9D9D9" w:themeFill="background1" w:themeFillShade="D9"/>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sz w:val="22"/>
                <w:szCs w:val="22"/>
                <w:lang w:eastAsia="ja-JP"/>
              </w:rPr>
              <w:t>系统里程碑</w:t>
            </w:r>
          </w:p>
        </w:tc>
        <w:tc>
          <w:tcPr>
            <w:tcW w:w="1406" w:type="pct"/>
            <w:shd w:val="clear" w:color="auto" w:fill="D9D9D9" w:themeFill="background1" w:themeFillShade="D9"/>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sz w:val="22"/>
                <w:szCs w:val="22"/>
                <w:lang w:eastAsia="ja-JP"/>
              </w:rPr>
              <w:t>关键交付日期</w:t>
            </w:r>
          </w:p>
        </w:tc>
      </w:tr>
      <w:tr w:rsidR="00692E39">
        <w:trPr>
          <w:trHeight w:val="474"/>
          <w:jc w:val="center"/>
        </w:trPr>
        <w:tc>
          <w:tcPr>
            <w:tcW w:w="869" w:type="pct"/>
            <w:vAlign w:val="center"/>
          </w:tcPr>
          <w:p w:rsidR="00692E39" w:rsidRDefault="00566468">
            <w:pPr>
              <w:spacing w:line="360" w:lineRule="auto"/>
              <w:jc w:val="center"/>
              <w:rPr>
                <w:rFonts w:ascii="宋体" w:hAnsi="宋体" w:cs="Microsoft JhengHei"/>
                <w:sz w:val="22"/>
                <w:szCs w:val="22"/>
                <w:lang w:eastAsia="ja-JP"/>
              </w:rPr>
            </w:pPr>
            <w:r>
              <w:rPr>
                <w:rFonts w:ascii="宋体" w:hAnsi="宋体" w:cs="Microsoft JhengHei"/>
                <w:sz w:val="22"/>
                <w:szCs w:val="22"/>
                <w:lang w:eastAsia="ja-JP"/>
              </w:rPr>
              <w:t>KD0</w:t>
            </w:r>
          </w:p>
        </w:tc>
        <w:tc>
          <w:tcPr>
            <w:tcW w:w="2724"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hint="eastAsia"/>
                <w:sz w:val="22"/>
                <w:szCs w:val="22"/>
              </w:rPr>
              <w:t>项目启动</w:t>
            </w:r>
          </w:p>
        </w:tc>
        <w:tc>
          <w:tcPr>
            <w:tcW w:w="1406"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hint="eastAsia"/>
                <w:sz w:val="22"/>
                <w:szCs w:val="22"/>
              </w:rPr>
              <w:t>2025年1</w:t>
            </w:r>
            <w:r>
              <w:rPr>
                <w:rFonts w:ascii="宋体" w:hAnsi="宋体" w:cs="Microsoft JhengHei"/>
                <w:sz w:val="22"/>
                <w:szCs w:val="22"/>
              </w:rPr>
              <w:t>1</w:t>
            </w:r>
            <w:r>
              <w:rPr>
                <w:rFonts w:ascii="宋体" w:hAnsi="宋体" w:cs="Microsoft JhengHei" w:hint="eastAsia"/>
                <w:sz w:val="22"/>
                <w:szCs w:val="22"/>
              </w:rPr>
              <w:t>月</w:t>
            </w:r>
            <w:r>
              <w:rPr>
                <w:rFonts w:ascii="宋体" w:hAnsi="宋体" w:cs="Microsoft JhengHei"/>
                <w:sz w:val="22"/>
                <w:szCs w:val="22"/>
              </w:rPr>
              <w:t>24</w:t>
            </w:r>
            <w:r>
              <w:rPr>
                <w:rFonts w:ascii="宋体" w:hAnsi="宋体" w:cs="Microsoft JhengHei" w:hint="eastAsia"/>
                <w:sz w:val="22"/>
                <w:szCs w:val="22"/>
              </w:rPr>
              <w:t>日</w:t>
            </w:r>
          </w:p>
        </w:tc>
      </w:tr>
      <w:tr w:rsidR="00692E39">
        <w:trPr>
          <w:trHeight w:val="474"/>
          <w:jc w:val="center"/>
        </w:trPr>
        <w:tc>
          <w:tcPr>
            <w:tcW w:w="869" w:type="pct"/>
            <w:vAlign w:val="center"/>
          </w:tcPr>
          <w:p w:rsidR="00692E39" w:rsidRDefault="00566468">
            <w:pPr>
              <w:spacing w:line="360" w:lineRule="auto"/>
              <w:jc w:val="center"/>
              <w:rPr>
                <w:rFonts w:ascii="宋体" w:hAnsi="宋体" w:cs="Microsoft JhengHei"/>
                <w:sz w:val="22"/>
                <w:szCs w:val="22"/>
                <w:lang w:eastAsia="ja-JP"/>
              </w:rPr>
            </w:pPr>
            <w:r>
              <w:rPr>
                <w:rFonts w:ascii="宋体" w:hAnsi="宋体" w:cs="Microsoft JhengHei" w:hint="eastAsia"/>
                <w:sz w:val="22"/>
                <w:szCs w:val="22"/>
              </w:rPr>
              <w:t>KD1</w:t>
            </w:r>
          </w:p>
        </w:tc>
        <w:tc>
          <w:tcPr>
            <w:tcW w:w="2724"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hint="eastAsia"/>
                <w:sz w:val="22"/>
                <w:szCs w:val="22"/>
              </w:rPr>
              <w:t>完成</w:t>
            </w:r>
            <w:r>
              <w:rPr>
                <w:rFonts w:ascii="宋体" w:hAnsi="宋体" w:cs="Microsoft JhengHei"/>
                <w:sz w:val="22"/>
                <w:szCs w:val="22"/>
                <w:lang w:eastAsia="ja-JP"/>
              </w:rPr>
              <w:t>需求</w:t>
            </w:r>
            <w:r>
              <w:rPr>
                <w:rFonts w:ascii="宋体" w:hAnsi="宋体" w:cs="Microsoft JhengHei" w:hint="eastAsia"/>
                <w:sz w:val="22"/>
                <w:szCs w:val="22"/>
              </w:rPr>
              <w:t>分析</w:t>
            </w:r>
          </w:p>
        </w:tc>
        <w:tc>
          <w:tcPr>
            <w:tcW w:w="1406"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sz w:val="22"/>
                <w:szCs w:val="22"/>
              </w:rPr>
              <w:t>2026</w:t>
            </w:r>
            <w:r>
              <w:rPr>
                <w:rFonts w:ascii="宋体" w:hAnsi="宋体" w:cs="Microsoft JhengHei"/>
                <w:sz w:val="22"/>
                <w:szCs w:val="22"/>
                <w:lang w:eastAsia="ja-JP"/>
              </w:rPr>
              <w:t>年</w:t>
            </w:r>
            <w:r>
              <w:rPr>
                <w:rFonts w:ascii="宋体" w:hAnsi="宋体" w:cs="Microsoft JhengHei"/>
                <w:sz w:val="22"/>
                <w:szCs w:val="22"/>
              </w:rPr>
              <w:t>2</w:t>
            </w:r>
            <w:r>
              <w:rPr>
                <w:rFonts w:ascii="宋体" w:hAnsi="宋体" w:cs="Microsoft JhengHei"/>
                <w:sz w:val="22"/>
                <w:szCs w:val="22"/>
                <w:lang w:eastAsia="ja-JP"/>
              </w:rPr>
              <w:t>月</w:t>
            </w:r>
            <w:r>
              <w:rPr>
                <w:rFonts w:ascii="宋体" w:hAnsi="宋体" w:cs="Microsoft JhengHei"/>
                <w:sz w:val="22"/>
                <w:szCs w:val="22"/>
              </w:rPr>
              <w:t>28</w:t>
            </w:r>
            <w:r>
              <w:rPr>
                <w:rFonts w:ascii="宋体" w:hAnsi="宋体" w:cs="Microsoft JhengHei"/>
                <w:sz w:val="22"/>
                <w:szCs w:val="22"/>
                <w:lang w:eastAsia="ja-JP"/>
              </w:rPr>
              <w:t>日</w:t>
            </w:r>
          </w:p>
        </w:tc>
      </w:tr>
      <w:tr w:rsidR="00692E39">
        <w:trPr>
          <w:trHeight w:val="474"/>
          <w:jc w:val="center"/>
        </w:trPr>
        <w:tc>
          <w:tcPr>
            <w:tcW w:w="869" w:type="pct"/>
            <w:vAlign w:val="center"/>
          </w:tcPr>
          <w:p w:rsidR="00692E39" w:rsidRDefault="00566468">
            <w:pPr>
              <w:spacing w:line="360" w:lineRule="auto"/>
              <w:jc w:val="center"/>
              <w:rPr>
                <w:rFonts w:ascii="宋体" w:hAnsi="宋体" w:cs="Microsoft JhengHei"/>
                <w:sz w:val="22"/>
                <w:szCs w:val="22"/>
                <w:lang w:eastAsia="ja-JP"/>
              </w:rPr>
            </w:pPr>
            <w:r>
              <w:rPr>
                <w:rFonts w:ascii="宋体" w:hAnsi="宋体" w:cs="Microsoft JhengHei" w:hint="eastAsia"/>
                <w:sz w:val="22"/>
                <w:szCs w:val="22"/>
              </w:rPr>
              <w:t>KD2</w:t>
            </w:r>
          </w:p>
        </w:tc>
        <w:tc>
          <w:tcPr>
            <w:tcW w:w="2724"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hint="eastAsia"/>
                <w:sz w:val="22"/>
                <w:szCs w:val="22"/>
              </w:rPr>
              <w:t>完成</w:t>
            </w:r>
            <w:r>
              <w:rPr>
                <w:rFonts w:ascii="宋体" w:hAnsi="宋体" w:cs="Microsoft JhengHei"/>
                <w:sz w:val="22"/>
                <w:szCs w:val="22"/>
              </w:rPr>
              <w:t>整体方案及技术文档设计</w:t>
            </w:r>
          </w:p>
        </w:tc>
        <w:tc>
          <w:tcPr>
            <w:tcW w:w="1406"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sz w:val="22"/>
                <w:szCs w:val="22"/>
              </w:rPr>
              <w:t>2026</w:t>
            </w:r>
            <w:r>
              <w:rPr>
                <w:rFonts w:ascii="宋体" w:hAnsi="宋体" w:cs="Microsoft JhengHei"/>
                <w:sz w:val="22"/>
                <w:szCs w:val="22"/>
                <w:lang w:eastAsia="ja-JP"/>
              </w:rPr>
              <w:t>年</w:t>
            </w:r>
            <w:r>
              <w:rPr>
                <w:rFonts w:ascii="宋体" w:hAnsi="宋体" w:cs="Microsoft JhengHei"/>
                <w:sz w:val="22"/>
                <w:szCs w:val="22"/>
              </w:rPr>
              <w:t>3</w:t>
            </w:r>
            <w:r>
              <w:rPr>
                <w:rFonts w:ascii="宋体" w:hAnsi="宋体" w:cs="Microsoft JhengHei"/>
                <w:sz w:val="22"/>
                <w:szCs w:val="22"/>
                <w:lang w:eastAsia="ja-JP"/>
              </w:rPr>
              <w:t>月</w:t>
            </w:r>
            <w:r>
              <w:rPr>
                <w:rFonts w:ascii="宋体" w:hAnsi="宋体" w:cs="Microsoft JhengHei"/>
                <w:sz w:val="22"/>
                <w:szCs w:val="22"/>
              </w:rPr>
              <w:t>31</w:t>
            </w:r>
            <w:r>
              <w:rPr>
                <w:rFonts w:ascii="宋体" w:hAnsi="宋体" w:cs="Microsoft JhengHei"/>
                <w:sz w:val="22"/>
                <w:szCs w:val="22"/>
                <w:lang w:eastAsia="ja-JP"/>
              </w:rPr>
              <w:t>日</w:t>
            </w:r>
          </w:p>
        </w:tc>
      </w:tr>
      <w:tr w:rsidR="00692E39">
        <w:trPr>
          <w:trHeight w:val="474"/>
          <w:jc w:val="center"/>
        </w:trPr>
        <w:tc>
          <w:tcPr>
            <w:tcW w:w="869" w:type="pct"/>
            <w:vAlign w:val="center"/>
          </w:tcPr>
          <w:p w:rsidR="00692E39" w:rsidRDefault="00566468">
            <w:pPr>
              <w:spacing w:line="360" w:lineRule="auto"/>
              <w:jc w:val="center"/>
              <w:rPr>
                <w:rFonts w:ascii="宋体" w:hAnsi="宋体" w:cs="Microsoft JhengHei"/>
                <w:sz w:val="22"/>
                <w:szCs w:val="22"/>
                <w:lang w:eastAsia="ja-JP"/>
              </w:rPr>
            </w:pPr>
            <w:r>
              <w:rPr>
                <w:rFonts w:ascii="宋体" w:hAnsi="宋体" w:cs="Microsoft JhengHei" w:hint="eastAsia"/>
                <w:sz w:val="22"/>
                <w:szCs w:val="22"/>
              </w:rPr>
              <w:t>KD3</w:t>
            </w:r>
          </w:p>
        </w:tc>
        <w:tc>
          <w:tcPr>
            <w:tcW w:w="2724"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hint="eastAsia"/>
                <w:sz w:val="22"/>
                <w:szCs w:val="22"/>
              </w:rPr>
              <w:t>完成系统及周边集成开发和测试</w:t>
            </w:r>
          </w:p>
        </w:tc>
        <w:tc>
          <w:tcPr>
            <w:tcW w:w="1406"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sz w:val="22"/>
                <w:szCs w:val="22"/>
              </w:rPr>
              <w:t>2026</w:t>
            </w:r>
            <w:r>
              <w:rPr>
                <w:rFonts w:ascii="宋体" w:hAnsi="宋体" w:cs="Microsoft JhengHei"/>
                <w:sz w:val="22"/>
                <w:szCs w:val="22"/>
                <w:lang w:eastAsia="ja-JP"/>
              </w:rPr>
              <w:t>年</w:t>
            </w:r>
            <w:r>
              <w:rPr>
                <w:rFonts w:ascii="宋体" w:hAnsi="宋体" w:cs="Microsoft JhengHei"/>
                <w:sz w:val="22"/>
                <w:szCs w:val="22"/>
              </w:rPr>
              <w:t>9</w:t>
            </w:r>
            <w:r>
              <w:rPr>
                <w:rFonts w:ascii="宋体" w:hAnsi="宋体" w:cs="Microsoft JhengHei"/>
                <w:sz w:val="22"/>
                <w:szCs w:val="22"/>
                <w:lang w:eastAsia="ja-JP"/>
              </w:rPr>
              <w:t>月</w:t>
            </w:r>
            <w:r>
              <w:rPr>
                <w:rFonts w:ascii="宋体" w:hAnsi="宋体" w:cs="Microsoft JhengHei"/>
                <w:sz w:val="22"/>
                <w:szCs w:val="22"/>
              </w:rPr>
              <w:t>30</w:t>
            </w:r>
            <w:r>
              <w:rPr>
                <w:rFonts w:ascii="宋体" w:hAnsi="宋体" w:cs="Microsoft JhengHei"/>
                <w:sz w:val="22"/>
                <w:szCs w:val="22"/>
                <w:lang w:eastAsia="ja-JP"/>
              </w:rPr>
              <w:t>日</w:t>
            </w:r>
          </w:p>
        </w:tc>
      </w:tr>
      <w:tr w:rsidR="00692E39">
        <w:trPr>
          <w:trHeight w:val="474"/>
          <w:jc w:val="center"/>
        </w:trPr>
        <w:tc>
          <w:tcPr>
            <w:tcW w:w="869" w:type="pct"/>
            <w:vAlign w:val="center"/>
          </w:tcPr>
          <w:p w:rsidR="00692E39" w:rsidRDefault="00566468">
            <w:pPr>
              <w:spacing w:line="360" w:lineRule="auto"/>
              <w:jc w:val="center"/>
              <w:rPr>
                <w:rFonts w:ascii="宋体" w:hAnsi="宋体" w:cs="Microsoft JhengHei"/>
                <w:sz w:val="22"/>
                <w:szCs w:val="22"/>
                <w:lang w:eastAsia="ja-JP"/>
              </w:rPr>
            </w:pPr>
            <w:r>
              <w:rPr>
                <w:rFonts w:ascii="宋体" w:hAnsi="宋体" w:cs="Microsoft JhengHei" w:hint="eastAsia"/>
                <w:sz w:val="22"/>
                <w:szCs w:val="22"/>
              </w:rPr>
              <w:t>KD4</w:t>
            </w:r>
          </w:p>
        </w:tc>
        <w:tc>
          <w:tcPr>
            <w:tcW w:w="2724"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hint="eastAsia"/>
                <w:sz w:val="22"/>
                <w:szCs w:val="22"/>
              </w:rPr>
              <w:t>完成</w:t>
            </w:r>
            <w:r>
              <w:rPr>
                <w:rFonts w:ascii="宋体" w:hAnsi="宋体" w:cs="Microsoft JhengHei" w:hint="eastAsia"/>
                <w:sz w:val="22"/>
                <w:szCs w:val="22"/>
                <w:lang w:eastAsia="ja-JP"/>
              </w:rPr>
              <w:t>用户验收测试</w:t>
            </w:r>
          </w:p>
        </w:tc>
        <w:tc>
          <w:tcPr>
            <w:tcW w:w="1406"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sz w:val="22"/>
                <w:szCs w:val="22"/>
              </w:rPr>
              <w:t>2027</w:t>
            </w:r>
            <w:r>
              <w:rPr>
                <w:rFonts w:ascii="宋体" w:hAnsi="宋体" w:cs="Microsoft JhengHei"/>
                <w:sz w:val="22"/>
                <w:szCs w:val="22"/>
                <w:lang w:eastAsia="ja-JP"/>
              </w:rPr>
              <w:t>年</w:t>
            </w:r>
            <w:r>
              <w:rPr>
                <w:rFonts w:ascii="宋体" w:hAnsi="宋体" w:cs="Microsoft JhengHei"/>
                <w:sz w:val="22"/>
                <w:szCs w:val="22"/>
              </w:rPr>
              <w:t>1</w:t>
            </w:r>
            <w:r>
              <w:rPr>
                <w:rFonts w:ascii="宋体" w:hAnsi="宋体" w:cs="Microsoft JhengHei"/>
                <w:sz w:val="22"/>
                <w:szCs w:val="22"/>
                <w:lang w:eastAsia="ja-JP"/>
              </w:rPr>
              <w:t>月</w:t>
            </w:r>
            <w:r>
              <w:rPr>
                <w:rFonts w:ascii="宋体" w:hAnsi="宋体" w:cs="Microsoft JhengHei" w:hint="eastAsia"/>
                <w:sz w:val="22"/>
                <w:szCs w:val="22"/>
              </w:rPr>
              <w:t>15</w:t>
            </w:r>
            <w:r>
              <w:rPr>
                <w:rFonts w:ascii="宋体" w:hAnsi="宋体" w:cs="Microsoft JhengHei"/>
                <w:sz w:val="22"/>
                <w:szCs w:val="22"/>
                <w:lang w:eastAsia="ja-JP"/>
              </w:rPr>
              <w:t>日</w:t>
            </w:r>
          </w:p>
        </w:tc>
      </w:tr>
      <w:tr w:rsidR="00692E39">
        <w:trPr>
          <w:trHeight w:val="474"/>
          <w:jc w:val="center"/>
        </w:trPr>
        <w:tc>
          <w:tcPr>
            <w:tcW w:w="869" w:type="pct"/>
            <w:vAlign w:val="center"/>
          </w:tcPr>
          <w:p w:rsidR="00692E39" w:rsidRDefault="00566468">
            <w:pPr>
              <w:spacing w:line="360" w:lineRule="auto"/>
              <w:jc w:val="center"/>
              <w:rPr>
                <w:rFonts w:ascii="宋体" w:hAnsi="宋体" w:cs="Microsoft JhengHei"/>
                <w:sz w:val="22"/>
                <w:szCs w:val="22"/>
                <w:lang w:eastAsia="ja-JP"/>
              </w:rPr>
            </w:pPr>
            <w:r>
              <w:rPr>
                <w:rFonts w:ascii="宋体" w:hAnsi="宋体" w:cs="Microsoft JhengHei" w:hint="eastAsia"/>
                <w:sz w:val="22"/>
                <w:szCs w:val="22"/>
              </w:rPr>
              <w:t>KD5</w:t>
            </w:r>
          </w:p>
        </w:tc>
        <w:tc>
          <w:tcPr>
            <w:tcW w:w="2724"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sz w:val="22"/>
                <w:szCs w:val="22"/>
                <w:lang w:eastAsia="ja-JP"/>
              </w:rPr>
              <w:t>完成</w:t>
            </w:r>
            <w:r>
              <w:rPr>
                <w:rFonts w:ascii="宋体" w:hAnsi="宋体" w:cs="Microsoft JhengHei" w:hint="eastAsia"/>
                <w:sz w:val="22"/>
                <w:szCs w:val="22"/>
              </w:rPr>
              <w:t>用户</w:t>
            </w:r>
            <w:r>
              <w:rPr>
                <w:rFonts w:ascii="宋体" w:hAnsi="宋体" w:cs="Microsoft JhengHei"/>
                <w:sz w:val="22"/>
                <w:szCs w:val="22"/>
                <w:lang w:eastAsia="ja-JP"/>
              </w:rPr>
              <w:t>培训</w:t>
            </w:r>
          </w:p>
        </w:tc>
        <w:tc>
          <w:tcPr>
            <w:tcW w:w="1406"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sz w:val="22"/>
                <w:szCs w:val="22"/>
              </w:rPr>
              <w:t>2027</w:t>
            </w:r>
            <w:r>
              <w:rPr>
                <w:rFonts w:ascii="宋体" w:hAnsi="宋体" w:cs="Microsoft JhengHei"/>
                <w:sz w:val="22"/>
                <w:szCs w:val="22"/>
                <w:lang w:eastAsia="ja-JP"/>
              </w:rPr>
              <w:t>年</w:t>
            </w:r>
            <w:r>
              <w:rPr>
                <w:rFonts w:ascii="宋体" w:hAnsi="宋体" w:cs="Microsoft JhengHei"/>
                <w:sz w:val="22"/>
                <w:szCs w:val="22"/>
              </w:rPr>
              <w:t>2</w:t>
            </w:r>
            <w:r>
              <w:rPr>
                <w:rFonts w:ascii="宋体" w:hAnsi="宋体" w:cs="Microsoft JhengHei"/>
                <w:sz w:val="22"/>
                <w:szCs w:val="22"/>
                <w:lang w:eastAsia="ja-JP"/>
              </w:rPr>
              <w:t>月</w:t>
            </w:r>
            <w:r>
              <w:rPr>
                <w:rFonts w:ascii="宋体" w:hAnsi="宋体" w:cs="Microsoft JhengHei"/>
                <w:sz w:val="22"/>
                <w:szCs w:val="22"/>
              </w:rPr>
              <w:t>12</w:t>
            </w:r>
            <w:r>
              <w:rPr>
                <w:rFonts w:ascii="宋体" w:hAnsi="宋体" w:cs="Microsoft JhengHei"/>
                <w:sz w:val="22"/>
                <w:szCs w:val="22"/>
                <w:lang w:eastAsia="ja-JP"/>
              </w:rPr>
              <w:t>日</w:t>
            </w:r>
          </w:p>
        </w:tc>
      </w:tr>
      <w:tr w:rsidR="00692E39">
        <w:trPr>
          <w:trHeight w:val="474"/>
          <w:jc w:val="center"/>
        </w:trPr>
        <w:tc>
          <w:tcPr>
            <w:tcW w:w="869" w:type="pct"/>
            <w:vAlign w:val="center"/>
          </w:tcPr>
          <w:p w:rsidR="00692E39" w:rsidRDefault="00566468">
            <w:pPr>
              <w:spacing w:line="360" w:lineRule="auto"/>
              <w:jc w:val="center"/>
              <w:rPr>
                <w:rFonts w:ascii="宋体" w:hAnsi="宋体" w:cs="Microsoft JhengHei"/>
                <w:sz w:val="22"/>
                <w:szCs w:val="22"/>
                <w:lang w:eastAsia="ja-JP"/>
              </w:rPr>
            </w:pPr>
            <w:r>
              <w:rPr>
                <w:rFonts w:ascii="宋体" w:hAnsi="宋体" w:cs="Microsoft JhengHei" w:hint="eastAsia"/>
                <w:sz w:val="22"/>
                <w:szCs w:val="22"/>
              </w:rPr>
              <w:t>KD6</w:t>
            </w:r>
          </w:p>
        </w:tc>
        <w:tc>
          <w:tcPr>
            <w:tcW w:w="2724"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sz w:val="22"/>
                <w:szCs w:val="22"/>
                <w:lang w:eastAsia="ja-JP"/>
              </w:rPr>
              <w:t>完成上线部署</w:t>
            </w:r>
          </w:p>
        </w:tc>
        <w:tc>
          <w:tcPr>
            <w:tcW w:w="1406"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sz w:val="22"/>
                <w:szCs w:val="22"/>
              </w:rPr>
              <w:t>2027</w:t>
            </w:r>
            <w:r>
              <w:rPr>
                <w:rFonts w:ascii="宋体" w:hAnsi="宋体" w:cs="Microsoft JhengHei"/>
                <w:sz w:val="22"/>
                <w:szCs w:val="22"/>
                <w:lang w:eastAsia="ja-JP"/>
              </w:rPr>
              <w:t>年</w:t>
            </w:r>
            <w:r>
              <w:rPr>
                <w:rFonts w:ascii="宋体" w:hAnsi="宋体" w:cs="Microsoft JhengHei"/>
                <w:sz w:val="22"/>
                <w:szCs w:val="22"/>
              </w:rPr>
              <w:t>2</w:t>
            </w:r>
            <w:r>
              <w:rPr>
                <w:rFonts w:ascii="宋体" w:hAnsi="宋体" w:cs="Microsoft JhengHei"/>
                <w:sz w:val="22"/>
                <w:szCs w:val="22"/>
                <w:lang w:eastAsia="ja-JP"/>
              </w:rPr>
              <w:t>月</w:t>
            </w:r>
            <w:r>
              <w:rPr>
                <w:rFonts w:ascii="宋体" w:hAnsi="宋体" w:cs="Microsoft JhengHei"/>
                <w:sz w:val="22"/>
                <w:szCs w:val="22"/>
              </w:rPr>
              <w:t>28</w:t>
            </w:r>
            <w:r>
              <w:rPr>
                <w:rFonts w:ascii="宋体" w:hAnsi="宋体" w:cs="Microsoft JhengHei"/>
                <w:sz w:val="22"/>
                <w:szCs w:val="22"/>
                <w:lang w:eastAsia="ja-JP"/>
              </w:rPr>
              <w:t>日</w:t>
            </w:r>
          </w:p>
        </w:tc>
      </w:tr>
      <w:tr w:rsidR="00692E39">
        <w:trPr>
          <w:trHeight w:val="474"/>
          <w:jc w:val="center"/>
        </w:trPr>
        <w:tc>
          <w:tcPr>
            <w:tcW w:w="869" w:type="pct"/>
            <w:vAlign w:val="center"/>
          </w:tcPr>
          <w:p w:rsidR="00692E39" w:rsidRDefault="00566468">
            <w:pPr>
              <w:spacing w:line="360" w:lineRule="auto"/>
              <w:jc w:val="center"/>
              <w:rPr>
                <w:rFonts w:ascii="宋体" w:hAnsi="宋体" w:cs="Microsoft JhengHei"/>
                <w:sz w:val="22"/>
                <w:szCs w:val="22"/>
                <w:lang w:eastAsia="ja-JP"/>
              </w:rPr>
            </w:pPr>
            <w:r>
              <w:rPr>
                <w:rFonts w:ascii="宋体" w:hAnsi="宋体" w:cs="Microsoft JhengHei" w:hint="eastAsia"/>
                <w:sz w:val="22"/>
                <w:szCs w:val="22"/>
              </w:rPr>
              <w:t>KD7</w:t>
            </w:r>
          </w:p>
        </w:tc>
        <w:tc>
          <w:tcPr>
            <w:tcW w:w="2724"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hint="eastAsia"/>
                <w:sz w:val="22"/>
                <w:szCs w:val="22"/>
              </w:rPr>
              <w:t>完成项目</w:t>
            </w:r>
            <w:r>
              <w:rPr>
                <w:rFonts w:ascii="宋体" w:hAnsi="宋体" w:cs="Microsoft JhengHei"/>
                <w:sz w:val="22"/>
                <w:szCs w:val="22"/>
                <w:lang w:eastAsia="ja-JP"/>
              </w:rPr>
              <w:t>上线</w:t>
            </w:r>
          </w:p>
        </w:tc>
        <w:tc>
          <w:tcPr>
            <w:tcW w:w="1406"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sz w:val="22"/>
                <w:szCs w:val="22"/>
              </w:rPr>
              <w:t>2027</w:t>
            </w:r>
            <w:r>
              <w:rPr>
                <w:rFonts w:ascii="宋体" w:hAnsi="宋体" w:cs="Microsoft JhengHei"/>
                <w:sz w:val="22"/>
                <w:szCs w:val="22"/>
                <w:lang w:eastAsia="ja-JP"/>
              </w:rPr>
              <w:t>年</w:t>
            </w:r>
            <w:r>
              <w:rPr>
                <w:rFonts w:ascii="宋体" w:hAnsi="宋体" w:cs="Microsoft JhengHei"/>
                <w:sz w:val="22"/>
                <w:szCs w:val="22"/>
              </w:rPr>
              <w:t>3</w:t>
            </w:r>
            <w:r>
              <w:rPr>
                <w:rFonts w:ascii="宋体" w:hAnsi="宋体" w:cs="Microsoft JhengHei"/>
                <w:sz w:val="22"/>
                <w:szCs w:val="22"/>
                <w:lang w:eastAsia="ja-JP"/>
              </w:rPr>
              <w:t>月</w:t>
            </w:r>
            <w:r>
              <w:rPr>
                <w:rFonts w:ascii="宋体" w:hAnsi="宋体" w:cs="Microsoft JhengHei"/>
                <w:sz w:val="22"/>
                <w:szCs w:val="22"/>
              </w:rPr>
              <w:t>1</w:t>
            </w:r>
            <w:r>
              <w:rPr>
                <w:rFonts w:ascii="宋体" w:hAnsi="宋体" w:cs="Microsoft JhengHei"/>
                <w:sz w:val="22"/>
                <w:szCs w:val="22"/>
                <w:lang w:eastAsia="ja-JP"/>
              </w:rPr>
              <w:t>日</w:t>
            </w:r>
          </w:p>
        </w:tc>
      </w:tr>
      <w:tr w:rsidR="00692E39">
        <w:trPr>
          <w:trHeight w:val="474"/>
          <w:jc w:val="center"/>
        </w:trPr>
        <w:tc>
          <w:tcPr>
            <w:tcW w:w="869" w:type="pct"/>
            <w:vAlign w:val="center"/>
          </w:tcPr>
          <w:p w:rsidR="00692E39" w:rsidRDefault="00566468">
            <w:pPr>
              <w:spacing w:line="360" w:lineRule="auto"/>
              <w:jc w:val="center"/>
              <w:rPr>
                <w:rFonts w:ascii="宋体" w:hAnsi="宋体" w:cs="Microsoft JhengHei"/>
                <w:sz w:val="22"/>
                <w:szCs w:val="22"/>
              </w:rPr>
            </w:pPr>
            <w:r>
              <w:rPr>
                <w:rFonts w:ascii="宋体" w:hAnsi="宋体" w:cs="Microsoft JhengHei" w:hint="eastAsia"/>
                <w:sz w:val="22"/>
                <w:szCs w:val="22"/>
              </w:rPr>
              <w:t>KD8</w:t>
            </w:r>
          </w:p>
        </w:tc>
        <w:tc>
          <w:tcPr>
            <w:tcW w:w="2724" w:type="pct"/>
            <w:tcMar>
              <w:left w:w="105" w:type="dxa"/>
              <w:right w:w="105" w:type="dxa"/>
            </w:tcMar>
            <w:vAlign w:val="center"/>
          </w:tcPr>
          <w:p w:rsidR="00692E39" w:rsidRDefault="00566468">
            <w:pPr>
              <w:spacing w:line="360" w:lineRule="auto"/>
              <w:jc w:val="center"/>
              <w:rPr>
                <w:rFonts w:ascii="宋体" w:hAnsi="宋体" w:cs="Microsoft JhengHei"/>
                <w:sz w:val="22"/>
                <w:szCs w:val="22"/>
                <w:lang w:eastAsia="ja-JP"/>
              </w:rPr>
            </w:pPr>
            <w:r>
              <w:rPr>
                <w:rFonts w:ascii="宋体" w:hAnsi="宋体" w:cs="Microsoft JhengHei" w:hint="eastAsia"/>
                <w:sz w:val="22"/>
                <w:szCs w:val="22"/>
              </w:rPr>
              <w:t>完成项目交付</w:t>
            </w:r>
          </w:p>
        </w:tc>
        <w:tc>
          <w:tcPr>
            <w:tcW w:w="1406" w:type="pct"/>
            <w:tcMar>
              <w:left w:w="105" w:type="dxa"/>
              <w:right w:w="105" w:type="dxa"/>
            </w:tcMar>
            <w:vAlign w:val="center"/>
          </w:tcPr>
          <w:p w:rsidR="00692E39" w:rsidRDefault="00566468">
            <w:pPr>
              <w:spacing w:line="360" w:lineRule="auto"/>
              <w:jc w:val="center"/>
              <w:rPr>
                <w:rFonts w:ascii="宋体" w:hAnsi="宋体" w:cs="Microsoft JhengHei"/>
                <w:sz w:val="22"/>
                <w:szCs w:val="22"/>
              </w:rPr>
            </w:pPr>
            <w:r>
              <w:rPr>
                <w:rFonts w:ascii="宋体" w:hAnsi="宋体" w:cs="Microsoft JhengHei" w:hint="eastAsia"/>
                <w:sz w:val="22"/>
                <w:szCs w:val="22"/>
              </w:rPr>
              <w:t>2027年6月1日</w:t>
            </w:r>
          </w:p>
        </w:tc>
      </w:tr>
    </w:tbl>
    <w:p w:rsidR="00692E39" w:rsidRDefault="00566468">
      <w:pPr>
        <w:spacing w:line="360" w:lineRule="auto"/>
        <w:ind w:firstLineChars="200" w:firstLine="420"/>
        <w:rPr>
          <w:rFonts w:ascii="宋体" w:hAnsi="宋体" w:cs="宋体"/>
          <w:lang w:bidi="zh-CN"/>
        </w:rPr>
      </w:pPr>
      <w:r>
        <w:rPr>
          <w:rFonts w:ascii="宋体" w:hAnsi="宋体" w:cs="宋体" w:hint="eastAsia"/>
          <w:lang w:bidi="zh-CN"/>
        </w:rPr>
        <w:t>（1）系统试运行期应</w:t>
      </w:r>
      <w:proofErr w:type="gramStart"/>
      <w:r>
        <w:rPr>
          <w:rFonts w:ascii="宋体" w:hAnsi="宋体" w:cs="宋体" w:hint="eastAsia"/>
          <w:lang w:bidi="zh-CN"/>
        </w:rPr>
        <w:t>自关键</w:t>
      </w:r>
      <w:proofErr w:type="gramEnd"/>
      <w:r>
        <w:rPr>
          <w:rFonts w:ascii="宋体" w:hAnsi="宋体" w:cs="宋体" w:hint="eastAsia"/>
          <w:lang w:bidi="zh-CN"/>
        </w:rPr>
        <w:t>日期（K</w:t>
      </w:r>
      <w:r>
        <w:rPr>
          <w:rFonts w:ascii="宋体" w:hAnsi="宋体" w:cs="宋体"/>
          <w:lang w:bidi="zh-CN"/>
        </w:rPr>
        <w:t>D</w:t>
      </w:r>
      <w:r>
        <w:rPr>
          <w:rFonts w:ascii="宋体" w:hAnsi="宋体" w:cs="宋体" w:hint="eastAsia"/>
          <w:lang w:bidi="zh-CN"/>
        </w:rPr>
        <w:t>）7的验收完成之日起开始，持续</w:t>
      </w:r>
      <w:proofErr w:type="gramStart"/>
      <w:r>
        <w:rPr>
          <w:rFonts w:ascii="宋体" w:hAnsi="宋体" w:cs="宋体" w:hint="eastAsia"/>
          <w:lang w:bidi="zh-CN"/>
        </w:rPr>
        <w:t>至通过</w:t>
      </w:r>
      <w:proofErr w:type="gramEnd"/>
      <w:r>
        <w:rPr>
          <w:rFonts w:ascii="宋体" w:hAnsi="宋体" w:cs="宋体" w:hint="eastAsia"/>
        </w:rPr>
        <w:t>招标文件</w:t>
      </w:r>
      <w:r>
        <w:rPr>
          <w:rFonts w:ascii="宋体" w:hAnsi="宋体" w:cs="宋体" w:hint="eastAsia"/>
          <w:lang w:bidi="zh-CN"/>
        </w:rPr>
        <w:t>第五章技术服务要求中6.14的验收标准并成功交付进入关键日期（K</w:t>
      </w:r>
      <w:r>
        <w:rPr>
          <w:rFonts w:ascii="宋体" w:hAnsi="宋体" w:cs="宋体"/>
          <w:lang w:bidi="zh-CN"/>
        </w:rPr>
        <w:t>D</w:t>
      </w:r>
      <w:r>
        <w:rPr>
          <w:rFonts w:ascii="宋体" w:hAnsi="宋体" w:cs="宋体" w:hint="eastAsia"/>
          <w:lang w:bidi="zh-CN"/>
        </w:rPr>
        <w:t>）8。上线后试运行期内发现的所有问题应在问题提交后30个自然日内解决，乙方可于满足稳定性指标后向甲方发出《试运行期终止通知书》。经甲方书面同意，试运行期结束。若上线后任意7个自然日内发生超过3次P1故障，甲方</w:t>
      </w:r>
      <w:proofErr w:type="gramStart"/>
      <w:r>
        <w:rPr>
          <w:rFonts w:ascii="宋体" w:hAnsi="宋体" w:cs="宋体" w:hint="eastAsia"/>
          <w:lang w:bidi="zh-CN"/>
        </w:rPr>
        <w:t>有权回滚版本</w:t>
      </w:r>
      <w:proofErr w:type="gramEnd"/>
      <w:r>
        <w:rPr>
          <w:rFonts w:ascii="宋体" w:hAnsi="宋体" w:cs="宋体" w:hint="eastAsia"/>
          <w:lang w:bidi="zh-CN"/>
        </w:rPr>
        <w:t>并重新计算试运行期。</w:t>
      </w:r>
    </w:p>
    <w:p w:rsidR="00692E39" w:rsidRDefault="00566468">
      <w:pPr>
        <w:spacing w:line="360" w:lineRule="auto"/>
        <w:ind w:firstLineChars="200" w:firstLine="420"/>
        <w:rPr>
          <w:rFonts w:ascii="宋体" w:hAnsi="宋体" w:cs="宋体"/>
          <w:lang w:bidi="zh-CN"/>
        </w:rPr>
      </w:pPr>
      <w:r>
        <w:rPr>
          <w:rFonts w:ascii="宋体" w:hAnsi="宋体" w:cs="宋体" w:hint="eastAsia"/>
          <w:lang w:bidi="zh-CN"/>
        </w:rPr>
        <w:t>（2）系统维保期应</w:t>
      </w:r>
      <w:proofErr w:type="gramStart"/>
      <w:r>
        <w:rPr>
          <w:rFonts w:ascii="宋体" w:hAnsi="宋体" w:cs="宋体" w:hint="eastAsia"/>
          <w:lang w:bidi="zh-CN"/>
        </w:rPr>
        <w:t>自关键</w:t>
      </w:r>
      <w:proofErr w:type="gramEnd"/>
      <w:r>
        <w:rPr>
          <w:rFonts w:ascii="宋体" w:hAnsi="宋体" w:cs="宋体" w:hint="eastAsia"/>
          <w:lang w:bidi="zh-CN"/>
        </w:rPr>
        <w:t>日期（K</w:t>
      </w:r>
      <w:r>
        <w:rPr>
          <w:rFonts w:ascii="宋体" w:hAnsi="宋体" w:cs="宋体"/>
          <w:lang w:bidi="zh-CN"/>
        </w:rPr>
        <w:t>D</w:t>
      </w:r>
      <w:r>
        <w:rPr>
          <w:rFonts w:ascii="宋体" w:hAnsi="宋体" w:cs="宋体" w:hint="eastAsia"/>
          <w:lang w:bidi="zh-CN"/>
        </w:rPr>
        <w:t>）7和（K</w:t>
      </w:r>
      <w:r>
        <w:rPr>
          <w:rFonts w:ascii="宋体" w:hAnsi="宋体" w:cs="宋体"/>
          <w:lang w:bidi="zh-CN"/>
        </w:rPr>
        <w:t>D</w:t>
      </w:r>
      <w:r>
        <w:rPr>
          <w:rFonts w:ascii="宋体" w:hAnsi="宋体" w:cs="宋体" w:hint="eastAsia"/>
          <w:lang w:bidi="zh-CN"/>
        </w:rPr>
        <w:t>）8的完成以及完工证明的签发均完成后（以较晚者为准）起开始，持续至12个月期满。甲方有权在维保期届满前90日，发出书面通知终止或继续购买服务。若维保期提前终止或届满后，不影响甲方获得系统永久使用权。</w:t>
      </w:r>
    </w:p>
    <w:p w:rsidR="00692E39" w:rsidRDefault="00566468">
      <w:pPr>
        <w:spacing w:line="360" w:lineRule="auto"/>
        <w:ind w:firstLineChars="200" w:firstLine="420"/>
        <w:rPr>
          <w:rFonts w:ascii="宋体" w:hAnsi="宋体" w:cs="宋体"/>
        </w:rPr>
      </w:pPr>
      <w:r>
        <w:rPr>
          <w:rFonts w:ascii="宋体" w:hAnsi="宋体" w:cs="宋体" w:hint="eastAsia"/>
          <w:lang w:bidi="zh-CN"/>
        </w:rPr>
        <w:t>3</w:t>
      </w:r>
      <w:r>
        <w:rPr>
          <w:rFonts w:ascii="宋体" w:hAnsi="宋体" w:cs="宋体" w:hint="eastAsia"/>
        </w:rPr>
        <w:t>.转包或分包</w:t>
      </w:r>
    </w:p>
    <w:p w:rsidR="00692E39" w:rsidRDefault="00566468">
      <w:pPr>
        <w:spacing w:line="360" w:lineRule="auto"/>
        <w:ind w:firstLineChars="200" w:firstLine="420"/>
        <w:rPr>
          <w:rFonts w:ascii="宋体" w:hAnsi="宋体" w:cs="宋体"/>
          <w:lang w:bidi="zh-CN"/>
        </w:rPr>
      </w:pPr>
      <w:r>
        <w:rPr>
          <w:rFonts w:ascii="宋体" w:hAnsi="宋体" w:cs="宋体" w:hint="eastAsia"/>
          <w:lang w:bidi="zh-CN"/>
        </w:rPr>
        <w:t>（1）本项目不接受转包，乙方不得在本项目以外使用相关成果。</w:t>
      </w:r>
    </w:p>
    <w:p w:rsidR="00692E39" w:rsidRDefault="00566468">
      <w:pPr>
        <w:spacing w:line="360" w:lineRule="auto"/>
        <w:ind w:firstLineChars="200" w:firstLine="420"/>
        <w:rPr>
          <w:rFonts w:ascii="宋体" w:hAnsi="宋体" w:cs="宋体"/>
          <w:lang w:bidi="zh-CN"/>
        </w:rPr>
      </w:pPr>
      <w:r>
        <w:rPr>
          <w:rFonts w:ascii="宋体" w:hAnsi="宋体" w:cs="宋体" w:hint="eastAsia"/>
          <w:lang w:bidi="zh-CN"/>
        </w:rPr>
        <w:t>（</w:t>
      </w:r>
      <w:r>
        <w:rPr>
          <w:rFonts w:ascii="宋体" w:hAnsi="宋体" w:cs="宋体"/>
          <w:lang w:bidi="zh-CN"/>
        </w:rPr>
        <w:t>2）</w:t>
      </w:r>
      <w:r>
        <w:rPr>
          <w:rFonts w:ascii="宋体" w:hAnsi="宋体" w:cs="宋体" w:hint="eastAsia"/>
          <w:lang w:bidi="zh-CN"/>
        </w:rPr>
        <w:t>本合同附件六中未明确列明分包的项目，后续项目实施过程中乙方不得对其进行分包；本合同附件六中列明的分包的项目，甲方</w:t>
      </w:r>
      <w:r>
        <w:rPr>
          <w:rFonts w:hint="eastAsia"/>
        </w:rPr>
        <w:t>可以合理地否决并要求乙方更换不低于原资质及能力的分包商，相关风险及费用已包含在合同总价中，甲方无需另行支付额外费用，乙方不得就此向甲方索赔。</w:t>
      </w:r>
    </w:p>
    <w:p w:rsidR="00692E39" w:rsidRDefault="00566468">
      <w:pPr>
        <w:spacing w:line="360" w:lineRule="auto"/>
        <w:ind w:firstLineChars="200" w:firstLine="420"/>
        <w:rPr>
          <w:rFonts w:ascii="宋体" w:hAnsi="宋体" w:cs="宋体"/>
          <w:lang w:bidi="zh-CN"/>
        </w:rPr>
      </w:pPr>
      <w:r>
        <w:rPr>
          <w:rFonts w:ascii="宋体" w:hAnsi="宋体" w:cs="宋体" w:hint="eastAsia"/>
          <w:lang w:bidi="zh-CN"/>
        </w:rPr>
        <w:lastRenderedPageBreak/>
        <w:t>（3）在本项目中，</w:t>
      </w:r>
      <w:r>
        <w:rPr>
          <w:rFonts w:hint="eastAsia"/>
        </w:rPr>
        <w:t>乙方在与分包商签署分包合同前，应提供分包合同给甲方审阅，分包合同应包含以下内容</w:t>
      </w:r>
      <w:r>
        <w:rPr>
          <w:rFonts w:ascii="宋体" w:hAnsi="宋体" w:cs="宋体" w:hint="eastAsia"/>
          <w:lang w:bidi="zh-CN"/>
        </w:rPr>
        <w:t>：</w:t>
      </w:r>
    </w:p>
    <w:p w:rsidR="00692E39" w:rsidRDefault="00566468">
      <w:pPr>
        <w:spacing w:line="360" w:lineRule="auto"/>
        <w:ind w:firstLineChars="200" w:firstLine="420"/>
        <w:rPr>
          <w:rFonts w:ascii="宋体" w:hAnsi="宋体" w:cs="宋体"/>
          <w:lang w:bidi="zh-CN"/>
        </w:rPr>
      </w:pPr>
      <w:r>
        <w:rPr>
          <w:rFonts w:ascii="宋体" w:hAnsi="宋体" w:cs="宋体"/>
          <w:lang w:bidi="zh-CN"/>
        </w:rPr>
        <w:t>(a)</w:t>
      </w:r>
      <w:r>
        <w:rPr>
          <w:rFonts w:ascii="宋体" w:hAnsi="宋体" w:cs="宋体" w:hint="eastAsia"/>
          <w:lang w:bidi="zh-CN"/>
        </w:rPr>
        <w:t>禁止未经甲方事先书面同意而进行任何进一步的分包；</w:t>
      </w:r>
      <w:r>
        <w:rPr>
          <w:rFonts w:ascii="宋体" w:hAnsi="宋体" w:cs="宋体"/>
          <w:lang w:bidi="zh-CN"/>
        </w:rPr>
        <w:t>(b)</w:t>
      </w:r>
      <w:r>
        <w:rPr>
          <w:rFonts w:ascii="宋体" w:hAnsi="宋体" w:cs="宋体" w:hint="eastAsia"/>
          <w:lang w:bidi="zh-CN"/>
        </w:rPr>
        <w:t>包含（如相关）与本合同条款和条件相同或等同的条款和条件；</w:t>
      </w:r>
      <w:r>
        <w:rPr>
          <w:rFonts w:ascii="宋体" w:hAnsi="宋体" w:cs="宋体"/>
          <w:lang w:bidi="zh-CN"/>
        </w:rPr>
        <w:t xml:space="preserve"> (c) </w:t>
      </w:r>
      <w:r>
        <w:rPr>
          <w:rFonts w:ascii="宋体" w:hAnsi="宋体" w:cs="宋体" w:hint="eastAsia"/>
          <w:lang w:bidi="zh-CN"/>
        </w:rPr>
        <w:t>包含一项条款，规定在甲方根据第十五条或第十六条取消或终止本合同时，甲方可自行选择取代乙方成为分包合同的一方，而无需分包合同任何其他方（包括乙方）的同意或遵守任何其他条件；</w:t>
      </w:r>
      <w:r>
        <w:rPr>
          <w:rFonts w:ascii="宋体" w:hAnsi="宋体" w:cs="宋体"/>
          <w:lang w:bidi="zh-CN"/>
        </w:rPr>
        <w:t>(d)</w:t>
      </w:r>
      <w:r>
        <w:rPr>
          <w:rFonts w:ascii="宋体" w:hAnsi="宋体" w:cs="宋体" w:hint="eastAsia"/>
          <w:lang w:bidi="zh-CN"/>
        </w:rPr>
        <w:t>分包合同或分包工作所产生的任何费用由乙方承担，与甲方无关；（</w:t>
      </w:r>
      <w:r>
        <w:rPr>
          <w:rFonts w:ascii="宋体" w:hAnsi="宋体" w:cs="宋体"/>
          <w:lang w:bidi="zh-CN"/>
        </w:rPr>
        <w:t>e）乙方与分包商</w:t>
      </w:r>
      <w:r>
        <w:rPr>
          <w:rFonts w:ascii="宋体" w:hAnsi="宋体" w:cs="宋体" w:hint="eastAsia"/>
          <w:lang w:bidi="zh-CN"/>
        </w:rPr>
        <w:t>就提供的服务成果向甲方承担连带责任。</w:t>
      </w:r>
    </w:p>
    <w:p w:rsidR="00692E39" w:rsidRDefault="00566468">
      <w:pPr>
        <w:spacing w:line="360" w:lineRule="auto"/>
        <w:ind w:firstLineChars="200" w:firstLine="420"/>
        <w:rPr>
          <w:rFonts w:ascii="宋体" w:hAnsi="宋体" w:cs="宋体"/>
          <w:lang w:bidi="zh-CN"/>
        </w:rPr>
      </w:pPr>
      <w:r>
        <w:rPr>
          <w:rFonts w:ascii="宋体" w:hAnsi="宋体" w:cs="宋体" w:hint="eastAsia"/>
          <w:lang w:bidi="zh-CN"/>
        </w:rPr>
        <w:t>（4）若乙方根据本合同要求计划将部分工作进行分包，乙方必须立即签署确认分包合同，并使分包商（以及分包合同的任何其他方）尽快签署，以甲方批准的形式签署合同更新协议和/或任何其他必要的文件。</w:t>
      </w:r>
      <w:r>
        <w:rPr>
          <w:rFonts w:ascii="宋体" w:hAnsi="宋体" w:cs="宋体"/>
          <w:lang w:bidi="zh-CN"/>
        </w:rPr>
        <w:t>如果</w:t>
      </w:r>
      <w:r>
        <w:rPr>
          <w:rFonts w:ascii="宋体" w:hAnsi="宋体" w:cs="宋体" w:hint="eastAsia"/>
          <w:lang w:bidi="zh-CN"/>
        </w:rPr>
        <w:t>甲方</w:t>
      </w:r>
      <w:r>
        <w:rPr>
          <w:rFonts w:ascii="宋体" w:hAnsi="宋体" w:cs="宋体"/>
          <w:lang w:bidi="zh-CN"/>
        </w:rPr>
        <w:t>认为</w:t>
      </w:r>
      <w:r>
        <w:rPr>
          <w:rFonts w:ascii="宋体" w:hAnsi="宋体" w:cs="宋体" w:hint="eastAsia"/>
          <w:lang w:bidi="zh-CN"/>
        </w:rPr>
        <w:t>乙方</w:t>
      </w:r>
      <w:r>
        <w:rPr>
          <w:rFonts w:ascii="宋体" w:hAnsi="宋体" w:cs="宋体"/>
          <w:lang w:bidi="zh-CN"/>
        </w:rPr>
        <w:t>已分包的任何</w:t>
      </w:r>
      <w:r>
        <w:rPr>
          <w:rFonts w:ascii="宋体" w:hAnsi="宋体" w:cs="宋体" w:hint="eastAsia"/>
          <w:lang w:bidi="zh-CN"/>
        </w:rPr>
        <w:t>部分</w:t>
      </w:r>
      <w:r>
        <w:rPr>
          <w:rFonts w:ascii="宋体" w:hAnsi="宋体" w:cs="宋体"/>
          <w:lang w:bidi="zh-CN"/>
        </w:rPr>
        <w:t>未按照本合同履行，</w:t>
      </w:r>
      <w:r>
        <w:rPr>
          <w:rFonts w:ascii="宋体" w:hAnsi="宋体" w:cs="宋体" w:hint="eastAsia"/>
          <w:lang w:bidi="zh-CN"/>
        </w:rPr>
        <w:t>甲方</w:t>
      </w:r>
      <w:r>
        <w:rPr>
          <w:rFonts w:ascii="宋体" w:hAnsi="宋体" w:cs="宋体"/>
          <w:lang w:bidi="zh-CN"/>
        </w:rPr>
        <w:t>可撤回其同意</w:t>
      </w:r>
      <w:r>
        <w:rPr>
          <w:rFonts w:ascii="宋体" w:hAnsi="宋体" w:cs="宋体" w:hint="eastAsia"/>
          <w:lang w:bidi="zh-CN"/>
        </w:rPr>
        <w:t>乙方</w:t>
      </w:r>
      <w:r>
        <w:rPr>
          <w:rFonts w:ascii="宋体" w:hAnsi="宋体" w:cs="宋体"/>
          <w:lang w:bidi="zh-CN"/>
        </w:rPr>
        <w:t>使用相关分包商的同意，</w:t>
      </w:r>
      <w:r>
        <w:rPr>
          <w:rFonts w:ascii="宋体" w:hAnsi="宋体" w:cs="宋体" w:hint="eastAsia"/>
          <w:lang w:bidi="zh-CN"/>
        </w:rPr>
        <w:t>乙方</w:t>
      </w:r>
      <w:r>
        <w:rPr>
          <w:rFonts w:ascii="宋体" w:hAnsi="宋体" w:cs="宋体"/>
          <w:lang w:bidi="zh-CN"/>
        </w:rPr>
        <w:t>应尽快（</w:t>
      </w:r>
      <w:r>
        <w:rPr>
          <w:rFonts w:ascii="宋体" w:hAnsi="宋体" w:cs="宋体" w:hint="eastAsia"/>
          <w:lang w:bidi="zh-CN"/>
        </w:rPr>
        <w:t>不超过</w:t>
      </w:r>
      <w:r>
        <w:rPr>
          <w:rFonts w:ascii="宋体" w:hAnsi="宋体" w:cs="宋体"/>
          <w:lang w:bidi="zh-CN"/>
        </w:rPr>
        <w:t>30天）指定其他分包商或自行履行相关义务</w:t>
      </w:r>
      <w:r>
        <w:rPr>
          <w:rFonts w:ascii="宋体" w:hAnsi="宋体" w:cs="宋体" w:hint="eastAsia"/>
          <w:lang w:bidi="zh-CN"/>
        </w:rPr>
        <w:t>，且不得向甲方索赔工期延长及费用补偿，乙方还应赔偿甲方因此遭受的相关损失。乙方</w:t>
      </w:r>
      <w:r>
        <w:rPr>
          <w:rFonts w:ascii="宋体" w:hAnsi="宋体" w:cs="宋体"/>
          <w:lang w:bidi="zh-CN"/>
        </w:rPr>
        <w:t>应向</w:t>
      </w:r>
      <w:r>
        <w:rPr>
          <w:rFonts w:ascii="宋体" w:hAnsi="宋体" w:cs="宋体" w:hint="eastAsia"/>
          <w:lang w:bidi="zh-CN"/>
        </w:rPr>
        <w:t>甲方</w:t>
      </w:r>
      <w:r>
        <w:rPr>
          <w:rFonts w:ascii="宋体" w:hAnsi="宋体" w:cs="宋体"/>
          <w:lang w:bidi="zh-CN"/>
        </w:rPr>
        <w:t>提供其根据本合同分包其任何义务的每份分包合同的最新副本。如果</w:t>
      </w:r>
      <w:r>
        <w:rPr>
          <w:rFonts w:ascii="宋体" w:hAnsi="宋体" w:cs="宋体" w:hint="eastAsia"/>
          <w:lang w:bidi="zh-CN"/>
        </w:rPr>
        <w:t>乙方</w:t>
      </w:r>
      <w:r>
        <w:rPr>
          <w:rFonts w:ascii="宋体" w:hAnsi="宋体" w:cs="宋体"/>
          <w:lang w:bidi="zh-CN"/>
        </w:rPr>
        <w:t>在设计、供应、安装或实施系统和/或工程的任何部分时与任何第三方签订了采购合同，则</w:t>
      </w:r>
      <w:proofErr w:type="gramStart"/>
      <w:r>
        <w:rPr>
          <w:rFonts w:ascii="宋体" w:hAnsi="宋体" w:cs="宋体" w:hint="eastAsia"/>
          <w:lang w:bidi="zh-CN"/>
        </w:rPr>
        <w:t>乙方</w:t>
      </w:r>
      <w:r>
        <w:rPr>
          <w:rFonts w:ascii="宋体" w:hAnsi="宋体" w:cs="宋体"/>
          <w:lang w:bidi="zh-CN"/>
        </w:rPr>
        <w:t>仍</w:t>
      </w:r>
      <w:proofErr w:type="gramEnd"/>
      <w:r>
        <w:rPr>
          <w:rFonts w:ascii="宋体" w:hAnsi="宋体" w:cs="宋体"/>
          <w:lang w:bidi="zh-CN"/>
        </w:rPr>
        <w:t>应对根据该等第三</w:t>
      </w:r>
      <w:proofErr w:type="gramStart"/>
      <w:r>
        <w:rPr>
          <w:rFonts w:ascii="宋体" w:hAnsi="宋体" w:cs="宋体"/>
          <w:lang w:bidi="zh-CN"/>
        </w:rPr>
        <w:t>方合同</w:t>
      </w:r>
      <w:proofErr w:type="gramEnd"/>
      <w:r>
        <w:rPr>
          <w:rFonts w:ascii="宋体" w:hAnsi="宋体" w:cs="宋体"/>
          <w:lang w:bidi="zh-CN"/>
        </w:rPr>
        <w:t>提供的任何服务或产品承担</w:t>
      </w:r>
      <w:r>
        <w:rPr>
          <w:rFonts w:ascii="宋体" w:hAnsi="宋体" w:cs="宋体" w:hint="eastAsia"/>
          <w:lang w:bidi="zh-CN"/>
        </w:rPr>
        <w:t>全部</w:t>
      </w:r>
      <w:r>
        <w:rPr>
          <w:rFonts w:ascii="宋体" w:hAnsi="宋体" w:cs="宋体"/>
          <w:lang w:bidi="zh-CN"/>
        </w:rPr>
        <w:t>责任。</w:t>
      </w:r>
    </w:p>
    <w:p w:rsidR="00692E39" w:rsidRDefault="00566468">
      <w:pPr>
        <w:spacing w:line="360" w:lineRule="auto"/>
        <w:ind w:firstLineChars="200" w:firstLine="420"/>
        <w:rPr>
          <w:rFonts w:ascii="宋体" w:hAnsi="宋体" w:cs="宋体"/>
          <w:lang w:bidi="zh-CN"/>
        </w:rPr>
      </w:pPr>
      <w:r>
        <w:rPr>
          <w:rFonts w:ascii="宋体" w:hAnsi="宋体" w:cs="宋体" w:hint="eastAsia"/>
          <w:lang w:bidi="zh-CN"/>
        </w:rPr>
        <w:t>（5）如乙方擅自分包，分包部分工程的款项甲方不予支付，由此造成的一切损失由乙方自行承担。如</w:t>
      </w:r>
      <w:proofErr w:type="gramStart"/>
      <w:r>
        <w:rPr>
          <w:rFonts w:ascii="宋体" w:hAnsi="宋体" w:cs="宋体" w:hint="eastAsia"/>
          <w:lang w:bidi="zh-CN"/>
        </w:rPr>
        <w:t>乙方仍</w:t>
      </w:r>
      <w:proofErr w:type="gramEnd"/>
      <w:r>
        <w:rPr>
          <w:rFonts w:ascii="宋体" w:hAnsi="宋体" w:cs="宋体" w:hint="eastAsia"/>
          <w:lang w:bidi="zh-CN"/>
        </w:rPr>
        <w:t>不按照甲方要求整改，甲方有权解除合同，并要求乙方赔偿甲方遭受的全部损失。</w:t>
      </w:r>
    </w:p>
    <w:p w:rsidR="00692E39" w:rsidRDefault="00566468">
      <w:pPr>
        <w:spacing w:line="360" w:lineRule="auto"/>
        <w:ind w:firstLineChars="200" w:firstLine="420"/>
      </w:pPr>
      <w:r>
        <w:rPr>
          <w:rFonts w:ascii="宋体" w:hAnsi="宋体" w:cs="宋体" w:hint="eastAsia"/>
          <w:lang w:bidi="zh-CN"/>
        </w:rPr>
        <w:t>（6）出现以下情形的，甲方有权直接向分包商付款：如乙方的某一分包商向甲方提出正式的书面申诉，说明乙方没有对其在与乙方之间的分包合同下实施的工作进行付款，则甲方可指示乙方以甲方认可的格式提供一份书面说明并提供合理证据，证明其已对应向分包商支付的金额</w:t>
      </w:r>
      <w:proofErr w:type="gramStart"/>
      <w:r>
        <w:rPr>
          <w:rFonts w:ascii="宋体" w:hAnsi="宋体" w:cs="宋体" w:hint="eastAsia"/>
          <w:lang w:bidi="zh-CN"/>
        </w:rPr>
        <w:t>作出</w:t>
      </w:r>
      <w:proofErr w:type="gramEnd"/>
      <w:r>
        <w:rPr>
          <w:rFonts w:ascii="宋体" w:hAnsi="宋体" w:cs="宋体" w:hint="eastAsia"/>
          <w:lang w:bidi="zh-CN"/>
        </w:rPr>
        <w:t>公平的评估和/或分包商已经根据分包合同收到付款。如乙方未能在甲方</w:t>
      </w:r>
      <w:proofErr w:type="gramStart"/>
      <w:r>
        <w:rPr>
          <w:rFonts w:ascii="宋体" w:hAnsi="宋体" w:cs="宋体" w:hint="eastAsia"/>
          <w:lang w:bidi="zh-CN"/>
        </w:rPr>
        <w:t>作出</w:t>
      </w:r>
      <w:proofErr w:type="gramEnd"/>
      <w:r>
        <w:rPr>
          <w:rFonts w:ascii="宋体" w:hAnsi="宋体" w:cs="宋体" w:hint="eastAsia"/>
          <w:lang w:bidi="zh-CN"/>
        </w:rPr>
        <w:t xml:space="preserve">上述指示后的【7】日内提供一个令人满意的解释的证据，则在书面通知乙方后，甲方可与分包商会面以确定分包商之申诉的效力。如果甲方确信分包商的申诉是有效的，甲方可自行决定直接向分包商付款并从应支付给乙方的款项中扣除该金额，乙方应承担甲方因此产生的财务费用损失，且甲方有权向乙方收取相当于直接支付金额的【10】%作为协调、处理和管理相关事务的补偿。乙方不得以任何理由主张工期延长和（或）费用增加。但乙方知悉，向分包商直接付款是甲方的一项权利而在任何情况下不会成为甲方之责任，甲方向分包商直接支付某一笔款项并不代表甲方认可其他款项亦将由甲方直接支付，亦不会免除或减轻乙方就服务成果向甲方应承担的任何责任。                                                                                                                                                                                                                                                                                                                                                                                                                                                                                                                                                                                                                                                                                                                                                                                                                                                                                                                                                                                                                                                                                                                                        </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4．项目管理</w:t>
      </w:r>
    </w:p>
    <w:p w:rsidR="00692E39" w:rsidRDefault="00566468">
      <w:pPr>
        <w:spacing w:line="360" w:lineRule="auto"/>
        <w:ind w:firstLineChars="200" w:firstLine="420"/>
        <w:rPr>
          <w:rFonts w:ascii="宋体" w:hAnsi="宋体" w:cs="宋体"/>
        </w:rPr>
      </w:pPr>
      <w:r>
        <w:rPr>
          <w:rFonts w:ascii="宋体" w:hAnsi="宋体" w:cs="宋体" w:hint="eastAsia"/>
        </w:rPr>
        <w:t xml:space="preserve">（1）合同双方均需委派代表组成本项目的项目组，负责管理本系统的搭建及相关工作。项目组成员名单和联系方式见附件三。乙方应管理其整个项目团队，并确保团队的绩效至少达到甲方设定的标准。这些标准至少应包括道德、安全和安保要求。其中乙方委派的项目经理必须具有__8_年以上项目经理经验。甲方有权要求乙方更换甲方认为不合格的乙方成员，乙方不得拒绝。本项目期间，除因重大疾病（需三甲医院证明）不能履行职务、病故、调离乙方（需组织人事部门证明材料）外，乙方不得更换项目经理及项目组其他人员。 </w:t>
      </w:r>
    </w:p>
    <w:p w:rsidR="00692E39" w:rsidRDefault="00566468">
      <w:pPr>
        <w:spacing w:line="360" w:lineRule="auto"/>
        <w:ind w:firstLineChars="200" w:firstLine="420"/>
        <w:rPr>
          <w:rFonts w:ascii="宋体" w:hAnsi="宋体" w:cs="宋体"/>
        </w:rPr>
      </w:pPr>
      <w:r>
        <w:rPr>
          <w:rFonts w:ascii="宋体" w:hAnsi="宋体" w:cs="宋体" w:hint="eastAsia"/>
          <w:szCs w:val="21"/>
        </w:rPr>
        <w:lastRenderedPageBreak/>
        <w:t>（2）</w:t>
      </w:r>
      <w:r>
        <w:rPr>
          <w:rFonts w:ascii="宋体" w:hAnsi="宋体" w:cs="宋体" w:hint="eastAsia"/>
        </w:rPr>
        <w:t>擅自更换项目经理，乙方须向甲方支付50 万元每人次的违约金，擅自更换项目组其他人员，乙方须向甲方支付10万元每人次的违约金，并应承担由此给甲方造成的一切经济损失，且甲方有权单方解除部分或全部合同。乙方确需更换的，须在签订合同后，事先报甲方同意后按相关规定办理。更换后的人员不得低于乙方投标时所报人员资质和技术水平。此外，即使取得甲方书面同意，乙方更换项目经理及项目组其他人员的，甲方仍保留上述罚款的权利。</w:t>
      </w:r>
    </w:p>
    <w:p w:rsidR="00692E39" w:rsidRDefault="00566468">
      <w:pPr>
        <w:spacing w:line="360" w:lineRule="auto"/>
        <w:ind w:firstLineChars="200" w:firstLine="420"/>
        <w:rPr>
          <w:rFonts w:ascii="宋体" w:hAnsi="宋体" w:cs="宋体"/>
        </w:rPr>
      </w:pPr>
      <w:r>
        <w:rPr>
          <w:rFonts w:ascii="宋体" w:hAnsi="宋体" w:cs="宋体" w:hint="eastAsia"/>
        </w:rPr>
        <w:t>（3）乙方项目经理每月在现场的时间要求：每月工作日时间需全职在甲方指定的现场办公，且项目经理不得同时参与其它项目。项目经理确需连续超过3天离开项目现场时，应事先取得甲方的书面同意，并指定一名不低于其资质及经验的人员临时代行其职责。乙方应对该项目经理指定一名不低于其资质及经验的人员临时代行其职责事宜负责，并自行承担因此造成的风险和损失。</w:t>
      </w:r>
    </w:p>
    <w:p w:rsidR="00692E39" w:rsidRDefault="00566468">
      <w:pPr>
        <w:spacing w:line="360" w:lineRule="auto"/>
        <w:ind w:firstLineChars="200" w:firstLine="420"/>
        <w:rPr>
          <w:rFonts w:ascii="宋体" w:hAnsi="宋体" w:cs="宋体"/>
        </w:rPr>
      </w:pPr>
      <w:r>
        <w:rPr>
          <w:rFonts w:ascii="宋体" w:hAnsi="宋体" w:cs="宋体" w:hint="eastAsia"/>
        </w:rPr>
        <w:t>（4）乙方项目经理未经批准擅自离开现场的违约责任：由乙方在现场安装考勤设备，甲方有权利监督乙方项目经理的实际出勤，每缺勤一天乙方须向甲方支付违约金 10000元，违约金如未在通知期限内缴纳，甲方可从任意一笔合同应付款中双倍扣除违约金；如累计出现三次或未按甲方要求及时整改，甲方有权责令乙方停工整改，如造成工期延误，乙方需承担违约责任，且甲方还将停止付款，并扣留任何未支付的合同款项，作为补偿甲方的有关损失或工期延误的损失，并就此向乙方索赔，同时甲方保留解除合同的权利。</w:t>
      </w:r>
    </w:p>
    <w:p w:rsidR="00692E39" w:rsidRDefault="00566468">
      <w:pPr>
        <w:spacing w:line="360" w:lineRule="auto"/>
        <w:ind w:firstLineChars="200" w:firstLine="420"/>
        <w:rPr>
          <w:rFonts w:ascii="宋体" w:hAnsi="宋体" w:cs="宋体"/>
        </w:rPr>
      </w:pPr>
      <w:r>
        <w:rPr>
          <w:rFonts w:ascii="宋体" w:hAnsi="宋体" w:cs="宋体" w:hint="eastAsia"/>
        </w:rPr>
        <w:t>（5）乙方</w:t>
      </w:r>
      <w:r>
        <w:rPr>
          <w:rFonts w:ascii="宋体" w:hAnsi="宋体" w:cs="宋体"/>
        </w:rPr>
        <w:t>应定期与</w:t>
      </w:r>
      <w:r>
        <w:rPr>
          <w:rFonts w:ascii="宋体" w:hAnsi="宋体" w:cs="宋体" w:hint="eastAsia"/>
        </w:rPr>
        <w:t>甲方</w:t>
      </w:r>
      <w:r>
        <w:rPr>
          <w:rFonts w:ascii="宋体" w:hAnsi="宋体" w:cs="宋体"/>
        </w:rPr>
        <w:t>举行管理会议，</w:t>
      </w:r>
      <w:r>
        <w:rPr>
          <w:rFonts w:ascii="宋体" w:hAnsi="宋体" w:cs="宋体" w:hint="eastAsia"/>
        </w:rPr>
        <w:t>甲方</w:t>
      </w:r>
      <w:r>
        <w:rPr>
          <w:rFonts w:ascii="宋体" w:hAnsi="宋体" w:cs="宋体"/>
        </w:rPr>
        <w:t>保留根据项目进展情况举行</w:t>
      </w:r>
      <w:proofErr w:type="gramStart"/>
      <w:r>
        <w:rPr>
          <w:rFonts w:ascii="宋体" w:hAnsi="宋体" w:cs="宋体"/>
        </w:rPr>
        <w:t>额外会议</w:t>
      </w:r>
      <w:proofErr w:type="gramEnd"/>
      <w:r>
        <w:rPr>
          <w:rFonts w:ascii="宋体" w:hAnsi="宋体" w:cs="宋体"/>
        </w:rPr>
        <w:t xml:space="preserve">的权利。会议内容至少应包括： a) 每月项目管理进展会议 b) </w:t>
      </w:r>
      <w:proofErr w:type="gramStart"/>
      <w:r>
        <w:rPr>
          <w:rFonts w:ascii="宋体" w:hAnsi="宋体" w:cs="宋体"/>
        </w:rPr>
        <w:t>定期项目</w:t>
      </w:r>
      <w:proofErr w:type="gramEnd"/>
      <w:r>
        <w:rPr>
          <w:rFonts w:ascii="宋体" w:hAnsi="宋体" w:cs="宋体"/>
        </w:rPr>
        <w:t>进度会议，会议间隔取决于项目进展情况，例如每周两次、每周一次、每两周一次</w:t>
      </w:r>
      <w:r>
        <w:rPr>
          <w:rFonts w:ascii="宋体" w:hAnsi="宋体" w:cs="宋体" w:hint="eastAsia"/>
        </w:rPr>
        <w:t>，具体以甲方要求为准</w:t>
      </w:r>
      <w:r>
        <w:rPr>
          <w:rFonts w:ascii="宋体" w:hAnsi="宋体" w:cs="宋体"/>
        </w:rPr>
        <w:t>。</w:t>
      </w:r>
      <w:r>
        <w:rPr>
          <w:rFonts w:ascii="宋体" w:hAnsi="宋体" w:cs="宋体" w:hint="eastAsia"/>
        </w:rPr>
        <w:t>相关费用已包含在合同总价中。</w:t>
      </w:r>
    </w:p>
    <w:p w:rsidR="00692E39" w:rsidRDefault="00566468">
      <w:pPr>
        <w:spacing w:line="360" w:lineRule="auto"/>
        <w:ind w:firstLineChars="200" w:firstLine="420"/>
        <w:rPr>
          <w:rFonts w:ascii="宋体" w:hAnsi="宋体" w:cs="宋体"/>
        </w:rPr>
      </w:pPr>
      <w:r>
        <w:rPr>
          <w:rFonts w:ascii="宋体" w:hAnsi="宋体" w:cs="宋体" w:hint="eastAsia"/>
        </w:rPr>
        <w:t>（6）乙方</w:t>
      </w:r>
      <w:r>
        <w:rPr>
          <w:rFonts w:ascii="宋体" w:hAnsi="宋体" w:cs="宋体"/>
        </w:rPr>
        <w:t>应在每次会议前准备并提交项目进展报告。 报告应至少包含以下内容，</w:t>
      </w:r>
      <w:r>
        <w:rPr>
          <w:rFonts w:ascii="宋体" w:hAnsi="宋体" w:cs="宋体" w:hint="eastAsia"/>
        </w:rPr>
        <w:t>乙方</w:t>
      </w:r>
      <w:r>
        <w:rPr>
          <w:rFonts w:ascii="宋体" w:hAnsi="宋体" w:cs="宋体"/>
        </w:rPr>
        <w:t xml:space="preserve">应准备在会议上介绍和讨论以下内容： a) 对照已批准的基准实施计划的项目进展 b) 截至报告日期的项目状态 c) 重点介绍已识别的风险 d) 对已识别问题和风险的影响分析 </w:t>
      </w:r>
      <w:r>
        <w:rPr>
          <w:rFonts w:ascii="宋体" w:hAnsi="宋体" w:cs="宋体" w:hint="eastAsia"/>
        </w:rPr>
        <w:t>e</w:t>
      </w:r>
      <w:r>
        <w:rPr>
          <w:rFonts w:ascii="宋体" w:hAnsi="宋体" w:cs="宋体"/>
        </w:rPr>
        <w:t>) 自上</w:t>
      </w:r>
      <w:proofErr w:type="gramStart"/>
      <w:r>
        <w:rPr>
          <w:rFonts w:ascii="宋体" w:hAnsi="宋体" w:cs="宋体"/>
        </w:rPr>
        <w:t>一报告</w:t>
      </w:r>
      <w:proofErr w:type="gramEnd"/>
      <w:r>
        <w:rPr>
          <w:rFonts w:ascii="宋体" w:hAnsi="宋体" w:cs="宋体"/>
        </w:rPr>
        <w:t xml:space="preserve">期以来已完成的工作 </w:t>
      </w:r>
      <w:r>
        <w:rPr>
          <w:rFonts w:ascii="宋体" w:hAnsi="宋体" w:cs="宋体" w:hint="eastAsia"/>
        </w:rPr>
        <w:t>f</w:t>
      </w:r>
      <w:r>
        <w:rPr>
          <w:rFonts w:ascii="宋体" w:hAnsi="宋体" w:cs="宋体"/>
        </w:rPr>
        <w:t xml:space="preserve">) 未来几周待完成的工作 </w:t>
      </w:r>
      <w:r>
        <w:rPr>
          <w:rFonts w:ascii="宋体" w:hAnsi="宋体" w:cs="宋体" w:hint="eastAsia"/>
        </w:rPr>
        <w:t>g</w:t>
      </w:r>
      <w:r>
        <w:rPr>
          <w:rFonts w:ascii="宋体" w:hAnsi="宋体" w:cs="宋体"/>
        </w:rPr>
        <w:t>) 报告任何未解决的问题和进度变化</w:t>
      </w:r>
      <w:r>
        <w:rPr>
          <w:rFonts w:ascii="宋体" w:hAnsi="宋体" w:cs="宋体" w:hint="eastAsia"/>
        </w:rPr>
        <w:t xml:space="preserve"> h</w:t>
      </w:r>
      <w:r>
        <w:rPr>
          <w:rFonts w:ascii="宋体" w:hAnsi="宋体" w:cs="宋体"/>
        </w:rPr>
        <w:t>)</w:t>
      </w:r>
      <w:r>
        <w:rPr>
          <w:rFonts w:ascii="宋体" w:hAnsi="宋体" w:cs="宋体" w:hint="eastAsia"/>
        </w:rPr>
        <w:t>甲方要求报告的其他内容。</w:t>
      </w:r>
    </w:p>
    <w:p w:rsidR="00692E39" w:rsidRDefault="00566468">
      <w:pPr>
        <w:spacing w:line="360" w:lineRule="auto"/>
        <w:ind w:firstLineChars="200" w:firstLine="420"/>
        <w:rPr>
          <w:rFonts w:ascii="宋体" w:hAnsi="宋体" w:cs="宋体"/>
        </w:rPr>
      </w:pPr>
      <w:r>
        <w:rPr>
          <w:rFonts w:ascii="宋体" w:hAnsi="宋体" w:cs="宋体" w:hint="eastAsia"/>
        </w:rPr>
        <w:t>（7）乙方</w:t>
      </w:r>
      <w:r>
        <w:rPr>
          <w:rFonts w:ascii="宋体" w:hAnsi="宋体" w:cs="宋体"/>
        </w:rPr>
        <w:t>还应与甲方举行项目会议。议程和讨论事项将由甲方在每次会议前确定。对于乙方项目团队无法解决或决定的问题，乙方应负责及时将这些问题上报给甲方。乙方的项目经理应出席会议，向甲方提交问题和解决方案（如有）。甲方保留对所提交问题的最终决定权。乙方应在会议召开后2个工作日内编制会议记录并分发给所有与会者，征求意见。乙方应提供详细的问题管理计划，包括但不限于问题报告工具、工作流程、升级路径、修复计划和问题日志模板，以供甲方批准。乙方应保存日志，记录从项目启动之日起直至签发</w:t>
      </w:r>
      <w:r>
        <w:rPr>
          <w:rFonts w:ascii="宋体" w:hAnsi="宋体" w:cs="宋体" w:hint="eastAsia"/>
        </w:rPr>
        <w:t>完工证明</w:t>
      </w:r>
      <w:r>
        <w:rPr>
          <w:rFonts w:ascii="宋体" w:hAnsi="宋体" w:cs="宋体"/>
        </w:rPr>
        <w:t>期间遇到的所有问题和事项，并详细说明解决方案。乙方应根据甲方的要求提交问题日志以供审查。</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5．信息与资料</w:t>
      </w:r>
    </w:p>
    <w:p w:rsidR="00692E39" w:rsidRDefault="00566468">
      <w:pPr>
        <w:spacing w:line="360" w:lineRule="auto"/>
        <w:ind w:firstLineChars="200" w:firstLine="420"/>
        <w:rPr>
          <w:rStyle w:val="af8"/>
          <w:rFonts w:ascii="宋体" w:hAnsi="宋体" w:cs="宋体"/>
        </w:rPr>
      </w:pPr>
      <w:r>
        <w:rPr>
          <w:rFonts w:ascii="宋体" w:hAnsi="宋体" w:cs="宋体" w:hint="eastAsia"/>
          <w:szCs w:val="21"/>
        </w:rPr>
        <w:t>甲方根据本合同的规定和项目需要，向乙方提供其为履行本合同所必需的项目需求文档、有关情况及相关资料，以便乙方对香港国际机场东莞空港中心海空联运操作管理系统项目进行全面的研究和设计。乙方应给予甲方合理的信息及资料的准备时间。</w:t>
      </w:r>
      <w:r>
        <w:rPr>
          <w:rStyle w:val="af8"/>
          <w:rFonts w:ascii="宋体" w:hAnsi="宋体" w:cs="宋体" w:hint="eastAsia"/>
        </w:rPr>
        <w:t>但甲方对所提供资料的准确性、完整性和时效性不作任何承诺,乙方需自行对资料做出独立的判断, 并对理解、判断及使用负责,如发现有不明晰、错误、缺陷或不完整的情形,应在收到</w:t>
      </w:r>
      <w:r>
        <w:rPr>
          <w:rStyle w:val="af8"/>
          <w:rFonts w:ascii="宋体" w:hAnsi="宋体" w:cs="宋体" w:hint="eastAsia"/>
        </w:rPr>
        <w:lastRenderedPageBreak/>
        <w:t>资料后7日内向甲方提出书面意见, 逾期则视为无异议。</w:t>
      </w:r>
    </w:p>
    <w:p w:rsidR="00692E39" w:rsidRDefault="00566468">
      <w:pPr>
        <w:spacing w:line="360" w:lineRule="auto"/>
        <w:ind w:firstLineChars="200" w:firstLine="420"/>
        <w:rPr>
          <w:rFonts w:ascii="宋体" w:hAnsi="宋体" w:cs="宋体"/>
          <w:strike/>
          <w:szCs w:val="21"/>
        </w:rPr>
      </w:pPr>
      <w:r>
        <w:rPr>
          <w:rFonts w:ascii="宋体" w:hAnsi="宋体" w:cs="宋体" w:hint="eastAsia"/>
          <w:szCs w:val="21"/>
        </w:rPr>
        <w:t>乙方应尽早认真阅读、复核甲方提供的文件，如发现甲方提供的文件存在错误的，则应在</w:t>
      </w:r>
      <w:r>
        <w:rPr>
          <w:rStyle w:val="af8"/>
          <w:rFonts w:ascii="宋体" w:hAnsi="宋体" w:cs="宋体" w:hint="eastAsia"/>
        </w:rPr>
        <w:t>收到资料后</w:t>
      </w:r>
      <w:r>
        <w:rPr>
          <w:rFonts w:ascii="宋体" w:hAnsi="宋体" w:cs="宋体"/>
          <w:szCs w:val="21"/>
        </w:rPr>
        <w:t>7天内将存在的差错、遗漏或缺陷通知</w:t>
      </w:r>
      <w:r>
        <w:rPr>
          <w:rFonts w:ascii="宋体" w:hAnsi="宋体" w:cs="宋体" w:hint="eastAsia"/>
          <w:szCs w:val="21"/>
        </w:rPr>
        <w:t>甲方，甲方在收到乙方报送的通知后作出决定。乙方未在上述期限内通知甲方的，对于甲方文件中存在的差错、遗漏或缺陷等，视为乙方无异议，但乙方仍应按甲方的指示和决定实施，甲方仅同意乙方在上述期限提出且因甲方文件存在差错、遗漏或缺陷所导致的延长工期，但因此导致乙方的费用增加及</w:t>
      </w:r>
      <w:r>
        <w:rPr>
          <w:rFonts w:ascii="宋体" w:hAnsi="宋体" w:cs="宋体"/>
          <w:szCs w:val="21"/>
        </w:rPr>
        <w:t>/或损失不予补偿。因</w:t>
      </w:r>
      <w:r>
        <w:rPr>
          <w:rFonts w:ascii="宋体" w:hAnsi="宋体" w:cs="宋体" w:hint="eastAsia"/>
          <w:szCs w:val="21"/>
        </w:rPr>
        <w:t>乙方未尽本项约定的甲方文件检查义务造成工程费用增加和</w:t>
      </w:r>
      <w:r>
        <w:rPr>
          <w:rFonts w:ascii="宋体" w:hAnsi="宋体" w:cs="宋体"/>
          <w:szCs w:val="21"/>
        </w:rPr>
        <w:t>/或工期损失，</w:t>
      </w:r>
      <w:r>
        <w:rPr>
          <w:rFonts w:ascii="宋体" w:hAnsi="宋体" w:cs="宋体" w:hint="eastAsia"/>
          <w:szCs w:val="21"/>
        </w:rPr>
        <w:t>乙方无权要求甲方补偿。乙方在项目实施前，应对甲方提供的资料、信息及其他系统环境进行认真分析与复核，并及时上报所发现的问题，不得擅自开发或实施，否则因此造成的一切损失或费用增加均由乙方负责。</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6. 需求与需求分析</w:t>
      </w:r>
    </w:p>
    <w:p w:rsidR="00692E39" w:rsidRDefault="00566468">
      <w:pPr>
        <w:spacing w:line="360" w:lineRule="auto"/>
        <w:ind w:firstLineChars="200" w:firstLine="420"/>
        <w:rPr>
          <w:rFonts w:ascii="宋体" w:hAnsi="宋体" w:cs="宋体"/>
        </w:rPr>
      </w:pPr>
      <w:r>
        <w:rPr>
          <w:rFonts w:ascii="宋体" w:hAnsi="宋体" w:cs="宋体"/>
        </w:rPr>
        <w:t>（1）乙方将根据本合同“第二条项目描述”中甲方为其业务开发软件及其所需功能的描述和甲方所提供的资料与信息制作需求分析说明书、资料和信息时，可以就其中所涉及的软件功能、目标、需求构成及相关技术问题向甲方咨询或征求意见，甲方原则上应当在 30 日内完成审查并回复；如需修改，乙方须在2日内回复并再次提交甲方审查，甲方的审查</w:t>
      </w:r>
      <w:proofErr w:type="gramStart"/>
      <w:r>
        <w:rPr>
          <w:rFonts w:ascii="宋体" w:hAnsi="宋体" w:cs="宋体"/>
        </w:rPr>
        <w:t>期重新</w:t>
      </w:r>
      <w:proofErr w:type="gramEnd"/>
      <w:r>
        <w:rPr>
          <w:rFonts w:ascii="宋体" w:hAnsi="宋体" w:cs="宋体"/>
        </w:rPr>
        <w:t>起计，如审查期满，甲方没有做出审查结论也没有提出异议的，</w:t>
      </w:r>
      <w:proofErr w:type="gramStart"/>
      <w:r>
        <w:rPr>
          <w:rFonts w:ascii="宋体" w:hAnsi="宋体" w:cs="宋体"/>
        </w:rPr>
        <w:t>不</w:t>
      </w:r>
      <w:proofErr w:type="gramEnd"/>
      <w:r>
        <w:rPr>
          <w:rFonts w:ascii="宋体" w:hAnsi="宋体" w:cs="宋体"/>
        </w:rPr>
        <w:t>视为乙方的咨询或征询已获甲方同意。</w:t>
      </w:r>
    </w:p>
    <w:p w:rsidR="00692E39" w:rsidRDefault="00566468">
      <w:pPr>
        <w:spacing w:line="360" w:lineRule="auto"/>
        <w:ind w:firstLineChars="200" w:firstLine="420"/>
        <w:rPr>
          <w:rFonts w:ascii="宋体" w:hAnsi="宋体" w:cs="宋体"/>
        </w:rPr>
      </w:pPr>
      <w:r>
        <w:rPr>
          <w:rFonts w:ascii="宋体" w:hAnsi="宋体" w:cs="宋体" w:hint="eastAsia"/>
        </w:rPr>
        <w:t>（2）乙方在获取上述需求说明、信息和资料后，应及时按本合同的时间要求完成需求分析说明书的编制。该需求分析书应经甲方认可，并由甲、乙双方签字及盖章确认。</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7. 详细设计方案、实施文档、工作计划进度表</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（1）乙方在甲方需求的基础上完成需求分析说明书、功能设计说明书、总体实施计划。上述文档完成后，均应提交甲方审核。甲方应在30日内完成对上述文档的审核。</w:t>
      </w:r>
      <w:r>
        <w:rPr>
          <w:rFonts w:ascii="宋体" w:hAnsi="宋体" w:cs="宋体" w:hint="eastAsia"/>
        </w:rPr>
        <w:t>如需修改，乙方须在2日内回复并再次提交甲方审查，甲方的审查</w:t>
      </w:r>
      <w:proofErr w:type="gramStart"/>
      <w:r>
        <w:rPr>
          <w:rFonts w:ascii="宋体" w:hAnsi="宋体" w:cs="宋体" w:hint="eastAsia"/>
        </w:rPr>
        <w:t>期重新</w:t>
      </w:r>
      <w:proofErr w:type="gramEnd"/>
      <w:r>
        <w:rPr>
          <w:rFonts w:ascii="宋体" w:hAnsi="宋体" w:cs="宋体" w:hint="eastAsia"/>
        </w:rPr>
        <w:t>起计，如审查期满，甲方没有做出审查结论也没有提出异议的，</w:t>
      </w:r>
      <w:proofErr w:type="gramStart"/>
      <w:r>
        <w:rPr>
          <w:rFonts w:ascii="宋体" w:hAnsi="宋体" w:cs="宋体" w:hint="eastAsia"/>
        </w:rPr>
        <w:t>不</w:t>
      </w:r>
      <w:proofErr w:type="gramEnd"/>
      <w:r>
        <w:rPr>
          <w:rFonts w:ascii="宋体" w:hAnsi="宋体" w:cs="宋体" w:hint="eastAsia"/>
        </w:rPr>
        <w:t>视为乙方的咨询或征询已获甲方同意。</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（2）甲方对上述文档的签字认可，并</w:t>
      </w:r>
      <w:r>
        <w:rPr>
          <w:rFonts w:ascii="宋体" w:hAnsi="宋体" w:cs="宋体" w:hint="eastAsia"/>
        </w:rPr>
        <w:t>不代表甲方对上述技术实现手段的技术确认及担责</w:t>
      </w:r>
      <w:r>
        <w:rPr>
          <w:rFonts w:ascii="宋体" w:hAnsi="宋体" w:cs="宋体" w:hint="eastAsia"/>
          <w:szCs w:val="21"/>
        </w:rPr>
        <w:t>。如上述文档出现任何与乙方设计相关的技术问题或技术调整，仍由乙方承担责任和后果。</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（3）如甲方未在约定的时间内完成本条款所规定的义务，且</w:t>
      </w:r>
      <w:r>
        <w:rPr>
          <w:rFonts w:ascii="宋体" w:hAnsi="宋体" w:cs="宋体" w:hint="eastAsia"/>
        </w:rPr>
        <w:t>逾期超过7天的，乙方应向甲方发出要求回复的催告通知，甲方收到通知后7天仍未回复的，乙方有权要求</w:t>
      </w:r>
      <w:r>
        <w:rPr>
          <w:rFonts w:ascii="宋体" w:hAnsi="宋体" w:cs="宋体" w:hint="eastAsia"/>
          <w:szCs w:val="21"/>
        </w:rPr>
        <w:t xml:space="preserve">顺延交付时间。 </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（4）上述文件经双方签字后，作为本合同的附件。</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8．进度报告</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乙方应于每月末和工作计划进度表</w:t>
      </w:r>
      <w:proofErr w:type="gramStart"/>
      <w:r>
        <w:rPr>
          <w:rFonts w:ascii="宋体" w:hAnsi="宋体" w:cs="宋体" w:hint="eastAsia"/>
          <w:szCs w:val="21"/>
        </w:rPr>
        <w:t>中项目</w:t>
      </w:r>
      <w:proofErr w:type="gramEnd"/>
      <w:r>
        <w:rPr>
          <w:rFonts w:ascii="宋体" w:hAnsi="宋体" w:cs="宋体" w:hint="eastAsia"/>
          <w:szCs w:val="21"/>
        </w:rPr>
        <w:t>节点（如里程碑）结束后的_10_</w:t>
      </w:r>
      <w:proofErr w:type="gramStart"/>
      <w:r>
        <w:rPr>
          <w:rFonts w:ascii="宋体" w:hAnsi="宋体" w:cs="宋体" w:hint="eastAsia"/>
          <w:szCs w:val="21"/>
        </w:rPr>
        <w:t>个</w:t>
      </w:r>
      <w:proofErr w:type="gramEnd"/>
      <w:r>
        <w:rPr>
          <w:rFonts w:ascii="宋体" w:hAnsi="宋体" w:cs="宋体" w:hint="eastAsia"/>
          <w:szCs w:val="21"/>
        </w:rPr>
        <w:t>工作日内，以书面形式向甲方提供项目阶段进度报告，内容包括项目进度或里程碑计划执行情况，已完成的实施内容，有无遇到困难和障碍，本项目的预期效果，人员配置情况，有无项目变更及变更情况和/或其它与本项目有关的甲方应该知道或甲方要求知道的情况，甲方的相关要求均需以书面方式提前告知乙方。如有重大的问题或重要的变更发生，乙方应当在变更发生之日起3日内向甲方提交书面报告。乙方也应当在3日内回复甲方在其它时间内提出的与本项目相</w:t>
      </w:r>
      <w:r>
        <w:rPr>
          <w:rFonts w:ascii="宋体" w:hAnsi="宋体" w:cs="宋体" w:hint="eastAsia"/>
          <w:szCs w:val="21"/>
        </w:rPr>
        <w:lastRenderedPageBreak/>
        <w:t>关的书面询问。如乙方违反本条的规定，应该承担由此而引起的项目迟延和甲方不能及时付款或配合项目进行的后果及违约责任。</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9．系统测试</w:t>
      </w:r>
    </w:p>
    <w:p w:rsidR="00692E39" w:rsidRDefault="00566468">
      <w:pPr>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1</w:t>
      </w:r>
      <w:r>
        <w:rPr>
          <w:rFonts w:ascii="宋体" w:hAnsi="宋体" w:cs="宋体"/>
          <w:szCs w:val="21"/>
        </w:rPr>
        <w:t>)乙方必须对系统进行</w:t>
      </w:r>
      <w:r>
        <w:rPr>
          <w:rFonts w:ascii="宋体" w:hAnsi="宋体" w:cs="宋体" w:hint="eastAsia"/>
          <w:szCs w:val="21"/>
        </w:rPr>
        <w:t>招标文件第五章技术服务要求</w:t>
      </w:r>
      <w:r>
        <w:rPr>
          <w:rFonts w:ascii="宋体" w:hAnsi="宋体" w:cs="宋体"/>
          <w:szCs w:val="21"/>
        </w:rPr>
        <w:t xml:space="preserve">中规定的所有测试。 </w:t>
      </w:r>
    </w:p>
    <w:p w:rsidR="00692E39" w:rsidRDefault="00566468">
      <w:pPr>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2</w:t>
      </w:r>
      <w:r>
        <w:rPr>
          <w:rFonts w:ascii="宋体" w:hAnsi="宋体" w:cs="宋体"/>
          <w:szCs w:val="21"/>
        </w:rPr>
        <w:t xml:space="preserve">)乙方应在验收测试前，根据甲方的要求，准备并提交以下文件，以获得甲方的书面批准： (i) 验收测试计划，其中详细说明验收测试的时间表和方式； (ii) </w:t>
      </w:r>
      <w:r>
        <w:rPr>
          <w:rFonts w:ascii="宋体" w:hAnsi="宋体" w:cs="宋体" w:hint="eastAsia"/>
          <w:szCs w:val="21"/>
        </w:rPr>
        <w:t>技术服务要求</w:t>
      </w:r>
      <w:r>
        <w:rPr>
          <w:rFonts w:ascii="宋体" w:hAnsi="宋体" w:cs="宋体"/>
          <w:szCs w:val="21"/>
        </w:rPr>
        <w:t xml:space="preserve">中规定的验收测试；以及 (iii) 验收测试的任何支持文件。 </w:t>
      </w:r>
    </w:p>
    <w:p w:rsidR="00692E39" w:rsidRDefault="00566468">
      <w:pPr>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3</w:t>
      </w:r>
      <w:r>
        <w:rPr>
          <w:rFonts w:ascii="宋体" w:hAnsi="宋体" w:cs="宋体"/>
          <w:szCs w:val="21"/>
        </w:rPr>
        <w:t>)验收测试应能够客观地证明系统及设备： (i) 符合规范；以及 (ii) 完全符合规范的要求并可正常运行。</w:t>
      </w:r>
    </w:p>
    <w:p w:rsidR="00692E39" w:rsidRDefault="00566468">
      <w:pPr>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4</w:t>
      </w:r>
      <w:r>
        <w:rPr>
          <w:rFonts w:ascii="宋体" w:hAnsi="宋体" w:cs="宋体"/>
          <w:szCs w:val="21"/>
        </w:rPr>
        <w:t xml:space="preserve">)验收试验应在验收试验计划规定的时间、地点和方式内完成。 </w:t>
      </w:r>
    </w:p>
    <w:p w:rsidR="00692E39" w:rsidRDefault="00566468">
      <w:pPr>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5</w:t>
      </w:r>
      <w:r>
        <w:rPr>
          <w:rFonts w:ascii="宋体" w:hAnsi="宋体" w:cs="宋体"/>
          <w:szCs w:val="21"/>
        </w:rPr>
        <w:t xml:space="preserve">)在验收试验成功完成之前的任何时间，甲方可要求乙方进行补充试验，费用由乙方承担。 </w:t>
      </w:r>
    </w:p>
    <w:p w:rsidR="00692E39" w:rsidRDefault="00566468">
      <w:pPr>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6</w:t>
      </w:r>
      <w:r>
        <w:rPr>
          <w:rFonts w:ascii="宋体" w:hAnsi="宋体" w:cs="宋体"/>
          <w:szCs w:val="21"/>
        </w:rPr>
        <w:t xml:space="preserve">)甲方可观察部分或全部验收试验和补充试验。 </w:t>
      </w:r>
    </w:p>
    <w:p w:rsidR="00692E39" w:rsidRDefault="00566468">
      <w:pPr>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7</w:t>
      </w:r>
      <w:r>
        <w:rPr>
          <w:rFonts w:ascii="宋体" w:hAnsi="宋体" w:cs="宋体"/>
          <w:szCs w:val="21"/>
        </w:rPr>
        <w:t xml:space="preserve">)如果乙方未能按照验收试验计划成功完成任何验收试验和/或补充试验，则乙方应根据第(d)条的规定，以合理的时间间隔重复进行此类试验，直至所有与验收试验相关的验收标准均已满足。 </w:t>
      </w:r>
    </w:p>
    <w:p w:rsidR="00692E39" w:rsidRDefault="00566468">
      <w:pPr>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8</w:t>
      </w:r>
      <w:r>
        <w:rPr>
          <w:rFonts w:ascii="宋体" w:hAnsi="宋体" w:cs="宋体"/>
          <w:szCs w:val="21"/>
        </w:rPr>
        <w:t>)即使本合同另有规定，使用属于甲方的</w:t>
      </w:r>
      <w:r>
        <w:rPr>
          <w:rFonts w:ascii="宋体" w:hAnsi="宋体" w:cs="宋体" w:hint="eastAsia"/>
          <w:szCs w:val="21"/>
        </w:rPr>
        <w:t>生产</w:t>
      </w:r>
      <w:r>
        <w:rPr>
          <w:rFonts w:ascii="宋体" w:hAnsi="宋体" w:cs="宋体"/>
          <w:szCs w:val="21"/>
        </w:rPr>
        <w:t xml:space="preserve">数据进行验收测试，不应以任何方式构成甲方对系统或其任何部分的验收。 </w:t>
      </w:r>
    </w:p>
    <w:p w:rsidR="00692E39" w:rsidRDefault="00566468">
      <w:pPr>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9</w:t>
      </w:r>
      <w:r>
        <w:rPr>
          <w:rFonts w:ascii="宋体" w:hAnsi="宋体" w:cs="宋体"/>
          <w:szCs w:val="21"/>
        </w:rPr>
        <w:t>)所有验收测试及补充测试（如有）仅在甲方根据</w:t>
      </w:r>
      <w:r>
        <w:rPr>
          <w:rFonts w:ascii="宋体" w:hAnsi="宋体" w:cs="宋体" w:hint="eastAsia"/>
          <w:szCs w:val="21"/>
        </w:rPr>
        <w:t>招标文件</w:t>
      </w:r>
      <w:r>
        <w:rPr>
          <w:rFonts w:ascii="宋体" w:hAnsi="宋体" w:cs="宋体"/>
          <w:szCs w:val="21"/>
        </w:rPr>
        <w:t>第</w:t>
      </w:r>
      <w:r>
        <w:rPr>
          <w:rFonts w:ascii="宋体" w:hAnsi="宋体" w:cs="宋体" w:hint="eastAsia"/>
          <w:szCs w:val="21"/>
        </w:rPr>
        <w:t>五章6.14</w:t>
      </w:r>
      <w:r>
        <w:rPr>
          <w:rFonts w:ascii="宋体" w:hAnsi="宋体" w:cs="宋体"/>
          <w:szCs w:val="21"/>
        </w:rPr>
        <w:t>条向</w:t>
      </w:r>
      <w:proofErr w:type="gramStart"/>
      <w:r>
        <w:rPr>
          <w:rFonts w:ascii="宋体" w:hAnsi="宋体" w:cs="宋体"/>
          <w:szCs w:val="21"/>
        </w:rPr>
        <w:t>乙方颁发</w:t>
      </w:r>
      <w:proofErr w:type="gramEnd"/>
      <w:r>
        <w:rPr>
          <w:rFonts w:ascii="宋体" w:hAnsi="宋体" w:cs="宋体"/>
          <w:szCs w:val="21"/>
        </w:rPr>
        <w:t>完工证</w:t>
      </w:r>
      <w:r>
        <w:rPr>
          <w:rFonts w:ascii="宋体" w:hAnsi="宋体" w:cs="宋体" w:hint="eastAsia"/>
          <w:szCs w:val="21"/>
        </w:rPr>
        <w:t>明</w:t>
      </w:r>
      <w:r>
        <w:rPr>
          <w:rFonts w:ascii="宋体" w:hAnsi="宋体" w:cs="宋体"/>
          <w:szCs w:val="21"/>
        </w:rPr>
        <w:t xml:space="preserve">后，方可视为已成功完成。 </w:t>
      </w:r>
    </w:p>
    <w:p w:rsidR="00692E39" w:rsidRDefault="00566468">
      <w:pPr>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10</w:t>
      </w:r>
      <w:r>
        <w:rPr>
          <w:rFonts w:ascii="宋体" w:hAnsi="宋体" w:cs="宋体"/>
          <w:szCs w:val="21"/>
        </w:rPr>
        <w:t>)验收测试完成后，乙方必须向甲方提交一份经</w:t>
      </w:r>
      <w:r>
        <w:rPr>
          <w:rFonts w:ascii="宋体" w:hAnsi="宋体" w:cs="宋体" w:hint="eastAsia"/>
          <w:szCs w:val="21"/>
        </w:rPr>
        <w:t>甲方代表</w:t>
      </w:r>
      <w:r>
        <w:rPr>
          <w:rFonts w:ascii="宋体" w:hAnsi="宋体" w:cs="宋体"/>
          <w:szCs w:val="21"/>
        </w:rPr>
        <w:t xml:space="preserve">签署的报告，表明该系统（或系统中接受验收测试的部分）已满足验收标准，并记录验收测试中执行的测试用例的结果。 </w:t>
      </w:r>
    </w:p>
    <w:p w:rsidR="00692E39" w:rsidRDefault="00566468">
      <w:pPr>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11</w:t>
      </w:r>
      <w:r>
        <w:rPr>
          <w:rFonts w:ascii="宋体" w:hAnsi="宋体" w:cs="宋体"/>
          <w:szCs w:val="21"/>
        </w:rPr>
        <w:t>)乙方未能：(i)未能在验收测试计划或规范规定的时间内成功完成验收测试；及/或(ii)提供本条款所述的证明/签署报告将被视为未能满足验收标准。</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10．项目验收</w:t>
      </w:r>
    </w:p>
    <w:p w:rsidR="00692E39" w:rsidRDefault="00566468">
      <w:pPr>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1</w:t>
      </w:r>
      <w:r>
        <w:rPr>
          <w:rFonts w:ascii="宋体" w:hAnsi="宋体" w:cs="宋体"/>
          <w:szCs w:val="21"/>
        </w:rPr>
        <w:t>)在</w:t>
      </w:r>
      <w:r>
        <w:rPr>
          <w:rFonts w:ascii="宋体" w:hAnsi="宋体" w:cs="宋体" w:hint="eastAsia"/>
          <w:szCs w:val="21"/>
        </w:rPr>
        <w:t>试</w:t>
      </w:r>
      <w:r>
        <w:rPr>
          <w:rFonts w:ascii="宋体" w:hAnsi="宋体" w:cs="宋体"/>
          <w:szCs w:val="21"/>
        </w:rPr>
        <w:t>运行顺利完成以及</w:t>
      </w:r>
      <w:r>
        <w:rPr>
          <w:rFonts w:ascii="宋体" w:hAnsi="宋体" w:cs="宋体" w:hint="eastAsia"/>
          <w:szCs w:val="21"/>
        </w:rPr>
        <w:t>招标文件</w:t>
      </w:r>
      <w:r>
        <w:rPr>
          <w:rFonts w:ascii="宋体" w:hAnsi="宋体" w:cs="宋体"/>
          <w:szCs w:val="21"/>
        </w:rPr>
        <w:t>第</w:t>
      </w:r>
      <w:r>
        <w:rPr>
          <w:rFonts w:ascii="宋体" w:hAnsi="宋体" w:cs="宋体" w:hint="eastAsia"/>
          <w:szCs w:val="21"/>
        </w:rPr>
        <w:t>五章技术服务要求</w:t>
      </w:r>
      <w:r>
        <w:rPr>
          <w:rFonts w:ascii="宋体" w:hAnsi="宋体" w:cs="宋体"/>
          <w:szCs w:val="21"/>
        </w:rPr>
        <w:t>中规定的所有其他要求（并令</w:t>
      </w:r>
      <w:r>
        <w:rPr>
          <w:rFonts w:ascii="宋体" w:hAnsi="宋体" w:cs="宋体" w:hint="eastAsia"/>
          <w:szCs w:val="21"/>
        </w:rPr>
        <w:t>甲方</w:t>
      </w:r>
      <w:r>
        <w:rPr>
          <w:rFonts w:ascii="宋体" w:hAnsi="宋体" w:cs="宋体"/>
          <w:szCs w:val="21"/>
        </w:rPr>
        <w:t>满意）之前，</w:t>
      </w:r>
      <w:r>
        <w:rPr>
          <w:rFonts w:ascii="宋体" w:hAnsi="宋体" w:cs="宋体" w:hint="eastAsia"/>
          <w:szCs w:val="21"/>
        </w:rPr>
        <w:t>甲方</w:t>
      </w:r>
      <w:r>
        <w:rPr>
          <w:rFonts w:ascii="宋体" w:hAnsi="宋体" w:cs="宋体"/>
          <w:szCs w:val="21"/>
        </w:rPr>
        <w:t>没有义务验收</w:t>
      </w:r>
      <w:r>
        <w:rPr>
          <w:rFonts w:ascii="宋体" w:hAnsi="宋体" w:cs="宋体" w:hint="eastAsia"/>
          <w:szCs w:val="21"/>
        </w:rPr>
        <w:t>项目</w:t>
      </w:r>
      <w:r>
        <w:rPr>
          <w:rFonts w:ascii="宋体" w:hAnsi="宋体" w:cs="宋体"/>
          <w:szCs w:val="21"/>
        </w:rPr>
        <w:t xml:space="preserve">。 </w:t>
      </w:r>
    </w:p>
    <w:p w:rsidR="00692E39" w:rsidRDefault="00566468">
      <w:pPr>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2</w:t>
      </w:r>
      <w:r>
        <w:rPr>
          <w:rFonts w:ascii="宋体" w:hAnsi="宋体" w:cs="宋体"/>
          <w:szCs w:val="21"/>
        </w:rPr>
        <w:t>)在</w:t>
      </w:r>
      <w:r>
        <w:rPr>
          <w:rFonts w:ascii="宋体" w:hAnsi="宋体" w:cs="宋体" w:hint="eastAsia"/>
          <w:szCs w:val="21"/>
        </w:rPr>
        <w:t>试</w:t>
      </w:r>
      <w:r>
        <w:rPr>
          <w:rFonts w:ascii="宋体" w:hAnsi="宋体" w:cs="宋体"/>
          <w:szCs w:val="21"/>
        </w:rPr>
        <w:t>运行顺利完成以及</w:t>
      </w:r>
      <w:r>
        <w:rPr>
          <w:rFonts w:ascii="宋体" w:hAnsi="宋体" w:cs="宋体" w:hint="eastAsia"/>
          <w:szCs w:val="21"/>
        </w:rPr>
        <w:t>招标文件</w:t>
      </w:r>
      <w:r>
        <w:rPr>
          <w:rFonts w:ascii="宋体" w:hAnsi="宋体" w:cs="宋体"/>
          <w:szCs w:val="21"/>
        </w:rPr>
        <w:t>第</w:t>
      </w:r>
      <w:r>
        <w:rPr>
          <w:rFonts w:ascii="宋体" w:hAnsi="宋体" w:cs="宋体" w:hint="eastAsia"/>
          <w:szCs w:val="21"/>
        </w:rPr>
        <w:t>五章技术服务要求</w:t>
      </w:r>
      <w:r>
        <w:rPr>
          <w:rFonts w:ascii="宋体" w:hAnsi="宋体" w:cs="宋体"/>
          <w:szCs w:val="21"/>
        </w:rPr>
        <w:t>中规定的所有其他要求（并令甲方满意）之后， 甲方收到源代码后，如果甲方对乙方提交的相应</w:t>
      </w:r>
      <w:r>
        <w:rPr>
          <w:rFonts w:ascii="宋体" w:hAnsi="宋体" w:cs="宋体" w:hint="eastAsia"/>
          <w:szCs w:val="21"/>
        </w:rPr>
        <w:t>项目</w:t>
      </w:r>
      <w:r>
        <w:rPr>
          <w:rFonts w:ascii="宋体" w:hAnsi="宋体" w:cs="宋体"/>
          <w:szCs w:val="21"/>
        </w:rPr>
        <w:t>阶段的所有文件感到满意，甲方应向</w:t>
      </w:r>
      <w:proofErr w:type="gramStart"/>
      <w:r>
        <w:rPr>
          <w:rFonts w:ascii="宋体" w:hAnsi="宋体" w:cs="宋体"/>
          <w:szCs w:val="21"/>
        </w:rPr>
        <w:t>乙方颁发</w:t>
      </w:r>
      <w:proofErr w:type="gramEnd"/>
      <w:r>
        <w:rPr>
          <w:rFonts w:ascii="宋体" w:hAnsi="宋体" w:cs="宋体"/>
          <w:szCs w:val="21"/>
        </w:rPr>
        <w:t>完工证</w:t>
      </w:r>
      <w:r>
        <w:rPr>
          <w:rFonts w:ascii="宋体" w:hAnsi="宋体" w:cs="宋体" w:hint="eastAsia"/>
          <w:szCs w:val="21"/>
        </w:rPr>
        <w:t>明</w:t>
      </w:r>
      <w:r>
        <w:rPr>
          <w:rFonts w:ascii="宋体" w:hAnsi="宋体" w:cs="宋体"/>
          <w:szCs w:val="21"/>
        </w:rPr>
        <w:t>，以确认甲方已验收相应</w:t>
      </w:r>
      <w:r>
        <w:rPr>
          <w:rFonts w:ascii="宋体" w:hAnsi="宋体" w:cs="宋体" w:hint="eastAsia"/>
          <w:szCs w:val="21"/>
        </w:rPr>
        <w:t>项目</w:t>
      </w:r>
      <w:r>
        <w:rPr>
          <w:rFonts w:ascii="宋体" w:hAnsi="宋体" w:cs="宋体"/>
          <w:szCs w:val="21"/>
        </w:rPr>
        <w:t>阶段的工</w:t>
      </w:r>
      <w:r>
        <w:rPr>
          <w:rFonts w:ascii="宋体" w:hAnsi="宋体" w:cs="宋体" w:hint="eastAsia"/>
          <w:szCs w:val="21"/>
        </w:rPr>
        <w:t>作</w:t>
      </w:r>
      <w:r>
        <w:rPr>
          <w:rFonts w:ascii="宋体" w:hAnsi="宋体" w:cs="宋体"/>
          <w:szCs w:val="21"/>
        </w:rPr>
        <w:t xml:space="preserve">。 </w:t>
      </w:r>
    </w:p>
    <w:p w:rsidR="00692E39" w:rsidRDefault="00566468">
      <w:pPr>
        <w:spacing w:line="360" w:lineRule="auto"/>
        <w:ind w:firstLineChars="200" w:firstLine="420"/>
        <w:rPr>
          <w:rFonts w:ascii="宋体" w:hAnsi="宋体" w:cs="宋体"/>
          <w:szCs w:val="21"/>
        </w:rPr>
      </w:pPr>
      <w:r>
        <w:rPr>
          <w:rFonts w:ascii="宋体" w:hAnsi="宋体" w:cs="宋体"/>
          <w:szCs w:val="21"/>
        </w:rPr>
        <w:t>(</w:t>
      </w:r>
      <w:r>
        <w:rPr>
          <w:rFonts w:ascii="宋体" w:hAnsi="宋体" w:cs="宋体" w:hint="eastAsia"/>
          <w:szCs w:val="21"/>
        </w:rPr>
        <w:t>3</w:t>
      </w:r>
      <w:r>
        <w:rPr>
          <w:rFonts w:ascii="宋体" w:hAnsi="宋体" w:cs="宋体"/>
          <w:szCs w:val="21"/>
        </w:rPr>
        <w:t>)系统内的所有</w:t>
      </w:r>
      <w:r>
        <w:rPr>
          <w:rFonts w:ascii="宋体" w:hAnsi="宋体" w:cs="宋体" w:hint="eastAsia"/>
          <w:szCs w:val="21"/>
        </w:rPr>
        <w:t>权利</w:t>
      </w:r>
      <w:r>
        <w:rPr>
          <w:rFonts w:ascii="宋体" w:hAnsi="宋体" w:cs="宋体"/>
          <w:szCs w:val="21"/>
        </w:rPr>
        <w:t>及风险应于</w:t>
      </w:r>
      <w:r>
        <w:rPr>
          <w:rFonts w:ascii="宋体" w:hAnsi="宋体" w:cs="宋体" w:hint="eastAsia"/>
          <w:szCs w:val="21"/>
        </w:rPr>
        <w:t>完成项目交付时</w:t>
      </w:r>
      <w:r>
        <w:rPr>
          <w:rFonts w:ascii="宋体" w:hAnsi="宋体" w:cs="宋体"/>
          <w:szCs w:val="21"/>
        </w:rPr>
        <w:t>转移给甲方。</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11．项目上线日期</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 xml:space="preserve">（1）目标上线日期: </w:t>
      </w:r>
      <w:r>
        <w:rPr>
          <w:rFonts w:ascii="宋体" w:hAnsi="宋体" w:cs="宋体"/>
          <w:szCs w:val="21"/>
        </w:rPr>
        <w:t>双方设定的项目整体上线目标日期为</w:t>
      </w:r>
      <w:r>
        <w:rPr>
          <w:rFonts w:ascii="宋体" w:hAnsi="宋体" w:cs="宋体" w:hint="eastAsia"/>
          <w:szCs w:val="21"/>
        </w:rPr>
        <w:t>关键日期(KD)7</w:t>
      </w:r>
      <w:r>
        <w:rPr>
          <w:rFonts w:ascii="宋体" w:hAnsi="宋体" w:cs="宋体"/>
          <w:szCs w:val="21"/>
        </w:rPr>
        <w:t>。乙方应将此日期作为项目规划的核心目标，并调动资源尽力达成。</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lastRenderedPageBreak/>
        <w:t>（2）分阶段上线的共识</w:t>
      </w:r>
      <w:r>
        <w:rPr>
          <w:rFonts w:ascii="宋体" w:hAnsi="宋体" w:cs="宋体"/>
          <w:szCs w:val="21"/>
        </w:rPr>
        <w:br/>
        <w:t>鉴于项目的复杂性和对高质量交付的共同追求，</w:t>
      </w:r>
      <w:r>
        <w:rPr>
          <w:rFonts w:ascii="宋体" w:hAnsi="宋体" w:cs="宋体" w:hint="eastAsia"/>
          <w:szCs w:val="21"/>
        </w:rPr>
        <w:t>若</w:t>
      </w:r>
      <w:r>
        <w:rPr>
          <w:rFonts w:ascii="宋体" w:hAnsi="宋体" w:cs="宋体"/>
          <w:szCs w:val="21"/>
        </w:rPr>
        <w:t>双方一致同意，采用分阶段上线（Phased Launch或Staged Delivery）是确保项目平滑交付、降低风险的最佳实践。若出现技术挑战、范围变更或为优先保障核心功能稳定性等原因，可</w:t>
      </w:r>
      <w:proofErr w:type="gramStart"/>
      <w:r>
        <w:rPr>
          <w:rFonts w:ascii="宋体" w:hAnsi="宋体" w:cs="宋体"/>
          <w:szCs w:val="21"/>
        </w:rPr>
        <w:t>启动分</w:t>
      </w:r>
      <w:proofErr w:type="gramEnd"/>
      <w:r>
        <w:rPr>
          <w:rFonts w:ascii="宋体" w:hAnsi="宋体" w:cs="宋体"/>
          <w:szCs w:val="21"/>
        </w:rPr>
        <w:t>阶段上线流程。</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（3）分阶段上线决策流程</w:t>
      </w:r>
      <w:r>
        <w:rPr>
          <w:rFonts w:ascii="宋体" w:hAnsi="宋体" w:cs="宋体"/>
          <w:szCs w:val="21"/>
        </w:rPr>
        <w:br/>
      </w:r>
      <w:r>
        <w:rPr>
          <w:rFonts w:ascii="宋体" w:hAnsi="宋体" w:cs="宋体" w:hint="eastAsia"/>
          <w:szCs w:val="21"/>
        </w:rPr>
        <w:t xml:space="preserve">       (a) 提议</w:t>
      </w:r>
      <w:r>
        <w:rPr>
          <w:rFonts w:ascii="宋体" w:hAnsi="宋体" w:cs="宋体"/>
          <w:szCs w:val="21"/>
        </w:rPr>
        <w:t>：任何一方均可提出分阶段上线的书面提议。提议必须包含：</w:t>
      </w:r>
      <w:r>
        <w:rPr>
          <w:rFonts w:ascii="宋体" w:hAnsi="宋体" w:cs="宋体"/>
          <w:szCs w:val="21"/>
        </w:rPr>
        <w:br/>
      </w:r>
      <w:r>
        <w:rPr>
          <w:rFonts w:ascii="宋体" w:hAnsi="宋体" w:cs="宋体" w:hint="eastAsia"/>
          <w:szCs w:val="21"/>
        </w:rPr>
        <w:t xml:space="preserve">           </w:t>
      </w:r>
      <w:r>
        <w:rPr>
          <w:rFonts w:ascii="宋体" w:hAnsi="宋体" w:cs="宋体"/>
          <w:szCs w:val="21"/>
        </w:rPr>
        <w:t xml:space="preserve">(i) </w:t>
      </w:r>
      <w:r>
        <w:rPr>
          <w:rFonts w:ascii="宋体" w:hAnsi="宋体" w:cs="宋体" w:hint="eastAsia"/>
          <w:szCs w:val="21"/>
        </w:rPr>
        <w:t xml:space="preserve">  </w:t>
      </w:r>
      <w:r>
        <w:rPr>
          <w:rFonts w:ascii="宋体" w:hAnsi="宋体" w:cs="宋体"/>
          <w:szCs w:val="21"/>
        </w:rPr>
        <w:t>提议的首阶段上线日期；</w:t>
      </w:r>
      <w:r>
        <w:rPr>
          <w:rFonts w:ascii="宋体" w:hAnsi="宋体" w:cs="宋体"/>
          <w:szCs w:val="21"/>
        </w:rPr>
        <w:br/>
      </w:r>
      <w:r>
        <w:rPr>
          <w:rFonts w:ascii="宋体" w:hAnsi="宋体" w:cs="宋体" w:hint="eastAsia"/>
          <w:szCs w:val="21"/>
        </w:rPr>
        <w:t xml:space="preserve">           </w:t>
      </w:r>
      <w:r>
        <w:rPr>
          <w:rFonts w:ascii="宋体" w:hAnsi="宋体" w:cs="宋体"/>
          <w:szCs w:val="21"/>
        </w:rPr>
        <w:t xml:space="preserve">(ii) </w:t>
      </w:r>
      <w:r>
        <w:rPr>
          <w:rFonts w:ascii="宋体" w:hAnsi="宋体" w:cs="宋体" w:hint="eastAsia"/>
          <w:szCs w:val="21"/>
        </w:rPr>
        <w:t xml:space="preserve"> </w:t>
      </w:r>
      <w:r>
        <w:rPr>
          <w:rFonts w:ascii="宋体" w:hAnsi="宋体" w:cs="宋体"/>
          <w:szCs w:val="21"/>
        </w:rPr>
        <w:t>首阶段计划上线的详细功能清单（基于附件</w:t>
      </w:r>
      <w:r>
        <w:rPr>
          <w:rFonts w:ascii="宋体" w:hAnsi="宋体" w:cs="宋体" w:hint="eastAsia"/>
          <w:szCs w:val="21"/>
        </w:rPr>
        <w:t>《SAMOS用户需求说明书》</w:t>
      </w:r>
      <w:r>
        <w:rPr>
          <w:rFonts w:ascii="宋体" w:hAnsi="宋体" w:cs="宋体"/>
          <w:szCs w:val="21"/>
        </w:rPr>
        <w:t>）</w:t>
      </w:r>
      <w:r>
        <w:rPr>
          <w:rFonts w:ascii="宋体" w:hAnsi="宋体" w:cs="宋体"/>
          <w:szCs w:val="21"/>
        </w:rPr>
        <w:br/>
      </w:r>
      <w:r>
        <w:rPr>
          <w:rFonts w:ascii="宋体" w:hAnsi="宋体" w:cs="宋体" w:hint="eastAsia"/>
          <w:szCs w:val="21"/>
        </w:rPr>
        <w:t xml:space="preserve">           </w:t>
      </w:r>
      <w:r>
        <w:rPr>
          <w:rFonts w:ascii="宋体" w:hAnsi="宋体" w:cs="宋体"/>
          <w:szCs w:val="21"/>
        </w:rPr>
        <w:t>(iii) 后续阶段的预估时间表与功能范围。</w:t>
      </w:r>
      <w:r>
        <w:rPr>
          <w:rFonts w:ascii="宋体" w:hAnsi="宋体" w:cs="宋体"/>
          <w:szCs w:val="21"/>
        </w:rPr>
        <w:br/>
      </w:r>
      <w:r>
        <w:rPr>
          <w:rFonts w:ascii="宋体" w:hAnsi="宋体" w:cs="宋体" w:hint="eastAsia"/>
          <w:szCs w:val="21"/>
        </w:rPr>
        <w:t xml:space="preserve">       (b)评估与批准</w:t>
      </w:r>
      <w:r>
        <w:rPr>
          <w:rFonts w:ascii="宋体" w:hAnsi="宋体" w:cs="宋体"/>
          <w:szCs w:val="21"/>
        </w:rPr>
        <w:t>：双方项目负责人应在收到提议后</w:t>
      </w:r>
      <w:r>
        <w:rPr>
          <w:rFonts w:ascii="宋体" w:hAnsi="宋体" w:cs="宋体" w:hint="eastAsia"/>
          <w:szCs w:val="21"/>
        </w:rPr>
        <w:t>5</w:t>
      </w:r>
      <w:r>
        <w:rPr>
          <w:rFonts w:ascii="宋体" w:hAnsi="宋体" w:cs="宋体"/>
          <w:szCs w:val="21"/>
        </w:rPr>
        <w:t>个工作日内召开会议，共同评估该提议。任何分阶段上线计划必须经双方项目负责人</w:t>
      </w:r>
      <w:r>
        <w:rPr>
          <w:rFonts w:ascii="宋体" w:hAnsi="宋体" w:cs="宋体" w:hint="eastAsia"/>
          <w:szCs w:val="21"/>
        </w:rPr>
        <w:t>书面批准</w:t>
      </w:r>
      <w:r>
        <w:rPr>
          <w:rFonts w:ascii="宋体" w:hAnsi="宋体" w:cs="宋体"/>
          <w:szCs w:val="21"/>
        </w:rPr>
        <w:t>后方可生效。</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 xml:space="preserve"> （4）分阶段上线的原则： </w:t>
      </w:r>
      <w:r>
        <w:rPr>
          <w:rFonts w:ascii="宋体" w:hAnsi="宋体" w:cs="宋体"/>
          <w:szCs w:val="21"/>
        </w:rPr>
        <w:t>经批准的分阶段上线计划应遵循以下原则：</w:t>
      </w:r>
    </w:p>
    <w:p w:rsidR="00692E39" w:rsidRDefault="00566468">
      <w:pPr>
        <w:numPr>
          <w:ilvl w:val="0"/>
          <w:numId w:val="28"/>
        </w:numPr>
        <w:spacing w:line="360" w:lineRule="auto"/>
        <w:ind w:left="0" w:firstLineChars="400" w:firstLine="840"/>
        <w:rPr>
          <w:rFonts w:ascii="宋体" w:hAnsi="宋体" w:cs="宋体"/>
          <w:szCs w:val="21"/>
        </w:rPr>
      </w:pPr>
      <w:r>
        <w:rPr>
          <w:rFonts w:ascii="宋体" w:hAnsi="宋体" w:cs="宋体" w:hint="eastAsia"/>
          <w:szCs w:val="21"/>
        </w:rPr>
        <w:t>价值优先</w:t>
      </w:r>
      <w:r>
        <w:rPr>
          <w:rFonts w:ascii="宋体" w:hAnsi="宋体" w:cs="宋体"/>
          <w:szCs w:val="21"/>
        </w:rPr>
        <w:t>：首阶段上线必须包含能为甲方</w:t>
      </w:r>
      <w:r>
        <w:rPr>
          <w:rFonts w:ascii="宋体" w:hAnsi="宋体" w:cs="宋体" w:hint="eastAsia"/>
          <w:szCs w:val="21"/>
        </w:rPr>
        <w:t>认可的可</w:t>
      </w:r>
      <w:r>
        <w:rPr>
          <w:rFonts w:ascii="宋体" w:hAnsi="宋体" w:cs="宋体"/>
          <w:szCs w:val="21"/>
        </w:rPr>
        <w:t>产生核心业务价值的最小可行产品（MVP）。</w:t>
      </w:r>
    </w:p>
    <w:p w:rsidR="00692E39" w:rsidRDefault="00566468">
      <w:pPr>
        <w:numPr>
          <w:ilvl w:val="0"/>
          <w:numId w:val="28"/>
        </w:numPr>
        <w:spacing w:line="360" w:lineRule="auto"/>
        <w:ind w:left="0" w:firstLineChars="400" w:firstLine="840"/>
        <w:rPr>
          <w:rFonts w:ascii="宋体" w:hAnsi="宋体" w:cs="宋体"/>
          <w:szCs w:val="21"/>
        </w:rPr>
      </w:pPr>
      <w:r>
        <w:rPr>
          <w:rFonts w:ascii="宋体" w:hAnsi="宋体" w:cs="宋体" w:hint="eastAsia"/>
          <w:szCs w:val="21"/>
        </w:rPr>
        <w:t>范围明确</w:t>
      </w:r>
      <w:r>
        <w:rPr>
          <w:rFonts w:ascii="宋体" w:hAnsi="宋体" w:cs="宋体"/>
          <w:szCs w:val="21"/>
        </w:rPr>
        <w:t>：每个阶段的功能范围必须有清晰、无歧义的定义。</w:t>
      </w:r>
    </w:p>
    <w:p w:rsidR="00692E39" w:rsidRDefault="00566468">
      <w:pPr>
        <w:numPr>
          <w:ilvl w:val="0"/>
          <w:numId w:val="28"/>
        </w:numPr>
        <w:spacing w:line="360" w:lineRule="auto"/>
        <w:ind w:left="0" w:firstLineChars="400" w:firstLine="840"/>
        <w:rPr>
          <w:rFonts w:ascii="宋体" w:hAnsi="宋体" w:cs="宋体"/>
          <w:szCs w:val="21"/>
        </w:rPr>
      </w:pPr>
      <w:r>
        <w:rPr>
          <w:rFonts w:ascii="宋体" w:hAnsi="宋体" w:cs="宋体" w:hint="eastAsia"/>
          <w:szCs w:val="21"/>
        </w:rPr>
        <w:t>计划更新</w:t>
      </w:r>
      <w:r>
        <w:rPr>
          <w:rFonts w:ascii="宋体" w:hAnsi="宋体" w:cs="宋体"/>
          <w:szCs w:val="21"/>
        </w:rPr>
        <w:t>：生效的分阶段上线计划将取代</w:t>
      </w:r>
      <w:proofErr w:type="gramStart"/>
      <w:r>
        <w:rPr>
          <w:rFonts w:ascii="宋体" w:hAnsi="宋体" w:cs="宋体"/>
          <w:szCs w:val="21"/>
        </w:rPr>
        <w:t>原整体</w:t>
      </w:r>
      <w:proofErr w:type="gramEnd"/>
      <w:r>
        <w:rPr>
          <w:rFonts w:ascii="宋体" w:hAnsi="宋体" w:cs="宋体"/>
          <w:szCs w:val="21"/>
        </w:rPr>
        <w:t>上线日期，成为项目新的、具有约束力的交付时间表。后续阶段的日期同样对乙方具有约束力。</w:t>
      </w:r>
    </w:p>
    <w:p w:rsidR="00692E39" w:rsidRDefault="00566468">
      <w:pPr>
        <w:numPr>
          <w:ilvl w:val="0"/>
          <w:numId w:val="28"/>
        </w:numPr>
        <w:spacing w:line="360" w:lineRule="auto"/>
        <w:ind w:left="0" w:firstLineChars="400" w:firstLine="840"/>
        <w:rPr>
          <w:rFonts w:ascii="宋体" w:hAnsi="宋体" w:cs="宋体"/>
          <w:szCs w:val="21"/>
        </w:rPr>
      </w:pPr>
      <w:r>
        <w:rPr>
          <w:rFonts w:ascii="宋体" w:hAnsi="宋体" w:cs="宋体" w:hint="eastAsia"/>
          <w:szCs w:val="21"/>
        </w:rPr>
        <w:t>验收与付款：每个阶段上线并经甲方验收合格后，将触发本合同约定的相应阶段付款条件。</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 xml:space="preserve">  （5）不影响最终验收:</w:t>
      </w:r>
      <w:r>
        <w:rPr>
          <w:rFonts w:ascii="宋体" w:hAnsi="宋体" w:cs="宋体"/>
          <w:szCs w:val="21"/>
        </w:rPr>
        <w:t>分阶段上线不影响本合同规定的整体项目最终验收标准和时间点。</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12．系统保证</w:t>
      </w:r>
    </w:p>
    <w:p w:rsidR="00692E39" w:rsidRDefault="00566468">
      <w:pPr>
        <w:spacing w:line="360" w:lineRule="auto"/>
        <w:ind w:firstLineChars="200" w:firstLine="420"/>
        <w:rPr>
          <w:rFonts w:ascii="宋体" w:hAnsi="宋体" w:cs="宋体"/>
          <w:szCs w:val="21"/>
        </w:rPr>
      </w:pPr>
      <w:r>
        <w:rPr>
          <w:rFonts w:ascii="宋体" w:hAnsi="宋体" w:cs="宋体"/>
          <w:szCs w:val="21"/>
        </w:rPr>
        <w:t>(a)乙方保证其有权根据本合同条款</w:t>
      </w:r>
      <w:r>
        <w:rPr>
          <w:rFonts w:ascii="宋体" w:hAnsi="宋体" w:cs="宋体" w:hint="eastAsia"/>
          <w:szCs w:val="21"/>
        </w:rPr>
        <w:t>及技术服务要求</w:t>
      </w:r>
      <w:r>
        <w:rPr>
          <w:rFonts w:ascii="宋体" w:hAnsi="宋体" w:cs="宋体"/>
          <w:szCs w:val="21"/>
        </w:rPr>
        <w:t>设计和提供系统（以及作为系统一部分的软件和设备），且系统（以及作为系统一部分的软件和设备）的设计为原创</w:t>
      </w:r>
      <w:r>
        <w:rPr>
          <w:rFonts w:ascii="宋体" w:hAnsi="宋体" w:cs="宋体" w:hint="eastAsia"/>
          <w:szCs w:val="21"/>
        </w:rPr>
        <w:t>或获得授权</w:t>
      </w:r>
      <w:r>
        <w:rPr>
          <w:rFonts w:ascii="宋体" w:hAnsi="宋体" w:cs="宋体"/>
          <w:szCs w:val="21"/>
        </w:rPr>
        <w:t>，并且甲方对系统（以及作为系统一部分的软件和设备）的使用、更新、操作、修改和维护不会侵犯任何第三方的知识产权</w:t>
      </w:r>
      <w:r>
        <w:rPr>
          <w:rFonts w:ascii="宋体" w:hAnsi="宋体" w:cs="宋体" w:hint="eastAsia"/>
          <w:szCs w:val="21"/>
        </w:rPr>
        <w:t>或其他合法权益</w:t>
      </w:r>
      <w:r>
        <w:rPr>
          <w:rFonts w:ascii="宋体" w:hAnsi="宋体" w:cs="宋体"/>
          <w:szCs w:val="21"/>
        </w:rPr>
        <w:t xml:space="preserve">。 </w:t>
      </w:r>
    </w:p>
    <w:p w:rsidR="00692E39" w:rsidRDefault="00566468">
      <w:pPr>
        <w:spacing w:line="360" w:lineRule="auto"/>
        <w:ind w:firstLineChars="200" w:firstLine="420"/>
        <w:rPr>
          <w:rFonts w:ascii="宋体" w:hAnsi="宋体" w:cs="宋体"/>
          <w:szCs w:val="21"/>
        </w:rPr>
      </w:pPr>
      <w:r>
        <w:rPr>
          <w:rFonts w:ascii="宋体" w:hAnsi="宋体" w:cs="宋体"/>
          <w:szCs w:val="21"/>
        </w:rPr>
        <w:t>(b)乙方还保证系统（以及作为系统一部分的软件和设备）：(i)无材料和工艺缺陷；(ii)符合规范； (iii) 适用于甲方要求的用途； (iv)在整个</w:t>
      </w:r>
      <w:r>
        <w:rPr>
          <w:rFonts w:ascii="宋体" w:hAnsi="宋体" w:cs="宋体" w:hint="eastAsia"/>
          <w:szCs w:val="21"/>
        </w:rPr>
        <w:t>维保期</w:t>
      </w:r>
      <w:r>
        <w:rPr>
          <w:rFonts w:ascii="宋体" w:hAnsi="宋体" w:cs="宋体"/>
          <w:szCs w:val="21"/>
        </w:rPr>
        <w:t xml:space="preserve">内，系统性能持续符合验收标准；(v)不会对现有系统造成任何损坏、崩溃或病毒；以及 (vi)在正常运行条件下，不会排放对人员、环境或其他设备运行有害的烟雾、液体、电磁辐射或噪音。 </w:t>
      </w:r>
    </w:p>
    <w:p w:rsidR="00692E39" w:rsidRDefault="00566468">
      <w:pPr>
        <w:spacing w:line="360" w:lineRule="auto"/>
        <w:ind w:firstLineChars="200" w:firstLine="420"/>
        <w:rPr>
          <w:rFonts w:ascii="宋体" w:hAnsi="宋体" w:cs="宋体"/>
          <w:szCs w:val="21"/>
        </w:rPr>
      </w:pPr>
      <w:r>
        <w:rPr>
          <w:rFonts w:ascii="宋体" w:hAnsi="宋体" w:cs="宋体"/>
          <w:szCs w:val="21"/>
        </w:rPr>
        <w:t>(c)在不影响</w:t>
      </w:r>
      <w:r>
        <w:rPr>
          <w:rFonts w:ascii="宋体" w:hAnsi="宋体" w:cs="宋体" w:hint="eastAsia"/>
          <w:szCs w:val="21"/>
        </w:rPr>
        <w:t>本第三条第</w:t>
      </w:r>
      <w:r>
        <w:rPr>
          <w:rFonts w:ascii="宋体" w:hAnsi="宋体" w:cs="宋体"/>
          <w:szCs w:val="21"/>
        </w:rPr>
        <w:t>10</w:t>
      </w:r>
      <w:r>
        <w:rPr>
          <w:rFonts w:ascii="宋体" w:hAnsi="宋体" w:cs="宋体" w:hint="eastAsia"/>
          <w:szCs w:val="21"/>
        </w:rPr>
        <w:t>款</w:t>
      </w:r>
      <w:r>
        <w:rPr>
          <w:rFonts w:ascii="宋体" w:hAnsi="宋体" w:cs="宋体"/>
          <w:szCs w:val="21"/>
        </w:rPr>
        <w:t>第(2)</w:t>
      </w:r>
      <w:r>
        <w:rPr>
          <w:rFonts w:ascii="宋体" w:hAnsi="宋体" w:cs="宋体" w:hint="eastAsia"/>
          <w:szCs w:val="21"/>
        </w:rPr>
        <w:t>项</w:t>
      </w:r>
      <w:r>
        <w:rPr>
          <w:rFonts w:ascii="宋体" w:hAnsi="宋体" w:cs="宋体"/>
          <w:szCs w:val="21"/>
        </w:rPr>
        <w:t>和第</w:t>
      </w:r>
      <w:r>
        <w:rPr>
          <w:rFonts w:ascii="宋体" w:hAnsi="宋体" w:cs="宋体" w:hint="eastAsia"/>
          <w:szCs w:val="21"/>
        </w:rPr>
        <w:t>十一</w:t>
      </w:r>
      <w:r>
        <w:rPr>
          <w:rFonts w:ascii="宋体" w:hAnsi="宋体" w:cs="宋体"/>
          <w:szCs w:val="21"/>
        </w:rPr>
        <w:t>条</w:t>
      </w:r>
      <w:r>
        <w:rPr>
          <w:rFonts w:ascii="宋体" w:hAnsi="宋体" w:cs="宋体" w:hint="eastAsia"/>
          <w:szCs w:val="21"/>
        </w:rPr>
        <w:t>维保期</w:t>
      </w:r>
      <w:r>
        <w:rPr>
          <w:rFonts w:ascii="宋体" w:hAnsi="宋体" w:cs="宋体"/>
          <w:szCs w:val="21"/>
        </w:rPr>
        <w:t>规定的前提下，乙方保证，系统中包含的所有硬件组件或网络设备（如有）在</w:t>
      </w:r>
      <w:r>
        <w:rPr>
          <w:rFonts w:ascii="宋体" w:hAnsi="宋体" w:cs="宋体" w:hint="eastAsia"/>
          <w:szCs w:val="21"/>
        </w:rPr>
        <w:t>维保期</w:t>
      </w:r>
      <w:r>
        <w:rPr>
          <w:rFonts w:ascii="宋体" w:hAnsi="宋体" w:cs="宋体"/>
          <w:szCs w:val="21"/>
        </w:rPr>
        <w:t xml:space="preserve">内均不存在材料和工艺方面的缺陷，无论是潜在的还是明显的。 </w:t>
      </w:r>
    </w:p>
    <w:p w:rsidR="00692E39" w:rsidRDefault="00566468">
      <w:pPr>
        <w:spacing w:line="360" w:lineRule="auto"/>
        <w:ind w:firstLineChars="200" w:firstLine="420"/>
        <w:rPr>
          <w:rFonts w:ascii="宋体" w:hAnsi="宋体" w:cs="宋体"/>
          <w:szCs w:val="21"/>
        </w:rPr>
      </w:pPr>
      <w:r>
        <w:rPr>
          <w:rFonts w:ascii="宋体" w:hAnsi="宋体" w:cs="宋体"/>
          <w:szCs w:val="21"/>
        </w:rPr>
        <w:t>(d)乙方保证，系统已编程为能够正确处理和适应日期变化（包括但不限于闰年所涉及的日期变化），而不会损害或降低系统的性能、速度和功能，也不会污染、中断或删除系统上的任何数据或软件。</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(e)</w:t>
      </w:r>
      <w:r>
        <w:rPr>
          <w:rFonts w:ascii="宋体" w:hAnsi="宋体" w:cs="宋体"/>
          <w:szCs w:val="21"/>
        </w:rPr>
        <w:t>第三方保证</w:t>
      </w:r>
      <w:r>
        <w:rPr>
          <w:rFonts w:ascii="宋体" w:hAnsi="宋体" w:cs="宋体" w:hint="eastAsia"/>
          <w:szCs w:val="21"/>
        </w:rPr>
        <w:t>：</w:t>
      </w:r>
      <w:r>
        <w:rPr>
          <w:rFonts w:ascii="宋体" w:hAnsi="宋体" w:cs="宋体"/>
          <w:szCs w:val="21"/>
        </w:rPr>
        <w:t>乙方必须为甲方争取</w:t>
      </w:r>
      <w:r>
        <w:rPr>
          <w:rFonts w:ascii="宋体" w:hAnsi="宋体" w:cs="宋体" w:hint="eastAsia"/>
          <w:szCs w:val="21"/>
        </w:rPr>
        <w:t>不受限制的使用许可</w:t>
      </w:r>
      <w:r>
        <w:rPr>
          <w:rFonts w:ascii="宋体" w:hAnsi="宋体" w:cs="宋体"/>
          <w:szCs w:val="21"/>
        </w:rPr>
        <w:t>权益</w:t>
      </w:r>
      <w:r>
        <w:rPr>
          <w:rFonts w:ascii="宋体" w:hAnsi="宋体" w:cs="宋体" w:hint="eastAsia"/>
          <w:szCs w:val="21"/>
        </w:rPr>
        <w:t>，确保所有权清晰，</w:t>
      </w:r>
      <w:r>
        <w:rPr>
          <w:rFonts w:ascii="宋体" w:hAnsi="宋体" w:cs="宋体"/>
          <w:szCs w:val="21"/>
        </w:rPr>
        <w:t>确保即使系统</w:t>
      </w:r>
      <w:r>
        <w:rPr>
          <w:rFonts w:ascii="宋体" w:hAnsi="宋体" w:cs="宋体" w:hint="eastAsia"/>
          <w:szCs w:val="21"/>
        </w:rPr>
        <w:t>或硬件</w:t>
      </w:r>
      <w:r>
        <w:rPr>
          <w:rFonts w:ascii="宋体" w:hAnsi="宋体" w:cs="宋体"/>
          <w:szCs w:val="21"/>
        </w:rPr>
        <w:t>是乙方采购并集成的，</w:t>
      </w:r>
      <w:r>
        <w:rPr>
          <w:rFonts w:ascii="宋体" w:hAnsi="宋体" w:cs="宋体" w:hint="eastAsia"/>
          <w:szCs w:val="21"/>
        </w:rPr>
        <w:t>相关</w:t>
      </w:r>
      <w:r>
        <w:rPr>
          <w:rFonts w:ascii="宋体" w:hAnsi="宋体" w:cs="宋体"/>
          <w:szCs w:val="21"/>
        </w:rPr>
        <w:t>产品的保修权益也完全转移给了甲方</w:t>
      </w:r>
      <w:r>
        <w:rPr>
          <w:rFonts w:ascii="宋体" w:hAnsi="宋体" w:cs="宋体" w:hint="eastAsia"/>
          <w:szCs w:val="21"/>
        </w:rPr>
        <w:t>，当中需涵盖</w:t>
      </w:r>
      <w:r>
        <w:rPr>
          <w:rFonts w:ascii="宋体" w:hAnsi="宋体" w:cs="宋体"/>
          <w:szCs w:val="21"/>
        </w:rPr>
        <w:t>： (a)与系统相关的任何制造商保</w:t>
      </w:r>
      <w:r>
        <w:rPr>
          <w:rFonts w:ascii="宋体" w:hAnsi="宋体" w:cs="宋体"/>
          <w:szCs w:val="21"/>
        </w:rPr>
        <w:lastRenderedPageBreak/>
        <w:t>证,</w:t>
      </w:r>
      <w:r>
        <w:rPr>
          <w:rFonts w:ascii="宋体" w:hAnsi="宋体" w:cs="宋体" w:hint="eastAsia"/>
          <w:szCs w:val="21"/>
        </w:rPr>
        <w:t>包括硬件制造商提供的标准硬件保修服务，现场维修或返厂维修，使甲方能够获得制造商的标准服务支持，例如访问技术书热线以获得技术排查支持，能够从制造商获得官方渠道的并安装最新的驱动程序，漏洞修复等标准制造商服务等</w:t>
      </w:r>
      <w:r>
        <w:rPr>
          <w:rFonts w:ascii="宋体" w:hAnsi="宋体" w:cs="宋体"/>
          <w:szCs w:val="21"/>
        </w:rPr>
        <w:t>；以及(b)与第三方软件相关的任何第三方许可方保证</w:t>
      </w:r>
      <w:r>
        <w:rPr>
          <w:rFonts w:ascii="宋体" w:hAnsi="宋体" w:cs="宋体" w:hint="eastAsia"/>
          <w:szCs w:val="21"/>
        </w:rPr>
        <w:t>，包括但不限于</w:t>
      </w:r>
      <w:r>
        <w:rPr>
          <w:rFonts w:ascii="宋体" w:hAnsi="宋体" w:cs="宋体"/>
          <w:szCs w:val="21"/>
        </w:rPr>
        <w:t>乙方必须为甲方提供合法、有效的软件许可证，确保甲方使用该软件不会面临法律风险（</w:t>
      </w:r>
      <w:r>
        <w:rPr>
          <w:rFonts w:ascii="宋体" w:hAnsi="宋体" w:cs="宋体" w:hint="eastAsia"/>
          <w:szCs w:val="21"/>
        </w:rPr>
        <w:t>包括但不限于</w:t>
      </w:r>
      <w:r>
        <w:rPr>
          <w:rFonts w:ascii="宋体" w:hAnsi="宋体" w:cs="宋体"/>
          <w:szCs w:val="21"/>
        </w:rPr>
        <w:t>盗版诉讼</w:t>
      </w:r>
      <w:r>
        <w:rPr>
          <w:rFonts w:ascii="宋体" w:hAnsi="宋体" w:cs="宋体" w:hint="eastAsia"/>
          <w:szCs w:val="21"/>
        </w:rPr>
        <w:t>、侵权纠纷等</w:t>
      </w:r>
      <w:r>
        <w:rPr>
          <w:rFonts w:ascii="宋体" w:hAnsi="宋体" w:cs="宋体"/>
          <w:szCs w:val="21"/>
        </w:rPr>
        <w:t>）</w:t>
      </w:r>
      <w:r>
        <w:rPr>
          <w:rFonts w:ascii="宋体" w:hAnsi="宋体" w:cs="宋体" w:hint="eastAsia"/>
          <w:szCs w:val="21"/>
        </w:rPr>
        <w:t>，并</w:t>
      </w:r>
      <w:r>
        <w:rPr>
          <w:rFonts w:ascii="宋体" w:hAnsi="宋体" w:cs="宋体"/>
          <w:szCs w:val="21"/>
        </w:rPr>
        <w:t>确保甲方有权直接从软件厂商或官方渠道获取最新的安全补丁和版本更新，以保护系统安全。</w:t>
      </w:r>
      <w:r>
        <w:rPr>
          <w:rFonts w:ascii="宋体" w:hAnsi="宋体" w:cs="宋体" w:hint="eastAsia"/>
          <w:szCs w:val="21"/>
        </w:rPr>
        <w:t>如果涉及开源软件（如Linux, Kubernetes, PostgreSQL），乙方必须确保其使用符合开源协议的要求，并向甲方提供所有必要的声明、源代码访问权限等，避免甲方陷入合</w:t>
      </w:r>
      <w:proofErr w:type="gramStart"/>
      <w:r>
        <w:rPr>
          <w:rFonts w:ascii="宋体" w:hAnsi="宋体" w:cs="宋体" w:hint="eastAsia"/>
          <w:szCs w:val="21"/>
        </w:rPr>
        <w:t>规</w:t>
      </w:r>
      <w:proofErr w:type="gramEnd"/>
      <w:r>
        <w:rPr>
          <w:rFonts w:ascii="宋体" w:hAnsi="宋体" w:cs="宋体" w:hint="eastAsia"/>
          <w:szCs w:val="21"/>
        </w:rPr>
        <w:t>风险。</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13．乙方对其履约人员的责任</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乙方应对其委派至甲方地点的履行本合同的人员承担责任，包括但不限于与该等人员签署必要的雇佣合同，为该等人员购买法定的社会保险和必要的意外保险，并为该等人员在履行本合同过程中或处于甲方场所时所发生的安全事故和意外伤害承担责任，无论该等伤害是否发生于该等人员前往或离开甲方地点的途中，或发生于该等人员为履行本合同而置身于甲方场所的情形之下。</w:t>
      </w:r>
    </w:p>
    <w:p w:rsidR="00692E39" w:rsidRDefault="00692E39">
      <w:pPr>
        <w:spacing w:line="360" w:lineRule="auto"/>
        <w:rPr>
          <w:rFonts w:ascii="宋体" w:hAnsi="宋体" w:cs="宋体"/>
          <w:b/>
          <w:bCs/>
          <w:szCs w:val="21"/>
        </w:rPr>
      </w:pPr>
    </w:p>
    <w:p w:rsidR="00692E39" w:rsidRDefault="00566468" w:rsidP="00DE5013">
      <w:pPr>
        <w:pStyle w:val="aff4"/>
        <w:spacing w:before="48" w:line="360" w:lineRule="auto"/>
        <w:rPr>
          <w:rFonts w:ascii="宋体" w:eastAsia="宋体"/>
        </w:rPr>
      </w:pPr>
      <w:r>
        <w:rPr>
          <w:rFonts w:ascii="宋体" w:eastAsia="宋体" w:hint="eastAsia"/>
        </w:rPr>
        <w:t>第四条 项目变更</w:t>
      </w:r>
    </w:p>
    <w:p w:rsidR="00692E39" w:rsidRDefault="00566468">
      <w:pPr>
        <w:spacing w:line="360" w:lineRule="auto"/>
        <w:ind w:firstLineChars="200" w:firstLine="420"/>
        <w:rPr>
          <w:rFonts w:ascii="宋体" w:hAnsi="宋体" w:cs="宋体"/>
        </w:rPr>
      </w:pPr>
      <w:r>
        <w:rPr>
          <w:rFonts w:ascii="宋体" w:hAnsi="宋体" w:cs="宋体" w:hint="eastAsia"/>
        </w:rPr>
        <w:t>为了维护和兼顾各方的利益，确保开发系统和相关服务的质量，在本合同签署后，甲、乙双方均有权在履行本合同的过程中提出变更、扩展、替换或修改本项目的某些部分的合理请求，包括增加或减少软件系统的相应功能、提高或提升有关技术参数、变更交付或安装的时间与地点以及价格调整等。甲方提出的不涉及对“招标文件第五章技术服务要求”中的项目规模、交付标准和功能配置修改的相关修改、补充等，均不视为变更，相关费用已经包含在本合同约定的签约合同价中，乙方在投标报价时已经予以充分考虑。在项目实施过程中，《</w:t>
      </w:r>
      <w:r>
        <w:rPr>
          <w:rFonts w:ascii="宋体" w:hAnsi="宋体" w:cs="宋体"/>
        </w:rPr>
        <w:t>SAMOS用户需求说明书》及</w:t>
      </w:r>
      <w:r>
        <w:rPr>
          <w:rFonts w:ascii="宋体" w:hAnsi="宋体" w:cs="宋体" w:hint="eastAsia"/>
        </w:rPr>
        <w:t>“招标文件第五章技术服务要求”及本合同其他部分约定范围内的工作均不构成变更；《</w:t>
      </w:r>
      <w:r>
        <w:rPr>
          <w:rFonts w:ascii="宋体" w:hAnsi="宋体" w:cs="宋体"/>
        </w:rPr>
        <w:t>SAMOS用户需求说明书》及</w:t>
      </w:r>
      <w:r>
        <w:rPr>
          <w:rFonts w:ascii="宋体" w:hAnsi="宋体" w:cs="宋体" w:hint="eastAsia"/>
        </w:rPr>
        <w:t>“招标文件第五章技术服务要求”约定范围以外的系统</w:t>
      </w:r>
      <w:r>
        <w:rPr>
          <w:rFonts w:ascii="宋体" w:hAnsi="宋体" w:cs="宋体"/>
        </w:rPr>
        <w:t>功能增</w:t>
      </w:r>
      <w:r>
        <w:rPr>
          <w:rFonts w:ascii="宋体" w:hAnsi="宋体" w:cs="宋体" w:hint="eastAsia"/>
        </w:rPr>
        <w:t>加</w:t>
      </w:r>
      <w:r>
        <w:rPr>
          <w:rFonts w:ascii="宋体" w:hAnsi="宋体" w:cs="宋体"/>
        </w:rPr>
        <w:t>、界面调整、技术方案变更、第三方系统对接要求变动</w:t>
      </w:r>
      <w:r>
        <w:rPr>
          <w:rFonts w:ascii="宋体" w:hAnsi="宋体" w:cs="宋体" w:hint="eastAsia"/>
        </w:rPr>
        <w:t>才</w:t>
      </w:r>
      <w:r>
        <w:rPr>
          <w:rFonts w:ascii="宋体" w:hAnsi="宋体" w:cs="宋体"/>
        </w:rPr>
        <w:t>视为项目变更</w:t>
      </w:r>
      <w:r>
        <w:rPr>
          <w:rFonts w:ascii="宋体" w:hAnsi="宋体" w:cs="宋体" w:hint="eastAsia"/>
        </w:rPr>
        <w:t>。为控制</w:t>
      </w:r>
      <w:r>
        <w:rPr>
          <w:rFonts w:ascii="宋体" w:hAnsi="宋体" w:cs="宋体"/>
        </w:rPr>
        <w:t>变更流程</w:t>
      </w:r>
      <w:r>
        <w:rPr>
          <w:rFonts w:ascii="宋体" w:hAnsi="宋体" w:cs="宋体" w:hint="eastAsia"/>
        </w:rPr>
        <w:t>，相关变更必须根据项目管理中规定的变更流程，</w:t>
      </w:r>
      <w:r>
        <w:rPr>
          <w:rFonts w:ascii="宋体" w:hAnsi="宋体" w:cs="宋体"/>
        </w:rPr>
        <w:t>通过提出变更</w:t>
      </w:r>
      <w:r>
        <w:rPr>
          <w:rFonts w:ascii="宋体" w:hAnsi="宋体" w:cs="宋体" w:hint="eastAsia"/>
        </w:rPr>
        <w:t>要</w:t>
      </w:r>
      <w:r>
        <w:rPr>
          <w:rFonts w:ascii="宋体" w:hAnsi="宋体" w:cs="宋体"/>
        </w:rPr>
        <w:t>求、进行评估、批准、实施和验证等步骤来管理需求变更</w:t>
      </w:r>
      <w:r>
        <w:rPr>
          <w:rFonts w:ascii="宋体" w:hAnsi="宋体" w:cs="宋体" w:hint="eastAsia"/>
        </w:rPr>
        <w:t>。双方需</w:t>
      </w:r>
      <w:r>
        <w:rPr>
          <w:rFonts w:ascii="宋体" w:hAnsi="宋体" w:cs="宋体"/>
        </w:rPr>
        <w:t>遵循统一的变更控制流程</w:t>
      </w:r>
      <w:r>
        <w:rPr>
          <w:rFonts w:ascii="宋体" w:hAnsi="宋体" w:cs="宋体" w:hint="eastAsia"/>
        </w:rPr>
        <w:t>，并</w:t>
      </w:r>
      <w:r>
        <w:rPr>
          <w:rFonts w:hint="eastAsia"/>
        </w:rPr>
        <w:t>由甲方</w:t>
      </w:r>
      <w:r>
        <w:rPr>
          <w:rFonts w:ascii="宋体" w:hAnsi="宋体" w:cs="宋体"/>
        </w:rPr>
        <w:t>负责决策批准变更</w:t>
      </w:r>
      <w:r>
        <w:rPr>
          <w:rFonts w:ascii="宋体" w:hAnsi="宋体" w:cs="宋体" w:hint="eastAsia"/>
        </w:rPr>
        <w:t>。双方需</w:t>
      </w:r>
      <w:r>
        <w:rPr>
          <w:rFonts w:ascii="宋体" w:hAnsi="宋体" w:cs="宋体"/>
        </w:rPr>
        <w:t>对变更进行全面评估</w:t>
      </w:r>
      <w:r>
        <w:rPr>
          <w:rFonts w:ascii="宋体" w:hAnsi="宋体" w:cs="宋体" w:hint="eastAsia"/>
        </w:rPr>
        <w:t>包括</w:t>
      </w:r>
      <w:r>
        <w:rPr>
          <w:rFonts w:ascii="宋体" w:hAnsi="宋体" w:cs="宋体"/>
        </w:rPr>
        <w:t>其对成本、进度和质量的影响</w:t>
      </w:r>
      <w:r>
        <w:rPr>
          <w:rFonts w:ascii="宋体" w:hAnsi="宋体" w:cs="宋体" w:hint="eastAsia"/>
        </w:rPr>
        <w:t>，</w:t>
      </w:r>
      <w:r>
        <w:rPr>
          <w:rFonts w:ascii="宋体" w:hAnsi="宋体" w:cs="宋体"/>
        </w:rPr>
        <w:t>变更实施后要同步更新所有受影响的文档和计划</w:t>
      </w:r>
      <w:r>
        <w:rPr>
          <w:rFonts w:ascii="宋体" w:hAnsi="宋体" w:cs="宋体" w:hint="eastAsia"/>
        </w:rPr>
        <w:t>，</w:t>
      </w:r>
      <w:r>
        <w:rPr>
          <w:rFonts w:ascii="宋体" w:hAnsi="宋体" w:cs="宋体"/>
        </w:rPr>
        <w:t>并妥善保存变更的全部文档以备查。</w:t>
      </w:r>
      <w:r>
        <w:rPr>
          <w:rFonts w:ascii="Tahoma" w:hAnsi="Tahoma" w:cs="Tahoma" w:hint="eastAsia"/>
        </w:rPr>
        <w:t>因</w:t>
      </w:r>
      <w:r>
        <w:rPr>
          <w:rFonts w:ascii="宋体" w:hAnsi="宋体" w:cs="宋体" w:hint="eastAsia"/>
        </w:rPr>
        <w:t>此，双方同意：</w:t>
      </w:r>
    </w:p>
    <w:p w:rsidR="00692E39" w:rsidRDefault="00566468">
      <w:pPr>
        <w:spacing w:line="360" w:lineRule="auto"/>
        <w:ind w:firstLineChars="200" w:firstLine="420"/>
        <w:rPr>
          <w:rFonts w:ascii="宋体" w:hAnsi="宋体" w:cs="宋体"/>
        </w:rPr>
      </w:pPr>
      <w:r>
        <w:rPr>
          <w:rFonts w:ascii="宋体" w:hAnsi="宋体" w:cs="宋体" w:hint="eastAsia"/>
        </w:rPr>
        <w:t>1. 为支持甲方业务的持续改进，在本项目进展过程中，甲方有权要求乙方同意对《SAMOS用户需求说明书》及“招标文件第五章技术服务要求”约定范围和</w:t>
      </w:r>
      <w:r>
        <w:rPr>
          <w:rFonts w:ascii="宋体" w:hAnsi="宋体" w:cs="宋体"/>
        </w:rPr>
        <w:t>/或实施计划进行变更</w:t>
      </w:r>
      <w:r>
        <w:rPr>
          <w:rFonts w:ascii="宋体" w:hAnsi="宋体" w:cs="宋体" w:hint="eastAsia"/>
        </w:rPr>
        <w:t>，乙方应积极执行甲方的变更指令。经甲乙双方共同确认后，依据报价中变更要求的价格和费率计算并商定变更后的具体价格。</w:t>
      </w:r>
      <w:r>
        <w:rPr>
          <w:rFonts w:ascii="宋体" w:hAnsi="宋体" w:cs="宋体"/>
        </w:rPr>
        <w:t>如果没有合适的费率和价格，双方必须尽最大努力，在</w:t>
      </w:r>
      <w:r>
        <w:rPr>
          <w:rFonts w:ascii="宋体" w:hAnsi="宋体" w:cs="宋体" w:hint="eastAsia"/>
        </w:rPr>
        <w:t>甲、乙双方</w:t>
      </w:r>
      <w:r>
        <w:rPr>
          <w:rFonts w:ascii="宋体" w:hAnsi="宋体" w:cs="宋体"/>
        </w:rPr>
        <w:t>同意变更后的14天内，根据</w:t>
      </w:r>
      <w:r>
        <w:rPr>
          <w:rFonts w:ascii="宋体" w:hAnsi="宋体" w:cs="宋体" w:hint="eastAsia"/>
        </w:rPr>
        <w:t>法律规定的相关</w:t>
      </w:r>
      <w:r>
        <w:rPr>
          <w:rFonts w:ascii="宋体" w:hAnsi="宋体" w:cs="宋体"/>
        </w:rPr>
        <w:t>定价文件中规定的费率和价格</w:t>
      </w:r>
      <w:r>
        <w:rPr>
          <w:rFonts w:ascii="宋体" w:hAnsi="宋体" w:cs="宋体" w:hint="eastAsia"/>
        </w:rPr>
        <w:t>及市场标准</w:t>
      </w:r>
      <w:r>
        <w:rPr>
          <w:rFonts w:ascii="宋体" w:hAnsi="宋体" w:cs="宋体"/>
        </w:rPr>
        <w:t>，确定公平合理的费率和价格。</w:t>
      </w:r>
    </w:p>
    <w:p w:rsidR="00692E39" w:rsidRDefault="00566468">
      <w:pPr>
        <w:spacing w:line="360" w:lineRule="auto"/>
        <w:ind w:firstLineChars="200" w:firstLine="420"/>
        <w:rPr>
          <w:rFonts w:ascii="宋体" w:hAnsi="宋体" w:cs="宋体"/>
        </w:rPr>
      </w:pPr>
      <w:r>
        <w:rPr>
          <w:rFonts w:ascii="宋体" w:hAnsi="宋体" w:cs="宋体" w:hint="eastAsia"/>
        </w:rPr>
        <w:t>2. 若甲方提出部分项目的变更建议，甲方应该依据项目管理中的变更流程将变更要求以书面形式提交给乙</w:t>
      </w:r>
      <w:r>
        <w:rPr>
          <w:rFonts w:ascii="宋体" w:hAnsi="宋体" w:cs="宋体" w:hint="eastAsia"/>
        </w:rPr>
        <w:lastRenderedPageBreak/>
        <w:t>方。乙方应当在3个工作日内对甲方提出的变更要求</w:t>
      </w:r>
      <w:r>
        <w:rPr>
          <w:rFonts w:ascii="宋体" w:hAnsi="宋体" w:cs="宋体"/>
        </w:rPr>
        <w:t>提交影响分析报告</w:t>
      </w:r>
      <w:r>
        <w:rPr>
          <w:rFonts w:ascii="宋体" w:hAnsi="宋体" w:cs="宋体" w:hint="eastAsia"/>
        </w:rPr>
        <w:t>，乙方需在报告中提出其认为的该变更对合同价格、项目交付日期、软件的系统性能、项目技术参数的影响和变化以及对合同条款的影响等。</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3．甲方在收到乙方的上述回复后，经由甲方决策后，应在10个工作日内以书面方式通知乙方是否接受上述回复。如果甲方接受乙方的上述回复，则双方应对此变更以书面形式确认，并按变更后的约定履行本合同。</w:t>
      </w:r>
    </w:p>
    <w:p w:rsidR="00692E39" w:rsidRDefault="00566468">
      <w:pPr>
        <w:spacing w:line="360" w:lineRule="auto"/>
        <w:ind w:firstLineChars="200" w:firstLine="420"/>
        <w:rPr>
          <w:rFonts w:ascii="宋体" w:hAnsi="宋体" w:cs="宋体"/>
        </w:rPr>
      </w:pPr>
      <w:r>
        <w:rPr>
          <w:rFonts w:ascii="宋体" w:hAnsi="宋体" w:cs="宋体"/>
        </w:rPr>
        <w:t>4．如果甲方不同意乙方有关合同价格变化或项目交付日期变更的回复，同时甲方认为上述变更如不执行，将会影响开发软件的正常使用或主要功能，甲方有权以书面方式要求乙方解释无法执行甲方提出变更要求的原因，同时双方应本着继续履行本合同为目的，对争议事项进行合理协商，以达成一致同意，而且甲、乙双方均有权按照第十四条的规定解决争议。在协商和争议期间，甲、乙双方均应以保障项目正常进度为目标，按合同约定的项目实施计划执行。</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5．如乙方提出部分项目的变更建议，乙方应同时提供</w:t>
      </w:r>
      <w:r>
        <w:rPr>
          <w:rFonts w:ascii="宋体" w:hAnsi="宋体" w:cs="宋体"/>
          <w:szCs w:val="21"/>
        </w:rPr>
        <w:t>影响分析报告</w:t>
      </w:r>
      <w:r>
        <w:rPr>
          <w:rFonts w:ascii="宋体" w:hAnsi="宋体" w:cs="宋体" w:hint="eastAsia"/>
          <w:szCs w:val="21"/>
        </w:rPr>
        <w:t>并在报告中详细阐明该变更对合同价格、项目交付日期、软件性能、项目技术参数的影响以及对合同条款的影响等情况。</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6．甲方在收到乙方的上述变更建议后，并经由甲方决策后，应在_10__</w:t>
      </w:r>
      <w:proofErr w:type="gramStart"/>
      <w:r>
        <w:rPr>
          <w:rFonts w:ascii="宋体" w:hAnsi="宋体" w:cs="宋体" w:hint="eastAsia"/>
          <w:szCs w:val="21"/>
        </w:rPr>
        <w:t>个</w:t>
      </w:r>
      <w:proofErr w:type="gramEnd"/>
      <w:r>
        <w:rPr>
          <w:rFonts w:ascii="宋体" w:hAnsi="宋体" w:cs="宋体" w:hint="eastAsia"/>
          <w:szCs w:val="21"/>
        </w:rPr>
        <w:t>工作日内以书面形式通知乙方是否同意和接受乙方的上述变更建议。如果甲方接受乙方的上述回复，则双方对此变更建议以书面形式确认，双方按变更后的约定履行本合同。如甲方不同意乙方的上述建议，双方应本着继续履行本合同为目的，对争议事项进行合理协商，以达成一致同意。同时甲、乙双方均有权按照第十三条的规定解决争议。在协商和争议期间，甲、乙双方均应以保障项目正常进度为目标，按合同约定的项目实施计划执行。</w:t>
      </w:r>
    </w:p>
    <w:p w:rsidR="00692E39" w:rsidRDefault="00566468">
      <w:pPr>
        <w:spacing w:line="360" w:lineRule="auto"/>
        <w:ind w:firstLineChars="200" w:firstLine="420"/>
        <w:rPr>
          <w:rFonts w:ascii="宋体" w:hAnsi="宋体" w:cs="宋体"/>
          <w:b/>
          <w:bCs/>
          <w:szCs w:val="21"/>
        </w:rPr>
      </w:pPr>
      <w:r>
        <w:rPr>
          <w:rFonts w:ascii="宋体" w:hAnsi="宋体" w:cs="宋体"/>
          <w:szCs w:val="21"/>
        </w:rPr>
        <w:t>7.</w:t>
      </w:r>
      <w:proofErr w:type="gramStart"/>
      <w:r>
        <w:rPr>
          <w:rFonts w:ascii="宋体" w:hAnsi="宋体" w:cs="宋体" w:hint="eastAsia"/>
          <w:szCs w:val="21"/>
        </w:rPr>
        <w:t>不</w:t>
      </w:r>
      <w:proofErr w:type="gramEnd"/>
      <w:r>
        <w:rPr>
          <w:rFonts w:ascii="宋体" w:hAnsi="宋体" w:cs="宋体" w:hint="eastAsia"/>
          <w:szCs w:val="21"/>
        </w:rPr>
        <w:t>视为变更的情形</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乙方应考虑下列情况可能产生的费用和（或）工期延误风险，并将相关费用包含在签约合同价中，乙方不得因此提出变更要求。</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1）由于</w:t>
      </w:r>
      <w:r>
        <w:rPr>
          <w:rFonts w:ascii="宋体" w:hAnsi="宋体" w:cs="宋体" w:hint="eastAsia"/>
          <w:szCs w:val="21"/>
        </w:rPr>
        <w:t>乙方对需求范围和原意理解的偏差，验收标准理解的偏差，基于设计错误、设计缺陷、设计不清、设计文件不全、文档错误率大等导致交付物未达标不能签收，或项目服务范围内应该考虑的成</w:t>
      </w:r>
      <w:proofErr w:type="gramStart"/>
      <w:r>
        <w:rPr>
          <w:rFonts w:ascii="宋体" w:hAnsi="宋体" w:cs="宋体" w:hint="eastAsia"/>
          <w:szCs w:val="21"/>
        </w:rPr>
        <w:t>本未</w:t>
      </w:r>
      <w:proofErr w:type="gramEnd"/>
      <w:r>
        <w:rPr>
          <w:rFonts w:ascii="宋体" w:hAnsi="宋体" w:cs="宋体" w:hint="eastAsia"/>
          <w:szCs w:val="21"/>
        </w:rPr>
        <w:t>被考虑，或由于乙方设计参数修改、设计漏项、设计延误、设计文件提交混乱等因素导致的验收不合格而提出的修正，</w:t>
      </w:r>
      <w:proofErr w:type="gramStart"/>
      <w:r>
        <w:rPr>
          <w:rFonts w:ascii="宋体" w:hAnsi="宋体" w:cs="宋体" w:hint="eastAsia"/>
          <w:szCs w:val="21"/>
        </w:rPr>
        <w:t>不</w:t>
      </w:r>
      <w:proofErr w:type="gramEnd"/>
      <w:r>
        <w:rPr>
          <w:rFonts w:ascii="宋体" w:hAnsi="宋体" w:cs="宋体" w:hint="eastAsia"/>
          <w:szCs w:val="21"/>
        </w:rPr>
        <w:t>视为变更。</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2）在合同履约期间，</w:t>
      </w:r>
      <w:r>
        <w:rPr>
          <w:rFonts w:ascii="宋体" w:hAnsi="宋体" w:cs="宋体" w:hint="eastAsia"/>
          <w:szCs w:val="21"/>
        </w:rPr>
        <w:t>乙方必须依法及时自费取得的中国政府部门、香港特别行政区或相关机构的所有的许可或批准。乙方不得因获取这些许可或批准而进行的工作或发生的费用提出变更要求。</w:t>
      </w:r>
    </w:p>
    <w:p w:rsidR="00692E39" w:rsidRDefault="00566468">
      <w:pPr>
        <w:spacing w:line="360" w:lineRule="auto"/>
        <w:ind w:firstLineChars="200" w:firstLine="420"/>
        <w:rPr>
          <w:rFonts w:ascii="宋体" w:hAnsi="宋体" w:cs="宋体"/>
          <w:szCs w:val="21"/>
        </w:rPr>
      </w:pPr>
      <w:r>
        <w:rPr>
          <w:rFonts w:ascii="宋体" w:hAnsi="宋体" w:cs="宋体"/>
          <w:szCs w:val="21"/>
        </w:rPr>
        <w:t xml:space="preserve">8. </w:t>
      </w:r>
      <w:r>
        <w:rPr>
          <w:rFonts w:ascii="宋体" w:hAnsi="宋体" w:cs="宋体" w:hint="eastAsia"/>
          <w:szCs w:val="21"/>
        </w:rPr>
        <w:t>乙方提报的合理变更建议经甲方批准的，甲方应发出书面的变更指示，由此引起的合同价格调整按照费用增加的不予调整，费用减少的据实调整执行。甲方不同意变更的，应书面通知乙方。</w:t>
      </w:r>
    </w:p>
    <w:p w:rsidR="00692E39" w:rsidRDefault="00692E39">
      <w:pPr>
        <w:spacing w:line="360" w:lineRule="auto"/>
        <w:rPr>
          <w:rFonts w:ascii="宋体" w:hAnsi="宋体" w:cs="宋体"/>
          <w:b/>
          <w:bCs/>
          <w:szCs w:val="21"/>
        </w:rPr>
      </w:pPr>
    </w:p>
    <w:p w:rsidR="00692E39" w:rsidRDefault="00566468" w:rsidP="00DE5013">
      <w:pPr>
        <w:pStyle w:val="aff4"/>
        <w:spacing w:before="48" w:line="360" w:lineRule="auto"/>
        <w:rPr>
          <w:rFonts w:ascii="宋体" w:eastAsia="宋体"/>
        </w:rPr>
      </w:pPr>
      <w:r>
        <w:rPr>
          <w:rFonts w:ascii="宋体" w:eastAsia="宋体" w:hint="eastAsia"/>
        </w:rPr>
        <w:t>第五条 移交、领受与验收</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 里程碑移交</w:t>
      </w:r>
    </w:p>
    <w:p w:rsidR="00692E39" w:rsidRDefault="00566468">
      <w:pPr>
        <w:spacing w:line="360" w:lineRule="auto"/>
        <w:ind w:firstLineChars="200" w:firstLine="420"/>
        <w:rPr>
          <w:rFonts w:ascii="宋体" w:hAnsi="宋体" w:cs="宋体"/>
        </w:rPr>
      </w:pPr>
      <w:r>
        <w:rPr>
          <w:rFonts w:ascii="宋体" w:hAnsi="宋体" w:cs="宋体" w:hint="eastAsia"/>
          <w:szCs w:val="21"/>
        </w:rPr>
        <w:t>（1）乙方应在进行每个里程碑成果移交前10个工作日内，以邮件或其他书面方式通知甲方。甲方应当在</w:t>
      </w:r>
      <w:r>
        <w:rPr>
          <w:rFonts w:ascii="宋体" w:hAnsi="宋体" w:cs="宋体" w:hint="eastAsia"/>
          <w:szCs w:val="21"/>
        </w:rPr>
        <w:lastRenderedPageBreak/>
        <w:t>接到通知后，确认里程碑各成果完成签收后的20个工作日内安排里程碑移交。乙方在里程碑移交前应根据</w:t>
      </w:r>
      <w:r>
        <w:rPr>
          <w:rFonts w:ascii="宋体" w:hAnsi="宋体" w:cs="宋体" w:hint="eastAsia"/>
        </w:rPr>
        <w:t>招标文件第五章</w:t>
      </w:r>
      <w:r>
        <w:rPr>
          <w:rFonts w:ascii="宋体" w:hAnsi="宋体" w:cs="宋体" w:hint="eastAsia"/>
          <w:szCs w:val="21"/>
        </w:rPr>
        <w:t>所列的验收标准对里程碑成果进行测试和评估，以确认其是否符合本合同的规定。</w:t>
      </w:r>
    </w:p>
    <w:p w:rsidR="00692E39" w:rsidRDefault="00566468">
      <w:pPr>
        <w:spacing w:line="360" w:lineRule="auto"/>
        <w:ind w:firstLineChars="200" w:firstLine="420"/>
        <w:rPr>
          <w:rFonts w:ascii="宋体" w:hAnsi="宋体" w:cs="宋体"/>
        </w:rPr>
      </w:pPr>
      <w:r>
        <w:rPr>
          <w:rFonts w:ascii="宋体" w:hAnsi="宋体" w:cs="宋体" w:hint="eastAsia"/>
        </w:rPr>
        <w:t>（2）如由于甲方的原因而导致里程碑移交不能按照规定的时间进行，乙方将按甲方确定的延期时间顺延移交，且乙方不得就此向甲方索赔费用或补偿。</w:t>
      </w:r>
    </w:p>
    <w:p w:rsidR="00692E39" w:rsidRDefault="00566468">
      <w:pPr>
        <w:spacing w:line="360" w:lineRule="auto"/>
        <w:ind w:firstLineChars="200" w:firstLine="420"/>
        <w:rPr>
          <w:rFonts w:ascii="宋体" w:hAnsi="宋体" w:cs="宋体"/>
        </w:rPr>
      </w:pPr>
      <w:r>
        <w:rPr>
          <w:rFonts w:ascii="宋体" w:hAnsi="宋体" w:cs="宋体" w:hint="eastAsia"/>
        </w:rPr>
        <w:t>2．移交内容</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（1）乙方应按照甲方规定的验收资料的内容进行移交，所移交的文档与文件应当以电子版为准或特定情况下按要求提供纸质文档。</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如由于甲方或由甲方指定第三方运行、测试不当而导致所移交里程碑成果发生故障或问题，经甲方要求，乙方应在5个工作日内处理此项故障或问题，如乙方无法修复此项故障，应及时通知甲方和甲方另行聘请的有能力的第三方（如有），并提供必要的协助，由此而发生的费用及甲方的损失均由乙方承担。</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3．领受</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甲方在上述里程碑成果移交后，应立即对该里程碑成果依据</w:t>
      </w:r>
      <w:r>
        <w:rPr>
          <w:rFonts w:ascii="宋体" w:hAnsi="宋体" w:cs="宋体" w:hint="eastAsia"/>
        </w:rPr>
        <w:t>招标文件</w:t>
      </w:r>
      <w:r>
        <w:rPr>
          <w:rFonts w:ascii="宋体" w:hAnsi="宋体" w:cs="宋体" w:hint="eastAsia"/>
          <w:szCs w:val="21"/>
        </w:rPr>
        <w:t>第五章的验收要求进行测试和评估，以确认其是否符合本合同规定。甲方应在里程碑成果移交后20个工作日内，向乙方提交书面说明以表示是否领受该里程碑成果。如甲方发现有不符合本合同规定的功能和规格标准的缺陷，应递交缺陷说明及/或指明应改进的部分，乙方应立即纠正该缺陷，并再次进行测试和评估。甲方应于10个工作日内再次检验并向乙方出具书面领受文件或递交缺陷报告。甲、乙双方将重复此项程序直至里程碑成果达到本合同规定的功能和规格标准；如果在上述里程碑成果依照</w:t>
      </w:r>
      <w:r>
        <w:rPr>
          <w:rFonts w:ascii="宋体" w:hAnsi="宋体" w:cs="宋体" w:hint="eastAsia"/>
        </w:rPr>
        <w:t>招标文件</w:t>
      </w:r>
      <w:r>
        <w:rPr>
          <w:rFonts w:ascii="宋体" w:hAnsi="宋体" w:cs="宋体" w:hint="eastAsia"/>
          <w:szCs w:val="21"/>
        </w:rPr>
        <w:t>第五章的验收要求确认并交付后30个工作日内，经过多次沟通甲方均未以书面形式向乙方特别指明其不领受的原因，或甲方已实际使用该里程碑成果且甲方未向乙方递交缺陷说明，该里程碑成果即视为已被甲方所领受。</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4. 里程碑成果试运行</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（1）自里程碑成果经甲方领受（或视为领受）通过之日起，甲方拥有90天的试运行权利。</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如由于乙方原因，里程碑成果在试运行期间出现故障或问题，乙方应及时排除该方面的故障或问题，所引起的相关费用及甲方的相关全部损失均由乙方承担。如以上故障或问题影响软件基本功能和目标的实现，且排除故障或处理问题的时间超过5个工作日，则视为乙方里程碑交付违约，甲方有权向乙方索赔。</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5. 里程碑验收</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里程碑成果试运行完成后或乙方确认所有里程碑要求的交付件均按照规格要求达标交付后，甲方应及时按规定进行里程碑验收。乙方应以书面形式向甲方递交验收通知书，甲方在收到验收通知书的20个工作日内，组织甲、乙双方按照本合同的规定完成里程碑验收。</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（2）如属于乙方原因致使里程碑验收所要求的任何</w:t>
      </w:r>
      <w:proofErr w:type="gramStart"/>
      <w:r>
        <w:rPr>
          <w:rFonts w:ascii="宋体" w:hAnsi="宋体" w:cs="宋体" w:hint="eastAsia"/>
          <w:szCs w:val="21"/>
        </w:rPr>
        <w:t>一样成果</w:t>
      </w:r>
      <w:proofErr w:type="gramEnd"/>
      <w:r>
        <w:rPr>
          <w:rFonts w:ascii="宋体" w:hAnsi="宋体" w:cs="宋体" w:hint="eastAsia"/>
          <w:szCs w:val="21"/>
        </w:rPr>
        <w:t>未完全通过里程碑验收，乙方应排除故障，并承担相关费用及甲方的相关全部损失，同时延长试运行期限30个工作日，直至完全符合验收标准。乙方并应承担因此导致逾期交付的违约责任。</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（3）如属于甲方原因致使各里程碑成果未完全通过验收，甲方应在合理时间内排除故障，再进行验收。工</w:t>
      </w:r>
      <w:r>
        <w:rPr>
          <w:rFonts w:ascii="宋体" w:hAnsi="宋体" w:cs="宋体" w:hint="eastAsia"/>
          <w:szCs w:val="21"/>
        </w:rPr>
        <w:lastRenderedPageBreak/>
        <w:t>期可按合同约定顺延但乙方不得向甲方索赔费用补偿。</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6.系统总验收</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（1）在香港国际机场东莞空港中心海空联运操作管理系统项目需求分析阶段、实施阶段、培训阶段、上线及试运行阶段、交付验收阶段等全部里程碑交付经甲方验收通过后进行系统总验收。</w:t>
      </w:r>
    </w:p>
    <w:p w:rsidR="00692E39" w:rsidRDefault="00566468">
      <w:pPr>
        <w:spacing w:line="360" w:lineRule="auto"/>
        <w:ind w:firstLineChars="200" w:firstLine="420"/>
        <w:rPr>
          <w:rFonts w:ascii="宋体" w:hAnsi="宋体" w:cs="宋体"/>
        </w:rPr>
      </w:pPr>
      <w:r>
        <w:rPr>
          <w:rFonts w:ascii="宋体" w:hAnsi="宋体" w:cs="宋体" w:hint="eastAsia"/>
        </w:rPr>
        <w:t>（2）系统总验收以香港国际机场东莞空港中心海空联运操作管理系统项目功能的整体实现并达到第二条第3款规定的建设目标作为验收标准。</w:t>
      </w:r>
    </w:p>
    <w:p w:rsidR="00692E39" w:rsidRDefault="00566468">
      <w:pPr>
        <w:spacing w:line="360" w:lineRule="auto"/>
        <w:ind w:firstLineChars="200" w:firstLine="420"/>
        <w:rPr>
          <w:rFonts w:ascii="宋体" w:hAnsi="宋体" w:cs="宋体"/>
        </w:rPr>
      </w:pPr>
      <w:r>
        <w:rPr>
          <w:rFonts w:ascii="宋体" w:hAnsi="宋体" w:cs="宋体" w:hint="eastAsia"/>
        </w:rPr>
        <w:t>（3）系统总验收合格，视为乙方完成本合同所述项目的最终交付，并由甲方向乙方出具系统总验收合格证书，作为乙方完成交付的证明。</w:t>
      </w:r>
    </w:p>
    <w:p w:rsidR="00692E39" w:rsidRDefault="00692E39">
      <w:pPr>
        <w:spacing w:line="360" w:lineRule="auto"/>
        <w:rPr>
          <w:rFonts w:ascii="宋体" w:hAnsi="宋体" w:cs="宋体"/>
          <w:b/>
          <w:bCs/>
          <w:szCs w:val="21"/>
        </w:rPr>
      </w:pPr>
    </w:p>
    <w:p w:rsidR="00692E39" w:rsidRDefault="00566468" w:rsidP="00DE5013">
      <w:pPr>
        <w:pStyle w:val="aff4"/>
        <w:spacing w:before="48" w:line="360" w:lineRule="auto"/>
        <w:rPr>
          <w:rFonts w:ascii="宋体" w:eastAsia="宋体"/>
        </w:rPr>
      </w:pPr>
      <w:r>
        <w:rPr>
          <w:rFonts w:ascii="宋体" w:eastAsia="宋体" w:hint="eastAsia"/>
        </w:rPr>
        <w:t>第六条 知识产权和使用权</w:t>
      </w:r>
    </w:p>
    <w:p w:rsidR="00692E39" w:rsidRDefault="00566468">
      <w:pPr>
        <w:spacing w:line="360" w:lineRule="auto"/>
        <w:ind w:firstLineChars="200" w:firstLine="420"/>
        <w:rPr>
          <w:rFonts w:ascii="宋体" w:hAnsi="宋体" w:cs="宋体"/>
        </w:rPr>
      </w:pPr>
      <w:r>
        <w:rPr>
          <w:rFonts w:ascii="宋体" w:hAnsi="宋体" w:cs="宋体" w:hint="eastAsia"/>
          <w:szCs w:val="21"/>
        </w:rPr>
        <w:t>1.</w:t>
      </w:r>
      <w:r>
        <w:rPr>
          <w:rFonts w:ascii="宋体" w:hAnsi="宋体" w:cs="宋体" w:hint="eastAsia"/>
        </w:rPr>
        <w:t>乙方履行本合同过程中为甲方原始开发并作为交付件（或其部分）提供的工作产品或其它材料（“原创成果”）的知识产权归属甲方所有。原创成果如含有乙方在本合同签署之前就拥有的专属技术成果及经改良的专属技术成果，则该部分归双方共同所有，且甲方对乙方提供的该等专属技术成果拥有永久免费的使用权，但应遵守保密的义务。</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甲方是“香港国际机场东莞空港中心海空联运操作管理系统项目”及相关部分的合法最终用户，乙方向甲方交付的里程碑成果和/或项目成果或其中任何一部分（包括乙方提供或安排甲方购买的第三方软件及乙方拥有或自行开发的软件）不会侵犯第三方的专利权（其中专利权是指乙方交付里程碑成果和/或项目交付成果时已经注册和/或申请注册并公告的专利权）、设计权、版权或其它权利，不存在因侵权所引起的行政调查以及法律和经济纠纷。任何第三方如果提出侵权指控, 乙方必须承担由此引起的一切法律责任和费用，并赔偿甲方由此而遭受的一切损失。</w:t>
      </w:r>
    </w:p>
    <w:p w:rsidR="00692E39" w:rsidRDefault="00566468">
      <w:pPr>
        <w:spacing w:line="360" w:lineRule="auto"/>
        <w:ind w:firstLineChars="200" w:firstLine="420"/>
        <w:rPr>
          <w:rFonts w:ascii="宋体" w:hAnsi="宋体" w:cs="宋体"/>
          <w:szCs w:val="21"/>
        </w:rPr>
      </w:pPr>
      <w:r>
        <w:rPr>
          <w:rFonts w:ascii="宋体" w:hAnsi="宋体" w:cs="宋体"/>
          <w:szCs w:val="21"/>
        </w:rPr>
        <w:t>3.</w:t>
      </w:r>
      <w:r>
        <w:rPr>
          <w:rFonts w:ascii="FangSong_GB2312" w:eastAsia="FangSong_GB2312" w:hAnsi="FangSong_GB2312"/>
          <w:sz w:val="30"/>
          <w:szCs w:val="30"/>
        </w:rPr>
        <w:t xml:space="preserve"> </w:t>
      </w:r>
      <w:r>
        <w:rPr>
          <w:rFonts w:ascii="宋体" w:hAnsi="宋体" w:cs="宋体" w:hint="eastAsia"/>
          <w:szCs w:val="21"/>
        </w:rPr>
        <w:t>乙方在投标文件中采用的专利、专有技术、技术秘密的使用费的承担方式由乙方自行承担。</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4．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该方应与其分立单位分别享有相关权利和连带承担相关义务。</w:t>
      </w:r>
    </w:p>
    <w:p w:rsidR="00692E39" w:rsidRDefault="00692E39">
      <w:pPr>
        <w:spacing w:line="360" w:lineRule="auto"/>
        <w:rPr>
          <w:rFonts w:ascii="宋体" w:hAnsi="宋体" w:cs="宋体"/>
          <w:b/>
          <w:bCs/>
          <w:szCs w:val="21"/>
        </w:rPr>
      </w:pPr>
    </w:p>
    <w:p w:rsidR="00692E39" w:rsidRDefault="00566468" w:rsidP="00DE5013">
      <w:pPr>
        <w:pStyle w:val="aff4"/>
        <w:spacing w:before="48" w:line="360" w:lineRule="auto"/>
        <w:rPr>
          <w:rFonts w:ascii="宋体" w:eastAsia="宋体"/>
        </w:rPr>
      </w:pPr>
      <w:r>
        <w:rPr>
          <w:rFonts w:ascii="宋体" w:eastAsia="宋体" w:hint="eastAsia"/>
        </w:rPr>
        <w:t>第七条 升级、维护和培训</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1.项目的维护和支持</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乙方同意在本合同规定日起为甲方提供</w:t>
      </w:r>
      <w:r>
        <w:rPr>
          <w:rStyle w:val="af8"/>
          <w:rFonts w:hint="eastAsia"/>
        </w:rPr>
        <w:t>为期</w:t>
      </w:r>
      <w:r>
        <w:rPr>
          <w:rStyle w:val="af8"/>
          <w:rFonts w:hint="eastAsia"/>
        </w:rPr>
        <w:t>1</w:t>
      </w:r>
      <w:r>
        <w:rPr>
          <w:rStyle w:val="af8"/>
          <w:rFonts w:hint="eastAsia"/>
        </w:rPr>
        <w:t>年的</w:t>
      </w:r>
      <w:r>
        <w:rPr>
          <w:rFonts w:ascii="宋体" w:hAnsi="宋体" w:cs="宋体" w:hint="eastAsia"/>
          <w:szCs w:val="21"/>
        </w:rPr>
        <w:t>维保期服务，</w:t>
      </w:r>
      <w:proofErr w:type="gramStart"/>
      <w:r>
        <w:rPr>
          <w:rFonts w:ascii="宋体" w:hAnsi="宋体" w:cs="宋体" w:hint="eastAsia"/>
          <w:szCs w:val="21"/>
        </w:rPr>
        <w:t>维保期满</w:t>
      </w:r>
      <w:proofErr w:type="gramEnd"/>
      <w:r>
        <w:rPr>
          <w:rFonts w:ascii="宋体" w:hAnsi="宋体" w:cs="宋体" w:hint="eastAsia"/>
          <w:szCs w:val="21"/>
        </w:rPr>
        <w:t>后，如甲方继续聘请乙方提供上述服务，乙方应予以提供并同意按本次投标报价的维保费执行后续维保。</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lastRenderedPageBreak/>
        <w:t>2．项目培训</w:t>
      </w:r>
    </w:p>
    <w:p w:rsidR="00692E39" w:rsidRDefault="00566468">
      <w:pPr>
        <w:spacing w:line="360" w:lineRule="auto"/>
        <w:ind w:firstLineChars="200" w:firstLine="420"/>
        <w:rPr>
          <w:rFonts w:ascii="宋体" w:hAnsi="宋体" w:cs="宋体"/>
        </w:rPr>
      </w:pPr>
      <w:r>
        <w:rPr>
          <w:rFonts w:ascii="宋体" w:hAnsi="宋体" w:cs="宋体" w:hint="eastAsia"/>
        </w:rPr>
        <w:t>乙方应在本合同规定的期限内负责对甲方的相关人员进行各种形式培训，培训计划详见招标文件第五章。</w:t>
      </w:r>
    </w:p>
    <w:p w:rsidR="00692E39" w:rsidRDefault="00692E39">
      <w:pPr>
        <w:spacing w:line="360" w:lineRule="auto"/>
        <w:ind w:firstLineChars="200" w:firstLine="422"/>
        <w:rPr>
          <w:rFonts w:ascii="宋体" w:hAnsi="宋体" w:cs="宋体"/>
          <w:b/>
          <w:bCs/>
          <w:szCs w:val="21"/>
        </w:rPr>
      </w:pPr>
    </w:p>
    <w:p w:rsidR="00692E39" w:rsidRDefault="00566468" w:rsidP="00DE5013">
      <w:pPr>
        <w:pStyle w:val="aff4"/>
        <w:spacing w:before="48" w:line="360" w:lineRule="auto"/>
        <w:rPr>
          <w:rFonts w:ascii="宋体" w:eastAsia="宋体"/>
        </w:rPr>
      </w:pPr>
      <w:r>
        <w:rPr>
          <w:rFonts w:ascii="宋体" w:eastAsia="宋体" w:hint="eastAsia"/>
        </w:rPr>
        <w:t>第八条 价格与付款方式</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 价格</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本合同暂定总价款（含税价）为</w:t>
      </w:r>
      <w:r>
        <w:rPr>
          <w:rFonts w:ascii="宋体" w:hAnsi="宋体" w:cs="宋体" w:hint="eastAsia"/>
          <w:szCs w:val="21"/>
          <w:u w:val="single"/>
        </w:rPr>
        <w:t xml:space="preserve">           </w:t>
      </w:r>
      <w:r>
        <w:rPr>
          <w:rFonts w:ascii="宋体" w:hAnsi="宋体" w:cs="宋体" w:hint="eastAsia"/>
          <w:szCs w:val="21"/>
        </w:rPr>
        <w:t>元人民币（</w:t>
      </w:r>
      <w:r>
        <w:rPr>
          <w:rFonts w:ascii="宋体" w:hAnsi="宋体" w:cs="宋体" w:hint="eastAsia"/>
          <w:szCs w:val="21"/>
          <w:u w:val="single"/>
        </w:rPr>
        <w:t xml:space="preserve">        </w:t>
      </w:r>
      <w:r>
        <w:rPr>
          <w:rFonts w:ascii="宋体" w:hAnsi="宋体" w:cs="宋体" w:hint="eastAsia"/>
          <w:szCs w:val="21"/>
        </w:rPr>
        <w:t>元整）。以上价格包含甲方就本合同所述的事宜应向乙方支付的全部款项（包括项目软件购置、开发、实施、集成、测试、验收、项目培训、维护和支持费、管理费、利润、税金、保险、</w:t>
      </w:r>
      <w:proofErr w:type="gramStart"/>
      <w:r>
        <w:rPr>
          <w:rFonts w:ascii="宋体" w:hAnsi="宋体" w:cs="宋体" w:hint="eastAsia"/>
          <w:szCs w:val="21"/>
        </w:rPr>
        <w:t>因软件</w:t>
      </w:r>
      <w:proofErr w:type="gramEnd"/>
      <w:r>
        <w:rPr>
          <w:rFonts w:ascii="宋体" w:hAnsi="宋体" w:cs="宋体" w:hint="eastAsia"/>
          <w:szCs w:val="21"/>
        </w:rPr>
        <w:t>平台功能不能满足甲方的需求而购买</w:t>
      </w:r>
      <w:proofErr w:type="gramStart"/>
      <w:r>
        <w:rPr>
          <w:rFonts w:ascii="宋体" w:hAnsi="宋体" w:cs="宋体" w:hint="eastAsia"/>
          <w:szCs w:val="21"/>
        </w:rPr>
        <w:t>其它第三</w:t>
      </w:r>
      <w:proofErr w:type="gramEnd"/>
      <w:r>
        <w:rPr>
          <w:rFonts w:ascii="宋体" w:hAnsi="宋体" w:cs="宋体" w:hint="eastAsia"/>
          <w:szCs w:val="21"/>
        </w:rPr>
        <w:t>方产品的费用和因乙方原因导致项目延期而使甲方增加的主体软件或第三方产品维护费用，以及履约过程与后续</w:t>
      </w:r>
      <w:proofErr w:type="gramStart"/>
      <w:r>
        <w:rPr>
          <w:rFonts w:ascii="宋体" w:hAnsi="宋体" w:cs="宋体" w:hint="eastAsia"/>
          <w:szCs w:val="21"/>
        </w:rPr>
        <w:t>维保期间</w:t>
      </w:r>
      <w:proofErr w:type="gramEnd"/>
      <w:r>
        <w:rPr>
          <w:rFonts w:ascii="宋体" w:hAnsi="宋体" w:cs="宋体" w:hint="eastAsia"/>
          <w:szCs w:val="21"/>
        </w:rPr>
        <w:t>人员往返指定项目交付地点及可能的差旅签证等乙方为完成本合同项下全部工作内容所产生的一切费用）。双方同意在</w:t>
      </w:r>
      <w:r>
        <w:rPr>
          <w:rFonts w:ascii="宋体" w:hAnsi="宋体" w:cs="宋体" w:hint="eastAsia"/>
        </w:rPr>
        <w:t>招标文件第五章</w:t>
      </w:r>
      <w:r>
        <w:rPr>
          <w:rFonts w:ascii="宋体" w:hAnsi="宋体" w:cs="宋体" w:hint="eastAsia"/>
          <w:szCs w:val="21"/>
        </w:rPr>
        <w:t>所述的甲方需求不发生变化的情况下，不修改该数额，乙方也不得要求甲方支付任何额外的款项或费用。本合同另有规定的除外。因国家税务政策变化导致增值税率发生变化时，按新的增值税率执行，合同价</w:t>
      </w:r>
      <w:r>
        <w:rPr>
          <w:rFonts w:ascii="宋体" w:hAnsi="宋体" w:cs="宋体"/>
          <w:szCs w:val="21"/>
        </w:rPr>
        <w:t>=合同签订时的不含税价*(1+新税率)，</w:t>
      </w:r>
      <w:r>
        <w:rPr>
          <w:rFonts w:ascii="宋体" w:hAnsi="宋体" w:cs="宋体" w:hint="eastAsia"/>
          <w:szCs w:val="21"/>
        </w:rPr>
        <w:t>合同签订时的不含税价＝</w:t>
      </w:r>
      <w:r>
        <w:rPr>
          <w:rFonts w:ascii="宋体" w:hAnsi="宋体" w:cs="宋体"/>
          <w:szCs w:val="21"/>
        </w:rPr>
        <w:t>(</w:t>
      </w:r>
      <w:r>
        <w:rPr>
          <w:rFonts w:ascii="宋体" w:hAnsi="宋体" w:cs="宋体" w:hint="eastAsia"/>
          <w:szCs w:val="21"/>
        </w:rPr>
        <w:t>合同约定的含税价、价外费用</w:t>
      </w:r>
      <w:r>
        <w:rPr>
          <w:rFonts w:ascii="宋体" w:hAnsi="宋体" w:cs="宋体"/>
          <w:szCs w:val="21"/>
        </w:rPr>
        <w:t>)/(1+</w:t>
      </w:r>
      <w:r>
        <w:rPr>
          <w:rFonts w:ascii="宋体" w:hAnsi="宋体" w:cs="宋体" w:hint="eastAsia"/>
          <w:szCs w:val="21"/>
        </w:rPr>
        <w:t>合同签订时适用的税率</w:t>
      </w:r>
      <w:r>
        <w:rPr>
          <w:rFonts w:ascii="宋体" w:hAnsi="宋体" w:cs="宋体"/>
          <w:szCs w:val="21"/>
        </w:rPr>
        <w:t>)。</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 发票开具</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乙方开具的发票类型为</w:t>
      </w:r>
      <w:r>
        <w:rPr>
          <w:rFonts w:ascii="宋体" w:hAnsi="宋体" w:cs="宋体" w:hint="eastAsia"/>
          <w:szCs w:val="21"/>
          <w:u w:val="single"/>
        </w:rPr>
        <w:t xml:space="preserve">        </w:t>
      </w:r>
      <w:r>
        <w:rPr>
          <w:rFonts w:ascii="宋体" w:hAnsi="宋体" w:cs="宋体" w:hint="eastAsia"/>
          <w:szCs w:val="21"/>
        </w:rPr>
        <w:t>,发票税率为</w:t>
      </w:r>
      <w:r>
        <w:rPr>
          <w:rFonts w:ascii="宋体" w:hAnsi="宋体" w:cs="宋体" w:hint="eastAsia"/>
          <w:szCs w:val="21"/>
          <w:u w:val="single"/>
        </w:rPr>
        <w:t xml:space="preserve">        </w:t>
      </w:r>
      <w:r>
        <w:rPr>
          <w:rFonts w:ascii="宋体" w:hAnsi="宋体" w:cs="宋体" w:hint="eastAsia"/>
          <w:szCs w:val="21"/>
        </w:rPr>
        <w:t>，发票税额为</w:t>
      </w:r>
      <w:r>
        <w:rPr>
          <w:rFonts w:ascii="宋体" w:hAnsi="宋体" w:cs="宋体" w:hint="eastAsia"/>
          <w:szCs w:val="21"/>
          <w:u w:val="single"/>
        </w:rPr>
        <w:t xml:space="preserve">        </w:t>
      </w:r>
      <w:r>
        <w:rPr>
          <w:rFonts w:ascii="宋体" w:hAnsi="宋体" w:cs="宋体" w:hint="eastAsia"/>
          <w:szCs w:val="21"/>
        </w:rPr>
        <w:t>元（</w:t>
      </w:r>
      <w:r>
        <w:rPr>
          <w:rFonts w:ascii="宋体" w:hAnsi="宋体" w:cs="宋体" w:hint="eastAsia"/>
          <w:szCs w:val="21"/>
          <w:u w:val="single"/>
        </w:rPr>
        <w:t xml:space="preserve">        </w:t>
      </w:r>
      <w:r>
        <w:rPr>
          <w:rFonts w:ascii="宋体" w:hAnsi="宋体" w:cs="宋体" w:hint="eastAsia"/>
          <w:szCs w:val="21"/>
        </w:rPr>
        <w:t>圆整）。</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3. 付款方式</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项目各阶段的付款按照以下所列的付款条款约定执行。所有款项均按照合同第五条第五款/或第六款规定验收通过后（本条第四款第（1）项除外）,并在甲方收到乙方的正确合</w:t>
      </w:r>
      <w:proofErr w:type="gramStart"/>
      <w:r>
        <w:rPr>
          <w:rFonts w:ascii="宋体" w:hAnsi="宋体" w:cs="宋体" w:hint="eastAsia"/>
          <w:szCs w:val="21"/>
        </w:rPr>
        <w:t>规</w:t>
      </w:r>
      <w:proofErr w:type="gramEnd"/>
      <w:r>
        <w:rPr>
          <w:rFonts w:ascii="宋体" w:hAnsi="宋体" w:cs="宋体" w:hint="eastAsia"/>
          <w:szCs w:val="21"/>
        </w:rPr>
        <w:t>发票及完整无误的请款资料后30个工作日内支付。</w:t>
      </w:r>
    </w:p>
    <w:p w:rsidR="00692E39" w:rsidRDefault="00566468">
      <w:pPr>
        <w:spacing w:line="360" w:lineRule="auto"/>
        <w:ind w:firstLineChars="200" w:firstLine="420"/>
        <w:rPr>
          <w:rFonts w:ascii="宋体" w:hAnsi="宋体" w:cs="宋体"/>
          <w:szCs w:val="21"/>
        </w:rPr>
      </w:pPr>
      <w:r>
        <w:rPr>
          <w:rFonts w:ascii="宋体" w:hAnsi="宋体" w:cs="宋体"/>
          <w:szCs w:val="21"/>
        </w:rPr>
        <w:t xml:space="preserve">4. </w:t>
      </w:r>
      <w:r>
        <w:rPr>
          <w:rFonts w:ascii="宋体" w:hAnsi="宋体" w:cs="宋体" w:hint="eastAsia"/>
          <w:szCs w:val="21"/>
        </w:rPr>
        <w:t>付款条款：</w:t>
      </w:r>
    </w:p>
    <w:p w:rsidR="00692E39" w:rsidRDefault="00566468">
      <w:pPr>
        <w:numPr>
          <w:ilvl w:val="0"/>
          <w:numId w:val="29"/>
        </w:numPr>
        <w:spacing w:line="360" w:lineRule="auto"/>
        <w:ind w:left="0" w:firstLineChars="200" w:firstLine="420"/>
        <w:rPr>
          <w:rFonts w:ascii="宋体" w:hAnsi="宋体" w:cs="宋体"/>
        </w:rPr>
      </w:pPr>
      <w:r>
        <w:rPr>
          <w:rFonts w:ascii="宋体" w:hAnsi="宋体" w:cs="宋体" w:hint="eastAsia"/>
        </w:rPr>
        <w:t>项目启动会议后甲方支付本合同暂定总价款的</w:t>
      </w:r>
      <w:r>
        <w:rPr>
          <w:rFonts w:ascii="宋体" w:hAnsi="宋体" w:cs="宋体"/>
        </w:rPr>
        <w:t>10%</w:t>
      </w:r>
      <w:r>
        <w:rPr>
          <w:rFonts w:ascii="宋体" w:hAnsi="宋体" w:cs="宋体" w:hint="eastAsia"/>
        </w:rPr>
        <w:t>，即含税价</w:t>
      </w:r>
      <w:r>
        <w:rPr>
          <w:rFonts w:ascii="宋体" w:hAnsi="宋体" w:cs="宋体" w:hint="eastAsia"/>
          <w:szCs w:val="21"/>
          <w:u w:val="single"/>
        </w:rPr>
        <w:t xml:space="preserve">        </w:t>
      </w:r>
      <w:r>
        <w:rPr>
          <w:rFonts w:ascii="宋体" w:hAnsi="宋体" w:cs="宋体"/>
        </w:rPr>
        <w:t>元人民币，不含税价</w:t>
      </w:r>
      <w:r>
        <w:rPr>
          <w:rFonts w:ascii="宋体" w:hAnsi="宋体" w:cs="宋体" w:hint="eastAsia"/>
          <w:szCs w:val="21"/>
          <w:u w:val="single"/>
        </w:rPr>
        <w:t xml:space="preserve">        </w:t>
      </w:r>
      <w:r>
        <w:rPr>
          <w:rFonts w:ascii="宋体" w:hAnsi="宋体" w:cs="宋体"/>
        </w:rPr>
        <w:t>元人民币，税额</w:t>
      </w:r>
      <w:r>
        <w:rPr>
          <w:rFonts w:ascii="宋体" w:hAnsi="宋体" w:cs="宋体" w:hint="eastAsia"/>
          <w:szCs w:val="21"/>
          <w:u w:val="single"/>
        </w:rPr>
        <w:t xml:space="preserve">        </w:t>
      </w:r>
      <w:r>
        <w:rPr>
          <w:rFonts w:ascii="宋体" w:hAnsi="宋体" w:cs="宋体"/>
        </w:rPr>
        <w:t xml:space="preserve">元人民币； </w:t>
      </w:r>
    </w:p>
    <w:p w:rsidR="00692E39" w:rsidRDefault="00566468">
      <w:pPr>
        <w:numPr>
          <w:ilvl w:val="0"/>
          <w:numId w:val="29"/>
        </w:numPr>
        <w:spacing w:line="360" w:lineRule="auto"/>
        <w:ind w:left="0" w:firstLineChars="200" w:firstLine="420"/>
        <w:rPr>
          <w:rFonts w:ascii="宋体" w:hAnsi="宋体" w:cs="宋体"/>
        </w:rPr>
      </w:pPr>
      <w:r>
        <w:rPr>
          <w:rFonts w:ascii="宋体" w:hAnsi="宋体" w:cs="宋体" w:hint="eastAsia"/>
        </w:rPr>
        <w:t>完成并签收整体方案及技术文档设计后，甲方支付本合同暂定总价款的</w:t>
      </w:r>
      <w:r>
        <w:rPr>
          <w:rFonts w:ascii="宋体" w:hAnsi="宋体" w:cs="宋体"/>
        </w:rPr>
        <w:t>15%</w:t>
      </w:r>
      <w:r>
        <w:rPr>
          <w:rFonts w:ascii="宋体" w:hAnsi="宋体" w:cs="宋体" w:hint="eastAsia"/>
        </w:rPr>
        <w:t>，即含税价</w:t>
      </w:r>
      <w:r>
        <w:rPr>
          <w:rFonts w:ascii="宋体" w:hAnsi="宋体" w:cs="宋体" w:hint="eastAsia"/>
          <w:szCs w:val="21"/>
          <w:u w:val="single"/>
        </w:rPr>
        <w:t xml:space="preserve">        </w:t>
      </w:r>
      <w:r>
        <w:rPr>
          <w:rFonts w:ascii="宋体" w:hAnsi="宋体" w:cs="宋体"/>
        </w:rPr>
        <w:t>元人民币，不含税价</w:t>
      </w:r>
      <w:r>
        <w:rPr>
          <w:rFonts w:ascii="宋体" w:hAnsi="宋体" w:cs="宋体" w:hint="eastAsia"/>
          <w:szCs w:val="21"/>
          <w:u w:val="single"/>
        </w:rPr>
        <w:t xml:space="preserve">        </w:t>
      </w:r>
      <w:r>
        <w:rPr>
          <w:rFonts w:ascii="宋体" w:hAnsi="宋体" w:cs="宋体"/>
        </w:rPr>
        <w:t>元人民币，税额</w:t>
      </w:r>
      <w:r>
        <w:rPr>
          <w:rFonts w:ascii="宋体" w:hAnsi="宋体" w:cs="宋体" w:hint="eastAsia"/>
          <w:szCs w:val="21"/>
          <w:u w:val="single"/>
        </w:rPr>
        <w:t xml:space="preserve">        </w:t>
      </w:r>
      <w:r>
        <w:rPr>
          <w:rFonts w:ascii="宋体" w:hAnsi="宋体" w:cs="宋体"/>
        </w:rPr>
        <w:t>元人民币；</w:t>
      </w:r>
    </w:p>
    <w:p w:rsidR="00692E39" w:rsidRDefault="00566468">
      <w:pPr>
        <w:numPr>
          <w:ilvl w:val="0"/>
          <w:numId w:val="29"/>
        </w:numPr>
        <w:spacing w:line="360" w:lineRule="auto"/>
        <w:ind w:left="0" w:firstLineChars="200" w:firstLine="420"/>
        <w:rPr>
          <w:rFonts w:ascii="宋体" w:hAnsi="宋体" w:cs="宋体"/>
        </w:rPr>
      </w:pPr>
      <w:r>
        <w:rPr>
          <w:rFonts w:ascii="宋体" w:hAnsi="宋体" w:cs="宋体" w:hint="eastAsia"/>
        </w:rPr>
        <w:t>完成开发及测试项目范围内周边系统的集成并签收系统单元测试和集成测试报告后，甲方支付本合同暂定总价款的</w:t>
      </w:r>
      <w:r>
        <w:rPr>
          <w:rFonts w:ascii="宋体" w:hAnsi="宋体" w:cs="宋体"/>
        </w:rPr>
        <w:t>20%，即含税价</w:t>
      </w:r>
      <w:r>
        <w:rPr>
          <w:rFonts w:ascii="宋体" w:hAnsi="宋体" w:cs="宋体" w:hint="eastAsia"/>
          <w:szCs w:val="21"/>
          <w:u w:val="single"/>
        </w:rPr>
        <w:t xml:space="preserve">        </w:t>
      </w:r>
      <w:r>
        <w:rPr>
          <w:rFonts w:ascii="宋体" w:hAnsi="宋体" w:cs="宋体"/>
        </w:rPr>
        <w:t>元人民币，不含税价</w:t>
      </w:r>
      <w:r>
        <w:rPr>
          <w:rFonts w:ascii="宋体" w:hAnsi="宋体" w:cs="宋体" w:hint="eastAsia"/>
          <w:szCs w:val="21"/>
          <w:u w:val="single"/>
        </w:rPr>
        <w:t xml:space="preserve">        </w:t>
      </w:r>
      <w:r>
        <w:rPr>
          <w:rFonts w:ascii="宋体" w:hAnsi="宋体" w:cs="宋体"/>
        </w:rPr>
        <w:t>元人民币，税额</w:t>
      </w:r>
      <w:r>
        <w:rPr>
          <w:rFonts w:ascii="宋体" w:hAnsi="宋体" w:cs="宋体" w:hint="eastAsia"/>
          <w:szCs w:val="21"/>
          <w:u w:val="single"/>
        </w:rPr>
        <w:t xml:space="preserve">        </w:t>
      </w:r>
      <w:r>
        <w:rPr>
          <w:rFonts w:ascii="宋体" w:hAnsi="宋体" w:cs="宋体"/>
        </w:rPr>
        <w:t>元人民币；</w:t>
      </w:r>
    </w:p>
    <w:p w:rsidR="00692E39" w:rsidRDefault="00566468">
      <w:pPr>
        <w:numPr>
          <w:ilvl w:val="0"/>
          <w:numId w:val="29"/>
        </w:numPr>
        <w:spacing w:line="360" w:lineRule="auto"/>
        <w:ind w:left="0" w:firstLineChars="200" w:firstLine="420"/>
        <w:rPr>
          <w:rFonts w:ascii="宋体" w:hAnsi="宋体" w:cs="宋体"/>
        </w:rPr>
      </w:pPr>
      <w:r>
        <w:rPr>
          <w:rFonts w:ascii="宋体" w:hAnsi="宋体" w:cs="宋体" w:hint="eastAsia"/>
        </w:rPr>
        <w:t>完成并签收</w:t>
      </w:r>
      <w:r>
        <w:rPr>
          <w:rFonts w:ascii="宋体" w:hAnsi="宋体" w:cs="宋体"/>
        </w:rPr>
        <w:t>UAT测试报告后</w:t>
      </w:r>
      <w:r>
        <w:rPr>
          <w:rFonts w:ascii="宋体" w:hAnsi="宋体" w:cs="宋体" w:hint="eastAsia"/>
        </w:rPr>
        <w:t>，甲方支付本合同暂定总价款的</w:t>
      </w:r>
      <w:r>
        <w:rPr>
          <w:rFonts w:ascii="宋体" w:hAnsi="宋体" w:cs="宋体"/>
        </w:rPr>
        <w:t>20%，即含税价</w:t>
      </w:r>
      <w:r>
        <w:rPr>
          <w:rFonts w:ascii="宋体" w:hAnsi="宋体" w:cs="宋体" w:hint="eastAsia"/>
          <w:szCs w:val="21"/>
          <w:u w:val="single"/>
        </w:rPr>
        <w:t xml:space="preserve">        </w:t>
      </w:r>
      <w:r>
        <w:rPr>
          <w:rFonts w:ascii="宋体" w:hAnsi="宋体" w:cs="宋体"/>
        </w:rPr>
        <w:t>元人民币，不含税价</w:t>
      </w:r>
      <w:r>
        <w:rPr>
          <w:rFonts w:ascii="宋体" w:hAnsi="宋体" w:cs="宋体" w:hint="eastAsia"/>
          <w:szCs w:val="21"/>
          <w:u w:val="single"/>
        </w:rPr>
        <w:t xml:space="preserve">        </w:t>
      </w:r>
      <w:r>
        <w:rPr>
          <w:rFonts w:ascii="宋体" w:hAnsi="宋体" w:cs="宋体"/>
        </w:rPr>
        <w:t>元人民币，税额</w:t>
      </w:r>
      <w:r>
        <w:rPr>
          <w:rFonts w:ascii="宋体" w:hAnsi="宋体" w:cs="宋体" w:hint="eastAsia"/>
          <w:szCs w:val="21"/>
          <w:u w:val="single"/>
        </w:rPr>
        <w:t xml:space="preserve">        </w:t>
      </w:r>
      <w:r>
        <w:rPr>
          <w:rFonts w:ascii="宋体" w:hAnsi="宋体" w:cs="宋体"/>
        </w:rPr>
        <w:t>元人民币；</w:t>
      </w:r>
    </w:p>
    <w:p w:rsidR="00692E39" w:rsidRDefault="00566468">
      <w:pPr>
        <w:numPr>
          <w:ilvl w:val="0"/>
          <w:numId w:val="29"/>
        </w:numPr>
        <w:spacing w:line="360" w:lineRule="auto"/>
        <w:ind w:left="0" w:firstLineChars="200" w:firstLine="420"/>
        <w:rPr>
          <w:rFonts w:ascii="宋体" w:hAnsi="宋体" w:cs="宋体"/>
        </w:rPr>
      </w:pPr>
      <w:r>
        <w:rPr>
          <w:rFonts w:ascii="宋体" w:hAnsi="宋体" w:cs="宋体" w:hint="eastAsia"/>
        </w:rPr>
        <w:t>完成试运行期后，甲方支付本合同暂定总价款的</w:t>
      </w:r>
      <w:r>
        <w:rPr>
          <w:rFonts w:ascii="宋体" w:hAnsi="宋体" w:cs="宋体"/>
        </w:rPr>
        <w:t>20%，即含税价</w:t>
      </w:r>
      <w:r>
        <w:rPr>
          <w:rFonts w:ascii="宋体" w:hAnsi="宋体" w:cs="宋体" w:hint="eastAsia"/>
          <w:szCs w:val="21"/>
          <w:u w:val="single"/>
        </w:rPr>
        <w:t xml:space="preserve">        </w:t>
      </w:r>
      <w:r>
        <w:rPr>
          <w:rFonts w:ascii="宋体" w:hAnsi="宋体" w:cs="宋体"/>
        </w:rPr>
        <w:t>元人民币，不含税价</w:t>
      </w:r>
      <w:r>
        <w:rPr>
          <w:rFonts w:ascii="宋体" w:hAnsi="宋体" w:cs="宋体" w:hint="eastAsia"/>
          <w:szCs w:val="21"/>
          <w:u w:val="single"/>
        </w:rPr>
        <w:t xml:space="preserve">         </w:t>
      </w:r>
      <w:r>
        <w:rPr>
          <w:rFonts w:ascii="宋体" w:hAnsi="宋体" w:cs="宋体" w:hint="eastAsia"/>
          <w:szCs w:val="21"/>
          <w:u w:val="single"/>
        </w:rPr>
        <w:tab/>
        <w:t xml:space="preserve">     </w:t>
      </w:r>
      <w:r>
        <w:rPr>
          <w:rFonts w:ascii="宋体" w:hAnsi="宋体" w:cs="宋体"/>
        </w:rPr>
        <w:t>元人民币，税额</w:t>
      </w:r>
      <w:r>
        <w:rPr>
          <w:rFonts w:ascii="宋体" w:hAnsi="宋体" w:cs="宋体" w:hint="eastAsia"/>
          <w:szCs w:val="21"/>
          <w:u w:val="single"/>
        </w:rPr>
        <w:t xml:space="preserve">        </w:t>
      </w:r>
      <w:r>
        <w:rPr>
          <w:rFonts w:ascii="宋体" w:hAnsi="宋体" w:cs="宋体"/>
        </w:rPr>
        <w:t>元人民币；</w:t>
      </w:r>
    </w:p>
    <w:p w:rsidR="00692E39" w:rsidRDefault="00566468">
      <w:pPr>
        <w:numPr>
          <w:ilvl w:val="0"/>
          <w:numId w:val="29"/>
        </w:numPr>
        <w:spacing w:line="360" w:lineRule="auto"/>
        <w:ind w:left="0" w:firstLineChars="200" w:firstLine="420"/>
        <w:rPr>
          <w:rFonts w:ascii="宋体" w:hAnsi="宋体" w:cs="宋体"/>
        </w:rPr>
      </w:pPr>
      <w:r>
        <w:rPr>
          <w:rFonts w:ascii="宋体" w:hAnsi="宋体" w:cs="宋体" w:hint="eastAsia"/>
        </w:rPr>
        <w:lastRenderedPageBreak/>
        <w:t>完成</w:t>
      </w:r>
      <w:r>
        <w:rPr>
          <w:rFonts w:ascii="宋体" w:hAnsi="宋体" w:cs="宋体"/>
        </w:rPr>
        <w:t>12个月的</w:t>
      </w:r>
      <w:r>
        <w:rPr>
          <w:rFonts w:ascii="宋体" w:hAnsi="宋体" w:cs="宋体" w:hint="eastAsia"/>
        </w:rPr>
        <w:t>维保期服务及项目结算后，甲方根据最终结算金额支付合同剩余尾款。</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5. 项目增减定价</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（1）在本项目进展过程中，甲、乙双方依据本合同对项目内容</w:t>
      </w:r>
      <w:proofErr w:type="gramStart"/>
      <w:r>
        <w:rPr>
          <w:rFonts w:ascii="宋体" w:hAnsi="宋体" w:cs="宋体" w:hint="eastAsia"/>
          <w:szCs w:val="21"/>
        </w:rPr>
        <w:t>作出</w:t>
      </w:r>
      <w:proofErr w:type="gramEnd"/>
      <w:r>
        <w:rPr>
          <w:rFonts w:ascii="宋体" w:hAnsi="宋体" w:cs="宋体" w:hint="eastAsia"/>
          <w:szCs w:val="21"/>
        </w:rPr>
        <w:t>任何变更或经双方同意的功能变化或软件模块的增减等，双方将以上述规定的价格为基础，以及合同第四条相关规定，商定变更后的具体价格及工期。</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2）本项目</w:t>
      </w:r>
      <w:r>
        <w:rPr>
          <w:rFonts w:ascii="宋体" w:hAnsi="宋体" w:cs="宋体" w:hint="eastAsia"/>
          <w:szCs w:val="21"/>
        </w:rPr>
        <w:t>硬件设备部分，实际购买数量最终以甲方需求并经验收合格的数量为准并按实结算。乙方不得以任何原因更改其在投标文件中所报单价。</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6．甲方应将款项以银行</w:t>
      </w:r>
      <w:proofErr w:type="gramStart"/>
      <w:r>
        <w:rPr>
          <w:rFonts w:ascii="宋体" w:hAnsi="宋体" w:cs="宋体" w:hint="eastAsia"/>
          <w:szCs w:val="21"/>
        </w:rPr>
        <w:t>转帐</w:t>
      </w:r>
      <w:proofErr w:type="gramEnd"/>
      <w:r>
        <w:rPr>
          <w:rFonts w:ascii="宋体" w:hAnsi="宋体" w:cs="宋体" w:hint="eastAsia"/>
          <w:szCs w:val="21"/>
        </w:rPr>
        <w:t>形式支付到下列银行账号或乙方另行书面通知的其它银行账号</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 xml:space="preserve">银行： </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账号：</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 xml:space="preserve">收款单位： </w:t>
      </w:r>
    </w:p>
    <w:p w:rsidR="00692E39" w:rsidRDefault="00566468">
      <w:pPr>
        <w:spacing w:line="360" w:lineRule="auto"/>
        <w:ind w:firstLineChars="200" w:firstLine="422"/>
        <w:rPr>
          <w:rFonts w:ascii="宋体" w:hAnsi="宋体" w:cs="宋体"/>
          <w:b/>
          <w:bCs/>
          <w:szCs w:val="21"/>
        </w:rPr>
      </w:pPr>
      <w:r>
        <w:rPr>
          <w:rFonts w:ascii="宋体" w:hAnsi="宋体" w:cs="宋体" w:hint="eastAsia"/>
          <w:b/>
          <w:bCs/>
          <w:szCs w:val="21"/>
        </w:rPr>
        <w:t>如乙方变更银行账号，应在甲方付款前7个工作日及时书面通知甲方，否则由此引起的一切法律后果由乙方自行承担。</w:t>
      </w:r>
    </w:p>
    <w:p w:rsidR="00692E39" w:rsidRDefault="00692E39">
      <w:pPr>
        <w:spacing w:line="360" w:lineRule="auto"/>
        <w:ind w:firstLineChars="200" w:firstLine="422"/>
        <w:rPr>
          <w:rFonts w:ascii="宋体" w:hAnsi="宋体" w:cs="宋体"/>
          <w:b/>
          <w:bCs/>
          <w:szCs w:val="21"/>
        </w:rPr>
      </w:pPr>
    </w:p>
    <w:p w:rsidR="00692E39" w:rsidRDefault="00566468" w:rsidP="00DE5013">
      <w:pPr>
        <w:pStyle w:val="aff4"/>
        <w:spacing w:before="48" w:line="360" w:lineRule="auto"/>
        <w:rPr>
          <w:rFonts w:ascii="宋体" w:eastAsia="宋体"/>
        </w:rPr>
      </w:pPr>
      <w:r>
        <w:rPr>
          <w:rFonts w:ascii="宋体" w:eastAsia="宋体" w:hint="eastAsia"/>
        </w:rPr>
        <w:t>第九条 保证与免责</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 乙方保证</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（1）法人地位</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乙方是一家已在中华人民共和国境内注册，在法律上和财务上独立运作并独立于甲方，且具有独立的经营权和决策权的企业法人，具有合法的权利能力和行为能力签署和履行本合同项下的义务。</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（2）利益冲突</w:t>
      </w:r>
    </w:p>
    <w:p w:rsidR="00692E39" w:rsidRDefault="00566468">
      <w:pPr>
        <w:spacing w:line="360" w:lineRule="auto"/>
        <w:ind w:firstLineChars="200" w:firstLine="420"/>
        <w:rPr>
          <w:rFonts w:ascii="宋体" w:hAnsi="宋体" w:cs="宋体"/>
          <w:szCs w:val="21"/>
        </w:rPr>
      </w:pPr>
      <w:proofErr w:type="gramStart"/>
      <w:r>
        <w:rPr>
          <w:rFonts w:ascii="宋体" w:hAnsi="宋体" w:cs="宋体" w:hint="eastAsia"/>
          <w:szCs w:val="21"/>
        </w:rPr>
        <w:t>乙方签署</w:t>
      </w:r>
      <w:proofErr w:type="gramEnd"/>
      <w:r>
        <w:rPr>
          <w:rFonts w:ascii="宋体" w:hAnsi="宋体" w:cs="宋体" w:hint="eastAsia"/>
          <w:szCs w:val="21"/>
        </w:rPr>
        <w:t>和履行本合同或与本合同相关的文件将不会与</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a．法律法规或行政通知相冲突；</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b．乙方同第三人所签署的任何法律文件如保证协议、承诺、合同等规定的义务相冲突或导致任何违约，或使乙方的权利受到约束。</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（3）乙方保证</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乙方履行本合同项下的义务和授予甲方的许可权没有受到任何第三方的约束或限制，也没有承担任何约束或限制性义务。</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乙方按合同向甲方提供的软件是为甲方最新开发的，符合项目实施地点的法律法规、国家及地区技术标准、行业标准等。</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乙方按合同向甲方提供的软件无重大架构、设计、安全的缺陷，并且符合合同规定的品质、规范、性能要求以及国际标准现行的各项标准。</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软件投入运行后能完全符合本合同规定及技术标准等文件的要求，并保证在前述文件约定的条件下运行良</w:t>
      </w:r>
      <w:r>
        <w:rPr>
          <w:rFonts w:ascii="宋体" w:hAnsi="宋体" w:cs="宋体" w:hint="eastAsia"/>
          <w:szCs w:val="21"/>
        </w:rPr>
        <w:lastRenderedPageBreak/>
        <w:t>好。</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 xml:space="preserve">（4）侵权与被诉 </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乙方保证乙方就本项目所提供的或安排甲方购买的硬件、软件和所授予的权利不会侵犯任何第三人的知识产权或其他权利（其中专利权是指乙方交付里程碑成果和/或项目交付成果时已经注册和/或申请注册并公告的专利权），也没有针对上述软件或权利的未决诉讼或行政调查，且甲方行使乙方所授予的上述软件权利不会侵犯任何第三人的合法权利。</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（5）合法软件、硬件</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乙方开发的软件、提供的硬件必须符合国家、项目实施地有关软件产品方面的规定和软件标准规范。</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（6）在乙方所交付的系统中，不含任何乙方可以自动终止或妨碍系统运作的软件或功能设置。</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（7）如乙方所开发的软件，或乙方获得第三方软件许可及乙方分许可甲方使用第三方软件的行为，需经国家、项目实施地有关部门登记、备案、审批或许可的，乙方应保证所提供的软件已完成了上述手续。</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（8）乙方承诺在甲方无法为其提供工作所需的环境下，由乙方自行解决办公场所以及相关配套办公设施（包括但不限于办公场地、网络、办公设备等），乙方不得向甲方索赔工期或费用补偿。</w:t>
      </w:r>
    </w:p>
    <w:p w:rsidR="00692E39" w:rsidRDefault="00692E39">
      <w:pPr>
        <w:spacing w:line="360" w:lineRule="auto"/>
        <w:ind w:firstLineChars="200" w:firstLine="420"/>
        <w:rPr>
          <w:rFonts w:ascii="宋体" w:hAnsi="宋体" w:cs="宋体"/>
          <w:szCs w:val="21"/>
        </w:rPr>
      </w:pPr>
    </w:p>
    <w:p w:rsidR="00692E39" w:rsidRDefault="00566468">
      <w:pPr>
        <w:tabs>
          <w:tab w:val="left" w:pos="142"/>
        </w:tabs>
        <w:spacing w:line="360" w:lineRule="auto"/>
        <w:ind w:firstLineChars="200" w:firstLine="420"/>
        <w:rPr>
          <w:rFonts w:ascii="宋体" w:hAnsi="宋体" w:cs="宋体"/>
          <w:szCs w:val="21"/>
        </w:rPr>
      </w:pPr>
      <w:r>
        <w:rPr>
          <w:rFonts w:ascii="宋体" w:hAnsi="宋体" w:cs="宋体" w:hint="eastAsia"/>
          <w:szCs w:val="21"/>
        </w:rPr>
        <w:t>2. 侵权赔偿</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（1）乙方同意，如有第三方声称甲方或甲方所分许可的顾客使用乙方的交付件侵犯了第三方的知识产权（其中专利权是指乙方交付里程碑成果和/或项目交付成果时已经注册和/或申请注册并公告的专利权）：</w:t>
      </w:r>
    </w:p>
    <w:p w:rsidR="00692E39" w:rsidRDefault="00566468">
      <w:pPr>
        <w:numPr>
          <w:ilvl w:val="3"/>
          <w:numId w:val="30"/>
        </w:numPr>
        <w:spacing w:line="360" w:lineRule="auto"/>
        <w:ind w:left="0" w:firstLineChars="200" w:firstLine="420"/>
        <w:rPr>
          <w:rFonts w:ascii="宋体" w:hAnsi="宋体" w:cs="宋体"/>
          <w:szCs w:val="21"/>
        </w:rPr>
      </w:pPr>
      <w:r>
        <w:rPr>
          <w:rFonts w:ascii="宋体" w:hAnsi="宋体" w:cs="宋体" w:hint="eastAsia"/>
          <w:szCs w:val="21"/>
        </w:rPr>
        <w:t>乙方应负责对由此而引起的任何诉讼或法律请求进行抗辩；</w:t>
      </w:r>
    </w:p>
    <w:p w:rsidR="00692E39" w:rsidRDefault="00566468">
      <w:pPr>
        <w:numPr>
          <w:ilvl w:val="3"/>
          <w:numId w:val="30"/>
        </w:numPr>
        <w:spacing w:line="360" w:lineRule="auto"/>
        <w:ind w:left="0" w:firstLineChars="200" w:firstLine="420"/>
        <w:rPr>
          <w:rFonts w:ascii="宋体" w:hAnsi="宋体" w:cs="宋体"/>
          <w:szCs w:val="21"/>
        </w:rPr>
      </w:pPr>
      <w:r>
        <w:rPr>
          <w:rFonts w:ascii="宋体" w:hAnsi="宋体" w:cs="宋体" w:hint="eastAsia"/>
          <w:szCs w:val="21"/>
        </w:rPr>
        <w:t>如乙方明确表示或以其行为默示其不会针对该项诉请进行应诉或抗辩，或乙方未能及时进行应诉或抗辩，或如甲方书面通知乙方无需代甲方应诉或抗辩，则甲方可自行处理与此相关的应诉、抗辩或进行和解。乙方同意承担因上述侵权指控导致的有关判决或和解所确定的应由甲方支付的赔偿金额，以及因上述应诉、抗辩或和解而产生的费用（包括但不限于律师费等法律费用）。</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如乙方的交付件或其任何部分被依法认定为侵犯第三人的合法权利，或任何依约定使用交付件或行使任何由乙方授予的权利被认定为侵权，乙方应尽力用相等功能的且非侵权的交付件替换，或取得相关授权，以使甲方能够继续享有本合同所规定的各项权利。</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3）如果乙方经合理和具有事实根据的判断，认为交付件或其任何部分可能被依法认定为侵犯第三人合法权利的，或使用交付件或甲方行使由乙方授予的权利可能被认定为侵权的，乙方应及时告知甲方并用相类似的具有相同功能的非侵权软件替换本软件，或尽力取得必要的相关授权，以使甲方能够继续享有本合同所规定的各项权利。</w:t>
      </w:r>
    </w:p>
    <w:p w:rsidR="00692E39" w:rsidRDefault="00692E39">
      <w:pPr>
        <w:spacing w:line="360" w:lineRule="auto"/>
        <w:ind w:firstLineChars="200" w:firstLine="422"/>
        <w:rPr>
          <w:rFonts w:ascii="宋体" w:hAnsi="宋体" w:cs="宋体"/>
          <w:b/>
          <w:bCs/>
          <w:szCs w:val="21"/>
        </w:rPr>
      </w:pPr>
    </w:p>
    <w:p w:rsidR="00692E39" w:rsidRDefault="00566468" w:rsidP="00DE5013">
      <w:pPr>
        <w:pStyle w:val="aff4"/>
        <w:spacing w:before="48" w:line="360" w:lineRule="auto"/>
        <w:rPr>
          <w:rFonts w:ascii="宋体" w:eastAsia="宋体"/>
        </w:rPr>
      </w:pPr>
      <w:r>
        <w:rPr>
          <w:rFonts w:ascii="宋体" w:eastAsia="宋体" w:hint="eastAsia"/>
        </w:rPr>
        <w:lastRenderedPageBreak/>
        <w:t>第十条 信息安全</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甲、乙双方同意采取相应的安全措施以遵守和履行上述条款所规定的义务。</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乙方应当确保提供的系统等满足中华人民共和国内地及香港特别行政区有关数据安全、个人信息、网络安全的法律法规要求，包括但不限于《中华人民共和国数据安全法》、《中华人民共和国个人信息保护法》、《中华人民共和国网络安全法》</w:t>
      </w:r>
      <w:r>
        <w:rPr>
          <w:rStyle w:val="af8"/>
          <w:rFonts w:hint="eastAsia"/>
        </w:rPr>
        <w:t>及香港特别行政区的相关法律法规</w:t>
      </w:r>
      <w:r>
        <w:rPr>
          <w:rFonts w:ascii="宋体" w:hAnsi="宋体" w:cs="宋体" w:hint="eastAsia"/>
          <w:szCs w:val="21"/>
        </w:rPr>
        <w:t>等，且乙方应当履行下列数据安全管理义务，做好数据软件及数据库数据安全管理工作，合法使用前述数据信息，防止数据丢失、篡改、破坏或者泄露。</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（1）建立数据安全管理制度，完善数据安全管理体系；</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制定数据安全应急预案，建立数据安全应急处置机制。若发生数据安全事件时，应当在24小时内启动应急预案，采取相应的应急处置措施，防止危害扩大，消除安全隐患，并及时向另一方提供数据应急处置的有关信息；</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（3）加强软件及数据库风险监测，发现数据安全缺陷、漏洞等风险时，立即采取补救措施；</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（4）采取数据安全保护技术措施，对相关数据实施分级分类管理等；</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（5）法律、法规规定的其他安全保护义务。</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运行过程中，如因乙方原因导致的系统开发漏洞或乙方单方原因导致的开发系统出现数据安全、系统安全风险的，乙方应及时配合整改并承担整改费用，如因此造成甲方经济损失的，甲方有权要求乙方赔偿因此造成的全部损失。该条款不以本合同终止而终止。</w:t>
      </w:r>
    </w:p>
    <w:p w:rsidR="00692E39" w:rsidRDefault="00692E39">
      <w:pPr>
        <w:spacing w:line="360" w:lineRule="auto"/>
        <w:ind w:leftChars="135" w:left="283"/>
        <w:rPr>
          <w:rFonts w:ascii="宋体" w:hAnsi="宋体" w:cs="宋体"/>
          <w:b/>
          <w:bCs/>
          <w:szCs w:val="21"/>
        </w:rPr>
      </w:pPr>
    </w:p>
    <w:p w:rsidR="00692E39" w:rsidRDefault="00566468" w:rsidP="00DE5013">
      <w:pPr>
        <w:pStyle w:val="aff4"/>
        <w:spacing w:before="48" w:line="360" w:lineRule="auto"/>
        <w:rPr>
          <w:rFonts w:ascii="宋体" w:eastAsia="宋体"/>
        </w:rPr>
      </w:pPr>
      <w:r>
        <w:rPr>
          <w:rFonts w:ascii="宋体" w:eastAsia="宋体" w:hint="eastAsia"/>
        </w:rPr>
        <w:t>第十一条 违约、赔偿责任和维保期</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 延期交付</w:t>
      </w:r>
    </w:p>
    <w:p w:rsidR="00692E39" w:rsidRDefault="00566468">
      <w:pPr>
        <w:spacing w:line="360" w:lineRule="auto"/>
        <w:ind w:firstLineChars="200" w:firstLine="420"/>
        <w:rPr>
          <w:rFonts w:ascii="宋体" w:hAnsi="宋体" w:cs="宋体"/>
        </w:rPr>
      </w:pPr>
      <w:r>
        <w:rPr>
          <w:rFonts w:ascii="宋体" w:hAnsi="宋体" w:cs="宋体" w:hint="eastAsia"/>
        </w:rPr>
        <w:t>乙方应在合同规定的时间内完成系统试运行上线。如乙方在工期内</w:t>
      </w:r>
      <w:proofErr w:type="gramStart"/>
      <w:r>
        <w:rPr>
          <w:rFonts w:ascii="宋体" w:hAnsi="宋体" w:cs="宋体" w:hint="eastAsia"/>
        </w:rPr>
        <w:t>未依据</w:t>
      </w:r>
      <w:proofErr w:type="gramEnd"/>
      <w:r>
        <w:rPr>
          <w:rFonts w:ascii="宋体" w:hAnsi="宋体" w:cs="宋体" w:hint="eastAsia"/>
        </w:rPr>
        <w:t>本合同的规定完成和交付本合同所规定的成果，除依约支付违约金外，甲方有权要求乙方</w:t>
      </w:r>
      <w:proofErr w:type="gramStart"/>
      <w:r>
        <w:rPr>
          <w:rFonts w:ascii="宋体" w:hAnsi="宋体" w:cs="宋体" w:hint="eastAsia"/>
        </w:rPr>
        <w:t>作出</w:t>
      </w:r>
      <w:proofErr w:type="gramEnd"/>
      <w:r>
        <w:rPr>
          <w:rFonts w:ascii="宋体" w:hAnsi="宋体" w:cs="宋体" w:hint="eastAsia"/>
        </w:rPr>
        <w:t>补偿和采取补救措施，并继续履行本合同所规定的义务。违约金的起算时间从合同规定的完成和交付本合同规定的项目成果的时间期限届满之日起算，违约金的具体确定方式为：</w:t>
      </w:r>
    </w:p>
    <w:p w:rsidR="00692E39" w:rsidRDefault="00566468">
      <w:pPr>
        <w:spacing w:line="360" w:lineRule="auto"/>
        <w:ind w:firstLineChars="200" w:firstLine="420"/>
        <w:rPr>
          <w:rFonts w:ascii="宋体" w:hAnsi="宋体" w:cs="宋体"/>
        </w:rPr>
      </w:pPr>
      <w:r>
        <w:rPr>
          <w:rFonts w:ascii="宋体" w:hAnsi="宋体" w:cs="宋体" w:hint="eastAsia"/>
        </w:rPr>
        <w:t>（1）如果项目未能按时（KD8）交付（最终交付），而导致甲方直接或间接的收入损失，如延期时间超过</w:t>
      </w:r>
      <w:r>
        <w:rPr>
          <w:rFonts w:ascii="宋体" w:hAnsi="宋体" w:cs="宋体"/>
          <w:u w:val="single"/>
        </w:rPr>
        <w:t>30</w:t>
      </w:r>
      <w:r>
        <w:rPr>
          <w:rFonts w:ascii="宋体" w:hAnsi="宋体" w:cs="宋体" w:hint="eastAsia"/>
        </w:rPr>
        <w:t>天，每延期</w:t>
      </w:r>
      <w:r>
        <w:rPr>
          <w:rFonts w:ascii="宋体" w:hAnsi="宋体" w:cs="宋体" w:hint="eastAsia"/>
          <w:u w:val="single"/>
        </w:rPr>
        <w:t>1</w:t>
      </w:r>
      <w:r>
        <w:rPr>
          <w:rFonts w:ascii="宋体" w:hAnsi="宋体" w:cs="宋体" w:hint="eastAsia"/>
        </w:rPr>
        <w:t>天，甲方有权向乙方收取合同总额0.3%的违约金，但违约金的总数不超过合同总价的50%；</w:t>
      </w:r>
    </w:p>
    <w:p w:rsidR="00692E39" w:rsidRDefault="00566468">
      <w:pPr>
        <w:spacing w:line="360" w:lineRule="auto"/>
        <w:ind w:firstLineChars="200" w:firstLine="420"/>
        <w:rPr>
          <w:rFonts w:ascii="宋体" w:hAnsi="宋体" w:cs="宋体"/>
        </w:rPr>
      </w:pPr>
      <w:r>
        <w:rPr>
          <w:rFonts w:ascii="宋体" w:hAnsi="宋体" w:cs="宋体" w:hint="eastAsia"/>
        </w:rPr>
        <w:t>（2）如延期时间超过90天，甲方有权终止并解除合同，除前款所约定的违约金外，乙方应在收到甲方解除合同的通知后两个星期内返还甲方所支付的全部合同价款并加算利息,并依甲方的指示退还或销毁所有的基础性文件和原始资料，并赔偿甲方由此而引起的损失。</w:t>
      </w:r>
    </w:p>
    <w:p w:rsidR="00692E39" w:rsidRDefault="00566468">
      <w:pPr>
        <w:numPr>
          <w:ilvl w:val="255"/>
          <w:numId w:val="0"/>
        </w:numPr>
        <w:spacing w:line="360" w:lineRule="auto"/>
        <w:ind w:firstLineChars="200" w:firstLine="420"/>
        <w:rPr>
          <w:rFonts w:ascii="宋体" w:hAnsi="宋体" w:cs="宋体"/>
          <w:szCs w:val="21"/>
        </w:rPr>
      </w:pPr>
      <w:r>
        <w:rPr>
          <w:rFonts w:ascii="宋体" w:hAnsi="宋体" w:cs="宋体" w:hint="eastAsia"/>
          <w:szCs w:val="21"/>
        </w:rPr>
        <w:t>2. 由于乙方原因，造成开发软件不符合合同约定从而未能通过系统开发用户测试条件的，乙方应及时根据合同规定自费采取补救措施。如乙方采取补救措施后，仍然不能或不符合合同约定的标准的，且逾期一个月仍</w:t>
      </w:r>
      <w:r>
        <w:rPr>
          <w:rFonts w:ascii="宋体" w:hAnsi="宋体" w:cs="宋体" w:hint="eastAsia"/>
          <w:szCs w:val="21"/>
        </w:rPr>
        <w:lastRenderedPageBreak/>
        <w:t>未能按照合同规定</w:t>
      </w:r>
      <w:proofErr w:type="gramStart"/>
      <w:r>
        <w:rPr>
          <w:rFonts w:ascii="宋体" w:hAnsi="宋体" w:cs="宋体" w:hint="eastAsia"/>
          <w:szCs w:val="21"/>
        </w:rPr>
        <w:t>补救此</w:t>
      </w:r>
      <w:proofErr w:type="gramEnd"/>
      <w:r>
        <w:rPr>
          <w:rFonts w:ascii="宋体" w:hAnsi="宋体" w:cs="宋体" w:hint="eastAsia"/>
          <w:szCs w:val="21"/>
        </w:rPr>
        <w:t>缺陷的，即视为失败，则甲方有权解除合同。乙方应返还甲方已付的全部款项，并支付合同总金额50%的违约金。</w:t>
      </w:r>
    </w:p>
    <w:p w:rsidR="00692E39" w:rsidRDefault="00566468">
      <w:pPr>
        <w:numPr>
          <w:ilvl w:val="255"/>
          <w:numId w:val="0"/>
        </w:numPr>
        <w:spacing w:line="360" w:lineRule="auto"/>
        <w:ind w:firstLineChars="200" w:firstLine="420"/>
        <w:rPr>
          <w:rFonts w:ascii="宋体" w:hAnsi="宋体" w:cs="宋体"/>
          <w:szCs w:val="21"/>
        </w:rPr>
      </w:pPr>
      <w:r>
        <w:rPr>
          <w:rFonts w:ascii="宋体" w:hAnsi="宋体" w:cs="宋体" w:hint="eastAsia"/>
          <w:szCs w:val="21"/>
        </w:rPr>
        <w:t>3. 在项目实施期间和乙方服务提供期间，因乙方软件自身的质量缺陷造成甲方及第三</w:t>
      </w:r>
      <w:proofErr w:type="gramStart"/>
      <w:r>
        <w:rPr>
          <w:rFonts w:ascii="宋体" w:hAnsi="宋体" w:cs="宋体" w:hint="eastAsia"/>
          <w:szCs w:val="21"/>
        </w:rPr>
        <w:t>方财产</w:t>
      </w:r>
      <w:proofErr w:type="gramEnd"/>
      <w:r>
        <w:rPr>
          <w:rFonts w:ascii="宋体" w:hAnsi="宋体" w:cs="宋体" w:hint="eastAsia"/>
          <w:szCs w:val="21"/>
        </w:rPr>
        <w:t>损失的，由乙方承担责任，赔偿因此造成的甲方直接及间接损失。</w:t>
      </w:r>
    </w:p>
    <w:p w:rsidR="00692E39" w:rsidRDefault="00566468">
      <w:pPr>
        <w:numPr>
          <w:ilvl w:val="255"/>
          <w:numId w:val="0"/>
        </w:numPr>
        <w:spacing w:line="360" w:lineRule="auto"/>
        <w:ind w:firstLineChars="200" w:firstLine="420"/>
        <w:rPr>
          <w:rFonts w:ascii="宋体" w:hAnsi="宋体" w:cs="宋体"/>
          <w:szCs w:val="21"/>
        </w:rPr>
      </w:pPr>
      <w:r>
        <w:rPr>
          <w:rFonts w:ascii="宋体" w:hAnsi="宋体" w:cs="宋体" w:hint="eastAsia"/>
          <w:szCs w:val="21"/>
        </w:rPr>
        <w:t>4. 在项目实施期间和乙方服务提供期间，如因乙方的原因导致软件故障而无法正常使用，使得甲方因此受有损失或者甲方被第三方追究赔偿责任的，乙方须赔偿甲方因此受到的直接及损失（包括甲方赔偿第三方的损失）及甲方采取其他合理补救措施而支出合理费用。</w:t>
      </w:r>
    </w:p>
    <w:p w:rsidR="00692E39" w:rsidRDefault="00566468">
      <w:pPr>
        <w:numPr>
          <w:ilvl w:val="255"/>
          <w:numId w:val="0"/>
        </w:numPr>
        <w:spacing w:line="360" w:lineRule="auto"/>
        <w:ind w:firstLineChars="200" w:firstLine="420"/>
        <w:rPr>
          <w:rFonts w:ascii="宋体" w:hAnsi="宋体" w:cs="宋体"/>
          <w:szCs w:val="21"/>
        </w:rPr>
      </w:pPr>
      <w:r>
        <w:rPr>
          <w:rFonts w:ascii="宋体" w:hAnsi="宋体" w:cs="宋体" w:hint="eastAsia"/>
          <w:szCs w:val="21"/>
        </w:rPr>
        <w:t>5. 因软件侵权而造成他人向甲方提出索赔或对甲方提起诉讼或受到处罚的，乙方</w:t>
      </w:r>
      <w:proofErr w:type="gramStart"/>
      <w:r>
        <w:rPr>
          <w:rFonts w:ascii="宋体" w:hAnsi="宋体" w:cs="宋体" w:hint="eastAsia"/>
          <w:szCs w:val="21"/>
        </w:rPr>
        <w:t>应承担由最终</w:t>
      </w:r>
      <w:proofErr w:type="gramEnd"/>
      <w:r>
        <w:rPr>
          <w:rFonts w:ascii="宋体" w:hAnsi="宋体" w:cs="宋体" w:hint="eastAsia"/>
          <w:szCs w:val="21"/>
        </w:rPr>
        <w:t xml:space="preserve">裁决认定应由甲方向第三方支付的全部款项，以及由此而造成甲方蒙受的包括但不限于律师费、诉讼费、赔偿金、政府罚款等一切损失， </w:t>
      </w:r>
    </w:p>
    <w:p w:rsidR="00692E39" w:rsidRDefault="00566468">
      <w:pPr>
        <w:numPr>
          <w:ilvl w:val="255"/>
          <w:numId w:val="0"/>
        </w:numPr>
        <w:spacing w:line="360" w:lineRule="auto"/>
        <w:ind w:firstLineChars="200" w:firstLine="420"/>
        <w:rPr>
          <w:rFonts w:ascii="宋体" w:hAnsi="宋体" w:cs="宋体"/>
          <w:szCs w:val="21"/>
        </w:rPr>
      </w:pPr>
      <w:r>
        <w:rPr>
          <w:rFonts w:ascii="宋体" w:hAnsi="宋体" w:cs="宋体" w:hint="eastAsia"/>
          <w:szCs w:val="21"/>
        </w:rPr>
        <w:t>6. 因乙方在系统开发过程中所使用或涉及的软件侵犯第三方知识产权，给甲方造成损害时，乙方除应向甲方赔偿合同金额30%的违约金外，仍需赔偿甲方的直接及间接损失。</w:t>
      </w:r>
    </w:p>
    <w:p w:rsidR="00692E39" w:rsidRDefault="00566468">
      <w:pPr>
        <w:spacing w:line="360" w:lineRule="auto"/>
        <w:ind w:firstLineChars="200" w:firstLine="420"/>
        <w:rPr>
          <w:rFonts w:ascii="宋体" w:hAnsi="宋体" w:cs="宋体"/>
          <w:szCs w:val="21"/>
        </w:rPr>
      </w:pPr>
      <w:r>
        <w:rPr>
          <w:rStyle w:val="af8"/>
          <w:rFonts w:hint="eastAsia"/>
        </w:rPr>
        <w:t>7</w:t>
      </w:r>
      <w:r>
        <w:rPr>
          <w:rFonts w:ascii="宋体" w:hAnsi="宋体" w:cs="宋体" w:hint="eastAsia"/>
          <w:szCs w:val="21"/>
        </w:rPr>
        <w:t>．违反保密义务</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任何一方违反本合同所规定的保密义务，违约方应向守约方赔偿其因此遭受的直接及间接损失。</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8．其它违约行为</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任何一方违反本合同所规定的义务，应根据本合同的规定和法律规定采取补救措施和赔偿守约方的直接及间接损失。</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9.例外情况</w:t>
      </w:r>
    </w:p>
    <w:p w:rsidR="00692E39" w:rsidRDefault="00566468">
      <w:pPr>
        <w:spacing w:line="360" w:lineRule="auto"/>
        <w:ind w:firstLineChars="200" w:firstLine="420"/>
        <w:rPr>
          <w:rFonts w:ascii="宋体" w:hAnsi="宋体" w:cs="宋体"/>
          <w:szCs w:val="21"/>
        </w:rPr>
      </w:pPr>
      <w:r>
        <w:rPr>
          <w:rFonts w:ascii="宋体" w:hAnsi="宋体" w:cs="宋体"/>
          <w:szCs w:val="21"/>
        </w:rPr>
        <w:t>尽管本合同另有规定，</w:t>
      </w:r>
      <w:r>
        <w:rPr>
          <w:rFonts w:ascii="宋体" w:hAnsi="宋体" w:cs="宋体" w:hint="eastAsia"/>
          <w:szCs w:val="21"/>
        </w:rPr>
        <w:t>乙方</w:t>
      </w:r>
      <w:r>
        <w:rPr>
          <w:rFonts w:ascii="宋体" w:hAnsi="宋体" w:cs="宋体"/>
          <w:szCs w:val="21"/>
        </w:rPr>
        <w:t>并不</w:t>
      </w:r>
      <w:r>
        <w:rPr>
          <w:rFonts w:ascii="宋体" w:hAnsi="宋体" w:cs="宋体" w:hint="eastAsia"/>
          <w:szCs w:val="21"/>
        </w:rPr>
        <w:t>被</w:t>
      </w:r>
      <w:r>
        <w:rPr>
          <w:rFonts w:ascii="宋体" w:hAnsi="宋体" w:cs="宋体"/>
          <w:szCs w:val="21"/>
        </w:rPr>
        <w:t>排除或限制其因以下事项引起或与之相关的责任： (</w:t>
      </w:r>
      <w:r>
        <w:rPr>
          <w:rFonts w:ascii="宋体" w:hAnsi="宋体" w:cs="宋体" w:hint="eastAsia"/>
          <w:szCs w:val="21"/>
        </w:rPr>
        <w:t>1</w:t>
      </w:r>
      <w:r>
        <w:rPr>
          <w:rFonts w:ascii="宋体" w:hAnsi="宋体" w:cs="宋体"/>
          <w:szCs w:val="21"/>
        </w:rPr>
        <w:t>) 任何</w:t>
      </w:r>
      <w:r>
        <w:rPr>
          <w:rFonts w:ascii="宋体" w:hAnsi="宋体" w:cs="宋体" w:hint="eastAsia"/>
          <w:szCs w:val="21"/>
        </w:rPr>
        <w:t>项目</w:t>
      </w:r>
      <w:r>
        <w:rPr>
          <w:rFonts w:ascii="宋体" w:hAnsi="宋体" w:cs="宋体"/>
          <w:szCs w:val="21"/>
        </w:rPr>
        <w:t>人</w:t>
      </w:r>
      <w:r>
        <w:rPr>
          <w:rFonts w:ascii="宋体" w:hAnsi="宋体" w:cs="宋体" w:hint="eastAsia"/>
          <w:szCs w:val="21"/>
        </w:rPr>
        <w:t>员</w:t>
      </w:r>
      <w:r>
        <w:rPr>
          <w:rFonts w:ascii="宋体" w:hAnsi="宋体" w:cs="宋体"/>
          <w:szCs w:val="21"/>
        </w:rPr>
        <w:t>的人身伤害（包括疾病、病痛、受伤或死亡），无论是否因</w:t>
      </w:r>
      <w:r>
        <w:rPr>
          <w:rFonts w:ascii="宋体" w:hAnsi="宋体" w:cs="宋体" w:hint="eastAsia"/>
          <w:szCs w:val="21"/>
        </w:rPr>
        <w:t>乙方</w:t>
      </w:r>
      <w:r>
        <w:rPr>
          <w:rFonts w:ascii="宋体" w:hAnsi="宋体" w:cs="宋体"/>
          <w:szCs w:val="21"/>
        </w:rPr>
        <w:t>的疏忽或其雇员、代理人或分包商的疏忽造成； (</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乙方</w:t>
      </w:r>
      <w:r>
        <w:rPr>
          <w:rFonts w:ascii="宋体" w:hAnsi="宋体" w:cs="宋体"/>
          <w:szCs w:val="21"/>
        </w:rPr>
        <w:t>或其雇员、代理人或分包商的任何重大过失、故意不当行为或欺诈性行为或不作为； (</w:t>
      </w:r>
      <w:r>
        <w:rPr>
          <w:rFonts w:ascii="宋体" w:hAnsi="宋体" w:cs="宋体" w:hint="eastAsia"/>
          <w:szCs w:val="21"/>
        </w:rPr>
        <w:t>3</w:t>
      </w:r>
      <w:r>
        <w:rPr>
          <w:rFonts w:ascii="宋体" w:hAnsi="宋体" w:cs="宋体"/>
          <w:szCs w:val="21"/>
        </w:rPr>
        <w:t xml:space="preserve">) </w:t>
      </w:r>
      <w:r>
        <w:rPr>
          <w:rFonts w:ascii="宋体" w:hAnsi="宋体" w:cs="宋体" w:hint="eastAsia"/>
          <w:szCs w:val="21"/>
        </w:rPr>
        <w:t>乙方</w:t>
      </w:r>
      <w:r>
        <w:rPr>
          <w:rFonts w:ascii="宋体" w:hAnsi="宋体" w:cs="宋体"/>
          <w:szCs w:val="21"/>
        </w:rPr>
        <w:t>就本合同标的</w:t>
      </w:r>
      <w:proofErr w:type="gramStart"/>
      <w:r>
        <w:rPr>
          <w:rFonts w:ascii="宋体" w:hAnsi="宋体" w:cs="宋体"/>
          <w:szCs w:val="21"/>
        </w:rPr>
        <w:t>作出</w:t>
      </w:r>
      <w:proofErr w:type="gramEnd"/>
      <w:r>
        <w:rPr>
          <w:rFonts w:ascii="宋体" w:hAnsi="宋体" w:cs="宋体"/>
          <w:szCs w:val="21"/>
        </w:rPr>
        <w:t>的任何欺诈性失实陈述； (</w:t>
      </w:r>
      <w:r>
        <w:rPr>
          <w:rFonts w:ascii="宋体" w:hAnsi="宋体" w:cs="宋体" w:hint="eastAsia"/>
          <w:szCs w:val="21"/>
        </w:rPr>
        <w:t>4</w:t>
      </w:r>
      <w:r>
        <w:rPr>
          <w:rFonts w:ascii="宋体" w:hAnsi="宋体" w:cs="宋体"/>
          <w:szCs w:val="21"/>
        </w:rPr>
        <w:t>) 违反任何法律、法规或适用的实践准则； (</w:t>
      </w:r>
      <w:r>
        <w:rPr>
          <w:rFonts w:ascii="宋体" w:hAnsi="宋体" w:cs="宋体" w:hint="eastAsia"/>
          <w:szCs w:val="21"/>
        </w:rPr>
        <w:t>5</w:t>
      </w:r>
      <w:r>
        <w:rPr>
          <w:rFonts w:ascii="宋体" w:hAnsi="宋体" w:cs="宋体"/>
          <w:szCs w:val="21"/>
        </w:rPr>
        <w:t>) 乙方、乙方的雇员或乙方的分包商违反第</w:t>
      </w:r>
      <w:r>
        <w:rPr>
          <w:rFonts w:ascii="宋体" w:hAnsi="宋体" w:cs="宋体" w:hint="eastAsia"/>
          <w:szCs w:val="21"/>
        </w:rPr>
        <w:t>十</w:t>
      </w:r>
      <w:r>
        <w:rPr>
          <w:rFonts w:ascii="宋体" w:hAnsi="宋体" w:cs="宋体"/>
          <w:szCs w:val="21"/>
        </w:rPr>
        <w:t>条的任何规定； (</w:t>
      </w:r>
      <w:r>
        <w:rPr>
          <w:rFonts w:ascii="宋体" w:hAnsi="宋体" w:cs="宋体" w:hint="eastAsia"/>
          <w:szCs w:val="21"/>
        </w:rPr>
        <w:t>6</w:t>
      </w:r>
      <w:r>
        <w:rPr>
          <w:rFonts w:ascii="宋体" w:hAnsi="宋体" w:cs="宋体"/>
          <w:szCs w:val="21"/>
        </w:rPr>
        <w:t>) 乙方、乙方的雇员或乙方的分包商故意或蓄意违反本合同； (</w:t>
      </w:r>
      <w:r>
        <w:rPr>
          <w:rFonts w:ascii="宋体" w:hAnsi="宋体" w:cs="宋体" w:hint="eastAsia"/>
          <w:szCs w:val="21"/>
        </w:rPr>
        <w:t>7</w:t>
      </w:r>
      <w:r>
        <w:rPr>
          <w:rFonts w:ascii="宋体" w:hAnsi="宋体" w:cs="宋体"/>
          <w:szCs w:val="21"/>
        </w:rPr>
        <w:t>) 任何人向</w:t>
      </w:r>
      <w:r>
        <w:rPr>
          <w:rFonts w:ascii="宋体" w:hAnsi="宋体" w:cs="宋体" w:hint="eastAsia"/>
          <w:szCs w:val="21"/>
        </w:rPr>
        <w:t>甲方</w:t>
      </w:r>
      <w:r>
        <w:rPr>
          <w:rFonts w:ascii="宋体" w:hAnsi="宋体" w:cs="宋体"/>
          <w:szCs w:val="21"/>
        </w:rPr>
        <w:t xml:space="preserve">提出、提起或威胁提出的任何索赔、要求、诉讼、行动或程序，而此类损失、损害、成本、费用和其他责任是由于侵犯或涉嫌侵犯任何人的知识产权而引起的，且该等侵权或涉嫌侵权是由于以下原因造成的： (i) 根据本合同提供工程、工具、设备、厂房或软件；或 (ii) </w:t>
      </w:r>
      <w:r>
        <w:rPr>
          <w:rFonts w:ascii="宋体" w:hAnsi="宋体" w:cs="宋体" w:hint="eastAsia"/>
          <w:szCs w:val="21"/>
        </w:rPr>
        <w:t>甲方</w:t>
      </w:r>
      <w:r>
        <w:rPr>
          <w:rFonts w:ascii="宋体" w:hAnsi="宋体" w:cs="宋体"/>
          <w:szCs w:val="21"/>
        </w:rPr>
        <w:t>以其他方式行使本合同授予或转让（或声称授予或转让）的任何权利；或 (h) 根据本合同规定，政府或乙方必须持有的保险单可（或应当）收回的任何索赔或款项，或</w:t>
      </w:r>
      <w:proofErr w:type="gramStart"/>
      <w:r>
        <w:rPr>
          <w:rFonts w:ascii="宋体" w:hAnsi="宋体" w:cs="宋体"/>
          <w:szCs w:val="21"/>
        </w:rPr>
        <w:t>若非因</w:t>
      </w:r>
      <w:proofErr w:type="gramEnd"/>
      <w:r>
        <w:rPr>
          <w:rFonts w:ascii="宋体" w:hAnsi="宋体" w:cs="宋体"/>
          <w:szCs w:val="21"/>
        </w:rPr>
        <w:t>乙方或其任何雇员、代理人、分包商、供应商或顾问的行为或不作为，本可根据该等保险单收回的任何索赔或款项，以及乙方根据任何与工程有关的保险单实际收回的任何其他款项。</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10．上述各款中约定的违约金不足以弥补甲方损失的，乙方应予补足。按本合同规定应该偿付的违约金、赔偿金和各种经济损失，甲方可在合同款项中扣除。</w:t>
      </w:r>
      <w:proofErr w:type="gramStart"/>
      <w:r>
        <w:rPr>
          <w:rFonts w:ascii="宋体" w:hAnsi="宋体" w:cs="宋体" w:hint="eastAsia"/>
          <w:szCs w:val="21"/>
        </w:rPr>
        <w:t>若合同</w:t>
      </w:r>
      <w:proofErr w:type="gramEnd"/>
      <w:r>
        <w:rPr>
          <w:rFonts w:ascii="宋体" w:hAnsi="宋体" w:cs="宋体" w:hint="eastAsia"/>
          <w:szCs w:val="21"/>
        </w:rPr>
        <w:t>款项不足扣除的，乙方须在明确责任后10个工作日内向甲方支付差额部分。</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lastRenderedPageBreak/>
        <w:t>11.维保期</w:t>
      </w:r>
      <w:r>
        <w:rPr>
          <w:rFonts w:ascii="宋体" w:hAnsi="宋体" w:cs="宋体"/>
          <w:szCs w:val="21"/>
        </w:rPr>
        <w:t xml:space="preserve"> </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szCs w:val="21"/>
        </w:rPr>
        <w:t>(</w:t>
      </w:r>
      <w:r>
        <w:rPr>
          <w:rFonts w:ascii="宋体" w:hAnsi="宋体" w:cs="宋体" w:hint="eastAsia"/>
          <w:szCs w:val="21"/>
        </w:rPr>
        <w:t>1</w:t>
      </w:r>
      <w:r>
        <w:rPr>
          <w:rFonts w:ascii="宋体" w:hAnsi="宋体" w:cs="宋体"/>
          <w:szCs w:val="21"/>
        </w:rPr>
        <w:t>)乙方必须及时并自费免费维修、纠正或在必要时更换</w:t>
      </w:r>
      <w:r>
        <w:rPr>
          <w:rFonts w:ascii="宋体" w:hAnsi="宋体" w:cs="宋体" w:hint="eastAsia"/>
          <w:szCs w:val="21"/>
        </w:rPr>
        <w:t>甲方</w:t>
      </w:r>
      <w:r>
        <w:rPr>
          <w:rFonts w:ascii="宋体" w:hAnsi="宋体" w:cs="宋体"/>
          <w:szCs w:val="21"/>
        </w:rPr>
        <w:t>在</w:t>
      </w:r>
      <w:r>
        <w:rPr>
          <w:rFonts w:ascii="宋体" w:hAnsi="宋体" w:cs="宋体" w:hint="eastAsia"/>
          <w:szCs w:val="21"/>
        </w:rPr>
        <w:t>维保期</w:t>
      </w:r>
      <w:r>
        <w:rPr>
          <w:rFonts w:ascii="宋体" w:hAnsi="宋体" w:cs="宋体"/>
          <w:szCs w:val="21"/>
        </w:rPr>
        <w:t xml:space="preserve">内发现的系统或系统的任何组件，无论其是否存在缺陷或不符合规范。 </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szCs w:val="21"/>
        </w:rPr>
        <w:t>(</w:t>
      </w:r>
      <w:r>
        <w:rPr>
          <w:rFonts w:ascii="宋体" w:hAnsi="宋体" w:cs="宋体" w:hint="eastAsia"/>
          <w:szCs w:val="21"/>
        </w:rPr>
        <w:t>2</w:t>
      </w:r>
      <w:r>
        <w:rPr>
          <w:rFonts w:ascii="宋体" w:hAnsi="宋体" w:cs="宋体"/>
          <w:szCs w:val="21"/>
        </w:rPr>
        <w:t>)如果乙方在收到</w:t>
      </w:r>
      <w:r>
        <w:rPr>
          <w:rFonts w:ascii="宋体" w:hAnsi="宋体" w:cs="宋体" w:hint="eastAsia"/>
          <w:szCs w:val="21"/>
        </w:rPr>
        <w:t>甲方</w:t>
      </w:r>
      <w:r>
        <w:rPr>
          <w:rFonts w:ascii="宋体" w:hAnsi="宋体" w:cs="宋体"/>
          <w:szCs w:val="21"/>
        </w:rPr>
        <w:t>通知后的合理时间内未纠正缺陷或不符合规范的情况，则在不损害</w:t>
      </w:r>
      <w:r>
        <w:rPr>
          <w:rFonts w:ascii="宋体" w:hAnsi="宋体" w:cs="宋体" w:hint="eastAsia"/>
          <w:szCs w:val="21"/>
        </w:rPr>
        <w:t>甲方</w:t>
      </w:r>
      <w:r>
        <w:rPr>
          <w:rFonts w:ascii="宋体" w:hAnsi="宋体" w:cs="宋体"/>
          <w:szCs w:val="21"/>
        </w:rPr>
        <w:t xml:space="preserve">根据本合同可能享有的任何其他权利的情况下，甲方可以自行或通过第三方维修或更换存在缺陷或不符合规范的系统或系统组件，费用由乙方承担。 </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szCs w:val="21"/>
        </w:rPr>
        <w:t>(</w:t>
      </w:r>
      <w:r>
        <w:rPr>
          <w:rFonts w:ascii="宋体" w:hAnsi="宋体" w:cs="宋体" w:hint="eastAsia"/>
          <w:szCs w:val="21"/>
        </w:rPr>
        <w:t>3</w:t>
      </w:r>
      <w:r>
        <w:rPr>
          <w:rFonts w:ascii="宋体" w:hAnsi="宋体" w:cs="宋体"/>
          <w:szCs w:val="21"/>
        </w:rPr>
        <w:t>)乙方在</w:t>
      </w:r>
      <w:r>
        <w:rPr>
          <w:rFonts w:ascii="宋体" w:hAnsi="宋体" w:cs="宋体" w:hint="eastAsia"/>
          <w:szCs w:val="21"/>
        </w:rPr>
        <w:t>维保期</w:t>
      </w:r>
      <w:r>
        <w:rPr>
          <w:rFonts w:ascii="宋体" w:hAnsi="宋体" w:cs="宋体"/>
          <w:szCs w:val="21"/>
        </w:rPr>
        <w:t>内应进行的所有工</w:t>
      </w:r>
      <w:r>
        <w:rPr>
          <w:rFonts w:ascii="宋体" w:hAnsi="宋体" w:cs="宋体" w:hint="eastAsia"/>
          <w:szCs w:val="21"/>
        </w:rPr>
        <w:t>作</w:t>
      </w:r>
      <w:r>
        <w:rPr>
          <w:rFonts w:ascii="宋体" w:hAnsi="宋体" w:cs="宋体"/>
          <w:szCs w:val="21"/>
        </w:rPr>
        <w:t>完成后，甲方将向</w:t>
      </w:r>
      <w:proofErr w:type="gramStart"/>
      <w:r>
        <w:rPr>
          <w:rFonts w:ascii="宋体" w:hAnsi="宋体" w:cs="宋体"/>
          <w:szCs w:val="21"/>
        </w:rPr>
        <w:t>乙方颁发</w:t>
      </w:r>
      <w:proofErr w:type="gramEnd"/>
      <w:r>
        <w:rPr>
          <w:rFonts w:ascii="宋体" w:hAnsi="宋体" w:cs="宋体"/>
          <w:szCs w:val="21"/>
        </w:rPr>
        <w:t>缺陷责任证书，证明甲方已验收该等工</w:t>
      </w:r>
      <w:r>
        <w:rPr>
          <w:rFonts w:ascii="宋体" w:hAnsi="宋体" w:cs="宋体" w:hint="eastAsia"/>
          <w:szCs w:val="21"/>
        </w:rPr>
        <w:t>作</w:t>
      </w:r>
      <w:r>
        <w:rPr>
          <w:rFonts w:ascii="宋体" w:hAnsi="宋体" w:cs="宋体"/>
          <w:szCs w:val="21"/>
        </w:rPr>
        <w:t xml:space="preserve">。 </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 xml:space="preserve"> </w:t>
      </w:r>
      <w:r>
        <w:rPr>
          <w:rFonts w:ascii="宋体" w:hAnsi="宋体" w:cs="宋体"/>
          <w:szCs w:val="21"/>
        </w:rPr>
        <w:t>(</w:t>
      </w:r>
      <w:r>
        <w:rPr>
          <w:rFonts w:ascii="宋体" w:hAnsi="宋体" w:cs="宋体" w:hint="eastAsia"/>
          <w:szCs w:val="21"/>
        </w:rPr>
        <w:t>4</w:t>
      </w:r>
      <w:r>
        <w:rPr>
          <w:rFonts w:ascii="宋体" w:hAnsi="宋体" w:cs="宋体"/>
          <w:szCs w:val="21"/>
        </w:rPr>
        <w:t>)甲方可在</w:t>
      </w:r>
      <w:r>
        <w:rPr>
          <w:rFonts w:ascii="宋体" w:hAnsi="宋体" w:cs="宋体" w:hint="eastAsia"/>
          <w:szCs w:val="21"/>
        </w:rPr>
        <w:t>维保期</w:t>
      </w:r>
      <w:r>
        <w:rPr>
          <w:rFonts w:ascii="宋体" w:hAnsi="宋体" w:cs="宋体"/>
          <w:szCs w:val="21"/>
        </w:rPr>
        <w:t>之前或期间的任何时间要求乙方为系统提供持续的维护和支持服务。</w:t>
      </w:r>
    </w:p>
    <w:p w:rsidR="00692E39" w:rsidRDefault="00692E39">
      <w:pPr>
        <w:spacing w:line="360" w:lineRule="auto"/>
        <w:ind w:leftChars="86" w:left="181"/>
        <w:rPr>
          <w:rFonts w:ascii="宋体" w:hAnsi="宋体" w:cs="宋体"/>
          <w:szCs w:val="21"/>
        </w:rPr>
      </w:pPr>
    </w:p>
    <w:p w:rsidR="00692E39" w:rsidRDefault="00566468" w:rsidP="00DE5013">
      <w:pPr>
        <w:pStyle w:val="aff4"/>
        <w:spacing w:before="48" w:line="360" w:lineRule="auto"/>
        <w:rPr>
          <w:rFonts w:ascii="宋体" w:eastAsia="宋体"/>
        </w:rPr>
      </w:pPr>
      <w:r>
        <w:rPr>
          <w:rFonts w:ascii="宋体" w:eastAsia="宋体"/>
        </w:rPr>
        <w:t>第十二条 保险</w:t>
      </w:r>
    </w:p>
    <w:p w:rsidR="00692E39" w:rsidRDefault="00566468">
      <w:pPr>
        <w:numPr>
          <w:ilvl w:val="0"/>
          <w:numId w:val="31"/>
        </w:numPr>
        <w:tabs>
          <w:tab w:val="clear" w:pos="720"/>
          <w:tab w:val="left" w:pos="0"/>
        </w:tabs>
        <w:spacing w:line="360" w:lineRule="auto"/>
        <w:ind w:left="0" w:firstLineChars="200" w:firstLine="422"/>
        <w:rPr>
          <w:rFonts w:ascii="宋体" w:hAnsi="宋体" w:cs="宋体"/>
        </w:rPr>
      </w:pPr>
      <w:r>
        <w:rPr>
          <w:rFonts w:ascii="宋体" w:hAnsi="宋体" w:cs="宋体"/>
          <w:b/>
          <w:bCs/>
        </w:rPr>
        <w:t>保险责任与期限</w:t>
      </w:r>
      <w:r>
        <w:br/>
      </w:r>
      <w:r>
        <w:rPr>
          <w:rFonts w:hint="eastAsia"/>
        </w:rPr>
        <w:t xml:space="preserve">    </w:t>
      </w:r>
      <w:r>
        <w:rPr>
          <w:rFonts w:ascii="宋体" w:hAnsi="宋体" w:cs="宋体"/>
        </w:rPr>
        <w:t>乙方必须根据本合同附件四所列的具体要求，在合同规定的义务履行期间及责任持续期间内，投保并持续维持有效的保险单。该保险应涵盖乙方在履行合同过程中</w:t>
      </w:r>
      <w:r>
        <w:rPr>
          <w:rFonts w:ascii="宋体" w:hAnsi="宋体" w:cs="宋体" w:hint="eastAsia"/>
        </w:rPr>
        <w:t>在项目实施地</w:t>
      </w:r>
      <w:r>
        <w:rPr>
          <w:rFonts w:ascii="宋体" w:hAnsi="宋体" w:cs="宋体"/>
        </w:rPr>
        <w:t>可能面临的各类风险，包括但不限于财产损失、第三方责任、人员伤亡、数据安全事故等，确保在发生相关事件时能够提供充分的经济保障。该保险</w:t>
      </w:r>
      <w:r>
        <w:rPr>
          <w:rFonts w:ascii="宋体" w:hAnsi="宋体" w:cs="宋体" w:hint="eastAsia"/>
        </w:rPr>
        <w:t>的生效日期与项目实施起始及结束时间必须保持一致。</w:t>
      </w:r>
    </w:p>
    <w:p w:rsidR="00692E39" w:rsidRDefault="00566468">
      <w:pPr>
        <w:numPr>
          <w:ilvl w:val="0"/>
          <w:numId w:val="31"/>
        </w:numPr>
        <w:tabs>
          <w:tab w:val="clear" w:pos="720"/>
          <w:tab w:val="left" w:pos="0"/>
        </w:tabs>
        <w:spacing w:line="360" w:lineRule="auto"/>
        <w:ind w:left="0" w:firstLineChars="200" w:firstLine="422"/>
        <w:rPr>
          <w:rFonts w:ascii="宋体" w:hAnsi="宋体" w:cs="宋体"/>
        </w:rPr>
      </w:pPr>
      <w:r>
        <w:rPr>
          <w:rFonts w:ascii="宋体" w:hAnsi="宋体" w:cs="宋体"/>
          <w:b/>
          <w:bCs/>
        </w:rPr>
        <w:t>保险证明文件提交</w:t>
      </w:r>
      <w:r>
        <w:br/>
      </w:r>
      <w:r>
        <w:rPr>
          <w:rFonts w:hint="eastAsia"/>
        </w:rPr>
        <w:t xml:space="preserve">    </w:t>
      </w:r>
      <w:r>
        <w:rPr>
          <w:rFonts w:ascii="宋体" w:hAnsi="宋体" w:cs="宋体"/>
        </w:rPr>
        <w:t>应甲方要求，乙方须及时向甲方提交以下文件：</w:t>
      </w:r>
    </w:p>
    <w:p w:rsidR="00692E39" w:rsidRDefault="00566468">
      <w:pPr>
        <w:numPr>
          <w:ilvl w:val="1"/>
          <w:numId w:val="31"/>
        </w:numPr>
        <w:tabs>
          <w:tab w:val="clear" w:pos="1440"/>
          <w:tab w:val="left" w:pos="840"/>
        </w:tabs>
        <w:spacing w:line="360" w:lineRule="auto"/>
        <w:ind w:left="0" w:firstLineChars="200" w:firstLine="420"/>
        <w:rPr>
          <w:rFonts w:ascii="宋体" w:hAnsi="宋体" w:cs="宋体"/>
        </w:rPr>
      </w:pPr>
      <w:r>
        <w:rPr>
          <w:rFonts w:ascii="宋体" w:hAnsi="宋体" w:cs="宋体"/>
        </w:rPr>
        <w:t>一份由保险公司出具的现金证明，证明乙方已支付相关保费；</w:t>
      </w:r>
    </w:p>
    <w:p w:rsidR="00692E39" w:rsidRDefault="00566468">
      <w:pPr>
        <w:numPr>
          <w:ilvl w:val="1"/>
          <w:numId w:val="31"/>
        </w:numPr>
        <w:tabs>
          <w:tab w:val="clear" w:pos="1440"/>
        </w:tabs>
        <w:spacing w:line="360" w:lineRule="auto"/>
        <w:ind w:left="0" w:firstLineChars="200" w:firstLine="420"/>
        <w:rPr>
          <w:rFonts w:ascii="宋体" w:hAnsi="宋体" w:cs="宋体"/>
        </w:rPr>
      </w:pPr>
      <w:r>
        <w:rPr>
          <w:rFonts w:ascii="宋体" w:hAnsi="宋体" w:cs="宋体" w:hint="eastAsia"/>
        </w:rPr>
        <w:t xml:space="preserve">  </w:t>
      </w:r>
      <w:r>
        <w:rPr>
          <w:rFonts w:ascii="宋体" w:hAnsi="宋体" w:cs="宋体"/>
        </w:rPr>
        <w:t>一份保险单声明，详细列明保险范围、保险金额、保险期间、受益人及其他甲方合理要求的内容或涉及的人员。所有文件应真实、完整，并满足甲方审查和备案的需要。</w:t>
      </w:r>
    </w:p>
    <w:p w:rsidR="00692E39" w:rsidRDefault="00566468">
      <w:pPr>
        <w:numPr>
          <w:ilvl w:val="0"/>
          <w:numId w:val="31"/>
        </w:numPr>
        <w:tabs>
          <w:tab w:val="clear" w:pos="720"/>
          <w:tab w:val="left" w:pos="0"/>
        </w:tabs>
        <w:spacing w:line="360" w:lineRule="auto"/>
        <w:ind w:left="0" w:firstLineChars="200" w:firstLine="422"/>
        <w:rPr>
          <w:rFonts w:ascii="宋体" w:hAnsi="宋体" w:cs="宋体"/>
        </w:rPr>
      </w:pPr>
      <w:r>
        <w:rPr>
          <w:rFonts w:ascii="宋体" w:hAnsi="宋体" w:cs="宋体"/>
          <w:b/>
          <w:bCs/>
        </w:rPr>
        <w:t>紧急事件通报与索赔配合</w:t>
      </w:r>
      <w:r>
        <w:br/>
      </w:r>
      <w:r>
        <w:rPr>
          <w:rFonts w:hint="eastAsia"/>
        </w:rPr>
        <w:t xml:space="preserve">    </w:t>
      </w:r>
      <w:r>
        <w:rPr>
          <w:rFonts w:ascii="宋体" w:hAnsi="宋体" w:cs="宋体"/>
        </w:rPr>
        <w:t>乙方在发生任何紧急事件（如事故、损失、索赔事项等）时，应立即通知甲方，并在事件处理过程中持续向甲方通报事态发展及处理进展。乙方须积极配合保险公司进行调查与理赔，及时提供所有保险公司要求的支持文件，包括但不限于事故报告、损失清单、相关证明材料等。所有此类文件及与保险公司往来的信函，应同时抄送甲方业务代表，以确保甲方及时掌握相关信息并进行必要的协调。</w:t>
      </w:r>
    </w:p>
    <w:p w:rsidR="00692E39" w:rsidRDefault="00692E39">
      <w:pPr>
        <w:spacing w:line="360" w:lineRule="auto"/>
        <w:ind w:leftChars="86" w:left="181"/>
        <w:rPr>
          <w:rFonts w:ascii="宋体" w:hAnsi="宋体" w:cs="宋体"/>
          <w:szCs w:val="21"/>
        </w:rPr>
      </w:pPr>
    </w:p>
    <w:p w:rsidR="00692E39" w:rsidRDefault="00566468" w:rsidP="00DE5013">
      <w:pPr>
        <w:pStyle w:val="aff4"/>
        <w:spacing w:before="48" w:line="360" w:lineRule="auto"/>
        <w:rPr>
          <w:rFonts w:ascii="宋体" w:eastAsia="宋体"/>
        </w:rPr>
      </w:pPr>
      <w:r>
        <w:rPr>
          <w:rFonts w:ascii="宋体" w:eastAsia="宋体" w:hint="eastAsia"/>
        </w:rPr>
        <w:t>第十三条 不可抗力</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由于地震、台风、水灾、火灾、战争、疫病以及其他不能预见并对其发生和后果不能预防、不能克服或避免的不可抗力，直接影响本合同的履行或者不能按照合同的约定履行时，遇有上述不可抗力的一方可以免除</w:t>
      </w:r>
      <w:r>
        <w:rPr>
          <w:rFonts w:ascii="宋体" w:hAnsi="宋体" w:cs="宋体" w:hint="eastAsia"/>
          <w:szCs w:val="21"/>
        </w:rPr>
        <w:lastRenderedPageBreak/>
        <w:t>相关违约责任。但遇有上述不可抗力的一方应立即书面通知对方，并在5个工作日之内提供政府权威部门出具的关于不可抗力的证明并同时提供不可抗力的详细情况及该不可抗力导致合同不能履行，或者部分不能履行，或者需要延期履行的理由。按不可抗力对履行合同影响的程度，由双方协商决定是否解除合同，或者部分免除履行合同的义务，或者延期履行合同。一方迟延履行本合同时发生不可抗力的，迟延方的合同义务不能免除。</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2．受到不可抗力影响的一方，应尽可能地采取合理的行为和适当的措施减轻不可抗力对本合同的履行所造成的影响。没有采取适当措施致使损失扩大的，该方不得就扩大损失的部分要求免责或赔偿。</w:t>
      </w:r>
    </w:p>
    <w:p w:rsidR="00692E39" w:rsidRDefault="00692E39">
      <w:pPr>
        <w:spacing w:line="360" w:lineRule="auto"/>
        <w:ind w:leftChars="86" w:left="181"/>
        <w:rPr>
          <w:rFonts w:ascii="宋体" w:hAnsi="宋体" w:cs="宋体"/>
          <w:b/>
          <w:bCs/>
          <w:szCs w:val="21"/>
        </w:rPr>
      </w:pPr>
    </w:p>
    <w:p w:rsidR="00692E39" w:rsidRDefault="00566468" w:rsidP="00DE5013">
      <w:pPr>
        <w:pStyle w:val="aff4"/>
        <w:spacing w:before="48" w:line="360" w:lineRule="auto"/>
        <w:rPr>
          <w:rFonts w:ascii="宋体" w:eastAsia="宋体"/>
        </w:rPr>
      </w:pPr>
      <w:r>
        <w:rPr>
          <w:rFonts w:ascii="宋体" w:eastAsia="宋体" w:hint="eastAsia"/>
        </w:rPr>
        <w:t>第十四条</w:t>
      </w:r>
      <w:r>
        <w:rPr>
          <w:rFonts w:ascii="宋体" w:eastAsia="宋体"/>
        </w:rPr>
        <w:t xml:space="preserve"> </w:t>
      </w:r>
      <w:r>
        <w:rPr>
          <w:rFonts w:ascii="宋体" w:eastAsia="宋体" w:hint="eastAsia"/>
        </w:rPr>
        <w:t>争议解决</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1.本协议适用中华人民共和国法律，并根据中华人民共和国法律解释。</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如果合同双方在履行本合同过程中发生争议，双方应首先采取友好协商的方式解决该争议。如自争议发生之日起三十日内双方协商不成，双方同意按下列方式予以解决：向深圳国际仲裁院申请仲裁，仲裁地点位于深圳市，相关费用（包括但不限于仲裁费、律师费、保全费、鉴定费、公证费、公告费等）由败诉方承担。</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3.除争议事项或争议事项所涉及的条款外，双方应继续履行本合同项下的其它义务。</w:t>
      </w:r>
    </w:p>
    <w:p w:rsidR="00692E39" w:rsidRDefault="00692E39">
      <w:pPr>
        <w:spacing w:line="360" w:lineRule="auto"/>
        <w:ind w:firstLineChars="200" w:firstLine="422"/>
        <w:rPr>
          <w:rFonts w:ascii="宋体" w:hAnsi="宋体" w:cs="宋体"/>
          <w:b/>
          <w:bCs/>
          <w:szCs w:val="21"/>
        </w:rPr>
      </w:pPr>
    </w:p>
    <w:p w:rsidR="00692E39" w:rsidRDefault="00566468" w:rsidP="00DE5013">
      <w:pPr>
        <w:pStyle w:val="aff4"/>
        <w:spacing w:before="48" w:line="360" w:lineRule="auto"/>
        <w:rPr>
          <w:rFonts w:ascii="宋体" w:eastAsia="宋体"/>
        </w:rPr>
      </w:pPr>
      <w:r>
        <w:rPr>
          <w:rFonts w:ascii="宋体" w:eastAsia="宋体" w:hint="eastAsia"/>
        </w:rPr>
        <w:t>第十五条 通知</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1．为享有本合同所规定的权利及履行本合同所规定的义务或有关违约交涉而需通知另一方时，通知方应采取书面形式，以挂号信件或以专人快递送达方式送达被通知方，送达生效。</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2．通知地址</w:t>
      </w:r>
      <w:r>
        <w:rPr>
          <w:rFonts w:ascii="宋体" w:hAnsi="宋体" w:cs="宋体" w:hint="eastAsia"/>
          <w:szCs w:val="21"/>
        </w:rPr>
        <w:tab/>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通知的地址为：</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甲方：</w:t>
      </w:r>
      <w:proofErr w:type="gramStart"/>
      <w:r>
        <w:rPr>
          <w:rFonts w:ascii="宋体" w:hAnsi="宋体" w:cs="宋体" w:hint="eastAsia"/>
          <w:szCs w:val="21"/>
        </w:rPr>
        <w:t>莞</w:t>
      </w:r>
      <w:proofErr w:type="gramEnd"/>
      <w:r>
        <w:rPr>
          <w:rFonts w:ascii="宋体" w:hAnsi="宋体" w:cs="宋体" w:hint="eastAsia"/>
          <w:szCs w:val="21"/>
        </w:rPr>
        <w:t xml:space="preserve">港智慧空港投资（东莞）有限公司，邮政编码为：523000 </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地址：广东省东莞市沙田镇港口大道沙田段646号708室</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乙方：</w:t>
      </w:r>
      <w:r>
        <w:rPr>
          <w:rFonts w:ascii="宋体" w:hAnsi="宋体" w:cs="宋体" w:hint="eastAsia"/>
          <w:szCs w:val="21"/>
          <w:u w:val="single"/>
        </w:rPr>
        <w:t xml:space="preserve">                                </w:t>
      </w:r>
      <w:r>
        <w:rPr>
          <w:rFonts w:ascii="宋体" w:hAnsi="宋体" w:cs="宋体" w:hint="eastAsia"/>
          <w:szCs w:val="21"/>
        </w:rPr>
        <w:t>，邮政编码为：</w:t>
      </w:r>
    </w:p>
    <w:p w:rsidR="00692E39" w:rsidRDefault="00566468">
      <w:pPr>
        <w:spacing w:line="360" w:lineRule="auto"/>
        <w:ind w:firstLineChars="200" w:firstLine="420"/>
        <w:rPr>
          <w:rFonts w:ascii="宋体" w:hAnsi="宋体" w:cs="宋体"/>
          <w:szCs w:val="21"/>
          <w:u w:val="single"/>
        </w:rPr>
      </w:pPr>
      <w:r>
        <w:rPr>
          <w:rFonts w:ascii="宋体" w:hAnsi="宋体" w:cs="宋体" w:hint="eastAsia"/>
          <w:szCs w:val="21"/>
        </w:rPr>
        <w:t>地址：</w:t>
      </w:r>
      <w:r>
        <w:rPr>
          <w:rFonts w:ascii="宋体" w:hAnsi="宋体" w:cs="宋体" w:hint="eastAsia"/>
          <w:szCs w:val="21"/>
          <w:u w:val="single"/>
        </w:rPr>
        <w:t xml:space="preserve">                                            </w:t>
      </w:r>
    </w:p>
    <w:p w:rsidR="00692E39" w:rsidRDefault="00566468">
      <w:pPr>
        <w:spacing w:line="360" w:lineRule="auto"/>
        <w:ind w:firstLineChars="200" w:firstLine="420"/>
        <w:rPr>
          <w:rFonts w:ascii="宋体" w:hAnsi="宋体" w:cs="宋体"/>
          <w:szCs w:val="21"/>
          <w:u w:val="single"/>
        </w:rPr>
      </w:pPr>
      <w:r>
        <w:rPr>
          <w:rFonts w:ascii="宋体" w:hAnsi="宋体" w:cs="宋体" w:hint="eastAsia"/>
          <w:szCs w:val="21"/>
        </w:rPr>
        <w:t>如一方欲改变通知地址，应提前以书面方式通知另一方。</w:t>
      </w:r>
    </w:p>
    <w:p w:rsidR="00692E39" w:rsidRDefault="00692E39">
      <w:pPr>
        <w:spacing w:line="360" w:lineRule="auto"/>
        <w:rPr>
          <w:rFonts w:ascii="宋体" w:hAnsi="宋体" w:cs="宋体"/>
          <w:b/>
          <w:bCs/>
          <w:szCs w:val="21"/>
        </w:rPr>
      </w:pPr>
    </w:p>
    <w:p w:rsidR="00692E39" w:rsidRDefault="00566468" w:rsidP="00DE5013">
      <w:pPr>
        <w:pStyle w:val="aff4"/>
        <w:spacing w:before="48" w:line="360" w:lineRule="auto"/>
        <w:rPr>
          <w:rFonts w:ascii="宋体" w:eastAsia="宋体"/>
        </w:rPr>
      </w:pPr>
      <w:r>
        <w:rPr>
          <w:rFonts w:ascii="宋体" w:eastAsia="宋体" w:hint="eastAsia"/>
        </w:rPr>
        <w:t>第十六条 变更与终止</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1．如发生以下情况，任何一方有权终止合同，但须以书面方式通知对方：</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（1）一方进入破产、撤销或已进入清算程序，或被解散、被依法关闭；本合同自终止通知书送达另一方时终止；</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（2）一方财务状况严重恶化，不能支付到期债务；本合同自终止通知书送达另一方时终止；</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lastRenderedPageBreak/>
        <w:t>（3）出现了合同规定的除本款第（1）、（2）项外的其它解除事由或法定解除事由，双方应首先根据第十三条第二款的规定进行友好协商解决问题。如在第十三条第二款规定的协商期内不能解决，则本合同自有权解除一方发出的终止通知书送达另一方时终止。</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除本合同和法律法规另有规定外，任何一方单方解除或终止合同的，将被视作违约。本合同的终止不影响守约方追究违约方应承担的违约责任。</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本合同一经签署，未经双方同意，任何一方不得更改本合同。本合同所列的附件、系统设计书、检测标准等文件，经双方签字后为本合同的组成部分。其它任何口头或未包含在本合同内的，或非依据本合同制定的书面文件，均不对双方产生约束力。</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3．如本合同在履行过程中有任何变更、补充或修改，双方应另行签订书面协议。</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 xml:space="preserve">4. </w:t>
      </w:r>
      <w:r>
        <w:rPr>
          <w:rFonts w:ascii="宋体" w:hAnsi="宋体" w:cs="宋体"/>
          <w:szCs w:val="21"/>
        </w:rPr>
        <w:t>本合同中</w:t>
      </w:r>
      <w:r>
        <w:rPr>
          <w:rFonts w:ascii="宋体" w:hAnsi="宋体" w:cs="宋体" w:hint="eastAsia"/>
          <w:szCs w:val="21"/>
        </w:rPr>
        <w:t>，</w:t>
      </w:r>
      <w:r>
        <w:rPr>
          <w:rFonts w:ascii="宋体" w:hAnsi="宋体" w:cs="宋体"/>
          <w:szCs w:val="21"/>
        </w:rPr>
        <w:t>在合同终止或期满后仍能生效的契约、条件和规定（包括第</w:t>
      </w:r>
      <w:r>
        <w:rPr>
          <w:rFonts w:ascii="宋体" w:hAnsi="宋体" w:cs="宋体" w:hint="eastAsia"/>
          <w:szCs w:val="21"/>
        </w:rPr>
        <w:t>六，九，十，十一，十四条</w:t>
      </w:r>
      <w:r>
        <w:rPr>
          <w:rFonts w:ascii="宋体" w:hAnsi="宋体" w:cs="宋体"/>
          <w:szCs w:val="21"/>
        </w:rPr>
        <w:t>）在本合同取消、终止或期满后仍然完全有效。</w:t>
      </w:r>
    </w:p>
    <w:p w:rsidR="00692E39" w:rsidRDefault="00692E39">
      <w:pPr>
        <w:spacing w:line="360" w:lineRule="auto"/>
        <w:rPr>
          <w:rFonts w:ascii="宋体" w:hAnsi="宋体" w:cs="宋体"/>
          <w:b/>
          <w:bCs/>
          <w:szCs w:val="21"/>
        </w:rPr>
      </w:pPr>
    </w:p>
    <w:p w:rsidR="00692E39" w:rsidRDefault="00566468" w:rsidP="00DE5013">
      <w:pPr>
        <w:pStyle w:val="aff4"/>
        <w:spacing w:before="48" w:line="360" w:lineRule="auto"/>
        <w:rPr>
          <w:rFonts w:ascii="宋体" w:eastAsia="宋体"/>
        </w:rPr>
      </w:pPr>
      <w:r>
        <w:rPr>
          <w:rFonts w:ascii="宋体" w:eastAsia="宋体" w:hint="eastAsia"/>
        </w:rPr>
        <w:t>第十七条 其他</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1. 乙方在其宣传材料中使用甲方的名称及本项目的介绍必须经得甲方同意。</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2．乙方同第三方产品及服务销售商有协作关系，且乙方可能从第三方产品及服务销售商处就乙方提供的营销、技术和其它协助而得到报偿。这种协作关系应对甲方有利并有助于乙方提供本协议项下的服务。</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3．就本协议而言，乙方可能知悉有关甲方项目联络人员的联络信息。为便于履行本协议,乙方可保存该等信息。甲方同意, 乙方可以使用该等信息以便与甲方联系。甲方项目联络人员可以是本项目甲方项目负责人或甲方指定人员，乙方保留该等联络信息的用途仅限于联系甲方，不应包括默认联络人员的个人行为。</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4．下列文件一起构成合同文件：</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组成合同的各个文件应该是一个整体，彼此相互解释，互为说明。解释合同文件的优先顺序如下：</w:t>
      </w:r>
    </w:p>
    <w:p w:rsidR="00692E39" w:rsidRDefault="00566468">
      <w:pPr>
        <w:numPr>
          <w:ilvl w:val="0"/>
          <w:numId w:val="32"/>
        </w:numPr>
        <w:spacing w:line="360" w:lineRule="auto"/>
        <w:ind w:firstLineChars="200" w:firstLine="420"/>
        <w:rPr>
          <w:rFonts w:ascii="宋体" w:hAnsi="宋体" w:cs="宋体"/>
          <w:szCs w:val="21"/>
        </w:rPr>
      </w:pPr>
      <w:r>
        <w:rPr>
          <w:rFonts w:ascii="宋体" w:hAnsi="宋体" w:cs="宋体" w:hint="eastAsia"/>
          <w:szCs w:val="21"/>
        </w:rPr>
        <w:t>履行本合同过程中双方共同签署的补充与修正文件；</w:t>
      </w:r>
    </w:p>
    <w:p w:rsidR="00692E39" w:rsidRDefault="00566468">
      <w:pPr>
        <w:numPr>
          <w:ilvl w:val="0"/>
          <w:numId w:val="32"/>
        </w:numPr>
        <w:spacing w:line="360" w:lineRule="auto"/>
        <w:ind w:firstLineChars="200" w:firstLine="420"/>
        <w:rPr>
          <w:rFonts w:ascii="宋体" w:hAnsi="宋体" w:cs="宋体"/>
          <w:szCs w:val="21"/>
        </w:rPr>
      </w:pPr>
      <w:r>
        <w:rPr>
          <w:rFonts w:ascii="宋体" w:hAnsi="宋体" w:cs="宋体" w:hint="eastAsia"/>
          <w:szCs w:val="21"/>
        </w:rPr>
        <w:t>合同；</w:t>
      </w:r>
    </w:p>
    <w:p w:rsidR="00692E39" w:rsidRDefault="00566468">
      <w:pPr>
        <w:numPr>
          <w:ilvl w:val="0"/>
          <w:numId w:val="32"/>
        </w:numPr>
        <w:spacing w:line="360" w:lineRule="auto"/>
        <w:ind w:firstLineChars="200" w:firstLine="420"/>
        <w:rPr>
          <w:rFonts w:ascii="宋体" w:hAnsi="宋体" w:cs="宋体"/>
          <w:szCs w:val="21"/>
        </w:rPr>
      </w:pPr>
      <w:r>
        <w:rPr>
          <w:rFonts w:ascii="宋体" w:hAnsi="宋体" w:cs="宋体" w:hint="eastAsia"/>
          <w:szCs w:val="21"/>
        </w:rPr>
        <w:t>招标文件第五章技术服务要求、《SAMOS用户需求书》；</w:t>
      </w:r>
    </w:p>
    <w:p w:rsidR="00692E39" w:rsidRDefault="00566468">
      <w:pPr>
        <w:numPr>
          <w:ilvl w:val="0"/>
          <w:numId w:val="32"/>
        </w:numPr>
        <w:spacing w:line="360" w:lineRule="auto"/>
        <w:ind w:firstLineChars="200" w:firstLine="420"/>
        <w:rPr>
          <w:rFonts w:ascii="宋体" w:hAnsi="宋体" w:cs="宋体"/>
          <w:szCs w:val="21"/>
        </w:rPr>
      </w:pPr>
      <w:r>
        <w:rPr>
          <w:rFonts w:ascii="宋体" w:hAnsi="宋体" w:cs="宋体" w:hint="eastAsia"/>
          <w:szCs w:val="21"/>
        </w:rPr>
        <w:t>中标通知书。</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如果在不同的合同文件之间、同一个合同文件的不同部分之间或任何合同本身出现模糊、矛盾或不一致之处，且根据上述解释顺序仍不足以澄清的，除非本合同另有约定，应以甲方的澄清或说明为准。</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5.附件部分</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附件一：银行履约保函</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附件二：保密协议</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附件三：双方项目组成员</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lastRenderedPageBreak/>
        <w:t>附件四：保险要求附表</w:t>
      </w:r>
    </w:p>
    <w:p w:rsidR="00692E39" w:rsidRDefault="00566468">
      <w:pPr>
        <w:spacing w:line="360" w:lineRule="auto"/>
        <w:ind w:firstLineChars="200" w:firstLine="420"/>
        <w:rPr>
          <w:rFonts w:ascii="宋体" w:hAnsi="宋体" w:cs="宋体"/>
        </w:rPr>
      </w:pPr>
      <w:r>
        <w:rPr>
          <w:rFonts w:ascii="宋体" w:hAnsi="宋体" w:cs="宋体" w:hint="eastAsia"/>
        </w:rPr>
        <w:t>附件五、招标文件、补充通知（含答疑澄清）、招标文件附件</w:t>
      </w:r>
    </w:p>
    <w:p w:rsidR="00692E39" w:rsidRDefault="00566468">
      <w:pPr>
        <w:spacing w:line="360" w:lineRule="auto"/>
        <w:ind w:firstLineChars="200" w:firstLine="420"/>
        <w:rPr>
          <w:rFonts w:ascii="宋体" w:hAnsi="宋体" w:cs="宋体"/>
        </w:rPr>
      </w:pPr>
      <w:r>
        <w:rPr>
          <w:rFonts w:ascii="宋体" w:hAnsi="宋体" w:cs="宋体" w:hint="eastAsia"/>
        </w:rPr>
        <w:t>附件六、经甲方确认的乙方的投标文件</w:t>
      </w:r>
    </w:p>
    <w:p w:rsidR="00692E39" w:rsidRDefault="00566468">
      <w:pPr>
        <w:spacing w:line="360" w:lineRule="auto"/>
        <w:ind w:firstLineChars="200" w:firstLine="420"/>
        <w:rPr>
          <w:rFonts w:ascii="宋体" w:hAnsi="宋体" w:cs="宋体"/>
        </w:rPr>
      </w:pPr>
      <w:r>
        <w:rPr>
          <w:rFonts w:ascii="宋体" w:hAnsi="宋体" w:cs="宋体" w:hint="eastAsia"/>
        </w:rPr>
        <w:t>附件七、其他合同文件（合同履行过程中双方书面确认的对合同内容有实质性影响的会议纪要、往来函件、洽商记录、备忘录等）</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上述各项合同文件包括双方就该项合同文件所</w:t>
      </w:r>
      <w:proofErr w:type="gramStart"/>
      <w:r>
        <w:rPr>
          <w:rFonts w:ascii="宋体" w:hAnsi="宋体" w:cs="宋体" w:hint="eastAsia"/>
          <w:szCs w:val="21"/>
        </w:rPr>
        <w:t>作出</w:t>
      </w:r>
      <w:proofErr w:type="gramEnd"/>
      <w:r>
        <w:rPr>
          <w:rFonts w:ascii="宋体" w:hAnsi="宋体" w:cs="宋体" w:hint="eastAsia"/>
          <w:szCs w:val="21"/>
        </w:rPr>
        <w:t>的补充和修改，属于同一类内容的合同文件应以最新签署的为准（但若顺序在后的文件对乙方的要求更高，则除非甲方另行书面同意，以对乙方要求更高的文件为准）。双方就上述合同文件所</w:t>
      </w:r>
      <w:proofErr w:type="gramStart"/>
      <w:r>
        <w:rPr>
          <w:rFonts w:ascii="宋体" w:hAnsi="宋体" w:cs="宋体" w:hint="eastAsia"/>
          <w:szCs w:val="21"/>
        </w:rPr>
        <w:t>作出</w:t>
      </w:r>
      <w:proofErr w:type="gramEnd"/>
      <w:r>
        <w:rPr>
          <w:rFonts w:ascii="宋体" w:hAnsi="宋体" w:cs="宋体" w:hint="eastAsia"/>
          <w:szCs w:val="21"/>
        </w:rPr>
        <w:t>的补充和修改，属于同一类内容的文件，应以最新签署的为准。若根据上述解释顺序仍不足以澄清的，除非本合同另有约定，应以甲方的书面澄清或说明为准。</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乙方在投标期间提交的资料中任何与招标文件内容不符的自拟条件和说明，以及在往来澄清、答疑中的询问或回复，如有相较招标文件减损甲方权益或增加甲方责任或义务的内容，除在合同文件中被甲方</w:t>
      </w:r>
      <w:proofErr w:type="gramStart"/>
      <w:r>
        <w:rPr>
          <w:rFonts w:ascii="宋体" w:hAnsi="宋体" w:cs="宋体" w:hint="eastAsia"/>
          <w:szCs w:val="21"/>
        </w:rPr>
        <w:t>特别</w:t>
      </w:r>
      <w:proofErr w:type="gramEnd"/>
      <w:r>
        <w:rPr>
          <w:rFonts w:ascii="宋体" w:hAnsi="宋体" w:cs="宋体" w:hint="eastAsia"/>
          <w:szCs w:val="21"/>
        </w:rPr>
        <w:t>以书面形式明示接受且加盖公章的以外均属无效。同时，乙方在投标期间提交的技术部分，如乙方建议书、实施方案、功能分析及相关设备的型号、参数等，是乙方对甲方的单方承诺，对甲方不具有约束力，甲方有权要求乙方根据合同文件的要求及项目实际需要进行修改，且须经甲方审核并批准后方可实施。</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6．本合同经双方各自授权的签约代表人签署和加盖双方公章后生效。</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7. 本合同一式陆份，甲方持叁份，乙方持叁份，具有同等的法律效力。</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（以下无正文）</w:t>
      </w:r>
    </w:p>
    <w:p w:rsidR="00692E39" w:rsidRDefault="00692E39">
      <w:pPr>
        <w:spacing w:line="360" w:lineRule="auto"/>
        <w:rPr>
          <w:rFonts w:ascii="宋体" w:hAnsi="宋体" w:cs="宋体"/>
          <w:szCs w:val="21"/>
        </w:rPr>
      </w:pPr>
    </w:p>
    <w:p w:rsidR="00692E39" w:rsidRDefault="00566468">
      <w:pPr>
        <w:widowControl/>
        <w:spacing w:line="360" w:lineRule="auto"/>
        <w:jc w:val="left"/>
        <w:rPr>
          <w:rFonts w:ascii="宋体" w:hAnsi="宋体" w:cs="宋体"/>
          <w:b/>
          <w:bCs/>
          <w:szCs w:val="21"/>
        </w:rPr>
      </w:pPr>
      <w:r>
        <w:rPr>
          <w:rFonts w:ascii="宋体" w:hAnsi="宋体" w:cs="宋体" w:hint="eastAsia"/>
          <w:b/>
          <w:bCs/>
          <w:szCs w:val="21"/>
        </w:rPr>
        <w:br w:type="page"/>
      </w:r>
    </w:p>
    <w:p w:rsidR="00692E39" w:rsidRDefault="00566468">
      <w:pPr>
        <w:spacing w:line="480" w:lineRule="atLeast"/>
        <w:rPr>
          <w:rFonts w:ascii="宋体" w:hAnsi="宋体" w:cs="宋体"/>
          <w:b/>
          <w:bCs/>
          <w:szCs w:val="21"/>
        </w:rPr>
      </w:pPr>
      <w:r>
        <w:rPr>
          <w:rFonts w:ascii="宋体" w:hAnsi="宋体" w:cs="宋体" w:hint="eastAsia"/>
          <w:b/>
          <w:bCs/>
          <w:szCs w:val="21"/>
        </w:rPr>
        <w:lastRenderedPageBreak/>
        <w:t>（本页为签署页）</w:t>
      </w:r>
    </w:p>
    <w:p w:rsidR="00692E39" w:rsidRDefault="00692E39">
      <w:pPr>
        <w:spacing w:line="480" w:lineRule="atLeast"/>
        <w:rPr>
          <w:rFonts w:ascii="宋体" w:hAnsi="宋体" w:cs="宋体"/>
          <w:b/>
          <w:bCs/>
          <w:szCs w:val="21"/>
        </w:rPr>
      </w:pPr>
    </w:p>
    <w:p w:rsidR="00692E39" w:rsidRDefault="00692E39">
      <w:pPr>
        <w:spacing w:line="480" w:lineRule="atLeast"/>
        <w:rPr>
          <w:rFonts w:ascii="宋体" w:hAnsi="宋体" w:cs="宋体"/>
          <w:b/>
          <w:bCs/>
          <w:szCs w:val="21"/>
        </w:rPr>
      </w:pPr>
    </w:p>
    <w:p w:rsidR="00692E39" w:rsidRDefault="00566468">
      <w:pPr>
        <w:spacing w:line="720" w:lineRule="auto"/>
        <w:rPr>
          <w:rFonts w:ascii="宋体" w:hAnsi="宋体" w:cs="宋体"/>
          <w:b/>
          <w:bCs/>
          <w:szCs w:val="21"/>
        </w:rPr>
      </w:pPr>
      <w:r>
        <w:rPr>
          <w:rFonts w:ascii="宋体" w:hAnsi="宋体" w:cs="宋体" w:hint="eastAsia"/>
          <w:b/>
          <w:bCs/>
          <w:szCs w:val="21"/>
        </w:rPr>
        <w:t>甲方：</w:t>
      </w:r>
      <w:r>
        <w:rPr>
          <w:rFonts w:ascii="宋体" w:hAnsi="宋体" w:cs="宋体" w:hint="eastAsia"/>
          <w:b/>
          <w:bCs/>
          <w:szCs w:val="21"/>
          <w:u w:val="single"/>
        </w:rPr>
        <w:t xml:space="preserve">               </w:t>
      </w:r>
      <w:r>
        <w:rPr>
          <w:rFonts w:ascii="宋体" w:hAnsi="宋体" w:cs="宋体" w:hint="eastAsia"/>
          <w:b/>
          <w:bCs/>
          <w:szCs w:val="21"/>
        </w:rPr>
        <w:t>（盖章）</w:t>
      </w:r>
    </w:p>
    <w:p w:rsidR="00692E39" w:rsidRDefault="00566468">
      <w:pPr>
        <w:spacing w:line="720" w:lineRule="auto"/>
        <w:rPr>
          <w:rFonts w:ascii="宋体" w:hAnsi="宋体" w:cs="宋体"/>
          <w:b/>
          <w:bCs/>
          <w:szCs w:val="21"/>
        </w:rPr>
      </w:pPr>
      <w:r>
        <w:rPr>
          <w:rFonts w:ascii="宋体" w:hAnsi="宋体" w:cs="宋体" w:hint="eastAsia"/>
          <w:b/>
          <w:bCs/>
          <w:szCs w:val="21"/>
        </w:rPr>
        <w:t>法定代表人/委托代理人：</w:t>
      </w:r>
      <w:r>
        <w:rPr>
          <w:rFonts w:ascii="宋体" w:hAnsi="宋体" w:cs="宋体" w:hint="eastAsia"/>
          <w:b/>
          <w:bCs/>
          <w:szCs w:val="21"/>
          <w:u w:val="single"/>
        </w:rPr>
        <w:t xml:space="preserve">                  </w:t>
      </w:r>
      <w:r>
        <w:rPr>
          <w:rFonts w:ascii="宋体" w:hAnsi="宋体" w:cs="宋体" w:hint="eastAsia"/>
          <w:b/>
          <w:bCs/>
          <w:szCs w:val="21"/>
        </w:rPr>
        <w:t>（签名）</w:t>
      </w:r>
    </w:p>
    <w:p w:rsidR="00692E39" w:rsidRDefault="00566468">
      <w:pPr>
        <w:spacing w:line="720" w:lineRule="auto"/>
        <w:rPr>
          <w:rFonts w:ascii="宋体" w:hAnsi="宋体" w:cs="宋体"/>
          <w:b/>
          <w:bCs/>
          <w:szCs w:val="21"/>
        </w:rPr>
      </w:pPr>
      <w:r>
        <w:rPr>
          <w:rFonts w:ascii="宋体" w:hAnsi="宋体" w:cs="宋体" w:hint="eastAsia"/>
          <w:b/>
          <w:bCs/>
          <w:szCs w:val="21"/>
        </w:rPr>
        <w:t>签署日期：      年     月    日</w:t>
      </w:r>
    </w:p>
    <w:p w:rsidR="00692E39" w:rsidRDefault="00692E39">
      <w:pPr>
        <w:spacing w:line="720" w:lineRule="auto"/>
        <w:rPr>
          <w:rFonts w:ascii="宋体" w:hAnsi="宋体" w:cs="宋体"/>
          <w:b/>
          <w:bCs/>
          <w:szCs w:val="21"/>
        </w:rPr>
      </w:pPr>
    </w:p>
    <w:p w:rsidR="00692E39" w:rsidRDefault="00692E39">
      <w:pPr>
        <w:spacing w:line="720" w:lineRule="auto"/>
        <w:rPr>
          <w:rFonts w:ascii="宋体" w:hAnsi="宋体" w:cs="宋体"/>
          <w:b/>
          <w:bCs/>
          <w:szCs w:val="21"/>
        </w:rPr>
      </w:pPr>
    </w:p>
    <w:p w:rsidR="00692E39" w:rsidRDefault="00692E39">
      <w:pPr>
        <w:spacing w:line="720" w:lineRule="auto"/>
        <w:rPr>
          <w:rFonts w:ascii="宋体" w:hAnsi="宋体" w:cs="宋体"/>
          <w:b/>
          <w:bCs/>
          <w:szCs w:val="21"/>
        </w:rPr>
      </w:pPr>
    </w:p>
    <w:p w:rsidR="00692E39" w:rsidRDefault="00566468">
      <w:pPr>
        <w:spacing w:line="720" w:lineRule="auto"/>
        <w:rPr>
          <w:rFonts w:ascii="宋体" w:hAnsi="宋体" w:cs="宋体"/>
          <w:b/>
          <w:bCs/>
          <w:szCs w:val="21"/>
        </w:rPr>
      </w:pPr>
      <w:r>
        <w:rPr>
          <w:rFonts w:ascii="宋体" w:hAnsi="宋体" w:cs="宋体" w:hint="eastAsia"/>
          <w:b/>
          <w:bCs/>
          <w:szCs w:val="21"/>
        </w:rPr>
        <w:t>乙方：</w:t>
      </w:r>
      <w:r>
        <w:rPr>
          <w:rFonts w:ascii="宋体" w:hAnsi="宋体" w:cs="宋体" w:hint="eastAsia"/>
          <w:b/>
          <w:bCs/>
          <w:szCs w:val="21"/>
          <w:u w:val="single"/>
        </w:rPr>
        <w:t xml:space="preserve">                                    </w:t>
      </w:r>
      <w:r>
        <w:rPr>
          <w:rFonts w:ascii="宋体" w:hAnsi="宋体" w:cs="宋体" w:hint="eastAsia"/>
          <w:b/>
          <w:bCs/>
          <w:szCs w:val="21"/>
        </w:rPr>
        <w:t>（盖章）</w:t>
      </w:r>
    </w:p>
    <w:p w:rsidR="00692E39" w:rsidRDefault="00566468">
      <w:pPr>
        <w:spacing w:line="720" w:lineRule="auto"/>
        <w:rPr>
          <w:rFonts w:ascii="宋体" w:hAnsi="宋体" w:cs="宋体"/>
          <w:b/>
          <w:bCs/>
          <w:szCs w:val="21"/>
        </w:rPr>
      </w:pPr>
      <w:r>
        <w:rPr>
          <w:rFonts w:ascii="宋体" w:hAnsi="宋体" w:cs="宋体" w:hint="eastAsia"/>
          <w:b/>
          <w:bCs/>
          <w:szCs w:val="21"/>
        </w:rPr>
        <w:t>法定代表人/委托代理人：</w:t>
      </w:r>
      <w:r>
        <w:rPr>
          <w:rFonts w:ascii="宋体" w:hAnsi="宋体" w:cs="宋体" w:hint="eastAsia"/>
          <w:b/>
          <w:bCs/>
          <w:szCs w:val="21"/>
          <w:u w:val="single"/>
        </w:rPr>
        <w:t xml:space="preserve">                  </w:t>
      </w:r>
      <w:r>
        <w:rPr>
          <w:rFonts w:ascii="宋体" w:hAnsi="宋体" w:cs="宋体" w:hint="eastAsia"/>
          <w:b/>
          <w:bCs/>
          <w:szCs w:val="21"/>
        </w:rPr>
        <w:t>（签名）</w:t>
      </w:r>
    </w:p>
    <w:p w:rsidR="00692E39" w:rsidRDefault="00566468">
      <w:pPr>
        <w:rPr>
          <w:rFonts w:ascii="宋体" w:hAnsi="宋体" w:cs="宋体"/>
          <w:b/>
          <w:bCs/>
          <w:szCs w:val="21"/>
        </w:rPr>
      </w:pPr>
      <w:r>
        <w:rPr>
          <w:rFonts w:ascii="宋体" w:hAnsi="宋体" w:cs="宋体" w:hint="eastAsia"/>
          <w:b/>
          <w:bCs/>
          <w:szCs w:val="21"/>
        </w:rPr>
        <w:t>签署日期：     年     月    日</w:t>
      </w:r>
    </w:p>
    <w:p w:rsidR="00692E39" w:rsidRDefault="00692E39">
      <w:pPr>
        <w:rPr>
          <w:rFonts w:ascii="宋体" w:hAnsi="宋体" w:cs="宋体"/>
          <w:b/>
          <w:bCs/>
          <w:szCs w:val="21"/>
        </w:rPr>
      </w:pPr>
    </w:p>
    <w:p w:rsidR="00692E39" w:rsidRDefault="00692E39">
      <w:pPr>
        <w:rPr>
          <w:rFonts w:ascii="宋体" w:hAnsi="宋体" w:cs="宋体"/>
          <w:b/>
          <w:bCs/>
          <w:szCs w:val="21"/>
        </w:rPr>
      </w:pPr>
    </w:p>
    <w:p w:rsidR="00692E39" w:rsidRDefault="00692E39">
      <w:pPr>
        <w:rPr>
          <w:rFonts w:ascii="宋体" w:hAnsi="宋体" w:cs="宋体"/>
          <w:b/>
          <w:bCs/>
          <w:szCs w:val="21"/>
        </w:rPr>
      </w:pPr>
    </w:p>
    <w:p w:rsidR="00692E39" w:rsidRDefault="00692E39">
      <w:pPr>
        <w:rPr>
          <w:rFonts w:ascii="宋体" w:hAnsi="宋体" w:cs="宋体"/>
          <w:b/>
          <w:bCs/>
          <w:szCs w:val="21"/>
        </w:rPr>
      </w:pPr>
    </w:p>
    <w:p w:rsidR="00692E39" w:rsidRDefault="00566468">
      <w:pPr>
        <w:widowControl/>
        <w:jc w:val="left"/>
        <w:rPr>
          <w:rFonts w:ascii="宋体" w:hAnsi="宋体" w:cs="宋体"/>
          <w:b/>
          <w:bCs/>
          <w:sz w:val="32"/>
        </w:rPr>
      </w:pPr>
      <w:r>
        <w:rPr>
          <w:rFonts w:ascii="宋体" w:hAnsi="宋体" w:cs="宋体" w:hint="eastAsia"/>
        </w:rPr>
        <w:br w:type="page"/>
      </w:r>
    </w:p>
    <w:p w:rsidR="00692E39" w:rsidRDefault="00566468" w:rsidP="00DE5013">
      <w:pPr>
        <w:pStyle w:val="aff4"/>
        <w:spacing w:before="48"/>
        <w:rPr>
          <w:rFonts w:ascii="宋体" w:eastAsia="宋体"/>
          <w:b w:val="0"/>
          <w:bCs w:val="0"/>
          <w:szCs w:val="21"/>
        </w:rPr>
      </w:pPr>
      <w:r>
        <w:rPr>
          <w:rFonts w:ascii="宋体" w:eastAsia="宋体" w:hint="eastAsia"/>
        </w:rPr>
        <w:lastRenderedPageBreak/>
        <w:t>合同附件一 银行履约保函</w:t>
      </w:r>
    </w:p>
    <w:p w:rsidR="00692E39" w:rsidRDefault="00692E39">
      <w:pPr>
        <w:pStyle w:val="afd"/>
        <w:jc w:val="center"/>
        <w:rPr>
          <w:rFonts w:cs="宋体"/>
          <w:bCs/>
        </w:rPr>
      </w:pPr>
    </w:p>
    <w:p w:rsidR="00692E39" w:rsidRDefault="00566468">
      <w:pPr>
        <w:pStyle w:val="afd"/>
        <w:jc w:val="center"/>
        <w:rPr>
          <w:rFonts w:cs="宋体"/>
          <w:bCs/>
        </w:rPr>
      </w:pPr>
      <w:r>
        <w:rPr>
          <w:rFonts w:cs="宋体" w:hint="eastAsia"/>
          <w:bCs/>
        </w:rPr>
        <w:t>履约保函示范文本</w:t>
      </w:r>
    </w:p>
    <w:p w:rsidR="00692E39" w:rsidRDefault="00566468">
      <w:pPr>
        <w:pStyle w:val="afd"/>
        <w:jc w:val="center"/>
        <w:rPr>
          <w:rFonts w:cs="宋体"/>
          <w:bCs/>
        </w:rPr>
      </w:pPr>
      <w:r>
        <w:rPr>
          <w:rFonts w:cs="宋体" w:hint="eastAsia"/>
          <w:bCs/>
        </w:rPr>
        <w:t>（独立保函）</w:t>
      </w:r>
    </w:p>
    <w:p w:rsidR="00692E39" w:rsidRDefault="00566468">
      <w:pPr>
        <w:pStyle w:val="afd"/>
        <w:jc w:val="left"/>
        <w:rPr>
          <w:rFonts w:cs="宋体"/>
          <w:bCs/>
        </w:rPr>
      </w:pPr>
      <w:r>
        <w:rPr>
          <w:rFonts w:cs="宋体" w:hint="eastAsia"/>
          <w:bCs/>
        </w:rPr>
        <w:t>编号：</w:t>
      </w:r>
    </w:p>
    <w:p w:rsidR="00692E39" w:rsidRDefault="00566468">
      <w:pPr>
        <w:pStyle w:val="afd"/>
        <w:jc w:val="left"/>
        <w:rPr>
          <w:rFonts w:cs="宋体"/>
          <w:bCs/>
        </w:rPr>
      </w:pPr>
      <w:r>
        <w:rPr>
          <w:rFonts w:cs="宋体" w:hint="eastAsia"/>
          <w:bCs/>
        </w:rPr>
        <w:t>申请人：</w:t>
      </w:r>
    </w:p>
    <w:p w:rsidR="00692E39" w:rsidRDefault="00566468">
      <w:pPr>
        <w:pStyle w:val="afd"/>
        <w:jc w:val="left"/>
        <w:rPr>
          <w:rFonts w:cs="宋体"/>
          <w:bCs/>
        </w:rPr>
      </w:pPr>
      <w:r>
        <w:rPr>
          <w:rFonts w:cs="宋体" w:hint="eastAsia"/>
          <w:bCs/>
        </w:rPr>
        <w:t>地址：</w:t>
      </w:r>
    </w:p>
    <w:p w:rsidR="00692E39" w:rsidRDefault="00566468">
      <w:pPr>
        <w:pStyle w:val="afd"/>
        <w:jc w:val="left"/>
        <w:rPr>
          <w:rFonts w:cs="宋体"/>
          <w:bCs/>
        </w:rPr>
      </w:pPr>
      <w:r>
        <w:rPr>
          <w:rFonts w:cs="宋体" w:hint="eastAsia"/>
          <w:bCs/>
        </w:rPr>
        <w:t>受益人：</w:t>
      </w:r>
    </w:p>
    <w:p w:rsidR="00692E39" w:rsidRDefault="00566468">
      <w:pPr>
        <w:pStyle w:val="afd"/>
        <w:jc w:val="left"/>
        <w:rPr>
          <w:rFonts w:cs="宋体"/>
          <w:bCs/>
        </w:rPr>
      </w:pPr>
      <w:r>
        <w:rPr>
          <w:rFonts w:cs="宋体" w:hint="eastAsia"/>
          <w:bCs/>
        </w:rPr>
        <w:t>地址：</w:t>
      </w:r>
    </w:p>
    <w:p w:rsidR="00692E39" w:rsidRDefault="00566468">
      <w:pPr>
        <w:pStyle w:val="afd"/>
        <w:jc w:val="left"/>
        <w:rPr>
          <w:rFonts w:cs="宋体"/>
          <w:bCs/>
        </w:rPr>
      </w:pPr>
      <w:r>
        <w:rPr>
          <w:rFonts w:cs="宋体" w:hint="eastAsia"/>
          <w:bCs/>
        </w:rPr>
        <w:t>开立人：</w:t>
      </w:r>
    </w:p>
    <w:p w:rsidR="00692E39" w:rsidRDefault="00566468">
      <w:pPr>
        <w:pStyle w:val="afd"/>
        <w:jc w:val="left"/>
        <w:rPr>
          <w:rFonts w:cs="宋体"/>
          <w:bCs/>
        </w:rPr>
      </w:pPr>
      <w:r>
        <w:rPr>
          <w:rFonts w:cs="宋体" w:hint="eastAsia"/>
          <w:bCs/>
        </w:rPr>
        <w:t>（受益人名称）：</w:t>
      </w:r>
    </w:p>
    <w:p w:rsidR="00692E39" w:rsidRDefault="00566468">
      <w:pPr>
        <w:pStyle w:val="afd"/>
        <w:jc w:val="left"/>
        <w:rPr>
          <w:rFonts w:cs="宋体"/>
          <w:bCs/>
        </w:rPr>
      </w:pPr>
      <w:r>
        <w:rPr>
          <w:rFonts w:cs="宋体" w:hint="eastAsia"/>
          <w:bCs/>
        </w:rPr>
        <w:t>鉴于</w:t>
      </w:r>
      <w:r>
        <w:rPr>
          <w:rFonts w:cs="宋体" w:hint="eastAsia"/>
          <w:bCs/>
          <w:u w:val="single"/>
        </w:rPr>
        <w:t xml:space="preserve">         </w:t>
      </w:r>
      <w:r>
        <w:rPr>
          <w:rFonts w:cs="宋体" w:hint="eastAsia"/>
          <w:bCs/>
        </w:rPr>
        <w:t>（以下简称“受益人”）与</w:t>
      </w:r>
      <w:r>
        <w:rPr>
          <w:rFonts w:cs="宋体" w:hint="eastAsia"/>
          <w:bCs/>
          <w:u w:val="single"/>
        </w:rPr>
        <w:t xml:space="preserve">        </w:t>
      </w:r>
      <w:r>
        <w:rPr>
          <w:rFonts w:cs="宋体" w:hint="eastAsia"/>
          <w:bCs/>
        </w:rPr>
        <w:t>（以下简称“申请人”）于</w:t>
      </w:r>
      <w:r>
        <w:rPr>
          <w:rFonts w:cs="宋体" w:hint="eastAsia"/>
          <w:bCs/>
          <w:u w:val="single"/>
        </w:rPr>
        <w:t xml:space="preserve">    </w:t>
      </w:r>
      <w:r>
        <w:rPr>
          <w:rFonts w:cs="宋体" w:hint="eastAsia"/>
          <w:bCs/>
        </w:rPr>
        <w:t xml:space="preserve"> 年</w:t>
      </w:r>
      <w:r>
        <w:rPr>
          <w:rFonts w:cs="宋体" w:hint="eastAsia"/>
          <w:bCs/>
          <w:u w:val="single"/>
        </w:rPr>
        <w:t xml:space="preserve">    </w:t>
      </w:r>
      <w:r>
        <w:rPr>
          <w:rFonts w:cs="宋体" w:hint="eastAsia"/>
          <w:bCs/>
        </w:rPr>
        <w:t xml:space="preserve"> 月</w:t>
      </w:r>
      <w:r>
        <w:rPr>
          <w:rFonts w:cs="宋体" w:hint="eastAsia"/>
          <w:bCs/>
          <w:u w:val="single"/>
        </w:rPr>
        <w:t xml:space="preserve">    </w:t>
      </w:r>
      <w:r>
        <w:rPr>
          <w:rFonts w:cs="宋体" w:hint="eastAsia"/>
          <w:bCs/>
        </w:rPr>
        <w:t xml:space="preserve"> 日就 </w:t>
      </w:r>
      <w:r>
        <w:rPr>
          <w:rFonts w:cs="宋体" w:hint="eastAsia"/>
          <w:bCs/>
          <w:u w:val="single"/>
        </w:rPr>
        <w:t xml:space="preserve">             </w:t>
      </w:r>
      <w:r>
        <w:rPr>
          <w:rFonts w:cs="宋体" w:hint="eastAsia"/>
          <w:bCs/>
        </w:rPr>
        <w:t xml:space="preserve"> 项目（以下简称“本工程”）采购和有关事项协商一致共同签订</w:t>
      </w:r>
      <w:r>
        <w:rPr>
          <w:rFonts w:cs="宋体" w:hint="eastAsia"/>
          <w:bCs/>
          <w:u w:val="single"/>
        </w:rPr>
        <w:t>《         》</w:t>
      </w:r>
      <w:r>
        <w:rPr>
          <w:rFonts w:cs="宋体" w:hint="eastAsia"/>
          <w:bCs/>
        </w:rPr>
        <w:t>（以下简称“基础合同”，包括其随后修改或补充的版本），我方（即“开立人”）根据基础合同了解到申请人为基础合同项下之乙方，受益人为基础合同项下之甲方，基于申请人的请求，我方同意就申请人履行与受益人签订的基础合同项下的义务，向受益人提供不可撤销、不可转让的见索即付独立保函（以下简称“本保函”）。</w:t>
      </w:r>
    </w:p>
    <w:p w:rsidR="00692E39" w:rsidRDefault="00566468">
      <w:pPr>
        <w:pStyle w:val="afd"/>
        <w:jc w:val="left"/>
        <w:rPr>
          <w:rFonts w:cs="宋体"/>
          <w:bCs/>
        </w:rPr>
      </w:pPr>
      <w:r>
        <w:rPr>
          <w:rFonts w:cs="宋体" w:hint="eastAsia"/>
          <w:bCs/>
        </w:rPr>
        <w:t>一、本保函担保金额最高不超过人民币（大写）</w:t>
      </w:r>
      <w:r>
        <w:rPr>
          <w:rFonts w:cs="宋体" w:hint="eastAsia"/>
          <w:bCs/>
          <w:u w:val="single"/>
        </w:rPr>
        <w:t xml:space="preserve">        元 (¥           )</w:t>
      </w:r>
    </w:p>
    <w:p w:rsidR="00692E39" w:rsidRDefault="00566468">
      <w:pPr>
        <w:pStyle w:val="afd"/>
        <w:jc w:val="left"/>
        <w:rPr>
          <w:rFonts w:cs="宋体"/>
          <w:bCs/>
        </w:rPr>
      </w:pPr>
      <w:r>
        <w:rPr>
          <w:rFonts w:cs="宋体" w:hint="eastAsia"/>
          <w:bCs/>
        </w:rPr>
        <w:t>二、本保函允许受益人在有效期内和在最高担保金额内多次索赔。</w:t>
      </w:r>
    </w:p>
    <w:p w:rsidR="00692E39" w:rsidRDefault="00566468">
      <w:pPr>
        <w:pStyle w:val="afd"/>
        <w:jc w:val="left"/>
        <w:rPr>
          <w:rFonts w:cs="宋体"/>
          <w:bCs/>
        </w:rPr>
      </w:pPr>
      <w:r>
        <w:rPr>
          <w:rFonts w:cs="宋体" w:hint="eastAsia"/>
          <w:bCs/>
        </w:rPr>
        <w:t>三、本保函有效期从合同签订之日起持续至维保期（即完成项目上线与项目交付以及签发完工证明（以较晚者为准）后</w:t>
      </w:r>
      <w:r>
        <w:rPr>
          <w:rFonts w:cs="宋体"/>
          <w:bCs/>
        </w:rPr>
        <w:t>12个月）结束</w:t>
      </w:r>
      <w:r>
        <w:rPr>
          <w:rFonts w:cs="宋体" w:hint="eastAsia"/>
          <w:bCs/>
        </w:rPr>
        <w:t>之日保持有效。</w:t>
      </w:r>
    </w:p>
    <w:p w:rsidR="00692E39" w:rsidRDefault="00566468">
      <w:pPr>
        <w:pStyle w:val="afd"/>
        <w:jc w:val="left"/>
        <w:rPr>
          <w:rFonts w:cs="宋体"/>
          <w:bCs/>
        </w:rPr>
      </w:pPr>
      <w:r>
        <w:rPr>
          <w:rFonts w:cs="宋体" w:hint="eastAsia"/>
          <w:bCs/>
        </w:rPr>
        <w:t>四、我方承诺，在收到受益人发来的书面付款通知后的</w:t>
      </w:r>
      <w:r>
        <w:rPr>
          <w:rFonts w:cs="宋体" w:hint="eastAsia"/>
          <w:bCs/>
          <w:u w:val="single"/>
        </w:rPr>
        <w:t xml:space="preserve">  五（5）  </w:t>
      </w:r>
      <w:proofErr w:type="gramStart"/>
      <w:r>
        <w:rPr>
          <w:rFonts w:cs="宋体" w:hint="eastAsia"/>
          <w:bCs/>
          <w:u w:val="single"/>
        </w:rPr>
        <w:t>个</w:t>
      </w:r>
      <w:proofErr w:type="gramEnd"/>
      <w:r>
        <w:rPr>
          <w:rFonts w:cs="宋体" w:hint="eastAsia"/>
          <w:bCs/>
          <w:u w:val="single"/>
        </w:rPr>
        <w:t>工作</w:t>
      </w:r>
      <w:r>
        <w:rPr>
          <w:rFonts w:cs="宋体" w:hint="eastAsia"/>
          <w:bCs/>
        </w:rPr>
        <w:t>日内无条件支付，前述书面付款通知即为付款要求之单据，且应满足以下要求：</w:t>
      </w:r>
    </w:p>
    <w:p w:rsidR="00692E39" w:rsidRDefault="00566468">
      <w:pPr>
        <w:pStyle w:val="afd"/>
        <w:jc w:val="left"/>
        <w:rPr>
          <w:rFonts w:cs="宋体"/>
          <w:bCs/>
        </w:rPr>
      </w:pPr>
      <w:r>
        <w:rPr>
          <w:rFonts w:cs="宋体" w:hint="eastAsia"/>
          <w:bCs/>
        </w:rPr>
        <w:t>（1）付款通知到达的日期在本保函的有效期内；</w:t>
      </w:r>
    </w:p>
    <w:p w:rsidR="00692E39" w:rsidRDefault="00566468">
      <w:pPr>
        <w:pStyle w:val="afd"/>
        <w:jc w:val="left"/>
        <w:rPr>
          <w:rFonts w:cs="宋体"/>
          <w:bCs/>
        </w:rPr>
      </w:pPr>
      <w:r>
        <w:rPr>
          <w:rFonts w:cs="宋体" w:hint="eastAsia"/>
          <w:bCs/>
        </w:rPr>
        <w:t>（2）载明要求支付的金额；</w:t>
      </w:r>
    </w:p>
    <w:p w:rsidR="00692E39" w:rsidRDefault="00566468">
      <w:pPr>
        <w:pStyle w:val="afd"/>
        <w:jc w:val="left"/>
        <w:rPr>
          <w:rFonts w:cs="宋体"/>
          <w:bCs/>
        </w:rPr>
      </w:pPr>
      <w:r>
        <w:rPr>
          <w:rFonts w:cs="宋体" w:hint="eastAsia"/>
          <w:bCs/>
        </w:rPr>
        <w:t>（3）载明申请人违反合同义务的条款和内容；</w:t>
      </w:r>
    </w:p>
    <w:p w:rsidR="00692E39" w:rsidRDefault="00566468">
      <w:pPr>
        <w:pStyle w:val="afd"/>
        <w:jc w:val="left"/>
        <w:rPr>
          <w:rFonts w:cs="宋体"/>
          <w:bCs/>
        </w:rPr>
      </w:pPr>
      <w:r>
        <w:rPr>
          <w:rFonts w:cs="宋体" w:hint="eastAsia"/>
          <w:bCs/>
        </w:rPr>
        <w:t>（4）付款通知应在本保函有效期内到达的地址是：</w:t>
      </w:r>
      <w:r>
        <w:rPr>
          <w:rFonts w:cs="宋体" w:hint="eastAsia"/>
          <w:bCs/>
          <w:u w:val="single"/>
        </w:rPr>
        <w:t xml:space="preserve">           </w:t>
      </w:r>
      <w:r>
        <w:rPr>
          <w:rFonts w:cs="宋体" w:hint="eastAsia"/>
          <w:bCs/>
        </w:rPr>
        <w:t>。受益人发出的书面付款通知应由其有权签字人签字并加盖公章。</w:t>
      </w:r>
    </w:p>
    <w:p w:rsidR="00692E39" w:rsidRDefault="00566468">
      <w:pPr>
        <w:pStyle w:val="afd"/>
        <w:jc w:val="left"/>
        <w:rPr>
          <w:rFonts w:cs="宋体"/>
          <w:bCs/>
        </w:rPr>
      </w:pPr>
      <w:r>
        <w:rPr>
          <w:rFonts w:cs="宋体" w:hint="eastAsia"/>
          <w:bCs/>
        </w:rPr>
        <w:lastRenderedPageBreak/>
        <w:t>五、本保函项下的权利经书面通知我方后，受益人可以转让。</w:t>
      </w:r>
    </w:p>
    <w:p w:rsidR="00692E39" w:rsidRDefault="00566468">
      <w:pPr>
        <w:pStyle w:val="afd"/>
        <w:jc w:val="left"/>
        <w:rPr>
          <w:rFonts w:cs="宋体"/>
          <w:bCs/>
        </w:rPr>
      </w:pPr>
      <w:r>
        <w:rPr>
          <w:rFonts w:cs="宋体" w:hint="eastAsia"/>
          <w:bCs/>
        </w:rPr>
        <w:t>六、与本保函有关的基础合同不成立、不生效、无效、被撤销、被解除，不影响本保函的独立有效。</w:t>
      </w:r>
    </w:p>
    <w:p w:rsidR="00692E39" w:rsidRDefault="00566468">
      <w:pPr>
        <w:pStyle w:val="afd"/>
        <w:jc w:val="left"/>
        <w:rPr>
          <w:rFonts w:cs="宋体"/>
          <w:bCs/>
        </w:rPr>
      </w:pPr>
      <w:r>
        <w:rPr>
          <w:rFonts w:cs="宋体" w:hint="eastAsia"/>
          <w:bCs/>
        </w:rPr>
        <w:t>七、受益人应在本保函到期后的七日内将本保函正本退回我方注销，但是不论受益人是否按此要求将本保函正本退回我方，我方在本保函项下的义务和责任均在保函有效期到期后自动消灭。</w:t>
      </w:r>
    </w:p>
    <w:p w:rsidR="00692E39" w:rsidRDefault="00566468">
      <w:pPr>
        <w:pStyle w:val="afd"/>
        <w:jc w:val="left"/>
        <w:rPr>
          <w:rFonts w:cs="宋体"/>
          <w:bCs/>
        </w:rPr>
      </w:pPr>
      <w:r>
        <w:rPr>
          <w:rFonts w:cs="宋体" w:hint="eastAsia"/>
          <w:bCs/>
        </w:rPr>
        <w:t>八、本保函适用的法律为中华人民共和国法律，如发生争议，任何一方均可向深圳国际仲裁院申请仲裁，仲裁地点位于深圳市。</w:t>
      </w:r>
    </w:p>
    <w:p w:rsidR="00692E39" w:rsidRDefault="00566468">
      <w:pPr>
        <w:pStyle w:val="afd"/>
        <w:jc w:val="left"/>
        <w:rPr>
          <w:rFonts w:cs="宋体"/>
          <w:bCs/>
        </w:rPr>
      </w:pPr>
      <w:r>
        <w:rPr>
          <w:rFonts w:cs="宋体" w:hint="eastAsia"/>
          <w:bCs/>
        </w:rPr>
        <w:t>九、本保函自我方法定代表人或授权代表签字并加盖公章之日起生效。</w:t>
      </w:r>
    </w:p>
    <w:p w:rsidR="00692E39" w:rsidRDefault="00566468">
      <w:pPr>
        <w:pStyle w:val="afd"/>
        <w:jc w:val="left"/>
        <w:rPr>
          <w:rFonts w:cs="宋体"/>
          <w:bCs/>
        </w:rPr>
      </w:pPr>
      <w:r>
        <w:rPr>
          <w:rFonts w:cs="宋体" w:hint="eastAsia"/>
          <w:bCs/>
        </w:rPr>
        <w:t>开立人：                         （公章）</w:t>
      </w:r>
    </w:p>
    <w:p w:rsidR="00692E39" w:rsidRDefault="00566468">
      <w:pPr>
        <w:pStyle w:val="afd"/>
        <w:jc w:val="left"/>
        <w:rPr>
          <w:rFonts w:cs="宋体"/>
          <w:bCs/>
        </w:rPr>
      </w:pPr>
      <w:r>
        <w:rPr>
          <w:rFonts w:cs="宋体" w:hint="eastAsia"/>
          <w:bCs/>
        </w:rPr>
        <w:t>法定代表人（或授权代表）：          （签字）</w:t>
      </w:r>
    </w:p>
    <w:p w:rsidR="00692E39" w:rsidRDefault="00566468">
      <w:pPr>
        <w:pStyle w:val="afd"/>
        <w:jc w:val="left"/>
        <w:rPr>
          <w:rFonts w:cs="宋体"/>
          <w:bCs/>
        </w:rPr>
      </w:pPr>
      <w:r>
        <w:rPr>
          <w:rFonts w:cs="宋体" w:hint="eastAsia"/>
          <w:bCs/>
        </w:rPr>
        <w:t>地址：</w:t>
      </w:r>
    </w:p>
    <w:p w:rsidR="00692E39" w:rsidRDefault="00566468">
      <w:pPr>
        <w:pStyle w:val="afd"/>
        <w:jc w:val="left"/>
        <w:rPr>
          <w:rFonts w:cs="宋体"/>
          <w:bCs/>
        </w:rPr>
      </w:pPr>
      <w:r>
        <w:rPr>
          <w:rFonts w:cs="宋体" w:hint="eastAsia"/>
          <w:bCs/>
        </w:rPr>
        <w:t>邮政编码：        电话：</w:t>
      </w:r>
    </w:p>
    <w:p w:rsidR="00692E39" w:rsidRDefault="00566468">
      <w:pPr>
        <w:pStyle w:val="afd"/>
        <w:jc w:val="left"/>
        <w:rPr>
          <w:rFonts w:cs="宋体"/>
          <w:bCs/>
        </w:rPr>
      </w:pPr>
      <w:r>
        <w:rPr>
          <w:rFonts w:cs="宋体" w:hint="eastAsia"/>
          <w:bCs/>
        </w:rPr>
        <w:t>传真：</w:t>
      </w:r>
    </w:p>
    <w:p w:rsidR="00692E39" w:rsidRDefault="00566468">
      <w:pPr>
        <w:pStyle w:val="afd"/>
        <w:jc w:val="left"/>
        <w:rPr>
          <w:rFonts w:cs="宋体"/>
          <w:bCs/>
        </w:rPr>
      </w:pPr>
      <w:r>
        <w:rPr>
          <w:rFonts w:cs="宋体" w:hint="eastAsia"/>
          <w:bCs/>
        </w:rPr>
        <w:t>开立时间：      年      月</w:t>
      </w:r>
    </w:p>
    <w:p w:rsidR="00692E39" w:rsidRDefault="00692E39">
      <w:pPr>
        <w:pStyle w:val="afd"/>
        <w:rPr>
          <w:rFonts w:cs="宋体"/>
        </w:rPr>
      </w:pPr>
    </w:p>
    <w:p w:rsidR="00692E39" w:rsidRDefault="00692E39" w:rsidP="00DE5013">
      <w:pPr>
        <w:pStyle w:val="aff4"/>
        <w:spacing w:before="48"/>
        <w:rPr>
          <w:rFonts w:ascii="宋体" w:eastAsia="宋体"/>
        </w:rPr>
        <w:sectPr w:rsidR="00692E39">
          <w:pgSz w:w="12240" w:h="15840"/>
          <w:pgMar w:top="1440" w:right="1080" w:bottom="1440" w:left="1080" w:header="0" w:footer="841" w:gutter="0"/>
          <w:cols w:space="720"/>
        </w:sectPr>
      </w:pPr>
    </w:p>
    <w:p w:rsidR="00692E39" w:rsidRDefault="00566468" w:rsidP="00DE5013">
      <w:pPr>
        <w:pStyle w:val="aff4"/>
        <w:spacing w:before="48"/>
        <w:rPr>
          <w:rFonts w:ascii="宋体" w:eastAsia="宋体"/>
        </w:rPr>
      </w:pPr>
      <w:r>
        <w:rPr>
          <w:rFonts w:ascii="宋体" w:eastAsia="宋体" w:hint="eastAsia"/>
        </w:rPr>
        <w:lastRenderedPageBreak/>
        <w:t>合同附件二 保密协议</w:t>
      </w:r>
    </w:p>
    <w:p w:rsidR="00692E39" w:rsidRDefault="00692E39">
      <w:pPr>
        <w:pStyle w:val="afd"/>
        <w:rPr>
          <w:rFonts w:cs="宋体"/>
        </w:rPr>
      </w:pPr>
    </w:p>
    <w:p w:rsidR="00692E39" w:rsidRDefault="00566468">
      <w:pPr>
        <w:pStyle w:val="afd"/>
        <w:rPr>
          <w:rFonts w:cs="宋体"/>
        </w:rPr>
      </w:pPr>
      <w:r>
        <w:rPr>
          <w:rFonts w:cs="宋体" w:hint="eastAsia"/>
        </w:rPr>
        <w:t xml:space="preserve">本协议由以下双方于2025年【    】月【    】日在【东莞市】订立﹕ </w:t>
      </w:r>
    </w:p>
    <w:p w:rsidR="00692E39" w:rsidRDefault="00566468">
      <w:pPr>
        <w:pStyle w:val="afd"/>
        <w:rPr>
          <w:rFonts w:cs="宋体"/>
        </w:rPr>
      </w:pPr>
      <w:r>
        <w:rPr>
          <w:rFonts w:cs="宋体" w:hint="eastAsia"/>
        </w:rPr>
        <w:t xml:space="preserve"> </w:t>
      </w:r>
    </w:p>
    <w:p w:rsidR="00692E39" w:rsidRDefault="00566468">
      <w:pPr>
        <w:pStyle w:val="afd"/>
        <w:rPr>
          <w:rFonts w:cs="宋体"/>
          <w:b/>
        </w:rPr>
      </w:pPr>
      <w:r>
        <w:rPr>
          <w:rFonts w:cs="宋体" w:hint="eastAsia"/>
          <w:b/>
        </w:rPr>
        <w:t>甲方（信息提供方）：</w:t>
      </w:r>
      <w:proofErr w:type="gramStart"/>
      <w:r>
        <w:rPr>
          <w:rFonts w:cs="宋体" w:hint="eastAsia"/>
          <w:b/>
        </w:rPr>
        <w:t>莞</w:t>
      </w:r>
      <w:proofErr w:type="gramEnd"/>
      <w:r>
        <w:rPr>
          <w:rFonts w:cs="宋体" w:hint="eastAsia"/>
          <w:b/>
        </w:rPr>
        <w:t>港智慧空港投资（东莞）有限公司</w:t>
      </w:r>
    </w:p>
    <w:p w:rsidR="00692E39" w:rsidRDefault="00566468">
      <w:pPr>
        <w:pStyle w:val="afd"/>
        <w:rPr>
          <w:rFonts w:cs="宋体"/>
          <w:b/>
        </w:rPr>
      </w:pPr>
      <w:r>
        <w:rPr>
          <w:rFonts w:cs="宋体" w:hint="eastAsia"/>
          <w:b/>
        </w:rPr>
        <w:t>地址：广东省东莞市沙田镇港口大道沙田段646号708室</w:t>
      </w:r>
    </w:p>
    <w:p w:rsidR="00692E39" w:rsidRDefault="00566468">
      <w:pPr>
        <w:pStyle w:val="afd"/>
        <w:rPr>
          <w:rFonts w:cs="宋体"/>
          <w:b/>
        </w:rPr>
      </w:pPr>
      <w:r>
        <w:rPr>
          <w:rFonts w:cs="宋体" w:hint="eastAsia"/>
          <w:b/>
        </w:rPr>
        <w:t>法定代表人：陈正思</w:t>
      </w:r>
    </w:p>
    <w:p w:rsidR="00692E39" w:rsidRDefault="00566468">
      <w:pPr>
        <w:pStyle w:val="afd"/>
        <w:rPr>
          <w:rFonts w:cs="宋体"/>
          <w:b/>
        </w:rPr>
      </w:pPr>
      <w:r>
        <w:rPr>
          <w:rFonts w:cs="宋体" w:hint="eastAsia"/>
          <w:b/>
        </w:rPr>
        <w:t>联系方式：0769-81699899</w:t>
      </w:r>
    </w:p>
    <w:p w:rsidR="00692E39" w:rsidRDefault="00566468">
      <w:pPr>
        <w:pStyle w:val="afd"/>
        <w:rPr>
          <w:rFonts w:cs="宋体"/>
          <w:b/>
        </w:rPr>
      </w:pPr>
      <w:r>
        <w:rPr>
          <w:rFonts w:cs="宋体" w:hint="eastAsia"/>
          <w:b/>
        </w:rPr>
        <w:t xml:space="preserve"> </w:t>
      </w:r>
    </w:p>
    <w:p w:rsidR="00692E39" w:rsidRDefault="00566468">
      <w:pPr>
        <w:pStyle w:val="afd"/>
        <w:rPr>
          <w:rFonts w:cs="宋体"/>
          <w:b/>
        </w:rPr>
      </w:pPr>
      <w:r>
        <w:rPr>
          <w:rFonts w:cs="宋体" w:hint="eastAsia"/>
          <w:b/>
        </w:rPr>
        <w:t xml:space="preserve">乙方（信息接收方）：                        </w:t>
      </w:r>
    </w:p>
    <w:p w:rsidR="00692E39" w:rsidRDefault="00566468">
      <w:pPr>
        <w:pStyle w:val="afd"/>
        <w:rPr>
          <w:rFonts w:cs="宋体"/>
          <w:b/>
        </w:rPr>
      </w:pPr>
      <w:r>
        <w:rPr>
          <w:rFonts w:cs="宋体" w:hint="eastAsia"/>
          <w:b/>
        </w:rPr>
        <w:t xml:space="preserve">地址：                        </w:t>
      </w:r>
    </w:p>
    <w:p w:rsidR="00692E39" w:rsidRDefault="00566468">
      <w:pPr>
        <w:pStyle w:val="afd"/>
        <w:rPr>
          <w:rFonts w:cs="宋体"/>
          <w:b/>
          <w:u w:val="single"/>
        </w:rPr>
      </w:pPr>
      <w:r>
        <w:rPr>
          <w:rFonts w:cs="宋体" w:hint="eastAsia"/>
          <w:b/>
        </w:rPr>
        <w:t xml:space="preserve">法定代表人：                        </w:t>
      </w:r>
    </w:p>
    <w:p w:rsidR="00692E39" w:rsidRDefault="00566468">
      <w:pPr>
        <w:pStyle w:val="afd"/>
        <w:rPr>
          <w:rFonts w:cs="宋体"/>
          <w:b/>
        </w:rPr>
      </w:pPr>
      <w:r>
        <w:rPr>
          <w:rFonts w:cs="宋体" w:hint="eastAsia"/>
          <w:b/>
        </w:rPr>
        <w:t xml:space="preserve">联系方式：                        </w:t>
      </w:r>
      <w:proofErr w:type="gramStart"/>
      <w:r>
        <w:rPr>
          <w:rFonts w:cs="宋体" w:hint="eastAsia"/>
          <w:b/>
        </w:rPr>
        <w:t>s</w:t>
      </w:r>
      <w:proofErr w:type="gramEnd"/>
    </w:p>
    <w:p w:rsidR="00692E39" w:rsidRDefault="00566468">
      <w:pPr>
        <w:pStyle w:val="afd"/>
        <w:rPr>
          <w:rFonts w:cs="宋体"/>
        </w:rPr>
      </w:pPr>
      <w:r>
        <w:rPr>
          <w:rFonts w:cs="宋体" w:hint="eastAsia"/>
        </w:rPr>
        <w:t>鉴于：</w:t>
      </w:r>
    </w:p>
    <w:p w:rsidR="00692E39" w:rsidRDefault="00566468">
      <w:pPr>
        <w:pStyle w:val="afd"/>
        <w:ind w:firstLineChars="200" w:firstLine="480"/>
        <w:rPr>
          <w:rFonts w:cs="宋体"/>
        </w:rPr>
      </w:pPr>
      <w:r>
        <w:rPr>
          <w:rFonts w:cs="宋体" w:hint="eastAsia"/>
        </w:rPr>
        <w:t>甲方在中国广东省东莞市拟经营一个空港中心，现就建设空港中心之需要,甲方将委托乙方就香港国际机场东莞空港中心海空联运操作管理系统项目的采购提供</w:t>
      </w:r>
      <w:r>
        <w:rPr>
          <w:rFonts w:cs="宋体" w:hint="eastAsia"/>
          <w:u w:val="single"/>
        </w:rPr>
        <w:t>技术</w:t>
      </w:r>
      <w:r>
        <w:rPr>
          <w:rFonts w:cs="宋体" w:hint="eastAsia"/>
        </w:rPr>
        <w:t>服务（以下简称“本项目服务”）。甲方作为披露方向乙方提供上述项目采购中涉及的保密信息，乙方作为接收方同意按照本协议的约定承担保密义务。</w:t>
      </w:r>
    </w:p>
    <w:p w:rsidR="00692E39" w:rsidRDefault="00566468">
      <w:pPr>
        <w:pStyle w:val="afd"/>
        <w:ind w:firstLineChars="200" w:firstLine="480"/>
        <w:rPr>
          <w:rFonts w:cs="宋体"/>
        </w:rPr>
      </w:pPr>
      <w:r>
        <w:rPr>
          <w:rFonts w:cs="宋体" w:hint="eastAsia"/>
        </w:rPr>
        <w:t>甲乙双方经协商一致，就本项目服务合作过程中保密信息的保密事宜达成如下协议，以资双方共同遵守。</w:t>
      </w:r>
    </w:p>
    <w:p w:rsidR="00692E39" w:rsidRDefault="00566468">
      <w:pPr>
        <w:pStyle w:val="afd"/>
        <w:rPr>
          <w:rFonts w:cs="宋体"/>
        </w:rPr>
      </w:pPr>
      <w:r>
        <w:rPr>
          <w:rFonts w:cs="宋体" w:hint="eastAsia"/>
        </w:rPr>
        <w:t xml:space="preserve"> </w:t>
      </w:r>
    </w:p>
    <w:p w:rsidR="00692E39" w:rsidRDefault="00566468">
      <w:pPr>
        <w:pStyle w:val="afd"/>
        <w:rPr>
          <w:rFonts w:cs="宋体"/>
          <w:b/>
          <w:bCs/>
        </w:rPr>
      </w:pPr>
      <w:r>
        <w:rPr>
          <w:rFonts w:cs="宋体" w:hint="eastAsia"/>
          <w:b/>
          <w:bCs/>
        </w:rPr>
        <w:t>1.</w:t>
      </w:r>
      <w:r>
        <w:rPr>
          <w:rFonts w:cs="宋体" w:hint="eastAsia"/>
          <w:b/>
          <w:bCs/>
        </w:rPr>
        <w:tab/>
        <w:t>保密信息的定义</w:t>
      </w:r>
    </w:p>
    <w:p w:rsidR="00692E39" w:rsidRDefault="00566468">
      <w:pPr>
        <w:pStyle w:val="afd"/>
        <w:rPr>
          <w:rFonts w:cs="宋体"/>
        </w:rPr>
      </w:pPr>
      <w:r>
        <w:rPr>
          <w:rFonts w:cs="宋体" w:hint="eastAsia"/>
        </w:rPr>
        <w:t xml:space="preserve"> </w:t>
      </w:r>
    </w:p>
    <w:p w:rsidR="00692E39" w:rsidRDefault="00566468">
      <w:pPr>
        <w:pStyle w:val="afd"/>
        <w:numPr>
          <w:ilvl w:val="0"/>
          <w:numId w:val="33"/>
        </w:numPr>
        <w:rPr>
          <w:rFonts w:cs="宋体"/>
        </w:rPr>
      </w:pPr>
      <w:r>
        <w:rPr>
          <w:rFonts w:cs="宋体" w:hint="eastAsia"/>
        </w:rPr>
        <w:t>在本协议所称“保密信息”是指，由甲方或参与本项目的任何相关方向乙方提供的与本项目服务有关的不为公众所知悉、能为甲方或其</w:t>
      </w:r>
      <w:proofErr w:type="gramStart"/>
      <w:r>
        <w:rPr>
          <w:rFonts w:cs="宋体" w:hint="eastAsia"/>
        </w:rPr>
        <w:t>关连方带来</w:t>
      </w:r>
      <w:proofErr w:type="gramEnd"/>
      <w:r>
        <w:rPr>
          <w:rFonts w:cs="宋体" w:hint="eastAsia"/>
        </w:rPr>
        <w:t>经济利益或一旦公布会对甲方或其</w:t>
      </w:r>
      <w:proofErr w:type="gramStart"/>
      <w:r>
        <w:rPr>
          <w:rFonts w:cs="宋体" w:hint="eastAsia"/>
        </w:rPr>
        <w:t>关连</w:t>
      </w:r>
      <w:proofErr w:type="gramEnd"/>
      <w:r>
        <w:rPr>
          <w:rFonts w:cs="宋体" w:hint="eastAsia"/>
        </w:rPr>
        <w:t>方的财产、声誉或经济效益造成不利影响的技术信息、经营信息和管理信息等。保密信息不应包括以下任何信息：并非由于乙方或其代表违反本协议的原因，该信息进入或已经进入公开领域或被公众知悉的。</w:t>
      </w:r>
    </w:p>
    <w:p w:rsidR="00692E39" w:rsidRDefault="00566468">
      <w:pPr>
        <w:pStyle w:val="afd"/>
        <w:rPr>
          <w:rFonts w:cs="宋体"/>
        </w:rPr>
      </w:pPr>
      <w:r>
        <w:rPr>
          <w:rFonts w:cs="宋体" w:hint="eastAsia"/>
        </w:rPr>
        <w:lastRenderedPageBreak/>
        <w:t xml:space="preserve"> </w:t>
      </w:r>
    </w:p>
    <w:p w:rsidR="00692E39" w:rsidRDefault="00566468">
      <w:pPr>
        <w:pStyle w:val="afd"/>
        <w:numPr>
          <w:ilvl w:val="0"/>
          <w:numId w:val="33"/>
        </w:numPr>
        <w:rPr>
          <w:rFonts w:cs="宋体"/>
        </w:rPr>
      </w:pPr>
      <w:r>
        <w:rPr>
          <w:rFonts w:cs="宋体" w:hint="eastAsia"/>
        </w:rPr>
        <w:t>本协议项下的保密信息包括但不限于：</w:t>
      </w:r>
    </w:p>
    <w:p w:rsidR="00692E39" w:rsidRDefault="00566468">
      <w:pPr>
        <w:pStyle w:val="afd"/>
        <w:rPr>
          <w:rFonts w:cs="宋体"/>
        </w:rPr>
      </w:pPr>
      <w:r>
        <w:rPr>
          <w:rFonts w:cs="宋体" w:hint="eastAsia"/>
        </w:rPr>
        <w:t>（1）</w:t>
      </w:r>
      <w:r>
        <w:rPr>
          <w:rFonts w:cs="宋体" w:hint="eastAsia"/>
        </w:rPr>
        <w:tab/>
        <w:t>所有文件、扫描文件、纸质文件、拍摄图片，复印图纸，电子文档、数据、商业及其他计划、商业机密、现金流量表、备忘录、模型、图纸、清单、手册、模版、方案、计划、策略、报告、财务、市场营销相关的任何信息或文件；</w:t>
      </w:r>
    </w:p>
    <w:p w:rsidR="00692E39" w:rsidRDefault="00566468">
      <w:pPr>
        <w:pStyle w:val="afd"/>
        <w:rPr>
          <w:rFonts w:cs="宋体"/>
        </w:rPr>
      </w:pPr>
      <w:r>
        <w:rPr>
          <w:rFonts w:cs="宋体" w:hint="eastAsia"/>
        </w:rPr>
        <w:t>（2）</w:t>
      </w:r>
      <w:r>
        <w:rPr>
          <w:rFonts w:cs="宋体" w:hint="eastAsia"/>
        </w:rPr>
        <w:tab/>
        <w:t>与本项目服务有关的任何信息及文件。</w:t>
      </w:r>
    </w:p>
    <w:p w:rsidR="00692E39" w:rsidRDefault="00566468">
      <w:pPr>
        <w:pStyle w:val="afd"/>
        <w:rPr>
          <w:rFonts w:cs="宋体"/>
        </w:rPr>
      </w:pPr>
      <w:r>
        <w:rPr>
          <w:rFonts w:cs="宋体" w:hint="eastAsia"/>
        </w:rPr>
        <w:t xml:space="preserve"> </w:t>
      </w:r>
    </w:p>
    <w:p w:rsidR="00692E39" w:rsidRDefault="00566468">
      <w:pPr>
        <w:pStyle w:val="afd"/>
        <w:numPr>
          <w:ilvl w:val="0"/>
          <w:numId w:val="33"/>
        </w:numPr>
        <w:rPr>
          <w:rFonts w:cs="宋体"/>
        </w:rPr>
      </w:pPr>
      <w:r>
        <w:rPr>
          <w:rFonts w:cs="宋体" w:hint="eastAsia"/>
        </w:rPr>
        <w:t>保密信息呈现之形式及载体包括但不限于书面或口头之文件、磁盘、磁盘片、光盘片、电子邮件、电磁纪录、报告、文字往来、录音带、录像带、笔记、图纸、模型、规格说明、汇编文件、计算机程序及其它媒体。</w:t>
      </w:r>
    </w:p>
    <w:p w:rsidR="00692E39" w:rsidRDefault="00566468">
      <w:pPr>
        <w:pStyle w:val="afd"/>
        <w:rPr>
          <w:rFonts w:cs="宋体"/>
        </w:rPr>
      </w:pPr>
      <w:r>
        <w:rPr>
          <w:rFonts w:cs="宋体" w:hint="eastAsia"/>
        </w:rPr>
        <w:t xml:space="preserve"> </w:t>
      </w:r>
    </w:p>
    <w:p w:rsidR="00692E39" w:rsidRDefault="00566468">
      <w:pPr>
        <w:pStyle w:val="afd"/>
        <w:numPr>
          <w:ilvl w:val="0"/>
          <w:numId w:val="34"/>
        </w:numPr>
        <w:rPr>
          <w:rFonts w:cs="宋体"/>
          <w:b/>
        </w:rPr>
      </w:pPr>
      <w:r>
        <w:rPr>
          <w:rFonts w:cs="宋体" w:hint="eastAsia"/>
          <w:b/>
        </w:rPr>
        <w:t>乙方的义务</w:t>
      </w:r>
    </w:p>
    <w:p w:rsidR="00692E39" w:rsidRDefault="00566468">
      <w:pPr>
        <w:pStyle w:val="afd"/>
        <w:rPr>
          <w:rFonts w:cs="宋体"/>
        </w:rPr>
      </w:pPr>
      <w:r>
        <w:rPr>
          <w:rFonts w:cs="宋体" w:hint="eastAsia"/>
        </w:rPr>
        <w:t xml:space="preserve"> </w:t>
      </w:r>
    </w:p>
    <w:p w:rsidR="00692E39" w:rsidRDefault="00566468">
      <w:pPr>
        <w:pStyle w:val="afd"/>
        <w:numPr>
          <w:ilvl w:val="1"/>
          <w:numId w:val="35"/>
        </w:numPr>
        <w:rPr>
          <w:rFonts w:cs="宋体"/>
        </w:rPr>
      </w:pPr>
      <w:r>
        <w:rPr>
          <w:rFonts w:cs="宋体" w:hint="eastAsia"/>
        </w:rPr>
        <w:t>乙方应对保密信息进行严格保密，除本协议所列的例外情况，如无甲方的事先书面许可，乙方不得将保密信息的部分或全部以任何方式披露给第三方，但可考虑披露给为服务本项目服务而需要知道保密信息的乙方的董事、高管人员、员工（合称为“</w:t>
      </w:r>
      <w:r>
        <w:rPr>
          <w:rFonts w:cs="宋体" w:hint="eastAsia"/>
          <w:b/>
        </w:rPr>
        <w:t>代表</w:t>
      </w:r>
      <w:r>
        <w:rPr>
          <w:rFonts w:cs="宋体" w:hint="eastAsia"/>
        </w:rPr>
        <w:t>”）, 但是披露前乙方应当要求并促使该等代表签署承诺函同意接受与本协议同等的保密义务，并为其代表违反本协议的行为承担赔偿责任。</w:t>
      </w:r>
    </w:p>
    <w:p w:rsidR="00692E39" w:rsidRDefault="00566468">
      <w:pPr>
        <w:pStyle w:val="afd"/>
        <w:rPr>
          <w:rFonts w:cs="宋体"/>
        </w:rPr>
      </w:pPr>
      <w:r>
        <w:rPr>
          <w:rFonts w:cs="宋体" w:hint="eastAsia"/>
        </w:rPr>
        <w:t xml:space="preserve"> </w:t>
      </w:r>
    </w:p>
    <w:p w:rsidR="00692E39" w:rsidRDefault="00566468">
      <w:pPr>
        <w:pStyle w:val="afd"/>
        <w:numPr>
          <w:ilvl w:val="1"/>
          <w:numId w:val="35"/>
        </w:numPr>
        <w:rPr>
          <w:rFonts w:cs="宋体"/>
        </w:rPr>
      </w:pPr>
      <w:r>
        <w:rPr>
          <w:rFonts w:cs="宋体" w:hint="eastAsia"/>
        </w:rPr>
        <w:t>乙方承诺，除非得到甲方的书面授权，乙方（并确保其代表）不得在任何时候为考虑和评估本项目服务之外的任何目的或用途使用保密信息。</w:t>
      </w:r>
    </w:p>
    <w:p w:rsidR="00692E39" w:rsidRDefault="00566468">
      <w:pPr>
        <w:pStyle w:val="afd"/>
        <w:rPr>
          <w:rFonts w:cs="宋体"/>
        </w:rPr>
      </w:pPr>
      <w:r>
        <w:rPr>
          <w:rFonts w:cs="宋体" w:hint="eastAsia"/>
        </w:rPr>
        <w:t xml:space="preserve"> </w:t>
      </w:r>
    </w:p>
    <w:p w:rsidR="00692E39" w:rsidRDefault="00566468">
      <w:pPr>
        <w:pStyle w:val="afd"/>
        <w:numPr>
          <w:ilvl w:val="1"/>
          <w:numId w:val="35"/>
        </w:numPr>
        <w:rPr>
          <w:rFonts w:cs="宋体"/>
        </w:rPr>
      </w:pPr>
      <w:r>
        <w:rPr>
          <w:rFonts w:cs="宋体" w:hint="eastAsia"/>
        </w:rPr>
        <w:t>乙方同意，如果乙方或其</w:t>
      </w:r>
      <w:proofErr w:type="gramStart"/>
      <w:r>
        <w:rPr>
          <w:rFonts w:cs="宋体" w:hint="eastAsia"/>
        </w:rPr>
        <w:t>任何代表</w:t>
      </w:r>
      <w:proofErr w:type="gramEnd"/>
      <w:r>
        <w:rPr>
          <w:rFonts w:cs="宋体" w:hint="eastAsia"/>
        </w:rPr>
        <w:t>意识到或有合理基础怀疑乙方或其代表已违反或可能违反本协议项下的保密义务时，其应及时书面通知甲方，并且自费按甲方要求的方式协助甲方针对该项披露或违反行为寻求适当的保护法令，并降低、消除对甲方或其</w:t>
      </w:r>
      <w:proofErr w:type="gramStart"/>
      <w:r>
        <w:rPr>
          <w:rFonts w:cs="宋体" w:hint="eastAsia"/>
        </w:rPr>
        <w:t>关连</w:t>
      </w:r>
      <w:proofErr w:type="gramEnd"/>
      <w:r>
        <w:rPr>
          <w:rFonts w:cs="宋体" w:hint="eastAsia"/>
        </w:rPr>
        <w:t>方的一切不良影响。</w:t>
      </w:r>
    </w:p>
    <w:p w:rsidR="00692E39" w:rsidRDefault="00566468">
      <w:pPr>
        <w:pStyle w:val="afd"/>
        <w:rPr>
          <w:rFonts w:cs="宋体"/>
        </w:rPr>
      </w:pPr>
      <w:r>
        <w:rPr>
          <w:rFonts w:cs="宋体" w:hint="eastAsia"/>
        </w:rPr>
        <w:t xml:space="preserve"> </w:t>
      </w:r>
    </w:p>
    <w:p w:rsidR="00692E39" w:rsidRDefault="00566468">
      <w:pPr>
        <w:pStyle w:val="afd"/>
        <w:numPr>
          <w:ilvl w:val="1"/>
          <w:numId w:val="35"/>
        </w:numPr>
        <w:rPr>
          <w:rFonts w:cs="宋体"/>
        </w:rPr>
      </w:pPr>
      <w:r>
        <w:rPr>
          <w:rFonts w:cs="宋体" w:hint="eastAsia"/>
        </w:rPr>
        <w:t>如果任何适用的法律法规，或任一有管辖权的法院命令，或执行中的生效判决、仲裁裁决，或任</w:t>
      </w:r>
      <w:proofErr w:type="gramStart"/>
      <w:r>
        <w:rPr>
          <w:rFonts w:cs="宋体" w:hint="eastAsia"/>
        </w:rPr>
        <w:t>一</w:t>
      </w:r>
      <w:proofErr w:type="gramEnd"/>
      <w:r>
        <w:rPr>
          <w:rFonts w:cs="宋体" w:hint="eastAsia"/>
        </w:rPr>
        <w:t>监管机构的监管指令，要求乙方或其代表披露全部或部分保密信息，乙方或其代表应在法</w:t>
      </w:r>
      <w:r>
        <w:rPr>
          <w:rFonts w:cs="宋体" w:hint="eastAsia"/>
        </w:rPr>
        <w:lastRenderedPageBreak/>
        <w:t>律法规容许的情况下立即向甲方提供该等要求的书面通知。如果在该等要求的最后期限（如有）之前的合理时间内，乙方和其代表没有收到甲方的回复，乙方和/或其代表同意只提供被该等要求披露的该部分保密信息，并要求所提供的保密信息能得到保密的待遇。</w:t>
      </w:r>
    </w:p>
    <w:p w:rsidR="00692E39" w:rsidRDefault="00566468">
      <w:pPr>
        <w:pStyle w:val="afd"/>
        <w:rPr>
          <w:rFonts w:cs="宋体"/>
        </w:rPr>
      </w:pPr>
      <w:r>
        <w:rPr>
          <w:rFonts w:cs="宋体" w:hint="eastAsia"/>
        </w:rPr>
        <w:t xml:space="preserve"> </w:t>
      </w:r>
    </w:p>
    <w:p w:rsidR="00692E39" w:rsidRDefault="00566468">
      <w:pPr>
        <w:pStyle w:val="afd"/>
        <w:numPr>
          <w:ilvl w:val="1"/>
          <w:numId w:val="35"/>
        </w:numPr>
        <w:rPr>
          <w:rFonts w:cs="宋体"/>
        </w:rPr>
      </w:pPr>
      <w:r>
        <w:rPr>
          <w:rFonts w:cs="宋体" w:hint="eastAsia"/>
        </w:rPr>
        <w:t>除双方关于本项目服务的具法律约束力的协议（如有）中为双方所同意的陈述和保证之外，甲方不对保密信息的准确性、完整性、合理性进行任何明示或暗示的陈述或保证。</w:t>
      </w:r>
    </w:p>
    <w:p w:rsidR="00692E39" w:rsidRDefault="00566468">
      <w:pPr>
        <w:pStyle w:val="afd"/>
        <w:numPr>
          <w:ilvl w:val="1"/>
          <w:numId w:val="35"/>
        </w:numPr>
        <w:rPr>
          <w:rFonts w:cs="宋体"/>
        </w:rPr>
      </w:pPr>
      <w:r>
        <w:rPr>
          <w:rFonts w:cs="宋体" w:hint="eastAsia"/>
        </w:rPr>
        <w:t>乙方接收保密信息并未获得任何独家谈判、独家披露等排他权利。</w:t>
      </w:r>
    </w:p>
    <w:p w:rsidR="00692E39" w:rsidRDefault="00566468">
      <w:pPr>
        <w:pStyle w:val="afd"/>
        <w:rPr>
          <w:rFonts w:cs="宋体"/>
        </w:rPr>
      </w:pPr>
      <w:r>
        <w:rPr>
          <w:rFonts w:cs="宋体" w:hint="eastAsia"/>
        </w:rPr>
        <w:t xml:space="preserve"> </w:t>
      </w:r>
    </w:p>
    <w:p w:rsidR="00692E39" w:rsidRDefault="00566468">
      <w:pPr>
        <w:pStyle w:val="afd"/>
        <w:numPr>
          <w:ilvl w:val="0"/>
          <w:numId w:val="34"/>
        </w:numPr>
        <w:rPr>
          <w:rFonts w:cs="宋体"/>
          <w:b/>
        </w:rPr>
      </w:pPr>
      <w:r>
        <w:rPr>
          <w:rFonts w:cs="宋体" w:hint="eastAsia"/>
          <w:b/>
        </w:rPr>
        <w:t>知识产权</w:t>
      </w:r>
    </w:p>
    <w:p w:rsidR="00692E39" w:rsidRDefault="00566468">
      <w:pPr>
        <w:pStyle w:val="afd"/>
        <w:rPr>
          <w:rFonts w:cs="宋体"/>
        </w:rPr>
      </w:pPr>
      <w:r>
        <w:rPr>
          <w:rFonts w:cs="宋体" w:hint="eastAsia"/>
        </w:rPr>
        <w:t xml:space="preserve"> </w:t>
      </w:r>
    </w:p>
    <w:p w:rsidR="00692E39" w:rsidRDefault="00566468">
      <w:pPr>
        <w:pStyle w:val="afd"/>
        <w:numPr>
          <w:ilvl w:val="1"/>
          <w:numId w:val="36"/>
        </w:numPr>
        <w:rPr>
          <w:rFonts w:cs="宋体"/>
        </w:rPr>
      </w:pPr>
      <w:r>
        <w:rPr>
          <w:rFonts w:cs="宋体" w:hint="eastAsia"/>
        </w:rPr>
        <w:t>保密信息及相关知识产权均为甲方或其</w:t>
      </w:r>
      <w:proofErr w:type="gramStart"/>
      <w:r>
        <w:rPr>
          <w:rFonts w:cs="宋体" w:hint="eastAsia"/>
        </w:rPr>
        <w:t>关连</w:t>
      </w:r>
      <w:proofErr w:type="gramEnd"/>
      <w:r>
        <w:rPr>
          <w:rFonts w:cs="宋体" w:hint="eastAsia"/>
        </w:rPr>
        <w:t>方的独有财产，甲方向乙方或乙方代表提供保密信息并非转让信息上的任何权利，不构成向乙方或乙方代表做出任何对于保密信息的专利、版权、商标或其他知识产权的明示或暗示的授权，乙方对保密信息不享有任何权利和权益。</w:t>
      </w:r>
    </w:p>
    <w:p w:rsidR="00692E39" w:rsidRDefault="00566468">
      <w:pPr>
        <w:pStyle w:val="afd"/>
        <w:rPr>
          <w:rFonts w:cs="宋体"/>
        </w:rPr>
      </w:pPr>
      <w:r>
        <w:rPr>
          <w:rFonts w:cs="宋体" w:hint="eastAsia"/>
        </w:rPr>
        <w:t xml:space="preserve"> </w:t>
      </w:r>
    </w:p>
    <w:p w:rsidR="00692E39" w:rsidRDefault="00566468">
      <w:pPr>
        <w:pStyle w:val="afd"/>
        <w:numPr>
          <w:ilvl w:val="1"/>
          <w:numId w:val="36"/>
        </w:numPr>
        <w:rPr>
          <w:rFonts w:cs="宋体"/>
        </w:rPr>
      </w:pPr>
      <w:r>
        <w:rPr>
          <w:rFonts w:cs="宋体" w:hint="eastAsia"/>
        </w:rPr>
        <w:t>在本项目服务合作结束或双方决定不再继续合作或在收到甲方书面要求的30个工作日内，乙方及其代表应返还、销毁、消除所有保密信息的任何文件的原件、复印件、复制品（无论以何种形式存在，包括不限于电子媒介形式）。然而，如果应适用的法律法规或法院命令或生效判决或仲裁裁决或监管机构的要求，乙方和其代表可以保留该等保密信息的一份复印品，但其应对保留的保密信息继续承担本协议项下的保密义务。</w:t>
      </w:r>
    </w:p>
    <w:p w:rsidR="00692E39" w:rsidRDefault="00566468">
      <w:pPr>
        <w:pStyle w:val="afd"/>
        <w:rPr>
          <w:rFonts w:cs="宋体"/>
          <w:b/>
        </w:rPr>
      </w:pPr>
      <w:r>
        <w:rPr>
          <w:rFonts w:cs="宋体" w:hint="eastAsia"/>
          <w:b/>
        </w:rPr>
        <w:t xml:space="preserve"> </w:t>
      </w:r>
    </w:p>
    <w:p w:rsidR="00692E39" w:rsidRDefault="00566468">
      <w:pPr>
        <w:pStyle w:val="afd"/>
        <w:numPr>
          <w:ilvl w:val="0"/>
          <w:numId w:val="34"/>
        </w:numPr>
        <w:rPr>
          <w:rFonts w:cs="宋体"/>
          <w:b/>
        </w:rPr>
      </w:pPr>
      <w:r>
        <w:rPr>
          <w:rFonts w:cs="宋体" w:hint="eastAsia"/>
          <w:b/>
        </w:rPr>
        <w:t>违约责任</w:t>
      </w:r>
    </w:p>
    <w:p w:rsidR="00692E39" w:rsidRDefault="00566468">
      <w:pPr>
        <w:pStyle w:val="afd"/>
        <w:rPr>
          <w:rFonts w:cs="宋体"/>
        </w:rPr>
      </w:pPr>
      <w:r>
        <w:rPr>
          <w:rFonts w:cs="宋体" w:hint="eastAsia"/>
        </w:rPr>
        <w:t xml:space="preserve"> </w:t>
      </w:r>
    </w:p>
    <w:p w:rsidR="00692E39" w:rsidRDefault="00566468">
      <w:pPr>
        <w:pStyle w:val="afd"/>
        <w:numPr>
          <w:ilvl w:val="1"/>
          <w:numId w:val="37"/>
        </w:numPr>
        <w:rPr>
          <w:rFonts w:cs="宋体"/>
        </w:rPr>
      </w:pPr>
      <w:r>
        <w:rPr>
          <w:rFonts w:cs="宋体" w:hint="eastAsia"/>
        </w:rPr>
        <w:t>乙方未履行本协议项下的任一条款均被视为违约，应当向甲方承担违约责任，并赔偿甲方因此遭受的全部经济损失（包括但不限于诉讼费、保全费、律师费、调查取证所发生的费用、交通费、住宿费等）。</w:t>
      </w:r>
    </w:p>
    <w:p w:rsidR="00692E39" w:rsidRDefault="00566468">
      <w:pPr>
        <w:pStyle w:val="afd"/>
        <w:numPr>
          <w:ilvl w:val="1"/>
          <w:numId w:val="37"/>
        </w:numPr>
        <w:rPr>
          <w:rFonts w:cs="宋体"/>
        </w:rPr>
      </w:pPr>
      <w:r>
        <w:rPr>
          <w:rFonts w:cs="宋体" w:hint="eastAsia"/>
        </w:rPr>
        <w:t>如乙方有违反本协议的情形，无论故意与过失，应当立即停止侵害，并及时采取一切必要措施防止保密信息的扩散，尽最大可能消除影响。</w:t>
      </w:r>
    </w:p>
    <w:p w:rsidR="00692E39" w:rsidRDefault="00566468">
      <w:pPr>
        <w:pStyle w:val="afd"/>
        <w:rPr>
          <w:rFonts w:cs="宋体"/>
        </w:rPr>
      </w:pPr>
      <w:r>
        <w:rPr>
          <w:rFonts w:cs="宋体" w:hint="eastAsia"/>
        </w:rPr>
        <w:t xml:space="preserve"> </w:t>
      </w:r>
    </w:p>
    <w:p w:rsidR="00692E39" w:rsidRDefault="00566468">
      <w:pPr>
        <w:pStyle w:val="afd"/>
        <w:numPr>
          <w:ilvl w:val="1"/>
          <w:numId w:val="37"/>
        </w:numPr>
        <w:rPr>
          <w:rFonts w:cs="宋体"/>
        </w:rPr>
      </w:pPr>
      <w:r>
        <w:rPr>
          <w:rFonts w:cs="宋体" w:hint="eastAsia"/>
        </w:rPr>
        <w:lastRenderedPageBreak/>
        <w:t>乙方应自行承担因违反本协议项下之保密责任而产生的法律后果。</w:t>
      </w:r>
    </w:p>
    <w:p w:rsidR="00692E39" w:rsidRDefault="00566468">
      <w:pPr>
        <w:pStyle w:val="afd"/>
        <w:rPr>
          <w:rFonts w:cs="宋体"/>
          <w:b/>
        </w:rPr>
      </w:pPr>
      <w:r>
        <w:rPr>
          <w:rFonts w:cs="宋体" w:hint="eastAsia"/>
          <w:b/>
        </w:rPr>
        <w:t xml:space="preserve"> </w:t>
      </w:r>
    </w:p>
    <w:p w:rsidR="00692E39" w:rsidRDefault="00566468">
      <w:pPr>
        <w:pStyle w:val="afd"/>
        <w:numPr>
          <w:ilvl w:val="0"/>
          <w:numId w:val="38"/>
        </w:numPr>
        <w:rPr>
          <w:rFonts w:cs="宋体"/>
          <w:b/>
        </w:rPr>
      </w:pPr>
      <w:r>
        <w:rPr>
          <w:rFonts w:cs="宋体" w:hint="eastAsia"/>
          <w:b/>
        </w:rPr>
        <w:t>法律适用与争议解决</w:t>
      </w:r>
    </w:p>
    <w:p w:rsidR="00692E39" w:rsidRDefault="00566468">
      <w:pPr>
        <w:pStyle w:val="afd"/>
        <w:rPr>
          <w:rFonts w:cs="宋体"/>
        </w:rPr>
      </w:pPr>
      <w:r>
        <w:rPr>
          <w:rFonts w:cs="宋体" w:hint="eastAsia"/>
        </w:rPr>
        <w:t xml:space="preserve"> </w:t>
      </w:r>
    </w:p>
    <w:p w:rsidR="00692E39" w:rsidRDefault="00566468">
      <w:pPr>
        <w:pStyle w:val="afd"/>
        <w:numPr>
          <w:ilvl w:val="1"/>
          <w:numId w:val="39"/>
        </w:numPr>
        <w:rPr>
          <w:rFonts w:cs="宋体"/>
        </w:rPr>
      </w:pPr>
      <w:r>
        <w:rPr>
          <w:rFonts w:cs="宋体" w:hint="eastAsia"/>
        </w:rPr>
        <w:t>本协议的订立、效力、解释、履行、变更、解除、终止和争议解决均适用中华人民共和国（为本协议之目的，不包括香港特别行政区、澳门特别行政区及台湾地区）法律，并受其管辖。</w:t>
      </w:r>
    </w:p>
    <w:p w:rsidR="00692E39" w:rsidRDefault="00566468">
      <w:pPr>
        <w:pStyle w:val="afd"/>
        <w:rPr>
          <w:rFonts w:cs="宋体"/>
        </w:rPr>
      </w:pPr>
      <w:r>
        <w:rPr>
          <w:rFonts w:cs="宋体" w:hint="eastAsia"/>
        </w:rPr>
        <w:t xml:space="preserve"> </w:t>
      </w:r>
    </w:p>
    <w:p w:rsidR="00692E39" w:rsidRDefault="00566468">
      <w:pPr>
        <w:pStyle w:val="afd"/>
        <w:numPr>
          <w:ilvl w:val="1"/>
          <w:numId w:val="39"/>
        </w:numPr>
        <w:rPr>
          <w:rFonts w:cs="宋体"/>
        </w:rPr>
      </w:pPr>
      <w:r>
        <w:rPr>
          <w:rFonts w:cs="宋体" w:hint="eastAsia"/>
        </w:rPr>
        <w:t>因本协议产生的，或与本协议有关的任何争议，双方应首先本着友好态度协商解决。若争议无法在</w:t>
      </w:r>
      <w:proofErr w:type="gramStart"/>
      <w:r>
        <w:rPr>
          <w:rFonts w:cs="宋体" w:hint="eastAsia"/>
        </w:rPr>
        <w:t>一</w:t>
      </w:r>
      <w:proofErr w:type="gramEnd"/>
      <w:r>
        <w:rPr>
          <w:rFonts w:cs="宋体" w:hint="eastAsia"/>
        </w:rPr>
        <w:t>方向另一方提出友好协商的书面通知之日起二十日内通过协商方式予以解决，则任何一方有权向</w:t>
      </w:r>
      <w:r>
        <w:rPr>
          <w:rFonts w:cs="宋体" w:hint="eastAsia"/>
          <w:bCs/>
        </w:rPr>
        <w:t>深圳国际仲裁院申请仲裁，仲裁地点位于深圳市</w:t>
      </w:r>
      <w:r>
        <w:rPr>
          <w:rFonts w:cs="宋体" w:hint="eastAsia"/>
        </w:rPr>
        <w:t>。</w:t>
      </w:r>
    </w:p>
    <w:p w:rsidR="00692E39" w:rsidRDefault="00566468">
      <w:pPr>
        <w:pStyle w:val="afd"/>
        <w:rPr>
          <w:rFonts w:cs="宋体"/>
        </w:rPr>
      </w:pPr>
      <w:r>
        <w:rPr>
          <w:rFonts w:cs="宋体" w:hint="eastAsia"/>
        </w:rPr>
        <w:t xml:space="preserve"> </w:t>
      </w:r>
    </w:p>
    <w:p w:rsidR="00692E39" w:rsidRDefault="00566468">
      <w:pPr>
        <w:pStyle w:val="afd"/>
        <w:numPr>
          <w:ilvl w:val="1"/>
          <w:numId w:val="39"/>
        </w:numPr>
        <w:rPr>
          <w:rFonts w:cs="宋体"/>
        </w:rPr>
      </w:pPr>
      <w:r>
        <w:rPr>
          <w:rFonts w:cs="宋体" w:hint="eastAsia"/>
        </w:rPr>
        <w:t>争议解决期间，除双方争议事项外，本协议其他条款仍应继续履行。</w:t>
      </w:r>
    </w:p>
    <w:p w:rsidR="00692E39" w:rsidRDefault="00566468">
      <w:pPr>
        <w:pStyle w:val="afd"/>
        <w:rPr>
          <w:rFonts w:cs="宋体"/>
          <w:b/>
        </w:rPr>
      </w:pPr>
      <w:r>
        <w:rPr>
          <w:rFonts w:cs="宋体" w:hint="eastAsia"/>
          <w:b/>
        </w:rPr>
        <w:t xml:space="preserve"> </w:t>
      </w:r>
    </w:p>
    <w:p w:rsidR="00692E39" w:rsidRDefault="00566468">
      <w:pPr>
        <w:pStyle w:val="afd"/>
        <w:numPr>
          <w:ilvl w:val="0"/>
          <w:numId w:val="38"/>
        </w:numPr>
        <w:rPr>
          <w:rFonts w:cs="宋体"/>
          <w:b/>
        </w:rPr>
      </w:pPr>
      <w:r>
        <w:rPr>
          <w:rFonts w:cs="宋体" w:hint="eastAsia"/>
          <w:b/>
        </w:rPr>
        <w:t>保密期限</w:t>
      </w:r>
    </w:p>
    <w:p w:rsidR="00692E39" w:rsidRDefault="00566468">
      <w:pPr>
        <w:pStyle w:val="afd"/>
        <w:rPr>
          <w:rFonts w:cs="宋体"/>
        </w:rPr>
      </w:pPr>
      <w:r>
        <w:rPr>
          <w:rFonts w:cs="宋体" w:hint="eastAsia"/>
        </w:rPr>
        <w:t xml:space="preserve"> </w:t>
      </w:r>
    </w:p>
    <w:p w:rsidR="00692E39" w:rsidRDefault="00566468">
      <w:pPr>
        <w:pStyle w:val="afd"/>
        <w:rPr>
          <w:rFonts w:cs="宋体"/>
        </w:rPr>
      </w:pPr>
      <w:r>
        <w:rPr>
          <w:rFonts w:ascii="Times New Roman" w:hAnsi="Times New Roman"/>
        </w:rPr>
        <w:t>6.1</w:t>
      </w:r>
      <w:r>
        <w:rPr>
          <w:rFonts w:cs="宋体" w:hint="eastAsia"/>
        </w:rPr>
        <w:tab/>
        <w:t>除非经双方书面另行同意，本协议项下的乙方义务有效期限为自本协议签署日后三年。</w:t>
      </w:r>
    </w:p>
    <w:p w:rsidR="00692E39" w:rsidRDefault="00566468">
      <w:pPr>
        <w:pStyle w:val="afd"/>
        <w:rPr>
          <w:rFonts w:cs="宋体"/>
        </w:rPr>
      </w:pPr>
      <w:r>
        <w:rPr>
          <w:rFonts w:cs="宋体" w:hint="eastAsia"/>
          <w:b/>
          <w:i/>
        </w:rPr>
        <w:t xml:space="preserve"> </w:t>
      </w:r>
    </w:p>
    <w:p w:rsidR="00692E39" w:rsidRDefault="00566468">
      <w:pPr>
        <w:pStyle w:val="afd"/>
        <w:numPr>
          <w:ilvl w:val="0"/>
          <w:numId w:val="38"/>
        </w:numPr>
        <w:rPr>
          <w:rFonts w:cs="宋体"/>
          <w:b/>
        </w:rPr>
      </w:pPr>
      <w:r>
        <w:rPr>
          <w:rFonts w:cs="宋体" w:hint="eastAsia"/>
          <w:b/>
        </w:rPr>
        <w:t>其他</w:t>
      </w:r>
    </w:p>
    <w:p w:rsidR="00692E39" w:rsidRDefault="00566468">
      <w:pPr>
        <w:pStyle w:val="afd"/>
        <w:rPr>
          <w:rFonts w:cs="宋体"/>
          <w:vanish/>
        </w:rPr>
      </w:pPr>
      <w:r>
        <w:rPr>
          <w:rFonts w:cs="宋体" w:hint="eastAsia"/>
          <w:vanish/>
        </w:rPr>
        <w:t xml:space="preserve"> </w:t>
      </w:r>
    </w:p>
    <w:p w:rsidR="00692E39" w:rsidRDefault="00566468">
      <w:pPr>
        <w:pStyle w:val="afd"/>
        <w:rPr>
          <w:rFonts w:cs="宋体"/>
        </w:rPr>
      </w:pPr>
      <w:r>
        <w:rPr>
          <w:rFonts w:cs="宋体" w:hint="eastAsia"/>
          <w:b/>
        </w:rPr>
        <w:t>[</w:t>
      </w:r>
      <w:r>
        <w:rPr>
          <w:rFonts w:cs="宋体" w:hint="eastAsia"/>
        </w:rPr>
        <w:t>双方同意，本协议的任何约定以及甲方向乙方提供任何保密信息，均不代表要约和承诺。</w:t>
      </w:r>
      <w:proofErr w:type="gramStart"/>
      <w:r>
        <w:rPr>
          <w:rFonts w:cs="宋体" w:hint="eastAsia"/>
        </w:rPr>
        <w:t>不</w:t>
      </w:r>
      <w:proofErr w:type="gramEnd"/>
      <w:r>
        <w:rPr>
          <w:rFonts w:cs="宋体" w:hint="eastAsia"/>
        </w:rPr>
        <w:t>导致双方排他性的合作关系，</w:t>
      </w:r>
      <w:proofErr w:type="gramStart"/>
      <w:r>
        <w:rPr>
          <w:rFonts w:cs="宋体" w:hint="eastAsia"/>
        </w:rPr>
        <w:t>不</w:t>
      </w:r>
      <w:proofErr w:type="gramEnd"/>
      <w:r>
        <w:rPr>
          <w:rFonts w:cs="宋体" w:hint="eastAsia"/>
        </w:rPr>
        <w:t>导致双方有义务签署任何关于本项目服务具法律约束力的协议。</w:t>
      </w:r>
    </w:p>
    <w:p w:rsidR="00692E39" w:rsidRDefault="00566468">
      <w:pPr>
        <w:pStyle w:val="afd"/>
        <w:rPr>
          <w:rFonts w:cs="宋体"/>
        </w:rPr>
      </w:pPr>
      <w:r>
        <w:rPr>
          <w:rFonts w:cs="宋体" w:hint="eastAsia"/>
        </w:rPr>
        <w:t xml:space="preserve"> </w:t>
      </w:r>
    </w:p>
    <w:p w:rsidR="00692E39" w:rsidRDefault="00566468">
      <w:pPr>
        <w:pStyle w:val="afd"/>
        <w:numPr>
          <w:ilvl w:val="1"/>
          <w:numId w:val="40"/>
        </w:numPr>
        <w:rPr>
          <w:rFonts w:cs="宋体"/>
        </w:rPr>
      </w:pPr>
      <w:r>
        <w:rPr>
          <w:rFonts w:cs="宋体" w:hint="eastAsia"/>
        </w:rPr>
        <w:t>在本协议项下若甲方没有执行或推迟执行任何权利、权力或特权都不能被视为其对该权利、权力或特权的豁免。没有双方有权代表书面签署，对本协议的任何豁免、修订、补充或修改视为无效。</w:t>
      </w:r>
    </w:p>
    <w:p w:rsidR="00692E39" w:rsidRDefault="00566468">
      <w:pPr>
        <w:pStyle w:val="afd"/>
        <w:rPr>
          <w:rFonts w:cs="宋体"/>
        </w:rPr>
      </w:pPr>
      <w:r>
        <w:rPr>
          <w:rFonts w:cs="宋体" w:hint="eastAsia"/>
        </w:rPr>
        <w:t xml:space="preserve"> </w:t>
      </w:r>
    </w:p>
    <w:p w:rsidR="00692E39" w:rsidRDefault="00566468">
      <w:pPr>
        <w:pStyle w:val="afd"/>
        <w:numPr>
          <w:ilvl w:val="1"/>
          <w:numId w:val="40"/>
        </w:numPr>
        <w:rPr>
          <w:rFonts w:cs="宋体"/>
        </w:rPr>
      </w:pPr>
      <w:r>
        <w:rPr>
          <w:rFonts w:cs="宋体" w:hint="eastAsia"/>
        </w:rPr>
        <w:t>本协议构成双方就保密协议的披露事宜达成的完整协议并取代任何及所有双方之前关于该事宜的交流、谅解和协议。</w:t>
      </w:r>
    </w:p>
    <w:p w:rsidR="00692E39" w:rsidRDefault="00566468">
      <w:pPr>
        <w:pStyle w:val="afd"/>
        <w:rPr>
          <w:rFonts w:cs="宋体"/>
        </w:rPr>
      </w:pPr>
      <w:r>
        <w:rPr>
          <w:rFonts w:cs="宋体" w:hint="eastAsia"/>
        </w:rPr>
        <w:t xml:space="preserve"> </w:t>
      </w:r>
    </w:p>
    <w:p w:rsidR="00692E39" w:rsidRDefault="00566468">
      <w:pPr>
        <w:pStyle w:val="afd"/>
        <w:numPr>
          <w:ilvl w:val="1"/>
          <w:numId w:val="40"/>
        </w:numPr>
        <w:rPr>
          <w:rFonts w:cs="宋体"/>
        </w:rPr>
      </w:pPr>
      <w:r>
        <w:rPr>
          <w:rFonts w:cs="宋体" w:hint="eastAsia"/>
        </w:rPr>
        <w:lastRenderedPageBreak/>
        <w:t>如果本协议任何条款基于任何原因被认定为无效或不可执行，其不应影响本协议其他条款的效力。</w:t>
      </w:r>
    </w:p>
    <w:p w:rsidR="00692E39" w:rsidRDefault="00566468">
      <w:pPr>
        <w:pStyle w:val="afd"/>
        <w:rPr>
          <w:rFonts w:cs="宋体"/>
        </w:rPr>
      </w:pPr>
      <w:r>
        <w:rPr>
          <w:rFonts w:cs="宋体" w:hint="eastAsia"/>
        </w:rPr>
        <w:t xml:space="preserve"> </w:t>
      </w:r>
    </w:p>
    <w:p w:rsidR="00692E39" w:rsidRDefault="00566468">
      <w:pPr>
        <w:pStyle w:val="afd"/>
        <w:numPr>
          <w:ilvl w:val="1"/>
          <w:numId w:val="40"/>
        </w:numPr>
        <w:rPr>
          <w:rFonts w:cs="宋体"/>
        </w:rPr>
      </w:pPr>
      <w:r>
        <w:rPr>
          <w:rFonts w:cs="宋体" w:hint="eastAsia"/>
        </w:rPr>
        <w:t>依本协议作的所有通知、要求、或其它通信均应以书面形式发出。上述文件须以本协议上述的地址，或经一方书面通知指定的其它地址发出。双方的书面往来在如下时间视为收到：(1)通过送信人或邮件或电子副本（传真）递送之时，或(2)以索取回执，邮资预付的挂号信方式送递的，发送三天之后，或(3)以任何其他方式递送实际收到之时。</w:t>
      </w:r>
    </w:p>
    <w:p w:rsidR="00692E39" w:rsidRDefault="00566468">
      <w:pPr>
        <w:pStyle w:val="afd"/>
        <w:rPr>
          <w:rFonts w:cs="宋体"/>
        </w:rPr>
      </w:pPr>
      <w:r>
        <w:rPr>
          <w:rFonts w:cs="宋体" w:hint="eastAsia"/>
        </w:rPr>
        <w:t xml:space="preserve"> </w:t>
      </w:r>
    </w:p>
    <w:p w:rsidR="00692E39" w:rsidRDefault="00566468">
      <w:pPr>
        <w:pStyle w:val="afd"/>
        <w:numPr>
          <w:ilvl w:val="1"/>
          <w:numId w:val="40"/>
        </w:numPr>
        <w:rPr>
          <w:rFonts w:cs="宋体"/>
        </w:rPr>
      </w:pPr>
      <w:r>
        <w:rPr>
          <w:rFonts w:cs="宋体" w:hint="eastAsia"/>
        </w:rPr>
        <w:t>本协议未尽事宜，经双方协商一致可签订补充协议，补充协议经双方法定代表人/负责人或授权代表签字并加盖公章后生效，与本协议具有同等的法律效力。</w:t>
      </w:r>
    </w:p>
    <w:p w:rsidR="00692E39" w:rsidRDefault="00566468">
      <w:pPr>
        <w:pStyle w:val="afd"/>
        <w:rPr>
          <w:rFonts w:cs="宋体"/>
        </w:rPr>
      </w:pPr>
      <w:r>
        <w:rPr>
          <w:rFonts w:cs="宋体" w:hint="eastAsia"/>
        </w:rPr>
        <w:t xml:space="preserve"> </w:t>
      </w:r>
    </w:p>
    <w:p w:rsidR="00692E39" w:rsidRDefault="00566468">
      <w:pPr>
        <w:pStyle w:val="afd"/>
        <w:numPr>
          <w:ilvl w:val="1"/>
          <w:numId w:val="40"/>
        </w:numPr>
        <w:rPr>
          <w:rFonts w:cs="宋体"/>
        </w:rPr>
      </w:pPr>
      <w:r>
        <w:rPr>
          <w:rFonts w:cs="宋体" w:hint="eastAsia"/>
        </w:rPr>
        <w:t>本协议经双方法定代表人/负责人或授权代表签字并加盖各自公章后于本协议文首记载的日期生效。本协议一式四份，双方各持两份，</w:t>
      </w:r>
      <w:proofErr w:type="gramStart"/>
      <w:r>
        <w:rPr>
          <w:rFonts w:cs="宋体" w:hint="eastAsia"/>
        </w:rPr>
        <w:t>各份均具有</w:t>
      </w:r>
      <w:proofErr w:type="gramEnd"/>
      <w:r>
        <w:rPr>
          <w:rFonts w:cs="宋体" w:hint="eastAsia"/>
        </w:rPr>
        <w:t>同等法律效力。</w:t>
      </w:r>
    </w:p>
    <w:p w:rsidR="00692E39" w:rsidRDefault="00566468">
      <w:pPr>
        <w:pStyle w:val="afd"/>
        <w:rPr>
          <w:rFonts w:cs="宋体"/>
        </w:rPr>
      </w:pPr>
      <w:r>
        <w:rPr>
          <w:rFonts w:cs="宋体" w:hint="eastAsia"/>
        </w:rPr>
        <w:t>（以下无正文）</w:t>
      </w:r>
    </w:p>
    <w:p w:rsidR="00692E39" w:rsidRDefault="00692E39">
      <w:pPr>
        <w:pStyle w:val="afd"/>
        <w:rPr>
          <w:rFonts w:cs="宋体"/>
        </w:rPr>
      </w:pPr>
    </w:p>
    <w:p w:rsidR="00692E39" w:rsidRDefault="00566468">
      <w:pPr>
        <w:pStyle w:val="afd"/>
        <w:rPr>
          <w:rFonts w:cs="宋体"/>
        </w:rPr>
      </w:pPr>
      <w:r>
        <w:rPr>
          <w:rFonts w:cs="宋体" w:hint="eastAsia"/>
        </w:rPr>
        <w:t>（此处为签章页）</w:t>
      </w:r>
    </w:p>
    <w:p w:rsidR="00692E39" w:rsidRDefault="00566468">
      <w:pPr>
        <w:pStyle w:val="afd"/>
        <w:rPr>
          <w:rFonts w:cs="宋体"/>
          <w:b/>
        </w:rPr>
      </w:pPr>
      <w:r>
        <w:rPr>
          <w:rFonts w:cs="宋体" w:hint="eastAsia"/>
        </w:rPr>
        <w:t>甲方：</w:t>
      </w:r>
      <w:proofErr w:type="gramStart"/>
      <w:r>
        <w:rPr>
          <w:rFonts w:cs="宋体" w:hint="eastAsia"/>
          <w:b/>
        </w:rPr>
        <w:t>莞</w:t>
      </w:r>
      <w:proofErr w:type="gramEnd"/>
      <w:r>
        <w:rPr>
          <w:rFonts w:cs="宋体" w:hint="eastAsia"/>
          <w:b/>
        </w:rPr>
        <w:t>港智慧空港投资（东莞）有限公司</w:t>
      </w:r>
    </w:p>
    <w:p w:rsidR="00692E39" w:rsidRDefault="00566468">
      <w:pPr>
        <w:pStyle w:val="afd"/>
        <w:rPr>
          <w:rFonts w:cs="宋体"/>
        </w:rPr>
      </w:pPr>
      <w:r>
        <w:rPr>
          <w:rFonts w:cs="宋体" w:hint="eastAsia"/>
        </w:rPr>
        <w:t>代表：</w:t>
      </w:r>
    </w:p>
    <w:p w:rsidR="00692E39" w:rsidRDefault="00566468">
      <w:pPr>
        <w:pStyle w:val="afd"/>
        <w:rPr>
          <w:rFonts w:cs="宋体"/>
        </w:rPr>
      </w:pPr>
      <w:r>
        <w:rPr>
          <w:rFonts w:cs="宋体" w:hint="eastAsia"/>
        </w:rPr>
        <w:t xml:space="preserve">日期： </w:t>
      </w:r>
    </w:p>
    <w:p w:rsidR="00692E39" w:rsidRDefault="00566468">
      <w:pPr>
        <w:pStyle w:val="afd"/>
        <w:rPr>
          <w:rFonts w:cs="宋体"/>
        </w:rPr>
      </w:pPr>
      <w:r>
        <w:rPr>
          <w:rFonts w:cs="宋体" w:hint="eastAsia"/>
        </w:rPr>
        <w:t xml:space="preserve"> </w:t>
      </w:r>
    </w:p>
    <w:p w:rsidR="00692E39" w:rsidRDefault="00566468">
      <w:pPr>
        <w:pStyle w:val="afd"/>
        <w:rPr>
          <w:rFonts w:cs="宋体"/>
          <w:b/>
        </w:rPr>
      </w:pPr>
      <w:r>
        <w:rPr>
          <w:rFonts w:cs="宋体" w:hint="eastAsia"/>
        </w:rPr>
        <w:t>乙方：</w:t>
      </w:r>
      <w:r>
        <w:rPr>
          <w:rFonts w:cs="宋体" w:hint="eastAsia"/>
          <w:b/>
        </w:rPr>
        <w:t xml:space="preserve">                        </w:t>
      </w:r>
    </w:p>
    <w:p w:rsidR="00692E39" w:rsidRDefault="00566468">
      <w:pPr>
        <w:pStyle w:val="afd"/>
        <w:rPr>
          <w:rFonts w:cs="宋体"/>
        </w:rPr>
      </w:pPr>
      <w:r>
        <w:rPr>
          <w:rFonts w:cs="宋体" w:hint="eastAsia"/>
        </w:rPr>
        <w:t xml:space="preserve">代表： </w:t>
      </w:r>
    </w:p>
    <w:p w:rsidR="00692E39" w:rsidRDefault="00566468">
      <w:pPr>
        <w:pStyle w:val="afd"/>
        <w:rPr>
          <w:rFonts w:cs="宋体"/>
        </w:rPr>
      </w:pPr>
      <w:r>
        <w:rPr>
          <w:rFonts w:cs="宋体" w:hint="eastAsia"/>
        </w:rPr>
        <w:t>日期：</w:t>
      </w:r>
    </w:p>
    <w:p w:rsidR="00692E39" w:rsidRDefault="00692E39">
      <w:pPr>
        <w:pStyle w:val="afd"/>
        <w:rPr>
          <w:rFonts w:cs="宋体"/>
        </w:rPr>
      </w:pPr>
    </w:p>
    <w:p w:rsidR="00692E39" w:rsidRDefault="00692E39">
      <w:pPr>
        <w:pStyle w:val="afd"/>
        <w:rPr>
          <w:rFonts w:cs="宋体"/>
        </w:rPr>
        <w:sectPr w:rsidR="00692E39">
          <w:pgSz w:w="12240" w:h="15840"/>
          <w:pgMar w:top="1440" w:right="1080" w:bottom="1440" w:left="1080" w:header="0" w:footer="841" w:gutter="0"/>
          <w:cols w:space="720"/>
        </w:sectPr>
      </w:pPr>
    </w:p>
    <w:p w:rsidR="00692E39" w:rsidRDefault="00566468" w:rsidP="00DE5013">
      <w:pPr>
        <w:pStyle w:val="aff4"/>
        <w:spacing w:before="48"/>
        <w:rPr>
          <w:rFonts w:ascii="宋体" w:eastAsia="宋体"/>
        </w:rPr>
      </w:pPr>
      <w:r>
        <w:rPr>
          <w:rFonts w:ascii="宋体" w:eastAsia="宋体" w:hint="eastAsia"/>
        </w:rPr>
        <w:lastRenderedPageBreak/>
        <w:t>合同附件三 双方项目组成员</w:t>
      </w:r>
    </w:p>
    <w:p w:rsidR="00692E39" w:rsidRDefault="00692E39">
      <w:pPr>
        <w:spacing w:line="480" w:lineRule="atLeast"/>
        <w:rPr>
          <w:rFonts w:ascii="宋体" w:hAnsi="宋体" w:cs="宋体"/>
          <w:szCs w:val="21"/>
        </w:rPr>
      </w:pPr>
    </w:p>
    <w:p w:rsidR="00692E39" w:rsidRDefault="00566468">
      <w:pPr>
        <w:spacing w:line="480" w:lineRule="atLeast"/>
        <w:rPr>
          <w:rFonts w:ascii="宋体" w:hAnsi="宋体" w:cs="宋体"/>
          <w:szCs w:val="21"/>
        </w:rPr>
      </w:pPr>
      <w:r>
        <w:rPr>
          <w:rFonts w:ascii="宋体" w:hAnsi="宋体" w:cs="宋体" w:hint="eastAsia"/>
          <w:szCs w:val="21"/>
        </w:rPr>
        <w:t xml:space="preserve">甲方项目经理：                     乙方项目经理（签名）：    </w:t>
      </w:r>
    </w:p>
    <w:p w:rsidR="00692E39" w:rsidRDefault="00566468">
      <w:pPr>
        <w:spacing w:line="480" w:lineRule="atLeast"/>
        <w:rPr>
          <w:rFonts w:ascii="宋体" w:hAnsi="宋体" w:cs="宋体"/>
          <w:szCs w:val="21"/>
          <w:u w:val="single"/>
        </w:rPr>
      </w:pPr>
      <w:r>
        <w:rPr>
          <w:rFonts w:ascii="宋体" w:hAnsi="宋体" w:cs="宋体" w:hint="eastAsia"/>
          <w:szCs w:val="21"/>
        </w:rPr>
        <w:t>姓  名：</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rPr>
        <w:t xml:space="preserve">                 姓  名：</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p>
    <w:p w:rsidR="00692E39" w:rsidRDefault="00566468">
      <w:pPr>
        <w:spacing w:line="480" w:lineRule="atLeast"/>
        <w:rPr>
          <w:rFonts w:ascii="宋体" w:hAnsi="宋体" w:cs="宋体"/>
          <w:szCs w:val="21"/>
        </w:rPr>
      </w:pPr>
      <w:r>
        <w:rPr>
          <w:rFonts w:ascii="宋体" w:hAnsi="宋体" w:cs="宋体" w:hint="eastAsia"/>
          <w:szCs w:val="21"/>
        </w:rPr>
        <w:t>身份证：</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rPr>
        <w:t xml:space="preserve">           身份证：</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p>
    <w:p w:rsidR="00692E39" w:rsidRDefault="00566468">
      <w:pPr>
        <w:spacing w:line="480" w:lineRule="atLeast"/>
        <w:rPr>
          <w:rFonts w:ascii="宋体" w:hAnsi="宋体" w:cs="宋体"/>
          <w:szCs w:val="21"/>
        </w:rPr>
      </w:pPr>
      <w:r>
        <w:rPr>
          <w:rFonts w:ascii="宋体" w:hAnsi="宋体" w:cs="宋体" w:hint="eastAsia"/>
          <w:szCs w:val="21"/>
        </w:rPr>
        <w:t>职  责：</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rPr>
        <w:t xml:space="preserve">           职  责：</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p>
    <w:p w:rsidR="00692E39" w:rsidRDefault="00566468">
      <w:pPr>
        <w:spacing w:line="480" w:lineRule="atLeast"/>
        <w:rPr>
          <w:rFonts w:ascii="宋体" w:hAnsi="宋体" w:cs="宋体"/>
          <w:szCs w:val="21"/>
        </w:rPr>
      </w:pPr>
      <w:r>
        <w:rPr>
          <w:rFonts w:ascii="宋体" w:hAnsi="宋体" w:cs="宋体" w:hint="eastAsia"/>
          <w:szCs w:val="21"/>
        </w:rPr>
        <w:t>联系方式：</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rPr>
        <w:tab/>
        <w:t xml:space="preserve">       联系方式：</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p>
    <w:p w:rsidR="00692E39" w:rsidRDefault="00692E39">
      <w:pPr>
        <w:spacing w:line="480" w:lineRule="atLeast"/>
        <w:rPr>
          <w:rFonts w:ascii="宋体" w:hAnsi="宋体" w:cs="宋体"/>
          <w:szCs w:val="21"/>
        </w:rPr>
      </w:pPr>
    </w:p>
    <w:p w:rsidR="00692E39" w:rsidRDefault="00566468">
      <w:pPr>
        <w:spacing w:line="480" w:lineRule="atLeast"/>
        <w:rPr>
          <w:rFonts w:ascii="宋体" w:hAnsi="宋体" w:cs="宋体"/>
          <w:szCs w:val="21"/>
        </w:rPr>
      </w:pPr>
      <w:r>
        <w:rPr>
          <w:rFonts w:ascii="宋体" w:hAnsi="宋体" w:cs="宋体" w:hint="eastAsia"/>
          <w:szCs w:val="21"/>
        </w:rPr>
        <w:t>甲方项目成员：                      乙方项目成员：</w:t>
      </w:r>
    </w:p>
    <w:p w:rsidR="00692E39" w:rsidRDefault="00566468">
      <w:pPr>
        <w:spacing w:line="480" w:lineRule="atLeast"/>
        <w:rPr>
          <w:rFonts w:ascii="宋体" w:hAnsi="宋体" w:cs="宋体"/>
          <w:szCs w:val="21"/>
        </w:rPr>
      </w:pPr>
      <w:r>
        <w:rPr>
          <w:rFonts w:ascii="宋体" w:hAnsi="宋体" w:cs="宋体" w:hint="eastAsia"/>
          <w:szCs w:val="21"/>
        </w:rPr>
        <w:t>姓  名：</w:t>
      </w:r>
      <w:r>
        <w:rPr>
          <w:rFonts w:ascii="宋体" w:hAnsi="宋体" w:cs="宋体" w:hint="eastAsia"/>
          <w:szCs w:val="21"/>
          <w:u w:val="single"/>
        </w:rPr>
        <w:tab/>
        <w:t xml:space="preserve">             </w:t>
      </w:r>
      <w:r>
        <w:rPr>
          <w:rFonts w:ascii="宋体" w:hAnsi="宋体" w:cs="宋体" w:hint="eastAsia"/>
          <w:szCs w:val="21"/>
        </w:rPr>
        <w:t xml:space="preserve">             姓  名：</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p>
    <w:p w:rsidR="00692E39" w:rsidRDefault="00566468">
      <w:pPr>
        <w:spacing w:line="480" w:lineRule="atLeast"/>
        <w:rPr>
          <w:rFonts w:ascii="宋体" w:hAnsi="宋体" w:cs="宋体"/>
          <w:szCs w:val="21"/>
        </w:rPr>
      </w:pPr>
      <w:r>
        <w:rPr>
          <w:rFonts w:ascii="宋体" w:hAnsi="宋体" w:cs="宋体" w:hint="eastAsia"/>
          <w:szCs w:val="21"/>
        </w:rPr>
        <w:t>身份证：</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rPr>
        <w:t xml:space="preserve">            身份证：</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p>
    <w:p w:rsidR="00692E39" w:rsidRDefault="00566468">
      <w:pPr>
        <w:spacing w:line="480" w:lineRule="atLeast"/>
        <w:rPr>
          <w:rFonts w:ascii="宋体" w:hAnsi="宋体" w:cs="宋体"/>
          <w:szCs w:val="21"/>
        </w:rPr>
      </w:pPr>
      <w:r>
        <w:rPr>
          <w:rFonts w:ascii="宋体" w:hAnsi="宋体" w:cs="宋体" w:hint="eastAsia"/>
          <w:szCs w:val="21"/>
        </w:rPr>
        <w:t>职  责：</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rPr>
        <w:tab/>
        <w:t xml:space="preserve">          职  责：</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p>
    <w:p w:rsidR="00692E39" w:rsidRDefault="00566468">
      <w:pPr>
        <w:spacing w:line="480" w:lineRule="atLeast"/>
        <w:rPr>
          <w:rFonts w:ascii="宋体" w:hAnsi="宋体" w:cs="宋体"/>
          <w:szCs w:val="21"/>
        </w:rPr>
      </w:pPr>
      <w:r>
        <w:rPr>
          <w:rFonts w:ascii="宋体" w:hAnsi="宋体" w:cs="宋体" w:hint="eastAsia"/>
          <w:szCs w:val="21"/>
        </w:rPr>
        <w:t>负责项目：</w:t>
      </w:r>
      <w:r>
        <w:rPr>
          <w:rFonts w:ascii="宋体" w:hAnsi="宋体" w:cs="宋体" w:hint="eastAsia"/>
          <w:szCs w:val="21"/>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rPr>
        <w:t xml:space="preserve">            负责项目：</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p>
    <w:p w:rsidR="00692E39" w:rsidRDefault="00566468">
      <w:pPr>
        <w:spacing w:line="480" w:lineRule="atLeast"/>
        <w:rPr>
          <w:rFonts w:ascii="宋体" w:hAnsi="宋体" w:cs="宋体"/>
          <w:szCs w:val="21"/>
        </w:rPr>
      </w:pPr>
      <w:r>
        <w:rPr>
          <w:rFonts w:ascii="宋体" w:hAnsi="宋体" w:cs="宋体" w:hint="eastAsia"/>
          <w:szCs w:val="21"/>
        </w:rPr>
        <w:t>联系方式：</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r>
        <w:rPr>
          <w:rFonts w:ascii="宋体" w:hAnsi="宋体" w:cs="宋体" w:hint="eastAsia"/>
          <w:szCs w:val="21"/>
        </w:rPr>
        <w:t xml:space="preserve">          联系方式：</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t xml:space="preserve">     </w:t>
      </w:r>
    </w:p>
    <w:p w:rsidR="00692E39" w:rsidRDefault="00692E39">
      <w:pPr>
        <w:spacing w:line="480" w:lineRule="atLeast"/>
        <w:rPr>
          <w:rFonts w:ascii="宋体" w:hAnsi="宋体" w:cs="宋体"/>
          <w:szCs w:val="21"/>
        </w:rPr>
      </w:pPr>
    </w:p>
    <w:p w:rsidR="00692E39" w:rsidRDefault="00566468">
      <w:pPr>
        <w:rPr>
          <w:rFonts w:ascii="宋体" w:hAnsi="宋体" w:cs="宋体"/>
          <w:b/>
          <w:bCs/>
        </w:rPr>
      </w:pPr>
      <w:r>
        <w:rPr>
          <w:rFonts w:ascii="宋体" w:hAnsi="宋体" w:cs="宋体" w:hint="eastAsia"/>
          <w:b/>
          <w:bCs/>
        </w:rPr>
        <w:br w:type="page"/>
      </w:r>
    </w:p>
    <w:p w:rsidR="00692E39" w:rsidRDefault="00566468" w:rsidP="00DE5013">
      <w:pPr>
        <w:pStyle w:val="aff4"/>
        <w:spacing w:before="48"/>
        <w:rPr>
          <w:rFonts w:ascii="宋体" w:eastAsia="宋体"/>
        </w:rPr>
      </w:pPr>
      <w:r>
        <w:rPr>
          <w:rFonts w:ascii="宋体" w:eastAsia="宋体" w:hint="eastAsia"/>
        </w:rPr>
        <w:lastRenderedPageBreak/>
        <w:t>合同附件四 保险要求附表</w:t>
      </w:r>
    </w:p>
    <w:p w:rsidR="00692E39" w:rsidRDefault="00692E39">
      <w:pPr>
        <w:pStyle w:val="Default"/>
        <w:jc w:val="center"/>
        <w:rPr>
          <w:b/>
          <w:color w:val="auto"/>
          <w:sz w:val="22"/>
          <w:szCs w:val="22"/>
        </w:rPr>
      </w:pPr>
    </w:p>
    <w:p w:rsidR="00692E39" w:rsidRDefault="00566468">
      <w:pPr>
        <w:pStyle w:val="Default"/>
        <w:jc w:val="center"/>
        <w:rPr>
          <w:b/>
          <w:color w:val="auto"/>
          <w:sz w:val="22"/>
          <w:szCs w:val="22"/>
        </w:rPr>
      </w:pPr>
      <w:r>
        <w:rPr>
          <w:b/>
          <w:color w:val="auto"/>
          <w:sz w:val="22"/>
          <w:szCs w:val="22"/>
        </w:rPr>
        <w:t xml:space="preserve">Insurance </w:t>
      </w:r>
      <w:r>
        <w:rPr>
          <w:b/>
          <w:color w:val="auto"/>
          <w:sz w:val="22"/>
          <w:szCs w:val="22"/>
        </w:rPr>
        <w:t>保险</w:t>
      </w:r>
    </w:p>
    <w:p w:rsidR="00692E39" w:rsidRDefault="00692E39">
      <w:pPr>
        <w:pStyle w:val="Default"/>
        <w:jc w:val="center"/>
        <w:rPr>
          <w:b/>
          <w:color w:val="auto"/>
          <w:sz w:val="22"/>
          <w:szCs w:val="22"/>
        </w:rPr>
      </w:pPr>
    </w:p>
    <w:p w:rsidR="00692E39" w:rsidRDefault="00566468">
      <w:pPr>
        <w:keepNext/>
        <w:ind w:right="-58"/>
        <w:rPr>
          <w:rFonts w:cs="Arial"/>
          <w:b/>
          <w:sz w:val="22"/>
          <w:szCs w:val="22"/>
          <w:u w:val="single"/>
        </w:rPr>
      </w:pPr>
      <w:r>
        <w:rPr>
          <w:rFonts w:cs="Arial"/>
          <w:b/>
          <w:sz w:val="22"/>
          <w:szCs w:val="22"/>
        </w:rPr>
        <w:t>1</w:t>
      </w:r>
      <w:r>
        <w:rPr>
          <w:rFonts w:cs="Arial"/>
          <w:sz w:val="22"/>
          <w:szCs w:val="22"/>
        </w:rPr>
        <w:t>.</w:t>
      </w:r>
      <w:r>
        <w:rPr>
          <w:rFonts w:cs="Arial"/>
          <w:sz w:val="22"/>
          <w:szCs w:val="22"/>
        </w:rPr>
        <w:tab/>
      </w:r>
      <w:r>
        <w:rPr>
          <w:rFonts w:cs="Arial"/>
          <w:b/>
          <w:sz w:val="22"/>
          <w:szCs w:val="22"/>
          <w:u w:val="single"/>
        </w:rPr>
        <w:t xml:space="preserve">Obligations to Insure </w:t>
      </w:r>
      <w:r>
        <w:rPr>
          <w:rFonts w:cs="Arial"/>
          <w:b/>
          <w:sz w:val="22"/>
          <w:szCs w:val="22"/>
          <w:u w:val="single"/>
        </w:rPr>
        <w:t>保险</w:t>
      </w:r>
      <w:r>
        <w:rPr>
          <w:rFonts w:cs="Arial" w:hint="eastAsia"/>
          <w:b/>
          <w:sz w:val="22"/>
          <w:szCs w:val="22"/>
          <w:u w:val="single"/>
        </w:rPr>
        <w:t>责任</w:t>
      </w:r>
      <w:r>
        <w:rPr>
          <w:rFonts w:cs="Arial"/>
          <w:b/>
          <w:sz w:val="22"/>
          <w:szCs w:val="22"/>
          <w:u w:val="single"/>
        </w:rPr>
        <w:t>义务</w:t>
      </w:r>
      <w:r>
        <w:rPr>
          <w:rFonts w:cs="Arial"/>
          <w:b/>
          <w:sz w:val="22"/>
          <w:szCs w:val="22"/>
          <w:u w:val="single"/>
        </w:rPr>
        <w:t xml:space="preserve"> </w:t>
      </w:r>
    </w:p>
    <w:p w:rsidR="00692E39" w:rsidRDefault="00692E39">
      <w:pPr>
        <w:keepNext/>
        <w:ind w:right="-58"/>
        <w:rPr>
          <w:rFonts w:cs="Arial"/>
          <w:sz w:val="22"/>
          <w:szCs w:val="22"/>
        </w:rPr>
      </w:pPr>
    </w:p>
    <w:p w:rsidR="00692E39" w:rsidRDefault="00692E39">
      <w:pPr>
        <w:keepNext/>
        <w:ind w:right="-58"/>
        <w:rPr>
          <w:rFonts w:cs="Arial"/>
          <w:sz w:val="22"/>
          <w:szCs w:val="22"/>
        </w:rPr>
      </w:pPr>
    </w:p>
    <w:p w:rsidR="00692E39" w:rsidRDefault="00566468">
      <w:pPr>
        <w:keepNext/>
        <w:tabs>
          <w:tab w:val="left" w:pos="720"/>
        </w:tabs>
        <w:ind w:left="720" w:right="-58" w:hanging="720"/>
        <w:rPr>
          <w:rFonts w:cs="Arial"/>
          <w:sz w:val="22"/>
          <w:szCs w:val="22"/>
        </w:rPr>
      </w:pPr>
      <w:r>
        <w:rPr>
          <w:rFonts w:cs="Arial"/>
          <w:sz w:val="22"/>
          <w:szCs w:val="22"/>
        </w:rPr>
        <w:t>1.1</w:t>
      </w:r>
      <w:r>
        <w:rPr>
          <w:rFonts w:cs="Arial"/>
          <w:sz w:val="22"/>
          <w:szCs w:val="22"/>
        </w:rPr>
        <w:tab/>
        <w:t xml:space="preserve">Without in any way limiting or otherwise prejudicing any of the Contractor's obligations or liabilities under this Contract, the Contractor shall, at all times during the Term, at </w:t>
      </w:r>
      <w:proofErr w:type="gramStart"/>
      <w:r>
        <w:rPr>
          <w:rFonts w:cs="Arial"/>
          <w:sz w:val="22"/>
          <w:szCs w:val="22"/>
        </w:rPr>
        <w:t>his own</w:t>
      </w:r>
      <w:proofErr w:type="gramEnd"/>
      <w:r>
        <w:rPr>
          <w:rFonts w:cs="Arial"/>
          <w:sz w:val="22"/>
          <w:szCs w:val="22"/>
        </w:rPr>
        <w:t xml:space="preserve"> direct cost and expense,</w:t>
      </w:r>
      <w:r>
        <w:rPr>
          <w:rFonts w:eastAsia="LFFSong" w:cs="Arial"/>
          <w:sz w:val="22"/>
          <w:szCs w:val="22"/>
          <w:lang w:eastAsia="zh-TW"/>
        </w:rPr>
        <w:t xml:space="preserve"> take out and maintain the following insurances</w:t>
      </w:r>
      <w:r>
        <w:rPr>
          <w:rFonts w:cs="Arial"/>
          <w:sz w:val="22"/>
          <w:szCs w:val="22"/>
        </w:rPr>
        <w:t>:</w:t>
      </w:r>
    </w:p>
    <w:p w:rsidR="00692E39" w:rsidRDefault="00692E39">
      <w:pPr>
        <w:rPr>
          <w:rFonts w:cs="Arial"/>
          <w:sz w:val="22"/>
          <w:szCs w:val="22"/>
        </w:rPr>
      </w:pPr>
    </w:p>
    <w:p w:rsidR="00692E39" w:rsidRDefault="00566468">
      <w:pPr>
        <w:ind w:left="720"/>
        <w:rPr>
          <w:rFonts w:cs="Arial"/>
          <w:sz w:val="22"/>
          <w:szCs w:val="22"/>
        </w:rPr>
      </w:pPr>
      <w:r>
        <w:rPr>
          <w:rFonts w:cs="Arial"/>
          <w:sz w:val="22"/>
          <w:szCs w:val="22"/>
        </w:rPr>
        <w:t>在合同期内，承包商有责任或义务确保以下保险始终有效，且该合同责任或义务不受任何其他任何因素的限制或影响。承包商将自行承担相关的保险费用：</w:t>
      </w:r>
    </w:p>
    <w:p w:rsidR="00692E39" w:rsidRDefault="00692E39">
      <w:pPr>
        <w:keepNext/>
        <w:tabs>
          <w:tab w:val="left" w:pos="720"/>
          <w:tab w:val="left" w:pos="1440"/>
          <w:tab w:val="left" w:pos="2160"/>
        </w:tabs>
        <w:ind w:left="2520" w:right="-58" w:hanging="2520"/>
        <w:rPr>
          <w:rFonts w:cs="Arial"/>
          <w:sz w:val="22"/>
          <w:szCs w:val="22"/>
        </w:rPr>
      </w:pPr>
    </w:p>
    <w:p w:rsidR="00692E39" w:rsidRDefault="00566468">
      <w:pPr>
        <w:keepNext/>
        <w:tabs>
          <w:tab w:val="left" w:pos="720"/>
        </w:tabs>
        <w:ind w:left="1620" w:right="-58" w:hanging="1620"/>
        <w:rPr>
          <w:rFonts w:cs="Arial"/>
          <w:sz w:val="22"/>
          <w:szCs w:val="22"/>
        </w:rPr>
      </w:pPr>
      <w:r>
        <w:rPr>
          <w:rFonts w:cs="Arial"/>
          <w:sz w:val="22"/>
          <w:szCs w:val="22"/>
        </w:rPr>
        <w:tab/>
      </w:r>
    </w:p>
    <w:p w:rsidR="00692E39" w:rsidRDefault="00566468">
      <w:pPr>
        <w:keepNext/>
        <w:tabs>
          <w:tab w:val="left" w:pos="720"/>
        </w:tabs>
        <w:ind w:left="1620" w:right="-58" w:hanging="1620"/>
        <w:rPr>
          <w:rFonts w:eastAsia="LFFSong" w:cs="Arial"/>
          <w:sz w:val="22"/>
          <w:szCs w:val="22"/>
          <w:lang w:eastAsia="zh-TW"/>
        </w:rPr>
      </w:pPr>
      <w:r>
        <w:rPr>
          <w:rFonts w:cs="Arial"/>
          <w:sz w:val="22"/>
          <w:szCs w:val="22"/>
        </w:rPr>
        <w:tab/>
        <w:t>1.1.1</w:t>
      </w:r>
      <w:r>
        <w:rPr>
          <w:rFonts w:cs="Arial"/>
          <w:sz w:val="22"/>
          <w:szCs w:val="22"/>
        </w:rPr>
        <w:tab/>
      </w:r>
      <w:r>
        <w:rPr>
          <w:rFonts w:eastAsia="LFFSong" w:cs="Arial"/>
          <w:sz w:val="22"/>
          <w:szCs w:val="22"/>
          <w:lang w:eastAsia="zh-TW"/>
        </w:rPr>
        <w:t xml:space="preserve">contractor’s all risks insurance </w:t>
      </w:r>
      <w:r>
        <w:rPr>
          <w:rFonts w:eastAsia="LFFSong" w:cs="Arial"/>
          <w:sz w:val="22"/>
          <w:szCs w:val="22"/>
        </w:rPr>
        <w:t xml:space="preserve">(in the joint names of the Contractor, </w:t>
      </w:r>
      <w:r>
        <w:rPr>
          <w:rFonts w:eastAsia="LFFSong" w:cs="Arial"/>
          <w:sz w:val="22"/>
          <w:szCs w:val="22"/>
          <w:lang w:eastAsia="zh-TW"/>
        </w:rPr>
        <w:t>his sub-contractors of any tier</w:t>
      </w:r>
      <w:r>
        <w:rPr>
          <w:rFonts w:eastAsia="LFFSong" w:cs="Arial"/>
          <w:sz w:val="22"/>
          <w:szCs w:val="22"/>
        </w:rPr>
        <w:t xml:space="preserve"> and the Principal) </w:t>
      </w:r>
      <w:r>
        <w:rPr>
          <w:rFonts w:eastAsia="LFFSong" w:cs="Arial"/>
          <w:sz w:val="22"/>
          <w:szCs w:val="22"/>
          <w:lang w:eastAsia="zh-TW"/>
        </w:rPr>
        <w:t>covering all risks of loss or damage as are customarily included under an "all risks" policy for the contract work for an amount not less than the contract value, and remains valid until the end of the defects liability period</w:t>
      </w:r>
      <w:r>
        <w:rPr>
          <w:rFonts w:cs="Arial"/>
          <w:sz w:val="22"/>
          <w:szCs w:val="22"/>
        </w:rPr>
        <w:t>;</w:t>
      </w:r>
    </w:p>
    <w:p w:rsidR="00692E39" w:rsidRDefault="00692E39">
      <w:pPr>
        <w:rPr>
          <w:rFonts w:cs="Arial"/>
          <w:sz w:val="22"/>
          <w:szCs w:val="22"/>
        </w:rPr>
      </w:pPr>
    </w:p>
    <w:p w:rsidR="00692E39" w:rsidRDefault="00566468">
      <w:pPr>
        <w:ind w:left="1620"/>
        <w:rPr>
          <w:rFonts w:ascii="MS PGothic" w:eastAsia="MS PGothic" w:hAnsi="MS PGothic"/>
          <w:sz w:val="22"/>
          <w:szCs w:val="22"/>
        </w:rPr>
      </w:pPr>
      <w:r>
        <w:rPr>
          <w:rFonts w:cs="Arial" w:hint="eastAsia"/>
          <w:sz w:val="22"/>
          <w:szCs w:val="22"/>
        </w:rPr>
        <w:t>建築工程一切險</w:t>
      </w:r>
      <w:r>
        <w:rPr>
          <w:rFonts w:cs="Arial"/>
          <w:sz w:val="22"/>
          <w:szCs w:val="22"/>
        </w:rPr>
        <w:t>（以承包商及其分包商和</w:t>
      </w:r>
      <w:r>
        <w:rPr>
          <w:rFonts w:ascii="PMingLiU" w:hAnsi="PMingLiU" w:hint="eastAsia"/>
          <w:sz w:val="22"/>
          <w:szCs w:val="22"/>
        </w:rPr>
        <w:t>发包人</w:t>
      </w:r>
      <w:r>
        <w:rPr>
          <w:rFonts w:cs="Arial"/>
          <w:sz w:val="22"/>
          <w:szCs w:val="22"/>
        </w:rPr>
        <w:t>为共同被保险人）需以</w:t>
      </w:r>
      <w:r>
        <w:rPr>
          <w:rFonts w:cs="Arial" w:hint="eastAsia"/>
          <w:sz w:val="22"/>
          <w:szCs w:val="22"/>
        </w:rPr>
        <w:t>「建築工程一切險」</w:t>
      </w:r>
      <w:r>
        <w:rPr>
          <w:rFonts w:cs="Arial"/>
          <w:sz w:val="22"/>
          <w:szCs w:val="22"/>
        </w:rPr>
        <w:t>保险</w:t>
      </w:r>
      <w:r>
        <w:rPr>
          <w:rFonts w:cs="Arial" w:hint="eastAsia"/>
          <w:sz w:val="22"/>
          <w:szCs w:val="22"/>
        </w:rPr>
        <w:t>範</w:t>
      </w:r>
      <w:proofErr w:type="gramStart"/>
      <w:r>
        <w:rPr>
          <w:rFonts w:cs="Arial" w:hint="eastAsia"/>
          <w:sz w:val="22"/>
          <w:szCs w:val="22"/>
        </w:rPr>
        <w:t>圍</w:t>
      </w:r>
      <w:proofErr w:type="gramEnd"/>
      <w:r>
        <w:rPr>
          <w:rFonts w:cs="Arial"/>
          <w:sz w:val="22"/>
          <w:szCs w:val="22"/>
        </w:rPr>
        <w:t>保障</w:t>
      </w:r>
      <w:r>
        <w:rPr>
          <w:rFonts w:hint="eastAsia"/>
          <w:sz w:val="22"/>
          <w:szCs w:val="22"/>
        </w:rPr>
        <w:t>工程項</w:t>
      </w:r>
      <w:proofErr w:type="gramStart"/>
      <w:r>
        <w:rPr>
          <w:rFonts w:hint="eastAsia"/>
          <w:sz w:val="22"/>
          <w:szCs w:val="22"/>
        </w:rPr>
        <w:t>目</w:t>
      </w:r>
      <w:r>
        <w:rPr>
          <w:rFonts w:cs="Arial"/>
          <w:sz w:val="22"/>
          <w:szCs w:val="22"/>
        </w:rPr>
        <w:t>财产</w:t>
      </w:r>
      <w:proofErr w:type="gramEnd"/>
      <w:r>
        <w:rPr>
          <w:rFonts w:cs="Arial"/>
          <w:sz w:val="22"/>
          <w:szCs w:val="22"/>
        </w:rPr>
        <w:t>遭受损失或损坏的风险，其保险金额不得低于</w:t>
      </w:r>
      <w:r>
        <w:rPr>
          <w:rFonts w:cs="Arial" w:hint="eastAsia"/>
          <w:sz w:val="22"/>
          <w:szCs w:val="22"/>
        </w:rPr>
        <w:t>工程合約金額，并在缺陷责任期终止前始终有效</w:t>
      </w:r>
      <w:r>
        <w:rPr>
          <w:rFonts w:cs="Arial"/>
          <w:sz w:val="22"/>
          <w:szCs w:val="22"/>
        </w:rPr>
        <w:t>。</w:t>
      </w:r>
    </w:p>
    <w:p w:rsidR="00692E39" w:rsidRDefault="00692E39">
      <w:pPr>
        <w:keepNext/>
        <w:tabs>
          <w:tab w:val="left" w:pos="720"/>
        </w:tabs>
        <w:ind w:left="1620" w:right="-58" w:hanging="1620"/>
        <w:rPr>
          <w:rFonts w:cs="Arial"/>
          <w:sz w:val="22"/>
          <w:szCs w:val="22"/>
        </w:rPr>
      </w:pPr>
    </w:p>
    <w:p w:rsidR="00692E39" w:rsidRDefault="00566468">
      <w:pPr>
        <w:keepNext/>
        <w:tabs>
          <w:tab w:val="left" w:pos="720"/>
        </w:tabs>
        <w:ind w:left="1620" w:right="-58" w:hanging="900"/>
        <w:rPr>
          <w:rFonts w:eastAsia="LFFSong" w:cs="Arial"/>
          <w:sz w:val="22"/>
          <w:szCs w:val="22"/>
          <w:lang w:eastAsia="zh-TW"/>
        </w:rPr>
      </w:pPr>
      <w:r>
        <w:rPr>
          <w:rFonts w:cs="Arial"/>
          <w:sz w:val="22"/>
          <w:szCs w:val="22"/>
        </w:rPr>
        <w:t>1.1.2</w:t>
      </w:r>
      <w:r>
        <w:rPr>
          <w:rFonts w:cs="Arial"/>
          <w:sz w:val="22"/>
          <w:szCs w:val="22"/>
        </w:rPr>
        <w:tab/>
        <w:t>third party liability insurance</w:t>
      </w:r>
      <w:r>
        <w:rPr>
          <w:rFonts w:eastAsia="LFFSong" w:cs="Arial"/>
          <w:sz w:val="22"/>
          <w:szCs w:val="22"/>
          <w:lang w:eastAsia="zh-TW"/>
        </w:rPr>
        <w:t xml:space="preserve"> (in the joint names of the Contractor, his sub-contractors of any tier and the Principal) for the death of or bodily injury to any person (without limitation of the Principal’s employees) or for loss of or damage to property (without limitation of the Principal’s property) arising out of the execution of the Contract up to a minimum of not less than RMB 50million one occurrence or series of occurrences arising out of one event and unlimited as to the number of claims which may be made during the period of the policy or policies, and remains valid until the end of the defects liability period. Such insurance shall extend to cover accidental pollution and contamination liability and shall include the cross liability clause as set out in Paragraph</w:t>
      </w:r>
      <w:r>
        <w:rPr>
          <w:rFonts w:cs="Arial"/>
          <w:sz w:val="22"/>
          <w:szCs w:val="22"/>
        </w:rPr>
        <w:t xml:space="preserve"> 7 below;</w:t>
      </w:r>
    </w:p>
    <w:p w:rsidR="00692E39" w:rsidRDefault="00692E39">
      <w:pPr>
        <w:rPr>
          <w:rFonts w:cs="Arial"/>
          <w:sz w:val="22"/>
          <w:szCs w:val="22"/>
        </w:rPr>
      </w:pPr>
    </w:p>
    <w:p w:rsidR="00692E39" w:rsidRDefault="00566468">
      <w:pPr>
        <w:ind w:left="1620"/>
        <w:rPr>
          <w:rFonts w:eastAsiaTheme="minorEastAsia" w:cs="Arial"/>
          <w:sz w:val="22"/>
          <w:szCs w:val="22"/>
        </w:rPr>
      </w:pPr>
      <w:r>
        <w:rPr>
          <w:rFonts w:eastAsiaTheme="minorEastAsia" w:cs="Arial"/>
          <w:sz w:val="22"/>
          <w:szCs w:val="22"/>
        </w:rPr>
        <w:t>第三者责任保险（</w:t>
      </w:r>
      <w:r>
        <w:rPr>
          <w:rFonts w:cs="Arial"/>
          <w:sz w:val="22"/>
          <w:szCs w:val="22"/>
        </w:rPr>
        <w:t>以承包商及其分包商</w:t>
      </w:r>
      <w:r>
        <w:rPr>
          <w:rFonts w:eastAsiaTheme="minorEastAsia" w:cs="Arial"/>
          <w:sz w:val="22"/>
          <w:szCs w:val="22"/>
        </w:rPr>
        <w:t>和</w:t>
      </w:r>
      <w:r>
        <w:rPr>
          <w:rFonts w:ascii="PMingLiU" w:hAnsi="PMingLiU" w:hint="eastAsia"/>
          <w:sz w:val="22"/>
          <w:szCs w:val="22"/>
        </w:rPr>
        <w:t>发包人</w:t>
      </w:r>
      <w:r>
        <w:rPr>
          <w:rFonts w:eastAsiaTheme="minorEastAsia" w:cs="Arial"/>
          <w:sz w:val="22"/>
          <w:szCs w:val="22"/>
        </w:rPr>
        <w:t>为共同被保险人）</w:t>
      </w:r>
      <w:r>
        <w:rPr>
          <w:rFonts w:cs="Arial"/>
          <w:sz w:val="22"/>
          <w:szCs w:val="22"/>
        </w:rPr>
        <w:t>需</w:t>
      </w:r>
      <w:r>
        <w:rPr>
          <w:rFonts w:eastAsiaTheme="minorEastAsia" w:cs="Arial"/>
          <w:sz w:val="22"/>
          <w:szCs w:val="22"/>
        </w:rPr>
        <w:t>保障承包商依合同进行工作时造成第三者的人身伤亡（不限于</w:t>
      </w:r>
      <w:r>
        <w:rPr>
          <w:rFonts w:ascii="PMingLiU" w:hAnsi="PMingLiU" w:hint="eastAsia"/>
          <w:sz w:val="22"/>
          <w:szCs w:val="22"/>
        </w:rPr>
        <w:t>发包人</w:t>
      </w:r>
      <w:r>
        <w:rPr>
          <w:rFonts w:eastAsiaTheme="minorEastAsia" w:cs="Arial"/>
          <w:sz w:val="22"/>
          <w:szCs w:val="22"/>
        </w:rPr>
        <w:t>的员工）或财产损失（不限于</w:t>
      </w:r>
      <w:r>
        <w:rPr>
          <w:rFonts w:ascii="PMingLiU" w:hAnsi="PMingLiU" w:hint="eastAsia"/>
          <w:sz w:val="22"/>
          <w:szCs w:val="22"/>
        </w:rPr>
        <w:t>发包人</w:t>
      </w:r>
      <w:r>
        <w:rPr>
          <w:rFonts w:eastAsiaTheme="minorEastAsia" w:cs="Arial"/>
          <w:sz w:val="22"/>
          <w:szCs w:val="22"/>
        </w:rPr>
        <w:t>的财产）的经济赔偿责任，保险期间每次责任事故赔偿限额或同一原因引起的系列事故的赔偿限额不低于</w:t>
      </w:r>
      <w:r>
        <w:rPr>
          <w:rFonts w:cs="Calibri" w:hint="eastAsia"/>
          <w:sz w:val="22"/>
          <w:szCs w:val="22"/>
        </w:rPr>
        <w:t>人民</w:t>
      </w:r>
      <w:r>
        <w:rPr>
          <w:rFonts w:eastAsiaTheme="minorEastAsia" w:cs="Arial"/>
          <w:sz w:val="22"/>
          <w:szCs w:val="22"/>
        </w:rPr>
        <w:t>币五千万并且</w:t>
      </w:r>
      <w:r>
        <w:rPr>
          <w:rFonts w:cs="Arial"/>
          <w:sz w:val="22"/>
          <w:szCs w:val="22"/>
        </w:rPr>
        <w:t>无</w:t>
      </w:r>
      <w:r>
        <w:rPr>
          <w:rFonts w:eastAsiaTheme="minorEastAsia" w:cs="Arial"/>
          <w:sz w:val="22"/>
          <w:szCs w:val="22"/>
        </w:rPr>
        <w:t>累计责任限额上限，同时索赔次数没有限制</w:t>
      </w:r>
      <w:r>
        <w:rPr>
          <w:rFonts w:eastAsiaTheme="minorEastAsia" w:cs="Arial" w:hint="eastAsia"/>
          <w:sz w:val="22"/>
          <w:szCs w:val="22"/>
        </w:rPr>
        <w:t>，并在缺陷责任期终止前始终有效</w:t>
      </w:r>
      <w:r>
        <w:rPr>
          <w:rFonts w:eastAsiaTheme="minorEastAsia" w:cs="Arial"/>
          <w:sz w:val="22"/>
          <w:szCs w:val="22"/>
        </w:rPr>
        <w:t>。此保险需要扩展意外污染责任条款与交叉责任条款（</w:t>
      </w:r>
      <w:r>
        <w:rPr>
          <w:rFonts w:cs="Arial"/>
          <w:sz w:val="22"/>
          <w:szCs w:val="22"/>
        </w:rPr>
        <w:t>跟随</w:t>
      </w:r>
      <w:r>
        <w:rPr>
          <w:rFonts w:eastAsiaTheme="minorEastAsia" w:cs="Arial"/>
          <w:sz w:val="22"/>
          <w:szCs w:val="22"/>
        </w:rPr>
        <w:t>以下第</w:t>
      </w:r>
      <w:r>
        <w:rPr>
          <w:rFonts w:eastAsiaTheme="minorEastAsia" w:cs="Arial"/>
          <w:sz w:val="22"/>
          <w:szCs w:val="22"/>
        </w:rPr>
        <w:t>7</w:t>
      </w:r>
      <w:r>
        <w:rPr>
          <w:rFonts w:eastAsiaTheme="minorEastAsia" w:cs="Arial"/>
          <w:sz w:val="22"/>
          <w:szCs w:val="22"/>
        </w:rPr>
        <w:t>款内容）。</w:t>
      </w:r>
    </w:p>
    <w:p w:rsidR="00692E39" w:rsidRDefault="00692E39">
      <w:pPr>
        <w:pStyle w:val="afa"/>
        <w:ind w:left="1620"/>
        <w:rPr>
          <w:rFonts w:ascii="Arial" w:hAnsi="Arial" w:cs="Arial"/>
          <w:sz w:val="22"/>
          <w:szCs w:val="22"/>
        </w:rPr>
      </w:pPr>
    </w:p>
    <w:p w:rsidR="00692E39" w:rsidRDefault="00566468">
      <w:pPr>
        <w:keepNext/>
        <w:tabs>
          <w:tab w:val="left" w:pos="720"/>
        </w:tabs>
        <w:ind w:left="1620" w:right="-58" w:hanging="1620"/>
        <w:rPr>
          <w:rFonts w:eastAsia="LFFSong" w:cs="Arial"/>
          <w:sz w:val="22"/>
          <w:szCs w:val="22"/>
        </w:rPr>
      </w:pPr>
      <w:r>
        <w:rPr>
          <w:rFonts w:cs="Arial"/>
          <w:sz w:val="22"/>
          <w:szCs w:val="22"/>
        </w:rPr>
        <w:tab/>
      </w:r>
      <w:r>
        <w:rPr>
          <w:rFonts w:eastAsia="LFFSong" w:cs="Arial"/>
          <w:sz w:val="22"/>
          <w:szCs w:val="22"/>
        </w:rPr>
        <w:t>1.1.3</w:t>
      </w:r>
      <w:r>
        <w:rPr>
          <w:rFonts w:eastAsia="LFFSong" w:cs="Arial"/>
          <w:sz w:val="22"/>
          <w:szCs w:val="22"/>
        </w:rPr>
        <w:tab/>
      </w:r>
      <w:r>
        <w:rPr>
          <w:rFonts w:eastAsia="LFFSong" w:cs="Arial"/>
          <w:sz w:val="22"/>
          <w:szCs w:val="22"/>
          <w:u w:val="single"/>
        </w:rPr>
        <w:t>For employees</w:t>
      </w:r>
      <w:proofErr w:type="gramStart"/>
      <w:r>
        <w:rPr>
          <w:rFonts w:eastAsia="LFFSong" w:cs="Arial"/>
          <w:sz w:val="22"/>
          <w:szCs w:val="22"/>
          <w:u w:val="single"/>
        </w:rPr>
        <w:t>’</w:t>
      </w:r>
      <w:proofErr w:type="gramEnd"/>
      <w:r>
        <w:rPr>
          <w:rFonts w:eastAsia="LFFSong" w:cs="Arial"/>
          <w:sz w:val="22"/>
          <w:szCs w:val="22"/>
          <w:u w:val="single"/>
        </w:rPr>
        <w:t xml:space="preserve"> employed in HK </w:t>
      </w:r>
      <w:r>
        <w:rPr>
          <w:rFonts w:cs="Arial"/>
          <w:sz w:val="22"/>
          <w:szCs w:val="22"/>
          <w:u w:val="single"/>
        </w:rPr>
        <w:t>针对在香港受聘的员工</w:t>
      </w:r>
      <w:r>
        <w:rPr>
          <w:rFonts w:eastAsia="LFFSong" w:cs="Arial"/>
          <w:sz w:val="22"/>
          <w:szCs w:val="22"/>
          <w:u w:val="single"/>
        </w:rPr>
        <w:t>:</w:t>
      </w:r>
    </w:p>
    <w:p w:rsidR="00692E39" w:rsidRDefault="00566468">
      <w:pPr>
        <w:keepNext/>
        <w:tabs>
          <w:tab w:val="left" w:pos="720"/>
        </w:tabs>
        <w:ind w:left="1620" w:right="-58" w:hanging="1620"/>
        <w:rPr>
          <w:rFonts w:eastAsia="LFFSong" w:cs="Arial"/>
          <w:sz w:val="22"/>
          <w:szCs w:val="22"/>
          <w:lang w:eastAsia="zh-TW"/>
        </w:rPr>
      </w:pPr>
      <w:r>
        <w:rPr>
          <w:rFonts w:eastAsia="LFFSong" w:cs="Arial"/>
          <w:sz w:val="22"/>
          <w:szCs w:val="22"/>
        </w:rPr>
        <w:tab/>
      </w:r>
      <w:r>
        <w:rPr>
          <w:rFonts w:eastAsia="LFFSong" w:cs="Arial"/>
          <w:sz w:val="22"/>
          <w:szCs w:val="22"/>
        </w:rPr>
        <w:tab/>
      </w:r>
      <w:r>
        <w:rPr>
          <w:rFonts w:eastAsia="LFFSong" w:cs="Arial"/>
          <w:sz w:val="22"/>
          <w:szCs w:val="22"/>
          <w:lang w:eastAsia="zh-TW"/>
        </w:rPr>
        <w:t xml:space="preserve">employees' compensation insurance for a sum not less than the minimum required under the Employees' Compensation Ordinance (Cap. 282) in respect of claims for the death of or bodily injury to any workman or person under a contract of services with the Contractor and its sub-contractor of any tiers and and remains valid until the end of the defects liability period. Such insurance shall be endorsed the Principal as joint insured to cover the Principal's liability </w:t>
      </w:r>
      <w:r>
        <w:rPr>
          <w:rFonts w:eastAsia="LFFSong" w:cs="Arial"/>
          <w:sz w:val="22"/>
          <w:szCs w:val="22"/>
          <w:lang w:eastAsia="zh-TW"/>
        </w:rPr>
        <w:lastRenderedPageBreak/>
        <w:t xml:space="preserve">under the Employees' Compensation Ordinance (Cap. 282) and at common law to the employees of the Contractor. The insurance shall also extend to waive all rights of subrogation against the Principal. </w:t>
      </w:r>
    </w:p>
    <w:p w:rsidR="00692E39" w:rsidRDefault="00692E39">
      <w:pPr>
        <w:rPr>
          <w:rFonts w:cs="Arial"/>
          <w:sz w:val="22"/>
          <w:szCs w:val="22"/>
          <w:lang w:eastAsia="zh-TW"/>
        </w:rPr>
      </w:pPr>
    </w:p>
    <w:p w:rsidR="00692E39" w:rsidRDefault="00566468">
      <w:pPr>
        <w:ind w:left="1620"/>
        <w:rPr>
          <w:rFonts w:cs="Arial"/>
          <w:sz w:val="22"/>
          <w:szCs w:val="22"/>
        </w:rPr>
      </w:pPr>
      <w:r>
        <w:rPr>
          <w:rFonts w:cs="Arial"/>
          <w:sz w:val="22"/>
          <w:szCs w:val="22"/>
        </w:rPr>
        <w:t>根据《雇员补偿条例》（第</w:t>
      </w:r>
      <w:r>
        <w:rPr>
          <w:rFonts w:cs="Arial"/>
          <w:sz w:val="22"/>
          <w:szCs w:val="22"/>
        </w:rPr>
        <w:t>282</w:t>
      </w:r>
      <w:r>
        <w:rPr>
          <w:rFonts w:cs="Arial"/>
          <w:sz w:val="22"/>
          <w:szCs w:val="22"/>
        </w:rPr>
        <w:t>章），雇员补偿保险赔偿限额</w:t>
      </w:r>
      <w:proofErr w:type="gramStart"/>
      <w:r>
        <w:rPr>
          <w:rFonts w:cs="Arial"/>
          <w:sz w:val="22"/>
          <w:szCs w:val="22"/>
        </w:rPr>
        <w:t>需不得</w:t>
      </w:r>
      <w:proofErr w:type="gramEnd"/>
      <w:r>
        <w:rPr>
          <w:rFonts w:cs="Arial"/>
          <w:sz w:val="22"/>
          <w:szCs w:val="22"/>
        </w:rPr>
        <w:t>低于法定最低要求，赔偿任何与承包商及其分包商签订劳务合同的工人或人员因意外事故遭受人身伤害依法应承包商承担的经济赔偿责任</w:t>
      </w:r>
      <w:r>
        <w:rPr>
          <w:rFonts w:eastAsiaTheme="minorEastAsia" w:cs="Arial" w:hint="eastAsia"/>
          <w:sz w:val="22"/>
          <w:szCs w:val="22"/>
        </w:rPr>
        <w:t>，并在缺陷责任期终止前始终有效</w:t>
      </w:r>
      <w:r>
        <w:rPr>
          <w:rFonts w:cs="Arial"/>
          <w:sz w:val="22"/>
          <w:szCs w:val="22"/>
        </w:rPr>
        <w:t>。该保险应增加</w:t>
      </w:r>
      <w:r>
        <w:rPr>
          <w:rFonts w:ascii="PMingLiU" w:hAnsi="PMingLiU" w:hint="eastAsia"/>
          <w:sz w:val="22"/>
          <w:szCs w:val="22"/>
        </w:rPr>
        <w:t>发包人</w:t>
      </w:r>
      <w:r>
        <w:rPr>
          <w:rFonts w:cs="Arial"/>
          <w:sz w:val="22"/>
          <w:szCs w:val="22"/>
        </w:rPr>
        <w:t>为共同被保险人，并扩展承保</w:t>
      </w:r>
      <w:r>
        <w:rPr>
          <w:rFonts w:ascii="PMingLiU" w:hAnsi="PMingLiU" w:hint="eastAsia"/>
          <w:sz w:val="22"/>
          <w:szCs w:val="22"/>
        </w:rPr>
        <w:t>发包人</w:t>
      </w:r>
      <w:r>
        <w:rPr>
          <w:rFonts w:cs="Arial"/>
          <w:sz w:val="22"/>
          <w:szCs w:val="22"/>
        </w:rPr>
        <w:t>根据《雇员补偿条例》（第</w:t>
      </w:r>
      <w:r>
        <w:rPr>
          <w:rFonts w:cs="Arial"/>
          <w:sz w:val="22"/>
          <w:szCs w:val="22"/>
        </w:rPr>
        <w:t>282</w:t>
      </w:r>
      <w:r>
        <w:rPr>
          <w:rFonts w:cs="Arial"/>
          <w:sz w:val="22"/>
          <w:szCs w:val="22"/>
        </w:rPr>
        <w:t>章）和普通法应承担的经济赔偿责任，同时该保险应放弃对</w:t>
      </w:r>
      <w:r>
        <w:rPr>
          <w:rFonts w:ascii="PMingLiU" w:hAnsi="PMingLiU" w:hint="eastAsia"/>
          <w:sz w:val="22"/>
          <w:szCs w:val="22"/>
        </w:rPr>
        <w:t>发包人</w:t>
      </w:r>
      <w:r>
        <w:rPr>
          <w:rFonts w:cs="Arial"/>
          <w:sz w:val="22"/>
          <w:szCs w:val="22"/>
        </w:rPr>
        <w:t>的代位追偿权。</w:t>
      </w:r>
    </w:p>
    <w:p w:rsidR="00692E39" w:rsidRDefault="00692E39">
      <w:pPr>
        <w:pStyle w:val="afa"/>
        <w:ind w:left="1620"/>
        <w:rPr>
          <w:rFonts w:ascii="Arial" w:hAnsi="Arial" w:cs="Arial"/>
          <w:sz w:val="22"/>
          <w:szCs w:val="22"/>
          <w:u w:val="single"/>
        </w:rPr>
      </w:pPr>
    </w:p>
    <w:p w:rsidR="00692E39" w:rsidRDefault="00566468">
      <w:pPr>
        <w:pStyle w:val="afa"/>
        <w:ind w:left="1620"/>
        <w:rPr>
          <w:rFonts w:ascii="Arial" w:eastAsia="Times New Roman" w:hAnsi="Arial" w:cs="Arial"/>
          <w:sz w:val="22"/>
          <w:szCs w:val="22"/>
        </w:rPr>
      </w:pPr>
      <w:r>
        <w:rPr>
          <w:rFonts w:ascii="Arial" w:eastAsia="Times New Roman" w:hAnsi="Arial" w:cs="Arial"/>
          <w:sz w:val="22"/>
          <w:szCs w:val="22"/>
          <w:u w:val="single"/>
        </w:rPr>
        <w:t>For employees</w:t>
      </w:r>
      <w:proofErr w:type="gramStart"/>
      <w:r>
        <w:rPr>
          <w:rFonts w:ascii="Arial" w:eastAsia="Times New Roman" w:hAnsi="Arial" w:cs="Arial"/>
          <w:sz w:val="22"/>
          <w:szCs w:val="22"/>
          <w:u w:val="single"/>
        </w:rPr>
        <w:t>’</w:t>
      </w:r>
      <w:proofErr w:type="gramEnd"/>
      <w:r>
        <w:rPr>
          <w:rFonts w:ascii="Arial" w:eastAsia="Times New Roman" w:hAnsi="Arial" w:cs="Arial"/>
          <w:sz w:val="22"/>
          <w:szCs w:val="22"/>
          <w:u w:val="single"/>
        </w:rPr>
        <w:t xml:space="preserve"> employed in PRC </w:t>
      </w:r>
      <w:r>
        <w:rPr>
          <w:rFonts w:ascii="Arial" w:eastAsia="Microsoft JhengHei" w:hAnsi="Arial" w:cs="Arial"/>
          <w:sz w:val="22"/>
          <w:szCs w:val="22"/>
          <w:u w:val="single"/>
        </w:rPr>
        <w:t>针对在中华人民共和国受雇的员工</w:t>
      </w:r>
      <w:r>
        <w:rPr>
          <w:rFonts w:ascii="Arial" w:eastAsia="Times New Roman" w:hAnsi="Arial" w:cs="Arial"/>
          <w:sz w:val="22"/>
          <w:szCs w:val="22"/>
        </w:rPr>
        <w:t>:</w:t>
      </w:r>
    </w:p>
    <w:p w:rsidR="00692E39" w:rsidRDefault="00566468">
      <w:pPr>
        <w:pStyle w:val="afa"/>
        <w:ind w:left="1627"/>
        <w:rPr>
          <w:rFonts w:ascii="Arial" w:eastAsia="Times New Roman" w:hAnsi="Arial" w:cs="Arial"/>
          <w:sz w:val="22"/>
          <w:szCs w:val="22"/>
          <w:lang w:val="en-US"/>
        </w:rPr>
      </w:pPr>
      <w:r>
        <w:rPr>
          <w:rFonts w:ascii="Arial" w:eastAsia="Times New Roman" w:hAnsi="Arial" w:cs="Arial"/>
          <w:sz w:val="22"/>
          <w:szCs w:val="22"/>
          <w:lang w:val="en-US"/>
        </w:rPr>
        <w:t>employer's liability insurance for a sum up to 60 times of monthly salary</w:t>
      </w:r>
      <w:r>
        <w:rPr>
          <w:rFonts w:ascii="Arial" w:hAnsi="Arial" w:cs="Arial"/>
          <w:sz w:val="22"/>
          <w:szCs w:val="22"/>
          <w:lang w:val="en-US"/>
        </w:rPr>
        <w:t xml:space="preserve"> </w:t>
      </w:r>
      <w:r>
        <w:rPr>
          <w:rFonts w:ascii="Arial" w:eastAsia="Times New Roman" w:hAnsi="Arial" w:cs="Arial"/>
          <w:sz w:val="22"/>
          <w:szCs w:val="22"/>
          <w:lang w:val="en-US"/>
        </w:rPr>
        <w:t>for the employees in respect of claims for the death of or bodily injury to any workman or person under a contract of services with the Contractor and its sub-contractor of any tiers</w:t>
      </w:r>
      <w:r>
        <w:rPr>
          <w:rFonts w:ascii="Arial" w:eastAsia="LFFSong" w:hAnsi="Arial" w:cs="Arial"/>
          <w:sz w:val="22"/>
          <w:szCs w:val="22"/>
          <w:lang w:val="en-US"/>
        </w:rPr>
        <w:t xml:space="preserve"> and </w:t>
      </w:r>
      <w:r>
        <w:rPr>
          <w:rFonts w:ascii="Arial" w:eastAsia="LFFSong" w:hAnsi="Arial" w:cs="Arial"/>
          <w:sz w:val="22"/>
          <w:szCs w:val="22"/>
        </w:rPr>
        <w:t>remains valid until the end of the defects liability period</w:t>
      </w:r>
      <w:r>
        <w:rPr>
          <w:rFonts w:ascii="Arial" w:eastAsia="Times New Roman" w:hAnsi="Arial" w:cs="Arial"/>
          <w:sz w:val="22"/>
          <w:szCs w:val="22"/>
          <w:lang w:val="en-US"/>
        </w:rPr>
        <w:t>. Such insurance shall be endorsed the Principal as joint insured to cover the Principal’s liability and extend to waive all rights of subrogation against the Principal. The insurance shall also extend to cover employee while working in Hong Kong;</w:t>
      </w:r>
    </w:p>
    <w:p w:rsidR="00692E39" w:rsidRDefault="00692E39">
      <w:pPr>
        <w:rPr>
          <w:rFonts w:cs="Arial"/>
          <w:sz w:val="22"/>
          <w:szCs w:val="22"/>
        </w:rPr>
      </w:pPr>
    </w:p>
    <w:p w:rsidR="00692E39" w:rsidRDefault="00566468">
      <w:pPr>
        <w:ind w:left="1620"/>
        <w:rPr>
          <w:rFonts w:cs="Arial"/>
          <w:sz w:val="22"/>
          <w:szCs w:val="22"/>
        </w:rPr>
      </w:pPr>
      <w:r>
        <w:rPr>
          <w:rFonts w:cs="Arial"/>
          <w:sz w:val="22"/>
          <w:szCs w:val="22"/>
        </w:rPr>
        <w:t>雇主责任</w:t>
      </w:r>
      <w:proofErr w:type="gramStart"/>
      <w:r>
        <w:rPr>
          <w:rFonts w:cs="Arial"/>
          <w:sz w:val="22"/>
          <w:szCs w:val="22"/>
        </w:rPr>
        <w:t>险赔偿</w:t>
      </w:r>
      <w:proofErr w:type="gramEnd"/>
      <w:r>
        <w:rPr>
          <w:rFonts w:cs="Arial"/>
          <w:sz w:val="22"/>
          <w:szCs w:val="22"/>
        </w:rPr>
        <w:t>限额需为员工的</w:t>
      </w:r>
      <w:r>
        <w:rPr>
          <w:rFonts w:cs="Arial"/>
          <w:sz w:val="22"/>
          <w:szCs w:val="22"/>
        </w:rPr>
        <w:t>60</w:t>
      </w:r>
      <w:r>
        <w:rPr>
          <w:rFonts w:cs="Arial"/>
          <w:sz w:val="22"/>
          <w:szCs w:val="22"/>
        </w:rPr>
        <w:t>倍月薪，负责赔偿任何与承包商及其分包商签订劳动合同的员工或个人因意外事故遭受人身伤亡依法应承包商承担的经济赔偿责任</w:t>
      </w:r>
      <w:r>
        <w:rPr>
          <w:rFonts w:eastAsiaTheme="minorEastAsia" w:cs="Arial" w:hint="eastAsia"/>
          <w:sz w:val="22"/>
          <w:szCs w:val="22"/>
        </w:rPr>
        <w:t>，并在缺陷责任期终止前始终有效</w:t>
      </w:r>
      <w:r>
        <w:rPr>
          <w:rFonts w:cs="Arial"/>
          <w:sz w:val="22"/>
          <w:szCs w:val="22"/>
        </w:rPr>
        <w:t>。</w:t>
      </w:r>
    </w:p>
    <w:p w:rsidR="00692E39" w:rsidRDefault="00692E39">
      <w:pPr>
        <w:ind w:left="1620"/>
        <w:rPr>
          <w:rFonts w:cs="Arial"/>
          <w:sz w:val="22"/>
          <w:szCs w:val="22"/>
        </w:rPr>
      </w:pPr>
    </w:p>
    <w:p w:rsidR="00692E39" w:rsidRDefault="00566468">
      <w:pPr>
        <w:ind w:left="1620"/>
        <w:rPr>
          <w:rFonts w:cs="Arial"/>
          <w:sz w:val="22"/>
          <w:szCs w:val="22"/>
        </w:rPr>
      </w:pPr>
      <w:r>
        <w:rPr>
          <w:rFonts w:cs="Arial"/>
          <w:sz w:val="22"/>
          <w:szCs w:val="22"/>
        </w:rPr>
        <w:t>该保险应增加</w:t>
      </w:r>
      <w:r>
        <w:rPr>
          <w:rFonts w:ascii="PMingLiU" w:hAnsi="PMingLiU" w:hint="eastAsia"/>
          <w:sz w:val="22"/>
          <w:szCs w:val="22"/>
        </w:rPr>
        <w:t>发包人</w:t>
      </w:r>
      <w:r>
        <w:rPr>
          <w:rFonts w:cs="Arial"/>
          <w:sz w:val="22"/>
          <w:szCs w:val="22"/>
        </w:rPr>
        <w:t>为共同被保险人，并扩展承</w:t>
      </w:r>
      <w:r>
        <w:rPr>
          <w:rFonts w:ascii="PMingLiU" w:hAnsi="PMingLiU" w:hint="eastAsia"/>
          <w:sz w:val="22"/>
          <w:szCs w:val="22"/>
        </w:rPr>
        <w:t>发包人</w:t>
      </w:r>
      <w:r>
        <w:rPr>
          <w:rFonts w:cs="Arial"/>
          <w:sz w:val="22"/>
          <w:szCs w:val="22"/>
        </w:rPr>
        <w:t>依法应承担的经济赔偿责任与放弃对</w:t>
      </w:r>
      <w:r>
        <w:rPr>
          <w:rFonts w:ascii="PMingLiU" w:hAnsi="PMingLiU" w:hint="eastAsia"/>
          <w:sz w:val="22"/>
          <w:szCs w:val="22"/>
        </w:rPr>
        <w:t>发包人</w:t>
      </w:r>
      <w:r>
        <w:rPr>
          <w:rFonts w:cs="Arial"/>
          <w:sz w:val="22"/>
          <w:szCs w:val="22"/>
        </w:rPr>
        <w:t>的代位追偿权。同时该保险应扩展承保员工在香港因公受伤的责任。</w:t>
      </w:r>
    </w:p>
    <w:p w:rsidR="00692E39" w:rsidRDefault="00692E39">
      <w:pPr>
        <w:ind w:left="1620"/>
        <w:rPr>
          <w:rFonts w:cs="Arial"/>
          <w:sz w:val="22"/>
          <w:szCs w:val="22"/>
        </w:rPr>
      </w:pPr>
    </w:p>
    <w:p w:rsidR="00692E39" w:rsidRDefault="00692E39">
      <w:pPr>
        <w:ind w:left="1620"/>
        <w:rPr>
          <w:rFonts w:eastAsia="Times New Roman" w:cs="Arial"/>
          <w:sz w:val="22"/>
          <w:szCs w:val="22"/>
        </w:rPr>
      </w:pPr>
    </w:p>
    <w:p w:rsidR="00692E39" w:rsidRDefault="00692E39">
      <w:pPr>
        <w:ind w:left="1620"/>
        <w:rPr>
          <w:rFonts w:cs="Arial"/>
          <w:sz w:val="22"/>
          <w:szCs w:val="22"/>
        </w:rPr>
      </w:pPr>
    </w:p>
    <w:p w:rsidR="00692E39" w:rsidRDefault="00566468">
      <w:pPr>
        <w:pStyle w:val="afa"/>
        <w:widowControl/>
        <w:numPr>
          <w:ilvl w:val="1"/>
          <w:numId w:val="41"/>
        </w:numPr>
        <w:ind w:left="720"/>
        <w:contextualSpacing/>
        <w:rPr>
          <w:rFonts w:ascii="Arial" w:hAnsi="Arial" w:cs="Arial"/>
          <w:sz w:val="22"/>
          <w:szCs w:val="22"/>
          <w:lang w:val="en-US"/>
        </w:rPr>
      </w:pPr>
      <w:r>
        <w:rPr>
          <w:rFonts w:ascii="Arial" w:hAnsi="Arial" w:cs="Arial"/>
          <w:sz w:val="22"/>
          <w:szCs w:val="22"/>
          <w:lang w:val="en-US"/>
        </w:rPr>
        <w:t>The Contractor shall comply with the terms of the policies referred to in Paragraph 1.1 of this Schedule.</w:t>
      </w:r>
    </w:p>
    <w:p w:rsidR="00692E39" w:rsidRDefault="00692E39">
      <w:pPr>
        <w:rPr>
          <w:rFonts w:cs="Arial"/>
          <w:sz w:val="22"/>
          <w:szCs w:val="22"/>
        </w:rPr>
      </w:pPr>
    </w:p>
    <w:p w:rsidR="00692E39" w:rsidRDefault="00566468">
      <w:pPr>
        <w:ind w:left="720"/>
        <w:rPr>
          <w:rFonts w:cs="Arial"/>
          <w:sz w:val="22"/>
          <w:szCs w:val="22"/>
        </w:rPr>
      </w:pPr>
      <w:r>
        <w:rPr>
          <w:rFonts w:cs="Arial"/>
          <w:sz w:val="22"/>
          <w:szCs w:val="22"/>
        </w:rPr>
        <w:t>承包商应遵守本附表第</w:t>
      </w:r>
      <w:r>
        <w:rPr>
          <w:rFonts w:cs="Arial"/>
          <w:sz w:val="22"/>
          <w:szCs w:val="22"/>
        </w:rPr>
        <w:t>1.1</w:t>
      </w:r>
      <w:r>
        <w:rPr>
          <w:rFonts w:cs="Arial"/>
          <w:sz w:val="22"/>
          <w:szCs w:val="22"/>
        </w:rPr>
        <w:t>款所要求保险合同的条款</w:t>
      </w:r>
      <w:r>
        <w:rPr>
          <w:rFonts w:cs="Arial"/>
          <w:sz w:val="22"/>
          <w:szCs w:val="22"/>
        </w:rPr>
        <w:t xml:space="preserve"> </w:t>
      </w:r>
    </w:p>
    <w:p w:rsidR="00692E39" w:rsidRDefault="00692E39">
      <w:pPr>
        <w:rPr>
          <w:rFonts w:cs="Arial"/>
          <w:sz w:val="22"/>
          <w:szCs w:val="22"/>
        </w:rPr>
      </w:pPr>
    </w:p>
    <w:p w:rsidR="00692E39" w:rsidRDefault="00566468">
      <w:pPr>
        <w:pStyle w:val="afa"/>
        <w:widowControl/>
        <w:numPr>
          <w:ilvl w:val="1"/>
          <w:numId w:val="41"/>
        </w:numPr>
        <w:ind w:left="720"/>
        <w:contextualSpacing/>
        <w:rPr>
          <w:rFonts w:ascii="Arial" w:hAnsi="Arial" w:cs="Arial"/>
          <w:sz w:val="22"/>
          <w:szCs w:val="22"/>
          <w:lang w:val="en-US"/>
        </w:rPr>
      </w:pPr>
      <w:r>
        <w:rPr>
          <w:rFonts w:ascii="Arial" w:hAnsi="Arial" w:cs="Arial"/>
          <w:sz w:val="22"/>
          <w:szCs w:val="22"/>
          <w:lang w:val="en-US"/>
        </w:rPr>
        <w:t>The Contractor shall bear all deductibles pursuant to this Paragraph 1.1 of this Schedule.</w:t>
      </w:r>
    </w:p>
    <w:p w:rsidR="00692E39" w:rsidRDefault="00692E39">
      <w:pPr>
        <w:rPr>
          <w:rFonts w:cs="Arial"/>
          <w:sz w:val="22"/>
          <w:szCs w:val="22"/>
        </w:rPr>
      </w:pPr>
    </w:p>
    <w:p w:rsidR="00692E39" w:rsidRDefault="00566468">
      <w:pPr>
        <w:ind w:left="720"/>
        <w:rPr>
          <w:rFonts w:cs="Arial"/>
          <w:sz w:val="22"/>
          <w:szCs w:val="22"/>
        </w:rPr>
      </w:pPr>
      <w:r>
        <w:rPr>
          <w:rFonts w:cs="Arial"/>
          <w:sz w:val="22"/>
          <w:szCs w:val="22"/>
        </w:rPr>
        <w:t>承包商应依本</w:t>
      </w:r>
      <w:proofErr w:type="gramStart"/>
      <w:r>
        <w:rPr>
          <w:rFonts w:cs="Arial"/>
          <w:sz w:val="22"/>
          <w:szCs w:val="22"/>
        </w:rPr>
        <w:t>附表第</w:t>
      </w:r>
      <w:proofErr w:type="gramEnd"/>
      <w:r>
        <w:rPr>
          <w:rFonts w:cs="Arial"/>
          <w:sz w:val="22"/>
          <w:szCs w:val="22"/>
        </w:rPr>
        <w:t xml:space="preserve"> 1.1 </w:t>
      </w:r>
      <w:proofErr w:type="gramStart"/>
      <w:r>
        <w:rPr>
          <w:rFonts w:cs="Arial"/>
          <w:sz w:val="22"/>
          <w:szCs w:val="22"/>
        </w:rPr>
        <w:t>款承担</w:t>
      </w:r>
      <w:proofErr w:type="gramEnd"/>
      <w:r>
        <w:rPr>
          <w:rFonts w:cs="Arial"/>
          <w:sz w:val="22"/>
          <w:szCs w:val="22"/>
        </w:rPr>
        <w:t>相应保险合同的所有免赔额。</w:t>
      </w:r>
      <w:r>
        <w:rPr>
          <w:rFonts w:cs="Arial"/>
          <w:sz w:val="22"/>
          <w:szCs w:val="22"/>
        </w:rPr>
        <w:t xml:space="preserve"> </w:t>
      </w:r>
    </w:p>
    <w:p w:rsidR="00692E39" w:rsidRDefault="00692E39">
      <w:pPr>
        <w:rPr>
          <w:rFonts w:cs="Arial"/>
          <w:sz w:val="22"/>
          <w:szCs w:val="22"/>
        </w:rPr>
      </w:pPr>
    </w:p>
    <w:p w:rsidR="00692E39" w:rsidRDefault="00566468">
      <w:pPr>
        <w:pStyle w:val="afa"/>
        <w:widowControl/>
        <w:numPr>
          <w:ilvl w:val="1"/>
          <w:numId w:val="41"/>
        </w:numPr>
        <w:ind w:left="720"/>
        <w:contextualSpacing/>
        <w:rPr>
          <w:rFonts w:ascii="Arial" w:hAnsi="Arial" w:cs="Arial"/>
          <w:sz w:val="22"/>
          <w:szCs w:val="22"/>
          <w:lang w:val="en-US"/>
        </w:rPr>
      </w:pPr>
      <w:r>
        <w:rPr>
          <w:rFonts w:ascii="Arial" w:hAnsi="Arial" w:cs="Arial"/>
          <w:sz w:val="22"/>
          <w:szCs w:val="22"/>
          <w:lang w:val="en-US"/>
        </w:rPr>
        <w:t>The policies referred to in Paragraph 1.1 of this Schedule shall act as primary cover and the Insurer(s) shall not call upon contribution against the insurance policies arranged by the Principal.</w:t>
      </w:r>
    </w:p>
    <w:p w:rsidR="00692E39" w:rsidRDefault="00692E39">
      <w:pPr>
        <w:rPr>
          <w:rFonts w:cs="Arial"/>
          <w:sz w:val="22"/>
          <w:szCs w:val="22"/>
        </w:rPr>
      </w:pPr>
    </w:p>
    <w:p w:rsidR="00692E39" w:rsidRDefault="00566468">
      <w:pPr>
        <w:ind w:left="720"/>
        <w:rPr>
          <w:rFonts w:asciiTheme="minorEastAsia" w:eastAsiaTheme="minorEastAsia" w:hAnsiTheme="minorEastAsia" w:cs="Arial"/>
          <w:sz w:val="22"/>
          <w:szCs w:val="22"/>
        </w:rPr>
      </w:pPr>
      <w:r>
        <w:rPr>
          <w:rFonts w:asciiTheme="minorEastAsia" w:eastAsiaTheme="minorEastAsia" w:hAnsiTheme="minorEastAsia" w:cs="Arial"/>
          <w:sz w:val="22"/>
          <w:szCs w:val="22"/>
        </w:rPr>
        <w:t>本</w:t>
      </w:r>
      <w:proofErr w:type="gramStart"/>
      <w:r>
        <w:rPr>
          <w:rFonts w:asciiTheme="minorEastAsia" w:eastAsiaTheme="minorEastAsia" w:hAnsiTheme="minorEastAsia" w:cs="Arial"/>
          <w:sz w:val="22"/>
          <w:szCs w:val="22"/>
        </w:rPr>
        <w:t>附表第</w:t>
      </w:r>
      <w:proofErr w:type="gramEnd"/>
      <w:r>
        <w:rPr>
          <w:rFonts w:asciiTheme="minorEastAsia" w:eastAsiaTheme="minorEastAsia" w:hAnsiTheme="minorEastAsia" w:cs="Arial"/>
          <w:sz w:val="22"/>
          <w:szCs w:val="22"/>
        </w:rPr>
        <w:t xml:space="preserve"> 1.1 款所要求保险合同</w:t>
      </w:r>
      <w:r>
        <w:rPr>
          <w:rFonts w:ascii="宋体" w:hAnsi="宋体" w:cs="Arial" w:hint="eastAsia"/>
          <w:sz w:val="22"/>
          <w:szCs w:val="22"/>
        </w:rPr>
        <w:t>将</w:t>
      </w:r>
      <w:r>
        <w:rPr>
          <w:rFonts w:asciiTheme="minorEastAsia" w:eastAsiaTheme="minorEastAsia" w:hAnsiTheme="minorEastAsia" w:cs="Arial"/>
          <w:sz w:val="22"/>
          <w:szCs w:val="22"/>
        </w:rPr>
        <w:t>作为底层保单，保险公司不得要求与</w:t>
      </w:r>
      <w:r>
        <w:rPr>
          <w:rFonts w:ascii="PMingLiU" w:hAnsi="PMingLiU" w:hint="eastAsia"/>
          <w:sz w:val="22"/>
          <w:szCs w:val="22"/>
        </w:rPr>
        <w:t>发包人</w:t>
      </w:r>
      <w:r>
        <w:rPr>
          <w:rFonts w:asciiTheme="minorEastAsia" w:eastAsiaTheme="minorEastAsia" w:hAnsiTheme="minorEastAsia" w:cs="Arial"/>
          <w:sz w:val="22"/>
          <w:szCs w:val="22"/>
        </w:rPr>
        <w:t>的其他保险合同进行赔偿责任比例分摊 。</w:t>
      </w:r>
    </w:p>
    <w:p w:rsidR="00692E39" w:rsidRDefault="00692E39">
      <w:pPr>
        <w:rPr>
          <w:rFonts w:cs="Arial"/>
          <w:sz w:val="22"/>
          <w:szCs w:val="22"/>
        </w:rPr>
      </w:pPr>
    </w:p>
    <w:p w:rsidR="00692E39" w:rsidRDefault="00566468">
      <w:pPr>
        <w:pStyle w:val="afa"/>
        <w:widowControl/>
        <w:numPr>
          <w:ilvl w:val="1"/>
          <w:numId w:val="41"/>
        </w:numPr>
        <w:ind w:left="720"/>
        <w:contextualSpacing/>
        <w:rPr>
          <w:rFonts w:ascii="Arial" w:hAnsi="Arial" w:cs="Arial"/>
          <w:sz w:val="22"/>
          <w:szCs w:val="22"/>
          <w:lang w:val="en-US"/>
        </w:rPr>
      </w:pPr>
      <w:r>
        <w:rPr>
          <w:rFonts w:ascii="Arial" w:hAnsi="Arial" w:cs="Arial"/>
          <w:sz w:val="22"/>
          <w:szCs w:val="22"/>
          <w:lang w:val="en-US"/>
        </w:rPr>
        <w:t>The Contractor shall review the exposure and effect any top up and/or additional insurance cover as they may think necessary. The provision of such top up and/or additional insurance cover shall be at the Contractors and/or his sub-contractors own cost and expense.</w:t>
      </w:r>
    </w:p>
    <w:p w:rsidR="00692E39" w:rsidRDefault="00692E39">
      <w:pPr>
        <w:rPr>
          <w:rFonts w:eastAsiaTheme="minorEastAsia" w:cs="Arial"/>
          <w:sz w:val="22"/>
          <w:szCs w:val="22"/>
          <w:lang w:eastAsia="zh-TW"/>
        </w:rPr>
      </w:pPr>
    </w:p>
    <w:p w:rsidR="00692E39" w:rsidRDefault="00566468">
      <w:pPr>
        <w:ind w:left="720"/>
        <w:rPr>
          <w:rFonts w:eastAsiaTheme="minorEastAsia" w:cs="Arial"/>
          <w:sz w:val="22"/>
          <w:szCs w:val="22"/>
        </w:rPr>
      </w:pPr>
      <w:r>
        <w:rPr>
          <w:rFonts w:cs="Arial"/>
          <w:sz w:val="22"/>
          <w:szCs w:val="22"/>
        </w:rPr>
        <w:t>承包商应审查风险</w:t>
      </w:r>
      <w:r>
        <w:rPr>
          <w:rFonts w:cs="Arial" w:hint="eastAsia"/>
          <w:sz w:val="22"/>
          <w:szCs w:val="22"/>
        </w:rPr>
        <w:t>曝露</w:t>
      </w:r>
      <w:r>
        <w:rPr>
          <w:rFonts w:cs="Arial"/>
          <w:sz w:val="22"/>
          <w:szCs w:val="22"/>
        </w:rPr>
        <w:t>情况，并在他们认为必要的情况下增加相应的保险限额或购买附加的保险保障，由承包商或其分包商自行承担相应的费用和开支。</w:t>
      </w:r>
    </w:p>
    <w:p w:rsidR="00692E39" w:rsidRDefault="00692E39">
      <w:pPr>
        <w:rPr>
          <w:rFonts w:eastAsiaTheme="minorEastAsia" w:cs="Arial"/>
          <w:sz w:val="22"/>
          <w:szCs w:val="22"/>
        </w:rPr>
      </w:pPr>
    </w:p>
    <w:p w:rsidR="00692E39" w:rsidRDefault="00566468">
      <w:pPr>
        <w:pStyle w:val="21"/>
        <w:spacing w:after="0" w:line="240" w:lineRule="auto"/>
        <w:ind w:left="720" w:hanging="720"/>
        <w:rPr>
          <w:rFonts w:cs="Arial"/>
          <w:b/>
          <w:sz w:val="22"/>
          <w:szCs w:val="22"/>
          <w:u w:val="single"/>
        </w:rPr>
      </w:pPr>
      <w:r>
        <w:rPr>
          <w:rFonts w:cs="Arial"/>
          <w:b/>
          <w:sz w:val="22"/>
          <w:szCs w:val="22"/>
        </w:rPr>
        <w:t>2.</w:t>
      </w:r>
      <w:r>
        <w:rPr>
          <w:rFonts w:cs="Arial"/>
          <w:sz w:val="22"/>
          <w:szCs w:val="22"/>
        </w:rPr>
        <w:tab/>
      </w:r>
      <w:r>
        <w:rPr>
          <w:rFonts w:cs="Arial"/>
          <w:b/>
          <w:sz w:val="22"/>
          <w:szCs w:val="22"/>
          <w:u w:val="single"/>
        </w:rPr>
        <w:t xml:space="preserve">Principal's Approval </w:t>
      </w:r>
      <w:r>
        <w:rPr>
          <w:rFonts w:ascii="PMingLiU" w:hAnsi="PMingLiU" w:hint="eastAsia"/>
          <w:b/>
          <w:sz w:val="22"/>
          <w:szCs w:val="22"/>
          <w:u w:val="single"/>
        </w:rPr>
        <w:t>发包人</w:t>
      </w:r>
      <w:r>
        <w:rPr>
          <w:rFonts w:cs="Arial"/>
          <w:b/>
          <w:sz w:val="22"/>
          <w:szCs w:val="22"/>
          <w:u w:val="single"/>
        </w:rPr>
        <w:t>的批准</w:t>
      </w:r>
    </w:p>
    <w:p w:rsidR="00692E39" w:rsidRDefault="00692E39">
      <w:pPr>
        <w:pStyle w:val="21"/>
        <w:spacing w:after="0" w:line="240" w:lineRule="auto"/>
        <w:ind w:left="720" w:hanging="720"/>
        <w:rPr>
          <w:rFonts w:cs="Arial"/>
          <w:sz w:val="22"/>
          <w:szCs w:val="22"/>
        </w:rPr>
      </w:pPr>
    </w:p>
    <w:p w:rsidR="00692E39" w:rsidRDefault="00566468">
      <w:pPr>
        <w:pStyle w:val="21"/>
        <w:spacing w:after="0" w:line="240" w:lineRule="auto"/>
        <w:ind w:left="720" w:hanging="720"/>
        <w:rPr>
          <w:rFonts w:cs="Arial"/>
          <w:sz w:val="22"/>
          <w:szCs w:val="22"/>
        </w:rPr>
      </w:pPr>
      <w:proofErr w:type="gramStart"/>
      <w:r>
        <w:rPr>
          <w:rFonts w:cs="Arial"/>
          <w:sz w:val="22"/>
          <w:szCs w:val="22"/>
        </w:rPr>
        <w:t>2.1</w:t>
      </w:r>
      <w:r>
        <w:rPr>
          <w:rFonts w:cs="Arial"/>
          <w:sz w:val="22"/>
          <w:szCs w:val="22"/>
        </w:rPr>
        <w:tab/>
        <w:t>Each insurance</w:t>
      </w:r>
      <w:proofErr w:type="gramEnd"/>
      <w:r>
        <w:rPr>
          <w:rFonts w:cs="Arial"/>
          <w:sz w:val="22"/>
          <w:szCs w:val="22"/>
        </w:rPr>
        <w:t xml:space="preserve"> to be taken out by the Contractor pursuant to Paragraph 1.1 of this Schedule shall be with such insurers and under a policy or policies in such form(s) and with only such conditions, scope and amount of cover, exclusions and restrictions as the Principal may reasonably approve in writing.  In particular each policy shall provide that the Principal is entitled to not less than 30 days' (or such other period as may be agreed by the insurers, the Contractor having used its best endeavours to procure as long a notice period as possible, or as may from time to time be customarily available for any war risk and allied perils coverage) written notice from the insurers prior to any cancellation, termination or alteration of cover.</w:t>
      </w:r>
    </w:p>
    <w:p w:rsidR="00692E39" w:rsidRDefault="00692E39">
      <w:pPr>
        <w:pStyle w:val="21"/>
        <w:spacing w:after="0" w:line="240" w:lineRule="auto"/>
        <w:ind w:left="720" w:hanging="720"/>
        <w:rPr>
          <w:rFonts w:cs="Arial"/>
          <w:sz w:val="22"/>
          <w:szCs w:val="22"/>
        </w:rPr>
      </w:pPr>
    </w:p>
    <w:p w:rsidR="00692E39" w:rsidRDefault="00566468">
      <w:pPr>
        <w:ind w:left="720"/>
        <w:rPr>
          <w:rFonts w:cs="Arial"/>
          <w:sz w:val="22"/>
          <w:szCs w:val="22"/>
        </w:rPr>
      </w:pPr>
      <w:r>
        <w:rPr>
          <w:rFonts w:cs="Arial"/>
          <w:sz w:val="22"/>
          <w:szCs w:val="22"/>
        </w:rPr>
        <w:t>根据本附表第</w:t>
      </w:r>
      <w:r>
        <w:rPr>
          <w:rFonts w:cs="Arial"/>
          <w:sz w:val="22"/>
          <w:szCs w:val="22"/>
        </w:rPr>
        <w:t>1.1</w:t>
      </w:r>
      <w:r>
        <w:rPr>
          <w:rFonts w:cs="Arial"/>
          <w:sz w:val="22"/>
          <w:szCs w:val="22"/>
        </w:rPr>
        <w:t>款，承包商所购买的每份保险合同的保险公司、承保条件、保险责任和保险金额、除外责任与限制条件，应得到</w:t>
      </w:r>
      <w:r>
        <w:rPr>
          <w:rFonts w:ascii="PMingLiU" w:hAnsi="PMingLiU" w:hint="eastAsia"/>
          <w:sz w:val="22"/>
          <w:szCs w:val="22"/>
        </w:rPr>
        <w:t>发包人</w:t>
      </w:r>
      <w:r>
        <w:rPr>
          <w:rFonts w:cs="Arial"/>
          <w:sz w:val="22"/>
          <w:szCs w:val="22"/>
        </w:rPr>
        <w:t>的合理的书面批准。尤其任何保险合同应约定，在取消、终止或变更保险范围之前，保险人应至少提前</w:t>
      </w:r>
      <w:r>
        <w:rPr>
          <w:rFonts w:cs="Arial"/>
          <w:sz w:val="22"/>
          <w:szCs w:val="22"/>
        </w:rPr>
        <w:t>30</w:t>
      </w:r>
      <w:r>
        <w:rPr>
          <w:rFonts w:cs="Arial"/>
          <w:sz w:val="22"/>
          <w:szCs w:val="22"/>
        </w:rPr>
        <w:t>天向</w:t>
      </w:r>
      <w:r>
        <w:rPr>
          <w:rFonts w:ascii="PMingLiU" w:hAnsi="PMingLiU" w:hint="eastAsia"/>
          <w:sz w:val="22"/>
          <w:szCs w:val="22"/>
        </w:rPr>
        <w:t>发包人</w:t>
      </w:r>
      <w:r>
        <w:rPr>
          <w:rFonts w:cs="Arial"/>
          <w:sz w:val="22"/>
          <w:szCs w:val="22"/>
        </w:rPr>
        <w:t>发出书面通知（或保险人同意的其他期限，承包商应尽最大努力争取尽可能长的通知期限，或根据当时适用于任何战争风险和相关危险范围的通知期限）。</w:t>
      </w:r>
    </w:p>
    <w:p w:rsidR="00692E39" w:rsidRDefault="00692E39">
      <w:pPr>
        <w:pStyle w:val="21"/>
        <w:spacing w:after="0" w:line="240" w:lineRule="auto"/>
        <w:ind w:left="720" w:hanging="720"/>
        <w:rPr>
          <w:rFonts w:cs="Arial"/>
          <w:sz w:val="22"/>
          <w:szCs w:val="22"/>
        </w:rPr>
      </w:pPr>
    </w:p>
    <w:p w:rsidR="00692E39" w:rsidRDefault="00566468">
      <w:pPr>
        <w:pStyle w:val="21"/>
        <w:spacing w:after="0" w:line="240" w:lineRule="auto"/>
        <w:ind w:left="720" w:hanging="720"/>
        <w:rPr>
          <w:rFonts w:cs="Arial"/>
          <w:b/>
          <w:sz w:val="22"/>
          <w:szCs w:val="22"/>
          <w:u w:val="single"/>
        </w:rPr>
      </w:pPr>
      <w:r>
        <w:rPr>
          <w:rFonts w:cs="Arial"/>
          <w:b/>
          <w:sz w:val="22"/>
          <w:szCs w:val="22"/>
        </w:rPr>
        <w:t>3.</w:t>
      </w:r>
      <w:r>
        <w:rPr>
          <w:rFonts w:cs="Arial"/>
          <w:b/>
          <w:sz w:val="22"/>
          <w:szCs w:val="22"/>
        </w:rPr>
        <w:tab/>
      </w:r>
      <w:r>
        <w:rPr>
          <w:rFonts w:cs="Arial"/>
          <w:b/>
          <w:sz w:val="22"/>
          <w:szCs w:val="22"/>
          <w:u w:val="single"/>
        </w:rPr>
        <w:t xml:space="preserve">Application of Proceeds </w:t>
      </w:r>
      <w:r>
        <w:rPr>
          <w:rFonts w:cs="Arial"/>
          <w:b/>
          <w:sz w:val="22"/>
          <w:szCs w:val="22"/>
          <w:u w:val="single"/>
        </w:rPr>
        <w:t>赔偿处理</w:t>
      </w:r>
    </w:p>
    <w:p w:rsidR="00692E39" w:rsidRDefault="00692E39">
      <w:pPr>
        <w:pStyle w:val="21"/>
        <w:spacing w:after="0" w:line="240" w:lineRule="auto"/>
        <w:ind w:left="720" w:hanging="720"/>
        <w:rPr>
          <w:rFonts w:cs="Arial"/>
          <w:sz w:val="22"/>
          <w:szCs w:val="22"/>
        </w:rPr>
      </w:pPr>
    </w:p>
    <w:p w:rsidR="00692E39" w:rsidRDefault="00566468">
      <w:pPr>
        <w:pStyle w:val="21"/>
        <w:spacing w:after="0" w:line="240" w:lineRule="auto"/>
        <w:ind w:left="720" w:hanging="720"/>
        <w:rPr>
          <w:rFonts w:cs="Arial"/>
          <w:sz w:val="22"/>
          <w:szCs w:val="22"/>
        </w:rPr>
      </w:pPr>
      <w:r>
        <w:rPr>
          <w:rFonts w:cs="Arial"/>
          <w:sz w:val="22"/>
          <w:szCs w:val="22"/>
        </w:rPr>
        <w:t>3.1</w:t>
      </w:r>
      <w:r>
        <w:rPr>
          <w:rFonts w:cs="Arial"/>
          <w:sz w:val="22"/>
          <w:szCs w:val="22"/>
        </w:rPr>
        <w:tab/>
        <w:t>Without prejudice to its obligations under Paragraph 2.1 of this Schedule or any other term of this Contract, the Contractor hereby undertakes that all proceeds of claims on each insurance taken out pursuant to this Schedule shall be laid out in, or (so far as those proceeds will go) towards, repairing and/or reinstating as soon as practicable the relevant loss or damage and/or be applied in reimbursing any person, firm or company who or which has already paid for such repair and/or reinstatement. Any deficiency shall be made up out of the Contractor's own funds.</w:t>
      </w:r>
    </w:p>
    <w:p w:rsidR="00692E39" w:rsidRDefault="00692E39">
      <w:pPr>
        <w:pStyle w:val="21"/>
        <w:spacing w:after="0" w:line="240" w:lineRule="auto"/>
        <w:ind w:left="720" w:hanging="720"/>
        <w:rPr>
          <w:rFonts w:cs="Arial"/>
          <w:sz w:val="22"/>
          <w:szCs w:val="22"/>
        </w:rPr>
      </w:pPr>
    </w:p>
    <w:p w:rsidR="00692E39" w:rsidRDefault="00566468">
      <w:pPr>
        <w:ind w:left="720"/>
        <w:rPr>
          <w:rFonts w:cs="Arial"/>
          <w:sz w:val="22"/>
          <w:szCs w:val="22"/>
        </w:rPr>
      </w:pPr>
      <w:r>
        <w:rPr>
          <w:rFonts w:cs="Arial"/>
          <w:sz w:val="22"/>
          <w:szCs w:val="22"/>
        </w:rPr>
        <w:t>承包商向本附表所要求的保险合同进行索赔并得到赔偿，该赔偿金额应立即用于修复和</w:t>
      </w:r>
      <w:r>
        <w:rPr>
          <w:rFonts w:cs="Arial"/>
          <w:sz w:val="22"/>
          <w:szCs w:val="22"/>
        </w:rPr>
        <w:t>/</w:t>
      </w:r>
      <w:r>
        <w:rPr>
          <w:rFonts w:cs="Arial"/>
          <w:sz w:val="22"/>
          <w:szCs w:val="22"/>
        </w:rPr>
        <w:t>或恢复相关的损失或损害，并用于偿还已经支付了此类修复和</w:t>
      </w:r>
      <w:r>
        <w:rPr>
          <w:rFonts w:cs="Arial"/>
          <w:sz w:val="22"/>
          <w:szCs w:val="22"/>
        </w:rPr>
        <w:t>/</w:t>
      </w:r>
      <w:r>
        <w:rPr>
          <w:rFonts w:cs="Arial"/>
          <w:sz w:val="22"/>
          <w:szCs w:val="22"/>
        </w:rPr>
        <w:t>或恢复费用的任何个人、公司或企业，这将不影响本附表第</w:t>
      </w:r>
      <w:r>
        <w:rPr>
          <w:rFonts w:cs="Arial"/>
          <w:sz w:val="22"/>
          <w:szCs w:val="22"/>
        </w:rPr>
        <w:t>2.1</w:t>
      </w:r>
      <w:r>
        <w:rPr>
          <w:rFonts w:cs="Arial"/>
          <w:sz w:val="22"/>
          <w:szCs w:val="22"/>
        </w:rPr>
        <w:t>款或本合同其他条款下约定承包商应承担的义务。赔偿金额的不足部分应由承包商自行负担。</w:t>
      </w:r>
    </w:p>
    <w:p w:rsidR="00692E39" w:rsidRDefault="00692E39">
      <w:pPr>
        <w:pStyle w:val="21"/>
        <w:spacing w:after="0" w:line="240" w:lineRule="auto"/>
        <w:ind w:left="720" w:hanging="720"/>
        <w:rPr>
          <w:rFonts w:cs="Arial"/>
          <w:sz w:val="22"/>
          <w:szCs w:val="22"/>
        </w:rPr>
      </w:pPr>
    </w:p>
    <w:p w:rsidR="00692E39" w:rsidRDefault="00566468">
      <w:pPr>
        <w:pStyle w:val="21"/>
        <w:spacing w:after="0" w:line="240" w:lineRule="auto"/>
        <w:ind w:left="720" w:hanging="720"/>
        <w:rPr>
          <w:rFonts w:cs="Arial"/>
          <w:b/>
          <w:sz w:val="22"/>
          <w:szCs w:val="22"/>
          <w:u w:val="single"/>
        </w:rPr>
      </w:pPr>
      <w:r>
        <w:rPr>
          <w:rFonts w:cs="Arial"/>
          <w:b/>
          <w:sz w:val="22"/>
          <w:szCs w:val="22"/>
        </w:rPr>
        <w:t>4.</w:t>
      </w:r>
      <w:r>
        <w:rPr>
          <w:rFonts w:cs="Arial"/>
          <w:b/>
          <w:sz w:val="22"/>
          <w:szCs w:val="22"/>
        </w:rPr>
        <w:tab/>
      </w:r>
      <w:r>
        <w:rPr>
          <w:rFonts w:cs="Arial"/>
          <w:b/>
          <w:sz w:val="22"/>
          <w:szCs w:val="22"/>
          <w:u w:val="single"/>
        </w:rPr>
        <w:t xml:space="preserve">Documents </w:t>
      </w:r>
      <w:r>
        <w:rPr>
          <w:rFonts w:cs="Arial"/>
          <w:b/>
          <w:sz w:val="22"/>
          <w:szCs w:val="22"/>
          <w:u w:val="single"/>
        </w:rPr>
        <w:t>文件</w:t>
      </w:r>
    </w:p>
    <w:p w:rsidR="00692E39" w:rsidRDefault="00692E39">
      <w:pPr>
        <w:pStyle w:val="21"/>
        <w:spacing w:after="0" w:line="240" w:lineRule="auto"/>
        <w:ind w:left="720" w:hanging="720"/>
        <w:rPr>
          <w:rFonts w:cs="Arial"/>
          <w:sz w:val="22"/>
          <w:szCs w:val="22"/>
        </w:rPr>
      </w:pPr>
    </w:p>
    <w:p w:rsidR="00692E39" w:rsidRDefault="00566468">
      <w:pPr>
        <w:pStyle w:val="21"/>
        <w:spacing w:after="0" w:line="240" w:lineRule="auto"/>
        <w:ind w:left="720" w:hanging="720"/>
        <w:rPr>
          <w:rFonts w:cs="Arial"/>
          <w:sz w:val="22"/>
          <w:szCs w:val="22"/>
        </w:rPr>
      </w:pPr>
      <w:r>
        <w:rPr>
          <w:rFonts w:cs="Arial"/>
          <w:sz w:val="22"/>
          <w:szCs w:val="22"/>
        </w:rPr>
        <w:t>4.1</w:t>
      </w:r>
      <w:r>
        <w:rPr>
          <w:rFonts w:cs="Arial"/>
          <w:sz w:val="22"/>
          <w:szCs w:val="22"/>
        </w:rPr>
        <w:tab/>
        <w:t xml:space="preserve">The Contractor shall: </w:t>
      </w:r>
      <w:r>
        <w:rPr>
          <w:rFonts w:cs="Arial"/>
          <w:sz w:val="22"/>
          <w:szCs w:val="22"/>
        </w:rPr>
        <w:t>承保商应当：</w:t>
      </w:r>
    </w:p>
    <w:p w:rsidR="00692E39" w:rsidRDefault="00692E39">
      <w:pPr>
        <w:pStyle w:val="21"/>
        <w:spacing w:after="0" w:line="240" w:lineRule="auto"/>
        <w:ind w:left="720" w:hanging="720"/>
        <w:rPr>
          <w:rFonts w:cs="Arial"/>
          <w:sz w:val="22"/>
          <w:szCs w:val="22"/>
        </w:rPr>
      </w:pPr>
    </w:p>
    <w:p w:rsidR="00692E39" w:rsidRDefault="00566468">
      <w:pPr>
        <w:pStyle w:val="21"/>
        <w:spacing w:after="0" w:line="240" w:lineRule="auto"/>
        <w:ind w:left="720" w:hanging="720"/>
        <w:rPr>
          <w:rFonts w:cs="Arial"/>
          <w:sz w:val="22"/>
          <w:szCs w:val="22"/>
        </w:rPr>
      </w:pPr>
      <w:r>
        <w:rPr>
          <w:rFonts w:cs="Arial"/>
          <w:sz w:val="22"/>
          <w:szCs w:val="22"/>
        </w:rPr>
        <w:t>4.1.1</w:t>
      </w:r>
      <w:r>
        <w:rPr>
          <w:rFonts w:cs="Arial"/>
          <w:sz w:val="22"/>
          <w:szCs w:val="22"/>
        </w:rPr>
        <w:tab/>
        <w:t>procure that the original of each insurance policy taken out by it under this Schedule and the original of each insurance certificate and premium receipt relating to it shall be kept at site location and be available for the Principal upon request to inspect at any time during normal office hours; and</w:t>
      </w:r>
    </w:p>
    <w:p w:rsidR="00692E39" w:rsidRDefault="00692E39">
      <w:pPr>
        <w:pStyle w:val="21"/>
        <w:spacing w:after="0" w:line="240" w:lineRule="auto"/>
        <w:ind w:left="720" w:hanging="720"/>
        <w:rPr>
          <w:rFonts w:cs="Arial"/>
          <w:sz w:val="22"/>
          <w:szCs w:val="22"/>
        </w:rPr>
      </w:pPr>
    </w:p>
    <w:p w:rsidR="00692E39" w:rsidRDefault="00566468">
      <w:pPr>
        <w:ind w:left="720"/>
        <w:rPr>
          <w:rFonts w:cs="Arial"/>
          <w:sz w:val="22"/>
          <w:szCs w:val="22"/>
        </w:rPr>
      </w:pPr>
      <w:r>
        <w:rPr>
          <w:rFonts w:cs="Arial"/>
          <w:sz w:val="22"/>
          <w:szCs w:val="22"/>
        </w:rPr>
        <w:t>确保根据本附表要求所购买的每份保险合同正本以及相关的保险证书和保费收据保存在</w:t>
      </w:r>
      <w:r>
        <w:rPr>
          <w:rFonts w:ascii="宋体" w:hAnsi="宋体" w:hint="eastAsia"/>
          <w:sz w:val="22"/>
          <w:szCs w:val="22"/>
        </w:rPr>
        <w:t>项目所在地</w:t>
      </w:r>
      <w:r>
        <w:rPr>
          <w:rFonts w:cs="Arial"/>
          <w:sz w:val="22"/>
          <w:szCs w:val="22"/>
        </w:rPr>
        <w:t>，并根据</w:t>
      </w:r>
      <w:r>
        <w:rPr>
          <w:rFonts w:ascii="PMingLiU" w:hAnsi="PMingLiU" w:hint="eastAsia"/>
          <w:sz w:val="22"/>
          <w:szCs w:val="22"/>
        </w:rPr>
        <w:t>发包人</w:t>
      </w:r>
      <w:r>
        <w:rPr>
          <w:rFonts w:cs="Arial"/>
          <w:sz w:val="22"/>
          <w:szCs w:val="22"/>
        </w:rPr>
        <w:t>的指示，在正常办公时间内随时提供相关文件以便检查。</w:t>
      </w:r>
    </w:p>
    <w:p w:rsidR="00692E39" w:rsidRDefault="00692E39">
      <w:pPr>
        <w:pStyle w:val="21"/>
        <w:spacing w:after="0" w:line="240" w:lineRule="auto"/>
        <w:ind w:left="720" w:hanging="720"/>
        <w:rPr>
          <w:rFonts w:cs="Arial"/>
          <w:sz w:val="22"/>
          <w:szCs w:val="22"/>
        </w:rPr>
      </w:pPr>
    </w:p>
    <w:p w:rsidR="00692E39" w:rsidRDefault="00566468">
      <w:pPr>
        <w:pStyle w:val="21"/>
        <w:spacing w:after="0" w:line="240" w:lineRule="auto"/>
        <w:ind w:left="720" w:hanging="720"/>
        <w:rPr>
          <w:rFonts w:cs="Arial"/>
          <w:sz w:val="22"/>
          <w:szCs w:val="22"/>
        </w:rPr>
      </w:pPr>
      <w:r>
        <w:rPr>
          <w:rFonts w:cs="Arial"/>
          <w:sz w:val="22"/>
          <w:szCs w:val="22"/>
        </w:rPr>
        <w:t>4.1.2</w:t>
      </w:r>
      <w:r>
        <w:rPr>
          <w:rFonts w:cs="Arial"/>
          <w:sz w:val="22"/>
          <w:szCs w:val="22"/>
        </w:rPr>
        <w:tab/>
      </w:r>
      <w:proofErr w:type="gramStart"/>
      <w:r>
        <w:rPr>
          <w:rFonts w:cs="Arial"/>
          <w:sz w:val="22"/>
          <w:szCs w:val="22"/>
        </w:rPr>
        <w:t>forthwith</w:t>
      </w:r>
      <w:proofErr w:type="gramEnd"/>
      <w:r>
        <w:rPr>
          <w:rFonts w:cs="Arial"/>
          <w:sz w:val="22"/>
          <w:szCs w:val="22"/>
        </w:rPr>
        <w:t xml:space="preserve"> upon receiving the original of any such policy, certificate or receipt relating to an insurance so taken out by it, deliver to the Principal a copy of it.</w:t>
      </w:r>
    </w:p>
    <w:p w:rsidR="00692E39" w:rsidRDefault="00692E39">
      <w:pPr>
        <w:pStyle w:val="21"/>
        <w:spacing w:after="0" w:line="240" w:lineRule="auto"/>
        <w:rPr>
          <w:rFonts w:cs="Arial"/>
          <w:sz w:val="22"/>
          <w:szCs w:val="22"/>
        </w:rPr>
      </w:pPr>
    </w:p>
    <w:p w:rsidR="00692E39" w:rsidRDefault="00566468">
      <w:pPr>
        <w:pStyle w:val="21"/>
        <w:spacing w:after="0" w:line="240" w:lineRule="auto"/>
        <w:ind w:left="720"/>
        <w:rPr>
          <w:rFonts w:cs="Arial"/>
          <w:sz w:val="22"/>
          <w:szCs w:val="22"/>
        </w:rPr>
      </w:pPr>
      <w:r>
        <w:rPr>
          <w:rFonts w:cs="Arial"/>
          <w:sz w:val="22"/>
          <w:szCs w:val="22"/>
        </w:rPr>
        <w:t>在收到保险合同、保险证明或收据的原件后，应向</w:t>
      </w:r>
      <w:r>
        <w:rPr>
          <w:rFonts w:ascii="PMingLiU" w:hAnsi="PMingLiU" w:hint="eastAsia"/>
          <w:sz w:val="22"/>
          <w:szCs w:val="22"/>
        </w:rPr>
        <w:t>发包人</w:t>
      </w:r>
      <w:r>
        <w:rPr>
          <w:rFonts w:cs="Arial"/>
          <w:sz w:val="22"/>
          <w:szCs w:val="22"/>
        </w:rPr>
        <w:t>提交相应的副本文件。</w:t>
      </w:r>
    </w:p>
    <w:p w:rsidR="00692E39" w:rsidRDefault="00692E39">
      <w:pPr>
        <w:pStyle w:val="21"/>
        <w:spacing w:after="0" w:line="240" w:lineRule="auto"/>
        <w:ind w:left="720" w:hanging="720"/>
        <w:rPr>
          <w:rFonts w:cs="Arial"/>
          <w:sz w:val="22"/>
          <w:szCs w:val="22"/>
        </w:rPr>
      </w:pPr>
    </w:p>
    <w:p w:rsidR="00692E39" w:rsidRDefault="00566468">
      <w:pPr>
        <w:pStyle w:val="21"/>
        <w:spacing w:after="0" w:line="240" w:lineRule="auto"/>
        <w:ind w:left="720" w:hanging="720"/>
        <w:rPr>
          <w:rFonts w:cs="Arial"/>
          <w:b/>
          <w:sz w:val="22"/>
          <w:szCs w:val="22"/>
          <w:u w:val="single"/>
        </w:rPr>
      </w:pPr>
      <w:r>
        <w:rPr>
          <w:rFonts w:cs="Arial"/>
          <w:b/>
          <w:sz w:val="22"/>
          <w:szCs w:val="22"/>
        </w:rPr>
        <w:t>5.</w:t>
      </w:r>
      <w:r>
        <w:rPr>
          <w:rFonts w:cs="Arial"/>
          <w:b/>
          <w:sz w:val="22"/>
          <w:szCs w:val="22"/>
        </w:rPr>
        <w:tab/>
      </w:r>
      <w:r>
        <w:rPr>
          <w:rFonts w:cs="Arial"/>
          <w:b/>
          <w:sz w:val="22"/>
          <w:szCs w:val="22"/>
          <w:u w:val="single"/>
        </w:rPr>
        <w:t xml:space="preserve">Contractor's Failure </w:t>
      </w:r>
      <w:r>
        <w:rPr>
          <w:rFonts w:cs="Arial"/>
          <w:b/>
          <w:sz w:val="22"/>
          <w:szCs w:val="22"/>
          <w:u w:val="single"/>
        </w:rPr>
        <w:t>承包商的违约</w:t>
      </w:r>
    </w:p>
    <w:p w:rsidR="00692E39" w:rsidRDefault="00692E39">
      <w:pPr>
        <w:pStyle w:val="21"/>
        <w:spacing w:after="0" w:line="240" w:lineRule="auto"/>
        <w:ind w:left="720" w:hanging="720"/>
        <w:rPr>
          <w:rFonts w:cs="Arial"/>
          <w:sz w:val="22"/>
          <w:szCs w:val="22"/>
        </w:rPr>
      </w:pPr>
    </w:p>
    <w:p w:rsidR="00692E39" w:rsidRDefault="00566468">
      <w:pPr>
        <w:pStyle w:val="21"/>
        <w:spacing w:after="0" w:line="240" w:lineRule="auto"/>
        <w:ind w:left="720" w:hanging="720"/>
        <w:rPr>
          <w:rFonts w:cs="Arial"/>
          <w:sz w:val="22"/>
          <w:szCs w:val="22"/>
        </w:rPr>
      </w:pPr>
      <w:r>
        <w:rPr>
          <w:rFonts w:cs="Arial"/>
          <w:sz w:val="22"/>
          <w:szCs w:val="22"/>
        </w:rPr>
        <w:t>5.1</w:t>
      </w:r>
      <w:r>
        <w:rPr>
          <w:rFonts w:cs="Arial"/>
          <w:sz w:val="22"/>
          <w:szCs w:val="22"/>
        </w:rPr>
        <w:tab/>
        <w:t xml:space="preserve">If the Contractor shall fail to take out or maintain the insurance to be taken out and maintained by it under this Schedule, the Principal may, without prejudice to any other rights or remedies to which it may be entitled, itself take out or maintain (as the case may be) the relevant policy and pay the premium required for that purpose, and in that event, the premium shall be repayable by the Contractor forthwith upon demand in writing by the Principal.  </w:t>
      </w:r>
    </w:p>
    <w:p w:rsidR="00692E39" w:rsidRDefault="00692E39">
      <w:pPr>
        <w:rPr>
          <w:rFonts w:cs="Arial"/>
          <w:sz w:val="22"/>
          <w:szCs w:val="22"/>
          <w:lang w:eastAsia="zh-TW"/>
        </w:rPr>
      </w:pPr>
    </w:p>
    <w:p w:rsidR="00692E39" w:rsidRDefault="00566468">
      <w:pPr>
        <w:ind w:left="720"/>
        <w:rPr>
          <w:rFonts w:cs="Arial"/>
          <w:sz w:val="22"/>
          <w:szCs w:val="22"/>
        </w:rPr>
      </w:pPr>
      <w:r>
        <w:rPr>
          <w:rFonts w:cs="Arial"/>
          <w:sz w:val="22"/>
          <w:szCs w:val="22"/>
        </w:rPr>
        <w:t>如果承包商未能按照本附表要求购买或维持相应的保险，</w:t>
      </w:r>
      <w:r>
        <w:rPr>
          <w:rFonts w:ascii="PMingLiU" w:hAnsi="PMingLiU" w:hint="eastAsia"/>
          <w:sz w:val="22"/>
          <w:szCs w:val="22"/>
        </w:rPr>
        <w:t>发包人</w:t>
      </w:r>
      <w:r>
        <w:rPr>
          <w:rFonts w:cs="Arial"/>
          <w:sz w:val="22"/>
          <w:szCs w:val="22"/>
        </w:rPr>
        <w:t>可以自行购买或维持（视情况而定）相关保险，而这并不削弱</w:t>
      </w:r>
      <w:r>
        <w:rPr>
          <w:rFonts w:ascii="PMingLiU" w:hAnsi="PMingLiU" w:hint="eastAsia"/>
          <w:sz w:val="22"/>
          <w:szCs w:val="22"/>
        </w:rPr>
        <w:t>发包人</w:t>
      </w:r>
      <w:r>
        <w:rPr>
          <w:rFonts w:cs="Arial"/>
          <w:sz w:val="22"/>
          <w:szCs w:val="22"/>
        </w:rPr>
        <w:t>享有的任何其他权利或补救，在此情况下，</w:t>
      </w:r>
      <w:r>
        <w:rPr>
          <w:rFonts w:ascii="PMingLiU" w:hAnsi="PMingLiU" w:hint="eastAsia"/>
          <w:sz w:val="22"/>
          <w:szCs w:val="22"/>
        </w:rPr>
        <w:t>发包人</w:t>
      </w:r>
      <w:r>
        <w:rPr>
          <w:rFonts w:cs="Arial"/>
          <w:sz w:val="22"/>
          <w:szCs w:val="22"/>
        </w:rPr>
        <w:t>可以书面要求承包商立即偿还保费。</w:t>
      </w:r>
    </w:p>
    <w:p w:rsidR="00692E39" w:rsidRDefault="00692E39">
      <w:pPr>
        <w:pStyle w:val="21"/>
        <w:spacing w:after="0" w:line="240" w:lineRule="auto"/>
        <w:ind w:left="720" w:hanging="720"/>
        <w:rPr>
          <w:rFonts w:cs="Arial"/>
          <w:sz w:val="22"/>
          <w:szCs w:val="22"/>
        </w:rPr>
      </w:pPr>
    </w:p>
    <w:p w:rsidR="00692E39" w:rsidRDefault="00566468">
      <w:pPr>
        <w:pStyle w:val="21"/>
        <w:spacing w:after="0" w:line="240" w:lineRule="auto"/>
        <w:ind w:left="720" w:hanging="720"/>
        <w:rPr>
          <w:rFonts w:cs="Arial"/>
          <w:b/>
          <w:sz w:val="22"/>
          <w:szCs w:val="22"/>
          <w:u w:val="single"/>
        </w:rPr>
      </w:pPr>
      <w:r>
        <w:rPr>
          <w:rFonts w:cs="Arial"/>
          <w:b/>
          <w:sz w:val="22"/>
          <w:szCs w:val="22"/>
        </w:rPr>
        <w:t>6.</w:t>
      </w:r>
      <w:r>
        <w:rPr>
          <w:rFonts w:cs="Arial"/>
          <w:b/>
          <w:sz w:val="22"/>
          <w:szCs w:val="22"/>
        </w:rPr>
        <w:tab/>
      </w:r>
      <w:r>
        <w:rPr>
          <w:rFonts w:cs="Arial"/>
          <w:b/>
          <w:sz w:val="22"/>
          <w:szCs w:val="22"/>
          <w:u w:val="single"/>
        </w:rPr>
        <w:t xml:space="preserve">Prohibitions </w:t>
      </w:r>
      <w:r>
        <w:rPr>
          <w:rFonts w:cs="Arial"/>
          <w:b/>
          <w:sz w:val="22"/>
          <w:szCs w:val="22"/>
          <w:u w:val="single"/>
        </w:rPr>
        <w:t>严禁事项</w:t>
      </w:r>
    </w:p>
    <w:p w:rsidR="00692E39" w:rsidRDefault="00692E39">
      <w:pPr>
        <w:pStyle w:val="21"/>
        <w:spacing w:after="0" w:line="240" w:lineRule="auto"/>
        <w:ind w:left="720" w:hanging="720"/>
        <w:rPr>
          <w:rFonts w:cs="Arial"/>
          <w:sz w:val="22"/>
          <w:szCs w:val="22"/>
        </w:rPr>
      </w:pPr>
    </w:p>
    <w:p w:rsidR="00692E39" w:rsidRDefault="00566468">
      <w:pPr>
        <w:pStyle w:val="21"/>
        <w:widowControl/>
        <w:numPr>
          <w:ilvl w:val="1"/>
          <w:numId w:val="42"/>
        </w:numPr>
        <w:spacing w:after="0" w:line="240" w:lineRule="auto"/>
        <w:ind w:left="720" w:hanging="720"/>
        <w:rPr>
          <w:rFonts w:cs="Arial"/>
          <w:sz w:val="22"/>
          <w:szCs w:val="22"/>
        </w:rPr>
      </w:pPr>
      <w:r>
        <w:rPr>
          <w:rFonts w:cs="Arial"/>
          <w:sz w:val="22"/>
          <w:szCs w:val="22"/>
        </w:rPr>
        <w:t>The Contractor shall not do or omit to do anything whereby any of the policies provided for in this Schedule may be or become wholly or partly void or voidable.</w:t>
      </w:r>
    </w:p>
    <w:p w:rsidR="00692E39" w:rsidRDefault="00692E39">
      <w:pPr>
        <w:pStyle w:val="21"/>
        <w:spacing w:after="0" w:line="240" w:lineRule="auto"/>
        <w:rPr>
          <w:rFonts w:cs="Arial"/>
          <w:sz w:val="22"/>
          <w:szCs w:val="22"/>
        </w:rPr>
      </w:pPr>
    </w:p>
    <w:p w:rsidR="00692E39" w:rsidRDefault="00566468">
      <w:pPr>
        <w:ind w:left="720"/>
        <w:rPr>
          <w:rFonts w:cs="Arial"/>
          <w:sz w:val="22"/>
          <w:szCs w:val="22"/>
        </w:rPr>
      </w:pPr>
      <w:r>
        <w:rPr>
          <w:rFonts w:cs="Arial"/>
          <w:sz w:val="22"/>
          <w:szCs w:val="22"/>
        </w:rPr>
        <w:t>承包商不得从事任何行为或不作为，使本附表要求保险合同完全或部分无效或可撤销。</w:t>
      </w:r>
    </w:p>
    <w:p w:rsidR="00692E39" w:rsidRDefault="00692E39">
      <w:pPr>
        <w:pStyle w:val="21"/>
        <w:spacing w:after="0" w:line="240" w:lineRule="auto"/>
        <w:ind w:left="720"/>
        <w:rPr>
          <w:rFonts w:eastAsiaTheme="minorEastAsia" w:cs="Arial"/>
          <w:sz w:val="22"/>
          <w:szCs w:val="22"/>
        </w:rPr>
      </w:pPr>
    </w:p>
    <w:p w:rsidR="00692E39" w:rsidRDefault="00566468">
      <w:pPr>
        <w:pStyle w:val="21"/>
        <w:widowControl/>
        <w:numPr>
          <w:ilvl w:val="1"/>
          <w:numId w:val="42"/>
        </w:numPr>
        <w:spacing w:after="0" w:line="240" w:lineRule="auto"/>
        <w:ind w:left="720" w:hanging="720"/>
        <w:rPr>
          <w:rFonts w:cs="Arial"/>
          <w:sz w:val="22"/>
          <w:szCs w:val="22"/>
        </w:rPr>
      </w:pPr>
      <w:r>
        <w:rPr>
          <w:rFonts w:cs="Arial"/>
          <w:sz w:val="22"/>
          <w:szCs w:val="22"/>
        </w:rPr>
        <w:t>The Contractor shall without delay notify the Principal of any incident which is or may be covered under any insurance, provide the Principal with all relevant information, and keep the Principal informed of any development or progress in relation thereto.</w:t>
      </w:r>
    </w:p>
    <w:p w:rsidR="00692E39" w:rsidRDefault="00692E39">
      <w:pPr>
        <w:pStyle w:val="21"/>
        <w:spacing w:after="0" w:line="240" w:lineRule="auto"/>
        <w:ind w:left="720" w:hanging="720"/>
        <w:rPr>
          <w:rFonts w:cs="Arial"/>
          <w:sz w:val="22"/>
          <w:szCs w:val="22"/>
        </w:rPr>
      </w:pPr>
    </w:p>
    <w:p w:rsidR="00692E39" w:rsidRDefault="00566468">
      <w:pPr>
        <w:ind w:left="720"/>
        <w:rPr>
          <w:rFonts w:cs="Arial"/>
          <w:sz w:val="22"/>
          <w:szCs w:val="22"/>
        </w:rPr>
      </w:pPr>
      <w:r>
        <w:rPr>
          <w:rFonts w:cs="Arial"/>
          <w:sz w:val="22"/>
          <w:szCs w:val="22"/>
        </w:rPr>
        <w:t>承包商应立即通知</w:t>
      </w:r>
      <w:r>
        <w:rPr>
          <w:rFonts w:ascii="PMingLiU" w:hAnsi="PMingLiU" w:hint="eastAsia"/>
          <w:sz w:val="22"/>
          <w:szCs w:val="22"/>
        </w:rPr>
        <w:t>发包人</w:t>
      </w:r>
      <w:r>
        <w:rPr>
          <w:rFonts w:cs="Arial"/>
          <w:sz w:val="22"/>
          <w:szCs w:val="22"/>
        </w:rPr>
        <w:t>任何有可能在任何保险合同下进行索赔的事件，并向</w:t>
      </w:r>
      <w:r>
        <w:rPr>
          <w:rFonts w:ascii="PMingLiU" w:hAnsi="PMingLiU" w:hint="eastAsia"/>
          <w:sz w:val="22"/>
          <w:szCs w:val="22"/>
        </w:rPr>
        <w:t>发包人</w:t>
      </w:r>
      <w:r>
        <w:rPr>
          <w:rFonts w:cs="Arial"/>
          <w:sz w:val="22"/>
          <w:szCs w:val="22"/>
        </w:rPr>
        <w:t>提供所有相关资讯、及时告知有关该事件的任何发展及处理进度。</w:t>
      </w:r>
    </w:p>
    <w:p w:rsidR="00692E39" w:rsidRDefault="00692E39">
      <w:pPr>
        <w:pStyle w:val="21"/>
        <w:spacing w:after="0" w:line="240" w:lineRule="auto"/>
        <w:ind w:left="720" w:hanging="720"/>
        <w:rPr>
          <w:rFonts w:cs="Arial"/>
          <w:sz w:val="22"/>
          <w:szCs w:val="22"/>
        </w:rPr>
      </w:pPr>
    </w:p>
    <w:p w:rsidR="00692E39" w:rsidRDefault="00566468">
      <w:pPr>
        <w:keepNext/>
        <w:ind w:left="720" w:hanging="720"/>
        <w:rPr>
          <w:rFonts w:cs="Arial"/>
          <w:b/>
          <w:sz w:val="22"/>
          <w:szCs w:val="22"/>
        </w:rPr>
      </w:pPr>
      <w:r>
        <w:rPr>
          <w:rFonts w:cs="Arial"/>
          <w:b/>
          <w:sz w:val="22"/>
          <w:szCs w:val="22"/>
        </w:rPr>
        <w:t>7.</w:t>
      </w:r>
      <w:r>
        <w:rPr>
          <w:rFonts w:cs="Arial"/>
          <w:b/>
          <w:sz w:val="22"/>
          <w:szCs w:val="22"/>
        </w:rPr>
        <w:tab/>
      </w:r>
      <w:r>
        <w:rPr>
          <w:rFonts w:cs="Arial"/>
          <w:b/>
          <w:sz w:val="22"/>
          <w:szCs w:val="22"/>
          <w:u w:val="single"/>
        </w:rPr>
        <w:t xml:space="preserve">Cross Liability Clause </w:t>
      </w:r>
      <w:r>
        <w:rPr>
          <w:rFonts w:cs="Arial"/>
          <w:b/>
          <w:sz w:val="22"/>
          <w:szCs w:val="22"/>
          <w:u w:val="single"/>
        </w:rPr>
        <w:t>交叉责任条款</w:t>
      </w:r>
    </w:p>
    <w:p w:rsidR="00692E39" w:rsidRDefault="00692E39">
      <w:pPr>
        <w:keepNext/>
        <w:ind w:right="-57"/>
        <w:rPr>
          <w:rFonts w:cs="Arial"/>
          <w:sz w:val="22"/>
          <w:szCs w:val="22"/>
        </w:rPr>
      </w:pPr>
    </w:p>
    <w:p w:rsidR="00692E39" w:rsidRDefault="00566468">
      <w:pPr>
        <w:keepNext/>
        <w:ind w:left="720" w:right="-57"/>
        <w:rPr>
          <w:rFonts w:cs="Arial"/>
          <w:sz w:val="22"/>
          <w:szCs w:val="22"/>
        </w:rPr>
      </w:pPr>
      <w:r>
        <w:rPr>
          <w:rFonts w:cs="Arial"/>
          <w:sz w:val="22"/>
          <w:szCs w:val="22"/>
        </w:rPr>
        <w:t xml:space="preserve">The cross liability clause referred to </w:t>
      </w:r>
      <w:r>
        <w:rPr>
          <w:rFonts w:cs="Arial"/>
          <w:b/>
          <w:sz w:val="22"/>
          <w:szCs w:val="22"/>
        </w:rPr>
        <w:t xml:space="preserve">Paragraph 1.1.2 </w:t>
      </w:r>
      <w:r>
        <w:rPr>
          <w:rFonts w:cs="Arial"/>
          <w:sz w:val="22"/>
          <w:szCs w:val="22"/>
        </w:rPr>
        <w:t xml:space="preserve">of this Schedule shall be in the same or materially the same form as the following: "Where the Insured consists of more than one party, the insurance shall apply to each party as if separate policy had been issued to each party and the insurer hereby agrees to waive all rights of subrogation or action which the insurer may have or acquire against any aforesaid party, provided always that the aggregate liability of the insurer shall not be increased beyond the limits to which the insurance is otherwise subject."  </w:t>
      </w:r>
    </w:p>
    <w:p w:rsidR="00692E39" w:rsidRDefault="00692E39">
      <w:pPr>
        <w:rPr>
          <w:rFonts w:cs="Arial"/>
          <w:sz w:val="22"/>
          <w:szCs w:val="22"/>
        </w:rPr>
      </w:pPr>
    </w:p>
    <w:p w:rsidR="00692E39" w:rsidRDefault="00566468">
      <w:pPr>
        <w:ind w:left="720"/>
        <w:rPr>
          <w:rFonts w:asciiTheme="minorEastAsia" w:eastAsiaTheme="minorEastAsia" w:hAnsiTheme="minorEastAsia" w:cs="Arial"/>
          <w:sz w:val="22"/>
          <w:szCs w:val="22"/>
          <w:lang w:eastAsia="zh-TW"/>
        </w:rPr>
      </w:pPr>
      <w:r>
        <w:rPr>
          <w:rFonts w:asciiTheme="minorEastAsia" w:eastAsiaTheme="minorEastAsia" w:hAnsiTheme="minorEastAsia" w:cs="Arial"/>
          <w:sz w:val="22"/>
          <w:szCs w:val="22"/>
        </w:rPr>
        <w:t xml:space="preserve">依本附表第1.1.2款所提及的交叉责任条款应与下列内容具有相同或实质上相似：“在本保单中，组成被保险人的每一方将被视为独立可分的单位， </w:t>
      </w:r>
      <w:r>
        <w:rPr>
          <w:rFonts w:ascii="宋体" w:hAnsi="宋体" w:cs="Arial" w:hint="eastAsia"/>
          <w:sz w:val="22"/>
          <w:szCs w:val="22"/>
        </w:rPr>
        <w:t>‘</w:t>
      </w:r>
      <w:r>
        <w:rPr>
          <w:rFonts w:asciiTheme="minorEastAsia" w:eastAsiaTheme="minorEastAsia" w:hAnsiTheme="minorEastAsia" w:cs="Arial"/>
          <w:sz w:val="22"/>
          <w:szCs w:val="22"/>
        </w:rPr>
        <w:t>被保险人</w:t>
      </w:r>
      <w:r>
        <w:rPr>
          <w:rFonts w:ascii="宋体" w:hAnsi="宋体" w:cs="Arial" w:hint="eastAsia"/>
          <w:sz w:val="22"/>
          <w:szCs w:val="22"/>
        </w:rPr>
        <w:t>’</w:t>
      </w:r>
      <w:r>
        <w:rPr>
          <w:rFonts w:asciiTheme="minorEastAsia" w:eastAsiaTheme="minorEastAsia" w:hAnsiTheme="minorEastAsia" w:cs="Arial"/>
          <w:sz w:val="22"/>
          <w:szCs w:val="22"/>
        </w:rPr>
        <w:t>一词应视为以同样方式适用于每一方，如同对上述每一方签发了独立的保险单，本公司同意放弃可能拥有或获得的针对上述任何一方的，由于在此进行索赔的意外事故而产生的代位追偿或诉讼权利。但是本公司的累计责任不得超过明细表中列明的限额。</w:t>
      </w:r>
      <w:r>
        <w:rPr>
          <w:rFonts w:asciiTheme="minorEastAsia" w:eastAsiaTheme="minorEastAsia" w:hAnsiTheme="minorEastAsia" w:cs="Arial"/>
          <w:sz w:val="22"/>
          <w:szCs w:val="22"/>
          <w:lang w:eastAsia="zh-TW"/>
        </w:rPr>
        <w:t>”</w:t>
      </w:r>
    </w:p>
    <w:p w:rsidR="00692E39" w:rsidRDefault="00566468">
      <w:pPr>
        <w:widowControl/>
        <w:jc w:val="left"/>
        <w:rPr>
          <w:rFonts w:ascii="宋体"/>
        </w:rPr>
      </w:pPr>
      <w:r>
        <w:rPr>
          <w:rFonts w:ascii="宋体"/>
        </w:rPr>
        <w:br w:type="page"/>
      </w:r>
    </w:p>
    <w:p w:rsidR="00692E39" w:rsidRDefault="00566468">
      <w:pPr>
        <w:widowControl/>
        <w:jc w:val="left"/>
        <w:rPr>
          <w:rFonts w:ascii="宋体"/>
          <w:sz w:val="24"/>
          <w:szCs w:val="32"/>
        </w:rPr>
      </w:pPr>
      <w:r>
        <w:rPr>
          <w:rFonts w:ascii="宋体"/>
        </w:rPr>
        <w:lastRenderedPageBreak/>
        <w:t xml:space="preserve"> </w:t>
      </w:r>
    </w:p>
    <w:p w:rsidR="00692E39" w:rsidRDefault="00566468">
      <w:pPr>
        <w:widowControl/>
        <w:jc w:val="center"/>
        <w:rPr>
          <w:rFonts w:ascii="宋体"/>
          <w:b/>
          <w:sz w:val="24"/>
          <w:szCs w:val="32"/>
        </w:rPr>
      </w:pPr>
      <w:r>
        <w:rPr>
          <w:rFonts w:ascii="宋体" w:hint="eastAsia"/>
          <w:b/>
          <w:bCs/>
          <w:sz w:val="24"/>
          <w:szCs w:val="32"/>
        </w:rPr>
        <w:t>建筑安装工程一切险保险方案明细表</w:t>
      </w:r>
    </w:p>
    <w:p w:rsidR="00692E39" w:rsidRDefault="00692E39">
      <w:pPr>
        <w:widowControl/>
        <w:jc w:val="center"/>
        <w:rPr>
          <w:rFonts w:ascii="宋体"/>
        </w:rPr>
      </w:pPr>
    </w:p>
    <w:tbl>
      <w:tblPr>
        <w:tblW w:w="9720" w:type="dxa"/>
        <w:tblInd w:w="-60" w:type="dxa"/>
        <w:tblBorders>
          <w:top w:val="none" w:sz="6" w:space="0" w:color="auto"/>
          <w:left w:val="none" w:sz="6" w:space="0" w:color="auto"/>
          <w:bottom w:val="none" w:sz="6" w:space="0" w:color="auto"/>
          <w:right w:val="none" w:sz="6" w:space="0" w:color="auto"/>
        </w:tblBorders>
        <w:tblLayout w:type="fixed"/>
        <w:tblLook w:val="04A0"/>
      </w:tblPr>
      <w:tblGrid>
        <w:gridCol w:w="1170"/>
        <w:gridCol w:w="450"/>
        <w:gridCol w:w="8100"/>
      </w:tblGrid>
      <w:tr w:rsidR="00692E39">
        <w:trPr>
          <w:trHeight w:val="120"/>
        </w:trPr>
        <w:tc>
          <w:tcPr>
            <w:tcW w:w="1170" w:type="dxa"/>
            <w:tcBorders>
              <w:top w:val="nil"/>
              <w:bottom w:val="nil"/>
              <w:right w:val="nil"/>
            </w:tcBorders>
          </w:tcPr>
          <w:p w:rsidR="00692E39" w:rsidRDefault="00566468">
            <w:pPr>
              <w:widowControl/>
              <w:jc w:val="left"/>
              <w:rPr>
                <w:rFonts w:ascii="宋体"/>
                <w:sz w:val="22"/>
                <w:szCs w:val="22"/>
              </w:rPr>
            </w:pPr>
            <w:r>
              <w:rPr>
                <w:rFonts w:ascii="宋体" w:hint="eastAsia"/>
                <w:sz w:val="22"/>
                <w:szCs w:val="22"/>
              </w:rPr>
              <w:t>投保人</w:t>
            </w:r>
            <w:r>
              <w:rPr>
                <w:rFonts w:ascii="宋体"/>
                <w:sz w:val="22"/>
                <w:szCs w:val="22"/>
              </w:rPr>
              <w:t xml:space="preserve"> </w:t>
            </w:r>
          </w:p>
        </w:tc>
        <w:tc>
          <w:tcPr>
            <w:tcW w:w="45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t>：</w:t>
            </w:r>
            <w:r>
              <w:rPr>
                <w:rFonts w:ascii="宋体"/>
                <w:sz w:val="22"/>
                <w:szCs w:val="22"/>
              </w:rPr>
              <w:t xml:space="preserve"> </w:t>
            </w:r>
          </w:p>
        </w:tc>
        <w:tc>
          <w:tcPr>
            <w:tcW w:w="8100" w:type="dxa"/>
            <w:tcBorders>
              <w:top w:val="nil"/>
              <w:left w:val="nil"/>
              <w:bottom w:val="nil"/>
            </w:tcBorders>
          </w:tcPr>
          <w:p w:rsidR="00692E39" w:rsidRDefault="00566468">
            <w:pPr>
              <w:widowControl/>
              <w:spacing w:line="360" w:lineRule="auto"/>
              <w:jc w:val="left"/>
              <w:rPr>
                <w:rFonts w:ascii="宋体"/>
                <w:sz w:val="22"/>
                <w:szCs w:val="22"/>
              </w:rPr>
            </w:pPr>
            <w:r>
              <w:rPr>
                <w:rFonts w:ascii="宋体" w:hint="eastAsia"/>
                <w:sz w:val="22"/>
                <w:szCs w:val="22"/>
              </w:rPr>
              <w:t>主承包商和</w:t>
            </w:r>
            <w:r>
              <w:rPr>
                <w:rFonts w:ascii="宋体"/>
                <w:sz w:val="22"/>
                <w:szCs w:val="22"/>
              </w:rPr>
              <w:t>/</w:t>
            </w:r>
            <w:r>
              <w:rPr>
                <w:rFonts w:ascii="宋体" w:hint="eastAsia"/>
                <w:sz w:val="22"/>
                <w:szCs w:val="22"/>
              </w:rPr>
              <w:t>或所有直接</w:t>
            </w:r>
            <w:r>
              <w:rPr>
                <w:rFonts w:ascii="宋体"/>
                <w:sz w:val="22"/>
                <w:szCs w:val="22"/>
              </w:rPr>
              <w:t>/</w:t>
            </w:r>
            <w:r>
              <w:rPr>
                <w:rFonts w:ascii="宋体" w:hint="eastAsia"/>
                <w:sz w:val="22"/>
                <w:szCs w:val="22"/>
              </w:rPr>
              <w:t>间接承包商和</w:t>
            </w:r>
            <w:r>
              <w:rPr>
                <w:rFonts w:ascii="宋体"/>
                <w:sz w:val="22"/>
                <w:szCs w:val="22"/>
              </w:rPr>
              <w:t>/</w:t>
            </w:r>
            <w:r>
              <w:rPr>
                <w:rFonts w:ascii="宋体" w:hint="eastAsia"/>
                <w:sz w:val="22"/>
                <w:szCs w:val="22"/>
              </w:rPr>
              <w:t>或各级分包商</w:t>
            </w:r>
            <w:r>
              <w:rPr>
                <w:rFonts w:ascii="宋体"/>
                <w:sz w:val="22"/>
                <w:szCs w:val="22"/>
              </w:rPr>
              <w:t xml:space="preserve"> </w:t>
            </w:r>
          </w:p>
        </w:tc>
      </w:tr>
      <w:tr w:rsidR="00692E39">
        <w:trPr>
          <w:trHeight w:val="2688"/>
        </w:trPr>
        <w:tc>
          <w:tcPr>
            <w:tcW w:w="1170" w:type="dxa"/>
            <w:tcBorders>
              <w:top w:val="nil"/>
              <w:bottom w:val="nil"/>
              <w:right w:val="nil"/>
            </w:tcBorders>
          </w:tcPr>
          <w:p w:rsidR="00692E39" w:rsidRDefault="00566468">
            <w:pPr>
              <w:widowControl/>
              <w:jc w:val="left"/>
              <w:rPr>
                <w:rFonts w:ascii="宋体"/>
                <w:sz w:val="22"/>
                <w:szCs w:val="22"/>
              </w:rPr>
            </w:pPr>
            <w:r>
              <w:rPr>
                <w:rFonts w:ascii="宋体" w:hint="eastAsia"/>
                <w:sz w:val="22"/>
                <w:szCs w:val="22"/>
              </w:rPr>
              <w:t>被保险人</w:t>
            </w:r>
            <w:r>
              <w:rPr>
                <w:rFonts w:ascii="宋体"/>
                <w:sz w:val="22"/>
                <w:szCs w:val="22"/>
              </w:rPr>
              <w:t xml:space="preserve"> </w:t>
            </w:r>
          </w:p>
        </w:tc>
        <w:tc>
          <w:tcPr>
            <w:tcW w:w="45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t>：</w:t>
            </w:r>
            <w:r>
              <w:rPr>
                <w:rFonts w:ascii="宋体"/>
                <w:sz w:val="22"/>
                <w:szCs w:val="22"/>
              </w:rPr>
              <w:t xml:space="preserve"> </w:t>
            </w:r>
          </w:p>
        </w:tc>
        <w:tc>
          <w:tcPr>
            <w:tcW w:w="8100" w:type="dxa"/>
            <w:tcBorders>
              <w:top w:val="nil"/>
              <w:left w:val="nil"/>
              <w:bottom w:val="nil"/>
            </w:tcBorders>
          </w:tcPr>
          <w:p w:rsidR="00692E39" w:rsidRDefault="00566468">
            <w:pPr>
              <w:widowControl/>
              <w:spacing w:line="360" w:lineRule="auto"/>
              <w:rPr>
                <w:rFonts w:ascii="宋体"/>
                <w:sz w:val="22"/>
                <w:szCs w:val="22"/>
              </w:rPr>
            </w:pPr>
            <w:r>
              <w:rPr>
                <w:rFonts w:ascii="宋体"/>
                <w:sz w:val="22"/>
                <w:szCs w:val="22"/>
              </w:rPr>
              <w:t xml:space="preserve">A. </w:t>
            </w:r>
            <w:r>
              <w:rPr>
                <w:rFonts w:ascii="宋体" w:hint="eastAsia"/>
                <w:sz w:val="22"/>
                <w:szCs w:val="22"/>
              </w:rPr>
              <w:t>莞港智慧空港投资（东莞）有限公司作为发包人</w:t>
            </w:r>
            <w:r>
              <w:rPr>
                <w:rFonts w:ascii="宋体"/>
                <w:sz w:val="22"/>
                <w:szCs w:val="22"/>
              </w:rPr>
              <w:t>/</w:t>
            </w:r>
            <w:r>
              <w:rPr>
                <w:rFonts w:ascii="宋体" w:hint="eastAsia"/>
                <w:sz w:val="22"/>
                <w:szCs w:val="22"/>
              </w:rPr>
              <w:t>业主；</w:t>
            </w:r>
          </w:p>
          <w:p w:rsidR="00692E39" w:rsidRDefault="00566468">
            <w:pPr>
              <w:widowControl/>
              <w:spacing w:line="360" w:lineRule="auto"/>
              <w:rPr>
                <w:rFonts w:ascii="宋体"/>
                <w:sz w:val="22"/>
                <w:szCs w:val="22"/>
              </w:rPr>
            </w:pPr>
            <w:r>
              <w:rPr>
                <w:rFonts w:ascii="宋体"/>
                <w:sz w:val="22"/>
                <w:szCs w:val="22"/>
              </w:rPr>
              <w:t xml:space="preserve">B. </w:t>
            </w:r>
            <w:r>
              <w:rPr>
                <w:rFonts w:ascii="宋体" w:hint="eastAsia"/>
                <w:sz w:val="22"/>
                <w:szCs w:val="22"/>
              </w:rPr>
              <w:t xml:space="preserve">港莞海空联运物流园管理（东莞）有限公司作为项目管理人 </w:t>
            </w:r>
          </w:p>
          <w:p w:rsidR="00692E39" w:rsidRDefault="00566468">
            <w:pPr>
              <w:widowControl/>
              <w:spacing w:line="360" w:lineRule="auto"/>
              <w:jc w:val="left"/>
              <w:rPr>
                <w:rFonts w:ascii="宋体"/>
                <w:sz w:val="22"/>
                <w:szCs w:val="22"/>
              </w:rPr>
            </w:pPr>
            <w:r>
              <w:rPr>
                <w:rFonts w:ascii="宋体"/>
                <w:sz w:val="22"/>
                <w:szCs w:val="22"/>
              </w:rPr>
              <w:t xml:space="preserve">C. </w:t>
            </w:r>
            <w:r>
              <w:rPr>
                <w:rFonts w:ascii="宋体" w:hint="eastAsia"/>
                <w:sz w:val="22"/>
                <w:szCs w:val="22"/>
              </w:rPr>
              <w:t>莞港智慧空港投资（东莞）有限公司的股东单位和</w:t>
            </w:r>
            <w:r>
              <w:rPr>
                <w:rFonts w:ascii="宋体"/>
                <w:sz w:val="22"/>
                <w:szCs w:val="22"/>
              </w:rPr>
              <w:t>/</w:t>
            </w:r>
            <w:r>
              <w:rPr>
                <w:rFonts w:ascii="宋体" w:hint="eastAsia"/>
                <w:sz w:val="22"/>
                <w:szCs w:val="22"/>
              </w:rPr>
              <w:t>或他们的母公司和</w:t>
            </w:r>
            <w:r>
              <w:rPr>
                <w:rFonts w:ascii="宋体"/>
                <w:sz w:val="22"/>
                <w:szCs w:val="22"/>
              </w:rPr>
              <w:t>/</w:t>
            </w:r>
            <w:r>
              <w:rPr>
                <w:rFonts w:ascii="宋体" w:hint="eastAsia"/>
                <w:sz w:val="22"/>
                <w:szCs w:val="22"/>
              </w:rPr>
              <w:t>或关联公司和</w:t>
            </w:r>
            <w:r>
              <w:rPr>
                <w:rFonts w:ascii="宋体"/>
                <w:sz w:val="22"/>
                <w:szCs w:val="22"/>
              </w:rPr>
              <w:t>/</w:t>
            </w:r>
            <w:r>
              <w:rPr>
                <w:rFonts w:ascii="宋体" w:hint="eastAsia"/>
                <w:sz w:val="22"/>
                <w:szCs w:val="22"/>
              </w:rPr>
              <w:t>或附属公司和</w:t>
            </w:r>
            <w:r>
              <w:rPr>
                <w:rFonts w:ascii="宋体"/>
                <w:sz w:val="22"/>
                <w:szCs w:val="22"/>
              </w:rPr>
              <w:t>/</w:t>
            </w:r>
            <w:r>
              <w:rPr>
                <w:rFonts w:ascii="宋体" w:hint="eastAsia"/>
                <w:sz w:val="22"/>
                <w:szCs w:val="22"/>
              </w:rPr>
              <w:t xml:space="preserve">或相关公司 </w:t>
            </w:r>
          </w:p>
          <w:p w:rsidR="00692E39" w:rsidRDefault="00566468">
            <w:pPr>
              <w:widowControl/>
              <w:spacing w:line="360" w:lineRule="auto"/>
              <w:jc w:val="left"/>
              <w:rPr>
                <w:rFonts w:ascii="宋体"/>
                <w:sz w:val="22"/>
                <w:szCs w:val="22"/>
              </w:rPr>
            </w:pPr>
            <w:r>
              <w:rPr>
                <w:rFonts w:ascii="宋体"/>
                <w:sz w:val="22"/>
                <w:szCs w:val="22"/>
              </w:rPr>
              <w:t xml:space="preserve">D. </w:t>
            </w:r>
            <w:r>
              <w:rPr>
                <w:rFonts w:ascii="宋体" w:hint="eastAsia"/>
                <w:sz w:val="22"/>
                <w:szCs w:val="22"/>
              </w:rPr>
              <w:t>所有的主供应商和</w:t>
            </w:r>
            <w:r>
              <w:rPr>
                <w:rFonts w:ascii="宋体"/>
                <w:sz w:val="22"/>
                <w:szCs w:val="22"/>
              </w:rPr>
              <w:t>/</w:t>
            </w:r>
            <w:r>
              <w:rPr>
                <w:rFonts w:ascii="宋体" w:hint="eastAsia"/>
                <w:sz w:val="22"/>
                <w:szCs w:val="22"/>
              </w:rPr>
              <w:t>或次级供应商和</w:t>
            </w:r>
            <w:r>
              <w:rPr>
                <w:rFonts w:ascii="宋体"/>
                <w:sz w:val="22"/>
                <w:szCs w:val="22"/>
              </w:rPr>
              <w:t>/</w:t>
            </w:r>
            <w:r>
              <w:rPr>
                <w:rFonts w:ascii="宋体" w:hint="eastAsia"/>
                <w:sz w:val="22"/>
                <w:szCs w:val="22"/>
              </w:rPr>
              <w:t>或卖方和</w:t>
            </w:r>
            <w:r>
              <w:rPr>
                <w:rFonts w:ascii="宋体"/>
                <w:sz w:val="22"/>
                <w:szCs w:val="22"/>
              </w:rPr>
              <w:t>/</w:t>
            </w:r>
            <w:r>
              <w:rPr>
                <w:rFonts w:ascii="宋体" w:hint="eastAsia"/>
                <w:sz w:val="22"/>
                <w:szCs w:val="22"/>
              </w:rPr>
              <w:t>或其他为项目提供货物或服务的供应方和</w:t>
            </w:r>
            <w:r>
              <w:rPr>
                <w:rFonts w:ascii="宋体"/>
                <w:sz w:val="22"/>
                <w:szCs w:val="22"/>
              </w:rPr>
              <w:t>/</w:t>
            </w:r>
            <w:r>
              <w:rPr>
                <w:rFonts w:ascii="宋体" w:hint="eastAsia"/>
                <w:sz w:val="22"/>
                <w:szCs w:val="22"/>
              </w:rPr>
              <w:t>或任何相关方和</w:t>
            </w:r>
            <w:r>
              <w:rPr>
                <w:rFonts w:ascii="宋体"/>
                <w:sz w:val="22"/>
                <w:szCs w:val="22"/>
              </w:rPr>
              <w:t>/</w:t>
            </w:r>
            <w:r>
              <w:rPr>
                <w:rFonts w:ascii="宋体" w:hint="eastAsia"/>
                <w:sz w:val="22"/>
                <w:szCs w:val="22"/>
              </w:rPr>
              <w:t xml:space="preserve">或他们目前或未来可能开设的附属公司； </w:t>
            </w:r>
          </w:p>
          <w:p w:rsidR="00692E39" w:rsidRDefault="00566468">
            <w:pPr>
              <w:widowControl/>
              <w:spacing w:line="360" w:lineRule="auto"/>
              <w:jc w:val="left"/>
              <w:rPr>
                <w:rFonts w:ascii="宋体"/>
                <w:sz w:val="22"/>
                <w:szCs w:val="22"/>
              </w:rPr>
            </w:pPr>
            <w:r>
              <w:rPr>
                <w:rFonts w:ascii="宋体"/>
                <w:sz w:val="22"/>
                <w:szCs w:val="22"/>
              </w:rPr>
              <w:t xml:space="preserve">E. </w:t>
            </w:r>
            <w:r>
              <w:rPr>
                <w:rFonts w:ascii="宋体" w:hint="eastAsia"/>
                <w:sz w:val="22"/>
                <w:szCs w:val="22"/>
              </w:rPr>
              <w:t xml:space="preserve">所有就本保险工程提供货物或服务的顾问、工程师、供应商、销售商、制造商、专业顾问、建筑师等在施工现场工作的人员 </w:t>
            </w:r>
          </w:p>
          <w:p w:rsidR="00692E39" w:rsidRDefault="00566468">
            <w:pPr>
              <w:widowControl/>
              <w:spacing w:line="360" w:lineRule="auto"/>
              <w:jc w:val="left"/>
              <w:rPr>
                <w:rFonts w:ascii="宋体"/>
                <w:sz w:val="22"/>
                <w:szCs w:val="22"/>
              </w:rPr>
            </w:pPr>
            <w:r>
              <w:rPr>
                <w:rFonts w:ascii="宋体"/>
                <w:sz w:val="22"/>
                <w:szCs w:val="22"/>
              </w:rPr>
              <w:t xml:space="preserve">F. </w:t>
            </w:r>
            <w:r>
              <w:rPr>
                <w:rFonts w:ascii="宋体" w:hint="eastAsia"/>
                <w:sz w:val="22"/>
                <w:szCs w:val="22"/>
              </w:rPr>
              <w:t xml:space="preserve">任何合同或协议要求被保险人为其提供保险保障的其他相关方； </w:t>
            </w:r>
          </w:p>
          <w:p w:rsidR="00692E39" w:rsidRDefault="00566468">
            <w:pPr>
              <w:widowControl/>
              <w:spacing w:line="360" w:lineRule="auto"/>
              <w:jc w:val="left"/>
              <w:rPr>
                <w:rFonts w:ascii="宋体"/>
                <w:sz w:val="22"/>
                <w:szCs w:val="22"/>
              </w:rPr>
            </w:pPr>
            <w:r>
              <w:rPr>
                <w:rFonts w:ascii="宋体"/>
                <w:sz w:val="22"/>
                <w:szCs w:val="22"/>
              </w:rPr>
              <w:t xml:space="preserve">G. </w:t>
            </w:r>
            <w:r>
              <w:rPr>
                <w:rFonts w:ascii="宋体" w:hint="eastAsia"/>
                <w:sz w:val="22"/>
                <w:szCs w:val="22"/>
              </w:rPr>
              <w:t>项目融资方，包括各贷款方、代理人、担保受托人、账户银行及对冲交易对手（详见融资协议定义），以其对本保险工程的金融利益为基础。</w:t>
            </w:r>
          </w:p>
        </w:tc>
      </w:tr>
      <w:tr w:rsidR="00692E39">
        <w:trPr>
          <w:trHeight w:val="353"/>
        </w:trPr>
        <w:tc>
          <w:tcPr>
            <w:tcW w:w="1170" w:type="dxa"/>
            <w:tcBorders>
              <w:top w:val="nil"/>
              <w:bottom w:val="nil"/>
              <w:right w:val="nil"/>
            </w:tcBorders>
          </w:tcPr>
          <w:p w:rsidR="00692E39" w:rsidRDefault="00566468">
            <w:pPr>
              <w:widowControl/>
              <w:jc w:val="left"/>
              <w:rPr>
                <w:rFonts w:ascii="宋体"/>
                <w:sz w:val="22"/>
                <w:szCs w:val="22"/>
              </w:rPr>
            </w:pPr>
            <w:r>
              <w:rPr>
                <w:rFonts w:ascii="宋体" w:hint="eastAsia"/>
                <w:sz w:val="22"/>
                <w:szCs w:val="22"/>
              </w:rPr>
              <w:t>投保工程</w:t>
            </w:r>
            <w:r>
              <w:rPr>
                <w:rFonts w:ascii="宋体"/>
                <w:sz w:val="22"/>
                <w:szCs w:val="22"/>
              </w:rPr>
              <w:t xml:space="preserve"> </w:t>
            </w:r>
          </w:p>
        </w:tc>
        <w:tc>
          <w:tcPr>
            <w:tcW w:w="45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t>：</w:t>
            </w:r>
            <w:r>
              <w:rPr>
                <w:rFonts w:ascii="宋体"/>
                <w:sz w:val="22"/>
                <w:szCs w:val="22"/>
              </w:rPr>
              <w:t xml:space="preserve"> </w:t>
            </w:r>
          </w:p>
        </w:tc>
        <w:tc>
          <w:tcPr>
            <w:tcW w:w="8100" w:type="dxa"/>
            <w:tcBorders>
              <w:top w:val="nil"/>
              <w:left w:val="nil"/>
              <w:bottom w:val="nil"/>
            </w:tcBorders>
          </w:tcPr>
          <w:p w:rsidR="00692E39" w:rsidRDefault="00566468">
            <w:pPr>
              <w:widowControl/>
              <w:spacing w:line="360" w:lineRule="auto"/>
              <w:jc w:val="left"/>
              <w:rPr>
                <w:rFonts w:ascii="宋体"/>
                <w:sz w:val="22"/>
                <w:szCs w:val="22"/>
              </w:rPr>
            </w:pPr>
            <w:r>
              <w:rPr>
                <w:rFonts w:ascii="宋体" w:hint="eastAsia"/>
                <w:sz w:val="22"/>
                <w:szCs w:val="22"/>
              </w:rPr>
              <w:t>香港国际机场东莞空港中心海空联运操作管理系统</w:t>
            </w:r>
            <w:r>
              <w:rPr>
                <w:rFonts w:ascii="宋体"/>
                <w:sz w:val="22"/>
                <w:szCs w:val="22"/>
              </w:rPr>
              <w:t xml:space="preserve"> </w:t>
            </w:r>
          </w:p>
        </w:tc>
      </w:tr>
      <w:tr w:rsidR="00692E39">
        <w:trPr>
          <w:trHeight w:val="1286"/>
        </w:trPr>
        <w:tc>
          <w:tcPr>
            <w:tcW w:w="1170" w:type="dxa"/>
            <w:tcBorders>
              <w:top w:val="nil"/>
              <w:bottom w:val="nil"/>
              <w:right w:val="nil"/>
            </w:tcBorders>
          </w:tcPr>
          <w:p w:rsidR="00692E39" w:rsidRDefault="00566468">
            <w:pPr>
              <w:widowControl/>
              <w:jc w:val="left"/>
              <w:rPr>
                <w:rFonts w:ascii="宋体"/>
                <w:sz w:val="22"/>
                <w:szCs w:val="22"/>
              </w:rPr>
            </w:pPr>
            <w:r>
              <w:rPr>
                <w:rFonts w:ascii="宋体" w:hint="eastAsia"/>
                <w:sz w:val="22"/>
                <w:szCs w:val="22"/>
              </w:rPr>
              <w:t>工程地址</w:t>
            </w:r>
            <w:r>
              <w:rPr>
                <w:rFonts w:ascii="宋体"/>
                <w:sz w:val="22"/>
                <w:szCs w:val="22"/>
              </w:rPr>
              <w:t xml:space="preserve"> </w:t>
            </w:r>
          </w:p>
        </w:tc>
        <w:tc>
          <w:tcPr>
            <w:tcW w:w="45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t>：</w:t>
            </w:r>
            <w:r>
              <w:rPr>
                <w:rFonts w:ascii="宋体"/>
                <w:sz w:val="22"/>
                <w:szCs w:val="22"/>
              </w:rPr>
              <w:t xml:space="preserve"> </w:t>
            </w:r>
          </w:p>
        </w:tc>
        <w:tc>
          <w:tcPr>
            <w:tcW w:w="8100" w:type="dxa"/>
            <w:tcBorders>
              <w:top w:val="nil"/>
              <w:left w:val="nil"/>
              <w:bottom w:val="nil"/>
            </w:tcBorders>
          </w:tcPr>
          <w:p w:rsidR="00692E39" w:rsidRDefault="00566468">
            <w:pPr>
              <w:widowControl/>
              <w:spacing w:line="360" w:lineRule="auto"/>
              <w:jc w:val="left"/>
              <w:rPr>
                <w:rFonts w:ascii="宋体"/>
                <w:sz w:val="22"/>
                <w:szCs w:val="22"/>
              </w:rPr>
            </w:pPr>
            <w:r>
              <w:rPr>
                <w:rFonts w:ascii="宋体" w:hint="eastAsia"/>
                <w:sz w:val="22"/>
                <w:szCs w:val="22"/>
              </w:rPr>
              <w:t>中华人民共和国境内，包括但不限于上述保险工程永久工程所在地及为施工所需的其它专用施工区域、材料预制构件基地、工程设备和材料运达、存放的场所，其他临时工程、临时建筑、临时设施所在地，及被保险人实际使用的与保险工程有关的上述地点的周围区域以及在中华人民共和国境内的场地外堆放和运输。</w:t>
            </w:r>
            <w:r>
              <w:rPr>
                <w:rFonts w:ascii="宋体"/>
                <w:sz w:val="22"/>
                <w:szCs w:val="22"/>
              </w:rPr>
              <w:t xml:space="preserve"> </w:t>
            </w:r>
          </w:p>
          <w:p w:rsidR="00692E39" w:rsidRDefault="00566468">
            <w:pPr>
              <w:widowControl/>
              <w:spacing w:line="360" w:lineRule="auto"/>
              <w:jc w:val="left"/>
              <w:rPr>
                <w:rFonts w:ascii="宋体"/>
                <w:sz w:val="22"/>
                <w:szCs w:val="22"/>
              </w:rPr>
            </w:pPr>
            <w:r>
              <w:rPr>
                <w:rFonts w:ascii="宋体" w:hint="eastAsia"/>
                <w:sz w:val="22"/>
                <w:szCs w:val="22"/>
              </w:rPr>
              <w:t>本保单中关于</w:t>
            </w:r>
            <w:r>
              <w:rPr>
                <w:rFonts w:ascii="宋体"/>
                <w:sz w:val="22"/>
                <w:szCs w:val="22"/>
              </w:rPr>
              <w:t>“</w:t>
            </w:r>
            <w:r>
              <w:rPr>
                <w:rFonts w:ascii="宋体" w:hint="eastAsia"/>
                <w:sz w:val="22"/>
                <w:szCs w:val="22"/>
              </w:rPr>
              <w:t>工地</w:t>
            </w:r>
            <w:r>
              <w:rPr>
                <w:rFonts w:ascii="宋体"/>
                <w:sz w:val="22"/>
                <w:szCs w:val="22"/>
              </w:rPr>
              <w:t>”</w:t>
            </w:r>
            <w:r>
              <w:rPr>
                <w:rFonts w:ascii="宋体" w:hint="eastAsia"/>
                <w:sz w:val="22"/>
                <w:szCs w:val="22"/>
              </w:rPr>
              <w:t>的定义均适用于上述定义。</w:t>
            </w:r>
            <w:r>
              <w:rPr>
                <w:rFonts w:ascii="宋体"/>
                <w:sz w:val="22"/>
                <w:szCs w:val="22"/>
              </w:rPr>
              <w:t xml:space="preserve"> </w:t>
            </w:r>
          </w:p>
        </w:tc>
      </w:tr>
      <w:tr w:rsidR="00692E39">
        <w:trPr>
          <w:trHeight w:val="819"/>
        </w:trPr>
        <w:tc>
          <w:tcPr>
            <w:tcW w:w="1170" w:type="dxa"/>
            <w:tcBorders>
              <w:top w:val="nil"/>
              <w:bottom w:val="nil"/>
              <w:right w:val="nil"/>
            </w:tcBorders>
          </w:tcPr>
          <w:p w:rsidR="00692E39" w:rsidRDefault="00566468">
            <w:pPr>
              <w:widowControl/>
              <w:jc w:val="left"/>
              <w:rPr>
                <w:rFonts w:ascii="宋体"/>
                <w:sz w:val="22"/>
                <w:szCs w:val="22"/>
              </w:rPr>
            </w:pPr>
            <w:r>
              <w:rPr>
                <w:rFonts w:ascii="宋体" w:hint="eastAsia"/>
                <w:sz w:val="22"/>
                <w:szCs w:val="22"/>
              </w:rPr>
              <w:t>保险项目</w:t>
            </w:r>
            <w:r>
              <w:rPr>
                <w:rFonts w:ascii="宋体"/>
                <w:sz w:val="22"/>
                <w:szCs w:val="22"/>
              </w:rPr>
              <w:t xml:space="preserve"> </w:t>
            </w:r>
          </w:p>
        </w:tc>
        <w:tc>
          <w:tcPr>
            <w:tcW w:w="45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t>：</w:t>
            </w:r>
            <w:r>
              <w:rPr>
                <w:rFonts w:ascii="宋体"/>
                <w:sz w:val="22"/>
                <w:szCs w:val="22"/>
              </w:rPr>
              <w:t xml:space="preserve"> </w:t>
            </w:r>
          </w:p>
        </w:tc>
        <w:tc>
          <w:tcPr>
            <w:tcW w:w="8100" w:type="dxa"/>
            <w:tcBorders>
              <w:top w:val="nil"/>
              <w:left w:val="nil"/>
              <w:bottom w:val="nil"/>
            </w:tcBorders>
          </w:tcPr>
          <w:p w:rsidR="00692E39" w:rsidRDefault="00566468">
            <w:pPr>
              <w:widowControl/>
              <w:spacing w:line="360" w:lineRule="auto"/>
              <w:jc w:val="left"/>
              <w:rPr>
                <w:rFonts w:ascii="宋体"/>
                <w:sz w:val="22"/>
                <w:szCs w:val="22"/>
              </w:rPr>
            </w:pPr>
            <w:r>
              <w:rPr>
                <w:rFonts w:ascii="宋体" w:hint="eastAsia"/>
                <w:sz w:val="22"/>
                <w:szCs w:val="22"/>
              </w:rPr>
              <w:t>第一部分：物质损失</w:t>
            </w:r>
            <w:r>
              <w:rPr>
                <w:rFonts w:ascii="宋体"/>
                <w:sz w:val="22"/>
                <w:szCs w:val="22"/>
              </w:rPr>
              <w:t xml:space="preserve"> </w:t>
            </w:r>
          </w:p>
          <w:p w:rsidR="00692E39" w:rsidRDefault="00566468">
            <w:pPr>
              <w:widowControl/>
              <w:spacing w:line="360" w:lineRule="auto"/>
              <w:jc w:val="left"/>
              <w:rPr>
                <w:sz w:val="22"/>
                <w:szCs w:val="22"/>
              </w:rPr>
            </w:pPr>
            <w:r>
              <w:rPr>
                <w:rFonts w:ascii="宋体" w:hint="eastAsia"/>
                <w:sz w:val="22"/>
                <w:szCs w:val="22"/>
              </w:rPr>
              <w:t>在工程项目所在工地和中华人民共和国境内地域范围内其它地方，属于被保险人或其负有责任的永久性工程、临时工程、辅助工程，以及与此有关的设备、材料等（包括场地外堆放和任何形式的运</w:t>
            </w:r>
            <w:r>
              <w:rPr>
                <w:rFonts w:hint="eastAsia"/>
                <w:sz w:val="22"/>
                <w:szCs w:val="22"/>
              </w:rPr>
              <w:t>输），包括在保险期限终止前由工程所有人签发完工验收证书或验收合格的部分。以上全部属于保险标的。</w:t>
            </w:r>
            <w:r>
              <w:rPr>
                <w:sz w:val="22"/>
                <w:szCs w:val="22"/>
              </w:rPr>
              <w:t xml:space="preserve"> </w:t>
            </w:r>
          </w:p>
          <w:p w:rsidR="00692E39" w:rsidRDefault="00566468">
            <w:pPr>
              <w:pStyle w:val="Default"/>
              <w:spacing w:line="360" w:lineRule="auto"/>
              <w:rPr>
                <w:color w:val="auto"/>
                <w:sz w:val="22"/>
                <w:szCs w:val="22"/>
              </w:rPr>
            </w:pPr>
            <w:r>
              <w:rPr>
                <w:rFonts w:hint="eastAsia"/>
                <w:color w:val="auto"/>
                <w:sz w:val="22"/>
                <w:szCs w:val="22"/>
              </w:rPr>
              <w:t>第二部分：第三者责任</w:t>
            </w:r>
            <w:r>
              <w:rPr>
                <w:color w:val="auto"/>
                <w:sz w:val="22"/>
                <w:szCs w:val="22"/>
              </w:rPr>
              <w:t xml:space="preserve"> </w:t>
            </w:r>
          </w:p>
          <w:p w:rsidR="00692E39" w:rsidRDefault="00566468">
            <w:pPr>
              <w:widowControl/>
              <w:spacing w:line="360" w:lineRule="auto"/>
              <w:jc w:val="left"/>
              <w:rPr>
                <w:rFonts w:ascii="宋体"/>
                <w:sz w:val="22"/>
                <w:szCs w:val="22"/>
              </w:rPr>
            </w:pPr>
            <w:r>
              <w:rPr>
                <w:rFonts w:hint="eastAsia"/>
                <w:sz w:val="22"/>
                <w:szCs w:val="22"/>
              </w:rPr>
              <w:t>保险人负责赔偿因发生与保险工程（包括在保险期限终止前由工程所有人签发完工验收证书或验收合格或实际占有或使用或接收的部分）直接相关意外事故（包括但不限于施工所致意外事故）引起工地内及邻近区域的第三者人身伤亡、财产损失，依法应由被保险人依法对第三者人身伤亡、财产损失应承担的赔偿责任，包括经保</w:t>
            </w:r>
            <w:r>
              <w:rPr>
                <w:rFonts w:hint="eastAsia"/>
                <w:sz w:val="22"/>
                <w:szCs w:val="22"/>
              </w:rPr>
              <w:lastRenderedPageBreak/>
              <w:t>险人事先书面同意而支付的法律费用及其他费用，均由保险人负责赔偿。</w:t>
            </w:r>
            <w:r>
              <w:rPr>
                <w:sz w:val="22"/>
                <w:szCs w:val="22"/>
              </w:rPr>
              <w:t xml:space="preserve"> </w:t>
            </w:r>
          </w:p>
        </w:tc>
      </w:tr>
      <w:tr w:rsidR="00692E39">
        <w:trPr>
          <w:trHeight w:val="819"/>
        </w:trPr>
        <w:tc>
          <w:tcPr>
            <w:tcW w:w="1170" w:type="dxa"/>
            <w:tcBorders>
              <w:top w:val="nil"/>
              <w:bottom w:val="nil"/>
              <w:right w:val="nil"/>
            </w:tcBorders>
          </w:tcPr>
          <w:p w:rsidR="00692E39" w:rsidRDefault="00566468">
            <w:pPr>
              <w:pStyle w:val="Default"/>
              <w:rPr>
                <w:color w:val="auto"/>
                <w:sz w:val="22"/>
                <w:szCs w:val="22"/>
              </w:rPr>
            </w:pPr>
            <w:r>
              <w:rPr>
                <w:rFonts w:hint="eastAsia"/>
                <w:color w:val="auto"/>
                <w:sz w:val="22"/>
                <w:szCs w:val="22"/>
              </w:rPr>
              <w:lastRenderedPageBreak/>
              <w:t>保险期限</w:t>
            </w:r>
            <w:r>
              <w:rPr>
                <w:color w:val="auto"/>
                <w:sz w:val="22"/>
                <w:szCs w:val="22"/>
              </w:rPr>
              <w:t xml:space="preserve"> </w:t>
            </w:r>
          </w:p>
          <w:p w:rsidR="00692E39" w:rsidRDefault="00692E39">
            <w:pPr>
              <w:widowControl/>
              <w:jc w:val="left"/>
              <w:rPr>
                <w:rFonts w:ascii="宋体"/>
                <w:sz w:val="22"/>
                <w:szCs w:val="22"/>
              </w:rPr>
            </w:pPr>
          </w:p>
        </w:tc>
        <w:tc>
          <w:tcPr>
            <w:tcW w:w="45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t>：</w:t>
            </w:r>
          </w:p>
        </w:tc>
        <w:tc>
          <w:tcPr>
            <w:tcW w:w="8100" w:type="dxa"/>
            <w:tcBorders>
              <w:top w:val="nil"/>
              <w:left w:val="nil"/>
              <w:bottom w:val="nil"/>
            </w:tcBorders>
          </w:tcPr>
          <w:p w:rsidR="00692E39" w:rsidRDefault="00566468">
            <w:pPr>
              <w:pStyle w:val="Default"/>
              <w:spacing w:line="360" w:lineRule="auto"/>
              <w:rPr>
                <w:color w:val="auto"/>
                <w:sz w:val="22"/>
                <w:szCs w:val="22"/>
              </w:rPr>
            </w:pPr>
            <w:r>
              <w:rPr>
                <w:rFonts w:hint="eastAsia"/>
                <w:color w:val="auto"/>
                <w:sz w:val="22"/>
                <w:szCs w:val="22"/>
              </w:rPr>
              <w:t>（</w:t>
            </w:r>
            <w:r>
              <w:rPr>
                <w:color w:val="auto"/>
                <w:sz w:val="22"/>
                <w:szCs w:val="22"/>
              </w:rPr>
              <w:t>1</w:t>
            </w:r>
            <w:r>
              <w:rPr>
                <w:rFonts w:hint="eastAsia"/>
                <w:color w:val="auto"/>
                <w:sz w:val="22"/>
                <w:szCs w:val="22"/>
              </w:rPr>
              <w:t>）建筑安装期</w:t>
            </w:r>
            <w:r>
              <w:rPr>
                <w:color w:val="auto"/>
                <w:sz w:val="22"/>
                <w:szCs w:val="22"/>
              </w:rPr>
              <w:t xml:space="preserve"> </w:t>
            </w:r>
          </w:p>
          <w:p w:rsidR="00692E39" w:rsidRDefault="00566468">
            <w:pPr>
              <w:pStyle w:val="Default"/>
              <w:spacing w:line="360" w:lineRule="auto"/>
              <w:rPr>
                <w:color w:val="auto"/>
                <w:sz w:val="22"/>
                <w:szCs w:val="22"/>
              </w:rPr>
            </w:pPr>
            <w:r>
              <w:rPr>
                <w:rFonts w:hint="eastAsia"/>
                <w:color w:val="auto"/>
                <w:sz w:val="22"/>
                <w:szCs w:val="22"/>
              </w:rPr>
              <w:t>预计从</w:t>
            </w:r>
            <w:r>
              <w:rPr>
                <w:color w:val="auto"/>
                <w:sz w:val="22"/>
                <w:szCs w:val="22"/>
              </w:rPr>
              <w:t>2025</w:t>
            </w:r>
            <w:r>
              <w:rPr>
                <w:rFonts w:hint="eastAsia"/>
                <w:color w:val="auto"/>
                <w:sz w:val="22"/>
                <w:szCs w:val="22"/>
              </w:rPr>
              <w:t>年</w:t>
            </w:r>
            <w:r>
              <w:rPr>
                <w:color w:val="auto"/>
                <w:sz w:val="22"/>
                <w:szCs w:val="22"/>
              </w:rPr>
              <w:t>12</w:t>
            </w:r>
            <w:r>
              <w:rPr>
                <w:rFonts w:hint="eastAsia"/>
                <w:color w:val="auto"/>
                <w:sz w:val="22"/>
                <w:szCs w:val="22"/>
              </w:rPr>
              <w:t>月至</w:t>
            </w:r>
            <w:r>
              <w:rPr>
                <w:color w:val="auto"/>
                <w:sz w:val="22"/>
                <w:szCs w:val="22"/>
              </w:rPr>
              <w:t>2027</w:t>
            </w:r>
            <w:r>
              <w:rPr>
                <w:rFonts w:hint="eastAsia"/>
                <w:color w:val="auto"/>
                <w:sz w:val="22"/>
                <w:szCs w:val="22"/>
              </w:rPr>
              <w:t>年</w:t>
            </w:r>
            <w:r>
              <w:rPr>
                <w:color w:val="auto"/>
                <w:sz w:val="22"/>
                <w:szCs w:val="22"/>
              </w:rPr>
              <w:t>5</w:t>
            </w:r>
            <w:r>
              <w:rPr>
                <w:rFonts w:hint="eastAsia"/>
                <w:color w:val="auto"/>
                <w:sz w:val="22"/>
                <w:szCs w:val="22"/>
              </w:rPr>
              <w:t>月，包括建筑、安装、竣工验收期。</w:t>
            </w:r>
            <w:r>
              <w:rPr>
                <w:color w:val="auto"/>
                <w:sz w:val="22"/>
                <w:szCs w:val="22"/>
              </w:rPr>
              <w:t xml:space="preserve"> </w:t>
            </w:r>
          </w:p>
          <w:p w:rsidR="00692E39" w:rsidRDefault="00566468">
            <w:pPr>
              <w:pStyle w:val="Default"/>
              <w:spacing w:line="360" w:lineRule="auto"/>
              <w:rPr>
                <w:color w:val="auto"/>
                <w:sz w:val="22"/>
                <w:szCs w:val="22"/>
              </w:rPr>
            </w:pPr>
            <w:r>
              <w:rPr>
                <w:rFonts w:hint="eastAsia"/>
                <w:color w:val="auto"/>
                <w:sz w:val="22"/>
                <w:szCs w:val="22"/>
              </w:rPr>
              <w:t>（</w:t>
            </w:r>
            <w:r>
              <w:rPr>
                <w:color w:val="auto"/>
                <w:sz w:val="22"/>
                <w:szCs w:val="22"/>
              </w:rPr>
              <w:t>2</w:t>
            </w:r>
            <w:r>
              <w:rPr>
                <w:rFonts w:hint="eastAsia"/>
                <w:color w:val="auto"/>
                <w:sz w:val="22"/>
                <w:szCs w:val="22"/>
              </w:rPr>
              <w:t>）缺陷责任期</w:t>
            </w:r>
            <w:r>
              <w:rPr>
                <w:color w:val="auto"/>
                <w:sz w:val="22"/>
                <w:szCs w:val="22"/>
              </w:rPr>
              <w:t xml:space="preserve"> </w:t>
            </w:r>
          </w:p>
          <w:p w:rsidR="00692E39" w:rsidRDefault="00566468">
            <w:pPr>
              <w:widowControl/>
              <w:spacing w:line="360" w:lineRule="auto"/>
              <w:jc w:val="left"/>
              <w:rPr>
                <w:rFonts w:ascii="宋体"/>
                <w:sz w:val="22"/>
                <w:szCs w:val="22"/>
              </w:rPr>
            </w:pPr>
            <w:r>
              <w:rPr>
                <w:rFonts w:hint="eastAsia"/>
                <w:sz w:val="22"/>
                <w:szCs w:val="22"/>
              </w:rPr>
              <w:t>缺陷责任期共</w:t>
            </w:r>
            <w:r>
              <w:rPr>
                <w:sz w:val="22"/>
                <w:szCs w:val="22"/>
              </w:rPr>
              <w:t>12</w:t>
            </w:r>
            <w:r>
              <w:rPr>
                <w:rFonts w:hint="eastAsia"/>
                <w:sz w:val="22"/>
                <w:szCs w:val="22"/>
              </w:rPr>
              <w:t>个月，自工程全部竣工验收时起算，向后顺延</w:t>
            </w:r>
            <w:r>
              <w:rPr>
                <w:sz w:val="22"/>
                <w:szCs w:val="22"/>
              </w:rPr>
              <w:t>12</w:t>
            </w:r>
            <w:r>
              <w:rPr>
                <w:rFonts w:hint="eastAsia"/>
                <w:sz w:val="22"/>
                <w:szCs w:val="22"/>
              </w:rPr>
              <w:t>个月，如工程延期则缺陷责任期相应顺延。</w:t>
            </w:r>
            <w:r>
              <w:rPr>
                <w:sz w:val="22"/>
                <w:szCs w:val="22"/>
              </w:rPr>
              <w:t xml:space="preserve"> </w:t>
            </w:r>
          </w:p>
        </w:tc>
      </w:tr>
      <w:tr w:rsidR="00692E39">
        <w:trPr>
          <w:trHeight w:val="819"/>
        </w:trPr>
        <w:tc>
          <w:tcPr>
            <w:tcW w:w="1170" w:type="dxa"/>
            <w:vMerge w:val="restart"/>
            <w:tcBorders>
              <w:top w:val="nil"/>
              <w:right w:val="nil"/>
            </w:tcBorders>
          </w:tcPr>
          <w:p w:rsidR="00692E39" w:rsidRDefault="00566468">
            <w:pPr>
              <w:pStyle w:val="Default"/>
              <w:rPr>
                <w:color w:val="auto"/>
                <w:sz w:val="22"/>
                <w:szCs w:val="22"/>
              </w:rPr>
            </w:pPr>
            <w:r>
              <w:rPr>
                <w:rFonts w:hint="eastAsia"/>
                <w:color w:val="auto"/>
                <w:sz w:val="22"/>
                <w:szCs w:val="22"/>
              </w:rPr>
              <w:t>保险金额</w:t>
            </w:r>
            <w:r>
              <w:rPr>
                <w:color w:val="auto"/>
                <w:sz w:val="22"/>
                <w:szCs w:val="22"/>
              </w:rPr>
              <w:t>/</w:t>
            </w:r>
            <w:r>
              <w:rPr>
                <w:rFonts w:hint="eastAsia"/>
                <w:color w:val="auto"/>
                <w:sz w:val="22"/>
                <w:szCs w:val="22"/>
              </w:rPr>
              <w:t>赔偿限额</w:t>
            </w:r>
            <w:r>
              <w:rPr>
                <w:color w:val="auto"/>
                <w:sz w:val="22"/>
                <w:szCs w:val="22"/>
              </w:rPr>
              <w:t xml:space="preserve"> </w:t>
            </w:r>
          </w:p>
          <w:p w:rsidR="00692E39" w:rsidRDefault="00692E39">
            <w:pPr>
              <w:widowControl/>
              <w:jc w:val="left"/>
              <w:rPr>
                <w:rFonts w:ascii="宋体"/>
                <w:sz w:val="22"/>
                <w:szCs w:val="22"/>
              </w:rPr>
            </w:pPr>
          </w:p>
        </w:tc>
        <w:tc>
          <w:tcPr>
            <w:tcW w:w="450" w:type="dxa"/>
            <w:vMerge w:val="restart"/>
            <w:tcBorders>
              <w:top w:val="nil"/>
              <w:left w:val="nil"/>
              <w:right w:val="nil"/>
            </w:tcBorders>
          </w:tcPr>
          <w:p w:rsidR="00692E39" w:rsidRDefault="00566468">
            <w:pPr>
              <w:widowControl/>
              <w:jc w:val="left"/>
              <w:rPr>
                <w:rFonts w:ascii="宋体"/>
                <w:sz w:val="22"/>
                <w:szCs w:val="22"/>
              </w:rPr>
            </w:pPr>
            <w:r>
              <w:rPr>
                <w:rFonts w:ascii="宋体" w:hint="eastAsia"/>
                <w:sz w:val="22"/>
                <w:szCs w:val="22"/>
              </w:rPr>
              <w:t>：</w:t>
            </w:r>
          </w:p>
        </w:tc>
        <w:tc>
          <w:tcPr>
            <w:tcW w:w="8100" w:type="dxa"/>
            <w:tcBorders>
              <w:top w:val="nil"/>
              <w:left w:val="nil"/>
              <w:bottom w:val="nil"/>
            </w:tcBorders>
          </w:tcPr>
          <w:p w:rsidR="00692E39" w:rsidRDefault="00566468">
            <w:pPr>
              <w:pStyle w:val="Default"/>
              <w:spacing w:line="360" w:lineRule="auto"/>
              <w:rPr>
                <w:color w:val="auto"/>
                <w:sz w:val="22"/>
                <w:szCs w:val="22"/>
              </w:rPr>
            </w:pPr>
            <w:r>
              <w:rPr>
                <w:rFonts w:hint="eastAsia"/>
                <w:color w:val="auto"/>
                <w:sz w:val="22"/>
                <w:szCs w:val="22"/>
              </w:rPr>
              <w:t>第一部分</w:t>
            </w:r>
            <w:r>
              <w:rPr>
                <w:color w:val="auto"/>
                <w:sz w:val="22"/>
                <w:szCs w:val="22"/>
              </w:rPr>
              <w:t xml:space="preserve"> </w:t>
            </w:r>
            <w:r>
              <w:rPr>
                <w:rFonts w:hint="eastAsia"/>
                <w:color w:val="auto"/>
                <w:sz w:val="22"/>
                <w:szCs w:val="22"/>
              </w:rPr>
              <w:t>物质损失部分</w:t>
            </w:r>
            <w:r>
              <w:rPr>
                <w:color w:val="auto"/>
                <w:sz w:val="22"/>
                <w:szCs w:val="22"/>
              </w:rPr>
              <w:t xml:space="preserve"> </w:t>
            </w:r>
          </w:p>
          <w:p w:rsidR="00692E39" w:rsidRDefault="00566468">
            <w:pPr>
              <w:widowControl/>
              <w:spacing w:line="360" w:lineRule="auto"/>
              <w:jc w:val="left"/>
              <w:rPr>
                <w:rFonts w:ascii="宋体"/>
                <w:sz w:val="22"/>
                <w:szCs w:val="22"/>
              </w:rPr>
            </w:pPr>
            <w:r>
              <w:rPr>
                <w:rFonts w:hint="eastAsia"/>
                <w:sz w:val="22"/>
                <w:szCs w:val="22"/>
              </w:rPr>
              <w:t>保险金额：人民币</w:t>
            </w:r>
            <w:r>
              <w:rPr>
                <w:sz w:val="22"/>
                <w:szCs w:val="22"/>
              </w:rPr>
              <w:t>xxxx</w:t>
            </w:r>
            <w:r>
              <w:rPr>
                <w:rFonts w:hint="eastAsia"/>
                <w:sz w:val="22"/>
                <w:szCs w:val="22"/>
              </w:rPr>
              <w:t>万元</w:t>
            </w:r>
            <w:r>
              <w:rPr>
                <w:sz w:val="22"/>
                <w:szCs w:val="22"/>
              </w:rPr>
              <w:t>(</w:t>
            </w:r>
            <w:r>
              <w:rPr>
                <w:rFonts w:hint="eastAsia"/>
                <w:sz w:val="22"/>
                <w:szCs w:val="22"/>
              </w:rPr>
              <w:t>待定</w:t>
            </w:r>
            <w:r>
              <w:rPr>
                <w:sz w:val="22"/>
                <w:szCs w:val="22"/>
              </w:rPr>
              <w:t xml:space="preserve">) </w:t>
            </w:r>
          </w:p>
        </w:tc>
      </w:tr>
      <w:tr w:rsidR="00692E39">
        <w:trPr>
          <w:trHeight w:val="819"/>
        </w:trPr>
        <w:tc>
          <w:tcPr>
            <w:tcW w:w="1170" w:type="dxa"/>
            <w:vMerge/>
            <w:tcBorders>
              <w:right w:val="nil"/>
            </w:tcBorders>
          </w:tcPr>
          <w:p w:rsidR="00692E39" w:rsidRDefault="00692E39">
            <w:pPr>
              <w:widowControl/>
              <w:jc w:val="left"/>
              <w:rPr>
                <w:rFonts w:ascii="宋体"/>
                <w:sz w:val="22"/>
                <w:szCs w:val="22"/>
              </w:rPr>
            </w:pPr>
          </w:p>
        </w:tc>
        <w:tc>
          <w:tcPr>
            <w:tcW w:w="450" w:type="dxa"/>
            <w:vMerge/>
            <w:tcBorders>
              <w:left w:val="nil"/>
              <w:right w:val="nil"/>
            </w:tcBorders>
          </w:tcPr>
          <w:p w:rsidR="00692E39" w:rsidRDefault="00692E39">
            <w:pPr>
              <w:widowControl/>
              <w:jc w:val="left"/>
              <w:rPr>
                <w:rFonts w:ascii="宋体"/>
                <w:sz w:val="22"/>
                <w:szCs w:val="22"/>
              </w:rPr>
            </w:pPr>
          </w:p>
        </w:tc>
        <w:tc>
          <w:tcPr>
            <w:tcW w:w="8100" w:type="dxa"/>
            <w:tcBorders>
              <w:top w:val="nil"/>
              <w:left w:val="nil"/>
              <w:bottom w:val="nil"/>
            </w:tcBorders>
          </w:tcPr>
          <w:p w:rsidR="00692E39" w:rsidRDefault="00566468">
            <w:pPr>
              <w:pStyle w:val="Default"/>
              <w:spacing w:line="360" w:lineRule="auto"/>
              <w:rPr>
                <w:color w:val="auto"/>
                <w:sz w:val="22"/>
                <w:szCs w:val="22"/>
              </w:rPr>
            </w:pPr>
            <w:r>
              <w:rPr>
                <w:rFonts w:hint="eastAsia"/>
                <w:color w:val="auto"/>
                <w:sz w:val="22"/>
                <w:szCs w:val="22"/>
              </w:rPr>
              <w:t>第二部分</w:t>
            </w:r>
            <w:r>
              <w:rPr>
                <w:color w:val="auto"/>
                <w:sz w:val="22"/>
                <w:szCs w:val="22"/>
              </w:rPr>
              <w:t xml:space="preserve"> </w:t>
            </w:r>
            <w:r>
              <w:rPr>
                <w:rFonts w:hint="eastAsia"/>
                <w:color w:val="auto"/>
                <w:sz w:val="22"/>
                <w:szCs w:val="22"/>
              </w:rPr>
              <w:t>第三者责任部分</w:t>
            </w:r>
            <w:r>
              <w:rPr>
                <w:color w:val="auto"/>
                <w:sz w:val="22"/>
                <w:szCs w:val="22"/>
              </w:rPr>
              <w:t xml:space="preserve"> </w:t>
            </w:r>
          </w:p>
          <w:p w:rsidR="00692E39" w:rsidRDefault="00566468">
            <w:pPr>
              <w:widowControl/>
              <w:spacing w:line="360" w:lineRule="auto"/>
              <w:jc w:val="left"/>
              <w:rPr>
                <w:rFonts w:ascii="宋体"/>
                <w:sz w:val="22"/>
                <w:szCs w:val="22"/>
              </w:rPr>
            </w:pPr>
            <w:r>
              <w:rPr>
                <w:rFonts w:hint="eastAsia"/>
                <w:sz w:val="22"/>
                <w:szCs w:val="22"/>
              </w:rPr>
              <w:t>每次事故及累计赔偿限额：人民币</w:t>
            </w:r>
            <w:r>
              <w:rPr>
                <w:sz w:val="22"/>
                <w:szCs w:val="22"/>
              </w:rPr>
              <w:t>5,000</w:t>
            </w:r>
            <w:r>
              <w:rPr>
                <w:rFonts w:hint="eastAsia"/>
                <w:sz w:val="22"/>
                <w:szCs w:val="22"/>
              </w:rPr>
              <w:t>万元</w:t>
            </w:r>
            <w:r>
              <w:rPr>
                <w:sz w:val="22"/>
                <w:szCs w:val="22"/>
              </w:rPr>
              <w:t xml:space="preserve"> </w:t>
            </w:r>
          </w:p>
        </w:tc>
      </w:tr>
      <w:tr w:rsidR="00692E39">
        <w:trPr>
          <w:trHeight w:val="819"/>
        </w:trPr>
        <w:tc>
          <w:tcPr>
            <w:tcW w:w="1170" w:type="dxa"/>
            <w:vMerge/>
            <w:tcBorders>
              <w:bottom w:val="nil"/>
              <w:right w:val="nil"/>
            </w:tcBorders>
          </w:tcPr>
          <w:p w:rsidR="00692E39" w:rsidRDefault="00692E39">
            <w:pPr>
              <w:widowControl/>
              <w:jc w:val="left"/>
              <w:rPr>
                <w:rFonts w:ascii="宋体"/>
                <w:sz w:val="22"/>
                <w:szCs w:val="22"/>
              </w:rPr>
            </w:pPr>
          </w:p>
        </w:tc>
        <w:tc>
          <w:tcPr>
            <w:tcW w:w="450" w:type="dxa"/>
            <w:vMerge/>
            <w:tcBorders>
              <w:left w:val="nil"/>
              <w:bottom w:val="nil"/>
              <w:right w:val="nil"/>
            </w:tcBorders>
          </w:tcPr>
          <w:p w:rsidR="00692E39" w:rsidRDefault="00692E39">
            <w:pPr>
              <w:widowControl/>
              <w:jc w:val="left"/>
              <w:rPr>
                <w:rFonts w:ascii="宋体"/>
                <w:sz w:val="22"/>
                <w:szCs w:val="22"/>
              </w:rPr>
            </w:pPr>
          </w:p>
        </w:tc>
        <w:tc>
          <w:tcPr>
            <w:tcW w:w="8100" w:type="dxa"/>
            <w:tcBorders>
              <w:top w:val="nil"/>
              <w:left w:val="nil"/>
              <w:bottom w:val="nil"/>
            </w:tcBorders>
          </w:tcPr>
          <w:p w:rsidR="00692E39" w:rsidRDefault="00566468">
            <w:pPr>
              <w:pStyle w:val="Default"/>
              <w:spacing w:line="360" w:lineRule="auto"/>
              <w:rPr>
                <w:color w:val="auto"/>
                <w:sz w:val="22"/>
                <w:szCs w:val="22"/>
              </w:rPr>
            </w:pPr>
            <w:r>
              <w:rPr>
                <w:rFonts w:hint="eastAsia"/>
                <w:color w:val="auto"/>
                <w:sz w:val="22"/>
                <w:szCs w:val="22"/>
              </w:rPr>
              <w:t>注：以上</w:t>
            </w:r>
            <w:r>
              <w:rPr>
                <w:color w:val="auto"/>
                <w:sz w:val="22"/>
                <w:szCs w:val="22"/>
              </w:rPr>
              <w:t>“</w:t>
            </w:r>
            <w:r>
              <w:rPr>
                <w:rFonts w:hint="eastAsia"/>
                <w:color w:val="auto"/>
                <w:sz w:val="22"/>
                <w:szCs w:val="22"/>
              </w:rPr>
              <w:t>事故</w:t>
            </w:r>
            <w:r>
              <w:rPr>
                <w:color w:val="auto"/>
                <w:sz w:val="22"/>
                <w:szCs w:val="22"/>
              </w:rPr>
              <w:t>”</w:t>
            </w:r>
            <w:r>
              <w:rPr>
                <w:rFonts w:hint="eastAsia"/>
                <w:color w:val="auto"/>
                <w:sz w:val="22"/>
                <w:szCs w:val="22"/>
              </w:rPr>
              <w:t>是指每一次事故或由同一原因</w:t>
            </w:r>
            <w:r>
              <w:rPr>
                <w:color w:val="auto"/>
                <w:sz w:val="22"/>
                <w:szCs w:val="22"/>
              </w:rPr>
              <w:t>/</w:t>
            </w:r>
            <w:r>
              <w:rPr>
                <w:rFonts w:hint="eastAsia"/>
                <w:color w:val="auto"/>
                <w:sz w:val="22"/>
                <w:szCs w:val="22"/>
              </w:rPr>
              <w:t>同一时间引起的一系列事故</w:t>
            </w:r>
            <w:r>
              <w:rPr>
                <w:color w:val="auto"/>
                <w:sz w:val="22"/>
                <w:szCs w:val="22"/>
              </w:rPr>
              <w:t xml:space="preserve"> </w:t>
            </w:r>
          </w:p>
          <w:p w:rsidR="00692E39" w:rsidRDefault="00566468">
            <w:pPr>
              <w:widowControl/>
              <w:spacing w:line="360" w:lineRule="auto"/>
              <w:jc w:val="left"/>
              <w:rPr>
                <w:rFonts w:ascii="宋体"/>
                <w:sz w:val="22"/>
                <w:szCs w:val="22"/>
              </w:rPr>
            </w:pPr>
            <w:r>
              <w:rPr>
                <w:rFonts w:hint="eastAsia"/>
                <w:sz w:val="22"/>
                <w:szCs w:val="22"/>
              </w:rPr>
              <w:t>特别约定：物质损失项下的保险金额为保险金额，保险人同意本保险单项下任何保险事故的损失均视为足额投保进行相应的赔偿处理。</w:t>
            </w:r>
            <w:r>
              <w:rPr>
                <w:sz w:val="22"/>
                <w:szCs w:val="22"/>
              </w:rPr>
              <w:t xml:space="preserve"> </w:t>
            </w:r>
          </w:p>
        </w:tc>
      </w:tr>
      <w:tr w:rsidR="00692E39">
        <w:trPr>
          <w:trHeight w:val="819"/>
        </w:trPr>
        <w:tc>
          <w:tcPr>
            <w:tcW w:w="1170" w:type="dxa"/>
            <w:tcBorders>
              <w:top w:val="nil"/>
              <w:bottom w:val="nil"/>
              <w:right w:val="nil"/>
            </w:tcBorders>
          </w:tcPr>
          <w:p w:rsidR="00692E39" w:rsidRDefault="00566468">
            <w:pPr>
              <w:pStyle w:val="Default"/>
              <w:rPr>
                <w:color w:val="auto"/>
                <w:sz w:val="22"/>
                <w:szCs w:val="22"/>
              </w:rPr>
            </w:pPr>
            <w:r>
              <w:rPr>
                <w:rFonts w:hint="eastAsia"/>
                <w:color w:val="auto"/>
                <w:sz w:val="22"/>
                <w:szCs w:val="22"/>
              </w:rPr>
              <w:t>免赔额</w:t>
            </w:r>
            <w:r>
              <w:rPr>
                <w:color w:val="auto"/>
                <w:sz w:val="22"/>
                <w:szCs w:val="22"/>
              </w:rPr>
              <w:t xml:space="preserve"> </w:t>
            </w:r>
          </w:p>
          <w:p w:rsidR="00692E39" w:rsidRDefault="00692E39">
            <w:pPr>
              <w:widowControl/>
              <w:jc w:val="left"/>
              <w:rPr>
                <w:rFonts w:ascii="宋体"/>
                <w:sz w:val="22"/>
                <w:szCs w:val="22"/>
              </w:rPr>
            </w:pPr>
          </w:p>
        </w:tc>
        <w:tc>
          <w:tcPr>
            <w:tcW w:w="45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t>：</w:t>
            </w:r>
          </w:p>
        </w:tc>
        <w:tc>
          <w:tcPr>
            <w:tcW w:w="8100" w:type="dxa"/>
            <w:tcBorders>
              <w:top w:val="nil"/>
              <w:left w:val="nil"/>
              <w:bottom w:val="nil"/>
            </w:tcBorders>
          </w:tcPr>
          <w:p w:rsidR="00692E39" w:rsidRDefault="00566468">
            <w:pPr>
              <w:pStyle w:val="Default"/>
              <w:spacing w:line="360" w:lineRule="auto"/>
              <w:rPr>
                <w:color w:val="auto"/>
                <w:sz w:val="22"/>
                <w:szCs w:val="22"/>
              </w:rPr>
            </w:pPr>
            <w:r>
              <w:rPr>
                <w:rFonts w:hint="eastAsia"/>
                <w:color w:val="auto"/>
                <w:sz w:val="22"/>
                <w:szCs w:val="22"/>
              </w:rPr>
              <w:t>每次事故绝对免赔额：</w:t>
            </w:r>
            <w:r>
              <w:rPr>
                <w:color w:val="auto"/>
                <w:sz w:val="22"/>
                <w:szCs w:val="22"/>
              </w:rPr>
              <w:t xml:space="preserve"> </w:t>
            </w:r>
          </w:p>
          <w:p w:rsidR="00692E39" w:rsidRDefault="00566468">
            <w:pPr>
              <w:pStyle w:val="Default"/>
              <w:spacing w:line="360" w:lineRule="auto"/>
              <w:rPr>
                <w:color w:val="auto"/>
                <w:sz w:val="22"/>
                <w:szCs w:val="22"/>
              </w:rPr>
            </w:pPr>
            <w:r>
              <w:rPr>
                <w:rFonts w:hint="eastAsia"/>
                <w:color w:val="auto"/>
                <w:sz w:val="22"/>
                <w:szCs w:val="22"/>
              </w:rPr>
              <w:t>（一）适用物质损失部分：</w:t>
            </w:r>
            <w:r>
              <w:rPr>
                <w:color w:val="auto"/>
                <w:sz w:val="22"/>
                <w:szCs w:val="22"/>
              </w:rPr>
              <w:t xml:space="preserve"> </w:t>
            </w:r>
          </w:p>
          <w:p w:rsidR="00692E39" w:rsidRDefault="00566468">
            <w:pPr>
              <w:pStyle w:val="Default"/>
              <w:spacing w:line="360" w:lineRule="auto"/>
              <w:rPr>
                <w:color w:val="auto"/>
                <w:sz w:val="22"/>
                <w:szCs w:val="22"/>
              </w:rPr>
            </w:pPr>
            <w:r>
              <w:rPr>
                <w:color w:val="auto"/>
                <w:sz w:val="22"/>
                <w:szCs w:val="22"/>
              </w:rPr>
              <w:t>1.</w:t>
            </w:r>
            <w:r>
              <w:rPr>
                <w:rFonts w:hint="eastAsia"/>
                <w:color w:val="auto"/>
                <w:sz w:val="22"/>
                <w:szCs w:val="22"/>
              </w:rPr>
              <w:t>因风暴、暴风雨、台风、水损、沉降、山体滑坡、倒塌、地震、海啸、火灾、盗窃导致的损失：每次事故免赔额为港币（</w:t>
            </w:r>
            <w:r>
              <w:rPr>
                <w:color w:val="auto"/>
                <w:sz w:val="22"/>
                <w:szCs w:val="22"/>
              </w:rPr>
              <w:t>HKD</w:t>
            </w:r>
            <w:r>
              <w:rPr>
                <w:rFonts w:hint="eastAsia"/>
                <w:color w:val="auto"/>
                <w:sz w:val="22"/>
                <w:szCs w:val="22"/>
              </w:rPr>
              <w:t>）</w:t>
            </w:r>
            <w:r>
              <w:rPr>
                <w:color w:val="auto"/>
                <w:sz w:val="22"/>
                <w:szCs w:val="22"/>
              </w:rPr>
              <w:t xml:space="preserve">10 </w:t>
            </w:r>
            <w:r>
              <w:rPr>
                <w:rFonts w:hint="eastAsia"/>
                <w:color w:val="auto"/>
                <w:sz w:val="22"/>
                <w:szCs w:val="22"/>
              </w:rPr>
              <w:t>万元或损失金额的</w:t>
            </w:r>
            <w:r>
              <w:rPr>
                <w:color w:val="auto"/>
                <w:sz w:val="22"/>
                <w:szCs w:val="22"/>
              </w:rPr>
              <w:t xml:space="preserve">20 </w:t>
            </w:r>
            <w:r>
              <w:rPr>
                <w:rFonts w:hint="eastAsia"/>
                <w:color w:val="auto"/>
                <w:sz w:val="22"/>
                <w:szCs w:val="22"/>
              </w:rPr>
              <w:t>％，以高者为准；</w:t>
            </w:r>
            <w:r>
              <w:rPr>
                <w:color w:val="auto"/>
                <w:sz w:val="22"/>
                <w:szCs w:val="22"/>
              </w:rPr>
              <w:t xml:space="preserve"> </w:t>
            </w:r>
          </w:p>
          <w:p w:rsidR="00692E39" w:rsidRDefault="00566468">
            <w:pPr>
              <w:pStyle w:val="Default"/>
              <w:spacing w:line="360" w:lineRule="auto"/>
              <w:rPr>
                <w:color w:val="auto"/>
                <w:sz w:val="22"/>
                <w:szCs w:val="22"/>
              </w:rPr>
            </w:pPr>
            <w:r>
              <w:rPr>
                <w:color w:val="auto"/>
                <w:sz w:val="22"/>
                <w:szCs w:val="22"/>
              </w:rPr>
              <w:t>2.</w:t>
            </w:r>
            <w:r>
              <w:rPr>
                <w:rFonts w:hint="eastAsia"/>
                <w:color w:val="auto"/>
                <w:sz w:val="22"/>
                <w:szCs w:val="22"/>
              </w:rPr>
              <w:t>设计缺陷、材料、工艺、维护、测试与调试：每次事故免赔额为港币</w:t>
            </w:r>
            <w:r>
              <w:rPr>
                <w:color w:val="auto"/>
                <w:sz w:val="22"/>
                <w:szCs w:val="22"/>
              </w:rPr>
              <w:t>(HKD)</w:t>
            </w:r>
            <w:r>
              <w:rPr>
                <w:rFonts w:hint="eastAsia"/>
                <w:color w:val="auto"/>
                <w:sz w:val="22"/>
                <w:szCs w:val="22"/>
              </w:rPr>
              <w:t xml:space="preserve"> </w:t>
            </w:r>
            <w:r>
              <w:rPr>
                <w:color w:val="auto"/>
                <w:sz w:val="22"/>
                <w:szCs w:val="22"/>
              </w:rPr>
              <w:t xml:space="preserve">10 </w:t>
            </w:r>
            <w:r>
              <w:rPr>
                <w:rFonts w:hint="eastAsia"/>
                <w:color w:val="auto"/>
                <w:sz w:val="22"/>
                <w:szCs w:val="22"/>
              </w:rPr>
              <w:t>万元或损失金额的</w:t>
            </w:r>
            <w:r>
              <w:rPr>
                <w:color w:val="auto"/>
                <w:sz w:val="22"/>
                <w:szCs w:val="22"/>
              </w:rPr>
              <w:t xml:space="preserve"> 20 %</w:t>
            </w:r>
            <w:r>
              <w:rPr>
                <w:rFonts w:hint="eastAsia"/>
                <w:color w:val="auto"/>
                <w:sz w:val="22"/>
                <w:szCs w:val="22"/>
              </w:rPr>
              <w:t>，以高者为准；</w:t>
            </w:r>
            <w:r>
              <w:rPr>
                <w:color w:val="auto"/>
                <w:sz w:val="22"/>
                <w:szCs w:val="22"/>
              </w:rPr>
              <w:t xml:space="preserve"> </w:t>
            </w:r>
          </w:p>
          <w:p w:rsidR="00692E39" w:rsidRDefault="00566468">
            <w:pPr>
              <w:pStyle w:val="Default"/>
              <w:spacing w:line="360" w:lineRule="auto"/>
              <w:rPr>
                <w:color w:val="auto"/>
                <w:sz w:val="22"/>
                <w:szCs w:val="22"/>
              </w:rPr>
            </w:pPr>
            <w:r>
              <w:rPr>
                <w:color w:val="auto"/>
                <w:sz w:val="22"/>
                <w:szCs w:val="22"/>
              </w:rPr>
              <w:t xml:space="preserve">3. </w:t>
            </w:r>
            <w:r>
              <w:rPr>
                <w:rFonts w:hint="eastAsia"/>
                <w:color w:val="auto"/>
                <w:sz w:val="22"/>
                <w:szCs w:val="22"/>
              </w:rPr>
              <w:t>临时工程、脚手架：每次事故免赔额为港币</w:t>
            </w:r>
            <w:r>
              <w:rPr>
                <w:color w:val="auto"/>
                <w:sz w:val="22"/>
                <w:szCs w:val="22"/>
              </w:rPr>
              <w:t>(HKD)</w:t>
            </w:r>
            <w:r>
              <w:rPr>
                <w:rFonts w:hint="eastAsia"/>
                <w:color w:val="auto"/>
                <w:sz w:val="22"/>
                <w:szCs w:val="22"/>
              </w:rPr>
              <w:t xml:space="preserve"> </w:t>
            </w:r>
            <w:r>
              <w:rPr>
                <w:color w:val="auto"/>
                <w:sz w:val="22"/>
                <w:szCs w:val="22"/>
              </w:rPr>
              <w:t xml:space="preserve">10 </w:t>
            </w:r>
            <w:r>
              <w:rPr>
                <w:rFonts w:hint="eastAsia"/>
                <w:color w:val="auto"/>
                <w:sz w:val="22"/>
                <w:szCs w:val="22"/>
              </w:rPr>
              <w:t>万元或损失金额的</w:t>
            </w:r>
            <w:r>
              <w:rPr>
                <w:color w:val="auto"/>
                <w:sz w:val="22"/>
                <w:szCs w:val="22"/>
              </w:rPr>
              <w:t xml:space="preserve"> 50 %</w:t>
            </w:r>
            <w:r>
              <w:rPr>
                <w:rFonts w:hint="eastAsia"/>
                <w:color w:val="auto"/>
                <w:sz w:val="22"/>
                <w:szCs w:val="22"/>
              </w:rPr>
              <w:t>，以高者为准；</w:t>
            </w:r>
            <w:r>
              <w:rPr>
                <w:color w:val="auto"/>
                <w:sz w:val="22"/>
                <w:szCs w:val="22"/>
              </w:rPr>
              <w:t xml:space="preserve"> </w:t>
            </w:r>
          </w:p>
          <w:p w:rsidR="00692E39" w:rsidRDefault="00566468">
            <w:pPr>
              <w:pStyle w:val="Default"/>
              <w:spacing w:line="360" w:lineRule="auto"/>
              <w:rPr>
                <w:color w:val="auto"/>
                <w:sz w:val="22"/>
                <w:szCs w:val="22"/>
              </w:rPr>
            </w:pPr>
            <w:r>
              <w:rPr>
                <w:color w:val="auto"/>
                <w:sz w:val="22"/>
                <w:szCs w:val="22"/>
              </w:rPr>
              <w:t xml:space="preserve">4. </w:t>
            </w:r>
            <w:r>
              <w:rPr>
                <w:rFonts w:hint="eastAsia"/>
                <w:color w:val="auto"/>
                <w:sz w:val="22"/>
                <w:szCs w:val="22"/>
              </w:rPr>
              <w:t>其他损失：每次事故免赔额为港币</w:t>
            </w:r>
            <w:r>
              <w:rPr>
                <w:color w:val="auto"/>
                <w:sz w:val="22"/>
                <w:szCs w:val="22"/>
              </w:rPr>
              <w:t>(HK</w:t>
            </w:r>
            <w:r>
              <w:rPr>
                <w:rFonts w:hint="eastAsia"/>
                <w:color w:val="auto"/>
                <w:sz w:val="22"/>
                <w:szCs w:val="22"/>
              </w:rPr>
              <w:t>D</w:t>
            </w:r>
            <w:r>
              <w:rPr>
                <w:color w:val="auto"/>
                <w:sz w:val="22"/>
                <w:szCs w:val="22"/>
              </w:rPr>
              <w:t xml:space="preserve">) 10 </w:t>
            </w:r>
            <w:r>
              <w:rPr>
                <w:rFonts w:hint="eastAsia"/>
                <w:color w:val="auto"/>
                <w:sz w:val="22"/>
                <w:szCs w:val="22"/>
              </w:rPr>
              <w:t>万元</w:t>
            </w:r>
            <w:r>
              <w:rPr>
                <w:color w:val="auto"/>
                <w:sz w:val="22"/>
                <w:szCs w:val="22"/>
              </w:rPr>
              <w:t xml:space="preserve"> </w:t>
            </w:r>
          </w:p>
          <w:p w:rsidR="00692E39" w:rsidRDefault="00566468">
            <w:pPr>
              <w:pStyle w:val="Default"/>
              <w:spacing w:line="360" w:lineRule="auto"/>
              <w:rPr>
                <w:color w:val="auto"/>
                <w:sz w:val="22"/>
                <w:szCs w:val="22"/>
              </w:rPr>
            </w:pPr>
            <w:r>
              <w:rPr>
                <w:rFonts w:hint="eastAsia"/>
                <w:color w:val="auto"/>
                <w:sz w:val="22"/>
                <w:szCs w:val="22"/>
              </w:rPr>
              <w:t>（二）适用第三者责任部分：</w:t>
            </w:r>
            <w:r>
              <w:rPr>
                <w:color w:val="auto"/>
                <w:sz w:val="22"/>
                <w:szCs w:val="22"/>
              </w:rPr>
              <w:t xml:space="preserve"> </w:t>
            </w:r>
          </w:p>
          <w:p w:rsidR="00692E39" w:rsidRDefault="00566468">
            <w:pPr>
              <w:pStyle w:val="Default"/>
              <w:spacing w:line="360" w:lineRule="auto"/>
              <w:rPr>
                <w:color w:val="auto"/>
                <w:sz w:val="22"/>
                <w:szCs w:val="22"/>
              </w:rPr>
            </w:pPr>
            <w:r>
              <w:rPr>
                <w:color w:val="auto"/>
                <w:sz w:val="22"/>
                <w:szCs w:val="22"/>
              </w:rPr>
              <w:t>1.</w:t>
            </w:r>
            <w:r>
              <w:rPr>
                <w:rFonts w:hint="eastAsia"/>
                <w:color w:val="auto"/>
                <w:sz w:val="22"/>
                <w:szCs w:val="22"/>
              </w:rPr>
              <w:t>震动、移动或减弱支撑：每次事故免赔额为港币（</w:t>
            </w:r>
            <w:r>
              <w:rPr>
                <w:color w:val="auto"/>
                <w:sz w:val="22"/>
                <w:szCs w:val="22"/>
              </w:rPr>
              <w:t>HKD</w:t>
            </w:r>
            <w:r>
              <w:rPr>
                <w:rFonts w:hint="eastAsia"/>
                <w:color w:val="auto"/>
                <w:sz w:val="22"/>
                <w:szCs w:val="22"/>
              </w:rPr>
              <w:t>）</w:t>
            </w:r>
            <w:r>
              <w:rPr>
                <w:color w:val="auto"/>
                <w:sz w:val="22"/>
                <w:szCs w:val="22"/>
              </w:rPr>
              <w:t xml:space="preserve"> 10 </w:t>
            </w:r>
            <w:r>
              <w:rPr>
                <w:rFonts w:hint="eastAsia"/>
                <w:color w:val="auto"/>
                <w:sz w:val="22"/>
                <w:szCs w:val="22"/>
              </w:rPr>
              <w:t>万元或损失金额的</w:t>
            </w:r>
            <w:r>
              <w:rPr>
                <w:color w:val="auto"/>
                <w:sz w:val="22"/>
                <w:szCs w:val="22"/>
              </w:rPr>
              <w:t xml:space="preserve"> 20 %</w:t>
            </w:r>
            <w:r>
              <w:rPr>
                <w:rFonts w:hint="eastAsia"/>
                <w:color w:val="auto"/>
                <w:sz w:val="22"/>
                <w:szCs w:val="22"/>
              </w:rPr>
              <w:t>，以高者为准；</w:t>
            </w:r>
            <w:r>
              <w:rPr>
                <w:color w:val="auto"/>
                <w:sz w:val="22"/>
                <w:szCs w:val="22"/>
              </w:rPr>
              <w:t xml:space="preserve"> </w:t>
            </w:r>
          </w:p>
          <w:p w:rsidR="00692E39" w:rsidRDefault="00566468">
            <w:pPr>
              <w:pStyle w:val="Default"/>
              <w:spacing w:line="360" w:lineRule="auto"/>
              <w:rPr>
                <w:color w:val="auto"/>
                <w:sz w:val="22"/>
                <w:szCs w:val="22"/>
              </w:rPr>
            </w:pPr>
            <w:r>
              <w:rPr>
                <w:color w:val="auto"/>
                <w:sz w:val="22"/>
                <w:szCs w:val="22"/>
              </w:rPr>
              <w:t>2.</w:t>
            </w:r>
            <w:r>
              <w:rPr>
                <w:rFonts w:hint="eastAsia"/>
                <w:color w:val="auto"/>
                <w:sz w:val="22"/>
                <w:szCs w:val="22"/>
              </w:rPr>
              <w:t>其他第三者财产损失：每次事故免赔额为港币（</w:t>
            </w:r>
            <w:r>
              <w:rPr>
                <w:color w:val="auto"/>
                <w:sz w:val="22"/>
                <w:szCs w:val="22"/>
              </w:rPr>
              <w:t>HKD</w:t>
            </w:r>
            <w:r>
              <w:rPr>
                <w:rFonts w:hint="eastAsia"/>
                <w:color w:val="auto"/>
                <w:sz w:val="22"/>
                <w:szCs w:val="22"/>
              </w:rPr>
              <w:t>）</w:t>
            </w:r>
            <w:r>
              <w:rPr>
                <w:color w:val="auto"/>
                <w:sz w:val="22"/>
                <w:szCs w:val="22"/>
              </w:rPr>
              <w:t xml:space="preserve"> 10 </w:t>
            </w:r>
            <w:r>
              <w:rPr>
                <w:rFonts w:hint="eastAsia"/>
                <w:color w:val="auto"/>
                <w:sz w:val="22"/>
                <w:szCs w:val="22"/>
              </w:rPr>
              <w:t>万元</w:t>
            </w:r>
            <w:r>
              <w:rPr>
                <w:color w:val="auto"/>
                <w:sz w:val="22"/>
                <w:szCs w:val="22"/>
              </w:rPr>
              <w:t xml:space="preserve"> </w:t>
            </w:r>
          </w:p>
          <w:p w:rsidR="00692E39" w:rsidRDefault="00566468">
            <w:pPr>
              <w:pStyle w:val="Default"/>
              <w:spacing w:line="360" w:lineRule="auto"/>
              <w:rPr>
                <w:color w:val="auto"/>
                <w:sz w:val="22"/>
                <w:szCs w:val="22"/>
              </w:rPr>
            </w:pPr>
            <w:r>
              <w:rPr>
                <w:color w:val="auto"/>
                <w:sz w:val="22"/>
                <w:szCs w:val="22"/>
              </w:rPr>
              <w:t>3.</w:t>
            </w:r>
            <w:r>
              <w:rPr>
                <w:rFonts w:hint="eastAsia"/>
                <w:color w:val="auto"/>
                <w:sz w:val="22"/>
                <w:szCs w:val="22"/>
              </w:rPr>
              <w:t>人身伤亡：无免赔。</w:t>
            </w:r>
            <w:r>
              <w:rPr>
                <w:color w:val="auto"/>
                <w:sz w:val="22"/>
                <w:szCs w:val="22"/>
              </w:rPr>
              <w:t xml:space="preserve"> </w:t>
            </w:r>
          </w:p>
          <w:p w:rsidR="00692E39" w:rsidRDefault="00566468">
            <w:pPr>
              <w:pStyle w:val="Default"/>
              <w:spacing w:line="360" w:lineRule="auto"/>
              <w:rPr>
                <w:color w:val="auto"/>
                <w:sz w:val="22"/>
                <w:szCs w:val="22"/>
              </w:rPr>
            </w:pPr>
            <w:r>
              <w:rPr>
                <w:rFonts w:hint="eastAsia"/>
                <w:color w:val="auto"/>
                <w:sz w:val="22"/>
                <w:szCs w:val="22"/>
              </w:rPr>
              <w:t>注：</w:t>
            </w:r>
            <w:r>
              <w:rPr>
                <w:color w:val="auto"/>
                <w:sz w:val="22"/>
                <w:szCs w:val="22"/>
              </w:rPr>
              <w:t xml:space="preserve"> </w:t>
            </w:r>
          </w:p>
          <w:p w:rsidR="00692E39" w:rsidRDefault="00566468">
            <w:pPr>
              <w:pStyle w:val="Default"/>
              <w:spacing w:line="360" w:lineRule="auto"/>
              <w:rPr>
                <w:color w:val="auto"/>
                <w:sz w:val="22"/>
                <w:szCs w:val="22"/>
              </w:rPr>
            </w:pPr>
            <w:r>
              <w:rPr>
                <w:rFonts w:hint="eastAsia"/>
                <w:color w:val="auto"/>
                <w:sz w:val="22"/>
                <w:szCs w:val="22"/>
              </w:rPr>
              <w:lastRenderedPageBreak/>
              <w:t>①以上</w:t>
            </w:r>
            <w:r>
              <w:rPr>
                <w:color w:val="auto"/>
                <w:sz w:val="22"/>
                <w:szCs w:val="22"/>
              </w:rPr>
              <w:t>“</w:t>
            </w:r>
            <w:r>
              <w:rPr>
                <w:rFonts w:hint="eastAsia"/>
                <w:color w:val="auto"/>
                <w:sz w:val="22"/>
                <w:szCs w:val="22"/>
              </w:rPr>
              <w:t>每次事故</w:t>
            </w:r>
            <w:r>
              <w:rPr>
                <w:color w:val="auto"/>
                <w:sz w:val="22"/>
                <w:szCs w:val="22"/>
              </w:rPr>
              <w:t>”</w:t>
            </w:r>
            <w:r>
              <w:rPr>
                <w:rFonts w:hint="eastAsia"/>
                <w:color w:val="auto"/>
                <w:sz w:val="22"/>
                <w:szCs w:val="22"/>
              </w:rPr>
              <w:t>是指每一次事故或由同一原因</w:t>
            </w:r>
            <w:r>
              <w:rPr>
                <w:color w:val="auto"/>
                <w:sz w:val="22"/>
                <w:szCs w:val="22"/>
              </w:rPr>
              <w:t>/</w:t>
            </w:r>
            <w:r>
              <w:rPr>
                <w:rFonts w:hint="eastAsia"/>
                <w:color w:val="auto"/>
                <w:sz w:val="22"/>
                <w:szCs w:val="22"/>
              </w:rPr>
              <w:t>同一事件引起的一系列事故；</w:t>
            </w:r>
            <w:r>
              <w:rPr>
                <w:color w:val="auto"/>
                <w:sz w:val="22"/>
                <w:szCs w:val="22"/>
              </w:rPr>
              <w:t xml:space="preserve"> </w:t>
            </w:r>
          </w:p>
          <w:p w:rsidR="00692E39" w:rsidRDefault="00566468">
            <w:pPr>
              <w:pStyle w:val="Default"/>
              <w:spacing w:line="360" w:lineRule="auto"/>
              <w:rPr>
                <w:color w:val="auto"/>
                <w:sz w:val="22"/>
                <w:szCs w:val="22"/>
              </w:rPr>
            </w:pPr>
            <w:r>
              <w:rPr>
                <w:rFonts w:hint="eastAsia"/>
                <w:color w:val="auto"/>
                <w:sz w:val="22"/>
                <w:szCs w:val="22"/>
              </w:rPr>
              <w:t>②当每次事故涉及一个或多个部分超过一个以上免赔额，保险人赔付时可分项扣除各项免赔额，如被保险人实际承担的损失额之和超过本次事故所涉及的本保险明细表中列明的最高的一个免赔额，则被保险人只承担其中最高的一个免赔额。</w:t>
            </w:r>
            <w:r>
              <w:rPr>
                <w:color w:val="auto"/>
                <w:sz w:val="22"/>
                <w:szCs w:val="22"/>
              </w:rPr>
              <w:t xml:space="preserve"> </w:t>
            </w:r>
          </w:p>
          <w:p w:rsidR="00692E39" w:rsidRDefault="00566468">
            <w:pPr>
              <w:pStyle w:val="6"/>
              <w:spacing w:line="360" w:lineRule="auto"/>
              <w:ind w:firstLine="440"/>
              <w:jc w:val="left"/>
              <w:rPr>
                <w:sz w:val="22"/>
                <w:szCs w:val="22"/>
              </w:rPr>
            </w:pPr>
            <w:r>
              <w:rPr>
                <w:rFonts w:hint="eastAsia"/>
                <w:sz w:val="22"/>
                <w:szCs w:val="22"/>
              </w:rPr>
              <w:t>③以上注释适用于（一）物质损失及（二）第三者损失。</w:t>
            </w:r>
            <w:r>
              <w:rPr>
                <w:sz w:val="22"/>
                <w:szCs w:val="22"/>
              </w:rPr>
              <w:t xml:space="preserve"> </w:t>
            </w:r>
          </w:p>
        </w:tc>
      </w:tr>
      <w:tr w:rsidR="00692E39">
        <w:trPr>
          <w:trHeight w:val="819"/>
        </w:trPr>
        <w:tc>
          <w:tcPr>
            <w:tcW w:w="117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lastRenderedPageBreak/>
              <w:t>赔偿基础</w:t>
            </w:r>
            <w:r>
              <w:rPr>
                <w:rFonts w:ascii="宋体"/>
                <w:sz w:val="22"/>
                <w:szCs w:val="22"/>
              </w:rPr>
              <w:t xml:space="preserve"> </w:t>
            </w:r>
          </w:p>
        </w:tc>
        <w:tc>
          <w:tcPr>
            <w:tcW w:w="45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t>：</w:t>
            </w:r>
            <w:r>
              <w:rPr>
                <w:rFonts w:ascii="宋体"/>
                <w:sz w:val="22"/>
                <w:szCs w:val="22"/>
              </w:rPr>
              <w:t xml:space="preserve"> </w:t>
            </w:r>
          </w:p>
        </w:tc>
        <w:tc>
          <w:tcPr>
            <w:tcW w:w="8100" w:type="dxa"/>
            <w:tcBorders>
              <w:top w:val="nil"/>
              <w:left w:val="nil"/>
              <w:bottom w:val="nil"/>
              <w:right w:val="nil"/>
            </w:tcBorders>
          </w:tcPr>
          <w:p w:rsidR="00692E39" w:rsidRDefault="00566468">
            <w:pPr>
              <w:pStyle w:val="Default"/>
              <w:spacing w:line="360" w:lineRule="auto"/>
              <w:rPr>
                <w:color w:val="auto"/>
                <w:sz w:val="22"/>
                <w:szCs w:val="22"/>
              </w:rPr>
            </w:pPr>
            <w:r>
              <w:rPr>
                <w:rFonts w:hint="eastAsia"/>
                <w:color w:val="auto"/>
                <w:sz w:val="22"/>
                <w:szCs w:val="22"/>
              </w:rPr>
              <w:t>重置价值</w:t>
            </w:r>
            <w:r>
              <w:rPr>
                <w:color w:val="auto"/>
                <w:sz w:val="22"/>
                <w:szCs w:val="22"/>
              </w:rPr>
              <w:t xml:space="preserve"> </w:t>
            </w:r>
          </w:p>
        </w:tc>
      </w:tr>
      <w:tr w:rsidR="00692E39">
        <w:trPr>
          <w:trHeight w:val="819"/>
        </w:trPr>
        <w:tc>
          <w:tcPr>
            <w:tcW w:w="117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t>地域范围</w:t>
            </w:r>
            <w:r>
              <w:rPr>
                <w:rFonts w:ascii="宋体"/>
                <w:sz w:val="22"/>
                <w:szCs w:val="22"/>
              </w:rPr>
              <w:t xml:space="preserve"> </w:t>
            </w:r>
          </w:p>
        </w:tc>
        <w:tc>
          <w:tcPr>
            <w:tcW w:w="45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t>：</w:t>
            </w:r>
            <w:r>
              <w:rPr>
                <w:rFonts w:ascii="宋体"/>
                <w:sz w:val="22"/>
                <w:szCs w:val="22"/>
              </w:rPr>
              <w:t xml:space="preserve"> </w:t>
            </w:r>
          </w:p>
        </w:tc>
        <w:tc>
          <w:tcPr>
            <w:tcW w:w="8100" w:type="dxa"/>
            <w:tcBorders>
              <w:top w:val="nil"/>
              <w:left w:val="nil"/>
              <w:bottom w:val="nil"/>
              <w:right w:val="nil"/>
            </w:tcBorders>
          </w:tcPr>
          <w:p w:rsidR="00692E39" w:rsidRDefault="00566468">
            <w:pPr>
              <w:pStyle w:val="Default"/>
              <w:spacing w:line="360" w:lineRule="auto"/>
              <w:rPr>
                <w:color w:val="auto"/>
                <w:sz w:val="22"/>
                <w:szCs w:val="22"/>
              </w:rPr>
            </w:pPr>
            <w:r>
              <w:rPr>
                <w:rFonts w:hint="eastAsia"/>
                <w:color w:val="auto"/>
                <w:sz w:val="22"/>
                <w:szCs w:val="22"/>
              </w:rPr>
              <w:t>中华人民共和国境内</w:t>
            </w:r>
            <w:r>
              <w:rPr>
                <w:color w:val="auto"/>
                <w:sz w:val="22"/>
                <w:szCs w:val="22"/>
              </w:rPr>
              <w:t xml:space="preserve"> </w:t>
            </w:r>
            <w:r>
              <w:rPr>
                <w:rFonts w:hint="eastAsia"/>
                <w:color w:val="auto"/>
                <w:sz w:val="22"/>
                <w:szCs w:val="22"/>
              </w:rPr>
              <w:t>（澳门、台湾除外）</w:t>
            </w:r>
            <w:r>
              <w:rPr>
                <w:color w:val="auto"/>
                <w:sz w:val="22"/>
                <w:szCs w:val="22"/>
              </w:rPr>
              <w:t xml:space="preserve"> </w:t>
            </w:r>
          </w:p>
        </w:tc>
      </w:tr>
      <w:tr w:rsidR="00692E39">
        <w:trPr>
          <w:trHeight w:val="819"/>
        </w:trPr>
        <w:tc>
          <w:tcPr>
            <w:tcW w:w="117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t>司法管辖</w:t>
            </w:r>
            <w:r>
              <w:rPr>
                <w:rFonts w:ascii="宋体"/>
                <w:sz w:val="22"/>
                <w:szCs w:val="22"/>
              </w:rPr>
              <w:t xml:space="preserve"> </w:t>
            </w:r>
          </w:p>
        </w:tc>
        <w:tc>
          <w:tcPr>
            <w:tcW w:w="45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t>：</w:t>
            </w:r>
            <w:r>
              <w:rPr>
                <w:rFonts w:ascii="宋体"/>
                <w:sz w:val="22"/>
                <w:szCs w:val="22"/>
              </w:rPr>
              <w:t xml:space="preserve"> </w:t>
            </w:r>
          </w:p>
        </w:tc>
        <w:tc>
          <w:tcPr>
            <w:tcW w:w="8100" w:type="dxa"/>
            <w:tcBorders>
              <w:top w:val="nil"/>
              <w:left w:val="nil"/>
              <w:bottom w:val="nil"/>
              <w:right w:val="nil"/>
            </w:tcBorders>
          </w:tcPr>
          <w:p w:rsidR="00692E39" w:rsidRDefault="00566468">
            <w:pPr>
              <w:pStyle w:val="Default"/>
              <w:spacing w:line="360" w:lineRule="auto"/>
              <w:rPr>
                <w:color w:val="auto"/>
                <w:sz w:val="22"/>
                <w:szCs w:val="22"/>
              </w:rPr>
            </w:pPr>
            <w:r>
              <w:rPr>
                <w:rFonts w:hint="eastAsia"/>
                <w:color w:val="auto"/>
                <w:sz w:val="22"/>
                <w:szCs w:val="22"/>
              </w:rPr>
              <w:t>本保险单受中华人民共和国和</w:t>
            </w:r>
            <w:r>
              <w:rPr>
                <w:color w:val="auto"/>
                <w:sz w:val="22"/>
                <w:szCs w:val="22"/>
              </w:rPr>
              <w:t>香港特別行政區</w:t>
            </w:r>
            <w:r>
              <w:rPr>
                <w:rFonts w:hint="eastAsia"/>
                <w:color w:val="auto"/>
                <w:sz w:val="22"/>
                <w:szCs w:val="22"/>
              </w:rPr>
              <w:t>的司法管辖；</w:t>
            </w:r>
            <w:r>
              <w:rPr>
                <w:color w:val="auto"/>
                <w:sz w:val="22"/>
                <w:szCs w:val="22"/>
              </w:rPr>
              <w:t xml:space="preserve"> </w:t>
            </w:r>
          </w:p>
        </w:tc>
      </w:tr>
      <w:tr w:rsidR="00692E39">
        <w:trPr>
          <w:trHeight w:val="819"/>
        </w:trPr>
        <w:tc>
          <w:tcPr>
            <w:tcW w:w="117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t>争议解决</w:t>
            </w:r>
            <w:r>
              <w:rPr>
                <w:rFonts w:ascii="宋体"/>
                <w:sz w:val="22"/>
                <w:szCs w:val="22"/>
              </w:rPr>
              <w:t xml:space="preserve"> </w:t>
            </w:r>
          </w:p>
        </w:tc>
        <w:tc>
          <w:tcPr>
            <w:tcW w:w="450" w:type="dxa"/>
            <w:tcBorders>
              <w:top w:val="nil"/>
              <w:left w:val="nil"/>
              <w:bottom w:val="nil"/>
              <w:right w:val="nil"/>
            </w:tcBorders>
          </w:tcPr>
          <w:p w:rsidR="00692E39" w:rsidRDefault="00566468">
            <w:pPr>
              <w:widowControl/>
              <w:jc w:val="left"/>
              <w:rPr>
                <w:rFonts w:ascii="宋体"/>
                <w:sz w:val="22"/>
                <w:szCs w:val="22"/>
              </w:rPr>
            </w:pPr>
            <w:r>
              <w:rPr>
                <w:rFonts w:ascii="宋体" w:hint="eastAsia"/>
                <w:sz w:val="22"/>
                <w:szCs w:val="22"/>
              </w:rPr>
              <w:t>：</w:t>
            </w:r>
            <w:r>
              <w:rPr>
                <w:rFonts w:ascii="宋体"/>
                <w:sz w:val="22"/>
                <w:szCs w:val="22"/>
              </w:rPr>
              <w:t xml:space="preserve"> </w:t>
            </w:r>
          </w:p>
        </w:tc>
        <w:tc>
          <w:tcPr>
            <w:tcW w:w="8100" w:type="dxa"/>
            <w:tcBorders>
              <w:top w:val="nil"/>
              <w:left w:val="nil"/>
              <w:bottom w:val="nil"/>
              <w:right w:val="nil"/>
            </w:tcBorders>
          </w:tcPr>
          <w:p w:rsidR="00692E39" w:rsidRDefault="00566468">
            <w:pPr>
              <w:pStyle w:val="Default"/>
              <w:spacing w:line="360" w:lineRule="auto"/>
              <w:rPr>
                <w:color w:val="auto"/>
                <w:sz w:val="22"/>
                <w:szCs w:val="22"/>
              </w:rPr>
            </w:pPr>
            <w:r>
              <w:rPr>
                <w:rFonts w:hint="eastAsia"/>
                <w:color w:val="auto"/>
                <w:sz w:val="22"/>
                <w:szCs w:val="22"/>
              </w:rPr>
              <w:t>有关本保险的一切争议应通过友好协商解决，协商不成，依法提交甲方住所地有管辖权的人民法院解决。</w:t>
            </w:r>
            <w:r>
              <w:rPr>
                <w:color w:val="auto"/>
                <w:sz w:val="22"/>
                <w:szCs w:val="22"/>
              </w:rPr>
              <w:t xml:space="preserve"> </w:t>
            </w:r>
          </w:p>
        </w:tc>
      </w:tr>
    </w:tbl>
    <w:p w:rsidR="00692E39" w:rsidRDefault="00692E39"/>
    <w:p w:rsidR="00692E39" w:rsidRDefault="00566468">
      <w:pPr>
        <w:widowControl/>
        <w:jc w:val="left"/>
        <w:rPr>
          <w:rFonts w:ascii="宋体" w:hAnsi="宋体" w:cs="宋体"/>
          <w:b/>
          <w:bCs/>
          <w:sz w:val="32"/>
        </w:rPr>
      </w:pPr>
      <w:r>
        <w:rPr>
          <w:rFonts w:ascii="宋体"/>
        </w:rPr>
        <w:br w:type="page"/>
      </w:r>
    </w:p>
    <w:p w:rsidR="00692E39" w:rsidRDefault="00566468" w:rsidP="00DE5013">
      <w:pPr>
        <w:pStyle w:val="aff4"/>
        <w:spacing w:before="48" w:line="360" w:lineRule="auto"/>
        <w:ind w:leftChars="190" w:left="399" w:firstLineChars="5" w:firstLine="16"/>
        <w:rPr>
          <w:rFonts w:ascii="宋体"/>
          <w:b w:val="0"/>
          <w:bCs w:val="0"/>
        </w:rPr>
      </w:pPr>
      <w:r>
        <w:rPr>
          <w:rFonts w:ascii="宋体" w:eastAsia="宋体" w:hint="eastAsia"/>
        </w:rPr>
        <w:lastRenderedPageBreak/>
        <w:t>合同附件五、招标文件、补充通知（含答疑澄清）、招标文件附件</w:t>
      </w:r>
    </w:p>
    <w:p w:rsidR="00692E39" w:rsidRDefault="00566468" w:rsidP="00DE5013">
      <w:pPr>
        <w:pStyle w:val="aff4"/>
        <w:spacing w:before="48" w:line="360" w:lineRule="auto"/>
        <w:ind w:leftChars="190" w:left="399" w:firstLineChars="5" w:firstLine="16"/>
        <w:rPr>
          <w:rFonts w:ascii="宋体"/>
          <w:b w:val="0"/>
          <w:bCs w:val="0"/>
        </w:rPr>
      </w:pPr>
      <w:r>
        <w:rPr>
          <w:rFonts w:ascii="宋体" w:eastAsia="宋体" w:hint="eastAsia"/>
        </w:rPr>
        <w:t>合同附件六、经甲方确认的乙方的投标文件</w:t>
      </w:r>
    </w:p>
    <w:p w:rsidR="00692E39" w:rsidRDefault="00566468" w:rsidP="00DE5013">
      <w:pPr>
        <w:pStyle w:val="aff4"/>
        <w:spacing w:before="48" w:line="360" w:lineRule="auto"/>
        <w:ind w:leftChars="190" w:left="399" w:firstLineChars="5" w:firstLine="16"/>
        <w:rPr>
          <w:rFonts w:ascii="宋体"/>
          <w:b w:val="0"/>
          <w:bCs w:val="0"/>
        </w:rPr>
      </w:pPr>
      <w:r>
        <w:rPr>
          <w:rFonts w:ascii="宋体" w:eastAsia="宋体" w:hint="eastAsia"/>
        </w:rPr>
        <w:t>合同附件七、其他合同文件（合同履行过程中双方书面确认的对合同内容有实质性影响的会议纪要、往来函件、洽商记录、备忘录等）</w:t>
      </w:r>
    </w:p>
    <w:p w:rsidR="00692E39" w:rsidRDefault="00692E39">
      <w:pPr>
        <w:spacing w:line="360" w:lineRule="auto"/>
        <w:ind w:leftChars="190" w:left="399" w:firstLineChars="5" w:firstLine="10"/>
        <w:rPr>
          <w:rFonts w:ascii="宋体"/>
        </w:rPr>
      </w:pPr>
    </w:p>
    <w:p w:rsidR="00692E39" w:rsidRDefault="00566468">
      <w:pPr>
        <w:widowControl/>
        <w:spacing w:line="360" w:lineRule="auto"/>
        <w:ind w:leftChars="190" w:left="399" w:firstLineChars="5" w:firstLine="10"/>
        <w:jc w:val="left"/>
        <w:rPr>
          <w:rFonts w:ascii="宋体"/>
        </w:rPr>
      </w:pPr>
      <w:r>
        <w:rPr>
          <w:rFonts w:ascii="宋体"/>
        </w:rPr>
        <w:br w:type="page"/>
      </w:r>
    </w:p>
    <w:p w:rsidR="00692E39" w:rsidRDefault="00692E39">
      <w:pPr>
        <w:rPr>
          <w:rFonts w:ascii="宋体" w:hAnsi="宋体" w:cs="宋体"/>
          <w:b/>
          <w:bCs/>
        </w:rPr>
      </w:pPr>
    </w:p>
    <w:p w:rsidR="00692E39" w:rsidRDefault="00692E39">
      <w:pPr>
        <w:pStyle w:val="22"/>
        <w:ind w:firstLineChars="0" w:firstLine="0"/>
        <w:jc w:val="center"/>
        <w:rPr>
          <w:rFonts w:ascii="宋体" w:hAnsi="宋体" w:cs="宋体"/>
        </w:rPr>
      </w:pPr>
      <w:bookmarkStart w:id="25" w:name="_Toc205452454"/>
    </w:p>
    <w:p w:rsidR="00692E39" w:rsidRDefault="00566468">
      <w:pPr>
        <w:pStyle w:val="1"/>
        <w:spacing w:line="683" w:lineRule="exact"/>
        <w:jc w:val="center"/>
        <w:rPr>
          <w:rFonts w:ascii="宋体" w:eastAsia="宋体" w:hAnsi="宋体" w:cs="宋体"/>
        </w:rPr>
      </w:pPr>
      <w:r>
        <w:rPr>
          <w:rFonts w:ascii="宋体" w:eastAsia="宋体" w:hAnsi="宋体" w:cs="宋体" w:hint="eastAsia"/>
        </w:rPr>
        <w:t>第五章 技术服务要求（另册）</w:t>
      </w:r>
    </w:p>
    <w:bookmarkEnd w:id="25"/>
    <w:p w:rsidR="00692E39" w:rsidRDefault="00692E39">
      <w:pPr>
        <w:rPr>
          <w:rFonts w:ascii="宋体" w:hAnsi="宋体" w:cs="宋体"/>
        </w:rPr>
      </w:pPr>
    </w:p>
    <w:p w:rsidR="00692E39" w:rsidRDefault="00692E39">
      <w:pPr>
        <w:rPr>
          <w:rFonts w:ascii="宋体" w:hAnsi="宋体" w:cs="宋体"/>
        </w:rPr>
      </w:pPr>
      <w:bookmarkStart w:id="26" w:name="_Toc31918"/>
    </w:p>
    <w:p w:rsidR="00692E39" w:rsidRDefault="00692E39">
      <w:pPr>
        <w:pStyle w:val="22"/>
        <w:ind w:firstLineChars="0"/>
        <w:rPr>
          <w:rFonts w:ascii="宋体" w:hAnsi="宋体" w:cs="宋体"/>
        </w:rPr>
      </w:pPr>
    </w:p>
    <w:p w:rsidR="00692E39" w:rsidRDefault="00692E39">
      <w:pPr>
        <w:pStyle w:val="22"/>
        <w:ind w:firstLineChars="0" w:firstLine="0"/>
        <w:rPr>
          <w:rFonts w:ascii="宋体" w:hAnsi="宋体" w:cs="宋体"/>
        </w:rPr>
        <w:sectPr w:rsidR="00692E39">
          <w:pgSz w:w="12240" w:h="15840"/>
          <w:pgMar w:top="1440" w:right="1080" w:bottom="1440" w:left="1080" w:header="0" w:footer="841" w:gutter="0"/>
          <w:cols w:space="720"/>
        </w:sectPr>
      </w:pPr>
    </w:p>
    <w:p w:rsidR="00692E39" w:rsidRDefault="00692E39">
      <w:pPr>
        <w:pStyle w:val="22"/>
        <w:ind w:firstLineChars="0" w:firstLine="0"/>
        <w:rPr>
          <w:rFonts w:ascii="宋体" w:hAnsi="宋体" w:cs="宋体"/>
        </w:rPr>
      </w:pPr>
    </w:p>
    <w:p w:rsidR="00692E39" w:rsidRDefault="00566468">
      <w:pPr>
        <w:pStyle w:val="1"/>
        <w:spacing w:line="683" w:lineRule="exact"/>
        <w:jc w:val="center"/>
        <w:rPr>
          <w:rFonts w:ascii="宋体" w:eastAsia="宋体" w:hAnsi="宋体" w:cs="宋体"/>
        </w:rPr>
      </w:pPr>
      <w:bookmarkStart w:id="27" w:name="_Toc205452455"/>
      <w:r>
        <w:rPr>
          <w:rFonts w:ascii="宋体" w:eastAsia="宋体" w:hAnsi="宋体" w:cs="宋体" w:hint="eastAsia"/>
        </w:rPr>
        <w:t>第六章 投标文件格式</w:t>
      </w:r>
      <w:bookmarkEnd w:id="26"/>
      <w:bookmarkEnd w:id="27"/>
    </w:p>
    <w:p w:rsidR="00692E39" w:rsidRDefault="00692E39">
      <w:pPr>
        <w:spacing w:line="683" w:lineRule="exact"/>
        <w:jc w:val="center"/>
        <w:rPr>
          <w:rFonts w:ascii="宋体" w:hAnsi="宋体" w:cs="宋体"/>
        </w:rPr>
        <w:sectPr w:rsidR="00692E39">
          <w:pgSz w:w="12240" w:h="15840"/>
          <w:pgMar w:top="1440" w:right="1080" w:bottom="1440" w:left="1080" w:header="0" w:footer="841" w:gutter="0"/>
          <w:cols w:space="720"/>
        </w:sectPr>
      </w:pPr>
    </w:p>
    <w:p w:rsidR="00692E39" w:rsidRDefault="00692E39">
      <w:pPr>
        <w:tabs>
          <w:tab w:val="left" w:pos="3319"/>
        </w:tabs>
        <w:snapToGrid w:val="0"/>
        <w:spacing w:line="360" w:lineRule="auto"/>
        <w:rPr>
          <w:rFonts w:ascii="宋体" w:hAnsi="宋体" w:cs="宋体"/>
          <w:bCs/>
          <w:sz w:val="44"/>
          <w:szCs w:val="36"/>
          <w:u w:val="single"/>
        </w:rPr>
      </w:pPr>
    </w:p>
    <w:p w:rsidR="00692E39" w:rsidRDefault="00566468">
      <w:pPr>
        <w:tabs>
          <w:tab w:val="left" w:pos="3319"/>
        </w:tabs>
        <w:snapToGrid w:val="0"/>
        <w:spacing w:line="360" w:lineRule="auto"/>
        <w:jc w:val="center"/>
        <w:rPr>
          <w:rFonts w:ascii="宋体" w:hAnsi="宋体" w:cs="宋体"/>
          <w:sz w:val="36"/>
          <w:szCs w:val="36"/>
          <w:u w:val="single"/>
        </w:rPr>
      </w:pPr>
      <w:r>
        <w:rPr>
          <w:rFonts w:ascii="宋体" w:hAnsi="宋体" w:cs="宋体" w:hint="eastAsia"/>
          <w:sz w:val="36"/>
          <w:szCs w:val="36"/>
          <w:u w:val="single"/>
        </w:rPr>
        <w:t>项目名称：香港国际机场东莞空港中心海空联运操作管理系统</w:t>
      </w:r>
    </w:p>
    <w:p w:rsidR="00692E39" w:rsidRDefault="00692E39">
      <w:pPr>
        <w:pStyle w:val="a6"/>
        <w:rPr>
          <w:rFonts w:ascii="宋体" w:hAnsi="宋体" w:cs="宋体"/>
          <w:sz w:val="20"/>
        </w:rPr>
      </w:pPr>
    </w:p>
    <w:p w:rsidR="00692E39" w:rsidRDefault="00692E39">
      <w:pPr>
        <w:spacing w:before="209"/>
        <w:jc w:val="center"/>
        <w:rPr>
          <w:rFonts w:ascii="宋体" w:hAnsi="宋体" w:cs="宋体"/>
          <w:b/>
          <w:bCs/>
          <w:sz w:val="56"/>
          <w:szCs w:val="32"/>
        </w:rPr>
      </w:pPr>
    </w:p>
    <w:p w:rsidR="00692E39" w:rsidRDefault="00566468">
      <w:pPr>
        <w:spacing w:before="209"/>
        <w:jc w:val="center"/>
        <w:rPr>
          <w:rFonts w:ascii="宋体" w:hAnsi="宋体" w:cs="宋体"/>
          <w:b/>
          <w:bCs/>
          <w:sz w:val="56"/>
          <w:szCs w:val="32"/>
        </w:rPr>
      </w:pPr>
      <w:r>
        <w:rPr>
          <w:rFonts w:ascii="宋体" w:hAnsi="宋体" w:cs="宋体" w:hint="eastAsia"/>
          <w:b/>
          <w:bCs/>
          <w:sz w:val="56"/>
          <w:szCs w:val="32"/>
        </w:rPr>
        <w:t>投 标 文 件</w:t>
      </w:r>
    </w:p>
    <w:p w:rsidR="00692E39" w:rsidRDefault="00566468">
      <w:pPr>
        <w:pStyle w:val="a6"/>
        <w:jc w:val="center"/>
        <w:rPr>
          <w:rFonts w:ascii="宋体" w:hAnsi="宋体" w:cs="宋体"/>
          <w:sz w:val="44"/>
        </w:rPr>
      </w:pPr>
      <w:r>
        <w:rPr>
          <w:rFonts w:ascii="宋体" w:hAnsi="宋体" w:cs="宋体" w:hint="eastAsia"/>
          <w:sz w:val="44"/>
        </w:rPr>
        <w:t>（商务技术标）</w:t>
      </w:r>
    </w:p>
    <w:p w:rsidR="00692E39" w:rsidRDefault="00692E39">
      <w:pPr>
        <w:pStyle w:val="a6"/>
        <w:rPr>
          <w:rFonts w:ascii="宋体" w:hAnsi="宋体" w:cs="宋体"/>
          <w:sz w:val="44"/>
        </w:rPr>
      </w:pPr>
    </w:p>
    <w:p w:rsidR="00692E39" w:rsidRDefault="00692E39">
      <w:pPr>
        <w:spacing w:line="360" w:lineRule="auto"/>
        <w:jc w:val="center"/>
        <w:rPr>
          <w:rFonts w:ascii="宋体" w:hAnsi="宋体" w:cs="宋体"/>
          <w:sz w:val="44"/>
          <w:szCs w:val="44"/>
        </w:rPr>
      </w:pPr>
    </w:p>
    <w:p w:rsidR="00692E39" w:rsidRDefault="00692E39">
      <w:pPr>
        <w:pStyle w:val="a6"/>
        <w:rPr>
          <w:rFonts w:ascii="宋体" w:hAnsi="宋体" w:cs="宋体"/>
          <w:sz w:val="44"/>
        </w:rPr>
      </w:pPr>
    </w:p>
    <w:p w:rsidR="00692E39" w:rsidRDefault="00692E39">
      <w:pPr>
        <w:pStyle w:val="a6"/>
        <w:rPr>
          <w:rFonts w:ascii="宋体" w:hAnsi="宋体" w:cs="宋体"/>
          <w:sz w:val="44"/>
        </w:rPr>
      </w:pPr>
    </w:p>
    <w:p w:rsidR="00692E39" w:rsidRDefault="00692E39">
      <w:pPr>
        <w:pStyle w:val="a6"/>
        <w:rPr>
          <w:rFonts w:ascii="宋体" w:hAnsi="宋体" w:cs="宋体"/>
          <w:sz w:val="44"/>
        </w:rPr>
      </w:pPr>
    </w:p>
    <w:p w:rsidR="00692E39" w:rsidRDefault="00692E39">
      <w:pPr>
        <w:pStyle w:val="a6"/>
        <w:spacing w:before="9"/>
        <w:rPr>
          <w:rFonts w:ascii="宋体" w:hAnsi="宋体" w:cs="宋体"/>
          <w:sz w:val="39"/>
        </w:rPr>
      </w:pPr>
    </w:p>
    <w:p w:rsidR="00692E39" w:rsidRDefault="00566468">
      <w:pPr>
        <w:tabs>
          <w:tab w:val="left" w:pos="7262"/>
          <w:tab w:val="left" w:pos="7855"/>
        </w:tabs>
        <w:spacing w:line="364" w:lineRule="auto"/>
        <w:ind w:left="1521" w:right="761"/>
        <w:rPr>
          <w:rFonts w:ascii="宋体" w:hAnsi="宋体" w:cs="宋体"/>
          <w:sz w:val="28"/>
        </w:rPr>
      </w:pPr>
      <w:r>
        <w:rPr>
          <w:rFonts w:ascii="宋体" w:hAnsi="宋体" w:cs="宋体" w:hint="eastAsia"/>
          <w:sz w:val="28"/>
        </w:rPr>
        <w:t>投标人名称（盖</w:t>
      </w:r>
      <w:r>
        <w:rPr>
          <w:rFonts w:ascii="宋体" w:hAnsi="宋体" w:cs="宋体" w:hint="eastAsia"/>
          <w:spacing w:val="-3"/>
          <w:sz w:val="28"/>
        </w:rPr>
        <w:t>单位公章</w:t>
      </w:r>
      <w:r>
        <w:rPr>
          <w:rFonts w:ascii="宋体" w:hAnsi="宋体" w:cs="宋体" w:hint="eastAsia"/>
          <w:sz w:val="28"/>
        </w:rPr>
        <w:t>）：</w:t>
      </w:r>
      <w:r>
        <w:rPr>
          <w:rFonts w:ascii="宋体" w:hAnsi="宋体" w:cs="宋体" w:hint="eastAsia"/>
          <w:sz w:val="28"/>
          <w:u w:val="single"/>
        </w:rPr>
        <w:tab/>
      </w:r>
    </w:p>
    <w:p w:rsidR="00692E39" w:rsidRDefault="00692E39">
      <w:pPr>
        <w:pStyle w:val="a6"/>
        <w:spacing w:before="5"/>
        <w:rPr>
          <w:rFonts w:ascii="宋体" w:hAnsi="宋体" w:cs="宋体"/>
          <w:sz w:val="23"/>
        </w:rPr>
      </w:pPr>
    </w:p>
    <w:p w:rsidR="00692E39" w:rsidRDefault="00566468">
      <w:pPr>
        <w:tabs>
          <w:tab w:val="left" w:pos="3931"/>
          <w:tab w:val="left" w:pos="4946"/>
          <w:tab w:val="left" w:pos="5962"/>
        </w:tabs>
        <w:spacing w:before="61"/>
        <w:ind w:left="3197"/>
        <w:rPr>
          <w:rFonts w:ascii="宋体" w:hAnsi="宋体" w:cs="宋体"/>
          <w:sz w:val="28"/>
        </w:rPr>
      </w:pPr>
      <w:r>
        <w:rPr>
          <w:rFonts w:ascii="宋体" w:hAnsi="宋体" w:cs="宋体" w:hint="eastAsia"/>
          <w:sz w:val="28"/>
          <w:u w:val="single"/>
        </w:rPr>
        <w:t xml:space="preserve"> </w:t>
      </w:r>
      <w:r>
        <w:rPr>
          <w:rFonts w:ascii="宋体" w:hAnsi="宋体" w:cs="宋体" w:hint="eastAsia"/>
          <w:sz w:val="28"/>
          <w:u w:val="single"/>
        </w:rPr>
        <w:tab/>
      </w:r>
      <w:r>
        <w:rPr>
          <w:rFonts w:ascii="宋体" w:hAnsi="宋体" w:cs="宋体" w:hint="eastAsia"/>
          <w:sz w:val="28"/>
        </w:rPr>
        <w:t>年</w:t>
      </w:r>
      <w:r>
        <w:rPr>
          <w:rFonts w:ascii="宋体" w:hAnsi="宋体" w:cs="宋体" w:hint="eastAsia"/>
          <w:sz w:val="28"/>
          <w:u w:val="single"/>
        </w:rPr>
        <w:t xml:space="preserve"> </w:t>
      </w:r>
      <w:r>
        <w:rPr>
          <w:rFonts w:ascii="宋体" w:hAnsi="宋体" w:cs="宋体" w:hint="eastAsia"/>
          <w:sz w:val="28"/>
          <w:u w:val="single"/>
        </w:rPr>
        <w:tab/>
      </w:r>
      <w:r>
        <w:rPr>
          <w:rFonts w:ascii="宋体" w:hAnsi="宋体" w:cs="宋体" w:hint="eastAsia"/>
          <w:sz w:val="28"/>
        </w:rPr>
        <w:t>月</w:t>
      </w:r>
      <w:r>
        <w:rPr>
          <w:rFonts w:ascii="宋体" w:hAnsi="宋体" w:cs="宋体" w:hint="eastAsia"/>
          <w:sz w:val="28"/>
          <w:u w:val="single"/>
        </w:rPr>
        <w:t xml:space="preserve"> </w:t>
      </w:r>
      <w:r>
        <w:rPr>
          <w:rFonts w:ascii="宋体" w:hAnsi="宋体" w:cs="宋体" w:hint="eastAsia"/>
          <w:sz w:val="28"/>
          <w:u w:val="single"/>
        </w:rPr>
        <w:tab/>
      </w:r>
      <w:r>
        <w:rPr>
          <w:rFonts w:ascii="宋体" w:hAnsi="宋体" w:cs="宋体" w:hint="eastAsia"/>
          <w:sz w:val="28"/>
        </w:rPr>
        <w:t>日</w:t>
      </w:r>
    </w:p>
    <w:p w:rsidR="00692E39" w:rsidRDefault="00692E39">
      <w:pPr>
        <w:rPr>
          <w:rFonts w:ascii="宋体" w:hAnsi="宋体" w:cs="宋体"/>
          <w:sz w:val="28"/>
        </w:rPr>
        <w:sectPr w:rsidR="00692E39">
          <w:pgSz w:w="12240" w:h="15840"/>
          <w:pgMar w:top="1440" w:right="1080" w:bottom="1440" w:left="1080" w:header="0" w:footer="841" w:gutter="0"/>
          <w:cols w:space="720"/>
        </w:sectPr>
      </w:pPr>
    </w:p>
    <w:p w:rsidR="00692E39" w:rsidRDefault="00566468">
      <w:pPr>
        <w:spacing w:line="360" w:lineRule="auto"/>
        <w:ind w:right="297"/>
        <w:jc w:val="center"/>
        <w:rPr>
          <w:rFonts w:ascii="宋体" w:hAnsi="宋体" w:cs="宋体"/>
          <w:sz w:val="32"/>
          <w:szCs w:val="32"/>
        </w:rPr>
      </w:pPr>
      <w:bookmarkStart w:id="28" w:name="_bookmark146"/>
      <w:bookmarkEnd w:id="28"/>
      <w:r>
        <w:rPr>
          <w:rFonts w:ascii="宋体" w:hAnsi="宋体" w:cs="宋体" w:hint="eastAsia"/>
          <w:sz w:val="32"/>
          <w:szCs w:val="32"/>
        </w:rPr>
        <w:lastRenderedPageBreak/>
        <w:t>目录</w:t>
      </w:r>
    </w:p>
    <w:p w:rsidR="00692E39" w:rsidRDefault="00692E39">
      <w:pPr>
        <w:pStyle w:val="15"/>
        <w:spacing w:line="360" w:lineRule="auto"/>
        <w:rPr>
          <w:rFonts w:ascii="宋体" w:hAnsi="宋体" w:cs="宋体"/>
          <w:b w:val="0"/>
          <w:bCs/>
        </w:rPr>
      </w:pPr>
    </w:p>
    <w:p w:rsidR="00692E39" w:rsidRDefault="00566468">
      <w:pPr>
        <w:pStyle w:val="a6"/>
        <w:spacing w:line="360" w:lineRule="auto"/>
        <w:rPr>
          <w:rFonts w:ascii="宋体" w:hAnsi="宋体" w:cs="宋体"/>
          <w:bCs/>
          <w:sz w:val="28"/>
          <w:szCs w:val="28"/>
        </w:rPr>
      </w:pPr>
      <w:r>
        <w:rPr>
          <w:rFonts w:ascii="宋体" w:hAnsi="宋体" w:cs="宋体" w:hint="eastAsia"/>
          <w:bCs/>
          <w:sz w:val="28"/>
          <w:szCs w:val="28"/>
        </w:rPr>
        <w:t>（注：为方便评审和查阅，投标文件需按照以下目录顺序编制页码。）</w:t>
      </w:r>
    </w:p>
    <w:p w:rsidR="00692E39" w:rsidRDefault="00566468">
      <w:pPr>
        <w:spacing w:line="360" w:lineRule="auto"/>
        <w:ind w:firstLineChars="100" w:firstLine="280"/>
        <w:rPr>
          <w:rFonts w:ascii="宋体" w:hAnsi="宋体" w:cs="宋体"/>
          <w:sz w:val="28"/>
          <w:szCs w:val="28"/>
        </w:rPr>
      </w:pPr>
      <w:r>
        <w:rPr>
          <w:rFonts w:ascii="宋体" w:hAnsi="宋体" w:cs="宋体" w:hint="eastAsia"/>
          <w:bCs/>
          <w:sz w:val="28"/>
          <w:szCs w:val="28"/>
        </w:rPr>
        <w:t>第一信封（商务技术标）：</w:t>
      </w:r>
    </w:p>
    <w:p w:rsidR="00692E39" w:rsidRDefault="00566468">
      <w:pPr>
        <w:pStyle w:val="a6"/>
        <w:numPr>
          <w:ilvl w:val="0"/>
          <w:numId w:val="43"/>
        </w:numPr>
        <w:adjustRightInd w:val="0"/>
        <w:spacing w:before="71" w:line="360" w:lineRule="auto"/>
        <w:rPr>
          <w:rFonts w:ascii="宋体" w:hAnsi="宋体" w:cs="宋体"/>
          <w:sz w:val="28"/>
          <w:szCs w:val="28"/>
        </w:rPr>
      </w:pPr>
      <w:r>
        <w:rPr>
          <w:rFonts w:ascii="宋体" w:hAnsi="宋体" w:cs="宋体" w:hint="eastAsia"/>
          <w:sz w:val="28"/>
          <w:szCs w:val="28"/>
        </w:rPr>
        <w:t>商务技术评审索引表</w:t>
      </w:r>
    </w:p>
    <w:p w:rsidR="00692E39" w:rsidRDefault="00566468">
      <w:pPr>
        <w:pStyle w:val="a6"/>
        <w:numPr>
          <w:ilvl w:val="0"/>
          <w:numId w:val="43"/>
        </w:numPr>
        <w:adjustRightInd w:val="0"/>
        <w:spacing w:before="71" w:line="360" w:lineRule="auto"/>
        <w:rPr>
          <w:rFonts w:ascii="宋体" w:hAnsi="宋体" w:cs="宋体"/>
          <w:sz w:val="28"/>
          <w:szCs w:val="28"/>
        </w:rPr>
      </w:pPr>
      <w:r>
        <w:rPr>
          <w:rFonts w:ascii="宋体" w:hAnsi="宋体" w:cs="宋体" w:hint="eastAsia"/>
          <w:sz w:val="28"/>
          <w:szCs w:val="28"/>
        </w:rPr>
        <w:t>投标函</w:t>
      </w:r>
    </w:p>
    <w:p w:rsidR="00692E39" w:rsidRDefault="00566468">
      <w:pPr>
        <w:pStyle w:val="a6"/>
        <w:numPr>
          <w:ilvl w:val="0"/>
          <w:numId w:val="43"/>
        </w:numPr>
        <w:adjustRightInd w:val="0"/>
        <w:spacing w:line="360" w:lineRule="auto"/>
        <w:rPr>
          <w:rFonts w:ascii="宋体" w:hAnsi="宋体" w:cs="宋体"/>
          <w:spacing w:val="-2"/>
          <w:sz w:val="28"/>
          <w:szCs w:val="28"/>
        </w:rPr>
      </w:pPr>
      <w:r>
        <w:rPr>
          <w:rFonts w:ascii="宋体" w:hAnsi="宋体" w:cs="宋体" w:hint="eastAsia"/>
          <w:sz w:val="28"/>
          <w:szCs w:val="28"/>
        </w:rPr>
        <w:t>法定代表人身份证明及授权委托书</w:t>
      </w:r>
      <w:r>
        <w:rPr>
          <w:rFonts w:ascii="宋体" w:hAnsi="宋体" w:cs="宋体" w:hint="eastAsia"/>
          <w:spacing w:val="-2"/>
          <w:sz w:val="28"/>
          <w:szCs w:val="28"/>
        </w:rPr>
        <w:t>（注：投标文件由法定代表人签字</w:t>
      </w:r>
      <w:r>
        <w:rPr>
          <w:rFonts w:ascii="宋体" w:hAnsi="宋体" w:cs="宋体" w:hint="eastAsia"/>
          <w:spacing w:val="2"/>
          <w:kern w:val="0"/>
          <w:sz w:val="28"/>
          <w:szCs w:val="28"/>
        </w:rPr>
        <w:t>（或盖私章）</w:t>
      </w:r>
      <w:r>
        <w:rPr>
          <w:rFonts w:ascii="宋体" w:hAnsi="宋体" w:cs="宋体" w:hint="eastAsia"/>
          <w:spacing w:val="-2"/>
          <w:sz w:val="28"/>
          <w:szCs w:val="28"/>
        </w:rPr>
        <w:t>的，应附法定代表人身份证明；投标文件由被授权人签字</w:t>
      </w:r>
      <w:r>
        <w:rPr>
          <w:rFonts w:ascii="宋体" w:hAnsi="宋体" w:cs="宋体" w:hint="eastAsia"/>
          <w:spacing w:val="2"/>
          <w:kern w:val="0"/>
          <w:sz w:val="28"/>
          <w:szCs w:val="28"/>
        </w:rPr>
        <w:t>（或盖私章）</w:t>
      </w:r>
      <w:r>
        <w:rPr>
          <w:rFonts w:ascii="宋体" w:hAnsi="宋体" w:cs="宋体" w:hint="eastAsia"/>
          <w:spacing w:val="-2"/>
          <w:sz w:val="28"/>
          <w:szCs w:val="28"/>
        </w:rPr>
        <w:t>的，应附法定代表人身份证明及授权委托书）</w:t>
      </w:r>
    </w:p>
    <w:p w:rsidR="00692E39" w:rsidRDefault="00566468">
      <w:pPr>
        <w:pStyle w:val="a6"/>
        <w:numPr>
          <w:ilvl w:val="0"/>
          <w:numId w:val="43"/>
        </w:numPr>
        <w:adjustRightInd w:val="0"/>
        <w:spacing w:line="360" w:lineRule="auto"/>
        <w:rPr>
          <w:rFonts w:ascii="宋体" w:hAnsi="宋体" w:cs="宋体"/>
          <w:sz w:val="28"/>
          <w:szCs w:val="28"/>
        </w:rPr>
      </w:pPr>
      <w:r>
        <w:rPr>
          <w:rFonts w:ascii="宋体" w:hAnsi="宋体" w:cs="宋体" w:hint="eastAsia"/>
          <w:spacing w:val="-2"/>
          <w:sz w:val="28"/>
          <w:szCs w:val="28"/>
        </w:rPr>
        <w:t>投标保证金</w:t>
      </w:r>
    </w:p>
    <w:p w:rsidR="00692E39" w:rsidRDefault="00566468">
      <w:pPr>
        <w:pStyle w:val="a6"/>
        <w:numPr>
          <w:ilvl w:val="0"/>
          <w:numId w:val="43"/>
        </w:numPr>
        <w:adjustRightInd w:val="0"/>
        <w:spacing w:line="360" w:lineRule="auto"/>
        <w:rPr>
          <w:rFonts w:ascii="宋体" w:hAnsi="宋体" w:cs="宋体"/>
          <w:sz w:val="28"/>
          <w:szCs w:val="28"/>
        </w:rPr>
      </w:pPr>
      <w:r>
        <w:rPr>
          <w:rFonts w:ascii="宋体" w:hAnsi="宋体" w:cs="宋体" w:hint="eastAsia"/>
          <w:sz w:val="28"/>
          <w:szCs w:val="28"/>
        </w:rPr>
        <w:t>商务和技术偏差表</w:t>
      </w:r>
    </w:p>
    <w:p w:rsidR="00692E39" w:rsidRDefault="00566468">
      <w:pPr>
        <w:pStyle w:val="a6"/>
        <w:numPr>
          <w:ilvl w:val="0"/>
          <w:numId w:val="43"/>
        </w:numPr>
        <w:adjustRightInd w:val="0"/>
        <w:spacing w:line="360" w:lineRule="auto"/>
        <w:rPr>
          <w:rFonts w:ascii="宋体" w:hAnsi="宋体" w:cs="宋体"/>
          <w:sz w:val="28"/>
          <w:szCs w:val="28"/>
        </w:rPr>
      </w:pPr>
      <w:r>
        <w:rPr>
          <w:rFonts w:ascii="宋体" w:hAnsi="宋体" w:cs="宋体" w:hint="eastAsia"/>
          <w:spacing w:val="-3"/>
          <w:sz w:val="28"/>
          <w:szCs w:val="28"/>
        </w:rPr>
        <w:t>资格审查资料</w:t>
      </w:r>
    </w:p>
    <w:p w:rsidR="00692E39" w:rsidRDefault="00566468">
      <w:pPr>
        <w:pStyle w:val="a6"/>
        <w:numPr>
          <w:ilvl w:val="0"/>
          <w:numId w:val="43"/>
        </w:numPr>
        <w:adjustRightInd w:val="0"/>
        <w:spacing w:line="360" w:lineRule="auto"/>
        <w:rPr>
          <w:rFonts w:ascii="宋体" w:hAnsi="宋体" w:cs="宋体"/>
          <w:spacing w:val="-3"/>
          <w:sz w:val="28"/>
          <w:szCs w:val="28"/>
        </w:rPr>
      </w:pPr>
      <w:r>
        <w:rPr>
          <w:rFonts w:ascii="宋体" w:hAnsi="宋体" w:cs="宋体" w:hint="eastAsia"/>
          <w:spacing w:val="-3"/>
          <w:sz w:val="28"/>
          <w:szCs w:val="28"/>
        </w:rPr>
        <w:t>商务技术</w:t>
      </w:r>
      <w:r>
        <w:rPr>
          <w:rFonts w:ascii="宋体" w:hAnsi="宋体" w:cs="宋体" w:hint="eastAsia"/>
          <w:sz w:val="28"/>
          <w:szCs w:val="28"/>
        </w:rPr>
        <w:t>资料</w:t>
      </w:r>
    </w:p>
    <w:p w:rsidR="00692E39" w:rsidRDefault="00566468">
      <w:pPr>
        <w:pStyle w:val="a6"/>
        <w:numPr>
          <w:ilvl w:val="0"/>
          <w:numId w:val="43"/>
        </w:numPr>
        <w:adjustRightInd w:val="0"/>
        <w:spacing w:line="360" w:lineRule="auto"/>
        <w:rPr>
          <w:rFonts w:ascii="宋体" w:hAnsi="宋体" w:cs="宋体"/>
          <w:spacing w:val="-3"/>
          <w:sz w:val="28"/>
          <w:szCs w:val="28"/>
        </w:rPr>
      </w:pPr>
      <w:r>
        <w:rPr>
          <w:rFonts w:ascii="宋体" w:hAnsi="宋体" w:cs="宋体" w:hint="eastAsia"/>
          <w:spacing w:val="-3"/>
          <w:sz w:val="28"/>
          <w:szCs w:val="28"/>
        </w:rPr>
        <w:t>缴纳招标代理服务费承诺书</w:t>
      </w:r>
    </w:p>
    <w:p w:rsidR="00692E39" w:rsidRDefault="00566468">
      <w:pPr>
        <w:pStyle w:val="a6"/>
        <w:numPr>
          <w:ilvl w:val="0"/>
          <w:numId w:val="43"/>
        </w:numPr>
        <w:adjustRightInd w:val="0"/>
        <w:spacing w:line="360" w:lineRule="auto"/>
        <w:rPr>
          <w:rFonts w:ascii="宋体" w:hAnsi="宋体" w:cs="宋体"/>
          <w:spacing w:val="-3"/>
          <w:sz w:val="28"/>
          <w:szCs w:val="28"/>
        </w:rPr>
      </w:pPr>
      <w:r>
        <w:rPr>
          <w:rFonts w:ascii="宋体" w:hAnsi="宋体" w:cs="宋体" w:hint="eastAsia"/>
          <w:spacing w:val="-3"/>
          <w:sz w:val="28"/>
          <w:szCs w:val="28"/>
        </w:rPr>
        <w:t>其他资料</w:t>
      </w:r>
    </w:p>
    <w:p w:rsidR="00692E39" w:rsidRDefault="00692E39">
      <w:pPr>
        <w:spacing w:line="360" w:lineRule="auto"/>
        <w:rPr>
          <w:rFonts w:ascii="宋体" w:hAnsi="宋体" w:cs="宋体"/>
          <w:spacing w:val="-3"/>
          <w:sz w:val="24"/>
        </w:rPr>
      </w:pPr>
    </w:p>
    <w:p w:rsidR="00692E39" w:rsidRDefault="00692E39">
      <w:pPr>
        <w:pStyle w:val="a6"/>
        <w:spacing w:line="360" w:lineRule="auto"/>
        <w:rPr>
          <w:rFonts w:ascii="宋体" w:hAnsi="宋体" w:cs="宋体"/>
          <w:b/>
          <w:sz w:val="28"/>
          <w:szCs w:val="28"/>
        </w:rPr>
      </w:pPr>
    </w:p>
    <w:p w:rsidR="00692E39" w:rsidRDefault="00566468">
      <w:pPr>
        <w:adjustRightInd w:val="0"/>
        <w:spacing w:line="360" w:lineRule="auto"/>
        <w:ind w:left="403"/>
        <w:rPr>
          <w:rFonts w:ascii="宋体" w:hAnsi="宋体" w:cs="宋体"/>
          <w:spacing w:val="-3"/>
          <w:sz w:val="24"/>
        </w:rPr>
      </w:pPr>
      <w:r>
        <w:rPr>
          <w:rFonts w:ascii="宋体" w:hAnsi="宋体" w:cs="宋体" w:hint="eastAsia"/>
          <w:spacing w:val="-3"/>
          <w:sz w:val="24"/>
        </w:rPr>
        <w:br w:type="page"/>
      </w:r>
    </w:p>
    <w:p w:rsidR="00692E39" w:rsidRDefault="00566468" w:rsidP="00E1796F">
      <w:pPr>
        <w:pStyle w:val="2"/>
        <w:numPr>
          <w:ilvl w:val="0"/>
          <w:numId w:val="44"/>
        </w:numPr>
        <w:snapToGrid w:val="0"/>
        <w:spacing w:afterLines="150" w:line="525" w:lineRule="exact"/>
        <w:ind w:right="295"/>
        <w:jc w:val="center"/>
        <w:rPr>
          <w:rFonts w:ascii="宋体" w:eastAsia="宋体" w:hAnsi="宋体" w:cs="宋体"/>
        </w:rPr>
      </w:pPr>
      <w:bookmarkStart w:id="29" w:name="_bookmark147"/>
      <w:bookmarkStart w:id="30" w:name="_Toc51596424"/>
      <w:bookmarkStart w:id="31" w:name="_Toc51596199"/>
      <w:bookmarkEnd w:id="29"/>
      <w:r>
        <w:rPr>
          <w:rFonts w:ascii="宋体" w:eastAsia="宋体" w:hAnsi="宋体" w:cs="宋体" w:hint="eastAsia"/>
        </w:rPr>
        <w:lastRenderedPageBreak/>
        <w:t>商务技术评审索引表</w:t>
      </w:r>
      <w:bookmarkEnd w:id="30"/>
      <w:bookmarkEnd w:id="31"/>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2156"/>
        <w:gridCol w:w="3311"/>
        <w:gridCol w:w="3284"/>
      </w:tblGrid>
      <w:tr w:rsidR="00692E39">
        <w:trPr>
          <w:trHeight w:val="705"/>
          <w:tblHeader/>
          <w:jc w:val="center"/>
        </w:trPr>
        <w:tc>
          <w:tcPr>
            <w:tcW w:w="948" w:type="dxa"/>
            <w:vAlign w:val="center"/>
          </w:tcPr>
          <w:p w:rsidR="00692E39" w:rsidRDefault="00566468">
            <w:pPr>
              <w:jc w:val="center"/>
              <w:rPr>
                <w:rFonts w:ascii="宋体" w:hAnsi="宋体" w:cs="宋体"/>
                <w:b/>
              </w:rPr>
            </w:pPr>
            <w:r>
              <w:rPr>
                <w:rFonts w:ascii="宋体" w:hAnsi="宋体" w:cs="宋体" w:hint="eastAsia"/>
                <w:b/>
              </w:rPr>
              <w:t>序号</w:t>
            </w:r>
          </w:p>
        </w:tc>
        <w:tc>
          <w:tcPr>
            <w:tcW w:w="2156" w:type="dxa"/>
            <w:vAlign w:val="center"/>
          </w:tcPr>
          <w:p w:rsidR="00692E39" w:rsidRDefault="00566468">
            <w:pPr>
              <w:jc w:val="center"/>
              <w:rPr>
                <w:rFonts w:ascii="宋体" w:hAnsi="宋体" w:cs="宋体"/>
                <w:b/>
              </w:rPr>
            </w:pPr>
            <w:r>
              <w:rPr>
                <w:rFonts w:ascii="宋体" w:hAnsi="宋体" w:cs="宋体" w:hint="eastAsia"/>
                <w:b/>
              </w:rPr>
              <w:t>评审分项</w:t>
            </w:r>
          </w:p>
        </w:tc>
        <w:tc>
          <w:tcPr>
            <w:tcW w:w="3311" w:type="dxa"/>
            <w:vAlign w:val="center"/>
          </w:tcPr>
          <w:p w:rsidR="00692E39" w:rsidRDefault="00566468">
            <w:pPr>
              <w:jc w:val="center"/>
              <w:rPr>
                <w:rFonts w:ascii="宋体" w:hAnsi="宋体" w:cs="宋体"/>
                <w:b/>
              </w:rPr>
            </w:pPr>
            <w:r>
              <w:rPr>
                <w:rFonts w:ascii="宋体" w:hAnsi="宋体" w:cs="宋体" w:hint="eastAsia"/>
                <w:b/>
              </w:rPr>
              <w:t>内容</w:t>
            </w:r>
          </w:p>
        </w:tc>
        <w:tc>
          <w:tcPr>
            <w:tcW w:w="3284" w:type="dxa"/>
            <w:vAlign w:val="center"/>
          </w:tcPr>
          <w:p w:rsidR="00692E39" w:rsidRDefault="00566468">
            <w:pPr>
              <w:jc w:val="center"/>
              <w:rPr>
                <w:rFonts w:ascii="宋体" w:hAnsi="宋体" w:cs="宋体"/>
                <w:b/>
              </w:rPr>
            </w:pPr>
            <w:r>
              <w:rPr>
                <w:rFonts w:ascii="宋体" w:hAnsi="宋体" w:cs="宋体" w:hint="eastAsia"/>
                <w:b/>
              </w:rPr>
              <w:t>证明文件（如有）</w:t>
            </w:r>
          </w:p>
        </w:tc>
      </w:tr>
      <w:tr w:rsidR="00692E39">
        <w:trPr>
          <w:trHeight w:val="705"/>
          <w:jc w:val="center"/>
        </w:trPr>
        <w:tc>
          <w:tcPr>
            <w:tcW w:w="948" w:type="dxa"/>
            <w:vAlign w:val="center"/>
          </w:tcPr>
          <w:p w:rsidR="00692E39" w:rsidRDefault="00566468">
            <w:pPr>
              <w:jc w:val="center"/>
              <w:rPr>
                <w:rFonts w:ascii="宋体" w:hAnsi="宋体" w:cs="宋体"/>
              </w:rPr>
            </w:pPr>
            <w:r>
              <w:rPr>
                <w:rFonts w:ascii="宋体" w:hAnsi="宋体" w:cs="宋体" w:hint="eastAsia"/>
              </w:rPr>
              <w:t>1</w:t>
            </w:r>
          </w:p>
        </w:tc>
        <w:tc>
          <w:tcPr>
            <w:tcW w:w="2156" w:type="dxa"/>
            <w:vAlign w:val="center"/>
          </w:tcPr>
          <w:p w:rsidR="00692E39" w:rsidRDefault="00566468">
            <w:pPr>
              <w:jc w:val="center"/>
              <w:rPr>
                <w:rFonts w:ascii="宋体" w:hAnsi="宋体" w:cs="宋体"/>
              </w:rPr>
            </w:pPr>
            <w:r>
              <w:rPr>
                <w:rFonts w:asciiTheme="minorEastAsia" w:eastAsiaTheme="minorEastAsia" w:hAnsiTheme="minorEastAsia" w:cs="宋体" w:hint="eastAsia"/>
                <w:kern w:val="0"/>
                <w:szCs w:val="21"/>
              </w:rPr>
              <w:t>基础资质要求</w:t>
            </w:r>
          </w:p>
        </w:tc>
        <w:tc>
          <w:tcPr>
            <w:tcW w:w="3311" w:type="dxa"/>
            <w:vAlign w:val="center"/>
          </w:tcPr>
          <w:p w:rsidR="00692E39" w:rsidRDefault="00692E39">
            <w:pPr>
              <w:jc w:val="center"/>
              <w:rPr>
                <w:rFonts w:ascii="宋体" w:hAnsi="宋体" w:cs="宋体"/>
              </w:rPr>
            </w:pPr>
          </w:p>
        </w:tc>
        <w:tc>
          <w:tcPr>
            <w:tcW w:w="3284" w:type="dxa"/>
            <w:vAlign w:val="center"/>
          </w:tcPr>
          <w:p w:rsidR="00692E39" w:rsidRDefault="00566468">
            <w:pPr>
              <w:jc w:val="center"/>
              <w:rPr>
                <w:rFonts w:ascii="宋体" w:hAnsi="宋体" w:cs="宋体"/>
              </w:rPr>
            </w:pPr>
            <w:r>
              <w:rPr>
                <w:rFonts w:ascii="宋体" w:hAnsi="宋体" w:cs="宋体" w:hint="eastAsia"/>
              </w:rPr>
              <w:t>见投标文件（）页</w:t>
            </w:r>
          </w:p>
        </w:tc>
      </w:tr>
      <w:tr w:rsidR="00692E39">
        <w:trPr>
          <w:trHeight w:val="705"/>
          <w:jc w:val="center"/>
        </w:trPr>
        <w:tc>
          <w:tcPr>
            <w:tcW w:w="948" w:type="dxa"/>
            <w:vAlign w:val="center"/>
          </w:tcPr>
          <w:p w:rsidR="00692E39" w:rsidRDefault="00566468">
            <w:pPr>
              <w:jc w:val="center"/>
              <w:rPr>
                <w:rFonts w:ascii="宋体" w:hAnsi="宋体" w:cs="宋体"/>
              </w:rPr>
            </w:pPr>
            <w:r>
              <w:rPr>
                <w:rFonts w:ascii="宋体" w:hAnsi="宋体" w:cs="宋体" w:hint="eastAsia"/>
              </w:rPr>
              <w:t>2</w:t>
            </w:r>
          </w:p>
        </w:tc>
        <w:tc>
          <w:tcPr>
            <w:tcW w:w="2156" w:type="dxa"/>
            <w:vAlign w:val="center"/>
          </w:tcPr>
          <w:p w:rsidR="00692E39" w:rsidRDefault="00566468">
            <w:pPr>
              <w:jc w:val="center"/>
              <w:rPr>
                <w:rFonts w:ascii="宋体" w:hAnsi="宋体" w:cs="宋体"/>
              </w:rPr>
            </w:pPr>
            <w:r>
              <w:rPr>
                <w:rFonts w:asciiTheme="minorEastAsia" w:eastAsiaTheme="minorEastAsia" w:hAnsiTheme="minorEastAsia" w:cs="宋体" w:hint="eastAsia"/>
                <w:kern w:val="0"/>
                <w:szCs w:val="21"/>
              </w:rPr>
              <w:t>项目过往经验</w:t>
            </w:r>
          </w:p>
        </w:tc>
        <w:tc>
          <w:tcPr>
            <w:tcW w:w="3311" w:type="dxa"/>
            <w:vAlign w:val="center"/>
          </w:tcPr>
          <w:p w:rsidR="00692E39" w:rsidRDefault="00692E39">
            <w:pPr>
              <w:jc w:val="center"/>
              <w:rPr>
                <w:rFonts w:ascii="宋体" w:hAnsi="宋体" w:cs="宋体"/>
              </w:rPr>
            </w:pPr>
          </w:p>
        </w:tc>
        <w:tc>
          <w:tcPr>
            <w:tcW w:w="3284" w:type="dxa"/>
            <w:vAlign w:val="center"/>
          </w:tcPr>
          <w:p w:rsidR="00692E39" w:rsidRDefault="00566468">
            <w:pPr>
              <w:jc w:val="center"/>
              <w:rPr>
                <w:rFonts w:ascii="宋体" w:hAnsi="宋体" w:cs="宋体"/>
              </w:rPr>
            </w:pPr>
            <w:r>
              <w:rPr>
                <w:rFonts w:ascii="宋体" w:hAnsi="宋体" w:cs="宋体" w:hint="eastAsia"/>
              </w:rPr>
              <w:t>见投标文件（）页</w:t>
            </w:r>
          </w:p>
        </w:tc>
      </w:tr>
      <w:tr w:rsidR="00692E39">
        <w:trPr>
          <w:trHeight w:val="705"/>
          <w:jc w:val="center"/>
        </w:trPr>
        <w:tc>
          <w:tcPr>
            <w:tcW w:w="948" w:type="dxa"/>
            <w:vAlign w:val="center"/>
          </w:tcPr>
          <w:p w:rsidR="00692E39" w:rsidRDefault="00566468">
            <w:pPr>
              <w:jc w:val="center"/>
              <w:rPr>
                <w:rFonts w:ascii="宋体" w:hAnsi="宋体" w:cs="宋体"/>
              </w:rPr>
            </w:pPr>
            <w:r>
              <w:rPr>
                <w:rFonts w:ascii="宋体" w:hAnsi="宋体" w:cs="宋体" w:hint="eastAsia"/>
              </w:rPr>
              <w:t>3</w:t>
            </w:r>
          </w:p>
        </w:tc>
        <w:tc>
          <w:tcPr>
            <w:tcW w:w="2156" w:type="dxa"/>
            <w:vAlign w:val="center"/>
          </w:tcPr>
          <w:p w:rsidR="00692E39" w:rsidRDefault="00566468">
            <w:pPr>
              <w:jc w:val="center"/>
              <w:rPr>
                <w:rFonts w:ascii="宋体" w:hAnsi="宋体" w:cs="宋体"/>
              </w:rPr>
            </w:pPr>
            <w:r>
              <w:rPr>
                <w:rFonts w:asciiTheme="minorEastAsia" w:eastAsiaTheme="minorEastAsia" w:hAnsiTheme="minorEastAsia" w:cs="宋体" w:hint="eastAsia"/>
                <w:kern w:val="0"/>
                <w:szCs w:val="21"/>
              </w:rPr>
              <w:t>整体解决方案</w:t>
            </w:r>
          </w:p>
        </w:tc>
        <w:tc>
          <w:tcPr>
            <w:tcW w:w="3311" w:type="dxa"/>
            <w:vAlign w:val="center"/>
          </w:tcPr>
          <w:p w:rsidR="00692E39" w:rsidRDefault="00692E39">
            <w:pPr>
              <w:jc w:val="center"/>
              <w:rPr>
                <w:rFonts w:ascii="宋体" w:hAnsi="宋体" w:cs="宋体"/>
              </w:rPr>
            </w:pPr>
          </w:p>
        </w:tc>
        <w:tc>
          <w:tcPr>
            <w:tcW w:w="3284" w:type="dxa"/>
            <w:vAlign w:val="center"/>
          </w:tcPr>
          <w:p w:rsidR="00692E39" w:rsidRDefault="00566468">
            <w:pPr>
              <w:jc w:val="center"/>
              <w:rPr>
                <w:rFonts w:ascii="宋体" w:hAnsi="宋体" w:cs="宋体"/>
              </w:rPr>
            </w:pPr>
            <w:r>
              <w:rPr>
                <w:rFonts w:ascii="宋体" w:hAnsi="宋体" w:cs="宋体" w:hint="eastAsia"/>
              </w:rPr>
              <w:t>见投标文件（）页</w:t>
            </w:r>
          </w:p>
        </w:tc>
      </w:tr>
      <w:tr w:rsidR="00692E39">
        <w:trPr>
          <w:trHeight w:val="705"/>
          <w:jc w:val="center"/>
        </w:trPr>
        <w:tc>
          <w:tcPr>
            <w:tcW w:w="948" w:type="dxa"/>
            <w:vAlign w:val="center"/>
          </w:tcPr>
          <w:p w:rsidR="00692E39" w:rsidRDefault="00566468">
            <w:pPr>
              <w:jc w:val="center"/>
              <w:rPr>
                <w:rFonts w:ascii="宋体" w:hAnsi="宋体" w:cs="宋体"/>
              </w:rPr>
            </w:pPr>
            <w:r>
              <w:rPr>
                <w:rFonts w:ascii="宋体" w:hAnsi="宋体" w:cs="宋体" w:hint="eastAsia"/>
              </w:rPr>
              <w:t>4</w:t>
            </w:r>
          </w:p>
        </w:tc>
        <w:tc>
          <w:tcPr>
            <w:tcW w:w="2156" w:type="dxa"/>
            <w:vAlign w:val="center"/>
          </w:tcPr>
          <w:p w:rsidR="00692E39" w:rsidRDefault="00566468">
            <w:pPr>
              <w:widowControl/>
              <w:jc w:val="center"/>
              <w:rPr>
                <w:rFonts w:ascii="宋体" w:hAnsi="宋体" w:cs="宋体"/>
              </w:rPr>
            </w:pPr>
            <w:r>
              <w:rPr>
                <w:rFonts w:asciiTheme="minorEastAsia" w:eastAsiaTheme="minorEastAsia" w:hAnsiTheme="minorEastAsia" w:cs="宋体" w:hint="eastAsia"/>
                <w:kern w:val="0"/>
                <w:szCs w:val="21"/>
              </w:rPr>
              <w:t>实施方案</w:t>
            </w:r>
          </w:p>
        </w:tc>
        <w:tc>
          <w:tcPr>
            <w:tcW w:w="3311" w:type="dxa"/>
            <w:vAlign w:val="center"/>
          </w:tcPr>
          <w:p w:rsidR="00692E39" w:rsidRDefault="00692E39">
            <w:pPr>
              <w:jc w:val="center"/>
              <w:rPr>
                <w:rFonts w:ascii="宋体" w:hAnsi="宋体" w:cs="宋体"/>
              </w:rPr>
            </w:pPr>
          </w:p>
        </w:tc>
        <w:tc>
          <w:tcPr>
            <w:tcW w:w="3284" w:type="dxa"/>
            <w:vAlign w:val="center"/>
          </w:tcPr>
          <w:p w:rsidR="00692E39" w:rsidRDefault="00566468">
            <w:pPr>
              <w:jc w:val="center"/>
              <w:rPr>
                <w:rFonts w:ascii="宋体" w:hAnsi="宋体" w:cs="宋体"/>
              </w:rPr>
            </w:pPr>
            <w:r>
              <w:rPr>
                <w:rFonts w:ascii="宋体" w:hAnsi="宋体" w:cs="宋体" w:hint="eastAsia"/>
              </w:rPr>
              <w:t>见投标文件（）页</w:t>
            </w:r>
          </w:p>
        </w:tc>
      </w:tr>
      <w:tr w:rsidR="00692E39">
        <w:trPr>
          <w:trHeight w:val="705"/>
          <w:jc w:val="center"/>
        </w:trPr>
        <w:tc>
          <w:tcPr>
            <w:tcW w:w="948" w:type="dxa"/>
            <w:vAlign w:val="center"/>
          </w:tcPr>
          <w:p w:rsidR="00692E39" w:rsidRDefault="00566468">
            <w:pPr>
              <w:jc w:val="center"/>
              <w:rPr>
                <w:rFonts w:ascii="宋体" w:hAnsi="宋体" w:cs="宋体"/>
              </w:rPr>
            </w:pPr>
            <w:r>
              <w:rPr>
                <w:rFonts w:ascii="宋体" w:hAnsi="宋体" w:cs="宋体" w:hint="eastAsia"/>
              </w:rPr>
              <w:t>5</w:t>
            </w:r>
          </w:p>
        </w:tc>
        <w:tc>
          <w:tcPr>
            <w:tcW w:w="2156" w:type="dxa"/>
            <w:vAlign w:val="center"/>
          </w:tcPr>
          <w:p w:rsidR="00692E39" w:rsidRDefault="00566468">
            <w:pPr>
              <w:jc w:val="center"/>
              <w:rPr>
                <w:rFonts w:ascii="宋体" w:hAnsi="宋体" w:cs="宋体"/>
              </w:rPr>
            </w:pPr>
            <w:r>
              <w:rPr>
                <w:rFonts w:asciiTheme="minorEastAsia" w:eastAsiaTheme="minorEastAsia" w:hAnsiTheme="minorEastAsia" w:cs="宋体" w:hint="eastAsia"/>
                <w:kern w:val="0"/>
                <w:szCs w:val="21"/>
              </w:rPr>
              <w:t>维保期售后服务方案</w:t>
            </w:r>
          </w:p>
        </w:tc>
        <w:tc>
          <w:tcPr>
            <w:tcW w:w="3311" w:type="dxa"/>
            <w:vAlign w:val="center"/>
          </w:tcPr>
          <w:p w:rsidR="00692E39" w:rsidRDefault="00692E39">
            <w:pPr>
              <w:jc w:val="center"/>
              <w:rPr>
                <w:rFonts w:ascii="宋体" w:hAnsi="宋体" w:cs="宋体"/>
              </w:rPr>
            </w:pPr>
          </w:p>
        </w:tc>
        <w:tc>
          <w:tcPr>
            <w:tcW w:w="3284" w:type="dxa"/>
            <w:vAlign w:val="center"/>
          </w:tcPr>
          <w:p w:rsidR="00692E39" w:rsidRDefault="00566468">
            <w:pPr>
              <w:jc w:val="center"/>
              <w:rPr>
                <w:rFonts w:ascii="宋体" w:hAnsi="宋体" w:cs="宋体"/>
              </w:rPr>
            </w:pPr>
            <w:r>
              <w:rPr>
                <w:rFonts w:ascii="宋体" w:hAnsi="宋体" w:cs="宋体" w:hint="eastAsia"/>
              </w:rPr>
              <w:t>见投标文件（）页</w:t>
            </w:r>
          </w:p>
        </w:tc>
      </w:tr>
      <w:tr w:rsidR="00692E39">
        <w:trPr>
          <w:trHeight w:val="705"/>
          <w:jc w:val="center"/>
        </w:trPr>
        <w:tc>
          <w:tcPr>
            <w:tcW w:w="948" w:type="dxa"/>
            <w:vAlign w:val="center"/>
          </w:tcPr>
          <w:p w:rsidR="00692E39" w:rsidRDefault="00566468">
            <w:pPr>
              <w:jc w:val="center"/>
              <w:rPr>
                <w:rFonts w:ascii="宋体" w:hAnsi="宋体" w:cs="宋体"/>
              </w:rPr>
            </w:pPr>
            <w:r>
              <w:rPr>
                <w:rFonts w:ascii="宋体" w:hAnsi="宋体" w:cs="宋体" w:hint="eastAsia"/>
              </w:rPr>
              <w:t>6</w:t>
            </w:r>
          </w:p>
        </w:tc>
        <w:tc>
          <w:tcPr>
            <w:tcW w:w="2156" w:type="dxa"/>
            <w:vAlign w:val="center"/>
          </w:tcPr>
          <w:p w:rsidR="00692E39" w:rsidRDefault="00566468">
            <w:pPr>
              <w:jc w:val="center"/>
              <w:rPr>
                <w:rFonts w:ascii="宋体" w:hAnsi="宋体" w:cs="宋体"/>
              </w:rPr>
            </w:pPr>
            <w:r>
              <w:rPr>
                <w:rFonts w:asciiTheme="minorEastAsia" w:eastAsiaTheme="minorEastAsia" w:hAnsiTheme="minorEastAsia" w:cs="宋体" w:hint="eastAsia"/>
                <w:kern w:val="0"/>
                <w:szCs w:val="21"/>
              </w:rPr>
              <w:t>项目团队</w:t>
            </w:r>
          </w:p>
        </w:tc>
        <w:tc>
          <w:tcPr>
            <w:tcW w:w="3311" w:type="dxa"/>
            <w:vAlign w:val="center"/>
          </w:tcPr>
          <w:p w:rsidR="00692E39" w:rsidRDefault="00692E39">
            <w:pPr>
              <w:jc w:val="center"/>
              <w:rPr>
                <w:rFonts w:ascii="宋体" w:hAnsi="宋体" w:cs="宋体"/>
              </w:rPr>
            </w:pPr>
          </w:p>
        </w:tc>
        <w:tc>
          <w:tcPr>
            <w:tcW w:w="3284" w:type="dxa"/>
            <w:vAlign w:val="center"/>
          </w:tcPr>
          <w:p w:rsidR="00692E39" w:rsidRDefault="00566468">
            <w:pPr>
              <w:jc w:val="center"/>
              <w:rPr>
                <w:rFonts w:ascii="宋体" w:hAnsi="宋体" w:cs="宋体"/>
              </w:rPr>
            </w:pPr>
            <w:r>
              <w:rPr>
                <w:rFonts w:ascii="宋体" w:hAnsi="宋体" w:cs="宋体" w:hint="eastAsia"/>
              </w:rPr>
              <w:t>见投标文件（）页</w:t>
            </w:r>
          </w:p>
        </w:tc>
      </w:tr>
      <w:tr w:rsidR="00692E39">
        <w:trPr>
          <w:trHeight w:val="767"/>
          <w:jc w:val="center"/>
        </w:trPr>
        <w:tc>
          <w:tcPr>
            <w:tcW w:w="948" w:type="dxa"/>
            <w:vAlign w:val="center"/>
          </w:tcPr>
          <w:p w:rsidR="00692E39" w:rsidRDefault="00566468">
            <w:pPr>
              <w:jc w:val="center"/>
              <w:rPr>
                <w:rFonts w:ascii="宋体" w:hAnsi="宋体" w:cs="宋体"/>
              </w:rPr>
            </w:pPr>
            <w:r>
              <w:rPr>
                <w:rFonts w:ascii="宋体" w:hAnsi="宋体" w:cs="宋体" w:hint="eastAsia"/>
              </w:rPr>
              <w:t>7</w:t>
            </w:r>
          </w:p>
        </w:tc>
        <w:tc>
          <w:tcPr>
            <w:tcW w:w="2156" w:type="dxa"/>
            <w:vAlign w:val="center"/>
          </w:tcPr>
          <w:p w:rsidR="00692E39" w:rsidRDefault="00566468">
            <w:pPr>
              <w:jc w:val="center"/>
              <w:rPr>
                <w:rFonts w:ascii="宋体" w:hAnsi="宋体" w:cs="宋体"/>
              </w:rPr>
            </w:pPr>
            <w:r>
              <w:rPr>
                <w:rFonts w:asciiTheme="minorEastAsia" w:eastAsiaTheme="minorEastAsia" w:hAnsiTheme="minorEastAsia" w:cs="宋体"/>
                <w:kern w:val="0"/>
                <w:szCs w:val="21"/>
              </w:rPr>
              <w:t>Demo演示</w:t>
            </w:r>
          </w:p>
        </w:tc>
        <w:tc>
          <w:tcPr>
            <w:tcW w:w="3311" w:type="dxa"/>
            <w:vAlign w:val="center"/>
          </w:tcPr>
          <w:p w:rsidR="00692E39" w:rsidRDefault="00692E39">
            <w:pPr>
              <w:jc w:val="center"/>
              <w:rPr>
                <w:rFonts w:ascii="宋体" w:hAnsi="宋体" w:cs="宋体"/>
              </w:rPr>
            </w:pPr>
          </w:p>
        </w:tc>
        <w:tc>
          <w:tcPr>
            <w:tcW w:w="3284" w:type="dxa"/>
            <w:vAlign w:val="center"/>
          </w:tcPr>
          <w:p w:rsidR="00692E39" w:rsidRDefault="00566468">
            <w:pPr>
              <w:jc w:val="center"/>
              <w:rPr>
                <w:rFonts w:ascii="宋体" w:hAnsi="宋体" w:cs="宋体"/>
              </w:rPr>
            </w:pPr>
            <w:r>
              <w:rPr>
                <w:rFonts w:ascii="宋体" w:hAnsi="宋体" w:cs="宋体" w:hint="eastAsia"/>
              </w:rPr>
              <w:t>见投标文件（）页</w:t>
            </w:r>
          </w:p>
        </w:tc>
      </w:tr>
    </w:tbl>
    <w:p w:rsidR="00692E39" w:rsidRDefault="00566468">
      <w:pPr>
        <w:pStyle w:val="31"/>
        <w:spacing w:line="360" w:lineRule="auto"/>
        <w:ind w:left="424" w:hangingChars="202" w:hanging="424"/>
        <w:rPr>
          <w:rFonts w:ascii="宋体" w:hAnsi="宋体" w:cs="宋体"/>
          <w:sz w:val="21"/>
          <w:szCs w:val="21"/>
          <w:lang w:val="en-GB"/>
        </w:rPr>
      </w:pPr>
      <w:r>
        <w:rPr>
          <w:rFonts w:ascii="宋体" w:hAnsi="宋体" w:cs="宋体" w:hint="eastAsia"/>
          <w:sz w:val="21"/>
          <w:szCs w:val="21"/>
          <w:lang w:val="en-GB"/>
        </w:rPr>
        <w:t>注：投标人应当根据</w:t>
      </w:r>
      <w:r>
        <w:rPr>
          <w:rFonts w:ascii="宋体" w:hAnsi="宋体" w:cs="宋体" w:hint="eastAsia"/>
          <w:sz w:val="21"/>
          <w:szCs w:val="21"/>
        </w:rPr>
        <w:t>商务</w:t>
      </w:r>
      <w:r>
        <w:rPr>
          <w:rFonts w:ascii="宋体" w:hAnsi="宋体" w:cs="宋体" w:hint="eastAsia"/>
          <w:sz w:val="21"/>
          <w:szCs w:val="21"/>
          <w:lang w:val="en-GB"/>
        </w:rPr>
        <w:t>技术评审内容提供相应的证明材料，如未提供，评委有权认为不具备或不符合，并影响投标人的得分，</w:t>
      </w:r>
      <w:r>
        <w:rPr>
          <w:rFonts w:ascii="宋体" w:hAnsi="宋体" w:cs="宋体" w:hint="eastAsia"/>
          <w:sz w:val="21"/>
          <w:szCs w:val="21"/>
        </w:rPr>
        <w:t>请填写对应评分的页码</w:t>
      </w:r>
      <w:r>
        <w:rPr>
          <w:rFonts w:ascii="宋体" w:hAnsi="宋体" w:cs="宋体" w:hint="eastAsia"/>
          <w:sz w:val="21"/>
          <w:szCs w:val="21"/>
          <w:lang w:val="en-GB"/>
        </w:rPr>
        <w:t>。</w:t>
      </w:r>
    </w:p>
    <w:p w:rsidR="00692E39" w:rsidRDefault="00566468" w:rsidP="00E1796F">
      <w:pPr>
        <w:pStyle w:val="2"/>
        <w:numPr>
          <w:ilvl w:val="0"/>
          <w:numId w:val="44"/>
        </w:numPr>
        <w:snapToGrid w:val="0"/>
        <w:spacing w:afterLines="150" w:line="525" w:lineRule="exact"/>
        <w:ind w:right="295"/>
        <w:jc w:val="center"/>
        <w:rPr>
          <w:rFonts w:ascii="宋体" w:eastAsia="宋体" w:hAnsi="宋体" w:cs="宋体"/>
        </w:rPr>
      </w:pPr>
      <w:r>
        <w:rPr>
          <w:rFonts w:ascii="宋体" w:eastAsia="宋体" w:hAnsi="宋体" w:cs="宋体" w:hint="eastAsia"/>
        </w:rPr>
        <w:br w:type="page"/>
      </w:r>
      <w:r>
        <w:rPr>
          <w:rFonts w:ascii="宋体" w:eastAsia="宋体" w:hAnsi="宋体" w:cs="宋体" w:hint="eastAsia"/>
        </w:rPr>
        <w:lastRenderedPageBreak/>
        <w:t>投标函</w:t>
      </w:r>
    </w:p>
    <w:p w:rsidR="00692E39" w:rsidRDefault="00566468" w:rsidP="00E1796F">
      <w:pPr>
        <w:pStyle w:val="a6"/>
        <w:tabs>
          <w:tab w:val="left" w:pos="2291"/>
        </w:tabs>
        <w:autoSpaceDE w:val="0"/>
        <w:autoSpaceDN w:val="0"/>
        <w:adjustRightInd w:val="0"/>
        <w:snapToGrid w:val="0"/>
        <w:spacing w:afterLines="100" w:line="360" w:lineRule="auto"/>
        <w:rPr>
          <w:rFonts w:ascii="宋体" w:hAnsi="宋体" w:cs="宋体"/>
        </w:rPr>
      </w:pPr>
      <w:r>
        <w:rPr>
          <w:rFonts w:ascii="宋体" w:hAnsi="宋体" w:cs="宋体" w:hint="eastAsia"/>
          <w:u w:val="single"/>
        </w:rPr>
        <w:t xml:space="preserve"> </w:t>
      </w:r>
      <w:r>
        <w:rPr>
          <w:rFonts w:ascii="宋体" w:hAnsi="宋体" w:cs="宋体" w:hint="eastAsia"/>
          <w:u w:val="single"/>
        </w:rPr>
        <w:tab/>
      </w:r>
      <w:r>
        <w:rPr>
          <w:rFonts w:ascii="宋体" w:hAnsi="宋体" w:cs="宋体" w:hint="eastAsia"/>
        </w:rPr>
        <w:t>（</w:t>
      </w:r>
      <w:r>
        <w:rPr>
          <w:rFonts w:ascii="宋体" w:hAnsi="宋体" w:cs="宋体" w:hint="eastAsia"/>
          <w:spacing w:val="-3"/>
        </w:rPr>
        <w:t>招标人名称）</w:t>
      </w:r>
      <w:r>
        <w:rPr>
          <w:rFonts w:ascii="宋体" w:hAnsi="宋体" w:cs="宋体" w:hint="eastAsia"/>
        </w:rPr>
        <w:t>：</w:t>
      </w:r>
    </w:p>
    <w:p w:rsidR="00692E39" w:rsidRDefault="00566468">
      <w:pPr>
        <w:tabs>
          <w:tab w:val="left" w:pos="4360"/>
        </w:tabs>
        <w:autoSpaceDE w:val="0"/>
        <w:autoSpaceDN w:val="0"/>
        <w:adjustRightInd w:val="0"/>
        <w:spacing w:line="360" w:lineRule="auto"/>
        <w:ind w:right="-20"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spacing w:val="-26"/>
          <w:kern w:val="0"/>
          <w:szCs w:val="21"/>
        </w:rPr>
        <w:t>．</w:t>
      </w:r>
      <w:r>
        <w:rPr>
          <w:rFonts w:ascii="宋体" w:hAnsi="宋体" w:cs="宋体" w:hint="eastAsia"/>
          <w:kern w:val="0"/>
          <w:szCs w:val="21"/>
        </w:rPr>
        <w:t>我方已仔细研究了</w:t>
      </w:r>
      <w:r>
        <w:rPr>
          <w:rFonts w:ascii="宋体" w:hAnsi="宋体" w:cs="宋体" w:hint="eastAsia"/>
          <w:kern w:val="0"/>
          <w:szCs w:val="21"/>
          <w:u w:val="single"/>
        </w:rPr>
        <w:tab/>
      </w:r>
      <w:r>
        <w:rPr>
          <w:rFonts w:ascii="宋体" w:hAnsi="宋体" w:cs="宋体" w:hint="eastAsia"/>
          <w:kern w:val="0"/>
          <w:szCs w:val="21"/>
        </w:rPr>
        <w:t>（项目名称）招标项目招标文件的全部内容并对此清楚了解所有要求与细节，愿意以我司所投本项目的投标文件中的投标报价（或根据招标文件规定修正核实后确定的另一金额），提供本招标项目所有设备及技术服务和维保期服务，并按合同约定履行义</w:t>
      </w:r>
      <w:r>
        <w:rPr>
          <w:rFonts w:ascii="宋体" w:hAnsi="宋体" w:cs="宋体" w:hint="eastAsia"/>
          <w:spacing w:val="-2"/>
          <w:kern w:val="0"/>
          <w:szCs w:val="21"/>
        </w:rPr>
        <w:t>务</w:t>
      </w:r>
      <w:r>
        <w:rPr>
          <w:rFonts w:ascii="宋体" w:hAnsi="宋体" w:cs="宋体" w:hint="eastAsia"/>
          <w:kern w:val="0"/>
          <w:szCs w:val="21"/>
        </w:rPr>
        <w:t>。</w:t>
      </w:r>
    </w:p>
    <w:p w:rsidR="00692E39" w:rsidRDefault="00566468">
      <w:pPr>
        <w:tabs>
          <w:tab w:val="left" w:pos="4360"/>
        </w:tabs>
        <w:autoSpaceDE w:val="0"/>
        <w:autoSpaceDN w:val="0"/>
        <w:adjustRightInd w:val="0"/>
        <w:spacing w:line="360" w:lineRule="auto"/>
        <w:ind w:right="-20" w:firstLineChars="200" w:firstLine="420"/>
        <w:rPr>
          <w:rFonts w:ascii="宋体" w:hAnsi="宋体" w:cs="宋体"/>
          <w:kern w:val="0"/>
          <w:szCs w:val="21"/>
        </w:rPr>
      </w:pPr>
      <w:bookmarkStart w:id="32" w:name="_bookmark148"/>
      <w:bookmarkEnd w:id="32"/>
      <w:r>
        <w:rPr>
          <w:rFonts w:ascii="宋体" w:hAnsi="宋体" w:cs="宋体" w:hint="eastAsia"/>
          <w:kern w:val="0"/>
          <w:szCs w:val="21"/>
        </w:rPr>
        <w:t>2.</w:t>
      </w:r>
      <w:r>
        <w:rPr>
          <w:rFonts w:ascii="宋体" w:hAnsi="宋体" w:cs="宋体" w:hint="eastAsia"/>
          <w:spacing w:val="-2"/>
          <w:kern w:val="0"/>
          <w:szCs w:val="21"/>
        </w:rPr>
        <w:t>我</w:t>
      </w:r>
      <w:r>
        <w:rPr>
          <w:rFonts w:ascii="宋体" w:hAnsi="宋体" w:cs="宋体" w:hint="eastAsia"/>
          <w:kern w:val="0"/>
          <w:szCs w:val="21"/>
        </w:rPr>
        <w:t>方</w:t>
      </w:r>
      <w:r>
        <w:rPr>
          <w:rFonts w:ascii="宋体" w:hAnsi="宋体" w:cs="宋体" w:hint="eastAsia"/>
          <w:spacing w:val="-2"/>
          <w:kern w:val="0"/>
          <w:szCs w:val="21"/>
        </w:rPr>
        <w:t>的</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文</w:t>
      </w:r>
      <w:r>
        <w:rPr>
          <w:rFonts w:ascii="宋体" w:hAnsi="宋体" w:cs="宋体" w:hint="eastAsia"/>
          <w:spacing w:val="-2"/>
          <w:kern w:val="0"/>
          <w:szCs w:val="21"/>
        </w:rPr>
        <w:t>件</w:t>
      </w:r>
      <w:r>
        <w:rPr>
          <w:rFonts w:ascii="宋体" w:hAnsi="宋体" w:cs="宋体" w:hint="eastAsia"/>
          <w:kern w:val="0"/>
          <w:szCs w:val="21"/>
        </w:rPr>
        <w:t>包</w:t>
      </w:r>
      <w:r>
        <w:rPr>
          <w:rFonts w:ascii="宋体" w:hAnsi="宋体" w:cs="宋体" w:hint="eastAsia"/>
          <w:spacing w:val="-2"/>
          <w:kern w:val="0"/>
          <w:szCs w:val="21"/>
        </w:rPr>
        <w:t>括下</w:t>
      </w:r>
      <w:r>
        <w:rPr>
          <w:rFonts w:ascii="宋体" w:hAnsi="宋体" w:cs="宋体" w:hint="eastAsia"/>
          <w:kern w:val="0"/>
          <w:szCs w:val="21"/>
        </w:rPr>
        <w:t>列内</w:t>
      </w:r>
      <w:r>
        <w:rPr>
          <w:rFonts w:ascii="宋体" w:hAnsi="宋体" w:cs="宋体" w:hint="eastAsia"/>
          <w:spacing w:val="-2"/>
          <w:kern w:val="0"/>
          <w:szCs w:val="21"/>
        </w:rPr>
        <w:t>容</w:t>
      </w:r>
      <w:r>
        <w:rPr>
          <w:rFonts w:ascii="宋体" w:hAnsi="宋体" w:cs="宋体" w:hint="eastAsia"/>
          <w:kern w:val="0"/>
          <w:szCs w:val="21"/>
        </w:rPr>
        <w:t>：</w:t>
      </w:r>
    </w:p>
    <w:p w:rsidR="00692E39" w:rsidRDefault="00566468">
      <w:pPr>
        <w:autoSpaceDE w:val="0"/>
        <w:autoSpaceDN w:val="0"/>
        <w:adjustRightInd w:val="0"/>
        <w:spacing w:before="47" w:line="360" w:lineRule="auto"/>
        <w:ind w:right="-20"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spacing w:val="-2"/>
          <w:kern w:val="0"/>
          <w:szCs w:val="21"/>
        </w:rPr>
        <w:t>）</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函；</w:t>
      </w:r>
    </w:p>
    <w:p w:rsidR="00692E39" w:rsidRDefault="00566468">
      <w:pPr>
        <w:autoSpaceDE w:val="0"/>
        <w:autoSpaceDN w:val="0"/>
        <w:adjustRightInd w:val="0"/>
        <w:spacing w:before="42" w:line="360" w:lineRule="auto"/>
        <w:ind w:right="-20"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spacing w:val="-2"/>
          <w:kern w:val="0"/>
          <w:szCs w:val="21"/>
        </w:rPr>
        <w:t>）</w:t>
      </w:r>
      <w:r>
        <w:rPr>
          <w:rFonts w:ascii="宋体" w:hAnsi="宋体" w:cs="宋体" w:hint="eastAsia"/>
          <w:kern w:val="0"/>
          <w:szCs w:val="21"/>
        </w:rPr>
        <w:t>法</w:t>
      </w:r>
      <w:r>
        <w:rPr>
          <w:rFonts w:ascii="宋体" w:hAnsi="宋体" w:cs="宋体" w:hint="eastAsia"/>
          <w:spacing w:val="-2"/>
          <w:kern w:val="0"/>
          <w:szCs w:val="21"/>
        </w:rPr>
        <w:t>定</w:t>
      </w:r>
      <w:r>
        <w:rPr>
          <w:rFonts w:ascii="宋体" w:hAnsi="宋体" w:cs="宋体" w:hint="eastAsia"/>
          <w:kern w:val="0"/>
          <w:szCs w:val="21"/>
        </w:rPr>
        <w:t>代</w:t>
      </w:r>
      <w:r>
        <w:rPr>
          <w:rFonts w:ascii="宋体" w:hAnsi="宋体" w:cs="宋体" w:hint="eastAsia"/>
          <w:spacing w:val="-2"/>
          <w:kern w:val="0"/>
          <w:szCs w:val="21"/>
        </w:rPr>
        <w:t>表</w:t>
      </w:r>
      <w:r>
        <w:rPr>
          <w:rFonts w:ascii="宋体" w:hAnsi="宋体" w:cs="宋体" w:hint="eastAsia"/>
          <w:kern w:val="0"/>
          <w:szCs w:val="21"/>
        </w:rPr>
        <w:t>人</w:t>
      </w:r>
      <w:r>
        <w:rPr>
          <w:rFonts w:ascii="宋体" w:hAnsi="宋体" w:cs="宋体" w:hint="eastAsia"/>
          <w:spacing w:val="-2"/>
          <w:kern w:val="0"/>
          <w:szCs w:val="21"/>
        </w:rPr>
        <w:t>（</w:t>
      </w:r>
      <w:r>
        <w:rPr>
          <w:rFonts w:ascii="宋体" w:hAnsi="宋体" w:cs="宋体" w:hint="eastAsia"/>
          <w:kern w:val="0"/>
          <w:szCs w:val="21"/>
        </w:rPr>
        <w:t>单</w:t>
      </w:r>
      <w:r>
        <w:rPr>
          <w:rFonts w:ascii="宋体" w:hAnsi="宋体" w:cs="宋体" w:hint="eastAsia"/>
          <w:spacing w:val="-2"/>
          <w:kern w:val="0"/>
          <w:szCs w:val="21"/>
        </w:rPr>
        <w:t>位负</w:t>
      </w:r>
      <w:r>
        <w:rPr>
          <w:rFonts w:ascii="宋体" w:hAnsi="宋体" w:cs="宋体" w:hint="eastAsia"/>
          <w:kern w:val="0"/>
          <w:szCs w:val="21"/>
        </w:rPr>
        <w:t>责人</w:t>
      </w:r>
      <w:r>
        <w:rPr>
          <w:rFonts w:ascii="宋体" w:hAnsi="宋体" w:cs="宋体" w:hint="eastAsia"/>
          <w:spacing w:val="-2"/>
          <w:kern w:val="0"/>
          <w:szCs w:val="21"/>
        </w:rPr>
        <w:t>）</w:t>
      </w:r>
      <w:r>
        <w:rPr>
          <w:rFonts w:ascii="宋体" w:hAnsi="宋体" w:cs="宋体" w:hint="eastAsia"/>
          <w:kern w:val="0"/>
          <w:szCs w:val="21"/>
        </w:rPr>
        <w:t>身</w:t>
      </w:r>
      <w:r>
        <w:rPr>
          <w:rFonts w:ascii="宋体" w:hAnsi="宋体" w:cs="宋体" w:hint="eastAsia"/>
          <w:spacing w:val="-2"/>
          <w:kern w:val="0"/>
          <w:szCs w:val="21"/>
        </w:rPr>
        <w:t>份</w:t>
      </w:r>
      <w:r>
        <w:rPr>
          <w:rFonts w:ascii="宋体" w:hAnsi="宋体" w:cs="宋体" w:hint="eastAsia"/>
          <w:kern w:val="0"/>
          <w:szCs w:val="21"/>
        </w:rPr>
        <w:t>证</w:t>
      </w:r>
      <w:r>
        <w:rPr>
          <w:rFonts w:ascii="宋体" w:hAnsi="宋体" w:cs="宋体" w:hint="eastAsia"/>
          <w:spacing w:val="-2"/>
          <w:kern w:val="0"/>
          <w:szCs w:val="21"/>
        </w:rPr>
        <w:t>明</w:t>
      </w:r>
      <w:r>
        <w:rPr>
          <w:rFonts w:ascii="宋体" w:hAnsi="宋体" w:cs="宋体" w:hint="eastAsia"/>
          <w:kern w:val="0"/>
          <w:szCs w:val="21"/>
        </w:rPr>
        <w:t>或</w:t>
      </w:r>
      <w:r>
        <w:rPr>
          <w:rFonts w:ascii="宋体" w:hAnsi="宋体" w:cs="宋体" w:hint="eastAsia"/>
          <w:spacing w:val="-2"/>
          <w:kern w:val="0"/>
          <w:szCs w:val="21"/>
        </w:rPr>
        <w:t>授</w:t>
      </w:r>
      <w:r>
        <w:rPr>
          <w:rFonts w:ascii="宋体" w:hAnsi="宋体" w:cs="宋体" w:hint="eastAsia"/>
          <w:kern w:val="0"/>
          <w:szCs w:val="21"/>
        </w:rPr>
        <w:t>权</w:t>
      </w:r>
      <w:r>
        <w:rPr>
          <w:rFonts w:ascii="宋体" w:hAnsi="宋体" w:cs="宋体" w:hint="eastAsia"/>
          <w:spacing w:val="-2"/>
          <w:kern w:val="0"/>
          <w:szCs w:val="21"/>
        </w:rPr>
        <w:t>委</w:t>
      </w:r>
      <w:r>
        <w:rPr>
          <w:rFonts w:ascii="宋体" w:hAnsi="宋体" w:cs="宋体" w:hint="eastAsia"/>
          <w:kern w:val="0"/>
          <w:szCs w:val="21"/>
        </w:rPr>
        <w:t>托书；</w:t>
      </w:r>
    </w:p>
    <w:p w:rsidR="00692E39" w:rsidRDefault="00566468">
      <w:pPr>
        <w:autoSpaceDE w:val="0"/>
        <w:autoSpaceDN w:val="0"/>
        <w:adjustRightInd w:val="0"/>
        <w:spacing w:before="42" w:line="360" w:lineRule="auto"/>
        <w:ind w:right="-20"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spacing w:val="-2"/>
          <w:kern w:val="0"/>
          <w:szCs w:val="21"/>
        </w:rPr>
        <w:t>）</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保</w:t>
      </w:r>
      <w:r>
        <w:rPr>
          <w:rFonts w:ascii="宋体" w:hAnsi="宋体" w:cs="宋体" w:hint="eastAsia"/>
          <w:spacing w:val="-2"/>
          <w:kern w:val="0"/>
          <w:szCs w:val="21"/>
        </w:rPr>
        <w:t>证</w:t>
      </w:r>
      <w:r>
        <w:rPr>
          <w:rFonts w:ascii="宋体" w:hAnsi="宋体" w:cs="宋体" w:hint="eastAsia"/>
          <w:kern w:val="0"/>
          <w:szCs w:val="21"/>
        </w:rPr>
        <w:t>金；</w:t>
      </w:r>
    </w:p>
    <w:p w:rsidR="00692E39" w:rsidRDefault="00566468">
      <w:pPr>
        <w:autoSpaceDE w:val="0"/>
        <w:autoSpaceDN w:val="0"/>
        <w:adjustRightInd w:val="0"/>
        <w:spacing w:before="42" w:line="360" w:lineRule="auto"/>
        <w:ind w:right="-20" w:firstLineChars="200" w:firstLine="420"/>
        <w:rPr>
          <w:rFonts w:ascii="宋体" w:hAnsi="宋体" w:cs="宋体"/>
          <w:kern w:val="0"/>
          <w:szCs w:val="21"/>
        </w:rPr>
      </w:pPr>
      <w:r>
        <w:rPr>
          <w:rFonts w:ascii="宋体" w:hAnsi="宋体" w:cs="宋体" w:hint="eastAsia"/>
          <w:kern w:val="0"/>
          <w:szCs w:val="21"/>
        </w:rPr>
        <w:t>（4</w:t>
      </w:r>
      <w:r>
        <w:rPr>
          <w:rFonts w:ascii="宋体" w:hAnsi="宋体" w:cs="宋体" w:hint="eastAsia"/>
          <w:spacing w:val="-2"/>
          <w:kern w:val="0"/>
          <w:szCs w:val="21"/>
        </w:rPr>
        <w:t>）</w:t>
      </w:r>
      <w:r>
        <w:rPr>
          <w:rFonts w:ascii="宋体" w:hAnsi="宋体" w:cs="宋体" w:hint="eastAsia"/>
          <w:kern w:val="0"/>
          <w:szCs w:val="21"/>
        </w:rPr>
        <w:t>商</w:t>
      </w:r>
      <w:r>
        <w:rPr>
          <w:rFonts w:ascii="宋体" w:hAnsi="宋体" w:cs="宋体" w:hint="eastAsia"/>
          <w:spacing w:val="-2"/>
          <w:kern w:val="0"/>
          <w:szCs w:val="21"/>
        </w:rPr>
        <w:t>务</w:t>
      </w:r>
      <w:r>
        <w:rPr>
          <w:rFonts w:ascii="宋体" w:hAnsi="宋体" w:cs="宋体" w:hint="eastAsia"/>
          <w:kern w:val="0"/>
          <w:szCs w:val="21"/>
        </w:rPr>
        <w:t>和</w:t>
      </w:r>
      <w:r>
        <w:rPr>
          <w:rFonts w:ascii="宋体" w:hAnsi="宋体" w:cs="宋体" w:hint="eastAsia"/>
          <w:spacing w:val="-2"/>
          <w:kern w:val="0"/>
          <w:szCs w:val="21"/>
        </w:rPr>
        <w:t>技</w:t>
      </w:r>
      <w:r>
        <w:rPr>
          <w:rFonts w:ascii="宋体" w:hAnsi="宋体" w:cs="宋体" w:hint="eastAsia"/>
          <w:kern w:val="0"/>
          <w:szCs w:val="21"/>
        </w:rPr>
        <w:t>术</w:t>
      </w:r>
      <w:r>
        <w:rPr>
          <w:rFonts w:ascii="宋体" w:hAnsi="宋体" w:cs="宋体" w:hint="eastAsia"/>
          <w:spacing w:val="-2"/>
          <w:kern w:val="0"/>
          <w:szCs w:val="21"/>
        </w:rPr>
        <w:t>偏</w:t>
      </w:r>
      <w:r>
        <w:rPr>
          <w:rFonts w:ascii="宋体" w:hAnsi="宋体" w:cs="宋体" w:hint="eastAsia"/>
          <w:kern w:val="0"/>
          <w:szCs w:val="21"/>
        </w:rPr>
        <w:t>差</w:t>
      </w:r>
      <w:r>
        <w:rPr>
          <w:rFonts w:ascii="宋体" w:hAnsi="宋体" w:cs="宋体" w:hint="eastAsia"/>
          <w:spacing w:val="-2"/>
          <w:kern w:val="0"/>
          <w:szCs w:val="21"/>
        </w:rPr>
        <w:t>表</w:t>
      </w:r>
      <w:r>
        <w:rPr>
          <w:rFonts w:ascii="宋体" w:hAnsi="宋体" w:cs="宋体" w:hint="eastAsia"/>
          <w:kern w:val="0"/>
          <w:szCs w:val="21"/>
        </w:rPr>
        <w:t>；</w:t>
      </w:r>
    </w:p>
    <w:p w:rsidR="00692E39" w:rsidRDefault="00566468">
      <w:pPr>
        <w:autoSpaceDE w:val="0"/>
        <w:autoSpaceDN w:val="0"/>
        <w:adjustRightInd w:val="0"/>
        <w:spacing w:before="40" w:line="360" w:lineRule="auto"/>
        <w:ind w:right="-20" w:firstLineChars="200" w:firstLine="420"/>
        <w:rPr>
          <w:rFonts w:ascii="宋体" w:hAnsi="宋体" w:cs="宋体"/>
          <w:kern w:val="0"/>
          <w:szCs w:val="21"/>
        </w:rPr>
      </w:pPr>
      <w:r>
        <w:rPr>
          <w:rFonts w:ascii="宋体" w:hAnsi="宋体" w:cs="宋体" w:hint="eastAsia"/>
          <w:kern w:val="0"/>
          <w:szCs w:val="21"/>
        </w:rPr>
        <w:t>（5</w:t>
      </w:r>
      <w:r>
        <w:rPr>
          <w:rFonts w:ascii="宋体" w:hAnsi="宋体" w:cs="宋体" w:hint="eastAsia"/>
          <w:spacing w:val="-2"/>
          <w:kern w:val="0"/>
          <w:szCs w:val="21"/>
        </w:rPr>
        <w:t>）</w:t>
      </w:r>
      <w:r>
        <w:rPr>
          <w:rFonts w:ascii="宋体" w:hAnsi="宋体" w:cs="宋体" w:hint="eastAsia"/>
          <w:kern w:val="0"/>
          <w:szCs w:val="21"/>
        </w:rPr>
        <w:t>资</w:t>
      </w:r>
      <w:r>
        <w:rPr>
          <w:rFonts w:ascii="宋体" w:hAnsi="宋体" w:cs="宋体" w:hint="eastAsia"/>
          <w:spacing w:val="-2"/>
          <w:kern w:val="0"/>
          <w:szCs w:val="21"/>
        </w:rPr>
        <w:t>格</w:t>
      </w:r>
      <w:r>
        <w:rPr>
          <w:rFonts w:ascii="宋体" w:hAnsi="宋体" w:cs="宋体" w:hint="eastAsia"/>
          <w:kern w:val="0"/>
          <w:szCs w:val="21"/>
        </w:rPr>
        <w:t>审</w:t>
      </w:r>
      <w:r>
        <w:rPr>
          <w:rFonts w:ascii="宋体" w:hAnsi="宋体" w:cs="宋体" w:hint="eastAsia"/>
          <w:spacing w:val="-2"/>
          <w:kern w:val="0"/>
          <w:szCs w:val="21"/>
        </w:rPr>
        <w:t>查</w:t>
      </w:r>
      <w:r>
        <w:rPr>
          <w:rFonts w:ascii="宋体" w:hAnsi="宋体" w:cs="宋体" w:hint="eastAsia"/>
          <w:kern w:val="0"/>
          <w:szCs w:val="21"/>
        </w:rPr>
        <w:t>资</w:t>
      </w:r>
      <w:r>
        <w:rPr>
          <w:rFonts w:ascii="宋体" w:hAnsi="宋体" w:cs="宋体" w:hint="eastAsia"/>
          <w:spacing w:val="-3"/>
          <w:kern w:val="0"/>
          <w:szCs w:val="21"/>
        </w:rPr>
        <w:t>料</w:t>
      </w:r>
      <w:r>
        <w:rPr>
          <w:rFonts w:ascii="宋体" w:hAnsi="宋体" w:cs="宋体" w:hint="eastAsia"/>
          <w:kern w:val="0"/>
          <w:szCs w:val="21"/>
        </w:rPr>
        <w:t>；</w:t>
      </w:r>
    </w:p>
    <w:p w:rsidR="00692E39" w:rsidRDefault="00566468">
      <w:pPr>
        <w:autoSpaceDE w:val="0"/>
        <w:autoSpaceDN w:val="0"/>
        <w:adjustRightInd w:val="0"/>
        <w:spacing w:before="42" w:line="360" w:lineRule="auto"/>
        <w:ind w:right="-20" w:firstLineChars="200" w:firstLine="420"/>
        <w:rPr>
          <w:rFonts w:ascii="宋体" w:hAnsi="宋体" w:cs="宋体"/>
          <w:kern w:val="0"/>
          <w:szCs w:val="21"/>
        </w:rPr>
      </w:pPr>
      <w:r>
        <w:rPr>
          <w:rFonts w:ascii="宋体" w:hAnsi="宋体" w:cs="宋体" w:hint="eastAsia"/>
          <w:kern w:val="0"/>
          <w:szCs w:val="21"/>
        </w:rPr>
        <w:t>（6</w:t>
      </w:r>
      <w:r>
        <w:rPr>
          <w:rFonts w:ascii="宋体" w:hAnsi="宋体" w:cs="宋体" w:hint="eastAsia"/>
          <w:spacing w:val="-2"/>
          <w:kern w:val="0"/>
          <w:szCs w:val="21"/>
        </w:rPr>
        <w:t>）</w:t>
      </w:r>
      <w:r>
        <w:rPr>
          <w:rFonts w:ascii="宋体" w:hAnsi="宋体" w:cs="宋体" w:hint="eastAsia"/>
          <w:kern w:val="0"/>
          <w:szCs w:val="21"/>
        </w:rPr>
        <w:t>商务技术资料；</w:t>
      </w:r>
    </w:p>
    <w:p w:rsidR="00692E39" w:rsidRDefault="00566468">
      <w:pPr>
        <w:autoSpaceDE w:val="0"/>
        <w:autoSpaceDN w:val="0"/>
        <w:adjustRightInd w:val="0"/>
        <w:spacing w:before="42" w:line="360" w:lineRule="auto"/>
        <w:ind w:right="-20" w:firstLineChars="200" w:firstLine="412"/>
        <w:rPr>
          <w:rFonts w:ascii="宋体" w:hAnsi="宋体" w:cs="宋体"/>
          <w:kern w:val="0"/>
          <w:szCs w:val="21"/>
        </w:rPr>
      </w:pPr>
      <w:r>
        <w:rPr>
          <w:rFonts w:ascii="宋体" w:hAnsi="宋体" w:cs="宋体" w:hint="eastAsia"/>
          <w:spacing w:val="-2"/>
          <w:kern w:val="0"/>
          <w:szCs w:val="21"/>
        </w:rPr>
        <w:t>（7）</w:t>
      </w:r>
      <w:r>
        <w:rPr>
          <w:rFonts w:ascii="宋体" w:hAnsi="宋体" w:cs="宋体" w:hint="eastAsia"/>
          <w:kern w:val="0"/>
          <w:szCs w:val="21"/>
        </w:rPr>
        <w:t>缴纳招标代理服务费承诺书；</w:t>
      </w:r>
    </w:p>
    <w:p w:rsidR="00692E39" w:rsidRDefault="00566468">
      <w:pPr>
        <w:autoSpaceDE w:val="0"/>
        <w:autoSpaceDN w:val="0"/>
        <w:adjustRightInd w:val="0"/>
        <w:spacing w:before="42" w:line="360" w:lineRule="auto"/>
        <w:ind w:right="-20" w:firstLineChars="200" w:firstLine="420"/>
        <w:rPr>
          <w:rFonts w:ascii="宋体" w:hAnsi="宋体" w:cs="宋体"/>
          <w:kern w:val="0"/>
          <w:szCs w:val="21"/>
        </w:rPr>
      </w:pPr>
      <w:r>
        <w:rPr>
          <w:rFonts w:ascii="宋体" w:hAnsi="宋体" w:cs="宋体" w:hint="eastAsia"/>
          <w:kern w:val="0"/>
          <w:szCs w:val="21"/>
        </w:rPr>
        <w:t>（8）其他资料；</w:t>
      </w:r>
    </w:p>
    <w:p w:rsidR="00692E39" w:rsidRDefault="00566468">
      <w:pPr>
        <w:autoSpaceDE w:val="0"/>
        <w:autoSpaceDN w:val="0"/>
        <w:adjustRightInd w:val="0"/>
        <w:spacing w:before="42" w:line="360" w:lineRule="auto"/>
        <w:ind w:right="-20" w:firstLineChars="200" w:firstLine="420"/>
        <w:rPr>
          <w:rFonts w:ascii="宋体" w:hAnsi="宋体" w:cs="宋体"/>
          <w:kern w:val="0"/>
          <w:szCs w:val="21"/>
        </w:rPr>
      </w:pPr>
      <w:r>
        <w:rPr>
          <w:rFonts w:ascii="宋体" w:hAnsi="宋体" w:cs="宋体" w:hint="eastAsia"/>
          <w:kern w:val="0"/>
          <w:szCs w:val="21"/>
        </w:rPr>
        <w:t>（9）开标一览表</w:t>
      </w:r>
    </w:p>
    <w:p w:rsidR="00692E39" w:rsidRDefault="00566468">
      <w:pPr>
        <w:autoSpaceDE w:val="0"/>
        <w:autoSpaceDN w:val="0"/>
        <w:adjustRightInd w:val="0"/>
        <w:spacing w:before="42" w:line="360" w:lineRule="auto"/>
        <w:ind w:right="-20" w:firstLineChars="200" w:firstLine="420"/>
        <w:rPr>
          <w:rFonts w:ascii="宋体" w:hAnsi="宋体" w:cs="宋体"/>
          <w:kern w:val="0"/>
          <w:szCs w:val="21"/>
        </w:rPr>
      </w:pPr>
      <w:r>
        <w:rPr>
          <w:rFonts w:ascii="宋体" w:hAnsi="宋体" w:cs="宋体" w:hint="eastAsia"/>
          <w:kern w:val="0"/>
          <w:szCs w:val="21"/>
        </w:rPr>
        <w:t>（10）投标分项报价表</w:t>
      </w:r>
    </w:p>
    <w:p w:rsidR="00692E39" w:rsidRDefault="00566468">
      <w:pPr>
        <w:autoSpaceDE w:val="0"/>
        <w:autoSpaceDN w:val="0"/>
        <w:adjustRightInd w:val="0"/>
        <w:spacing w:before="66" w:line="360" w:lineRule="auto"/>
        <w:ind w:right="-20"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spacing w:val="-2"/>
          <w:kern w:val="0"/>
          <w:szCs w:val="21"/>
        </w:rPr>
        <w:t>我</w:t>
      </w:r>
      <w:r>
        <w:rPr>
          <w:rFonts w:ascii="宋体" w:hAnsi="宋体" w:cs="宋体" w:hint="eastAsia"/>
          <w:kern w:val="0"/>
          <w:szCs w:val="21"/>
        </w:rPr>
        <w:t>方</w:t>
      </w:r>
      <w:r>
        <w:rPr>
          <w:rFonts w:ascii="宋体" w:hAnsi="宋体" w:cs="宋体" w:hint="eastAsia"/>
          <w:spacing w:val="-2"/>
          <w:kern w:val="0"/>
          <w:szCs w:val="21"/>
        </w:rPr>
        <w:t>承</w:t>
      </w:r>
      <w:r>
        <w:rPr>
          <w:rFonts w:ascii="宋体" w:hAnsi="宋体" w:cs="宋体" w:hint="eastAsia"/>
          <w:kern w:val="0"/>
          <w:szCs w:val="21"/>
        </w:rPr>
        <w:t>诺</w:t>
      </w:r>
      <w:r>
        <w:rPr>
          <w:rFonts w:ascii="宋体" w:hAnsi="宋体" w:cs="宋体" w:hint="eastAsia"/>
          <w:spacing w:val="-3"/>
          <w:kern w:val="0"/>
          <w:szCs w:val="21"/>
        </w:rPr>
        <w:t>除</w:t>
      </w:r>
      <w:r>
        <w:rPr>
          <w:rFonts w:ascii="宋体" w:hAnsi="宋体" w:cs="宋体" w:hint="eastAsia"/>
          <w:kern w:val="0"/>
          <w:szCs w:val="21"/>
        </w:rPr>
        <w:t>商务</w:t>
      </w:r>
      <w:r>
        <w:rPr>
          <w:rFonts w:ascii="宋体" w:hAnsi="宋体" w:cs="宋体" w:hint="eastAsia"/>
          <w:spacing w:val="-2"/>
          <w:kern w:val="0"/>
          <w:szCs w:val="21"/>
        </w:rPr>
        <w:t>和技</w:t>
      </w:r>
      <w:r>
        <w:rPr>
          <w:rFonts w:ascii="宋体" w:hAnsi="宋体" w:cs="宋体" w:hint="eastAsia"/>
          <w:spacing w:val="1"/>
          <w:kern w:val="0"/>
          <w:szCs w:val="21"/>
        </w:rPr>
        <w:t>术</w:t>
      </w:r>
      <w:r>
        <w:rPr>
          <w:rFonts w:ascii="宋体" w:hAnsi="宋体" w:cs="宋体" w:hint="eastAsia"/>
          <w:kern w:val="0"/>
          <w:szCs w:val="21"/>
        </w:rPr>
        <w:t>偏</w:t>
      </w:r>
      <w:r>
        <w:rPr>
          <w:rFonts w:ascii="宋体" w:hAnsi="宋体" w:cs="宋体" w:hint="eastAsia"/>
          <w:spacing w:val="-2"/>
          <w:kern w:val="0"/>
          <w:szCs w:val="21"/>
        </w:rPr>
        <w:t>差</w:t>
      </w:r>
      <w:r>
        <w:rPr>
          <w:rFonts w:ascii="宋体" w:hAnsi="宋体" w:cs="宋体" w:hint="eastAsia"/>
          <w:kern w:val="0"/>
          <w:szCs w:val="21"/>
        </w:rPr>
        <w:t>表</w:t>
      </w:r>
      <w:r>
        <w:rPr>
          <w:rFonts w:ascii="宋体" w:hAnsi="宋体" w:cs="宋体" w:hint="eastAsia"/>
          <w:spacing w:val="-2"/>
          <w:kern w:val="0"/>
          <w:szCs w:val="21"/>
        </w:rPr>
        <w:t>列</w:t>
      </w:r>
      <w:r>
        <w:rPr>
          <w:rFonts w:ascii="宋体" w:hAnsi="宋体" w:cs="宋体" w:hint="eastAsia"/>
          <w:kern w:val="0"/>
          <w:szCs w:val="21"/>
        </w:rPr>
        <w:t>出</w:t>
      </w:r>
      <w:r>
        <w:rPr>
          <w:rFonts w:ascii="宋体" w:hAnsi="宋体" w:cs="宋体" w:hint="eastAsia"/>
          <w:spacing w:val="-2"/>
          <w:kern w:val="0"/>
          <w:szCs w:val="21"/>
        </w:rPr>
        <w:t>的</w:t>
      </w:r>
      <w:r>
        <w:rPr>
          <w:rFonts w:ascii="宋体" w:hAnsi="宋体" w:cs="宋体" w:hint="eastAsia"/>
          <w:kern w:val="0"/>
          <w:szCs w:val="21"/>
        </w:rPr>
        <w:t>偏</w:t>
      </w:r>
      <w:r>
        <w:rPr>
          <w:rFonts w:ascii="宋体" w:hAnsi="宋体" w:cs="宋体" w:hint="eastAsia"/>
          <w:spacing w:val="-2"/>
          <w:kern w:val="0"/>
          <w:szCs w:val="21"/>
        </w:rPr>
        <w:t>差</w:t>
      </w:r>
      <w:r>
        <w:rPr>
          <w:rFonts w:ascii="宋体" w:hAnsi="宋体" w:cs="宋体" w:hint="eastAsia"/>
          <w:kern w:val="0"/>
          <w:szCs w:val="21"/>
        </w:rPr>
        <w:t>外</w:t>
      </w:r>
      <w:r>
        <w:rPr>
          <w:rFonts w:ascii="宋体" w:hAnsi="宋体" w:cs="宋体" w:hint="eastAsia"/>
          <w:spacing w:val="-2"/>
          <w:kern w:val="0"/>
          <w:szCs w:val="21"/>
        </w:rPr>
        <w:t>，</w:t>
      </w:r>
      <w:r>
        <w:rPr>
          <w:rFonts w:ascii="宋体" w:hAnsi="宋体" w:cs="宋体" w:hint="eastAsia"/>
          <w:kern w:val="0"/>
          <w:szCs w:val="21"/>
        </w:rPr>
        <w:t>我方</w:t>
      </w:r>
      <w:r>
        <w:rPr>
          <w:rFonts w:ascii="宋体" w:hAnsi="宋体" w:cs="宋体" w:hint="eastAsia"/>
          <w:spacing w:val="-2"/>
          <w:kern w:val="0"/>
          <w:szCs w:val="21"/>
        </w:rPr>
        <w:t>响</w:t>
      </w:r>
      <w:r>
        <w:rPr>
          <w:rFonts w:ascii="宋体" w:hAnsi="宋体" w:cs="宋体" w:hint="eastAsia"/>
          <w:kern w:val="0"/>
          <w:szCs w:val="21"/>
        </w:rPr>
        <w:t>应</w:t>
      </w:r>
      <w:r>
        <w:rPr>
          <w:rFonts w:ascii="宋体" w:hAnsi="宋体" w:cs="宋体" w:hint="eastAsia"/>
          <w:spacing w:val="-2"/>
          <w:kern w:val="0"/>
          <w:szCs w:val="21"/>
        </w:rPr>
        <w:t>招</w:t>
      </w:r>
      <w:r>
        <w:rPr>
          <w:rFonts w:ascii="宋体" w:hAnsi="宋体" w:cs="宋体" w:hint="eastAsia"/>
          <w:kern w:val="0"/>
          <w:szCs w:val="21"/>
        </w:rPr>
        <w:t>标</w:t>
      </w:r>
      <w:r>
        <w:rPr>
          <w:rFonts w:ascii="宋体" w:hAnsi="宋体" w:cs="宋体" w:hint="eastAsia"/>
          <w:spacing w:val="-2"/>
          <w:kern w:val="0"/>
          <w:szCs w:val="21"/>
        </w:rPr>
        <w:t>文</w:t>
      </w:r>
      <w:r>
        <w:rPr>
          <w:rFonts w:ascii="宋体" w:hAnsi="宋体" w:cs="宋体" w:hint="eastAsia"/>
          <w:kern w:val="0"/>
          <w:szCs w:val="21"/>
        </w:rPr>
        <w:t>件</w:t>
      </w:r>
      <w:r>
        <w:rPr>
          <w:rFonts w:ascii="宋体" w:hAnsi="宋体" w:cs="宋体" w:hint="eastAsia"/>
          <w:spacing w:val="-2"/>
          <w:kern w:val="0"/>
          <w:szCs w:val="21"/>
        </w:rPr>
        <w:t>的</w:t>
      </w:r>
      <w:r>
        <w:rPr>
          <w:rFonts w:ascii="宋体" w:hAnsi="宋体" w:cs="宋体" w:hint="eastAsia"/>
          <w:kern w:val="0"/>
          <w:szCs w:val="21"/>
        </w:rPr>
        <w:t>全</w:t>
      </w:r>
      <w:r>
        <w:rPr>
          <w:rFonts w:ascii="宋体" w:hAnsi="宋体" w:cs="宋体" w:hint="eastAsia"/>
          <w:spacing w:val="-2"/>
          <w:kern w:val="0"/>
          <w:szCs w:val="21"/>
        </w:rPr>
        <w:t>部</w:t>
      </w:r>
      <w:r>
        <w:rPr>
          <w:rFonts w:ascii="宋体" w:hAnsi="宋体" w:cs="宋体" w:hint="eastAsia"/>
          <w:kern w:val="0"/>
          <w:szCs w:val="21"/>
        </w:rPr>
        <w:t>要求且</w:t>
      </w:r>
      <w:r>
        <w:rPr>
          <w:rFonts w:ascii="宋体" w:hAnsi="宋体" w:cs="宋体" w:hint="eastAsia"/>
          <w:spacing w:val="-2"/>
          <w:kern w:val="0"/>
          <w:szCs w:val="21"/>
        </w:rPr>
        <w:t>权利义务满足招标文件规定</w:t>
      </w:r>
      <w:r>
        <w:rPr>
          <w:rFonts w:ascii="宋体" w:hAnsi="宋体" w:cs="宋体" w:hint="eastAsia"/>
          <w:kern w:val="0"/>
          <w:szCs w:val="21"/>
        </w:rPr>
        <w:t>。</w:t>
      </w:r>
    </w:p>
    <w:p w:rsidR="00692E39" w:rsidRDefault="00566468">
      <w:pPr>
        <w:autoSpaceDE w:val="0"/>
        <w:autoSpaceDN w:val="0"/>
        <w:adjustRightInd w:val="0"/>
        <w:spacing w:before="79" w:line="360" w:lineRule="auto"/>
        <w:ind w:right="-20" w:firstLineChars="200" w:firstLine="420"/>
        <w:rPr>
          <w:rFonts w:ascii="宋体" w:hAnsi="宋体" w:cs="宋体"/>
          <w:kern w:val="0"/>
          <w:szCs w:val="21"/>
        </w:rPr>
      </w:pPr>
      <w:r>
        <w:rPr>
          <w:rFonts w:ascii="宋体" w:hAnsi="宋体" w:cs="宋体" w:hint="eastAsia"/>
          <w:kern w:val="0"/>
          <w:szCs w:val="21"/>
        </w:rPr>
        <w:t>4．</w:t>
      </w:r>
      <w:r>
        <w:rPr>
          <w:rFonts w:ascii="宋体" w:hAnsi="宋体" w:cs="宋体" w:hint="eastAsia"/>
          <w:spacing w:val="-2"/>
          <w:kern w:val="0"/>
          <w:szCs w:val="21"/>
        </w:rPr>
        <w:t>我</w:t>
      </w:r>
      <w:r>
        <w:rPr>
          <w:rFonts w:ascii="宋体" w:hAnsi="宋体" w:cs="宋体" w:hint="eastAsia"/>
          <w:kern w:val="0"/>
          <w:szCs w:val="21"/>
        </w:rPr>
        <w:t>方</w:t>
      </w:r>
      <w:r>
        <w:rPr>
          <w:rFonts w:ascii="宋体" w:hAnsi="宋体" w:cs="宋体" w:hint="eastAsia"/>
          <w:spacing w:val="-2"/>
          <w:kern w:val="0"/>
          <w:szCs w:val="21"/>
        </w:rPr>
        <w:t>承</w:t>
      </w:r>
      <w:r>
        <w:rPr>
          <w:rFonts w:ascii="宋体" w:hAnsi="宋体" w:cs="宋体" w:hint="eastAsia"/>
          <w:kern w:val="0"/>
          <w:szCs w:val="21"/>
        </w:rPr>
        <w:t>诺</w:t>
      </w:r>
      <w:r>
        <w:rPr>
          <w:rFonts w:ascii="宋体" w:hAnsi="宋体" w:cs="宋体" w:hint="eastAsia"/>
          <w:spacing w:val="-2"/>
          <w:kern w:val="0"/>
          <w:szCs w:val="21"/>
        </w:rPr>
        <w:t>在</w:t>
      </w:r>
      <w:r>
        <w:rPr>
          <w:rFonts w:ascii="宋体" w:hAnsi="宋体" w:cs="宋体" w:hint="eastAsia"/>
          <w:kern w:val="0"/>
          <w:szCs w:val="21"/>
        </w:rPr>
        <w:t>招</w:t>
      </w:r>
      <w:r>
        <w:rPr>
          <w:rFonts w:ascii="宋体" w:hAnsi="宋体" w:cs="宋体" w:hint="eastAsia"/>
          <w:spacing w:val="-2"/>
          <w:kern w:val="0"/>
          <w:szCs w:val="21"/>
        </w:rPr>
        <w:t>标</w:t>
      </w:r>
      <w:r>
        <w:rPr>
          <w:rFonts w:ascii="宋体" w:hAnsi="宋体" w:cs="宋体" w:hint="eastAsia"/>
          <w:kern w:val="0"/>
          <w:szCs w:val="21"/>
        </w:rPr>
        <w:t>文</w:t>
      </w:r>
      <w:r>
        <w:rPr>
          <w:rFonts w:ascii="宋体" w:hAnsi="宋体" w:cs="宋体" w:hint="eastAsia"/>
          <w:spacing w:val="-2"/>
          <w:kern w:val="0"/>
          <w:szCs w:val="21"/>
        </w:rPr>
        <w:t>件规</w:t>
      </w:r>
      <w:r>
        <w:rPr>
          <w:rFonts w:ascii="宋体" w:hAnsi="宋体" w:cs="宋体" w:hint="eastAsia"/>
          <w:kern w:val="0"/>
          <w:szCs w:val="21"/>
        </w:rPr>
        <w:t>定的</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有</w:t>
      </w:r>
      <w:r>
        <w:rPr>
          <w:rFonts w:ascii="宋体" w:hAnsi="宋体" w:cs="宋体" w:hint="eastAsia"/>
          <w:kern w:val="0"/>
          <w:szCs w:val="21"/>
        </w:rPr>
        <w:t>效</w:t>
      </w:r>
      <w:r>
        <w:rPr>
          <w:rFonts w:ascii="宋体" w:hAnsi="宋体" w:cs="宋体" w:hint="eastAsia"/>
          <w:spacing w:val="-2"/>
          <w:kern w:val="0"/>
          <w:szCs w:val="21"/>
        </w:rPr>
        <w:t>期</w:t>
      </w:r>
      <w:r>
        <w:rPr>
          <w:rFonts w:ascii="宋体" w:hAnsi="宋体" w:cs="宋体" w:hint="eastAsia"/>
          <w:kern w:val="0"/>
          <w:szCs w:val="21"/>
        </w:rPr>
        <w:t>内</w:t>
      </w:r>
      <w:r>
        <w:rPr>
          <w:rFonts w:ascii="宋体" w:hAnsi="宋体" w:cs="宋体" w:hint="eastAsia"/>
          <w:spacing w:val="-2"/>
          <w:kern w:val="0"/>
          <w:szCs w:val="21"/>
        </w:rPr>
        <w:t>不</w:t>
      </w:r>
      <w:r>
        <w:rPr>
          <w:rFonts w:ascii="宋体" w:hAnsi="宋体" w:cs="宋体" w:hint="eastAsia"/>
          <w:kern w:val="0"/>
          <w:szCs w:val="21"/>
        </w:rPr>
        <w:t>撤</w:t>
      </w:r>
      <w:r>
        <w:rPr>
          <w:rFonts w:ascii="宋体" w:hAnsi="宋体" w:cs="宋体" w:hint="eastAsia"/>
          <w:spacing w:val="-2"/>
          <w:kern w:val="0"/>
          <w:szCs w:val="21"/>
        </w:rPr>
        <w:t>销</w:t>
      </w:r>
      <w:r>
        <w:rPr>
          <w:rFonts w:ascii="宋体" w:hAnsi="宋体" w:cs="宋体" w:hint="eastAsia"/>
          <w:kern w:val="0"/>
          <w:szCs w:val="21"/>
        </w:rPr>
        <w:t>投标</w:t>
      </w:r>
      <w:r>
        <w:rPr>
          <w:rFonts w:ascii="宋体" w:hAnsi="宋体" w:cs="宋体" w:hint="eastAsia"/>
          <w:spacing w:val="-2"/>
          <w:kern w:val="0"/>
          <w:szCs w:val="21"/>
        </w:rPr>
        <w:t>文</w:t>
      </w:r>
      <w:r>
        <w:rPr>
          <w:rFonts w:ascii="宋体" w:hAnsi="宋体" w:cs="宋体" w:hint="eastAsia"/>
          <w:kern w:val="0"/>
          <w:szCs w:val="21"/>
        </w:rPr>
        <w:t>件。</w:t>
      </w:r>
    </w:p>
    <w:p w:rsidR="00692E39" w:rsidRDefault="00566468">
      <w:pPr>
        <w:autoSpaceDE w:val="0"/>
        <w:autoSpaceDN w:val="0"/>
        <w:adjustRightInd w:val="0"/>
        <w:spacing w:before="83" w:line="360" w:lineRule="auto"/>
        <w:ind w:right="-20" w:firstLineChars="200" w:firstLine="420"/>
        <w:rPr>
          <w:rFonts w:ascii="宋体" w:hAnsi="宋体" w:cs="宋体"/>
          <w:kern w:val="0"/>
          <w:szCs w:val="21"/>
        </w:rPr>
      </w:pPr>
      <w:r>
        <w:rPr>
          <w:rFonts w:ascii="宋体" w:hAnsi="宋体" w:cs="宋体" w:hint="eastAsia"/>
          <w:kern w:val="0"/>
          <w:szCs w:val="21"/>
        </w:rPr>
        <w:t>5．</w:t>
      </w:r>
      <w:r>
        <w:rPr>
          <w:rFonts w:ascii="宋体" w:hAnsi="宋体" w:cs="宋体" w:hint="eastAsia"/>
          <w:spacing w:val="-2"/>
          <w:kern w:val="0"/>
          <w:szCs w:val="21"/>
        </w:rPr>
        <w:t>如</w:t>
      </w:r>
      <w:r>
        <w:rPr>
          <w:rFonts w:ascii="宋体" w:hAnsi="宋体" w:cs="宋体" w:hint="eastAsia"/>
          <w:kern w:val="0"/>
          <w:szCs w:val="21"/>
        </w:rPr>
        <w:t>我</w:t>
      </w:r>
      <w:r>
        <w:rPr>
          <w:rFonts w:ascii="宋体" w:hAnsi="宋体" w:cs="宋体" w:hint="eastAsia"/>
          <w:spacing w:val="-2"/>
          <w:kern w:val="0"/>
          <w:szCs w:val="21"/>
        </w:rPr>
        <w:t>方</w:t>
      </w:r>
      <w:r>
        <w:rPr>
          <w:rFonts w:ascii="宋体" w:hAnsi="宋体" w:cs="宋体" w:hint="eastAsia"/>
          <w:kern w:val="0"/>
          <w:szCs w:val="21"/>
        </w:rPr>
        <w:t>中</w:t>
      </w:r>
      <w:r>
        <w:rPr>
          <w:rFonts w:ascii="宋体" w:hAnsi="宋体" w:cs="宋体" w:hint="eastAsia"/>
          <w:spacing w:val="-2"/>
          <w:kern w:val="0"/>
          <w:szCs w:val="21"/>
        </w:rPr>
        <w:t>标</w:t>
      </w:r>
      <w:r>
        <w:rPr>
          <w:rFonts w:ascii="宋体" w:hAnsi="宋体" w:cs="宋体" w:hint="eastAsia"/>
          <w:kern w:val="0"/>
          <w:szCs w:val="21"/>
        </w:rPr>
        <w:t>，</w:t>
      </w:r>
      <w:r>
        <w:rPr>
          <w:rFonts w:ascii="宋体" w:hAnsi="宋体" w:cs="宋体" w:hint="eastAsia"/>
          <w:spacing w:val="-2"/>
          <w:kern w:val="0"/>
          <w:szCs w:val="21"/>
        </w:rPr>
        <w:t>我</w:t>
      </w:r>
      <w:r>
        <w:rPr>
          <w:rFonts w:ascii="宋体" w:hAnsi="宋体" w:cs="宋体" w:hint="eastAsia"/>
          <w:kern w:val="0"/>
          <w:szCs w:val="21"/>
        </w:rPr>
        <w:t>方</w:t>
      </w:r>
      <w:r>
        <w:rPr>
          <w:rFonts w:ascii="宋体" w:hAnsi="宋体" w:cs="宋体" w:hint="eastAsia"/>
          <w:spacing w:val="-2"/>
          <w:kern w:val="0"/>
          <w:szCs w:val="21"/>
        </w:rPr>
        <w:t>承诺</w:t>
      </w:r>
      <w:r>
        <w:rPr>
          <w:rFonts w:ascii="宋体" w:hAnsi="宋体" w:cs="宋体" w:hint="eastAsia"/>
          <w:kern w:val="0"/>
          <w:szCs w:val="21"/>
        </w:rPr>
        <w:t>：</w:t>
      </w:r>
    </w:p>
    <w:p w:rsidR="00692E39" w:rsidRDefault="00566468">
      <w:pPr>
        <w:autoSpaceDE w:val="0"/>
        <w:autoSpaceDN w:val="0"/>
        <w:adjustRightInd w:val="0"/>
        <w:spacing w:before="81" w:line="360" w:lineRule="auto"/>
        <w:ind w:right="-20"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spacing w:val="-2"/>
          <w:kern w:val="0"/>
          <w:szCs w:val="21"/>
        </w:rPr>
        <w:t>）</w:t>
      </w:r>
      <w:r>
        <w:rPr>
          <w:rFonts w:ascii="宋体" w:hAnsi="宋体" w:cs="宋体" w:hint="eastAsia"/>
          <w:kern w:val="0"/>
          <w:szCs w:val="21"/>
        </w:rPr>
        <w:t>在</w:t>
      </w:r>
      <w:r>
        <w:rPr>
          <w:rFonts w:ascii="宋体" w:hAnsi="宋体" w:cs="宋体" w:hint="eastAsia"/>
          <w:spacing w:val="-2"/>
          <w:kern w:val="0"/>
          <w:szCs w:val="21"/>
        </w:rPr>
        <w:t>收</w:t>
      </w:r>
      <w:r>
        <w:rPr>
          <w:rFonts w:ascii="宋体" w:hAnsi="宋体" w:cs="宋体" w:hint="eastAsia"/>
          <w:kern w:val="0"/>
          <w:szCs w:val="21"/>
        </w:rPr>
        <w:t>到</w:t>
      </w:r>
      <w:r>
        <w:rPr>
          <w:rFonts w:ascii="宋体" w:hAnsi="宋体" w:cs="宋体" w:hint="eastAsia"/>
          <w:spacing w:val="-2"/>
          <w:kern w:val="0"/>
          <w:szCs w:val="21"/>
        </w:rPr>
        <w:t>中</w:t>
      </w:r>
      <w:r>
        <w:rPr>
          <w:rFonts w:ascii="宋体" w:hAnsi="宋体" w:cs="宋体" w:hint="eastAsia"/>
          <w:kern w:val="0"/>
          <w:szCs w:val="21"/>
        </w:rPr>
        <w:t>标</w:t>
      </w:r>
      <w:r>
        <w:rPr>
          <w:rFonts w:ascii="宋体" w:hAnsi="宋体" w:cs="宋体" w:hint="eastAsia"/>
          <w:spacing w:val="-2"/>
          <w:kern w:val="0"/>
          <w:szCs w:val="21"/>
        </w:rPr>
        <w:t>通</w:t>
      </w:r>
      <w:r>
        <w:rPr>
          <w:rFonts w:ascii="宋体" w:hAnsi="宋体" w:cs="宋体" w:hint="eastAsia"/>
          <w:kern w:val="0"/>
          <w:szCs w:val="21"/>
        </w:rPr>
        <w:t>知</w:t>
      </w:r>
      <w:r>
        <w:rPr>
          <w:rFonts w:ascii="宋体" w:hAnsi="宋体" w:cs="宋体" w:hint="eastAsia"/>
          <w:spacing w:val="-2"/>
          <w:kern w:val="0"/>
          <w:szCs w:val="21"/>
        </w:rPr>
        <w:t>书后</w:t>
      </w:r>
      <w:r>
        <w:rPr>
          <w:rFonts w:ascii="宋体" w:hAnsi="宋体" w:cs="宋体" w:hint="eastAsia"/>
          <w:kern w:val="0"/>
          <w:szCs w:val="21"/>
        </w:rPr>
        <w:t>，在</w:t>
      </w:r>
      <w:r>
        <w:rPr>
          <w:rFonts w:ascii="宋体" w:hAnsi="宋体" w:cs="宋体" w:hint="eastAsia"/>
          <w:spacing w:val="-2"/>
          <w:kern w:val="0"/>
          <w:szCs w:val="21"/>
        </w:rPr>
        <w:t>中</w:t>
      </w:r>
      <w:r>
        <w:rPr>
          <w:rFonts w:ascii="宋体" w:hAnsi="宋体" w:cs="宋体" w:hint="eastAsia"/>
          <w:kern w:val="0"/>
          <w:szCs w:val="21"/>
        </w:rPr>
        <w:t>标</w:t>
      </w:r>
      <w:r>
        <w:rPr>
          <w:rFonts w:ascii="宋体" w:hAnsi="宋体" w:cs="宋体" w:hint="eastAsia"/>
          <w:spacing w:val="-2"/>
          <w:kern w:val="0"/>
          <w:szCs w:val="21"/>
        </w:rPr>
        <w:t>通</w:t>
      </w:r>
      <w:r>
        <w:rPr>
          <w:rFonts w:ascii="宋体" w:hAnsi="宋体" w:cs="宋体" w:hint="eastAsia"/>
          <w:kern w:val="0"/>
          <w:szCs w:val="21"/>
        </w:rPr>
        <w:t>知</w:t>
      </w:r>
      <w:r>
        <w:rPr>
          <w:rFonts w:ascii="宋体" w:hAnsi="宋体" w:cs="宋体" w:hint="eastAsia"/>
          <w:spacing w:val="-2"/>
          <w:kern w:val="0"/>
          <w:szCs w:val="21"/>
        </w:rPr>
        <w:t>书</w:t>
      </w:r>
      <w:r>
        <w:rPr>
          <w:rFonts w:ascii="宋体" w:hAnsi="宋体" w:cs="宋体" w:hint="eastAsia"/>
          <w:kern w:val="0"/>
          <w:szCs w:val="21"/>
        </w:rPr>
        <w:t>规</w:t>
      </w:r>
      <w:r>
        <w:rPr>
          <w:rFonts w:ascii="宋体" w:hAnsi="宋体" w:cs="宋体" w:hint="eastAsia"/>
          <w:spacing w:val="-2"/>
          <w:kern w:val="0"/>
          <w:szCs w:val="21"/>
        </w:rPr>
        <w:t>定</w:t>
      </w:r>
      <w:r>
        <w:rPr>
          <w:rFonts w:ascii="宋体" w:hAnsi="宋体" w:cs="宋体" w:hint="eastAsia"/>
          <w:kern w:val="0"/>
          <w:szCs w:val="21"/>
        </w:rPr>
        <w:t>的</w:t>
      </w:r>
      <w:r>
        <w:rPr>
          <w:rFonts w:ascii="宋体" w:hAnsi="宋体" w:cs="宋体" w:hint="eastAsia"/>
          <w:spacing w:val="-2"/>
          <w:kern w:val="0"/>
          <w:szCs w:val="21"/>
        </w:rPr>
        <w:t>期</w:t>
      </w:r>
      <w:r>
        <w:rPr>
          <w:rFonts w:ascii="宋体" w:hAnsi="宋体" w:cs="宋体" w:hint="eastAsia"/>
          <w:kern w:val="0"/>
          <w:szCs w:val="21"/>
        </w:rPr>
        <w:t>限内</w:t>
      </w:r>
      <w:r>
        <w:rPr>
          <w:rFonts w:ascii="宋体" w:hAnsi="宋体" w:cs="宋体" w:hint="eastAsia"/>
          <w:spacing w:val="-2"/>
          <w:kern w:val="0"/>
          <w:szCs w:val="21"/>
        </w:rPr>
        <w:t>与</w:t>
      </w:r>
      <w:r>
        <w:rPr>
          <w:rFonts w:ascii="宋体" w:hAnsi="宋体" w:cs="宋体" w:hint="eastAsia"/>
          <w:kern w:val="0"/>
          <w:szCs w:val="21"/>
        </w:rPr>
        <w:t>你</w:t>
      </w:r>
      <w:r>
        <w:rPr>
          <w:rFonts w:ascii="宋体" w:hAnsi="宋体" w:cs="宋体" w:hint="eastAsia"/>
          <w:spacing w:val="-2"/>
          <w:kern w:val="0"/>
          <w:szCs w:val="21"/>
        </w:rPr>
        <w:t>方</w:t>
      </w:r>
      <w:r>
        <w:rPr>
          <w:rFonts w:ascii="宋体" w:hAnsi="宋体" w:cs="宋体" w:hint="eastAsia"/>
          <w:kern w:val="0"/>
          <w:szCs w:val="21"/>
        </w:rPr>
        <w:t>签</w:t>
      </w:r>
      <w:r>
        <w:rPr>
          <w:rFonts w:ascii="宋体" w:hAnsi="宋体" w:cs="宋体" w:hint="eastAsia"/>
          <w:spacing w:val="-2"/>
          <w:kern w:val="0"/>
          <w:szCs w:val="21"/>
        </w:rPr>
        <w:t>订</w:t>
      </w:r>
      <w:r>
        <w:rPr>
          <w:rFonts w:ascii="宋体" w:hAnsi="宋体" w:cs="宋体" w:hint="eastAsia"/>
          <w:kern w:val="0"/>
          <w:szCs w:val="21"/>
        </w:rPr>
        <w:t>合</w:t>
      </w:r>
      <w:r>
        <w:rPr>
          <w:rFonts w:ascii="宋体" w:hAnsi="宋体" w:cs="宋体" w:hint="eastAsia"/>
          <w:spacing w:val="-2"/>
          <w:kern w:val="0"/>
          <w:szCs w:val="21"/>
        </w:rPr>
        <w:t>同</w:t>
      </w:r>
      <w:r>
        <w:rPr>
          <w:rFonts w:ascii="宋体" w:hAnsi="宋体" w:cs="宋体" w:hint="eastAsia"/>
          <w:kern w:val="0"/>
          <w:szCs w:val="21"/>
        </w:rPr>
        <w:t>；</w:t>
      </w:r>
    </w:p>
    <w:p w:rsidR="00692E39" w:rsidRDefault="00566468">
      <w:pPr>
        <w:autoSpaceDE w:val="0"/>
        <w:autoSpaceDN w:val="0"/>
        <w:adjustRightInd w:val="0"/>
        <w:spacing w:before="83" w:line="360" w:lineRule="auto"/>
        <w:ind w:right="-20" w:firstLineChars="200" w:firstLine="420"/>
        <w:rPr>
          <w:rFonts w:ascii="宋体" w:hAnsi="宋体" w:cs="宋体"/>
          <w:spacing w:val="-2"/>
          <w:kern w:val="0"/>
          <w:szCs w:val="21"/>
        </w:rPr>
      </w:pPr>
      <w:r>
        <w:rPr>
          <w:rFonts w:ascii="宋体" w:hAnsi="宋体" w:cs="宋体" w:hint="eastAsia"/>
          <w:kern w:val="0"/>
          <w:szCs w:val="21"/>
        </w:rPr>
        <w:t>（2</w:t>
      </w:r>
      <w:r>
        <w:rPr>
          <w:rFonts w:ascii="宋体" w:hAnsi="宋体" w:cs="宋体" w:hint="eastAsia"/>
          <w:spacing w:val="-2"/>
          <w:kern w:val="0"/>
          <w:szCs w:val="21"/>
        </w:rPr>
        <w:t>）</w:t>
      </w:r>
      <w:r>
        <w:rPr>
          <w:rFonts w:ascii="宋体" w:hAnsi="宋体" w:cs="宋体" w:hint="eastAsia"/>
          <w:kern w:val="0"/>
          <w:szCs w:val="21"/>
        </w:rPr>
        <w:t>在</w:t>
      </w:r>
      <w:r>
        <w:rPr>
          <w:rFonts w:ascii="宋体" w:hAnsi="宋体" w:cs="宋体" w:hint="eastAsia"/>
          <w:spacing w:val="-2"/>
          <w:kern w:val="0"/>
          <w:szCs w:val="21"/>
        </w:rPr>
        <w:t>签</w:t>
      </w:r>
      <w:r>
        <w:rPr>
          <w:rFonts w:ascii="宋体" w:hAnsi="宋体" w:cs="宋体" w:hint="eastAsia"/>
          <w:kern w:val="0"/>
          <w:szCs w:val="21"/>
        </w:rPr>
        <w:t>订</w:t>
      </w:r>
      <w:r>
        <w:rPr>
          <w:rFonts w:ascii="宋体" w:hAnsi="宋体" w:cs="宋体" w:hint="eastAsia"/>
          <w:spacing w:val="-2"/>
          <w:kern w:val="0"/>
          <w:szCs w:val="21"/>
        </w:rPr>
        <w:t>合</w:t>
      </w:r>
      <w:r>
        <w:rPr>
          <w:rFonts w:ascii="宋体" w:hAnsi="宋体" w:cs="宋体" w:hint="eastAsia"/>
          <w:kern w:val="0"/>
          <w:szCs w:val="21"/>
        </w:rPr>
        <w:t>同</w:t>
      </w:r>
      <w:r>
        <w:rPr>
          <w:rFonts w:ascii="宋体" w:hAnsi="宋体" w:cs="宋体" w:hint="eastAsia"/>
          <w:spacing w:val="-2"/>
          <w:kern w:val="0"/>
          <w:szCs w:val="21"/>
        </w:rPr>
        <w:t>时</w:t>
      </w:r>
      <w:r>
        <w:rPr>
          <w:rFonts w:ascii="宋体" w:hAnsi="宋体" w:cs="宋体" w:hint="eastAsia"/>
          <w:kern w:val="0"/>
          <w:szCs w:val="21"/>
        </w:rPr>
        <w:t>不</w:t>
      </w:r>
      <w:r>
        <w:rPr>
          <w:rFonts w:ascii="宋体" w:hAnsi="宋体" w:cs="宋体" w:hint="eastAsia"/>
          <w:spacing w:val="-2"/>
          <w:kern w:val="0"/>
          <w:szCs w:val="21"/>
        </w:rPr>
        <w:t>向你</w:t>
      </w:r>
      <w:r>
        <w:rPr>
          <w:rFonts w:ascii="宋体" w:hAnsi="宋体" w:cs="宋体" w:hint="eastAsia"/>
          <w:kern w:val="0"/>
          <w:szCs w:val="21"/>
        </w:rPr>
        <w:t>方</w:t>
      </w:r>
      <w:r>
        <w:rPr>
          <w:rFonts w:ascii="宋体" w:hAnsi="宋体" w:cs="宋体" w:hint="eastAsia"/>
          <w:spacing w:val="-2"/>
          <w:kern w:val="0"/>
          <w:szCs w:val="21"/>
        </w:rPr>
        <w:t>提出附加条件；</w:t>
      </w:r>
    </w:p>
    <w:p w:rsidR="00692E39" w:rsidRDefault="00566468">
      <w:pPr>
        <w:autoSpaceDE w:val="0"/>
        <w:autoSpaceDN w:val="0"/>
        <w:adjustRightInd w:val="0"/>
        <w:spacing w:before="83" w:line="360" w:lineRule="auto"/>
        <w:ind w:right="-20" w:firstLineChars="200" w:firstLine="412"/>
        <w:rPr>
          <w:rFonts w:ascii="宋体" w:hAnsi="宋体" w:cs="宋体"/>
          <w:spacing w:val="-2"/>
          <w:kern w:val="0"/>
          <w:szCs w:val="21"/>
        </w:rPr>
      </w:pPr>
      <w:r>
        <w:rPr>
          <w:rFonts w:ascii="宋体" w:hAnsi="宋体" w:cs="宋体" w:hint="eastAsia"/>
          <w:spacing w:val="-2"/>
          <w:kern w:val="0"/>
          <w:szCs w:val="21"/>
        </w:rPr>
        <w:t>（3）按照招标文件要求提交履约担保；</w:t>
      </w:r>
    </w:p>
    <w:p w:rsidR="00692E39" w:rsidRDefault="00566468">
      <w:pPr>
        <w:autoSpaceDE w:val="0"/>
        <w:autoSpaceDN w:val="0"/>
        <w:adjustRightInd w:val="0"/>
        <w:spacing w:before="83" w:line="360" w:lineRule="auto"/>
        <w:ind w:right="-20" w:firstLineChars="200" w:firstLine="412"/>
        <w:rPr>
          <w:rFonts w:ascii="宋体" w:hAnsi="宋体" w:cs="宋体"/>
          <w:spacing w:val="-2"/>
          <w:kern w:val="0"/>
          <w:szCs w:val="21"/>
        </w:rPr>
      </w:pPr>
      <w:r>
        <w:rPr>
          <w:rFonts w:ascii="宋体" w:hAnsi="宋体" w:cs="宋体" w:hint="eastAsia"/>
          <w:spacing w:val="-2"/>
          <w:kern w:val="0"/>
          <w:szCs w:val="21"/>
        </w:rPr>
        <w:t>（4）我方中标后，如因招标人的原因取消采购的或采购数量减少，我方不得因此向招标人提出任何索赔；</w:t>
      </w:r>
    </w:p>
    <w:p w:rsidR="00692E39" w:rsidRDefault="00566468">
      <w:pPr>
        <w:autoSpaceDE w:val="0"/>
        <w:autoSpaceDN w:val="0"/>
        <w:adjustRightInd w:val="0"/>
        <w:spacing w:before="83" w:line="360" w:lineRule="auto"/>
        <w:ind w:right="-20" w:firstLineChars="200" w:firstLine="412"/>
        <w:rPr>
          <w:rFonts w:ascii="宋体" w:hAnsi="宋体" w:cs="宋体"/>
          <w:spacing w:val="-2"/>
          <w:kern w:val="0"/>
          <w:szCs w:val="21"/>
        </w:rPr>
      </w:pPr>
      <w:r>
        <w:rPr>
          <w:rFonts w:ascii="宋体" w:hAnsi="宋体" w:cs="宋体" w:hint="eastAsia"/>
          <w:spacing w:val="-2"/>
          <w:kern w:val="0"/>
          <w:szCs w:val="21"/>
        </w:rPr>
        <w:t>（5）在合同约定的期限内完成合同规定的全部义务。</w:t>
      </w:r>
    </w:p>
    <w:p w:rsidR="00692E39" w:rsidRDefault="00566468">
      <w:pPr>
        <w:autoSpaceDE w:val="0"/>
        <w:autoSpaceDN w:val="0"/>
        <w:adjustRightInd w:val="0"/>
        <w:spacing w:before="83" w:line="360" w:lineRule="auto"/>
        <w:ind w:right="-20" w:firstLineChars="200" w:firstLine="412"/>
        <w:rPr>
          <w:rFonts w:ascii="宋体" w:hAnsi="宋体" w:cs="宋体"/>
          <w:spacing w:val="-2"/>
          <w:kern w:val="0"/>
          <w:szCs w:val="21"/>
        </w:rPr>
      </w:pPr>
      <w:r>
        <w:rPr>
          <w:rFonts w:ascii="宋体" w:hAnsi="宋体" w:cs="宋体" w:hint="eastAsia"/>
          <w:spacing w:val="-2"/>
          <w:kern w:val="0"/>
          <w:szCs w:val="21"/>
        </w:rPr>
        <w:t>（6）我方承诺在招标文件规定的投标有效期内不撤销投标文件。</w:t>
      </w:r>
    </w:p>
    <w:p w:rsidR="00692E39" w:rsidRDefault="00566468">
      <w:pPr>
        <w:numPr>
          <w:ilvl w:val="255"/>
          <w:numId w:val="0"/>
        </w:numPr>
        <w:autoSpaceDE w:val="0"/>
        <w:autoSpaceDN w:val="0"/>
        <w:adjustRightInd w:val="0"/>
        <w:spacing w:before="85" w:line="360" w:lineRule="auto"/>
        <w:ind w:right="-20" w:firstLineChars="200" w:firstLine="420"/>
        <w:rPr>
          <w:rFonts w:ascii="宋体" w:hAnsi="宋体" w:cs="宋体"/>
          <w:kern w:val="0"/>
          <w:szCs w:val="21"/>
        </w:rPr>
      </w:pPr>
      <w:r>
        <w:rPr>
          <w:rFonts w:ascii="宋体" w:hAnsi="宋体" w:cs="宋体" w:hint="eastAsia"/>
          <w:kern w:val="0"/>
          <w:szCs w:val="21"/>
        </w:rPr>
        <w:t>6.我方在此声明，所递交的投标文件及有关资料内容完整、真实和准确，且不存在第二章“投标人须知”</w:t>
      </w:r>
      <w:r>
        <w:rPr>
          <w:rFonts w:ascii="宋体" w:hAnsi="宋体" w:cs="宋体" w:hint="eastAsia"/>
          <w:kern w:val="0"/>
          <w:szCs w:val="21"/>
        </w:rPr>
        <w:lastRenderedPageBreak/>
        <w:t>第1.4.3项规定的任何一种情形。</w:t>
      </w:r>
    </w:p>
    <w:p w:rsidR="00692E39" w:rsidRDefault="00566468">
      <w:pPr>
        <w:autoSpaceDE w:val="0"/>
        <w:autoSpaceDN w:val="0"/>
        <w:adjustRightInd w:val="0"/>
        <w:spacing w:before="83" w:line="360" w:lineRule="auto"/>
        <w:ind w:right="-20" w:firstLineChars="200" w:firstLine="420"/>
        <w:rPr>
          <w:rFonts w:ascii="宋体" w:hAnsi="宋体" w:cs="宋体"/>
          <w:kern w:val="0"/>
          <w:szCs w:val="21"/>
        </w:rPr>
      </w:pPr>
      <w:r>
        <w:rPr>
          <w:rFonts w:ascii="宋体" w:hAnsi="宋体" w:cs="宋体" w:hint="eastAsia"/>
          <w:kern w:val="0"/>
          <w:szCs w:val="21"/>
        </w:rPr>
        <w:t>7.在合同协议书正式签署生效之前，本投标函连同你方的中标通知书将构成我们双方之间共同遵守的文件，对双方具有约束力。</w:t>
      </w:r>
    </w:p>
    <w:p w:rsidR="00692E39" w:rsidRDefault="00566468">
      <w:pPr>
        <w:tabs>
          <w:tab w:val="left" w:pos="3880"/>
        </w:tabs>
        <w:autoSpaceDE w:val="0"/>
        <w:autoSpaceDN w:val="0"/>
        <w:adjustRightInd w:val="0"/>
        <w:spacing w:before="81" w:line="360" w:lineRule="auto"/>
        <w:ind w:firstLineChars="200" w:firstLine="420"/>
        <w:jc w:val="left"/>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u w:val="single"/>
        </w:rPr>
        <w:tab/>
      </w:r>
      <w:r>
        <w:rPr>
          <w:rFonts w:ascii="宋体" w:hAnsi="宋体" w:cs="宋体" w:hint="eastAsia"/>
          <w:kern w:val="0"/>
          <w:szCs w:val="21"/>
        </w:rPr>
        <w:t>（其他补充说明）。</w:t>
      </w:r>
    </w:p>
    <w:p w:rsidR="00692E39" w:rsidRDefault="00566468">
      <w:pPr>
        <w:pStyle w:val="a6"/>
        <w:tabs>
          <w:tab w:val="left" w:pos="7541"/>
        </w:tabs>
        <w:autoSpaceDE w:val="0"/>
        <w:autoSpaceDN w:val="0"/>
        <w:snapToGrid w:val="0"/>
        <w:spacing w:line="360" w:lineRule="auto"/>
        <w:ind w:left="2921"/>
        <w:rPr>
          <w:rFonts w:ascii="宋体" w:hAnsi="宋体" w:cs="宋体"/>
          <w:spacing w:val="-3"/>
          <w:u w:val="single"/>
        </w:rPr>
      </w:pPr>
      <w:r>
        <w:rPr>
          <w:rFonts w:ascii="宋体" w:hAnsi="宋体" w:cs="宋体" w:hint="eastAsia"/>
        </w:rPr>
        <w:t>投标人名称（盖</w:t>
      </w:r>
      <w:r>
        <w:rPr>
          <w:rFonts w:ascii="宋体" w:hAnsi="宋体" w:cs="宋体" w:hint="eastAsia"/>
          <w:spacing w:val="-3"/>
        </w:rPr>
        <w:t>单位公章</w:t>
      </w:r>
      <w:r>
        <w:rPr>
          <w:rFonts w:ascii="宋体" w:hAnsi="宋体" w:cs="宋体" w:hint="eastAsia"/>
        </w:rPr>
        <w:t>）</w:t>
      </w:r>
      <w:r>
        <w:rPr>
          <w:rFonts w:ascii="宋体" w:hAnsi="宋体" w:cs="宋体" w:hint="eastAsia"/>
          <w:spacing w:val="-3"/>
        </w:rPr>
        <w:t>：</w:t>
      </w:r>
      <w:r>
        <w:rPr>
          <w:rFonts w:ascii="宋体" w:hAnsi="宋体" w:cs="宋体" w:hint="eastAsia"/>
          <w:spacing w:val="-3"/>
          <w:u w:val="single"/>
        </w:rPr>
        <w:t xml:space="preserve"> </w:t>
      </w:r>
      <w:r>
        <w:rPr>
          <w:rFonts w:ascii="宋体" w:hAnsi="宋体" w:cs="宋体" w:hint="eastAsia"/>
          <w:spacing w:val="-3"/>
          <w:u w:val="single"/>
        </w:rPr>
        <w:tab/>
        <w:t xml:space="preserve">            </w:t>
      </w:r>
    </w:p>
    <w:p w:rsidR="00692E39" w:rsidRDefault="00566468">
      <w:pPr>
        <w:pStyle w:val="a6"/>
        <w:tabs>
          <w:tab w:val="left" w:pos="7541"/>
        </w:tabs>
        <w:autoSpaceDE w:val="0"/>
        <w:autoSpaceDN w:val="0"/>
        <w:snapToGrid w:val="0"/>
        <w:spacing w:line="360" w:lineRule="auto"/>
        <w:ind w:left="2921"/>
        <w:rPr>
          <w:rFonts w:ascii="宋体" w:hAnsi="宋体" w:cs="宋体"/>
        </w:rPr>
      </w:pPr>
      <w:r>
        <w:rPr>
          <w:rFonts w:ascii="宋体" w:hAnsi="宋体" w:cs="宋体" w:hint="eastAsia"/>
        </w:rPr>
        <w:t>法</w:t>
      </w:r>
      <w:r>
        <w:rPr>
          <w:rFonts w:ascii="宋体" w:hAnsi="宋体" w:cs="宋体" w:hint="eastAsia"/>
          <w:spacing w:val="-3"/>
        </w:rPr>
        <w:t>定</w:t>
      </w:r>
      <w:r>
        <w:rPr>
          <w:rFonts w:ascii="宋体" w:hAnsi="宋体" w:cs="宋体" w:hint="eastAsia"/>
        </w:rPr>
        <w:t>代</w:t>
      </w:r>
      <w:r>
        <w:rPr>
          <w:rFonts w:ascii="宋体" w:hAnsi="宋体" w:cs="宋体" w:hint="eastAsia"/>
          <w:spacing w:val="-3"/>
        </w:rPr>
        <w:t>表</w:t>
      </w:r>
      <w:r>
        <w:rPr>
          <w:rFonts w:ascii="宋体" w:hAnsi="宋体" w:cs="宋体" w:hint="eastAsia"/>
        </w:rPr>
        <w:t>人或</w:t>
      </w:r>
      <w:r>
        <w:rPr>
          <w:rFonts w:ascii="宋体" w:hAnsi="宋体" w:cs="宋体" w:hint="eastAsia"/>
          <w:spacing w:val="-3"/>
        </w:rPr>
        <w:t>其</w:t>
      </w:r>
      <w:r>
        <w:rPr>
          <w:rFonts w:ascii="宋体" w:hAnsi="宋体" w:cs="宋体" w:hint="eastAsia"/>
        </w:rPr>
        <w:t>委</w:t>
      </w:r>
      <w:r>
        <w:rPr>
          <w:rFonts w:ascii="宋体" w:hAnsi="宋体" w:cs="宋体" w:hint="eastAsia"/>
          <w:spacing w:val="-3"/>
        </w:rPr>
        <w:t>托</w:t>
      </w:r>
      <w:r>
        <w:rPr>
          <w:rFonts w:ascii="宋体" w:hAnsi="宋体" w:cs="宋体" w:hint="eastAsia"/>
        </w:rPr>
        <w:t>代</w:t>
      </w:r>
      <w:r>
        <w:rPr>
          <w:rFonts w:ascii="宋体" w:hAnsi="宋体" w:cs="宋体" w:hint="eastAsia"/>
          <w:spacing w:val="-3"/>
        </w:rPr>
        <w:t>理</w:t>
      </w:r>
      <w:r>
        <w:rPr>
          <w:rFonts w:ascii="宋体" w:hAnsi="宋体" w:cs="宋体" w:hint="eastAsia"/>
        </w:rPr>
        <w:t>人（签</w:t>
      </w:r>
      <w:r>
        <w:rPr>
          <w:rFonts w:ascii="宋体" w:hAnsi="宋体" w:cs="宋体" w:hint="eastAsia"/>
          <w:spacing w:val="-3"/>
        </w:rPr>
        <w:t>字</w:t>
      </w:r>
      <w:r>
        <w:rPr>
          <w:rFonts w:ascii="宋体" w:hAnsi="宋体" w:cs="宋体" w:hint="eastAsia"/>
          <w:kern w:val="0"/>
        </w:rPr>
        <w:t>或签章</w:t>
      </w:r>
      <w:r>
        <w:rPr>
          <w:rFonts w:ascii="宋体" w:hAnsi="宋体" w:cs="宋体" w:hint="eastAsia"/>
        </w:rPr>
        <w:t>）</w:t>
      </w:r>
      <w:r>
        <w:rPr>
          <w:rFonts w:ascii="宋体" w:hAnsi="宋体" w:cs="宋体" w:hint="eastAsia"/>
          <w:spacing w:val="-3"/>
        </w:rPr>
        <w:t>：</w:t>
      </w:r>
      <w:r>
        <w:rPr>
          <w:rFonts w:ascii="宋体" w:hAnsi="宋体" w:cs="宋体" w:hint="eastAsia"/>
          <w:u w:val="single"/>
        </w:rPr>
        <w:t xml:space="preserve"> </w:t>
      </w:r>
      <w:r>
        <w:rPr>
          <w:rFonts w:ascii="宋体" w:hAnsi="宋体" w:cs="宋体" w:hint="eastAsia"/>
          <w:u w:val="single"/>
        </w:rPr>
        <w:tab/>
        <w:t xml:space="preserve">            </w:t>
      </w:r>
    </w:p>
    <w:p w:rsidR="00692E39" w:rsidRDefault="00566468">
      <w:pPr>
        <w:pStyle w:val="a6"/>
        <w:tabs>
          <w:tab w:val="left" w:pos="3552"/>
          <w:tab w:val="left" w:pos="8849"/>
        </w:tabs>
        <w:autoSpaceDE w:val="0"/>
        <w:autoSpaceDN w:val="0"/>
        <w:snapToGrid w:val="0"/>
        <w:spacing w:line="360" w:lineRule="auto"/>
        <w:ind w:left="2921"/>
        <w:rPr>
          <w:rFonts w:ascii="宋体" w:hAnsi="宋体" w:cs="宋体"/>
        </w:rPr>
      </w:pPr>
      <w:r>
        <w:rPr>
          <w:rFonts w:ascii="宋体" w:hAnsi="宋体" w:cs="宋体" w:hint="eastAsia"/>
        </w:rPr>
        <w:t>地</w:t>
      </w:r>
      <w:r>
        <w:rPr>
          <w:rFonts w:ascii="宋体" w:hAnsi="宋体" w:cs="宋体" w:hint="eastAsia"/>
        </w:rPr>
        <w:tab/>
        <w:t>址</w:t>
      </w:r>
      <w:r>
        <w:rPr>
          <w:rFonts w:ascii="宋体" w:hAnsi="宋体" w:cs="宋体" w:hint="eastAsia"/>
          <w:spacing w:val="-3"/>
        </w:rPr>
        <w:t>：</w:t>
      </w:r>
      <w:r>
        <w:rPr>
          <w:rFonts w:ascii="宋体" w:hAnsi="宋体" w:cs="宋体" w:hint="eastAsia"/>
          <w:u w:val="single"/>
        </w:rPr>
        <w:t xml:space="preserve"> </w:t>
      </w:r>
      <w:r>
        <w:rPr>
          <w:rFonts w:ascii="宋体" w:hAnsi="宋体" w:cs="宋体" w:hint="eastAsia"/>
          <w:u w:val="single"/>
        </w:rPr>
        <w:tab/>
      </w:r>
    </w:p>
    <w:p w:rsidR="00692E39" w:rsidRDefault="00566468">
      <w:pPr>
        <w:pStyle w:val="a6"/>
        <w:tabs>
          <w:tab w:val="left" w:pos="3552"/>
          <w:tab w:val="left" w:pos="8849"/>
        </w:tabs>
        <w:autoSpaceDE w:val="0"/>
        <w:autoSpaceDN w:val="0"/>
        <w:snapToGrid w:val="0"/>
        <w:spacing w:line="360" w:lineRule="auto"/>
        <w:ind w:left="2921"/>
        <w:rPr>
          <w:rFonts w:ascii="宋体" w:hAnsi="宋体" w:cs="宋体"/>
        </w:rPr>
      </w:pPr>
      <w:r>
        <w:rPr>
          <w:rFonts w:ascii="宋体" w:hAnsi="宋体" w:cs="宋体" w:hint="eastAsia"/>
        </w:rPr>
        <w:t>网</w:t>
      </w:r>
      <w:r>
        <w:rPr>
          <w:rFonts w:ascii="宋体" w:hAnsi="宋体" w:cs="宋体" w:hint="eastAsia"/>
        </w:rPr>
        <w:tab/>
        <w:t>址</w:t>
      </w:r>
      <w:r>
        <w:rPr>
          <w:rFonts w:ascii="宋体" w:hAnsi="宋体" w:cs="宋体" w:hint="eastAsia"/>
          <w:spacing w:val="-3"/>
        </w:rPr>
        <w:t>：</w:t>
      </w:r>
      <w:r>
        <w:rPr>
          <w:rFonts w:ascii="宋体" w:hAnsi="宋体" w:cs="宋体" w:hint="eastAsia"/>
          <w:u w:val="single"/>
        </w:rPr>
        <w:t xml:space="preserve"> </w:t>
      </w:r>
      <w:r>
        <w:rPr>
          <w:rFonts w:ascii="宋体" w:hAnsi="宋体" w:cs="宋体" w:hint="eastAsia"/>
          <w:u w:val="single"/>
        </w:rPr>
        <w:tab/>
      </w:r>
    </w:p>
    <w:p w:rsidR="00692E39" w:rsidRDefault="00566468">
      <w:pPr>
        <w:pStyle w:val="a6"/>
        <w:tabs>
          <w:tab w:val="left" w:pos="3552"/>
          <w:tab w:val="left" w:pos="8849"/>
        </w:tabs>
        <w:autoSpaceDE w:val="0"/>
        <w:autoSpaceDN w:val="0"/>
        <w:snapToGrid w:val="0"/>
        <w:spacing w:line="360" w:lineRule="auto"/>
        <w:ind w:left="2921"/>
        <w:rPr>
          <w:rFonts w:ascii="宋体" w:hAnsi="宋体" w:cs="宋体"/>
        </w:rPr>
      </w:pPr>
      <w:r>
        <w:rPr>
          <w:rFonts w:ascii="宋体" w:hAnsi="宋体" w:cs="宋体" w:hint="eastAsia"/>
        </w:rPr>
        <w:t>电</w:t>
      </w:r>
      <w:r>
        <w:rPr>
          <w:rFonts w:ascii="宋体" w:hAnsi="宋体" w:cs="宋体" w:hint="eastAsia"/>
        </w:rPr>
        <w:tab/>
        <w:t>话</w:t>
      </w:r>
      <w:r>
        <w:rPr>
          <w:rFonts w:ascii="宋体" w:hAnsi="宋体" w:cs="宋体" w:hint="eastAsia"/>
          <w:spacing w:val="-3"/>
        </w:rPr>
        <w:t>：</w:t>
      </w:r>
      <w:r>
        <w:rPr>
          <w:rFonts w:ascii="宋体" w:hAnsi="宋体" w:cs="宋体" w:hint="eastAsia"/>
          <w:u w:val="single"/>
        </w:rPr>
        <w:t xml:space="preserve"> </w:t>
      </w:r>
      <w:r>
        <w:rPr>
          <w:rFonts w:ascii="宋体" w:hAnsi="宋体" w:cs="宋体" w:hint="eastAsia"/>
          <w:u w:val="single"/>
        </w:rPr>
        <w:tab/>
      </w:r>
    </w:p>
    <w:p w:rsidR="00692E39" w:rsidRDefault="00566468">
      <w:pPr>
        <w:pStyle w:val="a6"/>
        <w:tabs>
          <w:tab w:val="left" w:pos="3552"/>
          <w:tab w:val="left" w:pos="8849"/>
        </w:tabs>
        <w:autoSpaceDE w:val="0"/>
        <w:autoSpaceDN w:val="0"/>
        <w:snapToGrid w:val="0"/>
        <w:spacing w:line="360" w:lineRule="auto"/>
        <w:ind w:left="2921"/>
        <w:rPr>
          <w:rFonts w:ascii="宋体" w:hAnsi="宋体" w:cs="宋体"/>
        </w:rPr>
      </w:pPr>
      <w:r>
        <w:rPr>
          <w:rFonts w:ascii="宋体" w:hAnsi="宋体" w:cs="宋体" w:hint="eastAsia"/>
        </w:rPr>
        <w:t>传</w:t>
      </w:r>
      <w:r>
        <w:rPr>
          <w:rFonts w:ascii="宋体" w:hAnsi="宋体" w:cs="宋体" w:hint="eastAsia"/>
        </w:rPr>
        <w:tab/>
        <w:t>真</w:t>
      </w:r>
      <w:r>
        <w:rPr>
          <w:rFonts w:ascii="宋体" w:hAnsi="宋体" w:cs="宋体" w:hint="eastAsia"/>
          <w:spacing w:val="-3"/>
        </w:rPr>
        <w:t>：</w:t>
      </w:r>
      <w:r>
        <w:rPr>
          <w:rFonts w:ascii="宋体" w:hAnsi="宋体" w:cs="宋体" w:hint="eastAsia"/>
          <w:u w:val="single"/>
        </w:rPr>
        <w:t xml:space="preserve"> </w:t>
      </w:r>
      <w:r>
        <w:rPr>
          <w:rFonts w:ascii="宋体" w:hAnsi="宋体" w:cs="宋体" w:hint="eastAsia"/>
          <w:u w:val="single"/>
        </w:rPr>
        <w:tab/>
      </w:r>
    </w:p>
    <w:p w:rsidR="00692E39" w:rsidRDefault="00566468">
      <w:pPr>
        <w:pStyle w:val="a6"/>
        <w:tabs>
          <w:tab w:val="left" w:pos="8849"/>
        </w:tabs>
        <w:autoSpaceDE w:val="0"/>
        <w:autoSpaceDN w:val="0"/>
        <w:snapToGrid w:val="0"/>
        <w:spacing w:line="360" w:lineRule="auto"/>
        <w:ind w:left="2921"/>
        <w:rPr>
          <w:rFonts w:ascii="宋体" w:hAnsi="宋体" w:cs="宋体"/>
        </w:rPr>
      </w:pPr>
      <w:r>
        <w:rPr>
          <w:rFonts w:ascii="宋体" w:hAnsi="宋体" w:cs="宋体" w:hint="eastAsia"/>
        </w:rPr>
        <w:t>邮政</w:t>
      </w:r>
      <w:r>
        <w:rPr>
          <w:rFonts w:ascii="宋体" w:hAnsi="宋体" w:cs="宋体" w:hint="eastAsia"/>
          <w:spacing w:val="-3"/>
        </w:rPr>
        <w:t>编</w:t>
      </w:r>
      <w:r>
        <w:rPr>
          <w:rFonts w:ascii="宋体" w:hAnsi="宋体" w:cs="宋体" w:hint="eastAsia"/>
        </w:rPr>
        <w:t>码</w:t>
      </w:r>
      <w:r>
        <w:rPr>
          <w:rFonts w:ascii="宋体" w:hAnsi="宋体" w:cs="宋体" w:hint="eastAsia"/>
          <w:spacing w:val="-3"/>
        </w:rPr>
        <w:t>：</w:t>
      </w:r>
      <w:r>
        <w:rPr>
          <w:rFonts w:ascii="宋体" w:hAnsi="宋体" w:cs="宋体" w:hint="eastAsia"/>
          <w:u w:val="single"/>
        </w:rPr>
        <w:t xml:space="preserve"> </w:t>
      </w:r>
      <w:r>
        <w:rPr>
          <w:rFonts w:ascii="宋体" w:hAnsi="宋体" w:cs="宋体" w:hint="eastAsia"/>
          <w:u w:val="single"/>
        </w:rPr>
        <w:tab/>
      </w:r>
    </w:p>
    <w:p w:rsidR="00692E39" w:rsidRDefault="00566468">
      <w:pPr>
        <w:pStyle w:val="a6"/>
        <w:tabs>
          <w:tab w:val="left" w:pos="631"/>
          <w:tab w:val="left" w:pos="1471"/>
          <w:tab w:val="left" w:pos="2311"/>
        </w:tabs>
        <w:autoSpaceDE w:val="0"/>
        <w:autoSpaceDN w:val="0"/>
        <w:snapToGrid w:val="0"/>
        <w:spacing w:line="360" w:lineRule="auto"/>
        <w:jc w:val="center"/>
        <w:rPr>
          <w:rFonts w:ascii="宋体" w:hAnsi="宋体" w:cs="宋体"/>
        </w:rPr>
      </w:pPr>
      <w:r>
        <w:rPr>
          <w:rFonts w:ascii="宋体" w:hAnsi="宋体" w:cs="宋体" w:hint="eastAsia"/>
          <w:u w:val="single"/>
        </w:rPr>
        <w:t xml:space="preserve"> </w:t>
      </w:r>
      <w:r>
        <w:rPr>
          <w:rFonts w:ascii="宋体" w:hAnsi="宋体" w:cs="宋体" w:hint="eastAsia"/>
          <w:u w:val="single"/>
        </w:rPr>
        <w:tab/>
      </w:r>
      <w:r>
        <w:rPr>
          <w:rFonts w:ascii="宋体" w:hAnsi="宋体" w:cs="宋体" w:hint="eastAsia"/>
        </w:rPr>
        <w:t>年</w:t>
      </w:r>
      <w:r>
        <w:rPr>
          <w:rFonts w:ascii="宋体" w:hAnsi="宋体" w:cs="宋体" w:hint="eastAsia"/>
          <w:u w:val="single"/>
        </w:rPr>
        <w:t xml:space="preserve"> </w:t>
      </w:r>
      <w:r>
        <w:rPr>
          <w:rFonts w:ascii="宋体" w:hAnsi="宋体" w:cs="宋体" w:hint="eastAsia"/>
          <w:u w:val="single"/>
        </w:rPr>
        <w:tab/>
      </w:r>
      <w:r>
        <w:rPr>
          <w:rFonts w:ascii="宋体" w:hAnsi="宋体" w:cs="宋体" w:hint="eastAsia"/>
        </w:rPr>
        <w:t>月</w:t>
      </w:r>
      <w:r>
        <w:rPr>
          <w:rFonts w:ascii="宋体" w:hAnsi="宋体" w:cs="宋体" w:hint="eastAsia"/>
          <w:u w:val="single"/>
        </w:rPr>
        <w:t xml:space="preserve"> </w:t>
      </w:r>
      <w:r>
        <w:rPr>
          <w:rFonts w:ascii="宋体" w:hAnsi="宋体" w:cs="宋体" w:hint="eastAsia"/>
          <w:u w:val="single"/>
        </w:rPr>
        <w:tab/>
      </w:r>
      <w:r>
        <w:rPr>
          <w:rFonts w:ascii="宋体" w:hAnsi="宋体" w:cs="宋体" w:hint="eastAsia"/>
        </w:rPr>
        <w:t>日</w:t>
      </w:r>
    </w:p>
    <w:p w:rsidR="00692E39" w:rsidRDefault="00692E39">
      <w:pPr>
        <w:autoSpaceDE w:val="0"/>
        <w:autoSpaceDN w:val="0"/>
        <w:snapToGrid w:val="0"/>
        <w:spacing w:line="360" w:lineRule="auto"/>
        <w:jc w:val="right"/>
        <w:rPr>
          <w:rFonts w:ascii="宋体" w:hAnsi="宋体" w:cs="宋体"/>
          <w:sz w:val="24"/>
        </w:rPr>
      </w:pPr>
    </w:p>
    <w:p w:rsidR="00692E39" w:rsidRDefault="00566468">
      <w:pPr>
        <w:widowControl/>
        <w:jc w:val="left"/>
        <w:rPr>
          <w:rFonts w:ascii="宋体" w:hAnsi="宋体" w:cs="宋体"/>
          <w:szCs w:val="21"/>
        </w:rPr>
      </w:pPr>
      <w:r>
        <w:rPr>
          <w:rFonts w:ascii="宋体" w:hAnsi="宋体" w:cs="宋体" w:hint="eastAsia"/>
          <w:szCs w:val="21"/>
        </w:rPr>
        <w:t>注：</w:t>
      </w:r>
      <w:r>
        <w:rPr>
          <w:rFonts w:ascii="宋体" w:hAnsi="宋体" w:cs="宋体" w:hint="eastAsia"/>
          <w:kern w:val="0"/>
          <w:szCs w:val="21"/>
        </w:rPr>
        <w:t>投标人须在投标函上加盖单位公章，并由法定代表人或其委托代理人签字或盖私章。</w:t>
      </w:r>
    </w:p>
    <w:p w:rsidR="00692E39" w:rsidRDefault="00692E39">
      <w:pPr>
        <w:pStyle w:val="15"/>
        <w:rPr>
          <w:rFonts w:ascii="宋体" w:hAnsi="宋体" w:cs="宋体"/>
          <w:szCs w:val="21"/>
        </w:rPr>
        <w:sectPr w:rsidR="00692E39">
          <w:pgSz w:w="12240" w:h="15840"/>
          <w:pgMar w:top="1440" w:right="1080" w:bottom="1440" w:left="1080" w:header="0" w:footer="841" w:gutter="0"/>
          <w:cols w:space="720"/>
        </w:sectPr>
      </w:pPr>
    </w:p>
    <w:p w:rsidR="00692E39" w:rsidRDefault="00566468" w:rsidP="00E1796F">
      <w:pPr>
        <w:pStyle w:val="2"/>
        <w:numPr>
          <w:ilvl w:val="0"/>
          <w:numId w:val="44"/>
        </w:numPr>
        <w:snapToGrid w:val="0"/>
        <w:spacing w:afterLines="150" w:line="525" w:lineRule="exact"/>
        <w:ind w:right="295"/>
        <w:jc w:val="center"/>
        <w:rPr>
          <w:rFonts w:ascii="宋体" w:eastAsia="宋体" w:hAnsi="宋体" w:cs="宋体"/>
        </w:rPr>
      </w:pPr>
      <w:r>
        <w:rPr>
          <w:rFonts w:ascii="宋体" w:eastAsia="宋体" w:hAnsi="宋体" w:cs="宋体" w:hint="eastAsia"/>
        </w:rPr>
        <w:lastRenderedPageBreak/>
        <w:t>法定代表人身份证明及授权委托书</w:t>
      </w:r>
    </w:p>
    <w:p w:rsidR="00692E39" w:rsidRDefault="00566468">
      <w:pPr>
        <w:pStyle w:val="2"/>
        <w:spacing w:line="525" w:lineRule="exact"/>
        <w:ind w:left="0" w:right="297" w:firstLine="0"/>
        <w:jc w:val="center"/>
        <w:rPr>
          <w:rFonts w:ascii="宋体" w:eastAsia="宋体" w:hAnsi="宋体" w:cs="宋体"/>
          <w:sz w:val="28"/>
          <w:szCs w:val="28"/>
        </w:rPr>
      </w:pPr>
      <w:r>
        <w:rPr>
          <w:rFonts w:ascii="宋体" w:eastAsia="宋体" w:hAnsi="宋体" w:cs="宋体" w:hint="eastAsia"/>
          <w:sz w:val="28"/>
          <w:szCs w:val="28"/>
        </w:rPr>
        <w:t>（一）法定代表人身份证明</w:t>
      </w:r>
    </w:p>
    <w:p w:rsidR="00692E39" w:rsidRDefault="00692E39">
      <w:pPr>
        <w:pStyle w:val="a6"/>
        <w:rPr>
          <w:rFonts w:ascii="宋体" w:hAnsi="宋体" w:cs="宋体"/>
          <w:b/>
          <w:sz w:val="24"/>
          <w:szCs w:val="24"/>
        </w:rPr>
      </w:pPr>
    </w:p>
    <w:p w:rsidR="00692E39" w:rsidRDefault="00566468">
      <w:pPr>
        <w:pStyle w:val="a6"/>
        <w:tabs>
          <w:tab w:val="left" w:pos="4228"/>
        </w:tabs>
        <w:ind w:left="400"/>
        <w:rPr>
          <w:rFonts w:ascii="宋体" w:hAnsi="宋体" w:cs="宋体"/>
          <w:sz w:val="24"/>
          <w:szCs w:val="24"/>
        </w:rPr>
      </w:pPr>
      <w:r>
        <w:rPr>
          <w:rFonts w:ascii="宋体" w:hAnsi="宋体" w:cs="宋体" w:hint="eastAsia"/>
          <w:spacing w:val="-1"/>
          <w:sz w:val="24"/>
          <w:szCs w:val="24"/>
        </w:rPr>
        <w:t>投</w:t>
      </w:r>
      <w:r>
        <w:rPr>
          <w:rFonts w:ascii="宋体" w:hAnsi="宋体" w:cs="宋体" w:hint="eastAsia"/>
          <w:sz w:val="24"/>
          <w:szCs w:val="24"/>
        </w:rPr>
        <w:t>标</w:t>
      </w:r>
      <w:r>
        <w:rPr>
          <w:rFonts w:ascii="宋体" w:hAnsi="宋体" w:cs="宋体" w:hint="eastAsia"/>
          <w:spacing w:val="-3"/>
          <w:sz w:val="24"/>
          <w:szCs w:val="24"/>
        </w:rPr>
        <w:t>人</w:t>
      </w:r>
      <w:r>
        <w:rPr>
          <w:rFonts w:ascii="宋体" w:hAnsi="宋体" w:cs="宋体" w:hint="eastAsia"/>
          <w:sz w:val="24"/>
          <w:szCs w:val="24"/>
        </w:rPr>
        <w:t>名</w:t>
      </w:r>
      <w:r>
        <w:rPr>
          <w:rFonts w:ascii="宋体" w:hAnsi="宋体" w:cs="宋体" w:hint="eastAsia"/>
          <w:spacing w:val="-3"/>
          <w:sz w:val="24"/>
          <w:szCs w:val="24"/>
        </w:rPr>
        <w:t>称</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ab/>
      </w:r>
    </w:p>
    <w:p w:rsidR="00692E39" w:rsidRDefault="00566468">
      <w:pPr>
        <w:pStyle w:val="a6"/>
        <w:tabs>
          <w:tab w:val="left" w:pos="2712"/>
          <w:tab w:val="left" w:pos="4183"/>
          <w:tab w:val="left" w:pos="5652"/>
          <w:tab w:val="left" w:pos="7169"/>
        </w:tabs>
        <w:spacing w:before="170"/>
        <w:ind w:left="400"/>
        <w:rPr>
          <w:rFonts w:ascii="宋体" w:hAnsi="宋体" w:cs="宋体"/>
          <w:sz w:val="24"/>
          <w:szCs w:val="24"/>
        </w:rPr>
      </w:pPr>
      <w:r>
        <w:rPr>
          <w:rFonts w:ascii="宋体" w:hAnsi="宋体" w:cs="宋体" w:hint="eastAsia"/>
          <w:sz w:val="24"/>
          <w:szCs w:val="24"/>
        </w:rPr>
        <w:t>姓名</w:t>
      </w:r>
      <w:r>
        <w:rPr>
          <w:rFonts w:ascii="宋体" w:hAnsi="宋体" w:cs="宋体" w:hint="eastAsia"/>
          <w:spacing w:val="-3"/>
          <w:sz w:val="24"/>
          <w:szCs w:val="24"/>
        </w:rPr>
        <w:t>：</w:t>
      </w:r>
      <w:r>
        <w:rPr>
          <w:rFonts w:ascii="宋体" w:hAnsi="宋体" w:cs="宋体" w:hint="eastAsia"/>
          <w:spacing w:val="-3"/>
          <w:sz w:val="24"/>
          <w:szCs w:val="24"/>
          <w:u w:val="single"/>
        </w:rPr>
        <w:t xml:space="preserve">   </w:t>
      </w:r>
      <w:r>
        <w:rPr>
          <w:rFonts w:ascii="宋体" w:hAnsi="宋体" w:cs="宋体" w:hint="eastAsia"/>
          <w:b/>
          <w:bCs/>
          <w:spacing w:val="-3"/>
          <w:sz w:val="24"/>
          <w:szCs w:val="24"/>
          <w:u w:val="single"/>
        </w:rPr>
        <w:t xml:space="preserve">  </w:t>
      </w:r>
      <w:r>
        <w:rPr>
          <w:rFonts w:ascii="宋体" w:hAnsi="宋体" w:cs="宋体" w:hint="eastAsia"/>
          <w:sz w:val="24"/>
          <w:szCs w:val="24"/>
        </w:rPr>
        <w:t>性别</w:t>
      </w:r>
      <w:r>
        <w:rPr>
          <w:rFonts w:ascii="宋体" w:hAnsi="宋体" w:cs="宋体" w:hint="eastAsia"/>
          <w:spacing w:val="-3"/>
          <w:sz w:val="24"/>
          <w:szCs w:val="24"/>
        </w:rPr>
        <w:t>：</w:t>
      </w:r>
      <w:r>
        <w:rPr>
          <w:rFonts w:ascii="宋体" w:hAnsi="宋体" w:cs="宋体" w:hint="eastAsia"/>
          <w:spacing w:val="-3"/>
          <w:sz w:val="24"/>
          <w:szCs w:val="24"/>
          <w:u w:val="single"/>
        </w:rPr>
        <w:t xml:space="preserve"> </w:t>
      </w:r>
      <w:r>
        <w:rPr>
          <w:rFonts w:ascii="宋体" w:hAnsi="宋体" w:cs="宋体" w:hint="eastAsia"/>
          <w:spacing w:val="-3"/>
          <w:sz w:val="24"/>
          <w:szCs w:val="24"/>
          <w:u w:val="single"/>
        </w:rPr>
        <w:tab/>
      </w:r>
      <w:r>
        <w:rPr>
          <w:rFonts w:ascii="宋体" w:hAnsi="宋体" w:cs="宋体" w:hint="eastAsia"/>
          <w:sz w:val="24"/>
          <w:szCs w:val="24"/>
        </w:rPr>
        <w:t>年</w:t>
      </w:r>
      <w:r>
        <w:rPr>
          <w:rFonts w:ascii="宋体" w:hAnsi="宋体" w:cs="宋体" w:hint="eastAsia"/>
          <w:spacing w:val="-3"/>
          <w:sz w:val="24"/>
          <w:szCs w:val="24"/>
        </w:rPr>
        <w:t>龄</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ab/>
      </w:r>
      <w:r>
        <w:rPr>
          <w:rFonts w:ascii="宋体" w:hAnsi="宋体" w:cs="宋体" w:hint="eastAsia"/>
          <w:spacing w:val="-1"/>
          <w:sz w:val="24"/>
          <w:szCs w:val="24"/>
        </w:rPr>
        <w:t>职</w:t>
      </w:r>
      <w:r>
        <w:rPr>
          <w:rFonts w:ascii="宋体" w:hAnsi="宋体" w:cs="宋体" w:hint="eastAsia"/>
          <w:spacing w:val="-3"/>
          <w:sz w:val="24"/>
          <w:szCs w:val="24"/>
        </w:rPr>
        <w:t>务</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ab/>
      </w:r>
    </w:p>
    <w:p w:rsidR="00692E39" w:rsidRDefault="00566468">
      <w:pPr>
        <w:pStyle w:val="a6"/>
        <w:tabs>
          <w:tab w:val="left" w:pos="3132"/>
        </w:tabs>
        <w:spacing w:before="173"/>
        <w:ind w:left="400"/>
        <w:rPr>
          <w:rFonts w:ascii="宋体" w:hAnsi="宋体" w:cs="宋体"/>
          <w:sz w:val="24"/>
          <w:szCs w:val="24"/>
        </w:rPr>
      </w:pPr>
      <w:r>
        <w:rPr>
          <w:rFonts w:ascii="宋体" w:hAnsi="宋体" w:cs="宋体" w:hint="eastAsia"/>
          <w:sz w:val="24"/>
          <w:szCs w:val="24"/>
        </w:rPr>
        <w:t>为</w:t>
      </w:r>
      <w:r>
        <w:rPr>
          <w:rFonts w:ascii="宋体" w:hAnsi="宋体" w:cs="宋体" w:hint="eastAsia"/>
          <w:sz w:val="24"/>
          <w:szCs w:val="24"/>
          <w:u w:val="single"/>
        </w:rPr>
        <w:t xml:space="preserve"> </w:t>
      </w:r>
      <w:r>
        <w:rPr>
          <w:rFonts w:ascii="宋体" w:hAnsi="宋体" w:cs="宋体" w:hint="eastAsia"/>
          <w:sz w:val="24"/>
          <w:szCs w:val="24"/>
          <w:u w:val="single"/>
        </w:rPr>
        <w:tab/>
      </w:r>
      <w:r>
        <w:rPr>
          <w:rFonts w:ascii="宋体" w:hAnsi="宋体" w:cs="宋体" w:hint="eastAsia"/>
          <w:spacing w:val="-3"/>
          <w:sz w:val="24"/>
          <w:szCs w:val="24"/>
        </w:rPr>
        <w:t>（</w:t>
      </w:r>
      <w:r>
        <w:rPr>
          <w:rFonts w:ascii="宋体" w:hAnsi="宋体" w:cs="宋体" w:hint="eastAsia"/>
          <w:sz w:val="24"/>
          <w:szCs w:val="24"/>
        </w:rPr>
        <w:t>投</w:t>
      </w:r>
      <w:r>
        <w:rPr>
          <w:rFonts w:ascii="宋体" w:hAnsi="宋体" w:cs="宋体" w:hint="eastAsia"/>
          <w:spacing w:val="-3"/>
          <w:sz w:val="24"/>
          <w:szCs w:val="24"/>
        </w:rPr>
        <w:t>标</w:t>
      </w:r>
      <w:r>
        <w:rPr>
          <w:rFonts w:ascii="宋体" w:hAnsi="宋体" w:cs="宋体" w:hint="eastAsia"/>
          <w:sz w:val="24"/>
          <w:szCs w:val="24"/>
        </w:rPr>
        <w:t>人</w:t>
      </w:r>
      <w:r>
        <w:rPr>
          <w:rFonts w:ascii="宋体" w:hAnsi="宋体" w:cs="宋体" w:hint="eastAsia"/>
          <w:spacing w:val="-3"/>
          <w:sz w:val="24"/>
          <w:szCs w:val="24"/>
        </w:rPr>
        <w:t>名</w:t>
      </w:r>
      <w:r>
        <w:rPr>
          <w:rFonts w:ascii="宋体" w:hAnsi="宋体" w:cs="宋体" w:hint="eastAsia"/>
          <w:sz w:val="24"/>
          <w:szCs w:val="24"/>
        </w:rPr>
        <w:t>称</w:t>
      </w:r>
      <w:r>
        <w:rPr>
          <w:rFonts w:ascii="宋体" w:hAnsi="宋体" w:cs="宋体" w:hint="eastAsia"/>
          <w:spacing w:val="-3"/>
          <w:sz w:val="24"/>
          <w:szCs w:val="24"/>
        </w:rPr>
        <w:t>）</w:t>
      </w:r>
      <w:r>
        <w:rPr>
          <w:rFonts w:ascii="宋体" w:hAnsi="宋体" w:cs="宋体" w:hint="eastAsia"/>
          <w:sz w:val="24"/>
          <w:szCs w:val="24"/>
        </w:rPr>
        <w:t>的</w:t>
      </w:r>
      <w:r>
        <w:rPr>
          <w:rFonts w:ascii="宋体" w:hAnsi="宋体" w:cs="宋体" w:hint="eastAsia"/>
          <w:spacing w:val="-3"/>
          <w:sz w:val="24"/>
          <w:szCs w:val="24"/>
        </w:rPr>
        <w:t>法定</w:t>
      </w:r>
      <w:r>
        <w:rPr>
          <w:rFonts w:ascii="宋体" w:hAnsi="宋体" w:cs="宋体" w:hint="eastAsia"/>
          <w:sz w:val="24"/>
          <w:szCs w:val="24"/>
        </w:rPr>
        <w:t>代表</w:t>
      </w:r>
      <w:r>
        <w:rPr>
          <w:rFonts w:ascii="宋体" w:hAnsi="宋体" w:cs="宋体" w:hint="eastAsia"/>
          <w:spacing w:val="-3"/>
          <w:sz w:val="24"/>
          <w:szCs w:val="24"/>
        </w:rPr>
        <w:t>人</w:t>
      </w:r>
      <w:r>
        <w:rPr>
          <w:rFonts w:ascii="宋体" w:hAnsi="宋体" w:cs="宋体" w:hint="eastAsia"/>
          <w:sz w:val="24"/>
          <w:szCs w:val="24"/>
        </w:rPr>
        <w:t>。</w:t>
      </w:r>
    </w:p>
    <w:p w:rsidR="00692E39" w:rsidRDefault="00566468">
      <w:pPr>
        <w:pStyle w:val="a6"/>
        <w:spacing w:before="170"/>
        <w:ind w:left="820"/>
        <w:rPr>
          <w:rFonts w:ascii="宋体" w:hAnsi="宋体" w:cs="宋体"/>
          <w:sz w:val="24"/>
          <w:szCs w:val="24"/>
        </w:rPr>
      </w:pPr>
      <w:r>
        <w:rPr>
          <w:rFonts w:ascii="宋体" w:hAnsi="宋体" w:cs="宋体" w:hint="eastAsia"/>
          <w:sz w:val="24"/>
          <w:szCs w:val="24"/>
        </w:rPr>
        <w:t>特此证明。</w:t>
      </w:r>
    </w:p>
    <w:p w:rsidR="00692E39" w:rsidRDefault="00692E39">
      <w:pPr>
        <w:pStyle w:val="a6"/>
        <w:rPr>
          <w:rFonts w:ascii="宋体" w:hAnsi="宋体" w:cs="宋体"/>
          <w:sz w:val="24"/>
          <w:szCs w:val="24"/>
        </w:rPr>
      </w:pPr>
    </w:p>
    <w:p w:rsidR="00692E39" w:rsidRDefault="00692E39">
      <w:pPr>
        <w:pStyle w:val="a6"/>
        <w:spacing w:before="10"/>
        <w:rPr>
          <w:rFonts w:ascii="宋体" w:hAnsi="宋体" w:cs="宋体"/>
          <w:sz w:val="24"/>
          <w:szCs w:val="24"/>
        </w:rPr>
      </w:pPr>
    </w:p>
    <w:p w:rsidR="00692E39" w:rsidRDefault="00566468">
      <w:pPr>
        <w:pStyle w:val="a6"/>
        <w:ind w:left="400"/>
        <w:rPr>
          <w:rFonts w:ascii="宋体" w:hAnsi="宋体" w:cs="宋体"/>
          <w:sz w:val="24"/>
          <w:szCs w:val="24"/>
        </w:rPr>
      </w:pPr>
      <w:r>
        <w:rPr>
          <w:rFonts w:ascii="宋体" w:hAnsi="宋体" w:cs="宋体" w:hint="eastAsia"/>
          <w:sz w:val="24"/>
          <w:szCs w:val="24"/>
        </w:rPr>
        <w:t>附：法定代表人身份证原件正反面清晰扫描件。</w:t>
      </w:r>
    </w:p>
    <w:p w:rsidR="00692E39" w:rsidRDefault="00692E39">
      <w:pPr>
        <w:pStyle w:val="a6"/>
        <w:rPr>
          <w:rFonts w:ascii="宋体" w:hAnsi="宋体" w:cs="宋体"/>
          <w:sz w:val="24"/>
          <w:szCs w:val="24"/>
        </w:rPr>
      </w:pPr>
    </w:p>
    <w:p w:rsidR="00692E39" w:rsidRDefault="00692E39">
      <w:pPr>
        <w:pStyle w:val="a6"/>
        <w:spacing w:before="7"/>
        <w:rPr>
          <w:rFonts w:ascii="宋体" w:hAnsi="宋体" w:cs="宋体"/>
          <w:sz w:val="24"/>
          <w:szCs w:val="24"/>
        </w:rPr>
      </w:pPr>
    </w:p>
    <w:p w:rsidR="00692E39" w:rsidRDefault="00692E39">
      <w:pPr>
        <w:pStyle w:val="a6"/>
        <w:ind w:left="400"/>
        <w:rPr>
          <w:rFonts w:ascii="宋体" w:hAnsi="宋体" w:cs="宋体"/>
          <w:sz w:val="24"/>
          <w:szCs w:val="24"/>
        </w:rPr>
      </w:pPr>
    </w:p>
    <w:p w:rsidR="00692E39" w:rsidRDefault="00692E39">
      <w:pPr>
        <w:pStyle w:val="a6"/>
        <w:rPr>
          <w:rFonts w:ascii="宋体" w:hAnsi="宋体" w:cs="宋体"/>
          <w:sz w:val="24"/>
          <w:szCs w:val="24"/>
        </w:rPr>
      </w:pPr>
    </w:p>
    <w:p w:rsidR="00692E39" w:rsidRDefault="00692E39">
      <w:pPr>
        <w:pStyle w:val="a6"/>
        <w:rPr>
          <w:rFonts w:ascii="宋体" w:hAnsi="宋体" w:cs="宋体"/>
          <w:sz w:val="24"/>
          <w:szCs w:val="24"/>
        </w:rPr>
      </w:pPr>
    </w:p>
    <w:p w:rsidR="00692E39" w:rsidRDefault="00692E39">
      <w:pPr>
        <w:pStyle w:val="a6"/>
        <w:rPr>
          <w:rFonts w:ascii="宋体" w:hAnsi="宋体" w:cs="宋体"/>
          <w:sz w:val="24"/>
          <w:szCs w:val="24"/>
        </w:rPr>
      </w:pPr>
    </w:p>
    <w:p w:rsidR="00692E39" w:rsidRDefault="00692E39">
      <w:pPr>
        <w:pStyle w:val="a6"/>
        <w:spacing w:before="1" w:line="360" w:lineRule="auto"/>
        <w:rPr>
          <w:rFonts w:ascii="宋体" w:hAnsi="宋体" w:cs="宋体"/>
          <w:sz w:val="24"/>
          <w:szCs w:val="24"/>
        </w:rPr>
      </w:pPr>
    </w:p>
    <w:p w:rsidR="00692E39" w:rsidRDefault="00566468">
      <w:pPr>
        <w:pStyle w:val="a6"/>
        <w:tabs>
          <w:tab w:val="left" w:pos="6821"/>
        </w:tabs>
        <w:spacing w:line="360" w:lineRule="auto"/>
        <w:jc w:val="right"/>
        <w:rPr>
          <w:rFonts w:ascii="宋体" w:hAnsi="宋体" w:cs="宋体"/>
          <w:sz w:val="24"/>
          <w:szCs w:val="24"/>
          <w:u w:val="single"/>
        </w:rPr>
      </w:pPr>
      <w:r>
        <w:rPr>
          <w:rFonts w:ascii="宋体" w:hAnsi="宋体" w:cs="宋体" w:hint="eastAsia"/>
          <w:spacing w:val="-3"/>
          <w:sz w:val="24"/>
          <w:szCs w:val="24"/>
        </w:rPr>
        <w:t>投</w:t>
      </w:r>
      <w:r>
        <w:rPr>
          <w:rFonts w:ascii="宋体" w:hAnsi="宋体" w:cs="宋体" w:hint="eastAsia"/>
          <w:sz w:val="24"/>
          <w:szCs w:val="24"/>
        </w:rPr>
        <w:t>标</w:t>
      </w:r>
      <w:r>
        <w:rPr>
          <w:rFonts w:ascii="宋体" w:hAnsi="宋体" w:cs="宋体" w:hint="eastAsia"/>
          <w:spacing w:val="-3"/>
          <w:sz w:val="24"/>
          <w:szCs w:val="24"/>
        </w:rPr>
        <w:t>人名称</w:t>
      </w:r>
      <w:r>
        <w:rPr>
          <w:rFonts w:ascii="宋体" w:hAnsi="宋体" w:cs="宋体" w:hint="eastAsia"/>
          <w:sz w:val="24"/>
          <w:szCs w:val="24"/>
        </w:rPr>
        <w:t>（盖</w:t>
      </w:r>
      <w:r>
        <w:rPr>
          <w:rFonts w:ascii="宋体" w:hAnsi="宋体" w:cs="宋体" w:hint="eastAsia"/>
          <w:spacing w:val="-3"/>
          <w:sz w:val="24"/>
          <w:szCs w:val="24"/>
        </w:rPr>
        <w:t>单位公章</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ab/>
      </w:r>
    </w:p>
    <w:p w:rsidR="00692E39" w:rsidRDefault="00692E39">
      <w:pPr>
        <w:pStyle w:val="a6"/>
        <w:tabs>
          <w:tab w:val="left" w:pos="6821"/>
        </w:tabs>
        <w:spacing w:line="360" w:lineRule="auto"/>
        <w:jc w:val="right"/>
        <w:rPr>
          <w:rFonts w:ascii="宋体" w:hAnsi="宋体" w:cs="宋体"/>
          <w:sz w:val="24"/>
          <w:szCs w:val="24"/>
          <w:u w:val="single"/>
        </w:rPr>
      </w:pPr>
    </w:p>
    <w:p w:rsidR="00692E39" w:rsidRDefault="00566468">
      <w:pPr>
        <w:pStyle w:val="a6"/>
        <w:tabs>
          <w:tab w:val="left" w:pos="6821"/>
        </w:tabs>
        <w:spacing w:line="360" w:lineRule="auto"/>
        <w:jc w:val="right"/>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692E39" w:rsidRDefault="00692E39">
      <w:pPr>
        <w:rPr>
          <w:rFonts w:ascii="宋体" w:hAnsi="宋体" w:cs="宋体"/>
        </w:rPr>
      </w:pPr>
    </w:p>
    <w:p w:rsidR="00692E39" w:rsidRDefault="00692E39">
      <w:pPr>
        <w:pStyle w:val="Style3"/>
        <w:rPr>
          <w:rFonts w:ascii="宋体" w:hAnsi="宋体" w:cs="宋体"/>
        </w:rPr>
        <w:sectPr w:rsidR="00692E39">
          <w:pgSz w:w="12240" w:h="15840"/>
          <w:pgMar w:top="1440" w:right="1080" w:bottom="1440" w:left="1080" w:header="0" w:footer="841" w:gutter="0"/>
          <w:cols w:space="720"/>
        </w:sectPr>
      </w:pPr>
    </w:p>
    <w:p w:rsidR="00692E39" w:rsidRDefault="00566468">
      <w:pPr>
        <w:pStyle w:val="2"/>
        <w:spacing w:line="525" w:lineRule="exact"/>
        <w:ind w:left="0" w:right="297" w:firstLine="0"/>
        <w:jc w:val="center"/>
        <w:rPr>
          <w:rFonts w:ascii="宋体" w:eastAsia="宋体" w:hAnsi="宋体" w:cs="宋体"/>
        </w:rPr>
      </w:pPr>
      <w:bookmarkStart w:id="33" w:name="_bookmark149"/>
      <w:bookmarkEnd w:id="33"/>
      <w:r>
        <w:rPr>
          <w:rFonts w:ascii="宋体" w:eastAsia="宋体" w:hAnsi="宋体" w:cs="宋体" w:hint="eastAsia"/>
        </w:rPr>
        <w:lastRenderedPageBreak/>
        <w:t>（二）授权委托书</w:t>
      </w:r>
    </w:p>
    <w:p w:rsidR="00692E39" w:rsidRDefault="00692E39">
      <w:pPr>
        <w:pStyle w:val="a6"/>
        <w:rPr>
          <w:rFonts w:ascii="宋体" w:hAnsi="宋体" w:cs="宋体"/>
          <w:b/>
          <w:sz w:val="32"/>
        </w:rPr>
      </w:pPr>
    </w:p>
    <w:p w:rsidR="00692E39" w:rsidRDefault="00566468">
      <w:pPr>
        <w:pStyle w:val="a6"/>
        <w:tabs>
          <w:tab w:val="left" w:pos="2721"/>
          <w:tab w:val="left" w:pos="5885"/>
        </w:tabs>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本人</w:t>
      </w:r>
      <w:r>
        <w:rPr>
          <w:rFonts w:ascii="宋体" w:hAnsi="宋体" w:cs="宋体" w:hint="eastAsia"/>
          <w:sz w:val="24"/>
          <w:szCs w:val="24"/>
          <w:u w:val="single"/>
        </w:rPr>
        <w:t xml:space="preserve"> </w:t>
      </w:r>
      <w:r>
        <w:rPr>
          <w:rFonts w:ascii="宋体" w:hAnsi="宋体" w:cs="宋体" w:hint="eastAsia"/>
          <w:sz w:val="24"/>
          <w:szCs w:val="24"/>
          <w:u w:val="single"/>
        </w:rPr>
        <w:tab/>
      </w:r>
      <w:r>
        <w:rPr>
          <w:rFonts w:ascii="宋体" w:hAnsi="宋体" w:cs="宋体" w:hint="eastAsia"/>
          <w:sz w:val="24"/>
          <w:szCs w:val="24"/>
        </w:rPr>
        <w:t>（</w:t>
      </w:r>
      <w:r>
        <w:rPr>
          <w:rFonts w:ascii="宋体" w:hAnsi="宋体" w:cs="宋体" w:hint="eastAsia"/>
          <w:spacing w:val="-3"/>
          <w:sz w:val="24"/>
          <w:szCs w:val="24"/>
        </w:rPr>
        <w:t>姓</w:t>
      </w:r>
      <w:r>
        <w:rPr>
          <w:rFonts w:ascii="宋体" w:hAnsi="宋体" w:cs="宋体" w:hint="eastAsia"/>
          <w:sz w:val="24"/>
          <w:szCs w:val="24"/>
        </w:rPr>
        <w:t>名）系</w:t>
      </w:r>
      <w:r>
        <w:rPr>
          <w:rFonts w:ascii="宋体" w:hAnsi="宋体" w:cs="宋体" w:hint="eastAsia"/>
          <w:sz w:val="24"/>
          <w:szCs w:val="24"/>
          <w:u w:val="single"/>
        </w:rPr>
        <w:t xml:space="preserve"> </w:t>
      </w:r>
      <w:r>
        <w:rPr>
          <w:rFonts w:ascii="宋体" w:hAnsi="宋体" w:cs="宋体" w:hint="eastAsia"/>
          <w:sz w:val="24"/>
          <w:szCs w:val="24"/>
          <w:u w:val="single"/>
        </w:rPr>
        <w:tab/>
      </w:r>
      <w:r>
        <w:rPr>
          <w:rFonts w:ascii="宋体" w:hAnsi="宋体" w:cs="宋体" w:hint="eastAsia"/>
          <w:sz w:val="24"/>
          <w:szCs w:val="24"/>
        </w:rPr>
        <w:t>（投标人</w:t>
      </w:r>
      <w:r>
        <w:rPr>
          <w:rFonts w:ascii="宋体" w:hAnsi="宋体" w:cs="宋体" w:hint="eastAsia"/>
          <w:spacing w:val="-3"/>
          <w:sz w:val="24"/>
          <w:szCs w:val="24"/>
        </w:rPr>
        <w:t>名</w:t>
      </w:r>
      <w:r>
        <w:rPr>
          <w:rFonts w:ascii="宋体" w:hAnsi="宋体" w:cs="宋体" w:hint="eastAsia"/>
          <w:sz w:val="24"/>
          <w:szCs w:val="24"/>
        </w:rPr>
        <w:t>称）的</w:t>
      </w:r>
      <w:r>
        <w:rPr>
          <w:rFonts w:ascii="宋体" w:hAnsi="宋体" w:cs="宋体" w:hint="eastAsia"/>
          <w:spacing w:val="-3"/>
          <w:sz w:val="24"/>
          <w:szCs w:val="24"/>
        </w:rPr>
        <w:t>法定</w:t>
      </w:r>
      <w:r>
        <w:rPr>
          <w:rFonts w:ascii="宋体" w:hAnsi="宋体" w:cs="宋体" w:hint="eastAsia"/>
          <w:sz w:val="24"/>
          <w:szCs w:val="24"/>
        </w:rPr>
        <w:t>代表人，</w:t>
      </w:r>
      <w:r>
        <w:rPr>
          <w:rFonts w:ascii="宋体" w:hAnsi="宋体" w:cs="宋体" w:hint="eastAsia"/>
          <w:spacing w:val="-3"/>
          <w:sz w:val="24"/>
          <w:szCs w:val="24"/>
        </w:rPr>
        <w:t>现</w:t>
      </w:r>
      <w:r>
        <w:rPr>
          <w:rFonts w:ascii="宋体" w:hAnsi="宋体" w:cs="宋体" w:hint="eastAsia"/>
          <w:sz w:val="24"/>
          <w:szCs w:val="24"/>
        </w:rPr>
        <w:t>委</w:t>
      </w:r>
      <w:r>
        <w:rPr>
          <w:rFonts w:ascii="宋体" w:hAnsi="宋体" w:cs="宋体" w:hint="eastAsia"/>
          <w:spacing w:val="-1"/>
          <w:sz w:val="24"/>
          <w:szCs w:val="24"/>
        </w:rPr>
        <w:t>托</w:t>
      </w:r>
      <w:r>
        <w:rPr>
          <w:rFonts w:ascii="宋体" w:hAnsi="宋体" w:cs="宋体" w:hint="eastAsia"/>
          <w:sz w:val="24"/>
          <w:szCs w:val="24"/>
          <w:u w:val="single"/>
        </w:rPr>
        <w:t xml:space="preserve"> </w:t>
      </w:r>
      <w:r>
        <w:rPr>
          <w:rFonts w:ascii="宋体" w:hAnsi="宋体" w:cs="宋体" w:hint="eastAsia"/>
          <w:sz w:val="24"/>
          <w:szCs w:val="24"/>
          <w:u w:val="single"/>
        </w:rPr>
        <w:tab/>
      </w:r>
      <w:r>
        <w:rPr>
          <w:rFonts w:ascii="宋体" w:hAnsi="宋体" w:cs="宋体" w:hint="eastAsia"/>
          <w:sz w:val="24"/>
          <w:szCs w:val="24"/>
        </w:rPr>
        <w:t>（姓名）为我</w:t>
      </w:r>
      <w:r>
        <w:rPr>
          <w:rFonts w:ascii="宋体" w:hAnsi="宋体" w:cs="宋体" w:hint="eastAsia"/>
          <w:spacing w:val="-3"/>
          <w:sz w:val="24"/>
          <w:szCs w:val="24"/>
        </w:rPr>
        <w:t>方代</w:t>
      </w:r>
      <w:r>
        <w:rPr>
          <w:rFonts w:ascii="宋体" w:hAnsi="宋体" w:cs="宋体" w:hint="eastAsia"/>
          <w:sz w:val="24"/>
          <w:szCs w:val="24"/>
        </w:rPr>
        <w:t>理人。代理</w:t>
      </w:r>
      <w:r>
        <w:rPr>
          <w:rFonts w:ascii="宋体" w:hAnsi="宋体" w:cs="宋体" w:hint="eastAsia"/>
          <w:spacing w:val="-3"/>
          <w:sz w:val="24"/>
          <w:szCs w:val="24"/>
        </w:rPr>
        <w:t>人</w:t>
      </w:r>
      <w:r>
        <w:rPr>
          <w:rFonts w:ascii="宋体" w:hAnsi="宋体" w:cs="宋体" w:hint="eastAsia"/>
          <w:sz w:val="24"/>
          <w:szCs w:val="24"/>
        </w:rPr>
        <w:t>根据授</w:t>
      </w:r>
      <w:r>
        <w:rPr>
          <w:rFonts w:ascii="宋体" w:hAnsi="宋体" w:cs="宋体" w:hint="eastAsia"/>
          <w:spacing w:val="-3"/>
          <w:sz w:val="24"/>
          <w:szCs w:val="24"/>
        </w:rPr>
        <w:t>权，</w:t>
      </w:r>
      <w:r>
        <w:rPr>
          <w:rFonts w:ascii="宋体" w:hAnsi="宋体" w:cs="宋体" w:hint="eastAsia"/>
          <w:sz w:val="24"/>
          <w:szCs w:val="24"/>
        </w:rPr>
        <w:t>以我方名义</w:t>
      </w:r>
      <w:r>
        <w:rPr>
          <w:rFonts w:ascii="宋体" w:hAnsi="宋体" w:cs="宋体" w:hint="eastAsia"/>
          <w:spacing w:val="-3"/>
          <w:sz w:val="24"/>
          <w:szCs w:val="24"/>
        </w:rPr>
        <w:t>签</w:t>
      </w:r>
      <w:r>
        <w:rPr>
          <w:rFonts w:ascii="宋体" w:hAnsi="宋体" w:cs="宋体" w:hint="eastAsia"/>
          <w:sz w:val="24"/>
          <w:szCs w:val="24"/>
        </w:rPr>
        <w:t>署、澄清确认、递交、撤回、修改</w:t>
      </w:r>
      <w:r>
        <w:rPr>
          <w:rFonts w:ascii="宋体" w:hAnsi="宋体" w:cs="宋体" w:hint="eastAsia"/>
          <w:sz w:val="24"/>
          <w:szCs w:val="24"/>
          <w:u w:val="single"/>
        </w:rPr>
        <w:t xml:space="preserve">              </w:t>
      </w:r>
      <w:r>
        <w:rPr>
          <w:rFonts w:ascii="宋体" w:hAnsi="宋体" w:cs="宋体" w:hint="eastAsia"/>
          <w:sz w:val="24"/>
          <w:szCs w:val="24"/>
        </w:rPr>
        <w:t>（项目名称）投标文件、签订合同和处理有关事宜，其法律后果由我方承担。</w:t>
      </w:r>
    </w:p>
    <w:p w:rsidR="00692E39" w:rsidRDefault="00566468">
      <w:pPr>
        <w:pStyle w:val="a6"/>
        <w:tabs>
          <w:tab w:val="left" w:pos="3866"/>
        </w:tabs>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委托</w:t>
      </w:r>
      <w:r>
        <w:rPr>
          <w:rFonts w:ascii="宋体" w:hAnsi="宋体" w:cs="宋体" w:hint="eastAsia"/>
          <w:spacing w:val="-3"/>
          <w:sz w:val="24"/>
          <w:szCs w:val="24"/>
        </w:rPr>
        <w:t>期</w:t>
      </w:r>
      <w:r>
        <w:rPr>
          <w:rFonts w:ascii="宋体" w:hAnsi="宋体" w:cs="宋体" w:hint="eastAsia"/>
          <w:sz w:val="24"/>
          <w:szCs w:val="24"/>
        </w:rPr>
        <w:t>限</w:t>
      </w:r>
      <w:r>
        <w:rPr>
          <w:rFonts w:ascii="宋体" w:hAnsi="宋体" w:cs="宋体" w:hint="eastAsia"/>
          <w:spacing w:val="-3"/>
          <w:sz w:val="24"/>
          <w:szCs w:val="24"/>
        </w:rPr>
        <w:t>：</w:t>
      </w:r>
      <w:r>
        <w:rPr>
          <w:rFonts w:ascii="宋体" w:hAnsi="宋体" w:cs="宋体" w:hint="eastAsia"/>
          <w:spacing w:val="-3"/>
          <w:sz w:val="24"/>
          <w:szCs w:val="24"/>
          <w:u w:val="single"/>
        </w:rPr>
        <w:t>自委托书签署之日起至投标有效期期满。</w:t>
      </w:r>
    </w:p>
    <w:p w:rsidR="00692E39" w:rsidRDefault="00566468">
      <w:pPr>
        <w:pStyle w:val="a6"/>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代理人无转委托权。</w:t>
      </w:r>
    </w:p>
    <w:p w:rsidR="00692E39" w:rsidRDefault="00692E39">
      <w:pPr>
        <w:pStyle w:val="a6"/>
        <w:rPr>
          <w:rFonts w:ascii="宋体" w:hAnsi="宋体" w:cs="宋体"/>
          <w:sz w:val="24"/>
          <w:szCs w:val="24"/>
        </w:rPr>
      </w:pPr>
    </w:p>
    <w:p w:rsidR="00692E39" w:rsidRDefault="00692E39">
      <w:pPr>
        <w:pStyle w:val="a6"/>
        <w:spacing w:before="9"/>
        <w:rPr>
          <w:rFonts w:ascii="宋体" w:hAnsi="宋体" w:cs="宋体"/>
          <w:sz w:val="24"/>
          <w:szCs w:val="24"/>
        </w:rPr>
      </w:pPr>
    </w:p>
    <w:p w:rsidR="00692E39" w:rsidRDefault="00566468">
      <w:pPr>
        <w:pStyle w:val="a6"/>
        <w:rPr>
          <w:rFonts w:ascii="宋体" w:hAnsi="宋体" w:cs="宋体"/>
          <w:sz w:val="24"/>
          <w:szCs w:val="24"/>
        </w:rPr>
      </w:pPr>
      <w:r>
        <w:rPr>
          <w:rFonts w:ascii="宋体" w:hAnsi="宋体" w:cs="宋体" w:hint="eastAsia"/>
          <w:sz w:val="24"/>
          <w:szCs w:val="24"/>
        </w:rPr>
        <w:t>附：委托代理人身份证原件正反面清晰扫描件</w:t>
      </w:r>
    </w:p>
    <w:p w:rsidR="00692E39" w:rsidRDefault="00692E39">
      <w:pPr>
        <w:pStyle w:val="a6"/>
        <w:rPr>
          <w:rFonts w:ascii="宋体" w:hAnsi="宋体" w:cs="宋体"/>
          <w:sz w:val="24"/>
          <w:szCs w:val="24"/>
        </w:rPr>
      </w:pPr>
    </w:p>
    <w:p w:rsidR="00692E39" w:rsidRDefault="00692E39">
      <w:pPr>
        <w:pStyle w:val="a6"/>
        <w:spacing w:before="9"/>
        <w:rPr>
          <w:rFonts w:ascii="宋体" w:hAnsi="宋体" w:cs="宋体"/>
          <w:sz w:val="24"/>
          <w:szCs w:val="24"/>
        </w:rPr>
      </w:pPr>
    </w:p>
    <w:p w:rsidR="00692E39" w:rsidRDefault="00692E39">
      <w:pPr>
        <w:pStyle w:val="a6"/>
        <w:spacing w:before="7"/>
        <w:rPr>
          <w:rFonts w:ascii="宋体" w:hAnsi="宋体" w:cs="宋体"/>
          <w:sz w:val="24"/>
          <w:szCs w:val="24"/>
        </w:rPr>
      </w:pPr>
    </w:p>
    <w:p w:rsidR="00692E39" w:rsidRDefault="00566468">
      <w:pPr>
        <w:pStyle w:val="a6"/>
        <w:tabs>
          <w:tab w:val="left" w:pos="3516"/>
          <w:tab w:val="left" w:pos="3936"/>
          <w:tab w:val="left" w:pos="7541"/>
        </w:tabs>
        <w:ind w:left="3093"/>
        <w:rPr>
          <w:rFonts w:ascii="宋体" w:hAnsi="宋体" w:cs="宋体"/>
          <w:sz w:val="24"/>
          <w:szCs w:val="24"/>
        </w:rPr>
      </w:pPr>
      <w:r>
        <w:rPr>
          <w:rFonts w:ascii="宋体" w:hAnsi="宋体" w:cs="宋体" w:hint="eastAsia"/>
          <w:sz w:val="24"/>
          <w:szCs w:val="24"/>
        </w:rPr>
        <w:t>投</w:t>
      </w:r>
      <w:r>
        <w:rPr>
          <w:rFonts w:ascii="宋体" w:hAnsi="宋体" w:cs="宋体" w:hint="eastAsia"/>
          <w:sz w:val="24"/>
          <w:szCs w:val="24"/>
        </w:rPr>
        <w:tab/>
        <w:t>标</w:t>
      </w:r>
      <w:r>
        <w:rPr>
          <w:rFonts w:ascii="宋体" w:hAnsi="宋体" w:cs="宋体" w:hint="eastAsia"/>
          <w:sz w:val="24"/>
          <w:szCs w:val="24"/>
        </w:rPr>
        <w:tab/>
      </w:r>
      <w:r>
        <w:rPr>
          <w:rFonts w:ascii="宋体" w:hAnsi="宋体" w:cs="宋体" w:hint="eastAsia"/>
          <w:spacing w:val="-3"/>
          <w:sz w:val="24"/>
          <w:szCs w:val="24"/>
        </w:rPr>
        <w:t>人名称：</w:t>
      </w:r>
      <w:r>
        <w:rPr>
          <w:rFonts w:ascii="宋体" w:hAnsi="宋体" w:cs="宋体" w:hint="eastAsia"/>
          <w:spacing w:val="-3"/>
          <w:sz w:val="24"/>
          <w:szCs w:val="24"/>
          <w:u w:val="single"/>
        </w:rPr>
        <w:t xml:space="preserve"> </w:t>
      </w:r>
      <w:r>
        <w:rPr>
          <w:rFonts w:ascii="宋体" w:hAnsi="宋体" w:cs="宋体" w:hint="eastAsia"/>
          <w:spacing w:val="-3"/>
          <w:sz w:val="24"/>
          <w:szCs w:val="24"/>
          <w:u w:val="single"/>
        </w:rPr>
        <w:tab/>
      </w:r>
      <w:r>
        <w:rPr>
          <w:rFonts w:ascii="宋体" w:hAnsi="宋体" w:cs="宋体" w:hint="eastAsia"/>
          <w:sz w:val="24"/>
          <w:szCs w:val="24"/>
        </w:rPr>
        <w:t>（盖</w:t>
      </w:r>
      <w:r>
        <w:rPr>
          <w:rFonts w:ascii="宋体" w:hAnsi="宋体" w:cs="宋体" w:hint="eastAsia"/>
          <w:spacing w:val="-3"/>
          <w:sz w:val="24"/>
          <w:szCs w:val="24"/>
        </w:rPr>
        <w:t>单位公章</w:t>
      </w:r>
      <w:r>
        <w:rPr>
          <w:rFonts w:ascii="宋体" w:hAnsi="宋体" w:cs="宋体" w:hint="eastAsia"/>
          <w:sz w:val="24"/>
          <w:szCs w:val="24"/>
        </w:rPr>
        <w:t>）</w:t>
      </w:r>
    </w:p>
    <w:p w:rsidR="00692E39" w:rsidRDefault="00692E39">
      <w:pPr>
        <w:pStyle w:val="a6"/>
        <w:rPr>
          <w:rFonts w:ascii="宋体" w:hAnsi="宋体" w:cs="宋体"/>
          <w:sz w:val="24"/>
          <w:szCs w:val="24"/>
        </w:rPr>
      </w:pPr>
    </w:p>
    <w:p w:rsidR="00692E39" w:rsidRDefault="00566468">
      <w:pPr>
        <w:pStyle w:val="a6"/>
        <w:tabs>
          <w:tab w:val="left" w:pos="7961"/>
        </w:tabs>
        <w:spacing w:before="78"/>
        <w:ind w:left="3091"/>
        <w:rPr>
          <w:rFonts w:ascii="宋体" w:hAnsi="宋体" w:cs="宋体"/>
          <w:sz w:val="24"/>
          <w:szCs w:val="24"/>
        </w:rPr>
      </w:pPr>
      <w:r>
        <w:rPr>
          <w:rFonts w:ascii="宋体" w:hAnsi="宋体" w:cs="宋体" w:hint="eastAsia"/>
          <w:sz w:val="24"/>
          <w:szCs w:val="24"/>
        </w:rPr>
        <w:t>法定</w:t>
      </w:r>
      <w:r>
        <w:rPr>
          <w:rFonts w:ascii="宋体" w:hAnsi="宋体" w:cs="宋体" w:hint="eastAsia"/>
          <w:spacing w:val="-3"/>
          <w:sz w:val="24"/>
          <w:szCs w:val="24"/>
        </w:rPr>
        <w:t>代</w:t>
      </w:r>
      <w:r>
        <w:rPr>
          <w:rFonts w:ascii="宋体" w:hAnsi="宋体" w:cs="宋体" w:hint="eastAsia"/>
          <w:sz w:val="24"/>
          <w:szCs w:val="24"/>
        </w:rPr>
        <w:t>表</w:t>
      </w:r>
      <w:r>
        <w:rPr>
          <w:rFonts w:ascii="宋体" w:hAnsi="宋体" w:cs="宋体" w:hint="eastAsia"/>
          <w:spacing w:val="-3"/>
          <w:sz w:val="24"/>
          <w:szCs w:val="24"/>
        </w:rPr>
        <w:t>人</w:t>
      </w:r>
      <w:r>
        <w:rPr>
          <w:rFonts w:ascii="宋体" w:hAnsi="宋体" w:cs="宋体" w:hint="eastAsia"/>
          <w:spacing w:val="-1"/>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ab/>
      </w:r>
      <w:r>
        <w:rPr>
          <w:rFonts w:ascii="宋体" w:hAnsi="宋体" w:cs="宋体" w:hint="eastAsia"/>
          <w:sz w:val="24"/>
          <w:szCs w:val="24"/>
        </w:rPr>
        <w:t>（签字或签章）</w:t>
      </w:r>
    </w:p>
    <w:p w:rsidR="00692E39" w:rsidRDefault="00692E39">
      <w:pPr>
        <w:pStyle w:val="a6"/>
        <w:rPr>
          <w:rFonts w:ascii="宋体" w:hAnsi="宋体" w:cs="宋体"/>
          <w:sz w:val="24"/>
          <w:szCs w:val="24"/>
        </w:rPr>
      </w:pPr>
    </w:p>
    <w:p w:rsidR="00692E39" w:rsidRDefault="00566468">
      <w:pPr>
        <w:pStyle w:val="a6"/>
        <w:tabs>
          <w:tab w:val="left" w:pos="8849"/>
        </w:tabs>
        <w:spacing w:before="79"/>
        <w:ind w:left="3093"/>
        <w:rPr>
          <w:rFonts w:ascii="宋体" w:hAnsi="宋体" w:cs="宋体"/>
          <w:sz w:val="24"/>
          <w:szCs w:val="24"/>
        </w:rPr>
      </w:pPr>
      <w:r>
        <w:rPr>
          <w:rFonts w:ascii="宋体" w:hAnsi="宋体" w:cs="宋体" w:hint="eastAsia"/>
          <w:sz w:val="24"/>
          <w:szCs w:val="24"/>
        </w:rPr>
        <w:t>身份</w:t>
      </w:r>
      <w:r>
        <w:rPr>
          <w:rFonts w:ascii="宋体" w:hAnsi="宋体" w:cs="宋体" w:hint="eastAsia"/>
          <w:spacing w:val="-3"/>
          <w:sz w:val="24"/>
          <w:szCs w:val="24"/>
        </w:rPr>
        <w:t>证</w:t>
      </w:r>
      <w:r>
        <w:rPr>
          <w:rFonts w:ascii="宋体" w:hAnsi="宋体" w:cs="宋体" w:hint="eastAsia"/>
          <w:sz w:val="24"/>
          <w:szCs w:val="24"/>
        </w:rPr>
        <w:t>号</w:t>
      </w:r>
      <w:r>
        <w:rPr>
          <w:rFonts w:ascii="宋体" w:hAnsi="宋体" w:cs="宋体" w:hint="eastAsia"/>
          <w:spacing w:val="-3"/>
          <w:sz w:val="24"/>
          <w:szCs w:val="24"/>
        </w:rPr>
        <w:t>码：</w:t>
      </w:r>
      <w:r>
        <w:rPr>
          <w:rFonts w:ascii="宋体" w:hAnsi="宋体" w:cs="宋体" w:hint="eastAsia"/>
          <w:sz w:val="24"/>
          <w:szCs w:val="24"/>
          <w:u w:val="single"/>
        </w:rPr>
        <w:t xml:space="preserve"> </w:t>
      </w:r>
      <w:r>
        <w:rPr>
          <w:rFonts w:ascii="宋体" w:hAnsi="宋体" w:cs="宋体" w:hint="eastAsia"/>
          <w:sz w:val="24"/>
          <w:szCs w:val="24"/>
          <w:u w:val="single"/>
        </w:rPr>
        <w:tab/>
      </w:r>
    </w:p>
    <w:p w:rsidR="00692E39" w:rsidRDefault="00692E39">
      <w:pPr>
        <w:pStyle w:val="a6"/>
        <w:rPr>
          <w:rFonts w:ascii="宋体" w:hAnsi="宋体" w:cs="宋体"/>
          <w:sz w:val="24"/>
          <w:szCs w:val="24"/>
        </w:rPr>
      </w:pPr>
    </w:p>
    <w:p w:rsidR="00692E39" w:rsidRDefault="00566468">
      <w:pPr>
        <w:pStyle w:val="a6"/>
        <w:tabs>
          <w:tab w:val="left" w:pos="7961"/>
        </w:tabs>
        <w:spacing w:before="78"/>
        <w:ind w:left="3093"/>
        <w:rPr>
          <w:rFonts w:ascii="宋体" w:hAnsi="宋体" w:cs="宋体"/>
          <w:sz w:val="24"/>
          <w:szCs w:val="24"/>
        </w:rPr>
      </w:pPr>
      <w:r>
        <w:rPr>
          <w:rFonts w:ascii="宋体" w:hAnsi="宋体" w:cs="宋体" w:hint="eastAsia"/>
          <w:sz w:val="24"/>
          <w:szCs w:val="24"/>
        </w:rPr>
        <w:t>委托</w:t>
      </w:r>
      <w:r>
        <w:rPr>
          <w:rFonts w:ascii="宋体" w:hAnsi="宋体" w:cs="宋体" w:hint="eastAsia"/>
          <w:spacing w:val="-3"/>
          <w:sz w:val="24"/>
          <w:szCs w:val="24"/>
        </w:rPr>
        <w:t>代</w:t>
      </w:r>
      <w:r>
        <w:rPr>
          <w:rFonts w:ascii="宋体" w:hAnsi="宋体" w:cs="宋体" w:hint="eastAsia"/>
          <w:sz w:val="24"/>
          <w:szCs w:val="24"/>
        </w:rPr>
        <w:t>理</w:t>
      </w:r>
      <w:r>
        <w:rPr>
          <w:rFonts w:ascii="宋体" w:hAnsi="宋体" w:cs="宋体" w:hint="eastAsia"/>
          <w:spacing w:val="-3"/>
          <w:sz w:val="24"/>
          <w:szCs w:val="24"/>
        </w:rPr>
        <w:t>人：</w:t>
      </w:r>
      <w:r>
        <w:rPr>
          <w:rFonts w:ascii="宋体" w:hAnsi="宋体" w:cs="宋体" w:hint="eastAsia"/>
          <w:spacing w:val="-3"/>
          <w:sz w:val="24"/>
          <w:szCs w:val="24"/>
          <w:u w:val="single"/>
        </w:rPr>
        <w:t xml:space="preserve"> </w:t>
      </w:r>
      <w:r>
        <w:rPr>
          <w:rFonts w:ascii="宋体" w:hAnsi="宋体" w:cs="宋体" w:hint="eastAsia"/>
          <w:spacing w:val="-3"/>
          <w:sz w:val="24"/>
          <w:szCs w:val="24"/>
          <w:u w:val="single"/>
        </w:rPr>
        <w:tab/>
      </w:r>
      <w:r>
        <w:rPr>
          <w:rFonts w:ascii="宋体" w:hAnsi="宋体" w:cs="宋体" w:hint="eastAsia"/>
          <w:sz w:val="24"/>
          <w:szCs w:val="24"/>
        </w:rPr>
        <w:t>（签字或签章）</w:t>
      </w:r>
    </w:p>
    <w:p w:rsidR="00692E39" w:rsidRDefault="00692E39">
      <w:pPr>
        <w:pStyle w:val="a6"/>
        <w:rPr>
          <w:rFonts w:ascii="宋体" w:hAnsi="宋体" w:cs="宋体"/>
          <w:sz w:val="24"/>
          <w:szCs w:val="24"/>
        </w:rPr>
      </w:pPr>
    </w:p>
    <w:p w:rsidR="00692E39" w:rsidRDefault="00566468">
      <w:pPr>
        <w:pStyle w:val="a6"/>
        <w:tabs>
          <w:tab w:val="left" w:pos="8849"/>
        </w:tabs>
        <w:spacing w:before="78"/>
        <w:ind w:left="3093"/>
        <w:rPr>
          <w:rFonts w:ascii="宋体" w:hAnsi="宋体" w:cs="宋体"/>
          <w:sz w:val="24"/>
          <w:szCs w:val="24"/>
        </w:rPr>
      </w:pPr>
      <w:r>
        <w:rPr>
          <w:rFonts w:ascii="宋体" w:hAnsi="宋体" w:cs="宋体" w:hint="eastAsia"/>
          <w:sz w:val="24"/>
          <w:szCs w:val="24"/>
        </w:rPr>
        <w:t>身份</w:t>
      </w:r>
      <w:r>
        <w:rPr>
          <w:rFonts w:ascii="宋体" w:hAnsi="宋体" w:cs="宋体" w:hint="eastAsia"/>
          <w:spacing w:val="-3"/>
          <w:sz w:val="24"/>
          <w:szCs w:val="24"/>
        </w:rPr>
        <w:t>证</w:t>
      </w:r>
      <w:r>
        <w:rPr>
          <w:rFonts w:ascii="宋体" w:hAnsi="宋体" w:cs="宋体" w:hint="eastAsia"/>
          <w:sz w:val="24"/>
          <w:szCs w:val="24"/>
        </w:rPr>
        <w:t>号</w:t>
      </w:r>
      <w:r>
        <w:rPr>
          <w:rFonts w:ascii="宋体" w:hAnsi="宋体" w:cs="宋体" w:hint="eastAsia"/>
          <w:spacing w:val="-3"/>
          <w:sz w:val="24"/>
          <w:szCs w:val="24"/>
        </w:rPr>
        <w:t>码：</w:t>
      </w:r>
      <w:r>
        <w:rPr>
          <w:rFonts w:ascii="宋体" w:hAnsi="宋体" w:cs="宋体" w:hint="eastAsia"/>
          <w:sz w:val="24"/>
          <w:szCs w:val="24"/>
          <w:u w:val="single"/>
        </w:rPr>
        <w:t xml:space="preserve"> </w:t>
      </w:r>
      <w:r>
        <w:rPr>
          <w:rFonts w:ascii="宋体" w:hAnsi="宋体" w:cs="宋体" w:hint="eastAsia"/>
          <w:sz w:val="24"/>
          <w:szCs w:val="24"/>
          <w:u w:val="single"/>
        </w:rPr>
        <w:tab/>
      </w:r>
    </w:p>
    <w:p w:rsidR="00692E39" w:rsidRDefault="00692E39">
      <w:pPr>
        <w:pStyle w:val="a6"/>
        <w:rPr>
          <w:rFonts w:ascii="宋体" w:hAnsi="宋体" w:cs="宋体"/>
          <w:sz w:val="24"/>
          <w:szCs w:val="24"/>
        </w:rPr>
      </w:pPr>
    </w:p>
    <w:p w:rsidR="00692E39" w:rsidRDefault="00566468">
      <w:pPr>
        <w:pStyle w:val="a6"/>
        <w:tabs>
          <w:tab w:val="left" w:pos="6943"/>
          <w:tab w:val="left" w:pos="7889"/>
          <w:tab w:val="left" w:pos="8833"/>
        </w:tabs>
        <w:spacing w:before="72"/>
        <w:ind w:left="6207"/>
        <w:rPr>
          <w:rFonts w:ascii="宋体" w:hAnsi="宋体" w:cs="宋体"/>
        </w:rPr>
      </w:pPr>
      <w:r>
        <w:rPr>
          <w:rFonts w:ascii="宋体" w:hAnsi="宋体" w:cs="宋体" w:hint="eastAsia"/>
          <w:sz w:val="24"/>
          <w:szCs w:val="24"/>
          <w:u w:val="single"/>
        </w:rPr>
        <w:t xml:space="preserve"> </w:t>
      </w:r>
      <w:r>
        <w:rPr>
          <w:rFonts w:ascii="宋体" w:hAnsi="宋体" w:cs="宋体" w:hint="eastAsia"/>
          <w:sz w:val="24"/>
          <w:szCs w:val="24"/>
          <w:u w:val="single"/>
        </w:rPr>
        <w:tab/>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u w:val="single"/>
        </w:rPr>
        <w:tab/>
      </w:r>
      <w:r>
        <w:rPr>
          <w:rFonts w:ascii="宋体" w:hAnsi="宋体" w:cs="宋体" w:hint="eastAsia"/>
          <w:spacing w:val="-3"/>
          <w:sz w:val="24"/>
          <w:szCs w:val="24"/>
        </w:rPr>
        <w:t>月</w:t>
      </w:r>
      <w:r>
        <w:rPr>
          <w:rFonts w:ascii="宋体" w:hAnsi="宋体" w:cs="宋体" w:hint="eastAsia"/>
          <w:spacing w:val="-3"/>
          <w:sz w:val="24"/>
          <w:szCs w:val="24"/>
          <w:u w:val="single"/>
        </w:rPr>
        <w:t xml:space="preserve"> </w:t>
      </w:r>
      <w:r>
        <w:rPr>
          <w:rFonts w:ascii="宋体" w:hAnsi="宋体" w:cs="宋体" w:hint="eastAsia"/>
          <w:spacing w:val="-3"/>
          <w:sz w:val="24"/>
          <w:szCs w:val="24"/>
          <w:u w:val="single"/>
        </w:rPr>
        <w:tab/>
      </w:r>
      <w:r>
        <w:rPr>
          <w:rFonts w:ascii="宋体" w:hAnsi="宋体" w:cs="宋体" w:hint="eastAsia"/>
          <w:sz w:val="24"/>
          <w:szCs w:val="24"/>
        </w:rPr>
        <w:t>日</w:t>
      </w:r>
    </w:p>
    <w:p w:rsidR="00692E39" w:rsidRDefault="00692E39">
      <w:pPr>
        <w:rPr>
          <w:rFonts w:ascii="宋体" w:hAnsi="宋体" w:cs="宋体"/>
        </w:rPr>
      </w:pPr>
    </w:p>
    <w:p w:rsidR="00692E39" w:rsidRDefault="00692E39">
      <w:pPr>
        <w:pStyle w:val="a6"/>
        <w:spacing w:before="1" w:line="391" w:lineRule="auto"/>
        <w:ind w:right="693"/>
        <w:rPr>
          <w:rFonts w:ascii="宋体" w:hAnsi="宋体" w:cs="宋体"/>
          <w:b/>
          <w:bCs/>
          <w:sz w:val="24"/>
          <w:szCs w:val="24"/>
        </w:rPr>
      </w:pPr>
    </w:p>
    <w:p w:rsidR="00692E39" w:rsidRDefault="00566468">
      <w:pPr>
        <w:pStyle w:val="a6"/>
        <w:spacing w:before="1" w:line="391" w:lineRule="auto"/>
        <w:ind w:right="693"/>
        <w:rPr>
          <w:rFonts w:ascii="宋体" w:hAnsi="宋体" w:cs="宋体"/>
          <w:b/>
          <w:bCs/>
          <w:sz w:val="24"/>
          <w:szCs w:val="24"/>
        </w:rPr>
      </w:pPr>
      <w:r>
        <w:rPr>
          <w:rFonts w:ascii="宋体" w:hAnsi="宋体" w:cs="宋体" w:hint="eastAsia"/>
          <w:b/>
          <w:bCs/>
          <w:sz w:val="24"/>
          <w:szCs w:val="24"/>
        </w:rPr>
        <w:t>注：如果由投标人的法定代表人签署投标文件，则不需提交本授权委托书。</w:t>
      </w:r>
    </w:p>
    <w:p w:rsidR="00692E39" w:rsidRDefault="00566468" w:rsidP="00E1796F">
      <w:pPr>
        <w:pStyle w:val="2"/>
        <w:numPr>
          <w:ilvl w:val="0"/>
          <w:numId w:val="44"/>
        </w:numPr>
        <w:snapToGrid w:val="0"/>
        <w:spacing w:afterLines="150" w:line="525" w:lineRule="exact"/>
        <w:ind w:right="295" w:firstLine="0"/>
        <w:jc w:val="center"/>
        <w:rPr>
          <w:rFonts w:ascii="宋体" w:eastAsia="宋体" w:hAnsi="宋体" w:cs="宋体"/>
        </w:rPr>
      </w:pPr>
      <w:r>
        <w:rPr>
          <w:rFonts w:ascii="宋体" w:eastAsia="宋体" w:hAnsi="宋体" w:cs="宋体" w:hint="eastAsia"/>
          <w:b w:val="0"/>
          <w:bCs w:val="0"/>
        </w:rPr>
        <w:br w:type="page"/>
      </w:r>
      <w:r>
        <w:rPr>
          <w:rFonts w:ascii="宋体" w:eastAsia="宋体" w:hAnsi="宋体" w:cs="宋体" w:hint="eastAsia"/>
        </w:rPr>
        <w:lastRenderedPageBreak/>
        <w:t>投标保证金</w:t>
      </w:r>
    </w:p>
    <w:p w:rsidR="00692E39" w:rsidRDefault="00566468">
      <w:pPr>
        <w:rPr>
          <w:rFonts w:ascii="宋体" w:hAnsi="宋体" w:cs="宋体"/>
          <w:b/>
          <w:bCs/>
          <w:sz w:val="28"/>
          <w:szCs w:val="28"/>
        </w:rPr>
      </w:pPr>
      <w:r>
        <w:rPr>
          <w:rFonts w:ascii="宋体" w:hAnsi="宋体" w:cs="宋体" w:hint="eastAsia"/>
          <w:b/>
          <w:bCs/>
          <w:sz w:val="28"/>
          <w:szCs w:val="28"/>
        </w:rPr>
        <w:t>1、</w:t>
      </w:r>
      <w:r>
        <w:rPr>
          <w:rFonts w:ascii="宋体" w:hAnsi="宋体" w:cs="宋体" w:hint="eastAsia"/>
          <w:b/>
          <w:bCs/>
          <w:sz w:val="28"/>
          <w:szCs w:val="28"/>
          <w:lang w:val="hr-HR"/>
        </w:rPr>
        <w:t>采用电汇或银行转账方式</w:t>
      </w:r>
    </w:p>
    <w:p w:rsidR="00692E39" w:rsidRDefault="00692E39">
      <w:pPr>
        <w:pStyle w:val="a6"/>
        <w:tabs>
          <w:tab w:val="left" w:pos="6734"/>
          <w:tab w:val="left" w:pos="7783"/>
          <w:tab w:val="left" w:pos="8833"/>
        </w:tabs>
        <w:spacing w:before="72"/>
        <w:jc w:val="center"/>
        <w:rPr>
          <w:rFonts w:ascii="宋体" w:hAnsi="宋体" w:cs="宋体"/>
        </w:rPr>
      </w:pPr>
    </w:p>
    <w:p w:rsidR="00692E39" w:rsidRDefault="00566468">
      <w:pPr>
        <w:spacing w:line="360" w:lineRule="auto"/>
        <w:rPr>
          <w:rFonts w:ascii="宋体" w:hAnsi="宋体" w:cs="宋体"/>
          <w:sz w:val="24"/>
        </w:rPr>
      </w:pPr>
      <w:proofErr w:type="gramStart"/>
      <w:r>
        <w:rPr>
          <w:rFonts w:ascii="宋体" w:hAnsi="宋体" w:cs="宋体" w:hint="eastAsia"/>
          <w:sz w:val="24"/>
        </w:rPr>
        <w:t>莞</w:t>
      </w:r>
      <w:proofErr w:type="gramEnd"/>
      <w:r>
        <w:rPr>
          <w:rFonts w:ascii="宋体" w:hAnsi="宋体" w:cs="宋体" w:hint="eastAsia"/>
          <w:sz w:val="24"/>
        </w:rPr>
        <w:t>港智慧空港投资（东莞）有限公司：</w:t>
      </w:r>
    </w:p>
    <w:p w:rsidR="00692E39" w:rsidRDefault="00566468">
      <w:pPr>
        <w:spacing w:line="360" w:lineRule="auto"/>
        <w:ind w:firstLine="480"/>
        <w:rPr>
          <w:rFonts w:ascii="宋体" w:hAnsi="宋体" w:cs="宋体"/>
          <w:sz w:val="24"/>
        </w:rPr>
      </w:pPr>
      <w:r>
        <w:rPr>
          <w:rFonts w:ascii="宋体" w:hAnsi="宋体" w:cs="宋体" w:hint="eastAsia"/>
          <w:sz w:val="24"/>
          <w:u w:val="single"/>
        </w:rPr>
        <w:t xml:space="preserve">（投标人全称） </w:t>
      </w:r>
      <w:r>
        <w:rPr>
          <w:rFonts w:ascii="宋体" w:hAnsi="宋体" w:cs="宋体" w:hint="eastAsia"/>
          <w:sz w:val="24"/>
        </w:rPr>
        <w:t>参加贵方组织的</w:t>
      </w:r>
      <w:proofErr w:type="gramStart"/>
      <w:r>
        <w:rPr>
          <w:rFonts w:ascii="宋体" w:hAnsi="宋体" w:cs="宋体" w:hint="eastAsia"/>
          <w:sz w:val="24"/>
        </w:rPr>
        <w:t>的</w:t>
      </w:r>
      <w:proofErr w:type="gramEnd"/>
      <w:r>
        <w:rPr>
          <w:rFonts w:ascii="宋体" w:hAnsi="宋体" w:cs="宋体" w:hint="eastAsia"/>
          <w:sz w:val="24"/>
          <w:u w:val="single"/>
        </w:rPr>
        <w:t>（项目名称）</w:t>
      </w:r>
      <w:r>
        <w:rPr>
          <w:rFonts w:ascii="宋体" w:hAnsi="宋体" w:cs="宋体" w:hint="eastAsia"/>
          <w:sz w:val="24"/>
        </w:rPr>
        <w:t>项目</w:t>
      </w:r>
      <w:r>
        <w:rPr>
          <w:rFonts w:ascii="宋体" w:hAnsi="宋体" w:cs="宋体" w:hint="eastAsia"/>
          <w:sz w:val="24"/>
          <w:u w:val="single"/>
        </w:rPr>
        <w:t>（项目编号）的</w:t>
      </w:r>
      <w:r>
        <w:rPr>
          <w:rFonts w:ascii="宋体" w:hAnsi="宋体" w:cs="宋体" w:hint="eastAsia"/>
          <w:sz w:val="24"/>
        </w:rPr>
        <w:t>采购活动。按招标文件的规定，已通过</w:t>
      </w:r>
      <w:r>
        <w:rPr>
          <w:rFonts w:ascii="宋体" w:hAnsi="宋体" w:cs="宋体" w:hint="eastAsia"/>
          <w:sz w:val="24"/>
          <w:u w:val="single"/>
        </w:rPr>
        <w:t xml:space="preserve"> （付款形式） </w:t>
      </w:r>
      <w:r>
        <w:rPr>
          <w:rFonts w:ascii="宋体" w:hAnsi="宋体" w:cs="宋体" w:hint="eastAsia"/>
          <w:sz w:val="24"/>
        </w:rPr>
        <w:t>形式交纳人民币</w:t>
      </w:r>
      <w:r>
        <w:rPr>
          <w:rFonts w:ascii="宋体" w:hAnsi="宋体" w:cs="宋体" w:hint="eastAsia"/>
          <w:sz w:val="24"/>
          <w:u w:val="single"/>
        </w:rPr>
        <w:t xml:space="preserve">（大写）  　　  </w:t>
      </w:r>
      <w:r>
        <w:rPr>
          <w:rFonts w:ascii="宋体" w:hAnsi="宋体" w:cs="宋体" w:hint="eastAsia"/>
          <w:sz w:val="24"/>
        </w:rPr>
        <w:t>元的投标保证金。</w:t>
      </w:r>
    </w:p>
    <w:p w:rsidR="00692E39" w:rsidRDefault="00566468">
      <w:pPr>
        <w:spacing w:line="360" w:lineRule="auto"/>
        <w:ind w:firstLineChars="200" w:firstLine="48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p>
    <w:p w:rsidR="00692E39" w:rsidRDefault="00566468">
      <w:pPr>
        <w:spacing w:line="360" w:lineRule="auto"/>
        <w:ind w:firstLineChars="200" w:firstLine="480"/>
        <w:rPr>
          <w:rFonts w:ascii="宋体" w:hAnsi="宋体" w:cs="宋体"/>
          <w:sz w:val="24"/>
        </w:rPr>
      </w:pPr>
      <w:r>
        <w:rPr>
          <w:rFonts w:ascii="宋体" w:hAnsi="宋体" w:cs="宋体" w:hint="eastAsia"/>
          <w:sz w:val="24"/>
        </w:rPr>
        <w:t>投标人开户银行：</w:t>
      </w:r>
      <w:r>
        <w:rPr>
          <w:rFonts w:ascii="宋体" w:hAnsi="宋体" w:cs="宋体" w:hint="eastAsia"/>
          <w:sz w:val="24"/>
          <w:u w:val="single"/>
        </w:rPr>
        <w:t xml:space="preserve">                 </w:t>
      </w:r>
    </w:p>
    <w:p w:rsidR="00692E39" w:rsidRDefault="00566468">
      <w:pPr>
        <w:spacing w:line="360" w:lineRule="auto"/>
        <w:ind w:firstLineChars="200" w:firstLine="480"/>
        <w:rPr>
          <w:rFonts w:ascii="宋体" w:hAnsi="宋体" w:cs="宋体"/>
          <w:sz w:val="24"/>
          <w:u w:val="single"/>
        </w:rPr>
      </w:pPr>
      <w:r>
        <w:rPr>
          <w:rFonts w:ascii="宋体" w:hAnsi="宋体" w:cs="宋体" w:hint="eastAsia"/>
          <w:sz w:val="24"/>
        </w:rPr>
        <w:t>投标人银行帐号：</w:t>
      </w:r>
      <w:r>
        <w:rPr>
          <w:rFonts w:ascii="宋体" w:hAnsi="宋体" w:cs="宋体" w:hint="eastAsia"/>
          <w:sz w:val="24"/>
          <w:u w:val="single"/>
        </w:rPr>
        <w:t xml:space="preserve">                 </w:t>
      </w:r>
    </w:p>
    <w:p w:rsidR="00692E39" w:rsidRDefault="00566468">
      <w:pPr>
        <w:spacing w:line="360" w:lineRule="auto"/>
        <w:ind w:firstLineChars="200" w:firstLine="480"/>
        <w:rPr>
          <w:rFonts w:ascii="宋体" w:hAnsi="宋体" w:cs="宋体"/>
          <w:sz w:val="24"/>
        </w:rPr>
      </w:pPr>
      <w:r>
        <w:rPr>
          <w:rFonts w:ascii="宋体" w:hAnsi="宋体" w:cs="宋体" w:hint="eastAsia"/>
          <w:sz w:val="24"/>
        </w:rPr>
        <w:t>说明：(1)上述要素供银行转账及银行汇款方式填写，其他形式可不填。其他方式以现场递交为依据。</w:t>
      </w:r>
    </w:p>
    <w:p w:rsidR="00692E39" w:rsidRDefault="00566468">
      <w:pPr>
        <w:autoSpaceDE w:val="0"/>
        <w:autoSpaceDN w:val="0"/>
        <w:spacing w:line="360" w:lineRule="auto"/>
        <w:ind w:leftChars="228" w:left="479" w:firstLineChars="300" w:firstLine="720"/>
        <w:rPr>
          <w:rFonts w:ascii="宋体" w:hAnsi="宋体" w:cs="宋体"/>
          <w:sz w:val="24"/>
        </w:rPr>
      </w:pPr>
      <w:r>
        <w:rPr>
          <w:rFonts w:ascii="宋体" w:hAnsi="宋体" w:cs="宋体" w:hint="eastAsia"/>
          <w:sz w:val="24"/>
        </w:rPr>
        <w:t>(2)上述要素的填写必须与银行转账或银行汇款凭证的要素一致。</w:t>
      </w:r>
    </w:p>
    <w:p w:rsidR="00692E39" w:rsidRDefault="00692E39">
      <w:pPr>
        <w:spacing w:line="360" w:lineRule="auto"/>
        <w:rPr>
          <w:rFonts w:ascii="宋体" w:hAnsi="宋体" w:cs="宋体"/>
          <w:sz w:val="24"/>
        </w:rPr>
      </w:pPr>
    </w:p>
    <w:p w:rsidR="00692E39" w:rsidRDefault="00566468">
      <w:pPr>
        <w:spacing w:line="360" w:lineRule="auto"/>
        <w:rPr>
          <w:rFonts w:ascii="宋体" w:hAnsi="宋体" w:cs="宋体"/>
          <w:sz w:val="24"/>
        </w:rPr>
      </w:pPr>
      <w:r>
        <w:rPr>
          <w:rFonts w:ascii="宋体" w:hAnsi="宋体" w:cs="宋体" w:hint="eastAsia"/>
          <w:sz w:val="24"/>
        </w:rPr>
        <w:t>投标人法</w:t>
      </w:r>
      <w:r>
        <w:rPr>
          <w:rFonts w:ascii="宋体" w:hAnsi="宋体" w:cs="宋体" w:hint="eastAsia"/>
          <w:spacing w:val="-3"/>
          <w:sz w:val="24"/>
        </w:rPr>
        <w:t>定</w:t>
      </w:r>
      <w:r>
        <w:rPr>
          <w:rFonts w:ascii="宋体" w:hAnsi="宋体" w:cs="宋体" w:hint="eastAsia"/>
          <w:sz w:val="24"/>
        </w:rPr>
        <w:t>代</w:t>
      </w:r>
      <w:r>
        <w:rPr>
          <w:rFonts w:ascii="宋体" w:hAnsi="宋体" w:cs="宋体" w:hint="eastAsia"/>
          <w:spacing w:val="-3"/>
          <w:sz w:val="24"/>
        </w:rPr>
        <w:t>表</w:t>
      </w:r>
      <w:r>
        <w:rPr>
          <w:rFonts w:ascii="宋体" w:hAnsi="宋体" w:cs="宋体" w:hint="eastAsia"/>
          <w:sz w:val="24"/>
        </w:rPr>
        <w:t>人或</w:t>
      </w:r>
      <w:r>
        <w:rPr>
          <w:rFonts w:ascii="宋体" w:hAnsi="宋体" w:cs="宋体" w:hint="eastAsia"/>
          <w:spacing w:val="-3"/>
          <w:sz w:val="24"/>
        </w:rPr>
        <w:t>其</w:t>
      </w:r>
      <w:r>
        <w:rPr>
          <w:rFonts w:ascii="宋体" w:hAnsi="宋体" w:cs="宋体" w:hint="eastAsia"/>
          <w:sz w:val="24"/>
        </w:rPr>
        <w:t>委</w:t>
      </w:r>
      <w:r>
        <w:rPr>
          <w:rFonts w:ascii="宋体" w:hAnsi="宋体" w:cs="宋体" w:hint="eastAsia"/>
          <w:spacing w:val="-3"/>
          <w:sz w:val="24"/>
        </w:rPr>
        <w:t>托</w:t>
      </w:r>
      <w:r>
        <w:rPr>
          <w:rFonts w:ascii="宋体" w:hAnsi="宋体" w:cs="宋体" w:hint="eastAsia"/>
          <w:sz w:val="24"/>
        </w:rPr>
        <w:t>代</w:t>
      </w:r>
      <w:r>
        <w:rPr>
          <w:rFonts w:ascii="宋体" w:hAnsi="宋体" w:cs="宋体" w:hint="eastAsia"/>
          <w:spacing w:val="-3"/>
          <w:sz w:val="24"/>
        </w:rPr>
        <w:t>理</w:t>
      </w:r>
      <w:r>
        <w:rPr>
          <w:rFonts w:ascii="宋体" w:hAnsi="宋体" w:cs="宋体" w:hint="eastAsia"/>
          <w:sz w:val="24"/>
        </w:rPr>
        <w:t>人（签字或签章）：</w:t>
      </w:r>
      <w:r>
        <w:rPr>
          <w:rFonts w:ascii="宋体" w:hAnsi="宋体" w:cs="宋体" w:hint="eastAsia"/>
          <w:sz w:val="24"/>
          <w:u w:val="single"/>
        </w:rPr>
        <w:t xml:space="preserve">                   </w:t>
      </w:r>
    </w:p>
    <w:p w:rsidR="00692E39" w:rsidRDefault="00566468">
      <w:pPr>
        <w:spacing w:line="360" w:lineRule="auto"/>
        <w:rPr>
          <w:rFonts w:ascii="宋体" w:hAnsi="宋体" w:cs="宋体"/>
          <w:sz w:val="24"/>
          <w:u w:val="single"/>
        </w:rPr>
      </w:pPr>
      <w:r>
        <w:rPr>
          <w:rFonts w:ascii="宋体" w:hAnsi="宋体" w:cs="宋体" w:hint="eastAsia"/>
          <w:sz w:val="24"/>
        </w:rPr>
        <w:t>投标人名称（盖单位公章）：</w:t>
      </w:r>
      <w:r>
        <w:rPr>
          <w:rFonts w:ascii="宋体" w:hAnsi="宋体" w:cs="宋体" w:hint="eastAsia"/>
          <w:sz w:val="24"/>
          <w:u w:val="single"/>
        </w:rPr>
        <w:t xml:space="preserve">                        </w:t>
      </w:r>
    </w:p>
    <w:p w:rsidR="00692E39" w:rsidRDefault="00566468">
      <w:pPr>
        <w:spacing w:line="360" w:lineRule="auto"/>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 xml:space="preserve"> 月</w:t>
      </w:r>
      <w:r>
        <w:rPr>
          <w:rFonts w:ascii="宋体" w:hAnsi="宋体" w:cs="宋体" w:hint="eastAsia"/>
          <w:sz w:val="24"/>
          <w:u w:val="single"/>
        </w:rPr>
        <w:t xml:space="preserve">    </w:t>
      </w:r>
      <w:r>
        <w:rPr>
          <w:rFonts w:ascii="宋体" w:hAnsi="宋体" w:cs="宋体" w:hint="eastAsia"/>
          <w:sz w:val="24"/>
        </w:rPr>
        <w:t xml:space="preserve"> 日</w:t>
      </w:r>
    </w:p>
    <w:p w:rsidR="00692E39" w:rsidRDefault="00692E39">
      <w:pPr>
        <w:spacing w:line="300" w:lineRule="auto"/>
        <w:rPr>
          <w:rFonts w:ascii="宋体" w:hAnsi="宋体" w:cs="宋体"/>
          <w:sz w:val="24"/>
        </w:rPr>
      </w:pPr>
    </w:p>
    <w:p w:rsidR="00692E39" w:rsidRDefault="00566468">
      <w:pPr>
        <w:spacing w:line="300" w:lineRule="auto"/>
        <w:rPr>
          <w:rFonts w:ascii="宋体" w:hAnsi="宋体" w:cs="宋体"/>
          <w:sz w:val="24"/>
        </w:rPr>
      </w:pPr>
      <w:r>
        <w:rPr>
          <w:rFonts w:ascii="宋体" w:hAnsi="宋体" w:cs="宋体" w:hint="eastAsia"/>
          <w:sz w:val="24"/>
        </w:rPr>
        <w:t xml:space="preserve">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12"/>
      </w:tblGrid>
      <w:tr w:rsidR="00692E39">
        <w:trPr>
          <w:trHeight w:val="2652"/>
        </w:trPr>
        <w:tc>
          <w:tcPr>
            <w:tcW w:w="9212" w:type="dxa"/>
          </w:tcPr>
          <w:p w:rsidR="00692E39" w:rsidRDefault="00692E39">
            <w:pPr>
              <w:spacing w:line="300" w:lineRule="auto"/>
              <w:rPr>
                <w:rFonts w:ascii="宋体" w:hAnsi="宋体" w:cs="宋体"/>
                <w:szCs w:val="21"/>
              </w:rPr>
            </w:pPr>
          </w:p>
          <w:p w:rsidR="00692E39" w:rsidRDefault="00566468">
            <w:pPr>
              <w:spacing w:line="300" w:lineRule="auto"/>
              <w:rPr>
                <w:rFonts w:ascii="宋体" w:hAnsi="宋体" w:cs="宋体"/>
                <w:szCs w:val="21"/>
              </w:rPr>
            </w:pPr>
            <w:r>
              <w:rPr>
                <w:rFonts w:ascii="宋体" w:hAnsi="宋体" w:cs="宋体" w:hint="eastAsia"/>
                <w:b/>
                <w:bCs/>
                <w:szCs w:val="21"/>
              </w:rPr>
              <w:t>粘贴交纳投标保证金有效凭证的复印件</w:t>
            </w:r>
          </w:p>
        </w:tc>
      </w:tr>
    </w:tbl>
    <w:p w:rsidR="00692E39" w:rsidRDefault="00692E39">
      <w:pPr>
        <w:rPr>
          <w:rFonts w:ascii="宋体" w:hAnsi="宋体" w:cs="宋体"/>
          <w:b/>
          <w:szCs w:val="21"/>
        </w:rPr>
      </w:pPr>
    </w:p>
    <w:p w:rsidR="00692E39" w:rsidRDefault="00566468">
      <w:pPr>
        <w:rPr>
          <w:rFonts w:ascii="宋体" w:hAnsi="宋体" w:cs="宋体"/>
          <w:b/>
          <w:szCs w:val="21"/>
        </w:rPr>
      </w:pPr>
      <w:r>
        <w:rPr>
          <w:rFonts w:ascii="宋体" w:hAnsi="宋体" w:cs="宋体" w:hint="eastAsia"/>
          <w:b/>
          <w:szCs w:val="21"/>
        </w:rPr>
        <w:t>注：投标人投标响应时，应当按招标文件要求交纳投标保证金。</w:t>
      </w:r>
    </w:p>
    <w:p w:rsidR="00692E39" w:rsidRDefault="00566468">
      <w:pPr>
        <w:rPr>
          <w:rFonts w:ascii="宋体" w:hAnsi="宋体" w:cs="宋体"/>
          <w:b/>
          <w:szCs w:val="21"/>
        </w:rPr>
      </w:pPr>
      <w:r>
        <w:rPr>
          <w:rFonts w:ascii="宋体" w:hAnsi="宋体" w:cs="宋体" w:hint="eastAsia"/>
          <w:b/>
          <w:szCs w:val="21"/>
        </w:rPr>
        <w:br w:type="page"/>
      </w:r>
    </w:p>
    <w:p w:rsidR="00692E39" w:rsidRDefault="00566468">
      <w:pPr>
        <w:spacing w:line="560" w:lineRule="exact"/>
        <w:rPr>
          <w:rFonts w:ascii="宋体" w:hAnsi="宋体" w:cs="宋体"/>
          <w:b/>
          <w:bCs/>
          <w:sz w:val="28"/>
          <w:szCs w:val="28"/>
        </w:rPr>
      </w:pPr>
      <w:r>
        <w:rPr>
          <w:rFonts w:ascii="宋体" w:hAnsi="宋体" w:cs="宋体" w:hint="eastAsia"/>
          <w:b/>
          <w:bCs/>
          <w:sz w:val="28"/>
          <w:szCs w:val="28"/>
        </w:rPr>
        <w:lastRenderedPageBreak/>
        <w:t>2、按下列要求后附投标保证金递交凭证：</w:t>
      </w:r>
    </w:p>
    <w:p w:rsidR="00692E39" w:rsidRDefault="00566468">
      <w:pPr>
        <w:pStyle w:val="Style104"/>
        <w:spacing w:line="560" w:lineRule="exact"/>
        <w:ind w:left="360" w:hanging="360"/>
        <w:rPr>
          <w:rFonts w:ascii="宋体" w:eastAsia="宋体" w:hAnsi="宋体" w:cs="宋体"/>
          <w:sz w:val="24"/>
          <w:szCs w:val="24"/>
        </w:rPr>
      </w:pPr>
      <w:r>
        <w:rPr>
          <w:rFonts w:ascii="宋体" w:eastAsia="宋体" w:hAnsi="宋体" w:cs="宋体" w:hint="eastAsia"/>
          <w:sz w:val="24"/>
          <w:szCs w:val="24"/>
        </w:rPr>
        <w:t xml:space="preserve">①采用投标保函形式递交投标保证金的，后附投标保函复印件作为投标保证金递交凭证。 </w:t>
      </w:r>
    </w:p>
    <w:p w:rsidR="00692E39" w:rsidRDefault="00566468">
      <w:pPr>
        <w:pStyle w:val="Style104"/>
        <w:spacing w:line="560" w:lineRule="exact"/>
        <w:ind w:left="360" w:hanging="360"/>
        <w:rPr>
          <w:rFonts w:ascii="宋体" w:eastAsia="宋体" w:hAnsi="宋体" w:cs="宋体"/>
          <w:sz w:val="24"/>
          <w:szCs w:val="24"/>
        </w:rPr>
      </w:pPr>
      <w:r>
        <w:rPr>
          <w:rFonts w:ascii="宋体" w:eastAsia="宋体" w:hAnsi="宋体" w:cs="宋体" w:hint="eastAsia"/>
          <w:sz w:val="24"/>
          <w:szCs w:val="24"/>
        </w:rPr>
        <w:t>②采用电子保函形式递交投标保证金的，后</w:t>
      </w:r>
      <w:proofErr w:type="gramStart"/>
      <w:r>
        <w:rPr>
          <w:rFonts w:ascii="宋体" w:eastAsia="宋体" w:hAnsi="宋体" w:cs="宋体" w:hint="eastAsia"/>
          <w:sz w:val="24"/>
          <w:szCs w:val="24"/>
        </w:rPr>
        <w:t>附电子</w:t>
      </w:r>
      <w:proofErr w:type="gramEnd"/>
      <w:r>
        <w:rPr>
          <w:rFonts w:ascii="宋体" w:eastAsia="宋体" w:hAnsi="宋体" w:cs="宋体" w:hint="eastAsia"/>
          <w:sz w:val="24"/>
          <w:szCs w:val="24"/>
        </w:rPr>
        <w:t>保函复印件作为投标保证金递交凭证。</w:t>
      </w:r>
    </w:p>
    <w:p w:rsidR="00692E39" w:rsidRDefault="00566468">
      <w:pPr>
        <w:pStyle w:val="Style104"/>
        <w:spacing w:line="560" w:lineRule="exact"/>
        <w:ind w:left="360" w:hanging="360"/>
        <w:rPr>
          <w:rFonts w:ascii="宋体" w:eastAsia="宋体" w:hAnsi="宋体" w:cs="宋体"/>
          <w:sz w:val="24"/>
          <w:szCs w:val="24"/>
        </w:rPr>
      </w:pPr>
      <w:r>
        <w:rPr>
          <w:rFonts w:ascii="宋体" w:eastAsia="宋体" w:hAnsi="宋体" w:cs="宋体" w:hint="eastAsia"/>
          <w:sz w:val="24"/>
          <w:szCs w:val="24"/>
        </w:rPr>
        <w:t>③采用保险合同（保险单）形式递交投标保证金的，后</w:t>
      </w:r>
      <w:proofErr w:type="gramStart"/>
      <w:r>
        <w:rPr>
          <w:rFonts w:ascii="宋体" w:eastAsia="宋体" w:hAnsi="宋体" w:cs="宋体" w:hint="eastAsia"/>
          <w:sz w:val="24"/>
          <w:szCs w:val="24"/>
        </w:rPr>
        <w:t>附保险</w:t>
      </w:r>
      <w:proofErr w:type="gramEnd"/>
      <w:r>
        <w:rPr>
          <w:rFonts w:ascii="宋体" w:eastAsia="宋体" w:hAnsi="宋体" w:cs="宋体" w:hint="eastAsia"/>
          <w:sz w:val="24"/>
          <w:szCs w:val="24"/>
        </w:rPr>
        <w:t>合同（保险单）复印件作为投标保证金递交凭证。</w:t>
      </w:r>
    </w:p>
    <w:p w:rsidR="00692E39" w:rsidRDefault="00566468">
      <w:pPr>
        <w:pStyle w:val="Style104"/>
        <w:spacing w:line="560" w:lineRule="exact"/>
        <w:ind w:left="360" w:hanging="360"/>
        <w:rPr>
          <w:rFonts w:ascii="宋体" w:eastAsia="宋体" w:hAnsi="宋体" w:cs="宋体"/>
          <w:sz w:val="24"/>
          <w:szCs w:val="24"/>
        </w:rPr>
      </w:pPr>
      <w:r>
        <w:rPr>
          <w:rFonts w:ascii="宋体" w:eastAsia="宋体" w:hAnsi="宋体" w:cs="宋体" w:hint="eastAsia"/>
          <w:sz w:val="24"/>
          <w:szCs w:val="24"/>
          <w:lang w:val="en-US"/>
        </w:rPr>
        <w:t>④</w:t>
      </w:r>
      <w:r>
        <w:rPr>
          <w:rFonts w:ascii="宋体" w:eastAsia="宋体" w:hAnsi="宋体" w:cs="宋体" w:hint="eastAsia"/>
          <w:sz w:val="24"/>
          <w:szCs w:val="24"/>
        </w:rPr>
        <w:t>采用信用证形式递交投标保证金的，后附信用证复印件作为投标保证金递交凭证。</w:t>
      </w:r>
    </w:p>
    <w:p w:rsidR="00692E39" w:rsidRDefault="00566468">
      <w:pPr>
        <w:rPr>
          <w:rFonts w:ascii="宋体" w:hAnsi="宋体" w:cs="宋体"/>
        </w:rPr>
      </w:pPr>
      <w:r>
        <w:rPr>
          <w:rFonts w:ascii="宋体" w:hAnsi="宋体" w:cs="宋体" w:hint="eastAsia"/>
        </w:rPr>
        <w:br w:type="page"/>
      </w:r>
    </w:p>
    <w:p w:rsidR="00692E39" w:rsidRDefault="00566468" w:rsidP="00E1796F">
      <w:pPr>
        <w:pStyle w:val="2"/>
        <w:numPr>
          <w:ilvl w:val="0"/>
          <w:numId w:val="44"/>
        </w:numPr>
        <w:snapToGrid w:val="0"/>
        <w:spacing w:afterLines="150" w:line="525" w:lineRule="exact"/>
        <w:ind w:right="295" w:firstLine="0"/>
        <w:jc w:val="center"/>
        <w:rPr>
          <w:rFonts w:ascii="宋体" w:eastAsia="宋体" w:hAnsi="宋体" w:cs="宋体"/>
        </w:rPr>
      </w:pPr>
      <w:r>
        <w:rPr>
          <w:rFonts w:ascii="宋体" w:eastAsia="宋体" w:hAnsi="宋体" w:cs="宋体" w:hint="eastAsia"/>
        </w:rPr>
        <w:lastRenderedPageBreak/>
        <w:t>商务和技术偏差表</w:t>
      </w:r>
    </w:p>
    <w:p w:rsidR="00692E39" w:rsidRDefault="00566468">
      <w:pPr>
        <w:spacing w:line="360" w:lineRule="auto"/>
        <w:rPr>
          <w:rFonts w:ascii="宋体" w:hAnsi="宋体" w:cs="宋体"/>
        </w:rPr>
      </w:pPr>
      <w:r>
        <w:rPr>
          <w:rFonts w:ascii="宋体" w:hAnsi="宋体" w:cs="宋体" w:hint="eastAsia"/>
        </w:rPr>
        <w:t>项目名称：</w:t>
      </w:r>
    </w:p>
    <w:p w:rsidR="00692E39" w:rsidRDefault="00692E39">
      <w:pPr>
        <w:rPr>
          <w:rFonts w:ascii="宋体" w:hAnsi="宋体" w:cs="宋体"/>
        </w:rPr>
      </w:pP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
        <w:gridCol w:w="3552"/>
        <w:gridCol w:w="4409"/>
        <w:gridCol w:w="1255"/>
      </w:tblGrid>
      <w:tr w:rsidR="00692E39">
        <w:trPr>
          <w:trHeight w:val="406"/>
          <w:jc w:val="center"/>
        </w:trPr>
        <w:tc>
          <w:tcPr>
            <w:tcW w:w="822" w:type="dxa"/>
            <w:vAlign w:val="center"/>
          </w:tcPr>
          <w:p w:rsidR="00692E39" w:rsidRDefault="00566468">
            <w:pPr>
              <w:rPr>
                <w:rFonts w:ascii="宋体" w:hAnsi="宋体" w:cs="宋体"/>
                <w:sz w:val="24"/>
              </w:rPr>
            </w:pPr>
            <w:r>
              <w:rPr>
                <w:rFonts w:ascii="宋体" w:hAnsi="宋体" w:cs="宋体" w:hint="eastAsia"/>
                <w:sz w:val="24"/>
              </w:rPr>
              <w:t>序号</w:t>
            </w:r>
          </w:p>
        </w:tc>
        <w:tc>
          <w:tcPr>
            <w:tcW w:w="3552" w:type="dxa"/>
          </w:tcPr>
          <w:p w:rsidR="00692E39" w:rsidRDefault="00566468">
            <w:pPr>
              <w:jc w:val="center"/>
              <w:rPr>
                <w:rFonts w:ascii="宋体" w:hAnsi="宋体" w:cs="宋体"/>
                <w:sz w:val="24"/>
              </w:rPr>
            </w:pPr>
            <w:r>
              <w:rPr>
                <w:rFonts w:ascii="宋体" w:hAnsi="宋体" w:cs="宋体" w:hint="eastAsia"/>
                <w:kern w:val="0"/>
                <w:sz w:val="24"/>
              </w:rPr>
              <w:t>招标文件章节及条</w:t>
            </w:r>
            <w:r>
              <w:rPr>
                <w:rFonts w:ascii="宋体" w:hAnsi="宋体" w:cs="宋体" w:hint="eastAsia"/>
                <w:spacing w:val="-2"/>
                <w:kern w:val="0"/>
                <w:sz w:val="24"/>
              </w:rPr>
              <w:t>款</w:t>
            </w:r>
            <w:r>
              <w:rPr>
                <w:rFonts w:ascii="宋体" w:hAnsi="宋体" w:cs="宋体" w:hint="eastAsia"/>
                <w:kern w:val="0"/>
                <w:sz w:val="24"/>
              </w:rPr>
              <w:t>号</w:t>
            </w:r>
          </w:p>
        </w:tc>
        <w:tc>
          <w:tcPr>
            <w:tcW w:w="4409" w:type="dxa"/>
            <w:vAlign w:val="center"/>
          </w:tcPr>
          <w:p w:rsidR="00692E39" w:rsidRDefault="00566468">
            <w:pPr>
              <w:ind w:leftChars="-134" w:left="-281" w:firstLine="420"/>
              <w:jc w:val="center"/>
              <w:rPr>
                <w:rFonts w:ascii="宋体" w:hAnsi="宋体" w:cs="宋体"/>
                <w:sz w:val="24"/>
              </w:rPr>
            </w:pPr>
            <w:r>
              <w:rPr>
                <w:rFonts w:ascii="宋体" w:hAnsi="宋体" w:cs="宋体" w:hint="eastAsia"/>
                <w:kern w:val="0"/>
                <w:sz w:val="24"/>
              </w:rPr>
              <w:t>投标文件章节及条</w:t>
            </w:r>
            <w:r>
              <w:rPr>
                <w:rFonts w:ascii="宋体" w:hAnsi="宋体" w:cs="宋体" w:hint="eastAsia"/>
                <w:spacing w:val="-2"/>
                <w:kern w:val="0"/>
                <w:sz w:val="24"/>
              </w:rPr>
              <w:t>款</w:t>
            </w:r>
            <w:r>
              <w:rPr>
                <w:rFonts w:ascii="宋体" w:hAnsi="宋体" w:cs="宋体" w:hint="eastAsia"/>
                <w:kern w:val="0"/>
                <w:sz w:val="24"/>
              </w:rPr>
              <w:t>号</w:t>
            </w:r>
          </w:p>
        </w:tc>
        <w:tc>
          <w:tcPr>
            <w:tcW w:w="1255" w:type="dxa"/>
            <w:vAlign w:val="center"/>
          </w:tcPr>
          <w:p w:rsidR="00692E39" w:rsidRDefault="00566468">
            <w:pPr>
              <w:ind w:rightChars="-139" w:right="-292"/>
              <w:rPr>
                <w:rFonts w:ascii="宋体" w:hAnsi="宋体" w:cs="宋体"/>
                <w:sz w:val="24"/>
              </w:rPr>
            </w:pPr>
            <w:r>
              <w:rPr>
                <w:rFonts w:ascii="宋体" w:hAnsi="宋体" w:cs="宋体" w:hint="eastAsia"/>
                <w:sz w:val="24"/>
              </w:rPr>
              <w:t>偏离说明</w:t>
            </w:r>
          </w:p>
        </w:tc>
      </w:tr>
      <w:tr w:rsidR="00692E39">
        <w:trPr>
          <w:trHeight w:val="575"/>
          <w:jc w:val="center"/>
        </w:trPr>
        <w:tc>
          <w:tcPr>
            <w:tcW w:w="822" w:type="dxa"/>
            <w:vAlign w:val="center"/>
          </w:tcPr>
          <w:p w:rsidR="00692E39" w:rsidRDefault="00566468">
            <w:pPr>
              <w:ind w:leftChars="-135" w:left="-283" w:firstLine="420"/>
              <w:rPr>
                <w:rFonts w:ascii="宋体" w:hAnsi="宋体" w:cs="宋体"/>
                <w:sz w:val="24"/>
              </w:rPr>
            </w:pPr>
            <w:r>
              <w:rPr>
                <w:rFonts w:ascii="宋体" w:hAnsi="宋体" w:cs="宋体" w:hint="eastAsia"/>
                <w:sz w:val="24"/>
              </w:rPr>
              <w:t>1</w:t>
            </w:r>
          </w:p>
        </w:tc>
        <w:tc>
          <w:tcPr>
            <w:tcW w:w="3552" w:type="dxa"/>
            <w:vAlign w:val="center"/>
          </w:tcPr>
          <w:p w:rsidR="00692E39" w:rsidRDefault="00692E39">
            <w:pPr>
              <w:pStyle w:val="afb"/>
              <w:rPr>
                <w:rFonts w:ascii="宋体" w:hAnsi="宋体" w:cs="宋体"/>
                <w:szCs w:val="24"/>
              </w:rPr>
            </w:pPr>
          </w:p>
        </w:tc>
        <w:tc>
          <w:tcPr>
            <w:tcW w:w="4409" w:type="dxa"/>
          </w:tcPr>
          <w:p w:rsidR="00692E39" w:rsidRDefault="00692E39">
            <w:pPr>
              <w:ind w:leftChars="-135" w:left="-283" w:firstLine="420"/>
              <w:jc w:val="center"/>
              <w:rPr>
                <w:rFonts w:ascii="宋体" w:hAnsi="宋体" w:cs="宋体"/>
                <w:sz w:val="24"/>
              </w:rPr>
            </w:pPr>
          </w:p>
        </w:tc>
        <w:tc>
          <w:tcPr>
            <w:tcW w:w="1255" w:type="dxa"/>
          </w:tcPr>
          <w:p w:rsidR="00692E39" w:rsidRDefault="00692E39">
            <w:pPr>
              <w:ind w:leftChars="-135" w:left="-283" w:firstLine="420"/>
              <w:jc w:val="center"/>
              <w:rPr>
                <w:rFonts w:ascii="宋体" w:hAnsi="宋体" w:cs="宋体"/>
                <w:sz w:val="24"/>
              </w:rPr>
            </w:pPr>
          </w:p>
        </w:tc>
      </w:tr>
      <w:tr w:rsidR="00692E39">
        <w:trPr>
          <w:trHeight w:val="575"/>
          <w:jc w:val="center"/>
        </w:trPr>
        <w:tc>
          <w:tcPr>
            <w:tcW w:w="822" w:type="dxa"/>
            <w:vAlign w:val="center"/>
          </w:tcPr>
          <w:p w:rsidR="00692E39" w:rsidRDefault="00566468">
            <w:pPr>
              <w:ind w:leftChars="-135" w:left="-283" w:firstLine="420"/>
              <w:rPr>
                <w:rFonts w:ascii="宋体" w:hAnsi="宋体" w:cs="宋体"/>
                <w:sz w:val="24"/>
              </w:rPr>
            </w:pPr>
            <w:r>
              <w:rPr>
                <w:rFonts w:ascii="宋体" w:hAnsi="宋体" w:cs="宋体" w:hint="eastAsia"/>
                <w:sz w:val="24"/>
              </w:rPr>
              <w:t>2</w:t>
            </w:r>
          </w:p>
        </w:tc>
        <w:tc>
          <w:tcPr>
            <w:tcW w:w="3552" w:type="dxa"/>
            <w:vAlign w:val="center"/>
          </w:tcPr>
          <w:p w:rsidR="00692E39" w:rsidRDefault="00692E39">
            <w:pPr>
              <w:ind w:leftChars="-135" w:left="-283" w:firstLine="420"/>
              <w:rPr>
                <w:rFonts w:ascii="宋体" w:hAnsi="宋体" w:cs="宋体"/>
                <w:sz w:val="24"/>
              </w:rPr>
            </w:pPr>
          </w:p>
        </w:tc>
        <w:tc>
          <w:tcPr>
            <w:tcW w:w="4409" w:type="dxa"/>
          </w:tcPr>
          <w:p w:rsidR="00692E39" w:rsidRDefault="00692E39">
            <w:pPr>
              <w:ind w:leftChars="-135" w:left="-283" w:firstLine="420"/>
              <w:jc w:val="center"/>
              <w:rPr>
                <w:rFonts w:ascii="宋体" w:hAnsi="宋体" w:cs="宋体"/>
                <w:sz w:val="24"/>
              </w:rPr>
            </w:pPr>
          </w:p>
        </w:tc>
        <w:tc>
          <w:tcPr>
            <w:tcW w:w="1255" w:type="dxa"/>
          </w:tcPr>
          <w:p w:rsidR="00692E39" w:rsidRDefault="00692E39">
            <w:pPr>
              <w:ind w:leftChars="-135" w:left="-283" w:firstLine="420"/>
              <w:jc w:val="center"/>
              <w:rPr>
                <w:rFonts w:ascii="宋体" w:hAnsi="宋体" w:cs="宋体"/>
                <w:sz w:val="24"/>
              </w:rPr>
            </w:pPr>
          </w:p>
        </w:tc>
      </w:tr>
      <w:tr w:rsidR="00692E39">
        <w:trPr>
          <w:trHeight w:val="575"/>
          <w:jc w:val="center"/>
        </w:trPr>
        <w:tc>
          <w:tcPr>
            <w:tcW w:w="822" w:type="dxa"/>
            <w:vAlign w:val="center"/>
          </w:tcPr>
          <w:p w:rsidR="00692E39" w:rsidRDefault="00566468">
            <w:pPr>
              <w:ind w:leftChars="-135" w:left="-283" w:firstLine="420"/>
              <w:rPr>
                <w:rFonts w:ascii="宋体" w:hAnsi="宋体" w:cs="宋体"/>
                <w:sz w:val="24"/>
              </w:rPr>
            </w:pPr>
            <w:r>
              <w:rPr>
                <w:rFonts w:ascii="宋体" w:hAnsi="宋体" w:cs="宋体" w:hint="eastAsia"/>
                <w:sz w:val="24"/>
              </w:rPr>
              <w:t>3</w:t>
            </w:r>
          </w:p>
        </w:tc>
        <w:tc>
          <w:tcPr>
            <w:tcW w:w="3552" w:type="dxa"/>
            <w:vAlign w:val="center"/>
          </w:tcPr>
          <w:p w:rsidR="00692E39" w:rsidRDefault="00692E39">
            <w:pPr>
              <w:ind w:leftChars="-135" w:left="-283" w:firstLine="420"/>
              <w:rPr>
                <w:rFonts w:ascii="宋体" w:hAnsi="宋体" w:cs="宋体"/>
                <w:sz w:val="24"/>
              </w:rPr>
            </w:pPr>
          </w:p>
        </w:tc>
        <w:tc>
          <w:tcPr>
            <w:tcW w:w="4409" w:type="dxa"/>
          </w:tcPr>
          <w:p w:rsidR="00692E39" w:rsidRDefault="00692E39">
            <w:pPr>
              <w:ind w:leftChars="-135" w:left="-283" w:firstLine="420"/>
              <w:jc w:val="center"/>
              <w:rPr>
                <w:rFonts w:ascii="宋体" w:hAnsi="宋体" w:cs="宋体"/>
                <w:sz w:val="24"/>
              </w:rPr>
            </w:pPr>
          </w:p>
        </w:tc>
        <w:tc>
          <w:tcPr>
            <w:tcW w:w="1255" w:type="dxa"/>
          </w:tcPr>
          <w:p w:rsidR="00692E39" w:rsidRDefault="00692E39">
            <w:pPr>
              <w:ind w:leftChars="-135" w:left="-283" w:firstLine="420"/>
              <w:jc w:val="center"/>
              <w:rPr>
                <w:rFonts w:ascii="宋体" w:hAnsi="宋体" w:cs="宋体"/>
                <w:sz w:val="24"/>
              </w:rPr>
            </w:pPr>
          </w:p>
        </w:tc>
      </w:tr>
      <w:tr w:rsidR="00692E39">
        <w:trPr>
          <w:trHeight w:val="575"/>
          <w:jc w:val="center"/>
        </w:trPr>
        <w:tc>
          <w:tcPr>
            <w:tcW w:w="822" w:type="dxa"/>
            <w:vAlign w:val="center"/>
          </w:tcPr>
          <w:p w:rsidR="00692E39" w:rsidRDefault="00566468">
            <w:pPr>
              <w:ind w:leftChars="-135" w:left="-283" w:firstLine="420"/>
              <w:rPr>
                <w:rFonts w:ascii="宋体" w:hAnsi="宋体" w:cs="宋体"/>
                <w:sz w:val="24"/>
              </w:rPr>
            </w:pPr>
            <w:r>
              <w:rPr>
                <w:rFonts w:ascii="宋体" w:hAnsi="宋体" w:cs="宋体" w:hint="eastAsia"/>
                <w:sz w:val="24"/>
              </w:rPr>
              <w:t>4</w:t>
            </w:r>
          </w:p>
        </w:tc>
        <w:tc>
          <w:tcPr>
            <w:tcW w:w="3552" w:type="dxa"/>
            <w:vAlign w:val="center"/>
          </w:tcPr>
          <w:p w:rsidR="00692E39" w:rsidRDefault="00692E39">
            <w:pPr>
              <w:ind w:leftChars="-135" w:left="-283" w:firstLine="420"/>
              <w:rPr>
                <w:rFonts w:ascii="宋体" w:hAnsi="宋体" w:cs="宋体"/>
                <w:sz w:val="24"/>
              </w:rPr>
            </w:pPr>
          </w:p>
        </w:tc>
        <w:tc>
          <w:tcPr>
            <w:tcW w:w="4409" w:type="dxa"/>
          </w:tcPr>
          <w:p w:rsidR="00692E39" w:rsidRDefault="00692E39">
            <w:pPr>
              <w:ind w:leftChars="-135" w:left="-283" w:firstLine="420"/>
              <w:jc w:val="center"/>
              <w:rPr>
                <w:rFonts w:ascii="宋体" w:hAnsi="宋体" w:cs="宋体"/>
                <w:sz w:val="24"/>
              </w:rPr>
            </w:pPr>
          </w:p>
        </w:tc>
        <w:tc>
          <w:tcPr>
            <w:tcW w:w="1255" w:type="dxa"/>
          </w:tcPr>
          <w:p w:rsidR="00692E39" w:rsidRDefault="00692E39">
            <w:pPr>
              <w:ind w:leftChars="-135" w:left="-283" w:firstLine="420"/>
              <w:jc w:val="center"/>
              <w:rPr>
                <w:rFonts w:ascii="宋体" w:hAnsi="宋体" w:cs="宋体"/>
                <w:sz w:val="24"/>
              </w:rPr>
            </w:pPr>
          </w:p>
        </w:tc>
      </w:tr>
      <w:tr w:rsidR="00692E39">
        <w:trPr>
          <w:trHeight w:val="575"/>
          <w:jc w:val="center"/>
        </w:trPr>
        <w:tc>
          <w:tcPr>
            <w:tcW w:w="822" w:type="dxa"/>
            <w:vAlign w:val="center"/>
          </w:tcPr>
          <w:p w:rsidR="00692E39" w:rsidRDefault="00566468">
            <w:pPr>
              <w:ind w:leftChars="-135" w:left="-283" w:firstLine="420"/>
              <w:rPr>
                <w:rFonts w:ascii="宋体" w:hAnsi="宋体" w:cs="宋体"/>
                <w:sz w:val="24"/>
              </w:rPr>
            </w:pPr>
            <w:r>
              <w:rPr>
                <w:rFonts w:ascii="宋体" w:hAnsi="宋体" w:cs="宋体" w:hint="eastAsia"/>
                <w:sz w:val="24"/>
              </w:rPr>
              <w:t>5</w:t>
            </w:r>
          </w:p>
        </w:tc>
        <w:tc>
          <w:tcPr>
            <w:tcW w:w="3552" w:type="dxa"/>
            <w:vAlign w:val="center"/>
          </w:tcPr>
          <w:p w:rsidR="00692E39" w:rsidRDefault="00692E39">
            <w:pPr>
              <w:ind w:leftChars="-135" w:left="-283" w:firstLine="420"/>
              <w:rPr>
                <w:rFonts w:ascii="宋体" w:hAnsi="宋体" w:cs="宋体"/>
                <w:sz w:val="24"/>
              </w:rPr>
            </w:pPr>
          </w:p>
        </w:tc>
        <w:tc>
          <w:tcPr>
            <w:tcW w:w="4409" w:type="dxa"/>
          </w:tcPr>
          <w:p w:rsidR="00692E39" w:rsidRDefault="00692E39">
            <w:pPr>
              <w:ind w:leftChars="-135" w:left="-283" w:firstLine="420"/>
              <w:jc w:val="center"/>
              <w:rPr>
                <w:rFonts w:ascii="宋体" w:hAnsi="宋体" w:cs="宋体"/>
                <w:sz w:val="24"/>
              </w:rPr>
            </w:pPr>
          </w:p>
        </w:tc>
        <w:tc>
          <w:tcPr>
            <w:tcW w:w="1255" w:type="dxa"/>
          </w:tcPr>
          <w:p w:rsidR="00692E39" w:rsidRDefault="00692E39">
            <w:pPr>
              <w:ind w:leftChars="-135" w:left="-283" w:firstLine="420"/>
              <w:jc w:val="center"/>
              <w:rPr>
                <w:rFonts w:ascii="宋体" w:hAnsi="宋体" w:cs="宋体"/>
                <w:sz w:val="24"/>
              </w:rPr>
            </w:pPr>
          </w:p>
        </w:tc>
      </w:tr>
      <w:tr w:rsidR="00692E39">
        <w:trPr>
          <w:trHeight w:val="575"/>
          <w:jc w:val="center"/>
        </w:trPr>
        <w:tc>
          <w:tcPr>
            <w:tcW w:w="822" w:type="dxa"/>
            <w:vAlign w:val="center"/>
          </w:tcPr>
          <w:p w:rsidR="00692E39" w:rsidRDefault="00566468">
            <w:pPr>
              <w:ind w:leftChars="-135" w:left="-283" w:firstLine="420"/>
              <w:rPr>
                <w:rFonts w:ascii="宋体" w:hAnsi="宋体" w:cs="宋体"/>
                <w:sz w:val="24"/>
              </w:rPr>
            </w:pPr>
            <w:r>
              <w:rPr>
                <w:rFonts w:ascii="宋体" w:hAnsi="宋体" w:cs="宋体" w:hint="eastAsia"/>
                <w:sz w:val="24"/>
              </w:rPr>
              <w:t>6</w:t>
            </w:r>
          </w:p>
        </w:tc>
        <w:tc>
          <w:tcPr>
            <w:tcW w:w="3552" w:type="dxa"/>
            <w:vAlign w:val="center"/>
          </w:tcPr>
          <w:p w:rsidR="00692E39" w:rsidRDefault="00692E39">
            <w:pPr>
              <w:ind w:leftChars="-135" w:left="-283" w:firstLine="420"/>
              <w:rPr>
                <w:rFonts w:ascii="宋体" w:hAnsi="宋体" w:cs="宋体"/>
                <w:sz w:val="24"/>
              </w:rPr>
            </w:pPr>
          </w:p>
        </w:tc>
        <w:tc>
          <w:tcPr>
            <w:tcW w:w="4409" w:type="dxa"/>
          </w:tcPr>
          <w:p w:rsidR="00692E39" w:rsidRDefault="00692E39">
            <w:pPr>
              <w:ind w:leftChars="-135" w:left="-283" w:firstLine="420"/>
              <w:jc w:val="center"/>
              <w:rPr>
                <w:rFonts w:ascii="宋体" w:hAnsi="宋体" w:cs="宋体"/>
                <w:sz w:val="24"/>
              </w:rPr>
            </w:pPr>
          </w:p>
        </w:tc>
        <w:tc>
          <w:tcPr>
            <w:tcW w:w="1255" w:type="dxa"/>
          </w:tcPr>
          <w:p w:rsidR="00692E39" w:rsidRDefault="00692E39">
            <w:pPr>
              <w:ind w:leftChars="-135" w:left="-283" w:firstLine="420"/>
              <w:jc w:val="center"/>
              <w:rPr>
                <w:rFonts w:ascii="宋体" w:hAnsi="宋体" w:cs="宋体"/>
                <w:sz w:val="24"/>
              </w:rPr>
            </w:pPr>
          </w:p>
        </w:tc>
      </w:tr>
      <w:tr w:rsidR="00692E39">
        <w:trPr>
          <w:trHeight w:val="575"/>
          <w:jc w:val="center"/>
        </w:trPr>
        <w:tc>
          <w:tcPr>
            <w:tcW w:w="822" w:type="dxa"/>
            <w:vAlign w:val="center"/>
          </w:tcPr>
          <w:p w:rsidR="00692E39" w:rsidRDefault="00566468">
            <w:pPr>
              <w:ind w:leftChars="-135" w:left="-283" w:firstLine="420"/>
              <w:rPr>
                <w:rFonts w:ascii="宋体" w:hAnsi="宋体" w:cs="宋体"/>
                <w:sz w:val="24"/>
              </w:rPr>
            </w:pPr>
            <w:r>
              <w:rPr>
                <w:rFonts w:ascii="宋体" w:hAnsi="宋体" w:cs="宋体" w:hint="eastAsia"/>
                <w:sz w:val="24"/>
              </w:rPr>
              <w:t>7</w:t>
            </w:r>
          </w:p>
        </w:tc>
        <w:tc>
          <w:tcPr>
            <w:tcW w:w="3552" w:type="dxa"/>
            <w:vAlign w:val="center"/>
          </w:tcPr>
          <w:p w:rsidR="00692E39" w:rsidRDefault="00692E39">
            <w:pPr>
              <w:ind w:leftChars="-135" w:left="-283" w:firstLine="420"/>
              <w:rPr>
                <w:rFonts w:ascii="宋体" w:hAnsi="宋体" w:cs="宋体"/>
                <w:sz w:val="24"/>
              </w:rPr>
            </w:pPr>
          </w:p>
        </w:tc>
        <w:tc>
          <w:tcPr>
            <w:tcW w:w="4409" w:type="dxa"/>
          </w:tcPr>
          <w:p w:rsidR="00692E39" w:rsidRDefault="00692E39">
            <w:pPr>
              <w:ind w:leftChars="-135" w:left="-283" w:firstLine="420"/>
              <w:jc w:val="center"/>
              <w:rPr>
                <w:rFonts w:ascii="宋体" w:hAnsi="宋体" w:cs="宋体"/>
                <w:sz w:val="24"/>
              </w:rPr>
            </w:pPr>
          </w:p>
        </w:tc>
        <w:tc>
          <w:tcPr>
            <w:tcW w:w="1255" w:type="dxa"/>
          </w:tcPr>
          <w:p w:rsidR="00692E39" w:rsidRDefault="00692E39">
            <w:pPr>
              <w:ind w:leftChars="-135" w:left="-283" w:firstLine="420"/>
              <w:jc w:val="center"/>
              <w:rPr>
                <w:rFonts w:ascii="宋体" w:hAnsi="宋体" w:cs="宋体"/>
                <w:sz w:val="24"/>
              </w:rPr>
            </w:pPr>
          </w:p>
        </w:tc>
      </w:tr>
      <w:tr w:rsidR="00692E39">
        <w:trPr>
          <w:trHeight w:val="616"/>
          <w:jc w:val="center"/>
        </w:trPr>
        <w:tc>
          <w:tcPr>
            <w:tcW w:w="822" w:type="dxa"/>
          </w:tcPr>
          <w:p w:rsidR="00692E39" w:rsidRDefault="00566468">
            <w:pPr>
              <w:ind w:leftChars="-135" w:left="-283" w:firstLine="420"/>
              <w:rPr>
                <w:rFonts w:ascii="宋体" w:hAnsi="宋体" w:cs="宋体"/>
                <w:sz w:val="24"/>
              </w:rPr>
            </w:pPr>
            <w:r>
              <w:rPr>
                <w:rFonts w:ascii="宋体" w:hAnsi="宋体" w:cs="宋体" w:hint="eastAsia"/>
                <w:sz w:val="24"/>
              </w:rPr>
              <w:t>…</w:t>
            </w:r>
          </w:p>
        </w:tc>
        <w:tc>
          <w:tcPr>
            <w:tcW w:w="3552" w:type="dxa"/>
          </w:tcPr>
          <w:p w:rsidR="00692E39" w:rsidRDefault="00692E39">
            <w:pPr>
              <w:pStyle w:val="afb"/>
              <w:ind w:firstLineChars="100" w:firstLine="240"/>
              <w:rPr>
                <w:rFonts w:ascii="宋体" w:hAnsi="宋体" w:cs="宋体"/>
                <w:bCs w:val="0"/>
                <w:spacing w:val="0"/>
                <w:kern w:val="2"/>
                <w:szCs w:val="24"/>
              </w:rPr>
            </w:pPr>
          </w:p>
        </w:tc>
        <w:tc>
          <w:tcPr>
            <w:tcW w:w="4409" w:type="dxa"/>
          </w:tcPr>
          <w:p w:rsidR="00692E39" w:rsidRDefault="00692E39">
            <w:pPr>
              <w:ind w:leftChars="-135" w:left="-283" w:firstLine="420"/>
              <w:jc w:val="center"/>
              <w:rPr>
                <w:rFonts w:ascii="宋体" w:hAnsi="宋体" w:cs="宋体"/>
                <w:sz w:val="24"/>
              </w:rPr>
            </w:pPr>
          </w:p>
        </w:tc>
        <w:tc>
          <w:tcPr>
            <w:tcW w:w="1255" w:type="dxa"/>
          </w:tcPr>
          <w:p w:rsidR="00692E39" w:rsidRDefault="00692E39">
            <w:pPr>
              <w:ind w:leftChars="-135" w:left="-283" w:firstLine="420"/>
              <w:jc w:val="center"/>
              <w:rPr>
                <w:rFonts w:ascii="宋体" w:hAnsi="宋体" w:cs="宋体"/>
                <w:sz w:val="24"/>
              </w:rPr>
            </w:pPr>
          </w:p>
        </w:tc>
      </w:tr>
    </w:tbl>
    <w:p w:rsidR="00692E39" w:rsidRDefault="00566468">
      <w:pPr>
        <w:spacing w:line="360" w:lineRule="exact"/>
        <w:rPr>
          <w:rFonts w:ascii="宋体" w:hAnsi="宋体" w:cs="宋体"/>
          <w:sz w:val="24"/>
        </w:rPr>
      </w:pPr>
      <w:r>
        <w:rPr>
          <w:rFonts w:ascii="宋体" w:hAnsi="宋体" w:cs="宋体" w:hint="eastAsia"/>
          <w:sz w:val="24"/>
        </w:rPr>
        <w:t>注：（1）投标人的投标文件不允许负偏离招标文件的商务、技术要求，但正偏离的除外。</w:t>
      </w:r>
    </w:p>
    <w:p w:rsidR="00692E39" w:rsidRDefault="00566468">
      <w:pPr>
        <w:spacing w:line="360" w:lineRule="exact"/>
        <w:rPr>
          <w:rFonts w:ascii="宋体" w:hAnsi="宋体" w:cs="宋体"/>
          <w:sz w:val="24"/>
        </w:rPr>
      </w:pPr>
      <w:r>
        <w:rPr>
          <w:rFonts w:ascii="宋体" w:hAnsi="宋体" w:cs="宋体" w:hint="eastAsia"/>
          <w:sz w:val="24"/>
        </w:rPr>
        <w:t>（2）以上表格如为空白或注明“全部响应”，则表示无偏离，即投标人完全满足招标文件的商务、技术条款。</w:t>
      </w:r>
    </w:p>
    <w:p w:rsidR="00692E39" w:rsidRDefault="00566468">
      <w:pPr>
        <w:spacing w:line="360" w:lineRule="exact"/>
        <w:rPr>
          <w:rFonts w:ascii="宋体" w:hAnsi="宋体" w:cs="宋体"/>
          <w:sz w:val="24"/>
        </w:rPr>
      </w:pPr>
      <w:r>
        <w:rPr>
          <w:rFonts w:ascii="宋体" w:hAnsi="宋体" w:cs="宋体" w:hint="eastAsia"/>
          <w:sz w:val="24"/>
        </w:rPr>
        <w:t>（3）针对招标人商务技术要求中未完全明确提供的需求功能，投标人应建议并描述任何变通方案或同等的替代方案，以支持商务技术书中未完全明确提供的需求功能。如果由于任何原因未给出回复，则应提供解释。</w:t>
      </w:r>
    </w:p>
    <w:p w:rsidR="00692E39" w:rsidRDefault="00692E39">
      <w:pPr>
        <w:rPr>
          <w:rFonts w:ascii="宋体" w:hAnsi="宋体" w:cs="宋体"/>
        </w:rPr>
      </w:pPr>
    </w:p>
    <w:p w:rsidR="00692E39" w:rsidRDefault="00692E39">
      <w:pPr>
        <w:pStyle w:val="a0"/>
        <w:rPr>
          <w:rFonts w:ascii="宋体" w:hAnsi="宋体" w:cs="宋体"/>
        </w:rPr>
      </w:pPr>
    </w:p>
    <w:p w:rsidR="00692E39" w:rsidRDefault="00566468">
      <w:pPr>
        <w:spacing w:line="360" w:lineRule="auto"/>
        <w:ind w:firstLineChars="200" w:firstLine="482"/>
        <w:rPr>
          <w:rFonts w:ascii="宋体" w:hAnsi="宋体" w:cs="宋体"/>
          <w:sz w:val="24"/>
        </w:rPr>
      </w:pPr>
      <w:r>
        <w:rPr>
          <w:rFonts w:ascii="宋体" w:hAnsi="宋体" w:cs="宋体" w:hint="eastAsia"/>
          <w:b/>
          <w:bCs/>
          <w:sz w:val="24"/>
        </w:rPr>
        <w:t>投标人保证</w:t>
      </w:r>
      <w:r>
        <w:rPr>
          <w:rFonts w:ascii="宋体" w:hAnsi="宋体" w:cs="宋体" w:hint="eastAsia"/>
          <w:sz w:val="24"/>
        </w:rPr>
        <w:t>：除商务和技术偏差表列出的偏差外，投标人响应招标文件的全部要求。对于投标人提出的但未在投标偏表列明的偏差部分或者此表空白未填写，招标人将视为投标人未提出该偏差，视同接受招标文件的要求。</w:t>
      </w:r>
    </w:p>
    <w:p w:rsidR="00692E39" w:rsidRDefault="00692E39">
      <w:pPr>
        <w:pStyle w:val="22"/>
        <w:rPr>
          <w:rFonts w:ascii="宋体" w:hAnsi="宋体" w:cs="宋体"/>
        </w:rPr>
      </w:pPr>
    </w:p>
    <w:p w:rsidR="00692E39" w:rsidRDefault="00566468">
      <w:pPr>
        <w:pStyle w:val="a6"/>
        <w:snapToGrid w:val="0"/>
        <w:spacing w:line="360" w:lineRule="auto"/>
        <w:rPr>
          <w:rFonts w:ascii="宋体" w:hAnsi="宋体" w:cs="宋体"/>
          <w:sz w:val="24"/>
          <w:szCs w:val="24"/>
        </w:rPr>
      </w:pPr>
      <w:r>
        <w:rPr>
          <w:rFonts w:ascii="宋体" w:hAnsi="宋体" w:cs="宋体" w:hint="eastAsia"/>
          <w:sz w:val="24"/>
          <w:szCs w:val="24"/>
        </w:rPr>
        <w:t>投标人名称（盖单位公章）：</w:t>
      </w:r>
    </w:p>
    <w:p w:rsidR="00692E39" w:rsidRDefault="00566468">
      <w:pPr>
        <w:pStyle w:val="a6"/>
        <w:snapToGrid w:val="0"/>
        <w:spacing w:line="360" w:lineRule="auto"/>
        <w:rPr>
          <w:rFonts w:ascii="宋体" w:hAnsi="宋体" w:cs="宋体"/>
          <w:sz w:val="24"/>
          <w:szCs w:val="24"/>
        </w:rPr>
        <w:sectPr w:rsidR="00692E39">
          <w:pgSz w:w="12240" w:h="15840"/>
          <w:pgMar w:top="1440" w:right="1080" w:bottom="1440" w:left="1080" w:header="0" w:footer="921" w:gutter="0"/>
          <w:cols w:space="720"/>
        </w:sectPr>
      </w:pPr>
      <w:r>
        <w:rPr>
          <w:rFonts w:ascii="宋体" w:hAnsi="宋体" w:cs="宋体" w:hint="eastAsia"/>
          <w:sz w:val="24"/>
          <w:szCs w:val="24"/>
        </w:rPr>
        <w:t>日期：  年   月   日</w:t>
      </w:r>
    </w:p>
    <w:p w:rsidR="00692E39" w:rsidRDefault="00566468" w:rsidP="00E1796F">
      <w:pPr>
        <w:pStyle w:val="2"/>
        <w:numPr>
          <w:ilvl w:val="0"/>
          <w:numId w:val="44"/>
        </w:numPr>
        <w:snapToGrid w:val="0"/>
        <w:spacing w:afterLines="150" w:line="525" w:lineRule="exact"/>
        <w:ind w:right="295" w:firstLine="0"/>
        <w:jc w:val="center"/>
        <w:rPr>
          <w:rFonts w:ascii="宋体" w:eastAsia="宋体" w:hAnsi="宋体" w:cs="宋体"/>
        </w:rPr>
      </w:pPr>
      <w:r>
        <w:rPr>
          <w:rFonts w:ascii="宋体" w:eastAsia="宋体" w:hAnsi="宋体" w:cs="宋体" w:hint="eastAsia"/>
        </w:rPr>
        <w:lastRenderedPageBreak/>
        <w:t>资格审查资料</w:t>
      </w:r>
    </w:p>
    <w:p w:rsidR="00692E39" w:rsidRDefault="00566468">
      <w:pPr>
        <w:numPr>
          <w:ilvl w:val="0"/>
          <w:numId w:val="45"/>
        </w:numPr>
        <w:autoSpaceDE w:val="0"/>
        <w:autoSpaceDN w:val="0"/>
        <w:adjustRightInd w:val="0"/>
        <w:spacing w:line="360" w:lineRule="auto"/>
        <w:ind w:firstLine="0"/>
        <w:jc w:val="left"/>
        <w:rPr>
          <w:rFonts w:ascii="宋体" w:hAnsi="宋体" w:cs="宋体"/>
          <w:b/>
          <w:bCs/>
          <w:kern w:val="0"/>
          <w:position w:val="-4"/>
          <w:sz w:val="28"/>
          <w:szCs w:val="28"/>
        </w:rPr>
      </w:pPr>
      <w:r>
        <w:rPr>
          <w:rFonts w:ascii="宋体" w:hAnsi="宋体" w:cs="宋体" w:hint="eastAsia"/>
          <w:b/>
          <w:bCs/>
          <w:kern w:val="0"/>
          <w:position w:val="-4"/>
          <w:sz w:val="28"/>
          <w:szCs w:val="28"/>
        </w:rPr>
        <w:t>资格审查自查表</w:t>
      </w:r>
    </w:p>
    <w:p w:rsidR="00692E39" w:rsidRDefault="00566468">
      <w:pPr>
        <w:spacing w:line="360" w:lineRule="auto"/>
        <w:rPr>
          <w:rFonts w:ascii="宋体" w:hAnsi="宋体" w:cs="宋体"/>
        </w:rPr>
      </w:pPr>
      <w:r>
        <w:rPr>
          <w:rFonts w:ascii="宋体" w:hAnsi="宋体" w:cs="宋体" w:hint="eastAsia"/>
        </w:rPr>
        <w:t>项目名称：</w:t>
      </w:r>
    </w:p>
    <w:p w:rsidR="00692E39" w:rsidRDefault="00692E39">
      <w:pPr>
        <w:pStyle w:val="15"/>
        <w:rPr>
          <w:rFonts w:ascii="宋体" w:hAnsi="宋体" w:cs="宋体"/>
        </w:rPr>
      </w:pP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6633"/>
        <w:gridCol w:w="2429"/>
      </w:tblGrid>
      <w:tr w:rsidR="00692E39">
        <w:trPr>
          <w:trHeight w:val="758"/>
          <w:jc w:val="center"/>
        </w:trPr>
        <w:tc>
          <w:tcPr>
            <w:tcW w:w="976" w:type="dxa"/>
            <w:vAlign w:val="center"/>
          </w:tcPr>
          <w:p w:rsidR="00692E39" w:rsidRDefault="00566468">
            <w:pPr>
              <w:tabs>
                <w:tab w:val="left" w:pos="720"/>
              </w:tabs>
              <w:snapToGrid w:val="0"/>
              <w:spacing w:line="288" w:lineRule="auto"/>
              <w:jc w:val="center"/>
              <w:rPr>
                <w:rFonts w:ascii="宋体" w:hAnsi="宋体" w:cs="宋体"/>
                <w:b/>
                <w:bCs/>
                <w:szCs w:val="21"/>
              </w:rPr>
            </w:pPr>
            <w:r>
              <w:rPr>
                <w:rFonts w:ascii="宋体" w:hAnsi="宋体" w:cs="宋体" w:hint="eastAsia"/>
                <w:b/>
                <w:bCs/>
                <w:szCs w:val="21"/>
              </w:rPr>
              <w:t>序号</w:t>
            </w:r>
          </w:p>
        </w:tc>
        <w:tc>
          <w:tcPr>
            <w:tcW w:w="6633" w:type="dxa"/>
            <w:vAlign w:val="center"/>
          </w:tcPr>
          <w:p w:rsidR="00692E39" w:rsidRDefault="00566468">
            <w:pPr>
              <w:tabs>
                <w:tab w:val="left" w:pos="720"/>
              </w:tabs>
              <w:snapToGrid w:val="0"/>
              <w:spacing w:line="288" w:lineRule="auto"/>
              <w:jc w:val="center"/>
              <w:rPr>
                <w:rFonts w:ascii="宋体" w:hAnsi="宋体" w:cs="宋体"/>
                <w:b/>
                <w:bCs/>
                <w:szCs w:val="21"/>
              </w:rPr>
            </w:pPr>
            <w:r>
              <w:rPr>
                <w:rFonts w:ascii="宋体" w:hAnsi="宋体" w:cs="宋体" w:hint="eastAsia"/>
                <w:b/>
                <w:bCs/>
                <w:szCs w:val="21"/>
              </w:rPr>
              <w:t>审查内容</w:t>
            </w:r>
          </w:p>
        </w:tc>
        <w:tc>
          <w:tcPr>
            <w:tcW w:w="2429" w:type="dxa"/>
            <w:vAlign w:val="center"/>
          </w:tcPr>
          <w:p w:rsidR="00692E39" w:rsidRDefault="00566468">
            <w:pPr>
              <w:tabs>
                <w:tab w:val="left" w:pos="720"/>
              </w:tabs>
              <w:snapToGrid w:val="0"/>
              <w:spacing w:line="288" w:lineRule="auto"/>
              <w:jc w:val="center"/>
              <w:rPr>
                <w:rFonts w:ascii="宋体" w:hAnsi="宋体" w:cs="宋体"/>
                <w:b/>
                <w:bCs/>
                <w:szCs w:val="21"/>
              </w:rPr>
            </w:pPr>
            <w:r>
              <w:rPr>
                <w:rFonts w:ascii="宋体" w:hAnsi="宋体" w:cs="宋体" w:hint="eastAsia"/>
                <w:b/>
                <w:bCs/>
                <w:szCs w:val="21"/>
              </w:rPr>
              <w:t>页码</w:t>
            </w:r>
          </w:p>
        </w:tc>
      </w:tr>
      <w:tr w:rsidR="00692E39">
        <w:trPr>
          <w:trHeight w:val="861"/>
          <w:jc w:val="center"/>
        </w:trPr>
        <w:tc>
          <w:tcPr>
            <w:tcW w:w="976" w:type="dxa"/>
            <w:vAlign w:val="center"/>
          </w:tcPr>
          <w:p w:rsidR="00692E39" w:rsidRDefault="00566468">
            <w:pPr>
              <w:tabs>
                <w:tab w:val="left" w:pos="720"/>
              </w:tabs>
              <w:snapToGrid w:val="0"/>
              <w:spacing w:line="288" w:lineRule="auto"/>
              <w:jc w:val="center"/>
              <w:rPr>
                <w:rFonts w:ascii="宋体" w:hAnsi="宋体" w:cs="宋体"/>
                <w:szCs w:val="21"/>
              </w:rPr>
            </w:pPr>
            <w:r>
              <w:rPr>
                <w:rFonts w:ascii="宋体" w:hAnsi="宋体" w:cs="宋体" w:hint="eastAsia"/>
                <w:szCs w:val="21"/>
              </w:rPr>
              <w:t>1</w:t>
            </w:r>
          </w:p>
        </w:tc>
        <w:tc>
          <w:tcPr>
            <w:tcW w:w="6633" w:type="dxa"/>
            <w:vAlign w:val="center"/>
          </w:tcPr>
          <w:p w:rsidR="00692E39" w:rsidRDefault="00566468">
            <w:pPr>
              <w:spacing w:line="360" w:lineRule="auto"/>
              <w:rPr>
                <w:rFonts w:ascii="宋体" w:hAnsi="宋体" w:cs="宋体"/>
                <w:szCs w:val="21"/>
              </w:rPr>
            </w:pPr>
            <w:r>
              <w:rPr>
                <w:rFonts w:ascii="宋体" w:hAnsi="宋体" w:cs="宋体" w:hint="eastAsia"/>
                <w:szCs w:val="21"/>
              </w:rPr>
              <w:t>投标人必须是在中华人民共和国境内注册的法人或其他组织，有合法经营权【注：</w:t>
            </w:r>
            <w:r>
              <w:rPr>
                <w:rStyle w:val="af8"/>
                <w:rFonts w:ascii="宋体" w:hAnsi="宋体" w:cs="宋体" w:hint="eastAsia"/>
              </w:rPr>
              <w:t>须提交有效的营业执照（或事业法人登记证或社会团体登记证或民办非企业单位登记证等相关证明）副本复印件</w:t>
            </w:r>
            <w:r>
              <w:rPr>
                <w:rFonts w:ascii="宋体" w:hAnsi="宋体" w:cs="宋体" w:hint="eastAsia"/>
                <w:szCs w:val="21"/>
              </w:rPr>
              <w:t>】；</w:t>
            </w:r>
          </w:p>
        </w:tc>
        <w:tc>
          <w:tcPr>
            <w:tcW w:w="2429" w:type="dxa"/>
            <w:vAlign w:val="center"/>
          </w:tcPr>
          <w:p w:rsidR="00692E39" w:rsidRDefault="00566468">
            <w:pPr>
              <w:tabs>
                <w:tab w:val="left" w:pos="720"/>
              </w:tabs>
              <w:snapToGrid w:val="0"/>
              <w:spacing w:line="288" w:lineRule="auto"/>
              <w:jc w:val="center"/>
              <w:rPr>
                <w:rFonts w:ascii="宋体" w:hAnsi="宋体" w:cs="宋体"/>
                <w:szCs w:val="21"/>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r w:rsidR="00692E39">
        <w:trPr>
          <w:trHeight w:val="824"/>
          <w:jc w:val="center"/>
        </w:trPr>
        <w:tc>
          <w:tcPr>
            <w:tcW w:w="976" w:type="dxa"/>
            <w:vAlign w:val="center"/>
          </w:tcPr>
          <w:p w:rsidR="00692E39" w:rsidRDefault="00566468">
            <w:pPr>
              <w:tabs>
                <w:tab w:val="left" w:pos="720"/>
              </w:tabs>
              <w:snapToGrid w:val="0"/>
              <w:spacing w:line="288" w:lineRule="auto"/>
              <w:jc w:val="center"/>
              <w:rPr>
                <w:rFonts w:ascii="宋体" w:hAnsi="宋体" w:cs="宋体"/>
                <w:szCs w:val="21"/>
              </w:rPr>
            </w:pPr>
            <w:r>
              <w:rPr>
                <w:rFonts w:ascii="宋体" w:hAnsi="宋体" w:cs="宋体" w:hint="eastAsia"/>
                <w:szCs w:val="21"/>
              </w:rPr>
              <w:t>2</w:t>
            </w:r>
          </w:p>
        </w:tc>
        <w:tc>
          <w:tcPr>
            <w:tcW w:w="6633" w:type="dxa"/>
            <w:vAlign w:val="center"/>
          </w:tcPr>
          <w:p w:rsidR="00692E39" w:rsidRDefault="00566468">
            <w:pPr>
              <w:snapToGrid w:val="0"/>
              <w:spacing w:line="288" w:lineRule="auto"/>
              <w:rPr>
                <w:rFonts w:ascii="宋体" w:hAnsi="宋体" w:cs="宋体"/>
                <w:szCs w:val="21"/>
              </w:rPr>
            </w:pPr>
            <w:r>
              <w:rPr>
                <w:rFonts w:ascii="宋体" w:hAnsi="宋体" w:cs="宋体" w:hint="eastAsia"/>
                <w:szCs w:val="21"/>
              </w:rPr>
              <w:t>信誉要求：</w:t>
            </w:r>
            <w:r>
              <w:rPr>
                <w:rFonts w:ascii="宋体" w:hAnsi="宋体" w:cs="宋体" w:hint="eastAsia"/>
                <w:kern w:val="0"/>
                <w:szCs w:val="21"/>
              </w:rPr>
              <w:t>投标人未被列入“信用中国”网站(www.creditchina.gov.cn)“失信被执行人”记录名单及“</w:t>
            </w:r>
            <w:r>
              <w:rPr>
                <w:rFonts w:ascii="宋体" w:hAnsi="宋体" w:cs="宋体" w:hint="eastAsia"/>
                <w:szCs w:val="21"/>
              </w:rPr>
              <w:t>国家企业信用信息公示系统</w:t>
            </w:r>
            <w:r>
              <w:rPr>
                <w:rFonts w:ascii="宋体" w:hAnsi="宋体" w:cs="宋体" w:hint="eastAsia"/>
                <w:kern w:val="0"/>
                <w:szCs w:val="21"/>
              </w:rPr>
              <w:t>”网站（</w:t>
            </w:r>
            <w:r>
              <w:rPr>
                <w:rFonts w:ascii="宋体" w:hAnsi="宋体" w:cs="宋体" w:hint="eastAsia"/>
                <w:szCs w:val="21"/>
              </w:rPr>
              <w:t>www.gsxt.gov.cn）</w:t>
            </w:r>
            <w:r>
              <w:rPr>
                <w:rFonts w:ascii="宋体" w:hAnsi="宋体" w:cs="宋体" w:hint="eastAsia"/>
                <w:kern w:val="0"/>
                <w:szCs w:val="21"/>
              </w:rPr>
              <w:t>“</w:t>
            </w:r>
            <w:r>
              <w:rPr>
                <w:rFonts w:ascii="宋体" w:hAnsi="宋体" w:cs="宋体" w:hint="eastAsia"/>
                <w:szCs w:val="21"/>
              </w:rPr>
              <w:t>严重违法失信名单</w:t>
            </w:r>
            <w:r>
              <w:rPr>
                <w:rFonts w:ascii="宋体" w:hAnsi="宋体" w:cs="宋体" w:hint="eastAsia"/>
                <w:kern w:val="0"/>
                <w:szCs w:val="21"/>
              </w:rPr>
              <w:t>”。（以招标代理机构于开标当天在“信用中国”网站（www.creditchina.gov.cn）及“</w:t>
            </w:r>
            <w:r>
              <w:rPr>
                <w:rFonts w:ascii="宋体" w:hAnsi="宋体" w:cs="宋体" w:hint="eastAsia"/>
                <w:szCs w:val="21"/>
              </w:rPr>
              <w:t>国家企业信用信息公示系统</w:t>
            </w:r>
            <w:r>
              <w:rPr>
                <w:rFonts w:ascii="宋体" w:hAnsi="宋体" w:cs="宋体" w:hint="eastAsia"/>
                <w:kern w:val="0"/>
                <w:szCs w:val="21"/>
              </w:rPr>
              <w:t>”网站（</w:t>
            </w:r>
            <w:r>
              <w:rPr>
                <w:rFonts w:ascii="宋体" w:hAnsi="宋体" w:cs="宋体" w:hint="eastAsia"/>
                <w:szCs w:val="21"/>
              </w:rPr>
              <w:t>www.gsxt.gov.cn）</w:t>
            </w:r>
            <w:r>
              <w:rPr>
                <w:rFonts w:ascii="宋体" w:hAnsi="宋体" w:cs="宋体" w:hint="eastAsia"/>
                <w:kern w:val="0"/>
                <w:szCs w:val="21"/>
              </w:rPr>
              <w:t>查询结果为准，如相关失信记录已失效，投标人需提供相关证明资料）。</w:t>
            </w:r>
          </w:p>
        </w:tc>
        <w:tc>
          <w:tcPr>
            <w:tcW w:w="2429" w:type="dxa"/>
            <w:vAlign w:val="center"/>
          </w:tcPr>
          <w:p w:rsidR="00692E39" w:rsidRDefault="00566468">
            <w:pPr>
              <w:tabs>
                <w:tab w:val="left" w:pos="720"/>
              </w:tabs>
              <w:snapToGrid w:val="0"/>
              <w:spacing w:line="288" w:lineRule="auto"/>
              <w:jc w:val="center"/>
              <w:rPr>
                <w:rFonts w:ascii="宋体" w:hAnsi="宋体" w:cs="宋体"/>
                <w:szCs w:val="21"/>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r w:rsidR="00692E39">
        <w:trPr>
          <w:trHeight w:val="824"/>
          <w:jc w:val="center"/>
        </w:trPr>
        <w:tc>
          <w:tcPr>
            <w:tcW w:w="976" w:type="dxa"/>
            <w:vAlign w:val="center"/>
          </w:tcPr>
          <w:p w:rsidR="00692E39" w:rsidRDefault="00566468">
            <w:pPr>
              <w:tabs>
                <w:tab w:val="left" w:pos="720"/>
              </w:tabs>
              <w:snapToGrid w:val="0"/>
              <w:spacing w:line="288" w:lineRule="auto"/>
              <w:jc w:val="center"/>
              <w:rPr>
                <w:rFonts w:ascii="宋体" w:hAnsi="宋体" w:cs="宋体"/>
                <w:szCs w:val="21"/>
              </w:rPr>
            </w:pPr>
            <w:r>
              <w:rPr>
                <w:rFonts w:ascii="宋体" w:hAnsi="宋体" w:cs="宋体" w:hint="eastAsia"/>
                <w:szCs w:val="21"/>
              </w:rPr>
              <w:t>3</w:t>
            </w:r>
          </w:p>
        </w:tc>
        <w:tc>
          <w:tcPr>
            <w:tcW w:w="6633" w:type="dxa"/>
            <w:vAlign w:val="center"/>
          </w:tcPr>
          <w:p w:rsidR="00692E39" w:rsidRDefault="00566468">
            <w:pPr>
              <w:spacing w:line="360" w:lineRule="auto"/>
              <w:rPr>
                <w:rFonts w:ascii="宋体" w:hAnsi="宋体" w:cs="宋体"/>
                <w:szCs w:val="21"/>
              </w:rPr>
            </w:pPr>
            <w:r>
              <w:rPr>
                <w:rFonts w:ascii="宋体" w:hAnsi="宋体" w:cs="宋体" w:hint="eastAsia"/>
                <w:szCs w:val="21"/>
              </w:rPr>
              <w:t>财务要求：近</w:t>
            </w:r>
            <w:proofErr w:type="gramStart"/>
            <w:r>
              <w:rPr>
                <w:rFonts w:ascii="宋体" w:hAnsi="宋体" w:cs="宋体" w:hint="eastAsia"/>
                <w:szCs w:val="21"/>
              </w:rPr>
              <w:t>三</w:t>
            </w:r>
            <w:proofErr w:type="gramEnd"/>
            <w:r>
              <w:rPr>
                <w:rFonts w:ascii="宋体" w:hAnsi="宋体" w:cs="宋体" w:hint="eastAsia"/>
                <w:szCs w:val="21"/>
              </w:rPr>
              <w:t>年度（2022年至2024年）至少</w:t>
            </w:r>
            <w:proofErr w:type="gramStart"/>
            <w:r>
              <w:rPr>
                <w:rFonts w:ascii="宋体" w:hAnsi="宋体" w:cs="宋体" w:hint="eastAsia"/>
                <w:szCs w:val="21"/>
              </w:rPr>
              <w:t>一</w:t>
            </w:r>
            <w:proofErr w:type="gramEnd"/>
            <w:r>
              <w:rPr>
                <w:rFonts w:ascii="宋体" w:hAnsi="宋体" w:cs="宋体" w:hint="eastAsia"/>
                <w:szCs w:val="21"/>
              </w:rPr>
              <w:t>年度的流动比率大于1；近三年（2022年至2024年）的所有者权益均为正值。</w:t>
            </w:r>
          </w:p>
          <w:p w:rsidR="00692E39" w:rsidRDefault="00566468">
            <w:pPr>
              <w:snapToGrid w:val="0"/>
              <w:spacing w:line="288" w:lineRule="auto"/>
              <w:rPr>
                <w:rFonts w:ascii="宋体" w:hAnsi="宋体" w:cs="宋体"/>
                <w:szCs w:val="21"/>
              </w:rPr>
            </w:pPr>
            <w:r>
              <w:rPr>
                <w:rFonts w:ascii="宋体" w:hAnsi="宋体" w:cs="宋体" w:hint="eastAsia"/>
                <w:szCs w:val="21"/>
              </w:rPr>
              <w:t>注：提供经会计师事务所或审计机构审计的财务会计报表关键页复印件。</w:t>
            </w:r>
          </w:p>
        </w:tc>
        <w:tc>
          <w:tcPr>
            <w:tcW w:w="2429" w:type="dxa"/>
            <w:vAlign w:val="center"/>
          </w:tcPr>
          <w:p w:rsidR="00692E39" w:rsidRDefault="00566468">
            <w:pPr>
              <w:tabs>
                <w:tab w:val="left" w:pos="720"/>
              </w:tabs>
              <w:snapToGrid w:val="0"/>
              <w:spacing w:line="288" w:lineRule="auto"/>
              <w:jc w:val="center"/>
              <w:rPr>
                <w:rFonts w:ascii="宋体" w:hAnsi="宋体" w:cs="宋体"/>
                <w:szCs w:val="21"/>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r w:rsidR="00692E39">
        <w:trPr>
          <w:trHeight w:val="799"/>
          <w:jc w:val="center"/>
        </w:trPr>
        <w:tc>
          <w:tcPr>
            <w:tcW w:w="976" w:type="dxa"/>
            <w:vAlign w:val="center"/>
          </w:tcPr>
          <w:p w:rsidR="00692E39" w:rsidRDefault="00566468">
            <w:pPr>
              <w:tabs>
                <w:tab w:val="left" w:pos="720"/>
              </w:tabs>
              <w:snapToGrid w:val="0"/>
              <w:spacing w:line="288" w:lineRule="auto"/>
              <w:jc w:val="center"/>
              <w:rPr>
                <w:rFonts w:ascii="宋体" w:hAnsi="宋体" w:cs="宋体"/>
                <w:szCs w:val="21"/>
              </w:rPr>
            </w:pPr>
            <w:r>
              <w:rPr>
                <w:rFonts w:ascii="宋体" w:hAnsi="宋体" w:cs="宋体" w:hint="eastAsia"/>
                <w:szCs w:val="21"/>
              </w:rPr>
              <w:t>4</w:t>
            </w:r>
          </w:p>
        </w:tc>
        <w:tc>
          <w:tcPr>
            <w:tcW w:w="6633" w:type="dxa"/>
            <w:vAlign w:val="center"/>
          </w:tcPr>
          <w:p w:rsidR="00692E39" w:rsidRDefault="00566468">
            <w:pPr>
              <w:spacing w:line="360" w:lineRule="auto"/>
              <w:rPr>
                <w:rFonts w:ascii="宋体" w:hAnsi="宋体" w:cs="宋体"/>
                <w:szCs w:val="21"/>
              </w:rPr>
            </w:pPr>
            <w:r>
              <w:rPr>
                <w:rFonts w:ascii="宋体" w:hAnsi="宋体" w:cs="宋体" w:hint="eastAsia"/>
                <w:szCs w:val="21"/>
              </w:rPr>
              <w:t>资质要求：</w:t>
            </w:r>
          </w:p>
          <w:p w:rsidR="00692E39" w:rsidRDefault="00566468">
            <w:pPr>
              <w:spacing w:line="360" w:lineRule="auto"/>
              <w:rPr>
                <w:rFonts w:ascii="宋体" w:hAnsi="宋体" w:cs="宋体"/>
                <w:szCs w:val="21"/>
              </w:rPr>
            </w:pPr>
            <w:r>
              <w:rPr>
                <w:rFonts w:ascii="宋体" w:hAnsi="宋体" w:cs="宋体" w:hint="eastAsia"/>
                <w:szCs w:val="21"/>
              </w:rPr>
              <w:t>（1）投标人具有有效的ISO20000信息技术服务管理体系认证证书、ISO27001信息安全管理体系认证证书。【注：提供有效期内的：①认证证书复印件、②在国家认监委网站（网址：http://www.cnca.gov.cn/）对证书的信息查询截图作为评审依据（以http://www.cnca.gov.cn/网站公布为准，供应商可通过网站首页中“互联网+服务—查询服务—认证结果”进行查询），已失效或撤销的视为无效证书，公开信息中无法查询或与公开信息不一致的（如暂停的），供应商必须提供发证机构出具的证明函。相当于ISO20000及ISO27001系列标准的认证证书也符合要求，需提供相关证明文件。】</w:t>
            </w:r>
          </w:p>
          <w:p w:rsidR="00692E39" w:rsidRDefault="00566468">
            <w:pPr>
              <w:spacing w:line="360" w:lineRule="auto"/>
              <w:rPr>
                <w:rFonts w:ascii="宋体" w:hAnsi="宋体" w:cs="宋体"/>
                <w:szCs w:val="21"/>
              </w:rPr>
            </w:pPr>
            <w:r>
              <w:rPr>
                <w:rFonts w:ascii="宋体" w:hAnsi="宋体" w:cs="宋体" w:hint="eastAsia"/>
                <w:szCs w:val="21"/>
              </w:rPr>
              <w:t>（2）投标人须为本项目配备持有以下有效认证之一的项目经理：PMP、PRINCE2、信息系统项目管理师（全国计算机技术与软件专业技术资格考试），且具备8年或以上系统项目管理工作经验【注：须提供相关证</w:t>
            </w:r>
            <w:r>
              <w:rPr>
                <w:rFonts w:ascii="宋体" w:hAnsi="宋体" w:cs="宋体" w:hint="eastAsia"/>
                <w:szCs w:val="21"/>
              </w:rPr>
              <w:lastRenderedPageBreak/>
              <w:t>书复印件及投标人为其缴纳的近6个月内（不含开标时间当月）连续3个月的社保证明复印件，工作经验由投标人单位出具相关证明。】</w:t>
            </w:r>
          </w:p>
        </w:tc>
        <w:tc>
          <w:tcPr>
            <w:tcW w:w="2429" w:type="dxa"/>
            <w:vAlign w:val="center"/>
          </w:tcPr>
          <w:p w:rsidR="00692E39" w:rsidRDefault="00566468">
            <w:pPr>
              <w:tabs>
                <w:tab w:val="left" w:pos="720"/>
              </w:tabs>
              <w:snapToGrid w:val="0"/>
              <w:spacing w:line="288" w:lineRule="auto"/>
              <w:jc w:val="center"/>
              <w:rPr>
                <w:rFonts w:ascii="宋体" w:hAnsi="宋体" w:cs="宋体"/>
                <w:szCs w:val="21"/>
              </w:rPr>
            </w:pPr>
            <w:r>
              <w:rPr>
                <w:rFonts w:ascii="宋体" w:hAnsi="宋体" w:cs="宋体" w:hint="eastAsia"/>
                <w:szCs w:val="21"/>
              </w:rPr>
              <w:lastRenderedPageBreak/>
              <w:t>见投标文件第</w:t>
            </w:r>
            <w:r>
              <w:rPr>
                <w:rFonts w:ascii="宋体" w:hAnsi="宋体" w:cs="宋体" w:hint="eastAsia"/>
                <w:szCs w:val="21"/>
                <w:u w:val="single"/>
              </w:rPr>
              <w:t xml:space="preserve">      </w:t>
            </w:r>
            <w:r>
              <w:rPr>
                <w:rFonts w:ascii="宋体" w:hAnsi="宋体" w:cs="宋体" w:hint="eastAsia"/>
                <w:szCs w:val="21"/>
              </w:rPr>
              <w:t>页</w:t>
            </w:r>
          </w:p>
        </w:tc>
      </w:tr>
      <w:tr w:rsidR="00692E39">
        <w:trPr>
          <w:trHeight w:val="881"/>
          <w:jc w:val="center"/>
        </w:trPr>
        <w:tc>
          <w:tcPr>
            <w:tcW w:w="976" w:type="dxa"/>
            <w:vAlign w:val="center"/>
          </w:tcPr>
          <w:p w:rsidR="00692E39" w:rsidRDefault="00566468">
            <w:pPr>
              <w:tabs>
                <w:tab w:val="left" w:pos="720"/>
              </w:tabs>
              <w:snapToGrid w:val="0"/>
              <w:spacing w:line="288" w:lineRule="auto"/>
              <w:jc w:val="center"/>
              <w:rPr>
                <w:rFonts w:ascii="宋体" w:hAnsi="宋体" w:cs="宋体"/>
                <w:szCs w:val="21"/>
              </w:rPr>
            </w:pPr>
            <w:r>
              <w:rPr>
                <w:rFonts w:ascii="宋体" w:hAnsi="宋体" w:cs="宋体" w:hint="eastAsia"/>
                <w:szCs w:val="21"/>
              </w:rPr>
              <w:lastRenderedPageBreak/>
              <w:t>5</w:t>
            </w:r>
          </w:p>
        </w:tc>
        <w:tc>
          <w:tcPr>
            <w:tcW w:w="6633" w:type="dxa"/>
            <w:vAlign w:val="center"/>
          </w:tcPr>
          <w:p w:rsidR="00692E39" w:rsidRDefault="00566468">
            <w:pPr>
              <w:spacing w:line="360" w:lineRule="auto"/>
              <w:rPr>
                <w:rFonts w:ascii="宋体" w:hAnsi="宋体" w:cs="宋体"/>
                <w:szCs w:val="21"/>
              </w:rPr>
            </w:pPr>
            <w:r>
              <w:rPr>
                <w:rFonts w:ascii="宋体" w:hAnsi="宋体" w:cs="宋体" w:hint="eastAsia"/>
                <w:szCs w:val="21"/>
              </w:rPr>
              <w:t>本项目不接受联合体投标，不接受转包。</w:t>
            </w:r>
          </w:p>
        </w:tc>
        <w:tc>
          <w:tcPr>
            <w:tcW w:w="2429" w:type="dxa"/>
            <w:vAlign w:val="center"/>
          </w:tcPr>
          <w:p w:rsidR="00692E39" w:rsidRDefault="00566468">
            <w:pPr>
              <w:tabs>
                <w:tab w:val="left" w:pos="720"/>
              </w:tabs>
              <w:snapToGrid w:val="0"/>
              <w:spacing w:line="288" w:lineRule="auto"/>
              <w:jc w:val="center"/>
              <w:rPr>
                <w:rFonts w:ascii="宋体" w:hAnsi="宋体" w:cs="宋体"/>
                <w:szCs w:val="21"/>
              </w:rPr>
            </w:pPr>
            <w:r>
              <w:rPr>
                <w:rFonts w:ascii="宋体" w:hAnsi="宋体" w:cs="宋体" w:hint="eastAsia"/>
                <w:szCs w:val="21"/>
              </w:rPr>
              <w:t>见投标文件第</w:t>
            </w:r>
            <w:r>
              <w:rPr>
                <w:rFonts w:ascii="宋体" w:hAnsi="宋体" w:cs="宋体" w:hint="eastAsia"/>
                <w:szCs w:val="21"/>
                <w:u w:val="single"/>
              </w:rPr>
              <w:t xml:space="preserve">      </w:t>
            </w:r>
            <w:r>
              <w:rPr>
                <w:rFonts w:ascii="宋体" w:hAnsi="宋体" w:cs="宋体" w:hint="eastAsia"/>
                <w:szCs w:val="21"/>
              </w:rPr>
              <w:t>页</w:t>
            </w:r>
          </w:p>
        </w:tc>
      </w:tr>
      <w:tr w:rsidR="00692E39">
        <w:trPr>
          <w:trHeight w:val="905"/>
          <w:jc w:val="center"/>
        </w:trPr>
        <w:tc>
          <w:tcPr>
            <w:tcW w:w="976" w:type="dxa"/>
            <w:vAlign w:val="center"/>
          </w:tcPr>
          <w:p w:rsidR="00692E39" w:rsidRDefault="00566468">
            <w:pPr>
              <w:snapToGrid w:val="0"/>
              <w:spacing w:line="288" w:lineRule="auto"/>
              <w:jc w:val="center"/>
              <w:rPr>
                <w:rFonts w:ascii="宋体" w:hAnsi="宋体" w:cs="宋体"/>
              </w:rPr>
            </w:pPr>
            <w:r>
              <w:rPr>
                <w:rFonts w:ascii="宋体" w:hAnsi="宋体" w:cs="宋体" w:hint="eastAsia"/>
              </w:rPr>
              <w:t>6</w:t>
            </w:r>
          </w:p>
        </w:tc>
        <w:tc>
          <w:tcPr>
            <w:tcW w:w="6633" w:type="dxa"/>
            <w:vAlign w:val="center"/>
          </w:tcPr>
          <w:p w:rsidR="00692E39" w:rsidRDefault="00566468">
            <w:pPr>
              <w:snapToGrid w:val="0"/>
              <w:spacing w:line="288" w:lineRule="auto"/>
              <w:jc w:val="left"/>
              <w:rPr>
                <w:rFonts w:ascii="宋体" w:hAnsi="宋体" w:cs="宋体"/>
                <w:kern w:val="0"/>
                <w:szCs w:val="21"/>
              </w:rPr>
            </w:pPr>
            <w:r>
              <w:rPr>
                <w:rFonts w:ascii="宋体" w:hAnsi="宋体" w:cs="宋体" w:hint="eastAsia"/>
                <w:kern w:val="0"/>
                <w:szCs w:val="21"/>
              </w:rPr>
              <w:t>投标人业绩要求：</w:t>
            </w:r>
          </w:p>
          <w:p w:rsidR="00692E39" w:rsidRDefault="00566468">
            <w:pPr>
              <w:spacing w:line="360" w:lineRule="auto"/>
              <w:ind w:firstLineChars="200" w:firstLine="420"/>
              <w:rPr>
                <w:rFonts w:ascii="宋体" w:hAnsi="宋体" w:cs="宋体"/>
              </w:rPr>
            </w:pPr>
            <w:r>
              <w:rPr>
                <w:rFonts w:ascii="宋体" w:hAnsi="宋体" w:cs="宋体" w:hint="eastAsia"/>
              </w:rPr>
              <w:t>2020年1月1日至投标截止之日（以合同签订日期为准），投标人必须具有以下A类或B</w:t>
            </w:r>
            <w:proofErr w:type="gramStart"/>
            <w:r>
              <w:rPr>
                <w:rFonts w:ascii="宋体" w:hAnsi="宋体" w:cs="宋体" w:hint="eastAsia"/>
              </w:rPr>
              <w:t>类业绩</w:t>
            </w:r>
            <w:proofErr w:type="gramEnd"/>
            <w:r>
              <w:rPr>
                <w:rFonts w:ascii="宋体" w:hAnsi="宋体" w:cs="宋体" w:hint="eastAsia"/>
              </w:rPr>
              <w:t>一个：</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A类:“航空货站全流程操作管理系统”项目</w:t>
            </w:r>
          </w:p>
          <w:p w:rsidR="00692E39" w:rsidRDefault="00566468">
            <w:pPr>
              <w:spacing w:line="360" w:lineRule="auto"/>
              <w:ind w:firstLineChars="200" w:firstLine="420"/>
              <w:rPr>
                <w:rFonts w:ascii="宋体" w:hAnsi="宋体" w:cs="宋体"/>
              </w:rPr>
            </w:pPr>
            <w:r>
              <w:rPr>
                <w:rFonts w:ascii="宋体" w:hAnsi="宋体" w:cs="宋体" w:hint="eastAsia"/>
              </w:rPr>
              <w:t>该项目必须于自动化货站内实施，且项目实施的货站所在机场在2020年~2024年中任意一年的货邮吞吐量全国排名前10（</w:t>
            </w:r>
            <w:proofErr w:type="gramStart"/>
            <w:r>
              <w:rPr>
                <w:rFonts w:ascii="宋体" w:hAnsi="宋体" w:cs="宋体" w:hint="eastAsia"/>
                <w:szCs w:val="21"/>
              </w:rPr>
              <w:t>含国内</w:t>
            </w:r>
            <w:proofErr w:type="gramEnd"/>
            <w:r>
              <w:rPr>
                <w:rFonts w:ascii="宋体" w:hAnsi="宋体" w:cs="宋体" w:hint="eastAsia"/>
                <w:szCs w:val="21"/>
              </w:rPr>
              <w:t>和国际货邮吞吐量，</w:t>
            </w:r>
            <w:r>
              <w:rPr>
                <w:rFonts w:ascii="宋体" w:hAnsi="宋体" w:cs="宋体" w:hint="eastAsia"/>
              </w:rPr>
              <w:t>排名数据以中国民航局公布的2020年~2024年度数据为准）。自动化货站定义为货站内有ULD专用存储货架，而当中的ETV（升降式转运车）、提升机等设备在搬运ULD过程中必须为无人操作。该项目系统必须包含以下至少3个功能模块：</w:t>
            </w:r>
          </w:p>
          <w:p w:rsidR="00692E39" w:rsidRDefault="00566468">
            <w:pPr>
              <w:pStyle w:val="afa"/>
              <w:numPr>
                <w:ilvl w:val="0"/>
                <w:numId w:val="11"/>
              </w:numPr>
              <w:spacing w:line="360" w:lineRule="auto"/>
              <w:ind w:left="0" w:firstLineChars="200" w:firstLine="420"/>
            </w:pPr>
            <w:r>
              <w:rPr>
                <w:rFonts w:hint="eastAsia"/>
              </w:rPr>
              <w:t>收发货管理；</w:t>
            </w:r>
          </w:p>
          <w:p w:rsidR="00692E39" w:rsidRDefault="00566468">
            <w:pPr>
              <w:pStyle w:val="afa"/>
              <w:numPr>
                <w:ilvl w:val="0"/>
                <w:numId w:val="11"/>
              </w:numPr>
              <w:spacing w:line="360" w:lineRule="auto"/>
              <w:ind w:left="0" w:firstLineChars="200" w:firstLine="420"/>
              <w:rPr>
                <w:szCs w:val="21"/>
              </w:rPr>
            </w:pPr>
            <w:r>
              <w:rPr>
                <w:rFonts w:hint="eastAsia"/>
                <w:szCs w:val="21"/>
              </w:rPr>
              <w:t>ULD存储管理；</w:t>
            </w:r>
          </w:p>
          <w:p w:rsidR="00692E39" w:rsidRDefault="00566468">
            <w:pPr>
              <w:pStyle w:val="afa"/>
              <w:numPr>
                <w:ilvl w:val="0"/>
                <w:numId w:val="11"/>
              </w:numPr>
              <w:spacing w:line="360" w:lineRule="auto"/>
              <w:ind w:left="0" w:firstLineChars="200" w:firstLine="420"/>
            </w:pPr>
            <w:r>
              <w:rPr>
                <w:rFonts w:hint="eastAsia"/>
              </w:rPr>
              <w:t>对接自动化设备进行ULD搬运操作，自动化设备包含但不限于ETV（升降式转运车）、提升机等；</w:t>
            </w:r>
          </w:p>
          <w:p w:rsidR="00692E39" w:rsidRDefault="00566468">
            <w:pPr>
              <w:pStyle w:val="afa"/>
              <w:numPr>
                <w:ilvl w:val="0"/>
                <w:numId w:val="11"/>
              </w:numPr>
              <w:spacing w:line="360" w:lineRule="auto"/>
              <w:ind w:left="0" w:firstLineChars="200" w:firstLine="420"/>
              <w:rPr>
                <w:szCs w:val="21"/>
              </w:rPr>
            </w:pPr>
            <w:r>
              <w:rPr>
                <w:rFonts w:hint="eastAsia"/>
                <w:szCs w:val="21"/>
              </w:rPr>
              <w:t>对接航空公司系统或货站系统。</w:t>
            </w:r>
          </w:p>
          <w:p w:rsidR="00692E39" w:rsidRDefault="00566468">
            <w:pPr>
              <w:pStyle w:val="afa"/>
              <w:spacing w:line="360" w:lineRule="auto"/>
              <w:ind w:left="0"/>
            </w:pPr>
            <w:r>
              <w:rPr>
                <w:rFonts w:hint="eastAsia"/>
                <w:szCs w:val="21"/>
              </w:rPr>
              <w:t>B类:“码头操作系统（TOS）”项目</w:t>
            </w:r>
          </w:p>
          <w:p w:rsidR="00692E39" w:rsidRDefault="00566468">
            <w:pPr>
              <w:spacing w:line="360" w:lineRule="auto"/>
              <w:ind w:firstLineChars="200" w:firstLine="420"/>
              <w:rPr>
                <w:rFonts w:ascii="宋体" w:hAnsi="宋体" w:cs="宋体"/>
                <w:szCs w:val="21"/>
              </w:rPr>
            </w:pPr>
            <w:r>
              <w:rPr>
                <w:rFonts w:ascii="宋体" w:hAnsi="宋体" w:cs="宋体" w:hint="eastAsia"/>
                <w:szCs w:val="21"/>
              </w:rPr>
              <w:t>该项目必须于自动化集装箱码头内实施，且项目实施的自动化集装箱码头所属港口在2020年至2024年任意一年的集装箱吞吐量全国排名前10（</w:t>
            </w:r>
            <w:proofErr w:type="gramStart"/>
            <w:r>
              <w:rPr>
                <w:rFonts w:ascii="宋体" w:hAnsi="宋体" w:cs="宋体" w:hint="eastAsia"/>
                <w:szCs w:val="21"/>
              </w:rPr>
              <w:t>含国内</w:t>
            </w:r>
            <w:proofErr w:type="gramEnd"/>
            <w:r>
              <w:rPr>
                <w:rFonts w:ascii="宋体" w:hAnsi="宋体" w:cs="宋体" w:hint="eastAsia"/>
                <w:szCs w:val="21"/>
              </w:rPr>
              <w:t>和国际集装箱吞吐量，排名数据以中国交通运输部公布的2020年~2024年度数据为准）。自动化集装箱码头定义为码头船舶装卸、水平运输、堆场装卸等所有或部分主要作业环节的设备按照系统设定的作业流程，实现集装箱装卸和运输的自动或半自动化操作，由调度系统自动下发任务到设备。该项目必须直接调度自动化设备，或者对接自动化设备的控制系统（ECS），自动化设备应包含以下至少2项：</w:t>
            </w:r>
          </w:p>
          <w:p w:rsidR="00692E39" w:rsidRDefault="00566468">
            <w:pPr>
              <w:pStyle w:val="afa"/>
              <w:numPr>
                <w:ilvl w:val="0"/>
                <w:numId w:val="12"/>
              </w:numPr>
              <w:spacing w:line="360" w:lineRule="auto"/>
              <w:ind w:left="0" w:firstLineChars="200" w:firstLine="420"/>
              <w:rPr>
                <w:szCs w:val="21"/>
              </w:rPr>
            </w:pPr>
            <w:r>
              <w:rPr>
                <w:rFonts w:hint="eastAsia"/>
                <w:szCs w:val="21"/>
              </w:rPr>
              <w:t>岸边集装箱起重机（岸桥）；</w:t>
            </w:r>
          </w:p>
          <w:p w:rsidR="00692E39" w:rsidRDefault="00566468">
            <w:pPr>
              <w:pStyle w:val="afa"/>
              <w:numPr>
                <w:ilvl w:val="0"/>
                <w:numId w:val="12"/>
              </w:numPr>
              <w:spacing w:line="360" w:lineRule="auto"/>
              <w:ind w:left="0" w:firstLineChars="200" w:firstLine="420"/>
              <w:rPr>
                <w:szCs w:val="21"/>
              </w:rPr>
            </w:pPr>
            <w:r>
              <w:rPr>
                <w:rFonts w:hint="eastAsia"/>
                <w:szCs w:val="21"/>
              </w:rPr>
              <w:t>智能导引车（IGV）；</w:t>
            </w:r>
          </w:p>
          <w:p w:rsidR="00692E39" w:rsidRDefault="00566468">
            <w:pPr>
              <w:pStyle w:val="afa"/>
              <w:numPr>
                <w:ilvl w:val="0"/>
                <w:numId w:val="12"/>
              </w:numPr>
              <w:spacing w:line="360" w:lineRule="auto"/>
              <w:ind w:left="0" w:firstLineChars="200" w:firstLine="420"/>
              <w:rPr>
                <w:szCs w:val="21"/>
              </w:rPr>
            </w:pPr>
            <w:r>
              <w:rPr>
                <w:rFonts w:hint="eastAsia"/>
                <w:szCs w:val="21"/>
              </w:rPr>
              <w:t>集装箱龙门起重机（场桥）。</w:t>
            </w:r>
          </w:p>
          <w:p w:rsidR="00692E39" w:rsidRDefault="00566468">
            <w:pPr>
              <w:spacing w:line="360" w:lineRule="auto"/>
              <w:rPr>
                <w:rFonts w:ascii="宋体" w:hAnsi="宋体" w:cs="宋体"/>
              </w:rPr>
            </w:pPr>
            <w:r>
              <w:rPr>
                <w:rFonts w:ascii="宋体" w:hAnsi="宋体" w:cs="宋体" w:hint="eastAsia"/>
              </w:rPr>
              <w:lastRenderedPageBreak/>
              <w:t>注：项目名称仅作为参考，以项目实际实现功能内容作为评价标准。投标人须提供合同关键页复印件及对应合同项下任意一张发票扫描件</w:t>
            </w:r>
            <w:r>
              <w:rPr>
                <w:rFonts w:ascii="宋体" w:hAnsi="宋体" w:cs="宋体" w:hint="eastAsia"/>
                <w:kern w:val="0"/>
              </w:rPr>
              <w:t>和收款凭证</w:t>
            </w:r>
            <w:r>
              <w:rPr>
                <w:rFonts w:ascii="宋体" w:hAnsi="宋体" w:hint="eastAsia"/>
              </w:rPr>
              <w:t>扫描件</w:t>
            </w:r>
            <w:r>
              <w:rPr>
                <w:rFonts w:ascii="宋体" w:hAnsi="宋体" w:cs="宋体" w:hint="eastAsia"/>
              </w:rPr>
              <w:t>作为证明材料，并提供“国家税务总局全国增值税发票查验平台”网站（https://inv-veri.chinatax.gov.cn/）的发票查验截图</w:t>
            </w:r>
            <w:r>
              <w:rPr>
                <w:rStyle w:val="af8"/>
                <w:rFonts w:hint="eastAsia"/>
              </w:rPr>
              <w:t>。</w:t>
            </w:r>
            <w:r>
              <w:rPr>
                <w:rFonts w:ascii="宋体" w:hAnsi="宋体" w:cs="宋体" w:hint="eastAsia"/>
              </w:rPr>
              <w:t>合同关键页内容应至少体现投标人的项目参与、合同签订日期、建设内容、功能模块等关键信息，合同中若无法体现上述内容，需提供详细技术协议用于说明。投标人的法人机构发生合法变更或重组或法人名称变更时，还应提供相关部门的合法批件或其他相关证明材料来证明其所附业绩的继承性。</w:t>
            </w:r>
            <w:r>
              <w:rPr>
                <w:rFonts w:ascii="宋体" w:hAnsi="宋体" w:cs="宋体" w:hint="eastAsia"/>
                <w:sz w:val="20"/>
                <w:szCs w:val="20"/>
              </w:rPr>
              <w:t>货邮吞吐量全国排名及</w:t>
            </w:r>
            <w:r>
              <w:rPr>
                <w:rFonts w:ascii="宋体" w:hAnsi="宋体" w:cs="宋体" w:hint="eastAsia"/>
              </w:rPr>
              <w:t>集装箱吞吐量全国排名详见招标公告附件。</w:t>
            </w:r>
          </w:p>
        </w:tc>
        <w:tc>
          <w:tcPr>
            <w:tcW w:w="2429" w:type="dxa"/>
            <w:vAlign w:val="center"/>
          </w:tcPr>
          <w:p w:rsidR="00692E39" w:rsidRDefault="00566468">
            <w:pPr>
              <w:tabs>
                <w:tab w:val="left" w:pos="720"/>
              </w:tabs>
              <w:snapToGrid w:val="0"/>
              <w:spacing w:line="288" w:lineRule="auto"/>
              <w:jc w:val="left"/>
              <w:rPr>
                <w:rFonts w:ascii="宋体" w:hAnsi="宋体" w:cs="宋体"/>
                <w:szCs w:val="21"/>
              </w:rPr>
            </w:pPr>
            <w:r>
              <w:rPr>
                <w:rFonts w:ascii="宋体" w:hAnsi="宋体" w:cs="宋体" w:hint="eastAsia"/>
                <w:szCs w:val="21"/>
              </w:rPr>
              <w:lastRenderedPageBreak/>
              <w:t>见投标文件第</w:t>
            </w:r>
            <w:r>
              <w:rPr>
                <w:rFonts w:ascii="宋体" w:hAnsi="宋体" w:cs="宋体" w:hint="eastAsia"/>
                <w:szCs w:val="21"/>
                <w:u w:val="single"/>
              </w:rPr>
              <w:t xml:space="preserve">      </w:t>
            </w:r>
            <w:r>
              <w:rPr>
                <w:rFonts w:ascii="宋体" w:hAnsi="宋体" w:cs="宋体" w:hint="eastAsia"/>
                <w:szCs w:val="21"/>
              </w:rPr>
              <w:t>页</w:t>
            </w:r>
          </w:p>
        </w:tc>
      </w:tr>
    </w:tbl>
    <w:p w:rsidR="00692E39" w:rsidRDefault="00566468">
      <w:pPr>
        <w:rPr>
          <w:rFonts w:ascii="宋体" w:hAnsi="宋体" w:cs="宋体"/>
          <w:szCs w:val="21"/>
        </w:rPr>
      </w:pPr>
      <w:r>
        <w:rPr>
          <w:rFonts w:ascii="宋体" w:hAnsi="宋体" w:cs="宋体" w:hint="eastAsia"/>
          <w:szCs w:val="21"/>
        </w:rPr>
        <w:lastRenderedPageBreak/>
        <w:t>注：投标人需提供相关证明材料原件清晰</w:t>
      </w:r>
      <w:proofErr w:type="gramStart"/>
      <w:r>
        <w:rPr>
          <w:rFonts w:ascii="宋体" w:hAnsi="宋体" w:cs="宋体" w:hint="eastAsia"/>
          <w:szCs w:val="21"/>
        </w:rPr>
        <w:t>扫描件并加盖</w:t>
      </w:r>
      <w:proofErr w:type="gramEnd"/>
      <w:r>
        <w:rPr>
          <w:rFonts w:ascii="宋体" w:hAnsi="宋体" w:cs="宋体" w:hint="eastAsia"/>
          <w:szCs w:val="21"/>
        </w:rPr>
        <w:t>单位电子印章，并标明页码。</w:t>
      </w:r>
    </w:p>
    <w:p w:rsidR="00692E39" w:rsidRDefault="00566468">
      <w:pPr>
        <w:rPr>
          <w:rFonts w:ascii="宋体" w:hAnsi="宋体" w:cs="宋体"/>
        </w:rPr>
      </w:pPr>
      <w:r>
        <w:rPr>
          <w:rFonts w:ascii="宋体" w:hAnsi="宋体" w:cs="宋体" w:hint="eastAsia"/>
        </w:rPr>
        <w:br w:type="page"/>
      </w:r>
    </w:p>
    <w:p w:rsidR="00692E39" w:rsidRDefault="00566468">
      <w:pPr>
        <w:numPr>
          <w:ilvl w:val="0"/>
          <w:numId w:val="45"/>
        </w:numPr>
        <w:autoSpaceDE w:val="0"/>
        <w:autoSpaceDN w:val="0"/>
        <w:adjustRightInd w:val="0"/>
        <w:spacing w:line="360" w:lineRule="auto"/>
        <w:ind w:firstLine="0"/>
        <w:jc w:val="left"/>
        <w:rPr>
          <w:rFonts w:ascii="宋体" w:hAnsi="宋体" w:cs="宋体"/>
          <w:b/>
          <w:bCs/>
          <w:kern w:val="0"/>
          <w:position w:val="-4"/>
          <w:sz w:val="28"/>
          <w:szCs w:val="28"/>
        </w:rPr>
      </w:pPr>
      <w:bookmarkStart w:id="34" w:name="_Hlk114431774"/>
      <w:r>
        <w:rPr>
          <w:rFonts w:ascii="宋体" w:hAnsi="宋体" w:cs="宋体" w:hint="eastAsia"/>
          <w:b/>
          <w:bCs/>
          <w:kern w:val="0"/>
          <w:position w:val="-4"/>
          <w:sz w:val="28"/>
          <w:szCs w:val="28"/>
        </w:rPr>
        <w:lastRenderedPageBreak/>
        <w:t>基本情况表</w:t>
      </w:r>
    </w:p>
    <w:tbl>
      <w:tblPr>
        <w:tblW w:w="10159" w:type="dxa"/>
        <w:tblInd w:w="-18" w:type="dxa"/>
        <w:tblLayout w:type="fixed"/>
        <w:tblCellMar>
          <w:left w:w="0" w:type="dxa"/>
          <w:right w:w="0" w:type="dxa"/>
        </w:tblCellMar>
        <w:tblLook w:val="04A0"/>
      </w:tblPr>
      <w:tblGrid>
        <w:gridCol w:w="3500"/>
        <w:gridCol w:w="1441"/>
        <w:gridCol w:w="878"/>
        <w:gridCol w:w="1167"/>
        <w:gridCol w:w="3173"/>
      </w:tblGrid>
      <w:tr w:rsidR="00692E39">
        <w:trPr>
          <w:trHeight w:hRule="exact" w:val="514"/>
        </w:trPr>
        <w:tc>
          <w:tcPr>
            <w:tcW w:w="3500" w:type="dxa"/>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spacing w:before="48"/>
              <w:ind w:right="-20"/>
              <w:jc w:val="center"/>
              <w:rPr>
                <w:rFonts w:ascii="宋体" w:hAnsi="宋体" w:cs="宋体"/>
                <w:kern w:val="0"/>
                <w:sz w:val="24"/>
              </w:rPr>
            </w:pPr>
            <w:r>
              <w:rPr>
                <w:rFonts w:ascii="宋体" w:hAnsi="宋体" w:cs="宋体" w:hint="eastAsia"/>
                <w:kern w:val="0"/>
                <w:sz w:val="24"/>
              </w:rPr>
              <w:t>投标</w:t>
            </w:r>
            <w:r>
              <w:rPr>
                <w:rFonts w:ascii="宋体" w:hAnsi="宋体" w:cs="宋体" w:hint="eastAsia"/>
                <w:spacing w:val="-2"/>
                <w:kern w:val="0"/>
                <w:sz w:val="24"/>
              </w:rPr>
              <w:t>人</w:t>
            </w:r>
            <w:r>
              <w:rPr>
                <w:rFonts w:ascii="宋体" w:hAnsi="宋体" w:cs="宋体" w:hint="eastAsia"/>
                <w:kern w:val="0"/>
                <w:sz w:val="24"/>
              </w:rPr>
              <w:t>名称</w:t>
            </w:r>
          </w:p>
        </w:tc>
        <w:tc>
          <w:tcPr>
            <w:tcW w:w="6659" w:type="dxa"/>
            <w:gridSpan w:val="4"/>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r>
      <w:tr w:rsidR="00692E39">
        <w:trPr>
          <w:trHeight w:hRule="exact" w:val="512"/>
        </w:trPr>
        <w:tc>
          <w:tcPr>
            <w:tcW w:w="3500" w:type="dxa"/>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spacing w:before="48"/>
              <w:ind w:right="-20"/>
              <w:jc w:val="center"/>
              <w:rPr>
                <w:rFonts w:ascii="宋体" w:hAnsi="宋体" w:cs="宋体"/>
                <w:kern w:val="0"/>
                <w:sz w:val="24"/>
              </w:rPr>
            </w:pPr>
            <w:r>
              <w:rPr>
                <w:rFonts w:ascii="宋体" w:hAnsi="宋体" w:cs="宋体" w:hint="eastAsia"/>
                <w:kern w:val="0"/>
                <w:sz w:val="24"/>
              </w:rPr>
              <w:t>注册</w:t>
            </w:r>
            <w:r>
              <w:rPr>
                <w:rFonts w:ascii="宋体" w:hAnsi="宋体" w:cs="宋体" w:hint="eastAsia"/>
                <w:spacing w:val="-2"/>
                <w:kern w:val="0"/>
                <w:sz w:val="24"/>
              </w:rPr>
              <w:t>资金</w:t>
            </w:r>
          </w:p>
        </w:tc>
        <w:tc>
          <w:tcPr>
            <w:tcW w:w="2319" w:type="dxa"/>
            <w:gridSpan w:val="2"/>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c>
          <w:tcPr>
            <w:tcW w:w="1167" w:type="dxa"/>
            <w:tcBorders>
              <w:top w:val="single" w:sz="4" w:space="0" w:color="000000"/>
              <w:left w:val="single" w:sz="4" w:space="0" w:color="000000"/>
              <w:bottom w:val="single" w:sz="4" w:space="0" w:color="000000"/>
              <w:right w:val="single" w:sz="4" w:space="0" w:color="000000"/>
            </w:tcBorders>
          </w:tcPr>
          <w:p w:rsidR="00692E39" w:rsidRDefault="00566468">
            <w:pPr>
              <w:autoSpaceDE w:val="0"/>
              <w:autoSpaceDN w:val="0"/>
              <w:adjustRightInd w:val="0"/>
              <w:spacing w:before="48"/>
              <w:ind w:left="141" w:right="-20"/>
              <w:jc w:val="left"/>
              <w:rPr>
                <w:rFonts w:ascii="宋体" w:hAnsi="宋体" w:cs="宋体"/>
                <w:kern w:val="0"/>
                <w:sz w:val="24"/>
              </w:rPr>
            </w:pPr>
            <w:r>
              <w:rPr>
                <w:rFonts w:ascii="宋体" w:hAnsi="宋体" w:cs="宋体" w:hint="eastAsia"/>
                <w:kern w:val="0"/>
                <w:sz w:val="24"/>
              </w:rPr>
              <w:t>成立</w:t>
            </w:r>
            <w:r>
              <w:rPr>
                <w:rFonts w:ascii="宋体" w:hAnsi="宋体" w:cs="宋体" w:hint="eastAsia"/>
                <w:spacing w:val="-2"/>
                <w:kern w:val="0"/>
                <w:sz w:val="24"/>
              </w:rPr>
              <w:t>时</w:t>
            </w:r>
            <w:r>
              <w:rPr>
                <w:rFonts w:ascii="宋体" w:hAnsi="宋体" w:cs="宋体" w:hint="eastAsia"/>
                <w:kern w:val="0"/>
                <w:sz w:val="24"/>
              </w:rPr>
              <w:t>间</w:t>
            </w:r>
          </w:p>
        </w:tc>
        <w:tc>
          <w:tcPr>
            <w:tcW w:w="3173" w:type="dxa"/>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r>
      <w:tr w:rsidR="00692E39">
        <w:trPr>
          <w:trHeight w:hRule="exact" w:val="514"/>
        </w:trPr>
        <w:tc>
          <w:tcPr>
            <w:tcW w:w="3500" w:type="dxa"/>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spacing w:before="48"/>
              <w:ind w:right="-20"/>
              <w:jc w:val="center"/>
              <w:rPr>
                <w:rFonts w:ascii="宋体" w:hAnsi="宋体" w:cs="宋体"/>
                <w:kern w:val="0"/>
                <w:sz w:val="24"/>
              </w:rPr>
            </w:pPr>
            <w:r>
              <w:rPr>
                <w:rFonts w:ascii="宋体" w:hAnsi="宋体" w:cs="宋体" w:hint="eastAsia"/>
                <w:kern w:val="0"/>
                <w:sz w:val="24"/>
              </w:rPr>
              <w:t>注册</w:t>
            </w:r>
            <w:r>
              <w:rPr>
                <w:rFonts w:ascii="宋体" w:hAnsi="宋体" w:cs="宋体" w:hint="eastAsia"/>
                <w:spacing w:val="-2"/>
                <w:kern w:val="0"/>
                <w:sz w:val="24"/>
              </w:rPr>
              <w:t>地</w:t>
            </w:r>
            <w:r>
              <w:rPr>
                <w:rFonts w:ascii="宋体" w:hAnsi="宋体" w:cs="宋体" w:hint="eastAsia"/>
                <w:kern w:val="0"/>
                <w:sz w:val="24"/>
              </w:rPr>
              <w:t>址</w:t>
            </w:r>
          </w:p>
        </w:tc>
        <w:tc>
          <w:tcPr>
            <w:tcW w:w="6659" w:type="dxa"/>
            <w:gridSpan w:val="4"/>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r>
      <w:tr w:rsidR="00692E39">
        <w:trPr>
          <w:trHeight w:hRule="exact" w:val="512"/>
        </w:trPr>
        <w:tc>
          <w:tcPr>
            <w:tcW w:w="3500" w:type="dxa"/>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spacing w:before="49"/>
              <w:ind w:right="-20"/>
              <w:jc w:val="center"/>
              <w:rPr>
                <w:rFonts w:ascii="宋体" w:hAnsi="宋体" w:cs="宋体"/>
                <w:kern w:val="0"/>
                <w:sz w:val="24"/>
              </w:rPr>
            </w:pPr>
            <w:r>
              <w:rPr>
                <w:rFonts w:ascii="宋体" w:hAnsi="宋体" w:cs="宋体" w:hint="eastAsia"/>
                <w:kern w:val="0"/>
                <w:sz w:val="24"/>
              </w:rPr>
              <w:t>邮政</w:t>
            </w:r>
            <w:r>
              <w:rPr>
                <w:rFonts w:ascii="宋体" w:hAnsi="宋体" w:cs="宋体" w:hint="eastAsia"/>
                <w:spacing w:val="-2"/>
                <w:kern w:val="0"/>
                <w:sz w:val="24"/>
              </w:rPr>
              <w:t>编</w:t>
            </w:r>
            <w:r>
              <w:rPr>
                <w:rFonts w:ascii="宋体" w:hAnsi="宋体" w:cs="宋体" w:hint="eastAsia"/>
                <w:kern w:val="0"/>
                <w:sz w:val="24"/>
              </w:rPr>
              <w:t>码</w:t>
            </w:r>
          </w:p>
        </w:tc>
        <w:tc>
          <w:tcPr>
            <w:tcW w:w="2319" w:type="dxa"/>
            <w:gridSpan w:val="2"/>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c>
          <w:tcPr>
            <w:tcW w:w="1167" w:type="dxa"/>
            <w:tcBorders>
              <w:top w:val="single" w:sz="4" w:space="0" w:color="000000"/>
              <w:left w:val="single" w:sz="4" w:space="0" w:color="000000"/>
              <w:bottom w:val="single" w:sz="4" w:space="0" w:color="000000"/>
              <w:right w:val="single" w:sz="4" w:space="0" w:color="000000"/>
            </w:tcBorders>
          </w:tcPr>
          <w:p w:rsidR="00692E39" w:rsidRDefault="00566468">
            <w:pPr>
              <w:autoSpaceDE w:val="0"/>
              <w:autoSpaceDN w:val="0"/>
              <w:adjustRightInd w:val="0"/>
              <w:spacing w:before="49"/>
              <w:ind w:left="141" w:right="-20"/>
              <w:jc w:val="left"/>
              <w:rPr>
                <w:rFonts w:ascii="宋体" w:hAnsi="宋体" w:cs="宋体"/>
                <w:kern w:val="0"/>
                <w:sz w:val="24"/>
              </w:rPr>
            </w:pPr>
            <w:r>
              <w:rPr>
                <w:rFonts w:ascii="宋体" w:hAnsi="宋体" w:cs="宋体" w:hint="eastAsia"/>
                <w:kern w:val="0"/>
                <w:sz w:val="24"/>
              </w:rPr>
              <w:t>员工</w:t>
            </w:r>
            <w:r>
              <w:rPr>
                <w:rFonts w:ascii="宋体" w:hAnsi="宋体" w:cs="宋体" w:hint="eastAsia"/>
                <w:spacing w:val="-2"/>
                <w:kern w:val="0"/>
                <w:sz w:val="24"/>
              </w:rPr>
              <w:t>总</w:t>
            </w:r>
            <w:r>
              <w:rPr>
                <w:rFonts w:ascii="宋体" w:hAnsi="宋体" w:cs="宋体" w:hint="eastAsia"/>
                <w:kern w:val="0"/>
                <w:sz w:val="24"/>
              </w:rPr>
              <w:t>数</w:t>
            </w:r>
          </w:p>
        </w:tc>
        <w:tc>
          <w:tcPr>
            <w:tcW w:w="3173" w:type="dxa"/>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r>
      <w:tr w:rsidR="00692E39">
        <w:trPr>
          <w:trHeight w:hRule="exact" w:val="514"/>
        </w:trPr>
        <w:tc>
          <w:tcPr>
            <w:tcW w:w="3500" w:type="dxa"/>
            <w:vMerge w:val="restart"/>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ind w:right="-20"/>
              <w:jc w:val="center"/>
              <w:rPr>
                <w:rFonts w:ascii="宋体" w:hAnsi="宋体" w:cs="宋体"/>
                <w:kern w:val="0"/>
                <w:sz w:val="24"/>
              </w:rPr>
            </w:pPr>
            <w:r>
              <w:rPr>
                <w:rFonts w:ascii="宋体" w:hAnsi="宋体" w:cs="宋体" w:hint="eastAsia"/>
                <w:kern w:val="0"/>
                <w:sz w:val="24"/>
              </w:rPr>
              <w:t>联系</w:t>
            </w:r>
            <w:r>
              <w:rPr>
                <w:rFonts w:ascii="宋体" w:hAnsi="宋体" w:cs="宋体" w:hint="eastAsia"/>
                <w:spacing w:val="-2"/>
                <w:kern w:val="0"/>
                <w:sz w:val="24"/>
              </w:rPr>
              <w:t>方</w:t>
            </w:r>
            <w:r>
              <w:rPr>
                <w:rFonts w:ascii="宋体" w:hAnsi="宋体" w:cs="宋体" w:hint="eastAsia"/>
                <w:kern w:val="0"/>
                <w:sz w:val="24"/>
              </w:rPr>
              <w:t>式</w:t>
            </w:r>
          </w:p>
        </w:tc>
        <w:tc>
          <w:tcPr>
            <w:tcW w:w="1441" w:type="dxa"/>
            <w:tcBorders>
              <w:top w:val="single" w:sz="4" w:space="0" w:color="000000"/>
              <w:left w:val="single" w:sz="4" w:space="0" w:color="000000"/>
              <w:bottom w:val="single" w:sz="4" w:space="0" w:color="000000"/>
              <w:right w:val="single" w:sz="4" w:space="0" w:color="000000"/>
            </w:tcBorders>
          </w:tcPr>
          <w:p w:rsidR="00692E39" w:rsidRDefault="00566468">
            <w:pPr>
              <w:autoSpaceDE w:val="0"/>
              <w:autoSpaceDN w:val="0"/>
              <w:adjustRightInd w:val="0"/>
              <w:spacing w:before="48"/>
              <w:ind w:right="-20"/>
              <w:jc w:val="center"/>
              <w:rPr>
                <w:rFonts w:ascii="宋体" w:hAnsi="宋体" w:cs="宋体"/>
                <w:kern w:val="0"/>
                <w:sz w:val="24"/>
              </w:rPr>
            </w:pPr>
            <w:r>
              <w:rPr>
                <w:rFonts w:ascii="宋体" w:hAnsi="宋体" w:cs="宋体" w:hint="eastAsia"/>
                <w:kern w:val="0"/>
                <w:sz w:val="24"/>
              </w:rPr>
              <w:t>联系人</w:t>
            </w:r>
          </w:p>
        </w:tc>
        <w:tc>
          <w:tcPr>
            <w:tcW w:w="878" w:type="dxa"/>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c>
          <w:tcPr>
            <w:tcW w:w="1167" w:type="dxa"/>
            <w:tcBorders>
              <w:top w:val="single" w:sz="4" w:space="0" w:color="000000"/>
              <w:left w:val="single" w:sz="4" w:space="0" w:color="000000"/>
              <w:bottom w:val="single" w:sz="4" w:space="0" w:color="000000"/>
              <w:right w:val="single" w:sz="4" w:space="0" w:color="000000"/>
            </w:tcBorders>
          </w:tcPr>
          <w:p w:rsidR="00692E39" w:rsidRDefault="00566468">
            <w:pPr>
              <w:autoSpaceDE w:val="0"/>
              <w:autoSpaceDN w:val="0"/>
              <w:adjustRightInd w:val="0"/>
              <w:spacing w:before="48"/>
              <w:ind w:left="352" w:right="-20"/>
              <w:jc w:val="left"/>
              <w:rPr>
                <w:rFonts w:ascii="宋体" w:hAnsi="宋体" w:cs="宋体"/>
                <w:kern w:val="0"/>
                <w:sz w:val="24"/>
              </w:rPr>
            </w:pPr>
            <w:r>
              <w:rPr>
                <w:rFonts w:ascii="宋体" w:hAnsi="宋体" w:cs="宋体" w:hint="eastAsia"/>
                <w:kern w:val="0"/>
                <w:sz w:val="24"/>
              </w:rPr>
              <w:t>电话</w:t>
            </w:r>
          </w:p>
        </w:tc>
        <w:tc>
          <w:tcPr>
            <w:tcW w:w="3173" w:type="dxa"/>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r>
      <w:tr w:rsidR="00692E39">
        <w:trPr>
          <w:trHeight w:hRule="exact" w:val="512"/>
        </w:trPr>
        <w:tc>
          <w:tcPr>
            <w:tcW w:w="3500" w:type="dxa"/>
            <w:vMerge/>
            <w:tcBorders>
              <w:top w:val="single" w:sz="4" w:space="0" w:color="000000"/>
              <w:left w:val="single" w:sz="4" w:space="0" w:color="000000"/>
              <w:bottom w:val="single" w:sz="4" w:space="0" w:color="000000"/>
              <w:right w:val="single" w:sz="4" w:space="0" w:color="000000"/>
            </w:tcBorders>
            <w:vAlign w:val="center"/>
          </w:tcPr>
          <w:p w:rsidR="00692E39" w:rsidRDefault="00692E39">
            <w:pPr>
              <w:autoSpaceDE w:val="0"/>
              <w:autoSpaceDN w:val="0"/>
              <w:adjustRightInd w:val="0"/>
              <w:jc w:val="center"/>
              <w:rPr>
                <w:rFonts w:ascii="宋体" w:hAnsi="宋体" w:cs="宋体"/>
                <w:kern w:val="0"/>
                <w:sz w:val="24"/>
              </w:rPr>
            </w:pPr>
          </w:p>
        </w:tc>
        <w:tc>
          <w:tcPr>
            <w:tcW w:w="1441" w:type="dxa"/>
            <w:tcBorders>
              <w:top w:val="single" w:sz="4" w:space="0" w:color="000000"/>
              <w:left w:val="single" w:sz="4" w:space="0" w:color="000000"/>
              <w:bottom w:val="single" w:sz="4" w:space="0" w:color="000000"/>
              <w:right w:val="single" w:sz="4" w:space="0" w:color="000000"/>
            </w:tcBorders>
          </w:tcPr>
          <w:p w:rsidR="00692E39" w:rsidRDefault="00566468">
            <w:pPr>
              <w:autoSpaceDE w:val="0"/>
              <w:autoSpaceDN w:val="0"/>
              <w:adjustRightInd w:val="0"/>
              <w:spacing w:before="48"/>
              <w:ind w:right="-20"/>
              <w:jc w:val="center"/>
              <w:rPr>
                <w:rFonts w:ascii="宋体" w:hAnsi="宋体" w:cs="宋体"/>
                <w:kern w:val="0"/>
                <w:sz w:val="24"/>
              </w:rPr>
            </w:pPr>
            <w:r>
              <w:rPr>
                <w:rFonts w:ascii="宋体" w:hAnsi="宋体" w:cs="宋体" w:hint="eastAsia"/>
                <w:kern w:val="0"/>
                <w:sz w:val="24"/>
              </w:rPr>
              <w:t>网址</w:t>
            </w:r>
          </w:p>
        </w:tc>
        <w:tc>
          <w:tcPr>
            <w:tcW w:w="878" w:type="dxa"/>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c>
          <w:tcPr>
            <w:tcW w:w="1167" w:type="dxa"/>
            <w:tcBorders>
              <w:top w:val="single" w:sz="4" w:space="0" w:color="000000"/>
              <w:left w:val="single" w:sz="4" w:space="0" w:color="000000"/>
              <w:bottom w:val="single" w:sz="4" w:space="0" w:color="000000"/>
              <w:right w:val="single" w:sz="4" w:space="0" w:color="000000"/>
            </w:tcBorders>
          </w:tcPr>
          <w:p w:rsidR="00692E39" w:rsidRDefault="00566468">
            <w:pPr>
              <w:autoSpaceDE w:val="0"/>
              <w:autoSpaceDN w:val="0"/>
              <w:adjustRightInd w:val="0"/>
              <w:spacing w:before="48"/>
              <w:ind w:left="352" w:right="-20"/>
              <w:jc w:val="left"/>
              <w:rPr>
                <w:rFonts w:ascii="宋体" w:hAnsi="宋体" w:cs="宋体"/>
                <w:kern w:val="0"/>
                <w:sz w:val="24"/>
              </w:rPr>
            </w:pPr>
            <w:r>
              <w:rPr>
                <w:rFonts w:ascii="宋体" w:hAnsi="宋体" w:cs="宋体" w:hint="eastAsia"/>
                <w:kern w:val="0"/>
                <w:sz w:val="24"/>
              </w:rPr>
              <w:t>传真</w:t>
            </w:r>
          </w:p>
        </w:tc>
        <w:tc>
          <w:tcPr>
            <w:tcW w:w="3173" w:type="dxa"/>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r>
      <w:tr w:rsidR="00692E39">
        <w:trPr>
          <w:trHeight w:hRule="exact" w:val="1015"/>
        </w:trPr>
        <w:tc>
          <w:tcPr>
            <w:tcW w:w="3500" w:type="dxa"/>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spacing w:before="48"/>
              <w:ind w:right="497"/>
              <w:jc w:val="center"/>
              <w:rPr>
                <w:rFonts w:ascii="宋体" w:hAnsi="宋体" w:cs="宋体"/>
                <w:kern w:val="0"/>
                <w:sz w:val="24"/>
              </w:rPr>
            </w:pPr>
            <w:r>
              <w:rPr>
                <w:rFonts w:ascii="宋体" w:hAnsi="宋体" w:cs="宋体" w:hint="eastAsia"/>
                <w:kern w:val="0"/>
                <w:sz w:val="24"/>
              </w:rPr>
              <w:t>法定</w:t>
            </w:r>
            <w:r>
              <w:rPr>
                <w:rFonts w:ascii="宋体" w:hAnsi="宋体" w:cs="宋体" w:hint="eastAsia"/>
                <w:spacing w:val="-2"/>
                <w:kern w:val="0"/>
                <w:sz w:val="24"/>
              </w:rPr>
              <w:t>代</w:t>
            </w:r>
            <w:r>
              <w:rPr>
                <w:rFonts w:ascii="宋体" w:hAnsi="宋体" w:cs="宋体" w:hint="eastAsia"/>
                <w:kern w:val="0"/>
                <w:sz w:val="24"/>
              </w:rPr>
              <w:t>表人</w:t>
            </w:r>
          </w:p>
          <w:p w:rsidR="00692E39" w:rsidRDefault="00566468">
            <w:pPr>
              <w:autoSpaceDE w:val="0"/>
              <w:autoSpaceDN w:val="0"/>
              <w:adjustRightInd w:val="0"/>
              <w:spacing w:before="83"/>
              <w:ind w:right="341"/>
              <w:jc w:val="center"/>
              <w:rPr>
                <w:rFonts w:ascii="宋体" w:hAnsi="宋体" w:cs="宋体"/>
                <w:kern w:val="0"/>
                <w:sz w:val="24"/>
              </w:rPr>
            </w:pPr>
            <w:r>
              <w:rPr>
                <w:rFonts w:ascii="宋体" w:hAnsi="宋体" w:cs="宋体" w:hint="eastAsia"/>
                <w:kern w:val="0"/>
                <w:sz w:val="24"/>
              </w:rPr>
              <w:t>（单</w:t>
            </w:r>
            <w:r>
              <w:rPr>
                <w:rFonts w:ascii="宋体" w:hAnsi="宋体" w:cs="宋体" w:hint="eastAsia"/>
                <w:spacing w:val="-2"/>
                <w:kern w:val="0"/>
                <w:sz w:val="24"/>
              </w:rPr>
              <w:t>位</w:t>
            </w:r>
            <w:r>
              <w:rPr>
                <w:rFonts w:ascii="宋体" w:hAnsi="宋体" w:cs="宋体" w:hint="eastAsia"/>
                <w:kern w:val="0"/>
                <w:sz w:val="24"/>
              </w:rPr>
              <w:t>负</w:t>
            </w:r>
            <w:r>
              <w:rPr>
                <w:rFonts w:ascii="宋体" w:hAnsi="宋体" w:cs="宋体" w:hint="eastAsia"/>
                <w:spacing w:val="-2"/>
                <w:kern w:val="0"/>
                <w:sz w:val="24"/>
              </w:rPr>
              <w:t>责</w:t>
            </w:r>
            <w:r>
              <w:rPr>
                <w:rFonts w:ascii="宋体" w:hAnsi="宋体" w:cs="宋体" w:hint="eastAsia"/>
                <w:kern w:val="0"/>
                <w:sz w:val="24"/>
              </w:rPr>
              <w:t>人）</w:t>
            </w:r>
          </w:p>
        </w:tc>
        <w:tc>
          <w:tcPr>
            <w:tcW w:w="1441" w:type="dxa"/>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ind w:right="-20"/>
              <w:jc w:val="center"/>
              <w:rPr>
                <w:rFonts w:ascii="宋体" w:hAnsi="宋体" w:cs="宋体"/>
                <w:kern w:val="0"/>
                <w:sz w:val="24"/>
              </w:rPr>
            </w:pPr>
            <w:r>
              <w:rPr>
                <w:rFonts w:ascii="宋体" w:hAnsi="宋体" w:cs="宋体" w:hint="eastAsia"/>
                <w:kern w:val="0"/>
                <w:sz w:val="24"/>
              </w:rPr>
              <w:t>姓名</w:t>
            </w:r>
          </w:p>
        </w:tc>
        <w:tc>
          <w:tcPr>
            <w:tcW w:w="878" w:type="dxa"/>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ind w:left="352" w:right="-20"/>
              <w:rPr>
                <w:rFonts w:ascii="宋体" w:hAnsi="宋体" w:cs="宋体"/>
                <w:kern w:val="0"/>
                <w:sz w:val="24"/>
              </w:rPr>
            </w:pPr>
            <w:r>
              <w:rPr>
                <w:rFonts w:ascii="宋体" w:hAnsi="宋体" w:cs="宋体" w:hint="eastAsia"/>
                <w:kern w:val="0"/>
                <w:sz w:val="24"/>
              </w:rPr>
              <w:t>电话</w:t>
            </w:r>
          </w:p>
        </w:tc>
        <w:tc>
          <w:tcPr>
            <w:tcW w:w="3173" w:type="dxa"/>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r>
      <w:tr w:rsidR="00692E39">
        <w:trPr>
          <w:trHeight w:hRule="exact" w:val="1061"/>
        </w:trPr>
        <w:tc>
          <w:tcPr>
            <w:tcW w:w="3500" w:type="dxa"/>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spacing w:before="48"/>
              <w:ind w:left="109" w:right="86"/>
              <w:jc w:val="center"/>
              <w:rPr>
                <w:rFonts w:ascii="宋体" w:hAnsi="宋体" w:cs="宋体"/>
                <w:kern w:val="0"/>
                <w:sz w:val="24"/>
              </w:rPr>
            </w:pPr>
            <w:r>
              <w:rPr>
                <w:rFonts w:ascii="宋体" w:hAnsi="宋体" w:cs="宋体" w:hint="eastAsia"/>
                <w:kern w:val="0"/>
                <w:sz w:val="24"/>
              </w:rPr>
              <w:t>投标</w:t>
            </w:r>
            <w:r>
              <w:rPr>
                <w:rFonts w:ascii="宋体" w:hAnsi="宋体" w:cs="宋体" w:hint="eastAsia"/>
                <w:spacing w:val="-2"/>
                <w:kern w:val="0"/>
                <w:sz w:val="24"/>
              </w:rPr>
              <w:t>人</w:t>
            </w:r>
            <w:r>
              <w:rPr>
                <w:rFonts w:ascii="宋体" w:hAnsi="宋体" w:cs="宋体" w:hint="eastAsia"/>
                <w:kern w:val="0"/>
                <w:sz w:val="24"/>
              </w:rPr>
              <w:t>须</w:t>
            </w:r>
            <w:r>
              <w:rPr>
                <w:rFonts w:ascii="宋体" w:hAnsi="宋体" w:cs="宋体" w:hint="eastAsia"/>
                <w:spacing w:val="-2"/>
                <w:kern w:val="0"/>
                <w:sz w:val="24"/>
              </w:rPr>
              <w:t>知</w:t>
            </w:r>
            <w:r>
              <w:rPr>
                <w:rFonts w:ascii="宋体" w:hAnsi="宋体" w:cs="宋体" w:hint="eastAsia"/>
                <w:kern w:val="0"/>
                <w:sz w:val="24"/>
              </w:rPr>
              <w:t>要</w:t>
            </w:r>
            <w:r>
              <w:rPr>
                <w:rFonts w:ascii="宋体" w:hAnsi="宋体" w:cs="宋体" w:hint="eastAsia"/>
                <w:spacing w:val="-2"/>
                <w:kern w:val="0"/>
                <w:sz w:val="24"/>
              </w:rPr>
              <w:t>求</w:t>
            </w:r>
            <w:r>
              <w:rPr>
                <w:rFonts w:ascii="宋体" w:hAnsi="宋体" w:cs="宋体" w:hint="eastAsia"/>
                <w:kern w:val="0"/>
                <w:sz w:val="24"/>
              </w:rPr>
              <w:t>投标人需</w:t>
            </w:r>
            <w:r>
              <w:rPr>
                <w:rFonts w:ascii="宋体" w:hAnsi="宋体" w:cs="宋体" w:hint="eastAsia"/>
                <w:spacing w:val="-2"/>
                <w:kern w:val="0"/>
                <w:sz w:val="24"/>
              </w:rPr>
              <w:t>具</w:t>
            </w:r>
            <w:r>
              <w:rPr>
                <w:rFonts w:ascii="宋体" w:hAnsi="宋体" w:cs="宋体" w:hint="eastAsia"/>
                <w:kern w:val="0"/>
                <w:sz w:val="24"/>
              </w:rPr>
              <w:t>有</w:t>
            </w:r>
            <w:r>
              <w:rPr>
                <w:rFonts w:ascii="宋体" w:hAnsi="宋体" w:cs="宋体" w:hint="eastAsia"/>
                <w:spacing w:val="-2"/>
                <w:kern w:val="0"/>
                <w:sz w:val="24"/>
              </w:rPr>
              <w:t>的</w:t>
            </w:r>
            <w:r>
              <w:rPr>
                <w:rFonts w:ascii="宋体" w:hAnsi="宋体" w:cs="宋体" w:hint="eastAsia"/>
                <w:kern w:val="0"/>
                <w:sz w:val="24"/>
              </w:rPr>
              <w:t>各</w:t>
            </w:r>
            <w:r>
              <w:rPr>
                <w:rFonts w:ascii="宋体" w:hAnsi="宋体" w:cs="宋体" w:hint="eastAsia"/>
                <w:spacing w:val="-2"/>
                <w:kern w:val="0"/>
                <w:sz w:val="24"/>
              </w:rPr>
              <w:t>类</w:t>
            </w:r>
            <w:r>
              <w:rPr>
                <w:rFonts w:ascii="宋体" w:hAnsi="宋体" w:cs="宋体" w:hint="eastAsia"/>
                <w:kern w:val="0"/>
                <w:sz w:val="24"/>
              </w:rPr>
              <w:t>资质证书</w:t>
            </w:r>
          </w:p>
        </w:tc>
        <w:tc>
          <w:tcPr>
            <w:tcW w:w="6659" w:type="dxa"/>
            <w:gridSpan w:val="4"/>
            <w:tcBorders>
              <w:top w:val="single" w:sz="4" w:space="0" w:color="000000"/>
              <w:left w:val="single" w:sz="4" w:space="0" w:color="000000"/>
              <w:bottom w:val="single" w:sz="4" w:space="0" w:color="000000"/>
              <w:right w:val="single" w:sz="4" w:space="0" w:color="000000"/>
            </w:tcBorders>
            <w:vAlign w:val="center"/>
          </w:tcPr>
          <w:p w:rsidR="00692E39" w:rsidRDefault="00566468">
            <w:pPr>
              <w:tabs>
                <w:tab w:val="left" w:pos="2300"/>
                <w:tab w:val="left" w:pos="4400"/>
              </w:tabs>
              <w:autoSpaceDE w:val="0"/>
              <w:autoSpaceDN w:val="0"/>
              <w:adjustRightInd w:val="0"/>
              <w:ind w:left="205" w:right="-20"/>
              <w:rPr>
                <w:rFonts w:ascii="宋体" w:hAnsi="宋体" w:cs="宋体"/>
                <w:kern w:val="0"/>
                <w:sz w:val="24"/>
              </w:rPr>
            </w:pPr>
            <w:r>
              <w:rPr>
                <w:rFonts w:ascii="宋体" w:hAnsi="宋体" w:cs="宋体" w:hint="eastAsia"/>
                <w:kern w:val="0"/>
                <w:sz w:val="24"/>
              </w:rPr>
              <w:t>类型：</w:t>
            </w:r>
            <w:r>
              <w:rPr>
                <w:rFonts w:ascii="宋体" w:hAnsi="宋体" w:cs="宋体" w:hint="eastAsia"/>
                <w:kern w:val="0"/>
                <w:sz w:val="24"/>
              </w:rPr>
              <w:tab/>
            </w:r>
            <w:r>
              <w:rPr>
                <w:rFonts w:ascii="宋体" w:hAnsi="宋体" w:cs="宋体" w:hint="eastAsia"/>
                <w:spacing w:val="-2"/>
                <w:kern w:val="0"/>
                <w:sz w:val="24"/>
              </w:rPr>
              <w:t>等</w:t>
            </w:r>
            <w:r>
              <w:rPr>
                <w:rFonts w:ascii="宋体" w:hAnsi="宋体" w:cs="宋体" w:hint="eastAsia"/>
                <w:kern w:val="0"/>
                <w:sz w:val="24"/>
              </w:rPr>
              <w:t>级：</w:t>
            </w:r>
            <w:r>
              <w:rPr>
                <w:rFonts w:ascii="宋体" w:hAnsi="宋体" w:cs="宋体" w:hint="eastAsia"/>
                <w:kern w:val="0"/>
                <w:sz w:val="24"/>
              </w:rPr>
              <w:tab/>
              <w:t>证</w:t>
            </w:r>
            <w:r>
              <w:rPr>
                <w:rFonts w:ascii="宋体" w:hAnsi="宋体" w:cs="宋体" w:hint="eastAsia"/>
                <w:spacing w:val="-2"/>
                <w:kern w:val="0"/>
                <w:sz w:val="24"/>
              </w:rPr>
              <w:t>书</w:t>
            </w:r>
            <w:r>
              <w:rPr>
                <w:rFonts w:ascii="宋体" w:hAnsi="宋体" w:cs="宋体" w:hint="eastAsia"/>
                <w:kern w:val="0"/>
                <w:sz w:val="24"/>
              </w:rPr>
              <w:t>号：</w:t>
            </w:r>
          </w:p>
        </w:tc>
      </w:tr>
      <w:tr w:rsidR="00692E39">
        <w:trPr>
          <w:trHeight w:hRule="exact" w:val="514"/>
        </w:trPr>
        <w:tc>
          <w:tcPr>
            <w:tcW w:w="3500" w:type="dxa"/>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spacing w:before="48"/>
              <w:ind w:left="241" w:right="-20"/>
              <w:jc w:val="center"/>
              <w:rPr>
                <w:rFonts w:ascii="宋体" w:hAnsi="宋体" w:cs="宋体"/>
                <w:kern w:val="0"/>
                <w:sz w:val="24"/>
              </w:rPr>
            </w:pPr>
            <w:r>
              <w:rPr>
                <w:rFonts w:ascii="宋体" w:hAnsi="宋体" w:cs="宋体" w:hint="eastAsia"/>
                <w:kern w:val="0"/>
                <w:sz w:val="24"/>
              </w:rPr>
              <w:t>基本</w:t>
            </w:r>
            <w:r>
              <w:rPr>
                <w:rFonts w:ascii="宋体" w:hAnsi="宋体" w:cs="宋体" w:hint="eastAsia"/>
                <w:spacing w:val="-2"/>
                <w:kern w:val="0"/>
                <w:sz w:val="24"/>
              </w:rPr>
              <w:t>账</w:t>
            </w:r>
            <w:r>
              <w:rPr>
                <w:rFonts w:ascii="宋体" w:hAnsi="宋体" w:cs="宋体" w:hint="eastAsia"/>
                <w:kern w:val="0"/>
                <w:sz w:val="24"/>
              </w:rPr>
              <w:t>户</w:t>
            </w:r>
            <w:r>
              <w:rPr>
                <w:rFonts w:ascii="宋体" w:hAnsi="宋体" w:cs="宋体" w:hint="eastAsia"/>
                <w:spacing w:val="-2"/>
                <w:kern w:val="0"/>
                <w:sz w:val="24"/>
              </w:rPr>
              <w:t>开</w:t>
            </w:r>
            <w:r>
              <w:rPr>
                <w:rFonts w:ascii="宋体" w:hAnsi="宋体" w:cs="宋体" w:hint="eastAsia"/>
                <w:kern w:val="0"/>
                <w:sz w:val="24"/>
              </w:rPr>
              <w:t>户</w:t>
            </w:r>
            <w:r>
              <w:rPr>
                <w:rFonts w:ascii="宋体" w:hAnsi="宋体" w:cs="宋体" w:hint="eastAsia"/>
                <w:spacing w:val="-2"/>
                <w:kern w:val="0"/>
                <w:sz w:val="24"/>
              </w:rPr>
              <w:t>银</w:t>
            </w:r>
            <w:r>
              <w:rPr>
                <w:rFonts w:ascii="宋体" w:hAnsi="宋体" w:cs="宋体" w:hint="eastAsia"/>
                <w:kern w:val="0"/>
                <w:sz w:val="24"/>
              </w:rPr>
              <w:t>行</w:t>
            </w:r>
          </w:p>
        </w:tc>
        <w:tc>
          <w:tcPr>
            <w:tcW w:w="6659" w:type="dxa"/>
            <w:gridSpan w:val="4"/>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r>
      <w:tr w:rsidR="00692E39">
        <w:trPr>
          <w:trHeight w:hRule="exact" w:val="512"/>
        </w:trPr>
        <w:tc>
          <w:tcPr>
            <w:tcW w:w="3500" w:type="dxa"/>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spacing w:before="48"/>
              <w:ind w:left="241" w:right="-20"/>
              <w:jc w:val="center"/>
              <w:rPr>
                <w:rFonts w:ascii="宋体" w:hAnsi="宋体" w:cs="宋体"/>
                <w:kern w:val="0"/>
                <w:sz w:val="24"/>
              </w:rPr>
            </w:pPr>
            <w:r>
              <w:rPr>
                <w:rFonts w:ascii="宋体" w:hAnsi="宋体" w:cs="宋体" w:hint="eastAsia"/>
                <w:kern w:val="0"/>
                <w:sz w:val="24"/>
              </w:rPr>
              <w:t>基本</w:t>
            </w:r>
            <w:r>
              <w:rPr>
                <w:rFonts w:ascii="宋体" w:hAnsi="宋体" w:cs="宋体" w:hint="eastAsia"/>
                <w:spacing w:val="-2"/>
                <w:kern w:val="0"/>
                <w:sz w:val="24"/>
              </w:rPr>
              <w:t>账</w:t>
            </w:r>
            <w:r>
              <w:rPr>
                <w:rFonts w:ascii="宋体" w:hAnsi="宋体" w:cs="宋体" w:hint="eastAsia"/>
                <w:kern w:val="0"/>
                <w:sz w:val="24"/>
              </w:rPr>
              <w:t>户</w:t>
            </w:r>
            <w:r>
              <w:rPr>
                <w:rFonts w:ascii="宋体" w:hAnsi="宋体" w:cs="宋体" w:hint="eastAsia"/>
                <w:spacing w:val="-2"/>
                <w:kern w:val="0"/>
                <w:sz w:val="24"/>
              </w:rPr>
              <w:t>银</w:t>
            </w:r>
            <w:r>
              <w:rPr>
                <w:rFonts w:ascii="宋体" w:hAnsi="宋体" w:cs="宋体" w:hint="eastAsia"/>
                <w:kern w:val="0"/>
                <w:sz w:val="24"/>
              </w:rPr>
              <w:t>行</w:t>
            </w:r>
            <w:r>
              <w:rPr>
                <w:rFonts w:ascii="宋体" w:hAnsi="宋体" w:cs="宋体" w:hint="eastAsia"/>
                <w:spacing w:val="-2"/>
                <w:kern w:val="0"/>
                <w:sz w:val="24"/>
              </w:rPr>
              <w:t>账</w:t>
            </w:r>
            <w:r>
              <w:rPr>
                <w:rFonts w:ascii="宋体" w:hAnsi="宋体" w:cs="宋体" w:hint="eastAsia"/>
                <w:kern w:val="0"/>
                <w:sz w:val="24"/>
              </w:rPr>
              <w:t>号</w:t>
            </w:r>
          </w:p>
        </w:tc>
        <w:tc>
          <w:tcPr>
            <w:tcW w:w="6659" w:type="dxa"/>
            <w:gridSpan w:val="4"/>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r>
      <w:tr w:rsidR="00692E39">
        <w:trPr>
          <w:trHeight w:hRule="exact" w:val="725"/>
        </w:trPr>
        <w:tc>
          <w:tcPr>
            <w:tcW w:w="3500" w:type="dxa"/>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spacing w:before="48"/>
              <w:ind w:right="-20"/>
              <w:jc w:val="center"/>
              <w:rPr>
                <w:rFonts w:ascii="宋体" w:hAnsi="宋体" w:cs="宋体"/>
                <w:kern w:val="0"/>
                <w:sz w:val="24"/>
              </w:rPr>
            </w:pPr>
            <w:r>
              <w:rPr>
                <w:rFonts w:ascii="宋体" w:hAnsi="宋体" w:cs="宋体" w:hint="eastAsia"/>
                <w:kern w:val="0"/>
                <w:sz w:val="24"/>
              </w:rPr>
              <w:t>近</w:t>
            </w:r>
            <w:proofErr w:type="gramStart"/>
            <w:r>
              <w:rPr>
                <w:rFonts w:ascii="宋体" w:hAnsi="宋体" w:cs="宋体" w:hint="eastAsia"/>
                <w:kern w:val="0"/>
                <w:sz w:val="24"/>
              </w:rPr>
              <w:t>三</w:t>
            </w:r>
            <w:proofErr w:type="gramEnd"/>
            <w:r>
              <w:rPr>
                <w:rFonts w:ascii="宋体" w:hAnsi="宋体" w:cs="宋体" w:hint="eastAsia"/>
                <w:kern w:val="0"/>
                <w:sz w:val="24"/>
              </w:rPr>
              <w:t>年度（2022年至2024年）的流动比率</w:t>
            </w:r>
          </w:p>
        </w:tc>
        <w:tc>
          <w:tcPr>
            <w:tcW w:w="6659" w:type="dxa"/>
            <w:gridSpan w:val="4"/>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r>
      <w:tr w:rsidR="00692E39">
        <w:trPr>
          <w:trHeight w:hRule="exact" w:val="671"/>
        </w:trPr>
        <w:tc>
          <w:tcPr>
            <w:tcW w:w="3500" w:type="dxa"/>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spacing w:before="48"/>
              <w:ind w:right="-20"/>
              <w:jc w:val="center"/>
              <w:rPr>
                <w:rFonts w:ascii="宋体" w:hAnsi="宋体" w:cs="宋体"/>
                <w:kern w:val="0"/>
                <w:sz w:val="24"/>
              </w:rPr>
            </w:pPr>
            <w:r>
              <w:rPr>
                <w:rFonts w:ascii="宋体" w:hAnsi="宋体" w:cs="宋体" w:hint="eastAsia"/>
                <w:kern w:val="0"/>
                <w:sz w:val="24"/>
              </w:rPr>
              <w:t>近三年（2022年至2024年）的所有者权益</w:t>
            </w:r>
          </w:p>
        </w:tc>
        <w:tc>
          <w:tcPr>
            <w:tcW w:w="6659" w:type="dxa"/>
            <w:gridSpan w:val="4"/>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r>
      <w:tr w:rsidR="00692E39">
        <w:trPr>
          <w:trHeight w:hRule="exact" w:val="1587"/>
        </w:trPr>
        <w:tc>
          <w:tcPr>
            <w:tcW w:w="3500" w:type="dxa"/>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spacing w:before="48"/>
              <w:ind w:right="81"/>
              <w:jc w:val="center"/>
              <w:rPr>
                <w:rFonts w:ascii="宋体" w:hAnsi="宋体" w:cs="宋体"/>
                <w:kern w:val="0"/>
                <w:sz w:val="24"/>
              </w:rPr>
            </w:pPr>
            <w:r>
              <w:rPr>
                <w:rFonts w:ascii="宋体" w:hAnsi="宋体" w:cs="宋体" w:hint="eastAsia"/>
                <w:kern w:val="0"/>
                <w:sz w:val="24"/>
              </w:rPr>
              <w:t>投标</w:t>
            </w:r>
            <w:r>
              <w:rPr>
                <w:rFonts w:ascii="宋体" w:hAnsi="宋体" w:cs="宋体" w:hint="eastAsia"/>
                <w:spacing w:val="-2"/>
                <w:kern w:val="0"/>
                <w:sz w:val="24"/>
              </w:rPr>
              <w:t>人</w:t>
            </w:r>
            <w:r>
              <w:rPr>
                <w:rFonts w:ascii="宋体" w:hAnsi="宋体" w:cs="宋体" w:hint="eastAsia"/>
                <w:kern w:val="0"/>
                <w:sz w:val="24"/>
              </w:rPr>
              <w:t>关</w:t>
            </w:r>
            <w:r>
              <w:rPr>
                <w:rFonts w:ascii="宋体" w:hAnsi="宋体" w:cs="宋体" w:hint="eastAsia"/>
                <w:spacing w:val="-2"/>
                <w:kern w:val="0"/>
                <w:sz w:val="24"/>
              </w:rPr>
              <w:t>联</w:t>
            </w:r>
            <w:r>
              <w:rPr>
                <w:rFonts w:ascii="宋体" w:hAnsi="宋体" w:cs="宋体" w:hint="eastAsia"/>
                <w:kern w:val="0"/>
                <w:sz w:val="24"/>
              </w:rPr>
              <w:t>企</w:t>
            </w:r>
            <w:r>
              <w:rPr>
                <w:rFonts w:ascii="宋体" w:hAnsi="宋体" w:cs="宋体" w:hint="eastAsia"/>
                <w:spacing w:val="-2"/>
                <w:kern w:val="0"/>
                <w:sz w:val="24"/>
              </w:rPr>
              <w:t>业</w:t>
            </w:r>
            <w:r>
              <w:rPr>
                <w:rFonts w:ascii="宋体" w:hAnsi="宋体" w:cs="宋体" w:hint="eastAsia"/>
                <w:kern w:val="0"/>
                <w:sz w:val="24"/>
              </w:rPr>
              <w:t>情况（包</w:t>
            </w:r>
            <w:r>
              <w:rPr>
                <w:rFonts w:ascii="宋体" w:hAnsi="宋体" w:cs="宋体" w:hint="eastAsia"/>
                <w:spacing w:val="-2"/>
                <w:kern w:val="0"/>
                <w:sz w:val="24"/>
              </w:rPr>
              <w:t>括</w:t>
            </w:r>
            <w:r>
              <w:rPr>
                <w:rFonts w:ascii="宋体" w:hAnsi="宋体" w:cs="宋体" w:hint="eastAsia"/>
                <w:kern w:val="0"/>
                <w:sz w:val="24"/>
              </w:rPr>
              <w:t>但</w:t>
            </w:r>
            <w:r>
              <w:rPr>
                <w:rFonts w:ascii="宋体" w:hAnsi="宋体" w:cs="宋体" w:hint="eastAsia"/>
                <w:spacing w:val="-2"/>
                <w:kern w:val="0"/>
                <w:sz w:val="24"/>
              </w:rPr>
              <w:t>不</w:t>
            </w:r>
            <w:r>
              <w:rPr>
                <w:rFonts w:ascii="宋体" w:hAnsi="宋体" w:cs="宋体" w:hint="eastAsia"/>
                <w:kern w:val="0"/>
                <w:sz w:val="24"/>
              </w:rPr>
              <w:t>限</w:t>
            </w:r>
            <w:r>
              <w:rPr>
                <w:rFonts w:ascii="宋体" w:hAnsi="宋体" w:cs="宋体" w:hint="eastAsia"/>
                <w:spacing w:val="-2"/>
                <w:kern w:val="0"/>
                <w:sz w:val="24"/>
              </w:rPr>
              <w:t>于</w:t>
            </w:r>
            <w:r>
              <w:rPr>
                <w:rFonts w:ascii="宋体" w:hAnsi="宋体" w:cs="宋体" w:hint="eastAsia"/>
                <w:kern w:val="0"/>
                <w:sz w:val="24"/>
              </w:rPr>
              <w:t>与投标人</w:t>
            </w:r>
            <w:r>
              <w:rPr>
                <w:rFonts w:ascii="宋体" w:hAnsi="宋体" w:cs="宋体" w:hint="eastAsia"/>
                <w:spacing w:val="-2"/>
                <w:kern w:val="0"/>
                <w:sz w:val="24"/>
              </w:rPr>
              <w:t>法</w:t>
            </w:r>
            <w:r>
              <w:rPr>
                <w:rFonts w:ascii="宋体" w:hAnsi="宋体" w:cs="宋体" w:hint="eastAsia"/>
                <w:kern w:val="0"/>
                <w:sz w:val="24"/>
              </w:rPr>
              <w:t>定</w:t>
            </w:r>
            <w:r>
              <w:rPr>
                <w:rFonts w:ascii="宋体" w:hAnsi="宋体" w:cs="宋体" w:hint="eastAsia"/>
                <w:spacing w:val="-2"/>
                <w:kern w:val="0"/>
                <w:sz w:val="24"/>
              </w:rPr>
              <w:t>代</w:t>
            </w:r>
            <w:r>
              <w:rPr>
                <w:rFonts w:ascii="宋体" w:hAnsi="宋体" w:cs="宋体" w:hint="eastAsia"/>
                <w:kern w:val="0"/>
                <w:sz w:val="24"/>
              </w:rPr>
              <w:t>表</w:t>
            </w:r>
            <w:r>
              <w:rPr>
                <w:rFonts w:ascii="宋体" w:hAnsi="宋体" w:cs="宋体" w:hint="eastAsia"/>
                <w:spacing w:val="-2"/>
                <w:kern w:val="0"/>
                <w:sz w:val="24"/>
              </w:rPr>
              <w:t>人</w:t>
            </w:r>
            <w:r>
              <w:rPr>
                <w:rFonts w:ascii="宋体" w:hAnsi="宋体" w:cs="宋体" w:hint="eastAsia"/>
                <w:kern w:val="0"/>
                <w:sz w:val="24"/>
              </w:rPr>
              <w:t>（单位负</w:t>
            </w:r>
            <w:r>
              <w:rPr>
                <w:rFonts w:ascii="宋体" w:hAnsi="宋体" w:cs="宋体" w:hint="eastAsia"/>
                <w:spacing w:val="-2"/>
                <w:kern w:val="0"/>
                <w:sz w:val="24"/>
              </w:rPr>
              <w:t>责</w:t>
            </w:r>
            <w:r>
              <w:rPr>
                <w:rFonts w:ascii="宋体" w:hAnsi="宋体" w:cs="宋体" w:hint="eastAsia"/>
                <w:kern w:val="0"/>
                <w:sz w:val="24"/>
              </w:rPr>
              <w:t>人</w:t>
            </w:r>
            <w:r>
              <w:rPr>
                <w:rFonts w:ascii="宋体" w:hAnsi="宋体" w:cs="宋体" w:hint="eastAsia"/>
                <w:spacing w:val="-2"/>
                <w:kern w:val="0"/>
                <w:sz w:val="24"/>
              </w:rPr>
              <w:t>）</w:t>
            </w:r>
            <w:r>
              <w:rPr>
                <w:rFonts w:ascii="宋体" w:hAnsi="宋体" w:cs="宋体" w:hint="eastAsia"/>
                <w:kern w:val="0"/>
                <w:sz w:val="24"/>
              </w:rPr>
              <w:t>为</w:t>
            </w:r>
            <w:r>
              <w:rPr>
                <w:rFonts w:ascii="宋体" w:hAnsi="宋体" w:cs="宋体" w:hint="eastAsia"/>
                <w:spacing w:val="-2"/>
                <w:kern w:val="0"/>
                <w:sz w:val="24"/>
              </w:rPr>
              <w:t>同</w:t>
            </w:r>
            <w:r>
              <w:rPr>
                <w:rFonts w:ascii="宋体" w:hAnsi="宋体" w:cs="宋体" w:hint="eastAsia"/>
                <w:kern w:val="0"/>
                <w:sz w:val="24"/>
              </w:rPr>
              <w:t>一人或者</w:t>
            </w:r>
            <w:r>
              <w:rPr>
                <w:rFonts w:ascii="宋体" w:hAnsi="宋体" w:cs="宋体" w:hint="eastAsia"/>
                <w:spacing w:val="-2"/>
                <w:kern w:val="0"/>
                <w:sz w:val="24"/>
              </w:rPr>
              <w:t>存</w:t>
            </w:r>
            <w:r>
              <w:rPr>
                <w:rFonts w:ascii="宋体" w:hAnsi="宋体" w:cs="宋体" w:hint="eastAsia"/>
                <w:kern w:val="0"/>
                <w:sz w:val="24"/>
              </w:rPr>
              <w:t>在</w:t>
            </w:r>
            <w:r>
              <w:rPr>
                <w:rFonts w:ascii="宋体" w:hAnsi="宋体" w:cs="宋体" w:hint="eastAsia"/>
                <w:spacing w:val="-2"/>
                <w:kern w:val="0"/>
                <w:sz w:val="24"/>
              </w:rPr>
              <w:t>控</w:t>
            </w:r>
            <w:r>
              <w:rPr>
                <w:rFonts w:ascii="宋体" w:hAnsi="宋体" w:cs="宋体" w:hint="eastAsia"/>
                <w:kern w:val="0"/>
                <w:sz w:val="24"/>
              </w:rPr>
              <w:t>股</w:t>
            </w:r>
            <w:r>
              <w:rPr>
                <w:rFonts w:ascii="宋体" w:hAnsi="宋体" w:cs="宋体" w:hint="eastAsia"/>
                <w:spacing w:val="-2"/>
                <w:kern w:val="0"/>
                <w:sz w:val="24"/>
              </w:rPr>
              <w:t>、</w:t>
            </w:r>
            <w:r>
              <w:rPr>
                <w:rFonts w:ascii="宋体" w:hAnsi="宋体" w:cs="宋体" w:hint="eastAsia"/>
                <w:kern w:val="0"/>
                <w:sz w:val="24"/>
              </w:rPr>
              <w:t>管理关系</w:t>
            </w:r>
            <w:r>
              <w:rPr>
                <w:rFonts w:ascii="宋体" w:hAnsi="宋体" w:cs="宋体" w:hint="eastAsia"/>
                <w:spacing w:val="-2"/>
                <w:kern w:val="0"/>
                <w:sz w:val="24"/>
              </w:rPr>
              <w:t>的</w:t>
            </w:r>
            <w:r>
              <w:rPr>
                <w:rFonts w:ascii="宋体" w:hAnsi="宋体" w:cs="宋体" w:hint="eastAsia"/>
                <w:kern w:val="0"/>
                <w:sz w:val="24"/>
              </w:rPr>
              <w:t>不</w:t>
            </w:r>
            <w:r>
              <w:rPr>
                <w:rFonts w:ascii="宋体" w:hAnsi="宋体" w:cs="宋体" w:hint="eastAsia"/>
                <w:spacing w:val="-2"/>
                <w:kern w:val="0"/>
                <w:sz w:val="24"/>
              </w:rPr>
              <w:t>同</w:t>
            </w:r>
            <w:r>
              <w:rPr>
                <w:rFonts w:ascii="宋体" w:hAnsi="宋体" w:cs="宋体" w:hint="eastAsia"/>
                <w:kern w:val="0"/>
                <w:sz w:val="24"/>
              </w:rPr>
              <w:t>单</w:t>
            </w:r>
            <w:r>
              <w:rPr>
                <w:rFonts w:ascii="宋体" w:hAnsi="宋体" w:cs="宋体" w:hint="eastAsia"/>
                <w:spacing w:val="-2"/>
                <w:kern w:val="0"/>
                <w:sz w:val="24"/>
              </w:rPr>
              <w:t>位</w:t>
            </w:r>
            <w:r>
              <w:rPr>
                <w:rFonts w:ascii="宋体" w:hAnsi="宋体" w:cs="宋体" w:hint="eastAsia"/>
                <w:kern w:val="0"/>
                <w:sz w:val="24"/>
              </w:rPr>
              <w:t>）</w:t>
            </w:r>
          </w:p>
        </w:tc>
        <w:tc>
          <w:tcPr>
            <w:tcW w:w="6659" w:type="dxa"/>
            <w:gridSpan w:val="4"/>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r>
      <w:tr w:rsidR="00692E39">
        <w:trPr>
          <w:trHeight w:hRule="exact" w:val="544"/>
        </w:trPr>
        <w:tc>
          <w:tcPr>
            <w:tcW w:w="3500" w:type="dxa"/>
            <w:tcBorders>
              <w:top w:val="single" w:sz="4" w:space="0" w:color="000000"/>
              <w:left w:val="single" w:sz="4" w:space="0" w:color="000000"/>
              <w:bottom w:val="single" w:sz="4" w:space="0" w:color="000000"/>
              <w:right w:val="single" w:sz="4" w:space="0" w:color="000000"/>
            </w:tcBorders>
            <w:vAlign w:val="center"/>
          </w:tcPr>
          <w:p w:rsidR="00692E39" w:rsidRDefault="00566468">
            <w:pPr>
              <w:autoSpaceDE w:val="0"/>
              <w:autoSpaceDN w:val="0"/>
              <w:adjustRightInd w:val="0"/>
              <w:spacing w:before="48"/>
              <w:ind w:left="834" w:right="814"/>
              <w:jc w:val="center"/>
              <w:rPr>
                <w:rFonts w:ascii="宋体" w:hAnsi="宋体" w:cs="宋体"/>
                <w:kern w:val="0"/>
                <w:sz w:val="24"/>
              </w:rPr>
            </w:pPr>
            <w:r>
              <w:rPr>
                <w:rFonts w:ascii="宋体" w:hAnsi="宋体" w:cs="宋体" w:hint="eastAsia"/>
                <w:kern w:val="0"/>
                <w:sz w:val="24"/>
              </w:rPr>
              <w:t>备注</w:t>
            </w:r>
          </w:p>
        </w:tc>
        <w:tc>
          <w:tcPr>
            <w:tcW w:w="6659" w:type="dxa"/>
            <w:gridSpan w:val="4"/>
            <w:tcBorders>
              <w:top w:val="single" w:sz="4" w:space="0" w:color="000000"/>
              <w:left w:val="single" w:sz="4" w:space="0" w:color="000000"/>
              <w:bottom w:val="single" w:sz="4" w:space="0" w:color="000000"/>
              <w:right w:val="single" w:sz="4" w:space="0" w:color="000000"/>
            </w:tcBorders>
          </w:tcPr>
          <w:p w:rsidR="00692E39" w:rsidRDefault="00692E39">
            <w:pPr>
              <w:autoSpaceDE w:val="0"/>
              <w:autoSpaceDN w:val="0"/>
              <w:adjustRightInd w:val="0"/>
              <w:jc w:val="left"/>
              <w:rPr>
                <w:rFonts w:ascii="宋体" w:hAnsi="宋体" w:cs="宋体"/>
                <w:kern w:val="0"/>
                <w:sz w:val="24"/>
              </w:rPr>
            </w:pPr>
          </w:p>
        </w:tc>
      </w:tr>
    </w:tbl>
    <w:p w:rsidR="00692E39" w:rsidRDefault="00566468">
      <w:pPr>
        <w:autoSpaceDE w:val="0"/>
        <w:autoSpaceDN w:val="0"/>
        <w:adjustRightInd w:val="0"/>
        <w:spacing w:before="40" w:line="268" w:lineRule="auto"/>
        <w:ind w:right="40"/>
        <w:jc w:val="left"/>
        <w:rPr>
          <w:rFonts w:ascii="宋体" w:hAnsi="宋体" w:cs="宋体"/>
          <w:kern w:val="0"/>
          <w:szCs w:val="21"/>
        </w:rPr>
      </w:pPr>
      <w:r>
        <w:rPr>
          <w:rFonts w:ascii="宋体" w:hAnsi="宋体" w:cs="宋体" w:hint="eastAsia"/>
          <w:kern w:val="0"/>
          <w:position w:val="-1"/>
          <w:szCs w:val="21"/>
        </w:rPr>
        <w:t>注：</w:t>
      </w:r>
      <w:r>
        <w:rPr>
          <w:rFonts w:ascii="宋体" w:hAnsi="宋体" w:cs="宋体" w:hint="eastAsia"/>
          <w:spacing w:val="-2"/>
          <w:kern w:val="0"/>
          <w:szCs w:val="21"/>
        </w:rPr>
        <w:t>投</w:t>
      </w:r>
      <w:r>
        <w:rPr>
          <w:rFonts w:ascii="宋体" w:hAnsi="宋体" w:cs="宋体" w:hint="eastAsia"/>
          <w:kern w:val="0"/>
          <w:szCs w:val="21"/>
        </w:rPr>
        <w:t>标</w:t>
      </w:r>
      <w:r>
        <w:rPr>
          <w:rFonts w:ascii="宋体" w:hAnsi="宋体" w:cs="宋体" w:hint="eastAsia"/>
          <w:spacing w:val="-2"/>
          <w:kern w:val="0"/>
          <w:szCs w:val="21"/>
        </w:rPr>
        <w:t>人</w:t>
      </w:r>
      <w:r>
        <w:rPr>
          <w:rFonts w:ascii="宋体" w:hAnsi="宋体" w:cs="宋体" w:hint="eastAsia"/>
          <w:kern w:val="0"/>
          <w:szCs w:val="21"/>
        </w:rPr>
        <w:t>应根</w:t>
      </w:r>
      <w:r>
        <w:rPr>
          <w:rFonts w:ascii="宋体" w:hAnsi="宋体" w:cs="宋体" w:hint="eastAsia"/>
          <w:spacing w:val="-2"/>
          <w:kern w:val="0"/>
          <w:szCs w:val="21"/>
        </w:rPr>
        <w:t>据</w:t>
      </w:r>
      <w:r>
        <w:rPr>
          <w:rFonts w:ascii="宋体" w:hAnsi="宋体" w:cs="宋体" w:hint="eastAsia"/>
          <w:kern w:val="0"/>
          <w:szCs w:val="21"/>
        </w:rPr>
        <w:t>投</w:t>
      </w:r>
      <w:r>
        <w:rPr>
          <w:rFonts w:ascii="宋体" w:hAnsi="宋体" w:cs="宋体" w:hint="eastAsia"/>
          <w:spacing w:val="-2"/>
          <w:kern w:val="0"/>
          <w:szCs w:val="21"/>
        </w:rPr>
        <w:t>标</w:t>
      </w:r>
      <w:r>
        <w:rPr>
          <w:rFonts w:ascii="宋体" w:hAnsi="宋体" w:cs="宋体" w:hint="eastAsia"/>
          <w:kern w:val="0"/>
          <w:szCs w:val="21"/>
        </w:rPr>
        <w:t>人须</w:t>
      </w:r>
      <w:r>
        <w:rPr>
          <w:rFonts w:ascii="宋体" w:hAnsi="宋体" w:cs="宋体" w:hint="eastAsia"/>
          <w:spacing w:val="-2"/>
          <w:kern w:val="0"/>
          <w:szCs w:val="21"/>
        </w:rPr>
        <w:t>知</w:t>
      </w:r>
      <w:r>
        <w:rPr>
          <w:rFonts w:ascii="宋体" w:hAnsi="宋体" w:cs="宋体" w:hint="eastAsia"/>
          <w:kern w:val="0"/>
          <w:szCs w:val="21"/>
        </w:rPr>
        <w:t>第3.5</w:t>
      </w:r>
      <w:r>
        <w:rPr>
          <w:rFonts w:ascii="宋体" w:hAnsi="宋体" w:cs="宋体" w:hint="eastAsia"/>
          <w:spacing w:val="-2"/>
          <w:kern w:val="0"/>
          <w:szCs w:val="21"/>
        </w:rPr>
        <w:t>.</w:t>
      </w:r>
      <w:r>
        <w:rPr>
          <w:rFonts w:ascii="宋体" w:hAnsi="宋体" w:cs="宋体" w:hint="eastAsia"/>
          <w:kern w:val="0"/>
          <w:szCs w:val="21"/>
        </w:rPr>
        <w:t>1</w:t>
      </w:r>
      <w:r>
        <w:rPr>
          <w:rFonts w:ascii="宋体" w:hAnsi="宋体" w:cs="宋体" w:hint="eastAsia"/>
          <w:spacing w:val="-2"/>
          <w:kern w:val="0"/>
          <w:szCs w:val="21"/>
        </w:rPr>
        <w:t>项</w:t>
      </w:r>
      <w:r>
        <w:rPr>
          <w:rFonts w:ascii="宋体" w:hAnsi="宋体" w:cs="宋体" w:hint="eastAsia"/>
          <w:kern w:val="0"/>
          <w:szCs w:val="21"/>
        </w:rPr>
        <w:t>的</w:t>
      </w:r>
      <w:r>
        <w:rPr>
          <w:rFonts w:ascii="宋体" w:hAnsi="宋体" w:cs="宋体" w:hint="eastAsia"/>
          <w:spacing w:val="-2"/>
          <w:kern w:val="0"/>
          <w:szCs w:val="21"/>
        </w:rPr>
        <w:t>要</w:t>
      </w:r>
      <w:r>
        <w:rPr>
          <w:rFonts w:ascii="宋体" w:hAnsi="宋体" w:cs="宋体" w:hint="eastAsia"/>
          <w:kern w:val="0"/>
          <w:szCs w:val="21"/>
        </w:rPr>
        <w:t>求</w:t>
      </w:r>
      <w:r>
        <w:rPr>
          <w:rFonts w:ascii="宋体" w:hAnsi="宋体" w:cs="宋体" w:hint="eastAsia"/>
          <w:spacing w:val="-2"/>
          <w:kern w:val="0"/>
          <w:szCs w:val="21"/>
        </w:rPr>
        <w:t>在本</w:t>
      </w:r>
      <w:r>
        <w:rPr>
          <w:rFonts w:ascii="宋体" w:hAnsi="宋体" w:cs="宋体" w:hint="eastAsia"/>
          <w:kern w:val="0"/>
          <w:szCs w:val="21"/>
        </w:rPr>
        <w:t>表后</w:t>
      </w:r>
      <w:r>
        <w:rPr>
          <w:rFonts w:ascii="宋体" w:hAnsi="宋体" w:cs="宋体" w:hint="eastAsia"/>
          <w:spacing w:val="-2"/>
          <w:kern w:val="0"/>
          <w:szCs w:val="21"/>
        </w:rPr>
        <w:t>附</w:t>
      </w:r>
      <w:r>
        <w:rPr>
          <w:rFonts w:ascii="宋体" w:hAnsi="宋体" w:cs="宋体" w:hint="eastAsia"/>
          <w:kern w:val="0"/>
          <w:szCs w:val="21"/>
        </w:rPr>
        <w:t>相</w:t>
      </w:r>
      <w:r>
        <w:rPr>
          <w:rFonts w:ascii="宋体" w:hAnsi="宋体" w:cs="宋体" w:hint="eastAsia"/>
          <w:spacing w:val="-2"/>
          <w:kern w:val="0"/>
          <w:szCs w:val="21"/>
        </w:rPr>
        <w:t>关</w:t>
      </w:r>
      <w:r>
        <w:rPr>
          <w:rFonts w:ascii="宋体" w:hAnsi="宋体" w:cs="宋体" w:hint="eastAsia"/>
          <w:kern w:val="0"/>
          <w:szCs w:val="21"/>
        </w:rPr>
        <w:t>资</w:t>
      </w:r>
      <w:r>
        <w:rPr>
          <w:rFonts w:ascii="宋体" w:hAnsi="宋体" w:cs="宋体" w:hint="eastAsia"/>
          <w:spacing w:val="-2"/>
          <w:kern w:val="0"/>
          <w:szCs w:val="21"/>
        </w:rPr>
        <w:t>质</w:t>
      </w:r>
      <w:r>
        <w:rPr>
          <w:rFonts w:ascii="宋体" w:hAnsi="宋体" w:cs="宋体" w:hint="eastAsia"/>
          <w:kern w:val="0"/>
          <w:szCs w:val="21"/>
        </w:rPr>
        <w:t>证</w:t>
      </w:r>
      <w:r>
        <w:rPr>
          <w:rFonts w:ascii="宋体" w:hAnsi="宋体" w:cs="宋体" w:hint="eastAsia"/>
          <w:spacing w:val="-2"/>
          <w:kern w:val="0"/>
          <w:szCs w:val="21"/>
        </w:rPr>
        <w:t>书</w:t>
      </w:r>
      <w:proofErr w:type="gramStart"/>
      <w:r>
        <w:rPr>
          <w:rFonts w:ascii="宋体" w:hAnsi="宋体" w:cs="宋体" w:hint="eastAsia"/>
          <w:spacing w:val="-2"/>
          <w:kern w:val="0"/>
          <w:szCs w:val="21"/>
        </w:rPr>
        <w:t>扫描件</w:t>
      </w:r>
      <w:r>
        <w:rPr>
          <w:rFonts w:ascii="宋体" w:hAnsi="宋体" w:cs="宋体" w:hint="eastAsia"/>
        </w:rPr>
        <w:t>并加盖</w:t>
      </w:r>
      <w:proofErr w:type="gramEnd"/>
      <w:r>
        <w:rPr>
          <w:rFonts w:ascii="宋体" w:hAnsi="宋体" w:cs="宋体" w:hint="eastAsia"/>
        </w:rPr>
        <w:t>投标单位电子印章</w:t>
      </w:r>
      <w:r>
        <w:rPr>
          <w:rFonts w:ascii="宋体" w:hAnsi="宋体" w:cs="宋体" w:hint="eastAsia"/>
          <w:kern w:val="0"/>
          <w:szCs w:val="21"/>
        </w:rPr>
        <w:t>。</w:t>
      </w:r>
    </w:p>
    <w:p w:rsidR="00692E39" w:rsidRDefault="00692E39">
      <w:pPr>
        <w:autoSpaceDE w:val="0"/>
        <w:autoSpaceDN w:val="0"/>
        <w:adjustRightInd w:val="0"/>
        <w:spacing w:before="40" w:line="268" w:lineRule="auto"/>
        <w:ind w:left="100" w:right="40" w:firstLine="420"/>
        <w:jc w:val="left"/>
        <w:rPr>
          <w:rFonts w:ascii="宋体" w:hAnsi="宋体" w:cs="宋体"/>
          <w:kern w:val="0"/>
          <w:szCs w:val="21"/>
        </w:rPr>
        <w:sectPr w:rsidR="00692E39">
          <w:pgSz w:w="12240" w:h="15840"/>
          <w:pgMar w:top="1440" w:right="1080" w:bottom="1440" w:left="1080" w:header="0" w:footer="921" w:gutter="0"/>
          <w:cols w:space="720"/>
        </w:sectPr>
      </w:pPr>
    </w:p>
    <w:p w:rsidR="00692E39" w:rsidRDefault="00692E39">
      <w:pPr>
        <w:autoSpaceDE w:val="0"/>
        <w:autoSpaceDN w:val="0"/>
        <w:adjustRightInd w:val="0"/>
        <w:spacing w:before="13" w:line="260" w:lineRule="exact"/>
        <w:jc w:val="left"/>
        <w:rPr>
          <w:rFonts w:ascii="宋体" w:hAnsi="宋体" w:cs="宋体"/>
          <w:kern w:val="0"/>
          <w:sz w:val="26"/>
          <w:szCs w:val="26"/>
        </w:rPr>
      </w:pPr>
    </w:p>
    <w:p w:rsidR="00692E39" w:rsidRDefault="00566468">
      <w:pPr>
        <w:numPr>
          <w:ilvl w:val="0"/>
          <w:numId w:val="45"/>
        </w:numPr>
        <w:autoSpaceDE w:val="0"/>
        <w:autoSpaceDN w:val="0"/>
        <w:adjustRightInd w:val="0"/>
        <w:spacing w:line="360" w:lineRule="auto"/>
        <w:ind w:firstLine="0"/>
        <w:jc w:val="left"/>
        <w:rPr>
          <w:rFonts w:ascii="宋体" w:hAnsi="宋体" w:cs="宋体"/>
          <w:b/>
          <w:bCs/>
          <w:kern w:val="0"/>
          <w:position w:val="-4"/>
          <w:sz w:val="28"/>
          <w:szCs w:val="28"/>
        </w:rPr>
      </w:pPr>
      <w:r>
        <w:rPr>
          <w:rFonts w:ascii="宋体" w:hAnsi="宋体" w:cs="宋体" w:hint="eastAsia"/>
          <w:b/>
          <w:bCs/>
          <w:kern w:val="0"/>
          <w:position w:val="-4"/>
          <w:sz w:val="28"/>
          <w:szCs w:val="28"/>
        </w:rPr>
        <w:t>投标承诺函</w:t>
      </w:r>
    </w:p>
    <w:p w:rsidR="00692E39" w:rsidRDefault="00692E39">
      <w:pPr>
        <w:spacing w:line="480" w:lineRule="exact"/>
        <w:jc w:val="center"/>
        <w:rPr>
          <w:rFonts w:ascii="宋体" w:hAnsi="宋体" w:cs="宋体"/>
          <w:kern w:val="0"/>
          <w:szCs w:val="21"/>
          <w:u w:val="single"/>
        </w:rPr>
      </w:pPr>
    </w:p>
    <w:p w:rsidR="00692E39" w:rsidRDefault="00566468">
      <w:pPr>
        <w:spacing w:line="360" w:lineRule="auto"/>
        <w:jc w:val="center"/>
        <w:rPr>
          <w:rFonts w:ascii="宋体" w:hAnsi="宋体" w:cs="宋体"/>
        </w:rPr>
      </w:pPr>
      <w:r>
        <w:rPr>
          <w:rFonts w:ascii="宋体" w:hAnsi="宋体" w:cs="宋体" w:hint="eastAsia"/>
          <w:b/>
          <w:bCs/>
          <w:sz w:val="28"/>
          <w:szCs w:val="28"/>
        </w:rPr>
        <w:t>投标承诺函</w:t>
      </w:r>
    </w:p>
    <w:p w:rsidR="00692E39" w:rsidRDefault="00566468">
      <w:pPr>
        <w:widowControl/>
        <w:spacing w:line="360" w:lineRule="auto"/>
        <w:ind w:firstLineChars="175" w:firstLine="420"/>
        <w:rPr>
          <w:rFonts w:ascii="宋体" w:hAnsi="宋体" w:cs="宋体"/>
          <w:b/>
          <w:sz w:val="24"/>
        </w:rPr>
      </w:pPr>
      <w:proofErr w:type="gramStart"/>
      <w:r>
        <w:rPr>
          <w:rFonts w:ascii="宋体" w:hAnsi="宋体" w:cs="宋体" w:hint="eastAsia"/>
          <w:sz w:val="24"/>
        </w:rPr>
        <w:t>莞</w:t>
      </w:r>
      <w:proofErr w:type="gramEnd"/>
      <w:r>
        <w:rPr>
          <w:rFonts w:ascii="宋体" w:hAnsi="宋体" w:cs="宋体" w:hint="eastAsia"/>
          <w:sz w:val="24"/>
        </w:rPr>
        <w:t>港智慧空港投资（东莞）有限公司：</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为了保障投标项目能按照招标文件要求顺利实施和推进，实现约定目标，我司承诺如下：</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1、投标有关公司资质、相关人员资格证书、相关业绩证明等文件的扫描件均与原件一致，真实有效，可靠。</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2、本项目投入人员按照投标文件所列配置到位，满足要求。</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3、做好投入本项目的人员、材料、机器设备管理等资源保障，按照业主及招标文件要求落实到位。</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4、安全，进度，文明生产作业，环境保护等满足业主及招标文件要求。</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5、质量管理满足业主及招标文件要求。</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6、项目主要负责人员按照招标人要求，驻场并定期准时参加项目会议，按照项目目标要求严格履行合约。</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7、一旦我方中标，我方承诺按时，按质保量完成项目要求的相关工作。</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8、本公司（单位）承诺满足招标文件第一章招标公告“投标资格能力要求</w:t>
      </w:r>
      <w:r>
        <w:rPr>
          <w:rFonts w:ascii="宋体" w:hAnsi="宋体" w:cs="宋体"/>
          <w:sz w:val="24"/>
        </w:rPr>
        <w:t>”</w:t>
      </w:r>
      <w:r>
        <w:rPr>
          <w:rFonts w:ascii="宋体" w:hAnsi="宋体" w:cs="宋体" w:hint="eastAsia"/>
          <w:sz w:val="24"/>
        </w:rPr>
        <w:t>中的要求。</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9、本公司（单位）承诺：</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（1）本公司（单位）在近3年内未发生任何违约行为或属自身或分包商的原因而被终止合同，且不在重大质量、安全事故处罚期内。</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（2）参加采购活动前三年内，在经营活动中没有重大违法记录。</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（3）本公司（单位）为非联合体投标。</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（4）本公司（单位）已完成投标登记并购买了招标文件。</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（5）本公司（单位）未出现以下情形：</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①与招标人存在利害关系可能影响招标公正性的法人、其他组织或个人；</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②与其他投标人的单位负责人为同一人或者存在控股、管理关系的；</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③被责令停业的；</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 xml:space="preserve">④被暂停或取消投标资格的； </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lastRenderedPageBreak/>
        <w:t>⑤财产被接管、冻结或破产的；</w:t>
      </w:r>
    </w:p>
    <w:p w:rsidR="00692E39" w:rsidRDefault="00566468">
      <w:pPr>
        <w:widowControl/>
        <w:spacing w:line="360" w:lineRule="auto"/>
        <w:ind w:firstLineChars="175" w:firstLine="420"/>
        <w:rPr>
          <w:rFonts w:ascii="宋体" w:hAnsi="宋体" w:cs="宋体"/>
          <w:sz w:val="24"/>
        </w:rPr>
      </w:pPr>
      <w:r>
        <w:rPr>
          <w:rFonts w:ascii="宋体" w:hAnsi="宋体" w:cs="宋体" w:hint="eastAsia"/>
          <w:sz w:val="24"/>
        </w:rPr>
        <w:t>⑥最近五年内有弄虚作假骗取中标、</w:t>
      </w:r>
      <w:proofErr w:type="gramStart"/>
      <w:r>
        <w:rPr>
          <w:rFonts w:ascii="宋体" w:hAnsi="宋体" w:cs="宋体" w:hint="eastAsia"/>
          <w:sz w:val="24"/>
        </w:rPr>
        <w:t>围标串标</w:t>
      </w:r>
      <w:proofErr w:type="gramEnd"/>
      <w:r>
        <w:rPr>
          <w:rFonts w:ascii="宋体" w:hAnsi="宋体" w:cs="宋体" w:hint="eastAsia"/>
          <w:sz w:val="24"/>
        </w:rPr>
        <w:t>或严重违约等。</w:t>
      </w:r>
    </w:p>
    <w:p w:rsidR="00692E39" w:rsidRDefault="00692E39" w:rsidP="00DE5013">
      <w:pPr>
        <w:ind w:firstLineChars="175" w:firstLine="368"/>
        <w:rPr>
          <w:rFonts w:ascii="宋体" w:hAnsi="宋体" w:cs="宋体"/>
        </w:rPr>
      </w:pPr>
    </w:p>
    <w:p w:rsidR="00692E39" w:rsidRDefault="00692E39" w:rsidP="00DE5013">
      <w:pPr>
        <w:spacing w:line="720" w:lineRule="auto"/>
        <w:ind w:firstLineChars="175" w:firstLine="368"/>
        <w:rPr>
          <w:rFonts w:ascii="宋体" w:hAnsi="宋体" w:cs="宋体"/>
          <w:snapToGrid w:val="0"/>
          <w:kern w:val="24"/>
        </w:rPr>
      </w:pPr>
    </w:p>
    <w:p w:rsidR="00692E39" w:rsidRDefault="00566468">
      <w:pPr>
        <w:pStyle w:val="a6"/>
        <w:snapToGrid w:val="0"/>
        <w:spacing w:line="360" w:lineRule="auto"/>
        <w:ind w:firstLineChars="1466" w:firstLine="3518"/>
        <w:rPr>
          <w:rFonts w:ascii="宋体" w:hAnsi="宋体" w:cs="宋体"/>
          <w:sz w:val="24"/>
          <w:szCs w:val="24"/>
        </w:rPr>
      </w:pPr>
      <w:r>
        <w:rPr>
          <w:rFonts w:ascii="宋体" w:hAnsi="宋体" w:cs="宋体" w:hint="eastAsia"/>
          <w:sz w:val="24"/>
          <w:szCs w:val="24"/>
        </w:rPr>
        <w:t>投标人名称（盖单位公章）：</w:t>
      </w:r>
    </w:p>
    <w:p w:rsidR="00692E39" w:rsidRDefault="00692E39">
      <w:pPr>
        <w:pStyle w:val="a6"/>
        <w:snapToGrid w:val="0"/>
        <w:spacing w:line="360" w:lineRule="auto"/>
        <w:ind w:firstLineChars="1466" w:firstLine="3518"/>
        <w:rPr>
          <w:rFonts w:ascii="宋体" w:hAnsi="宋体" w:cs="宋体"/>
          <w:sz w:val="24"/>
          <w:szCs w:val="24"/>
        </w:rPr>
      </w:pPr>
    </w:p>
    <w:p w:rsidR="00692E39" w:rsidRDefault="00566468">
      <w:pPr>
        <w:pStyle w:val="a6"/>
        <w:snapToGrid w:val="0"/>
        <w:spacing w:line="360" w:lineRule="auto"/>
        <w:ind w:firstLineChars="1466" w:firstLine="3518"/>
        <w:rPr>
          <w:rFonts w:ascii="宋体" w:hAnsi="宋体" w:cs="宋体"/>
          <w:sz w:val="24"/>
          <w:szCs w:val="24"/>
        </w:rPr>
      </w:pPr>
      <w:r>
        <w:rPr>
          <w:rFonts w:ascii="宋体" w:hAnsi="宋体" w:cs="宋体" w:hint="eastAsia"/>
          <w:sz w:val="24"/>
          <w:szCs w:val="24"/>
        </w:rPr>
        <w:t>日期：    年   月   日</w:t>
      </w:r>
    </w:p>
    <w:p w:rsidR="00692E39" w:rsidRDefault="00566468">
      <w:pPr>
        <w:rPr>
          <w:rFonts w:ascii="宋体" w:hAnsi="宋体" w:cs="宋体"/>
        </w:rPr>
      </w:pPr>
      <w:r>
        <w:rPr>
          <w:rFonts w:ascii="宋体" w:hAnsi="宋体" w:cs="宋体" w:hint="eastAsia"/>
        </w:rPr>
        <w:br w:type="page"/>
      </w:r>
    </w:p>
    <w:p w:rsidR="00692E39" w:rsidRDefault="00566468">
      <w:pPr>
        <w:numPr>
          <w:ilvl w:val="0"/>
          <w:numId w:val="45"/>
        </w:numPr>
        <w:autoSpaceDE w:val="0"/>
        <w:autoSpaceDN w:val="0"/>
        <w:adjustRightInd w:val="0"/>
        <w:spacing w:line="360" w:lineRule="auto"/>
        <w:ind w:firstLine="0"/>
        <w:jc w:val="left"/>
        <w:rPr>
          <w:rFonts w:ascii="宋体" w:hAnsi="宋体" w:cs="宋体"/>
          <w:b/>
          <w:bCs/>
          <w:kern w:val="0"/>
          <w:position w:val="-4"/>
          <w:sz w:val="28"/>
          <w:szCs w:val="28"/>
        </w:rPr>
      </w:pPr>
      <w:r>
        <w:rPr>
          <w:rFonts w:ascii="宋体" w:hAnsi="宋体" w:cs="宋体" w:hint="eastAsia"/>
          <w:b/>
          <w:bCs/>
          <w:kern w:val="0"/>
          <w:position w:val="-4"/>
          <w:sz w:val="28"/>
          <w:szCs w:val="28"/>
        </w:rPr>
        <w:lastRenderedPageBreak/>
        <w:t>投标人认为须提供的其他资格证明文件</w:t>
      </w:r>
    </w:p>
    <w:p w:rsidR="00692E39" w:rsidRDefault="00692E39">
      <w:pPr>
        <w:rPr>
          <w:rFonts w:ascii="宋体" w:hAnsi="宋体" w:cs="宋体"/>
          <w:b/>
          <w:bCs/>
          <w:sz w:val="28"/>
          <w:szCs w:val="28"/>
        </w:rPr>
      </w:pPr>
    </w:p>
    <w:p w:rsidR="00692E39" w:rsidRDefault="00692E39">
      <w:pPr>
        <w:rPr>
          <w:rFonts w:ascii="宋体" w:hAnsi="宋体" w:cs="宋体"/>
          <w:b/>
          <w:bCs/>
          <w:sz w:val="28"/>
          <w:szCs w:val="28"/>
        </w:rPr>
      </w:pPr>
    </w:p>
    <w:p w:rsidR="00692E39" w:rsidRDefault="00692E39">
      <w:pPr>
        <w:pStyle w:val="a4"/>
        <w:rPr>
          <w:rFonts w:ascii="宋体" w:hAnsi="宋体" w:cs="宋体"/>
          <w:b/>
          <w:bCs/>
          <w:color w:val="auto"/>
          <w:sz w:val="28"/>
          <w:szCs w:val="28"/>
        </w:rPr>
      </w:pPr>
    </w:p>
    <w:p w:rsidR="00692E39" w:rsidRDefault="00692E39">
      <w:pPr>
        <w:rPr>
          <w:rFonts w:ascii="宋体" w:hAnsi="宋体" w:cs="宋体"/>
        </w:rPr>
      </w:pPr>
    </w:p>
    <w:p w:rsidR="00692E39" w:rsidRDefault="00692E39">
      <w:pPr>
        <w:rPr>
          <w:rFonts w:ascii="宋体" w:hAnsi="宋体" w:cs="宋体"/>
          <w:b/>
          <w:bCs/>
          <w:sz w:val="28"/>
          <w:szCs w:val="28"/>
        </w:rPr>
      </w:pPr>
    </w:p>
    <w:p w:rsidR="00692E39" w:rsidRDefault="00692E39">
      <w:pPr>
        <w:pStyle w:val="a4"/>
        <w:rPr>
          <w:rFonts w:ascii="宋体" w:hAnsi="宋体" w:cs="宋体"/>
          <w:b/>
          <w:bCs/>
          <w:color w:val="auto"/>
          <w:sz w:val="28"/>
          <w:szCs w:val="28"/>
        </w:rPr>
      </w:pPr>
    </w:p>
    <w:p w:rsidR="00692E39" w:rsidRDefault="00692E39">
      <w:pPr>
        <w:rPr>
          <w:rFonts w:ascii="宋体" w:hAnsi="宋体" w:cs="宋体"/>
        </w:rPr>
      </w:pPr>
    </w:p>
    <w:p w:rsidR="00692E39" w:rsidRDefault="00692E39">
      <w:pPr>
        <w:rPr>
          <w:rFonts w:ascii="宋体" w:hAnsi="宋体" w:cs="宋体"/>
          <w:b/>
          <w:bCs/>
          <w:sz w:val="28"/>
          <w:szCs w:val="28"/>
        </w:rPr>
      </w:pPr>
    </w:p>
    <w:p w:rsidR="00692E39" w:rsidRDefault="00692E39">
      <w:pPr>
        <w:pStyle w:val="a4"/>
        <w:rPr>
          <w:rFonts w:ascii="宋体" w:hAnsi="宋体" w:cs="宋体"/>
          <w:b/>
          <w:bCs/>
          <w:color w:val="auto"/>
          <w:sz w:val="28"/>
          <w:szCs w:val="28"/>
        </w:rPr>
      </w:pPr>
    </w:p>
    <w:p w:rsidR="00692E39" w:rsidRDefault="00566468" w:rsidP="00E1796F">
      <w:pPr>
        <w:pStyle w:val="2"/>
        <w:numPr>
          <w:ilvl w:val="0"/>
          <w:numId w:val="44"/>
        </w:numPr>
        <w:snapToGrid w:val="0"/>
        <w:spacing w:afterLines="150" w:line="525" w:lineRule="exact"/>
        <w:ind w:right="295" w:firstLine="0"/>
        <w:jc w:val="center"/>
        <w:rPr>
          <w:rFonts w:ascii="宋体" w:eastAsia="宋体" w:hAnsi="宋体" w:cs="宋体"/>
        </w:rPr>
      </w:pPr>
      <w:r>
        <w:rPr>
          <w:rFonts w:ascii="宋体" w:eastAsia="宋体" w:hAnsi="宋体" w:cs="宋体" w:hint="eastAsia"/>
          <w:sz w:val="24"/>
          <w:szCs w:val="24"/>
        </w:rPr>
        <w:br w:type="page"/>
      </w:r>
      <w:bookmarkEnd w:id="34"/>
      <w:r>
        <w:rPr>
          <w:rFonts w:ascii="宋体" w:eastAsia="宋体" w:hAnsi="宋体" w:cs="宋体" w:hint="eastAsia"/>
        </w:rPr>
        <w:lastRenderedPageBreak/>
        <w:t>商务技术资料</w:t>
      </w:r>
    </w:p>
    <w:p w:rsidR="00692E39" w:rsidRDefault="00566468">
      <w:pPr>
        <w:pStyle w:val="3"/>
        <w:spacing w:before="43"/>
        <w:ind w:left="0" w:firstLine="0"/>
        <w:jc w:val="center"/>
        <w:rPr>
          <w:rFonts w:ascii="宋体" w:hAnsi="宋体" w:cs="宋体"/>
          <w:b/>
          <w:bCs/>
        </w:rPr>
      </w:pPr>
      <w:r>
        <w:rPr>
          <w:rFonts w:ascii="宋体" w:hAnsi="宋体" w:cs="宋体" w:hint="eastAsia"/>
          <w:b/>
          <w:bCs/>
        </w:rPr>
        <w:t>（一）服务团队人员</w:t>
      </w:r>
    </w:p>
    <w:p w:rsidR="00692E39" w:rsidRDefault="00692E39">
      <w:pPr>
        <w:spacing w:line="360" w:lineRule="exact"/>
        <w:jc w:val="left"/>
        <w:rPr>
          <w:rFonts w:ascii="宋体" w:hAnsi="宋体" w:cs="宋体"/>
          <w:b/>
          <w:sz w:val="28"/>
          <w:szCs w:val="28"/>
        </w:rPr>
      </w:pPr>
    </w:p>
    <w:p w:rsidR="00692E39" w:rsidRDefault="00566468">
      <w:pPr>
        <w:spacing w:line="360" w:lineRule="exact"/>
        <w:jc w:val="left"/>
        <w:rPr>
          <w:rFonts w:ascii="宋体" w:hAnsi="宋体" w:cs="宋体"/>
          <w:b/>
          <w:sz w:val="28"/>
          <w:szCs w:val="28"/>
        </w:rPr>
      </w:pPr>
      <w:r>
        <w:rPr>
          <w:rFonts w:ascii="宋体" w:hAnsi="宋体" w:cs="宋体" w:hint="eastAsia"/>
          <w:b/>
          <w:sz w:val="28"/>
          <w:szCs w:val="28"/>
        </w:rPr>
        <w:t>拟派服务团队人员汇总表</w:t>
      </w:r>
    </w:p>
    <w:p w:rsidR="00692E39" w:rsidRDefault="00692E39">
      <w:pPr>
        <w:spacing w:line="360" w:lineRule="exact"/>
        <w:jc w:val="center"/>
        <w:rPr>
          <w:rFonts w:ascii="宋体" w:hAnsi="宋体" w:cs="宋体"/>
          <w:b/>
          <w:sz w:val="28"/>
          <w:szCs w:val="28"/>
        </w:rPr>
      </w:pP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1550"/>
        <w:gridCol w:w="1346"/>
        <w:gridCol w:w="894"/>
        <w:gridCol w:w="831"/>
        <w:gridCol w:w="1323"/>
        <w:gridCol w:w="1290"/>
        <w:gridCol w:w="1280"/>
        <w:gridCol w:w="806"/>
      </w:tblGrid>
      <w:tr w:rsidR="00692E39">
        <w:trPr>
          <w:jc w:val="center"/>
        </w:trPr>
        <w:tc>
          <w:tcPr>
            <w:tcW w:w="469" w:type="pct"/>
            <w:vMerge w:val="restart"/>
            <w:vAlign w:val="center"/>
          </w:tcPr>
          <w:p w:rsidR="00692E39" w:rsidRDefault="00566468">
            <w:pPr>
              <w:spacing w:line="440" w:lineRule="exact"/>
              <w:jc w:val="center"/>
              <w:rPr>
                <w:rFonts w:ascii="宋体" w:hAnsi="宋体" w:cs="宋体"/>
              </w:rPr>
            </w:pPr>
            <w:r>
              <w:rPr>
                <w:rFonts w:ascii="宋体" w:hAnsi="宋体" w:cs="宋体" w:hint="eastAsia"/>
              </w:rPr>
              <w:t>序号</w:t>
            </w:r>
          </w:p>
        </w:tc>
        <w:tc>
          <w:tcPr>
            <w:tcW w:w="753" w:type="pct"/>
            <w:vMerge w:val="restart"/>
            <w:vAlign w:val="center"/>
          </w:tcPr>
          <w:p w:rsidR="00692E39" w:rsidRDefault="00566468">
            <w:pPr>
              <w:spacing w:line="440" w:lineRule="exact"/>
              <w:jc w:val="center"/>
              <w:rPr>
                <w:rFonts w:ascii="宋体" w:hAnsi="宋体" w:cs="宋体"/>
              </w:rPr>
            </w:pPr>
            <w:r>
              <w:rPr>
                <w:rFonts w:ascii="宋体" w:hAnsi="宋体" w:cs="宋体" w:hint="eastAsia"/>
              </w:rPr>
              <w:t>本项目任职</w:t>
            </w:r>
          </w:p>
        </w:tc>
        <w:tc>
          <w:tcPr>
            <w:tcW w:w="654" w:type="pct"/>
            <w:vMerge w:val="restart"/>
            <w:vAlign w:val="center"/>
          </w:tcPr>
          <w:p w:rsidR="00692E39" w:rsidRDefault="00566468">
            <w:pPr>
              <w:spacing w:line="440" w:lineRule="exact"/>
              <w:jc w:val="center"/>
              <w:rPr>
                <w:rFonts w:ascii="宋体" w:hAnsi="宋体" w:cs="宋体"/>
              </w:rPr>
            </w:pPr>
            <w:r>
              <w:rPr>
                <w:rFonts w:ascii="宋体" w:hAnsi="宋体" w:cs="宋体" w:hint="eastAsia"/>
              </w:rPr>
              <w:t>姓名</w:t>
            </w:r>
          </w:p>
        </w:tc>
        <w:tc>
          <w:tcPr>
            <w:tcW w:w="434" w:type="pct"/>
            <w:vMerge w:val="restart"/>
            <w:vAlign w:val="center"/>
          </w:tcPr>
          <w:p w:rsidR="00692E39" w:rsidRDefault="00566468">
            <w:pPr>
              <w:spacing w:line="440" w:lineRule="exact"/>
              <w:jc w:val="center"/>
              <w:rPr>
                <w:rFonts w:ascii="宋体" w:hAnsi="宋体" w:cs="宋体"/>
              </w:rPr>
            </w:pPr>
            <w:r>
              <w:rPr>
                <w:rFonts w:ascii="宋体" w:hAnsi="宋体" w:cs="宋体" w:hint="eastAsia"/>
              </w:rPr>
              <w:t>职称</w:t>
            </w:r>
          </w:p>
        </w:tc>
        <w:tc>
          <w:tcPr>
            <w:tcW w:w="404" w:type="pct"/>
            <w:vMerge w:val="restart"/>
            <w:vAlign w:val="center"/>
          </w:tcPr>
          <w:p w:rsidR="00692E39" w:rsidRDefault="00566468">
            <w:pPr>
              <w:spacing w:line="440" w:lineRule="exact"/>
              <w:jc w:val="center"/>
              <w:rPr>
                <w:rFonts w:ascii="宋体" w:hAnsi="宋体" w:cs="宋体"/>
              </w:rPr>
            </w:pPr>
            <w:r>
              <w:rPr>
                <w:rFonts w:ascii="宋体" w:hAnsi="宋体" w:cs="宋体" w:hint="eastAsia"/>
              </w:rPr>
              <w:t>专业</w:t>
            </w:r>
          </w:p>
        </w:tc>
        <w:tc>
          <w:tcPr>
            <w:tcW w:w="1892" w:type="pct"/>
            <w:gridSpan w:val="3"/>
            <w:vAlign w:val="center"/>
          </w:tcPr>
          <w:p w:rsidR="00692E39" w:rsidRDefault="00566468">
            <w:pPr>
              <w:spacing w:line="440" w:lineRule="exact"/>
              <w:jc w:val="center"/>
              <w:rPr>
                <w:rFonts w:ascii="宋体" w:hAnsi="宋体" w:cs="宋体"/>
              </w:rPr>
            </w:pPr>
            <w:r>
              <w:rPr>
                <w:rFonts w:ascii="宋体" w:hAnsi="宋体" w:cs="宋体" w:hint="eastAsia"/>
              </w:rPr>
              <w:t>执业或职业资格证明</w:t>
            </w:r>
          </w:p>
        </w:tc>
        <w:tc>
          <w:tcPr>
            <w:tcW w:w="392" w:type="pct"/>
            <w:vAlign w:val="center"/>
          </w:tcPr>
          <w:p w:rsidR="00692E39" w:rsidRDefault="00566468">
            <w:pPr>
              <w:spacing w:line="440" w:lineRule="exact"/>
              <w:jc w:val="center"/>
              <w:rPr>
                <w:rFonts w:ascii="宋体" w:hAnsi="宋体" w:cs="宋体"/>
              </w:rPr>
            </w:pPr>
            <w:r>
              <w:rPr>
                <w:rFonts w:ascii="宋体" w:hAnsi="宋体" w:cs="宋体" w:hint="eastAsia"/>
              </w:rPr>
              <w:t>备注</w:t>
            </w:r>
          </w:p>
        </w:tc>
      </w:tr>
      <w:tr w:rsidR="00692E39">
        <w:trPr>
          <w:jc w:val="center"/>
        </w:trPr>
        <w:tc>
          <w:tcPr>
            <w:tcW w:w="469" w:type="pct"/>
            <w:vMerge/>
            <w:vAlign w:val="center"/>
          </w:tcPr>
          <w:p w:rsidR="00692E39" w:rsidRDefault="00692E39">
            <w:pPr>
              <w:rPr>
                <w:rFonts w:ascii="宋体" w:hAnsi="宋体" w:cs="宋体"/>
              </w:rPr>
            </w:pPr>
          </w:p>
        </w:tc>
        <w:tc>
          <w:tcPr>
            <w:tcW w:w="753" w:type="pct"/>
            <w:vMerge/>
          </w:tcPr>
          <w:p w:rsidR="00692E39" w:rsidRDefault="00692E39">
            <w:pPr>
              <w:rPr>
                <w:rFonts w:ascii="宋体" w:hAnsi="宋体" w:cs="宋体"/>
              </w:rPr>
            </w:pPr>
          </w:p>
        </w:tc>
        <w:tc>
          <w:tcPr>
            <w:tcW w:w="654" w:type="pct"/>
            <w:vMerge/>
            <w:vAlign w:val="center"/>
          </w:tcPr>
          <w:p w:rsidR="00692E39" w:rsidRDefault="00692E39">
            <w:pPr>
              <w:rPr>
                <w:rFonts w:ascii="宋体" w:hAnsi="宋体" w:cs="宋体"/>
              </w:rPr>
            </w:pPr>
          </w:p>
        </w:tc>
        <w:tc>
          <w:tcPr>
            <w:tcW w:w="434" w:type="pct"/>
            <w:vMerge/>
            <w:vAlign w:val="center"/>
          </w:tcPr>
          <w:p w:rsidR="00692E39" w:rsidRDefault="00692E39">
            <w:pPr>
              <w:rPr>
                <w:rFonts w:ascii="宋体" w:hAnsi="宋体" w:cs="宋体"/>
              </w:rPr>
            </w:pPr>
          </w:p>
        </w:tc>
        <w:tc>
          <w:tcPr>
            <w:tcW w:w="404" w:type="pct"/>
            <w:vMerge/>
            <w:vAlign w:val="center"/>
          </w:tcPr>
          <w:p w:rsidR="00692E39" w:rsidRDefault="00692E39">
            <w:pPr>
              <w:spacing w:line="440" w:lineRule="exact"/>
              <w:jc w:val="center"/>
              <w:rPr>
                <w:rFonts w:ascii="宋体" w:hAnsi="宋体" w:cs="宋体"/>
              </w:rPr>
            </w:pPr>
          </w:p>
        </w:tc>
        <w:tc>
          <w:tcPr>
            <w:tcW w:w="643" w:type="pct"/>
            <w:vAlign w:val="center"/>
          </w:tcPr>
          <w:p w:rsidR="00692E39" w:rsidRDefault="00566468">
            <w:pPr>
              <w:spacing w:before="100" w:beforeAutospacing="1" w:after="100" w:afterAutospacing="1" w:line="440" w:lineRule="exact"/>
              <w:jc w:val="center"/>
              <w:rPr>
                <w:rFonts w:ascii="宋体" w:hAnsi="宋体" w:cs="宋体"/>
              </w:rPr>
            </w:pPr>
            <w:r>
              <w:rPr>
                <w:rFonts w:ascii="宋体" w:hAnsi="宋体" w:cs="宋体" w:hint="eastAsia"/>
              </w:rPr>
              <w:t>证书名称</w:t>
            </w:r>
          </w:p>
        </w:tc>
        <w:tc>
          <w:tcPr>
            <w:tcW w:w="627" w:type="pct"/>
            <w:vAlign w:val="center"/>
          </w:tcPr>
          <w:p w:rsidR="00692E39" w:rsidRDefault="00566468">
            <w:pPr>
              <w:spacing w:before="100" w:beforeAutospacing="1" w:after="100" w:afterAutospacing="1" w:line="440" w:lineRule="exact"/>
              <w:jc w:val="center"/>
              <w:rPr>
                <w:rFonts w:ascii="宋体" w:hAnsi="宋体" w:cs="宋体"/>
              </w:rPr>
            </w:pPr>
            <w:r>
              <w:rPr>
                <w:rFonts w:ascii="宋体" w:hAnsi="宋体" w:cs="宋体" w:hint="eastAsia"/>
              </w:rPr>
              <w:t>级别</w:t>
            </w:r>
          </w:p>
        </w:tc>
        <w:tc>
          <w:tcPr>
            <w:tcW w:w="621" w:type="pct"/>
            <w:vAlign w:val="center"/>
          </w:tcPr>
          <w:p w:rsidR="00692E39" w:rsidRDefault="00566468">
            <w:pPr>
              <w:spacing w:before="100" w:beforeAutospacing="1" w:after="100" w:afterAutospacing="1" w:line="440" w:lineRule="exact"/>
              <w:jc w:val="center"/>
              <w:rPr>
                <w:rFonts w:ascii="宋体" w:hAnsi="宋体" w:cs="宋体"/>
              </w:rPr>
            </w:pPr>
            <w:r>
              <w:rPr>
                <w:rFonts w:ascii="宋体" w:hAnsi="宋体" w:cs="宋体" w:hint="eastAsia"/>
              </w:rPr>
              <w:t>证号</w:t>
            </w:r>
          </w:p>
        </w:tc>
        <w:tc>
          <w:tcPr>
            <w:tcW w:w="392" w:type="pct"/>
            <w:vAlign w:val="center"/>
          </w:tcPr>
          <w:p w:rsidR="00692E39" w:rsidRDefault="00692E39">
            <w:pPr>
              <w:spacing w:line="440" w:lineRule="exact"/>
              <w:jc w:val="center"/>
              <w:rPr>
                <w:rFonts w:ascii="宋体" w:hAnsi="宋体" w:cs="宋体"/>
              </w:rPr>
            </w:pPr>
          </w:p>
        </w:tc>
      </w:tr>
      <w:tr w:rsidR="00692E39">
        <w:trPr>
          <w:trHeight w:val="786"/>
          <w:jc w:val="center"/>
        </w:trPr>
        <w:tc>
          <w:tcPr>
            <w:tcW w:w="469" w:type="pct"/>
            <w:vAlign w:val="center"/>
          </w:tcPr>
          <w:p w:rsidR="00692E39" w:rsidRDefault="00566468">
            <w:pPr>
              <w:spacing w:line="440" w:lineRule="exact"/>
              <w:jc w:val="center"/>
              <w:rPr>
                <w:rFonts w:ascii="宋体" w:hAnsi="宋体" w:cs="宋体"/>
              </w:rPr>
            </w:pPr>
            <w:r>
              <w:rPr>
                <w:rFonts w:ascii="宋体" w:hAnsi="宋体" w:cs="宋体" w:hint="eastAsia"/>
              </w:rPr>
              <w:t>1</w:t>
            </w:r>
          </w:p>
        </w:tc>
        <w:tc>
          <w:tcPr>
            <w:tcW w:w="753" w:type="pct"/>
            <w:vAlign w:val="center"/>
          </w:tcPr>
          <w:p w:rsidR="00692E39" w:rsidRDefault="00566468">
            <w:pPr>
              <w:spacing w:line="440" w:lineRule="exact"/>
              <w:jc w:val="center"/>
              <w:rPr>
                <w:rFonts w:ascii="宋体" w:hAnsi="宋体" w:cs="宋体"/>
              </w:rPr>
            </w:pPr>
            <w:r>
              <w:rPr>
                <w:rFonts w:ascii="宋体" w:hAnsi="宋体" w:cs="宋体" w:hint="eastAsia"/>
              </w:rPr>
              <w:t>项目经理</w:t>
            </w:r>
          </w:p>
        </w:tc>
        <w:tc>
          <w:tcPr>
            <w:tcW w:w="654" w:type="pct"/>
            <w:vAlign w:val="center"/>
          </w:tcPr>
          <w:p w:rsidR="00692E39" w:rsidRDefault="00692E39">
            <w:pPr>
              <w:spacing w:line="440" w:lineRule="exact"/>
              <w:jc w:val="center"/>
              <w:rPr>
                <w:rFonts w:ascii="宋体" w:hAnsi="宋体" w:cs="宋体"/>
              </w:rPr>
            </w:pPr>
          </w:p>
        </w:tc>
        <w:tc>
          <w:tcPr>
            <w:tcW w:w="434" w:type="pct"/>
            <w:vAlign w:val="center"/>
          </w:tcPr>
          <w:p w:rsidR="00692E39" w:rsidRDefault="00692E39">
            <w:pPr>
              <w:spacing w:line="440" w:lineRule="exact"/>
              <w:jc w:val="center"/>
              <w:rPr>
                <w:rFonts w:ascii="宋体" w:hAnsi="宋体" w:cs="宋体"/>
              </w:rPr>
            </w:pPr>
          </w:p>
        </w:tc>
        <w:tc>
          <w:tcPr>
            <w:tcW w:w="404" w:type="pct"/>
            <w:vAlign w:val="center"/>
          </w:tcPr>
          <w:p w:rsidR="00692E39" w:rsidRDefault="00692E39">
            <w:pPr>
              <w:spacing w:line="440" w:lineRule="exact"/>
              <w:jc w:val="center"/>
              <w:rPr>
                <w:rFonts w:ascii="宋体" w:hAnsi="宋体" w:cs="宋体"/>
              </w:rPr>
            </w:pPr>
          </w:p>
        </w:tc>
        <w:tc>
          <w:tcPr>
            <w:tcW w:w="643" w:type="pct"/>
            <w:vAlign w:val="center"/>
          </w:tcPr>
          <w:p w:rsidR="00692E39" w:rsidRDefault="00692E39">
            <w:pPr>
              <w:spacing w:line="440" w:lineRule="exact"/>
              <w:jc w:val="center"/>
              <w:rPr>
                <w:rFonts w:ascii="宋体" w:hAnsi="宋体" w:cs="宋体"/>
              </w:rPr>
            </w:pPr>
          </w:p>
        </w:tc>
        <w:tc>
          <w:tcPr>
            <w:tcW w:w="627" w:type="pct"/>
            <w:vAlign w:val="center"/>
          </w:tcPr>
          <w:p w:rsidR="00692E39" w:rsidRDefault="00692E39">
            <w:pPr>
              <w:spacing w:line="440" w:lineRule="exact"/>
              <w:jc w:val="center"/>
              <w:rPr>
                <w:rFonts w:ascii="宋体" w:hAnsi="宋体" w:cs="宋体"/>
              </w:rPr>
            </w:pPr>
          </w:p>
        </w:tc>
        <w:tc>
          <w:tcPr>
            <w:tcW w:w="621" w:type="pct"/>
            <w:vAlign w:val="center"/>
          </w:tcPr>
          <w:p w:rsidR="00692E39" w:rsidRDefault="00692E39">
            <w:pPr>
              <w:spacing w:line="440" w:lineRule="exact"/>
              <w:jc w:val="center"/>
              <w:rPr>
                <w:rFonts w:ascii="宋体" w:hAnsi="宋体" w:cs="宋体"/>
              </w:rPr>
            </w:pPr>
          </w:p>
        </w:tc>
        <w:tc>
          <w:tcPr>
            <w:tcW w:w="392" w:type="pct"/>
            <w:vAlign w:val="center"/>
          </w:tcPr>
          <w:p w:rsidR="00692E39" w:rsidRDefault="00692E39">
            <w:pPr>
              <w:spacing w:line="440" w:lineRule="exact"/>
              <w:jc w:val="center"/>
              <w:rPr>
                <w:rFonts w:ascii="宋体" w:hAnsi="宋体" w:cs="宋体"/>
              </w:rPr>
            </w:pPr>
          </w:p>
        </w:tc>
      </w:tr>
      <w:tr w:rsidR="00692E39">
        <w:trPr>
          <w:trHeight w:val="698"/>
          <w:jc w:val="center"/>
        </w:trPr>
        <w:tc>
          <w:tcPr>
            <w:tcW w:w="469" w:type="pct"/>
            <w:vAlign w:val="center"/>
          </w:tcPr>
          <w:p w:rsidR="00692E39" w:rsidRDefault="00566468">
            <w:pPr>
              <w:spacing w:line="440" w:lineRule="exact"/>
              <w:jc w:val="center"/>
              <w:rPr>
                <w:rFonts w:ascii="宋体" w:hAnsi="宋体" w:cs="宋体"/>
              </w:rPr>
            </w:pPr>
            <w:r>
              <w:rPr>
                <w:rFonts w:ascii="宋体" w:hAnsi="宋体" w:cs="宋体" w:hint="eastAsia"/>
              </w:rPr>
              <w:t>2</w:t>
            </w:r>
          </w:p>
        </w:tc>
        <w:tc>
          <w:tcPr>
            <w:tcW w:w="753" w:type="pct"/>
            <w:vAlign w:val="center"/>
          </w:tcPr>
          <w:p w:rsidR="00692E39" w:rsidRDefault="00692E39">
            <w:pPr>
              <w:spacing w:line="440" w:lineRule="exact"/>
              <w:jc w:val="center"/>
              <w:rPr>
                <w:rFonts w:ascii="宋体" w:hAnsi="宋体" w:cs="宋体"/>
              </w:rPr>
            </w:pPr>
          </w:p>
        </w:tc>
        <w:tc>
          <w:tcPr>
            <w:tcW w:w="654" w:type="pct"/>
          </w:tcPr>
          <w:p w:rsidR="00692E39" w:rsidRDefault="00692E39">
            <w:pPr>
              <w:spacing w:line="440" w:lineRule="exact"/>
              <w:jc w:val="center"/>
              <w:rPr>
                <w:rFonts w:ascii="宋体" w:hAnsi="宋体" w:cs="宋体"/>
              </w:rPr>
            </w:pPr>
          </w:p>
        </w:tc>
        <w:tc>
          <w:tcPr>
            <w:tcW w:w="434" w:type="pct"/>
          </w:tcPr>
          <w:p w:rsidR="00692E39" w:rsidRDefault="00692E39">
            <w:pPr>
              <w:spacing w:line="440" w:lineRule="exact"/>
              <w:jc w:val="center"/>
              <w:rPr>
                <w:rFonts w:ascii="宋体" w:hAnsi="宋体" w:cs="宋体"/>
              </w:rPr>
            </w:pPr>
          </w:p>
        </w:tc>
        <w:tc>
          <w:tcPr>
            <w:tcW w:w="404" w:type="pct"/>
          </w:tcPr>
          <w:p w:rsidR="00692E39" w:rsidRDefault="00692E39">
            <w:pPr>
              <w:spacing w:line="440" w:lineRule="exact"/>
              <w:jc w:val="center"/>
              <w:rPr>
                <w:rFonts w:ascii="宋体" w:hAnsi="宋体" w:cs="宋体"/>
              </w:rPr>
            </w:pPr>
          </w:p>
        </w:tc>
        <w:tc>
          <w:tcPr>
            <w:tcW w:w="643" w:type="pct"/>
          </w:tcPr>
          <w:p w:rsidR="00692E39" w:rsidRDefault="00692E39">
            <w:pPr>
              <w:spacing w:line="440" w:lineRule="exact"/>
              <w:jc w:val="center"/>
              <w:rPr>
                <w:rFonts w:ascii="宋体" w:hAnsi="宋体" w:cs="宋体"/>
              </w:rPr>
            </w:pPr>
          </w:p>
        </w:tc>
        <w:tc>
          <w:tcPr>
            <w:tcW w:w="627" w:type="pct"/>
          </w:tcPr>
          <w:p w:rsidR="00692E39" w:rsidRDefault="00692E39">
            <w:pPr>
              <w:spacing w:line="440" w:lineRule="exact"/>
              <w:jc w:val="center"/>
              <w:rPr>
                <w:rFonts w:ascii="宋体" w:hAnsi="宋体" w:cs="宋体"/>
              </w:rPr>
            </w:pPr>
          </w:p>
        </w:tc>
        <w:tc>
          <w:tcPr>
            <w:tcW w:w="621" w:type="pct"/>
          </w:tcPr>
          <w:p w:rsidR="00692E39" w:rsidRDefault="00692E39">
            <w:pPr>
              <w:spacing w:line="440" w:lineRule="exact"/>
              <w:jc w:val="center"/>
              <w:rPr>
                <w:rFonts w:ascii="宋体" w:hAnsi="宋体" w:cs="宋体"/>
              </w:rPr>
            </w:pPr>
          </w:p>
        </w:tc>
        <w:tc>
          <w:tcPr>
            <w:tcW w:w="392" w:type="pct"/>
          </w:tcPr>
          <w:p w:rsidR="00692E39" w:rsidRDefault="00692E39">
            <w:pPr>
              <w:spacing w:line="440" w:lineRule="exact"/>
              <w:jc w:val="center"/>
              <w:rPr>
                <w:rFonts w:ascii="宋体" w:hAnsi="宋体" w:cs="宋体"/>
              </w:rPr>
            </w:pPr>
          </w:p>
        </w:tc>
      </w:tr>
      <w:tr w:rsidR="00692E39">
        <w:trPr>
          <w:trHeight w:val="691"/>
          <w:jc w:val="center"/>
        </w:trPr>
        <w:tc>
          <w:tcPr>
            <w:tcW w:w="469" w:type="pct"/>
            <w:vAlign w:val="center"/>
          </w:tcPr>
          <w:p w:rsidR="00692E39" w:rsidRDefault="00566468">
            <w:pPr>
              <w:spacing w:line="440" w:lineRule="exact"/>
              <w:jc w:val="center"/>
              <w:rPr>
                <w:rFonts w:ascii="宋体" w:hAnsi="宋体" w:cs="宋体"/>
              </w:rPr>
            </w:pPr>
            <w:r>
              <w:rPr>
                <w:rFonts w:ascii="宋体" w:hAnsi="宋体" w:cs="宋体" w:hint="eastAsia"/>
              </w:rPr>
              <w:t>3</w:t>
            </w:r>
          </w:p>
        </w:tc>
        <w:tc>
          <w:tcPr>
            <w:tcW w:w="753" w:type="pct"/>
            <w:vAlign w:val="center"/>
          </w:tcPr>
          <w:p w:rsidR="00692E39" w:rsidRDefault="00692E39">
            <w:pPr>
              <w:spacing w:line="440" w:lineRule="exact"/>
              <w:jc w:val="center"/>
              <w:rPr>
                <w:rFonts w:ascii="宋体" w:hAnsi="宋体" w:cs="宋体"/>
              </w:rPr>
            </w:pPr>
          </w:p>
        </w:tc>
        <w:tc>
          <w:tcPr>
            <w:tcW w:w="654" w:type="pct"/>
          </w:tcPr>
          <w:p w:rsidR="00692E39" w:rsidRDefault="00692E39">
            <w:pPr>
              <w:spacing w:line="440" w:lineRule="exact"/>
              <w:jc w:val="center"/>
              <w:rPr>
                <w:rFonts w:ascii="宋体" w:hAnsi="宋体" w:cs="宋体"/>
              </w:rPr>
            </w:pPr>
          </w:p>
        </w:tc>
        <w:tc>
          <w:tcPr>
            <w:tcW w:w="434" w:type="pct"/>
          </w:tcPr>
          <w:p w:rsidR="00692E39" w:rsidRDefault="00692E39">
            <w:pPr>
              <w:spacing w:line="440" w:lineRule="exact"/>
              <w:jc w:val="center"/>
              <w:rPr>
                <w:rFonts w:ascii="宋体" w:hAnsi="宋体" w:cs="宋体"/>
              </w:rPr>
            </w:pPr>
          </w:p>
        </w:tc>
        <w:tc>
          <w:tcPr>
            <w:tcW w:w="404" w:type="pct"/>
          </w:tcPr>
          <w:p w:rsidR="00692E39" w:rsidRDefault="00692E39">
            <w:pPr>
              <w:spacing w:line="440" w:lineRule="exact"/>
              <w:jc w:val="center"/>
              <w:rPr>
                <w:rFonts w:ascii="宋体" w:hAnsi="宋体" w:cs="宋体"/>
              </w:rPr>
            </w:pPr>
          </w:p>
        </w:tc>
        <w:tc>
          <w:tcPr>
            <w:tcW w:w="643" w:type="pct"/>
          </w:tcPr>
          <w:p w:rsidR="00692E39" w:rsidRDefault="00692E39">
            <w:pPr>
              <w:spacing w:line="440" w:lineRule="exact"/>
              <w:jc w:val="center"/>
              <w:rPr>
                <w:rFonts w:ascii="宋体" w:hAnsi="宋体" w:cs="宋体"/>
              </w:rPr>
            </w:pPr>
          </w:p>
        </w:tc>
        <w:tc>
          <w:tcPr>
            <w:tcW w:w="627" w:type="pct"/>
          </w:tcPr>
          <w:p w:rsidR="00692E39" w:rsidRDefault="00692E39">
            <w:pPr>
              <w:spacing w:line="440" w:lineRule="exact"/>
              <w:jc w:val="center"/>
              <w:rPr>
                <w:rFonts w:ascii="宋体" w:hAnsi="宋体" w:cs="宋体"/>
              </w:rPr>
            </w:pPr>
          </w:p>
        </w:tc>
        <w:tc>
          <w:tcPr>
            <w:tcW w:w="621" w:type="pct"/>
          </w:tcPr>
          <w:p w:rsidR="00692E39" w:rsidRDefault="00692E39">
            <w:pPr>
              <w:spacing w:line="440" w:lineRule="exact"/>
              <w:jc w:val="center"/>
              <w:rPr>
                <w:rFonts w:ascii="宋体" w:hAnsi="宋体" w:cs="宋体"/>
              </w:rPr>
            </w:pPr>
          </w:p>
        </w:tc>
        <w:tc>
          <w:tcPr>
            <w:tcW w:w="392" w:type="pct"/>
          </w:tcPr>
          <w:p w:rsidR="00692E39" w:rsidRDefault="00692E39">
            <w:pPr>
              <w:spacing w:line="440" w:lineRule="exact"/>
              <w:jc w:val="center"/>
              <w:rPr>
                <w:rFonts w:ascii="宋体" w:hAnsi="宋体" w:cs="宋体"/>
              </w:rPr>
            </w:pPr>
          </w:p>
        </w:tc>
      </w:tr>
      <w:tr w:rsidR="00692E39">
        <w:trPr>
          <w:trHeight w:val="700"/>
          <w:jc w:val="center"/>
        </w:trPr>
        <w:tc>
          <w:tcPr>
            <w:tcW w:w="469" w:type="pct"/>
          </w:tcPr>
          <w:p w:rsidR="00692E39" w:rsidRDefault="00692E39">
            <w:pPr>
              <w:spacing w:line="440" w:lineRule="exact"/>
              <w:jc w:val="center"/>
              <w:rPr>
                <w:rFonts w:ascii="宋体" w:hAnsi="宋体" w:cs="宋体"/>
              </w:rPr>
            </w:pPr>
          </w:p>
        </w:tc>
        <w:tc>
          <w:tcPr>
            <w:tcW w:w="753" w:type="pct"/>
          </w:tcPr>
          <w:p w:rsidR="00692E39" w:rsidRDefault="00692E39">
            <w:pPr>
              <w:spacing w:line="440" w:lineRule="exact"/>
              <w:jc w:val="center"/>
              <w:rPr>
                <w:rFonts w:ascii="宋体" w:hAnsi="宋体" w:cs="宋体"/>
              </w:rPr>
            </w:pPr>
          </w:p>
        </w:tc>
        <w:tc>
          <w:tcPr>
            <w:tcW w:w="654" w:type="pct"/>
          </w:tcPr>
          <w:p w:rsidR="00692E39" w:rsidRDefault="00692E39">
            <w:pPr>
              <w:spacing w:line="440" w:lineRule="exact"/>
              <w:jc w:val="center"/>
              <w:rPr>
                <w:rFonts w:ascii="宋体" w:hAnsi="宋体" w:cs="宋体"/>
              </w:rPr>
            </w:pPr>
          </w:p>
        </w:tc>
        <w:tc>
          <w:tcPr>
            <w:tcW w:w="434" w:type="pct"/>
          </w:tcPr>
          <w:p w:rsidR="00692E39" w:rsidRDefault="00692E39">
            <w:pPr>
              <w:spacing w:line="440" w:lineRule="exact"/>
              <w:jc w:val="center"/>
              <w:rPr>
                <w:rFonts w:ascii="宋体" w:hAnsi="宋体" w:cs="宋体"/>
              </w:rPr>
            </w:pPr>
          </w:p>
        </w:tc>
        <w:tc>
          <w:tcPr>
            <w:tcW w:w="404" w:type="pct"/>
          </w:tcPr>
          <w:p w:rsidR="00692E39" w:rsidRDefault="00692E39">
            <w:pPr>
              <w:spacing w:line="440" w:lineRule="exact"/>
              <w:jc w:val="center"/>
              <w:rPr>
                <w:rFonts w:ascii="宋体" w:hAnsi="宋体" w:cs="宋体"/>
              </w:rPr>
            </w:pPr>
          </w:p>
        </w:tc>
        <w:tc>
          <w:tcPr>
            <w:tcW w:w="643" w:type="pct"/>
          </w:tcPr>
          <w:p w:rsidR="00692E39" w:rsidRDefault="00692E39">
            <w:pPr>
              <w:spacing w:line="440" w:lineRule="exact"/>
              <w:jc w:val="center"/>
              <w:rPr>
                <w:rFonts w:ascii="宋体" w:hAnsi="宋体" w:cs="宋体"/>
              </w:rPr>
            </w:pPr>
          </w:p>
        </w:tc>
        <w:tc>
          <w:tcPr>
            <w:tcW w:w="627" w:type="pct"/>
          </w:tcPr>
          <w:p w:rsidR="00692E39" w:rsidRDefault="00692E39">
            <w:pPr>
              <w:spacing w:line="440" w:lineRule="exact"/>
              <w:jc w:val="center"/>
              <w:rPr>
                <w:rFonts w:ascii="宋体" w:hAnsi="宋体" w:cs="宋体"/>
              </w:rPr>
            </w:pPr>
          </w:p>
        </w:tc>
        <w:tc>
          <w:tcPr>
            <w:tcW w:w="621" w:type="pct"/>
          </w:tcPr>
          <w:p w:rsidR="00692E39" w:rsidRDefault="00692E39">
            <w:pPr>
              <w:spacing w:line="440" w:lineRule="exact"/>
              <w:jc w:val="center"/>
              <w:rPr>
                <w:rFonts w:ascii="宋体" w:hAnsi="宋体" w:cs="宋体"/>
              </w:rPr>
            </w:pPr>
          </w:p>
        </w:tc>
        <w:tc>
          <w:tcPr>
            <w:tcW w:w="392" w:type="pct"/>
          </w:tcPr>
          <w:p w:rsidR="00692E39" w:rsidRDefault="00692E39">
            <w:pPr>
              <w:spacing w:line="440" w:lineRule="exact"/>
              <w:jc w:val="center"/>
              <w:rPr>
                <w:rFonts w:ascii="宋体" w:hAnsi="宋体" w:cs="宋体"/>
              </w:rPr>
            </w:pPr>
          </w:p>
        </w:tc>
      </w:tr>
      <w:tr w:rsidR="00692E39">
        <w:trPr>
          <w:trHeight w:val="652"/>
          <w:jc w:val="center"/>
        </w:trPr>
        <w:tc>
          <w:tcPr>
            <w:tcW w:w="469" w:type="pct"/>
          </w:tcPr>
          <w:p w:rsidR="00692E39" w:rsidRDefault="00692E39">
            <w:pPr>
              <w:spacing w:line="440" w:lineRule="exact"/>
              <w:jc w:val="center"/>
              <w:rPr>
                <w:rFonts w:ascii="宋体" w:hAnsi="宋体" w:cs="宋体"/>
              </w:rPr>
            </w:pPr>
          </w:p>
        </w:tc>
        <w:tc>
          <w:tcPr>
            <w:tcW w:w="753" w:type="pct"/>
          </w:tcPr>
          <w:p w:rsidR="00692E39" w:rsidRDefault="00692E39">
            <w:pPr>
              <w:spacing w:line="440" w:lineRule="exact"/>
              <w:jc w:val="center"/>
              <w:rPr>
                <w:rFonts w:ascii="宋体" w:hAnsi="宋体" w:cs="宋体"/>
              </w:rPr>
            </w:pPr>
          </w:p>
        </w:tc>
        <w:tc>
          <w:tcPr>
            <w:tcW w:w="654" w:type="pct"/>
          </w:tcPr>
          <w:p w:rsidR="00692E39" w:rsidRDefault="00692E39">
            <w:pPr>
              <w:spacing w:line="440" w:lineRule="exact"/>
              <w:jc w:val="center"/>
              <w:rPr>
                <w:rFonts w:ascii="宋体" w:hAnsi="宋体" w:cs="宋体"/>
              </w:rPr>
            </w:pPr>
          </w:p>
        </w:tc>
        <w:tc>
          <w:tcPr>
            <w:tcW w:w="434" w:type="pct"/>
          </w:tcPr>
          <w:p w:rsidR="00692E39" w:rsidRDefault="00692E39">
            <w:pPr>
              <w:spacing w:line="440" w:lineRule="exact"/>
              <w:jc w:val="center"/>
              <w:rPr>
                <w:rFonts w:ascii="宋体" w:hAnsi="宋体" w:cs="宋体"/>
              </w:rPr>
            </w:pPr>
          </w:p>
        </w:tc>
        <w:tc>
          <w:tcPr>
            <w:tcW w:w="404" w:type="pct"/>
          </w:tcPr>
          <w:p w:rsidR="00692E39" w:rsidRDefault="00692E39">
            <w:pPr>
              <w:spacing w:line="440" w:lineRule="exact"/>
              <w:jc w:val="center"/>
              <w:rPr>
                <w:rFonts w:ascii="宋体" w:hAnsi="宋体" w:cs="宋体"/>
              </w:rPr>
            </w:pPr>
          </w:p>
        </w:tc>
        <w:tc>
          <w:tcPr>
            <w:tcW w:w="643" w:type="pct"/>
          </w:tcPr>
          <w:p w:rsidR="00692E39" w:rsidRDefault="00692E39">
            <w:pPr>
              <w:spacing w:line="440" w:lineRule="exact"/>
              <w:jc w:val="center"/>
              <w:rPr>
                <w:rFonts w:ascii="宋体" w:hAnsi="宋体" w:cs="宋体"/>
              </w:rPr>
            </w:pPr>
          </w:p>
        </w:tc>
        <w:tc>
          <w:tcPr>
            <w:tcW w:w="627" w:type="pct"/>
          </w:tcPr>
          <w:p w:rsidR="00692E39" w:rsidRDefault="00692E39">
            <w:pPr>
              <w:spacing w:line="440" w:lineRule="exact"/>
              <w:jc w:val="center"/>
              <w:rPr>
                <w:rFonts w:ascii="宋体" w:hAnsi="宋体" w:cs="宋体"/>
              </w:rPr>
            </w:pPr>
          </w:p>
        </w:tc>
        <w:tc>
          <w:tcPr>
            <w:tcW w:w="621" w:type="pct"/>
          </w:tcPr>
          <w:p w:rsidR="00692E39" w:rsidRDefault="00692E39">
            <w:pPr>
              <w:spacing w:line="440" w:lineRule="exact"/>
              <w:jc w:val="center"/>
              <w:rPr>
                <w:rFonts w:ascii="宋体" w:hAnsi="宋体" w:cs="宋体"/>
              </w:rPr>
            </w:pPr>
          </w:p>
        </w:tc>
        <w:tc>
          <w:tcPr>
            <w:tcW w:w="392" w:type="pct"/>
          </w:tcPr>
          <w:p w:rsidR="00692E39" w:rsidRDefault="00692E39">
            <w:pPr>
              <w:spacing w:line="440" w:lineRule="exact"/>
              <w:jc w:val="center"/>
              <w:rPr>
                <w:rFonts w:ascii="宋体" w:hAnsi="宋体" w:cs="宋体"/>
              </w:rPr>
            </w:pPr>
          </w:p>
        </w:tc>
      </w:tr>
    </w:tbl>
    <w:p w:rsidR="00692E39" w:rsidRDefault="00692E39">
      <w:pPr>
        <w:pStyle w:val="a6"/>
        <w:spacing w:line="360" w:lineRule="auto"/>
        <w:rPr>
          <w:rFonts w:ascii="宋体" w:hAnsi="宋体" w:cs="宋体"/>
        </w:rPr>
      </w:pPr>
    </w:p>
    <w:p w:rsidR="00692E39" w:rsidRDefault="00566468">
      <w:pPr>
        <w:pStyle w:val="a6"/>
        <w:spacing w:line="360" w:lineRule="auto"/>
        <w:rPr>
          <w:rFonts w:ascii="宋体" w:hAnsi="宋体" w:cs="宋体"/>
        </w:rPr>
      </w:pPr>
      <w:r>
        <w:rPr>
          <w:rFonts w:ascii="宋体" w:hAnsi="宋体" w:cs="宋体" w:hint="eastAsia"/>
        </w:rPr>
        <w:t>注：1、本表按“商务部分评分标准”中要求填写，并在表后</w:t>
      </w:r>
      <w:proofErr w:type="gramStart"/>
      <w:r>
        <w:rPr>
          <w:rFonts w:ascii="宋体" w:hAnsi="宋体" w:cs="宋体" w:hint="eastAsia"/>
        </w:rPr>
        <w:t>附以上</w:t>
      </w:r>
      <w:proofErr w:type="gramEnd"/>
      <w:r>
        <w:rPr>
          <w:rFonts w:ascii="宋体" w:hAnsi="宋体" w:cs="宋体" w:hint="eastAsia"/>
        </w:rPr>
        <w:t>人员身份证、相关的证明材料及投标人为其缴纳的近6个月内（不含开标时间当月）连续3个月的</w:t>
      </w:r>
      <w:proofErr w:type="gramStart"/>
      <w:r>
        <w:rPr>
          <w:rFonts w:ascii="宋体" w:hAnsi="宋体" w:cs="宋体" w:hint="eastAsia"/>
        </w:rPr>
        <w:t>社保证明</w:t>
      </w:r>
      <w:proofErr w:type="gramEnd"/>
      <w:r>
        <w:rPr>
          <w:rFonts w:ascii="宋体" w:hAnsi="宋体" w:cs="宋体" w:hint="eastAsia"/>
        </w:rPr>
        <w:t>复印件，否则不得分。</w:t>
      </w:r>
    </w:p>
    <w:p w:rsidR="00692E39" w:rsidRDefault="00566468">
      <w:pPr>
        <w:pStyle w:val="a6"/>
        <w:numPr>
          <w:ilvl w:val="0"/>
          <w:numId w:val="46"/>
        </w:numPr>
        <w:spacing w:line="360" w:lineRule="auto"/>
        <w:ind w:firstLineChars="200" w:firstLine="420"/>
        <w:rPr>
          <w:rFonts w:ascii="宋体" w:hAnsi="宋体" w:cs="宋体"/>
        </w:rPr>
      </w:pPr>
      <w:r>
        <w:rPr>
          <w:rFonts w:ascii="宋体" w:hAnsi="宋体" w:cs="宋体" w:hint="eastAsia"/>
        </w:rPr>
        <w:t>本表投标人可以根据自身情况修改（增加行数）。</w:t>
      </w:r>
    </w:p>
    <w:p w:rsidR="00692E39" w:rsidRDefault="00566468">
      <w:pPr>
        <w:pStyle w:val="a6"/>
        <w:numPr>
          <w:ilvl w:val="0"/>
          <w:numId w:val="46"/>
        </w:numPr>
        <w:spacing w:line="360" w:lineRule="auto"/>
        <w:ind w:firstLineChars="200" w:firstLine="420"/>
        <w:rPr>
          <w:rFonts w:ascii="宋体" w:hAnsi="宋体" w:cs="宋体"/>
        </w:rPr>
      </w:pPr>
      <w:r>
        <w:rPr>
          <w:rFonts w:ascii="宋体" w:hAnsi="宋体" w:cs="宋体" w:hint="eastAsia"/>
        </w:rPr>
        <w:t>须提供团队架构图。</w:t>
      </w:r>
    </w:p>
    <w:p w:rsidR="00692E39" w:rsidRDefault="00692E39">
      <w:pPr>
        <w:pStyle w:val="a6"/>
        <w:spacing w:line="360" w:lineRule="auto"/>
        <w:ind w:left="450" w:firstLineChars="200" w:firstLine="420"/>
        <w:rPr>
          <w:rFonts w:ascii="宋体" w:hAnsi="宋体" w:cs="宋体"/>
        </w:rPr>
      </w:pPr>
    </w:p>
    <w:p w:rsidR="00692E39" w:rsidRDefault="00692E39">
      <w:pPr>
        <w:pStyle w:val="a6"/>
        <w:rPr>
          <w:rFonts w:ascii="宋体" w:hAnsi="宋体" w:cs="宋体"/>
          <w:b/>
          <w:sz w:val="28"/>
          <w:szCs w:val="28"/>
        </w:rPr>
      </w:pPr>
    </w:p>
    <w:p w:rsidR="00692E39" w:rsidRDefault="00692E39">
      <w:pPr>
        <w:pStyle w:val="a6"/>
        <w:rPr>
          <w:rFonts w:ascii="宋体" w:hAnsi="宋体" w:cs="宋体"/>
          <w:b/>
          <w:sz w:val="28"/>
          <w:szCs w:val="28"/>
        </w:rPr>
      </w:pPr>
    </w:p>
    <w:p w:rsidR="00692E39" w:rsidRDefault="00692E39">
      <w:pPr>
        <w:pStyle w:val="a6"/>
        <w:rPr>
          <w:rFonts w:ascii="宋体" w:hAnsi="宋体" w:cs="宋体"/>
          <w:b/>
          <w:sz w:val="28"/>
          <w:szCs w:val="28"/>
        </w:rPr>
      </w:pPr>
    </w:p>
    <w:p w:rsidR="00692E39" w:rsidRDefault="00692E39">
      <w:pPr>
        <w:pStyle w:val="a6"/>
        <w:rPr>
          <w:rFonts w:ascii="宋体" w:hAnsi="宋体" w:cs="宋体"/>
          <w:b/>
          <w:sz w:val="28"/>
          <w:szCs w:val="28"/>
        </w:rPr>
      </w:pPr>
    </w:p>
    <w:p w:rsidR="00692E39" w:rsidRDefault="00692E39">
      <w:pPr>
        <w:pStyle w:val="a6"/>
        <w:rPr>
          <w:rFonts w:ascii="宋体" w:hAnsi="宋体" w:cs="宋体"/>
          <w:b/>
          <w:sz w:val="28"/>
          <w:szCs w:val="28"/>
        </w:rPr>
      </w:pPr>
    </w:p>
    <w:p w:rsidR="00692E39" w:rsidRDefault="00692E39">
      <w:pPr>
        <w:pStyle w:val="a6"/>
        <w:rPr>
          <w:rFonts w:ascii="宋体" w:hAnsi="宋体" w:cs="宋体"/>
          <w:b/>
          <w:sz w:val="28"/>
          <w:szCs w:val="28"/>
        </w:rPr>
      </w:pPr>
    </w:p>
    <w:p w:rsidR="00692E39" w:rsidRDefault="00692E39">
      <w:pPr>
        <w:pStyle w:val="a6"/>
        <w:rPr>
          <w:rFonts w:ascii="宋体" w:hAnsi="宋体" w:cs="宋体"/>
          <w:b/>
          <w:sz w:val="28"/>
          <w:szCs w:val="28"/>
        </w:rPr>
      </w:pPr>
    </w:p>
    <w:p w:rsidR="00692E39" w:rsidRDefault="00692E39">
      <w:pPr>
        <w:pStyle w:val="a6"/>
        <w:rPr>
          <w:rFonts w:ascii="宋体" w:hAnsi="宋体" w:cs="宋体"/>
          <w:b/>
          <w:sz w:val="28"/>
          <w:szCs w:val="28"/>
        </w:rPr>
      </w:pPr>
    </w:p>
    <w:p w:rsidR="00692E39" w:rsidRDefault="00692E39">
      <w:pPr>
        <w:pStyle w:val="a6"/>
        <w:rPr>
          <w:rFonts w:ascii="宋体" w:hAnsi="宋体" w:cs="宋体"/>
          <w:b/>
          <w:sz w:val="28"/>
          <w:szCs w:val="28"/>
        </w:rPr>
      </w:pPr>
    </w:p>
    <w:p w:rsidR="00692E39" w:rsidRDefault="00692E39">
      <w:pPr>
        <w:pStyle w:val="a6"/>
        <w:rPr>
          <w:rFonts w:ascii="宋体" w:hAnsi="宋体" w:cs="宋体"/>
          <w:b/>
          <w:sz w:val="28"/>
          <w:szCs w:val="28"/>
        </w:rPr>
      </w:pPr>
    </w:p>
    <w:p w:rsidR="00692E39" w:rsidRDefault="00692E39">
      <w:pPr>
        <w:pStyle w:val="a6"/>
        <w:rPr>
          <w:rFonts w:ascii="宋体" w:hAnsi="宋体" w:cs="宋体"/>
          <w:b/>
          <w:sz w:val="28"/>
          <w:szCs w:val="28"/>
        </w:rPr>
      </w:pPr>
    </w:p>
    <w:p w:rsidR="00692E39" w:rsidRDefault="00566468">
      <w:pPr>
        <w:spacing w:line="360" w:lineRule="exact"/>
        <w:jc w:val="center"/>
        <w:rPr>
          <w:rFonts w:ascii="宋体" w:hAnsi="宋体" w:cs="宋体"/>
          <w:b/>
          <w:sz w:val="28"/>
          <w:szCs w:val="28"/>
        </w:rPr>
      </w:pPr>
      <w:r>
        <w:rPr>
          <w:rFonts w:ascii="宋体" w:hAnsi="宋体" w:cs="宋体" w:hint="eastAsia"/>
          <w:b/>
          <w:sz w:val="28"/>
          <w:szCs w:val="28"/>
        </w:rPr>
        <w:t>主要人员简历表</w:t>
      </w:r>
    </w:p>
    <w:p w:rsidR="00692E39" w:rsidRDefault="00692E39">
      <w:pPr>
        <w:spacing w:line="360" w:lineRule="exact"/>
        <w:jc w:val="center"/>
        <w:rPr>
          <w:rFonts w:ascii="宋体" w:hAnsi="宋体" w:cs="宋体"/>
          <w:b/>
          <w:sz w:val="28"/>
          <w:szCs w:val="28"/>
        </w:rPr>
      </w:pPr>
      <w:bookmarkStart w:id="35" w:name="_Toc144974873"/>
      <w:bookmarkStart w:id="36" w:name="_Toc179632825"/>
      <w:bookmarkStart w:id="37" w:name="_Toc300835232"/>
      <w:bookmarkStart w:id="38" w:name="_Toc359594249"/>
      <w:bookmarkStart w:id="39" w:name="_Toc152042594"/>
      <w:bookmarkStart w:id="40" w:name="_Toc385943079"/>
      <w:bookmarkStart w:id="41" w:name="_Toc384308390"/>
      <w:bookmarkStart w:id="42" w:name="_Toc152045805"/>
      <w:bookmarkStart w:id="43" w:name="_Toc492300541"/>
      <w:bookmarkStart w:id="44" w:name="_Toc370676440"/>
      <w:bookmarkStart w:id="45" w:name="_Toc482188668"/>
      <w:bookmarkStart w:id="46" w:name="_Toc39139412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0"/>
        <w:gridCol w:w="430"/>
        <w:gridCol w:w="831"/>
        <w:gridCol w:w="1155"/>
        <w:gridCol w:w="1290"/>
        <w:gridCol w:w="852"/>
        <w:gridCol w:w="1521"/>
        <w:gridCol w:w="486"/>
        <w:gridCol w:w="2295"/>
      </w:tblGrid>
      <w:tr w:rsidR="00692E39">
        <w:trPr>
          <w:trHeight w:val="751"/>
          <w:jc w:val="center"/>
        </w:trPr>
        <w:tc>
          <w:tcPr>
            <w:tcW w:w="695" w:type="pct"/>
            <w:vAlign w:val="center"/>
          </w:tcPr>
          <w:bookmarkEnd w:id="35"/>
          <w:bookmarkEnd w:id="36"/>
          <w:bookmarkEnd w:id="37"/>
          <w:bookmarkEnd w:id="38"/>
          <w:bookmarkEnd w:id="39"/>
          <w:bookmarkEnd w:id="40"/>
          <w:bookmarkEnd w:id="41"/>
          <w:bookmarkEnd w:id="42"/>
          <w:bookmarkEnd w:id="43"/>
          <w:bookmarkEnd w:id="44"/>
          <w:bookmarkEnd w:id="45"/>
          <w:bookmarkEnd w:id="46"/>
          <w:p w:rsidR="00692E39" w:rsidRDefault="00566468">
            <w:pPr>
              <w:spacing w:line="440" w:lineRule="exact"/>
              <w:jc w:val="center"/>
              <w:rPr>
                <w:rFonts w:ascii="宋体" w:hAnsi="宋体" w:cs="宋体"/>
              </w:rPr>
            </w:pPr>
            <w:r>
              <w:rPr>
                <w:rFonts w:ascii="宋体" w:hAnsi="宋体" w:cs="宋体" w:hint="eastAsia"/>
              </w:rPr>
              <w:t>姓  名</w:t>
            </w:r>
          </w:p>
        </w:tc>
        <w:tc>
          <w:tcPr>
            <w:tcW w:w="613" w:type="pct"/>
            <w:gridSpan w:val="2"/>
            <w:vAlign w:val="center"/>
          </w:tcPr>
          <w:p w:rsidR="00692E39" w:rsidRDefault="00692E39">
            <w:pPr>
              <w:spacing w:line="440" w:lineRule="exact"/>
              <w:jc w:val="center"/>
              <w:rPr>
                <w:rFonts w:ascii="宋体" w:hAnsi="宋体" w:cs="宋体"/>
              </w:rPr>
            </w:pPr>
          </w:p>
        </w:tc>
        <w:tc>
          <w:tcPr>
            <w:tcW w:w="561" w:type="pct"/>
            <w:vAlign w:val="center"/>
          </w:tcPr>
          <w:p w:rsidR="00692E39" w:rsidRDefault="00566468">
            <w:pPr>
              <w:spacing w:line="440" w:lineRule="exact"/>
              <w:jc w:val="center"/>
              <w:rPr>
                <w:rFonts w:ascii="宋体" w:hAnsi="宋体" w:cs="宋体"/>
              </w:rPr>
            </w:pPr>
            <w:r>
              <w:rPr>
                <w:rFonts w:ascii="宋体" w:hAnsi="宋体" w:cs="宋体" w:hint="eastAsia"/>
              </w:rPr>
              <w:t>年龄</w:t>
            </w:r>
          </w:p>
        </w:tc>
        <w:tc>
          <w:tcPr>
            <w:tcW w:w="626" w:type="pct"/>
            <w:vAlign w:val="center"/>
          </w:tcPr>
          <w:p w:rsidR="00692E39" w:rsidRDefault="00692E39">
            <w:pPr>
              <w:spacing w:line="440" w:lineRule="exact"/>
              <w:jc w:val="center"/>
              <w:rPr>
                <w:rFonts w:ascii="宋体" w:hAnsi="宋体" w:cs="宋体"/>
              </w:rPr>
            </w:pPr>
          </w:p>
        </w:tc>
        <w:tc>
          <w:tcPr>
            <w:tcW w:w="1389" w:type="pct"/>
            <w:gridSpan w:val="3"/>
            <w:vAlign w:val="center"/>
          </w:tcPr>
          <w:p w:rsidR="00692E39" w:rsidRDefault="00566468">
            <w:pPr>
              <w:spacing w:line="440" w:lineRule="exact"/>
              <w:jc w:val="center"/>
              <w:rPr>
                <w:rFonts w:ascii="宋体" w:hAnsi="宋体" w:cs="宋体"/>
              </w:rPr>
            </w:pPr>
            <w:r>
              <w:rPr>
                <w:rFonts w:ascii="宋体" w:hAnsi="宋体" w:cs="宋体" w:hint="eastAsia"/>
              </w:rPr>
              <w:t>执业资格证书（或上岗证书）名称</w:t>
            </w:r>
          </w:p>
        </w:tc>
        <w:tc>
          <w:tcPr>
            <w:tcW w:w="1113" w:type="pct"/>
            <w:vAlign w:val="center"/>
          </w:tcPr>
          <w:p w:rsidR="00692E39" w:rsidRDefault="00692E39">
            <w:pPr>
              <w:spacing w:line="440" w:lineRule="exact"/>
              <w:jc w:val="center"/>
              <w:rPr>
                <w:rFonts w:ascii="宋体" w:hAnsi="宋体" w:cs="宋体"/>
              </w:rPr>
            </w:pPr>
          </w:p>
        </w:tc>
      </w:tr>
      <w:tr w:rsidR="00692E39">
        <w:trPr>
          <w:trHeight w:val="689"/>
          <w:jc w:val="center"/>
        </w:trPr>
        <w:tc>
          <w:tcPr>
            <w:tcW w:w="695" w:type="pct"/>
            <w:vAlign w:val="center"/>
          </w:tcPr>
          <w:p w:rsidR="00692E39" w:rsidRDefault="00566468">
            <w:pPr>
              <w:spacing w:line="440" w:lineRule="exact"/>
              <w:jc w:val="center"/>
              <w:rPr>
                <w:rFonts w:ascii="宋体" w:hAnsi="宋体" w:cs="宋体"/>
              </w:rPr>
            </w:pPr>
            <w:r>
              <w:rPr>
                <w:rFonts w:ascii="宋体" w:hAnsi="宋体" w:cs="宋体" w:hint="eastAsia"/>
              </w:rPr>
              <w:t>职  称</w:t>
            </w:r>
          </w:p>
        </w:tc>
        <w:tc>
          <w:tcPr>
            <w:tcW w:w="613" w:type="pct"/>
            <w:gridSpan w:val="2"/>
            <w:vAlign w:val="center"/>
          </w:tcPr>
          <w:p w:rsidR="00692E39" w:rsidRDefault="00692E39">
            <w:pPr>
              <w:spacing w:line="440" w:lineRule="exact"/>
              <w:jc w:val="center"/>
              <w:rPr>
                <w:rFonts w:ascii="宋体" w:hAnsi="宋体" w:cs="宋体"/>
              </w:rPr>
            </w:pPr>
          </w:p>
        </w:tc>
        <w:tc>
          <w:tcPr>
            <w:tcW w:w="561" w:type="pct"/>
            <w:vAlign w:val="center"/>
          </w:tcPr>
          <w:p w:rsidR="00692E39" w:rsidRDefault="00566468">
            <w:pPr>
              <w:spacing w:before="100" w:beforeAutospacing="1" w:after="100" w:afterAutospacing="1" w:line="440" w:lineRule="exact"/>
              <w:jc w:val="center"/>
              <w:rPr>
                <w:rFonts w:ascii="宋体" w:hAnsi="宋体" w:cs="宋体"/>
              </w:rPr>
            </w:pPr>
            <w:r>
              <w:rPr>
                <w:rFonts w:ascii="宋体" w:hAnsi="宋体" w:cs="宋体" w:hint="eastAsia"/>
              </w:rPr>
              <w:t>学历</w:t>
            </w:r>
          </w:p>
        </w:tc>
        <w:tc>
          <w:tcPr>
            <w:tcW w:w="626" w:type="pct"/>
            <w:vAlign w:val="center"/>
          </w:tcPr>
          <w:p w:rsidR="00692E39" w:rsidRDefault="00692E39">
            <w:pPr>
              <w:spacing w:line="440" w:lineRule="exact"/>
              <w:jc w:val="center"/>
              <w:rPr>
                <w:rFonts w:ascii="宋体" w:hAnsi="宋体" w:cs="宋体"/>
              </w:rPr>
            </w:pPr>
          </w:p>
        </w:tc>
        <w:tc>
          <w:tcPr>
            <w:tcW w:w="1389" w:type="pct"/>
            <w:gridSpan w:val="3"/>
            <w:vAlign w:val="center"/>
          </w:tcPr>
          <w:p w:rsidR="00692E39" w:rsidRDefault="00566468">
            <w:pPr>
              <w:spacing w:before="100" w:beforeAutospacing="1" w:after="100" w:afterAutospacing="1" w:line="440" w:lineRule="exact"/>
              <w:jc w:val="center"/>
              <w:rPr>
                <w:rFonts w:ascii="宋体" w:hAnsi="宋体" w:cs="宋体"/>
              </w:rPr>
            </w:pPr>
            <w:r>
              <w:rPr>
                <w:rFonts w:ascii="宋体" w:hAnsi="宋体" w:cs="宋体" w:hint="eastAsia"/>
              </w:rPr>
              <w:t>拟在本项目任职</w:t>
            </w:r>
          </w:p>
        </w:tc>
        <w:tc>
          <w:tcPr>
            <w:tcW w:w="1113" w:type="pct"/>
            <w:vAlign w:val="center"/>
          </w:tcPr>
          <w:p w:rsidR="00692E39" w:rsidRDefault="00692E39">
            <w:pPr>
              <w:spacing w:line="440" w:lineRule="exact"/>
              <w:jc w:val="center"/>
              <w:rPr>
                <w:rFonts w:ascii="宋体" w:hAnsi="宋体" w:cs="宋体"/>
              </w:rPr>
            </w:pPr>
          </w:p>
        </w:tc>
      </w:tr>
      <w:tr w:rsidR="00692E39">
        <w:trPr>
          <w:trHeight w:val="689"/>
          <w:jc w:val="center"/>
        </w:trPr>
        <w:tc>
          <w:tcPr>
            <w:tcW w:w="695" w:type="pct"/>
            <w:vAlign w:val="center"/>
          </w:tcPr>
          <w:p w:rsidR="00692E39" w:rsidRDefault="00566468">
            <w:pPr>
              <w:spacing w:before="100" w:beforeAutospacing="1" w:after="100" w:afterAutospacing="1" w:line="440" w:lineRule="exact"/>
              <w:jc w:val="center"/>
              <w:rPr>
                <w:rFonts w:ascii="宋体" w:hAnsi="宋体" w:cs="宋体"/>
              </w:rPr>
            </w:pPr>
            <w:r>
              <w:rPr>
                <w:rFonts w:ascii="宋体" w:hAnsi="宋体" w:cs="宋体" w:hint="eastAsia"/>
              </w:rPr>
              <w:t>工作年限</w:t>
            </w:r>
          </w:p>
        </w:tc>
        <w:tc>
          <w:tcPr>
            <w:tcW w:w="1801" w:type="pct"/>
            <w:gridSpan w:val="4"/>
            <w:vAlign w:val="center"/>
          </w:tcPr>
          <w:p w:rsidR="00692E39" w:rsidRDefault="00692E39">
            <w:pPr>
              <w:spacing w:line="440" w:lineRule="exact"/>
              <w:jc w:val="center"/>
              <w:rPr>
                <w:rFonts w:ascii="宋体" w:hAnsi="宋体" w:cs="宋体"/>
              </w:rPr>
            </w:pPr>
          </w:p>
        </w:tc>
        <w:tc>
          <w:tcPr>
            <w:tcW w:w="1389" w:type="pct"/>
            <w:gridSpan w:val="3"/>
            <w:vAlign w:val="center"/>
          </w:tcPr>
          <w:p w:rsidR="00692E39" w:rsidRDefault="00566468">
            <w:pPr>
              <w:spacing w:before="100" w:beforeAutospacing="1" w:after="100" w:afterAutospacing="1" w:line="440" w:lineRule="exact"/>
              <w:jc w:val="center"/>
              <w:rPr>
                <w:rFonts w:ascii="宋体" w:hAnsi="宋体" w:cs="宋体"/>
              </w:rPr>
            </w:pPr>
            <w:r>
              <w:rPr>
                <w:rFonts w:ascii="宋体" w:hAnsi="宋体" w:cs="宋体" w:hint="eastAsia"/>
              </w:rPr>
              <w:t>从事相关工作年限</w:t>
            </w:r>
          </w:p>
        </w:tc>
        <w:tc>
          <w:tcPr>
            <w:tcW w:w="1113" w:type="pct"/>
            <w:vAlign w:val="center"/>
          </w:tcPr>
          <w:p w:rsidR="00692E39" w:rsidRDefault="00692E39">
            <w:pPr>
              <w:spacing w:line="440" w:lineRule="exact"/>
              <w:jc w:val="center"/>
              <w:rPr>
                <w:rFonts w:ascii="宋体" w:hAnsi="宋体" w:cs="宋体"/>
              </w:rPr>
            </w:pPr>
          </w:p>
        </w:tc>
      </w:tr>
      <w:tr w:rsidR="00692E39">
        <w:trPr>
          <w:trHeight w:val="701"/>
          <w:jc w:val="center"/>
        </w:trPr>
        <w:tc>
          <w:tcPr>
            <w:tcW w:w="695" w:type="pct"/>
            <w:vAlign w:val="center"/>
          </w:tcPr>
          <w:p w:rsidR="00692E39" w:rsidRDefault="00566468">
            <w:pPr>
              <w:spacing w:before="100" w:beforeAutospacing="1" w:after="100" w:afterAutospacing="1" w:line="440" w:lineRule="exact"/>
              <w:jc w:val="center"/>
              <w:rPr>
                <w:rFonts w:ascii="宋体" w:hAnsi="宋体" w:cs="宋体"/>
              </w:rPr>
            </w:pPr>
            <w:r>
              <w:rPr>
                <w:rFonts w:ascii="宋体" w:hAnsi="宋体" w:cs="宋体" w:hint="eastAsia"/>
              </w:rPr>
              <w:t>毕业学校</w:t>
            </w:r>
          </w:p>
        </w:tc>
        <w:tc>
          <w:tcPr>
            <w:tcW w:w="4304" w:type="pct"/>
            <w:gridSpan w:val="8"/>
            <w:vAlign w:val="center"/>
          </w:tcPr>
          <w:p w:rsidR="00692E39" w:rsidRDefault="00566468">
            <w:pPr>
              <w:spacing w:before="100" w:beforeAutospacing="1" w:after="100" w:afterAutospacing="1" w:line="440" w:lineRule="exact"/>
              <w:ind w:firstLineChars="550" w:firstLine="1155"/>
              <w:rPr>
                <w:rFonts w:ascii="宋体" w:hAnsi="宋体" w:cs="宋体"/>
              </w:rPr>
            </w:pPr>
            <w:r>
              <w:rPr>
                <w:rFonts w:ascii="宋体" w:hAnsi="宋体" w:cs="宋体" w:hint="eastAsia"/>
              </w:rPr>
              <w:t>年毕业于            学校        专业</w:t>
            </w:r>
          </w:p>
        </w:tc>
      </w:tr>
      <w:tr w:rsidR="00692E39">
        <w:trPr>
          <w:trHeight w:val="684"/>
          <w:jc w:val="center"/>
        </w:trPr>
        <w:tc>
          <w:tcPr>
            <w:tcW w:w="5000" w:type="pct"/>
            <w:gridSpan w:val="9"/>
            <w:vAlign w:val="center"/>
          </w:tcPr>
          <w:p w:rsidR="00692E39" w:rsidRDefault="00566468">
            <w:pPr>
              <w:spacing w:before="100" w:beforeAutospacing="1" w:after="100" w:afterAutospacing="1" w:line="440" w:lineRule="exact"/>
              <w:jc w:val="left"/>
              <w:rPr>
                <w:rFonts w:ascii="宋体" w:hAnsi="宋体" w:cs="宋体"/>
              </w:rPr>
            </w:pPr>
            <w:r>
              <w:rPr>
                <w:rFonts w:ascii="宋体" w:hAnsi="宋体" w:cs="宋体" w:hint="eastAsia"/>
              </w:rPr>
              <w:t>主要工作经历</w:t>
            </w:r>
          </w:p>
        </w:tc>
      </w:tr>
      <w:tr w:rsidR="00692E39">
        <w:trPr>
          <w:trHeight w:val="707"/>
          <w:jc w:val="center"/>
        </w:trPr>
        <w:tc>
          <w:tcPr>
            <w:tcW w:w="904" w:type="pct"/>
            <w:gridSpan w:val="2"/>
            <w:vAlign w:val="center"/>
          </w:tcPr>
          <w:p w:rsidR="00692E39" w:rsidRDefault="00566468">
            <w:pPr>
              <w:spacing w:before="100" w:beforeAutospacing="1" w:after="100" w:afterAutospacing="1" w:line="440" w:lineRule="exact"/>
              <w:jc w:val="center"/>
              <w:rPr>
                <w:rFonts w:ascii="宋体" w:hAnsi="宋体" w:cs="宋体"/>
              </w:rPr>
            </w:pPr>
            <w:r>
              <w:rPr>
                <w:rFonts w:ascii="宋体" w:hAnsi="宋体" w:cs="宋体" w:hint="eastAsia"/>
              </w:rPr>
              <w:t>时  间</w:t>
            </w:r>
          </w:p>
        </w:tc>
        <w:tc>
          <w:tcPr>
            <w:tcW w:w="2006" w:type="pct"/>
            <w:gridSpan w:val="4"/>
            <w:vAlign w:val="center"/>
          </w:tcPr>
          <w:p w:rsidR="00692E39" w:rsidRDefault="00566468">
            <w:pPr>
              <w:spacing w:before="100" w:beforeAutospacing="1" w:after="100" w:afterAutospacing="1" w:line="440" w:lineRule="exact"/>
              <w:jc w:val="center"/>
              <w:rPr>
                <w:rFonts w:ascii="宋体" w:hAnsi="宋体" w:cs="宋体"/>
              </w:rPr>
            </w:pPr>
            <w:r>
              <w:rPr>
                <w:rFonts w:ascii="宋体" w:hAnsi="宋体" w:cs="宋体" w:hint="eastAsia"/>
              </w:rPr>
              <w:t>参加过的类似项目</w:t>
            </w:r>
          </w:p>
        </w:tc>
        <w:tc>
          <w:tcPr>
            <w:tcW w:w="739" w:type="pct"/>
            <w:vAlign w:val="center"/>
          </w:tcPr>
          <w:p w:rsidR="00692E39" w:rsidRDefault="00566468">
            <w:pPr>
              <w:spacing w:before="100" w:beforeAutospacing="1" w:after="100" w:afterAutospacing="1" w:line="440" w:lineRule="exact"/>
              <w:jc w:val="center"/>
              <w:rPr>
                <w:rFonts w:ascii="宋体" w:hAnsi="宋体" w:cs="宋体"/>
              </w:rPr>
            </w:pPr>
            <w:r>
              <w:rPr>
                <w:rFonts w:ascii="宋体" w:hAnsi="宋体" w:cs="宋体" w:hint="eastAsia"/>
              </w:rPr>
              <w:t>担任职务</w:t>
            </w:r>
          </w:p>
        </w:tc>
        <w:tc>
          <w:tcPr>
            <w:tcW w:w="1349" w:type="pct"/>
            <w:gridSpan w:val="2"/>
            <w:vAlign w:val="center"/>
          </w:tcPr>
          <w:p w:rsidR="00692E39" w:rsidRDefault="00566468">
            <w:pPr>
              <w:spacing w:before="100" w:beforeAutospacing="1" w:after="100" w:afterAutospacing="1" w:line="440" w:lineRule="exact"/>
              <w:jc w:val="center"/>
              <w:rPr>
                <w:rFonts w:ascii="宋体" w:hAnsi="宋体" w:cs="宋体"/>
              </w:rPr>
            </w:pPr>
            <w:r>
              <w:rPr>
                <w:rFonts w:ascii="宋体" w:hAnsi="宋体" w:cs="宋体" w:hint="eastAsia"/>
              </w:rPr>
              <w:t>甲方及联系电话</w:t>
            </w:r>
          </w:p>
        </w:tc>
      </w:tr>
      <w:tr w:rsidR="00692E39">
        <w:trPr>
          <w:trHeight w:val="690"/>
          <w:jc w:val="center"/>
        </w:trPr>
        <w:tc>
          <w:tcPr>
            <w:tcW w:w="904" w:type="pct"/>
            <w:gridSpan w:val="2"/>
          </w:tcPr>
          <w:p w:rsidR="00692E39" w:rsidRDefault="00692E39">
            <w:pPr>
              <w:spacing w:line="440" w:lineRule="exact"/>
              <w:rPr>
                <w:rFonts w:ascii="宋体" w:hAnsi="宋体" w:cs="宋体"/>
              </w:rPr>
            </w:pPr>
          </w:p>
        </w:tc>
        <w:tc>
          <w:tcPr>
            <w:tcW w:w="2006" w:type="pct"/>
            <w:gridSpan w:val="4"/>
          </w:tcPr>
          <w:p w:rsidR="00692E39" w:rsidRDefault="00692E39">
            <w:pPr>
              <w:spacing w:line="440" w:lineRule="exact"/>
              <w:rPr>
                <w:rFonts w:ascii="宋体" w:hAnsi="宋体" w:cs="宋体"/>
              </w:rPr>
            </w:pPr>
          </w:p>
        </w:tc>
        <w:tc>
          <w:tcPr>
            <w:tcW w:w="739" w:type="pct"/>
          </w:tcPr>
          <w:p w:rsidR="00692E39" w:rsidRDefault="00692E39">
            <w:pPr>
              <w:spacing w:line="440" w:lineRule="exact"/>
              <w:rPr>
                <w:rFonts w:ascii="宋体" w:hAnsi="宋体" w:cs="宋体"/>
              </w:rPr>
            </w:pPr>
          </w:p>
        </w:tc>
        <w:tc>
          <w:tcPr>
            <w:tcW w:w="1349" w:type="pct"/>
            <w:gridSpan w:val="2"/>
          </w:tcPr>
          <w:p w:rsidR="00692E39" w:rsidRDefault="00692E39">
            <w:pPr>
              <w:spacing w:line="440" w:lineRule="exact"/>
              <w:rPr>
                <w:rFonts w:ascii="宋体" w:hAnsi="宋体" w:cs="宋体"/>
              </w:rPr>
            </w:pPr>
          </w:p>
        </w:tc>
      </w:tr>
      <w:tr w:rsidR="00692E39">
        <w:trPr>
          <w:trHeight w:val="690"/>
          <w:jc w:val="center"/>
        </w:trPr>
        <w:tc>
          <w:tcPr>
            <w:tcW w:w="904" w:type="pct"/>
            <w:gridSpan w:val="2"/>
          </w:tcPr>
          <w:p w:rsidR="00692E39" w:rsidRDefault="00692E39">
            <w:pPr>
              <w:spacing w:line="440" w:lineRule="exact"/>
              <w:rPr>
                <w:rFonts w:ascii="宋体" w:hAnsi="宋体" w:cs="宋体"/>
              </w:rPr>
            </w:pPr>
          </w:p>
        </w:tc>
        <w:tc>
          <w:tcPr>
            <w:tcW w:w="2006" w:type="pct"/>
            <w:gridSpan w:val="4"/>
          </w:tcPr>
          <w:p w:rsidR="00692E39" w:rsidRDefault="00692E39">
            <w:pPr>
              <w:spacing w:line="440" w:lineRule="exact"/>
              <w:rPr>
                <w:rFonts w:ascii="宋体" w:hAnsi="宋体" w:cs="宋体"/>
              </w:rPr>
            </w:pPr>
          </w:p>
        </w:tc>
        <w:tc>
          <w:tcPr>
            <w:tcW w:w="739" w:type="pct"/>
          </w:tcPr>
          <w:p w:rsidR="00692E39" w:rsidRDefault="00692E39">
            <w:pPr>
              <w:spacing w:line="440" w:lineRule="exact"/>
              <w:rPr>
                <w:rFonts w:ascii="宋体" w:hAnsi="宋体" w:cs="宋体"/>
              </w:rPr>
            </w:pPr>
          </w:p>
        </w:tc>
        <w:tc>
          <w:tcPr>
            <w:tcW w:w="1349" w:type="pct"/>
            <w:gridSpan w:val="2"/>
          </w:tcPr>
          <w:p w:rsidR="00692E39" w:rsidRDefault="00692E39">
            <w:pPr>
              <w:spacing w:line="440" w:lineRule="exact"/>
              <w:rPr>
                <w:rFonts w:ascii="宋体" w:hAnsi="宋体" w:cs="宋体"/>
              </w:rPr>
            </w:pPr>
          </w:p>
        </w:tc>
      </w:tr>
      <w:tr w:rsidR="00692E39">
        <w:trPr>
          <w:trHeight w:val="690"/>
          <w:jc w:val="center"/>
        </w:trPr>
        <w:tc>
          <w:tcPr>
            <w:tcW w:w="904" w:type="pct"/>
            <w:gridSpan w:val="2"/>
          </w:tcPr>
          <w:p w:rsidR="00692E39" w:rsidRDefault="00692E39">
            <w:pPr>
              <w:spacing w:line="440" w:lineRule="exact"/>
              <w:rPr>
                <w:rFonts w:ascii="宋体" w:hAnsi="宋体" w:cs="宋体"/>
              </w:rPr>
            </w:pPr>
          </w:p>
        </w:tc>
        <w:tc>
          <w:tcPr>
            <w:tcW w:w="2006" w:type="pct"/>
            <w:gridSpan w:val="4"/>
          </w:tcPr>
          <w:p w:rsidR="00692E39" w:rsidRDefault="00692E39">
            <w:pPr>
              <w:spacing w:line="440" w:lineRule="exact"/>
              <w:rPr>
                <w:rFonts w:ascii="宋体" w:hAnsi="宋体" w:cs="宋体"/>
              </w:rPr>
            </w:pPr>
          </w:p>
        </w:tc>
        <w:tc>
          <w:tcPr>
            <w:tcW w:w="739" w:type="pct"/>
          </w:tcPr>
          <w:p w:rsidR="00692E39" w:rsidRDefault="00692E39">
            <w:pPr>
              <w:spacing w:line="440" w:lineRule="exact"/>
              <w:rPr>
                <w:rFonts w:ascii="宋体" w:hAnsi="宋体" w:cs="宋体"/>
              </w:rPr>
            </w:pPr>
          </w:p>
        </w:tc>
        <w:tc>
          <w:tcPr>
            <w:tcW w:w="1349" w:type="pct"/>
            <w:gridSpan w:val="2"/>
          </w:tcPr>
          <w:p w:rsidR="00692E39" w:rsidRDefault="00692E39">
            <w:pPr>
              <w:spacing w:line="440" w:lineRule="exact"/>
              <w:rPr>
                <w:rFonts w:ascii="宋体" w:hAnsi="宋体" w:cs="宋体"/>
              </w:rPr>
            </w:pPr>
          </w:p>
        </w:tc>
      </w:tr>
      <w:tr w:rsidR="00692E39">
        <w:trPr>
          <w:trHeight w:val="690"/>
          <w:jc w:val="center"/>
        </w:trPr>
        <w:tc>
          <w:tcPr>
            <w:tcW w:w="904" w:type="pct"/>
            <w:gridSpan w:val="2"/>
            <w:vAlign w:val="center"/>
          </w:tcPr>
          <w:p w:rsidR="00692E39" w:rsidRDefault="00692E39">
            <w:pPr>
              <w:spacing w:line="440" w:lineRule="exact"/>
              <w:rPr>
                <w:rFonts w:ascii="宋体" w:hAnsi="宋体" w:cs="宋体"/>
              </w:rPr>
            </w:pPr>
          </w:p>
        </w:tc>
        <w:tc>
          <w:tcPr>
            <w:tcW w:w="2006" w:type="pct"/>
            <w:gridSpan w:val="4"/>
            <w:vAlign w:val="center"/>
          </w:tcPr>
          <w:p w:rsidR="00692E39" w:rsidRDefault="00692E39">
            <w:pPr>
              <w:spacing w:line="440" w:lineRule="exact"/>
              <w:rPr>
                <w:rFonts w:ascii="宋体" w:hAnsi="宋体" w:cs="宋体"/>
              </w:rPr>
            </w:pPr>
          </w:p>
        </w:tc>
        <w:tc>
          <w:tcPr>
            <w:tcW w:w="739" w:type="pct"/>
            <w:vAlign w:val="center"/>
          </w:tcPr>
          <w:p w:rsidR="00692E39" w:rsidRDefault="00692E39">
            <w:pPr>
              <w:spacing w:line="440" w:lineRule="exact"/>
              <w:rPr>
                <w:rFonts w:ascii="宋体" w:hAnsi="宋体" w:cs="宋体"/>
              </w:rPr>
            </w:pPr>
          </w:p>
        </w:tc>
        <w:tc>
          <w:tcPr>
            <w:tcW w:w="1349" w:type="pct"/>
            <w:gridSpan w:val="2"/>
            <w:vAlign w:val="center"/>
          </w:tcPr>
          <w:p w:rsidR="00692E39" w:rsidRDefault="00692E39">
            <w:pPr>
              <w:spacing w:line="440" w:lineRule="exact"/>
              <w:rPr>
                <w:rFonts w:ascii="宋体" w:hAnsi="宋体" w:cs="宋体"/>
              </w:rPr>
            </w:pPr>
          </w:p>
        </w:tc>
      </w:tr>
      <w:tr w:rsidR="00692E39">
        <w:trPr>
          <w:trHeight w:val="690"/>
          <w:jc w:val="center"/>
        </w:trPr>
        <w:tc>
          <w:tcPr>
            <w:tcW w:w="904" w:type="pct"/>
            <w:gridSpan w:val="2"/>
            <w:vAlign w:val="center"/>
          </w:tcPr>
          <w:p w:rsidR="00692E39" w:rsidRDefault="00692E39">
            <w:pPr>
              <w:spacing w:line="440" w:lineRule="exact"/>
              <w:rPr>
                <w:rFonts w:ascii="宋体" w:hAnsi="宋体" w:cs="宋体"/>
              </w:rPr>
            </w:pPr>
          </w:p>
        </w:tc>
        <w:tc>
          <w:tcPr>
            <w:tcW w:w="2006" w:type="pct"/>
            <w:gridSpan w:val="4"/>
            <w:vAlign w:val="center"/>
          </w:tcPr>
          <w:p w:rsidR="00692E39" w:rsidRDefault="00692E39">
            <w:pPr>
              <w:spacing w:line="440" w:lineRule="exact"/>
              <w:rPr>
                <w:rFonts w:ascii="宋体" w:hAnsi="宋体" w:cs="宋体"/>
              </w:rPr>
            </w:pPr>
          </w:p>
        </w:tc>
        <w:tc>
          <w:tcPr>
            <w:tcW w:w="739" w:type="pct"/>
            <w:vAlign w:val="center"/>
          </w:tcPr>
          <w:p w:rsidR="00692E39" w:rsidRDefault="00692E39">
            <w:pPr>
              <w:spacing w:line="440" w:lineRule="exact"/>
              <w:rPr>
                <w:rFonts w:ascii="宋体" w:hAnsi="宋体" w:cs="宋体"/>
              </w:rPr>
            </w:pPr>
          </w:p>
        </w:tc>
        <w:tc>
          <w:tcPr>
            <w:tcW w:w="1349" w:type="pct"/>
            <w:gridSpan w:val="2"/>
            <w:vAlign w:val="center"/>
          </w:tcPr>
          <w:p w:rsidR="00692E39" w:rsidRDefault="00692E39">
            <w:pPr>
              <w:spacing w:line="440" w:lineRule="exact"/>
              <w:rPr>
                <w:rFonts w:ascii="宋体" w:hAnsi="宋体" w:cs="宋体"/>
              </w:rPr>
            </w:pPr>
          </w:p>
        </w:tc>
      </w:tr>
      <w:tr w:rsidR="00692E39">
        <w:trPr>
          <w:trHeight w:val="690"/>
          <w:jc w:val="center"/>
        </w:trPr>
        <w:tc>
          <w:tcPr>
            <w:tcW w:w="904" w:type="pct"/>
            <w:gridSpan w:val="2"/>
            <w:vAlign w:val="center"/>
          </w:tcPr>
          <w:p w:rsidR="00692E39" w:rsidRDefault="00692E39">
            <w:pPr>
              <w:spacing w:line="440" w:lineRule="exact"/>
              <w:rPr>
                <w:rFonts w:ascii="宋体" w:hAnsi="宋体" w:cs="宋体"/>
              </w:rPr>
            </w:pPr>
          </w:p>
        </w:tc>
        <w:tc>
          <w:tcPr>
            <w:tcW w:w="2006" w:type="pct"/>
            <w:gridSpan w:val="4"/>
            <w:vAlign w:val="center"/>
          </w:tcPr>
          <w:p w:rsidR="00692E39" w:rsidRDefault="00692E39">
            <w:pPr>
              <w:spacing w:line="440" w:lineRule="exact"/>
              <w:rPr>
                <w:rFonts w:ascii="宋体" w:hAnsi="宋体" w:cs="宋体"/>
              </w:rPr>
            </w:pPr>
          </w:p>
        </w:tc>
        <w:tc>
          <w:tcPr>
            <w:tcW w:w="739" w:type="pct"/>
            <w:vAlign w:val="center"/>
          </w:tcPr>
          <w:p w:rsidR="00692E39" w:rsidRDefault="00692E39">
            <w:pPr>
              <w:spacing w:line="440" w:lineRule="exact"/>
              <w:rPr>
                <w:rFonts w:ascii="宋体" w:hAnsi="宋体" w:cs="宋体"/>
              </w:rPr>
            </w:pPr>
          </w:p>
        </w:tc>
        <w:tc>
          <w:tcPr>
            <w:tcW w:w="1349" w:type="pct"/>
            <w:gridSpan w:val="2"/>
            <w:vAlign w:val="center"/>
          </w:tcPr>
          <w:p w:rsidR="00692E39" w:rsidRDefault="00692E39">
            <w:pPr>
              <w:spacing w:line="440" w:lineRule="exact"/>
              <w:rPr>
                <w:rFonts w:ascii="宋体" w:hAnsi="宋体" w:cs="宋体"/>
              </w:rPr>
            </w:pPr>
          </w:p>
        </w:tc>
      </w:tr>
    </w:tbl>
    <w:p w:rsidR="00692E39" w:rsidRDefault="00566468">
      <w:pPr>
        <w:spacing w:before="100" w:beforeAutospacing="1" w:after="100" w:afterAutospacing="1" w:line="360" w:lineRule="auto"/>
        <w:jc w:val="left"/>
        <w:rPr>
          <w:rFonts w:ascii="宋体" w:hAnsi="宋体" w:cs="宋体"/>
        </w:rPr>
      </w:pPr>
      <w:r>
        <w:rPr>
          <w:rFonts w:ascii="宋体" w:hAnsi="宋体" w:cs="宋体" w:hint="eastAsia"/>
        </w:rPr>
        <w:t>注：1、本表按“商务部分评分标准”中要求填写，并在表后</w:t>
      </w:r>
      <w:proofErr w:type="gramStart"/>
      <w:r>
        <w:rPr>
          <w:rFonts w:ascii="宋体" w:hAnsi="宋体" w:cs="宋体" w:hint="eastAsia"/>
        </w:rPr>
        <w:t>附</w:t>
      </w:r>
      <w:r>
        <w:rPr>
          <w:rFonts w:ascii="宋体" w:hAnsi="宋体" w:cs="宋体" w:hint="eastAsia"/>
          <w:szCs w:val="21"/>
        </w:rPr>
        <w:t>以上</w:t>
      </w:r>
      <w:proofErr w:type="gramEnd"/>
      <w:r>
        <w:rPr>
          <w:rFonts w:ascii="宋体" w:hAnsi="宋体" w:cs="宋体" w:hint="eastAsia"/>
          <w:szCs w:val="21"/>
        </w:rPr>
        <w:t>人员身份证、相关的证明材料及投标人为其缴纳的近6个月内（不含开标时间当月）连续3个月的</w:t>
      </w:r>
      <w:proofErr w:type="gramStart"/>
      <w:r>
        <w:rPr>
          <w:rFonts w:ascii="宋体" w:hAnsi="宋体" w:cs="宋体" w:hint="eastAsia"/>
          <w:szCs w:val="21"/>
        </w:rPr>
        <w:t>社保证明</w:t>
      </w:r>
      <w:proofErr w:type="gramEnd"/>
      <w:r>
        <w:rPr>
          <w:rFonts w:ascii="宋体" w:hAnsi="宋体" w:cs="宋体" w:hint="eastAsia"/>
          <w:szCs w:val="21"/>
        </w:rPr>
        <w:t>复印件，否则不得分</w:t>
      </w:r>
      <w:r>
        <w:rPr>
          <w:rFonts w:ascii="宋体" w:hAnsi="宋体" w:cs="宋体" w:hint="eastAsia"/>
        </w:rPr>
        <w:t>。</w:t>
      </w:r>
    </w:p>
    <w:p w:rsidR="00692E39" w:rsidRDefault="00566468">
      <w:pPr>
        <w:spacing w:before="100" w:beforeAutospacing="1" w:after="100" w:afterAutospacing="1" w:line="360" w:lineRule="auto"/>
        <w:jc w:val="left"/>
        <w:rPr>
          <w:rFonts w:ascii="宋体" w:hAnsi="宋体" w:cs="宋体"/>
        </w:rPr>
      </w:pPr>
      <w:r>
        <w:rPr>
          <w:rFonts w:ascii="宋体" w:hAnsi="宋体" w:cs="宋体" w:hint="eastAsia"/>
        </w:rPr>
        <w:t>2、本表投标人可以根据自身情况修改（增加行数）。</w:t>
      </w:r>
    </w:p>
    <w:p w:rsidR="00692E39" w:rsidRDefault="00566468">
      <w:pPr>
        <w:jc w:val="left"/>
        <w:rPr>
          <w:rFonts w:ascii="宋体" w:hAnsi="宋体" w:cs="宋体"/>
        </w:rPr>
      </w:pPr>
      <w:r>
        <w:rPr>
          <w:rFonts w:ascii="宋体" w:hAnsi="宋体" w:cs="宋体" w:hint="eastAsia"/>
        </w:rPr>
        <w:br w:type="page"/>
      </w:r>
    </w:p>
    <w:p w:rsidR="00692E39" w:rsidRDefault="00566468" w:rsidP="00E1796F">
      <w:pPr>
        <w:pStyle w:val="3"/>
        <w:spacing w:before="43" w:afterLines="100"/>
        <w:ind w:left="0" w:firstLine="0"/>
        <w:jc w:val="center"/>
        <w:rPr>
          <w:rFonts w:ascii="宋体" w:hAnsi="宋体" w:cs="宋体"/>
        </w:rPr>
      </w:pPr>
      <w:r>
        <w:rPr>
          <w:rFonts w:ascii="宋体" w:hAnsi="宋体" w:cs="宋体" w:hint="eastAsia"/>
        </w:rPr>
        <w:lastRenderedPageBreak/>
        <w:t>（二）实施方案</w:t>
      </w:r>
    </w:p>
    <w:p w:rsidR="00692E39" w:rsidRDefault="00692E39">
      <w:pPr>
        <w:pStyle w:val="a0"/>
        <w:ind w:leftChars="86" w:left="181"/>
        <w:rPr>
          <w:rFonts w:ascii="宋体" w:hAnsi="宋体" w:cs="宋体"/>
        </w:rPr>
      </w:pPr>
    </w:p>
    <w:p w:rsidR="00692E39" w:rsidRDefault="00566468">
      <w:pPr>
        <w:pStyle w:val="a0"/>
        <w:spacing w:line="400" w:lineRule="exact"/>
        <w:ind w:firstLineChars="200"/>
        <w:rPr>
          <w:rFonts w:ascii="宋体" w:hAnsi="宋体" w:cs="宋体"/>
        </w:rPr>
      </w:pPr>
      <w:r>
        <w:rPr>
          <w:rFonts w:ascii="宋体" w:hAnsi="宋体" w:cs="宋体" w:hint="eastAsia"/>
        </w:rPr>
        <w:t>投标人须提交一份详尽的实施方案，以回应招标文件中对项目交付、技术服务、质量保障、人员安排等方面的实质性要求。实施方案应体现投标人对项目的理解、执行能力及风险控制策略。</w:t>
      </w:r>
    </w:p>
    <w:p w:rsidR="00692E39" w:rsidRDefault="00692E39">
      <w:pPr>
        <w:pStyle w:val="a0"/>
        <w:spacing w:line="400" w:lineRule="exact"/>
        <w:ind w:firstLineChars="200"/>
        <w:rPr>
          <w:rFonts w:ascii="宋体" w:hAnsi="宋体" w:cs="宋体"/>
        </w:rPr>
      </w:pPr>
    </w:p>
    <w:p w:rsidR="00692E39" w:rsidRDefault="00566468">
      <w:pPr>
        <w:pStyle w:val="a0"/>
        <w:spacing w:line="400" w:lineRule="exact"/>
        <w:ind w:firstLineChars="200" w:firstLine="422"/>
        <w:rPr>
          <w:rFonts w:ascii="宋体" w:hAnsi="宋体" w:cs="宋体"/>
          <w:b/>
          <w:bCs/>
        </w:rPr>
      </w:pPr>
      <w:r>
        <w:rPr>
          <w:rFonts w:ascii="宋体" w:hAnsi="宋体" w:cs="宋体" w:hint="eastAsia"/>
          <w:b/>
          <w:bCs/>
        </w:rPr>
        <w:t>实施方案核心内容要求</w:t>
      </w:r>
    </w:p>
    <w:p w:rsidR="00692E39" w:rsidRDefault="00566468">
      <w:pPr>
        <w:pStyle w:val="a0"/>
        <w:spacing w:line="400" w:lineRule="exact"/>
        <w:ind w:firstLineChars="200"/>
        <w:rPr>
          <w:rFonts w:ascii="宋体" w:hAnsi="宋体" w:cs="宋体"/>
        </w:rPr>
      </w:pPr>
      <w:r>
        <w:rPr>
          <w:rFonts w:ascii="宋体" w:hAnsi="宋体" w:cs="宋体" w:hint="eastAsia"/>
        </w:rPr>
        <w:t>投标人必须在实施方案中详细阐述以下方面（但不限于）：</w:t>
      </w:r>
    </w:p>
    <w:p w:rsidR="00692E39" w:rsidRDefault="00692E39">
      <w:pPr>
        <w:pStyle w:val="a0"/>
        <w:spacing w:line="400" w:lineRule="exact"/>
        <w:ind w:firstLineChars="200"/>
        <w:rPr>
          <w:rFonts w:ascii="宋体" w:hAnsi="宋体" w:cs="宋体"/>
        </w:rPr>
      </w:pPr>
    </w:p>
    <w:p w:rsidR="00692E39" w:rsidRDefault="00566468">
      <w:pPr>
        <w:pStyle w:val="a0"/>
        <w:numPr>
          <w:ilvl w:val="0"/>
          <w:numId w:val="47"/>
        </w:numPr>
        <w:spacing w:line="400" w:lineRule="exact"/>
        <w:ind w:left="0" w:firstLineChars="200" w:firstLine="422"/>
        <w:rPr>
          <w:rFonts w:ascii="宋体" w:hAnsi="宋体" w:cs="宋体"/>
        </w:rPr>
      </w:pPr>
      <w:r>
        <w:rPr>
          <w:rFonts w:ascii="宋体" w:hAnsi="宋体" w:cs="宋体" w:hint="eastAsia"/>
          <w:b/>
          <w:bCs/>
        </w:rPr>
        <w:t>项目理解与目标确认：</w:t>
      </w:r>
    </w:p>
    <w:p w:rsidR="00692E39" w:rsidRDefault="00566468">
      <w:pPr>
        <w:pStyle w:val="a0"/>
        <w:numPr>
          <w:ilvl w:val="0"/>
          <w:numId w:val="48"/>
        </w:numPr>
        <w:tabs>
          <w:tab w:val="left" w:pos="840"/>
        </w:tabs>
        <w:spacing w:line="400" w:lineRule="exact"/>
        <w:ind w:left="0" w:firstLineChars="200" w:firstLine="420"/>
        <w:rPr>
          <w:rFonts w:ascii="宋体" w:hAnsi="宋体" w:cs="宋体"/>
        </w:rPr>
      </w:pPr>
      <w:r>
        <w:rPr>
          <w:rFonts w:ascii="宋体" w:hAnsi="宋体" w:cs="宋体" w:hint="eastAsia"/>
        </w:rPr>
        <w:t>对本项目背景、目标、核心业务需求、用户期望的理解概述。</w:t>
      </w:r>
    </w:p>
    <w:p w:rsidR="00692E39" w:rsidRDefault="00566468">
      <w:pPr>
        <w:pStyle w:val="a0"/>
        <w:numPr>
          <w:ilvl w:val="0"/>
          <w:numId w:val="48"/>
        </w:numPr>
        <w:tabs>
          <w:tab w:val="left" w:pos="840"/>
        </w:tabs>
        <w:spacing w:line="400" w:lineRule="exact"/>
        <w:ind w:left="0" w:firstLineChars="200" w:firstLine="420"/>
        <w:rPr>
          <w:rFonts w:ascii="宋体" w:hAnsi="宋体" w:cs="宋体"/>
        </w:rPr>
      </w:pPr>
      <w:r>
        <w:rPr>
          <w:rFonts w:ascii="宋体" w:hAnsi="宋体" w:cs="宋体" w:hint="eastAsia"/>
        </w:rPr>
        <w:t>对项目范围（含包含项与明确排除项）的确认和阐述。</w:t>
      </w:r>
    </w:p>
    <w:p w:rsidR="00692E39" w:rsidRDefault="00566468">
      <w:pPr>
        <w:pStyle w:val="a0"/>
        <w:numPr>
          <w:ilvl w:val="0"/>
          <w:numId w:val="48"/>
        </w:numPr>
        <w:tabs>
          <w:tab w:val="left" w:pos="840"/>
        </w:tabs>
        <w:spacing w:line="400" w:lineRule="exact"/>
        <w:ind w:left="0" w:firstLineChars="200" w:firstLine="420"/>
        <w:rPr>
          <w:rFonts w:ascii="宋体" w:hAnsi="宋体" w:cs="宋体"/>
        </w:rPr>
      </w:pPr>
      <w:r>
        <w:rPr>
          <w:rFonts w:ascii="宋体" w:hAnsi="宋体" w:cs="宋体" w:hint="eastAsia"/>
        </w:rPr>
        <w:t>项目成功的关键因素分析。</w:t>
      </w:r>
    </w:p>
    <w:p w:rsidR="00692E39" w:rsidRDefault="00692E39">
      <w:pPr>
        <w:pStyle w:val="a0"/>
        <w:spacing w:line="400" w:lineRule="exact"/>
        <w:ind w:firstLineChars="200"/>
        <w:rPr>
          <w:rFonts w:ascii="宋体" w:hAnsi="宋体" w:cs="宋体"/>
        </w:rPr>
      </w:pPr>
    </w:p>
    <w:p w:rsidR="00692E39" w:rsidRDefault="00566468">
      <w:pPr>
        <w:pStyle w:val="a0"/>
        <w:numPr>
          <w:ilvl w:val="0"/>
          <w:numId w:val="47"/>
        </w:numPr>
        <w:spacing w:line="400" w:lineRule="exact"/>
        <w:ind w:left="0" w:firstLineChars="200" w:firstLine="422"/>
        <w:rPr>
          <w:rFonts w:ascii="宋体" w:hAnsi="宋体" w:cs="宋体"/>
          <w:b/>
          <w:bCs/>
        </w:rPr>
      </w:pPr>
      <w:r>
        <w:rPr>
          <w:rFonts w:ascii="宋体" w:hAnsi="宋体" w:cs="宋体" w:hint="eastAsia"/>
          <w:b/>
          <w:bCs/>
        </w:rPr>
        <w:t>项目组织架构与团队配置：</w:t>
      </w:r>
    </w:p>
    <w:p w:rsidR="00692E39" w:rsidRDefault="00566468">
      <w:pPr>
        <w:pStyle w:val="a0"/>
        <w:numPr>
          <w:ilvl w:val="0"/>
          <w:numId w:val="49"/>
        </w:numPr>
        <w:tabs>
          <w:tab w:val="clear" w:pos="1500"/>
          <w:tab w:val="left" w:pos="840"/>
        </w:tabs>
        <w:spacing w:line="400" w:lineRule="exact"/>
        <w:ind w:left="0" w:firstLineChars="200" w:firstLine="420"/>
        <w:rPr>
          <w:rFonts w:ascii="宋体" w:hAnsi="宋体" w:cs="宋体"/>
        </w:rPr>
      </w:pPr>
      <w:r>
        <w:rPr>
          <w:rFonts w:ascii="宋体" w:hAnsi="宋体" w:cs="宋体" w:hint="eastAsia"/>
        </w:rPr>
        <w:t>详细的项目组织架构图，明确项目组内各角色（如项目经理、技术架构师、需求分析师、开发工程师、测试工程师、UI/UX设计师、数据库管理员、部署工程师、培训师、质量保证人员等）及其职责。</w:t>
      </w:r>
    </w:p>
    <w:p w:rsidR="00692E39" w:rsidRDefault="00566468">
      <w:pPr>
        <w:pStyle w:val="a0"/>
        <w:numPr>
          <w:ilvl w:val="0"/>
          <w:numId w:val="49"/>
        </w:numPr>
        <w:tabs>
          <w:tab w:val="clear" w:pos="1500"/>
          <w:tab w:val="left" w:pos="840"/>
        </w:tabs>
        <w:spacing w:line="400" w:lineRule="exact"/>
        <w:ind w:left="0" w:firstLineChars="200" w:firstLine="420"/>
        <w:rPr>
          <w:rFonts w:ascii="宋体" w:hAnsi="宋体" w:cs="宋体"/>
        </w:rPr>
      </w:pPr>
      <w:r>
        <w:rPr>
          <w:rFonts w:ascii="宋体" w:hAnsi="宋体" w:cs="宋体" w:hint="eastAsia"/>
        </w:rPr>
        <w:t>核心团队成员（特别是项目经理、技术负责人、关键领域专家）的简历，清晰说明其资质、相关项目经验（特别是同类项目经验）、在本项目中的职责和投入时间。</w:t>
      </w:r>
    </w:p>
    <w:p w:rsidR="00692E39" w:rsidRDefault="00566468">
      <w:pPr>
        <w:pStyle w:val="a0"/>
        <w:numPr>
          <w:ilvl w:val="0"/>
          <w:numId w:val="49"/>
        </w:numPr>
        <w:tabs>
          <w:tab w:val="clear" w:pos="1500"/>
          <w:tab w:val="left" w:pos="840"/>
        </w:tabs>
        <w:spacing w:line="400" w:lineRule="exact"/>
        <w:ind w:left="0" w:firstLineChars="200" w:firstLine="420"/>
        <w:rPr>
          <w:rFonts w:ascii="宋体" w:hAnsi="宋体" w:cs="宋体"/>
        </w:rPr>
      </w:pPr>
      <w:r>
        <w:rPr>
          <w:rFonts w:ascii="宋体" w:hAnsi="宋体" w:cs="宋体" w:hint="eastAsia"/>
        </w:rPr>
        <w:t>团队沟通与协作机制（内部及与招标人）。</w:t>
      </w:r>
    </w:p>
    <w:p w:rsidR="00692E39" w:rsidRDefault="00566468">
      <w:pPr>
        <w:pStyle w:val="a0"/>
        <w:numPr>
          <w:ilvl w:val="0"/>
          <w:numId w:val="49"/>
        </w:numPr>
        <w:tabs>
          <w:tab w:val="clear" w:pos="1500"/>
          <w:tab w:val="left" w:pos="840"/>
        </w:tabs>
        <w:spacing w:line="400" w:lineRule="exact"/>
        <w:ind w:left="0" w:firstLineChars="200" w:firstLine="420"/>
        <w:rPr>
          <w:rFonts w:ascii="宋体" w:hAnsi="宋体" w:cs="宋体"/>
        </w:rPr>
      </w:pPr>
      <w:r>
        <w:rPr>
          <w:rFonts w:ascii="宋体" w:hAnsi="宋体" w:cs="宋体" w:hint="eastAsia"/>
        </w:rPr>
        <w:t>人员替补与交接计划（应对关键人员流失风险）。</w:t>
      </w:r>
    </w:p>
    <w:p w:rsidR="00692E39" w:rsidRDefault="00692E39">
      <w:pPr>
        <w:pStyle w:val="a0"/>
        <w:spacing w:line="400" w:lineRule="exact"/>
        <w:ind w:firstLineChars="200"/>
        <w:rPr>
          <w:rFonts w:ascii="宋体" w:hAnsi="宋体" w:cs="宋体"/>
        </w:rPr>
      </w:pPr>
    </w:p>
    <w:p w:rsidR="00692E39" w:rsidRDefault="00566468">
      <w:pPr>
        <w:pStyle w:val="a0"/>
        <w:numPr>
          <w:ilvl w:val="0"/>
          <w:numId w:val="47"/>
        </w:numPr>
        <w:spacing w:line="400" w:lineRule="exact"/>
        <w:ind w:left="0" w:firstLineChars="200" w:firstLine="422"/>
        <w:rPr>
          <w:rFonts w:ascii="宋体" w:hAnsi="宋体" w:cs="宋体"/>
          <w:b/>
          <w:bCs/>
        </w:rPr>
      </w:pPr>
      <w:r>
        <w:rPr>
          <w:rFonts w:ascii="宋体" w:hAnsi="宋体" w:cs="宋体" w:hint="eastAsia"/>
          <w:b/>
          <w:bCs/>
        </w:rPr>
        <w:t>技术方案与系统架构</w:t>
      </w:r>
    </w:p>
    <w:p w:rsidR="00692E39" w:rsidRDefault="00566468">
      <w:pPr>
        <w:pStyle w:val="a0"/>
        <w:numPr>
          <w:ilvl w:val="0"/>
          <w:numId w:val="49"/>
        </w:numPr>
        <w:tabs>
          <w:tab w:val="clear" w:pos="1500"/>
          <w:tab w:val="left" w:pos="840"/>
        </w:tabs>
        <w:spacing w:line="400" w:lineRule="exact"/>
        <w:ind w:left="0" w:firstLineChars="200" w:firstLine="420"/>
        <w:rPr>
          <w:rFonts w:ascii="宋体" w:hAnsi="宋体" w:cs="宋体"/>
        </w:rPr>
      </w:pPr>
      <w:r>
        <w:rPr>
          <w:rFonts w:ascii="宋体" w:hAnsi="宋体" w:cs="宋体" w:hint="eastAsia"/>
        </w:rPr>
        <w:t>系统总体架构设计，方案架构图，流程图及详细阐述；</w:t>
      </w:r>
    </w:p>
    <w:p w:rsidR="00692E39" w:rsidRDefault="00566468">
      <w:pPr>
        <w:pStyle w:val="a0"/>
        <w:numPr>
          <w:ilvl w:val="0"/>
          <w:numId w:val="49"/>
        </w:numPr>
        <w:tabs>
          <w:tab w:val="clear" w:pos="1500"/>
          <w:tab w:val="left" w:pos="840"/>
        </w:tabs>
        <w:spacing w:line="400" w:lineRule="exact"/>
        <w:ind w:left="0" w:firstLineChars="200" w:firstLine="420"/>
        <w:rPr>
          <w:rFonts w:ascii="宋体" w:hAnsi="宋体" w:cs="宋体"/>
        </w:rPr>
      </w:pPr>
      <w:r>
        <w:rPr>
          <w:rFonts w:ascii="宋体" w:hAnsi="宋体" w:cs="宋体" w:hint="eastAsia"/>
        </w:rPr>
        <w:t>技术选型说明包括技术架构图，网络拓扑图，数据流演示图；</w:t>
      </w:r>
    </w:p>
    <w:p w:rsidR="00692E39" w:rsidRDefault="00566468">
      <w:pPr>
        <w:pStyle w:val="a0"/>
        <w:numPr>
          <w:ilvl w:val="0"/>
          <w:numId w:val="49"/>
        </w:numPr>
        <w:tabs>
          <w:tab w:val="clear" w:pos="1500"/>
          <w:tab w:val="left" w:pos="840"/>
        </w:tabs>
        <w:spacing w:line="400" w:lineRule="exact"/>
        <w:ind w:left="0" w:firstLineChars="200" w:firstLine="420"/>
        <w:rPr>
          <w:rFonts w:ascii="宋体" w:hAnsi="宋体" w:cs="宋体"/>
        </w:rPr>
      </w:pPr>
      <w:r>
        <w:rPr>
          <w:rFonts w:ascii="宋体" w:hAnsi="宋体" w:cs="宋体" w:hint="eastAsia"/>
        </w:rPr>
        <w:t>与现有系统的集成方式；</w:t>
      </w:r>
    </w:p>
    <w:p w:rsidR="00692E39" w:rsidRDefault="00566468">
      <w:pPr>
        <w:pStyle w:val="a0"/>
        <w:numPr>
          <w:ilvl w:val="0"/>
          <w:numId w:val="49"/>
        </w:numPr>
        <w:tabs>
          <w:tab w:val="clear" w:pos="1500"/>
          <w:tab w:val="left" w:pos="840"/>
        </w:tabs>
        <w:spacing w:line="400" w:lineRule="exact"/>
        <w:ind w:left="0" w:firstLineChars="200" w:firstLine="420"/>
        <w:rPr>
          <w:rFonts w:ascii="宋体" w:hAnsi="宋体" w:cs="宋体"/>
        </w:rPr>
      </w:pPr>
      <w:r>
        <w:rPr>
          <w:rFonts w:ascii="宋体" w:hAnsi="宋体" w:cs="宋体" w:hint="eastAsia"/>
        </w:rPr>
        <w:t>数据迁移、接口开发、安全保障等技术细节。</w:t>
      </w:r>
    </w:p>
    <w:p w:rsidR="00692E39" w:rsidRDefault="00692E39">
      <w:pPr>
        <w:pStyle w:val="a0"/>
        <w:spacing w:line="400" w:lineRule="exact"/>
        <w:ind w:firstLineChars="200" w:firstLine="422"/>
        <w:rPr>
          <w:rFonts w:ascii="宋体" w:hAnsi="宋体" w:cs="宋体"/>
          <w:b/>
          <w:bCs/>
        </w:rPr>
      </w:pPr>
    </w:p>
    <w:p w:rsidR="00692E39" w:rsidRDefault="00566468">
      <w:pPr>
        <w:pStyle w:val="a0"/>
        <w:numPr>
          <w:ilvl w:val="0"/>
          <w:numId w:val="47"/>
        </w:numPr>
        <w:spacing w:line="400" w:lineRule="exact"/>
        <w:ind w:left="0" w:firstLineChars="200" w:firstLine="422"/>
        <w:rPr>
          <w:rFonts w:ascii="宋体" w:hAnsi="宋体" w:cs="宋体"/>
          <w:b/>
          <w:bCs/>
        </w:rPr>
      </w:pPr>
      <w:r>
        <w:rPr>
          <w:rFonts w:ascii="宋体" w:hAnsi="宋体" w:cs="宋体" w:hint="eastAsia"/>
          <w:b/>
          <w:bCs/>
        </w:rPr>
        <w:t>项目管理方法论与流程：</w:t>
      </w:r>
    </w:p>
    <w:p w:rsidR="00692E39" w:rsidRDefault="00566468">
      <w:pPr>
        <w:pStyle w:val="a0"/>
        <w:numPr>
          <w:ilvl w:val="0"/>
          <w:numId w:val="50"/>
        </w:numPr>
        <w:tabs>
          <w:tab w:val="left" w:pos="840"/>
        </w:tabs>
        <w:spacing w:line="400" w:lineRule="exact"/>
        <w:ind w:left="0" w:firstLineChars="200" w:firstLine="420"/>
        <w:rPr>
          <w:rFonts w:ascii="宋体" w:hAnsi="宋体" w:cs="宋体"/>
        </w:rPr>
      </w:pPr>
      <w:r>
        <w:rPr>
          <w:rFonts w:ascii="宋体" w:hAnsi="宋体" w:cs="宋体" w:hint="eastAsia"/>
        </w:rPr>
        <w:t>明确采用的项目管理方法论（如：瀑布模型、敏捷开发混合模式等）及其适用本项目的原因。</w:t>
      </w:r>
    </w:p>
    <w:p w:rsidR="00692E39" w:rsidRDefault="00566468">
      <w:pPr>
        <w:pStyle w:val="a0"/>
        <w:numPr>
          <w:ilvl w:val="0"/>
          <w:numId w:val="50"/>
        </w:numPr>
        <w:tabs>
          <w:tab w:val="left" w:pos="840"/>
        </w:tabs>
        <w:spacing w:line="400" w:lineRule="exact"/>
        <w:ind w:left="0" w:firstLineChars="200" w:firstLine="420"/>
        <w:rPr>
          <w:rFonts w:ascii="宋体" w:hAnsi="宋体" w:cs="宋体"/>
        </w:rPr>
      </w:pPr>
      <w:r>
        <w:rPr>
          <w:rFonts w:ascii="宋体" w:hAnsi="宋体" w:cs="宋体" w:hint="eastAsia"/>
        </w:rPr>
        <w:t xml:space="preserve">详细的项目管理流程，包括： </w:t>
      </w:r>
    </w:p>
    <w:p w:rsidR="00692E39" w:rsidRDefault="00566468">
      <w:pPr>
        <w:pStyle w:val="a0"/>
        <w:numPr>
          <w:ilvl w:val="1"/>
          <w:numId w:val="51"/>
        </w:numPr>
        <w:tabs>
          <w:tab w:val="left" w:pos="840"/>
        </w:tabs>
        <w:spacing w:line="400" w:lineRule="exact"/>
        <w:ind w:left="0" w:firstLineChars="200" w:firstLine="420"/>
        <w:rPr>
          <w:rFonts w:ascii="宋体" w:hAnsi="宋体" w:cs="宋体"/>
        </w:rPr>
      </w:pPr>
      <w:r>
        <w:rPr>
          <w:rFonts w:ascii="宋体" w:hAnsi="宋体" w:cs="宋体" w:hint="eastAsia"/>
        </w:rPr>
        <w:t>项目启动流程。</w:t>
      </w:r>
    </w:p>
    <w:p w:rsidR="00692E39" w:rsidRDefault="00566468">
      <w:pPr>
        <w:pStyle w:val="a0"/>
        <w:numPr>
          <w:ilvl w:val="1"/>
          <w:numId w:val="51"/>
        </w:numPr>
        <w:tabs>
          <w:tab w:val="left" w:pos="840"/>
        </w:tabs>
        <w:spacing w:line="400" w:lineRule="exact"/>
        <w:ind w:left="0" w:firstLineChars="200" w:firstLine="420"/>
        <w:rPr>
          <w:rFonts w:ascii="宋体" w:hAnsi="宋体" w:cs="宋体"/>
        </w:rPr>
      </w:pPr>
      <w:r>
        <w:rPr>
          <w:rFonts w:ascii="宋体" w:hAnsi="宋体" w:cs="宋体" w:hint="eastAsia"/>
        </w:rPr>
        <w:t>需求管理流程（需求收集、分析、确认、变更控制机制）。</w:t>
      </w:r>
    </w:p>
    <w:p w:rsidR="00692E39" w:rsidRDefault="00566468">
      <w:pPr>
        <w:pStyle w:val="a0"/>
        <w:numPr>
          <w:ilvl w:val="1"/>
          <w:numId w:val="51"/>
        </w:numPr>
        <w:tabs>
          <w:tab w:val="left" w:pos="840"/>
        </w:tabs>
        <w:spacing w:line="400" w:lineRule="exact"/>
        <w:ind w:left="0" w:firstLineChars="200" w:firstLine="420"/>
        <w:rPr>
          <w:rFonts w:ascii="宋体" w:hAnsi="宋体" w:cs="宋体"/>
        </w:rPr>
      </w:pPr>
      <w:r>
        <w:rPr>
          <w:rFonts w:ascii="宋体" w:hAnsi="宋体" w:cs="宋体" w:hint="eastAsia"/>
        </w:rPr>
        <w:lastRenderedPageBreak/>
        <w:t>进度计划制定与监控流程（使用工具如MS Project, Jira等）。</w:t>
      </w:r>
    </w:p>
    <w:p w:rsidR="00692E39" w:rsidRDefault="00566468">
      <w:pPr>
        <w:pStyle w:val="a0"/>
        <w:numPr>
          <w:ilvl w:val="1"/>
          <w:numId w:val="51"/>
        </w:numPr>
        <w:tabs>
          <w:tab w:val="left" w:pos="840"/>
        </w:tabs>
        <w:spacing w:line="400" w:lineRule="exact"/>
        <w:ind w:left="0" w:firstLineChars="200" w:firstLine="420"/>
        <w:rPr>
          <w:rFonts w:ascii="宋体" w:hAnsi="宋体" w:cs="宋体"/>
        </w:rPr>
      </w:pPr>
      <w:r>
        <w:rPr>
          <w:rFonts w:ascii="宋体" w:hAnsi="宋体" w:cs="宋体" w:hint="eastAsia"/>
        </w:rPr>
        <w:t>成本估算与控制方法。</w:t>
      </w:r>
    </w:p>
    <w:p w:rsidR="00692E39" w:rsidRDefault="00566468">
      <w:pPr>
        <w:pStyle w:val="a0"/>
        <w:numPr>
          <w:ilvl w:val="1"/>
          <w:numId w:val="51"/>
        </w:numPr>
        <w:tabs>
          <w:tab w:val="left" w:pos="840"/>
        </w:tabs>
        <w:spacing w:line="400" w:lineRule="exact"/>
        <w:ind w:left="0" w:firstLineChars="200" w:firstLine="420"/>
        <w:rPr>
          <w:rFonts w:ascii="宋体" w:hAnsi="宋体" w:cs="宋体"/>
        </w:rPr>
      </w:pPr>
      <w:r>
        <w:rPr>
          <w:rFonts w:ascii="宋体" w:hAnsi="宋体" w:cs="宋体" w:hint="eastAsia"/>
        </w:rPr>
        <w:t>风险管理流程（识别、分析、应对、监控）。</w:t>
      </w:r>
    </w:p>
    <w:p w:rsidR="00692E39" w:rsidRDefault="00566468">
      <w:pPr>
        <w:pStyle w:val="a0"/>
        <w:numPr>
          <w:ilvl w:val="1"/>
          <w:numId w:val="51"/>
        </w:numPr>
        <w:tabs>
          <w:tab w:val="left" w:pos="840"/>
        </w:tabs>
        <w:spacing w:line="400" w:lineRule="exact"/>
        <w:ind w:left="0" w:firstLineChars="200" w:firstLine="420"/>
        <w:rPr>
          <w:rFonts w:ascii="宋体" w:hAnsi="宋体" w:cs="宋体"/>
        </w:rPr>
      </w:pPr>
      <w:r>
        <w:rPr>
          <w:rFonts w:ascii="宋体" w:hAnsi="宋体" w:cs="宋体" w:hint="eastAsia"/>
        </w:rPr>
        <w:t>质量管理流程（质量标准、质量保证活动、质量控制活动、缺陷跟踪与修复）。</w:t>
      </w:r>
    </w:p>
    <w:p w:rsidR="00692E39" w:rsidRDefault="00566468">
      <w:pPr>
        <w:pStyle w:val="a0"/>
        <w:numPr>
          <w:ilvl w:val="1"/>
          <w:numId w:val="51"/>
        </w:numPr>
        <w:tabs>
          <w:tab w:val="left" w:pos="840"/>
        </w:tabs>
        <w:spacing w:line="400" w:lineRule="exact"/>
        <w:ind w:left="0" w:firstLineChars="200" w:firstLine="420"/>
        <w:rPr>
          <w:rFonts w:ascii="宋体" w:hAnsi="宋体" w:cs="宋体"/>
        </w:rPr>
      </w:pPr>
      <w:r>
        <w:rPr>
          <w:rFonts w:ascii="宋体" w:hAnsi="宋体" w:cs="宋体" w:hint="eastAsia"/>
        </w:rPr>
        <w:t>沟通管理计划（沟通频率、方式、内容、责任人、对象）。</w:t>
      </w:r>
    </w:p>
    <w:p w:rsidR="00692E39" w:rsidRDefault="00566468">
      <w:pPr>
        <w:pStyle w:val="a0"/>
        <w:numPr>
          <w:ilvl w:val="1"/>
          <w:numId w:val="51"/>
        </w:numPr>
        <w:tabs>
          <w:tab w:val="left" w:pos="840"/>
        </w:tabs>
        <w:spacing w:line="400" w:lineRule="exact"/>
        <w:ind w:left="0" w:firstLineChars="200" w:firstLine="420"/>
        <w:rPr>
          <w:rFonts w:ascii="宋体" w:hAnsi="宋体" w:cs="宋体"/>
        </w:rPr>
      </w:pPr>
      <w:r>
        <w:rPr>
          <w:rFonts w:ascii="宋体" w:hAnsi="宋体" w:cs="宋体" w:hint="eastAsia"/>
        </w:rPr>
        <w:t>配置管理计划（版本控制、基线管理、变更管理工具等）。</w:t>
      </w:r>
    </w:p>
    <w:p w:rsidR="00692E39" w:rsidRDefault="00566468">
      <w:pPr>
        <w:pStyle w:val="a0"/>
        <w:numPr>
          <w:ilvl w:val="1"/>
          <w:numId w:val="51"/>
        </w:numPr>
        <w:tabs>
          <w:tab w:val="left" w:pos="840"/>
        </w:tabs>
        <w:spacing w:line="400" w:lineRule="exact"/>
        <w:ind w:left="0" w:firstLineChars="200" w:firstLine="420"/>
        <w:rPr>
          <w:rFonts w:ascii="宋体" w:hAnsi="宋体" w:cs="宋体"/>
        </w:rPr>
      </w:pPr>
      <w:r>
        <w:rPr>
          <w:rFonts w:ascii="宋体" w:hAnsi="宋体" w:cs="宋体" w:hint="eastAsia"/>
        </w:rPr>
        <w:t>文档管理计划（应交付文档清单、格式要求、编写审核流程）。</w:t>
      </w:r>
    </w:p>
    <w:p w:rsidR="00692E39" w:rsidRDefault="00692E39">
      <w:pPr>
        <w:pStyle w:val="a0"/>
        <w:spacing w:line="400" w:lineRule="exact"/>
        <w:ind w:firstLineChars="200"/>
        <w:rPr>
          <w:rFonts w:ascii="宋体" w:hAnsi="宋体" w:cs="宋体"/>
        </w:rPr>
      </w:pPr>
    </w:p>
    <w:p w:rsidR="00692E39" w:rsidRDefault="00566468">
      <w:pPr>
        <w:pStyle w:val="a0"/>
        <w:numPr>
          <w:ilvl w:val="0"/>
          <w:numId w:val="47"/>
        </w:numPr>
        <w:spacing w:line="400" w:lineRule="exact"/>
        <w:ind w:left="0" w:firstLineChars="200" w:firstLine="422"/>
        <w:rPr>
          <w:rFonts w:ascii="宋体" w:hAnsi="宋体" w:cs="宋体"/>
          <w:b/>
          <w:bCs/>
        </w:rPr>
      </w:pPr>
      <w:r>
        <w:rPr>
          <w:rFonts w:ascii="宋体" w:hAnsi="宋体" w:cs="宋体" w:hint="eastAsia"/>
          <w:b/>
          <w:bCs/>
        </w:rPr>
        <w:t>详细实施阶段计划：</w:t>
      </w:r>
    </w:p>
    <w:p w:rsidR="00692E39" w:rsidRDefault="00566468">
      <w:pPr>
        <w:pStyle w:val="a0"/>
        <w:numPr>
          <w:ilvl w:val="0"/>
          <w:numId w:val="52"/>
        </w:numPr>
        <w:tabs>
          <w:tab w:val="clear" w:pos="1430"/>
          <w:tab w:val="left" w:pos="840"/>
        </w:tabs>
        <w:spacing w:line="400" w:lineRule="exact"/>
        <w:ind w:left="0" w:firstLineChars="200" w:firstLine="422"/>
        <w:rPr>
          <w:rFonts w:ascii="宋体" w:hAnsi="宋体" w:cs="宋体"/>
        </w:rPr>
      </w:pPr>
      <w:r>
        <w:rPr>
          <w:rFonts w:ascii="宋体" w:hAnsi="宋体" w:cs="宋体" w:hint="eastAsia"/>
          <w:b/>
          <w:bCs/>
        </w:rPr>
        <w:t>需求分析阶段：</w:t>
      </w:r>
      <w:r>
        <w:rPr>
          <w:rFonts w:ascii="宋体" w:hAnsi="宋体" w:cs="宋体" w:hint="eastAsia"/>
        </w:rPr>
        <w:t xml:space="preserve"> 需求调研方法（访谈、问卷、原型等）、需求规格说明书编写与确认计划、需求评审流程。</w:t>
      </w:r>
    </w:p>
    <w:p w:rsidR="00692E39" w:rsidRDefault="00566468">
      <w:pPr>
        <w:pStyle w:val="a0"/>
        <w:numPr>
          <w:ilvl w:val="0"/>
          <w:numId w:val="52"/>
        </w:numPr>
        <w:tabs>
          <w:tab w:val="clear" w:pos="1430"/>
          <w:tab w:val="left" w:pos="840"/>
        </w:tabs>
        <w:spacing w:line="400" w:lineRule="exact"/>
        <w:ind w:left="0" w:firstLineChars="200" w:firstLine="422"/>
        <w:rPr>
          <w:rFonts w:ascii="宋体" w:hAnsi="宋体" w:cs="宋体"/>
        </w:rPr>
      </w:pPr>
      <w:r>
        <w:rPr>
          <w:rFonts w:ascii="宋体" w:hAnsi="宋体" w:cs="宋体" w:hint="eastAsia"/>
          <w:b/>
          <w:bCs/>
        </w:rPr>
        <w:t>系统设计阶段：</w:t>
      </w:r>
      <w:r>
        <w:rPr>
          <w:rFonts w:ascii="宋体" w:hAnsi="宋体" w:cs="宋体" w:hint="eastAsia"/>
        </w:rPr>
        <w:t xml:space="preserve"> 总体架构设计（技术选型理由、架构图）、详细设计（数据库设计、接口设计、模块设计）、设计文档编写与评审计划、</w:t>
      </w:r>
      <w:proofErr w:type="gramStart"/>
      <w:r>
        <w:rPr>
          <w:rFonts w:ascii="宋体" w:hAnsi="宋体" w:cs="宋体" w:hint="eastAsia"/>
        </w:rPr>
        <w:t>灾备恢复</w:t>
      </w:r>
      <w:proofErr w:type="gramEnd"/>
      <w:r>
        <w:rPr>
          <w:rFonts w:ascii="宋体" w:hAnsi="宋体" w:cs="宋体" w:hint="eastAsia"/>
        </w:rPr>
        <w:t>计划。</w:t>
      </w:r>
    </w:p>
    <w:p w:rsidR="00692E39" w:rsidRDefault="00566468">
      <w:pPr>
        <w:pStyle w:val="a0"/>
        <w:numPr>
          <w:ilvl w:val="0"/>
          <w:numId w:val="52"/>
        </w:numPr>
        <w:tabs>
          <w:tab w:val="clear" w:pos="1430"/>
          <w:tab w:val="left" w:pos="840"/>
        </w:tabs>
        <w:spacing w:line="400" w:lineRule="exact"/>
        <w:ind w:left="0" w:firstLineChars="200" w:firstLine="422"/>
        <w:rPr>
          <w:rFonts w:ascii="宋体" w:hAnsi="宋体" w:cs="宋体"/>
        </w:rPr>
      </w:pPr>
      <w:r>
        <w:rPr>
          <w:rFonts w:ascii="宋体" w:hAnsi="宋体" w:cs="宋体" w:hint="eastAsia"/>
          <w:b/>
          <w:bCs/>
        </w:rPr>
        <w:t>系统开发阶段：</w:t>
      </w:r>
      <w:r>
        <w:rPr>
          <w:rFonts w:ascii="宋体" w:hAnsi="宋体" w:cs="宋体" w:hint="eastAsia"/>
        </w:rPr>
        <w:t xml:space="preserve"> 开发环境搭建、编码规范、代码管理、单元测试策略与执行。</w:t>
      </w:r>
    </w:p>
    <w:p w:rsidR="00692E39" w:rsidRDefault="00566468">
      <w:pPr>
        <w:pStyle w:val="a0"/>
        <w:numPr>
          <w:ilvl w:val="0"/>
          <w:numId w:val="52"/>
        </w:numPr>
        <w:tabs>
          <w:tab w:val="clear" w:pos="1430"/>
          <w:tab w:val="left" w:pos="840"/>
        </w:tabs>
        <w:spacing w:line="400" w:lineRule="exact"/>
        <w:ind w:left="0" w:firstLineChars="200" w:firstLine="422"/>
        <w:rPr>
          <w:rFonts w:ascii="宋体" w:hAnsi="宋体" w:cs="宋体"/>
        </w:rPr>
      </w:pPr>
      <w:r>
        <w:rPr>
          <w:rFonts w:ascii="宋体" w:hAnsi="宋体" w:cs="宋体" w:hint="eastAsia"/>
          <w:b/>
          <w:bCs/>
        </w:rPr>
        <w:t>系统测试阶段：</w:t>
      </w:r>
      <w:r>
        <w:rPr>
          <w:rFonts w:ascii="宋体" w:hAnsi="宋体" w:cs="宋体" w:hint="eastAsia"/>
        </w:rPr>
        <w:t xml:space="preserve"> </w:t>
      </w:r>
    </w:p>
    <w:p w:rsidR="00692E39" w:rsidRDefault="00566468">
      <w:pPr>
        <w:pStyle w:val="a0"/>
        <w:numPr>
          <w:ilvl w:val="1"/>
          <w:numId w:val="52"/>
        </w:numPr>
        <w:tabs>
          <w:tab w:val="left" w:pos="840"/>
        </w:tabs>
        <w:spacing w:line="400" w:lineRule="exact"/>
        <w:ind w:left="0" w:firstLineChars="200" w:firstLine="420"/>
        <w:rPr>
          <w:rFonts w:ascii="宋体" w:hAnsi="宋体" w:cs="宋体"/>
        </w:rPr>
      </w:pPr>
      <w:r>
        <w:rPr>
          <w:rFonts w:ascii="宋体" w:hAnsi="宋体" w:cs="宋体" w:hint="eastAsia"/>
        </w:rPr>
        <w:t>详尽的测试计划（包含各阶段测试目标、范围、策略、资源、进度）。</w:t>
      </w:r>
    </w:p>
    <w:p w:rsidR="00692E39" w:rsidRDefault="00566468">
      <w:pPr>
        <w:pStyle w:val="a0"/>
        <w:numPr>
          <w:ilvl w:val="1"/>
          <w:numId w:val="52"/>
        </w:numPr>
        <w:tabs>
          <w:tab w:val="left" w:pos="840"/>
        </w:tabs>
        <w:spacing w:line="400" w:lineRule="exact"/>
        <w:ind w:left="0" w:firstLineChars="200" w:firstLine="420"/>
        <w:rPr>
          <w:rFonts w:ascii="宋体" w:hAnsi="宋体" w:cs="宋体"/>
        </w:rPr>
      </w:pPr>
      <w:r>
        <w:rPr>
          <w:rFonts w:ascii="宋体" w:hAnsi="宋体" w:cs="宋体" w:hint="eastAsia"/>
        </w:rPr>
        <w:t>测试用例设计方法与覆盖标准。</w:t>
      </w:r>
    </w:p>
    <w:p w:rsidR="00692E39" w:rsidRDefault="00566468">
      <w:pPr>
        <w:pStyle w:val="a0"/>
        <w:numPr>
          <w:ilvl w:val="1"/>
          <w:numId w:val="52"/>
        </w:numPr>
        <w:tabs>
          <w:tab w:val="left" w:pos="840"/>
        </w:tabs>
        <w:spacing w:line="400" w:lineRule="exact"/>
        <w:ind w:left="0" w:firstLineChars="200" w:firstLine="420"/>
        <w:rPr>
          <w:rFonts w:ascii="宋体" w:hAnsi="宋体" w:cs="宋体"/>
        </w:rPr>
      </w:pPr>
      <w:r>
        <w:rPr>
          <w:rFonts w:ascii="宋体" w:hAnsi="宋体" w:cs="宋体" w:hint="eastAsia"/>
        </w:rPr>
        <w:t>测试环境管理计划（与生产环境的隔离与同步）。</w:t>
      </w:r>
    </w:p>
    <w:p w:rsidR="00692E39" w:rsidRDefault="00566468">
      <w:pPr>
        <w:pStyle w:val="a0"/>
        <w:numPr>
          <w:ilvl w:val="1"/>
          <w:numId w:val="52"/>
        </w:numPr>
        <w:tabs>
          <w:tab w:val="left" w:pos="840"/>
        </w:tabs>
        <w:spacing w:line="400" w:lineRule="exact"/>
        <w:ind w:left="0" w:firstLineChars="200" w:firstLine="420"/>
        <w:rPr>
          <w:rFonts w:ascii="宋体" w:hAnsi="宋体" w:cs="宋体"/>
        </w:rPr>
      </w:pPr>
      <w:r>
        <w:rPr>
          <w:rFonts w:ascii="宋体" w:hAnsi="宋体" w:cs="宋体" w:hint="eastAsia"/>
        </w:rPr>
        <w:t>缺陷管理流程（工具、缺陷生命周期、严重度优先级定义）。</w:t>
      </w:r>
    </w:p>
    <w:p w:rsidR="00692E39" w:rsidRDefault="00566468">
      <w:pPr>
        <w:pStyle w:val="a0"/>
        <w:numPr>
          <w:ilvl w:val="1"/>
          <w:numId w:val="52"/>
        </w:numPr>
        <w:tabs>
          <w:tab w:val="left" w:pos="840"/>
        </w:tabs>
        <w:spacing w:line="400" w:lineRule="exact"/>
        <w:ind w:left="0" w:firstLineChars="200" w:firstLine="420"/>
        <w:rPr>
          <w:rFonts w:ascii="宋体" w:hAnsi="宋体" w:cs="宋体"/>
        </w:rPr>
      </w:pPr>
      <w:r>
        <w:rPr>
          <w:rFonts w:ascii="宋体" w:hAnsi="宋体" w:cs="宋体" w:hint="eastAsia"/>
        </w:rPr>
        <w:t>性能测试、安全测试、兼容性测试等专项测试方案（如适用）。</w:t>
      </w:r>
    </w:p>
    <w:p w:rsidR="00692E39" w:rsidRDefault="00566468">
      <w:pPr>
        <w:pStyle w:val="a0"/>
        <w:numPr>
          <w:ilvl w:val="0"/>
          <w:numId w:val="52"/>
        </w:numPr>
        <w:tabs>
          <w:tab w:val="clear" w:pos="1430"/>
          <w:tab w:val="left" w:pos="840"/>
        </w:tabs>
        <w:spacing w:line="400" w:lineRule="exact"/>
        <w:ind w:left="0" w:firstLineChars="200" w:firstLine="422"/>
        <w:rPr>
          <w:rFonts w:ascii="宋体" w:hAnsi="宋体" w:cs="宋体"/>
        </w:rPr>
      </w:pPr>
      <w:r>
        <w:rPr>
          <w:rFonts w:ascii="宋体" w:hAnsi="宋体" w:cs="宋体" w:hint="eastAsia"/>
          <w:b/>
          <w:bCs/>
        </w:rPr>
        <w:t>部署与上线阶段：</w:t>
      </w:r>
      <w:r>
        <w:rPr>
          <w:rFonts w:ascii="宋体" w:hAnsi="宋体" w:cs="宋体" w:hint="eastAsia"/>
        </w:rPr>
        <w:t xml:space="preserve"> 部署方案（</w:t>
      </w:r>
      <w:proofErr w:type="gramStart"/>
      <w:r>
        <w:rPr>
          <w:rFonts w:ascii="宋体" w:hAnsi="宋体" w:cs="宋体" w:hint="eastAsia"/>
        </w:rPr>
        <w:t>包括回滚计划</w:t>
      </w:r>
      <w:proofErr w:type="gramEnd"/>
      <w:r>
        <w:rPr>
          <w:rFonts w:ascii="宋体" w:hAnsi="宋体" w:cs="宋体" w:hint="eastAsia"/>
        </w:rPr>
        <w:t>）、数据迁移方案（如适用）、系统初始化与配置计划、业务可持续性计划、上线切换策略（如并行、分阶段）。</w:t>
      </w:r>
    </w:p>
    <w:p w:rsidR="00692E39" w:rsidRDefault="00566468">
      <w:pPr>
        <w:pStyle w:val="a0"/>
        <w:numPr>
          <w:ilvl w:val="0"/>
          <w:numId w:val="52"/>
        </w:numPr>
        <w:tabs>
          <w:tab w:val="clear" w:pos="1430"/>
          <w:tab w:val="left" w:pos="840"/>
        </w:tabs>
        <w:spacing w:line="400" w:lineRule="exact"/>
        <w:ind w:left="0" w:firstLineChars="200" w:firstLine="422"/>
        <w:rPr>
          <w:rFonts w:ascii="宋体" w:hAnsi="宋体" w:cs="宋体"/>
        </w:rPr>
      </w:pPr>
      <w:r>
        <w:rPr>
          <w:rFonts w:ascii="宋体" w:hAnsi="宋体" w:cs="宋体" w:hint="eastAsia"/>
          <w:b/>
          <w:bCs/>
        </w:rPr>
        <w:t>试运行与用户验收阶段：</w:t>
      </w:r>
      <w:r>
        <w:rPr>
          <w:rFonts w:ascii="宋体" w:hAnsi="宋体" w:cs="宋体" w:hint="eastAsia"/>
        </w:rPr>
        <w:t xml:space="preserve"> 试运行周期、问题收集与处理机制、用户验收测试计划与标准。</w:t>
      </w:r>
    </w:p>
    <w:p w:rsidR="00692E39" w:rsidRDefault="00566468">
      <w:pPr>
        <w:pStyle w:val="a0"/>
        <w:numPr>
          <w:ilvl w:val="0"/>
          <w:numId w:val="52"/>
        </w:numPr>
        <w:tabs>
          <w:tab w:val="clear" w:pos="1430"/>
          <w:tab w:val="left" w:pos="840"/>
        </w:tabs>
        <w:spacing w:line="400" w:lineRule="exact"/>
        <w:ind w:left="0" w:firstLineChars="200" w:firstLine="422"/>
        <w:rPr>
          <w:rFonts w:ascii="宋体" w:hAnsi="宋体" w:cs="宋体"/>
        </w:rPr>
      </w:pPr>
      <w:r>
        <w:rPr>
          <w:rFonts w:ascii="宋体" w:hAnsi="宋体" w:cs="宋体" w:hint="eastAsia"/>
          <w:b/>
          <w:bCs/>
        </w:rPr>
        <w:t>培训阶段：</w:t>
      </w:r>
      <w:r>
        <w:rPr>
          <w:rFonts w:ascii="宋体" w:hAnsi="宋体" w:cs="宋体" w:hint="eastAsia"/>
        </w:rPr>
        <w:t xml:space="preserve"> 针对不同用户角色（管理员、最终用户）的培训计划、培训材料准备、培训方式（现场/远程）、培训效果评估。</w:t>
      </w:r>
    </w:p>
    <w:p w:rsidR="00692E39" w:rsidRDefault="00566468">
      <w:pPr>
        <w:pStyle w:val="a0"/>
        <w:numPr>
          <w:ilvl w:val="0"/>
          <w:numId w:val="52"/>
        </w:numPr>
        <w:tabs>
          <w:tab w:val="clear" w:pos="1430"/>
          <w:tab w:val="left" w:pos="840"/>
        </w:tabs>
        <w:spacing w:line="400" w:lineRule="exact"/>
        <w:ind w:left="0" w:firstLineChars="200" w:firstLine="422"/>
        <w:rPr>
          <w:rFonts w:ascii="宋体" w:hAnsi="宋体" w:cs="宋体"/>
        </w:rPr>
      </w:pPr>
      <w:r>
        <w:rPr>
          <w:rFonts w:ascii="宋体" w:hAnsi="宋体" w:cs="宋体" w:hint="eastAsia"/>
          <w:b/>
          <w:bCs/>
        </w:rPr>
        <w:t>项目验收与移交阶段：</w:t>
      </w:r>
      <w:r>
        <w:rPr>
          <w:rFonts w:ascii="宋体" w:hAnsi="宋体" w:cs="宋体" w:hint="eastAsia"/>
        </w:rPr>
        <w:t xml:space="preserve"> 验收流程、验收标准、需移交的最终交付物清单（源代码、文档、安装介质、环境配置信息等）、知识转移计划。</w:t>
      </w:r>
    </w:p>
    <w:p w:rsidR="00692E39" w:rsidRDefault="00692E39">
      <w:pPr>
        <w:pStyle w:val="a0"/>
        <w:spacing w:line="400" w:lineRule="exact"/>
        <w:ind w:firstLineChars="200"/>
        <w:rPr>
          <w:rFonts w:ascii="宋体" w:hAnsi="宋体" w:cs="宋体"/>
        </w:rPr>
      </w:pPr>
    </w:p>
    <w:p w:rsidR="00692E39" w:rsidRDefault="00566468">
      <w:pPr>
        <w:pStyle w:val="a0"/>
        <w:numPr>
          <w:ilvl w:val="0"/>
          <w:numId w:val="47"/>
        </w:numPr>
        <w:spacing w:line="400" w:lineRule="exact"/>
        <w:ind w:left="0" w:firstLineChars="200" w:firstLine="422"/>
        <w:rPr>
          <w:rFonts w:ascii="宋体" w:hAnsi="宋体" w:cs="宋体"/>
          <w:b/>
          <w:bCs/>
        </w:rPr>
      </w:pPr>
      <w:r>
        <w:rPr>
          <w:rFonts w:ascii="宋体" w:hAnsi="宋体" w:cs="宋体" w:hint="eastAsia"/>
          <w:b/>
          <w:bCs/>
        </w:rPr>
        <w:t>进度计划：</w:t>
      </w:r>
    </w:p>
    <w:p w:rsidR="00692E39" w:rsidRDefault="00566468">
      <w:pPr>
        <w:pStyle w:val="a0"/>
        <w:numPr>
          <w:ilvl w:val="0"/>
          <w:numId w:val="53"/>
        </w:numPr>
        <w:tabs>
          <w:tab w:val="clear" w:pos="1430"/>
          <w:tab w:val="left" w:pos="840"/>
        </w:tabs>
        <w:spacing w:line="400" w:lineRule="exact"/>
        <w:ind w:left="0" w:firstLineChars="200" w:firstLine="420"/>
        <w:rPr>
          <w:rFonts w:ascii="宋体" w:hAnsi="宋体" w:cs="宋体"/>
        </w:rPr>
      </w:pPr>
      <w:r>
        <w:rPr>
          <w:rFonts w:ascii="宋体" w:hAnsi="宋体" w:cs="宋体" w:hint="eastAsia"/>
        </w:rPr>
        <w:t>详细的、基于WBS的项目进度计划</w:t>
      </w:r>
      <w:proofErr w:type="gramStart"/>
      <w:r>
        <w:rPr>
          <w:rFonts w:ascii="宋体" w:hAnsi="宋体" w:cs="宋体" w:hint="eastAsia"/>
        </w:rPr>
        <w:t>甘特图</w:t>
      </w:r>
      <w:proofErr w:type="gramEnd"/>
      <w:r>
        <w:rPr>
          <w:rFonts w:ascii="宋体" w:hAnsi="宋体" w:cs="宋体" w:hint="eastAsia"/>
        </w:rPr>
        <w:t>或网络图。</w:t>
      </w:r>
    </w:p>
    <w:p w:rsidR="00692E39" w:rsidRDefault="00566468">
      <w:pPr>
        <w:pStyle w:val="a0"/>
        <w:numPr>
          <w:ilvl w:val="0"/>
          <w:numId w:val="53"/>
        </w:numPr>
        <w:tabs>
          <w:tab w:val="clear" w:pos="1430"/>
          <w:tab w:val="left" w:pos="840"/>
        </w:tabs>
        <w:spacing w:line="400" w:lineRule="exact"/>
        <w:ind w:left="0" w:firstLineChars="200" w:firstLine="420"/>
        <w:rPr>
          <w:rFonts w:ascii="宋体" w:hAnsi="宋体" w:cs="宋体"/>
        </w:rPr>
      </w:pPr>
      <w:r>
        <w:rPr>
          <w:rFonts w:ascii="宋体" w:hAnsi="宋体" w:cs="宋体" w:hint="eastAsia"/>
        </w:rPr>
        <w:t>明确标注所有关键里程碑（</w:t>
      </w:r>
      <w:proofErr w:type="gramStart"/>
      <w:r>
        <w:rPr>
          <w:rFonts w:ascii="宋体" w:hAnsi="宋体" w:cs="宋体" w:hint="eastAsia"/>
        </w:rPr>
        <w:t>如需求</w:t>
      </w:r>
      <w:proofErr w:type="gramEnd"/>
      <w:r>
        <w:rPr>
          <w:rFonts w:ascii="宋体" w:hAnsi="宋体" w:cs="宋体" w:hint="eastAsia"/>
        </w:rPr>
        <w:t>确认完成、设计评审通过、代码冻结、测试完成、UAT通过、系统上线、项目终验等）及其完成标准。</w:t>
      </w:r>
    </w:p>
    <w:p w:rsidR="00692E39" w:rsidRDefault="00566468">
      <w:pPr>
        <w:pStyle w:val="a0"/>
        <w:numPr>
          <w:ilvl w:val="0"/>
          <w:numId w:val="53"/>
        </w:numPr>
        <w:tabs>
          <w:tab w:val="clear" w:pos="1430"/>
          <w:tab w:val="left" w:pos="840"/>
        </w:tabs>
        <w:spacing w:line="400" w:lineRule="exact"/>
        <w:ind w:left="0" w:firstLineChars="200" w:firstLine="420"/>
        <w:rPr>
          <w:rFonts w:ascii="宋体" w:hAnsi="宋体" w:cs="宋体"/>
        </w:rPr>
      </w:pPr>
      <w:r>
        <w:rPr>
          <w:rFonts w:ascii="宋体" w:hAnsi="宋体" w:cs="宋体" w:hint="eastAsia"/>
        </w:rPr>
        <w:lastRenderedPageBreak/>
        <w:t>清晰展示各阶段、</w:t>
      </w:r>
      <w:proofErr w:type="gramStart"/>
      <w:r>
        <w:rPr>
          <w:rFonts w:ascii="宋体" w:hAnsi="宋体" w:cs="宋体" w:hint="eastAsia"/>
        </w:rPr>
        <w:t>各任务</w:t>
      </w:r>
      <w:proofErr w:type="gramEnd"/>
      <w:r>
        <w:rPr>
          <w:rFonts w:ascii="宋体" w:hAnsi="宋体" w:cs="宋体" w:hint="eastAsia"/>
        </w:rPr>
        <w:t>的依赖关系和持续时间。</w:t>
      </w:r>
    </w:p>
    <w:p w:rsidR="00692E39" w:rsidRDefault="00566468">
      <w:pPr>
        <w:pStyle w:val="a0"/>
        <w:numPr>
          <w:ilvl w:val="0"/>
          <w:numId w:val="53"/>
        </w:numPr>
        <w:tabs>
          <w:tab w:val="clear" w:pos="1430"/>
          <w:tab w:val="left" w:pos="840"/>
        </w:tabs>
        <w:spacing w:line="400" w:lineRule="exact"/>
        <w:ind w:left="0" w:firstLineChars="200" w:firstLine="420"/>
        <w:rPr>
          <w:rFonts w:ascii="宋体" w:hAnsi="宋体" w:cs="宋体"/>
        </w:rPr>
      </w:pPr>
      <w:r>
        <w:rPr>
          <w:rFonts w:ascii="宋体" w:hAnsi="宋体" w:cs="宋体" w:hint="eastAsia"/>
        </w:rPr>
        <w:t>说明进度监控和偏差纠正措施。</w:t>
      </w:r>
    </w:p>
    <w:p w:rsidR="00692E39" w:rsidRDefault="00692E39">
      <w:pPr>
        <w:pStyle w:val="a0"/>
        <w:spacing w:line="400" w:lineRule="exact"/>
        <w:ind w:firstLineChars="200"/>
        <w:rPr>
          <w:rFonts w:ascii="宋体" w:hAnsi="宋体" w:cs="宋体"/>
        </w:rPr>
      </w:pPr>
    </w:p>
    <w:p w:rsidR="00692E39" w:rsidRDefault="00566468">
      <w:pPr>
        <w:pStyle w:val="a0"/>
        <w:numPr>
          <w:ilvl w:val="0"/>
          <w:numId w:val="47"/>
        </w:numPr>
        <w:spacing w:line="400" w:lineRule="exact"/>
        <w:ind w:left="0" w:firstLineChars="200" w:firstLine="422"/>
        <w:rPr>
          <w:rFonts w:ascii="宋体" w:hAnsi="宋体" w:cs="宋体"/>
          <w:b/>
          <w:bCs/>
        </w:rPr>
      </w:pPr>
      <w:r>
        <w:rPr>
          <w:rFonts w:ascii="宋体" w:hAnsi="宋体" w:cs="宋体" w:hint="eastAsia"/>
          <w:b/>
          <w:bCs/>
        </w:rPr>
        <w:t>质量保证与控制措施：</w:t>
      </w:r>
    </w:p>
    <w:p w:rsidR="00692E39" w:rsidRDefault="00566468">
      <w:pPr>
        <w:pStyle w:val="a0"/>
        <w:numPr>
          <w:ilvl w:val="0"/>
          <w:numId w:val="54"/>
        </w:numPr>
        <w:tabs>
          <w:tab w:val="clear" w:pos="1430"/>
          <w:tab w:val="left" w:pos="840"/>
        </w:tabs>
        <w:spacing w:line="400" w:lineRule="exact"/>
        <w:ind w:left="0" w:firstLineChars="200" w:firstLine="420"/>
        <w:rPr>
          <w:rFonts w:ascii="宋体" w:hAnsi="宋体" w:cs="宋体"/>
        </w:rPr>
      </w:pPr>
      <w:r>
        <w:rPr>
          <w:rFonts w:ascii="宋体" w:hAnsi="宋体" w:cs="宋体" w:hint="eastAsia"/>
        </w:rPr>
        <w:t>明确的质量目标和验收标准（量化指标，如缺陷密度、测试覆盖率、性能指标、安全漏洞等级等）。</w:t>
      </w:r>
    </w:p>
    <w:p w:rsidR="00692E39" w:rsidRDefault="00566468">
      <w:pPr>
        <w:pStyle w:val="a0"/>
        <w:numPr>
          <w:ilvl w:val="0"/>
          <w:numId w:val="54"/>
        </w:numPr>
        <w:tabs>
          <w:tab w:val="clear" w:pos="1430"/>
          <w:tab w:val="left" w:pos="840"/>
        </w:tabs>
        <w:spacing w:line="400" w:lineRule="exact"/>
        <w:ind w:left="0" w:firstLineChars="200" w:firstLine="420"/>
        <w:rPr>
          <w:rFonts w:ascii="宋体" w:hAnsi="宋体" w:cs="宋体"/>
        </w:rPr>
      </w:pPr>
      <w:r>
        <w:rPr>
          <w:rFonts w:ascii="宋体" w:hAnsi="宋体" w:cs="宋体" w:hint="eastAsia"/>
        </w:rPr>
        <w:t>质量保证活动（如：过程审计、技术评审、代码走查）。</w:t>
      </w:r>
    </w:p>
    <w:p w:rsidR="00692E39" w:rsidRDefault="00566468">
      <w:pPr>
        <w:pStyle w:val="a0"/>
        <w:numPr>
          <w:ilvl w:val="0"/>
          <w:numId w:val="54"/>
        </w:numPr>
        <w:tabs>
          <w:tab w:val="clear" w:pos="1430"/>
          <w:tab w:val="left" w:pos="840"/>
        </w:tabs>
        <w:spacing w:line="400" w:lineRule="exact"/>
        <w:ind w:left="0" w:firstLineChars="200" w:firstLine="420"/>
        <w:rPr>
          <w:rFonts w:ascii="宋体" w:hAnsi="宋体" w:cs="宋体"/>
        </w:rPr>
      </w:pPr>
      <w:r>
        <w:rPr>
          <w:rFonts w:ascii="宋体" w:hAnsi="宋体" w:cs="宋体" w:hint="eastAsia"/>
        </w:rPr>
        <w:t>质量控制活动（如：各阶段测试执行与报告）。</w:t>
      </w:r>
    </w:p>
    <w:p w:rsidR="00692E39" w:rsidRDefault="00566468">
      <w:pPr>
        <w:pStyle w:val="a0"/>
        <w:numPr>
          <w:ilvl w:val="0"/>
          <w:numId w:val="54"/>
        </w:numPr>
        <w:tabs>
          <w:tab w:val="clear" w:pos="1430"/>
          <w:tab w:val="left" w:pos="840"/>
        </w:tabs>
        <w:spacing w:line="400" w:lineRule="exact"/>
        <w:ind w:left="0" w:firstLineChars="200" w:firstLine="420"/>
        <w:rPr>
          <w:rFonts w:ascii="宋体" w:hAnsi="宋体" w:cs="宋体"/>
        </w:rPr>
      </w:pPr>
      <w:r>
        <w:rPr>
          <w:rFonts w:ascii="宋体" w:hAnsi="宋体" w:cs="宋体" w:hint="eastAsia"/>
        </w:rPr>
        <w:t>使用的质量管理工具。</w:t>
      </w:r>
    </w:p>
    <w:p w:rsidR="00692E39" w:rsidRDefault="00566468">
      <w:pPr>
        <w:pStyle w:val="a0"/>
        <w:numPr>
          <w:ilvl w:val="0"/>
          <w:numId w:val="54"/>
        </w:numPr>
        <w:tabs>
          <w:tab w:val="clear" w:pos="1430"/>
          <w:tab w:val="left" w:pos="840"/>
        </w:tabs>
        <w:spacing w:line="400" w:lineRule="exact"/>
        <w:ind w:left="0" w:firstLineChars="200" w:firstLine="420"/>
        <w:rPr>
          <w:rFonts w:ascii="宋体" w:hAnsi="宋体" w:cs="宋体"/>
        </w:rPr>
      </w:pPr>
      <w:r>
        <w:rPr>
          <w:rFonts w:ascii="宋体" w:hAnsi="宋体" w:cs="宋体" w:hint="eastAsia"/>
        </w:rPr>
        <w:t>缺陷预防策略。</w:t>
      </w:r>
    </w:p>
    <w:p w:rsidR="00692E39" w:rsidRDefault="00692E39">
      <w:pPr>
        <w:pStyle w:val="a0"/>
        <w:spacing w:line="400" w:lineRule="exact"/>
        <w:ind w:firstLineChars="200"/>
        <w:rPr>
          <w:rFonts w:ascii="宋体" w:hAnsi="宋体" w:cs="宋体"/>
        </w:rPr>
      </w:pPr>
    </w:p>
    <w:p w:rsidR="00692E39" w:rsidRDefault="00566468">
      <w:pPr>
        <w:pStyle w:val="a0"/>
        <w:numPr>
          <w:ilvl w:val="0"/>
          <w:numId w:val="47"/>
        </w:numPr>
        <w:spacing w:line="400" w:lineRule="exact"/>
        <w:ind w:left="0" w:firstLineChars="200" w:firstLine="422"/>
        <w:rPr>
          <w:rFonts w:ascii="宋体" w:hAnsi="宋体" w:cs="宋体"/>
          <w:b/>
          <w:bCs/>
        </w:rPr>
      </w:pPr>
      <w:r>
        <w:rPr>
          <w:rFonts w:ascii="宋体" w:hAnsi="宋体" w:cs="宋体" w:hint="eastAsia"/>
          <w:b/>
          <w:bCs/>
        </w:rPr>
        <w:t>风险管理计划：</w:t>
      </w:r>
    </w:p>
    <w:p w:rsidR="00692E39" w:rsidRDefault="00566468">
      <w:pPr>
        <w:pStyle w:val="a0"/>
        <w:numPr>
          <w:ilvl w:val="0"/>
          <w:numId w:val="55"/>
        </w:numPr>
        <w:tabs>
          <w:tab w:val="clear" w:pos="1430"/>
          <w:tab w:val="left" w:pos="840"/>
        </w:tabs>
        <w:spacing w:line="400" w:lineRule="exact"/>
        <w:ind w:left="0" w:firstLineChars="200" w:firstLine="420"/>
        <w:rPr>
          <w:rFonts w:ascii="宋体" w:hAnsi="宋体" w:cs="宋体"/>
        </w:rPr>
      </w:pPr>
      <w:r>
        <w:rPr>
          <w:rFonts w:ascii="宋体" w:hAnsi="宋体" w:cs="宋体" w:hint="eastAsia"/>
        </w:rPr>
        <w:t>系统识别本项目可能面临的各类风险（至少列出5-10项核心风险）。</w:t>
      </w:r>
    </w:p>
    <w:p w:rsidR="00692E39" w:rsidRDefault="00566468">
      <w:pPr>
        <w:pStyle w:val="a0"/>
        <w:numPr>
          <w:ilvl w:val="0"/>
          <w:numId w:val="55"/>
        </w:numPr>
        <w:tabs>
          <w:tab w:val="clear" w:pos="1430"/>
          <w:tab w:val="left" w:pos="840"/>
        </w:tabs>
        <w:spacing w:line="400" w:lineRule="exact"/>
        <w:ind w:left="0" w:firstLineChars="200" w:firstLine="420"/>
        <w:rPr>
          <w:rFonts w:ascii="宋体" w:hAnsi="宋体" w:cs="宋体"/>
        </w:rPr>
      </w:pPr>
      <w:r>
        <w:rPr>
          <w:rFonts w:ascii="宋体" w:hAnsi="宋体" w:cs="宋体" w:hint="eastAsia"/>
        </w:rPr>
        <w:t>对每项风险进行可能性与影响评估（可定性或定量）。</w:t>
      </w:r>
    </w:p>
    <w:p w:rsidR="00692E39" w:rsidRDefault="00566468">
      <w:pPr>
        <w:pStyle w:val="a0"/>
        <w:numPr>
          <w:ilvl w:val="0"/>
          <w:numId w:val="55"/>
        </w:numPr>
        <w:tabs>
          <w:tab w:val="clear" w:pos="1430"/>
          <w:tab w:val="left" w:pos="840"/>
        </w:tabs>
        <w:spacing w:line="400" w:lineRule="exact"/>
        <w:ind w:left="0" w:firstLineChars="200" w:firstLine="420"/>
        <w:rPr>
          <w:rFonts w:ascii="宋体" w:hAnsi="宋体" w:cs="宋体"/>
        </w:rPr>
      </w:pPr>
      <w:r>
        <w:rPr>
          <w:rFonts w:ascii="宋体" w:hAnsi="宋体" w:cs="宋体" w:hint="eastAsia"/>
        </w:rPr>
        <w:t>针对每项风险制定具体的预防措施和应急响应计划。</w:t>
      </w:r>
    </w:p>
    <w:p w:rsidR="00692E39" w:rsidRDefault="00566468">
      <w:pPr>
        <w:pStyle w:val="a0"/>
        <w:numPr>
          <w:ilvl w:val="0"/>
          <w:numId w:val="55"/>
        </w:numPr>
        <w:tabs>
          <w:tab w:val="clear" w:pos="1430"/>
          <w:tab w:val="left" w:pos="840"/>
        </w:tabs>
        <w:spacing w:line="400" w:lineRule="exact"/>
        <w:ind w:left="0" w:firstLineChars="200" w:firstLine="420"/>
        <w:rPr>
          <w:rFonts w:ascii="宋体" w:hAnsi="宋体" w:cs="宋体"/>
        </w:rPr>
      </w:pPr>
      <w:r>
        <w:rPr>
          <w:rFonts w:ascii="宋体" w:hAnsi="宋体" w:cs="宋体" w:hint="eastAsia"/>
        </w:rPr>
        <w:t>明确风险监控机制和责任人。</w:t>
      </w:r>
    </w:p>
    <w:p w:rsidR="00692E39" w:rsidRDefault="00692E39">
      <w:pPr>
        <w:pStyle w:val="a0"/>
        <w:spacing w:line="400" w:lineRule="exact"/>
        <w:ind w:firstLineChars="200"/>
        <w:rPr>
          <w:rFonts w:ascii="宋体" w:hAnsi="宋体" w:cs="宋体"/>
        </w:rPr>
      </w:pPr>
    </w:p>
    <w:p w:rsidR="00692E39" w:rsidRDefault="00566468">
      <w:pPr>
        <w:pStyle w:val="a0"/>
        <w:numPr>
          <w:ilvl w:val="0"/>
          <w:numId w:val="47"/>
        </w:numPr>
        <w:spacing w:line="400" w:lineRule="exact"/>
        <w:ind w:left="0" w:firstLineChars="200" w:firstLine="422"/>
        <w:rPr>
          <w:rFonts w:ascii="宋体" w:hAnsi="宋体" w:cs="宋体"/>
          <w:b/>
          <w:bCs/>
        </w:rPr>
      </w:pPr>
      <w:r>
        <w:rPr>
          <w:rFonts w:ascii="宋体" w:hAnsi="宋体" w:cs="宋体" w:hint="eastAsia"/>
          <w:b/>
          <w:bCs/>
        </w:rPr>
        <w:t>沟通管理计划：</w:t>
      </w:r>
    </w:p>
    <w:p w:rsidR="00692E39" w:rsidRDefault="00566468">
      <w:pPr>
        <w:pStyle w:val="a0"/>
        <w:numPr>
          <w:ilvl w:val="0"/>
          <w:numId w:val="56"/>
        </w:numPr>
        <w:tabs>
          <w:tab w:val="clear" w:pos="1430"/>
          <w:tab w:val="left" w:pos="840"/>
        </w:tabs>
        <w:spacing w:line="400" w:lineRule="exact"/>
        <w:ind w:left="0" w:firstLineChars="200" w:firstLine="420"/>
        <w:rPr>
          <w:rFonts w:ascii="宋体" w:hAnsi="宋体" w:cs="宋体"/>
        </w:rPr>
      </w:pPr>
      <w:r>
        <w:rPr>
          <w:rFonts w:ascii="宋体" w:hAnsi="宋体" w:cs="宋体" w:hint="eastAsia"/>
        </w:rPr>
        <w:t>沟通矩阵：明确沟通内容、频率、方式（会议、报告、邮件等）、发送方、接收方、责任人。</w:t>
      </w:r>
    </w:p>
    <w:p w:rsidR="00692E39" w:rsidRDefault="00566468">
      <w:pPr>
        <w:pStyle w:val="a0"/>
        <w:numPr>
          <w:ilvl w:val="0"/>
          <w:numId w:val="56"/>
        </w:numPr>
        <w:tabs>
          <w:tab w:val="clear" w:pos="1430"/>
          <w:tab w:val="left" w:pos="840"/>
        </w:tabs>
        <w:spacing w:line="400" w:lineRule="exact"/>
        <w:ind w:left="0" w:firstLineChars="200" w:firstLine="420"/>
        <w:rPr>
          <w:rFonts w:ascii="宋体" w:hAnsi="宋体" w:cs="宋体"/>
        </w:rPr>
      </w:pPr>
      <w:r>
        <w:rPr>
          <w:rFonts w:ascii="宋体" w:hAnsi="宋体" w:cs="宋体" w:hint="eastAsia"/>
        </w:rPr>
        <w:t>定期会议计划（项目例会、阶段性评审会等）。</w:t>
      </w:r>
    </w:p>
    <w:p w:rsidR="00692E39" w:rsidRDefault="00566468">
      <w:pPr>
        <w:pStyle w:val="a0"/>
        <w:numPr>
          <w:ilvl w:val="0"/>
          <w:numId w:val="56"/>
        </w:numPr>
        <w:tabs>
          <w:tab w:val="clear" w:pos="1430"/>
          <w:tab w:val="left" w:pos="840"/>
        </w:tabs>
        <w:spacing w:line="400" w:lineRule="exact"/>
        <w:ind w:left="0" w:firstLineChars="200" w:firstLine="420"/>
        <w:rPr>
          <w:rFonts w:ascii="宋体" w:hAnsi="宋体" w:cs="宋体"/>
        </w:rPr>
      </w:pPr>
      <w:r>
        <w:rPr>
          <w:rFonts w:ascii="宋体" w:hAnsi="宋体" w:cs="宋体" w:hint="eastAsia"/>
        </w:rPr>
        <w:t>问题上报与决策流程。</w:t>
      </w:r>
    </w:p>
    <w:p w:rsidR="00692E39" w:rsidRDefault="00566468">
      <w:pPr>
        <w:pStyle w:val="a0"/>
        <w:numPr>
          <w:ilvl w:val="0"/>
          <w:numId w:val="56"/>
        </w:numPr>
        <w:tabs>
          <w:tab w:val="clear" w:pos="1430"/>
          <w:tab w:val="left" w:pos="840"/>
        </w:tabs>
        <w:spacing w:line="400" w:lineRule="exact"/>
        <w:ind w:left="0" w:firstLineChars="200" w:firstLine="420"/>
        <w:rPr>
          <w:rFonts w:ascii="宋体" w:hAnsi="宋体" w:cs="宋体"/>
        </w:rPr>
      </w:pPr>
      <w:r>
        <w:rPr>
          <w:rFonts w:ascii="宋体" w:hAnsi="宋体" w:cs="宋体" w:hint="eastAsia"/>
        </w:rPr>
        <w:t>项目报告制度（周报、月报、里程碑报告、阶段总结报告等）。</w:t>
      </w:r>
    </w:p>
    <w:p w:rsidR="00692E39" w:rsidRDefault="00692E39">
      <w:pPr>
        <w:pStyle w:val="a0"/>
        <w:spacing w:line="400" w:lineRule="exact"/>
        <w:ind w:firstLineChars="200"/>
        <w:rPr>
          <w:rFonts w:ascii="宋体" w:hAnsi="宋体" w:cs="宋体"/>
        </w:rPr>
      </w:pPr>
    </w:p>
    <w:p w:rsidR="00692E39" w:rsidRDefault="00566468">
      <w:pPr>
        <w:pStyle w:val="a0"/>
        <w:numPr>
          <w:ilvl w:val="0"/>
          <w:numId w:val="47"/>
        </w:numPr>
        <w:spacing w:line="400" w:lineRule="exact"/>
        <w:ind w:left="0" w:firstLineChars="200" w:firstLine="422"/>
        <w:rPr>
          <w:rFonts w:ascii="宋体" w:hAnsi="宋体" w:cs="宋体"/>
          <w:b/>
          <w:bCs/>
        </w:rPr>
      </w:pPr>
      <w:r>
        <w:rPr>
          <w:rFonts w:ascii="宋体" w:hAnsi="宋体" w:cs="宋体" w:hint="eastAsia"/>
          <w:b/>
          <w:bCs/>
        </w:rPr>
        <w:t>部署与运</w:t>
      </w:r>
      <w:proofErr w:type="gramStart"/>
      <w:r>
        <w:rPr>
          <w:rFonts w:ascii="宋体" w:hAnsi="宋体" w:cs="宋体" w:hint="eastAsia"/>
          <w:b/>
          <w:bCs/>
        </w:rPr>
        <w:t>维支持</w:t>
      </w:r>
      <w:proofErr w:type="gramEnd"/>
      <w:r>
        <w:rPr>
          <w:rFonts w:ascii="宋体" w:hAnsi="宋体" w:cs="宋体" w:hint="eastAsia"/>
          <w:b/>
          <w:bCs/>
        </w:rPr>
        <w:t>方案（含交付后）：</w:t>
      </w:r>
    </w:p>
    <w:p w:rsidR="00692E39" w:rsidRDefault="00566468">
      <w:pPr>
        <w:pStyle w:val="a0"/>
        <w:numPr>
          <w:ilvl w:val="0"/>
          <w:numId w:val="57"/>
        </w:numPr>
        <w:tabs>
          <w:tab w:val="clear" w:pos="1430"/>
          <w:tab w:val="left" w:pos="840"/>
        </w:tabs>
        <w:spacing w:line="400" w:lineRule="exact"/>
        <w:ind w:left="0" w:firstLineChars="200" w:firstLine="420"/>
        <w:rPr>
          <w:rFonts w:ascii="宋体" w:hAnsi="宋体" w:cs="宋体"/>
        </w:rPr>
      </w:pPr>
      <w:r>
        <w:rPr>
          <w:rFonts w:ascii="宋体" w:hAnsi="宋体" w:cs="宋体" w:hint="eastAsia"/>
        </w:rPr>
        <w:t>详细的系统部署手册。</w:t>
      </w:r>
    </w:p>
    <w:p w:rsidR="00692E39" w:rsidRDefault="00566468">
      <w:pPr>
        <w:pStyle w:val="a0"/>
        <w:numPr>
          <w:ilvl w:val="0"/>
          <w:numId w:val="57"/>
        </w:numPr>
        <w:tabs>
          <w:tab w:val="clear" w:pos="1430"/>
          <w:tab w:val="left" w:pos="840"/>
        </w:tabs>
        <w:spacing w:line="400" w:lineRule="exact"/>
        <w:ind w:left="0" w:firstLineChars="200" w:firstLine="420"/>
        <w:rPr>
          <w:rFonts w:ascii="宋体" w:hAnsi="宋体" w:cs="宋体"/>
        </w:rPr>
      </w:pPr>
      <w:r>
        <w:rPr>
          <w:rFonts w:ascii="宋体" w:hAnsi="宋体" w:cs="宋体" w:hint="eastAsia"/>
        </w:rPr>
        <w:t>系统维护手册（日常监控、备份恢复、日志管理等）。</w:t>
      </w:r>
    </w:p>
    <w:p w:rsidR="00692E39" w:rsidRDefault="00566468">
      <w:pPr>
        <w:pStyle w:val="a0"/>
        <w:numPr>
          <w:ilvl w:val="0"/>
          <w:numId w:val="57"/>
        </w:numPr>
        <w:tabs>
          <w:tab w:val="clear" w:pos="1430"/>
          <w:tab w:val="left" w:pos="840"/>
        </w:tabs>
        <w:spacing w:line="400" w:lineRule="exact"/>
        <w:ind w:left="0" w:firstLineChars="200" w:firstLine="420"/>
        <w:rPr>
          <w:rFonts w:ascii="宋体" w:hAnsi="宋体" w:cs="宋体"/>
        </w:rPr>
      </w:pPr>
      <w:r>
        <w:rPr>
          <w:rFonts w:ascii="宋体" w:hAnsi="宋体" w:cs="宋体" w:hint="eastAsia"/>
        </w:rPr>
        <w:t>项目移交后的技术支持与维护服务方案（响应时间、服务级别协议SLA、服务方式、服务期限）。</w:t>
      </w:r>
    </w:p>
    <w:p w:rsidR="00692E39" w:rsidRDefault="00566468">
      <w:pPr>
        <w:pStyle w:val="a0"/>
        <w:numPr>
          <w:ilvl w:val="0"/>
          <w:numId w:val="57"/>
        </w:numPr>
        <w:tabs>
          <w:tab w:val="clear" w:pos="1430"/>
          <w:tab w:val="left" w:pos="840"/>
        </w:tabs>
        <w:spacing w:line="400" w:lineRule="exact"/>
        <w:ind w:left="0" w:firstLineChars="200" w:firstLine="420"/>
        <w:rPr>
          <w:rFonts w:ascii="宋体" w:hAnsi="宋体" w:cs="宋体"/>
        </w:rPr>
      </w:pPr>
      <w:r>
        <w:rPr>
          <w:rFonts w:ascii="宋体" w:hAnsi="宋体" w:cs="宋体" w:hint="eastAsia"/>
        </w:rPr>
        <w:t>Bug修复与系统升级流程。</w:t>
      </w:r>
    </w:p>
    <w:p w:rsidR="00692E39" w:rsidRDefault="00692E39">
      <w:pPr>
        <w:pStyle w:val="a0"/>
        <w:spacing w:line="400" w:lineRule="exact"/>
        <w:ind w:firstLineChars="200" w:firstLine="422"/>
        <w:rPr>
          <w:rFonts w:ascii="宋体" w:hAnsi="宋体" w:cs="宋体"/>
          <w:b/>
          <w:bCs/>
        </w:rPr>
      </w:pPr>
    </w:p>
    <w:p w:rsidR="00692E39" w:rsidRDefault="00566468">
      <w:pPr>
        <w:pStyle w:val="a0"/>
        <w:numPr>
          <w:ilvl w:val="0"/>
          <w:numId w:val="47"/>
        </w:numPr>
        <w:spacing w:line="400" w:lineRule="exact"/>
        <w:ind w:left="0" w:firstLineChars="200" w:firstLine="422"/>
        <w:rPr>
          <w:rFonts w:ascii="宋体" w:hAnsi="宋体" w:cs="宋体"/>
          <w:b/>
          <w:bCs/>
        </w:rPr>
      </w:pPr>
      <w:r>
        <w:rPr>
          <w:rFonts w:ascii="宋体" w:hAnsi="宋体" w:cs="宋体" w:hint="eastAsia"/>
          <w:b/>
          <w:bCs/>
        </w:rPr>
        <w:t>项目交付物清单：</w:t>
      </w:r>
    </w:p>
    <w:p w:rsidR="00692E39" w:rsidRDefault="00566468">
      <w:pPr>
        <w:pStyle w:val="a0"/>
        <w:numPr>
          <w:ilvl w:val="0"/>
          <w:numId w:val="58"/>
        </w:numPr>
        <w:tabs>
          <w:tab w:val="clear" w:pos="720"/>
          <w:tab w:val="left" w:pos="840"/>
        </w:tabs>
        <w:spacing w:line="400" w:lineRule="exact"/>
        <w:ind w:left="0" w:firstLineChars="200" w:firstLine="420"/>
        <w:rPr>
          <w:rFonts w:ascii="宋体" w:hAnsi="宋体" w:cs="宋体"/>
        </w:rPr>
      </w:pPr>
      <w:r>
        <w:rPr>
          <w:rFonts w:ascii="宋体" w:hAnsi="宋体" w:cs="宋体" w:hint="eastAsia"/>
        </w:rPr>
        <w:t>列出项目全生命周期中需要交付的所有文档、代码、系统等成果物清单（参照招标文件要求，可更详细）。</w:t>
      </w:r>
    </w:p>
    <w:p w:rsidR="00692E39" w:rsidRDefault="00566468">
      <w:pPr>
        <w:pStyle w:val="a0"/>
        <w:numPr>
          <w:ilvl w:val="0"/>
          <w:numId w:val="58"/>
        </w:numPr>
        <w:tabs>
          <w:tab w:val="clear" w:pos="720"/>
          <w:tab w:val="left" w:pos="840"/>
        </w:tabs>
        <w:spacing w:line="400" w:lineRule="exact"/>
        <w:ind w:left="0" w:firstLineChars="200" w:firstLine="420"/>
        <w:rPr>
          <w:rFonts w:ascii="宋体" w:hAnsi="宋体" w:cs="宋体"/>
        </w:rPr>
      </w:pPr>
      <w:r>
        <w:rPr>
          <w:rFonts w:ascii="宋体" w:hAnsi="宋体" w:cs="宋体" w:hint="eastAsia"/>
        </w:rPr>
        <w:t>明确各交付物的格式、标准、提交时间和验收方式。</w:t>
      </w:r>
    </w:p>
    <w:p w:rsidR="00692E39" w:rsidRDefault="00692E39">
      <w:pPr>
        <w:pStyle w:val="a0"/>
        <w:tabs>
          <w:tab w:val="left" w:pos="840"/>
        </w:tabs>
        <w:spacing w:line="360" w:lineRule="auto"/>
        <w:ind w:firstLineChars="200" w:firstLine="422"/>
        <w:rPr>
          <w:rFonts w:ascii="宋体" w:hAnsi="宋体" w:cs="宋体"/>
          <w:b/>
          <w:bCs/>
        </w:rPr>
      </w:pPr>
    </w:p>
    <w:p w:rsidR="00692E39" w:rsidRDefault="00566468" w:rsidP="00E1796F">
      <w:pPr>
        <w:pStyle w:val="3"/>
        <w:spacing w:before="43" w:afterLines="100"/>
        <w:ind w:left="0" w:firstLine="0"/>
        <w:jc w:val="center"/>
        <w:rPr>
          <w:rFonts w:ascii="宋体" w:hAnsi="宋体" w:cs="宋体"/>
          <w:b/>
          <w:bCs/>
        </w:rPr>
      </w:pPr>
      <w:r>
        <w:rPr>
          <w:rFonts w:ascii="宋体" w:hAnsi="宋体" w:cs="宋体" w:hint="eastAsia"/>
          <w:b/>
          <w:bCs/>
        </w:rPr>
        <w:t>（三）项目汇报摘要</w:t>
      </w:r>
    </w:p>
    <w:p w:rsidR="00692E39" w:rsidRDefault="00566468" w:rsidP="00E1796F">
      <w:pPr>
        <w:spacing w:beforeLines="100" w:line="400" w:lineRule="atLeast"/>
        <w:ind w:firstLineChars="200" w:firstLine="420"/>
        <w:rPr>
          <w:rFonts w:ascii="宋体" w:hAnsi="宋体" w:cs="宋体"/>
        </w:rPr>
      </w:pPr>
      <w:r>
        <w:rPr>
          <w:rFonts w:ascii="宋体" w:hAnsi="宋体" w:cs="宋体" w:hint="eastAsia"/>
        </w:rPr>
        <w:t>投标人应根据要求准备一份不超过20页的内容说明项目概要，项目概要需要说明以下内容：</w:t>
      </w:r>
    </w:p>
    <w:p w:rsidR="00692E39" w:rsidRDefault="00566468" w:rsidP="00E1796F">
      <w:pPr>
        <w:pStyle w:val="afa"/>
        <w:numPr>
          <w:ilvl w:val="0"/>
          <w:numId w:val="59"/>
        </w:numPr>
        <w:spacing w:beforeLines="100" w:after="240" w:line="400" w:lineRule="atLeast"/>
        <w:ind w:left="0" w:firstLineChars="200" w:firstLine="420"/>
      </w:pPr>
      <w:r>
        <w:rPr>
          <w:rFonts w:hint="eastAsia"/>
        </w:rPr>
        <w:t>公司简介：简要介绍投标人公司的背景及相关项目经验。</w:t>
      </w:r>
    </w:p>
    <w:p w:rsidR="00692E39" w:rsidRDefault="00566468" w:rsidP="00E1796F">
      <w:pPr>
        <w:pStyle w:val="afa"/>
        <w:numPr>
          <w:ilvl w:val="0"/>
          <w:numId w:val="59"/>
        </w:numPr>
        <w:spacing w:beforeLines="100" w:after="240" w:line="400" w:lineRule="atLeast"/>
        <w:ind w:left="0" w:firstLineChars="200" w:firstLine="420"/>
      </w:pPr>
      <w:r>
        <w:rPr>
          <w:rFonts w:hint="eastAsia"/>
        </w:rPr>
        <w:t>解决方案概述：总结投标人针对投标书商务技术需求所提出的解决方案，</w:t>
      </w:r>
      <w:proofErr w:type="gramStart"/>
      <w:r>
        <w:rPr>
          <w:rFonts w:hint="eastAsia"/>
        </w:rPr>
        <w:t>请突出</w:t>
      </w:r>
      <w:proofErr w:type="gramEnd"/>
      <w:r>
        <w:rPr>
          <w:rFonts w:hint="eastAsia"/>
        </w:rPr>
        <w:t>其主要特点和优势，以及最终通过方案可实现的可衡量目标，例如但不限于端到端的</w:t>
      </w:r>
      <w:proofErr w:type="gramStart"/>
      <w:r>
        <w:rPr>
          <w:rFonts w:hint="eastAsia"/>
        </w:rPr>
        <w:t>物流总</w:t>
      </w:r>
      <w:proofErr w:type="gramEnd"/>
      <w:r>
        <w:rPr>
          <w:rFonts w:hint="eastAsia"/>
        </w:rPr>
        <w:t>时间，所减少的总人力成本，所解决的客户问题等。</w:t>
      </w:r>
    </w:p>
    <w:p w:rsidR="00692E39" w:rsidRDefault="00566468" w:rsidP="00E1796F">
      <w:pPr>
        <w:pStyle w:val="afa"/>
        <w:numPr>
          <w:ilvl w:val="0"/>
          <w:numId w:val="59"/>
        </w:numPr>
        <w:spacing w:beforeLines="100" w:after="240" w:line="400" w:lineRule="atLeast"/>
        <w:ind w:left="0" w:firstLineChars="200" w:firstLine="420"/>
      </w:pPr>
      <w:r>
        <w:rPr>
          <w:rFonts w:hint="eastAsia"/>
        </w:rPr>
        <w:t>项目实施计划：提供解决方案的实施计划和概览，包括具体实施计划，关键阶段或里程碑。</w:t>
      </w:r>
    </w:p>
    <w:p w:rsidR="00692E39" w:rsidRDefault="00566468" w:rsidP="00E1796F">
      <w:pPr>
        <w:pStyle w:val="afa"/>
        <w:numPr>
          <w:ilvl w:val="0"/>
          <w:numId w:val="59"/>
        </w:numPr>
        <w:spacing w:beforeLines="100" w:after="240" w:line="400" w:lineRule="atLeast"/>
        <w:ind w:left="0" w:firstLineChars="200" w:firstLine="420"/>
      </w:pPr>
      <w:r>
        <w:rPr>
          <w:rFonts w:hint="eastAsia"/>
        </w:rPr>
        <w:t>项目管理框架：提供</w:t>
      </w:r>
      <w:r>
        <w:rPr>
          <w:rFonts w:hint="eastAsia"/>
          <w:lang w:val="en-US"/>
        </w:rPr>
        <w:t>指导项目决策并确保项目有效执行的结构、流程和规则， 包括项目管治结构，决策流程，风险管理方法。</w:t>
      </w:r>
    </w:p>
    <w:p w:rsidR="00692E39" w:rsidRDefault="00566468" w:rsidP="00E1796F">
      <w:pPr>
        <w:pStyle w:val="afa"/>
        <w:numPr>
          <w:ilvl w:val="0"/>
          <w:numId w:val="59"/>
        </w:numPr>
        <w:spacing w:beforeLines="100" w:after="240" w:line="400" w:lineRule="atLeast"/>
        <w:ind w:left="0" w:firstLineChars="200" w:firstLine="420"/>
      </w:pPr>
      <w:r>
        <w:rPr>
          <w:rFonts w:hint="eastAsia"/>
          <w:lang w:val="en-US"/>
        </w:rPr>
        <w:t>团队和资源：介绍项目团队构成以及成功完成项目所需的所有关键资源。</w:t>
      </w:r>
    </w:p>
    <w:p w:rsidR="00692E39" w:rsidRDefault="00566468" w:rsidP="00E1796F">
      <w:pPr>
        <w:pStyle w:val="afa"/>
        <w:numPr>
          <w:ilvl w:val="0"/>
          <w:numId w:val="59"/>
        </w:numPr>
        <w:spacing w:beforeLines="100" w:after="240" w:line="400" w:lineRule="atLeast"/>
        <w:ind w:left="0" w:firstLineChars="200" w:firstLine="420"/>
      </w:pPr>
      <w:r>
        <w:rPr>
          <w:rFonts w:hint="eastAsia"/>
        </w:rPr>
        <w:t>工作范围：概述基于项目所需开展的主要活动或任务，包括任何重要的可交付成果。以及对应投标书中所涵盖的项目服务范围，包括产品，实施服务</w:t>
      </w:r>
      <w:proofErr w:type="gramStart"/>
      <w:r>
        <w:rPr>
          <w:rFonts w:hint="eastAsia"/>
        </w:rPr>
        <w:t>及维保服务</w:t>
      </w:r>
      <w:proofErr w:type="gramEnd"/>
      <w:r>
        <w:rPr>
          <w:rFonts w:hint="eastAsia"/>
        </w:rPr>
        <w:t>范围。</w:t>
      </w:r>
    </w:p>
    <w:p w:rsidR="00692E39" w:rsidRDefault="00566468" w:rsidP="00E1796F">
      <w:pPr>
        <w:pStyle w:val="afa"/>
        <w:numPr>
          <w:ilvl w:val="0"/>
          <w:numId w:val="59"/>
        </w:numPr>
        <w:spacing w:beforeLines="100" w:after="240" w:line="400" w:lineRule="atLeast"/>
        <w:ind w:left="0" w:firstLineChars="200" w:firstLine="420"/>
      </w:pPr>
      <w:r>
        <w:rPr>
          <w:rFonts w:hint="eastAsia"/>
        </w:rPr>
        <w:t>成本概览：简要说明项目投标价结构以及可选项需求的报价。</w:t>
      </w:r>
    </w:p>
    <w:p w:rsidR="00692E39" w:rsidRDefault="00566468" w:rsidP="00E1796F">
      <w:pPr>
        <w:pStyle w:val="afa"/>
        <w:numPr>
          <w:ilvl w:val="0"/>
          <w:numId w:val="59"/>
        </w:numPr>
        <w:spacing w:beforeLines="100" w:after="240" w:line="400" w:lineRule="atLeast"/>
        <w:ind w:left="0" w:firstLineChars="200" w:firstLine="420"/>
      </w:pPr>
      <w:r>
        <w:rPr>
          <w:rFonts w:hint="eastAsia"/>
        </w:rPr>
        <w:t>支持与服务：描述投标人将提供的客户支持与服务细节，包括但不限于SLA服务响应标准，形式等。</w:t>
      </w:r>
    </w:p>
    <w:p w:rsidR="00692E39" w:rsidRDefault="00566468" w:rsidP="00E1796F">
      <w:pPr>
        <w:pStyle w:val="afa"/>
        <w:numPr>
          <w:ilvl w:val="0"/>
          <w:numId w:val="59"/>
        </w:numPr>
        <w:spacing w:beforeLines="100" w:after="240" w:line="400" w:lineRule="atLeast"/>
        <w:ind w:left="0" w:firstLineChars="200" w:firstLine="420"/>
      </w:pPr>
      <w:r>
        <w:rPr>
          <w:rFonts w:hint="eastAsia"/>
          <w:lang w:val="en-US"/>
        </w:rPr>
        <w:t>背景信息：请提供促成此项目提案的背景信息，例如但不限于任何相关数据，基于投标书理解的假设或项目所涉及的问题。</w:t>
      </w:r>
    </w:p>
    <w:p w:rsidR="00692E39" w:rsidRDefault="00566468" w:rsidP="00E1796F">
      <w:pPr>
        <w:spacing w:beforeLines="100" w:after="240" w:line="400" w:lineRule="atLeast"/>
        <w:ind w:firstLineChars="200" w:firstLine="420"/>
        <w:rPr>
          <w:rFonts w:ascii="宋体" w:hAnsi="宋体" w:cs="宋体"/>
        </w:rPr>
      </w:pPr>
      <w:r>
        <w:rPr>
          <w:rFonts w:ascii="宋体" w:hAnsi="宋体" w:cs="宋体" w:hint="eastAsia"/>
        </w:rPr>
        <w:t>投标人的项目摘要需要直接、明确，能够准确反映投标人的团队资源组织、服务和解决方案关键信息。</w:t>
      </w:r>
    </w:p>
    <w:p w:rsidR="00692E39" w:rsidRDefault="00692E39" w:rsidP="00E1796F">
      <w:pPr>
        <w:spacing w:beforeLines="100" w:after="240" w:line="400" w:lineRule="atLeast"/>
        <w:ind w:leftChars="86" w:left="181"/>
        <w:rPr>
          <w:rFonts w:ascii="宋体" w:hAnsi="宋体" w:cs="宋体"/>
        </w:rPr>
      </w:pPr>
    </w:p>
    <w:p w:rsidR="00692E39" w:rsidRDefault="00566468">
      <w:pPr>
        <w:rPr>
          <w:rFonts w:ascii="宋体" w:hAnsi="宋体" w:cs="宋体"/>
          <w:b/>
          <w:bCs/>
        </w:rPr>
      </w:pPr>
      <w:r>
        <w:rPr>
          <w:rFonts w:ascii="宋体" w:hAnsi="宋体" w:cs="宋体" w:hint="eastAsia"/>
          <w:b/>
          <w:bCs/>
        </w:rPr>
        <w:br w:type="page"/>
      </w:r>
    </w:p>
    <w:p w:rsidR="00692E39" w:rsidRDefault="00566468" w:rsidP="00E1796F">
      <w:pPr>
        <w:pStyle w:val="3"/>
        <w:spacing w:before="43" w:afterLines="100"/>
        <w:ind w:left="0" w:firstLine="0"/>
        <w:jc w:val="center"/>
        <w:rPr>
          <w:rFonts w:ascii="宋体" w:hAnsi="宋体" w:cs="宋体"/>
          <w:b/>
          <w:bCs/>
        </w:rPr>
      </w:pPr>
      <w:r>
        <w:rPr>
          <w:rFonts w:ascii="宋体" w:hAnsi="宋体" w:cs="宋体" w:hint="eastAsia"/>
          <w:b/>
          <w:bCs/>
        </w:rPr>
        <w:lastRenderedPageBreak/>
        <w:t>（四）项目人力资源计划</w:t>
      </w:r>
    </w:p>
    <w:p w:rsidR="00692E39" w:rsidRDefault="00566468" w:rsidP="00E1796F">
      <w:pPr>
        <w:spacing w:beforeLines="100" w:after="240"/>
        <w:ind w:leftChars="86" w:left="181"/>
        <w:rPr>
          <w:rFonts w:ascii="宋体" w:hAnsi="宋体" w:cs="宋体"/>
        </w:rPr>
      </w:pPr>
      <w:r>
        <w:rPr>
          <w:rFonts w:ascii="宋体" w:hAnsi="宋体" w:cs="宋体" w:hint="eastAsia"/>
        </w:rPr>
        <w:t xml:space="preserve">投标人应根据16个月的项目实施计划提供完整的项目所需成员的资源编排计划，所需项目成员资源包括投标人一方以及招标人一方所需投入的人力成员。请参考技术服务要求文档中的附件7。 </w:t>
      </w:r>
    </w:p>
    <w:tbl>
      <w:tblPr>
        <w:tblStyle w:val="af3"/>
        <w:tblW w:w="10381" w:type="dxa"/>
        <w:tblLayout w:type="fixed"/>
        <w:tblLook w:val="04A0"/>
      </w:tblPr>
      <w:tblGrid>
        <w:gridCol w:w="943"/>
        <w:gridCol w:w="943"/>
        <w:gridCol w:w="943"/>
        <w:gridCol w:w="943"/>
        <w:gridCol w:w="943"/>
        <w:gridCol w:w="943"/>
        <w:gridCol w:w="943"/>
        <w:gridCol w:w="943"/>
        <w:gridCol w:w="943"/>
        <w:gridCol w:w="943"/>
        <w:gridCol w:w="951"/>
      </w:tblGrid>
      <w:tr w:rsidR="00692E39">
        <w:trPr>
          <w:trHeight w:val="1209"/>
        </w:trPr>
        <w:tc>
          <w:tcPr>
            <w:tcW w:w="943" w:type="dxa"/>
          </w:tcPr>
          <w:p w:rsidR="00692E39" w:rsidRDefault="00566468" w:rsidP="00E1796F">
            <w:pPr>
              <w:spacing w:beforeLines="100" w:after="240"/>
              <w:jc w:val="center"/>
              <w:rPr>
                <w:rFonts w:ascii="宋体" w:hAnsi="宋体" w:cs="宋体"/>
              </w:rPr>
            </w:pPr>
            <w:r>
              <w:rPr>
                <w:rFonts w:ascii="宋体" w:hAnsi="宋体" w:cs="宋体" w:hint="eastAsia"/>
              </w:rPr>
              <w:t>项目人员职能</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数量</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开始时间</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结束时间</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2025-12</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2026-01</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2026-02</w:t>
            </w:r>
          </w:p>
        </w:tc>
        <w:tc>
          <w:tcPr>
            <w:tcW w:w="943" w:type="dxa"/>
          </w:tcPr>
          <w:p w:rsidR="00692E39" w:rsidRDefault="00566468" w:rsidP="00E1796F">
            <w:pPr>
              <w:spacing w:beforeLines="100" w:after="240"/>
              <w:ind w:leftChars="86" w:left="181"/>
              <w:jc w:val="center"/>
              <w:rPr>
                <w:rFonts w:ascii="宋体" w:hAnsi="宋体" w:cs="宋体"/>
              </w:rPr>
            </w:pPr>
            <w:r>
              <w:rPr>
                <w:rFonts w:ascii="宋体" w:hAnsi="宋体" w:cs="宋体" w:hint="eastAsia"/>
              </w:rPr>
              <w:t>……</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2027-04</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2027-05</w:t>
            </w:r>
          </w:p>
        </w:tc>
        <w:tc>
          <w:tcPr>
            <w:tcW w:w="951" w:type="dxa"/>
          </w:tcPr>
          <w:p w:rsidR="00692E39" w:rsidRDefault="00566468" w:rsidP="00E1796F">
            <w:pPr>
              <w:spacing w:beforeLines="100" w:after="240"/>
              <w:jc w:val="center"/>
              <w:rPr>
                <w:rFonts w:ascii="宋体" w:hAnsi="宋体" w:cs="宋体"/>
              </w:rPr>
            </w:pPr>
            <w:r>
              <w:rPr>
                <w:rFonts w:ascii="宋体" w:hAnsi="宋体" w:cs="宋体" w:hint="eastAsia"/>
              </w:rPr>
              <w:t>总人天</w:t>
            </w:r>
          </w:p>
        </w:tc>
      </w:tr>
      <w:tr w:rsidR="00692E39">
        <w:tc>
          <w:tcPr>
            <w:tcW w:w="943" w:type="dxa"/>
          </w:tcPr>
          <w:p w:rsidR="00692E39" w:rsidRDefault="00566468" w:rsidP="00E1796F">
            <w:pPr>
              <w:spacing w:beforeLines="100" w:after="240"/>
              <w:jc w:val="center"/>
              <w:rPr>
                <w:rFonts w:ascii="宋体" w:hAnsi="宋体" w:cs="宋体"/>
              </w:rPr>
            </w:pPr>
            <w:r>
              <w:rPr>
                <w:rFonts w:ascii="宋体" w:hAnsi="宋体" w:cs="宋体" w:hint="eastAsia"/>
              </w:rPr>
              <w:t>投标人方-项目经理</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1</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2025-12-01</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2027-06-01</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23</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22</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20</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22</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21</w:t>
            </w:r>
          </w:p>
        </w:tc>
        <w:tc>
          <w:tcPr>
            <w:tcW w:w="951" w:type="dxa"/>
          </w:tcPr>
          <w:p w:rsidR="00692E39" w:rsidRDefault="00566468" w:rsidP="00E1796F">
            <w:pPr>
              <w:spacing w:beforeLines="100" w:after="240"/>
              <w:jc w:val="center"/>
              <w:rPr>
                <w:rFonts w:ascii="宋体" w:hAnsi="宋体" w:cs="宋体"/>
              </w:rPr>
            </w:pPr>
            <w:r>
              <w:rPr>
                <w:rFonts w:ascii="宋体" w:hAnsi="宋体" w:cs="宋体" w:hint="eastAsia"/>
              </w:rPr>
              <w:t>391</w:t>
            </w:r>
          </w:p>
        </w:tc>
      </w:tr>
      <w:tr w:rsidR="00692E39">
        <w:tc>
          <w:tcPr>
            <w:tcW w:w="943" w:type="dxa"/>
          </w:tcPr>
          <w:p w:rsidR="00692E39" w:rsidRDefault="00566468" w:rsidP="00E1796F">
            <w:pPr>
              <w:spacing w:beforeLines="100" w:after="240"/>
              <w:jc w:val="center"/>
              <w:rPr>
                <w:rFonts w:ascii="宋体" w:hAnsi="宋体" w:cs="宋体"/>
              </w:rPr>
            </w:pPr>
            <w:r>
              <w:rPr>
                <w:rFonts w:ascii="宋体" w:hAnsi="宋体" w:cs="宋体" w:hint="eastAsia"/>
              </w:rPr>
              <w:t>投标人方-业务顾问</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3</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2025-12-01</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2027-03-01</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23</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22</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20</w:t>
            </w: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51" w:type="dxa"/>
          </w:tcPr>
          <w:p w:rsidR="00692E39" w:rsidRDefault="00692E39" w:rsidP="00E1796F">
            <w:pPr>
              <w:spacing w:beforeLines="100" w:after="240"/>
              <w:jc w:val="center"/>
              <w:rPr>
                <w:rFonts w:ascii="宋体" w:hAnsi="宋体" w:cs="宋体"/>
              </w:rPr>
            </w:pPr>
          </w:p>
        </w:tc>
      </w:tr>
      <w:tr w:rsidR="00692E39">
        <w:tc>
          <w:tcPr>
            <w:tcW w:w="943" w:type="dxa"/>
          </w:tcPr>
          <w:p w:rsidR="00692E39" w:rsidRDefault="00566468" w:rsidP="00E1796F">
            <w:pPr>
              <w:spacing w:beforeLines="100" w:after="240"/>
              <w:jc w:val="center"/>
              <w:rPr>
                <w:rFonts w:ascii="宋体" w:hAnsi="宋体" w:cs="宋体"/>
              </w:rPr>
            </w:pPr>
            <w:r>
              <w:rPr>
                <w:rFonts w:ascii="宋体" w:hAnsi="宋体" w:cs="宋体" w:hint="eastAsia"/>
              </w:rPr>
              <w:t>投标人方-开发人员</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9</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2026-4-01</w:t>
            </w:r>
          </w:p>
        </w:tc>
        <w:tc>
          <w:tcPr>
            <w:tcW w:w="943" w:type="dxa"/>
          </w:tcPr>
          <w:p w:rsidR="00692E39" w:rsidRDefault="00566468" w:rsidP="00E1796F">
            <w:pPr>
              <w:spacing w:beforeLines="100" w:after="240"/>
              <w:jc w:val="center"/>
              <w:rPr>
                <w:rFonts w:ascii="宋体" w:hAnsi="宋体" w:cs="宋体"/>
              </w:rPr>
            </w:pPr>
            <w:r>
              <w:rPr>
                <w:rFonts w:ascii="宋体" w:hAnsi="宋体" w:cs="宋体" w:hint="eastAsia"/>
              </w:rPr>
              <w:t>2027-03-01</w:t>
            </w: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51" w:type="dxa"/>
          </w:tcPr>
          <w:p w:rsidR="00692E39" w:rsidRDefault="00692E39" w:rsidP="00E1796F">
            <w:pPr>
              <w:spacing w:beforeLines="100" w:after="240"/>
              <w:jc w:val="center"/>
              <w:rPr>
                <w:rFonts w:ascii="宋体" w:hAnsi="宋体" w:cs="宋体"/>
              </w:rPr>
            </w:pPr>
          </w:p>
        </w:tc>
      </w:tr>
      <w:tr w:rsidR="00692E39">
        <w:tc>
          <w:tcPr>
            <w:tcW w:w="943" w:type="dxa"/>
          </w:tcPr>
          <w:p w:rsidR="00692E39" w:rsidRDefault="00566468" w:rsidP="00E1796F">
            <w:pPr>
              <w:spacing w:beforeLines="100" w:after="240"/>
              <w:jc w:val="center"/>
              <w:rPr>
                <w:rFonts w:ascii="宋体" w:hAnsi="宋体" w:cs="宋体"/>
              </w:rPr>
            </w:pPr>
            <w:r>
              <w:rPr>
                <w:rFonts w:ascii="宋体" w:hAnsi="宋体" w:cs="宋体" w:hint="eastAsia"/>
              </w:rPr>
              <w:t>......</w:t>
            </w: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43" w:type="dxa"/>
          </w:tcPr>
          <w:p w:rsidR="00692E39" w:rsidRDefault="00692E39" w:rsidP="00E1796F">
            <w:pPr>
              <w:spacing w:beforeLines="100" w:after="240"/>
              <w:jc w:val="center"/>
              <w:rPr>
                <w:rFonts w:ascii="宋体" w:hAnsi="宋体" w:cs="宋体"/>
              </w:rPr>
            </w:pPr>
          </w:p>
        </w:tc>
        <w:tc>
          <w:tcPr>
            <w:tcW w:w="951" w:type="dxa"/>
          </w:tcPr>
          <w:p w:rsidR="00692E39" w:rsidRDefault="00692E39" w:rsidP="00E1796F">
            <w:pPr>
              <w:spacing w:beforeLines="100" w:after="240"/>
              <w:jc w:val="center"/>
              <w:rPr>
                <w:rFonts w:ascii="宋体" w:hAnsi="宋体" w:cs="宋体"/>
              </w:rPr>
            </w:pPr>
          </w:p>
        </w:tc>
      </w:tr>
    </w:tbl>
    <w:p w:rsidR="00692E39" w:rsidRDefault="00566468">
      <w:pPr>
        <w:rPr>
          <w:rFonts w:ascii="宋体" w:hAnsi="宋体" w:cs="宋体"/>
          <w:b/>
          <w:bCs/>
        </w:rPr>
      </w:pPr>
      <w:r>
        <w:rPr>
          <w:rFonts w:ascii="宋体" w:hAnsi="宋体" w:cs="宋体" w:hint="eastAsia"/>
        </w:rPr>
        <w:t>如需要可额外提供初步的RACI模型，定义角色和职责。详细的RACI模型将在项目正式启动前确认。</w:t>
      </w:r>
      <w:bookmarkStart w:id="47" w:name="_Hlk206361464"/>
    </w:p>
    <w:p w:rsidR="00692E39" w:rsidRDefault="00566468">
      <w:pPr>
        <w:widowControl/>
        <w:jc w:val="left"/>
        <w:rPr>
          <w:rFonts w:ascii="宋体" w:hAnsi="宋体" w:cs="宋体"/>
          <w:b/>
          <w:bCs/>
        </w:rPr>
      </w:pPr>
      <w:r>
        <w:rPr>
          <w:rFonts w:ascii="宋体" w:hAnsi="宋体" w:cs="宋体"/>
          <w:b/>
          <w:bCs/>
        </w:rPr>
        <w:br w:type="page"/>
      </w:r>
    </w:p>
    <w:p w:rsidR="00692E39" w:rsidRDefault="00566468" w:rsidP="00E1796F">
      <w:pPr>
        <w:pStyle w:val="3"/>
        <w:spacing w:before="43" w:afterLines="100"/>
        <w:ind w:left="0" w:firstLine="0"/>
        <w:jc w:val="center"/>
        <w:rPr>
          <w:rFonts w:ascii="宋体" w:hAnsi="宋体" w:cs="宋体"/>
          <w:b/>
          <w:bCs/>
        </w:rPr>
      </w:pPr>
      <w:r>
        <w:rPr>
          <w:rFonts w:ascii="宋体" w:hAnsi="宋体" w:cs="宋体" w:hint="eastAsia"/>
          <w:b/>
          <w:bCs/>
        </w:rPr>
        <w:lastRenderedPageBreak/>
        <w:t>（五）项目解决方案关键功能列表</w:t>
      </w:r>
    </w:p>
    <w:bookmarkEnd w:id="47"/>
    <w:p w:rsidR="00692E39" w:rsidRDefault="00566468" w:rsidP="00E1796F">
      <w:pPr>
        <w:spacing w:beforeLines="100"/>
        <w:ind w:leftChars="86" w:left="181"/>
        <w:rPr>
          <w:rFonts w:ascii="宋体" w:hAnsi="宋体" w:cs="宋体"/>
        </w:rPr>
      </w:pPr>
      <w:r>
        <w:rPr>
          <w:rFonts w:ascii="宋体" w:hAnsi="宋体" w:cs="宋体" w:hint="eastAsia"/>
        </w:rPr>
        <w:t xml:space="preserve">投标人应根据投标书中商务技术响应要求，列表提供项目解决方案所交付的关键功能： </w:t>
      </w:r>
    </w:p>
    <w:tbl>
      <w:tblPr>
        <w:tblStyle w:val="af3"/>
        <w:tblW w:w="4999" w:type="pct"/>
        <w:tblLook w:val="04A0"/>
      </w:tblPr>
      <w:tblGrid>
        <w:gridCol w:w="966"/>
        <w:gridCol w:w="1262"/>
        <w:gridCol w:w="8066"/>
      </w:tblGrid>
      <w:tr w:rsidR="00692E39">
        <w:tc>
          <w:tcPr>
            <w:tcW w:w="469" w:type="pct"/>
            <w:shd w:val="clear" w:color="auto" w:fill="C7D9F1" w:themeFill="text2" w:themeFillTint="32"/>
          </w:tcPr>
          <w:p w:rsidR="00692E39" w:rsidRDefault="00566468" w:rsidP="00E1796F">
            <w:pPr>
              <w:spacing w:beforeLines="100"/>
              <w:jc w:val="center"/>
              <w:rPr>
                <w:rFonts w:ascii="宋体" w:hAnsi="宋体" w:cs="宋体"/>
                <w:b/>
              </w:rPr>
            </w:pPr>
            <w:r>
              <w:rPr>
                <w:rFonts w:ascii="宋体" w:hAnsi="宋体" w:cs="宋体" w:hint="eastAsia"/>
                <w:b/>
              </w:rPr>
              <w:t>功能点</w:t>
            </w:r>
          </w:p>
        </w:tc>
        <w:tc>
          <w:tcPr>
            <w:tcW w:w="613" w:type="pct"/>
            <w:shd w:val="clear" w:color="auto" w:fill="C7D9F1" w:themeFill="text2" w:themeFillTint="32"/>
          </w:tcPr>
          <w:p w:rsidR="00692E39" w:rsidRDefault="00566468" w:rsidP="00E1796F">
            <w:pPr>
              <w:spacing w:beforeLines="100"/>
              <w:jc w:val="center"/>
              <w:rPr>
                <w:rFonts w:ascii="宋体" w:hAnsi="宋体" w:cs="宋体"/>
                <w:b/>
              </w:rPr>
            </w:pPr>
            <w:r>
              <w:rPr>
                <w:rFonts w:ascii="宋体" w:hAnsi="宋体" w:cs="宋体" w:hint="eastAsia"/>
                <w:b/>
              </w:rPr>
              <w:t>对应商务需求编号</w:t>
            </w:r>
          </w:p>
        </w:tc>
        <w:tc>
          <w:tcPr>
            <w:tcW w:w="3917" w:type="pct"/>
            <w:shd w:val="clear" w:color="auto" w:fill="C7D9F1" w:themeFill="text2" w:themeFillTint="32"/>
          </w:tcPr>
          <w:p w:rsidR="00692E39" w:rsidRDefault="00566468" w:rsidP="00E1796F">
            <w:pPr>
              <w:spacing w:beforeLines="100"/>
              <w:jc w:val="center"/>
              <w:rPr>
                <w:rFonts w:ascii="宋体" w:hAnsi="宋体" w:cs="宋体"/>
                <w:b/>
              </w:rPr>
            </w:pPr>
            <w:r>
              <w:rPr>
                <w:rFonts w:ascii="宋体" w:hAnsi="宋体" w:cs="宋体" w:hint="eastAsia"/>
                <w:b/>
              </w:rPr>
              <w:t>海空联运管理系统功能说明概要</w:t>
            </w:r>
          </w:p>
        </w:tc>
      </w:tr>
      <w:tr w:rsidR="00692E39">
        <w:tc>
          <w:tcPr>
            <w:tcW w:w="469" w:type="pct"/>
          </w:tcPr>
          <w:p w:rsidR="00692E39" w:rsidRDefault="00566468" w:rsidP="00E1796F">
            <w:pPr>
              <w:spacing w:beforeLines="100"/>
              <w:jc w:val="center"/>
              <w:rPr>
                <w:rFonts w:ascii="宋体" w:hAnsi="宋体" w:cs="宋体"/>
              </w:rPr>
            </w:pPr>
            <w:r>
              <w:rPr>
                <w:rFonts w:ascii="宋体" w:hAnsi="宋体" w:cs="宋体" w:hint="eastAsia"/>
              </w:rPr>
              <w:t>1</w:t>
            </w:r>
          </w:p>
        </w:tc>
        <w:tc>
          <w:tcPr>
            <w:tcW w:w="613" w:type="pct"/>
          </w:tcPr>
          <w:p w:rsidR="00692E39" w:rsidRDefault="00692E39" w:rsidP="00E1796F">
            <w:pPr>
              <w:spacing w:beforeLines="100"/>
              <w:rPr>
                <w:rFonts w:ascii="宋体" w:hAnsi="宋体" w:cs="宋体"/>
              </w:rPr>
            </w:pPr>
          </w:p>
        </w:tc>
        <w:tc>
          <w:tcPr>
            <w:tcW w:w="3917" w:type="pct"/>
          </w:tcPr>
          <w:p w:rsidR="00692E39" w:rsidRDefault="00692E39" w:rsidP="00E1796F">
            <w:pPr>
              <w:spacing w:beforeLines="100"/>
              <w:rPr>
                <w:rFonts w:ascii="宋体" w:hAnsi="宋体" w:cs="宋体"/>
              </w:rPr>
            </w:pPr>
          </w:p>
        </w:tc>
      </w:tr>
      <w:tr w:rsidR="00692E39">
        <w:tc>
          <w:tcPr>
            <w:tcW w:w="469" w:type="pct"/>
          </w:tcPr>
          <w:p w:rsidR="00692E39" w:rsidRDefault="00566468" w:rsidP="00E1796F">
            <w:pPr>
              <w:spacing w:beforeLines="100"/>
              <w:jc w:val="center"/>
              <w:rPr>
                <w:rFonts w:ascii="宋体" w:hAnsi="宋体" w:cs="宋体"/>
              </w:rPr>
            </w:pPr>
            <w:r>
              <w:rPr>
                <w:rFonts w:ascii="宋体" w:hAnsi="宋体" w:cs="宋体" w:hint="eastAsia"/>
              </w:rPr>
              <w:t>2</w:t>
            </w:r>
          </w:p>
        </w:tc>
        <w:tc>
          <w:tcPr>
            <w:tcW w:w="613" w:type="pct"/>
          </w:tcPr>
          <w:p w:rsidR="00692E39" w:rsidRDefault="00692E39" w:rsidP="00E1796F">
            <w:pPr>
              <w:spacing w:beforeLines="100"/>
              <w:rPr>
                <w:rFonts w:ascii="宋体" w:hAnsi="宋体" w:cs="宋体"/>
              </w:rPr>
            </w:pPr>
          </w:p>
        </w:tc>
        <w:tc>
          <w:tcPr>
            <w:tcW w:w="3917" w:type="pct"/>
          </w:tcPr>
          <w:p w:rsidR="00692E39" w:rsidRDefault="00692E39" w:rsidP="00E1796F">
            <w:pPr>
              <w:spacing w:beforeLines="100"/>
              <w:rPr>
                <w:rFonts w:ascii="宋体" w:hAnsi="宋体" w:cs="宋体"/>
              </w:rPr>
            </w:pPr>
          </w:p>
        </w:tc>
      </w:tr>
      <w:tr w:rsidR="00692E39">
        <w:tc>
          <w:tcPr>
            <w:tcW w:w="469" w:type="pct"/>
          </w:tcPr>
          <w:p w:rsidR="00692E39" w:rsidRDefault="00566468" w:rsidP="00E1796F">
            <w:pPr>
              <w:spacing w:beforeLines="100"/>
              <w:jc w:val="center"/>
              <w:rPr>
                <w:rFonts w:ascii="宋体" w:hAnsi="宋体" w:cs="宋体"/>
              </w:rPr>
            </w:pPr>
            <w:r>
              <w:rPr>
                <w:rFonts w:ascii="宋体" w:hAnsi="宋体" w:cs="宋体" w:hint="eastAsia"/>
              </w:rPr>
              <w:t>3</w:t>
            </w:r>
          </w:p>
        </w:tc>
        <w:tc>
          <w:tcPr>
            <w:tcW w:w="613" w:type="pct"/>
          </w:tcPr>
          <w:p w:rsidR="00692E39" w:rsidRDefault="00692E39" w:rsidP="00E1796F">
            <w:pPr>
              <w:spacing w:beforeLines="100"/>
              <w:rPr>
                <w:rFonts w:ascii="宋体" w:hAnsi="宋体" w:cs="宋体"/>
              </w:rPr>
            </w:pPr>
          </w:p>
        </w:tc>
        <w:tc>
          <w:tcPr>
            <w:tcW w:w="3917" w:type="pct"/>
          </w:tcPr>
          <w:p w:rsidR="00692E39" w:rsidRDefault="00692E39" w:rsidP="00E1796F">
            <w:pPr>
              <w:spacing w:beforeLines="100"/>
              <w:rPr>
                <w:rFonts w:ascii="宋体" w:hAnsi="宋体" w:cs="宋体"/>
              </w:rPr>
            </w:pPr>
          </w:p>
        </w:tc>
      </w:tr>
      <w:tr w:rsidR="00692E39">
        <w:tc>
          <w:tcPr>
            <w:tcW w:w="469" w:type="pct"/>
          </w:tcPr>
          <w:p w:rsidR="00692E39" w:rsidRDefault="00566468" w:rsidP="00E1796F">
            <w:pPr>
              <w:spacing w:beforeLines="100"/>
              <w:jc w:val="center"/>
              <w:rPr>
                <w:rFonts w:ascii="宋体" w:hAnsi="宋体" w:cs="宋体"/>
              </w:rPr>
            </w:pPr>
            <w:r>
              <w:rPr>
                <w:rFonts w:ascii="宋体" w:hAnsi="宋体" w:cs="宋体" w:hint="eastAsia"/>
              </w:rPr>
              <w:t>……</w:t>
            </w:r>
          </w:p>
        </w:tc>
        <w:tc>
          <w:tcPr>
            <w:tcW w:w="613" w:type="pct"/>
          </w:tcPr>
          <w:p w:rsidR="00692E39" w:rsidRDefault="00692E39" w:rsidP="00E1796F">
            <w:pPr>
              <w:spacing w:beforeLines="100"/>
              <w:rPr>
                <w:rFonts w:ascii="宋体" w:hAnsi="宋体" w:cs="宋体"/>
              </w:rPr>
            </w:pPr>
          </w:p>
        </w:tc>
        <w:tc>
          <w:tcPr>
            <w:tcW w:w="3917" w:type="pct"/>
          </w:tcPr>
          <w:p w:rsidR="00692E39" w:rsidRDefault="00692E39" w:rsidP="00E1796F">
            <w:pPr>
              <w:spacing w:beforeLines="100"/>
              <w:rPr>
                <w:rFonts w:ascii="宋体" w:hAnsi="宋体" w:cs="宋体"/>
              </w:rPr>
            </w:pPr>
          </w:p>
        </w:tc>
      </w:tr>
    </w:tbl>
    <w:p w:rsidR="00692E39" w:rsidRDefault="00692E39" w:rsidP="00E1796F">
      <w:pPr>
        <w:spacing w:beforeLines="100"/>
        <w:ind w:leftChars="86" w:left="181"/>
        <w:rPr>
          <w:rFonts w:ascii="宋体" w:hAnsi="宋体" w:cs="宋体"/>
        </w:rPr>
      </w:pPr>
    </w:p>
    <w:p w:rsidR="00692E39" w:rsidRDefault="00566468">
      <w:pPr>
        <w:rPr>
          <w:rFonts w:ascii="宋体" w:hAnsi="宋体" w:cs="宋体"/>
          <w:b/>
          <w:bCs/>
        </w:rPr>
      </w:pPr>
      <w:r>
        <w:rPr>
          <w:rFonts w:ascii="宋体" w:hAnsi="宋体" w:cs="宋体" w:hint="eastAsia"/>
          <w:b/>
          <w:bCs/>
        </w:rPr>
        <w:br w:type="page"/>
      </w:r>
    </w:p>
    <w:p w:rsidR="00692E39" w:rsidRDefault="00566468" w:rsidP="00E1796F">
      <w:pPr>
        <w:pStyle w:val="3"/>
        <w:spacing w:before="43" w:afterLines="100"/>
        <w:ind w:left="0" w:firstLine="0"/>
        <w:jc w:val="center"/>
        <w:rPr>
          <w:rFonts w:ascii="宋体" w:hAnsi="宋体" w:cs="宋体"/>
          <w:b/>
          <w:bCs/>
        </w:rPr>
      </w:pPr>
      <w:r>
        <w:rPr>
          <w:rFonts w:ascii="宋体" w:hAnsi="宋体" w:cs="宋体" w:hint="eastAsia"/>
          <w:b/>
          <w:bCs/>
        </w:rPr>
        <w:lastRenderedPageBreak/>
        <w:t>（六）项目对接方案说明</w:t>
      </w:r>
    </w:p>
    <w:p w:rsidR="00692E39" w:rsidRDefault="00566468" w:rsidP="00E1796F">
      <w:pPr>
        <w:spacing w:beforeLines="100"/>
        <w:ind w:leftChars="86" w:left="181"/>
        <w:rPr>
          <w:rFonts w:ascii="宋体" w:hAnsi="宋体" w:cs="宋体"/>
        </w:rPr>
      </w:pPr>
      <w:r>
        <w:rPr>
          <w:rFonts w:ascii="宋体" w:hAnsi="宋体" w:cs="宋体" w:hint="eastAsia"/>
        </w:rPr>
        <w:t xml:space="preserve">投标人应根据投标书中商务技术响应要求，列表提供项目对接方案所交付的接口功能及说明： </w:t>
      </w:r>
    </w:p>
    <w:tbl>
      <w:tblPr>
        <w:tblStyle w:val="af3"/>
        <w:tblW w:w="4999" w:type="pct"/>
        <w:tblLook w:val="04A0"/>
      </w:tblPr>
      <w:tblGrid>
        <w:gridCol w:w="1247"/>
        <w:gridCol w:w="1236"/>
        <w:gridCol w:w="5561"/>
        <w:gridCol w:w="2250"/>
      </w:tblGrid>
      <w:tr w:rsidR="00692E39">
        <w:tc>
          <w:tcPr>
            <w:tcW w:w="605" w:type="pct"/>
            <w:shd w:val="clear" w:color="auto" w:fill="C7D9F1" w:themeFill="text2" w:themeFillTint="32"/>
            <w:vAlign w:val="center"/>
          </w:tcPr>
          <w:p w:rsidR="00692E39" w:rsidRDefault="00566468">
            <w:pPr>
              <w:spacing w:line="276" w:lineRule="auto"/>
              <w:jc w:val="center"/>
              <w:rPr>
                <w:rFonts w:ascii="宋体" w:hAnsi="宋体" w:cs="Microsoft JhengHei"/>
                <w:b/>
                <w:szCs w:val="21"/>
                <w:lang w:eastAsia="ja-JP"/>
              </w:rPr>
            </w:pPr>
            <w:r>
              <w:rPr>
                <w:rFonts w:ascii="宋体" w:hAnsi="宋体" w:cs="Microsoft JhengHei" w:hint="eastAsia"/>
                <w:b/>
                <w:szCs w:val="21"/>
                <w:lang w:eastAsia="ja-JP"/>
              </w:rPr>
              <w:t>对接接口</w:t>
            </w:r>
          </w:p>
        </w:tc>
        <w:tc>
          <w:tcPr>
            <w:tcW w:w="600" w:type="pct"/>
            <w:shd w:val="clear" w:color="auto" w:fill="C7D9F1" w:themeFill="text2" w:themeFillTint="32"/>
            <w:vAlign w:val="center"/>
          </w:tcPr>
          <w:p w:rsidR="00692E39" w:rsidRDefault="00566468">
            <w:pPr>
              <w:spacing w:line="276" w:lineRule="auto"/>
              <w:jc w:val="center"/>
              <w:rPr>
                <w:rFonts w:ascii="宋体" w:hAnsi="宋体" w:cs="Microsoft JhengHei"/>
                <w:b/>
                <w:szCs w:val="21"/>
                <w:lang w:eastAsia="ja-JP"/>
              </w:rPr>
            </w:pPr>
            <w:r>
              <w:rPr>
                <w:rFonts w:ascii="宋体" w:hAnsi="宋体" w:cs="Microsoft JhengHei" w:hint="eastAsia"/>
                <w:b/>
                <w:szCs w:val="21"/>
                <w:lang w:eastAsia="ja-JP"/>
              </w:rPr>
              <w:t>对应对接系统</w:t>
            </w:r>
          </w:p>
        </w:tc>
        <w:tc>
          <w:tcPr>
            <w:tcW w:w="2700" w:type="pct"/>
            <w:shd w:val="clear" w:color="auto" w:fill="C7D9F1" w:themeFill="text2" w:themeFillTint="32"/>
            <w:vAlign w:val="center"/>
          </w:tcPr>
          <w:p w:rsidR="00692E39" w:rsidRDefault="00566468">
            <w:pPr>
              <w:spacing w:line="276" w:lineRule="auto"/>
              <w:jc w:val="center"/>
              <w:rPr>
                <w:rFonts w:ascii="宋体" w:hAnsi="宋体" w:cs="Microsoft JhengHei"/>
                <w:b/>
                <w:szCs w:val="21"/>
              </w:rPr>
            </w:pPr>
            <w:r>
              <w:rPr>
                <w:rFonts w:ascii="宋体" w:hAnsi="宋体" w:cs="Microsoft JhengHei" w:hint="eastAsia"/>
                <w:b/>
                <w:szCs w:val="21"/>
              </w:rPr>
              <w:t>对接接口主要功能概述</w:t>
            </w:r>
          </w:p>
        </w:tc>
        <w:tc>
          <w:tcPr>
            <w:tcW w:w="1093" w:type="pct"/>
            <w:shd w:val="clear" w:color="auto" w:fill="C7D9F1" w:themeFill="text2" w:themeFillTint="32"/>
            <w:vAlign w:val="center"/>
          </w:tcPr>
          <w:p w:rsidR="00692E39" w:rsidRDefault="00566468">
            <w:pPr>
              <w:spacing w:line="276" w:lineRule="auto"/>
              <w:jc w:val="center"/>
              <w:rPr>
                <w:rFonts w:ascii="宋体" w:hAnsi="宋体" w:cs="Microsoft JhengHei"/>
                <w:b/>
                <w:szCs w:val="21"/>
                <w:lang w:eastAsia="ja-JP"/>
              </w:rPr>
            </w:pPr>
            <w:r>
              <w:rPr>
                <w:rFonts w:ascii="宋体" w:hAnsi="宋体" w:cs="Microsoft JhengHei" w:hint="eastAsia"/>
                <w:b/>
                <w:szCs w:val="21"/>
                <w:lang w:eastAsia="ja-JP"/>
              </w:rPr>
              <w:t>计划接口时间</w:t>
            </w:r>
          </w:p>
        </w:tc>
      </w:tr>
      <w:tr w:rsidR="00692E39">
        <w:tc>
          <w:tcPr>
            <w:tcW w:w="605" w:type="pct"/>
          </w:tcPr>
          <w:p w:rsidR="00692E39" w:rsidRDefault="00566468" w:rsidP="00E1796F">
            <w:pPr>
              <w:spacing w:beforeLines="100"/>
              <w:jc w:val="center"/>
              <w:rPr>
                <w:rFonts w:ascii="宋体" w:hAnsi="宋体" w:cs="宋体"/>
              </w:rPr>
            </w:pPr>
            <w:r>
              <w:rPr>
                <w:rFonts w:ascii="宋体" w:hAnsi="宋体" w:cs="宋体" w:hint="eastAsia"/>
              </w:rPr>
              <w:t>1</w:t>
            </w:r>
          </w:p>
        </w:tc>
        <w:tc>
          <w:tcPr>
            <w:tcW w:w="600" w:type="pct"/>
          </w:tcPr>
          <w:p w:rsidR="00692E39" w:rsidRDefault="00566468" w:rsidP="00E1796F">
            <w:pPr>
              <w:spacing w:beforeLines="100"/>
              <w:jc w:val="center"/>
              <w:rPr>
                <w:rFonts w:ascii="宋体" w:hAnsi="宋体" w:cs="宋体"/>
              </w:rPr>
            </w:pPr>
            <w:r>
              <w:rPr>
                <w:rFonts w:ascii="宋体" w:hAnsi="宋体" w:cs="宋体" w:hint="eastAsia"/>
              </w:rPr>
              <w:t>MHS</w:t>
            </w:r>
          </w:p>
        </w:tc>
        <w:tc>
          <w:tcPr>
            <w:tcW w:w="2700" w:type="pct"/>
          </w:tcPr>
          <w:p w:rsidR="00692E39" w:rsidRDefault="00566468" w:rsidP="00E1796F">
            <w:pPr>
              <w:spacing w:beforeLines="100"/>
              <w:jc w:val="center"/>
              <w:rPr>
                <w:rFonts w:ascii="宋体" w:hAnsi="宋体" w:cs="宋体"/>
              </w:rPr>
            </w:pPr>
            <w:r>
              <w:rPr>
                <w:rFonts w:ascii="宋体" w:hAnsi="宋体" w:cs="宋体" w:hint="eastAsia"/>
              </w:rPr>
              <w:t>货运站货物处理系统</w:t>
            </w:r>
          </w:p>
        </w:tc>
        <w:tc>
          <w:tcPr>
            <w:tcW w:w="1093" w:type="pct"/>
          </w:tcPr>
          <w:p w:rsidR="00692E39" w:rsidRDefault="00566468" w:rsidP="00E1796F">
            <w:pPr>
              <w:spacing w:beforeLines="100"/>
              <w:jc w:val="center"/>
              <w:rPr>
                <w:rFonts w:ascii="宋体" w:hAnsi="宋体" w:cs="宋体"/>
              </w:rPr>
            </w:pPr>
            <w:r>
              <w:rPr>
                <w:rFonts w:ascii="宋体" w:hAnsi="宋体" w:cs="宋体" w:hint="eastAsia"/>
              </w:rPr>
              <w:t>2026-04 – 2026-07</w:t>
            </w:r>
          </w:p>
        </w:tc>
      </w:tr>
      <w:tr w:rsidR="00692E39">
        <w:tc>
          <w:tcPr>
            <w:tcW w:w="605" w:type="pct"/>
          </w:tcPr>
          <w:p w:rsidR="00692E39" w:rsidRDefault="00566468" w:rsidP="00E1796F">
            <w:pPr>
              <w:spacing w:beforeLines="100"/>
              <w:jc w:val="center"/>
              <w:rPr>
                <w:rFonts w:ascii="宋体" w:hAnsi="宋体" w:cs="宋体"/>
              </w:rPr>
            </w:pPr>
            <w:r>
              <w:rPr>
                <w:rFonts w:ascii="宋体" w:hAnsi="宋体" w:cs="宋体" w:hint="eastAsia"/>
              </w:rPr>
              <w:t>2</w:t>
            </w:r>
          </w:p>
        </w:tc>
        <w:tc>
          <w:tcPr>
            <w:tcW w:w="600" w:type="pct"/>
          </w:tcPr>
          <w:p w:rsidR="00692E39" w:rsidRDefault="00692E39" w:rsidP="00E1796F">
            <w:pPr>
              <w:spacing w:beforeLines="100"/>
              <w:jc w:val="center"/>
              <w:rPr>
                <w:rFonts w:ascii="宋体" w:hAnsi="宋体" w:cs="宋体"/>
              </w:rPr>
            </w:pPr>
          </w:p>
        </w:tc>
        <w:tc>
          <w:tcPr>
            <w:tcW w:w="2700" w:type="pct"/>
          </w:tcPr>
          <w:p w:rsidR="00692E39" w:rsidRDefault="00692E39" w:rsidP="00E1796F">
            <w:pPr>
              <w:spacing w:beforeLines="100"/>
              <w:jc w:val="center"/>
              <w:rPr>
                <w:rFonts w:ascii="宋体" w:hAnsi="宋体" w:cs="宋体"/>
              </w:rPr>
            </w:pPr>
          </w:p>
        </w:tc>
        <w:tc>
          <w:tcPr>
            <w:tcW w:w="1093" w:type="pct"/>
          </w:tcPr>
          <w:p w:rsidR="00692E39" w:rsidRDefault="00692E39" w:rsidP="00E1796F">
            <w:pPr>
              <w:spacing w:beforeLines="100"/>
              <w:jc w:val="center"/>
              <w:rPr>
                <w:rFonts w:ascii="宋体" w:hAnsi="宋体" w:cs="宋体"/>
              </w:rPr>
            </w:pPr>
          </w:p>
        </w:tc>
      </w:tr>
      <w:tr w:rsidR="00692E39">
        <w:tc>
          <w:tcPr>
            <w:tcW w:w="605" w:type="pct"/>
          </w:tcPr>
          <w:p w:rsidR="00692E39" w:rsidRDefault="00566468" w:rsidP="00E1796F">
            <w:pPr>
              <w:spacing w:beforeLines="100"/>
              <w:jc w:val="center"/>
              <w:rPr>
                <w:rFonts w:ascii="宋体" w:hAnsi="宋体" w:cs="宋体"/>
              </w:rPr>
            </w:pPr>
            <w:r>
              <w:rPr>
                <w:rFonts w:ascii="宋体" w:hAnsi="宋体" w:cs="宋体" w:hint="eastAsia"/>
              </w:rPr>
              <w:t>3</w:t>
            </w:r>
          </w:p>
        </w:tc>
        <w:tc>
          <w:tcPr>
            <w:tcW w:w="600" w:type="pct"/>
          </w:tcPr>
          <w:p w:rsidR="00692E39" w:rsidRDefault="00692E39" w:rsidP="00E1796F">
            <w:pPr>
              <w:spacing w:beforeLines="100"/>
              <w:jc w:val="center"/>
              <w:rPr>
                <w:rFonts w:ascii="宋体" w:hAnsi="宋体" w:cs="宋体"/>
              </w:rPr>
            </w:pPr>
          </w:p>
        </w:tc>
        <w:tc>
          <w:tcPr>
            <w:tcW w:w="2700" w:type="pct"/>
          </w:tcPr>
          <w:p w:rsidR="00692E39" w:rsidRDefault="00692E39" w:rsidP="00E1796F">
            <w:pPr>
              <w:spacing w:beforeLines="100"/>
              <w:jc w:val="center"/>
              <w:rPr>
                <w:rFonts w:ascii="宋体" w:hAnsi="宋体" w:cs="宋体"/>
              </w:rPr>
            </w:pPr>
          </w:p>
        </w:tc>
        <w:tc>
          <w:tcPr>
            <w:tcW w:w="1093" w:type="pct"/>
          </w:tcPr>
          <w:p w:rsidR="00692E39" w:rsidRDefault="00692E39" w:rsidP="00E1796F">
            <w:pPr>
              <w:spacing w:beforeLines="100"/>
              <w:jc w:val="center"/>
              <w:rPr>
                <w:rFonts w:ascii="宋体" w:hAnsi="宋体" w:cs="宋体"/>
              </w:rPr>
            </w:pPr>
          </w:p>
        </w:tc>
      </w:tr>
      <w:tr w:rsidR="00692E39">
        <w:tc>
          <w:tcPr>
            <w:tcW w:w="605" w:type="pct"/>
          </w:tcPr>
          <w:p w:rsidR="00692E39" w:rsidRDefault="00566468" w:rsidP="00E1796F">
            <w:pPr>
              <w:spacing w:beforeLines="100"/>
              <w:jc w:val="center"/>
              <w:rPr>
                <w:rFonts w:ascii="宋体" w:hAnsi="宋体" w:cs="宋体"/>
              </w:rPr>
            </w:pPr>
            <w:r>
              <w:rPr>
                <w:rFonts w:ascii="宋体" w:hAnsi="宋体" w:cs="宋体" w:hint="eastAsia"/>
              </w:rPr>
              <w:t>……..</w:t>
            </w:r>
          </w:p>
        </w:tc>
        <w:tc>
          <w:tcPr>
            <w:tcW w:w="600" w:type="pct"/>
          </w:tcPr>
          <w:p w:rsidR="00692E39" w:rsidRDefault="00692E39" w:rsidP="00E1796F">
            <w:pPr>
              <w:spacing w:beforeLines="100"/>
              <w:jc w:val="center"/>
              <w:rPr>
                <w:rFonts w:ascii="宋体" w:hAnsi="宋体" w:cs="宋体"/>
              </w:rPr>
            </w:pPr>
          </w:p>
        </w:tc>
        <w:tc>
          <w:tcPr>
            <w:tcW w:w="2700" w:type="pct"/>
          </w:tcPr>
          <w:p w:rsidR="00692E39" w:rsidRDefault="00692E39" w:rsidP="00E1796F">
            <w:pPr>
              <w:spacing w:beforeLines="100"/>
              <w:jc w:val="center"/>
              <w:rPr>
                <w:rFonts w:ascii="宋体" w:hAnsi="宋体" w:cs="宋体"/>
              </w:rPr>
            </w:pPr>
          </w:p>
        </w:tc>
        <w:tc>
          <w:tcPr>
            <w:tcW w:w="1093" w:type="pct"/>
          </w:tcPr>
          <w:p w:rsidR="00692E39" w:rsidRDefault="00692E39" w:rsidP="00E1796F">
            <w:pPr>
              <w:spacing w:beforeLines="100"/>
              <w:jc w:val="center"/>
              <w:rPr>
                <w:rFonts w:ascii="宋体" w:hAnsi="宋体" w:cs="宋体"/>
              </w:rPr>
            </w:pPr>
          </w:p>
        </w:tc>
      </w:tr>
    </w:tbl>
    <w:p w:rsidR="00692E39" w:rsidRDefault="00692E39">
      <w:pPr>
        <w:spacing w:line="312" w:lineRule="auto"/>
        <w:rPr>
          <w:rFonts w:ascii="宋体" w:hAnsi="宋体" w:cs="宋体"/>
          <w:sz w:val="24"/>
        </w:rPr>
      </w:pPr>
    </w:p>
    <w:p w:rsidR="00692E39" w:rsidRDefault="00692E39">
      <w:pPr>
        <w:spacing w:line="312" w:lineRule="auto"/>
        <w:rPr>
          <w:rFonts w:ascii="宋体" w:hAnsi="宋体" w:cs="宋体"/>
          <w:sz w:val="24"/>
        </w:rPr>
      </w:pPr>
    </w:p>
    <w:p w:rsidR="00692E39" w:rsidRDefault="00692E39">
      <w:pPr>
        <w:rPr>
          <w:rFonts w:ascii="宋体" w:hAnsi="宋体" w:cs="宋体"/>
        </w:rPr>
        <w:sectPr w:rsidR="00692E39">
          <w:pgSz w:w="12240" w:h="15840"/>
          <w:pgMar w:top="1440" w:right="1080" w:bottom="1440" w:left="1080" w:header="0" w:footer="841" w:gutter="0"/>
          <w:cols w:space="720"/>
        </w:sectPr>
      </w:pPr>
    </w:p>
    <w:p w:rsidR="00692E39" w:rsidRDefault="00566468">
      <w:pPr>
        <w:pStyle w:val="3"/>
        <w:ind w:left="0" w:firstLine="0"/>
        <w:jc w:val="center"/>
        <w:rPr>
          <w:rFonts w:ascii="宋体" w:hAnsi="宋体" w:cs="宋体"/>
          <w:b/>
          <w:bCs/>
        </w:rPr>
      </w:pPr>
      <w:r>
        <w:rPr>
          <w:rFonts w:ascii="宋体" w:hAnsi="宋体" w:cs="宋体" w:hint="eastAsia"/>
          <w:b/>
          <w:bCs/>
        </w:rPr>
        <w:lastRenderedPageBreak/>
        <w:t>（七）UAT及正式上线阶段数据清单</w:t>
      </w:r>
    </w:p>
    <w:p w:rsidR="00692E39" w:rsidRDefault="00692E39">
      <w:pPr>
        <w:spacing w:line="276" w:lineRule="auto"/>
        <w:rPr>
          <w:rFonts w:ascii="宋体" w:hAnsi="宋体" w:cs="Microsoft JhengHei"/>
          <w:szCs w:val="21"/>
        </w:rPr>
      </w:pPr>
    </w:p>
    <w:p w:rsidR="00692E39" w:rsidRDefault="00566468">
      <w:pPr>
        <w:spacing w:line="276" w:lineRule="auto"/>
        <w:rPr>
          <w:rFonts w:ascii="宋体" w:hAnsi="宋体" w:cs="Microsoft JhengHei"/>
          <w:szCs w:val="21"/>
        </w:rPr>
      </w:pPr>
      <w:r>
        <w:rPr>
          <w:rFonts w:ascii="宋体" w:hAnsi="宋体" w:cs="Microsoft JhengHei"/>
          <w:szCs w:val="21"/>
        </w:rPr>
        <w:t>在UAT测试和部署上线过程中，供应商</w:t>
      </w:r>
      <w:proofErr w:type="gramStart"/>
      <w:r>
        <w:rPr>
          <w:rFonts w:ascii="宋体" w:hAnsi="宋体" w:cs="Microsoft JhengHei"/>
          <w:szCs w:val="21"/>
        </w:rPr>
        <w:t>需建议</w:t>
      </w:r>
      <w:proofErr w:type="gramEnd"/>
      <w:r>
        <w:rPr>
          <w:rFonts w:ascii="宋体" w:hAnsi="宋体" w:cs="Microsoft JhengHei"/>
          <w:szCs w:val="21"/>
        </w:rPr>
        <w:t xml:space="preserve">需转换的数据对象清单及所需的历史数据长度。如下例子： </w:t>
      </w:r>
    </w:p>
    <w:tbl>
      <w:tblPr>
        <w:tblStyle w:val="af3"/>
        <w:tblW w:w="4999" w:type="pct"/>
        <w:tblBorders>
          <w:top w:val="single" w:sz="6" w:space="0" w:color="auto"/>
          <w:left w:val="single" w:sz="6" w:space="0" w:color="auto"/>
          <w:bottom w:val="single" w:sz="6" w:space="0" w:color="auto"/>
          <w:right w:val="single" w:sz="6" w:space="0" w:color="auto"/>
        </w:tblBorders>
        <w:tblLook w:val="04A0"/>
      </w:tblPr>
      <w:tblGrid>
        <w:gridCol w:w="3007"/>
        <w:gridCol w:w="3873"/>
        <w:gridCol w:w="3074"/>
      </w:tblGrid>
      <w:tr w:rsidR="00692E39">
        <w:trPr>
          <w:trHeight w:val="300"/>
        </w:trPr>
        <w:tc>
          <w:tcPr>
            <w:tcW w:w="1510" w:type="pct"/>
            <w:tcBorders>
              <w:top w:val="single" w:sz="6" w:space="0" w:color="auto"/>
              <w:left w:val="single" w:sz="6" w:space="0" w:color="auto"/>
              <w:bottom w:val="single" w:sz="6" w:space="0" w:color="auto"/>
              <w:right w:val="single" w:sz="6" w:space="0" w:color="auto"/>
            </w:tcBorders>
            <w:shd w:val="clear" w:color="auto" w:fill="C7D9F1" w:themeFill="text2" w:themeFillTint="32"/>
            <w:tcMar>
              <w:left w:w="105" w:type="dxa"/>
              <w:right w:w="105" w:type="dxa"/>
            </w:tcMar>
            <w:vAlign w:val="center"/>
          </w:tcPr>
          <w:p w:rsidR="00692E39" w:rsidRDefault="00566468">
            <w:pPr>
              <w:spacing w:line="276" w:lineRule="auto"/>
              <w:jc w:val="center"/>
              <w:rPr>
                <w:rFonts w:ascii="宋体" w:hAnsi="宋体" w:cs="Microsoft JhengHei"/>
                <w:szCs w:val="21"/>
              </w:rPr>
            </w:pPr>
            <w:r>
              <w:rPr>
                <w:rFonts w:ascii="宋体" w:hAnsi="宋体" w:cs="Microsoft JhengHei"/>
                <w:b/>
                <w:bCs/>
                <w:szCs w:val="21"/>
                <w:lang w:eastAsia="ja-JP"/>
              </w:rPr>
              <w:t>应用系统</w:t>
            </w:r>
          </w:p>
        </w:tc>
        <w:tc>
          <w:tcPr>
            <w:tcW w:w="1945" w:type="pct"/>
            <w:tcBorders>
              <w:top w:val="single" w:sz="6" w:space="0" w:color="auto"/>
              <w:left w:val="single" w:sz="6" w:space="0" w:color="auto"/>
              <w:bottom w:val="single" w:sz="6" w:space="0" w:color="auto"/>
              <w:right w:val="single" w:sz="6" w:space="0" w:color="auto"/>
            </w:tcBorders>
            <w:shd w:val="clear" w:color="auto" w:fill="C7D9F1" w:themeFill="text2" w:themeFillTint="32"/>
            <w:tcMar>
              <w:left w:w="105" w:type="dxa"/>
              <w:right w:w="105" w:type="dxa"/>
            </w:tcMar>
            <w:vAlign w:val="center"/>
          </w:tcPr>
          <w:p w:rsidR="00692E39" w:rsidRDefault="00566468">
            <w:pPr>
              <w:spacing w:line="276" w:lineRule="auto"/>
              <w:jc w:val="center"/>
              <w:rPr>
                <w:rFonts w:ascii="宋体" w:hAnsi="宋体" w:cs="Microsoft JhengHei"/>
                <w:szCs w:val="21"/>
              </w:rPr>
            </w:pPr>
            <w:r>
              <w:rPr>
                <w:rFonts w:ascii="宋体" w:hAnsi="宋体" w:cs="Microsoft JhengHei"/>
                <w:b/>
                <w:bCs/>
                <w:szCs w:val="21"/>
                <w:lang w:eastAsia="ja-JP"/>
              </w:rPr>
              <w:t>用途</w:t>
            </w:r>
          </w:p>
        </w:tc>
        <w:tc>
          <w:tcPr>
            <w:tcW w:w="1543" w:type="pct"/>
            <w:tcBorders>
              <w:top w:val="single" w:sz="6" w:space="0" w:color="auto"/>
              <w:left w:val="single" w:sz="6" w:space="0" w:color="auto"/>
              <w:bottom w:val="single" w:sz="6" w:space="0" w:color="auto"/>
              <w:right w:val="single" w:sz="6" w:space="0" w:color="auto"/>
            </w:tcBorders>
            <w:shd w:val="clear" w:color="auto" w:fill="C7D9F1" w:themeFill="text2" w:themeFillTint="32"/>
            <w:tcMar>
              <w:left w:w="105" w:type="dxa"/>
              <w:right w:w="105" w:type="dxa"/>
            </w:tcMar>
            <w:vAlign w:val="center"/>
          </w:tcPr>
          <w:p w:rsidR="00692E39" w:rsidRDefault="00566468">
            <w:pPr>
              <w:spacing w:line="276" w:lineRule="auto"/>
              <w:jc w:val="center"/>
              <w:rPr>
                <w:rFonts w:ascii="宋体" w:hAnsi="宋体" w:cs="Microsoft JhengHei"/>
                <w:szCs w:val="21"/>
              </w:rPr>
            </w:pPr>
            <w:r>
              <w:rPr>
                <w:rFonts w:ascii="宋体" w:hAnsi="宋体" w:cs="Microsoft JhengHei"/>
                <w:b/>
                <w:bCs/>
                <w:szCs w:val="21"/>
                <w:lang w:eastAsia="ja-JP"/>
              </w:rPr>
              <w:t>预估数据量</w:t>
            </w:r>
          </w:p>
        </w:tc>
      </w:tr>
      <w:tr w:rsidR="00692E39">
        <w:trPr>
          <w:trHeight w:val="300"/>
        </w:trPr>
        <w:tc>
          <w:tcPr>
            <w:tcW w:w="15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92E39" w:rsidRDefault="00566468">
            <w:pPr>
              <w:spacing w:line="276" w:lineRule="auto"/>
              <w:jc w:val="center"/>
              <w:rPr>
                <w:rFonts w:ascii="宋体" w:hAnsi="宋体" w:cs="Microsoft JhengHei"/>
                <w:szCs w:val="21"/>
              </w:rPr>
            </w:pPr>
            <w:r>
              <w:rPr>
                <w:rFonts w:ascii="宋体" w:hAnsi="宋体" w:cs="Microsoft JhengHei"/>
                <w:szCs w:val="21"/>
              </w:rPr>
              <w:t>（此处请填写具体内容）</w:t>
            </w:r>
          </w:p>
        </w:tc>
        <w:tc>
          <w:tcPr>
            <w:tcW w:w="194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92E39" w:rsidRDefault="00692E39">
            <w:pPr>
              <w:spacing w:line="276" w:lineRule="auto"/>
              <w:jc w:val="center"/>
              <w:rPr>
                <w:rFonts w:ascii="宋体" w:hAnsi="宋体" w:cs="Microsoft JhengHei"/>
                <w:szCs w:val="21"/>
              </w:rPr>
            </w:pPr>
          </w:p>
        </w:tc>
        <w:tc>
          <w:tcPr>
            <w:tcW w:w="154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92E39" w:rsidRDefault="00692E39">
            <w:pPr>
              <w:spacing w:line="276" w:lineRule="auto"/>
              <w:jc w:val="center"/>
              <w:rPr>
                <w:rFonts w:ascii="宋体" w:hAnsi="宋体" w:cs="Microsoft JhengHei"/>
                <w:szCs w:val="21"/>
              </w:rPr>
            </w:pPr>
          </w:p>
        </w:tc>
      </w:tr>
      <w:tr w:rsidR="00692E39">
        <w:trPr>
          <w:trHeight w:val="300"/>
        </w:trPr>
        <w:tc>
          <w:tcPr>
            <w:tcW w:w="15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92E39" w:rsidRDefault="00692E39">
            <w:pPr>
              <w:spacing w:line="276" w:lineRule="auto"/>
              <w:jc w:val="center"/>
              <w:rPr>
                <w:rFonts w:ascii="宋体" w:hAnsi="宋体" w:cs="Microsoft JhengHei"/>
                <w:szCs w:val="21"/>
              </w:rPr>
            </w:pPr>
          </w:p>
        </w:tc>
        <w:tc>
          <w:tcPr>
            <w:tcW w:w="194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92E39" w:rsidRDefault="00692E39">
            <w:pPr>
              <w:spacing w:line="276" w:lineRule="auto"/>
              <w:jc w:val="center"/>
              <w:rPr>
                <w:rFonts w:ascii="宋体" w:hAnsi="宋体" w:cs="Microsoft JhengHei"/>
                <w:szCs w:val="21"/>
              </w:rPr>
            </w:pPr>
          </w:p>
        </w:tc>
        <w:tc>
          <w:tcPr>
            <w:tcW w:w="154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92E39" w:rsidRDefault="00692E39">
            <w:pPr>
              <w:spacing w:line="276" w:lineRule="auto"/>
              <w:jc w:val="center"/>
              <w:rPr>
                <w:rFonts w:ascii="宋体" w:hAnsi="宋体" w:cs="Microsoft JhengHei"/>
                <w:szCs w:val="21"/>
              </w:rPr>
            </w:pPr>
          </w:p>
        </w:tc>
      </w:tr>
      <w:tr w:rsidR="00692E39">
        <w:trPr>
          <w:trHeight w:val="300"/>
        </w:trPr>
        <w:tc>
          <w:tcPr>
            <w:tcW w:w="15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92E39" w:rsidRDefault="00692E39">
            <w:pPr>
              <w:spacing w:line="276" w:lineRule="auto"/>
              <w:jc w:val="center"/>
              <w:rPr>
                <w:rFonts w:ascii="宋体" w:hAnsi="宋体" w:cs="Microsoft JhengHei"/>
                <w:szCs w:val="21"/>
              </w:rPr>
            </w:pPr>
          </w:p>
        </w:tc>
        <w:tc>
          <w:tcPr>
            <w:tcW w:w="194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92E39" w:rsidRDefault="00692E39">
            <w:pPr>
              <w:spacing w:line="276" w:lineRule="auto"/>
              <w:jc w:val="center"/>
              <w:rPr>
                <w:rFonts w:ascii="宋体" w:hAnsi="宋体" w:cs="Microsoft JhengHei"/>
                <w:szCs w:val="21"/>
              </w:rPr>
            </w:pPr>
          </w:p>
        </w:tc>
        <w:tc>
          <w:tcPr>
            <w:tcW w:w="154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92E39" w:rsidRDefault="00692E39">
            <w:pPr>
              <w:spacing w:line="276" w:lineRule="auto"/>
              <w:jc w:val="center"/>
              <w:rPr>
                <w:rFonts w:ascii="宋体" w:hAnsi="宋体" w:cs="Microsoft JhengHei"/>
                <w:szCs w:val="21"/>
              </w:rPr>
            </w:pPr>
          </w:p>
        </w:tc>
      </w:tr>
    </w:tbl>
    <w:p w:rsidR="00692E39" w:rsidRDefault="00566468">
      <w:pPr>
        <w:widowControl/>
        <w:jc w:val="left"/>
      </w:pPr>
      <w:r>
        <w:br w:type="page"/>
      </w:r>
    </w:p>
    <w:p w:rsidR="00692E39" w:rsidRDefault="00692E39">
      <w:pPr>
        <w:widowControl/>
        <w:jc w:val="left"/>
      </w:pPr>
    </w:p>
    <w:p w:rsidR="00692E39" w:rsidRDefault="00566468">
      <w:pPr>
        <w:pStyle w:val="3"/>
        <w:ind w:left="0" w:firstLine="0"/>
        <w:jc w:val="center"/>
        <w:rPr>
          <w:rFonts w:ascii="宋体" w:hAnsi="宋体" w:cs="宋体"/>
          <w:b/>
          <w:bCs/>
        </w:rPr>
      </w:pPr>
      <w:r>
        <w:rPr>
          <w:rFonts w:ascii="宋体" w:hAnsi="宋体" w:cs="宋体" w:hint="eastAsia"/>
          <w:b/>
          <w:bCs/>
        </w:rPr>
        <w:t>（八）分包名单</w:t>
      </w:r>
    </w:p>
    <w:tbl>
      <w:tblPr>
        <w:tblStyle w:val="af3"/>
        <w:tblW w:w="4999" w:type="pct"/>
        <w:tblLook w:val="04A0"/>
      </w:tblPr>
      <w:tblGrid>
        <w:gridCol w:w="1448"/>
        <w:gridCol w:w="2811"/>
        <w:gridCol w:w="5701"/>
      </w:tblGrid>
      <w:tr w:rsidR="00692E39">
        <w:tc>
          <w:tcPr>
            <w:tcW w:w="727" w:type="pct"/>
            <w:shd w:val="clear" w:color="auto" w:fill="C7D9F1" w:themeFill="text2" w:themeFillTint="32"/>
          </w:tcPr>
          <w:p w:rsidR="00692E39" w:rsidRDefault="00566468">
            <w:pPr>
              <w:jc w:val="center"/>
              <w:rPr>
                <w:rFonts w:ascii="宋体" w:hAnsi="宋体" w:cs="宋体"/>
                <w:b/>
                <w:bCs/>
                <w:sz w:val="24"/>
              </w:rPr>
            </w:pPr>
            <w:r>
              <w:rPr>
                <w:rFonts w:ascii="宋体" w:hAnsi="宋体" w:cs="宋体" w:hint="eastAsia"/>
                <w:b/>
                <w:bCs/>
                <w:sz w:val="24"/>
              </w:rPr>
              <w:t>序号</w:t>
            </w:r>
          </w:p>
        </w:tc>
        <w:tc>
          <w:tcPr>
            <w:tcW w:w="1411" w:type="pct"/>
            <w:shd w:val="clear" w:color="auto" w:fill="C7D9F1" w:themeFill="text2" w:themeFillTint="32"/>
          </w:tcPr>
          <w:p w:rsidR="00692E39" w:rsidRDefault="00566468">
            <w:pPr>
              <w:jc w:val="center"/>
              <w:rPr>
                <w:rFonts w:ascii="宋体" w:hAnsi="宋体" w:cs="宋体"/>
                <w:b/>
                <w:bCs/>
                <w:sz w:val="24"/>
              </w:rPr>
            </w:pPr>
            <w:r>
              <w:rPr>
                <w:rFonts w:ascii="宋体" w:hAnsi="宋体" w:cs="宋体" w:hint="eastAsia"/>
                <w:b/>
                <w:bCs/>
                <w:sz w:val="24"/>
              </w:rPr>
              <w:t>分包商名称</w:t>
            </w:r>
          </w:p>
        </w:tc>
        <w:tc>
          <w:tcPr>
            <w:tcW w:w="2861" w:type="pct"/>
            <w:shd w:val="clear" w:color="auto" w:fill="C7D9F1" w:themeFill="text2" w:themeFillTint="32"/>
          </w:tcPr>
          <w:p w:rsidR="00692E39" w:rsidRDefault="00566468">
            <w:pPr>
              <w:jc w:val="center"/>
              <w:rPr>
                <w:rFonts w:ascii="宋体" w:hAnsi="宋体" w:cs="宋体"/>
                <w:b/>
                <w:bCs/>
                <w:sz w:val="24"/>
              </w:rPr>
            </w:pPr>
            <w:r>
              <w:rPr>
                <w:rFonts w:ascii="宋体" w:hAnsi="宋体" w:cs="宋体" w:hint="eastAsia"/>
                <w:b/>
                <w:bCs/>
                <w:sz w:val="24"/>
              </w:rPr>
              <w:t>分包内容</w:t>
            </w:r>
          </w:p>
        </w:tc>
      </w:tr>
      <w:tr w:rsidR="00692E39">
        <w:tc>
          <w:tcPr>
            <w:tcW w:w="727" w:type="pct"/>
          </w:tcPr>
          <w:p w:rsidR="00692E39" w:rsidRDefault="00692E39">
            <w:pPr>
              <w:rPr>
                <w:rFonts w:ascii="宋体" w:hAnsi="宋体" w:cs="宋体"/>
                <w:b/>
                <w:bCs/>
                <w:sz w:val="24"/>
              </w:rPr>
            </w:pPr>
          </w:p>
        </w:tc>
        <w:tc>
          <w:tcPr>
            <w:tcW w:w="1411" w:type="pct"/>
          </w:tcPr>
          <w:p w:rsidR="00692E39" w:rsidRDefault="00692E39">
            <w:pPr>
              <w:rPr>
                <w:rFonts w:ascii="宋体" w:hAnsi="宋体" w:cs="宋体"/>
                <w:b/>
                <w:bCs/>
                <w:sz w:val="24"/>
              </w:rPr>
            </w:pPr>
          </w:p>
        </w:tc>
        <w:tc>
          <w:tcPr>
            <w:tcW w:w="2861" w:type="pct"/>
          </w:tcPr>
          <w:p w:rsidR="00692E39" w:rsidRDefault="00692E39">
            <w:pPr>
              <w:rPr>
                <w:rFonts w:ascii="宋体" w:hAnsi="宋体" w:cs="宋体"/>
                <w:b/>
                <w:bCs/>
                <w:sz w:val="24"/>
              </w:rPr>
            </w:pPr>
          </w:p>
        </w:tc>
      </w:tr>
      <w:tr w:rsidR="00692E39">
        <w:tc>
          <w:tcPr>
            <w:tcW w:w="727" w:type="pct"/>
          </w:tcPr>
          <w:p w:rsidR="00692E39" w:rsidRDefault="00692E39">
            <w:pPr>
              <w:rPr>
                <w:rFonts w:ascii="宋体" w:hAnsi="宋体" w:cs="宋体"/>
                <w:b/>
                <w:bCs/>
                <w:sz w:val="24"/>
              </w:rPr>
            </w:pPr>
          </w:p>
        </w:tc>
        <w:tc>
          <w:tcPr>
            <w:tcW w:w="1411" w:type="pct"/>
          </w:tcPr>
          <w:p w:rsidR="00692E39" w:rsidRDefault="00692E39">
            <w:pPr>
              <w:rPr>
                <w:rFonts w:ascii="宋体" w:hAnsi="宋体" w:cs="宋体"/>
                <w:b/>
                <w:bCs/>
                <w:sz w:val="24"/>
              </w:rPr>
            </w:pPr>
          </w:p>
        </w:tc>
        <w:tc>
          <w:tcPr>
            <w:tcW w:w="2861" w:type="pct"/>
          </w:tcPr>
          <w:p w:rsidR="00692E39" w:rsidRDefault="00692E39">
            <w:pPr>
              <w:rPr>
                <w:rFonts w:ascii="宋体" w:hAnsi="宋体" w:cs="宋体"/>
                <w:b/>
                <w:bCs/>
                <w:sz w:val="24"/>
              </w:rPr>
            </w:pPr>
          </w:p>
        </w:tc>
      </w:tr>
      <w:tr w:rsidR="00692E39">
        <w:tc>
          <w:tcPr>
            <w:tcW w:w="727" w:type="pct"/>
          </w:tcPr>
          <w:p w:rsidR="00692E39" w:rsidRDefault="00692E39">
            <w:pPr>
              <w:rPr>
                <w:rFonts w:ascii="宋体" w:hAnsi="宋体" w:cs="宋体"/>
                <w:b/>
                <w:bCs/>
                <w:sz w:val="24"/>
              </w:rPr>
            </w:pPr>
          </w:p>
        </w:tc>
        <w:tc>
          <w:tcPr>
            <w:tcW w:w="1411" w:type="pct"/>
          </w:tcPr>
          <w:p w:rsidR="00692E39" w:rsidRDefault="00692E39">
            <w:pPr>
              <w:rPr>
                <w:rFonts w:ascii="宋体" w:hAnsi="宋体" w:cs="宋体"/>
                <w:b/>
                <w:bCs/>
                <w:sz w:val="24"/>
              </w:rPr>
            </w:pPr>
          </w:p>
        </w:tc>
        <w:tc>
          <w:tcPr>
            <w:tcW w:w="2861" w:type="pct"/>
          </w:tcPr>
          <w:p w:rsidR="00692E39" w:rsidRDefault="00692E39">
            <w:pPr>
              <w:rPr>
                <w:rFonts w:ascii="宋体" w:hAnsi="宋体" w:cs="宋体"/>
                <w:b/>
                <w:bCs/>
                <w:sz w:val="24"/>
              </w:rPr>
            </w:pPr>
          </w:p>
        </w:tc>
      </w:tr>
      <w:tr w:rsidR="00692E39">
        <w:tc>
          <w:tcPr>
            <w:tcW w:w="727" w:type="pct"/>
          </w:tcPr>
          <w:p w:rsidR="00692E39" w:rsidRDefault="00692E39">
            <w:pPr>
              <w:rPr>
                <w:rFonts w:ascii="宋体" w:hAnsi="宋体" w:cs="宋体"/>
                <w:b/>
                <w:bCs/>
                <w:sz w:val="24"/>
              </w:rPr>
            </w:pPr>
          </w:p>
        </w:tc>
        <w:tc>
          <w:tcPr>
            <w:tcW w:w="1411" w:type="pct"/>
          </w:tcPr>
          <w:p w:rsidR="00692E39" w:rsidRDefault="00692E39">
            <w:pPr>
              <w:rPr>
                <w:rFonts w:ascii="宋体" w:hAnsi="宋体" w:cs="宋体"/>
                <w:b/>
                <w:bCs/>
                <w:sz w:val="24"/>
              </w:rPr>
            </w:pPr>
          </w:p>
        </w:tc>
        <w:tc>
          <w:tcPr>
            <w:tcW w:w="2861" w:type="pct"/>
          </w:tcPr>
          <w:p w:rsidR="00692E39" w:rsidRDefault="00692E39">
            <w:pPr>
              <w:rPr>
                <w:rFonts w:ascii="宋体" w:hAnsi="宋体" w:cs="宋体"/>
                <w:b/>
                <w:bCs/>
                <w:sz w:val="24"/>
              </w:rPr>
            </w:pPr>
          </w:p>
        </w:tc>
      </w:tr>
    </w:tbl>
    <w:p w:rsidR="00692E39" w:rsidRDefault="00692E39">
      <w:pPr>
        <w:rPr>
          <w:rFonts w:ascii="宋体" w:hAnsi="宋体" w:cs="宋体"/>
          <w:b/>
          <w:bCs/>
        </w:rPr>
      </w:pPr>
    </w:p>
    <w:p w:rsidR="00692E39" w:rsidRDefault="00566468">
      <w:pPr>
        <w:rPr>
          <w:rFonts w:ascii="宋体" w:hAnsi="宋体" w:cs="宋体"/>
          <w:b/>
          <w:bCs/>
        </w:rPr>
      </w:pPr>
      <w:r>
        <w:rPr>
          <w:rFonts w:ascii="宋体" w:hAnsi="宋体" w:cs="宋体" w:hint="eastAsia"/>
          <w:b/>
          <w:bCs/>
        </w:rPr>
        <w:br w:type="page"/>
      </w:r>
    </w:p>
    <w:p w:rsidR="00692E39" w:rsidRDefault="00566468" w:rsidP="00E1796F">
      <w:pPr>
        <w:pStyle w:val="3"/>
        <w:spacing w:before="43" w:afterLines="100"/>
        <w:ind w:left="0" w:firstLine="0"/>
        <w:jc w:val="center"/>
        <w:rPr>
          <w:rFonts w:ascii="宋体" w:hAnsi="宋体" w:cs="宋体"/>
          <w:b/>
          <w:bCs/>
        </w:rPr>
      </w:pPr>
      <w:r>
        <w:rPr>
          <w:rFonts w:ascii="宋体" w:hAnsi="宋体" w:cs="宋体" w:hint="eastAsia"/>
          <w:b/>
          <w:bCs/>
        </w:rPr>
        <w:lastRenderedPageBreak/>
        <w:t>（八）投标人认为须提供的其他商务技术文件</w:t>
      </w:r>
    </w:p>
    <w:p w:rsidR="00692E39" w:rsidRDefault="00566468">
      <w:pPr>
        <w:rPr>
          <w:rFonts w:ascii="宋体" w:hAnsi="宋体" w:cs="宋体"/>
        </w:rPr>
      </w:pPr>
      <w:r>
        <w:rPr>
          <w:rFonts w:ascii="宋体" w:hAnsi="宋体" w:cs="宋体" w:hint="eastAsia"/>
        </w:rPr>
        <w:br w:type="page"/>
      </w:r>
    </w:p>
    <w:p w:rsidR="00692E39" w:rsidRDefault="00566468" w:rsidP="00E1796F">
      <w:pPr>
        <w:pStyle w:val="2"/>
        <w:numPr>
          <w:ilvl w:val="0"/>
          <w:numId w:val="44"/>
        </w:numPr>
        <w:snapToGrid w:val="0"/>
        <w:spacing w:afterLines="150" w:line="525" w:lineRule="exact"/>
        <w:ind w:right="295" w:firstLine="0"/>
        <w:jc w:val="center"/>
        <w:rPr>
          <w:rFonts w:ascii="宋体" w:eastAsia="宋体" w:hAnsi="宋体" w:cs="宋体"/>
        </w:rPr>
      </w:pPr>
      <w:r>
        <w:rPr>
          <w:rFonts w:ascii="宋体" w:eastAsia="宋体" w:hAnsi="宋体" w:cs="宋体" w:hint="eastAsia"/>
        </w:rPr>
        <w:lastRenderedPageBreak/>
        <w:t>缴纳招标代理服务费承诺书</w:t>
      </w:r>
    </w:p>
    <w:p w:rsidR="00692E39" w:rsidRDefault="00566468">
      <w:pPr>
        <w:spacing w:line="360" w:lineRule="auto"/>
        <w:rPr>
          <w:rFonts w:ascii="宋体" w:hAnsi="宋体" w:cs="宋体"/>
          <w:snapToGrid w:val="0"/>
          <w:sz w:val="24"/>
        </w:rPr>
      </w:pPr>
      <w:r>
        <w:rPr>
          <w:rFonts w:ascii="宋体" w:hAnsi="宋体" w:cs="宋体" w:hint="eastAsia"/>
          <w:sz w:val="24"/>
        </w:rPr>
        <w:t>致：</w:t>
      </w:r>
      <w:proofErr w:type="gramStart"/>
      <w:r>
        <w:rPr>
          <w:rFonts w:ascii="宋体" w:hAnsi="宋体" w:cs="宋体" w:hint="eastAsia"/>
          <w:sz w:val="24"/>
        </w:rPr>
        <w:t>莞</w:t>
      </w:r>
      <w:proofErr w:type="gramEnd"/>
      <w:r>
        <w:rPr>
          <w:rFonts w:ascii="宋体" w:hAnsi="宋体" w:cs="宋体" w:hint="eastAsia"/>
          <w:sz w:val="24"/>
        </w:rPr>
        <w:t>港智慧空港投资（东莞）有限公司、广东华伦招标有限公司</w:t>
      </w:r>
    </w:p>
    <w:p w:rsidR="00692E39" w:rsidRDefault="00566468">
      <w:pPr>
        <w:spacing w:line="360" w:lineRule="auto"/>
        <w:ind w:firstLineChars="200" w:firstLine="480"/>
        <w:rPr>
          <w:rFonts w:ascii="宋体" w:hAnsi="宋体" w:cs="宋体"/>
          <w:b/>
          <w:sz w:val="24"/>
        </w:rPr>
      </w:pPr>
      <w:r>
        <w:rPr>
          <w:rFonts w:ascii="宋体" w:hAnsi="宋体" w:cs="宋体" w:hint="eastAsia"/>
          <w:snapToGrid w:val="0"/>
          <w:sz w:val="24"/>
        </w:rPr>
        <w:t>如果我方在贵公司组织的</w:t>
      </w:r>
      <w:r>
        <w:rPr>
          <w:rFonts w:ascii="宋体" w:hAnsi="宋体" w:cs="宋体" w:hint="eastAsia"/>
          <w:sz w:val="24"/>
          <w:u w:val="single"/>
        </w:rPr>
        <w:t xml:space="preserve">           </w:t>
      </w:r>
      <w:r>
        <w:rPr>
          <w:rFonts w:ascii="宋体" w:hAnsi="宋体" w:cs="宋体" w:hint="eastAsia"/>
          <w:sz w:val="24"/>
        </w:rPr>
        <w:t>（项目名称）</w:t>
      </w:r>
      <w:r>
        <w:rPr>
          <w:rFonts w:ascii="宋体" w:hAnsi="宋体" w:cs="宋体" w:hint="eastAsia"/>
          <w:sz w:val="24"/>
          <w:u w:val="single"/>
        </w:rPr>
        <w:tab/>
        <w:t xml:space="preserve">         （标段名称）</w:t>
      </w:r>
      <w:r>
        <w:rPr>
          <w:rFonts w:ascii="宋体" w:hAnsi="宋体" w:cs="宋体" w:hint="eastAsia"/>
          <w:snapToGrid w:val="0"/>
          <w:sz w:val="24"/>
        </w:rPr>
        <w:t>招标中获中标，我方承诺在领取《中标通知书》前或领取《中标通知书》5个工作日内，承诺向</w:t>
      </w:r>
      <w:r>
        <w:rPr>
          <w:rFonts w:ascii="宋体" w:hAnsi="宋体" w:cs="宋体" w:hint="eastAsia"/>
          <w:sz w:val="24"/>
        </w:rPr>
        <w:t>广东华伦招标有限公司</w:t>
      </w:r>
      <w:r>
        <w:rPr>
          <w:rFonts w:ascii="宋体" w:hAnsi="宋体" w:cs="宋体" w:hint="eastAsia"/>
          <w:snapToGrid w:val="0"/>
          <w:sz w:val="24"/>
        </w:rPr>
        <w:t>按招标文件的要求缴纳招标代理服务费，且不在投标报价中单列。</w:t>
      </w:r>
    </w:p>
    <w:p w:rsidR="00692E39" w:rsidRDefault="00566468">
      <w:pPr>
        <w:spacing w:line="360" w:lineRule="auto"/>
        <w:ind w:firstLineChars="220" w:firstLine="528"/>
        <w:rPr>
          <w:rFonts w:ascii="宋体" w:hAnsi="宋体" w:cs="宋体"/>
          <w:snapToGrid w:val="0"/>
          <w:sz w:val="24"/>
        </w:rPr>
      </w:pPr>
      <w:r>
        <w:rPr>
          <w:rFonts w:ascii="宋体" w:hAnsi="宋体" w:cs="宋体" w:hint="eastAsia"/>
          <w:snapToGrid w:val="0"/>
          <w:sz w:val="24"/>
        </w:rPr>
        <w:t>我方如违约，愿凭贵公司开出的违约通知，按上述承诺金额的200％在投标保证金中扣付，并在此同意办理支付手续。</w:t>
      </w:r>
    </w:p>
    <w:p w:rsidR="00692E39" w:rsidRDefault="00566468">
      <w:pPr>
        <w:spacing w:line="360" w:lineRule="auto"/>
        <w:ind w:firstLineChars="220" w:firstLine="528"/>
        <w:rPr>
          <w:rFonts w:ascii="宋体" w:hAnsi="宋体" w:cs="宋体"/>
          <w:snapToGrid w:val="0"/>
          <w:sz w:val="24"/>
        </w:rPr>
      </w:pPr>
      <w:r>
        <w:rPr>
          <w:rFonts w:ascii="宋体" w:hAnsi="宋体" w:cs="宋体" w:hint="eastAsia"/>
          <w:snapToGrid w:val="0"/>
          <w:sz w:val="24"/>
        </w:rPr>
        <w:t>特此承诺！</w:t>
      </w:r>
    </w:p>
    <w:p w:rsidR="00692E39" w:rsidRDefault="00692E39">
      <w:pPr>
        <w:spacing w:line="360" w:lineRule="auto"/>
        <w:ind w:left="3960"/>
        <w:rPr>
          <w:rFonts w:ascii="宋体" w:hAnsi="宋体" w:cs="宋体"/>
          <w:sz w:val="24"/>
        </w:rPr>
      </w:pPr>
    </w:p>
    <w:p w:rsidR="00692E39" w:rsidRDefault="00692E39">
      <w:pPr>
        <w:spacing w:line="360" w:lineRule="auto"/>
        <w:ind w:left="3960"/>
        <w:rPr>
          <w:rFonts w:ascii="宋体" w:hAnsi="宋体" w:cs="宋体"/>
          <w:sz w:val="24"/>
        </w:rPr>
      </w:pPr>
    </w:p>
    <w:p w:rsidR="00692E39" w:rsidRDefault="00566468">
      <w:pPr>
        <w:spacing w:line="360" w:lineRule="auto"/>
        <w:ind w:left="3960"/>
        <w:rPr>
          <w:rFonts w:ascii="宋体" w:hAnsi="宋体" w:cs="宋体"/>
          <w:snapToGrid w:val="0"/>
          <w:sz w:val="24"/>
        </w:rPr>
      </w:pPr>
      <w:r>
        <w:rPr>
          <w:rFonts w:ascii="宋体" w:hAnsi="宋体" w:cs="宋体" w:hint="eastAsia"/>
          <w:sz w:val="24"/>
        </w:rPr>
        <w:t>投标人名称（盖单位公章）：</w:t>
      </w:r>
    </w:p>
    <w:p w:rsidR="00692E39" w:rsidRDefault="00566468">
      <w:pPr>
        <w:spacing w:line="360" w:lineRule="auto"/>
        <w:ind w:left="3960"/>
        <w:rPr>
          <w:rFonts w:ascii="宋体" w:hAnsi="宋体" w:cs="宋体"/>
          <w:snapToGrid w:val="0"/>
          <w:sz w:val="24"/>
        </w:rPr>
      </w:pPr>
      <w:r>
        <w:rPr>
          <w:rFonts w:ascii="宋体" w:hAnsi="宋体" w:cs="宋体" w:hint="eastAsia"/>
          <w:snapToGrid w:val="0"/>
          <w:sz w:val="24"/>
        </w:rPr>
        <w:t>投标人地址：</w:t>
      </w:r>
    </w:p>
    <w:p w:rsidR="00692E39" w:rsidRDefault="00566468" w:rsidP="00DE5013">
      <w:pPr>
        <w:pStyle w:val="a6"/>
        <w:snapToGrid w:val="0"/>
        <w:spacing w:line="360" w:lineRule="auto"/>
        <w:ind w:firstLineChars="1664" w:firstLine="3994"/>
        <w:rPr>
          <w:rFonts w:ascii="宋体" w:hAnsi="宋体" w:cs="宋体"/>
          <w:sz w:val="24"/>
          <w:szCs w:val="24"/>
        </w:rPr>
      </w:pPr>
      <w:r>
        <w:rPr>
          <w:rFonts w:ascii="宋体" w:hAnsi="宋体" w:cs="宋体" w:hint="eastAsia"/>
          <w:sz w:val="24"/>
          <w:szCs w:val="24"/>
        </w:rPr>
        <w:t>日期：    年   月   日</w:t>
      </w:r>
    </w:p>
    <w:p w:rsidR="00692E39" w:rsidRDefault="00692E39">
      <w:pPr>
        <w:spacing w:line="360" w:lineRule="auto"/>
        <w:rPr>
          <w:rFonts w:ascii="宋体" w:hAnsi="宋体" w:cs="宋体"/>
          <w:sz w:val="24"/>
        </w:rPr>
      </w:pPr>
    </w:p>
    <w:p w:rsidR="00692E39" w:rsidRDefault="00692E39">
      <w:pPr>
        <w:spacing w:line="360" w:lineRule="auto"/>
        <w:rPr>
          <w:rFonts w:ascii="宋体" w:hAnsi="宋体" w:cs="宋体"/>
        </w:rPr>
      </w:pPr>
    </w:p>
    <w:p w:rsidR="00692E39" w:rsidRDefault="00566468">
      <w:pPr>
        <w:rPr>
          <w:rFonts w:ascii="宋体" w:hAnsi="宋体" w:cs="宋体"/>
        </w:rPr>
      </w:pPr>
      <w:r>
        <w:rPr>
          <w:rFonts w:ascii="宋体" w:hAnsi="宋体" w:cs="宋体" w:hint="eastAsia"/>
        </w:rPr>
        <w:br w:type="page"/>
      </w:r>
    </w:p>
    <w:p w:rsidR="00692E39" w:rsidRDefault="00566468" w:rsidP="00E1796F">
      <w:pPr>
        <w:pStyle w:val="2"/>
        <w:numPr>
          <w:ilvl w:val="0"/>
          <w:numId w:val="44"/>
        </w:numPr>
        <w:snapToGrid w:val="0"/>
        <w:spacing w:afterLines="150" w:line="525" w:lineRule="exact"/>
        <w:ind w:right="295" w:firstLine="0"/>
        <w:jc w:val="center"/>
        <w:rPr>
          <w:rFonts w:ascii="宋体" w:eastAsia="宋体" w:hAnsi="宋体" w:cs="宋体"/>
        </w:rPr>
      </w:pPr>
      <w:r>
        <w:rPr>
          <w:rFonts w:ascii="宋体" w:eastAsia="宋体" w:hAnsi="宋体" w:cs="宋体" w:hint="eastAsia"/>
        </w:rPr>
        <w:lastRenderedPageBreak/>
        <w:t>其他资料</w:t>
      </w:r>
    </w:p>
    <w:p w:rsidR="00692E39" w:rsidRDefault="00566468">
      <w:pPr>
        <w:rPr>
          <w:rFonts w:ascii="宋体" w:hAnsi="宋体" w:cs="宋体"/>
          <w:b/>
          <w:bCs/>
          <w:sz w:val="24"/>
        </w:rPr>
        <w:sectPr w:rsidR="00692E39">
          <w:pgSz w:w="11906" w:h="16838"/>
          <w:pgMar w:top="1440" w:right="1080" w:bottom="1440" w:left="1080" w:header="0" w:footer="841" w:gutter="0"/>
          <w:cols w:space="720"/>
          <w:docGrid w:linePitch="286"/>
        </w:sectPr>
      </w:pPr>
      <w:r>
        <w:rPr>
          <w:rFonts w:ascii="宋体" w:hAnsi="宋体" w:cs="宋体" w:hint="eastAsia"/>
          <w:b/>
          <w:bCs/>
          <w:sz w:val="24"/>
        </w:rPr>
        <w:t>注：投标人认为须提供的其他资料（如有）</w:t>
      </w:r>
    </w:p>
    <w:p w:rsidR="00692E39" w:rsidRDefault="00692E39">
      <w:pPr>
        <w:tabs>
          <w:tab w:val="left" w:pos="3319"/>
        </w:tabs>
        <w:snapToGrid w:val="0"/>
        <w:spacing w:line="360" w:lineRule="auto"/>
        <w:rPr>
          <w:rFonts w:ascii="宋体" w:hAnsi="宋体" w:cs="宋体"/>
          <w:bCs/>
          <w:sz w:val="44"/>
          <w:szCs w:val="36"/>
          <w:u w:val="single"/>
        </w:rPr>
      </w:pPr>
    </w:p>
    <w:p w:rsidR="00692E39" w:rsidRDefault="00566468">
      <w:pPr>
        <w:tabs>
          <w:tab w:val="left" w:pos="3319"/>
        </w:tabs>
        <w:snapToGrid w:val="0"/>
        <w:spacing w:line="360" w:lineRule="auto"/>
        <w:jc w:val="center"/>
        <w:rPr>
          <w:rFonts w:ascii="宋体" w:hAnsi="宋体" w:cs="宋体"/>
          <w:sz w:val="36"/>
          <w:szCs w:val="36"/>
          <w:u w:val="single"/>
        </w:rPr>
      </w:pPr>
      <w:r>
        <w:rPr>
          <w:rFonts w:ascii="宋体" w:hAnsi="宋体" w:cs="宋体" w:hint="eastAsia"/>
          <w:sz w:val="36"/>
          <w:szCs w:val="36"/>
          <w:u w:val="single"/>
        </w:rPr>
        <w:t>项目名称：香港国际机场东莞空港中心海空联运操作管理系统</w:t>
      </w:r>
    </w:p>
    <w:p w:rsidR="00692E39" w:rsidRDefault="00692E39">
      <w:pPr>
        <w:pStyle w:val="a6"/>
        <w:rPr>
          <w:rFonts w:ascii="宋体" w:hAnsi="宋体" w:cs="宋体"/>
          <w:sz w:val="20"/>
        </w:rPr>
      </w:pPr>
    </w:p>
    <w:p w:rsidR="00692E39" w:rsidRDefault="00692E39">
      <w:pPr>
        <w:spacing w:before="209"/>
        <w:jc w:val="center"/>
        <w:rPr>
          <w:rFonts w:ascii="宋体" w:hAnsi="宋体" w:cs="宋体"/>
          <w:b/>
          <w:bCs/>
          <w:sz w:val="56"/>
          <w:szCs w:val="32"/>
        </w:rPr>
      </w:pPr>
    </w:p>
    <w:p w:rsidR="00692E39" w:rsidRDefault="00566468">
      <w:pPr>
        <w:spacing w:before="209"/>
        <w:jc w:val="center"/>
        <w:rPr>
          <w:rFonts w:ascii="宋体" w:hAnsi="宋体" w:cs="宋体"/>
          <w:b/>
          <w:bCs/>
          <w:sz w:val="56"/>
          <w:szCs w:val="32"/>
        </w:rPr>
      </w:pPr>
      <w:r>
        <w:rPr>
          <w:rFonts w:ascii="宋体" w:hAnsi="宋体" w:cs="宋体" w:hint="eastAsia"/>
          <w:b/>
          <w:bCs/>
          <w:sz w:val="56"/>
          <w:szCs w:val="32"/>
        </w:rPr>
        <w:t>投 标 文 件</w:t>
      </w:r>
    </w:p>
    <w:p w:rsidR="00692E39" w:rsidRDefault="00566468">
      <w:pPr>
        <w:pStyle w:val="a6"/>
        <w:jc w:val="center"/>
        <w:rPr>
          <w:rFonts w:ascii="宋体" w:hAnsi="宋体" w:cs="宋体"/>
          <w:sz w:val="44"/>
        </w:rPr>
      </w:pPr>
      <w:r>
        <w:rPr>
          <w:rFonts w:ascii="宋体" w:hAnsi="宋体" w:cs="宋体" w:hint="eastAsia"/>
          <w:sz w:val="44"/>
        </w:rPr>
        <w:t>（经济标）</w:t>
      </w:r>
    </w:p>
    <w:p w:rsidR="00692E39" w:rsidRDefault="00692E39">
      <w:pPr>
        <w:pStyle w:val="a6"/>
        <w:rPr>
          <w:rFonts w:ascii="宋体" w:hAnsi="宋体" w:cs="宋体"/>
          <w:sz w:val="44"/>
        </w:rPr>
      </w:pPr>
    </w:p>
    <w:p w:rsidR="00692E39" w:rsidRDefault="00692E39">
      <w:pPr>
        <w:spacing w:line="360" w:lineRule="auto"/>
        <w:jc w:val="center"/>
        <w:rPr>
          <w:rFonts w:ascii="宋体" w:hAnsi="宋体" w:cs="宋体"/>
          <w:sz w:val="44"/>
          <w:szCs w:val="44"/>
        </w:rPr>
      </w:pPr>
    </w:p>
    <w:p w:rsidR="00692E39" w:rsidRDefault="00692E39">
      <w:pPr>
        <w:pStyle w:val="a6"/>
        <w:rPr>
          <w:rFonts w:ascii="宋体" w:hAnsi="宋体" w:cs="宋体"/>
          <w:sz w:val="44"/>
        </w:rPr>
      </w:pPr>
    </w:p>
    <w:p w:rsidR="00692E39" w:rsidRDefault="00692E39">
      <w:pPr>
        <w:pStyle w:val="a6"/>
        <w:rPr>
          <w:rFonts w:ascii="宋体" w:hAnsi="宋体" w:cs="宋体"/>
          <w:sz w:val="44"/>
        </w:rPr>
      </w:pPr>
    </w:p>
    <w:p w:rsidR="00692E39" w:rsidRDefault="00692E39">
      <w:pPr>
        <w:pStyle w:val="a6"/>
        <w:rPr>
          <w:rFonts w:ascii="宋体" w:hAnsi="宋体" w:cs="宋体"/>
          <w:sz w:val="44"/>
        </w:rPr>
      </w:pPr>
    </w:p>
    <w:p w:rsidR="00692E39" w:rsidRDefault="00692E39">
      <w:pPr>
        <w:pStyle w:val="a6"/>
        <w:spacing w:before="9"/>
        <w:rPr>
          <w:rFonts w:ascii="宋体" w:hAnsi="宋体" w:cs="宋体"/>
          <w:sz w:val="39"/>
        </w:rPr>
      </w:pPr>
    </w:p>
    <w:p w:rsidR="00692E39" w:rsidRDefault="00566468">
      <w:pPr>
        <w:tabs>
          <w:tab w:val="left" w:pos="7262"/>
          <w:tab w:val="left" w:pos="7855"/>
        </w:tabs>
        <w:spacing w:line="364" w:lineRule="auto"/>
        <w:ind w:left="1521" w:right="761"/>
        <w:rPr>
          <w:rFonts w:ascii="宋体" w:hAnsi="宋体" w:cs="宋体"/>
          <w:sz w:val="28"/>
        </w:rPr>
      </w:pPr>
      <w:r>
        <w:rPr>
          <w:rFonts w:ascii="宋体" w:hAnsi="宋体" w:cs="宋体" w:hint="eastAsia"/>
          <w:sz w:val="28"/>
        </w:rPr>
        <w:t>投标人名称（盖</w:t>
      </w:r>
      <w:r>
        <w:rPr>
          <w:rFonts w:ascii="宋体" w:hAnsi="宋体" w:cs="宋体" w:hint="eastAsia"/>
          <w:spacing w:val="-3"/>
          <w:sz w:val="28"/>
        </w:rPr>
        <w:t>单位公章</w:t>
      </w:r>
      <w:r>
        <w:rPr>
          <w:rFonts w:ascii="宋体" w:hAnsi="宋体" w:cs="宋体" w:hint="eastAsia"/>
          <w:sz w:val="28"/>
        </w:rPr>
        <w:t>）：</w:t>
      </w:r>
      <w:r>
        <w:rPr>
          <w:rFonts w:ascii="宋体" w:hAnsi="宋体" w:cs="宋体" w:hint="eastAsia"/>
          <w:sz w:val="28"/>
          <w:u w:val="single"/>
        </w:rPr>
        <w:tab/>
      </w:r>
    </w:p>
    <w:p w:rsidR="00692E39" w:rsidRDefault="00692E39">
      <w:pPr>
        <w:pStyle w:val="a6"/>
        <w:spacing w:before="5"/>
        <w:rPr>
          <w:rFonts w:ascii="宋体" w:hAnsi="宋体" w:cs="宋体"/>
          <w:sz w:val="23"/>
        </w:rPr>
      </w:pPr>
    </w:p>
    <w:p w:rsidR="00692E39" w:rsidRDefault="00566468">
      <w:pPr>
        <w:tabs>
          <w:tab w:val="left" w:pos="3931"/>
          <w:tab w:val="left" w:pos="4946"/>
          <w:tab w:val="left" w:pos="5962"/>
        </w:tabs>
        <w:spacing w:before="61"/>
        <w:ind w:left="3197"/>
        <w:rPr>
          <w:rFonts w:ascii="宋体" w:hAnsi="宋体" w:cs="宋体"/>
          <w:sz w:val="28"/>
        </w:rPr>
      </w:pPr>
      <w:r>
        <w:rPr>
          <w:rFonts w:ascii="宋体" w:hAnsi="宋体" w:cs="宋体" w:hint="eastAsia"/>
          <w:sz w:val="28"/>
          <w:u w:val="single"/>
        </w:rPr>
        <w:t xml:space="preserve"> </w:t>
      </w:r>
      <w:r>
        <w:rPr>
          <w:rFonts w:ascii="宋体" w:hAnsi="宋体" w:cs="宋体" w:hint="eastAsia"/>
          <w:sz w:val="28"/>
          <w:u w:val="single"/>
        </w:rPr>
        <w:tab/>
      </w:r>
      <w:r>
        <w:rPr>
          <w:rFonts w:ascii="宋体" w:hAnsi="宋体" w:cs="宋体" w:hint="eastAsia"/>
          <w:sz w:val="28"/>
        </w:rPr>
        <w:t>年</w:t>
      </w:r>
      <w:r>
        <w:rPr>
          <w:rFonts w:ascii="宋体" w:hAnsi="宋体" w:cs="宋体" w:hint="eastAsia"/>
          <w:sz w:val="28"/>
          <w:u w:val="single"/>
        </w:rPr>
        <w:t xml:space="preserve"> </w:t>
      </w:r>
      <w:r>
        <w:rPr>
          <w:rFonts w:ascii="宋体" w:hAnsi="宋体" w:cs="宋体" w:hint="eastAsia"/>
          <w:sz w:val="28"/>
          <w:u w:val="single"/>
        </w:rPr>
        <w:tab/>
      </w:r>
      <w:r>
        <w:rPr>
          <w:rFonts w:ascii="宋体" w:hAnsi="宋体" w:cs="宋体" w:hint="eastAsia"/>
          <w:sz w:val="28"/>
        </w:rPr>
        <w:t>月</w:t>
      </w:r>
      <w:r>
        <w:rPr>
          <w:rFonts w:ascii="宋体" w:hAnsi="宋体" w:cs="宋体" w:hint="eastAsia"/>
          <w:sz w:val="28"/>
          <w:u w:val="single"/>
        </w:rPr>
        <w:t xml:space="preserve"> </w:t>
      </w:r>
      <w:r>
        <w:rPr>
          <w:rFonts w:ascii="宋体" w:hAnsi="宋体" w:cs="宋体" w:hint="eastAsia"/>
          <w:sz w:val="28"/>
          <w:u w:val="single"/>
        </w:rPr>
        <w:tab/>
      </w:r>
      <w:r>
        <w:rPr>
          <w:rFonts w:ascii="宋体" w:hAnsi="宋体" w:cs="宋体" w:hint="eastAsia"/>
          <w:sz w:val="28"/>
        </w:rPr>
        <w:t>日</w:t>
      </w:r>
    </w:p>
    <w:p w:rsidR="00692E39" w:rsidRDefault="00692E39">
      <w:pPr>
        <w:rPr>
          <w:rFonts w:ascii="宋体" w:hAnsi="宋体" w:cs="宋体"/>
          <w:sz w:val="28"/>
        </w:rPr>
        <w:sectPr w:rsidR="00692E39">
          <w:pgSz w:w="12240" w:h="15840"/>
          <w:pgMar w:top="1440" w:right="1080" w:bottom="1440" w:left="1080" w:header="0" w:footer="841" w:gutter="0"/>
          <w:cols w:space="720"/>
        </w:sectPr>
      </w:pPr>
    </w:p>
    <w:p w:rsidR="00692E39" w:rsidRDefault="00566468">
      <w:pPr>
        <w:spacing w:line="360" w:lineRule="auto"/>
        <w:ind w:right="297"/>
        <w:jc w:val="center"/>
        <w:rPr>
          <w:rFonts w:ascii="宋体" w:hAnsi="宋体" w:cs="宋体"/>
          <w:sz w:val="32"/>
          <w:szCs w:val="32"/>
        </w:rPr>
      </w:pPr>
      <w:r>
        <w:rPr>
          <w:rFonts w:ascii="宋体" w:hAnsi="宋体" w:cs="宋体" w:hint="eastAsia"/>
          <w:sz w:val="32"/>
          <w:szCs w:val="32"/>
        </w:rPr>
        <w:lastRenderedPageBreak/>
        <w:t>目录</w:t>
      </w:r>
    </w:p>
    <w:p w:rsidR="00692E39" w:rsidRDefault="00692E39">
      <w:pPr>
        <w:pStyle w:val="15"/>
        <w:spacing w:line="360" w:lineRule="auto"/>
        <w:rPr>
          <w:rFonts w:ascii="宋体" w:hAnsi="宋体" w:cs="宋体"/>
          <w:sz w:val="28"/>
          <w:szCs w:val="28"/>
        </w:rPr>
      </w:pPr>
    </w:p>
    <w:p w:rsidR="00692E39" w:rsidRDefault="00566468">
      <w:pPr>
        <w:pStyle w:val="a6"/>
        <w:spacing w:line="360" w:lineRule="auto"/>
        <w:rPr>
          <w:rFonts w:ascii="宋体" w:hAnsi="宋体" w:cs="宋体"/>
          <w:bCs/>
          <w:sz w:val="28"/>
          <w:szCs w:val="28"/>
        </w:rPr>
      </w:pPr>
      <w:r>
        <w:rPr>
          <w:rFonts w:ascii="宋体" w:hAnsi="宋体" w:cs="宋体" w:hint="eastAsia"/>
          <w:bCs/>
          <w:sz w:val="28"/>
          <w:szCs w:val="28"/>
        </w:rPr>
        <w:t>（注：为方便评审和查阅，投标文件需按照以下目录顺序编制页码。）</w:t>
      </w:r>
    </w:p>
    <w:p w:rsidR="00692E39" w:rsidRDefault="00566468">
      <w:pPr>
        <w:spacing w:line="360" w:lineRule="auto"/>
        <w:ind w:firstLineChars="100" w:firstLine="280"/>
        <w:rPr>
          <w:rFonts w:ascii="宋体" w:hAnsi="宋体" w:cs="宋体"/>
          <w:bCs/>
          <w:sz w:val="28"/>
          <w:szCs w:val="28"/>
        </w:rPr>
      </w:pPr>
      <w:r>
        <w:rPr>
          <w:rFonts w:ascii="宋体" w:hAnsi="宋体" w:cs="宋体" w:hint="eastAsia"/>
          <w:bCs/>
          <w:sz w:val="28"/>
          <w:szCs w:val="28"/>
        </w:rPr>
        <w:t>第二信封（经济标）：</w:t>
      </w:r>
    </w:p>
    <w:p w:rsidR="00692E39" w:rsidRDefault="00566468">
      <w:pPr>
        <w:pStyle w:val="a6"/>
        <w:numPr>
          <w:ilvl w:val="0"/>
          <w:numId w:val="60"/>
        </w:numPr>
        <w:adjustRightInd w:val="0"/>
        <w:spacing w:line="360" w:lineRule="auto"/>
        <w:rPr>
          <w:rFonts w:ascii="宋体" w:hAnsi="宋体" w:cs="宋体"/>
          <w:spacing w:val="-3"/>
          <w:sz w:val="28"/>
          <w:szCs w:val="28"/>
        </w:rPr>
      </w:pPr>
      <w:r>
        <w:rPr>
          <w:rFonts w:ascii="宋体" w:hAnsi="宋体" w:cs="宋体" w:hint="eastAsia"/>
          <w:spacing w:val="-3"/>
          <w:sz w:val="28"/>
          <w:szCs w:val="28"/>
        </w:rPr>
        <w:t>开标一览表</w:t>
      </w:r>
    </w:p>
    <w:p w:rsidR="00692E39" w:rsidRDefault="00566468">
      <w:pPr>
        <w:pStyle w:val="a6"/>
        <w:numPr>
          <w:ilvl w:val="0"/>
          <w:numId w:val="60"/>
        </w:numPr>
        <w:spacing w:line="360" w:lineRule="auto"/>
        <w:rPr>
          <w:rFonts w:ascii="宋体" w:hAnsi="宋体" w:cs="宋体"/>
          <w:spacing w:val="-3"/>
          <w:sz w:val="28"/>
          <w:szCs w:val="28"/>
        </w:rPr>
      </w:pPr>
      <w:r>
        <w:rPr>
          <w:rFonts w:ascii="宋体" w:hAnsi="宋体" w:cs="宋体" w:hint="eastAsia"/>
          <w:spacing w:val="-3"/>
          <w:sz w:val="28"/>
          <w:szCs w:val="28"/>
        </w:rPr>
        <w:t>投标分项报价表</w:t>
      </w:r>
    </w:p>
    <w:p w:rsidR="00692E39" w:rsidRDefault="00692E39" w:rsidP="00E1796F">
      <w:pPr>
        <w:pStyle w:val="2"/>
        <w:numPr>
          <w:ilvl w:val="0"/>
          <w:numId w:val="44"/>
        </w:numPr>
        <w:snapToGrid w:val="0"/>
        <w:spacing w:afterLines="150" w:line="525" w:lineRule="exact"/>
        <w:ind w:right="295" w:firstLine="0"/>
        <w:jc w:val="center"/>
        <w:rPr>
          <w:rFonts w:ascii="宋体" w:eastAsia="宋体" w:hAnsi="宋体" w:cs="宋体"/>
        </w:rPr>
        <w:sectPr w:rsidR="00692E39">
          <w:pgSz w:w="11906" w:h="16838"/>
          <w:pgMar w:top="1440" w:right="1080" w:bottom="1440" w:left="1080" w:header="709" w:footer="726" w:gutter="0"/>
          <w:cols w:space="720"/>
        </w:sectPr>
      </w:pPr>
    </w:p>
    <w:p w:rsidR="00692E39" w:rsidRDefault="00566468" w:rsidP="00E1796F">
      <w:pPr>
        <w:pStyle w:val="2"/>
        <w:snapToGrid w:val="0"/>
        <w:spacing w:afterLines="150" w:line="525" w:lineRule="exact"/>
        <w:ind w:left="0" w:right="295" w:firstLine="0"/>
        <w:jc w:val="center"/>
        <w:rPr>
          <w:rFonts w:ascii="宋体" w:eastAsia="宋体" w:hAnsi="宋体" w:cs="宋体"/>
        </w:rPr>
      </w:pPr>
      <w:r>
        <w:rPr>
          <w:rFonts w:ascii="宋体" w:eastAsia="宋体" w:hAnsi="宋体" w:cs="宋体" w:hint="eastAsia"/>
        </w:rPr>
        <w:lastRenderedPageBreak/>
        <w:t>一、开标一览表</w:t>
      </w:r>
    </w:p>
    <w:p w:rsidR="00692E39" w:rsidRDefault="00566468">
      <w:pPr>
        <w:spacing w:line="312" w:lineRule="auto"/>
        <w:rPr>
          <w:rFonts w:ascii="宋体" w:hAnsi="宋体" w:cs="宋体"/>
          <w:sz w:val="24"/>
        </w:rPr>
      </w:pPr>
      <w:r>
        <w:rPr>
          <w:rFonts w:ascii="宋体" w:hAnsi="宋体" w:cs="宋体" w:hint="eastAsia"/>
          <w:sz w:val="24"/>
        </w:rPr>
        <w:t xml:space="preserve">招标编号：                             </w:t>
      </w:r>
    </w:p>
    <w:p w:rsidR="00692E39" w:rsidRDefault="00566468">
      <w:pPr>
        <w:spacing w:line="312" w:lineRule="auto"/>
        <w:rPr>
          <w:rFonts w:ascii="宋体" w:hAnsi="宋体" w:cs="宋体"/>
          <w:sz w:val="24"/>
        </w:rPr>
      </w:pPr>
      <w:r>
        <w:rPr>
          <w:rFonts w:ascii="宋体" w:hAnsi="宋体" w:cs="宋体" w:hint="eastAsia"/>
          <w:sz w:val="24"/>
        </w:rPr>
        <w:t xml:space="preserve">项目名称：                                                            </w:t>
      </w:r>
    </w:p>
    <w:p w:rsidR="00692E39" w:rsidRDefault="00566468">
      <w:pPr>
        <w:spacing w:line="312" w:lineRule="auto"/>
        <w:rPr>
          <w:rFonts w:ascii="宋体" w:hAnsi="宋体" w:cs="宋体"/>
          <w:sz w:val="24"/>
        </w:rPr>
      </w:pPr>
      <w:r>
        <w:rPr>
          <w:rFonts w:ascii="宋体" w:hAnsi="宋体" w:cs="宋体" w:hint="eastAsia"/>
          <w:sz w:val="24"/>
        </w:rPr>
        <w:t>货币单位：元人民币</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2691"/>
        <w:gridCol w:w="1835"/>
        <w:gridCol w:w="1786"/>
        <w:gridCol w:w="1907"/>
        <w:gridCol w:w="1504"/>
      </w:tblGrid>
      <w:tr w:rsidR="00692E39">
        <w:trPr>
          <w:trHeight w:val="90"/>
        </w:trPr>
        <w:tc>
          <w:tcPr>
            <w:tcW w:w="275" w:type="pct"/>
            <w:shd w:val="clear" w:color="auto" w:fill="C7D9F1" w:themeFill="text2" w:themeFillTint="32"/>
            <w:vAlign w:val="center"/>
          </w:tcPr>
          <w:p w:rsidR="00692E39" w:rsidRDefault="00566468">
            <w:pPr>
              <w:spacing w:line="312" w:lineRule="auto"/>
              <w:jc w:val="center"/>
              <w:rPr>
                <w:rFonts w:ascii="宋体" w:hAnsi="宋体" w:cs="宋体"/>
                <w:b/>
                <w:szCs w:val="21"/>
              </w:rPr>
            </w:pPr>
            <w:r>
              <w:rPr>
                <w:rFonts w:ascii="宋体" w:hAnsi="宋体" w:cs="宋体" w:hint="eastAsia"/>
                <w:b/>
                <w:szCs w:val="21"/>
              </w:rPr>
              <w:t>序号</w:t>
            </w:r>
          </w:p>
        </w:tc>
        <w:tc>
          <w:tcPr>
            <w:tcW w:w="1307" w:type="pct"/>
            <w:shd w:val="clear" w:color="auto" w:fill="C7D9F1" w:themeFill="text2" w:themeFillTint="32"/>
            <w:vAlign w:val="center"/>
          </w:tcPr>
          <w:p w:rsidR="00692E39" w:rsidRDefault="00566468">
            <w:pPr>
              <w:spacing w:line="312" w:lineRule="auto"/>
              <w:jc w:val="center"/>
              <w:rPr>
                <w:rFonts w:ascii="宋体" w:hAnsi="宋体" w:cs="宋体"/>
                <w:b/>
                <w:szCs w:val="21"/>
              </w:rPr>
            </w:pPr>
            <w:r>
              <w:rPr>
                <w:rFonts w:ascii="宋体" w:hAnsi="宋体" w:cs="宋体" w:hint="eastAsia"/>
                <w:b/>
                <w:szCs w:val="21"/>
              </w:rPr>
              <w:t>投标单位</w:t>
            </w:r>
          </w:p>
        </w:tc>
        <w:tc>
          <w:tcPr>
            <w:tcW w:w="891" w:type="pct"/>
            <w:shd w:val="clear" w:color="auto" w:fill="C7D9F1" w:themeFill="text2" w:themeFillTint="32"/>
            <w:vAlign w:val="center"/>
          </w:tcPr>
          <w:p w:rsidR="00692E39" w:rsidRDefault="00566468">
            <w:pPr>
              <w:spacing w:line="312" w:lineRule="auto"/>
              <w:jc w:val="center"/>
              <w:rPr>
                <w:rFonts w:ascii="宋体" w:hAnsi="宋体" w:cs="宋体"/>
                <w:b/>
                <w:szCs w:val="21"/>
              </w:rPr>
            </w:pPr>
            <w:r>
              <w:rPr>
                <w:rFonts w:ascii="宋体" w:hAnsi="宋体" w:cs="宋体" w:hint="eastAsia"/>
                <w:b/>
                <w:szCs w:val="21"/>
              </w:rPr>
              <w:t>投标报价</w:t>
            </w:r>
          </w:p>
        </w:tc>
        <w:tc>
          <w:tcPr>
            <w:tcW w:w="867" w:type="pct"/>
            <w:shd w:val="clear" w:color="auto" w:fill="C7D9F1" w:themeFill="text2" w:themeFillTint="32"/>
            <w:vAlign w:val="center"/>
          </w:tcPr>
          <w:p w:rsidR="00692E39" w:rsidRDefault="00566468">
            <w:pPr>
              <w:spacing w:line="312" w:lineRule="auto"/>
              <w:jc w:val="center"/>
              <w:rPr>
                <w:rFonts w:ascii="宋体" w:hAnsi="宋体" w:cs="宋体"/>
                <w:b/>
                <w:szCs w:val="21"/>
              </w:rPr>
            </w:pPr>
            <w:r>
              <w:rPr>
                <w:rFonts w:ascii="宋体" w:hAnsi="宋体" w:cs="宋体" w:hint="eastAsia"/>
                <w:b/>
                <w:szCs w:val="21"/>
              </w:rPr>
              <w:t>SAMOS维保期外合计三个年度的维保费用（不计入投标报价）</w:t>
            </w:r>
          </w:p>
        </w:tc>
        <w:tc>
          <w:tcPr>
            <w:tcW w:w="926" w:type="pct"/>
            <w:shd w:val="clear" w:color="auto" w:fill="C7D9F1" w:themeFill="text2" w:themeFillTint="32"/>
            <w:vAlign w:val="center"/>
          </w:tcPr>
          <w:p w:rsidR="00692E39" w:rsidRDefault="00566468">
            <w:pPr>
              <w:spacing w:line="312" w:lineRule="auto"/>
              <w:jc w:val="center"/>
              <w:rPr>
                <w:rFonts w:ascii="宋体" w:hAnsi="宋体" w:cs="宋体"/>
                <w:b/>
                <w:szCs w:val="21"/>
              </w:rPr>
            </w:pPr>
            <w:r>
              <w:rPr>
                <w:rFonts w:ascii="宋体" w:hAnsi="宋体" w:cs="宋体" w:hint="eastAsia"/>
                <w:b/>
                <w:szCs w:val="21"/>
              </w:rPr>
              <w:t>服务期限</w:t>
            </w:r>
          </w:p>
        </w:tc>
        <w:tc>
          <w:tcPr>
            <w:tcW w:w="731" w:type="pct"/>
            <w:shd w:val="clear" w:color="auto" w:fill="C7D9F1" w:themeFill="text2" w:themeFillTint="32"/>
            <w:vAlign w:val="center"/>
          </w:tcPr>
          <w:p w:rsidR="00692E39" w:rsidRDefault="00566468">
            <w:pPr>
              <w:spacing w:line="312" w:lineRule="auto"/>
              <w:jc w:val="center"/>
              <w:rPr>
                <w:rFonts w:ascii="宋体" w:hAnsi="宋体" w:cs="宋体"/>
                <w:b/>
                <w:szCs w:val="21"/>
              </w:rPr>
            </w:pPr>
            <w:r>
              <w:rPr>
                <w:rFonts w:ascii="宋体" w:hAnsi="宋体" w:cs="宋体" w:hint="eastAsia"/>
                <w:b/>
                <w:szCs w:val="21"/>
              </w:rPr>
              <w:t>备注</w:t>
            </w:r>
          </w:p>
        </w:tc>
      </w:tr>
      <w:tr w:rsidR="00692E39">
        <w:trPr>
          <w:trHeight w:val="567"/>
        </w:trPr>
        <w:tc>
          <w:tcPr>
            <w:tcW w:w="275" w:type="pct"/>
          </w:tcPr>
          <w:p w:rsidR="00692E39" w:rsidRDefault="00566468">
            <w:pPr>
              <w:spacing w:line="312" w:lineRule="auto"/>
              <w:jc w:val="center"/>
              <w:rPr>
                <w:rFonts w:ascii="宋体" w:hAnsi="宋体" w:cs="宋体"/>
                <w:szCs w:val="21"/>
              </w:rPr>
            </w:pPr>
            <w:r>
              <w:rPr>
                <w:rFonts w:ascii="宋体" w:hAnsi="宋体" w:cs="宋体" w:hint="eastAsia"/>
                <w:szCs w:val="21"/>
              </w:rPr>
              <w:t>1</w:t>
            </w:r>
          </w:p>
        </w:tc>
        <w:tc>
          <w:tcPr>
            <w:tcW w:w="1307" w:type="pct"/>
            <w:vAlign w:val="center"/>
          </w:tcPr>
          <w:p w:rsidR="00692E39" w:rsidRDefault="00692E39">
            <w:pPr>
              <w:spacing w:line="312" w:lineRule="auto"/>
              <w:jc w:val="center"/>
              <w:rPr>
                <w:rFonts w:ascii="宋体" w:hAnsi="宋体" w:cs="宋体"/>
                <w:szCs w:val="21"/>
              </w:rPr>
            </w:pPr>
          </w:p>
        </w:tc>
        <w:tc>
          <w:tcPr>
            <w:tcW w:w="891" w:type="pct"/>
          </w:tcPr>
          <w:p w:rsidR="00692E39" w:rsidRDefault="00692E39">
            <w:pPr>
              <w:spacing w:line="312" w:lineRule="auto"/>
              <w:jc w:val="center"/>
              <w:rPr>
                <w:rFonts w:ascii="宋体" w:hAnsi="宋体" w:cs="宋体"/>
                <w:szCs w:val="21"/>
              </w:rPr>
            </w:pPr>
          </w:p>
        </w:tc>
        <w:tc>
          <w:tcPr>
            <w:tcW w:w="867" w:type="pct"/>
            <w:vAlign w:val="center"/>
          </w:tcPr>
          <w:p w:rsidR="00692E39" w:rsidRDefault="00692E39">
            <w:pPr>
              <w:spacing w:line="312" w:lineRule="auto"/>
              <w:jc w:val="center"/>
              <w:rPr>
                <w:rFonts w:ascii="宋体" w:hAnsi="宋体" w:cs="宋体"/>
                <w:szCs w:val="21"/>
              </w:rPr>
            </w:pPr>
          </w:p>
        </w:tc>
        <w:tc>
          <w:tcPr>
            <w:tcW w:w="926" w:type="pct"/>
            <w:vAlign w:val="center"/>
          </w:tcPr>
          <w:p w:rsidR="00692E39" w:rsidRDefault="00566468">
            <w:pPr>
              <w:spacing w:line="312" w:lineRule="auto"/>
              <w:jc w:val="center"/>
              <w:rPr>
                <w:rFonts w:ascii="宋体" w:hAnsi="宋体" w:cs="宋体"/>
                <w:szCs w:val="21"/>
              </w:rPr>
            </w:pPr>
            <w:r>
              <w:rPr>
                <w:rFonts w:ascii="宋体" w:hAnsi="宋体" w:cs="宋体" w:hint="eastAsia"/>
                <w:szCs w:val="21"/>
              </w:rPr>
              <w:t>按招标文件要求</w:t>
            </w:r>
          </w:p>
        </w:tc>
        <w:tc>
          <w:tcPr>
            <w:tcW w:w="731" w:type="pct"/>
          </w:tcPr>
          <w:p w:rsidR="00692E39" w:rsidRDefault="00692E39">
            <w:pPr>
              <w:spacing w:line="312" w:lineRule="auto"/>
              <w:jc w:val="center"/>
              <w:rPr>
                <w:rFonts w:ascii="宋体" w:hAnsi="宋体" w:cs="宋体"/>
                <w:szCs w:val="21"/>
              </w:rPr>
            </w:pPr>
          </w:p>
        </w:tc>
      </w:tr>
    </w:tbl>
    <w:p w:rsidR="00692E39" w:rsidRDefault="00692E39">
      <w:pPr>
        <w:adjustRightInd w:val="0"/>
        <w:snapToGrid w:val="0"/>
        <w:spacing w:line="312" w:lineRule="auto"/>
        <w:rPr>
          <w:rFonts w:ascii="宋体" w:hAnsi="宋体" w:cs="宋体"/>
          <w:sz w:val="24"/>
        </w:rPr>
      </w:pPr>
    </w:p>
    <w:p w:rsidR="00692E39" w:rsidRDefault="00566468">
      <w:pPr>
        <w:adjustRightInd w:val="0"/>
        <w:snapToGrid w:val="0"/>
        <w:spacing w:line="312" w:lineRule="auto"/>
        <w:rPr>
          <w:rFonts w:ascii="宋体" w:hAnsi="宋体" w:cs="宋体"/>
          <w:sz w:val="24"/>
        </w:rPr>
      </w:pPr>
      <w:r>
        <w:rPr>
          <w:rFonts w:ascii="宋体" w:hAnsi="宋体" w:cs="宋体" w:hint="eastAsia"/>
          <w:sz w:val="24"/>
        </w:rPr>
        <w:t>法定代表人或授权代表：_______________________（签字或签章）</w:t>
      </w:r>
    </w:p>
    <w:p w:rsidR="00692E39" w:rsidRDefault="00566468">
      <w:pPr>
        <w:adjustRightInd w:val="0"/>
        <w:snapToGrid w:val="0"/>
        <w:spacing w:line="312" w:lineRule="auto"/>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Pr>
          <w:rFonts w:ascii="宋体" w:hAnsi="宋体" w:cs="宋体" w:hint="eastAsia"/>
          <w:sz w:val="24"/>
        </w:rPr>
        <w:t>（盖章）</w:t>
      </w:r>
    </w:p>
    <w:p w:rsidR="00692E39" w:rsidRDefault="00566468">
      <w:pPr>
        <w:adjustRightInd w:val="0"/>
        <w:snapToGrid w:val="0"/>
        <w:spacing w:line="312" w:lineRule="auto"/>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692E39" w:rsidRDefault="00692E39">
      <w:pPr>
        <w:spacing w:line="312" w:lineRule="auto"/>
        <w:rPr>
          <w:rFonts w:ascii="宋体" w:hAnsi="宋体" w:cs="宋体"/>
          <w:sz w:val="24"/>
        </w:rPr>
      </w:pPr>
    </w:p>
    <w:p w:rsidR="00692E39" w:rsidRDefault="00566468">
      <w:pPr>
        <w:spacing w:line="312" w:lineRule="auto"/>
        <w:rPr>
          <w:rFonts w:ascii="宋体" w:hAnsi="宋体" w:cs="宋体"/>
          <w:sz w:val="24"/>
        </w:rPr>
      </w:pPr>
      <w:r>
        <w:rPr>
          <w:rFonts w:ascii="宋体" w:hAnsi="宋体" w:cs="宋体" w:hint="eastAsia"/>
          <w:sz w:val="24"/>
        </w:rPr>
        <w:t>注： 1、本报价包含技术服务要求所要求全部货物及服务的全部费用（包括项目软件购置、开发、实施、集成、测试、验收、项目培训、维护和支持费、管理费、利润、税金、保险、</w:t>
      </w:r>
      <w:proofErr w:type="gramStart"/>
      <w:r>
        <w:rPr>
          <w:rFonts w:ascii="宋体" w:hAnsi="宋体" w:cs="宋体" w:hint="eastAsia"/>
          <w:sz w:val="24"/>
        </w:rPr>
        <w:t>因软件</w:t>
      </w:r>
      <w:proofErr w:type="gramEnd"/>
      <w:r>
        <w:rPr>
          <w:rFonts w:ascii="宋体" w:hAnsi="宋体" w:cs="宋体" w:hint="eastAsia"/>
          <w:sz w:val="24"/>
        </w:rPr>
        <w:t>平台功能不能满足招标人的需求而购买</w:t>
      </w:r>
      <w:proofErr w:type="gramStart"/>
      <w:r>
        <w:rPr>
          <w:rFonts w:ascii="宋体" w:hAnsi="宋体" w:cs="宋体" w:hint="eastAsia"/>
          <w:sz w:val="24"/>
        </w:rPr>
        <w:t>其它第三</w:t>
      </w:r>
      <w:proofErr w:type="gramEnd"/>
      <w:r>
        <w:rPr>
          <w:rFonts w:ascii="宋体" w:hAnsi="宋体" w:cs="宋体" w:hint="eastAsia"/>
          <w:sz w:val="24"/>
        </w:rPr>
        <w:t>方产品的费用和因投标人原因导致项目延期而使招标人增加的主体软件或第三方产品维护费用，以及履约过程与后续</w:t>
      </w:r>
      <w:proofErr w:type="gramStart"/>
      <w:r>
        <w:rPr>
          <w:rFonts w:ascii="宋体" w:hAnsi="宋体" w:cs="宋体" w:hint="eastAsia"/>
          <w:sz w:val="24"/>
        </w:rPr>
        <w:t>维保期间</w:t>
      </w:r>
      <w:proofErr w:type="gramEnd"/>
      <w:r>
        <w:rPr>
          <w:rFonts w:ascii="宋体" w:hAnsi="宋体" w:cs="宋体" w:hint="eastAsia"/>
          <w:sz w:val="24"/>
        </w:rPr>
        <w:t>人员往返指定项目交付地点及可能的差旅签证等投标人为完成本合同项下全部工作内容所产生的一切费用），填写此表时不得改变表格的形式；</w:t>
      </w:r>
    </w:p>
    <w:p w:rsidR="00692E39" w:rsidRDefault="00566468">
      <w:pPr>
        <w:spacing w:line="312" w:lineRule="auto"/>
        <w:rPr>
          <w:rFonts w:ascii="宋体" w:hAnsi="宋体" w:cs="宋体"/>
          <w:sz w:val="24"/>
        </w:rPr>
      </w:pPr>
      <w:r>
        <w:rPr>
          <w:rFonts w:ascii="宋体" w:hAnsi="宋体" w:cs="宋体" w:hint="eastAsia"/>
          <w:sz w:val="24"/>
        </w:rPr>
        <w:t>2、投标人除填报总价外，报价明细也需要填报并附在投标文件内。</w:t>
      </w:r>
    </w:p>
    <w:p w:rsidR="00692E39" w:rsidRDefault="00692E39">
      <w:pPr>
        <w:tabs>
          <w:tab w:val="left" w:pos="7380"/>
        </w:tabs>
        <w:rPr>
          <w:rFonts w:ascii="宋体" w:hAnsi="宋体" w:cs="宋体"/>
          <w:b/>
          <w:sz w:val="24"/>
        </w:rPr>
      </w:pPr>
    </w:p>
    <w:p w:rsidR="00692E39" w:rsidRDefault="00692E39">
      <w:pPr>
        <w:rPr>
          <w:rFonts w:ascii="宋体" w:hAnsi="宋体" w:cs="宋体"/>
        </w:rPr>
        <w:sectPr w:rsidR="00692E39">
          <w:pgSz w:w="12240" w:h="15840"/>
          <w:pgMar w:top="1440" w:right="1080" w:bottom="1440" w:left="1080" w:header="0" w:footer="841" w:gutter="0"/>
          <w:cols w:space="720"/>
        </w:sectPr>
      </w:pPr>
    </w:p>
    <w:p w:rsidR="00692E39" w:rsidRDefault="00566468">
      <w:pPr>
        <w:pStyle w:val="2"/>
        <w:rPr>
          <w:rFonts w:ascii="宋体" w:eastAsia="宋体" w:hAnsi="宋体" w:cs="宋体"/>
          <w:bCs w:val="0"/>
        </w:rPr>
      </w:pPr>
      <w:r>
        <w:rPr>
          <w:rFonts w:ascii="宋体" w:eastAsia="宋体" w:hAnsi="宋体" w:cs="宋体" w:hint="eastAsia"/>
          <w:bCs w:val="0"/>
          <w:sz w:val="30"/>
          <w:szCs w:val="30"/>
        </w:rPr>
        <w:lastRenderedPageBreak/>
        <w:t>二、投标分项报价表</w:t>
      </w:r>
    </w:p>
    <w:p w:rsidR="00692E39" w:rsidRDefault="00566468">
      <w:pPr>
        <w:pStyle w:val="2"/>
        <w:jc w:val="center"/>
        <w:rPr>
          <w:rFonts w:ascii="宋体" w:hAnsi="宋体" w:cs="宋体"/>
          <w:sz w:val="28"/>
          <w:szCs w:val="28"/>
        </w:rPr>
      </w:pPr>
      <w:r>
        <w:rPr>
          <w:rFonts w:ascii="宋体" w:hAnsi="宋体" w:cs="宋体" w:hint="eastAsia"/>
          <w:b w:val="0"/>
          <w:sz w:val="28"/>
          <w:szCs w:val="28"/>
        </w:rPr>
        <w:t>（一）</w:t>
      </w:r>
      <w:r>
        <w:rPr>
          <w:rFonts w:ascii="宋体" w:eastAsia="宋体" w:hAnsi="宋体" w:cs="宋体" w:hint="eastAsia"/>
          <w:sz w:val="28"/>
          <w:szCs w:val="28"/>
        </w:rPr>
        <w:t>投标报价分项报价表</w:t>
      </w:r>
      <w:r>
        <w:rPr>
          <w:rFonts w:ascii="宋体" w:eastAsia="宋体" w:hAnsi="宋体" w:cs="宋体" w:hint="eastAsia"/>
          <w:bCs w:val="0"/>
          <w:sz w:val="28"/>
          <w:szCs w:val="28"/>
        </w:rPr>
        <w:t>（投标报价）</w:t>
      </w:r>
    </w:p>
    <w:tbl>
      <w:tblPr>
        <w:tblW w:w="13065" w:type="dxa"/>
        <w:tblInd w:w="113" w:type="dxa"/>
        <w:tblLayout w:type="fixed"/>
        <w:tblLook w:val="04A0"/>
      </w:tblPr>
      <w:tblGrid>
        <w:gridCol w:w="562"/>
        <w:gridCol w:w="1118"/>
        <w:gridCol w:w="1917"/>
        <w:gridCol w:w="3600"/>
        <w:gridCol w:w="504"/>
        <w:gridCol w:w="851"/>
        <w:gridCol w:w="1292"/>
        <w:gridCol w:w="1130"/>
        <w:gridCol w:w="785"/>
        <w:gridCol w:w="1306"/>
      </w:tblGrid>
      <w:tr w:rsidR="00692E39">
        <w:trPr>
          <w:trHeight w:val="657"/>
        </w:trPr>
        <w:tc>
          <w:tcPr>
            <w:tcW w:w="562" w:type="dxa"/>
            <w:tcBorders>
              <w:top w:val="single" w:sz="4" w:space="0" w:color="auto"/>
              <w:left w:val="single" w:sz="4" w:space="0" w:color="auto"/>
              <w:bottom w:val="single" w:sz="4" w:space="0" w:color="auto"/>
              <w:right w:val="single" w:sz="4" w:space="0" w:color="auto"/>
            </w:tcBorders>
            <w:shd w:val="clear" w:color="auto" w:fill="DAE9F8"/>
            <w:noWrap/>
            <w:vAlign w:val="center"/>
          </w:tcPr>
          <w:p w:rsidR="00692E39" w:rsidRDefault="00566468">
            <w:pPr>
              <w:widowControl/>
              <w:ind w:leftChars="-200" w:left="-420" w:rightChars="-139" w:right="-292" w:firstLineChars="200" w:firstLine="422"/>
              <w:jc w:val="left"/>
              <w:rPr>
                <w:rFonts w:ascii="宋体" w:hAnsi="宋体" w:cs="宋体"/>
                <w:b/>
                <w:bCs/>
                <w:kern w:val="0"/>
                <w:szCs w:val="21"/>
              </w:rPr>
            </w:pPr>
            <w:r>
              <w:rPr>
                <w:rFonts w:ascii="宋体" w:hAnsi="宋体" w:cs="宋体" w:hint="eastAsia"/>
                <w:b/>
                <w:bCs/>
                <w:kern w:val="0"/>
                <w:szCs w:val="21"/>
              </w:rPr>
              <w:t>序号</w:t>
            </w:r>
          </w:p>
        </w:tc>
        <w:tc>
          <w:tcPr>
            <w:tcW w:w="1118" w:type="dxa"/>
            <w:tcBorders>
              <w:top w:val="single" w:sz="4" w:space="0" w:color="auto"/>
              <w:left w:val="nil"/>
              <w:bottom w:val="single" w:sz="4" w:space="0" w:color="auto"/>
              <w:right w:val="single" w:sz="4" w:space="0" w:color="auto"/>
            </w:tcBorders>
            <w:shd w:val="clear" w:color="auto" w:fill="DAE9F8"/>
            <w:noWrap/>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类别</w:t>
            </w:r>
          </w:p>
        </w:tc>
        <w:tc>
          <w:tcPr>
            <w:tcW w:w="1917" w:type="dxa"/>
            <w:tcBorders>
              <w:top w:val="single" w:sz="4" w:space="0" w:color="auto"/>
              <w:left w:val="nil"/>
              <w:bottom w:val="single" w:sz="4" w:space="0" w:color="auto"/>
              <w:right w:val="single" w:sz="4" w:space="0" w:color="auto"/>
            </w:tcBorders>
            <w:shd w:val="clear" w:color="auto" w:fill="DAE9F8"/>
            <w:noWrap/>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分项内容</w:t>
            </w:r>
          </w:p>
        </w:tc>
        <w:tc>
          <w:tcPr>
            <w:tcW w:w="3600" w:type="dxa"/>
            <w:tcBorders>
              <w:top w:val="single" w:sz="4" w:space="0" w:color="auto"/>
              <w:left w:val="nil"/>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详细描述</w:t>
            </w:r>
          </w:p>
        </w:tc>
        <w:tc>
          <w:tcPr>
            <w:tcW w:w="504" w:type="dxa"/>
            <w:tcBorders>
              <w:top w:val="single" w:sz="4" w:space="0" w:color="auto"/>
              <w:left w:val="nil"/>
              <w:bottom w:val="single" w:sz="4" w:space="0" w:color="auto"/>
              <w:right w:val="single" w:sz="4" w:space="0" w:color="auto"/>
            </w:tcBorders>
            <w:shd w:val="clear" w:color="auto" w:fill="DAE9F8"/>
            <w:noWrap/>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数量</w:t>
            </w:r>
          </w:p>
        </w:tc>
        <w:tc>
          <w:tcPr>
            <w:tcW w:w="851" w:type="dxa"/>
            <w:tcBorders>
              <w:top w:val="single" w:sz="4" w:space="0" w:color="auto"/>
              <w:left w:val="nil"/>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单位</w:t>
            </w:r>
          </w:p>
        </w:tc>
        <w:tc>
          <w:tcPr>
            <w:tcW w:w="1292" w:type="dxa"/>
            <w:tcBorders>
              <w:top w:val="single" w:sz="4" w:space="0" w:color="auto"/>
              <w:left w:val="nil"/>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含</w:t>
            </w:r>
            <w:proofErr w:type="gramStart"/>
            <w:r>
              <w:rPr>
                <w:rFonts w:ascii="宋体" w:hAnsi="宋体" w:cs="宋体" w:hint="eastAsia"/>
                <w:b/>
                <w:bCs/>
                <w:kern w:val="0"/>
                <w:szCs w:val="21"/>
              </w:rPr>
              <w:t>税单价</w:t>
            </w:r>
            <w:proofErr w:type="gramEnd"/>
            <w:r>
              <w:rPr>
                <w:rFonts w:ascii="宋体" w:hAnsi="宋体" w:cs="宋体" w:hint="eastAsia"/>
                <w:b/>
                <w:bCs/>
                <w:kern w:val="0"/>
                <w:szCs w:val="21"/>
              </w:rPr>
              <w:br/>
              <w:t>（RMB）</w:t>
            </w:r>
          </w:p>
        </w:tc>
        <w:tc>
          <w:tcPr>
            <w:tcW w:w="1130" w:type="dxa"/>
            <w:tcBorders>
              <w:top w:val="single" w:sz="4" w:space="0" w:color="auto"/>
              <w:left w:val="nil"/>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含税总价</w:t>
            </w:r>
            <w:r>
              <w:rPr>
                <w:rFonts w:ascii="宋体" w:hAnsi="宋体" w:cs="宋体" w:hint="eastAsia"/>
                <w:b/>
                <w:bCs/>
                <w:kern w:val="0"/>
                <w:szCs w:val="21"/>
              </w:rPr>
              <w:br/>
              <w:t>（RMB）</w:t>
            </w:r>
          </w:p>
        </w:tc>
        <w:tc>
          <w:tcPr>
            <w:tcW w:w="785" w:type="dxa"/>
            <w:tcBorders>
              <w:top w:val="single" w:sz="4" w:space="0" w:color="auto"/>
              <w:left w:val="nil"/>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税率</w:t>
            </w:r>
          </w:p>
        </w:tc>
        <w:tc>
          <w:tcPr>
            <w:tcW w:w="1306" w:type="dxa"/>
            <w:tcBorders>
              <w:top w:val="single" w:sz="4" w:space="0" w:color="auto"/>
              <w:left w:val="nil"/>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不含税总价</w:t>
            </w:r>
            <w:r>
              <w:rPr>
                <w:rFonts w:ascii="宋体" w:hAnsi="宋体" w:cs="宋体" w:hint="eastAsia"/>
                <w:b/>
                <w:bCs/>
                <w:kern w:val="0"/>
                <w:szCs w:val="21"/>
              </w:rPr>
              <w:br/>
              <w:t>（RMB）</w:t>
            </w:r>
          </w:p>
        </w:tc>
      </w:tr>
      <w:tr w:rsidR="00692E39">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numPr>
                <w:ilvl w:val="0"/>
                <w:numId w:val="61"/>
              </w:numPr>
              <w:ind w:leftChars="-200" w:left="-420" w:rightChars="-139" w:right="-292" w:firstLineChars="200" w:firstLine="420"/>
              <w:jc w:val="left"/>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系统开发</w:t>
            </w:r>
          </w:p>
        </w:tc>
        <w:tc>
          <w:tcPr>
            <w:tcW w:w="1917"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SAMOS （首期）系统开发</w:t>
            </w:r>
          </w:p>
        </w:tc>
        <w:tc>
          <w:tcPr>
            <w:tcW w:w="3600"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包含招标文件中用户需求说明所有内容，南上北下</w:t>
            </w:r>
            <w:proofErr w:type="gramStart"/>
            <w:r>
              <w:rPr>
                <w:rFonts w:ascii="宋体" w:hAnsi="宋体" w:cs="宋体" w:hint="eastAsia"/>
                <w:kern w:val="0"/>
                <w:szCs w:val="21"/>
              </w:rPr>
              <w:t>全业务</w:t>
            </w:r>
            <w:proofErr w:type="gramEnd"/>
            <w:r>
              <w:rPr>
                <w:rFonts w:ascii="宋体" w:hAnsi="宋体" w:cs="宋体" w:hint="eastAsia"/>
                <w:kern w:val="0"/>
                <w:szCs w:val="21"/>
              </w:rPr>
              <w:t>流程的系统开发。</w:t>
            </w:r>
          </w:p>
        </w:tc>
        <w:tc>
          <w:tcPr>
            <w:tcW w:w="5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项</w:t>
            </w:r>
          </w:p>
        </w:tc>
        <w:tc>
          <w:tcPr>
            <w:tcW w:w="12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130"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785"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30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numPr>
                <w:ilvl w:val="0"/>
                <w:numId w:val="61"/>
              </w:numPr>
              <w:ind w:leftChars="-200" w:left="-420" w:rightChars="-139" w:right="-292" w:firstLineChars="200" w:firstLine="420"/>
              <w:jc w:val="left"/>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系统开发</w:t>
            </w:r>
          </w:p>
        </w:tc>
        <w:tc>
          <w:tcPr>
            <w:tcW w:w="1917"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SAMOS和周边系统接口开发</w:t>
            </w:r>
          </w:p>
        </w:tc>
        <w:tc>
          <w:tcPr>
            <w:tcW w:w="3600"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包含但不限于与TOS、MHS、PMS、CDP、FMS、IO等系统的接口开发。</w:t>
            </w:r>
          </w:p>
        </w:tc>
        <w:tc>
          <w:tcPr>
            <w:tcW w:w="5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项</w:t>
            </w:r>
          </w:p>
        </w:tc>
        <w:tc>
          <w:tcPr>
            <w:tcW w:w="12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130"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785"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30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numPr>
                <w:ilvl w:val="0"/>
                <w:numId w:val="61"/>
              </w:numPr>
              <w:ind w:leftChars="-200" w:left="-420" w:rightChars="-139" w:right="-292" w:firstLineChars="200" w:firstLine="420"/>
              <w:jc w:val="left"/>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项目实施</w:t>
            </w:r>
          </w:p>
        </w:tc>
        <w:tc>
          <w:tcPr>
            <w:tcW w:w="191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SAMOS项目管理和实施费用</w:t>
            </w:r>
          </w:p>
        </w:tc>
        <w:tc>
          <w:tcPr>
            <w:tcW w:w="3600"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包括但不限于用户需求调研、系统深化设计、系统测试、用户培训、部署上线、系统上线后的3个月试运行服务、正式交付验收等一系列的项目生命周期管理服务。</w:t>
            </w:r>
          </w:p>
        </w:tc>
        <w:tc>
          <w:tcPr>
            <w:tcW w:w="5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项</w:t>
            </w:r>
          </w:p>
        </w:tc>
        <w:tc>
          <w:tcPr>
            <w:tcW w:w="12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130"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785"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30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numPr>
                <w:ilvl w:val="0"/>
                <w:numId w:val="61"/>
              </w:numPr>
              <w:ind w:leftChars="-200" w:left="-420" w:rightChars="-139" w:right="-292" w:firstLineChars="200" w:firstLine="420"/>
              <w:jc w:val="left"/>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云及网络</w:t>
            </w:r>
          </w:p>
        </w:tc>
        <w:tc>
          <w:tcPr>
            <w:tcW w:w="1917"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云托管服务及网络费用</w:t>
            </w:r>
          </w:p>
        </w:tc>
        <w:tc>
          <w:tcPr>
            <w:tcW w:w="3600"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应用所在云上运维以及代管理，以及香港</w:t>
            </w:r>
            <w:proofErr w:type="gramStart"/>
            <w:r>
              <w:rPr>
                <w:rFonts w:ascii="宋体" w:hAnsi="宋体" w:cs="宋体" w:hint="eastAsia"/>
                <w:kern w:val="0"/>
                <w:szCs w:val="21"/>
              </w:rPr>
              <w:t>端以及</w:t>
            </w:r>
            <w:proofErr w:type="gramEnd"/>
            <w:r>
              <w:rPr>
                <w:rFonts w:ascii="宋体" w:hAnsi="宋体" w:cs="宋体" w:hint="eastAsia"/>
                <w:kern w:val="0"/>
                <w:szCs w:val="21"/>
              </w:rPr>
              <w:t>东莞端共计4条</w:t>
            </w:r>
            <w:r>
              <w:rPr>
                <w:rFonts w:ascii="宋体" w:hAnsi="宋体" w:cs="宋体" w:hint="eastAsia"/>
                <w:b/>
                <w:bCs/>
                <w:kern w:val="0"/>
                <w:szCs w:val="21"/>
              </w:rPr>
              <w:t>100M</w:t>
            </w:r>
            <w:r>
              <w:rPr>
                <w:rFonts w:ascii="宋体" w:hAnsi="宋体" w:cs="宋体" w:hint="eastAsia"/>
                <w:kern w:val="0"/>
                <w:szCs w:val="21"/>
              </w:rPr>
              <w:t>专线连入云，需涵盖开发阶段直到维保期结束。</w:t>
            </w:r>
          </w:p>
        </w:tc>
        <w:tc>
          <w:tcPr>
            <w:tcW w:w="5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年</w:t>
            </w:r>
          </w:p>
        </w:tc>
        <w:tc>
          <w:tcPr>
            <w:tcW w:w="12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130"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785"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30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numPr>
                <w:ilvl w:val="0"/>
                <w:numId w:val="61"/>
              </w:numPr>
              <w:ind w:leftChars="-200" w:left="-420" w:rightChars="-139" w:right="-292" w:firstLineChars="200" w:firstLine="420"/>
              <w:jc w:val="left"/>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硬件设备</w:t>
            </w:r>
          </w:p>
        </w:tc>
        <w:tc>
          <w:tcPr>
            <w:tcW w:w="1917"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本地网络设备</w:t>
            </w:r>
          </w:p>
        </w:tc>
        <w:tc>
          <w:tcPr>
            <w:tcW w:w="3600"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香港端+东莞端，通过2台路由和2台交换机连</w:t>
            </w:r>
            <w:proofErr w:type="gramStart"/>
            <w:r>
              <w:rPr>
                <w:rFonts w:ascii="宋体" w:hAnsi="宋体" w:cs="宋体" w:hint="eastAsia"/>
                <w:kern w:val="0"/>
                <w:szCs w:val="21"/>
              </w:rPr>
              <w:t>云服务</w:t>
            </w:r>
            <w:proofErr w:type="gramEnd"/>
            <w:r>
              <w:rPr>
                <w:rFonts w:ascii="宋体" w:hAnsi="宋体" w:cs="宋体" w:hint="eastAsia"/>
                <w:kern w:val="0"/>
                <w:szCs w:val="21"/>
              </w:rPr>
              <w:t>专线</w:t>
            </w:r>
            <w:r>
              <w:rPr>
                <w:rFonts w:ascii="宋体" w:hAnsi="宋体" w:cs="宋体" w:hint="eastAsia"/>
                <w:kern w:val="0"/>
                <w:szCs w:val="21"/>
              </w:rPr>
              <w:br/>
              <w:t>部分硬件设备为香港端使用，需考虑香港地区维保。</w:t>
            </w:r>
          </w:p>
        </w:tc>
        <w:tc>
          <w:tcPr>
            <w:tcW w:w="5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4</w:t>
            </w:r>
          </w:p>
        </w:tc>
        <w:tc>
          <w:tcPr>
            <w:tcW w:w="851"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台</w:t>
            </w:r>
          </w:p>
        </w:tc>
        <w:tc>
          <w:tcPr>
            <w:tcW w:w="12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130"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785"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30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1624"/>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numPr>
                <w:ilvl w:val="0"/>
                <w:numId w:val="61"/>
              </w:numPr>
              <w:ind w:leftChars="-200" w:left="-420" w:rightChars="-139" w:right="-292" w:firstLineChars="200" w:firstLine="420"/>
              <w:jc w:val="left"/>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硬件设备</w:t>
            </w:r>
          </w:p>
        </w:tc>
        <w:tc>
          <w:tcPr>
            <w:tcW w:w="1917"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手持终端设备 (PDA)</w:t>
            </w:r>
          </w:p>
        </w:tc>
        <w:tc>
          <w:tcPr>
            <w:tcW w:w="3600"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SAMOS专用，按照预估70万吨上线使用用户数量计算，硬件含3年上门维护保养。</w:t>
            </w:r>
            <w:r>
              <w:rPr>
                <w:rFonts w:ascii="宋体" w:hAnsi="宋体" w:cs="宋体" w:hint="eastAsia"/>
                <w:kern w:val="0"/>
                <w:szCs w:val="21"/>
              </w:rPr>
              <w:br/>
              <w:t>部分硬件设备为香港端使用，需考虑香港地区维保。</w:t>
            </w:r>
          </w:p>
        </w:tc>
        <w:tc>
          <w:tcPr>
            <w:tcW w:w="5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82</w:t>
            </w:r>
          </w:p>
        </w:tc>
        <w:tc>
          <w:tcPr>
            <w:tcW w:w="851"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台</w:t>
            </w:r>
          </w:p>
        </w:tc>
        <w:tc>
          <w:tcPr>
            <w:tcW w:w="12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130"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785"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30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numPr>
                <w:ilvl w:val="0"/>
                <w:numId w:val="61"/>
              </w:numPr>
              <w:ind w:leftChars="-200" w:left="-420" w:rightChars="-139" w:right="-292" w:firstLineChars="200" w:firstLine="420"/>
              <w:jc w:val="left"/>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硬件设备</w:t>
            </w:r>
          </w:p>
        </w:tc>
        <w:tc>
          <w:tcPr>
            <w:tcW w:w="1917"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平板电脑设备（Tablet）</w:t>
            </w:r>
          </w:p>
        </w:tc>
        <w:tc>
          <w:tcPr>
            <w:tcW w:w="3600"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SAMOS专用，按照预估70万吨上线使用用户数量计算，硬件含3年上门维护保养。</w:t>
            </w:r>
            <w:r>
              <w:rPr>
                <w:rFonts w:ascii="宋体" w:hAnsi="宋体" w:cs="宋体" w:hint="eastAsia"/>
                <w:kern w:val="0"/>
                <w:szCs w:val="21"/>
              </w:rPr>
              <w:br/>
              <w:t>部分硬件设备为香港端使用，需考虑香港地区维保。</w:t>
            </w:r>
          </w:p>
        </w:tc>
        <w:tc>
          <w:tcPr>
            <w:tcW w:w="5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11</w:t>
            </w:r>
          </w:p>
        </w:tc>
        <w:tc>
          <w:tcPr>
            <w:tcW w:w="851"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台</w:t>
            </w:r>
          </w:p>
        </w:tc>
        <w:tc>
          <w:tcPr>
            <w:tcW w:w="12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130"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785"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30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numPr>
                <w:ilvl w:val="0"/>
                <w:numId w:val="61"/>
              </w:numPr>
              <w:ind w:leftChars="-200" w:left="-420" w:rightChars="-139" w:right="-292" w:firstLineChars="200" w:firstLine="420"/>
              <w:jc w:val="left"/>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硬件设备</w:t>
            </w:r>
          </w:p>
        </w:tc>
        <w:tc>
          <w:tcPr>
            <w:tcW w:w="1917"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电脑台式机设备(Desktop)</w:t>
            </w:r>
          </w:p>
        </w:tc>
        <w:tc>
          <w:tcPr>
            <w:tcW w:w="3600"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SAMOS专用，按照预估70万吨上线使用用户数量计算，硬件含3年上门维护保养。</w:t>
            </w:r>
            <w:r>
              <w:rPr>
                <w:rFonts w:ascii="宋体" w:hAnsi="宋体" w:cs="宋体" w:hint="eastAsia"/>
                <w:kern w:val="0"/>
                <w:szCs w:val="21"/>
              </w:rPr>
              <w:br/>
              <w:t>部分硬件设备为香港端使用，需考虑香港地区维保。</w:t>
            </w:r>
          </w:p>
        </w:tc>
        <w:tc>
          <w:tcPr>
            <w:tcW w:w="5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szCs w:val="21"/>
              </w:rPr>
              <w:t>40</w:t>
            </w:r>
          </w:p>
        </w:tc>
        <w:tc>
          <w:tcPr>
            <w:tcW w:w="851"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台</w:t>
            </w:r>
          </w:p>
        </w:tc>
        <w:tc>
          <w:tcPr>
            <w:tcW w:w="12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130"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785"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30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numPr>
                <w:ilvl w:val="0"/>
                <w:numId w:val="61"/>
              </w:numPr>
              <w:ind w:leftChars="-200" w:left="-420" w:rightChars="-139" w:right="-292" w:firstLineChars="200" w:firstLine="420"/>
              <w:jc w:val="left"/>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硬件设备</w:t>
            </w:r>
          </w:p>
        </w:tc>
        <w:tc>
          <w:tcPr>
            <w:tcW w:w="191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本地服务器</w:t>
            </w:r>
          </w:p>
        </w:tc>
        <w:tc>
          <w:tcPr>
            <w:tcW w:w="3600"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进行SAMOS设备的安全管理，含Windows Server 2022以上版本服务器授权，硬件含3年上门维护保养。</w:t>
            </w:r>
          </w:p>
        </w:tc>
        <w:tc>
          <w:tcPr>
            <w:tcW w:w="5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4</w:t>
            </w:r>
          </w:p>
        </w:tc>
        <w:tc>
          <w:tcPr>
            <w:tcW w:w="851"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台</w:t>
            </w:r>
          </w:p>
        </w:tc>
        <w:tc>
          <w:tcPr>
            <w:tcW w:w="12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130"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785"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30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numPr>
                <w:ilvl w:val="0"/>
                <w:numId w:val="61"/>
              </w:numPr>
              <w:ind w:leftChars="-200" w:left="-420" w:rightChars="-139" w:right="-292" w:firstLineChars="200" w:firstLine="420"/>
              <w:jc w:val="left"/>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软件及部署</w:t>
            </w:r>
          </w:p>
        </w:tc>
        <w:tc>
          <w:tcPr>
            <w:tcW w:w="191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本地软件以及部署服务</w:t>
            </w:r>
          </w:p>
        </w:tc>
        <w:tc>
          <w:tcPr>
            <w:tcW w:w="3600"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1，提供本地AD管理认证软件，防病毒软件，补丁推送等安全管理工具 解决方案。</w:t>
            </w:r>
            <w:r>
              <w:rPr>
                <w:rFonts w:ascii="宋体" w:hAnsi="宋体" w:cs="宋体" w:hint="eastAsia"/>
                <w:kern w:val="0"/>
                <w:szCs w:val="21"/>
              </w:rPr>
              <w:br/>
              <w:t>2，提供本地服务器的备份解决方案。</w:t>
            </w:r>
          </w:p>
        </w:tc>
        <w:tc>
          <w:tcPr>
            <w:tcW w:w="5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批</w:t>
            </w:r>
          </w:p>
        </w:tc>
        <w:tc>
          <w:tcPr>
            <w:tcW w:w="12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130"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785"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30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787"/>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numPr>
                <w:ilvl w:val="0"/>
                <w:numId w:val="61"/>
              </w:numPr>
              <w:ind w:leftChars="-200" w:left="-420" w:rightChars="-139" w:right="-292" w:firstLineChars="200" w:firstLine="420"/>
              <w:jc w:val="left"/>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安全</w:t>
            </w:r>
          </w:p>
        </w:tc>
        <w:tc>
          <w:tcPr>
            <w:tcW w:w="191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国家信息安全等级保护认证（2级）</w:t>
            </w:r>
          </w:p>
        </w:tc>
        <w:tc>
          <w:tcPr>
            <w:tcW w:w="3600"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第三方评测机构</w:t>
            </w:r>
            <w:proofErr w:type="gramStart"/>
            <w:r>
              <w:rPr>
                <w:rFonts w:ascii="宋体" w:hAnsi="宋体" w:cs="宋体" w:hint="eastAsia"/>
                <w:kern w:val="0"/>
                <w:szCs w:val="21"/>
              </w:rPr>
              <w:t>通过等保认证</w:t>
            </w:r>
            <w:proofErr w:type="gramEnd"/>
            <w:r>
              <w:rPr>
                <w:rFonts w:ascii="宋体" w:hAnsi="宋体" w:cs="宋体" w:hint="eastAsia"/>
                <w:kern w:val="0"/>
                <w:szCs w:val="21"/>
              </w:rPr>
              <w:t>。</w:t>
            </w:r>
          </w:p>
        </w:tc>
        <w:tc>
          <w:tcPr>
            <w:tcW w:w="5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次</w:t>
            </w:r>
          </w:p>
        </w:tc>
        <w:tc>
          <w:tcPr>
            <w:tcW w:w="12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130"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785"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30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numPr>
                <w:ilvl w:val="0"/>
                <w:numId w:val="61"/>
              </w:numPr>
              <w:ind w:leftChars="-200" w:left="-420" w:rightChars="-139" w:right="-292" w:firstLineChars="200" w:firstLine="420"/>
              <w:jc w:val="left"/>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服务</w:t>
            </w:r>
          </w:p>
        </w:tc>
        <w:tc>
          <w:tcPr>
            <w:tcW w:w="191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SAMOS维保期售后服务</w:t>
            </w:r>
          </w:p>
        </w:tc>
        <w:tc>
          <w:tcPr>
            <w:tcW w:w="3600"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正式交付验收后12个月的常规维护服务，需提供7*24小时电话支持和现场服务，具体需求参照技术文档。</w:t>
            </w:r>
          </w:p>
        </w:tc>
        <w:tc>
          <w:tcPr>
            <w:tcW w:w="504"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项</w:t>
            </w:r>
          </w:p>
        </w:tc>
        <w:tc>
          <w:tcPr>
            <w:tcW w:w="12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130"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785"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30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284"/>
        </w:trPr>
        <w:tc>
          <w:tcPr>
            <w:tcW w:w="562"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ind w:leftChars="-200" w:left="-420" w:rightChars="-139" w:right="-292" w:firstLineChars="200" w:firstLine="420"/>
              <w:jc w:val="left"/>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center"/>
              <w:rPr>
                <w:rFonts w:ascii="宋体" w:hAnsi="宋体" w:cs="宋体"/>
                <w:kern w:val="0"/>
                <w:szCs w:val="21"/>
              </w:rPr>
            </w:pPr>
          </w:p>
        </w:tc>
        <w:tc>
          <w:tcPr>
            <w:tcW w:w="1917"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center"/>
              <w:rPr>
                <w:rFonts w:ascii="宋体" w:hAnsi="宋体" w:cs="宋体"/>
                <w:kern w:val="0"/>
                <w:szCs w:val="21"/>
              </w:rPr>
            </w:pPr>
          </w:p>
        </w:tc>
        <w:tc>
          <w:tcPr>
            <w:tcW w:w="4104" w:type="dxa"/>
            <w:gridSpan w:val="2"/>
            <w:tcBorders>
              <w:top w:val="single" w:sz="4" w:space="0" w:color="auto"/>
              <w:left w:val="single" w:sz="4" w:space="0" w:color="auto"/>
              <w:bottom w:val="single" w:sz="4" w:space="0" w:color="auto"/>
              <w:right w:val="single" w:sz="4" w:space="0" w:color="auto"/>
            </w:tcBorders>
            <w:vAlign w:val="center"/>
          </w:tcPr>
          <w:p w:rsidR="00692E39" w:rsidRDefault="00692E39">
            <w:pPr>
              <w:widowControl/>
              <w:jc w:val="left"/>
              <w:rPr>
                <w:rFonts w:ascii="宋体" w:hAnsi="宋体" w:cs="宋体"/>
                <w:kern w:val="0"/>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left"/>
              <w:rPr>
                <w:rFonts w:ascii="宋体" w:hAnsi="宋体" w:cs="宋体"/>
                <w:kern w:val="0"/>
                <w:szCs w:val="21"/>
              </w:rPr>
            </w:pPr>
          </w:p>
        </w:tc>
        <w:tc>
          <w:tcPr>
            <w:tcW w:w="12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总计（RMB)</w:t>
            </w:r>
          </w:p>
        </w:tc>
        <w:tc>
          <w:tcPr>
            <w:tcW w:w="1130"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785"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30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bl>
    <w:p w:rsidR="00692E39" w:rsidRDefault="00566468">
      <w:pPr>
        <w:rPr>
          <w:rFonts w:ascii="宋体" w:hAnsi="宋体" w:cs="宋体"/>
        </w:rPr>
      </w:pPr>
      <w:r>
        <w:rPr>
          <w:rFonts w:ascii="宋体" w:hAnsi="宋体" w:cs="宋体" w:hint="eastAsia"/>
        </w:rPr>
        <w:t>备注：</w:t>
      </w:r>
    </w:p>
    <w:p w:rsidR="00692E39" w:rsidRDefault="00566468">
      <w:pPr>
        <w:rPr>
          <w:rFonts w:ascii="宋体" w:hAnsi="宋体" w:cs="宋体"/>
        </w:rPr>
      </w:pPr>
      <w:r>
        <w:rPr>
          <w:rFonts w:ascii="宋体" w:hAnsi="宋体" w:cs="宋体" w:hint="eastAsia"/>
        </w:rPr>
        <w:t>1、本表序号1-3的报价总和不得超过投标报价总和的82%，如超过82%则仍按投标人报价计算价格得分，且投标人同意中标后，序号1-3按原投标报价总和的82%签约。</w:t>
      </w:r>
    </w:p>
    <w:p w:rsidR="00692E39" w:rsidRDefault="00566468">
      <w:pPr>
        <w:rPr>
          <w:rFonts w:ascii="宋体" w:hAnsi="宋体" w:cs="宋体"/>
        </w:rPr>
      </w:pPr>
      <w:r>
        <w:rPr>
          <w:rFonts w:ascii="宋体" w:hAnsi="宋体" w:cs="宋体" w:hint="eastAsia"/>
        </w:rPr>
        <w:t>2、关于序号1-2开发系统的软件费用，如有任何模块、功能是年度</w:t>
      </w:r>
      <w:proofErr w:type="gramStart"/>
      <w:r>
        <w:rPr>
          <w:rFonts w:ascii="宋体" w:hAnsi="宋体" w:cs="宋体" w:hint="eastAsia"/>
        </w:rPr>
        <w:t>订阅请</w:t>
      </w:r>
      <w:proofErr w:type="gramEnd"/>
      <w:r>
        <w:rPr>
          <w:rFonts w:ascii="宋体" w:hAnsi="宋体" w:cs="宋体" w:hint="eastAsia"/>
        </w:rPr>
        <w:t>详细注明，请按模块、功能数量或用户数计价，并列出单价、数量和总价，否则视为一次性永久许可，最终技术方案由甲方决定。</w:t>
      </w:r>
    </w:p>
    <w:p w:rsidR="00692E39" w:rsidRDefault="00566468">
      <w:pPr>
        <w:rPr>
          <w:rFonts w:ascii="宋体" w:hAnsi="宋体" w:cs="宋体"/>
        </w:rPr>
      </w:pPr>
      <w:r>
        <w:rPr>
          <w:rFonts w:ascii="宋体" w:hAnsi="宋体" w:cs="宋体" w:hint="eastAsia"/>
        </w:rPr>
        <w:t>3、关于序号3项目实施费用，请按实施阶段（如：蓝图设计、系统配置开发、测试、上线支持等） 列出预计投入的人天数和人天单价，并给出总计。</w:t>
      </w:r>
    </w:p>
    <w:p w:rsidR="00692E39" w:rsidRDefault="00566468">
      <w:pPr>
        <w:rPr>
          <w:rFonts w:ascii="宋体" w:hAnsi="宋体" w:cs="宋体"/>
        </w:rPr>
      </w:pPr>
      <w:r>
        <w:rPr>
          <w:rFonts w:ascii="宋体" w:hAnsi="宋体" w:cs="宋体" w:hint="eastAsia"/>
        </w:rPr>
        <w:t>4、硬件设备的实际购买数量以招标人实际需求为准并据实结算，表中数量仅为预估上线时用户使用数量。中标人不得以任何原因更改单价。</w:t>
      </w:r>
    </w:p>
    <w:p w:rsidR="00692E39" w:rsidRDefault="00566468">
      <w:pPr>
        <w:rPr>
          <w:rFonts w:ascii="宋体" w:hAnsi="宋体" w:cs="宋体"/>
        </w:rPr>
        <w:sectPr w:rsidR="00692E39">
          <w:pgSz w:w="15840" w:h="12240" w:orient="landscape"/>
          <w:pgMar w:top="1440" w:right="1080" w:bottom="1440" w:left="1080" w:header="0" w:footer="841" w:gutter="0"/>
          <w:cols w:space="720"/>
          <w:docGrid w:linePitch="286"/>
        </w:sectPr>
      </w:pPr>
      <w:r>
        <w:rPr>
          <w:rFonts w:ascii="宋体" w:hAnsi="宋体" w:cs="宋体" w:hint="eastAsia"/>
        </w:rPr>
        <w:t>5、上述报价已</w:t>
      </w:r>
      <w:r>
        <w:rPr>
          <w:rFonts w:ascii="宋体" w:hAnsi="宋体" w:cs="宋体"/>
        </w:rPr>
        <w:t>包含标书中所列明的所有</w:t>
      </w:r>
      <w:r>
        <w:rPr>
          <w:rFonts w:ascii="宋体" w:hAnsi="宋体" w:cs="宋体" w:hint="eastAsia"/>
          <w:b/>
          <w:bCs/>
        </w:rPr>
        <w:t>招标人需求</w:t>
      </w:r>
      <w:r>
        <w:rPr>
          <w:rFonts w:ascii="宋体" w:hAnsi="宋体" w:cs="宋体" w:hint="eastAsia"/>
        </w:rPr>
        <w:t>，若有任何</w:t>
      </w:r>
      <w:proofErr w:type="gramStart"/>
      <w:r>
        <w:rPr>
          <w:rFonts w:ascii="宋体" w:hAnsi="宋体" w:cs="宋体" w:hint="eastAsia"/>
        </w:rPr>
        <w:t>额外第三方收费</w:t>
      </w:r>
      <w:proofErr w:type="gramEnd"/>
      <w:r>
        <w:rPr>
          <w:rFonts w:ascii="宋体" w:hAnsi="宋体" w:cs="宋体" w:hint="eastAsia"/>
        </w:rPr>
        <w:t>需</w:t>
      </w:r>
      <w:r>
        <w:rPr>
          <w:rFonts w:ascii="宋体" w:hAnsi="宋体" w:cs="宋体" w:hint="eastAsia"/>
          <w:b/>
          <w:bCs/>
        </w:rPr>
        <w:t>中标人</w:t>
      </w:r>
      <w:r>
        <w:rPr>
          <w:rFonts w:ascii="宋体" w:hAnsi="宋体" w:cs="宋体" w:hint="eastAsia"/>
        </w:rPr>
        <w:t>自行承担。</w:t>
      </w:r>
    </w:p>
    <w:p w:rsidR="00692E39" w:rsidRDefault="00566468">
      <w:pPr>
        <w:pStyle w:val="2"/>
        <w:jc w:val="center"/>
        <w:rPr>
          <w:rFonts w:ascii="宋体" w:eastAsia="宋体" w:hAnsi="宋体" w:cs="宋体"/>
          <w:bCs w:val="0"/>
          <w:sz w:val="28"/>
          <w:szCs w:val="28"/>
        </w:rPr>
      </w:pPr>
      <w:r>
        <w:rPr>
          <w:rFonts w:ascii="宋体" w:eastAsia="宋体" w:hAnsi="宋体" w:cs="宋体" w:hint="eastAsia"/>
          <w:bCs w:val="0"/>
          <w:sz w:val="28"/>
          <w:szCs w:val="28"/>
        </w:rPr>
        <w:lastRenderedPageBreak/>
        <w:t>（二）维保期外年度维保费用分项报价表（不计入投标报价）</w:t>
      </w:r>
    </w:p>
    <w:tbl>
      <w:tblPr>
        <w:tblW w:w="13292" w:type="dxa"/>
        <w:tblInd w:w="113" w:type="dxa"/>
        <w:tblLook w:val="04A0"/>
      </w:tblPr>
      <w:tblGrid>
        <w:gridCol w:w="562"/>
        <w:gridCol w:w="1118"/>
        <w:gridCol w:w="2297"/>
        <w:gridCol w:w="4506"/>
        <w:gridCol w:w="554"/>
        <w:gridCol w:w="556"/>
        <w:gridCol w:w="1004"/>
        <w:gridCol w:w="992"/>
        <w:gridCol w:w="427"/>
        <w:gridCol w:w="1276"/>
      </w:tblGrid>
      <w:tr w:rsidR="00692E39">
        <w:trPr>
          <w:trHeight w:val="284"/>
        </w:trPr>
        <w:tc>
          <w:tcPr>
            <w:tcW w:w="562" w:type="dxa"/>
            <w:tcBorders>
              <w:top w:val="single" w:sz="4" w:space="0" w:color="auto"/>
              <w:left w:val="single" w:sz="4" w:space="0" w:color="auto"/>
              <w:bottom w:val="single" w:sz="4" w:space="0" w:color="auto"/>
              <w:right w:val="single" w:sz="4" w:space="0" w:color="auto"/>
            </w:tcBorders>
            <w:shd w:val="clear" w:color="auto" w:fill="DAE9F8"/>
            <w:noWrap/>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序号</w:t>
            </w:r>
          </w:p>
        </w:tc>
        <w:tc>
          <w:tcPr>
            <w:tcW w:w="1118" w:type="dxa"/>
            <w:tcBorders>
              <w:top w:val="single" w:sz="4" w:space="0" w:color="auto"/>
              <w:left w:val="single" w:sz="4" w:space="0" w:color="auto"/>
              <w:bottom w:val="single" w:sz="4" w:space="0" w:color="auto"/>
              <w:right w:val="single" w:sz="4" w:space="0" w:color="auto"/>
            </w:tcBorders>
            <w:shd w:val="clear" w:color="auto" w:fill="DAE9F8"/>
            <w:noWrap/>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类别</w:t>
            </w:r>
          </w:p>
        </w:tc>
        <w:tc>
          <w:tcPr>
            <w:tcW w:w="2297" w:type="dxa"/>
            <w:tcBorders>
              <w:top w:val="single" w:sz="4" w:space="0" w:color="auto"/>
              <w:left w:val="single" w:sz="4" w:space="0" w:color="auto"/>
              <w:bottom w:val="single" w:sz="4" w:space="0" w:color="auto"/>
              <w:right w:val="single" w:sz="4" w:space="0" w:color="auto"/>
            </w:tcBorders>
            <w:shd w:val="clear" w:color="auto" w:fill="DAE9F8"/>
            <w:noWrap/>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分项内容</w:t>
            </w:r>
          </w:p>
        </w:tc>
        <w:tc>
          <w:tcPr>
            <w:tcW w:w="4536" w:type="dxa"/>
            <w:tcBorders>
              <w:top w:val="single" w:sz="4" w:space="0" w:color="auto"/>
              <w:left w:val="single" w:sz="4" w:space="0" w:color="auto"/>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详细描述</w:t>
            </w:r>
          </w:p>
        </w:tc>
        <w:tc>
          <w:tcPr>
            <w:tcW w:w="554" w:type="dxa"/>
            <w:tcBorders>
              <w:top w:val="single" w:sz="4" w:space="0" w:color="auto"/>
              <w:left w:val="single" w:sz="4" w:space="0" w:color="auto"/>
              <w:bottom w:val="single" w:sz="4" w:space="0" w:color="auto"/>
              <w:right w:val="single" w:sz="4" w:space="0" w:color="auto"/>
            </w:tcBorders>
            <w:shd w:val="clear" w:color="auto" w:fill="DAE9F8"/>
            <w:noWrap/>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数量</w:t>
            </w:r>
          </w:p>
        </w:tc>
        <w:tc>
          <w:tcPr>
            <w:tcW w:w="556" w:type="dxa"/>
            <w:tcBorders>
              <w:top w:val="single" w:sz="4" w:space="0" w:color="auto"/>
              <w:left w:val="single" w:sz="4" w:space="0" w:color="auto"/>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单位</w:t>
            </w:r>
          </w:p>
        </w:tc>
        <w:tc>
          <w:tcPr>
            <w:tcW w:w="1004" w:type="dxa"/>
            <w:tcBorders>
              <w:top w:val="single" w:sz="4" w:space="0" w:color="auto"/>
              <w:left w:val="single" w:sz="4" w:space="0" w:color="auto"/>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含</w:t>
            </w:r>
            <w:proofErr w:type="gramStart"/>
            <w:r>
              <w:rPr>
                <w:rFonts w:ascii="宋体" w:hAnsi="宋体" w:cs="宋体" w:hint="eastAsia"/>
                <w:b/>
                <w:bCs/>
                <w:kern w:val="0"/>
                <w:szCs w:val="21"/>
              </w:rPr>
              <w:t>税单价</w:t>
            </w:r>
            <w:proofErr w:type="gramEnd"/>
            <w:r>
              <w:rPr>
                <w:rFonts w:ascii="宋体" w:hAnsi="宋体" w:cs="宋体" w:hint="eastAsia"/>
                <w:b/>
                <w:bCs/>
                <w:kern w:val="0"/>
                <w:szCs w:val="21"/>
              </w:rPr>
              <w:br/>
              <w:t>（RMB）</w:t>
            </w:r>
          </w:p>
        </w:tc>
        <w:tc>
          <w:tcPr>
            <w:tcW w:w="992" w:type="dxa"/>
            <w:tcBorders>
              <w:top w:val="single" w:sz="4" w:space="0" w:color="auto"/>
              <w:left w:val="single" w:sz="4" w:space="0" w:color="auto"/>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含税总价</w:t>
            </w:r>
            <w:r>
              <w:rPr>
                <w:rFonts w:ascii="宋体" w:hAnsi="宋体" w:cs="宋体" w:hint="eastAsia"/>
                <w:b/>
                <w:bCs/>
                <w:kern w:val="0"/>
                <w:szCs w:val="21"/>
              </w:rPr>
              <w:br/>
              <w:t>（RMB）</w:t>
            </w:r>
          </w:p>
        </w:tc>
        <w:tc>
          <w:tcPr>
            <w:tcW w:w="397" w:type="dxa"/>
            <w:tcBorders>
              <w:top w:val="single" w:sz="4" w:space="0" w:color="auto"/>
              <w:left w:val="single" w:sz="4" w:space="0" w:color="auto"/>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税率</w:t>
            </w:r>
          </w:p>
        </w:tc>
        <w:tc>
          <w:tcPr>
            <w:tcW w:w="1276" w:type="dxa"/>
            <w:tcBorders>
              <w:top w:val="single" w:sz="4" w:space="0" w:color="auto"/>
              <w:left w:val="single" w:sz="4" w:space="0" w:color="auto"/>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不含税总价</w:t>
            </w:r>
            <w:r>
              <w:rPr>
                <w:rFonts w:ascii="宋体" w:hAnsi="宋体" w:cs="宋体" w:hint="eastAsia"/>
                <w:b/>
                <w:bCs/>
                <w:kern w:val="0"/>
                <w:szCs w:val="21"/>
              </w:rPr>
              <w:br/>
              <w:t>（RMB）</w:t>
            </w:r>
          </w:p>
        </w:tc>
      </w:tr>
      <w:tr w:rsidR="00692E39">
        <w:trPr>
          <w:trHeight w:val="567"/>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1</w:t>
            </w: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服务</w:t>
            </w:r>
          </w:p>
        </w:tc>
        <w:tc>
          <w:tcPr>
            <w:tcW w:w="2297"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ind w:leftChars="86" w:left="181"/>
              <w:jc w:val="left"/>
              <w:rPr>
                <w:rFonts w:ascii="宋体" w:hAnsi="宋体" w:cs="宋体"/>
                <w:kern w:val="0"/>
                <w:szCs w:val="21"/>
              </w:rPr>
            </w:pPr>
            <w:r>
              <w:rPr>
                <w:rFonts w:ascii="宋体" w:hAnsi="宋体" w:cs="宋体" w:hint="eastAsia"/>
                <w:kern w:val="0"/>
                <w:szCs w:val="21"/>
              </w:rPr>
              <w:t>SAMOS维保期外年度维保费用</w:t>
            </w:r>
          </w:p>
        </w:tc>
        <w:tc>
          <w:tcPr>
            <w:tcW w:w="4536"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需按与维保期内同等服务标准执行</w:t>
            </w:r>
          </w:p>
        </w:tc>
        <w:tc>
          <w:tcPr>
            <w:tcW w:w="55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3</w:t>
            </w:r>
          </w:p>
        </w:tc>
        <w:tc>
          <w:tcPr>
            <w:tcW w:w="55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年</w:t>
            </w:r>
          </w:p>
        </w:tc>
        <w:tc>
          <w:tcPr>
            <w:tcW w:w="10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39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567"/>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jc w:val="center"/>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ind w:leftChars="86" w:left="181"/>
              <w:jc w:val="center"/>
              <w:rPr>
                <w:rFonts w:ascii="宋体" w:hAnsi="宋体" w:cs="宋体"/>
                <w:kern w:val="0"/>
                <w:szCs w:val="21"/>
              </w:rPr>
            </w:pPr>
          </w:p>
        </w:tc>
        <w:tc>
          <w:tcPr>
            <w:tcW w:w="2297"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ind w:leftChars="86" w:left="181"/>
              <w:jc w:val="left"/>
              <w:rPr>
                <w:rFonts w:ascii="宋体" w:hAnsi="宋体" w:cs="宋体"/>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ind w:leftChars="86" w:left="181"/>
              <w:jc w:val="left"/>
              <w:rPr>
                <w:rFonts w:ascii="宋体" w:hAnsi="宋体" w:cs="宋体"/>
                <w:kern w:val="0"/>
                <w:szCs w:val="21"/>
              </w:rPr>
            </w:pPr>
          </w:p>
        </w:tc>
        <w:tc>
          <w:tcPr>
            <w:tcW w:w="554"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ind w:leftChars="86" w:left="181"/>
              <w:jc w:val="center"/>
              <w:rPr>
                <w:rFonts w:ascii="宋体" w:hAnsi="宋体" w:cs="宋体"/>
                <w:kern w:val="0"/>
                <w:szCs w:val="21"/>
              </w:rPr>
            </w:pPr>
          </w:p>
        </w:tc>
        <w:tc>
          <w:tcPr>
            <w:tcW w:w="556"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ind w:leftChars="86" w:left="181"/>
              <w:jc w:val="center"/>
              <w:rPr>
                <w:rFonts w:ascii="宋体" w:hAnsi="宋体" w:cs="宋体"/>
                <w:kern w:val="0"/>
                <w:szCs w:val="21"/>
              </w:rPr>
            </w:pPr>
          </w:p>
        </w:tc>
        <w:tc>
          <w:tcPr>
            <w:tcW w:w="1004"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center"/>
              <w:rPr>
                <w:rFonts w:ascii="宋体" w:hAnsi="宋体" w:cs="宋体"/>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center"/>
              <w:rPr>
                <w:rFonts w:ascii="宋体" w:hAnsi="宋体" w:cs="宋体"/>
                <w:kern w:val="0"/>
                <w:szCs w:val="21"/>
              </w:rPr>
            </w:pPr>
          </w:p>
        </w:tc>
        <w:tc>
          <w:tcPr>
            <w:tcW w:w="397"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center"/>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center"/>
              <w:rPr>
                <w:rFonts w:ascii="宋体" w:hAnsi="宋体" w:cs="宋体"/>
                <w:kern w:val="0"/>
                <w:szCs w:val="21"/>
              </w:rPr>
            </w:pPr>
          </w:p>
        </w:tc>
      </w:tr>
      <w:tr w:rsidR="00692E39">
        <w:trPr>
          <w:trHeight w:val="567"/>
        </w:trPr>
        <w:tc>
          <w:tcPr>
            <w:tcW w:w="562"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center"/>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left"/>
              <w:rPr>
                <w:rFonts w:ascii="宋体" w:hAnsi="宋体" w:cs="宋体"/>
                <w:kern w:val="0"/>
                <w:szCs w:val="21"/>
              </w:rPr>
            </w:pPr>
          </w:p>
        </w:tc>
        <w:tc>
          <w:tcPr>
            <w:tcW w:w="2297"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left"/>
              <w:rPr>
                <w:rFonts w:ascii="宋体" w:hAnsi="宋体" w:cs="宋体"/>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jc w:val="left"/>
              <w:rPr>
                <w:rFonts w:ascii="宋体" w:hAnsi="宋体" w:cs="宋体"/>
                <w:kern w:val="0"/>
                <w:szCs w:val="21"/>
              </w:rPr>
            </w:pPr>
          </w:p>
        </w:tc>
        <w:tc>
          <w:tcPr>
            <w:tcW w:w="554"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left"/>
              <w:rPr>
                <w:rFonts w:ascii="宋体" w:hAnsi="宋体" w:cs="宋体"/>
                <w:kern w:val="0"/>
                <w:szCs w:val="21"/>
              </w:rPr>
            </w:pPr>
          </w:p>
        </w:tc>
        <w:tc>
          <w:tcPr>
            <w:tcW w:w="1560" w:type="dxa"/>
            <w:gridSpan w:val="2"/>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总计（RMB)</w:t>
            </w:r>
          </w:p>
        </w:tc>
        <w:tc>
          <w:tcPr>
            <w:tcW w:w="9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39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bl>
    <w:p w:rsidR="00692E39" w:rsidRDefault="00566468">
      <w:pPr>
        <w:rPr>
          <w:rFonts w:ascii="宋体" w:hAnsi="宋体" w:cs="宋体"/>
        </w:rPr>
      </w:pPr>
      <w:r>
        <w:rPr>
          <w:rFonts w:ascii="宋体" w:hAnsi="宋体" w:cs="宋体" w:hint="eastAsia"/>
        </w:rPr>
        <w:t>备注：SAMOS维保期外的单年度维保费用不得超过“（一）投标报价分项报价表”序号1-3总和的10%，如超过10%则仍按投标人报价计算价格得分，且投标人同意中标后按序号1-3总和的10%签约。</w:t>
      </w:r>
    </w:p>
    <w:p w:rsidR="00692E39" w:rsidRDefault="00566468">
      <w:pPr>
        <w:rPr>
          <w:rFonts w:ascii="宋体" w:hAnsi="宋体" w:cs="宋体"/>
          <w:sz w:val="30"/>
          <w:szCs w:val="30"/>
        </w:rPr>
      </w:pPr>
      <w:r>
        <w:rPr>
          <w:rFonts w:ascii="宋体" w:hAnsi="宋体" w:cs="宋体" w:hint="eastAsia"/>
          <w:sz w:val="30"/>
          <w:szCs w:val="30"/>
        </w:rPr>
        <w:br w:type="page"/>
      </w:r>
    </w:p>
    <w:p w:rsidR="00692E39" w:rsidRDefault="00566468">
      <w:pPr>
        <w:pStyle w:val="2"/>
        <w:jc w:val="center"/>
        <w:rPr>
          <w:rFonts w:ascii="宋体" w:eastAsia="宋体" w:hAnsi="宋体" w:cs="宋体"/>
          <w:bCs w:val="0"/>
          <w:sz w:val="28"/>
          <w:szCs w:val="28"/>
        </w:rPr>
      </w:pPr>
      <w:r>
        <w:rPr>
          <w:rFonts w:ascii="宋体" w:eastAsia="宋体" w:hAnsi="宋体" w:cs="宋体" w:hint="eastAsia"/>
          <w:bCs w:val="0"/>
          <w:sz w:val="28"/>
          <w:szCs w:val="28"/>
        </w:rPr>
        <w:lastRenderedPageBreak/>
        <w:t>（三）其他费用分项报价表（不计入投标报价）</w:t>
      </w:r>
    </w:p>
    <w:tbl>
      <w:tblPr>
        <w:tblW w:w="13292" w:type="dxa"/>
        <w:tblInd w:w="113" w:type="dxa"/>
        <w:tblLook w:val="04A0"/>
      </w:tblPr>
      <w:tblGrid>
        <w:gridCol w:w="562"/>
        <w:gridCol w:w="1118"/>
        <w:gridCol w:w="2297"/>
        <w:gridCol w:w="4506"/>
        <w:gridCol w:w="554"/>
        <w:gridCol w:w="556"/>
        <w:gridCol w:w="1004"/>
        <w:gridCol w:w="992"/>
        <w:gridCol w:w="427"/>
        <w:gridCol w:w="1276"/>
      </w:tblGrid>
      <w:tr w:rsidR="00692E39">
        <w:trPr>
          <w:trHeight w:val="284"/>
        </w:trPr>
        <w:tc>
          <w:tcPr>
            <w:tcW w:w="562" w:type="dxa"/>
            <w:tcBorders>
              <w:top w:val="single" w:sz="4" w:space="0" w:color="auto"/>
              <w:left w:val="single" w:sz="4" w:space="0" w:color="auto"/>
              <w:bottom w:val="single" w:sz="4" w:space="0" w:color="auto"/>
              <w:right w:val="single" w:sz="4" w:space="0" w:color="auto"/>
            </w:tcBorders>
            <w:shd w:val="clear" w:color="auto" w:fill="DAE9F8"/>
            <w:noWrap/>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序号</w:t>
            </w:r>
          </w:p>
        </w:tc>
        <w:tc>
          <w:tcPr>
            <w:tcW w:w="1118" w:type="dxa"/>
            <w:tcBorders>
              <w:top w:val="single" w:sz="4" w:space="0" w:color="auto"/>
              <w:left w:val="single" w:sz="4" w:space="0" w:color="auto"/>
              <w:bottom w:val="single" w:sz="4" w:space="0" w:color="auto"/>
              <w:right w:val="single" w:sz="4" w:space="0" w:color="auto"/>
            </w:tcBorders>
            <w:shd w:val="clear" w:color="auto" w:fill="DAE9F8"/>
            <w:noWrap/>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类别</w:t>
            </w:r>
          </w:p>
        </w:tc>
        <w:tc>
          <w:tcPr>
            <w:tcW w:w="2297" w:type="dxa"/>
            <w:tcBorders>
              <w:top w:val="single" w:sz="4" w:space="0" w:color="auto"/>
              <w:left w:val="single" w:sz="4" w:space="0" w:color="auto"/>
              <w:bottom w:val="single" w:sz="4" w:space="0" w:color="auto"/>
              <w:right w:val="single" w:sz="4" w:space="0" w:color="auto"/>
            </w:tcBorders>
            <w:shd w:val="clear" w:color="auto" w:fill="DAE9F8"/>
            <w:noWrap/>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分项内容</w:t>
            </w:r>
          </w:p>
        </w:tc>
        <w:tc>
          <w:tcPr>
            <w:tcW w:w="4536" w:type="dxa"/>
            <w:tcBorders>
              <w:top w:val="single" w:sz="4" w:space="0" w:color="auto"/>
              <w:left w:val="single" w:sz="4" w:space="0" w:color="auto"/>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详细描述</w:t>
            </w:r>
          </w:p>
        </w:tc>
        <w:tc>
          <w:tcPr>
            <w:tcW w:w="554" w:type="dxa"/>
            <w:tcBorders>
              <w:top w:val="single" w:sz="4" w:space="0" w:color="auto"/>
              <w:left w:val="single" w:sz="4" w:space="0" w:color="auto"/>
              <w:bottom w:val="single" w:sz="4" w:space="0" w:color="auto"/>
              <w:right w:val="single" w:sz="4" w:space="0" w:color="auto"/>
            </w:tcBorders>
            <w:shd w:val="clear" w:color="auto" w:fill="DAE9F8"/>
            <w:noWrap/>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数量</w:t>
            </w:r>
          </w:p>
        </w:tc>
        <w:tc>
          <w:tcPr>
            <w:tcW w:w="556" w:type="dxa"/>
            <w:tcBorders>
              <w:top w:val="single" w:sz="4" w:space="0" w:color="auto"/>
              <w:left w:val="single" w:sz="4" w:space="0" w:color="auto"/>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单位</w:t>
            </w:r>
          </w:p>
        </w:tc>
        <w:tc>
          <w:tcPr>
            <w:tcW w:w="1004" w:type="dxa"/>
            <w:tcBorders>
              <w:top w:val="single" w:sz="4" w:space="0" w:color="auto"/>
              <w:left w:val="single" w:sz="4" w:space="0" w:color="auto"/>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含</w:t>
            </w:r>
            <w:proofErr w:type="gramStart"/>
            <w:r>
              <w:rPr>
                <w:rFonts w:ascii="宋体" w:hAnsi="宋体" w:cs="宋体" w:hint="eastAsia"/>
                <w:b/>
                <w:bCs/>
                <w:kern w:val="0"/>
                <w:szCs w:val="21"/>
              </w:rPr>
              <w:t>税单价</w:t>
            </w:r>
            <w:proofErr w:type="gramEnd"/>
            <w:r>
              <w:rPr>
                <w:rFonts w:ascii="宋体" w:hAnsi="宋体" w:cs="宋体" w:hint="eastAsia"/>
                <w:b/>
                <w:bCs/>
                <w:kern w:val="0"/>
                <w:szCs w:val="21"/>
              </w:rPr>
              <w:br/>
              <w:t>（RMB）</w:t>
            </w:r>
          </w:p>
        </w:tc>
        <w:tc>
          <w:tcPr>
            <w:tcW w:w="992" w:type="dxa"/>
            <w:tcBorders>
              <w:top w:val="single" w:sz="4" w:space="0" w:color="auto"/>
              <w:left w:val="single" w:sz="4" w:space="0" w:color="auto"/>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含税总价</w:t>
            </w:r>
            <w:r>
              <w:rPr>
                <w:rFonts w:ascii="宋体" w:hAnsi="宋体" w:cs="宋体" w:hint="eastAsia"/>
                <w:b/>
                <w:bCs/>
                <w:kern w:val="0"/>
                <w:szCs w:val="21"/>
              </w:rPr>
              <w:br/>
              <w:t>（RMB）</w:t>
            </w:r>
          </w:p>
        </w:tc>
        <w:tc>
          <w:tcPr>
            <w:tcW w:w="397" w:type="dxa"/>
            <w:tcBorders>
              <w:top w:val="single" w:sz="4" w:space="0" w:color="auto"/>
              <w:left w:val="single" w:sz="4" w:space="0" w:color="auto"/>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税率</w:t>
            </w:r>
          </w:p>
        </w:tc>
        <w:tc>
          <w:tcPr>
            <w:tcW w:w="1276" w:type="dxa"/>
            <w:tcBorders>
              <w:top w:val="single" w:sz="4" w:space="0" w:color="auto"/>
              <w:left w:val="single" w:sz="4" w:space="0" w:color="auto"/>
              <w:bottom w:val="single" w:sz="4" w:space="0" w:color="auto"/>
              <w:right w:val="single" w:sz="4" w:space="0" w:color="auto"/>
            </w:tcBorders>
            <w:shd w:val="clear" w:color="auto" w:fill="DAE9F8"/>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不含税总价</w:t>
            </w:r>
            <w:r>
              <w:rPr>
                <w:rFonts w:ascii="宋体" w:hAnsi="宋体" w:cs="宋体" w:hint="eastAsia"/>
                <w:b/>
                <w:bCs/>
                <w:kern w:val="0"/>
                <w:szCs w:val="21"/>
              </w:rPr>
              <w:br/>
              <w:t>（RMB）</w:t>
            </w:r>
          </w:p>
        </w:tc>
      </w:tr>
      <w:tr w:rsidR="00692E39">
        <w:trPr>
          <w:trHeight w:val="567"/>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1</w:t>
            </w: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系统开发</w:t>
            </w:r>
          </w:p>
        </w:tc>
        <w:tc>
          <w:tcPr>
            <w:tcW w:w="229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SAMOS服务合同范围外的功能需求开发费用</w:t>
            </w:r>
          </w:p>
        </w:tc>
        <w:tc>
          <w:tcPr>
            <w:tcW w:w="4536"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额外需求开发包括新增功能需求分析，代码开发，安装，配置上线等软件开发工作</w:t>
            </w:r>
          </w:p>
        </w:tc>
        <w:tc>
          <w:tcPr>
            <w:tcW w:w="55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1</w:t>
            </w:r>
          </w:p>
        </w:tc>
        <w:tc>
          <w:tcPr>
            <w:tcW w:w="55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人天</w:t>
            </w:r>
          </w:p>
        </w:tc>
        <w:tc>
          <w:tcPr>
            <w:tcW w:w="10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39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567"/>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2</w:t>
            </w: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实施</w:t>
            </w:r>
          </w:p>
        </w:tc>
        <w:tc>
          <w:tcPr>
            <w:tcW w:w="229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SAMOS服务合同范围外的额外实施费用</w:t>
            </w:r>
          </w:p>
        </w:tc>
        <w:tc>
          <w:tcPr>
            <w:tcW w:w="4536"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额外实施费用包括在东莞，或香港</w:t>
            </w:r>
            <w:proofErr w:type="gramStart"/>
            <w:r>
              <w:rPr>
                <w:rFonts w:ascii="宋体" w:hAnsi="宋体" w:cs="宋体" w:hint="eastAsia"/>
                <w:kern w:val="0"/>
                <w:szCs w:val="21"/>
              </w:rPr>
              <w:t>端现场</w:t>
            </w:r>
            <w:proofErr w:type="gramEnd"/>
            <w:r>
              <w:rPr>
                <w:rFonts w:ascii="宋体" w:hAnsi="宋体" w:cs="宋体" w:hint="eastAsia"/>
                <w:kern w:val="0"/>
                <w:szCs w:val="21"/>
              </w:rPr>
              <w:t>实施的费用</w:t>
            </w:r>
          </w:p>
        </w:tc>
        <w:tc>
          <w:tcPr>
            <w:tcW w:w="55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1</w:t>
            </w:r>
          </w:p>
        </w:tc>
        <w:tc>
          <w:tcPr>
            <w:tcW w:w="55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人天</w:t>
            </w:r>
          </w:p>
        </w:tc>
        <w:tc>
          <w:tcPr>
            <w:tcW w:w="10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39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567"/>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3</w:t>
            </w: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硬件设备</w:t>
            </w:r>
          </w:p>
        </w:tc>
        <w:tc>
          <w:tcPr>
            <w:tcW w:w="229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SAMOS服务合同范围外额外硬件设备费用 （请说明）</w:t>
            </w:r>
          </w:p>
        </w:tc>
        <w:tc>
          <w:tcPr>
            <w:tcW w:w="4536"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若有任何额外建议或需采购的硬件设备</w:t>
            </w:r>
          </w:p>
        </w:tc>
        <w:tc>
          <w:tcPr>
            <w:tcW w:w="55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1</w:t>
            </w:r>
          </w:p>
        </w:tc>
        <w:tc>
          <w:tcPr>
            <w:tcW w:w="55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台</w:t>
            </w:r>
          </w:p>
        </w:tc>
        <w:tc>
          <w:tcPr>
            <w:tcW w:w="1004"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39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r w:rsidR="00692E39">
        <w:trPr>
          <w:trHeight w:val="567"/>
        </w:trPr>
        <w:tc>
          <w:tcPr>
            <w:tcW w:w="562" w:type="dxa"/>
            <w:tcBorders>
              <w:top w:val="single" w:sz="4" w:space="0" w:color="auto"/>
              <w:left w:val="single" w:sz="4" w:space="0" w:color="auto"/>
              <w:bottom w:val="single" w:sz="4" w:space="0" w:color="auto"/>
              <w:right w:val="single" w:sz="4" w:space="0" w:color="auto"/>
            </w:tcBorders>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4</w:t>
            </w: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其他</w:t>
            </w:r>
          </w:p>
        </w:tc>
        <w:tc>
          <w:tcPr>
            <w:tcW w:w="229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left"/>
              <w:rPr>
                <w:rFonts w:ascii="宋体" w:hAnsi="宋体" w:cs="宋体"/>
                <w:kern w:val="0"/>
                <w:szCs w:val="21"/>
              </w:rPr>
            </w:pPr>
            <w:r>
              <w:rPr>
                <w:rFonts w:ascii="宋体" w:hAnsi="宋体" w:cs="宋体" w:hint="eastAsia"/>
                <w:kern w:val="0"/>
                <w:szCs w:val="21"/>
              </w:rPr>
              <w:t>如有其他请注明</w:t>
            </w:r>
          </w:p>
        </w:tc>
        <w:tc>
          <w:tcPr>
            <w:tcW w:w="4536"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jc w:val="left"/>
              <w:rPr>
                <w:rFonts w:ascii="宋体" w:hAnsi="宋体" w:cs="宋体"/>
                <w:kern w:val="0"/>
                <w:szCs w:val="21"/>
              </w:rPr>
            </w:pPr>
          </w:p>
        </w:tc>
        <w:tc>
          <w:tcPr>
            <w:tcW w:w="554"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center"/>
              <w:rPr>
                <w:rFonts w:ascii="宋体" w:hAnsi="宋体" w:cs="宋体"/>
                <w:kern w:val="0"/>
                <w:szCs w:val="21"/>
              </w:rPr>
            </w:pPr>
          </w:p>
        </w:tc>
        <w:tc>
          <w:tcPr>
            <w:tcW w:w="556"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center"/>
              <w:rPr>
                <w:rFonts w:ascii="宋体" w:hAnsi="宋体" w:cs="宋体"/>
                <w:kern w:val="0"/>
                <w:szCs w:val="21"/>
              </w:rPr>
            </w:pPr>
          </w:p>
        </w:tc>
        <w:tc>
          <w:tcPr>
            <w:tcW w:w="1004"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center"/>
              <w:rPr>
                <w:rFonts w:ascii="宋体" w:hAnsi="宋体" w:cs="宋体"/>
                <w:kern w:val="0"/>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center"/>
              <w:rPr>
                <w:rFonts w:ascii="宋体" w:hAnsi="宋体" w:cs="宋体"/>
                <w:kern w:val="0"/>
                <w:szCs w:val="21"/>
              </w:rPr>
            </w:pPr>
          </w:p>
        </w:tc>
        <w:tc>
          <w:tcPr>
            <w:tcW w:w="397"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center"/>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center"/>
              <w:rPr>
                <w:rFonts w:ascii="宋体" w:hAnsi="宋体" w:cs="宋体"/>
                <w:kern w:val="0"/>
                <w:szCs w:val="21"/>
              </w:rPr>
            </w:pPr>
          </w:p>
        </w:tc>
      </w:tr>
      <w:tr w:rsidR="00692E39">
        <w:trPr>
          <w:trHeight w:val="567"/>
        </w:trPr>
        <w:tc>
          <w:tcPr>
            <w:tcW w:w="562"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center"/>
              <w:rPr>
                <w:rFonts w:ascii="宋体" w:hAnsi="宋体" w:cs="宋体"/>
                <w:kern w:val="0"/>
                <w:szCs w:val="21"/>
              </w:rPr>
            </w:pPr>
          </w:p>
        </w:tc>
        <w:tc>
          <w:tcPr>
            <w:tcW w:w="1118"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left"/>
              <w:rPr>
                <w:rFonts w:ascii="宋体" w:hAnsi="宋体" w:cs="宋体"/>
                <w:kern w:val="0"/>
                <w:szCs w:val="21"/>
              </w:rPr>
            </w:pPr>
          </w:p>
        </w:tc>
        <w:tc>
          <w:tcPr>
            <w:tcW w:w="2297"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left"/>
              <w:rPr>
                <w:rFonts w:ascii="宋体" w:hAnsi="宋体" w:cs="宋体"/>
                <w:kern w:val="0"/>
                <w:szCs w:val="21"/>
              </w:rPr>
            </w:pPr>
          </w:p>
        </w:tc>
        <w:tc>
          <w:tcPr>
            <w:tcW w:w="4536" w:type="dxa"/>
            <w:tcBorders>
              <w:top w:val="single" w:sz="4" w:space="0" w:color="auto"/>
              <w:left w:val="single" w:sz="4" w:space="0" w:color="auto"/>
              <w:bottom w:val="single" w:sz="4" w:space="0" w:color="auto"/>
              <w:right w:val="single" w:sz="4" w:space="0" w:color="auto"/>
            </w:tcBorders>
            <w:vAlign w:val="center"/>
          </w:tcPr>
          <w:p w:rsidR="00692E39" w:rsidRDefault="00692E39">
            <w:pPr>
              <w:widowControl/>
              <w:jc w:val="left"/>
              <w:rPr>
                <w:rFonts w:ascii="宋体" w:hAnsi="宋体" w:cs="宋体"/>
                <w:kern w:val="0"/>
                <w:szCs w:val="21"/>
              </w:rPr>
            </w:pPr>
          </w:p>
        </w:tc>
        <w:tc>
          <w:tcPr>
            <w:tcW w:w="554" w:type="dxa"/>
            <w:tcBorders>
              <w:top w:val="single" w:sz="4" w:space="0" w:color="auto"/>
              <w:left w:val="single" w:sz="4" w:space="0" w:color="auto"/>
              <w:bottom w:val="single" w:sz="4" w:space="0" w:color="auto"/>
              <w:right w:val="single" w:sz="4" w:space="0" w:color="auto"/>
            </w:tcBorders>
            <w:noWrap/>
            <w:vAlign w:val="center"/>
          </w:tcPr>
          <w:p w:rsidR="00692E39" w:rsidRDefault="00692E39">
            <w:pPr>
              <w:widowControl/>
              <w:jc w:val="left"/>
              <w:rPr>
                <w:rFonts w:ascii="宋体" w:hAnsi="宋体" w:cs="宋体"/>
                <w:kern w:val="0"/>
                <w:szCs w:val="21"/>
              </w:rPr>
            </w:pPr>
          </w:p>
        </w:tc>
        <w:tc>
          <w:tcPr>
            <w:tcW w:w="1560" w:type="dxa"/>
            <w:gridSpan w:val="2"/>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b/>
                <w:bCs/>
                <w:kern w:val="0"/>
                <w:szCs w:val="21"/>
              </w:rPr>
            </w:pPr>
            <w:r>
              <w:rPr>
                <w:rFonts w:ascii="宋体" w:hAnsi="宋体" w:cs="宋体" w:hint="eastAsia"/>
                <w:b/>
                <w:bCs/>
                <w:kern w:val="0"/>
                <w:szCs w:val="21"/>
              </w:rPr>
              <w:t>总计（RMB)</w:t>
            </w:r>
          </w:p>
        </w:tc>
        <w:tc>
          <w:tcPr>
            <w:tcW w:w="992"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397"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rsidR="00692E39" w:rsidRDefault="00566468">
            <w:pPr>
              <w:widowControl/>
              <w:jc w:val="center"/>
              <w:rPr>
                <w:rFonts w:ascii="宋体" w:hAnsi="宋体" w:cs="宋体"/>
                <w:kern w:val="0"/>
                <w:szCs w:val="21"/>
              </w:rPr>
            </w:pPr>
            <w:r>
              <w:rPr>
                <w:rFonts w:ascii="宋体" w:hAnsi="宋体" w:cs="宋体" w:hint="eastAsia"/>
                <w:kern w:val="0"/>
                <w:szCs w:val="21"/>
              </w:rPr>
              <w:t xml:space="preserve">　</w:t>
            </w:r>
          </w:p>
        </w:tc>
      </w:tr>
    </w:tbl>
    <w:p w:rsidR="00692E39" w:rsidRDefault="00692E39">
      <w:pPr>
        <w:pStyle w:val="a6"/>
        <w:rPr>
          <w:rFonts w:ascii="宋体" w:hAnsi="宋体" w:cs="宋体"/>
        </w:rPr>
      </w:pPr>
    </w:p>
    <w:sectPr w:rsidR="00692E39" w:rsidSect="00692E39">
      <w:pgSz w:w="15840" w:h="12240" w:orient="landscape"/>
      <w:pgMar w:top="1440" w:right="1080" w:bottom="1440" w:left="1080" w:header="0" w:footer="84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A59" w:rsidRDefault="00CB5A59" w:rsidP="00692E39">
      <w:r>
        <w:separator/>
      </w:r>
    </w:p>
  </w:endnote>
  <w:endnote w:type="continuationSeparator" w:id="0">
    <w:p w:rsidR="00CB5A59" w:rsidRDefault="00CB5A59" w:rsidP="00692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embedRegular r:id="rId1" w:subsetted="1" w:fontKey="{5E7C43DB-FE26-456C-BEF0-27272FCB55E5}"/>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KaiTi_GB2312">
    <w:panose1 w:val="02010609060101010101"/>
    <w:charset w:val="00"/>
    <w:family w:val="roman"/>
    <w:notTrueType/>
    <w:pitch w:val="default"/>
    <w:sig w:usb0="00000000" w:usb1="00000000" w:usb2="00000000" w:usb3="00000000" w:csb0="00000000" w:csb1="00000000"/>
  </w:font>
  <w:font w:name="FangSong_GB2312">
    <w:panose1 w:val="02010609060101010101"/>
    <w:charset w:val="00"/>
    <w:family w:val="roman"/>
    <w:notTrueType/>
    <w:pitch w:val="default"/>
    <w:sig w:usb0="00000000" w:usb1="00000000" w:usb2="00000000" w:usb3="00000000" w:csb0="00000000" w:csb1="00000000"/>
  </w:font>
  <w:font w:name="方正书宋简体">
    <w:altName w:val="微软雅黑"/>
    <w:charset w:val="86"/>
    <w:family w:val="auto"/>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Droid Sans Fallback">
    <w:altName w:val="Segoe UI"/>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FFSong">
    <w:altName w:val="Microsoft JhengHei"/>
    <w:charset w:val="88"/>
    <w:family w:val="auto"/>
    <w:pitch w:val="default"/>
    <w:sig w:usb0="00000000" w:usb1="00000000" w:usb2="00000010" w:usb3="00000000" w:csb0="0010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E39" w:rsidRDefault="00692E39">
    <w:pPr>
      <w:pStyle w:val="a6"/>
      <w:spacing w:line="14" w:lineRule="auto"/>
      <w:rPr>
        <w:sz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E39" w:rsidRDefault="00692E39">
    <w:pPr>
      <w:pStyle w:val="a6"/>
      <w:spacing w:line="14" w:lineRule="auto"/>
      <w:rPr>
        <w:sz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E39" w:rsidRDefault="006F2046">
    <w:pPr>
      <w:pStyle w:val="ab"/>
      <w:pBdr>
        <w:top w:val="single" w:sz="4" w:space="1" w:color="auto"/>
      </w:pBdr>
      <w:jc w:val="right"/>
      <w:rPr>
        <w:rFonts w:ascii="宋体" w:hAnsi="宋体"/>
      </w:rPr>
    </w:pPr>
    <w:r w:rsidRPr="006F2046">
      <w:pict>
        <v:rect id="文本框 10" o:spid="_x0000_s1026" style="position:absolute;left:0;text-align:left;margin-left:0;margin-top:0;width:2in;height:2in;z-index:25165926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ABFiOLKAQAAkwMAAA4AAAAAAAAAAQAgAAAAHwEAAGRycy9lMm9E&#10;b2MueG1sUEsFBgAAAAAGAAYAWQEAAFsFAAAAAA==&#10;" filled="f" stroked="f">
          <v:textbox style="mso-fit-shape-to-text:t" inset="0,0,0,0">
            <w:txbxContent>
              <w:p w:rsidR="00692E39" w:rsidRDefault="006F2046">
                <w:pPr>
                  <w:pStyle w:val="ab"/>
                </w:pPr>
                <w:r>
                  <w:fldChar w:fldCharType="begin"/>
                </w:r>
                <w:r w:rsidR="00566468">
                  <w:instrText xml:space="preserve"> PAGE  \* MERGEFORMAT </w:instrText>
                </w:r>
                <w:r>
                  <w:fldChar w:fldCharType="separate"/>
                </w:r>
                <w:r w:rsidR="00E1796F">
                  <w:rPr>
                    <w:noProof/>
                  </w:rPr>
                  <w:t>1</w:t>
                </w:r>
                <w:r>
                  <w:fldChar w:fldCharType="end"/>
                </w:r>
              </w:p>
            </w:txbxContent>
          </v:textbox>
          <w10:wrap anchorx="margin"/>
        </v:rect>
      </w:pict>
    </w:r>
    <w:r w:rsidR="00566468">
      <w:rPr>
        <w:rFonts w:ascii="宋体" w:hAnsi="宋体" w:hint="eastAsia"/>
      </w:rPr>
      <w:t>广东华伦招标有限公司  编制</w:t>
    </w:r>
  </w:p>
  <w:p w:rsidR="00692E39" w:rsidRDefault="00692E39">
    <w:pPr>
      <w:pStyle w:val="a6"/>
      <w:spacing w:line="14" w:lineRule="auto"/>
      <w:rPr>
        <w:sz w:val="1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932282"/>
    </w:sdtPr>
    <w:sdtContent>
      <w:p w:rsidR="00692E39" w:rsidRDefault="006F2046">
        <w:pPr>
          <w:pStyle w:val="ab"/>
          <w:jc w:val="center"/>
        </w:pPr>
        <w:r>
          <w:fldChar w:fldCharType="begin"/>
        </w:r>
        <w:r w:rsidR="00566468">
          <w:instrText xml:space="preserve"> PAGE   \* MERGEFORMAT </w:instrText>
        </w:r>
        <w:r>
          <w:fldChar w:fldCharType="separate"/>
        </w:r>
        <w:r w:rsidR="00E1796F">
          <w:rPr>
            <w:noProof/>
          </w:rPr>
          <w:t>6</w:t>
        </w:r>
        <w:r>
          <w:fldChar w:fldCharType="end"/>
        </w:r>
      </w:p>
    </w:sdtContent>
  </w:sdt>
  <w:p w:rsidR="00692E39" w:rsidRDefault="00692E39">
    <w:pPr>
      <w:spacing w:line="178" w:lineRule="auto"/>
      <w:ind w:left="4236"/>
      <w:jc w:val="right"/>
      <w:rPr>
        <w:rFonts w:eastAsia="Calibri" w:cs="Calibr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A59" w:rsidRDefault="00CB5A59" w:rsidP="00692E39">
      <w:r>
        <w:separator/>
      </w:r>
    </w:p>
  </w:footnote>
  <w:footnote w:type="continuationSeparator" w:id="0">
    <w:p w:rsidR="00CB5A59" w:rsidRDefault="00CB5A59" w:rsidP="00692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E39" w:rsidRDefault="00692E39">
    <w:pPr>
      <w:pStyle w:val="ad"/>
      <w:pBdr>
        <w:bottom w:val="none" w:sz="0" w:space="1" w:color="auto"/>
      </w:pBdr>
    </w:pPr>
  </w:p>
  <w:p w:rsidR="00692E39" w:rsidRDefault="00692E39">
    <w:pPr>
      <w:pStyle w:val="ad"/>
      <w:pBdr>
        <w:bottom w:val="none" w:sz="0" w:space="1" w:color="auto"/>
      </w:pBdr>
    </w:pPr>
  </w:p>
  <w:p w:rsidR="00692E39" w:rsidRDefault="00692E39">
    <w:pPr>
      <w:pStyle w:val="ad"/>
      <w:pBdr>
        <w:bottom w:val="none" w:sz="0" w:space="1" w:color="auto"/>
      </w:pBdr>
    </w:pPr>
  </w:p>
  <w:p w:rsidR="00692E39" w:rsidRDefault="00692E39">
    <w:pPr>
      <w:pStyle w:val="ad"/>
      <w:pBdr>
        <w:bottom w:val="none" w:sz="0" w:space="1" w:color="auto"/>
      </w:pBdr>
    </w:pPr>
  </w:p>
  <w:p w:rsidR="00692E39" w:rsidRDefault="00692E39">
    <w:pPr>
      <w:pStyle w:val="ad"/>
      <w:pBdr>
        <w:bottom w:val="none" w:sz="0" w:space="1" w:color="auto"/>
      </w:pBdr>
    </w:pPr>
  </w:p>
  <w:p w:rsidR="00692E39" w:rsidRDefault="00692E39">
    <w:pPr>
      <w:pStyle w:val="ad"/>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E39" w:rsidRDefault="00692E39">
    <w:pPr>
      <w:pStyle w:val="ad"/>
      <w:pBdr>
        <w:bottom w:val="none" w:sz="0" w:space="1" w:color="auto"/>
      </w:pBdr>
    </w:pPr>
  </w:p>
  <w:p w:rsidR="00692E39" w:rsidRDefault="00692E39">
    <w:pPr>
      <w:pStyle w:val="ad"/>
      <w:pBdr>
        <w:bottom w:val="none" w:sz="0" w:space="1" w:color="auto"/>
      </w:pBdr>
    </w:pPr>
  </w:p>
  <w:p w:rsidR="00692E39" w:rsidRDefault="00692E39">
    <w:pPr>
      <w:pStyle w:val="ad"/>
      <w:pBdr>
        <w:bottom w:val="none" w:sz="0" w:space="1" w:color="auto"/>
      </w:pBdr>
    </w:pPr>
  </w:p>
  <w:p w:rsidR="00692E39" w:rsidRDefault="00692E39">
    <w:pPr>
      <w:pStyle w:val="ad"/>
      <w:pBdr>
        <w:bottom w:val="none" w:sz="0" w:space="1" w:color="auto"/>
      </w:pBdr>
    </w:pPr>
  </w:p>
  <w:p w:rsidR="00692E39" w:rsidRDefault="00692E39">
    <w:pPr>
      <w:pStyle w:val="ad"/>
      <w:pBdr>
        <w:bottom w:val="none" w:sz="0" w:space="1" w:color="auto"/>
      </w:pBdr>
    </w:pPr>
  </w:p>
  <w:p w:rsidR="00692E39" w:rsidRDefault="00692E39">
    <w:pPr>
      <w:pStyle w:val="ad"/>
      <w:tabs>
        <w:tab w:val="right" w:pos="9180"/>
      </w:tabs>
      <w:ind w:firstLineChars="100" w:firstLine="180"/>
      <w:jc w:val="both"/>
      <w:rPr>
        <w:rFonts w:ascii="宋体" w:hAnsi="宋体"/>
      </w:rPr>
    </w:pPr>
  </w:p>
  <w:p w:rsidR="00692E39" w:rsidRDefault="00566468">
    <w:pPr>
      <w:pStyle w:val="ad"/>
      <w:tabs>
        <w:tab w:val="right" w:pos="9180"/>
      </w:tabs>
      <w:ind w:firstLineChars="100" w:firstLine="180"/>
      <w:jc w:val="both"/>
      <w:rPr>
        <w:rFonts w:ascii="宋体" w:hAnsi="宋体"/>
      </w:rPr>
    </w:pPr>
    <w:r>
      <w:rPr>
        <w:rFonts w:ascii="宋体" w:hAnsi="宋体" w:hint="eastAsia"/>
      </w:rPr>
      <w:t>项目名称：香港国际机场东莞空港中心海空联运操作管理系统</w:t>
    </w:r>
  </w:p>
  <w:p w:rsidR="00692E39" w:rsidRDefault="00692E39">
    <w:pPr>
      <w:pStyle w:val="ad"/>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E39" w:rsidRDefault="00692E39">
    <w:pPr>
      <w:pStyle w:val="ad"/>
      <w:tabs>
        <w:tab w:val="right" w:pos="9180"/>
      </w:tabs>
      <w:jc w:val="both"/>
      <w:rPr>
        <w:rFonts w:ascii="宋体" w:hAnsi="宋体"/>
      </w:rPr>
    </w:pPr>
  </w:p>
  <w:p w:rsidR="00692E39" w:rsidRDefault="00566468">
    <w:pPr>
      <w:pStyle w:val="ad"/>
      <w:tabs>
        <w:tab w:val="right" w:pos="9180"/>
      </w:tabs>
      <w:ind w:firstLineChars="100" w:firstLine="180"/>
      <w:jc w:val="both"/>
      <w:rPr>
        <w:rFonts w:ascii="宋体" w:hAnsi="宋体"/>
      </w:rPr>
    </w:pPr>
    <w:r>
      <w:rPr>
        <w:rFonts w:ascii="宋体" w:hAnsi="宋体" w:hint="eastAsia"/>
      </w:rPr>
      <w:t xml:space="preserve">                      </w:t>
    </w:r>
  </w:p>
  <w:p w:rsidR="00692E39" w:rsidRDefault="00566468">
    <w:pPr>
      <w:pStyle w:val="ad"/>
      <w:tabs>
        <w:tab w:val="right" w:pos="9180"/>
      </w:tabs>
      <w:ind w:firstLineChars="100" w:firstLine="180"/>
      <w:jc w:val="both"/>
      <w:rPr>
        <w:rFonts w:ascii="宋体" w:hAnsi="宋体"/>
      </w:rPr>
    </w:pPr>
    <w:r>
      <w:rPr>
        <w:rFonts w:ascii="宋体" w:hAnsi="宋体" w:hint="eastAsia"/>
      </w:rPr>
      <w:t>项目名称：香港国际机场东莞空港中心海空联运操作管理系统</w:t>
    </w:r>
  </w:p>
  <w:p w:rsidR="00692E39" w:rsidRDefault="00692E39">
    <w:pPr>
      <w:pStyle w:val="ad"/>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CC6C95"/>
    <w:multiLevelType w:val="multilevel"/>
    <w:tmpl w:val="ADCC6C95"/>
    <w:lvl w:ilvl="0">
      <w:start w:val="1"/>
      <w:numFmt w:val="decimal"/>
      <w:lvlText w:val="（%1）"/>
      <w:lvlJc w:val="left"/>
      <w:pPr>
        <w:ind w:left="1243" w:hanging="529"/>
      </w:pPr>
      <w:rPr>
        <w:rFonts w:ascii="Times New Roman" w:eastAsia="宋体" w:hAnsi="Times New Roman" w:cs="Times New Roman" w:hint="default"/>
        <w:spacing w:val="-3"/>
        <w:w w:val="100"/>
        <w:sz w:val="21"/>
        <w:szCs w:val="21"/>
        <w:lang w:val="zh-CN" w:eastAsia="zh-CN" w:bidi="zh-CN"/>
      </w:rPr>
    </w:lvl>
    <w:lvl w:ilvl="1">
      <w:start w:val="1"/>
      <w:numFmt w:val="bullet"/>
      <w:lvlText w:val="•"/>
      <w:lvlJc w:val="left"/>
      <w:pPr>
        <w:ind w:left="2090" w:hanging="529"/>
      </w:pPr>
      <w:rPr>
        <w:rFonts w:hint="default"/>
        <w:lang w:val="zh-CN" w:eastAsia="zh-CN" w:bidi="zh-CN"/>
      </w:rPr>
    </w:lvl>
    <w:lvl w:ilvl="2">
      <w:start w:val="1"/>
      <w:numFmt w:val="bullet"/>
      <w:lvlText w:val="•"/>
      <w:lvlJc w:val="left"/>
      <w:pPr>
        <w:ind w:left="2940" w:hanging="529"/>
      </w:pPr>
      <w:rPr>
        <w:rFonts w:hint="default"/>
        <w:lang w:val="zh-CN" w:eastAsia="zh-CN" w:bidi="zh-CN"/>
      </w:rPr>
    </w:lvl>
    <w:lvl w:ilvl="3">
      <w:start w:val="1"/>
      <w:numFmt w:val="bullet"/>
      <w:lvlText w:val="•"/>
      <w:lvlJc w:val="left"/>
      <w:pPr>
        <w:ind w:left="3790" w:hanging="529"/>
      </w:pPr>
      <w:rPr>
        <w:rFonts w:hint="default"/>
        <w:lang w:val="zh-CN" w:eastAsia="zh-CN" w:bidi="zh-CN"/>
      </w:rPr>
    </w:lvl>
    <w:lvl w:ilvl="4">
      <w:start w:val="1"/>
      <w:numFmt w:val="bullet"/>
      <w:lvlText w:val="•"/>
      <w:lvlJc w:val="left"/>
      <w:pPr>
        <w:ind w:left="4640" w:hanging="529"/>
      </w:pPr>
      <w:rPr>
        <w:rFonts w:hint="default"/>
        <w:lang w:val="zh-CN" w:eastAsia="zh-CN" w:bidi="zh-CN"/>
      </w:rPr>
    </w:lvl>
    <w:lvl w:ilvl="5">
      <w:start w:val="1"/>
      <w:numFmt w:val="bullet"/>
      <w:lvlText w:val="•"/>
      <w:lvlJc w:val="left"/>
      <w:pPr>
        <w:ind w:left="5490" w:hanging="529"/>
      </w:pPr>
      <w:rPr>
        <w:rFonts w:hint="default"/>
        <w:lang w:val="zh-CN" w:eastAsia="zh-CN" w:bidi="zh-CN"/>
      </w:rPr>
    </w:lvl>
    <w:lvl w:ilvl="6">
      <w:start w:val="1"/>
      <w:numFmt w:val="bullet"/>
      <w:lvlText w:val="•"/>
      <w:lvlJc w:val="left"/>
      <w:pPr>
        <w:ind w:left="6340" w:hanging="529"/>
      </w:pPr>
      <w:rPr>
        <w:rFonts w:hint="default"/>
        <w:lang w:val="zh-CN" w:eastAsia="zh-CN" w:bidi="zh-CN"/>
      </w:rPr>
    </w:lvl>
    <w:lvl w:ilvl="7">
      <w:start w:val="1"/>
      <w:numFmt w:val="bullet"/>
      <w:lvlText w:val="•"/>
      <w:lvlJc w:val="left"/>
      <w:pPr>
        <w:ind w:left="7190" w:hanging="529"/>
      </w:pPr>
      <w:rPr>
        <w:rFonts w:hint="default"/>
        <w:lang w:val="zh-CN" w:eastAsia="zh-CN" w:bidi="zh-CN"/>
      </w:rPr>
    </w:lvl>
    <w:lvl w:ilvl="8">
      <w:start w:val="1"/>
      <w:numFmt w:val="bullet"/>
      <w:lvlText w:val="•"/>
      <w:lvlJc w:val="left"/>
      <w:pPr>
        <w:ind w:left="8040" w:hanging="529"/>
      </w:pPr>
      <w:rPr>
        <w:rFonts w:hint="default"/>
        <w:lang w:val="zh-CN" w:eastAsia="zh-CN" w:bidi="zh-CN"/>
      </w:rPr>
    </w:lvl>
  </w:abstractNum>
  <w:abstractNum w:abstractNumId="1">
    <w:nsid w:val="EA5CF42C"/>
    <w:multiLevelType w:val="multilevel"/>
    <w:tmpl w:val="EA5CF42C"/>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
    <w:nsid w:val="00000001"/>
    <w:multiLevelType w:val="singleLevel"/>
    <w:tmpl w:val="00000001"/>
    <w:lvl w:ilvl="0">
      <w:start w:val="1"/>
      <w:numFmt w:val="decimal"/>
      <w:lvlText w:val="%1."/>
      <w:lvlJc w:val="left"/>
      <w:pPr>
        <w:ind w:left="709" w:hanging="425"/>
      </w:pPr>
      <w:rPr>
        <w:rFonts w:hint="default"/>
      </w:rPr>
    </w:lvl>
  </w:abstractNum>
  <w:abstractNum w:abstractNumId="3">
    <w:nsid w:val="00000002"/>
    <w:multiLevelType w:val="singleLevel"/>
    <w:tmpl w:val="00000002"/>
    <w:lvl w:ilvl="0">
      <w:start w:val="1"/>
      <w:numFmt w:val="chineseCounting"/>
      <w:suff w:val="nothing"/>
      <w:lvlText w:val="%1、"/>
      <w:lvlJc w:val="left"/>
      <w:pPr>
        <w:ind w:left="0" w:firstLine="420"/>
      </w:pPr>
      <w:rPr>
        <w:rFonts w:hint="eastAsia"/>
      </w:rPr>
    </w:lvl>
  </w:abstractNum>
  <w:abstractNum w:abstractNumId="4">
    <w:nsid w:val="00000003"/>
    <w:multiLevelType w:val="multilevel"/>
    <w:tmpl w:val="00000003"/>
    <w:lvl w:ilvl="0">
      <w:start w:val="1"/>
      <w:numFmt w:val="decimal"/>
      <w:lvlText w:val="（%1）"/>
      <w:lvlJc w:val="left"/>
      <w:pPr>
        <w:ind w:left="1289" w:hanging="529"/>
      </w:pPr>
      <w:rPr>
        <w:rFonts w:ascii="Times New Roman" w:eastAsia="宋体" w:hAnsi="Times New Roman" w:cs="Times New Roman" w:hint="default"/>
        <w:spacing w:val="-3"/>
        <w:w w:val="100"/>
        <w:sz w:val="21"/>
        <w:szCs w:val="21"/>
        <w:lang w:val="zh-CN" w:eastAsia="zh-CN" w:bidi="zh-CN"/>
      </w:rPr>
    </w:lvl>
    <w:lvl w:ilvl="1">
      <w:start w:val="1"/>
      <w:numFmt w:val="bullet"/>
      <w:lvlText w:val="•"/>
      <w:lvlJc w:val="left"/>
      <w:pPr>
        <w:ind w:left="2126" w:hanging="529"/>
      </w:pPr>
      <w:rPr>
        <w:rFonts w:hint="default"/>
        <w:lang w:val="zh-CN" w:eastAsia="zh-CN" w:bidi="zh-CN"/>
      </w:rPr>
    </w:lvl>
    <w:lvl w:ilvl="2">
      <w:start w:val="1"/>
      <w:numFmt w:val="bullet"/>
      <w:lvlText w:val="•"/>
      <w:lvlJc w:val="left"/>
      <w:pPr>
        <w:ind w:left="2972" w:hanging="529"/>
      </w:pPr>
      <w:rPr>
        <w:rFonts w:hint="default"/>
        <w:lang w:val="zh-CN" w:eastAsia="zh-CN" w:bidi="zh-CN"/>
      </w:rPr>
    </w:lvl>
    <w:lvl w:ilvl="3">
      <w:start w:val="1"/>
      <w:numFmt w:val="bullet"/>
      <w:lvlText w:val="•"/>
      <w:lvlJc w:val="left"/>
      <w:pPr>
        <w:ind w:left="3818" w:hanging="529"/>
      </w:pPr>
      <w:rPr>
        <w:rFonts w:hint="default"/>
        <w:lang w:val="zh-CN" w:eastAsia="zh-CN" w:bidi="zh-CN"/>
      </w:rPr>
    </w:lvl>
    <w:lvl w:ilvl="4">
      <w:start w:val="1"/>
      <w:numFmt w:val="bullet"/>
      <w:lvlText w:val="•"/>
      <w:lvlJc w:val="left"/>
      <w:pPr>
        <w:ind w:left="4664" w:hanging="529"/>
      </w:pPr>
      <w:rPr>
        <w:rFonts w:hint="default"/>
        <w:lang w:val="zh-CN" w:eastAsia="zh-CN" w:bidi="zh-CN"/>
      </w:rPr>
    </w:lvl>
    <w:lvl w:ilvl="5">
      <w:start w:val="1"/>
      <w:numFmt w:val="bullet"/>
      <w:lvlText w:val="•"/>
      <w:lvlJc w:val="left"/>
      <w:pPr>
        <w:ind w:left="5510" w:hanging="529"/>
      </w:pPr>
      <w:rPr>
        <w:rFonts w:hint="default"/>
        <w:lang w:val="zh-CN" w:eastAsia="zh-CN" w:bidi="zh-CN"/>
      </w:rPr>
    </w:lvl>
    <w:lvl w:ilvl="6">
      <w:start w:val="1"/>
      <w:numFmt w:val="bullet"/>
      <w:lvlText w:val="•"/>
      <w:lvlJc w:val="left"/>
      <w:pPr>
        <w:ind w:left="6356" w:hanging="529"/>
      </w:pPr>
      <w:rPr>
        <w:rFonts w:hint="default"/>
        <w:lang w:val="zh-CN" w:eastAsia="zh-CN" w:bidi="zh-CN"/>
      </w:rPr>
    </w:lvl>
    <w:lvl w:ilvl="7">
      <w:start w:val="1"/>
      <w:numFmt w:val="bullet"/>
      <w:lvlText w:val="•"/>
      <w:lvlJc w:val="left"/>
      <w:pPr>
        <w:ind w:left="7202" w:hanging="529"/>
      </w:pPr>
      <w:rPr>
        <w:rFonts w:hint="default"/>
        <w:lang w:val="zh-CN" w:eastAsia="zh-CN" w:bidi="zh-CN"/>
      </w:rPr>
    </w:lvl>
    <w:lvl w:ilvl="8">
      <w:start w:val="1"/>
      <w:numFmt w:val="bullet"/>
      <w:lvlText w:val="•"/>
      <w:lvlJc w:val="left"/>
      <w:pPr>
        <w:ind w:left="8048" w:hanging="529"/>
      </w:pPr>
      <w:rPr>
        <w:rFonts w:hint="default"/>
        <w:lang w:val="zh-CN" w:eastAsia="zh-CN" w:bidi="zh-CN"/>
      </w:rPr>
    </w:lvl>
  </w:abstractNum>
  <w:abstractNum w:abstractNumId="5">
    <w:nsid w:val="00000004"/>
    <w:multiLevelType w:val="singleLevel"/>
    <w:tmpl w:val="00000004"/>
    <w:lvl w:ilvl="0">
      <w:start w:val="1"/>
      <w:numFmt w:val="chineseCounting"/>
      <w:suff w:val="nothing"/>
      <w:lvlText w:val="（%1）"/>
      <w:lvlJc w:val="left"/>
      <w:pPr>
        <w:ind w:left="0" w:firstLine="420"/>
      </w:pPr>
      <w:rPr>
        <w:rFonts w:hint="eastAsia"/>
      </w:rPr>
    </w:lvl>
  </w:abstractNum>
  <w:abstractNum w:abstractNumId="6">
    <w:nsid w:val="00000005"/>
    <w:multiLevelType w:val="multilevel"/>
    <w:tmpl w:val="00000005"/>
    <w:lvl w:ilvl="0">
      <w:start w:val="3"/>
      <w:numFmt w:val="decimal"/>
      <w:lvlText w:val="%1"/>
      <w:lvlJc w:val="left"/>
      <w:pPr>
        <w:ind w:left="1026" w:hanging="490"/>
      </w:pPr>
      <w:rPr>
        <w:rFonts w:hint="default"/>
        <w:lang w:val="zh-CN" w:eastAsia="zh-CN" w:bidi="zh-CN"/>
      </w:rPr>
    </w:lvl>
    <w:lvl w:ilvl="1">
      <w:start w:val="5"/>
      <w:numFmt w:val="decimal"/>
      <w:lvlText w:val="%1.%2"/>
      <w:lvlJc w:val="left"/>
      <w:pPr>
        <w:ind w:left="1026" w:hanging="490"/>
      </w:pPr>
      <w:rPr>
        <w:rFonts w:ascii="Times New Roman" w:eastAsia="Times New Roman" w:hAnsi="Times New Roman" w:cs="Times New Roman" w:hint="default"/>
        <w:w w:val="100"/>
        <w:sz w:val="21"/>
        <w:szCs w:val="21"/>
        <w:lang w:val="zh-CN" w:eastAsia="zh-CN" w:bidi="zh-CN"/>
      </w:rPr>
    </w:lvl>
    <w:lvl w:ilvl="2">
      <w:start w:val="1"/>
      <w:numFmt w:val="decimal"/>
      <w:lvlText w:val="（%3）"/>
      <w:lvlJc w:val="left"/>
      <w:pPr>
        <w:ind w:left="400" w:hanging="529"/>
      </w:pPr>
      <w:rPr>
        <w:rFonts w:ascii="宋体" w:eastAsia="宋体" w:hAnsi="宋体" w:cs="宋体" w:hint="default"/>
        <w:spacing w:val="-51"/>
        <w:w w:val="100"/>
        <w:sz w:val="19"/>
        <w:szCs w:val="19"/>
        <w:lang w:val="zh-CN" w:eastAsia="zh-CN" w:bidi="zh-CN"/>
      </w:rPr>
    </w:lvl>
    <w:lvl w:ilvl="3">
      <w:start w:val="1"/>
      <w:numFmt w:val="bullet"/>
      <w:lvlText w:val="•"/>
      <w:lvlJc w:val="left"/>
      <w:pPr>
        <w:ind w:left="2957" w:hanging="529"/>
      </w:pPr>
      <w:rPr>
        <w:rFonts w:hint="default"/>
        <w:lang w:val="zh-CN" w:eastAsia="zh-CN" w:bidi="zh-CN"/>
      </w:rPr>
    </w:lvl>
    <w:lvl w:ilvl="4">
      <w:start w:val="1"/>
      <w:numFmt w:val="bullet"/>
      <w:lvlText w:val="•"/>
      <w:lvlJc w:val="left"/>
      <w:pPr>
        <w:ind w:left="3926" w:hanging="529"/>
      </w:pPr>
      <w:rPr>
        <w:rFonts w:hint="default"/>
        <w:lang w:val="zh-CN" w:eastAsia="zh-CN" w:bidi="zh-CN"/>
      </w:rPr>
    </w:lvl>
    <w:lvl w:ilvl="5">
      <w:start w:val="1"/>
      <w:numFmt w:val="bullet"/>
      <w:lvlText w:val="•"/>
      <w:lvlJc w:val="left"/>
      <w:pPr>
        <w:ind w:left="4895" w:hanging="529"/>
      </w:pPr>
      <w:rPr>
        <w:rFonts w:hint="default"/>
        <w:lang w:val="zh-CN" w:eastAsia="zh-CN" w:bidi="zh-CN"/>
      </w:rPr>
    </w:lvl>
    <w:lvl w:ilvl="6">
      <w:start w:val="1"/>
      <w:numFmt w:val="bullet"/>
      <w:lvlText w:val="•"/>
      <w:lvlJc w:val="left"/>
      <w:pPr>
        <w:ind w:left="5864" w:hanging="529"/>
      </w:pPr>
      <w:rPr>
        <w:rFonts w:hint="default"/>
        <w:lang w:val="zh-CN" w:eastAsia="zh-CN" w:bidi="zh-CN"/>
      </w:rPr>
    </w:lvl>
    <w:lvl w:ilvl="7">
      <w:start w:val="1"/>
      <w:numFmt w:val="bullet"/>
      <w:lvlText w:val="•"/>
      <w:lvlJc w:val="left"/>
      <w:pPr>
        <w:ind w:left="6833" w:hanging="529"/>
      </w:pPr>
      <w:rPr>
        <w:rFonts w:hint="default"/>
        <w:lang w:val="zh-CN" w:eastAsia="zh-CN" w:bidi="zh-CN"/>
      </w:rPr>
    </w:lvl>
    <w:lvl w:ilvl="8">
      <w:start w:val="1"/>
      <w:numFmt w:val="bullet"/>
      <w:lvlText w:val="•"/>
      <w:lvlJc w:val="left"/>
      <w:pPr>
        <w:ind w:left="7802" w:hanging="529"/>
      </w:pPr>
      <w:rPr>
        <w:rFonts w:hint="default"/>
        <w:lang w:val="zh-CN" w:eastAsia="zh-CN" w:bidi="zh-CN"/>
      </w:rPr>
    </w:lvl>
  </w:abstractNum>
  <w:abstractNum w:abstractNumId="7">
    <w:nsid w:val="00000006"/>
    <w:multiLevelType w:val="singleLevel"/>
    <w:tmpl w:val="00000006"/>
    <w:lvl w:ilvl="0">
      <w:start w:val="1"/>
      <w:numFmt w:val="decimal"/>
      <w:suff w:val="nothing"/>
      <w:lvlText w:val="（%1）"/>
      <w:lvlJc w:val="left"/>
    </w:lvl>
  </w:abstractNum>
  <w:abstractNum w:abstractNumId="8">
    <w:nsid w:val="00000007"/>
    <w:multiLevelType w:val="singleLevel"/>
    <w:tmpl w:val="00000007"/>
    <w:lvl w:ilvl="0">
      <w:start w:val="1"/>
      <w:numFmt w:val="decimal"/>
      <w:suff w:val="nothing"/>
      <w:lvlText w:val="%1、"/>
      <w:lvlJc w:val="left"/>
    </w:lvl>
  </w:abstractNum>
  <w:abstractNum w:abstractNumId="9">
    <w:nsid w:val="00000008"/>
    <w:multiLevelType w:val="singleLevel"/>
    <w:tmpl w:val="00000008"/>
    <w:lvl w:ilvl="0">
      <w:start w:val="1"/>
      <w:numFmt w:val="decimal"/>
      <w:suff w:val="nothing"/>
      <w:lvlText w:val="（%1）"/>
      <w:lvlJc w:val="left"/>
    </w:lvl>
  </w:abstractNum>
  <w:abstractNum w:abstractNumId="10">
    <w:nsid w:val="00000009"/>
    <w:multiLevelType w:val="singleLevel"/>
    <w:tmpl w:val="00000009"/>
    <w:lvl w:ilvl="0">
      <w:start w:val="1"/>
      <w:numFmt w:val="chineseCounting"/>
      <w:suff w:val="nothing"/>
      <w:lvlText w:val="%1、"/>
      <w:lvlJc w:val="left"/>
      <w:pPr>
        <w:ind w:left="0" w:firstLine="420"/>
      </w:pPr>
      <w:rPr>
        <w:rFonts w:hint="eastAsia"/>
      </w:rPr>
    </w:lvl>
  </w:abstractNum>
  <w:abstractNum w:abstractNumId="11">
    <w:nsid w:val="0000000A"/>
    <w:multiLevelType w:val="multilevel"/>
    <w:tmpl w:val="0000000A"/>
    <w:lvl w:ilvl="0">
      <w:start w:val="1"/>
      <w:numFmt w:val="decimal"/>
      <w:lvlText w:val="%1."/>
      <w:lvlJc w:val="left"/>
      <w:pPr>
        <w:ind w:left="801" w:hanging="401"/>
      </w:pPr>
      <w:rPr>
        <w:rFonts w:ascii="宋体" w:eastAsia="宋体" w:hAnsi="宋体" w:cs="宋体" w:hint="default"/>
        <w:b/>
        <w:bCs/>
        <w:w w:val="99"/>
        <w:sz w:val="21"/>
        <w:szCs w:val="21"/>
        <w:lang w:val="zh-CN" w:eastAsia="zh-CN" w:bidi="zh-CN"/>
      </w:rPr>
    </w:lvl>
    <w:lvl w:ilvl="1">
      <w:start w:val="1"/>
      <w:numFmt w:val="decimal"/>
      <w:lvlText w:val="%1.%2"/>
      <w:lvlJc w:val="left"/>
      <w:pPr>
        <w:ind w:left="1026" w:hanging="490"/>
      </w:pPr>
      <w:rPr>
        <w:rFonts w:ascii="宋体" w:eastAsia="宋体" w:hAnsi="宋体" w:cs="宋体" w:hint="default"/>
        <w:w w:val="100"/>
        <w:sz w:val="21"/>
        <w:szCs w:val="21"/>
        <w:lang w:val="zh-CN" w:eastAsia="zh-CN" w:bidi="zh-CN"/>
      </w:rPr>
    </w:lvl>
    <w:lvl w:ilvl="2">
      <w:start w:val="1"/>
      <w:numFmt w:val="decimal"/>
      <w:lvlText w:val="%1.%2.%3"/>
      <w:lvlJc w:val="left"/>
      <w:pPr>
        <w:ind w:left="1346" w:hanging="526"/>
      </w:pPr>
      <w:rPr>
        <w:rFonts w:ascii="Times New Roman" w:eastAsia="Times New Roman" w:hAnsi="Times New Roman" w:cs="Times New Roman" w:hint="default"/>
        <w:w w:val="100"/>
        <w:sz w:val="21"/>
        <w:szCs w:val="21"/>
        <w:lang w:val="zh-CN" w:eastAsia="zh-CN" w:bidi="zh-CN"/>
      </w:rPr>
    </w:lvl>
    <w:lvl w:ilvl="3">
      <w:start w:val="1"/>
      <w:numFmt w:val="bullet"/>
      <w:lvlText w:val="•"/>
      <w:lvlJc w:val="left"/>
      <w:pPr>
        <w:ind w:left="1340" w:hanging="526"/>
      </w:pPr>
      <w:rPr>
        <w:rFonts w:hint="default"/>
        <w:lang w:val="zh-CN" w:eastAsia="zh-CN" w:bidi="zh-CN"/>
      </w:rPr>
    </w:lvl>
    <w:lvl w:ilvl="4">
      <w:start w:val="1"/>
      <w:numFmt w:val="bullet"/>
      <w:lvlText w:val="•"/>
      <w:lvlJc w:val="left"/>
      <w:pPr>
        <w:ind w:left="2540" w:hanging="526"/>
      </w:pPr>
      <w:rPr>
        <w:rFonts w:hint="default"/>
        <w:lang w:val="zh-CN" w:eastAsia="zh-CN" w:bidi="zh-CN"/>
      </w:rPr>
    </w:lvl>
    <w:lvl w:ilvl="5">
      <w:start w:val="1"/>
      <w:numFmt w:val="bullet"/>
      <w:lvlText w:val="•"/>
      <w:lvlJc w:val="left"/>
      <w:pPr>
        <w:ind w:left="3740" w:hanging="526"/>
      </w:pPr>
      <w:rPr>
        <w:rFonts w:hint="default"/>
        <w:lang w:val="zh-CN" w:eastAsia="zh-CN" w:bidi="zh-CN"/>
      </w:rPr>
    </w:lvl>
    <w:lvl w:ilvl="6">
      <w:start w:val="1"/>
      <w:numFmt w:val="bullet"/>
      <w:lvlText w:val="•"/>
      <w:lvlJc w:val="left"/>
      <w:pPr>
        <w:ind w:left="4940" w:hanging="526"/>
      </w:pPr>
      <w:rPr>
        <w:rFonts w:hint="default"/>
        <w:lang w:val="zh-CN" w:eastAsia="zh-CN" w:bidi="zh-CN"/>
      </w:rPr>
    </w:lvl>
    <w:lvl w:ilvl="7">
      <w:start w:val="1"/>
      <w:numFmt w:val="bullet"/>
      <w:lvlText w:val="•"/>
      <w:lvlJc w:val="left"/>
      <w:pPr>
        <w:ind w:left="6140" w:hanging="526"/>
      </w:pPr>
      <w:rPr>
        <w:rFonts w:hint="default"/>
        <w:lang w:val="zh-CN" w:eastAsia="zh-CN" w:bidi="zh-CN"/>
      </w:rPr>
    </w:lvl>
    <w:lvl w:ilvl="8">
      <w:start w:val="1"/>
      <w:numFmt w:val="bullet"/>
      <w:lvlText w:val="•"/>
      <w:lvlJc w:val="left"/>
      <w:pPr>
        <w:ind w:left="7340" w:hanging="526"/>
      </w:pPr>
      <w:rPr>
        <w:rFonts w:hint="default"/>
        <w:lang w:val="zh-CN" w:eastAsia="zh-CN" w:bidi="zh-CN"/>
      </w:rPr>
    </w:lvl>
  </w:abstractNum>
  <w:abstractNum w:abstractNumId="12">
    <w:nsid w:val="0000000B"/>
    <w:multiLevelType w:val="multilevel"/>
    <w:tmpl w:val="0000000B"/>
    <w:lvl w:ilvl="0">
      <w:start w:val="1"/>
      <w:numFmt w:val="bullet"/>
      <w:lvlText w:val=""/>
      <w:lvlJc w:val="left"/>
      <w:pPr>
        <w:tabs>
          <w:tab w:val="left" w:pos="1430"/>
        </w:tabs>
        <w:ind w:left="1430" w:hanging="360"/>
      </w:pPr>
      <w:rPr>
        <w:rFonts w:ascii="Symbol" w:hAnsi="Symbol" w:hint="default"/>
        <w:sz w:val="20"/>
      </w:rPr>
    </w:lvl>
    <w:lvl w:ilvl="1">
      <w:start w:val="1"/>
      <w:numFmt w:val="bullet"/>
      <w:lvlText w:val="o"/>
      <w:lvlJc w:val="left"/>
      <w:pPr>
        <w:tabs>
          <w:tab w:val="left" w:pos="2150"/>
        </w:tabs>
        <w:ind w:left="2150" w:hanging="360"/>
      </w:pPr>
      <w:rPr>
        <w:rFonts w:ascii="Courier New" w:hAnsi="Courier New" w:hint="default"/>
        <w:sz w:val="20"/>
      </w:rPr>
    </w:lvl>
    <w:lvl w:ilvl="2">
      <w:start w:val="1"/>
      <w:numFmt w:val="bullet"/>
      <w:lvlText w:val=""/>
      <w:lvlJc w:val="left"/>
      <w:pPr>
        <w:tabs>
          <w:tab w:val="left" w:pos="2870"/>
        </w:tabs>
        <w:ind w:left="2870" w:hanging="360"/>
      </w:pPr>
      <w:rPr>
        <w:rFonts w:ascii="Wingdings" w:hAnsi="Wingdings" w:hint="default"/>
        <w:sz w:val="20"/>
      </w:rPr>
    </w:lvl>
    <w:lvl w:ilvl="3">
      <w:start w:val="1"/>
      <w:numFmt w:val="bullet"/>
      <w:lvlText w:val=""/>
      <w:lvlJc w:val="left"/>
      <w:pPr>
        <w:tabs>
          <w:tab w:val="left" w:pos="3590"/>
        </w:tabs>
        <w:ind w:left="3590" w:hanging="360"/>
      </w:pPr>
      <w:rPr>
        <w:rFonts w:ascii="Wingdings" w:hAnsi="Wingdings" w:hint="default"/>
        <w:sz w:val="20"/>
      </w:rPr>
    </w:lvl>
    <w:lvl w:ilvl="4">
      <w:start w:val="1"/>
      <w:numFmt w:val="bullet"/>
      <w:lvlText w:val=""/>
      <w:lvlJc w:val="left"/>
      <w:pPr>
        <w:tabs>
          <w:tab w:val="left" w:pos="4310"/>
        </w:tabs>
        <w:ind w:left="4310" w:hanging="360"/>
      </w:pPr>
      <w:rPr>
        <w:rFonts w:ascii="Wingdings" w:hAnsi="Wingdings" w:hint="default"/>
        <w:sz w:val="20"/>
      </w:rPr>
    </w:lvl>
    <w:lvl w:ilvl="5">
      <w:start w:val="1"/>
      <w:numFmt w:val="bullet"/>
      <w:lvlText w:val=""/>
      <w:lvlJc w:val="left"/>
      <w:pPr>
        <w:tabs>
          <w:tab w:val="left" w:pos="5030"/>
        </w:tabs>
        <w:ind w:left="5030" w:hanging="360"/>
      </w:pPr>
      <w:rPr>
        <w:rFonts w:ascii="Wingdings" w:hAnsi="Wingdings" w:hint="default"/>
        <w:sz w:val="20"/>
      </w:rPr>
    </w:lvl>
    <w:lvl w:ilvl="6">
      <w:start w:val="1"/>
      <w:numFmt w:val="bullet"/>
      <w:lvlText w:val=""/>
      <w:lvlJc w:val="left"/>
      <w:pPr>
        <w:tabs>
          <w:tab w:val="left" w:pos="5750"/>
        </w:tabs>
        <w:ind w:left="5750" w:hanging="360"/>
      </w:pPr>
      <w:rPr>
        <w:rFonts w:ascii="Wingdings" w:hAnsi="Wingdings" w:hint="default"/>
        <w:sz w:val="20"/>
      </w:rPr>
    </w:lvl>
    <w:lvl w:ilvl="7">
      <w:start w:val="1"/>
      <w:numFmt w:val="bullet"/>
      <w:lvlText w:val=""/>
      <w:lvlJc w:val="left"/>
      <w:pPr>
        <w:tabs>
          <w:tab w:val="left" w:pos="6470"/>
        </w:tabs>
        <w:ind w:left="6470" w:hanging="360"/>
      </w:pPr>
      <w:rPr>
        <w:rFonts w:ascii="Wingdings" w:hAnsi="Wingdings" w:hint="default"/>
        <w:sz w:val="20"/>
      </w:rPr>
    </w:lvl>
    <w:lvl w:ilvl="8">
      <w:start w:val="1"/>
      <w:numFmt w:val="bullet"/>
      <w:lvlText w:val=""/>
      <w:lvlJc w:val="left"/>
      <w:pPr>
        <w:tabs>
          <w:tab w:val="left" w:pos="7190"/>
        </w:tabs>
        <w:ind w:left="7190" w:hanging="360"/>
      </w:pPr>
      <w:rPr>
        <w:rFonts w:ascii="Wingdings" w:hAnsi="Wingdings" w:hint="default"/>
        <w:sz w:val="20"/>
      </w:rPr>
    </w:lvl>
  </w:abstractNum>
  <w:abstractNum w:abstractNumId="13">
    <w:nsid w:val="0000000C"/>
    <w:multiLevelType w:val="multilevel"/>
    <w:tmpl w:val="0000000C"/>
    <w:lvl w:ilvl="0">
      <w:start w:val="1"/>
      <w:numFmt w:val="decimal"/>
      <w:lvlText w:val="%1."/>
      <w:lvlJc w:val="left"/>
      <w:pPr>
        <w:tabs>
          <w:tab w:val="left" w:pos="642"/>
        </w:tabs>
        <w:ind w:left="642" w:hanging="360"/>
      </w:pPr>
    </w:lvl>
    <w:lvl w:ilvl="1">
      <w:start w:val="1"/>
      <w:numFmt w:val="decimal"/>
      <w:lvlText w:val="%2."/>
      <w:lvlJc w:val="left"/>
      <w:pPr>
        <w:tabs>
          <w:tab w:val="left" w:pos="1362"/>
        </w:tabs>
        <w:ind w:left="1362" w:hanging="360"/>
      </w:pPr>
    </w:lvl>
    <w:lvl w:ilvl="2">
      <w:start w:val="1"/>
      <w:numFmt w:val="decimal"/>
      <w:lvlText w:val="%3."/>
      <w:lvlJc w:val="left"/>
      <w:pPr>
        <w:tabs>
          <w:tab w:val="left" w:pos="2082"/>
        </w:tabs>
        <w:ind w:left="2082" w:hanging="360"/>
      </w:pPr>
    </w:lvl>
    <w:lvl w:ilvl="3">
      <w:start w:val="1"/>
      <w:numFmt w:val="decimal"/>
      <w:lvlText w:val="%4."/>
      <w:lvlJc w:val="left"/>
      <w:pPr>
        <w:tabs>
          <w:tab w:val="left" w:pos="2802"/>
        </w:tabs>
        <w:ind w:left="2802" w:hanging="360"/>
      </w:pPr>
    </w:lvl>
    <w:lvl w:ilvl="4">
      <w:start w:val="1"/>
      <w:numFmt w:val="decimal"/>
      <w:lvlText w:val="%5."/>
      <w:lvlJc w:val="left"/>
      <w:pPr>
        <w:tabs>
          <w:tab w:val="left" w:pos="3522"/>
        </w:tabs>
        <w:ind w:left="3522" w:hanging="360"/>
      </w:pPr>
    </w:lvl>
    <w:lvl w:ilvl="5">
      <w:start w:val="1"/>
      <w:numFmt w:val="decimal"/>
      <w:lvlText w:val="%6."/>
      <w:lvlJc w:val="left"/>
      <w:pPr>
        <w:tabs>
          <w:tab w:val="left" w:pos="4242"/>
        </w:tabs>
        <w:ind w:left="4242" w:hanging="360"/>
      </w:pPr>
    </w:lvl>
    <w:lvl w:ilvl="6">
      <w:start w:val="1"/>
      <w:numFmt w:val="decimal"/>
      <w:lvlText w:val="%7."/>
      <w:lvlJc w:val="left"/>
      <w:pPr>
        <w:tabs>
          <w:tab w:val="left" w:pos="4962"/>
        </w:tabs>
        <w:ind w:left="4962" w:hanging="360"/>
      </w:pPr>
    </w:lvl>
    <w:lvl w:ilvl="7">
      <w:start w:val="1"/>
      <w:numFmt w:val="decimal"/>
      <w:lvlText w:val="%8."/>
      <w:lvlJc w:val="left"/>
      <w:pPr>
        <w:tabs>
          <w:tab w:val="left" w:pos="5682"/>
        </w:tabs>
        <w:ind w:left="5682" w:hanging="360"/>
      </w:pPr>
    </w:lvl>
    <w:lvl w:ilvl="8">
      <w:start w:val="1"/>
      <w:numFmt w:val="decimal"/>
      <w:lvlText w:val="%9."/>
      <w:lvlJc w:val="left"/>
      <w:pPr>
        <w:tabs>
          <w:tab w:val="left" w:pos="6402"/>
        </w:tabs>
        <w:ind w:left="6402" w:hanging="360"/>
      </w:pPr>
    </w:lvl>
  </w:abstractNum>
  <w:abstractNum w:abstractNumId="14">
    <w:nsid w:val="0000000D"/>
    <w:multiLevelType w:val="multilevel"/>
    <w:tmpl w:val="0000000D"/>
    <w:lvl w:ilvl="0">
      <w:start w:val="1"/>
      <w:numFmt w:val="bullet"/>
      <w:lvlText w:val=""/>
      <w:lvlJc w:val="left"/>
      <w:pPr>
        <w:tabs>
          <w:tab w:val="left" w:pos="1500"/>
        </w:tabs>
        <w:ind w:left="1500" w:hanging="360"/>
      </w:pPr>
      <w:rPr>
        <w:rFonts w:ascii="Symbol" w:hAnsi="Symbol" w:hint="default"/>
        <w:sz w:val="20"/>
      </w:rPr>
    </w:lvl>
    <w:lvl w:ilvl="1">
      <w:start w:val="1"/>
      <w:numFmt w:val="bullet"/>
      <w:lvlText w:val="o"/>
      <w:lvlJc w:val="left"/>
      <w:pPr>
        <w:tabs>
          <w:tab w:val="left" w:pos="2220"/>
        </w:tabs>
        <w:ind w:left="2220" w:hanging="360"/>
      </w:pPr>
      <w:rPr>
        <w:rFonts w:ascii="Courier New" w:hAnsi="Courier New" w:hint="default"/>
        <w:sz w:val="20"/>
      </w:rPr>
    </w:lvl>
    <w:lvl w:ilvl="2">
      <w:start w:val="1"/>
      <w:numFmt w:val="bullet"/>
      <w:lvlText w:val=""/>
      <w:lvlJc w:val="left"/>
      <w:pPr>
        <w:tabs>
          <w:tab w:val="left" w:pos="2940"/>
        </w:tabs>
        <w:ind w:left="2940" w:hanging="360"/>
      </w:pPr>
      <w:rPr>
        <w:rFonts w:ascii="Wingdings" w:hAnsi="Wingdings" w:hint="default"/>
        <w:sz w:val="20"/>
      </w:rPr>
    </w:lvl>
    <w:lvl w:ilvl="3">
      <w:start w:val="1"/>
      <w:numFmt w:val="bullet"/>
      <w:lvlText w:val=""/>
      <w:lvlJc w:val="left"/>
      <w:pPr>
        <w:tabs>
          <w:tab w:val="left" w:pos="3660"/>
        </w:tabs>
        <w:ind w:left="3660" w:hanging="360"/>
      </w:pPr>
      <w:rPr>
        <w:rFonts w:ascii="Wingdings" w:hAnsi="Wingdings" w:hint="default"/>
        <w:sz w:val="20"/>
      </w:rPr>
    </w:lvl>
    <w:lvl w:ilvl="4">
      <w:start w:val="1"/>
      <w:numFmt w:val="bullet"/>
      <w:lvlText w:val=""/>
      <w:lvlJc w:val="left"/>
      <w:pPr>
        <w:tabs>
          <w:tab w:val="left" w:pos="4380"/>
        </w:tabs>
        <w:ind w:left="4380" w:hanging="360"/>
      </w:pPr>
      <w:rPr>
        <w:rFonts w:ascii="Wingdings" w:hAnsi="Wingdings" w:hint="default"/>
        <w:sz w:val="20"/>
      </w:rPr>
    </w:lvl>
    <w:lvl w:ilvl="5">
      <w:start w:val="1"/>
      <w:numFmt w:val="bullet"/>
      <w:lvlText w:val=""/>
      <w:lvlJc w:val="left"/>
      <w:pPr>
        <w:tabs>
          <w:tab w:val="left" w:pos="5100"/>
        </w:tabs>
        <w:ind w:left="5100" w:hanging="360"/>
      </w:pPr>
      <w:rPr>
        <w:rFonts w:ascii="Wingdings" w:hAnsi="Wingdings" w:hint="default"/>
        <w:sz w:val="20"/>
      </w:rPr>
    </w:lvl>
    <w:lvl w:ilvl="6">
      <w:start w:val="1"/>
      <w:numFmt w:val="bullet"/>
      <w:lvlText w:val=""/>
      <w:lvlJc w:val="left"/>
      <w:pPr>
        <w:tabs>
          <w:tab w:val="left" w:pos="5820"/>
        </w:tabs>
        <w:ind w:left="5820" w:hanging="360"/>
      </w:pPr>
      <w:rPr>
        <w:rFonts w:ascii="Wingdings" w:hAnsi="Wingdings" w:hint="default"/>
        <w:sz w:val="20"/>
      </w:rPr>
    </w:lvl>
    <w:lvl w:ilvl="7">
      <w:start w:val="1"/>
      <w:numFmt w:val="bullet"/>
      <w:lvlText w:val=""/>
      <w:lvlJc w:val="left"/>
      <w:pPr>
        <w:tabs>
          <w:tab w:val="left" w:pos="6540"/>
        </w:tabs>
        <w:ind w:left="6540" w:hanging="360"/>
      </w:pPr>
      <w:rPr>
        <w:rFonts w:ascii="Wingdings" w:hAnsi="Wingdings" w:hint="default"/>
        <w:sz w:val="20"/>
      </w:rPr>
    </w:lvl>
    <w:lvl w:ilvl="8">
      <w:start w:val="1"/>
      <w:numFmt w:val="bullet"/>
      <w:lvlText w:val=""/>
      <w:lvlJc w:val="left"/>
      <w:pPr>
        <w:tabs>
          <w:tab w:val="left" w:pos="7260"/>
        </w:tabs>
        <w:ind w:left="7260" w:hanging="360"/>
      </w:pPr>
      <w:rPr>
        <w:rFonts w:ascii="Wingdings" w:hAnsi="Wingdings" w:hint="default"/>
        <w:sz w:val="20"/>
      </w:rPr>
    </w:lvl>
  </w:abstractNum>
  <w:abstractNum w:abstractNumId="15">
    <w:nsid w:val="0000000E"/>
    <w:multiLevelType w:val="multilevel"/>
    <w:tmpl w:val="0000000E"/>
    <w:lvl w:ilvl="0">
      <w:start w:val="1"/>
      <w:numFmt w:val="bullet"/>
      <w:lvlText w:val=""/>
      <w:lvlJc w:val="left"/>
      <w:pPr>
        <w:tabs>
          <w:tab w:val="left" w:pos="1430"/>
        </w:tabs>
        <w:ind w:left="1430" w:hanging="360"/>
      </w:pPr>
      <w:rPr>
        <w:rFonts w:ascii="Symbol" w:hAnsi="Symbol" w:hint="default"/>
        <w:sz w:val="20"/>
      </w:rPr>
    </w:lvl>
    <w:lvl w:ilvl="1">
      <w:start w:val="1"/>
      <w:numFmt w:val="bullet"/>
      <w:lvlText w:val="o"/>
      <w:lvlJc w:val="left"/>
      <w:pPr>
        <w:tabs>
          <w:tab w:val="left" w:pos="2150"/>
        </w:tabs>
        <w:ind w:left="2150" w:hanging="360"/>
      </w:pPr>
      <w:rPr>
        <w:rFonts w:ascii="Courier New" w:hAnsi="Courier New" w:hint="default"/>
        <w:sz w:val="20"/>
      </w:rPr>
    </w:lvl>
    <w:lvl w:ilvl="2">
      <w:start w:val="1"/>
      <w:numFmt w:val="bullet"/>
      <w:lvlText w:val=""/>
      <w:lvlJc w:val="left"/>
      <w:pPr>
        <w:tabs>
          <w:tab w:val="left" w:pos="2870"/>
        </w:tabs>
        <w:ind w:left="2870" w:hanging="360"/>
      </w:pPr>
      <w:rPr>
        <w:rFonts w:ascii="Wingdings" w:hAnsi="Wingdings" w:hint="default"/>
        <w:sz w:val="20"/>
      </w:rPr>
    </w:lvl>
    <w:lvl w:ilvl="3">
      <w:start w:val="1"/>
      <w:numFmt w:val="bullet"/>
      <w:lvlText w:val=""/>
      <w:lvlJc w:val="left"/>
      <w:pPr>
        <w:tabs>
          <w:tab w:val="left" w:pos="3590"/>
        </w:tabs>
        <w:ind w:left="3590" w:hanging="360"/>
      </w:pPr>
      <w:rPr>
        <w:rFonts w:ascii="Wingdings" w:hAnsi="Wingdings" w:hint="default"/>
        <w:sz w:val="20"/>
      </w:rPr>
    </w:lvl>
    <w:lvl w:ilvl="4">
      <w:start w:val="1"/>
      <w:numFmt w:val="bullet"/>
      <w:lvlText w:val=""/>
      <w:lvlJc w:val="left"/>
      <w:pPr>
        <w:tabs>
          <w:tab w:val="left" w:pos="4310"/>
        </w:tabs>
        <w:ind w:left="4310" w:hanging="360"/>
      </w:pPr>
      <w:rPr>
        <w:rFonts w:ascii="Wingdings" w:hAnsi="Wingdings" w:hint="default"/>
        <w:sz w:val="20"/>
      </w:rPr>
    </w:lvl>
    <w:lvl w:ilvl="5">
      <w:start w:val="1"/>
      <w:numFmt w:val="bullet"/>
      <w:lvlText w:val=""/>
      <w:lvlJc w:val="left"/>
      <w:pPr>
        <w:tabs>
          <w:tab w:val="left" w:pos="5030"/>
        </w:tabs>
        <w:ind w:left="5030" w:hanging="360"/>
      </w:pPr>
      <w:rPr>
        <w:rFonts w:ascii="Wingdings" w:hAnsi="Wingdings" w:hint="default"/>
        <w:sz w:val="20"/>
      </w:rPr>
    </w:lvl>
    <w:lvl w:ilvl="6">
      <w:start w:val="1"/>
      <w:numFmt w:val="bullet"/>
      <w:lvlText w:val=""/>
      <w:lvlJc w:val="left"/>
      <w:pPr>
        <w:tabs>
          <w:tab w:val="left" w:pos="5750"/>
        </w:tabs>
        <w:ind w:left="5750" w:hanging="360"/>
      </w:pPr>
      <w:rPr>
        <w:rFonts w:ascii="Wingdings" w:hAnsi="Wingdings" w:hint="default"/>
        <w:sz w:val="20"/>
      </w:rPr>
    </w:lvl>
    <w:lvl w:ilvl="7">
      <w:start w:val="1"/>
      <w:numFmt w:val="bullet"/>
      <w:lvlText w:val=""/>
      <w:lvlJc w:val="left"/>
      <w:pPr>
        <w:tabs>
          <w:tab w:val="left" w:pos="6470"/>
        </w:tabs>
        <w:ind w:left="6470" w:hanging="360"/>
      </w:pPr>
      <w:rPr>
        <w:rFonts w:ascii="Wingdings" w:hAnsi="Wingdings" w:hint="default"/>
        <w:sz w:val="20"/>
      </w:rPr>
    </w:lvl>
    <w:lvl w:ilvl="8">
      <w:start w:val="1"/>
      <w:numFmt w:val="bullet"/>
      <w:lvlText w:val=""/>
      <w:lvlJc w:val="left"/>
      <w:pPr>
        <w:tabs>
          <w:tab w:val="left" w:pos="7190"/>
        </w:tabs>
        <w:ind w:left="7190" w:hanging="360"/>
      </w:pPr>
      <w:rPr>
        <w:rFonts w:ascii="Wingdings" w:hAnsi="Wingdings" w:hint="default"/>
        <w:sz w:val="20"/>
      </w:rPr>
    </w:lvl>
  </w:abstractNum>
  <w:abstractNum w:abstractNumId="16">
    <w:nsid w:val="0000000F"/>
    <w:multiLevelType w:val="multilevel"/>
    <w:tmpl w:val="0000000F"/>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7">
    <w:nsid w:val="00000010"/>
    <w:multiLevelType w:val="multilevel"/>
    <w:tmpl w:val="00000010"/>
    <w:lvl w:ilvl="0">
      <w:start w:val="1"/>
      <w:numFmt w:val="bullet"/>
      <w:lvlText w:val=""/>
      <w:lvlJc w:val="left"/>
      <w:pPr>
        <w:tabs>
          <w:tab w:val="left" w:pos="1430"/>
        </w:tabs>
        <w:ind w:left="1430" w:hanging="360"/>
      </w:pPr>
      <w:rPr>
        <w:rFonts w:ascii="Symbol" w:hAnsi="Symbol" w:hint="default"/>
        <w:sz w:val="20"/>
      </w:rPr>
    </w:lvl>
    <w:lvl w:ilvl="1">
      <w:start w:val="1"/>
      <w:numFmt w:val="bullet"/>
      <w:lvlText w:val="o"/>
      <w:lvlJc w:val="left"/>
      <w:pPr>
        <w:tabs>
          <w:tab w:val="left" w:pos="2150"/>
        </w:tabs>
        <w:ind w:left="2150" w:hanging="360"/>
      </w:pPr>
      <w:rPr>
        <w:rFonts w:ascii="Courier New" w:hAnsi="Courier New" w:hint="default"/>
        <w:sz w:val="20"/>
      </w:rPr>
    </w:lvl>
    <w:lvl w:ilvl="2">
      <w:start w:val="1"/>
      <w:numFmt w:val="bullet"/>
      <w:lvlText w:val=""/>
      <w:lvlJc w:val="left"/>
      <w:pPr>
        <w:tabs>
          <w:tab w:val="left" w:pos="2870"/>
        </w:tabs>
        <w:ind w:left="2870" w:hanging="360"/>
      </w:pPr>
      <w:rPr>
        <w:rFonts w:ascii="Wingdings" w:hAnsi="Wingdings" w:hint="default"/>
        <w:sz w:val="20"/>
      </w:rPr>
    </w:lvl>
    <w:lvl w:ilvl="3">
      <w:start w:val="1"/>
      <w:numFmt w:val="bullet"/>
      <w:lvlText w:val=""/>
      <w:lvlJc w:val="left"/>
      <w:pPr>
        <w:tabs>
          <w:tab w:val="left" w:pos="3590"/>
        </w:tabs>
        <w:ind w:left="3590" w:hanging="360"/>
      </w:pPr>
      <w:rPr>
        <w:rFonts w:ascii="Wingdings" w:hAnsi="Wingdings" w:hint="default"/>
        <w:sz w:val="20"/>
      </w:rPr>
    </w:lvl>
    <w:lvl w:ilvl="4">
      <w:start w:val="1"/>
      <w:numFmt w:val="bullet"/>
      <w:lvlText w:val=""/>
      <w:lvlJc w:val="left"/>
      <w:pPr>
        <w:tabs>
          <w:tab w:val="left" w:pos="4310"/>
        </w:tabs>
        <w:ind w:left="4310" w:hanging="360"/>
      </w:pPr>
      <w:rPr>
        <w:rFonts w:ascii="Wingdings" w:hAnsi="Wingdings" w:hint="default"/>
        <w:sz w:val="20"/>
      </w:rPr>
    </w:lvl>
    <w:lvl w:ilvl="5">
      <w:start w:val="1"/>
      <w:numFmt w:val="bullet"/>
      <w:lvlText w:val=""/>
      <w:lvlJc w:val="left"/>
      <w:pPr>
        <w:tabs>
          <w:tab w:val="left" w:pos="5030"/>
        </w:tabs>
        <w:ind w:left="5030" w:hanging="360"/>
      </w:pPr>
      <w:rPr>
        <w:rFonts w:ascii="Wingdings" w:hAnsi="Wingdings" w:hint="default"/>
        <w:sz w:val="20"/>
      </w:rPr>
    </w:lvl>
    <w:lvl w:ilvl="6">
      <w:start w:val="1"/>
      <w:numFmt w:val="bullet"/>
      <w:lvlText w:val=""/>
      <w:lvlJc w:val="left"/>
      <w:pPr>
        <w:tabs>
          <w:tab w:val="left" w:pos="5750"/>
        </w:tabs>
        <w:ind w:left="5750" w:hanging="360"/>
      </w:pPr>
      <w:rPr>
        <w:rFonts w:ascii="Wingdings" w:hAnsi="Wingdings" w:hint="default"/>
        <w:sz w:val="20"/>
      </w:rPr>
    </w:lvl>
    <w:lvl w:ilvl="7">
      <w:start w:val="1"/>
      <w:numFmt w:val="bullet"/>
      <w:lvlText w:val=""/>
      <w:lvlJc w:val="left"/>
      <w:pPr>
        <w:tabs>
          <w:tab w:val="left" w:pos="6470"/>
        </w:tabs>
        <w:ind w:left="6470" w:hanging="360"/>
      </w:pPr>
      <w:rPr>
        <w:rFonts w:ascii="Wingdings" w:hAnsi="Wingdings" w:hint="default"/>
        <w:sz w:val="20"/>
      </w:rPr>
    </w:lvl>
    <w:lvl w:ilvl="8">
      <w:start w:val="1"/>
      <w:numFmt w:val="bullet"/>
      <w:lvlText w:val=""/>
      <w:lvlJc w:val="left"/>
      <w:pPr>
        <w:tabs>
          <w:tab w:val="left" w:pos="7190"/>
        </w:tabs>
        <w:ind w:left="7190" w:hanging="360"/>
      </w:pPr>
      <w:rPr>
        <w:rFonts w:ascii="Wingdings" w:hAnsi="Wingdings" w:hint="default"/>
        <w:sz w:val="20"/>
      </w:rPr>
    </w:lvl>
  </w:abstractNum>
  <w:abstractNum w:abstractNumId="18">
    <w:nsid w:val="00000011"/>
    <w:multiLevelType w:val="multilevel"/>
    <w:tmpl w:val="00000011"/>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9">
    <w:nsid w:val="00000012"/>
    <w:multiLevelType w:val="multilevel"/>
    <w:tmpl w:val="00000012"/>
    <w:lvl w:ilvl="0">
      <w:start w:val="1"/>
      <w:numFmt w:val="bullet"/>
      <w:lvlText w:val=""/>
      <w:lvlJc w:val="left"/>
      <w:pPr>
        <w:ind w:left="1430" w:hanging="360"/>
      </w:pPr>
      <w:rPr>
        <w:rFonts w:ascii="Symbol" w:hAnsi="Symbol" w:hint="default"/>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20">
    <w:nsid w:val="00000013"/>
    <w:multiLevelType w:val="multilevel"/>
    <w:tmpl w:val="0000001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nsid w:val="00000014"/>
    <w:multiLevelType w:val="multilevel"/>
    <w:tmpl w:val="0000001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00000015"/>
    <w:multiLevelType w:val="multilevel"/>
    <w:tmpl w:val="00000015"/>
    <w:lvl w:ilvl="0">
      <w:start w:val="4"/>
      <w:numFmt w:val="decimal"/>
      <w:lvlText w:val="%1."/>
      <w:lvlJc w:val="left"/>
      <w:pPr>
        <w:tabs>
          <w:tab w:val="left" w:pos="642"/>
        </w:tabs>
        <w:ind w:left="642" w:hanging="360"/>
      </w:pPr>
    </w:lvl>
    <w:lvl w:ilvl="1">
      <w:start w:val="1"/>
      <w:numFmt w:val="decimal"/>
      <w:lvlText w:val="%2."/>
      <w:lvlJc w:val="left"/>
      <w:pPr>
        <w:tabs>
          <w:tab w:val="left" w:pos="1362"/>
        </w:tabs>
        <w:ind w:left="1362" w:hanging="360"/>
      </w:pPr>
    </w:lvl>
    <w:lvl w:ilvl="2">
      <w:start w:val="1"/>
      <w:numFmt w:val="decimal"/>
      <w:lvlText w:val="%3."/>
      <w:lvlJc w:val="left"/>
      <w:pPr>
        <w:tabs>
          <w:tab w:val="left" w:pos="2082"/>
        </w:tabs>
        <w:ind w:left="2082" w:hanging="360"/>
      </w:pPr>
    </w:lvl>
    <w:lvl w:ilvl="3">
      <w:start w:val="1"/>
      <w:numFmt w:val="decimal"/>
      <w:lvlText w:val="%4."/>
      <w:lvlJc w:val="left"/>
      <w:pPr>
        <w:tabs>
          <w:tab w:val="left" w:pos="2802"/>
        </w:tabs>
        <w:ind w:left="2802" w:hanging="360"/>
      </w:pPr>
    </w:lvl>
    <w:lvl w:ilvl="4">
      <w:start w:val="1"/>
      <w:numFmt w:val="decimal"/>
      <w:lvlText w:val="%5."/>
      <w:lvlJc w:val="left"/>
      <w:pPr>
        <w:tabs>
          <w:tab w:val="left" w:pos="3522"/>
        </w:tabs>
        <w:ind w:left="3522" w:hanging="360"/>
      </w:pPr>
    </w:lvl>
    <w:lvl w:ilvl="5">
      <w:start w:val="1"/>
      <w:numFmt w:val="decimal"/>
      <w:lvlText w:val="%6."/>
      <w:lvlJc w:val="left"/>
      <w:pPr>
        <w:tabs>
          <w:tab w:val="left" w:pos="4242"/>
        </w:tabs>
        <w:ind w:left="4242" w:hanging="360"/>
      </w:pPr>
    </w:lvl>
    <w:lvl w:ilvl="6">
      <w:start w:val="1"/>
      <w:numFmt w:val="decimal"/>
      <w:lvlText w:val="%7."/>
      <w:lvlJc w:val="left"/>
      <w:pPr>
        <w:tabs>
          <w:tab w:val="left" w:pos="4962"/>
        </w:tabs>
        <w:ind w:left="4962" w:hanging="360"/>
      </w:pPr>
    </w:lvl>
    <w:lvl w:ilvl="7">
      <w:start w:val="1"/>
      <w:numFmt w:val="decimal"/>
      <w:lvlText w:val="%8."/>
      <w:lvlJc w:val="left"/>
      <w:pPr>
        <w:tabs>
          <w:tab w:val="left" w:pos="5682"/>
        </w:tabs>
        <w:ind w:left="5682" w:hanging="360"/>
      </w:pPr>
    </w:lvl>
    <w:lvl w:ilvl="8">
      <w:start w:val="1"/>
      <w:numFmt w:val="decimal"/>
      <w:lvlText w:val="%9."/>
      <w:lvlJc w:val="left"/>
      <w:pPr>
        <w:tabs>
          <w:tab w:val="left" w:pos="6402"/>
        </w:tabs>
        <w:ind w:left="6402" w:hanging="360"/>
      </w:pPr>
    </w:lvl>
  </w:abstractNum>
  <w:abstractNum w:abstractNumId="23">
    <w:nsid w:val="00000016"/>
    <w:multiLevelType w:val="multilevel"/>
    <w:tmpl w:val="00000016"/>
    <w:lvl w:ilvl="0">
      <w:start w:val="1"/>
      <w:numFmt w:val="decimal"/>
      <w:lvlText w:val="%1)"/>
      <w:lvlJc w:val="left"/>
      <w:pPr>
        <w:ind w:left="848" w:hanging="420"/>
      </w:pPr>
    </w:lvl>
    <w:lvl w:ilvl="1">
      <w:start w:val="1"/>
      <w:numFmt w:val="lowerLetter"/>
      <w:lvlText w:val="%2."/>
      <w:lvlJc w:val="left"/>
      <w:pPr>
        <w:ind w:left="1568" w:hanging="420"/>
      </w:pPr>
    </w:lvl>
    <w:lvl w:ilvl="2">
      <w:start w:val="1"/>
      <w:numFmt w:val="lowerRoman"/>
      <w:lvlText w:val="%3."/>
      <w:lvlJc w:val="right"/>
      <w:pPr>
        <w:ind w:left="2288" w:hanging="420"/>
      </w:pPr>
    </w:lvl>
    <w:lvl w:ilvl="3">
      <w:start w:val="1"/>
      <w:numFmt w:val="decimal"/>
      <w:lvlText w:val="%4."/>
      <w:lvlJc w:val="left"/>
      <w:pPr>
        <w:ind w:left="3008" w:hanging="420"/>
      </w:pPr>
    </w:lvl>
    <w:lvl w:ilvl="4">
      <w:start w:val="1"/>
      <w:numFmt w:val="lowerLetter"/>
      <w:lvlText w:val="%5."/>
      <w:lvlJc w:val="left"/>
      <w:pPr>
        <w:ind w:left="3728" w:hanging="420"/>
      </w:pPr>
    </w:lvl>
    <w:lvl w:ilvl="5">
      <w:start w:val="1"/>
      <w:numFmt w:val="lowerRoman"/>
      <w:lvlText w:val="%6."/>
      <w:lvlJc w:val="right"/>
      <w:pPr>
        <w:ind w:left="4448" w:hanging="420"/>
      </w:pPr>
    </w:lvl>
    <w:lvl w:ilvl="6">
      <w:start w:val="1"/>
      <w:numFmt w:val="decimal"/>
      <w:lvlText w:val="%7."/>
      <w:lvlJc w:val="left"/>
      <w:pPr>
        <w:ind w:left="5168" w:hanging="420"/>
      </w:pPr>
    </w:lvl>
    <w:lvl w:ilvl="7">
      <w:start w:val="1"/>
      <w:numFmt w:val="lowerLetter"/>
      <w:lvlText w:val="%8."/>
      <w:lvlJc w:val="left"/>
      <w:pPr>
        <w:ind w:left="5888" w:hanging="420"/>
      </w:pPr>
    </w:lvl>
    <w:lvl w:ilvl="8">
      <w:start w:val="1"/>
      <w:numFmt w:val="lowerRoman"/>
      <w:lvlText w:val="%9."/>
      <w:lvlJc w:val="right"/>
      <w:pPr>
        <w:ind w:left="6608" w:hanging="420"/>
      </w:pPr>
    </w:lvl>
  </w:abstractNum>
  <w:abstractNum w:abstractNumId="24">
    <w:nsid w:val="00000017"/>
    <w:multiLevelType w:val="multilevel"/>
    <w:tmpl w:val="00000017"/>
    <w:lvl w:ilvl="0">
      <w:start w:val="1"/>
      <w:numFmt w:val="decimal"/>
      <w:lvlText w:val="%1."/>
      <w:lvlJc w:val="left"/>
      <w:pPr>
        <w:ind w:left="801" w:hanging="401"/>
      </w:pPr>
      <w:rPr>
        <w:rFonts w:ascii="Times New Roman" w:eastAsia="Times New Roman" w:hAnsi="Times New Roman" w:cs="Times New Roman" w:hint="default"/>
        <w:b/>
        <w:bCs/>
        <w:w w:val="99"/>
        <w:sz w:val="21"/>
        <w:szCs w:val="21"/>
        <w:lang w:val="zh-CN" w:eastAsia="zh-CN" w:bidi="zh-CN"/>
      </w:rPr>
    </w:lvl>
    <w:lvl w:ilvl="1">
      <w:start w:val="1"/>
      <w:numFmt w:val="decimal"/>
      <w:lvlText w:val="%1.%2"/>
      <w:lvlJc w:val="left"/>
      <w:pPr>
        <w:ind w:left="1026" w:hanging="490"/>
      </w:pPr>
      <w:rPr>
        <w:rFonts w:ascii="Times New Roman" w:eastAsia="Times New Roman" w:hAnsi="Times New Roman" w:cs="Times New Roman" w:hint="default"/>
        <w:w w:val="100"/>
        <w:sz w:val="21"/>
        <w:szCs w:val="21"/>
        <w:lang w:val="zh-CN" w:eastAsia="zh-CN" w:bidi="zh-CN"/>
      </w:rPr>
    </w:lvl>
    <w:lvl w:ilvl="2">
      <w:start w:val="1"/>
      <w:numFmt w:val="decimal"/>
      <w:lvlText w:val="%1.%2.%3"/>
      <w:lvlJc w:val="left"/>
      <w:pPr>
        <w:ind w:left="400" w:hanging="473"/>
      </w:pPr>
      <w:rPr>
        <w:rFonts w:ascii="Times New Roman" w:eastAsia="Times New Roman" w:hAnsi="Times New Roman" w:cs="Times New Roman" w:hint="default"/>
        <w:w w:val="100"/>
        <w:sz w:val="21"/>
        <w:szCs w:val="21"/>
        <w:lang w:val="zh-CN" w:eastAsia="zh-CN" w:bidi="zh-CN"/>
      </w:rPr>
    </w:lvl>
    <w:lvl w:ilvl="3">
      <w:start w:val="1"/>
      <w:numFmt w:val="decimal"/>
      <w:lvlText w:val="（%4）"/>
      <w:lvlJc w:val="left"/>
      <w:pPr>
        <w:ind w:left="1647" w:hanging="529"/>
      </w:pPr>
      <w:rPr>
        <w:rFonts w:ascii="Times New Roman" w:eastAsia="宋体" w:hAnsi="Times New Roman" w:cs="Times New Roman" w:hint="default"/>
        <w:spacing w:val="-3"/>
        <w:w w:val="100"/>
        <w:sz w:val="21"/>
        <w:szCs w:val="21"/>
        <w:lang w:val="zh-CN" w:eastAsia="zh-CN" w:bidi="zh-CN"/>
      </w:rPr>
    </w:lvl>
    <w:lvl w:ilvl="4">
      <w:start w:val="1"/>
      <w:numFmt w:val="bullet"/>
      <w:lvlText w:val="•"/>
      <w:lvlJc w:val="left"/>
      <w:pPr>
        <w:ind w:left="1380" w:hanging="529"/>
      </w:pPr>
      <w:rPr>
        <w:rFonts w:hint="default"/>
        <w:lang w:val="zh-CN" w:eastAsia="zh-CN" w:bidi="zh-CN"/>
      </w:rPr>
    </w:lvl>
    <w:lvl w:ilvl="5">
      <w:start w:val="1"/>
      <w:numFmt w:val="bullet"/>
      <w:lvlText w:val="•"/>
      <w:lvlJc w:val="left"/>
      <w:pPr>
        <w:ind w:left="1640" w:hanging="529"/>
      </w:pPr>
      <w:rPr>
        <w:rFonts w:hint="default"/>
        <w:lang w:val="zh-CN" w:eastAsia="zh-CN" w:bidi="zh-CN"/>
      </w:rPr>
    </w:lvl>
    <w:lvl w:ilvl="6">
      <w:start w:val="1"/>
      <w:numFmt w:val="bullet"/>
      <w:lvlText w:val="•"/>
      <w:lvlJc w:val="left"/>
      <w:pPr>
        <w:ind w:left="3260" w:hanging="529"/>
      </w:pPr>
      <w:rPr>
        <w:rFonts w:hint="default"/>
        <w:lang w:val="zh-CN" w:eastAsia="zh-CN" w:bidi="zh-CN"/>
      </w:rPr>
    </w:lvl>
    <w:lvl w:ilvl="7">
      <w:start w:val="1"/>
      <w:numFmt w:val="bullet"/>
      <w:lvlText w:val="•"/>
      <w:lvlJc w:val="left"/>
      <w:pPr>
        <w:ind w:left="4880" w:hanging="529"/>
      </w:pPr>
      <w:rPr>
        <w:rFonts w:hint="default"/>
        <w:lang w:val="zh-CN" w:eastAsia="zh-CN" w:bidi="zh-CN"/>
      </w:rPr>
    </w:lvl>
    <w:lvl w:ilvl="8">
      <w:start w:val="1"/>
      <w:numFmt w:val="bullet"/>
      <w:lvlText w:val="•"/>
      <w:lvlJc w:val="left"/>
      <w:pPr>
        <w:ind w:left="6500" w:hanging="529"/>
      </w:pPr>
      <w:rPr>
        <w:rFonts w:hint="default"/>
        <w:lang w:val="zh-CN" w:eastAsia="zh-CN" w:bidi="zh-CN"/>
      </w:rPr>
    </w:lvl>
  </w:abstractNum>
  <w:abstractNum w:abstractNumId="25">
    <w:nsid w:val="00000018"/>
    <w:multiLevelType w:val="multilevel"/>
    <w:tmpl w:val="00000018"/>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6">
    <w:nsid w:val="0000001A"/>
    <w:multiLevelType w:val="multilevel"/>
    <w:tmpl w:val="0000001A"/>
    <w:lvl w:ilvl="0">
      <w:start w:val="1"/>
      <w:numFmt w:val="bullet"/>
      <w:lvlText w:val=""/>
      <w:lvlJc w:val="left"/>
      <w:pPr>
        <w:tabs>
          <w:tab w:val="left" w:pos="1430"/>
        </w:tabs>
        <w:ind w:left="1430" w:hanging="360"/>
      </w:pPr>
      <w:rPr>
        <w:rFonts w:ascii="Symbol" w:hAnsi="Symbol" w:hint="default"/>
        <w:sz w:val="20"/>
      </w:rPr>
    </w:lvl>
    <w:lvl w:ilvl="1">
      <w:start w:val="1"/>
      <w:numFmt w:val="bullet"/>
      <w:lvlText w:val="o"/>
      <w:lvlJc w:val="left"/>
      <w:pPr>
        <w:tabs>
          <w:tab w:val="left" w:pos="2150"/>
        </w:tabs>
        <w:ind w:left="2150" w:hanging="360"/>
      </w:pPr>
      <w:rPr>
        <w:rFonts w:ascii="Courier New" w:hAnsi="Courier New" w:hint="default"/>
        <w:sz w:val="20"/>
      </w:rPr>
    </w:lvl>
    <w:lvl w:ilvl="2">
      <w:start w:val="1"/>
      <w:numFmt w:val="bullet"/>
      <w:lvlText w:val=""/>
      <w:lvlJc w:val="left"/>
      <w:pPr>
        <w:tabs>
          <w:tab w:val="left" w:pos="2870"/>
        </w:tabs>
        <w:ind w:left="2870" w:hanging="360"/>
      </w:pPr>
      <w:rPr>
        <w:rFonts w:ascii="Wingdings" w:hAnsi="Wingdings" w:hint="default"/>
        <w:sz w:val="20"/>
      </w:rPr>
    </w:lvl>
    <w:lvl w:ilvl="3">
      <w:start w:val="1"/>
      <w:numFmt w:val="bullet"/>
      <w:lvlText w:val=""/>
      <w:lvlJc w:val="left"/>
      <w:pPr>
        <w:tabs>
          <w:tab w:val="left" w:pos="3590"/>
        </w:tabs>
        <w:ind w:left="3590" w:hanging="360"/>
      </w:pPr>
      <w:rPr>
        <w:rFonts w:ascii="Wingdings" w:hAnsi="Wingdings" w:hint="default"/>
        <w:sz w:val="20"/>
      </w:rPr>
    </w:lvl>
    <w:lvl w:ilvl="4">
      <w:start w:val="1"/>
      <w:numFmt w:val="bullet"/>
      <w:lvlText w:val=""/>
      <w:lvlJc w:val="left"/>
      <w:pPr>
        <w:tabs>
          <w:tab w:val="left" w:pos="4310"/>
        </w:tabs>
        <w:ind w:left="4310" w:hanging="360"/>
      </w:pPr>
      <w:rPr>
        <w:rFonts w:ascii="Wingdings" w:hAnsi="Wingdings" w:hint="default"/>
        <w:sz w:val="20"/>
      </w:rPr>
    </w:lvl>
    <w:lvl w:ilvl="5">
      <w:start w:val="1"/>
      <w:numFmt w:val="bullet"/>
      <w:lvlText w:val=""/>
      <w:lvlJc w:val="left"/>
      <w:pPr>
        <w:tabs>
          <w:tab w:val="left" w:pos="5030"/>
        </w:tabs>
        <w:ind w:left="5030" w:hanging="360"/>
      </w:pPr>
      <w:rPr>
        <w:rFonts w:ascii="Wingdings" w:hAnsi="Wingdings" w:hint="default"/>
        <w:sz w:val="20"/>
      </w:rPr>
    </w:lvl>
    <w:lvl w:ilvl="6">
      <w:start w:val="1"/>
      <w:numFmt w:val="bullet"/>
      <w:lvlText w:val=""/>
      <w:lvlJc w:val="left"/>
      <w:pPr>
        <w:tabs>
          <w:tab w:val="left" w:pos="5750"/>
        </w:tabs>
        <w:ind w:left="5750" w:hanging="360"/>
      </w:pPr>
      <w:rPr>
        <w:rFonts w:ascii="Wingdings" w:hAnsi="Wingdings" w:hint="default"/>
        <w:sz w:val="20"/>
      </w:rPr>
    </w:lvl>
    <w:lvl w:ilvl="7">
      <w:start w:val="1"/>
      <w:numFmt w:val="bullet"/>
      <w:lvlText w:val=""/>
      <w:lvlJc w:val="left"/>
      <w:pPr>
        <w:tabs>
          <w:tab w:val="left" w:pos="6470"/>
        </w:tabs>
        <w:ind w:left="6470" w:hanging="360"/>
      </w:pPr>
      <w:rPr>
        <w:rFonts w:ascii="Wingdings" w:hAnsi="Wingdings" w:hint="default"/>
        <w:sz w:val="20"/>
      </w:rPr>
    </w:lvl>
    <w:lvl w:ilvl="8">
      <w:start w:val="1"/>
      <w:numFmt w:val="bullet"/>
      <w:lvlText w:val=""/>
      <w:lvlJc w:val="left"/>
      <w:pPr>
        <w:tabs>
          <w:tab w:val="left" w:pos="7190"/>
        </w:tabs>
        <w:ind w:left="7190" w:hanging="360"/>
      </w:pPr>
      <w:rPr>
        <w:rFonts w:ascii="Wingdings" w:hAnsi="Wingdings" w:hint="default"/>
        <w:sz w:val="20"/>
      </w:rPr>
    </w:lvl>
  </w:abstractNum>
  <w:abstractNum w:abstractNumId="27">
    <w:nsid w:val="0000001B"/>
    <w:multiLevelType w:val="multilevel"/>
    <w:tmpl w:val="0000001B"/>
    <w:lvl w:ilvl="0">
      <w:start w:val="2"/>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600" w:hanging="60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440" w:hanging="144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1800" w:hanging="1800"/>
      </w:pPr>
      <w:rPr>
        <w:rFonts w:ascii="Times New Roman" w:hAnsi="Times New Roman" w:cs="Times New Roman" w:hint="default"/>
      </w:rPr>
    </w:lvl>
    <w:lvl w:ilvl="8">
      <w:start w:val="1"/>
      <w:numFmt w:val="decimal"/>
      <w:isLgl/>
      <w:lvlText w:val="%1.%2.%3.%4.%5.%6.%7.%8.%9"/>
      <w:lvlJc w:val="left"/>
      <w:pPr>
        <w:ind w:left="2160" w:hanging="2160"/>
      </w:pPr>
      <w:rPr>
        <w:rFonts w:ascii="Times New Roman" w:hAnsi="Times New Roman" w:cs="Times New Roman" w:hint="default"/>
      </w:rPr>
    </w:lvl>
  </w:abstractNum>
  <w:abstractNum w:abstractNumId="28">
    <w:nsid w:val="0000001C"/>
    <w:multiLevelType w:val="multilevel"/>
    <w:tmpl w:val="0000001C"/>
    <w:lvl w:ilvl="0">
      <w:start w:val="3"/>
      <w:numFmt w:val="decimal"/>
      <w:lvlText w:val="%1"/>
      <w:lvlJc w:val="left"/>
      <w:pPr>
        <w:ind w:left="360" w:hanging="360"/>
      </w:pPr>
      <w:rPr>
        <w:rFonts w:ascii="Times New Roman" w:hAnsi="Times New Roman" w:cs="Times New Roman" w:hint="default"/>
      </w:rPr>
    </w:lvl>
    <w:lvl w:ilvl="1">
      <w:start w:val="1"/>
      <w:numFmt w:val="decimal"/>
      <w:lvlText w:val="7.%2"/>
      <w:lvlJc w:val="left"/>
      <w:pPr>
        <w:ind w:left="360" w:hanging="360"/>
      </w:pPr>
      <w:rPr>
        <w:rFonts w:ascii="Times New Roman" w:eastAsia="宋体"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9">
    <w:nsid w:val="0000001D"/>
    <w:multiLevelType w:val="multilevel"/>
    <w:tmpl w:val="0000001D"/>
    <w:lvl w:ilvl="0">
      <w:start w:val="1"/>
      <w:numFmt w:val="lowerLetter"/>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lowerLetter"/>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30">
    <w:nsid w:val="0000001E"/>
    <w:multiLevelType w:val="multilevel"/>
    <w:tmpl w:val="0000001E"/>
    <w:lvl w:ilvl="0">
      <w:start w:val="1"/>
      <w:numFmt w:val="bullet"/>
      <w:lvlText w:val=""/>
      <w:lvlJc w:val="left"/>
      <w:pPr>
        <w:tabs>
          <w:tab w:val="left" w:pos="1430"/>
        </w:tabs>
        <w:ind w:left="1430" w:hanging="360"/>
      </w:pPr>
      <w:rPr>
        <w:rFonts w:ascii="Symbol" w:hAnsi="Symbol" w:hint="default"/>
        <w:sz w:val="20"/>
      </w:rPr>
    </w:lvl>
    <w:lvl w:ilvl="1">
      <w:start w:val="1"/>
      <w:numFmt w:val="bullet"/>
      <w:lvlText w:val="o"/>
      <w:lvlJc w:val="left"/>
      <w:pPr>
        <w:tabs>
          <w:tab w:val="left" w:pos="2150"/>
        </w:tabs>
        <w:ind w:left="2150" w:hanging="360"/>
      </w:pPr>
      <w:rPr>
        <w:rFonts w:ascii="Courier New" w:hAnsi="Courier New" w:hint="default"/>
        <w:sz w:val="20"/>
      </w:rPr>
    </w:lvl>
    <w:lvl w:ilvl="2">
      <w:start w:val="1"/>
      <w:numFmt w:val="bullet"/>
      <w:lvlText w:val=""/>
      <w:lvlJc w:val="left"/>
      <w:pPr>
        <w:tabs>
          <w:tab w:val="left" w:pos="2870"/>
        </w:tabs>
        <w:ind w:left="2870" w:hanging="360"/>
      </w:pPr>
      <w:rPr>
        <w:rFonts w:ascii="Wingdings" w:hAnsi="Wingdings" w:hint="default"/>
        <w:sz w:val="20"/>
      </w:rPr>
    </w:lvl>
    <w:lvl w:ilvl="3">
      <w:start w:val="1"/>
      <w:numFmt w:val="bullet"/>
      <w:lvlText w:val=""/>
      <w:lvlJc w:val="left"/>
      <w:pPr>
        <w:tabs>
          <w:tab w:val="left" w:pos="3590"/>
        </w:tabs>
        <w:ind w:left="3590" w:hanging="360"/>
      </w:pPr>
      <w:rPr>
        <w:rFonts w:ascii="Wingdings" w:hAnsi="Wingdings" w:hint="default"/>
        <w:sz w:val="20"/>
      </w:rPr>
    </w:lvl>
    <w:lvl w:ilvl="4">
      <w:start w:val="1"/>
      <w:numFmt w:val="bullet"/>
      <w:lvlText w:val=""/>
      <w:lvlJc w:val="left"/>
      <w:pPr>
        <w:tabs>
          <w:tab w:val="left" w:pos="4310"/>
        </w:tabs>
        <w:ind w:left="4310" w:hanging="360"/>
      </w:pPr>
      <w:rPr>
        <w:rFonts w:ascii="Wingdings" w:hAnsi="Wingdings" w:hint="default"/>
        <w:sz w:val="20"/>
      </w:rPr>
    </w:lvl>
    <w:lvl w:ilvl="5">
      <w:start w:val="1"/>
      <w:numFmt w:val="bullet"/>
      <w:lvlText w:val=""/>
      <w:lvlJc w:val="left"/>
      <w:pPr>
        <w:tabs>
          <w:tab w:val="left" w:pos="5030"/>
        </w:tabs>
        <w:ind w:left="5030" w:hanging="360"/>
      </w:pPr>
      <w:rPr>
        <w:rFonts w:ascii="Wingdings" w:hAnsi="Wingdings" w:hint="default"/>
        <w:sz w:val="20"/>
      </w:rPr>
    </w:lvl>
    <w:lvl w:ilvl="6">
      <w:start w:val="1"/>
      <w:numFmt w:val="bullet"/>
      <w:lvlText w:val=""/>
      <w:lvlJc w:val="left"/>
      <w:pPr>
        <w:tabs>
          <w:tab w:val="left" w:pos="5750"/>
        </w:tabs>
        <w:ind w:left="5750" w:hanging="360"/>
      </w:pPr>
      <w:rPr>
        <w:rFonts w:ascii="Wingdings" w:hAnsi="Wingdings" w:hint="default"/>
        <w:sz w:val="20"/>
      </w:rPr>
    </w:lvl>
    <w:lvl w:ilvl="7">
      <w:start w:val="1"/>
      <w:numFmt w:val="bullet"/>
      <w:lvlText w:val=""/>
      <w:lvlJc w:val="left"/>
      <w:pPr>
        <w:tabs>
          <w:tab w:val="left" w:pos="6470"/>
        </w:tabs>
        <w:ind w:left="6470" w:hanging="360"/>
      </w:pPr>
      <w:rPr>
        <w:rFonts w:ascii="Wingdings" w:hAnsi="Wingdings" w:hint="default"/>
        <w:sz w:val="20"/>
      </w:rPr>
    </w:lvl>
    <w:lvl w:ilvl="8">
      <w:start w:val="1"/>
      <w:numFmt w:val="bullet"/>
      <w:lvlText w:val=""/>
      <w:lvlJc w:val="left"/>
      <w:pPr>
        <w:tabs>
          <w:tab w:val="left" w:pos="7190"/>
        </w:tabs>
        <w:ind w:left="7190" w:hanging="360"/>
      </w:pPr>
      <w:rPr>
        <w:rFonts w:ascii="Wingdings" w:hAnsi="Wingdings" w:hint="default"/>
        <w:sz w:val="20"/>
      </w:rPr>
    </w:lvl>
  </w:abstractNum>
  <w:abstractNum w:abstractNumId="31">
    <w:nsid w:val="0000001F"/>
    <w:multiLevelType w:val="multilevel"/>
    <w:tmpl w:val="0000001F"/>
    <w:lvl w:ilvl="0">
      <w:start w:val="1"/>
      <w:numFmt w:val="bullet"/>
      <w:lvlText w:val=""/>
      <w:lvlJc w:val="left"/>
      <w:pPr>
        <w:ind w:left="1430" w:hanging="360"/>
      </w:pPr>
      <w:rPr>
        <w:rFonts w:ascii="Wingdings" w:hAnsi="Wingdings" w:hint="default"/>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32">
    <w:nsid w:val="00000021"/>
    <w:multiLevelType w:val="multilevel"/>
    <w:tmpl w:val="00000021"/>
    <w:lvl w:ilvl="0">
      <w:start w:val="3"/>
      <w:numFmt w:val="decimal"/>
      <w:lvlText w:val="%1."/>
      <w:lvlJc w:val="left"/>
      <w:pPr>
        <w:tabs>
          <w:tab w:val="left" w:pos="642"/>
        </w:tabs>
        <w:ind w:left="642" w:hanging="360"/>
      </w:pPr>
    </w:lvl>
    <w:lvl w:ilvl="1">
      <w:start w:val="1"/>
      <w:numFmt w:val="decimal"/>
      <w:lvlText w:val="%2."/>
      <w:lvlJc w:val="left"/>
      <w:pPr>
        <w:tabs>
          <w:tab w:val="left" w:pos="1362"/>
        </w:tabs>
        <w:ind w:left="1362" w:hanging="360"/>
      </w:pPr>
    </w:lvl>
    <w:lvl w:ilvl="2">
      <w:start w:val="1"/>
      <w:numFmt w:val="decimal"/>
      <w:lvlText w:val="%3."/>
      <w:lvlJc w:val="left"/>
      <w:pPr>
        <w:tabs>
          <w:tab w:val="left" w:pos="2082"/>
        </w:tabs>
        <w:ind w:left="2082" w:hanging="360"/>
      </w:pPr>
    </w:lvl>
    <w:lvl w:ilvl="3">
      <w:start w:val="1"/>
      <w:numFmt w:val="decimal"/>
      <w:lvlText w:val="%4."/>
      <w:lvlJc w:val="left"/>
      <w:pPr>
        <w:tabs>
          <w:tab w:val="left" w:pos="2802"/>
        </w:tabs>
        <w:ind w:left="2802" w:hanging="360"/>
      </w:pPr>
    </w:lvl>
    <w:lvl w:ilvl="4">
      <w:start w:val="1"/>
      <w:numFmt w:val="decimal"/>
      <w:lvlText w:val="%5."/>
      <w:lvlJc w:val="left"/>
      <w:pPr>
        <w:tabs>
          <w:tab w:val="left" w:pos="3522"/>
        </w:tabs>
        <w:ind w:left="3522" w:hanging="360"/>
      </w:pPr>
    </w:lvl>
    <w:lvl w:ilvl="5">
      <w:start w:val="1"/>
      <w:numFmt w:val="decimal"/>
      <w:lvlText w:val="%6."/>
      <w:lvlJc w:val="left"/>
      <w:pPr>
        <w:tabs>
          <w:tab w:val="left" w:pos="4242"/>
        </w:tabs>
        <w:ind w:left="4242" w:hanging="360"/>
      </w:pPr>
    </w:lvl>
    <w:lvl w:ilvl="6">
      <w:start w:val="1"/>
      <w:numFmt w:val="decimal"/>
      <w:lvlText w:val="%7."/>
      <w:lvlJc w:val="left"/>
      <w:pPr>
        <w:tabs>
          <w:tab w:val="left" w:pos="4962"/>
        </w:tabs>
        <w:ind w:left="4962" w:hanging="360"/>
      </w:pPr>
    </w:lvl>
    <w:lvl w:ilvl="7">
      <w:start w:val="1"/>
      <w:numFmt w:val="decimal"/>
      <w:lvlText w:val="%8."/>
      <w:lvlJc w:val="left"/>
      <w:pPr>
        <w:tabs>
          <w:tab w:val="left" w:pos="5682"/>
        </w:tabs>
        <w:ind w:left="5682" w:hanging="360"/>
      </w:pPr>
    </w:lvl>
    <w:lvl w:ilvl="8">
      <w:start w:val="1"/>
      <w:numFmt w:val="decimal"/>
      <w:lvlText w:val="%9."/>
      <w:lvlJc w:val="left"/>
      <w:pPr>
        <w:tabs>
          <w:tab w:val="left" w:pos="6402"/>
        </w:tabs>
        <w:ind w:left="6402" w:hanging="360"/>
      </w:pPr>
    </w:lvl>
  </w:abstractNum>
  <w:abstractNum w:abstractNumId="33">
    <w:nsid w:val="00000022"/>
    <w:multiLevelType w:val="multilevel"/>
    <w:tmpl w:val="000000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00000023"/>
    <w:multiLevelType w:val="multilevel"/>
    <w:tmpl w:val="0000002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5">
    <w:nsid w:val="00000025"/>
    <w:multiLevelType w:val="multilevel"/>
    <w:tmpl w:val="00000025"/>
    <w:lvl w:ilvl="0">
      <w:start w:val="1"/>
      <w:numFmt w:val="decimal"/>
      <w:lvlText w:val="%1."/>
      <w:lvlJc w:val="left"/>
      <w:pPr>
        <w:ind w:left="801" w:hanging="401"/>
      </w:pPr>
      <w:rPr>
        <w:rFonts w:ascii="Times New Roman" w:eastAsia="Times New Roman" w:hAnsi="Times New Roman" w:cs="Times New Roman" w:hint="default"/>
        <w:b/>
        <w:bCs/>
        <w:w w:val="99"/>
        <w:sz w:val="21"/>
        <w:szCs w:val="21"/>
        <w:lang w:val="zh-CN" w:eastAsia="zh-CN" w:bidi="zh-CN"/>
      </w:rPr>
    </w:lvl>
    <w:lvl w:ilvl="1">
      <w:start w:val="1"/>
      <w:numFmt w:val="decimal"/>
      <w:lvlText w:val="%1.%2"/>
      <w:lvlJc w:val="left"/>
      <w:pPr>
        <w:ind w:left="1026" w:hanging="490"/>
      </w:pPr>
      <w:rPr>
        <w:rFonts w:ascii="Times New Roman" w:eastAsia="Times New Roman" w:hAnsi="Times New Roman" w:cs="Times New Roman" w:hint="default"/>
        <w:w w:val="100"/>
        <w:sz w:val="21"/>
        <w:szCs w:val="21"/>
        <w:lang w:val="zh-CN" w:eastAsia="zh-CN" w:bidi="zh-CN"/>
      </w:rPr>
    </w:lvl>
    <w:lvl w:ilvl="2">
      <w:start w:val="1"/>
      <w:numFmt w:val="decimal"/>
      <w:lvlText w:val="%1.%2.%3"/>
      <w:lvlJc w:val="left"/>
      <w:pPr>
        <w:ind w:left="400" w:hanging="473"/>
      </w:pPr>
      <w:rPr>
        <w:rFonts w:ascii="Times New Roman" w:eastAsia="Times New Roman" w:hAnsi="Times New Roman" w:cs="Times New Roman" w:hint="default"/>
        <w:w w:val="100"/>
        <w:sz w:val="21"/>
        <w:szCs w:val="21"/>
        <w:lang w:val="zh-CN" w:eastAsia="zh-CN" w:bidi="zh-CN"/>
      </w:rPr>
    </w:lvl>
    <w:lvl w:ilvl="3">
      <w:start w:val="1"/>
      <w:numFmt w:val="decimal"/>
      <w:lvlText w:val="（%4）"/>
      <w:lvlJc w:val="left"/>
      <w:pPr>
        <w:ind w:left="1647" w:hanging="529"/>
      </w:pPr>
      <w:rPr>
        <w:rFonts w:ascii="Times New Roman" w:eastAsia="宋体" w:hAnsi="Times New Roman" w:cs="Times New Roman" w:hint="default"/>
        <w:spacing w:val="-3"/>
        <w:w w:val="100"/>
        <w:sz w:val="21"/>
        <w:szCs w:val="21"/>
        <w:lang w:val="zh-CN" w:eastAsia="zh-CN" w:bidi="zh-CN"/>
      </w:rPr>
    </w:lvl>
    <w:lvl w:ilvl="4">
      <w:start w:val="1"/>
      <w:numFmt w:val="bullet"/>
      <w:lvlText w:val="•"/>
      <w:lvlJc w:val="left"/>
      <w:pPr>
        <w:ind w:left="1380" w:hanging="529"/>
      </w:pPr>
      <w:rPr>
        <w:rFonts w:hint="default"/>
        <w:lang w:val="zh-CN" w:eastAsia="zh-CN" w:bidi="zh-CN"/>
      </w:rPr>
    </w:lvl>
    <w:lvl w:ilvl="5">
      <w:start w:val="1"/>
      <w:numFmt w:val="bullet"/>
      <w:lvlText w:val="•"/>
      <w:lvlJc w:val="left"/>
      <w:pPr>
        <w:ind w:left="1640" w:hanging="529"/>
      </w:pPr>
      <w:rPr>
        <w:rFonts w:hint="default"/>
        <w:lang w:val="zh-CN" w:eastAsia="zh-CN" w:bidi="zh-CN"/>
      </w:rPr>
    </w:lvl>
    <w:lvl w:ilvl="6">
      <w:start w:val="1"/>
      <w:numFmt w:val="bullet"/>
      <w:lvlText w:val="•"/>
      <w:lvlJc w:val="left"/>
      <w:pPr>
        <w:ind w:left="3260" w:hanging="529"/>
      </w:pPr>
      <w:rPr>
        <w:rFonts w:hint="default"/>
        <w:lang w:val="zh-CN" w:eastAsia="zh-CN" w:bidi="zh-CN"/>
      </w:rPr>
    </w:lvl>
    <w:lvl w:ilvl="7">
      <w:start w:val="1"/>
      <w:numFmt w:val="bullet"/>
      <w:lvlText w:val="•"/>
      <w:lvlJc w:val="left"/>
      <w:pPr>
        <w:ind w:left="4880" w:hanging="529"/>
      </w:pPr>
      <w:rPr>
        <w:rFonts w:hint="default"/>
        <w:lang w:val="zh-CN" w:eastAsia="zh-CN" w:bidi="zh-CN"/>
      </w:rPr>
    </w:lvl>
    <w:lvl w:ilvl="8">
      <w:start w:val="1"/>
      <w:numFmt w:val="bullet"/>
      <w:lvlText w:val="•"/>
      <w:lvlJc w:val="left"/>
      <w:pPr>
        <w:ind w:left="6500" w:hanging="529"/>
      </w:pPr>
      <w:rPr>
        <w:rFonts w:hint="default"/>
        <w:lang w:val="zh-CN" w:eastAsia="zh-CN" w:bidi="zh-CN"/>
      </w:rPr>
    </w:lvl>
  </w:abstractNum>
  <w:abstractNum w:abstractNumId="36">
    <w:nsid w:val="00000027"/>
    <w:multiLevelType w:val="multilevel"/>
    <w:tmpl w:val="00000027"/>
    <w:lvl w:ilvl="0">
      <w:start w:val="3"/>
      <w:numFmt w:val="decimal"/>
      <w:lvlText w:val="%1"/>
      <w:lvlJc w:val="left"/>
      <w:pPr>
        <w:ind w:left="360" w:hanging="360"/>
      </w:pPr>
      <w:rPr>
        <w:rFonts w:ascii="Times New Roman" w:hAnsi="Times New Roman" w:cs="Times New Roman" w:hint="default"/>
      </w:rPr>
    </w:lvl>
    <w:lvl w:ilvl="1">
      <w:start w:val="1"/>
      <w:numFmt w:val="decimal"/>
      <w:lvlText w:val="5.%2"/>
      <w:lvlJc w:val="left"/>
      <w:pPr>
        <w:ind w:left="360" w:hanging="360"/>
      </w:pPr>
      <w:rPr>
        <w:rFonts w:ascii="Times New Roman" w:eastAsia="宋体"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7">
    <w:nsid w:val="00000029"/>
    <w:multiLevelType w:val="multilevel"/>
    <w:tmpl w:val="00000029"/>
    <w:lvl w:ilvl="0">
      <w:start w:val="1"/>
      <w:numFmt w:val="bullet"/>
      <w:lvlText w:val=""/>
      <w:lvlJc w:val="left"/>
      <w:pPr>
        <w:ind w:left="1430" w:hanging="360"/>
      </w:pPr>
      <w:rPr>
        <w:rFonts w:ascii="Symbol" w:hAnsi="Symbol" w:hint="default"/>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38">
    <w:nsid w:val="0000002A"/>
    <w:multiLevelType w:val="singleLevel"/>
    <w:tmpl w:val="0000002A"/>
    <w:lvl w:ilvl="0">
      <w:start w:val="1"/>
      <w:numFmt w:val="decimal"/>
      <w:lvlText w:val="%1)"/>
      <w:lvlJc w:val="left"/>
      <w:pPr>
        <w:tabs>
          <w:tab w:val="left" w:pos="312"/>
        </w:tabs>
      </w:pPr>
    </w:lvl>
  </w:abstractNum>
  <w:abstractNum w:abstractNumId="39">
    <w:nsid w:val="0000002B"/>
    <w:multiLevelType w:val="multilevel"/>
    <w:tmpl w:val="0000002B"/>
    <w:lvl w:ilvl="0">
      <w:start w:val="1"/>
      <w:numFmt w:val="decimalEnclosedParen"/>
      <w:lvlText w:val="%1"/>
      <w:lvlJc w:val="left"/>
      <w:pPr>
        <w:ind w:left="420" w:hanging="420"/>
      </w:pPr>
      <w:rPr>
        <w:rFonts w:ascii="Times New Roman" w:hAnsi="Times New Roman" w:cs="Times New Roman" w:hint="default"/>
        <w:sz w:val="22"/>
        <w:szCs w:val="22"/>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0">
    <w:nsid w:val="0000002C"/>
    <w:multiLevelType w:val="singleLevel"/>
    <w:tmpl w:val="0000002C"/>
    <w:lvl w:ilvl="0">
      <w:start w:val="1"/>
      <w:numFmt w:val="chineseCounting"/>
      <w:suff w:val="nothing"/>
      <w:lvlText w:val="%1、"/>
      <w:lvlJc w:val="left"/>
      <w:pPr>
        <w:ind w:left="0" w:firstLine="420"/>
      </w:pPr>
      <w:rPr>
        <w:rFonts w:hint="eastAsia"/>
      </w:rPr>
    </w:lvl>
  </w:abstractNum>
  <w:abstractNum w:abstractNumId="41">
    <w:nsid w:val="0000002D"/>
    <w:multiLevelType w:val="multilevel"/>
    <w:tmpl w:val="0000002D"/>
    <w:lvl w:ilvl="0">
      <w:start w:val="1"/>
      <w:numFmt w:val="decimal"/>
      <w:lvlText w:val="（%1）"/>
      <w:lvlJc w:val="left"/>
      <w:pPr>
        <w:ind w:left="1243" w:hanging="529"/>
      </w:pPr>
      <w:rPr>
        <w:rFonts w:ascii="Times New Roman" w:eastAsia="宋体" w:hAnsi="Times New Roman" w:cs="Times New Roman" w:hint="default"/>
        <w:spacing w:val="-3"/>
        <w:w w:val="100"/>
        <w:sz w:val="21"/>
        <w:szCs w:val="21"/>
        <w:lang w:val="zh-CN" w:eastAsia="zh-CN" w:bidi="zh-CN"/>
      </w:rPr>
    </w:lvl>
    <w:lvl w:ilvl="1">
      <w:start w:val="1"/>
      <w:numFmt w:val="bullet"/>
      <w:lvlText w:val="•"/>
      <w:lvlJc w:val="left"/>
      <w:pPr>
        <w:ind w:left="2090" w:hanging="529"/>
      </w:pPr>
      <w:rPr>
        <w:rFonts w:hint="default"/>
        <w:lang w:val="zh-CN" w:eastAsia="zh-CN" w:bidi="zh-CN"/>
      </w:rPr>
    </w:lvl>
    <w:lvl w:ilvl="2">
      <w:start w:val="1"/>
      <w:numFmt w:val="bullet"/>
      <w:lvlText w:val="•"/>
      <w:lvlJc w:val="left"/>
      <w:pPr>
        <w:ind w:left="2940" w:hanging="529"/>
      </w:pPr>
      <w:rPr>
        <w:rFonts w:hint="default"/>
        <w:lang w:val="zh-CN" w:eastAsia="zh-CN" w:bidi="zh-CN"/>
      </w:rPr>
    </w:lvl>
    <w:lvl w:ilvl="3">
      <w:start w:val="1"/>
      <w:numFmt w:val="bullet"/>
      <w:lvlText w:val="•"/>
      <w:lvlJc w:val="left"/>
      <w:pPr>
        <w:ind w:left="3790" w:hanging="529"/>
      </w:pPr>
      <w:rPr>
        <w:rFonts w:hint="default"/>
        <w:lang w:val="zh-CN" w:eastAsia="zh-CN" w:bidi="zh-CN"/>
      </w:rPr>
    </w:lvl>
    <w:lvl w:ilvl="4">
      <w:start w:val="1"/>
      <w:numFmt w:val="bullet"/>
      <w:lvlText w:val="•"/>
      <w:lvlJc w:val="left"/>
      <w:pPr>
        <w:ind w:left="4640" w:hanging="529"/>
      </w:pPr>
      <w:rPr>
        <w:rFonts w:hint="default"/>
        <w:lang w:val="zh-CN" w:eastAsia="zh-CN" w:bidi="zh-CN"/>
      </w:rPr>
    </w:lvl>
    <w:lvl w:ilvl="5">
      <w:start w:val="1"/>
      <w:numFmt w:val="bullet"/>
      <w:lvlText w:val="•"/>
      <w:lvlJc w:val="left"/>
      <w:pPr>
        <w:ind w:left="5490" w:hanging="529"/>
      </w:pPr>
      <w:rPr>
        <w:rFonts w:hint="default"/>
        <w:lang w:val="zh-CN" w:eastAsia="zh-CN" w:bidi="zh-CN"/>
      </w:rPr>
    </w:lvl>
    <w:lvl w:ilvl="6">
      <w:start w:val="1"/>
      <w:numFmt w:val="bullet"/>
      <w:lvlText w:val="•"/>
      <w:lvlJc w:val="left"/>
      <w:pPr>
        <w:ind w:left="6340" w:hanging="529"/>
      </w:pPr>
      <w:rPr>
        <w:rFonts w:hint="default"/>
        <w:lang w:val="zh-CN" w:eastAsia="zh-CN" w:bidi="zh-CN"/>
      </w:rPr>
    </w:lvl>
    <w:lvl w:ilvl="7">
      <w:start w:val="1"/>
      <w:numFmt w:val="bullet"/>
      <w:lvlText w:val="•"/>
      <w:lvlJc w:val="left"/>
      <w:pPr>
        <w:ind w:left="7190" w:hanging="529"/>
      </w:pPr>
      <w:rPr>
        <w:rFonts w:hint="default"/>
        <w:lang w:val="zh-CN" w:eastAsia="zh-CN" w:bidi="zh-CN"/>
      </w:rPr>
    </w:lvl>
    <w:lvl w:ilvl="8">
      <w:start w:val="1"/>
      <w:numFmt w:val="bullet"/>
      <w:lvlText w:val="•"/>
      <w:lvlJc w:val="left"/>
      <w:pPr>
        <w:ind w:left="8040" w:hanging="529"/>
      </w:pPr>
      <w:rPr>
        <w:rFonts w:hint="default"/>
        <w:lang w:val="zh-CN" w:eastAsia="zh-CN" w:bidi="zh-CN"/>
      </w:rPr>
    </w:lvl>
  </w:abstractNum>
  <w:abstractNum w:abstractNumId="42">
    <w:nsid w:val="0000002E"/>
    <w:multiLevelType w:val="singleLevel"/>
    <w:tmpl w:val="0000002E"/>
    <w:lvl w:ilvl="0">
      <w:start w:val="4"/>
      <w:numFmt w:val="decimal"/>
      <w:suff w:val="space"/>
      <w:lvlText w:val="%1."/>
      <w:lvlJc w:val="left"/>
    </w:lvl>
  </w:abstractNum>
  <w:abstractNum w:abstractNumId="43">
    <w:nsid w:val="0000002F"/>
    <w:multiLevelType w:val="multilevel"/>
    <w:tmpl w:val="0000002F"/>
    <w:lvl w:ilvl="0">
      <w:start w:val="1"/>
      <w:numFmt w:val="bullet"/>
      <w:lvlText w:val=""/>
      <w:lvlJc w:val="left"/>
      <w:pPr>
        <w:tabs>
          <w:tab w:val="left" w:pos="1430"/>
        </w:tabs>
        <w:ind w:left="1430" w:hanging="360"/>
      </w:pPr>
      <w:rPr>
        <w:rFonts w:ascii="Symbol" w:hAnsi="Symbol" w:hint="default"/>
        <w:sz w:val="20"/>
      </w:rPr>
    </w:lvl>
    <w:lvl w:ilvl="1">
      <w:start w:val="1"/>
      <w:numFmt w:val="bullet"/>
      <w:lvlText w:val="o"/>
      <w:lvlJc w:val="left"/>
      <w:pPr>
        <w:tabs>
          <w:tab w:val="left" w:pos="2150"/>
        </w:tabs>
        <w:ind w:left="2150" w:hanging="360"/>
      </w:pPr>
      <w:rPr>
        <w:rFonts w:ascii="Courier New" w:hAnsi="Courier New" w:hint="default"/>
        <w:sz w:val="20"/>
      </w:rPr>
    </w:lvl>
    <w:lvl w:ilvl="2">
      <w:start w:val="1"/>
      <w:numFmt w:val="bullet"/>
      <w:lvlText w:val=""/>
      <w:lvlJc w:val="left"/>
      <w:pPr>
        <w:tabs>
          <w:tab w:val="left" w:pos="2870"/>
        </w:tabs>
        <w:ind w:left="2870" w:hanging="360"/>
      </w:pPr>
      <w:rPr>
        <w:rFonts w:ascii="Wingdings" w:hAnsi="Wingdings" w:hint="default"/>
        <w:sz w:val="20"/>
      </w:rPr>
    </w:lvl>
    <w:lvl w:ilvl="3">
      <w:start w:val="1"/>
      <w:numFmt w:val="bullet"/>
      <w:lvlText w:val=""/>
      <w:lvlJc w:val="left"/>
      <w:pPr>
        <w:tabs>
          <w:tab w:val="left" w:pos="3590"/>
        </w:tabs>
        <w:ind w:left="3590" w:hanging="360"/>
      </w:pPr>
      <w:rPr>
        <w:rFonts w:ascii="Wingdings" w:hAnsi="Wingdings" w:hint="default"/>
        <w:sz w:val="20"/>
      </w:rPr>
    </w:lvl>
    <w:lvl w:ilvl="4">
      <w:start w:val="1"/>
      <w:numFmt w:val="bullet"/>
      <w:lvlText w:val=""/>
      <w:lvlJc w:val="left"/>
      <w:pPr>
        <w:tabs>
          <w:tab w:val="left" w:pos="4310"/>
        </w:tabs>
        <w:ind w:left="4310" w:hanging="360"/>
      </w:pPr>
      <w:rPr>
        <w:rFonts w:ascii="Wingdings" w:hAnsi="Wingdings" w:hint="default"/>
        <w:sz w:val="20"/>
      </w:rPr>
    </w:lvl>
    <w:lvl w:ilvl="5">
      <w:start w:val="1"/>
      <w:numFmt w:val="bullet"/>
      <w:lvlText w:val=""/>
      <w:lvlJc w:val="left"/>
      <w:pPr>
        <w:tabs>
          <w:tab w:val="left" w:pos="5030"/>
        </w:tabs>
        <w:ind w:left="5030" w:hanging="360"/>
      </w:pPr>
      <w:rPr>
        <w:rFonts w:ascii="Wingdings" w:hAnsi="Wingdings" w:hint="default"/>
        <w:sz w:val="20"/>
      </w:rPr>
    </w:lvl>
    <w:lvl w:ilvl="6">
      <w:start w:val="1"/>
      <w:numFmt w:val="bullet"/>
      <w:lvlText w:val=""/>
      <w:lvlJc w:val="left"/>
      <w:pPr>
        <w:tabs>
          <w:tab w:val="left" w:pos="5750"/>
        </w:tabs>
        <w:ind w:left="5750" w:hanging="360"/>
      </w:pPr>
      <w:rPr>
        <w:rFonts w:ascii="Wingdings" w:hAnsi="Wingdings" w:hint="default"/>
        <w:sz w:val="20"/>
      </w:rPr>
    </w:lvl>
    <w:lvl w:ilvl="7">
      <w:start w:val="1"/>
      <w:numFmt w:val="bullet"/>
      <w:lvlText w:val=""/>
      <w:lvlJc w:val="left"/>
      <w:pPr>
        <w:tabs>
          <w:tab w:val="left" w:pos="6470"/>
        </w:tabs>
        <w:ind w:left="6470" w:hanging="360"/>
      </w:pPr>
      <w:rPr>
        <w:rFonts w:ascii="Wingdings" w:hAnsi="Wingdings" w:hint="default"/>
        <w:sz w:val="20"/>
      </w:rPr>
    </w:lvl>
    <w:lvl w:ilvl="8">
      <w:start w:val="1"/>
      <w:numFmt w:val="bullet"/>
      <w:lvlText w:val=""/>
      <w:lvlJc w:val="left"/>
      <w:pPr>
        <w:tabs>
          <w:tab w:val="left" w:pos="7190"/>
        </w:tabs>
        <w:ind w:left="7190" w:hanging="360"/>
      </w:pPr>
      <w:rPr>
        <w:rFonts w:ascii="Wingdings" w:hAnsi="Wingdings" w:hint="default"/>
        <w:sz w:val="20"/>
      </w:rPr>
    </w:lvl>
  </w:abstractNum>
  <w:abstractNum w:abstractNumId="44">
    <w:nsid w:val="00000030"/>
    <w:multiLevelType w:val="multilevel"/>
    <w:tmpl w:val="00000030"/>
    <w:lvl w:ilvl="0">
      <w:start w:val="2"/>
      <w:numFmt w:val="decimal"/>
      <w:lvlText w:val="%1."/>
      <w:lvlJc w:val="left"/>
      <w:pPr>
        <w:tabs>
          <w:tab w:val="left" w:pos="642"/>
        </w:tabs>
        <w:ind w:left="642" w:hanging="360"/>
      </w:pPr>
    </w:lvl>
    <w:lvl w:ilvl="1">
      <w:start w:val="1"/>
      <w:numFmt w:val="decimal"/>
      <w:lvlText w:val="%2."/>
      <w:lvlJc w:val="left"/>
      <w:pPr>
        <w:tabs>
          <w:tab w:val="left" w:pos="1362"/>
        </w:tabs>
        <w:ind w:left="1362" w:hanging="360"/>
      </w:pPr>
    </w:lvl>
    <w:lvl w:ilvl="2">
      <w:start w:val="1"/>
      <w:numFmt w:val="decimal"/>
      <w:lvlText w:val="%3."/>
      <w:lvlJc w:val="left"/>
      <w:pPr>
        <w:tabs>
          <w:tab w:val="left" w:pos="2082"/>
        </w:tabs>
        <w:ind w:left="2082" w:hanging="360"/>
      </w:pPr>
    </w:lvl>
    <w:lvl w:ilvl="3">
      <w:start w:val="1"/>
      <w:numFmt w:val="decimal"/>
      <w:lvlText w:val="%4."/>
      <w:lvlJc w:val="left"/>
      <w:pPr>
        <w:tabs>
          <w:tab w:val="left" w:pos="2802"/>
        </w:tabs>
        <w:ind w:left="2802" w:hanging="360"/>
      </w:pPr>
    </w:lvl>
    <w:lvl w:ilvl="4">
      <w:start w:val="1"/>
      <w:numFmt w:val="decimal"/>
      <w:lvlText w:val="%5."/>
      <w:lvlJc w:val="left"/>
      <w:pPr>
        <w:tabs>
          <w:tab w:val="left" w:pos="3522"/>
        </w:tabs>
        <w:ind w:left="3522" w:hanging="360"/>
      </w:pPr>
    </w:lvl>
    <w:lvl w:ilvl="5">
      <w:start w:val="1"/>
      <w:numFmt w:val="decimal"/>
      <w:lvlText w:val="%6."/>
      <w:lvlJc w:val="left"/>
      <w:pPr>
        <w:tabs>
          <w:tab w:val="left" w:pos="4242"/>
        </w:tabs>
        <w:ind w:left="4242" w:hanging="360"/>
      </w:pPr>
    </w:lvl>
    <w:lvl w:ilvl="6">
      <w:start w:val="1"/>
      <w:numFmt w:val="decimal"/>
      <w:lvlText w:val="%7."/>
      <w:lvlJc w:val="left"/>
      <w:pPr>
        <w:tabs>
          <w:tab w:val="left" w:pos="4962"/>
        </w:tabs>
        <w:ind w:left="4962" w:hanging="360"/>
      </w:pPr>
    </w:lvl>
    <w:lvl w:ilvl="7">
      <w:start w:val="1"/>
      <w:numFmt w:val="decimal"/>
      <w:lvlText w:val="%8."/>
      <w:lvlJc w:val="left"/>
      <w:pPr>
        <w:tabs>
          <w:tab w:val="left" w:pos="5682"/>
        </w:tabs>
        <w:ind w:left="5682" w:hanging="360"/>
      </w:pPr>
    </w:lvl>
    <w:lvl w:ilvl="8">
      <w:start w:val="1"/>
      <w:numFmt w:val="decimal"/>
      <w:lvlText w:val="%9."/>
      <w:lvlJc w:val="left"/>
      <w:pPr>
        <w:tabs>
          <w:tab w:val="left" w:pos="6402"/>
        </w:tabs>
        <w:ind w:left="6402" w:hanging="360"/>
      </w:pPr>
    </w:lvl>
  </w:abstractNum>
  <w:abstractNum w:abstractNumId="45">
    <w:nsid w:val="00000031"/>
    <w:multiLevelType w:val="multilevel"/>
    <w:tmpl w:val="00000031"/>
    <w:lvl w:ilvl="0">
      <w:start w:val="3"/>
      <w:numFmt w:val="decimal"/>
      <w:lvlText w:val="%1"/>
      <w:lvlJc w:val="left"/>
      <w:pPr>
        <w:ind w:left="400" w:hanging="526"/>
      </w:pPr>
      <w:rPr>
        <w:rFonts w:hint="default"/>
        <w:lang w:val="zh-CN" w:eastAsia="zh-CN" w:bidi="zh-CN"/>
      </w:rPr>
    </w:lvl>
    <w:lvl w:ilvl="1">
      <w:start w:val="6"/>
      <w:numFmt w:val="decimal"/>
      <w:lvlText w:val="%1.%2"/>
      <w:lvlJc w:val="left"/>
      <w:pPr>
        <w:ind w:left="400" w:hanging="526"/>
      </w:pPr>
      <w:rPr>
        <w:rFonts w:hint="default"/>
        <w:lang w:val="zh-CN" w:eastAsia="zh-CN" w:bidi="zh-CN"/>
      </w:rPr>
    </w:lvl>
    <w:lvl w:ilvl="2">
      <w:start w:val="1"/>
      <w:numFmt w:val="decimal"/>
      <w:lvlText w:val="%1.%2.%3"/>
      <w:lvlJc w:val="left"/>
      <w:pPr>
        <w:ind w:left="400" w:hanging="526"/>
      </w:pPr>
      <w:rPr>
        <w:rFonts w:ascii="Times New Roman" w:eastAsia="Times New Roman" w:hAnsi="Times New Roman" w:cs="Times New Roman" w:hint="default"/>
        <w:w w:val="100"/>
        <w:sz w:val="21"/>
        <w:szCs w:val="21"/>
        <w:lang w:val="zh-CN" w:eastAsia="zh-CN" w:bidi="zh-CN"/>
      </w:rPr>
    </w:lvl>
    <w:lvl w:ilvl="3">
      <w:start w:val="1"/>
      <w:numFmt w:val="bullet"/>
      <w:lvlText w:val="•"/>
      <w:lvlJc w:val="left"/>
      <w:pPr>
        <w:ind w:left="3202" w:hanging="526"/>
      </w:pPr>
      <w:rPr>
        <w:rFonts w:hint="default"/>
        <w:lang w:val="zh-CN" w:eastAsia="zh-CN" w:bidi="zh-CN"/>
      </w:rPr>
    </w:lvl>
    <w:lvl w:ilvl="4">
      <w:start w:val="1"/>
      <w:numFmt w:val="bullet"/>
      <w:lvlText w:val="•"/>
      <w:lvlJc w:val="left"/>
      <w:pPr>
        <w:ind w:left="4136" w:hanging="526"/>
      </w:pPr>
      <w:rPr>
        <w:rFonts w:hint="default"/>
        <w:lang w:val="zh-CN" w:eastAsia="zh-CN" w:bidi="zh-CN"/>
      </w:rPr>
    </w:lvl>
    <w:lvl w:ilvl="5">
      <w:start w:val="1"/>
      <w:numFmt w:val="bullet"/>
      <w:lvlText w:val="•"/>
      <w:lvlJc w:val="left"/>
      <w:pPr>
        <w:ind w:left="5070" w:hanging="526"/>
      </w:pPr>
      <w:rPr>
        <w:rFonts w:hint="default"/>
        <w:lang w:val="zh-CN" w:eastAsia="zh-CN" w:bidi="zh-CN"/>
      </w:rPr>
    </w:lvl>
    <w:lvl w:ilvl="6">
      <w:start w:val="1"/>
      <w:numFmt w:val="bullet"/>
      <w:lvlText w:val="•"/>
      <w:lvlJc w:val="left"/>
      <w:pPr>
        <w:ind w:left="6004" w:hanging="526"/>
      </w:pPr>
      <w:rPr>
        <w:rFonts w:hint="default"/>
        <w:lang w:val="zh-CN" w:eastAsia="zh-CN" w:bidi="zh-CN"/>
      </w:rPr>
    </w:lvl>
    <w:lvl w:ilvl="7">
      <w:start w:val="1"/>
      <w:numFmt w:val="bullet"/>
      <w:lvlText w:val="•"/>
      <w:lvlJc w:val="left"/>
      <w:pPr>
        <w:ind w:left="6938" w:hanging="526"/>
      </w:pPr>
      <w:rPr>
        <w:rFonts w:hint="default"/>
        <w:lang w:val="zh-CN" w:eastAsia="zh-CN" w:bidi="zh-CN"/>
      </w:rPr>
    </w:lvl>
    <w:lvl w:ilvl="8">
      <w:start w:val="1"/>
      <w:numFmt w:val="bullet"/>
      <w:lvlText w:val="•"/>
      <w:lvlJc w:val="left"/>
      <w:pPr>
        <w:ind w:left="7872" w:hanging="526"/>
      </w:pPr>
      <w:rPr>
        <w:rFonts w:hint="default"/>
        <w:lang w:val="zh-CN" w:eastAsia="zh-CN" w:bidi="zh-CN"/>
      </w:rPr>
    </w:lvl>
  </w:abstractNum>
  <w:abstractNum w:abstractNumId="46">
    <w:nsid w:val="00000032"/>
    <w:multiLevelType w:val="multilevel"/>
    <w:tmpl w:val="00000032"/>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47">
    <w:nsid w:val="00000033"/>
    <w:multiLevelType w:val="multilevel"/>
    <w:tmpl w:val="00000033"/>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8">
    <w:nsid w:val="00000034"/>
    <w:multiLevelType w:val="multilevel"/>
    <w:tmpl w:val="00000034"/>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nsid w:val="00000035"/>
    <w:multiLevelType w:val="multilevel"/>
    <w:tmpl w:val="000000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nsid w:val="00000036"/>
    <w:multiLevelType w:val="multilevel"/>
    <w:tmpl w:val="00000036"/>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1">
    <w:nsid w:val="00000037"/>
    <w:multiLevelType w:val="multilevel"/>
    <w:tmpl w:val="00000037"/>
    <w:lvl w:ilvl="0">
      <w:start w:val="3"/>
      <w:numFmt w:val="decimal"/>
      <w:lvlText w:val="%1"/>
      <w:lvlJc w:val="left"/>
      <w:pPr>
        <w:ind w:left="400" w:hanging="526"/>
      </w:pPr>
      <w:rPr>
        <w:rFonts w:hint="default"/>
        <w:lang w:val="zh-CN" w:eastAsia="zh-CN" w:bidi="zh-CN"/>
      </w:rPr>
    </w:lvl>
    <w:lvl w:ilvl="1">
      <w:start w:val="7"/>
      <w:numFmt w:val="decimal"/>
      <w:lvlText w:val="%1.%2"/>
      <w:lvlJc w:val="left"/>
      <w:pPr>
        <w:ind w:left="400" w:hanging="526"/>
      </w:pPr>
      <w:rPr>
        <w:rFonts w:ascii="宋体" w:eastAsia="宋体" w:hAnsi="宋体" w:cs="宋体" w:hint="default"/>
        <w:lang w:val="zh-CN" w:eastAsia="zh-CN" w:bidi="zh-CN"/>
      </w:rPr>
    </w:lvl>
    <w:lvl w:ilvl="2">
      <w:start w:val="1"/>
      <w:numFmt w:val="decimal"/>
      <w:lvlText w:val="%1.%2.%3"/>
      <w:lvlJc w:val="left"/>
      <w:pPr>
        <w:ind w:left="400" w:hanging="526"/>
      </w:pPr>
      <w:rPr>
        <w:rFonts w:ascii="Times New Roman" w:eastAsia="Times New Roman" w:hAnsi="Times New Roman" w:cs="Times New Roman" w:hint="default"/>
        <w:w w:val="100"/>
        <w:sz w:val="21"/>
        <w:szCs w:val="21"/>
        <w:lang w:val="zh-CN" w:eastAsia="zh-CN" w:bidi="zh-CN"/>
      </w:rPr>
    </w:lvl>
    <w:lvl w:ilvl="3">
      <w:start w:val="1"/>
      <w:numFmt w:val="bullet"/>
      <w:lvlText w:val="•"/>
      <w:lvlJc w:val="left"/>
      <w:pPr>
        <w:ind w:left="3202" w:hanging="526"/>
      </w:pPr>
      <w:rPr>
        <w:rFonts w:hint="default"/>
        <w:lang w:val="zh-CN" w:eastAsia="zh-CN" w:bidi="zh-CN"/>
      </w:rPr>
    </w:lvl>
    <w:lvl w:ilvl="4">
      <w:start w:val="1"/>
      <w:numFmt w:val="bullet"/>
      <w:lvlText w:val="•"/>
      <w:lvlJc w:val="left"/>
      <w:pPr>
        <w:ind w:left="4136" w:hanging="526"/>
      </w:pPr>
      <w:rPr>
        <w:rFonts w:hint="default"/>
        <w:lang w:val="zh-CN" w:eastAsia="zh-CN" w:bidi="zh-CN"/>
      </w:rPr>
    </w:lvl>
    <w:lvl w:ilvl="5">
      <w:start w:val="1"/>
      <w:numFmt w:val="bullet"/>
      <w:lvlText w:val="•"/>
      <w:lvlJc w:val="left"/>
      <w:pPr>
        <w:ind w:left="5070" w:hanging="526"/>
      </w:pPr>
      <w:rPr>
        <w:rFonts w:hint="default"/>
        <w:lang w:val="zh-CN" w:eastAsia="zh-CN" w:bidi="zh-CN"/>
      </w:rPr>
    </w:lvl>
    <w:lvl w:ilvl="6">
      <w:start w:val="1"/>
      <w:numFmt w:val="bullet"/>
      <w:lvlText w:val="•"/>
      <w:lvlJc w:val="left"/>
      <w:pPr>
        <w:ind w:left="6004" w:hanging="526"/>
      </w:pPr>
      <w:rPr>
        <w:rFonts w:hint="default"/>
        <w:lang w:val="zh-CN" w:eastAsia="zh-CN" w:bidi="zh-CN"/>
      </w:rPr>
    </w:lvl>
    <w:lvl w:ilvl="7">
      <w:start w:val="1"/>
      <w:numFmt w:val="bullet"/>
      <w:lvlText w:val="•"/>
      <w:lvlJc w:val="left"/>
      <w:pPr>
        <w:ind w:left="6938" w:hanging="526"/>
      </w:pPr>
      <w:rPr>
        <w:rFonts w:hint="default"/>
        <w:lang w:val="zh-CN" w:eastAsia="zh-CN" w:bidi="zh-CN"/>
      </w:rPr>
    </w:lvl>
    <w:lvl w:ilvl="8">
      <w:start w:val="1"/>
      <w:numFmt w:val="bullet"/>
      <w:lvlText w:val="•"/>
      <w:lvlJc w:val="left"/>
      <w:pPr>
        <w:ind w:left="7872" w:hanging="526"/>
      </w:pPr>
      <w:rPr>
        <w:rFonts w:hint="default"/>
        <w:lang w:val="zh-CN" w:eastAsia="zh-CN" w:bidi="zh-CN"/>
      </w:rPr>
    </w:lvl>
  </w:abstractNum>
  <w:abstractNum w:abstractNumId="52">
    <w:nsid w:val="00000038"/>
    <w:multiLevelType w:val="multilevel"/>
    <w:tmpl w:val="00000038"/>
    <w:lvl w:ilvl="0">
      <w:start w:val="1"/>
      <w:numFmt w:val="decimal"/>
      <w:lvlText w:val="1.%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3">
    <w:nsid w:val="022F90D3"/>
    <w:multiLevelType w:val="singleLevel"/>
    <w:tmpl w:val="022F90D3"/>
    <w:lvl w:ilvl="0">
      <w:start w:val="1"/>
      <w:numFmt w:val="decimal"/>
      <w:suff w:val="nothing"/>
      <w:lvlText w:val="（%1）"/>
      <w:lvlJc w:val="left"/>
    </w:lvl>
  </w:abstractNum>
  <w:abstractNum w:abstractNumId="54">
    <w:nsid w:val="183D036C"/>
    <w:multiLevelType w:val="singleLevel"/>
    <w:tmpl w:val="183D036C"/>
    <w:lvl w:ilvl="0">
      <w:start w:val="2"/>
      <w:numFmt w:val="decimal"/>
      <w:suff w:val="nothing"/>
      <w:lvlText w:val="%1、"/>
      <w:lvlJc w:val="left"/>
    </w:lvl>
  </w:abstractNum>
  <w:abstractNum w:abstractNumId="55">
    <w:nsid w:val="43293DEB"/>
    <w:multiLevelType w:val="multilevel"/>
    <w:tmpl w:val="43293D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nsid w:val="4C6B572A"/>
    <w:multiLevelType w:val="multilevel"/>
    <w:tmpl w:val="4C6B572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7">
    <w:nsid w:val="4DAA3040"/>
    <w:multiLevelType w:val="multilevel"/>
    <w:tmpl w:val="4DAA3040"/>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nsid w:val="4FAB07C5"/>
    <w:multiLevelType w:val="multilevel"/>
    <w:tmpl w:val="4FAB07C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C477139"/>
    <w:multiLevelType w:val="multilevel"/>
    <w:tmpl w:val="7C477139"/>
    <w:lvl w:ilvl="0">
      <w:start w:val="1"/>
      <w:numFmt w:val="decimal"/>
      <w:lvlText w:val="%1"/>
      <w:lvlJc w:val="left"/>
      <w:pPr>
        <w:ind w:left="720" w:hanging="360"/>
      </w:pPr>
      <w:rPr>
        <w:rFonts w:hint="default"/>
      </w:rPr>
    </w:lvl>
    <w:lvl w:ilvl="1">
      <w:start w:val="2"/>
      <w:numFmt w:val="decimal"/>
      <w:isLgl/>
      <w:lvlText w:val="%1.%2"/>
      <w:lvlJc w:val="left"/>
      <w:pPr>
        <w:ind w:left="15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33"/>
  </w:num>
  <w:num w:numId="3">
    <w:abstractNumId w:val="20"/>
  </w:num>
  <w:num w:numId="4">
    <w:abstractNumId w:val="13"/>
  </w:num>
  <w:num w:numId="5">
    <w:abstractNumId w:val="44"/>
  </w:num>
  <w:num w:numId="6">
    <w:abstractNumId w:val="47"/>
  </w:num>
  <w:num w:numId="7">
    <w:abstractNumId w:val="34"/>
  </w:num>
  <w:num w:numId="8">
    <w:abstractNumId w:val="32"/>
  </w:num>
  <w:num w:numId="9">
    <w:abstractNumId w:val="22"/>
  </w:num>
  <w:num w:numId="10">
    <w:abstractNumId w:val="42"/>
  </w:num>
  <w:num w:numId="11">
    <w:abstractNumId w:val="50"/>
  </w:num>
  <w:num w:numId="12">
    <w:abstractNumId w:val="25"/>
  </w:num>
  <w:num w:numId="13">
    <w:abstractNumId w:val="7"/>
  </w:num>
  <w:num w:numId="14">
    <w:abstractNumId w:val="8"/>
  </w:num>
  <w:num w:numId="15">
    <w:abstractNumId w:val="38"/>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5"/>
  </w:num>
  <w:num w:numId="19">
    <w:abstractNumId w:val="41"/>
  </w:num>
  <w:num w:numId="20">
    <w:abstractNumId w:val="0"/>
  </w:num>
  <w:num w:numId="21">
    <w:abstractNumId w:val="4"/>
  </w:num>
  <w:num w:numId="22">
    <w:abstractNumId w:val="24"/>
  </w:num>
  <w:num w:numId="23">
    <w:abstractNumId w:val="6"/>
  </w:num>
  <w:num w:numId="24">
    <w:abstractNumId w:val="45"/>
  </w:num>
  <w:num w:numId="25">
    <w:abstractNumId w:val="51"/>
  </w:num>
  <w:num w:numId="26">
    <w:abstractNumId w:val="56"/>
  </w:num>
  <w:num w:numId="27">
    <w:abstractNumId w:val="11"/>
  </w:num>
  <w:num w:numId="28">
    <w:abstractNumId w:val="55"/>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57"/>
  </w:num>
  <w:num w:numId="32">
    <w:abstractNumId w:val="53"/>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7"/>
  </w:num>
  <w:num w:numId="3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num>
  <w:num w:numId="42">
    <w:abstractNumId w:val="58"/>
  </w:num>
  <w:num w:numId="43">
    <w:abstractNumId w:val="40"/>
  </w:num>
  <w:num w:numId="44">
    <w:abstractNumId w:val="3"/>
  </w:num>
  <w:num w:numId="45">
    <w:abstractNumId w:val="5"/>
  </w:num>
  <w:num w:numId="46">
    <w:abstractNumId w:val="54"/>
  </w:num>
  <w:num w:numId="47">
    <w:abstractNumId w:val="18"/>
  </w:num>
  <w:num w:numId="48">
    <w:abstractNumId w:val="19"/>
  </w:num>
  <w:num w:numId="49">
    <w:abstractNumId w:val="14"/>
  </w:num>
  <w:num w:numId="50">
    <w:abstractNumId w:val="37"/>
  </w:num>
  <w:num w:numId="51">
    <w:abstractNumId w:val="31"/>
  </w:num>
  <w:num w:numId="52">
    <w:abstractNumId w:val="43"/>
  </w:num>
  <w:num w:numId="53">
    <w:abstractNumId w:val="15"/>
  </w:num>
  <w:num w:numId="54">
    <w:abstractNumId w:val="12"/>
  </w:num>
  <w:num w:numId="55">
    <w:abstractNumId w:val="30"/>
  </w:num>
  <w:num w:numId="56">
    <w:abstractNumId w:val="26"/>
  </w:num>
  <w:num w:numId="57">
    <w:abstractNumId w:val="17"/>
  </w:num>
  <w:num w:numId="58">
    <w:abstractNumId w:val="49"/>
  </w:num>
  <w:num w:numId="59">
    <w:abstractNumId w:val="23"/>
  </w:num>
  <w:num w:numId="60">
    <w:abstractNumId w:val="10"/>
  </w:num>
  <w:num w:numId="61">
    <w:abstractNumId w:val="2"/>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grammar="clean"/>
  <w:defaultTabStop w:val="21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78BF"/>
    <w:rsid w:val="000008A3"/>
    <w:rsid w:val="00001E2A"/>
    <w:rsid w:val="000021C5"/>
    <w:rsid w:val="00002359"/>
    <w:rsid w:val="00002439"/>
    <w:rsid w:val="00003B3A"/>
    <w:rsid w:val="00004263"/>
    <w:rsid w:val="0000485A"/>
    <w:rsid w:val="0000486E"/>
    <w:rsid w:val="000048DB"/>
    <w:rsid w:val="00004B46"/>
    <w:rsid w:val="000050B2"/>
    <w:rsid w:val="0000580A"/>
    <w:rsid w:val="00006414"/>
    <w:rsid w:val="000079CF"/>
    <w:rsid w:val="00007DEF"/>
    <w:rsid w:val="00010884"/>
    <w:rsid w:val="00010A1A"/>
    <w:rsid w:val="00010C74"/>
    <w:rsid w:val="00010E00"/>
    <w:rsid w:val="000110B6"/>
    <w:rsid w:val="00011859"/>
    <w:rsid w:val="00012B56"/>
    <w:rsid w:val="00012F96"/>
    <w:rsid w:val="0001338C"/>
    <w:rsid w:val="000134CD"/>
    <w:rsid w:val="00013619"/>
    <w:rsid w:val="000138A2"/>
    <w:rsid w:val="000141A9"/>
    <w:rsid w:val="00015C54"/>
    <w:rsid w:val="00015EDE"/>
    <w:rsid w:val="000164EF"/>
    <w:rsid w:val="00020259"/>
    <w:rsid w:val="00020924"/>
    <w:rsid w:val="00020E9B"/>
    <w:rsid w:val="00021D92"/>
    <w:rsid w:val="00021F32"/>
    <w:rsid w:val="00022C60"/>
    <w:rsid w:val="000238B1"/>
    <w:rsid w:val="000243D1"/>
    <w:rsid w:val="00024619"/>
    <w:rsid w:val="00024A25"/>
    <w:rsid w:val="00024A59"/>
    <w:rsid w:val="0002504F"/>
    <w:rsid w:val="00025170"/>
    <w:rsid w:val="00025EC7"/>
    <w:rsid w:val="000263F5"/>
    <w:rsid w:val="000273D7"/>
    <w:rsid w:val="00027686"/>
    <w:rsid w:val="00027E35"/>
    <w:rsid w:val="00030FF4"/>
    <w:rsid w:val="00031C4B"/>
    <w:rsid w:val="00032EAF"/>
    <w:rsid w:val="00033AEF"/>
    <w:rsid w:val="0003475F"/>
    <w:rsid w:val="00035736"/>
    <w:rsid w:val="00035AF1"/>
    <w:rsid w:val="00036C84"/>
    <w:rsid w:val="00037C88"/>
    <w:rsid w:val="0004163E"/>
    <w:rsid w:val="000419EF"/>
    <w:rsid w:val="00041BA2"/>
    <w:rsid w:val="0004221D"/>
    <w:rsid w:val="00044F41"/>
    <w:rsid w:val="000473B2"/>
    <w:rsid w:val="000507A1"/>
    <w:rsid w:val="00050F0E"/>
    <w:rsid w:val="000525FC"/>
    <w:rsid w:val="00053568"/>
    <w:rsid w:val="00053970"/>
    <w:rsid w:val="000540EA"/>
    <w:rsid w:val="00055173"/>
    <w:rsid w:val="00055DD0"/>
    <w:rsid w:val="00055F25"/>
    <w:rsid w:val="00056E5D"/>
    <w:rsid w:val="000572D6"/>
    <w:rsid w:val="000579CE"/>
    <w:rsid w:val="00060924"/>
    <w:rsid w:val="00061362"/>
    <w:rsid w:val="000628DA"/>
    <w:rsid w:val="00062C10"/>
    <w:rsid w:val="0006372F"/>
    <w:rsid w:val="000640F7"/>
    <w:rsid w:val="0006501D"/>
    <w:rsid w:val="00065213"/>
    <w:rsid w:val="000654C0"/>
    <w:rsid w:val="0006562C"/>
    <w:rsid w:val="00066A32"/>
    <w:rsid w:val="00067279"/>
    <w:rsid w:val="000709E8"/>
    <w:rsid w:val="00071CE4"/>
    <w:rsid w:val="00072F2F"/>
    <w:rsid w:val="00074C97"/>
    <w:rsid w:val="00074E13"/>
    <w:rsid w:val="00074F5E"/>
    <w:rsid w:val="000755F9"/>
    <w:rsid w:val="00076140"/>
    <w:rsid w:val="00076D93"/>
    <w:rsid w:val="00076EE5"/>
    <w:rsid w:val="000770CD"/>
    <w:rsid w:val="000773AE"/>
    <w:rsid w:val="00077F6F"/>
    <w:rsid w:val="0008012D"/>
    <w:rsid w:val="00080604"/>
    <w:rsid w:val="000808CA"/>
    <w:rsid w:val="00081F4C"/>
    <w:rsid w:val="000824FE"/>
    <w:rsid w:val="0008278C"/>
    <w:rsid w:val="00082866"/>
    <w:rsid w:val="000834D9"/>
    <w:rsid w:val="00083D28"/>
    <w:rsid w:val="000841CD"/>
    <w:rsid w:val="00084C31"/>
    <w:rsid w:val="0008619A"/>
    <w:rsid w:val="00086E6F"/>
    <w:rsid w:val="00087B56"/>
    <w:rsid w:val="00090444"/>
    <w:rsid w:val="000904F1"/>
    <w:rsid w:val="00091978"/>
    <w:rsid w:val="00091BFE"/>
    <w:rsid w:val="000923F6"/>
    <w:rsid w:val="000937F8"/>
    <w:rsid w:val="00094797"/>
    <w:rsid w:val="000948D2"/>
    <w:rsid w:val="00095AE8"/>
    <w:rsid w:val="00096718"/>
    <w:rsid w:val="000969AB"/>
    <w:rsid w:val="00096C19"/>
    <w:rsid w:val="000976BF"/>
    <w:rsid w:val="000A0A9C"/>
    <w:rsid w:val="000A19E7"/>
    <w:rsid w:val="000A20AD"/>
    <w:rsid w:val="000A4BE3"/>
    <w:rsid w:val="000A5D46"/>
    <w:rsid w:val="000A6A13"/>
    <w:rsid w:val="000A6B2E"/>
    <w:rsid w:val="000A6D05"/>
    <w:rsid w:val="000A764B"/>
    <w:rsid w:val="000A780C"/>
    <w:rsid w:val="000B03D8"/>
    <w:rsid w:val="000B0922"/>
    <w:rsid w:val="000B26AD"/>
    <w:rsid w:val="000B34D5"/>
    <w:rsid w:val="000B3895"/>
    <w:rsid w:val="000B659A"/>
    <w:rsid w:val="000B6E80"/>
    <w:rsid w:val="000B796D"/>
    <w:rsid w:val="000B7D9E"/>
    <w:rsid w:val="000C017C"/>
    <w:rsid w:val="000C12E5"/>
    <w:rsid w:val="000C2A1E"/>
    <w:rsid w:val="000C4086"/>
    <w:rsid w:val="000C45C5"/>
    <w:rsid w:val="000C52C3"/>
    <w:rsid w:val="000C6612"/>
    <w:rsid w:val="000C7A53"/>
    <w:rsid w:val="000D0218"/>
    <w:rsid w:val="000D0C73"/>
    <w:rsid w:val="000D1136"/>
    <w:rsid w:val="000D153E"/>
    <w:rsid w:val="000D1DC3"/>
    <w:rsid w:val="000D2315"/>
    <w:rsid w:val="000D2828"/>
    <w:rsid w:val="000D299B"/>
    <w:rsid w:val="000D2BF4"/>
    <w:rsid w:val="000D309E"/>
    <w:rsid w:val="000D441F"/>
    <w:rsid w:val="000D4CD5"/>
    <w:rsid w:val="000D57EA"/>
    <w:rsid w:val="000D581C"/>
    <w:rsid w:val="000D59FF"/>
    <w:rsid w:val="000D7597"/>
    <w:rsid w:val="000D78DC"/>
    <w:rsid w:val="000D7CE1"/>
    <w:rsid w:val="000D7D62"/>
    <w:rsid w:val="000E0D5C"/>
    <w:rsid w:val="000E19B7"/>
    <w:rsid w:val="000E211A"/>
    <w:rsid w:val="000E32AB"/>
    <w:rsid w:val="000E33BD"/>
    <w:rsid w:val="000E35B0"/>
    <w:rsid w:val="000E35BF"/>
    <w:rsid w:val="000E4B3C"/>
    <w:rsid w:val="000E4C37"/>
    <w:rsid w:val="000E51D6"/>
    <w:rsid w:val="000E63BA"/>
    <w:rsid w:val="000E789C"/>
    <w:rsid w:val="000E7D6F"/>
    <w:rsid w:val="000F0189"/>
    <w:rsid w:val="000F0E2F"/>
    <w:rsid w:val="000F1652"/>
    <w:rsid w:val="000F1BF2"/>
    <w:rsid w:val="000F29D9"/>
    <w:rsid w:val="000F3081"/>
    <w:rsid w:val="000F36BA"/>
    <w:rsid w:val="000F5284"/>
    <w:rsid w:val="000F53EC"/>
    <w:rsid w:val="000F54B6"/>
    <w:rsid w:val="000F570D"/>
    <w:rsid w:val="000F63D8"/>
    <w:rsid w:val="000F6B08"/>
    <w:rsid w:val="000F6DAA"/>
    <w:rsid w:val="000F783B"/>
    <w:rsid w:val="0010029C"/>
    <w:rsid w:val="00100CA1"/>
    <w:rsid w:val="0010109F"/>
    <w:rsid w:val="00101E8D"/>
    <w:rsid w:val="00101FF3"/>
    <w:rsid w:val="0010252E"/>
    <w:rsid w:val="00103015"/>
    <w:rsid w:val="00104E04"/>
    <w:rsid w:val="0010595D"/>
    <w:rsid w:val="00105C68"/>
    <w:rsid w:val="00106955"/>
    <w:rsid w:val="00106D59"/>
    <w:rsid w:val="001101A8"/>
    <w:rsid w:val="00110FE7"/>
    <w:rsid w:val="0011192F"/>
    <w:rsid w:val="00111D99"/>
    <w:rsid w:val="0011219A"/>
    <w:rsid w:val="0011222B"/>
    <w:rsid w:val="0011233D"/>
    <w:rsid w:val="0011263E"/>
    <w:rsid w:val="00112AAA"/>
    <w:rsid w:val="001131F3"/>
    <w:rsid w:val="00113BB3"/>
    <w:rsid w:val="001146BA"/>
    <w:rsid w:val="0011471A"/>
    <w:rsid w:val="00114FF2"/>
    <w:rsid w:val="00115311"/>
    <w:rsid w:val="00115CA0"/>
    <w:rsid w:val="001162A4"/>
    <w:rsid w:val="0011634C"/>
    <w:rsid w:val="0011699C"/>
    <w:rsid w:val="00116E9D"/>
    <w:rsid w:val="00117344"/>
    <w:rsid w:val="00117AB7"/>
    <w:rsid w:val="00117B00"/>
    <w:rsid w:val="00121906"/>
    <w:rsid w:val="001257CD"/>
    <w:rsid w:val="0012590D"/>
    <w:rsid w:val="00125D57"/>
    <w:rsid w:val="00125F35"/>
    <w:rsid w:val="0012686E"/>
    <w:rsid w:val="0012708D"/>
    <w:rsid w:val="001278F1"/>
    <w:rsid w:val="00127B9F"/>
    <w:rsid w:val="00130643"/>
    <w:rsid w:val="001310DE"/>
    <w:rsid w:val="0013150C"/>
    <w:rsid w:val="00132568"/>
    <w:rsid w:val="00132B4B"/>
    <w:rsid w:val="001330D8"/>
    <w:rsid w:val="001332A6"/>
    <w:rsid w:val="001332F2"/>
    <w:rsid w:val="00133610"/>
    <w:rsid w:val="0013397A"/>
    <w:rsid w:val="00133D59"/>
    <w:rsid w:val="00133FCE"/>
    <w:rsid w:val="0013424F"/>
    <w:rsid w:val="00135673"/>
    <w:rsid w:val="001376E0"/>
    <w:rsid w:val="001377D8"/>
    <w:rsid w:val="00141736"/>
    <w:rsid w:val="00142606"/>
    <w:rsid w:val="00142AC7"/>
    <w:rsid w:val="00142D23"/>
    <w:rsid w:val="001430A8"/>
    <w:rsid w:val="00143520"/>
    <w:rsid w:val="001436C3"/>
    <w:rsid w:val="001445DC"/>
    <w:rsid w:val="00144D7D"/>
    <w:rsid w:val="00144EC5"/>
    <w:rsid w:val="00145FD1"/>
    <w:rsid w:val="0014613B"/>
    <w:rsid w:val="00146AF3"/>
    <w:rsid w:val="00146C2B"/>
    <w:rsid w:val="00146D51"/>
    <w:rsid w:val="00147249"/>
    <w:rsid w:val="001502AC"/>
    <w:rsid w:val="00150ACB"/>
    <w:rsid w:val="00150B47"/>
    <w:rsid w:val="00150C0E"/>
    <w:rsid w:val="00150E8B"/>
    <w:rsid w:val="00151455"/>
    <w:rsid w:val="001516B2"/>
    <w:rsid w:val="00151AFB"/>
    <w:rsid w:val="00151C11"/>
    <w:rsid w:val="00151C8E"/>
    <w:rsid w:val="00152891"/>
    <w:rsid w:val="001529F2"/>
    <w:rsid w:val="00152F4E"/>
    <w:rsid w:val="0015384B"/>
    <w:rsid w:val="00153A50"/>
    <w:rsid w:val="00153FE9"/>
    <w:rsid w:val="00154C07"/>
    <w:rsid w:val="001558D0"/>
    <w:rsid w:val="00156EFF"/>
    <w:rsid w:val="001577CE"/>
    <w:rsid w:val="00157AAC"/>
    <w:rsid w:val="00160556"/>
    <w:rsid w:val="00161BEA"/>
    <w:rsid w:val="00162615"/>
    <w:rsid w:val="00162827"/>
    <w:rsid w:val="00163420"/>
    <w:rsid w:val="00163A51"/>
    <w:rsid w:val="00163DC3"/>
    <w:rsid w:val="00164FEE"/>
    <w:rsid w:val="001666BF"/>
    <w:rsid w:val="00166BB3"/>
    <w:rsid w:val="00167267"/>
    <w:rsid w:val="00170164"/>
    <w:rsid w:val="00171C6D"/>
    <w:rsid w:val="001721CA"/>
    <w:rsid w:val="00174567"/>
    <w:rsid w:val="0017544B"/>
    <w:rsid w:val="001754A0"/>
    <w:rsid w:val="00175AAF"/>
    <w:rsid w:val="00175D7E"/>
    <w:rsid w:val="00176E10"/>
    <w:rsid w:val="00176EE8"/>
    <w:rsid w:val="0017754F"/>
    <w:rsid w:val="00180060"/>
    <w:rsid w:val="00180BC4"/>
    <w:rsid w:val="00181378"/>
    <w:rsid w:val="00181CDF"/>
    <w:rsid w:val="001823B0"/>
    <w:rsid w:val="00182A8D"/>
    <w:rsid w:val="00182CF6"/>
    <w:rsid w:val="00184D92"/>
    <w:rsid w:val="001851A2"/>
    <w:rsid w:val="0018598C"/>
    <w:rsid w:val="00185F4E"/>
    <w:rsid w:val="0018601A"/>
    <w:rsid w:val="001869BC"/>
    <w:rsid w:val="00187099"/>
    <w:rsid w:val="001874DB"/>
    <w:rsid w:val="0019015A"/>
    <w:rsid w:val="0019052F"/>
    <w:rsid w:val="0019079E"/>
    <w:rsid w:val="00190C45"/>
    <w:rsid w:val="00190C56"/>
    <w:rsid w:val="00190D6E"/>
    <w:rsid w:val="001918C5"/>
    <w:rsid w:val="00192FC6"/>
    <w:rsid w:val="0019495F"/>
    <w:rsid w:val="00195204"/>
    <w:rsid w:val="001956A7"/>
    <w:rsid w:val="00195DB3"/>
    <w:rsid w:val="00196AC4"/>
    <w:rsid w:val="00197598"/>
    <w:rsid w:val="001979FF"/>
    <w:rsid w:val="00197F20"/>
    <w:rsid w:val="001A0287"/>
    <w:rsid w:val="001A0BA8"/>
    <w:rsid w:val="001A0FE3"/>
    <w:rsid w:val="001A16C4"/>
    <w:rsid w:val="001A1D6F"/>
    <w:rsid w:val="001A2110"/>
    <w:rsid w:val="001A254C"/>
    <w:rsid w:val="001A2D90"/>
    <w:rsid w:val="001A4402"/>
    <w:rsid w:val="001A4474"/>
    <w:rsid w:val="001A4790"/>
    <w:rsid w:val="001A47A9"/>
    <w:rsid w:val="001A48A0"/>
    <w:rsid w:val="001A4E54"/>
    <w:rsid w:val="001A59E6"/>
    <w:rsid w:val="001A5AC1"/>
    <w:rsid w:val="001A5DD7"/>
    <w:rsid w:val="001A6333"/>
    <w:rsid w:val="001A6EC6"/>
    <w:rsid w:val="001A70D9"/>
    <w:rsid w:val="001B06CC"/>
    <w:rsid w:val="001B2E8D"/>
    <w:rsid w:val="001B2F5C"/>
    <w:rsid w:val="001B30D6"/>
    <w:rsid w:val="001B3168"/>
    <w:rsid w:val="001B346B"/>
    <w:rsid w:val="001B39B9"/>
    <w:rsid w:val="001B47BC"/>
    <w:rsid w:val="001B526C"/>
    <w:rsid w:val="001B6D41"/>
    <w:rsid w:val="001B7380"/>
    <w:rsid w:val="001C0B54"/>
    <w:rsid w:val="001C18EB"/>
    <w:rsid w:val="001C1EFD"/>
    <w:rsid w:val="001C25D4"/>
    <w:rsid w:val="001C3C12"/>
    <w:rsid w:val="001C506B"/>
    <w:rsid w:val="001C53F9"/>
    <w:rsid w:val="001C55E2"/>
    <w:rsid w:val="001C5C82"/>
    <w:rsid w:val="001C5FDE"/>
    <w:rsid w:val="001C662C"/>
    <w:rsid w:val="001C6A54"/>
    <w:rsid w:val="001C6EAA"/>
    <w:rsid w:val="001C771E"/>
    <w:rsid w:val="001C7E45"/>
    <w:rsid w:val="001D006E"/>
    <w:rsid w:val="001D0305"/>
    <w:rsid w:val="001D030A"/>
    <w:rsid w:val="001D03AB"/>
    <w:rsid w:val="001D14EB"/>
    <w:rsid w:val="001D16FF"/>
    <w:rsid w:val="001D1864"/>
    <w:rsid w:val="001D1F01"/>
    <w:rsid w:val="001D2BE0"/>
    <w:rsid w:val="001D38BD"/>
    <w:rsid w:val="001D45A4"/>
    <w:rsid w:val="001D48E3"/>
    <w:rsid w:val="001D5A42"/>
    <w:rsid w:val="001D5BBF"/>
    <w:rsid w:val="001D5F45"/>
    <w:rsid w:val="001D6190"/>
    <w:rsid w:val="001D79F4"/>
    <w:rsid w:val="001D7E7F"/>
    <w:rsid w:val="001E033F"/>
    <w:rsid w:val="001E05F8"/>
    <w:rsid w:val="001E2129"/>
    <w:rsid w:val="001E32E7"/>
    <w:rsid w:val="001E3BCB"/>
    <w:rsid w:val="001E4164"/>
    <w:rsid w:val="001E44CE"/>
    <w:rsid w:val="001E45B5"/>
    <w:rsid w:val="001E47CA"/>
    <w:rsid w:val="001E47FB"/>
    <w:rsid w:val="001E50D2"/>
    <w:rsid w:val="001E5267"/>
    <w:rsid w:val="001E71AA"/>
    <w:rsid w:val="001E730C"/>
    <w:rsid w:val="001E7ABE"/>
    <w:rsid w:val="001E7DB9"/>
    <w:rsid w:val="001E7E79"/>
    <w:rsid w:val="001E7F13"/>
    <w:rsid w:val="001F13F4"/>
    <w:rsid w:val="001F1D6C"/>
    <w:rsid w:val="001F291C"/>
    <w:rsid w:val="001F34A7"/>
    <w:rsid w:val="001F3610"/>
    <w:rsid w:val="001F39AE"/>
    <w:rsid w:val="001F3A6E"/>
    <w:rsid w:val="001F3E67"/>
    <w:rsid w:val="001F4625"/>
    <w:rsid w:val="001F505C"/>
    <w:rsid w:val="001F53A8"/>
    <w:rsid w:val="001F68FC"/>
    <w:rsid w:val="001F7A07"/>
    <w:rsid w:val="002001CD"/>
    <w:rsid w:val="00200488"/>
    <w:rsid w:val="002006F9"/>
    <w:rsid w:val="00200DC1"/>
    <w:rsid w:val="00200E31"/>
    <w:rsid w:val="002017BC"/>
    <w:rsid w:val="00201C1F"/>
    <w:rsid w:val="0020278C"/>
    <w:rsid w:val="00202EFE"/>
    <w:rsid w:val="002045C3"/>
    <w:rsid w:val="002046D3"/>
    <w:rsid w:val="00204863"/>
    <w:rsid w:val="0020586B"/>
    <w:rsid w:val="0020597D"/>
    <w:rsid w:val="00207128"/>
    <w:rsid w:val="002073E6"/>
    <w:rsid w:val="00207F00"/>
    <w:rsid w:val="00210820"/>
    <w:rsid w:val="00210E02"/>
    <w:rsid w:val="00210EEA"/>
    <w:rsid w:val="0021232F"/>
    <w:rsid w:val="00212514"/>
    <w:rsid w:val="002130D2"/>
    <w:rsid w:val="0021390B"/>
    <w:rsid w:val="00214DF1"/>
    <w:rsid w:val="002158B8"/>
    <w:rsid w:val="002159D6"/>
    <w:rsid w:val="00216075"/>
    <w:rsid w:val="00216CD0"/>
    <w:rsid w:val="002178BF"/>
    <w:rsid w:val="002203BF"/>
    <w:rsid w:val="002210EF"/>
    <w:rsid w:val="0022299A"/>
    <w:rsid w:val="00224A74"/>
    <w:rsid w:val="00224D08"/>
    <w:rsid w:val="00225BB0"/>
    <w:rsid w:val="002267B9"/>
    <w:rsid w:val="002272D3"/>
    <w:rsid w:val="002274AB"/>
    <w:rsid w:val="002315CF"/>
    <w:rsid w:val="00231A57"/>
    <w:rsid w:val="0023240B"/>
    <w:rsid w:val="00232E1C"/>
    <w:rsid w:val="00232EB6"/>
    <w:rsid w:val="00233AB6"/>
    <w:rsid w:val="002347F7"/>
    <w:rsid w:val="00235018"/>
    <w:rsid w:val="0023518B"/>
    <w:rsid w:val="00235384"/>
    <w:rsid w:val="00235B42"/>
    <w:rsid w:val="00237D0B"/>
    <w:rsid w:val="00240C2C"/>
    <w:rsid w:val="00240C75"/>
    <w:rsid w:val="002412FC"/>
    <w:rsid w:val="00242354"/>
    <w:rsid w:val="002425D3"/>
    <w:rsid w:val="00243CB4"/>
    <w:rsid w:val="00243D5C"/>
    <w:rsid w:val="0024499A"/>
    <w:rsid w:val="00244C3B"/>
    <w:rsid w:val="00244C9E"/>
    <w:rsid w:val="0024585A"/>
    <w:rsid w:val="00245B86"/>
    <w:rsid w:val="0024607F"/>
    <w:rsid w:val="00246CA5"/>
    <w:rsid w:val="00246E5B"/>
    <w:rsid w:val="00247F27"/>
    <w:rsid w:val="00250C9E"/>
    <w:rsid w:val="00250E34"/>
    <w:rsid w:val="00251515"/>
    <w:rsid w:val="00251B58"/>
    <w:rsid w:val="00251EF5"/>
    <w:rsid w:val="0025215D"/>
    <w:rsid w:val="00252742"/>
    <w:rsid w:val="00252F72"/>
    <w:rsid w:val="00253683"/>
    <w:rsid w:val="0025375C"/>
    <w:rsid w:val="0025413E"/>
    <w:rsid w:val="002556A1"/>
    <w:rsid w:val="00255D03"/>
    <w:rsid w:val="00257533"/>
    <w:rsid w:val="00260DB1"/>
    <w:rsid w:val="00261985"/>
    <w:rsid w:val="00262B57"/>
    <w:rsid w:val="00262C2B"/>
    <w:rsid w:val="00263A3B"/>
    <w:rsid w:val="00263E2E"/>
    <w:rsid w:val="00264A12"/>
    <w:rsid w:val="00265189"/>
    <w:rsid w:val="002703E3"/>
    <w:rsid w:val="00270762"/>
    <w:rsid w:val="00270D24"/>
    <w:rsid w:val="00271CC9"/>
    <w:rsid w:val="00271DC6"/>
    <w:rsid w:val="00272255"/>
    <w:rsid w:val="00272508"/>
    <w:rsid w:val="0027325B"/>
    <w:rsid w:val="002740BB"/>
    <w:rsid w:val="002747F5"/>
    <w:rsid w:val="00274A68"/>
    <w:rsid w:val="00275848"/>
    <w:rsid w:val="002767F7"/>
    <w:rsid w:val="00276C2E"/>
    <w:rsid w:val="0027760D"/>
    <w:rsid w:val="00280778"/>
    <w:rsid w:val="0028163B"/>
    <w:rsid w:val="00282E6C"/>
    <w:rsid w:val="00283253"/>
    <w:rsid w:val="00283543"/>
    <w:rsid w:val="00285056"/>
    <w:rsid w:val="002851FD"/>
    <w:rsid w:val="00285807"/>
    <w:rsid w:val="00285B89"/>
    <w:rsid w:val="0028786D"/>
    <w:rsid w:val="00287E43"/>
    <w:rsid w:val="00287ECF"/>
    <w:rsid w:val="00292288"/>
    <w:rsid w:val="00292803"/>
    <w:rsid w:val="00293C7C"/>
    <w:rsid w:val="00294B4E"/>
    <w:rsid w:val="00295405"/>
    <w:rsid w:val="00296DC2"/>
    <w:rsid w:val="0029712C"/>
    <w:rsid w:val="002974C1"/>
    <w:rsid w:val="00297E1C"/>
    <w:rsid w:val="002A0407"/>
    <w:rsid w:val="002A09F8"/>
    <w:rsid w:val="002A0E58"/>
    <w:rsid w:val="002A297F"/>
    <w:rsid w:val="002A35A9"/>
    <w:rsid w:val="002A367E"/>
    <w:rsid w:val="002A41F1"/>
    <w:rsid w:val="002A48F2"/>
    <w:rsid w:val="002A4F49"/>
    <w:rsid w:val="002A50DB"/>
    <w:rsid w:val="002A5D39"/>
    <w:rsid w:val="002A607B"/>
    <w:rsid w:val="002A61EF"/>
    <w:rsid w:val="002B34E7"/>
    <w:rsid w:val="002B43EA"/>
    <w:rsid w:val="002B51C6"/>
    <w:rsid w:val="002B70E5"/>
    <w:rsid w:val="002B7413"/>
    <w:rsid w:val="002C0486"/>
    <w:rsid w:val="002C0BD5"/>
    <w:rsid w:val="002C1F4E"/>
    <w:rsid w:val="002C24EA"/>
    <w:rsid w:val="002C2F8F"/>
    <w:rsid w:val="002C3080"/>
    <w:rsid w:val="002C335D"/>
    <w:rsid w:val="002C34FF"/>
    <w:rsid w:val="002C42BD"/>
    <w:rsid w:val="002C475C"/>
    <w:rsid w:val="002C494D"/>
    <w:rsid w:val="002C57D9"/>
    <w:rsid w:val="002C6283"/>
    <w:rsid w:val="002C6415"/>
    <w:rsid w:val="002C668F"/>
    <w:rsid w:val="002C70CB"/>
    <w:rsid w:val="002D0191"/>
    <w:rsid w:val="002D04B9"/>
    <w:rsid w:val="002D0532"/>
    <w:rsid w:val="002D0D6E"/>
    <w:rsid w:val="002D1DED"/>
    <w:rsid w:val="002D24D4"/>
    <w:rsid w:val="002D3F8E"/>
    <w:rsid w:val="002D4474"/>
    <w:rsid w:val="002D5093"/>
    <w:rsid w:val="002D686E"/>
    <w:rsid w:val="002D68B4"/>
    <w:rsid w:val="002D7335"/>
    <w:rsid w:val="002D7E26"/>
    <w:rsid w:val="002E156E"/>
    <w:rsid w:val="002E15F3"/>
    <w:rsid w:val="002E240C"/>
    <w:rsid w:val="002E267F"/>
    <w:rsid w:val="002E37DB"/>
    <w:rsid w:val="002E3FED"/>
    <w:rsid w:val="002E4840"/>
    <w:rsid w:val="002E48E8"/>
    <w:rsid w:val="002E4A67"/>
    <w:rsid w:val="002E5A48"/>
    <w:rsid w:val="002E61A0"/>
    <w:rsid w:val="002F0048"/>
    <w:rsid w:val="002F0B92"/>
    <w:rsid w:val="002F1474"/>
    <w:rsid w:val="002F1C02"/>
    <w:rsid w:val="002F37C2"/>
    <w:rsid w:val="002F3881"/>
    <w:rsid w:val="002F3F38"/>
    <w:rsid w:val="002F3F40"/>
    <w:rsid w:val="002F43B1"/>
    <w:rsid w:val="002F4B86"/>
    <w:rsid w:val="002F4E7C"/>
    <w:rsid w:val="002F5547"/>
    <w:rsid w:val="002F5707"/>
    <w:rsid w:val="002F5AF0"/>
    <w:rsid w:val="002F5D2A"/>
    <w:rsid w:val="002F6781"/>
    <w:rsid w:val="002F6822"/>
    <w:rsid w:val="002F6F31"/>
    <w:rsid w:val="002F7DE9"/>
    <w:rsid w:val="00301F47"/>
    <w:rsid w:val="0030211F"/>
    <w:rsid w:val="00302F3F"/>
    <w:rsid w:val="00303815"/>
    <w:rsid w:val="00303D95"/>
    <w:rsid w:val="00305A74"/>
    <w:rsid w:val="00306305"/>
    <w:rsid w:val="00307148"/>
    <w:rsid w:val="0030716D"/>
    <w:rsid w:val="003073CE"/>
    <w:rsid w:val="00310CB1"/>
    <w:rsid w:val="00310ECD"/>
    <w:rsid w:val="003121A1"/>
    <w:rsid w:val="003123D2"/>
    <w:rsid w:val="00313400"/>
    <w:rsid w:val="00313AE3"/>
    <w:rsid w:val="00313D06"/>
    <w:rsid w:val="0031507F"/>
    <w:rsid w:val="00315511"/>
    <w:rsid w:val="0031569D"/>
    <w:rsid w:val="003158BB"/>
    <w:rsid w:val="0031594A"/>
    <w:rsid w:val="00315B08"/>
    <w:rsid w:val="00315CB9"/>
    <w:rsid w:val="00315F03"/>
    <w:rsid w:val="003163A4"/>
    <w:rsid w:val="00316E1A"/>
    <w:rsid w:val="00316F3C"/>
    <w:rsid w:val="003174F0"/>
    <w:rsid w:val="0031795E"/>
    <w:rsid w:val="00317F8B"/>
    <w:rsid w:val="00320ADC"/>
    <w:rsid w:val="00320C97"/>
    <w:rsid w:val="00322738"/>
    <w:rsid w:val="003227ED"/>
    <w:rsid w:val="00322DB5"/>
    <w:rsid w:val="00323C93"/>
    <w:rsid w:val="0032424C"/>
    <w:rsid w:val="00324487"/>
    <w:rsid w:val="00324B43"/>
    <w:rsid w:val="00326B75"/>
    <w:rsid w:val="003277E4"/>
    <w:rsid w:val="0033007F"/>
    <w:rsid w:val="00332A80"/>
    <w:rsid w:val="00333EE7"/>
    <w:rsid w:val="00334455"/>
    <w:rsid w:val="00334714"/>
    <w:rsid w:val="00334B33"/>
    <w:rsid w:val="00335148"/>
    <w:rsid w:val="0033542B"/>
    <w:rsid w:val="003359EE"/>
    <w:rsid w:val="00335D67"/>
    <w:rsid w:val="00336E77"/>
    <w:rsid w:val="00337674"/>
    <w:rsid w:val="003407D3"/>
    <w:rsid w:val="00340D78"/>
    <w:rsid w:val="00340F6D"/>
    <w:rsid w:val="00341683"/>
    <w:rsid w:val="00341E0E"/>
    <w:rsid w:val="00342601"/>
    <w:rsid w:val="00343484"/>
    <w:rsid w:val="0034349E"/>
    <w:rsid w:val="00343580"/>
    <w:rsid w:val="00343B92"/>
    <w:rsid w:val="00343BBF"/>
    <w:rsid w:val="00344170"/>
    <w:rsid w:val="00344A34"/>
    <w:rsid w:val="0034698C"/>
    <w:rsid w:val="003475AD"/>
    <w:rsid w:val="00350406"/>
    <w:rsid w:val="00350C00"/>
    <w:rsid w:val="0035174E"/>
    <w:rsid w:val="00352881"/>
    <w:rsid w:val="0035436C"/>
    <w:rsid w:val="00354AF1"/>
    <w:rsid w:val="00355103"/>
    <w:rsid w:val="00355A1C"/>
    <w:rsid w:val="00355A7A"/>
    <w:rsid w:val="00356348"/>
    <w:rsid w:val="00356671"/>
    <w:rsid w:val="003566B0"/>
    <w:rsid w:val="003567C9"/>
    <w:rsid w:val="00356B2C"/>
    <w:rsid w:val="003574AF"/>
    <w:rsid w:val="00357AD8"/>
    <w:rsid w:val="003605CA"/>
    <w:rsid w:val="00361664"/>
    <w:rsid w:val="003618AA"/>
    <w:rsid w:val="00361DC6"/>
    <w:rsid w:val="00362169"/>
    <w:rsid w:val="003628D4"/>
    <w:rsid w:val="00364053"/>
    <w:rsid w:val="00364EB6"/>
    <w:rsid w:val="00364FE7"/>
    <w:rsid w:val="003654D6"/>
    <w:rsid w:val="00366880"/>
    <w:rsid w:val="00367BFF"/>
    <w:rsid w:val="00371675"/>
    <w:rsid w:val="00371A7A"/>
    <w:rsid w:val="0037218E"/>
    <w:rsid w:val="003730EC"/>
    <w:rsid w:val="0037382B"/>
    <w:rsid w:val="0037485A"/>
    <w:rsid w:val="00374916"/>
    <w:rsid w:val="003763AC"/>
    <w:rsid w:val="00376927"/>
    <w:rsid w:val="00376DC9"/>
    <w:rsid w:val="00376FEE"/>
    <w:rsid w:val="00377013"/>
    <w:rsid w:val="0037717E"/>
    <w:rsid w:val="00377C8C"/>
    <w:rsid w:val="003801EC"/>
    <w:rsid w:val="00380E82"/>
    <w:rsid w:val="00381115"/>
    <w:rsid w:val="003812B1"/>
    <w:rsid w:val="003825B3"/>
    <w:rsid w:val="00382DEA"/>
    <w:rsid w:val="00383075"/>
    <w:rsid w:val="003832E9"/>
    <w:rsid w:val="00384435"/>
    <w:rsid w:val="0038463B"/>
    <w:rsid w:val="00384F22"/>
    <w:rsid w:val="00386C79"/>
    <w:rsid w:val="00386DF6"/>
    <w:rsid w:val="0038702B"/>
    <w:rsid w:val="00390D14"/>
    <w:rsid w:val="0039131D"/>
    <w:rsid w:val="00391F9D"/>
    <w:rsid w:val="00393857"/>
    <w:rsid w:val="00393E0B"/>
    <w:rsid w:val="00393E96"/>
    <w:rsid w:val="003944BA"/>
    <w:rsid w:val="003954A3"/>
    <w:rsid w:val="00395574"/>
    <w:rsid w:val="00395712"/>
    <w:rsid w:val="00395DAF"/>
    <w:rsid w:val="00396EDF"/>
    <w:rsid w:val="00397AB5"/>
    <w:rsid w:val="003A0353"/>
    <w:rsid w:val="003A0403"/>
    <w:rsid w:val="003A1641"/>
    <w:rsid w:val="003A18F1"/>
    <w:rsid w:val="003A1D86"/>
    <w:rsid w:val="003A40E9"/>
    <w:rsid w:val="003A57A8"/>
    <w:rsid w:val="003A62CF"/>
    <w:rsid w:val="003A6559"/>
    <w:rsid w:val="003A70AB"/>
    <w:rsid w:val="003A7356"/>
    <w:rsid w:val="003A766C"/>
    <w:rsid w:val="003A7B91"/>
    <w:rsid w:val="003B082F"/>
    <w:rsid w:val="003B08E9"/>
    <w:rsid w:val="003B13B1"/>
    <w:rsid w:val="003B19B9"/>
    <w:rsid w:val="003B1C05"/>
    <w:rsid w:val="003B20C9"/>
    <w:rsid w:val="003B32DC"/>
    <w:rsid w:val="003B403A"/>
    <w:rsid w:val="003B4479"/>
    <w:rsid w:val="003B45CC"/>
    <w:rsid w:val="003B48FD"/>
    <w:rsid w:val="003B510A"/>
    <w:rsid w:val="003B5498"/>
    <w:rsid w:val="003B5540"/>
    <w:rsid w:val="003B6199"/>
    <w:rsid w:val="003B6203"/>
    <w:rsid w:val="003B6BB1"/>
    <w:rsid w:val="003B79D1"/>
    <w:rsid w:val="003B7BD5"/>
    <w:rsid w:val="003C017D"/>
    <w:rsid w:val="003C0FC4"/>
    <w:rsid w:val="003C1044"/>
    <w:rsid w:val="003C114B"/>
    <w:rsid w:val="003C1152"/>
    <w:rsid w:val="003C1460"/>
    <w:rsid w:val="003C1FB1"/>
    <w:rsid w:val="003C202D"/>
    <w:rsid w:val="003C3D44"/>
    <w:rsid w:val="003C403A"/>
    <w:rsid w:val="003C4552"/>
    <w:rsid w:val="003C554B"/>
    <w:rsid w:val="003C6AE4"/>
    <w:rsid w:val="003C6C7E"/>
    <w:rsid w:val="003C706D"/>
    <w:rsid w:val="003C7756"/>
    <w:rsid w:val="003D036E"/>
    <w:rsid w:val="003D2A4F"/>
    <w:rsid w:val="003D2EDD"/>
    <w:rsid w:val="003D2F6D"/>
    <w:rsid w:val="003D3060"/>
    <w:rsid w:val="003D3871"/>
    <w:rsid w:val="003D3985"/>
    <w:rsid w:val="003D497A"/>
    <w:rsid w:val="003D5699"/>
    <w:rsid w:val="003D5EF4"/>
    <w:rsid w:val="003D608A"/>
    <w:rsid w:val="003D6881"/>
    <w:rsid w:val="003D6922"/>
    <w:rsid w:val="003D6A57"/>
    <w:rsid w:val="003D7282"/>
    <w:rsid w:val="003D7B67"/>
    <w:rsid w:val="003E0D68"/>
    <w:rsid w:val="003E0DEB"/>
    <w:rsid w:val="003E13E9"/>
    <w:rsid w:val="003E14A3"/>
    <w:rsid w:val="003E15D9"/>
    <w:rsid w:val="003E294E"/>
    <w:rsid w:val="003E2FF7"/>
    <w:rsid w:val="003E4093"/>
    <w:rsid w:val="003E48DD"/>
    <w:rsid w:val="003E5892"/>
    <w:rsid w:val="003E5A60"/>
    <w:rsid w:val="003E6903"/>
    <w:rsid w:val="003E6A00"/>
    <w:rsid w:val="003E6F1B"/>
    <w:rsid w:val="003E72B0"/>
    <w:rsid w:val="003E7C80"/>
    <w:rsid w:val="003F01B8"/>
    <w:rsid w:val="003F0504"/>
    <w:rsid w:val="003F0BDE"/>
    <w:rsid w:val="003F17DC"/>
    <w:rsid w:val="003F1F68"/>
    <w:rsid w:val="003F2FED"/>
    <w:rsid w:val="003F389C"/>
    <w:rsid w:val="003F3D18"/>
    <w:rsid w:val="003F41A8"/>
    <w:rsid w:val="003F56DC"/>
    <w:rsid w:val="003F627A"/>
    <w:rsid w:val="003F7117"/>
    <w:rsid w:val="003F7A94"/>
    <w:rsid w:val="003F7E2E"/>
    <w:rsid w:val="00400C15"/>
    <w:rsid w:val="00400F05"/>
    <w:rsid w:val="00400F6C"/>
    <w:rsid w:val="00401B9F"/>
    <w:rsid w:val="00402079"/>
    <w:rsid w:val="00402507"/>
    <w:rsid w:val="004029C1"/>
    <w:rsid w:val="00403BB8"/>
    <w:rsid w:val="00404201"/>
    <w:rsid w:val="004042CE"/>
    <w:rsid w:val="004048DD"/>
    <w:rsid w:val="00404B00"/>
    <w:rsid w:val="00407616"/>
    <w:rsid w:val="00410243"/>
    <w:rsid w:val="004110DE"/>
    <w:rsid w:val="0041113C"/>
    <w:rsid w:val="004111A4"/>
    <w:rsid w:val="00411F9C"/>
    <w:rsid w:val="0041268C"/>
    <w:rsid w:val="00412747"/>
    <w:rsid w:val="00412B25"/>
    <w:rsid w:val="00412D66"/>
    <w:rsid w:val="00414C8D"/>
    <w:rsid w:val="00414D81"/>
    <w:rsid w:val="0041584E"/>
    <w:rsid w:val="004160D2"/>
    <w:rsid w:val="00416633"/>
    <w:rsid w:val="00416E1D"/>
    <w:rsid w:val="00417E47"/>
    <w:rsid w:val="0042151A"/>
    <w:rsid w:val="004219C2"/>
    <w:rsid w:val="00421A9E"/>
    <w:rsid w:val="004220E4"/>
    <w:rsid w:val="00422AF9"/>
    <w:rsid w:val="004230EC"/>
    <w:rsid w:val="0042357B"/>
    <w:rsid w:val="0042526B"/>
    <w:rsid w:val="00425504"/>
    <w:rsid w:val="00425515"/>
    <w:rsid w:val="00425894"/>
    <w:rsid w:val="00426320"/>
    <w:rsid w:val="004267F4"/>
    <w:rsid w:val="00426BF0"/>
    <w:rsid w:val="0042729F"/>
    <w:rsid w:val="004277F7"/>
    <w:rsid w:val="00430E5F"/>
    <w:rsid w:val="0043162C"/>
    <w:rsid w:val="00431C04"/>
    <w:rsid w:val="00433E93"/>
    <w:rsid w:val="00434F24"/>
    <w:rsid w:val="00435F97"/>
    <w:rsid w:val="004376B5"/>
    <w:rsid w:val="00440227"/>
    <w:rsid w:val="00441037"/>
    <w:rsid w:val="00441A36"/>
    <w:rsid w:val="00442435"/>
    <w:rsid w:val="0044272B"/>
    <w:rsid w:val="00444EAF"/>
    <w:rsid w:val="00445595"/>
    <w:rsid w:val="00445877"/>
    <w:rsid w:val="00445AA6"/>
    <w:rsid w:val="00445AE8"/>
    <w:rsid w:val="00446F6B"/>
    <w:rsid w:val="00447144"/>
    <w:rsid w:val="0044721E"/>
    <w:rsid w:val="004502C8"/>
    <w:rsid w:val="0045101E"/>
    <w:rsid w:val="0045211C"/>
    <w:rsid w:val="00452810"/>
    <w:rsid w:val="004542EC"/>
    <w:rsid w:val="00454438"/>
    <w:rsid w:val="00455022"/>
    <w:rsid w:val="0045504E"/>
    <w:rsid w:val="00456557"/>
    <w:rsid w:val="004617FC"/>
    <w:rsid w:val="00461963"/>
    <w:rsid w:val="00461BE0"/>
    <w:rsid w:val="00462076"/>
    <w:rsid w:val="00462104"/>
    <w:rsid w:val="0046270F"/>
    <w:rsid w:val="0046280F"/>
    <w:rsid w:val="0046409E"/>
    <w:rsid w:val="00464267"/>
    <w:rsid w:val="00464F7A"/>
    <w:rsid w:val="00465644"/>
    <w:rsid w:val="00465823"/>
    <w:rsid w:val="00466272"/>
    <w:rsid w:val="00466A29"/>
    <w:rsid w:val="00466E29"/>
    <w:rsid w:val="00466F06"/>
    <w:rsid w:val="004670E4"/>
    <w:rsid w:val="004676F4"/>
    <w:rsid w:val="00467C68"/>
    <w:rsid w:val="00467C7E"/>
    <w:rsid w:val="00470100"/>
    <w:rsid w:val="00471240"/>
    <w:rsid w:val="00471A18"/>
    <w:rsid w:val="00471AD9"/>
    <w:rsid w:val="004724B0"/>
    <w:rsid w:val="0047353F"/>
    <w:rsid w:val="00473778"/>
    <w:rsid w:val="00474364"/>
    <w:rsid w:val="00474AE5"/>
    <w:rsid w:val="0047571D"/>
    <w:rsid w:val="00475C94"/>
    <w:rsid w:val="004765C7"/>
    <w:rsid w:val="004766E3"/>
    <w:rsid w:val="00476D8A"/>
    <w:rsid w:val="00477384"/>
    <w:rsid w:val="00477969"/>
    <w:rsid w:val="00477B0C"/>
    <w:rsid w:val="00477B53"/>
    <w:rsid w:val="00480B74"/>
    <w:rsid w:val="00481AA6"/>
    <w:rsid w:val="0048295B"/>
    <w:rsid w:val="00483ADB"/>
    <w:rsid w:val="004841BE"/>
    <w:rsid w:val="00485E0E"/>
    <w:rsid w:val="0048741E"/>
    <w:rsid w:val="0048749A"/>
    <w:rsid w:val="00490950"/>
    <w:rsid w:val="00490A6E"/>
    <w:rsid w:val="00490B18"/>
    <w:rsid w:val="00490B8A"/>
    <w:rsid w:val="00491333"/>
    <w:rsid w:val="00491671"/>
    <w:rsid w:val="0049181D"/>
    <w:rsid w:val="00491C40"/>
    <w:rsid w:val="00493173"/>
    <w:rsid w:val="004932DB"/>
    <w:rsid w:val="004934E7"/>
    <w:rsid w:val="004938C3"/>
    <w:rsid w:val="004940C6"/>
    <w:rsid w:val="00494FE2"/>
    <w:rsid w:val="00495FD2"/>
    <w:rsid w:val="00497519"/>
    <w:rsid w:val="004A11D0"/>
    <w:rsid w:val="004A1361"/>
    <w:rsid w:val="004A1E2A"/>
    <w:rsid w:val="004A1F83"/>
    <w:rsid w:val="004A2FC9"/>
    <w:rsid w:val="004A371C"/>
    <w:rsid w:val="004A3B3B"/>
    <w:rsid w:val="004A459C"/>
    <w:rsid w:val="004A4974"/>
    <w:rsid w:val="004A4C4D"/>
    <w:rsid w:val="004A5878"/>
    <w:rsid w:val="004A5A16"/>
    <w:rsid w:val="004A5E46"/>
    <w:rsid w:val="004A73CE"/>
    <w:rsid w:val="004A7D60"/>
    <w:rsid w:val="004B06F2"/>
    <w:rsid w:val="004B346F"/>
    <w:rsid w:val="004B3677"/>
    <w:rsid w:val="004B4328"/>
    <w:rsid w:val="004B49A7"/>
    <w:rsid w:val="004B4B3B"/>
    <w:rsid w:val="004B55B9"/>
    <w:rsid w:val="004B5FCC"/>
    <w:rsid w:val="004B6768"/>
    <w:rsid w:val="004B6BFE"/>
    <w:rsid w:val="004C04A7"/>
    <w:rsid w:val="004C04F8"/>
    <w:rsid w:val="004C1331"/>
    <w:rsid w:val="004C1774"/>
    <w:rsid w:val="004C191D"/>
    <w:rsid w:val="004C2318"/>
    <w:rsid w:val="004C253F"/>
    <w:rsid w:val="004C28A3"/>
    <w:rsid w:val="004C37A9"/>
    <w:rsid w:val="004C4233"/>
    <w:rsid w:val="004C424A"/>
    <w:rsid w:val="004C4DA6"/>
    <w:rsid w:val="004C51F6"/>
    <w:rsid w:val="004C609D"/>
    <w:rsid w:val="004C75AE"/>
    <w:rsid w:val="004D0190"/>
    <w:rsid w:val="004D0722"/>
    <w:rsid w:val="004D0F8E"/>
    <w:rsid w:val="004D1C0F"/>
    <w:rsid w:val="004D26B2"/>
    <w:rsid w:val="004D2F80"/>
    <w:rsid w:val="004D352D"/>
    <w:rsid w:val="004D3886"/>
    <w:rsid w:val="004D3DD4"/>
    <w:rsid w:val="004D3DE0"/>
    <w:rsid w:val="004D3F60"/>
    <w:rsid w:val="004D4A60"/>
    <w:rsid w:val="004D5388"/>
    <w:rsid w:val="004D5A3B"/>
    <w:rsid w:val="004D5EFF"/>
    <w:rsid w:val="004D5F1B"/>
    <w:rsid w:val="004D7C70"/>
    <w:rsid w:val="004D7F02"/>
    <w:rsid w:val="004E006B"/>
    <w:rsid w:val="004E1248"/>
    <w:rsid w:val="004E22C0"/>
    <w:rsid w:val="004E28D5"/>
    <w:rsid w:val="004E30C9"/>
    <w:rsid w:val="004E3410"/>
    <w:rsid w:val="004E4E5D"/>
    <w:rsid w:val="004E5288"/>
    <w:rsid w:val="004E5E62"/>
    <w:rsid w:val="004E6014"/>
    <w:rsid w:val="004E7D64"/>
    <w:rsid w:val="004F16D4"/>
    <w:rsid w:val="004F1AFE"/>
    <w:rsid w:val="004F1E18"/>
    <w:rsid w:val="004F2056"/>
    <w:rsid w:val="004F21DF"/>
    <w:rsid w:val="004F33F7"/>
    <w:rsid w:val="004F3463"/>
    <w:rsid w:val="004F3CBC"/>
    <w:rsid w:val="004F420A"/>
    <w:rsid w:val="004F4CFB"/>
    <w:rsid w:val="004F5A79"/>
    <w:rsid w:val="004F5D4B"/>
    <w:rsid w:val="004F625C"/>
    <w:rsid w:val="004F6C33"/>
    <w:rsid w:val="004F6C52"/>
    <w:rsid w:val="0050032E"/>
    <w:rsid w:val="00500A39"/>
    <w:rsid w:val="00500E56"/>
    <w:rsid w:val="005025E9"/>
    <w:rsid w:val="0050261B"/>
    <w:rsid w:val="005029D2"/>
    <w:rsid w:val="00502CB0"/>
    <w:rsid w:val="005034C7"/>
    <w:rsid w:val="0050512E"/>
    <w:rsid w:val="00506885"/>
    <w:rsid w:val="005068B7"/>
    <w:rsid w:val="00506D02"/>
    <w:rsid w:val="0050731A"/>
    <w:rsid w:val="0050760E"/>
    <w:rsid w:val="00507FEB"/>
    <w:rsid w:val="005105C0"/>
    <w:rsid w:val="00512B13"/>
    <w:rsid w:val="00512C64"/>
    <w:rsid w:val="0051457D"/>
    <w:rsid w:val="00514BFF"/>
    <w:rsid w:val="00514EF2"/>
    <w:rsid w:val="00514F91"/>
    <w:rsid w:val="00515600"/>
    <w:rsid w:val="00515BBA"/>
    <w:rsid w:val="00515D0C"/>
    <w:rsid w:val="00515DE9"/>
    <w:rsid w:val="00517364"/>
    <w:rsid w:val="005215E5"/>
    <w:rsid w:val="005222CB"/>
    <w:rsid w:val="00522A4A"/>
    <w:rsid w:val="0052334E"/>
    <w:rsid w:val="005236EB"/>
    <w:rsid w:val="005248B4"/>
    <w:rsid w:val="00524CDF"/>
    <w:rsid w:val="00526AEE"/>
    <w:rsid w:val="00526E65"/>
    <w:rsid w:val="005276DE"/>
    <w:rsid w:val="00530ADF"/>
    <w:rsid w:val="00531089"/>
    <w:rsid w:val="005310C6"/>
    <w:rsid w:val="005325DE"/>
    <w:rsid w:val="0053284C"/>
    <w:rsid w:val="00532858"/>
    <w:rsid w:val="00533924"/>
    <w:rsid w:val="00534A3D"/>
    <w:rsid w:val="00535041"/>
    <w:rsid w:val="00535690"/>
    <w:rsid w:val="005356B3"/>
    <w:rsid w:val="00535899"/>
    <w:rsid w:val="00536AF2"/>
    <w:rsid w:val="00536F62"/>
    <w:rsid w:val="005372F0"/>
    <w:rsid w:val="00537958"/>
    <w:rsid w:val="00540790"/>
    <w:rsid w:val="0054102F"/>
    <w:rsid w:val="005411AD"/>
    <w:rsid w:val="00541DFB"/>
    <w:rsid w:val="00541E17"/>
    <w:rsid w:val="00542836"/>
    <w:rsid w:val="005431AC"/>
    <w:rsid w:val="00543A43"/>
    <w:rsid w:val="00543BE6"/>
    <w:rsid w:val="00543C49"/>
    <w:rsid w:val="0054419B"/>
    <w:rsid w:val="00544FA2"/>
    <w:rsid w:val="00545123"/>
    <w:rsid w:val="005451D6"/>
    <w:rsid w:val="0054567E"/>
    <w:rsid w:val="00545C05"/>
    <w:rsid w:val="00546344"/>
    <w:rsid w:val="005463CE"/>
    <w:rsid w:val="005469BC"/>
    <w:rsid w:val="00546A5B"/>
    <w:rsid w:val="0054740C"/>
    <w:rsid w:val="005507D4"/>
    <w:rsid w:val="00552011"/>
    <w:rsid w:val="005525B8"/>
    <w:rsid w:val="00552F55"/>
    <w:rsid w:val="00553E19"/>
    <w:rsid w:val="00553E3C"/>
    <w:rsid w:val="00553E89"/>
    <w:rsid w:val="005543EE"/>
    <w:rsid w:val="00556A3A"/>
    <w:rsid w:val="0055751C"/>
    <w:rsid w:val="00557FFC"/>
    <w:rsid w:val="00560CEF"/>
    <w:rsid w:val="0056132B"/>
    <w:rsid w:val="00561E70"/>
    <w:rsid w:val="00561F6D"/>
    <w:rsid w:val="00562CBA"/>
    <w:rsid w:val="00563C71"/>
    <w:rsid w:val="00564238"/>
    <w:rsid w:val="005652CD"/>
    <w:rsid w:val="00565613"/>
    <w:rsid w:val="00565D38"/>
    <w:rsid w:val="00566179"/>
    <w:rsid w:val="00566468"/>
    <w:rsid w:val="0056691A"/>
    <w:rsid w:val="0056756D"/>
    <w:rsid w:val="00567AB5"/>
    <w:rsid w:val="00567C7C"/>
    <w:rsid w:val="00570536"/>
    <w:rsid w:val="00570B43"/>
    <w:rsid w:val="00570E69"/>
    <w:rsid w:val="005710CF"/>
    <w:rsid w:val="005717DF"/>
    <w:rsid w:val="0057222C"/>
    <w:rsid w:val="00572EF9"/>
    <w:rsid w:val="00573316"/>
    <w:rsid w:val="00573655"/>
    <w:rsid w:val="00574DA3"/>
    <w:rsid w:val="0057772C"/>
    <w:rsid w:val="00580099"/>
    <w:rsid w:val="00580944"/>
    <w:rsid w:val="00580C24"/>
    <w:rsid w:val="00580CB8"/>
    <w:rsid w:val="0058218F"/>
    <w:rsid w:val="00582A22"/>
    <w:rsid w:val="00583F7F"/>
    <w:rsid w:val="00584040"/>
    <w:rsid w:val="00584A27"/>
    <w:rsid w:val="00585956"/>
    <w:rsid w:val="00585988"/>
    <w:rsid w:val="00585D8D"/>
    <w:rsid w:val="005868C7"/>
    <w:rsid w:val="00587490"/>
    <w:rsid w:val="00587DAF"/>
    <w:rsid w:val="00590C53"/>
    <w:rsid w:val="00592A41"/>
    <w:rsid w:val="00592E9A"/>
    <w:rsid w:val="00593A86"/>
    <w:rsid w:val="00593F57"/>
    <w:rsid w:val="00594490"/>
    <w:rsid w:val="00594B5D"/>
    <w:rsid w:val="00595A43"/>
    <w:rsid w:val="00595D0C"/>
    <w:rsid w:val="005965F0"/>
    <w:rsid w:val="00596D79"/>
    <w:rsid w:val="0059711A"/>
    <w:rsid w:val="005A0346"/>
    <w:rsid w:val="005A1750"/>
    <w:rsid w:val="005A1873"/>
    <w:rsid w:val="005A1B38"/>
    <w:rsid w:val="005A1E40"/>
    <w:rsid w:val="005A2765"/>
    <w:rsid w:val="005A3F67"/>
    <w:rsid w:val="005A3FED"/>
    <w:rsid w:val="005A4301"/>
    <w:rsid w:val="005A4FC3"/>
    <w:rsid w:val="005A610D"/>
    <w:rsid w:val="005A6333"/>
    <w:rsid w:val="005A6899"/>
    <w:rsid w:val="005A6E60"/>
    <w:rsid w:val="005A722C"/>
    <w:rsid w:val="005A7740"/>
    <w:rsid w:val="005B0225"/>
    <w:rsid w:val="005B0FEF"/>
    <w:rsid w:val="005B1340"/>
    <w:rsid w:val="005B1558"/>
    <w:rsid w:val="005B1744"/>
    <w:rsid w:val="005B1768"/>
    <w:rsid w:val="005B1B64"/>
    <w:rsid w:val="005B25B7"/>
    <w:rsid w:val="005B3096"/>
    <w:rsid w:val="005B3EFC"/>
    <w:rsid w:val="005B41F8"/>
    <w:rsid w:val="005B42A8"/>
    <w:rsid w:val="005B4A26"/>
    <w:rsid w:val="005B4BD2"/>
    <w:rsid w:val="005B59BA"/>
    <w:rsid w:val="005B5A05"/>
    <w:rsid w:val="005B5C8A"/>
    <w:rsid w:val="005B6105"/>
    <w:rsid w:val="005C03CE"/>
    <w:rsid w:val="005C040A"/>
    <w:rsid w:val="005C0832"/>
    <w:rsid w:val="005C09C8"/>
    <w:rsid w:val="005C1814"/>
    <w:rsid w:val="005C29E7"/>
    <w:rsid w:val="005C3684"/>
    <w:rsid w:val="005C3C0C"/>
    <w:rsid w:val="005C56B9"/>
    <w:rsid w:val="005C6682"/>
    <w:rsid w:val="005C6EEA"/>
    <w:rsid w:val="005C7872"/>
    <w:rsid w:val="005C7C3F"/>
    <w:rsid w:val="005C7C80"/>
    <w:rsid w:val="005D0395"/>
    <w:rsid w:val="005D1E30"/>
    <w:rsid w:val="005D20EC"/>
    <w:rsid w:val="005D34DD"/>
    <w:rsid w:val="005D553F"/>
    <w:rsid w:val="005D6454"/>
    <w:rsid w:val="005D6D8A"/>
    <w:rsid w:val="005D7B4A"/>
    <w:rsid w:val="005E0002"/>
    <w:rsid w:val="005E133A"/>
    <w:rsid w:val="005E1650"/>
    <w:rsid w:val="005E3ADA"/>
    <w:rsid w:val="005E45CF"/>
    <w:rsid w:val="005E46FF"/>
    <w:rsid w:val="005E4A0A"/>
    <w:rsid w:val="005E4C38"/>
    <w:rsid w:val="005E6161"/>
    <w:rsid w:val="005E645B"/>
    <w:rsid w:val="005E6B6E"/>
    <w:rsid w:val="005E7C69"/>
    <w:rsid w:val="005E7E96"/>
    <w:rsid w:val="005F0223"/>
    <w:rsid w:val="005F1300"/>
    <w:rsid w:val="005F25DA"/>
    <w:rsid w:val="005F26F5"/>
    <w:rsid w:val="005F3309"/>
    <w:rsid w:val="005F386B"/>
    <w:rsid w:val="005F3AE2"/>
    <w:rsid w:val="005F3C97"/>
    <w:rsid w:val="005F4F90"/>
    <w:rsid w:val="005F5F97"/>
    <w:rsid w:val="005F66C9"/>
    <w:rsid w:val="005F6A17"/>
    <w:rsid w:val="005F6D15"/>
    <w:rsid w:val="005F6FFF"/>
    <w:rsid w:val="005F78A0"/>
    <w:rsid w:val="0060053B"/>
    <w:rsid w:val="00601057"/>
    <w:rsid w:val="00602B86"/>
    <w:rsid w:val="0060348A"/>
    <w:rsid w:val="00604B17"/>
    <w:rsid w:val="00604CFC"/>
    <w:rsid w:val="0060503E"/>
    <w:rsid w:val="00606564"/>
    <w:rsid w:val="0060697C"/>
    <w:rsid w:val="00606B00"/>
    <w:rsid w:val="00607009"/>
    <w:rsid w:val="00607649"/>
    <w:rsid w:val="006076D4"/>
    <w:rsid w:val="00610586"/>
    <w:rsid w:val="0061084B"/>
    <w:rsid w:val="00611181"/>
    <w:rsid w:val="00611B5F"/>
    <w:rsid w:val="006128E4"/>
    <w:rsid w:val="00612B4E"/>
    <w:rsid w:val="00612C30"/>
    <w:rsid w:val="00612CD2"/>
    <w:rsid w:val="0061319E"/>
    <w:rsid w:val="00613C13"/>
    <w:rsid w:val="00613FBB"/>
    <w:rsid w:val="006141E8"/>
    <w:rsid w:val="00614874"/>
    <w:rsid w:val="00614A00"/>
    <w:rsid w:val="00615227"/>
    <w:rsid w:val="00615565"/>
    <w:rsid w:val="006155CC"/>
    <w:rsid w:val="00616654"/>
    <w:rsid w:val="00616A07"/>
    <w:rsid w:val="006171B8"/>
    <w:rsid w:val="006174BB"/>
    <w:rsid w:val="00617EFB"/>
    <w:rsid w:val="006211DA"/>
    <w:rsid w:val="006218AE"/>
    <w:rsid w:val="006221CC"/>
    <w:rsid w:val="006237D3"/>
    <w:rsid w:val="0062397C"/>
    <w:rsid w:val="00623FE5"/>
    <w:rsid w:val="00624047"/>
    <w:rsid w:val="00624F87"/>
    <w:rsid w:val="00626FE8"/>
    <w:rsid w:val="006273E5"/>
    <w:rsid w:val="006307B4"/>
    <w:rsid w:val="00630A50"/>
    <w:rsid w:val="0063185A"/>
    <w:rsid w:val="00631B48"/>
    <w:rsid w:val="0063210C"/>
    <w:rsid w:val="006327E2"/>
    <w:rsid w:val="00632893"/>
    <w:rsid w:val="00632FEC"/>
    <w:rsid w:val="006335B5"/>
    <w:rsid w:val="00633AEB"/>
    <w:rsid w:val="00633E94"/>
    <w:rsid w:val="00633F73"/>
    <w:rsid w:val="006344CE"/>
    <w:rsid w:val="00636E53"/>
    <w:rsid w:val="00637742"/>
    <w:rsid w:val="006400A2"/>
    <w:rsid w:val="0064114F"/>
    <w:rsid w:val="006411A7"/>
    <w:rsid w:val="006412B2"/>
    <w:rsid w:val="00641FC8"/>
    <w:rsid w:val="0064201F"/>
    <w:rsid w:val="00642847"/>
    <w:rsid w:val="006447A4"/>
    <w:rsid w:val="00644AFC"/>
    <w:rsid w:val="00645EA1"/>
    <w:rsid w:val="0065063E"/>
    <w:rsid w:val="00650D7C"/>
    <w:rsid w:val="00650F0E"/>
    <w:rsid w:val="0065147C"/>
    <w:rsid w:val="0065308A"/>
    <w:rsid w:val="00653209"/>
    <w:rsid w:val="006540C8"/>
    <w:rsid w:val="00655538"/>
    <w:rsid w:val="00655A26"/>
    <w:rsid w:val="00657129"/>
    <w:rsid w:val="00657142"/>
    <w:rsid w:val="00661E3E"/>
    <w:rsid w:val="006626E6"/>
    <w:rsid w:val="00663C94"/>
    <w:rsid w:val="00664259"/>
    <w:rsid w:val="00664EFB"/>
    <w:rsid w:val="00665D9A"/>
    <w:rsid w:val="0066675E"/>
    <w:rsid w:val="00666A44"/>
    <w:rsid w:val="0066756A"/>
    <w:rsid w:val="00667A6E"/>
    <w:rsid w:val="00670723"/>
    <w:rsid w:val="0067186B"/>
    <w:rsid w:val="00671A24"/>
    <w:rsid w:val="0067221B"/>
    <w:rsid w:val="00672A04"/>
    <w:rsid w:val="006734A2"/>
    <w:rsid w:val="00673994"/>
    <w:rsid w:val="0067501A"/>
    <w:rsid w:val="00675039"/>
    <w:rsid w:val="00675C9B"/>
    <w:rsid w:val="006773B2"/>
    <w:rsid w:val="00677608"/>
    <w:rsid w:val="006803DC"/>
    <w:rsid w:val="0068096D"/>
    <w:rsid w:val="00683DD7"/>
    <w:rsid w:val="0068467C"/>
    <w:rsid w:val="006846D8"/>
    <w:rsid w:val="00685BB5"/>
    <w:rsid w:val="006867C8"/>
    <w:rsid w:val="00686A9E"/>
    <w:rsid w:val="00686CAC"/>
    <w:rsid w:val="00687457"/>
    <w:rsid w:val="006900C1"/>
    <w:rsid w:val="00690889"/>
    <w:rsid w:val="00691555"/>
    <w:rsid w:val="0069177B"/>
    <w:rsid w:val="0069177C"/>
    <w:rsid w:val="00692E39"/>
    <w:rsid w:val="00692E56"/>
    <w:rsid w:val="006931C4"/>
    <w:rsid w:val="006933BF"/>
    <w:rsid w:val="00693787"/>
    <w:rsid w:val="00694292"/>
    <w:rsid w:val="0069480E"/>
    <w:rsid w:val="006953CC"/>
    <w:rsid w:val="00695854"/>
    <w:rsid w:val="00695A60"/>
    <w:rsid w:val="00695E61"/>
    <w:rsid w:val="00696539"/>
    <w:rsid w:val="00696B3A"/>
    <w:rsid w:val="00697305"/>
    <w:rsid w:val="006A1211"/>
    <w:rsid w:val="006A177F"/>
    <w:rsid w:val="006A1EE3"/>
    <w:rsid w:val="006A347B"/>
    <w:rsid w:val="006A34A2"/>
    <w:rsid w:val="006A4739"/>
    <w:rsid w:val="006A49D6"/>
    <w:rsid w:val="006A55FA"/>
    <w:rsid w:val="006A5CF9"/>
    <w:rsid w:val="006A6A36"/>
    <w:rsid w:val="006A6D46"/>
    <w:rsid w:val="006A6E4B"/>
    <w:rsid w:val="006A7453"/>
    <w:rsid w:val="006A7962"/>
    <w:rsid w:val="006A7E5E"/>
    <w:rsid w:val="006B065C"/>
    <w:rsid w:val="006B1338"/>
    <w:rsid w:val="006B1E43"/>
    <w:rsid w:val="006B1FAA"/>
    <w:rsid w:val="006B298E"/>
    <w:rsid w:val="006B2C77"/>
    <w:rsid w:val="006B33CB"/>
    <w:rsid w:val="006B3412"/>
    <w:rsid w:val="006B4658"/>
    <w:rsid w:val="006B4EFD"/>
    <w:rsid w:val="006B5131"/>
    <w:rsid w:val="006B569C"/>
    <w:rsid w:val="006B64C1"/>
    <w:rsid w:val="006B6B52"/>
    <w:rsid w:val="006C0041"/>
    <w:rsid w:val="006C049E"/>
    <w:rsid w:val="006C0664"/>
    <w:rsid w:val="006C0943"/>
    <w:rsid w:val="006C0D27"/>
    <w:rsid w:val="006C0F04"/>
    <w:rsid w:val="006C0F39"/>
    <w:rsid w:val="006C13F5"/>
    <w:rsid w:val="006C15CB"/>
    <w:rsid w:val="006C1BA4"/>
    <w:rsid w:val="006C2CA6"/>
    <w:rsid w:val="006C5999"/>
    <w:rsid w:val="006C5B0A"/>
    <w:rsid w:val="006C5C83"/>
    <w:rsid w:val="006C6367"/>
    <w:rsid w:val="006C698A"/>
    <w:rsid w:val="006C6B5D"/>
    <w:rsid w:val="006D0854"/>
    <w:rsid w:val="006D2D2D"/>
    <w:rsid w:val="006D307A"/>
    <w:rsid w:val="006D32DA"/>
    <w:rsid w:val="006D381E"/>
    <w:rsid w:val="006D3CE1"/>
    <w:rsid w:val="006D4103"/>
    <w:rsid w:val="006D46CF"/>
    <w:rsid w:val="006D610F"/>
    <w:rsid w:val="006D6436"/>
    <w:rsid w:val="006D6BB2"/>
    <w:rsid w:val="006D6DF4"/>
    <w:rsid w:val="006D7631"/>
    <w:rsid w:val="006D7813"/>
    <w:rsid w:val="006D7A90"/>
    <w:rsid w:val="006E01D0"/>
    <w:rsid w:val="006E0321"/>
    <w:rsid w:val="006E0348"/>
    <w:rsid w:val="006E0D0C"/>
    <w:rsid w:val="006E0F70"/>
    <w:rsid w:val="006E1774"/>
    <w:rsid w:val="006E2E2E"/>
    <w:rsid w:val="006E2F77"/>
    <w:rsid w:val="006E34C1"/>
    <w:rsid w:val="006E3704"/>
    <w:rsid w:val="006E3A54"/>
    <w:rsid w:val="006E45E0"/>
    <w:rsid w:val="006E4F63"/>
    <w:rsid w:val="006E5A89"/>
    <w:rsid w:val="006E606C"/>
    <w:rsid w:val="006E6121"/>
    <w:rsid w:val="006E62C9"/>
    <w:rsid w:val="006E679C"/>
    <w:rsid w:val="006E74E9"/>
    <w:rsid w:val="006E7777"/>
    <w:rsid w:val="006E7916"/>
    <w:rsid w:val="006E7F40"/>
    <w:rsid w:val="006F0507"/>
    <w:rsid w:val="006F074C"/>
    <w:rsid w:val="006F08AA"/>
    <w:rsid w:val="006F0914"/>
    <w:rsid w:val="006F0EBF"/>
    <w:rsid w:val="006F1577"/>
    <w:rsid w:val="006F17AA"/>
    <w:rsid w:val="006F2046"/>
    <w:rsid w:val="006F2234"/>
    <w:rsid w:val="006F264A"/>
    <w:rsid w:val="006F35D8"/>
    <w:rsid w:val="006F35DC"/>
    <w:rsid w:val="006F3602"/>
    <w:rsid w:val="006F3797"/>
    <w:rsid w:val="006F4008"/>
    <w:rsid w:val="006F4F47"/>
    <w:rsid w:val="006F5143"/>
    <w:rsid w:val="006F5AD7"/>
    <w:rsid w:val="006F6C9E"/>
    <w:rsid w:val="006F74BD"/>
    <w:rsid w:val="006F7E39"/>
    <w:rsid w:val="007001EB"/>
    <w:rsid w:val="007014BC"/>
    <w:rsid w:val="007022E0"/>
    <w:rsid w:val="00702A48"/>
    <w:rsid w:val="00702D33"/>
    <w:rsid w:val="00702E72"/>
    <w:rsid w:val="00703DD0"/>
    <w:rsid w:val="00704B8D"/>
    <w:rsid w:val="00704D5E"/>
    <w:rsid w:val="007061DD"/>
    <w:rsid w:val="007074E3"/>
    <w:rsid w:val="00707998"/>
    <w:rsid w:val="00707D8D"/>
    <w:rsid w:val="00707E66"/>
    <w:rsid w:val="007101B7"/>
    <w:rsid w:val="00711651"/>
    <w:rsid w:val="007117E0"/>
    <w:rsid w:val="00711CCF"/>
    <w:rsid w:val="00711E5D"/>
    <w:rsid w:val="00712145"/>
    <w:rsid w:val="0071262A"/>
    <w:rsid w:val="0071272D"/>
    <w:rsid w:val="0071357F"/>
    <w:rsid w:val="00713D40"/>
    <w:rsid w:val="007149BC"/>
    <w:rsid w:val="00716254"/>
    <w:rsid w:val="00716B17"/>
    <w:rsid w:val="0071700A"/>
    <w:rsid w:val="007230E7"/>
    <w:rsid w:val="00723EC1"/>
    <w:rsid w:val="0072416C"/>
    <w:rsid w:val="007245EC"/>
    <w:rsid w:val="00724AE4"/>
    <w:rsid w:val="00724B0C"/>
    <w:rsid w:val="007251D4"/>
    <w:rsid w:val="0072520F"/>
    <w:rsid w:val="007266D2"/>
    <w:rsid w:val="00727063"/>
    <w:rsid w:val="00727746"/>
    <w:rsid w:val="007300AB"/>
    <w:rsid w:val="00730D53"/>
    <w:rsid w:val="00731E64"/>
    <w:rsid w:val="00732174"/>
    <w:rsid w:val="00732A1A"/>
    <w:rsid w:val="00732B21"/>
    <w:rsid w:val="007332AF"/>
    <w:rsid w:val="0073365B"/>
    <w:rsid w:val="007341CE"/>
    <w:rsid w:val="00734AA2"/>
    <w:rsid w:val="00735A9F"/>
    <w:rsid w:val="0073600E"/>
    <w:rsid w:val="00736CB3"/>
    <w:rsid w:val="00736F48"/>
    <w:rsid w:val="00737B7D"/>
    <w:rsid w:val="00740533"/>
    <w:rsid w:val="00740905"/>
    <w:rsid w:val="0074104A"/>
    <w:rsid w:val="007413EC"/>
    <w:rsid w:val="007414AD"/>
    <w:rsid w:val="00741EB6"/>
    <w:rsid w:val="00741EDB"/>
    <w:rsid w:val="0074277E"/>
    <w:rsid w:val="007427B0"/>
    <w:rsid w:val="00742BB0"/>
    <w:rsid w:val="007433FE"/>
    <w:rsid w:val="007437C5"/>
    <w:rsid w:val="00744199"/>
    <w:rsid w:val="007443DC"/>
    <w:rsid w:val="00745293"/>
    <w:rsid w:val="00745D1A"/>
    <w:rsid w:val="00745D7F"/>
    <w:rsid w:val="00746EAA"/>
    <w:rsid w:val="007473A1"/>
    <w:rsid w:val="007500F9"/>
    <w:rsid w:val="00750461"/>
    <w:rsid w:val="007504B0"/>
    <w:rsid w:val="00750569"/>
    <w:rsid w:val="0075063C"/>
    <w:rsid w:val="00751B59"/>
    <w:rsid w:val="00754AF6"/>
    <w:rsid w:val="00754E43"/>
    <w:rsid w:val="00754E83"/>
    <w:rsid w:val="0075567E"/>
    <w:rsid w:val="007556A8"/>
    <w:rsid w:val="00756DD6"/>
    <w:rsid w:val="0075790B"/>
    <w:rsid w:val="007579A4"/>
    <w:rsid w:val="007609EA"/>
    <w:rsid w:val="00760A3B"/>
    <w:rsid w:val="00760AC0"/>
    <w:rsid w:val="00761CE1"/>
    <w:rsid w:val="0076298B"/>
    <w:rsid w:val="0076405B"/>
    <w:rsid w:val="00764AC4"/>
    <w:rsid w:val="00765568"/>
    <w:rsid w:val="007659A4"/>
    <w:rsid w:val="00766487"/>
    <w:rsid w:val="0076734B"/>
    <w:rsid w:val="00771353"/>
    <w:rsid w:val="007717FC"/>
    <w:rsid w:val="00771D6D"/>
    <w:rsid w:val="007725A1"/>
    <w:rsid w:val="007725A4"/>
    <w:rsid w:val="00773380"/>
    <w:rsid w:val="00773BE8"/>
    <w:rsid w:val="00773F58"/>
    <w:rsid w:val="0077423B"/>
    <w:rsid w:val="00774338"/>
    <w:rsid w:val="00774B6C"/>
    <w:rsid w:val="00777A00"/>
    <w:rsid w:val="00782322"/>
    <w:rsid w:val="007823C4"/>
    <w:rsid w:val="00782462"/>
    <w:rsid w:val="00782549"/>
    <w:rsid w:val="00782CBF"/>
    <w:rsid w:val="00782D0D"/>
    <w:rsid w:val="00782FB6"/>
    <w:rsid w:val="0078391A"/>
    <w:rsid w:val="0078476B"/>
    <w:rsid w:val="007853E1"/>
    <w:rsid w:val="00786293"/>
    <w:rsid w:val="00786A72"/>
    <w:rsid w:val="007871CC"/>
    <w:rsid w:val="007876E4"/>
    <w:rsid w:val="00791A76"/>
    <w:rsid w:val="00791C04"/>
    <w:rsid w:val="00791CA3"/>
    <w:rsid w:val="00792477"/>
    <w:rsid w:val="00792BA7"/>
    <w:rsid w:val="0079347B"/>
    <w:rsid w:val="007935B9"/>
    <w:rsid w:val="00793B93"/>
    <w:rsid w:val="00793F77"/>
    <w:rsid w:val="0079456D"/>
    <w:rsid w:val="00794A7B"/>
    <w:rsid w:val="00794B83"/>
    <w:rsid w:val="00795027"/>
    <w:rsid w:val="007962D9"/>
    <w:rsid w:val="00796F51"/>
    <w:rsid w:val="0079716D"/>
    <w:rsid w:val="007979C2"/>
    <w:rsid w:val="00797CBB"/>
    <w:rsid w:val="007A0C10"/>
    <w:rsid w:val="007A11C9"/>
    <w:rsid w:val="007A1369"/>
    <w:rsid w:val="007A1E5A"/>
    <w:rsid w:val="007A224F"/>
    <w:rsid w:val="007A274E"/>
    <w:rsid w:val="007A2767"/>
    <w:rsid w:val="007A29F7"/>
    <w:rsid w:val="007A3030"/>
    <w:rsid w:val="007A3920"/>
    <w:rsid w:val="007A3EBB"/>
    <w:rsid w:val="007A469E"/>
    <w:rsid w:val="007A4ED4"/>
    <w:rsid w:val="007A64D0"/>
    <w:rsid w:val="007A68C1"/>
    <w:rsid w:val="007A7FE8"/>
    <w:rsid w:val="007B24DC"/>
    <w:rsid w:val="007B28BA"/>
    <w:rsid w:val="007B2A5F"/>
    <w:rsid w:val="007B33CA"/>
    <w:rsid w:val="007B3777"/>
    <w:rsid w:val="007B48EE"/>
    <w:rsid w:val="007B573A"/>
    <w:rsid w:val="007B5BC6"/>
    <w:rsid w:val="007B736F"/>
    <w:rsid w:val="007B75D2"/>
    <w:rsid w:val="007C0FE9"/>
    <w:rsid w:val="007C14AE"/>
    <w:rsid w:val="007C2536"/>
    <w:rsid w:val="007C2CC5"/>
    <w:rsid w:val="007C2E90"/>
    <w:rsid w:val="007C2E95"/>
    <w:rsid w:val="007C31B0"/>
    <w:rsid w:val="007C3E46"/>
    <w:rsid w:val="007C56A3"/>
    <w:rsid w:val="007C5843"/>
    <w:rsid w:val="007C611C"/>
    <w:rsid w:val="007C6479"/>
    <w:rsid w:val="007C7071"/>
    <w:rsid w:val="007C7775"/>
    <w:rsid w:val="007C7A70"/>
    <w:rsid w:val="007D08B4"/>
    <w:rsid w:val="007D125C"/>
    <w:rsid w:val="007D1CF2"/>
    <w:rsid w:val="007D1DE4"/>
    <w:rsid w:val="007D2039"/>
    <w:rsid w:val="007D3269"/>
    <w:rsid w:val="007D3B87"/>
    <w:rsid w:val="007D3E4E"/>
    <w:rsid w:val="007D4382"/>
    <w:rsid w:val="007D494C"/>
    <w:rsid w:val="007D4FC3"/>
    <w:rsid w:val="007D4FE1"/>
    <w:rsid w:val="007D714A"/>
    <w:rsid w:val="007D78B9"/>
    <w:rsid w:val="007D7F80"/>
    <w:rsid w:val="007E040A"/>
    <w:rsid w:val="007E17DB"/>
    <w:rsid w:val="007E23EB"/>
    <w:rsid w:val="007E32C4"/>
    <w:rsid w:val="007E34E9"/>
    <w:rsid w:val="007E492D"/>
    <w:rsid w:val="007E533B"/>
    <w:rsid w:val="007E6901"/>
    <w:rsid w:val="007F03A9"/>
    <w:rsid w:val="007F10E3"/>
    <w:rsid w:val="007F1F47"/>
    <w:rsid w:val="007F207F"/>
    <w:rsid w:val="007F2A25"/>
    <w:rsid w:val="007F34D7"/>
    <w:rsid w:val="007F40C0"/>
    <w:rsid w:val="007F42FA"/>
    <w:rsid w:val="007F472C"/>
    <w:rsid w:val="007F49B8"/>
    <w:rsid w:val="007F54C8"/>
    <w:rsid w:val="007F5746"/>
    <w:rsid w:val="007F5F2E"/>
    <w:rsid w:val="007F64AC"/>
    <w:rsid w:val="007F7876"/>
    <w:rsid w:val="0080187D"/>
    <w:rsid w:val="00802F13"/>
    <w:rsid w:val="0080340A"/>
    <w:rsid w:val="0080344A"/>
    <w:rsid w:val="008038E2"/>
    <w:rsid w:val="008045D8"/>
    <w:rsid w:val="00805591"/>
    <w:rsid w:val="0080576A"/>
    <w:rsid w:val="00806843"/>
    <w:rsid w:val="00806872"/>
    <w:rsid w:val="008077B8"/>
    <w:rsid w:val="00810C0E"/>
    <w:rsid w:val="008135CB"/>
    <w:rsid w:val="00814739"/>
    <w:rsid w:val="0081491F"/>
    <w:rsid w:val="00814A88"/>
    <w:rsid w:val="00814B91"/>
    <w:rsid w:val="00814CC9"/>
    <w:rsid w:val="008156A0"/>
    <w:rsid w:val="00817019"/>
    <w:rsid w:val="0081734C"/>
    <w:rsid w:val="008207C5"/>
    <w:rsid w:val="00821686"/>
    <w:rsid w:val="008216F0"/>
    <w:rsid w:val="00822458"/>
    <w:rsid w:val="0082306E"/>
    <w:rsid w:val="008248CD"/>
    <w:rsid w:val="0082566A"/>
    <w:rsid w:val="008256FF"/>
    <w:rsid w:val="00825745"/>
    <w:rsid w:val="008257B9"/>
    <w:rsid w:val="00826A47"/>
    <w:rsid w:val="00826D79"/>
    <w:rsid w:val="008275DF"/>
    <w:rsid w:val="00830CD2"/>
    <w:rsid w:val="00831238"/>
    <w:rsid w:val="0083227A"/>
    <w:rsid w:val="00832A5C"/>
    <w:rsid w:val="00833C94"/>
    <w:rsid w:val="00834C06"/>
    <w:rsid w:val="008350B6"/>
    <w:rsid w:val="00835A68"/>
    <w:rsid w:val="00835B84"/>
    <w:rsid w:val="00836541"/>
    <w:rsid w:val="00836D4A"/>
    <w:rsid w:val="00841455"/>
    <w:rsid w:val="008416ED"/>
    <w:rsid w:val="00842571"/>
    <w:rsid w:val="0084362E"/>
    <w:rsid w:val="00843E04"/>
    <w:rsid w:val="00844170"/>
    <w:rsid w:val="00844785"/>
    <w:rsid w:val="008448AB"/>
    <w:rsid w:val="00844ED4"/>
    <w:rsid w:val="00844F4B"/>
    <w:rsid w:val="00846754"/>
    <w:rsid w:val="008468B9"/>
    <w:rsid w:val="0084691E"/>
    <w:rsid w:val="00846EB2"/>
    <w:rsid w:val="00847890"/>
    <w:rsid w:val="00850D96"/>
    <w:rsid w:val="008512CD"/>
    <w:rsid w:val="0085198C"/>
    <w:rsid w:val="00851A2E"/>
    <w:rsid w:val="00853666"/>
    <w:rsid w:val="00853DBB"/>
    <w:rsid w:val="00853E46"/>
    <w:rsid w:val="00853F1A"/>
    <w:rsid w:val="008543ED"/>
    <w:rsid w:val="00854944"/>
    <w:rsid w:val="00854A15"/>
    <w:rsid w:val="0085653C"/>
    <w:rsid w:val="0085662B"/>
    <w:rsid w:val="00860590"/>
    <w:rsid w:val="00860E71"/>
    <w:rsid w:val="0086132E"/>
    <w:rsid w:val="00861586"/>
    <w:rsid w:val="00862302"/>
    <w:rsid w:val="00863A22"/>
    <w:rsid w:val="00863E0F"/>
    <w:rsid w:val="00863FCE"/>
    <w:rsid w:val="0086439D"/>
    <w:rsid w:val="00864896"/>
    <w:rsid w:val="00866D21"/>
    <w:rsid w:val="0087120A"/>
    <w:rsid w:val="0087153B"/>
    <w:rsid w:val="00871841"/>
    <w:rsid w:val="00872EE6"/>
    <w:rsid w:val="00872F6E"/>
    <w:rsid w:val="00873B3F"/>
    <w:rsid w:val="00874DFD"/>
    <w:rsid w:val="00874E74"/>
    <w:rsid w:val="00874F97"/>
    <w:rsid w:val="008756B9"/>
    <w:rsid w:val="00876C85"/>
    <w:rsid w:val="00876D0D"/>
    <w:rsid w:val="00876E78"/>
    <w:rsid w:val="00880885"/>
    <w:rsid w:val="008817C0"/>
    <w:rsid w:val="00881ACB"/>
    <w:rsid w:val="00882091"/>
    <w:rsid w:val="008831D9"/>
    <w:rsid w:val="0088324E"/>
    <w:rsid w:val="008835DC"/>
    <w:rsid w:val="00883626"/>
    <w:rsid w:val="00884C2C"/>
    <w:rsid w:val="00885B36"/>
    <w:rsid w:val="00885B77"/>
    <w:rsid w:val="0088676C"/>
    <w:rsid w:val="00887D4C"/>
    <w:rsid w:val="00887ED6"/>
    <w:rsid w:val="0089019A"/>
    <w:rsid w:val="00890C05"/>
    <w:rsid w:val="00891ED7"/>
    <w:rsid w:val="0089237B"/>
    <w:rsid w:val="00892DB3"/>
    <w:rsid w:val="00893A65"/>
    <w:rsid w:val="0089413C"/>
    <w:rsid w:val="0089468B"/>
    <w:rsid w:val="00895CAC"/>
    <w:rsid w:val="0089639A"/>
    <w:rsid w:val="008964D6"/>
    <w:rsid w:val="00897B53"/>
    <w:rsid w:val="008A0130"/>
    <w:rsid w:val="008A097F"/>
    <w:rsid w:val="008A120B"/>
    <w:rsid w:val="008A16D9"/>
    <w:rsid w:val="008A1A52"/>
    <w:rsid w:val="008A2C75"/>
    <w:rsid w:val="008A369E"/>
    <w:rsid w:val="008A3A65"/>
    <w:rsid w:val="008A44BB"/>
    <w:rsid w:val="008A6B44"/>
    <w:rsid w:val="008A70FF"/>
    <w:rsid w:val="008A74F9"/>
    <w:rsid w:val="008A7752"/>
    <w:rsid w:val="008A777F"/>
    <w:rsid w:val="008B0155"/>
    <w:rsid w:val="008B0535"/>
    <w:rsid w:val="008B0A5F"/>
    <w:rsid w:val="008B1975"/>
    <w:rsid w:val="008B1F72"/>
    <w:rsid w:val="008B21A3"/>
    <w:rsid w:val="008B2343"/>
    <w:rsid w:val="008B251E"/>
    <w:rsid w:val="008B3E90"/>
    <w:rsid w:val="008B4037"/>
    <w:rsid w:val="008B44D6"/>
    <w:rsid w:val="008B4BCD"/>
    <w:rsid w:val="008B509C"/>
    <w:rsid w:val="008B578F"/>
    <w:rsid w:val="008B66D7"/>
    <w:rsid w:val="008B6898"/>
    <w:rsid w:val="008B6EB2"/>
    <w:rsid w:val="008C1CEF"/>
    <w:rsid w:val="008C1F6B"/>
    <w:rsid w:val="008C235E"/>
    <w:rsid w:val="008C29FB"/>
    <w:rsid w:val="008C2CC3"/>
    <w:rsid w:val="008C3242"/>
    <w:rsid w:val="008C3429"/>
    <w:rsid w:val="008C365B"/>
    <w:rsid w:val="008C3750"/>
    <w:rsid w:val="008C3DEC"/>
    <w:rsid w:val="008C432D"/>
    <w:rsid w:val="008C45E7"/>
    <w:rsid w:val="008C48CF"/>
    <w:rsid w:val="008C58B9"/>
    <w:rsid w:val="008C5A43"/>
    <w:rsid w:val="008C5BA3"/>
    <w:rsid w:val="008C61F4"/>
    <w:rsid w:val="008C6F0E"/>
    <w:rsid w:val="008C76AF"/>
    <w:rsid w:val="008C7771"/>
    <w:rsid w:val="008C79E7"/>
    <w:rsid w:val="008D1107"/>
    <w:rsid w:val="008D12DF"/>
    <w:rsid w:val="008D2DEF"/>
    <w:rsid w:val="008D3136"/>
    <w:rsid w:val="008D32FC"/>
    <w:rsid w:val="008D3F33"/>
    <w:rsid w:val="008D44B7"/>
    <w:rsid w:val="008D4B4E"/>
    <w:rsid w:val="008D521F"/>
    <w:rsid w:val="008D53FE"/>
    <w:rsid w:val="008D6851"/>
    <w:rsid w:val="008E11EB"/>
    <w:rsid w:val="008E2FCB"/>
    <w:rsid w:val="008E336A"/>
    <w:rsid w:val="008E36BF"/>
    <w:rsid w:val="008E37B3"/>
    <w:rsid w:val="008E403F"/>
    <w:rsid w:val="008E48EB"/>
    <w:rsid w:val="008E608A"/>
    <w:rsid w:val="008F08CF"/>
    <w:rsid w:val="008F0AA3"/>
    <w:rsid w:val="008F13D6"/>
    <w:rsid w:val="008F14FC"/>
    <w:rsid w:val="008F166E"/>
    <w:rsid w:val="008F2165"/>
    <w:rsid w:val="008F2216"/>
    <w:rsid w:val="008F2517"/>
    <w:rsid w:val="008F336C"/>
    <w:rsid w:val="008F35CF"/>
    <w:rsid w:val="008F456C"/>
    <w:rsid w:val="008F4CF2"/>
    <w:rsid w:val="008F555E"/>
    <w:rsid w:val="008F5D84"/>
    <w:rsid w:val="008F6290"/>
    <w:rsid w:val="008F6799"/>
    <w:rsid w:val="008F6862"/>
    <w:rsid w:val="008F6A8C"/>
    <w:rsid w:val="008F7324"/>
    <w:rsid w:val="008F7E4B"/>
    <w:rsid w:val="00900839"/>
    <w:rsid w:val="00901980"/>
    <w:rsid w:val="009020D7"/>
    <w:rsid w:val="00902B2A"/>
    <w:rsid w:val="009030C4"/>
    <w:rsid w:val="00903784"/>
    <w:rsid w:val="00903D05"/>
    <w:rsid w:val="00904E68"/>
    <w:rsid w:val="00905460"/>
    <w:rsid w:val="0090606F"/>
    <w:rsid w:val="009065E6"/>
    <w:rsid w:val="00906996"/>
    <w:rsid w:val="00906EE3"/>
    <w:rsid w:val="00906FB0"/>
    <w:rsid w:val="00907E43"/>
    <w:rsid w:val="009105AD"/>
    <w:rsid w:val="00910FC4"/>
    <w:rsid w:val="00911359"/>
    <w:rsid w:val="009119D7"/>
    <w:rsid w:val="00911E85"/>
    <w:rsid w:val="00913383"/>
    <w:rsid w:val="009136F4"/>
    <w:rsid w:val="009141CE"/>
    <w:rsid w:val="00915B9A"/>
    <w:rsid w:val="00915FAC"/>
    <w:rsid w:val="009160A4"/>
    <w:rsid w:val="00916DB5"/>
    <w:rsid w:val="00917163"/>
    <w:rsid w:val="0091735E"/>
    <w:rsid w:val="009175B5"/>
    <w:rsid w:val="009176C4"/>
    <w:rsid w:val="00917EF8"/>
    <w:rsid w:val="00920033"/>
    <w:rsid w:val="009217E1"/>
    <w:rsid w:val="00921D00"/>
    <w:rsid w:val="009229E0"/>
    <w:rsid w:val="0092315B"/>
    <w:rsid w:val="0092386C"/>
    <w:rsid w:val="00923C0F"/>
    <w:rsid w:val="00924B1B"/>
    <w:rsid w:val="00924ECB"/>
    <w:rsid w:val="00925588"/>
    <w:rsid w:val="0092566C"/>
    <w:rsid w:val="00925A93"/>
    <w:rsid w:val="00925C17"/>
    <w:rsid w:val="00925C8B"/>
    <w:rsid w:val="00926454"/>
    <w:rsid w:val="0092736B"/>
    <w:rsid w:val="00930030"/>
    <w:rsid w:val="009302B1"/>
    <w:rsid w:val="00930355"/>
    <w:rsid w:val="009317D8"/>
    <w:rsid w:val="00931B28"/>
    <w:rsid w:val="009327F2"/>
    <w:rsid w:val="00933C5E"/>
    <w:rsid w:val="00934ED0"/>
    <w:rsid w:val="00935E90"/>
    <w:rsid w:val="00936957"/>
    <w:rsid w:val="009372EE"/>
    <w:rsid w:val="00937416"/>
    <w:rsid w:val="009400CF"/>
    <w:rsid w:val="009400E7"/>
    <w:rsid w:val="00940B92"/>
    <w:rsid w:val="00940E32"/>
    <w:rsid w:val="009413E9"/>
    <w:rsid w:val="009414A1"/>
    <w:rsid w:val="0094178D"/>
    <w:rsid w:val="00942100"/>
    <w:rsid w:val="00942E39"/>
    <w:rsid w:val="00943B80"/>
    <w:rsid w:val="00943C7D"/>
    <w:rsid w:val="00943CB7"/>
    <w:rsid w:val="009448A8"/>
    <w:rsid w:val="00945A9F"/>
    <w:rsid w:val="009464E3"/>
    <w:rsid w:val="00946FA2"/>
    <w:rsid w:val="00947E01"/>
    <w:rsid w:val="00950ABC"/>
    <w:rsid w:val="0095238E"/>
    <w:rsid w:val="009536E6"/>
    <w:rsid w:val="00953801"/>
    <w:rsid w:val="009539BE"/>
    <w:rsid w:val="00954B8E"/>
    <w:rsid w:val="00955E6E"/>
    <w:rsid w:val="0095741E"/>
    <w:rsid w:val="009577AF"/>
    <w:rsid w:val="00960195"/>
    <w:rsid w:val="00960C4E"/>
    <w:rsid w:val="0096148A"/>
    <w:rsid w:val="00961988"/>
    <w:rsid w:val="009628BF"/>
    <w:rsid w:val="00962CBC"/>
    <w:rsid w:val="00963BB9"/>
    <w:rsid w:val="00963DC1"/>
    <w:rsid w:val="00963EA5"/>
    <w:rsid w:val="00964194"/>
    <w:rsid w:val="00965217"/>
    <w:rsid w:val="00965567"/>
    <w:rsid w:val="00965D93"/>
    <w:rsid w:val="0096663C"/>
    <w:rsid w:val="009671A6"/>
    <w:rsid w:val="00967368"/>
    <w:rsid w:val="009704E6"/>
    <w:rsid w:val="009712D0"/>
    <w:rsid w:val="009715F4"/>
    <w:rsid w:val="00971EAC"/>
    <w:rsid w:val="0097216E"/>
    <w:rsid w:val="0097255A"/>
    <w:rsid w:val="00972AED"/>
    <w:rsid w:val="00973300"/>
    <w:rsid w:val="00973F86"/>
    <w:rsid w:val="009741A4"/>
    <w:rsid w:val="00974A9E"/>
    <w:rsid w:val="00975FD6"/>
    <w:rsid w:val="00976038"/>
    <w:rsid w:val="00976064"/>
    <w:rsid w:val="00977ABB"/>
    <w:rsid w:val="00977B70"/>
    <w:rsid w:val="00981251"/>
    <w:rsid w:val="009815B8"/>
    <w:rsid w:val="0098164C"/>
    <w:rsid w:val="00981876"/>
    <w:rsid w:val="009833AE"/>
    <w:rsid w:val="00983507"/>
    <w:rsid w:val="00983795"/>
    <w:rsid w:val="00983996"/>
    <w:rsid w:val="009845C2"/>
    <w:rsid w:val="00984B3B"/>
    <w:rsid w:val="009855E9"/>
    <w:rsid w:val="00985C3A"/>
    <w:rsid w:val="00985CE7"/>
    <w:rsid w:val="0098671E"/>
    <w:rsid w:val="00987B75"/>
    <w:rsid w:val="00990F7F"/>
    <w:rsid w:val="00991122"/>
    <w:rsid w:val="0099143B"/>
    <w:rsid w:val="00991523"/>
    <w:rsid w:val="0099152F"/>
    <w:rsid w:val="009917A1"/>
    <w:rsid w:val="009923ED"/>
    <w:rsid w:val="00992828"/>
    <w:rsid w:val="00996BAB"/>
    <w:rsid w:val="00996E8C"/>
    <w:rsid w:val="00996EBE"/>
    <w:rsid w:val="009A0396"/>
    <w:rsid w:val="009A1493"/>
    <w:rsid w:val="009A159A"/>
    <w:rsid w:val="009A1C39"/>
    <w:rsid w:val="009A2961"/>
    <w:rsid w:val="009A2A16"/>
    <w:rsid w:val="009A2E2C"/>
    <w:rsid w:val="009A39DC"/>
    <w:rsid w:val="009A3D52"/>
    <w:rsid w:val="009A3F00"/>
    <w:rsid w:val="009A4A2B"/>
    <w:rsid w:val="009A4EAA"/>
    <w:rsid w:val="009A51B7"/>
    <w:rsid w:val="009A51D4"/>
    <w:rsid w:val="009A6098"/>
    <w:rsid w:val="009A60B0"/>
    <w:rsid w:val="009A7794"/>
    <w:rsid w:val="009B1280"/>
    <w:rsid w:val="009B1327"/>
    <w:rsid w:val="009B15C2"/>
    <w:rsid w:val="009B1697"/>
    <w:rsid w:val="009B180B"/>
    <w:rsid w:val="009B1E2B"/>
    <w:rsid w:val="009B221A"/>
    <w:rsid w:val="009B29D5"/>
    <w:rsid w:val="009B2BBE"/>
    <w:rsid w:val="009B30E7"/>
    <w:rsid w:val="009B323D"/>
    <w:rsid w:val="009B3548"/>
    <w:rsid w:val="009B42F1"/>
    <w:rsid w:val="009B4455"/>
    <w:rsid w:val="009B5B66"/>
    <w:rsid w:val="009B6EB0"/>
    <w:rsid w:val="009B6EDE"/>
    <w:rsid w:val="009B7828"/>
    <w:rsid w:val="009C0652"/>
    <w:rsid w:val="009C0E74"/>
    <w:rsid w:val="009C0FBC"/>
    <w:rsid w:val="009C1599"/>
    <w:rsid w:val="009C257A"/>
    <w:rsid w:val="009C26E2"/>
    <w:rsid w:val="009C2FAD"/>
    <w:rsid w:val="009C421F"/>
    <w:rsid w:val="009C5218"/>
    <w:rsid w:val="009C5507"/>
    <w:rsid w:val="009C5874"/>
    <w:rsid w:val="009C58BB"/>
    <w:rsid w:val="009C614E"/>
    <w:rsid w:val="009C6791"/>
    <w:rsid w:val="009C6E93"/>
    <w:rsid w:val="009C73B1"/>
    <w:rsid w:val="009C7633"/>
    <w:rsid w:val="009C797A"/>
    <w:rsid w:val="009D005E"/>
    <w:rsid w:val="009D0845"/>
    <w:rsid w:val="009D0BCE"/>
    <w:rsid w:val="009D1EC6"/>
    <w:rsid w:val="009D3935"/>
    <w:rsid w:val="009D3C9D"/>
    <w:rsid w:val="009D47E8"/>
    <w:rsid w:val="009D512B"/>
    <w:rsid w:val="009D5D56"/>
    <w:rsid w:val="009D5E07"/>
    <w:rsid w:val="009D6897"/>
    <w:rsid w:val="009D6941"/>
    <w:rsid w:val="009D6F14"/>
    <w:rsid w:val="009D71D0"/>
    <w:rsid w:val="009D7BE8"/>
    <w:rsid w:val="009E079F"/>
    <w:rsid w:val="009E094D"/>
    <w:rsid w:val="009E0A5E"/>
    <w:rsid w:val="009E2357"/>
    <w:rsid w:val="009E2387"/>
    <w:rsid w:val="009E25BA"/>
    <w:rsid w:val="009E296E"/>
    <w:rsid w:val="009E2D1C"/>
    <w:rsid w:val="009E32A9"/>
    <w:rsid w:val="009E3A82"/>
    <w:rsid w:val="009E3CD5"/>
    <w:rsid w:val="009E3D40"/>
    <w:rsid w:val="009E4269"/>
    <w:rsid w:val="009E42B7"/>
    <w:rsid w:val="009E53C8"/>
    <w:rsid w:val="009E5EAD"/>
    <w:rsid w:val="009E6686"/>
    <w:rsid w:val="009E714A"/>
    <w:rsid w:val="009E7D49"/>
    <w:rsid w:val="009F0703"/>
    <w:rsid w:val="009F0DB6"/>
    <w:rsid w:val="009F14E9"/>
    <w:rsid w:val="009F3FEE"/>
    <w:rsid w:val="009F4272"/>
    <w:rsid w:val="009F488C"/>
    <w:rsid w:val="009F4AC0"/>
    <w:rsid w:val="009F4C7C"/>
    <w:rsid w:val="009F6248"/>
    <w:rsid w:val="009F62BC"/>
    <w:rsid w:val="009F66B7"/>
    <w:rsid w:val="009F6CAA"/>
    <w:rsid w:val="009F7458"/>
    <w:rsid w:val="009F74AA"/>
    <w:rsid w:val="00A00885"/>
    <w:rsid w:val="00A0252E"/>
    <w:rsid w:val="00A028F1"/>
    <w:rsid w:val="00A02D76"/>
    <w:rsid w:val="00A04350"/>
    <w:rsid w:val="00A06443"/>
    <w:rsid w:val="00A0666E"/>
    <w:rsid w:val="00A0741E"/>
    <w:rsid w:val="00A07ABE"/>
    <w:rsid w:val="00A07D2B"/>
    <w:rsid w:val="00A101FB"/>
    <w:rsid w:val="00A10CA8"/>
    <w:rsid w:val="00A11231"/>
    <w:rsid w:val="00A12356"/>
    <w:rsid w:val="00A12A6F"/>
    <w:rsid w:val="00A149E1"/>
    <w:rsid w:val="00A14FA6"/>
    <w:rsid w:val="00A16CC7"/>
    <w:rsid w:val="00A179F4"/>
    <w:rsid w:val="00A17EA4"/>
    <w:rsid w:val="00A20C95"/>
    <w:rsid w:val="00A20F8F"/>
    <w:rsid w:val="00A249AE"/>
    <w:rsid w:val="00A24F3C"/>
    <w:rsid w:val="00A2530D"/>
    <w:rsid w:val="00A26194"/>
    <w:rsid w:val="00A26664"/>
    <w:rsid w:val="00A26BB8"/>
    <w:rsid w:val="00A26CB3"/>
    <w:rsid w:val="00A26E6A"/>
    <w:rsid w:val="00A27355"/>
    <w:rsid w:val="00A274D0"/>
    <w:rsid w:val="00A2774F"/>
    <w:rsid w:val="00A27866"/>
    <w:rsid w:val="00A31FCC"/>
    <w:rsid w:val="00A32029"/>
    <w:rsid w:val="00A32164"/>
    <w:rsid w:val="00A32BB4"/>
    <w:rsid w:val="00A32CE8"/>
    <w:rsid w:val="00A32E44"/>
    <w:rsid w:val="00A349A7"/>
    <w:rsid w:val="00A36CFD"/>
    <w:rsid w:val="00A37460"/>
    <w:rsid w:val="00A401EE"/>
    <w:rsid w:val="00A404B9"/>
    <w:rsid w:val="00A41400"/>
    <w:rsid w:val="00A41C93"/>
    <w:rsid w:val="00A422CE"/>
    <w:rsid w:val="00A4249C"/>
    <w:rsid w:val="00A4269F"/>
    <w:rsid w:val="00A429A0"/>
    <w:rsid w:val="00A43680"/>
    <w:rsid w:val="00A436CA"/>
    <w:rsid w:val="00A43F37"/>
    <w:rsid w:val="00A4473D"/>
    <w:rsid w:val="00A44996"/>
    <w:rsid w:val="00A44A37"/>
    <w:rsid w:val="00A44E3F"/>
    <w:rsid w:val="00A45166"/>
    <w:rsid w:val="00A45252"/>
    <w:rsid w:val="00A45F01"/>
    <w:rsid w:val="00A4630A"/>
    <w:rsid w:val="00A4711D"/>
    <w:rsid w:val="00A4723C"/>
    <w:rsid w:val="00A50991"/>
    <w:rsid w:val="00A510BB"/>
    <w:rsid w:val="00A51354"/>
    <w:rsid w:val="00A52534"/>
    <w:rsid w:val="00A5270A"/>
    <w:rsid w:val="00A5300B"/>
    <w:rsid w:val="00A543CB"/>
    <w:rsid w:val="00A5462B"/>
    <w:rsid w:val="00A56DC5"/>
    <w:rsid w:val="00A578C5"/>
    <w:rsid w:val="00A608F9"/>
    <w:rsid w:val="00A61390"/>
    <w:rsid w:val="00A61F0A"/>
    <w:rsid w:val="00A61F5A"/>
    <w:rsid w:val="00A62564"/>
    <w:rsid w:val="00A629EE"/>
    <w:rsid w:val="00A62CF8"/>
    <w:rsid w:val="00A64BD5"/>
    <w:rsid w:val="00A64D05"/>
    <w:rsid w:val="00A65147"/>
    <w:rsid w:val="00A65454"/>
    <w:rsid w:val="00A65B22"/>
    <w:rsid w:val="00A660B3"/>
    <w:rsid w:val="00A667B7"/>
    <w:rsid w:val="00A66AD7"/>
    <w:rsid w:val="00A67660"/>
    <w:rsid w:val="00A67F21"/>
    <w:rsid w:val="00A70BB5"/>
    <w:rsid w:val="00A724EB"/>
    <w:rsid w:val="00A74E79"/>
    <w:rsid w:val="00A751AA"/>
    <w:rsid w:val="00A75483"/>
    <w:rsid w:val="00A800E4"/>
    <w:rsid w:val="00A810D1"/>
    <w:rsid w:val="00A825AE"/>
    <w:rsid w:val="00A82899"/>
    <w:rsid w:val="00A82BDB"/>
    <w:rsid w:val="00A836AD"/>
    <w:rsid w:val="00A83CB0"/>
    <w:rsid w:val="00A83FFB"/>
    <w:rsid w:val="00A84C02"/>
    <w:rsid w:val="00A853CB"/>
    <w:rsid w:val="00A85F1F"/>
    <w:rsid w:val="00A87867"/>
    <w:rsid w:val="00A878A1"/>
    <w:rsid w:val="00A90072"/>
    <w:rsid w:val="00A910B5"/>
    <w:rsid w:val="00A9116D"/>
    <w:rsid w:val="00A92363"/>
    <w:rsid w:val="00A929F9"/>
    <w:rsid w:val="00A93EA7"/>
    <w:rsid w:val="00A94580"/>
    <w:rsid w:val="00A9460D"/>
    <w:rsid w:val="00A94A58"/>
    <w:rsid w:val="00A94C5B"/>
    <w:rsid w:val="00A9505E"/>
    <w:rsid w:val="00A95E8A"/>
    <w:rsid w:val="00A96EE7"/>
    <w:rsid w:val="00A97089"/>
    <w:rsid w:val="00AA06EE"/>
    <w:rsid w:val="00AA1B94"/>
    <w:rsid w:val="00AA20B5"/>
    <w:rsid w:val="00AA33D1"/>
    <w:rsid w:val="00AA3D52"/>
    <w:rsid w:val="00AA3DBA"/>
    <w:rsid w:val="00AA43B3"/>
    <w:rsid w:val="00AA5752"/>
    <w:rsid w:val="00AA5F70"/>
    <w:rsid w:val="00AA681D"/>
    <w:rsid w:val="00AA6DF2"/>
    <w:rsid w:val="00AB15E5"/>
    <w:rsid w:val="00AB1897"/>
    <w:rsid w:val="00AB18EE"/>
    <w:rsid w:val="00AB1AF6"/>
    <w:rsid w:val="00AB1C44"/>
    <w:rsid w:val="00AB1D2D"/>
    <w:rsid w:val="00AB2C79"/>
    <w:rsid w:val="00AB2FB0"/>
    <w:rsid w:val="00AB3CB2"/>
    <w:rsid w:val="00AB3FAB"/>
    <w:rsid w:val="00AB3FF3"/>
    <w:rsid w:val="00AB4966"/>
    <w:rsid w:val="00AB4AFD"/>
    <w:rsid w:val="00AB4F36"/>
    <w:rsid w:val="00AB5B06"/>
    <w:rsid w:val="00AB60BF"/>
    <w:rsid w:val="00AB616F"/>
    <w:rsid w:val="00AB651E"/>
    <w:rsid w:val="00AC14F4"/>
    <w:rsid w:val="00AC17C1"/>
    <w:rsid w:val="00AC2843"/>
    <w:rsid w:val="00AC3B34"/>
    <w:rsid w:val="00AC478C"/>
    <w:rsid w:val="00AC4BEB"/>
    <w:rsid w:val="00AC4C86"/>
    <w:rsid w:val="00AC5616"/>
    <w:rsid w:val="00AC59B9"/>
    <w:rsid w:val="00AD0FEA"/>
    <w:rsid w:val="00AD100E"/>
    <w:rsid w:val="00AD1090"/>
    <w:rsid w:val="00AD1320"/>
    <w:rsid w:val="00AD26DD"/>
    <w:rsid w:val="00AD2C15"/>
    <w:rsid w:val="00AD3AEB"/>
    <w:rsid w:val="00AD3C53"/>
    <w:rsid w:val="00AD3DB8"/>
    <w:rsid w:val="00AD455C"/>
    <w:rsid w:val="00AD4580"/>
    <w:rsid w:val="00AD5274"/>
    <w:rsid w:val="00AD5D12"/>
    <w:rsid w:val="00AD6084"/>
    <w:rsid w:val="00AD6441"/>
    <w:rsid w:val="00AD66D9"/>
    <w:rsid w:val="00AD6BC8"/>
    <w:rsid w:val="00AD7953"/>
    <w:rsid w:val="00AE013E"/>
    <w:rsid w:val="00AE0434"/>
    <w:rsid w:val="00AE1167"/>
    <w:rsid w:val="00AE1BE5"/>
    <w:rsid w:val="00AE1BFC"/>
    <w:rsid w:val="00AE1DA8"/>
    <w:rsid w:val="00AE2006"/>
    <w:rsid w:val="00AE2BD6"/>
    <w:rsid w:val="00AE391B"/>
    <w:rsid w:val="00AE3DBA"/>
    <w:rsid w:val="00AE4164"/>
    <w:rsid w:val="00AE5013"/>
    <w:rsid w:val="00AE52CF"/>
    <w:rsid w:val="00AE632B"/>
    <w:rsid w:val="00AE691A"/>
    <w:rsid w:val="00AE6F30"/>
    <w:rsid w:val="00AE7066"/>
    <w:rsid w:val="00AF1869"/>
    <w:rsid w:val="00AF1AE7"/>
    <w:rsid w:val="00AF2E9D"/>
    <w:rsid w:val="00AF3482"/>
    <w:rsid w:val="00AF34E7"/>
    <w:rsid w:val="00AF38EB"/>
    <w:rsid w:val="00AF4FAB"/>
    <w:rsid w:val="00AF5605"/>
    <w:rsid w:val="00AF6655"/>
    <w:rsid w:val="00B00262"/>
    <w:rsid w:val="00B00477"/>
    <w:rsid w:val="00B0161D"/>
    <w:rsid w:val="00B01725"/>
    <w:rsid w:val="00B01977"/>
    <w:rsid w:val="00B02617"/>
    <w:rsid w:val="00B02838"/>
    <w:rsid w:val="00B02F79"/>
    <w:rsid w:val="00B02F7B"/>
    <w:rsid w:val="00B0310B"/>
    <w:rsid w:val="00B03213"/>
    <w:rsid w:val="00B03792"/>
    <w:rsid w:val="00B0423E"/>
    <w:rsid w:val="00B054CF"/>
    <w:rsid w:val="00B058BC"/>
    <w:rsid w:val="00B06B33"/>
    <w:rsid w:val="00B077F7"/>
    <w:rsid w:val="00B07B3F"/>
    <w:rsid w:val="00B07BD7"/>
    <w:rsid w:val="00B10090"/>
    <w:rsid w:val="00B11C80"/>
    <w:rsid w:val="00B11DEE"/>
    <w:rsid w:val="00B120B9"/>
    <w:rsid w:val="00B12B98"/>
    <w:rsid w:val="00B16369"/>
    <w:rsid w:val="00B16681"/>
    <w:rsid w:val="00B1679E"/>
    <w:rsid w:val="00B16E39"/>
    <w:rsid w:val="00B1754A"/>
    <w:rsid w:val="00B17CBA"/>
    <w:rsid w:val="00B2062D"/>
    <w:rsid w:val="00B21468"/>
    <w:rsid w:val="00B226D4"/>
    <w:rsid w:val="00B2320E"/>
    <w:rsid w:val="00B2381B"/>
    <w:rsid w:val="00B23A6C"/>
    <w:rsid w:val="00B2445C"/>
    <w:rsid w:val="00B2587C"/>
    <w:rsid w:val="00B26DBB"/>
    <w:rsid w:val="00B26E2B"/>
    <w:rsid w:val="00B31AC8"/>
    <w:rsid w:val="00B32115"/>
    <w:rsid w:val="00B33FBB"/>
    <w:rsid w:val="00B3416F"/>
    <w:rsid w:val="00B35265"/>
    <w:rsid w:val="00B3559B"/>
    <w:rsid w:val="00B35F17"/>
    <w:rsid w:val="00B366A6"/>
    <w:rsid w:val="00B36BEF"/>
    <w:rsid w:val="00B36C1F"/>
    <w:rsid w:val="00B37785"/>
    <w:rsid w:val="00B37875"/>
    <w:rsid w:val="00B37A53"/>
    <w:rsid w:val="00B37E21"/>
    <w:rsid w:val="00B40283"/>
    <w:rsid w:val="00B406D4"/>
    <w:rsid w:val="00B40FE0"/>
    <w:rsid w:val="00B41AEE"/>
    <w:rsid w:val="00B4368A"/>
    <w:rsid w:val="00B44C6A"/>
    <w:rsid w:val="00B44CD2"/>
    <w:rsid w:val="00B46ED6"/>
    <w:rsid w:val="00B47B4D"/>
    <w:rsid w:val="00B50E02"/>
    <w:rsid w:val="00B51E32"/>
    <w:rsid w:val="00B52BEB"/>
    <w:rsid w:val="00B52CF3"/>
    <w:rsid w:val="00B5353D"/>
    <w:rsid w:val="00B5372C"/>
    <w:rsid w:val="00B538B6"/>
    <w:rsid w:val="00B54113"/>
    <w:rsid w:val="00B544D1"/>
    <w:rsid w:val="00B54CB1"/>
    <w:rsid w:val="00B55882"/>
    <w:rsid w:val="00B55EF3"/>
    <w:rsid w:val="00B5675E"/>
    <w:rsid w:val="00B5712D"/>
    <w:rsid w:val="00B5735F"/>
    <w:rsid w:val="00B576ED"/>
    <w:rsid w:val="00B60883"/>
    <w:rsid w:val="00B608CF"/>
    <w:rsid w:val="00B6249E"/>
    <w:rsid w:val="00B626DB"/>
    <w:rsid w:val="00B62CF5"/>
    <w:rsid w:val="00B637EB"/>
    <w:rsid w:val="00B6502D"/>
    <w:rsid w:val="00B657E1"/>
    <w:rsid w:val="00B65815"/>
    <w:rsid w:val="00B65858"/>
    <w:rsid w:val="00B65EB9"/>
    <w:rsid w:val="00B6690F"/>
    <w:rsid w:val="00B67F18"/>
    <w:rsid w:val="00B70821"/>
    <w:rsid w:val="00B70B04"/>
    <w:rsid w:val="00B717BA"/>
    <w:rsid w:val="00B71CAD"/>
    <w:rsid w:val="00B71D5D"/>
    <w:rsid w:val="00B721EA"/>
    <w:rsid w:val="00B7251F"/>
    <w:rsid w:val="00B72CC0"/>
    <w:rsid w:val="00B72E85"/>
    <w:rsid w:val="00B73473"/>
    <w:rsid w:val="00B735AB"/>
    <w:rsid w:val="00B73EDC"/>
    <w:rsid w:val="00B743AA"/>
    <w:rsid w:val="00B74423"/>
    <w:rsid w:val="00B74759"/>
    <w:rsid w:val="00B7520F"/>
    <w:rsid w:val="00B75A5F"/>
    <w:rsid w:val="00B76671"/>
    <w:rsid w:val="00B7675B"/>
    <w:rsid w:val="00B80648"/>
    <w:rsid w:val="00B80BE4"/>
    <w:rsid w:val="00B81321"/>
    <w:rsid w:val="00B82310"/>
    <w:rsid w:val="00B839B6"/>
    <w:rsid w:val="00B84380"/>
    <w:rsid w:val="00B84C8B"/>
    <w:rsid w:val="00B850A1"/>
    <w:rsid w:val="00B869D5"/>
    <w:rsid w:val="00B872E2"/>
    <w:rsid w:val="00B907E8"/>
    <w:rsid w:val="00B922F4"/>
    <w:rsid w:val="00B92A24"/>
    <w:rsid w:val="00B92BC3"/>
    <w:rsid w:val="00B935AF"/>
    <w:rsid w:val="00B93A95"/>
    <w:rsid w:val="00B94326"/>
    <w:rsid w:val="00B94DE4"/>
    <w:rsid w:val="00B94FC8"/>
    <w:rsid w:val="00B95306"/>
    <w:rsid w:val="00B953ED"/>
    <w:rsid w:val="00B95C08"/>
    <w:rsid w:val="00B96B52"/>
    <w:rsid w:val="00B972EF"/>
    <w:rsid w:val="00B97A93"/>
    <w:rsid w:val="00BA0051"/>
    <w:rsid w:val="00BA0554"/>
    <w:rsid w:val="00BA08D5"/>
    <w:rsid w:val="00BA10AC"/>
    <w:rsid w:val="00BA10B2"/>
    <w:rsid w:val="00BA1399"/>
    <w:rsid w:val="00BA2094"/>
    <w:rsid w:val="00BA2753"/>
    <w:rsid w:val="00BA2958"/>
    <w:rsid w:val="00BA2C97"/>
    <w:rsid w:val="00BA3176"/>
    <w:rsid w:val="00BA4A84"/>
    <w:rsid w:val="00BA5B10"/>
    <w:rsid w:val="00BA619E"/>
    <w:rsid w:val="00BA7360"/>
    <w:rsid w:val="00BB0276"/>
    <w:rsid w:val="00BB096F"/>
    <w:rsid w:val="00BB1AE6"/>
    <w:rsid w:val="00BB29FE"/>
    <w:rsid w:val="00BB31E3"/>
    <w:rsid w:val="00BB36A1"/>
    <w:rsid w:val="00BB45E7"/>
    <w:rsid w:val="00BB5452"/>
    <w:rsid w:val="00BB5991"/>
    <w:rsid w:val="00BB5EDC"/>
    <w:rsid w:val="00BB60D3"/>
    <w:rsid w:val="00BB7E33"/>
    <w:rsid w:val="00BB7EC2"/>
    <w:rsid w:val="00BC01B7"/>
    <w:rsid w:val="00BC0687"/>
    <w:rsid w:val="00BC0E20"/>
    <w:rsid w:val="00BC1281"/>
    <w:rsid w:val="00BC1DDD"/>
    <w:rsid w:val="00BC1F02"/>
    <w:rsid w:val="00BC1FB2"/>
    <w:rsid w:val="00BC21A3"/>
    <w:rsid w:val="00BC2F53"/>
    <w:rsid w:val="00BC3C85"/>
    <w:rsid w:val="00BC3E32"/>
    <w:rsid w:val="00BC4AEA"/>
    <w:rsid w:val="00BC4D53"/>
    <w:rsid w:val="00BC53EA"/>
    <w:rsid w:val="00BC5A2C"/>
    <w:rsid w:val="00BC6195"/>
    <w:rsid w:val="00BC78A9"/>
    <w:rsid w:val="00BC7B9A"/>
    <w:rsid w:val="00BC7D96"/>
    <w:rsid w:val="00BD0C8D"/>
    <w:rsid w:val="00BD101D"/>
    <w:rsid w:val="00BD1944"/>
    <w:rsid w:val="00BD1B4C"/>
    <w:rsid w:val="00BD1FF7"/>
    <w:rsid w:val="00BD29B9"/>
    <w:rsid w:val="00BD2AEC"/>
    <w:rsid w:val="00BD30D8"/>
    <w:rsid w:val="00BD4718"/>
    <w:rsid w:val="00BD4C32"/>
    <w:rsid w:val="00BD53F3"/>
    <w:rsid w:val="00BD5623"/>
    <w:rsid w:val="00BD5910"/>
    <w:rsid w:val="00BD63A0"/>
    <w:rsid w:val="00BD65D3"/>
    <w:rsid w:val="00BD6621"/>
    <w:rsid w:val="00BD770F"/>
    <w:rsid w:val="00BD791D"/>
    <w:rsid w:val="00BD7EB7"/>
    <w:rsid w:val="00BE006C"/>
    <w:rsid w:val="00BE0626"/>
    <w:rsid w:val="00BE0B95"/>
    <w:rsid w:val="00BE1380"/>
    <w:rsid w:val="00BE203B"/>
    <w:rsid w:val="00BE2196"/>
    <w:rsid w:val="00BE228D"/>
    <w:rsid w:val="00BE272B"/>
    <w:rsid w:val="00BE3FF2"/>
    <w:rsid w:val="00BE4C8E"/>
    <w:rsid w:val="00BE554B"/>
    <w:rsid w:val="00BE5613"/>
    <w:rsid w:val="00BE61F6"/>
    <w:rsid w:val="00BE64D0"/>
    <w:rsid w:val="00BE70C8"/>
    <w:rsid w:val="00BE7175"/>
    <w:rsid w:val="00BE7387"/>
    <w:rsid w:val="00BE7D54"/>
    <w:rsid w:val="00BF013F"/>
    <w:rsid w:val="00BF0386"/>
    <w:rsid w:val="00BF0741"/>
    <w:rsid w:val="00BF107E"/>
    <w:rsid w:val="00BF291F"/>
    <w:rsid w:val="00BF31F9"/>
    <w:rsid w:val="00BF3AB7"/>
    <w:rsid w:val="00BF42AF"/>
    <w:rsid w:val="00BF4E37"/>
    <w:rsid w:val="00BF5114"/>
    <w:rsid w:val="00BF5CB4"/>
    <w:rsid w:val="00BF6477"/>
    <w:rsid w:val="00BF6615"/>
    <w:rsid w:val="00BF6B96"/>
    <w:rsid w:val="00BF77B8"/>
    <w:rsid w:val="00C00493"/>
    <w:rsid w:val="00C0084D"/>
    <w:rsid w:val="00C009AF"/>
    <w:rsid w:val="00C00C9B"/>
    <w:rsid w:val="00C01DD4"/>
    <w:rsid w:val="00C021B9"/>
    <w:rsid w:val="00C0294A"/>
    <w:rsid w:val="00C02B70"/>
    <w:rsid w:val="00C035B0"/>
    <w:rsid w:val="00C035BA"/>
    <w:rsid w:val="00C04905"/>
    <w:rsid w:val="00C04A33"/>
    <w:rsid w:val="00C05024"/>
    <w:rsid w:val="00C05054"/>
    <w:rsid w:val="00C053BD"/>
    <w:rsid w:val="00C05B9D"/>
    <w:rsid w:val="00C06C79"/>
    <w:rsid w:val="00C077EF"/>
    <w:rsid w:val="00C11BA6"/>
    <w:rsid w:val="00C11C4B"/>
    <w:rsid w:val="00C12A41"/>
    <w:rsid w:val="00C12DBC"/>
    <w:rsid w:val="00C130B9"/>
    <w:rsid w:val="00C1326B"/>
    <w:rsid w:val="00C134FE"/>
    <w:rsid w:val="00C13F09"/>
    <w:rsid w:val="00C15125"/>
    <w:rsid w:val="00C1597C"/>
    <w:rsid w:val="00C15B61"/>
    <w:rsid w:val="00C1730E"/>
    <w:rsid w:val="00C1753A"/>
    <w:rsid w:val="00C177B1"/>
    <w:rsid w:val="00C17C27"/>
    <w:rsid w:val="00C20091"/>
    <w:rsid w:val="00C202DD"/>
    <w:rsid w:val="00C20572"/>
    <w:rsid w:val="00C206D6"/>
    <w:rsid w:val="00C20C33"/>
    <w:rsid w:val="00C21A3F"/>
    <w:rsid w:val="00C21B0B"/>
    <w:rsid w:val="00C22036"/>
    <w:rsid w:val="00C223F3"/>
    <w:rsid w:val="00C2257D"/>
    <w:rsid w:val="00C23639"/>
    <w:rsid w:val="00C23BCA"/>
    <w:rsid w:val="00C242AF"/>
    <w:rsid w:val="00C2490D"/>
    <w:rsid w:val="00C25272"/>
    <w:rsid w:val="00C25D23"/>
    <w:rsid w:val="00C26228"/>
    <w:rsid w:val="00C26A54"/>
    <w:rsid w:val="00C27946"/>
    <w:rsid w:val="00C301F8"/>
    <w:rsid w:val="00C304B9"/>
    <w:rsid w:val="00C30A7E"/>
    <w:rsid w:val="00C3119E"/>
    <w:rsid w:val="00C313C5"/>
    <w:rsid w:val="00C31E75"/>
    <w:rsid w:val="00C32821"/>
    <w:rsid w:val="00C328AC"/>
    <w:rsid w:val="00C32A6E"/>
    <w:rsid w:val="00C342E9"/>
    <w:rsid w:val="00C3467B"/>
    <w:rsid w:val="00C35D0E"/>
    <w:rsid w:val="00C3629E"/>
    <w:rsid w:val="00C36583"/>
    <w:rsid w:val="00C367E2"/>
    <w:rsid w:val="00C36DB7"/>
    <w:rsid w:val="00C4028A"/>
    <w:rsid w:val="00C415DF"/>
    <w:rsid w:val="00C41DE7"/>
    <w:rsid w:val="00C42985"/>
    <w:rsid w:val="00C42BA3"/>
    <w:rsid w:val="00C433E4"/>
    <w:rsid w:val="00C43BC8"/>
    <w:rsid w:val="00C43D36"/>
    <w:rsid w:val="00C4403C"/>
    <w:rsid w:val="00C450CB"/>
    <w:rsid w:val="00C45341"/>
    <w:rsid w:val="00C45D08"/>
    <w:rsid w:val="00C470BF"/>
    <w:rsid w:val="00C4748C"/>
    <w:rsid w:val="00C507C7"/>
    <w:rsid w:val="00C50D71"/>
    <w:rsid w:val="00C511B0"/>
    <w:rsid w:val="00C51497"/>
    <w:rsid w:val="00C523D1"/>
    <w:rsid w:val="00C525E1"/>
    <w:rsid w:val="00C52DB8"/>
    <w:rsid w:val="00C53498"/>
    <w:rsid w:val="00C53904"/>
    <w:rsid w:val="00C53E98"/>
    <w:rsid w:val="00C53FA1"/>
    <w:rsid w:val="00C54005"/>
    <w:rsid w:val="00C54AC0"/>
    <w:rsid w:val="00C5583B"/>
    <w:rsid w:val="00C60989"/>
    <w:rsid w:val="00C6396C"/>
    <w:rsid w:val="00C639EE"/>
    <w:rsid w:val="00C63FEF"/>
    <w:rsid w:val="00C644BB"/>
    <w:rsid w:val="00C64A99"/>
    <w:rsid w:val="00C6506C"/>
    <w:rsid w:val="00C6549F"/>
    <w:rsid w:val="00C655EF"/>
    <w:rsid w:val="00C65F2C"/>
    <w:rsid w:val="00C700E0"/>
    <w:rsid w:val="00C73C2E"/>
    <w:rsid w:val="00C73E7A"/>
    <w:rsid w:val="00C74302"/>
    <w:rsid w:val="00C7504D"/>
    <w:rsid w:val="00C764A3"/>
    <w:rsid w:val="00C764C2"/>
    <w:rsid w:val="00C77117"/>
    <w:rsid w:val="00C773DE"/>
    <w:rsid w:val="00C77958"/>
    <w:rsid w:val="00C77B69"/>
    <w:rsid w:val="00C81005"/>
    <w:rsid w:val="00C83327"/>
    <w:rsid w:val="00C83CCB"/>
    <w:rsid w:val="00C84C25"/>
    <w:rsid w:val="00C8513F"/>
    <w:rsid w:val="00C860F6"/>
    <w:rsid w:val="00C8647F"/>
    <w:rsid w:val="00C865D9"/>
    <w:rsid w:val="00C875CC"/>
    <w:rsid w:val="00C87B45"/>
    <w:rsid w:val="00C90D18"/>
    <w:rsid w:val="00C912C1"/>
    <w:rsid w:val="00C920B6"/>
    <w:rsid w:val="00C923C9"/>
    <w:rsid w:val="00C929B2"/>
    <w:rsid w:val="00C94025"/>
    <w:rsid w:val="00C9437F"/>
    <w:rsid w:val="00C949B2"/>
    <w:rsid w:val="00C94A55"/>
    <w:rsid w:val="00C94F1A"/>
    <w:rsid w:val="00C95052"/>
    <w:rsid w:val="00C9593F"/>
    <w:rsid w:val="00C95B4C"/>
    <w:rsid w:val="00C96611"/>
    <w:rsid w:val="00C96871"/>
    <w:rsid w:val="00C97F5F"/>
    <w:rsid w:val="00CA01A4"/>
    <w:rsid w:val="00CA0232"/>
    <w:rsid w:val="00CA051E"/>
    <w:rsid w:val="00CA0FAB"/>
    <w:rsid w:val="00CA1830"/>
    <w:rsid w:val="00CA398F"/>
    <w:rsid w:val="00CA3B19"/>
    <w:rsid w:val="00CA3BEB"/>
    <w:rsid w:val="00CA4230"/>
    <w:rsid w:val="00CA5A1C"/>
    <w:rsid w:val="00CA5D55"/>
    <w:rsid w:val="00CA6537"/>
    <w:rsid w:val="00CA6C42"/>
    <w:rsid w:val="00CA7652"/>
    <w:rsid w:val="00CB0DD1"/>
    <w:rsid w:val="00CB16E2"/>
    <w:rsid w:val="00CB1F4B"/>
    <w:rsid w:val="00CB2599"/>
    <w:rsid w:val="00CB2A70"/>
    <w:rsid w:val="00CB3773"/>
    <w:rsid w:val="00CB3836"/>
    <w:rsid w:val="00CB429A"/>
    <w:rsid w:val="00CB445B"/>
    <w:rsid w:val="00CB447D"/>
    <w:rsid w:val="00CB4C55"/>
    <w:rsid w:val="00CB59B1"/>
    <w:rsid w:val="00CB5A59"/>
    <w:rsid w:val="00CB7B8A"/>
    <w:rsid w:val="00CC0831"/>
    <w:rsid w:val="00CC0E57"/>
    <w:rsid w:val="00CC1980"/>
    <w:rsid w:val="00CC1991"/>
    <w:rsid w:val="00CC2A32"/>
    <w:rsid w:val="00CC41EF"/>
    <w:rsid w:val="00CC62EA"/>
    <w:rsid w:val="00CC6D59"/>
    <w:rsid w:val="00CC79B3"/>
    <w:rsid w:val="00CD106C"/>
    <w:rsid w:val="00CD20A3"/>
    <w:rsid w:val="00CD2DA2"/>
    <w:rsid w:val="00CD3351"/>
    <w:rsid w:val="00CD3AC2"/>
    <w:rsid w:val="00CD4101"/>
    <w:rsid w:val="00CD48CF"/>
    <w:rsid w:val="00CD4968"/>
    <w:rsid w:val="00CD4F0A"/>
    <w:rsid w:val="00CD570E"/>
    <w:rsid w:val="00CD5BDD"/>
    <w:rsid w:val="00CD68C9"/>
    <w:rsid w:val="00CE0A26"/>
    <w:rsid w:val="00CE1028"/>
    <w:rsid w:val="00CE1FEE"/>
    <w:rsid w:val="00CE2E2A"/>
    <w:rsid w:val="00CE3807"/>
    <w:rsid w:val="00CE461A"/>
    <w:rsid w:val="00CE4FF4"/>
    <w:rsid w:val="00CE54F3"/>
    <w:rsid w:val="00CE57E3"/>
    <w:rsid w:val="00CE5832"/>
    <w:rsid w:val="00CE62BB"/>
    <w:rsid w:val="00CE632A"/>
    <w:rsid w:val="00CE784B"/>
    <w:rsid w:val="00CE7CD9"/>
    <w:rsid w:val="00CF0433"/>
    <w:rsid w:val="00CF1675"/>
    <w:rsid w:val="00CF1755"/>
    <w:rsid w:val="00CF1C27"/>
    <w:rsid w:val="00CF1E46"/>
    <w:rsid w:val="00CF33D2"/>
    <w:rsid w:val="00CF439D"/>
    <w:rsid w:val="00CF4A81"/>
    <w:rsid w:val="00CF4BA3"/>
    <w:rsid w:val="00CF555D"/>
    <w:rsid w:val="00CF6997"/>
    <w:rsid w:val="00CF70D6"/>
    <w:rsid w:val="00CF77C4"/>
    <w:rsid w:val="00CF7921"/>
    <w:rsid w:val="00CF7B34"/>
    <w:rsid w:val="00D01A37"/>
    <w:rsid w:val="00D01F2C"/>
    <w:rsid w:val="00D01F87"/>
    <w:rsid w:val="00D04483"/>
    <w:rsid w:val="00D04596"/>
    <w:rsid w:val="00D049A7"/>
    <w:rsid w:val="00D04CB8"/>
    <w:rsid w:val="00D05046"/>
    <w:rsid w:val="00D0552C"/>
    <w:rsid w:val="00D067E4"/>
    <w:rsid w:val="00D06E02"/>
    <w:rsid w:val="00D0708C"/>
    <w:rsid w:val="00D07364"/>
    <w:rsid w:val="00D1025D"/>
    <w:rsid w:val="00D102F7"/>
    <w:rsid w:val="00D10B22"/>
    <w:rsid w:val="00D11535"/>
    <w:rsid w:val="00D117F8"/>
    <w:rsid w:val="00D11A6A"/>
    <w:rsid w:val="00D1375F"/>
    <w:rsid w:val="00D13AD8"/>
    <w:rsid w:val="00D13DCD"/>
    <w:rsid w:val="00D144BA"/>
    <w:rsid w:val="00D14879"/>
    <w:rsid w:val="00D14F1E"/>
    <w:rsid w:val="00D15346"/>
    <w:rsid w:val="00D15C8E"/>
    <w:rsid w:val="00D15DEC"/>
    <w:rsid w:val="00D16273"/>
    <w:rsid w:val="00D17F31"/>
    <w:rsid w:val="00D20D59"/>
    <w:rsid w:val="00D20EC5"/>
    <w:rsid w:val="00D21644"/>
    <w:rsid w:val="00D21765"/>
    <w:rsid w:val="00D21C07"/>
    <w:rsid w:val="00D22491"/>
    <w:rsid w:val="00D22593"/>
    <w:rsid w:val="00D22EFC"/>
    <w:rsid w:val="00D23405"/>
    <w:rsid w:val="00D23B6E"/>
    <w:rsid w:val="00D24014"/>
    <w:rsid w:val="00D242D2"/>
    <w:rsid w:val="00D25A1A"/>
    <w:rsid w:val="00D25CE2"/>
    <w:rsid w:val="00D25DF5"/>
    <w:rsid w:val="00D26E45"/>
    <w:rsid w:val="00D26ED5"/>
    <w:rsid w:val="00D2731B"/>
    <w:rsid w:val="00D2744D"/>
    <w:rsid w:val="00D276B0"/>
    <w:rsid w:val="00D27B28"/>
    <w:rsid w:val="00D27F8F"/>
    <w:rsid w:val="00D30D88"/>
    <w:rsid w:val="00D31026"/>
    <w:rsid w:val="00D3196F"/>
    <w:rsid w:val="00D3198C"/>
    <w:rsid w:val="00D31AB9"/>
    <w:rsid w:val="00D322B3"/>
    <w:rsid w:val="00D32371"/>
    <w:rsid w:val="00D32984"/>
    <w:rsid w:val="00D32C37"/>
    <w:rsid w:val="00D33877"/>
    <w:rsid w:val="00D34115"/>
    <w:rsid w:val="00D34264"/>
    <w:rsid w:val="00D34BEA"/>
    <w:rsid w:val="00D35C38"/>
    <w:rsid w:val="00D35C87"/>
    <w:rsid w:val="00D35D2B"/>
    <w:rsid w:val="00D35E17"/>
    <w:rsid w:val="00D364FD"/>
    <w:rsid w:val="00D36624"/>
    <w:rsid w:val="00D36994"/>
    <w:rsid w:val="00D36E22"/>
    <w:rsid w:val="00D3769A"/>
    <w:rsid w:val="00D400AF"/>
    <w:rsid w:val="00D40181"/>
    <w:rsid w:val="00D41294"/>
    <w:rsid w:val="00D41B0D"/>
    <w:rsid w:val="00D426F3"/>
    <w:rsid w:val="00D427EE"/>
    <w:rsid w:val="00D42A8A"/>
    <w:rsid w:val="00D42E7D"/>
    <w:rsid w:val="00D44179"/>
    <w:rsid w:val="00D447D9"/>
    <w:rsid w:val="00D44B36"/>
    <w:rsid w:val="00D44E37"/>
    <w:rsid w:val="00D460B1"/>
    <w:rsid w:val="00D464ED"/>
    <w:rsid w:val="00D50807"/>
    <w:rsid w:val="00D50A06"/>
    <w:rsid w:val="00D50A47"/>
    <w:rsid w:val="00D50FC7"/>
    <w:rsid w:val="00D51875"/>
    <w:rsid w:val="00D51919"/>
    <w:rsid w:val="00D5255C"/>
    <w:rsid w:val="00D54134"/>
    <w:rsid w:val="00D545BC"/>
    <w:rsid w:val="00D54AB0"/>
    <w:rsid w:val="00D54BA8"/>
    <w:rsid w:val="00D54E59"/>
    <w:rsid w:val="00D552AD"/>
    <w:rsid w:val="00D55689"/>
    <w:rsid w:val="00D56700"/>
    <w:rsid w:val="00D56D5D"/>
    <w:rsid w:val="00D5796D"/>
    <w:rsid w:val="00D57BD4"/>
    <w:rsid w:val="00D57D81"/>
    <w:rsid w:val="00D611FC"/>
    <w:rsid w:val="00D6438D"/>
    <w:rsid w:val="00D646EA"/>
    <w:rsid w:val="00D64F3C"/>
    <w:rsid w:val="00D64F8C"/>
    <w:rsid w:val="00D6571D"/>
    <w:rsid w:val="00D65DF8"/>
    <w:rsid w:val="00D70DE4"/>
    <w:rsid w:val="00D70FF3"/>
    <w:rsid w:val="00D72598"/>
    <w:rsid w:val="00D72B81"/>
    <w:rsid w:val="00D74939"/>
    <w:rsid w:val="00D74AC5"/>
    <w:rsid w:val="00D74BB5"/>
    <w:rsid w:val="00D74BCB"/>
    <w:rsid w:val="00D7733A"/>
    <w:rsid w:val="00D774D9"/>
    <w:rsid w:val="00D7778A"/>
    <w:rsid w:val="00D800A6"/>
    <w:rsid w:val="00D81378"/>
    <w:rsid w:val="00D8148F"/>
    <w:rsid w:val="00D81721"/>
    <w:rsid w:val="00D81A6D"/>
    <w:rsid w:val="00D8248A"/>
    <w:rsid w:val="00D82A17"/>
    <w:rsid w:val="00D833ED"/>
    <w:rsid w:val="00D83E15"/>
    <w:rsid w:val="00D84615"/>
    <w:rsid w:val="00D85494"/>
    <w:rsid w:val="00D8557A"/>
    <w:rsid w:val="00D85D6D"/>
    <w:rsid w:val="00D85EC0"/>
    <w:rsid w:val="00D870CB"/>
    <w:rsid w:val="00D875DE"/>
    <w:rsid w:val="00D90097"/>
    <w:rsid w:val="00D906EA"/>
    <w:rsid w:val="00D908F7"/>
    <w:rsid w:val="00D90B1D"/>
    <w:rsid w:val="00D90B22"/>
    <w:rsid w:val="00D910F7"/>
    <w:rsid w:val="00D91329"/>
    <w:rsid w:val="00D914CE"/>
    <w:rsid w:val="00D9252B"/>
    <w:rsid w:val="00D925B4"/>
    <w:rsid w:val="00D92921"/>
    <w:rsid w:val="00D931D1"/>
    <w:rsid w:val="00D93501"/>
    <w:rsid w:val="00D93675"/>
    <w:rsid w:val="00D94272"/>
    <w:rsid w:val="00D959C7"/>
    <w:rsid w:val="00D95A24"/>
    <w:rsid w:val="00D95CD7"/>
    <w:rsid w:val="00D95D89"/>
    <w:rsid w:val="00D963F4"/>
    <w:rsid w:val="00D96585"/>
    <w:rsid w:val="00D97484"/>
    <w:rsid w:val="00DA0FC1"/>
    <w:rsid w:val="00DA0FFE"/>
    <w:rsid w:val="00DA1978"/>
    <w:rsid w:val="00DA313E"/>
    <w:rsid w:val="00DA33FB"/>
    <w:rsid w:val="00DA3B71"/>
    <w:rsid w:val="00DA46B7"/>
    <w:rsid w:val="00DA48C8"/>
    <w:rsid w:val="00DA49E1"/>
    <w:rsid w:val="00DA4CB6"/>
    <w:rsid w:val="00DA64D9"/>
    <w:rsid w:val="00DA6B37"/>
    <w:rsid w:val="00DA7C6F"/>
    <w:rsid w:val="00DB0918"/>
    <w:rsid w:val="00DB0F90"/>
    <w:rsid w:val="00DB183A"/>
    <w:rsid w:val="00DB2411"/>
    <w:rsid w:val="00DB2A96"/>
    <w:rsid w:val="00DB2FB1"/>
    <w:rsid w:val="00DB3367"/>
    <w:rsid w:val="00DB4E7D"/>
    <w:rsid w:val="00DB6246"/>
    <w:rsid w:val="00DB6FCB"/>
    <w:rsid w:val="00DB70A7"/>
    <w:rsid w:val="00DB7ABD"/>
    <w:rsid w:val="00DB7BF6"/>
    <w:rsid w:val="00DC0592"/>
    <w:rsid w:val="00DC1278"/>
    <w:rsid w:val="00DC173F"/>
    <w:rsid w:val="00DC1CAC"/>
    <w:rsid w:val="00DC1D47"/>
    <w:rsid w:val="00DC2D28"/>
    <w:rsid w:val="00DC3076"/>
    <w:rsid w:val="00DC3AA8"/>
    <w:rsid w:val="00DC4370"/>
    <w:rsid w:val="00DC4696"/>
    <w:rsid w:val="00DC48E1"/>
    <w:rsid w:val="00DC6AB8"/>
    <w:rsid w:val="00DC70F1"/>
    <w:rsid w:val="00DC7830"/>
    <w:rsid w:val="00DD055C"/>
    <w:rsid w:val="00DD144D"/>
    <w:rsid w:val="00DD213B"/>
    <w:rsid w:val="00DD3D0D"/>
    <w:rsid w:val="00DD5C6A"/>
    <w:rsid w:val="00DD5DAE"/>
    <w:rsid w:val="00DD625F"/>
    <w:rsid w:val="00DD6A46"/>
    <w:rsid w:val="00DD7345"/>
    <w:rsid w:val="00DE12B9"/>
    <w:rsid w:val="00DE26F7"/>
    <w:rsid w:val="00DE33E8"/>
    <w:rsid w:val="00DE465F"/>
    <w:rsid w:val="00DE47A0"/>
    <w:rsid w:val="00DE5013"/>
    <w:rsid w:val="00DE5625"/>
    <w:rsid w:val="00DE7D98"/>
    <w:rsid w:val="00DF0731"/>
    <w:rsid w:val="00DF08B6"/>
    <w:rsid w:val="00DF1474"/>
    <w:rsid w:val="00DF1628"/>
    <w:rsid w:val="00DF1D68"/>
    <w:rsid w:val="00DF236F"/>
    <w:rsid w:val="00DF25BF"/>
    <w:rsid w:val="00DF26E4"/>
    <w:rsid w:val="00DF2925"/>
    <w:rsid w:val="00DF33D8"/>
    <w:rsid w:val="00DF370D"/>
    <w:rsid w:val="00DF6544"/>
    <w:rsid w:val="00DF6CD0"/>
    <w:rsid w:val="00DF7055"/>
    <w:rsid w:val="00DF775C"/>
    <w:rsid w:val="00E00D4E"/>
    <w:rsid w:val="00E00FAA"/>
    <w:rsid w:val="00E01051"/>
    <w:rsid w:val="00E01459"/>
    <w:rsid w:val="00E017B1"/>
    <w:rsid w:val="00E024AC"/>
    <w:rsid w:val="00E02706"/>
    <w:rsid w:val="00E030AA"/>
    <w:rsid w:val="00E03780"/>
    <w:rsid w:val="00E03940"/>
    <w:rsid w:val="00E03C9D"/>
    <w:rsid w:val="00E041C5"/>
    <w:rsid w:val="00E0457C"/>
    <w:rsid w:val="00E0470C"/>
    <w:rsid w:val="00E05413"/>
    <w:rsid w:val="00E064BE"/>
    <w:rsid w:val="00E077F0"/>
    <w:rsid w:val="00E102B8"/>
    <w:rsid w:val="00E113EC"/>
    <w:rsid w:val="00E1165F"/>
    <w:rsid w:val="00E12D35"/>
    <w:rsid w:val="00E148BE"/>
    <w:rsid w:val="00E16287"/>
    <w:rsid w:val="00E16EB9"/>
    <w:rsid w:val="00E1796F"/>
    <w:rsid w:val="00E17E85"/>
    <w:rsid w:val="00E20028"/>
    <w:rsid w:val="00E20444"/>
    <w:rsid w:val="00E2085C"/>
    <w:rsid w:val="00E22455"/>
    <w:rsid w:val="00E22E36"/>
    <w:rsid w:val="00E232C6"/>
    <w:rsid w:val="00E235AA"/>
    <w:rsid w:val="00E2399F"/>
    <w:rsid w:val="00E23C9F"/>
    <w:rsid w:val="00E2466E"/>
    <w:rsid w:val="00E24A70"/>
    <w:rsid w:val="00E24C46"/>
    <w:rsid w:val="00E24FA4"/>
    <w:rsid w:val="00E25557"/>
    <w:rsid w:val="00E25B32"/>
    <w:rsid w:val="00E30919"/>
    <w:rsid w:val="00E30AF1"/>
    <w:rsid w:val="00E32E26"/>
    <w:rsid w:val="00E32ED2"/>
    <w:rsid w:val="00E3350C"/>
    <w:rsid w:val="00E3387D"/>
    <w:rsid w:val="00E33E32"/>
    <w:rsid w:val="00E34409"/>
    <w:rsid w:val="00E352BA"/>
    <w:rsid w:val="00E360B8"/>
    <w:rsid w:val="00E36734"/>
    <w:rsid w:val="00E3773A"/>
    <w:rsid w:val="00E41784"/>
    <w:rsid w:val="00E42096"/>
    <w:rsid w:val="00E4294C"/>
    <w:rsid w:val="00E43388"/>
    <w:rsid w:val="00E434F7"/>
    <w:rsid w:val="00E436E9"/>
    <w:rsid w:val="00E43D65"/>
    <w:rsid w:val="00E4476F"/>
    <w:rsid w:val="00E4531F"/>
    <w:rsid w:val="00E4539C"/>
    <w:rsid w:val="00E454C3"/>
    <w:rsid w:val="00E45749"/>
    <w:rsid w:val="00E4590E"/>
    <w:rsid w:val="00E46238"/>
    <w:rsid w:val="00E46B7E"/>
    <w:rsid w:val="00E472E7"/>
    <w:rsid w:val="00E479D9"/>
    <w:rsid w:val="00E47C54"/>
    <w:rsid w:val="00E500DD"/>
    <w:rsid w:val="00E50B55"/>
    <w:rsid w:val="00E50C13"/>
    <w:rsid w:val="00E51F08"/>
    <w:rsid w:val="00E51F9B"/>
    <w:rsid w:val="00E533B1"/>
    <w:rsid w:val="00E53A06"/>
    <w:rsid w:val="00E53EE8"/>
    <w:rsid w:val="00E5473E"/>
    <w:rsid w:val="00E548C1"/>
    <w:rsid w:val="00E563A5"/>
    <w:rsid w:val="00E566F4"/>
    <w:rsid w:val="00E5750D"/>
    <w:rsid w:val="00E604C2"/>
    <w:rsid w:val="00E60516"/>
    <w:rsid w:val="00E6054D"/>
    <w:rsid w:val="00E614EA"/>
    <w:rsid w:val="00E6210D"/>
    <w:rsid w:val="00E625EE"/>
    <w:rsid w:val="00E62700"/>
    <w:rsid w:val="00E63445"/>
    <w:rsid w:val="00E63CD7"/>
    <w:rsid w:val="00E6524A"/>
    <w:rsid w:val="00E657AB"/>
    <w:rsid w:val="00E675E7"/>
    <w:rsid w:val="00E67D1E"/>
    <w:rsid w:val="00E715FD"/>
    <w:rsid w:val="00E7172B"/>
    <w:rsid w:val="00E71DEC"/>
    <w:rsid w:val="00E72558"/>
    <w:rsid w:val="00E72971"/>
    <w:rsid w:val="00E72D2A"/>
    <w:rsid w:val="00E73BEE"/>
    <w:rsid w:val="00E74442"/>
    <w:rsid w:val="00E74EC9"/>
    <w:rsid w:val="00E7524C"/>
    <w:rsid w:val="00E754C3"/>
    <w:rsid w:val="00E76247"/>
    <w:rsid w:val="00E7697D"/>
    <w:rsid w:val="00E7731A"/>
    <w:rsid w:val="00E7732F"/>
    <w:rsid w:val="00E77499"/>
    <w:rsid w:val="00E77D72"/>
    <w:rsid w:val="00E77F48"/>
    <w:rsid w:val="00E80FD5"/>
    <w:rsid w:val="00E8113A"/>
    <w:rsid w:val="00E812DC"/>
    <w:rsid w:val="00E8141D"/>
    <w:rsid w:val="00E81DC2"/>
    <w:rsid w:val="00E82549"/>
    <w:rsid w:val="00E827C8"/>
    <w:rsid w:val="00E8292B"/>
    <w:rsid w:val="00E847D7"/>
    <w:rsid w:val="00E84AF2"/>
    <w:rsid w:val="00E84F19"/>
    <w:rsid w:val="00E8503E"/>
    <w:rsid w:val="00E85964"/>
    <w:rsid w:val="00E85A55"/>
    <w:rsid w:val="00E86E0F"/>
    <w:rsid w:val="00E87591"/>
    <w:rsid w:val="00E90A21"/>
    <w:rsid w:val="00E90BDC"/>
    <w:rsid w:val="00E9248A"/>
    <w:rsid w:val="00E931AE"/>
    <w:rsid w:val="00E94A5B"/>
    <w:rsid w:val="00E954DA"/>
    <w:rsid w:val="00E9555F"/>
    <w:rsid w:val="00E9596C"/>
    <w:rsid w:val="00E95B03"/>
    <w:rsid w:val="00E95F5F"/>
    <w:rsid w:val="00E961F0"/>
    <w:rsid w:val="00E9640C"/>
    <w:rsid w:val="00E964F8"/>
    <w:rsid w:val="00E96AE0"/>
    <w:rsid w:val="00E975FB"/>
    <w:rsid w:val="00EA0138"/>
    <w:rsid w:val="00EA0171"/>
    <w:rsid w:val="00EA05CF"/>
    <w:rsid w:val="00EA0CEB"/>
    <w:rsid w:val="00EA0E19"/>
    <w:rsid w:val="00EA0F96"/>
    <w:rsid w:val="00EA21F9"/>
    <w:rsid w:val="00EA2739"/>
    <w:rsid w:val="00EA3AE5"/>
    <w:rsid w:val="00EA4954"/>
    <w:rsid w:val="00EA706D"/>
    <w:rsid w:val="00EA71B8"/>
    <w:rsid w:val="00EA7759"/>
    <w:rsid w:val="00EB00DD"/>
    <w:rsid w:val="00EB00EF"/>
    <w:rsid w:val="00EB0730"/>
    <w:rsid w:val="00EB0BA5"/>
    <w:rsid w:val="00EB0D9C"/>
    <w:rsid w:val="00EB11BB"/>
    <w:rsid w:val="00EB1C64"/>
    <w:rsid w:val="00EB1CB2"/>
    <w:rsid w:val="00EB1E1E"/>
    <w:rsid w:val="00EB2D20"/>
    <w:rsid w:val="00EB3A08"/>
    <w:rsid w:val="00EB40A1"/>
    <w:rsid w:val="00EB4148"/>
    <w:rsid w:val="00EB4235"/>
    <w:rsid w:val="00EB4293"/>
    <w:rsid w:val="00EB4979"/>
    <w:rsid w:val="00EB53FB"/>
    <w:rsid w:val="00EB75AD"/>
    <w:rsid w:val="00EB79A0"/>
    <w:rsid w:val="00EB7C3A"/>
    <w:rsid w:val="00EC0332"/>
    <w:rsid w:val="00EC25E4"/>
    <w:rsid w:val="00EC325A"/>
    <w:rsid w:val="00EC45BA"/>
    <w:rsid w:val="00EC53B8"/>
    <w:rsid w:val="00EC55E9"/>
    <w:rsid w:val="00EC6C05"/>
    <w:rsid w:val="00ED037C"/>
    <w:rsid w:val="00ED04E2"/>
    <w:rsid w:val="00ED0D27"/>
    <w:rsid w:val="00ED204F"/>
    <w:rsid w:val="00ED25F9"/>
    <w:rsid w:val="00ED2AEE"/>
    <w:rsid w:val="00ED3221"/>
    <w:rsid w:val="00ED325C"/>
    <w:rsid w:val="00ED378F"/>
    <w:rsid w:val="00ED3EA5"/>
    <w:rsid w:val="00ED45B7"/>
    <w:rsid w:val="00ED4B5F"/>
    <w:rsid w:val="00ED5AB2"/>
    <w:rsid w:val="00ED5B99"/>
    <w:rsid w:val="00EE0256"/>
    <w:rsid w:val="00EE0364"/>
    <w:rsid w:val="00EE1CCB"/>
    <w:rsid w:val="00EE1D8E"/>
    <w:rsid w:val="00EE2A67"/>
    <w:rsid w:val="00EE31A2"/>
    <w:rsid w:val="00EE3656"/>
    <w:rsid w:val="00EE3885"/>
    <w:rsid w:val="00EE3944"/>
    <w:rsid w:val="00EE3FEF"/>
    <w:rsid w:val="00EE4302"/>
    <w:rsid w:val="00EE57BB"/>
    <w:rsid w:val="00EE587E"/>
    <w:rsid w:val="00EE5D8C"/>
    <w:rsid w:val="00EE5F37"/>
    <w:rsid w:val="00EE6A9D"/>
    <w:rsid w:val="00EE7817"/>
    <w:rsid w:val="00EE7E29"/>
    <w:rsid w:val="00EF1CCC"/>
    <w:rsid w:val="00EF2B97"/>
    <w:rsid w:val="00EF3B51"/>
    <w:rsid w:val="00EF3F91"/>
    <w:rsid w:val="00EF5706"/>
    <w:rsid w:val="00EF5EB7"/>
    <w:rsid w:val="00EF6275"/>
    <w:rsid w:val="00EF6A00"/>
    <w:rsid w:val="00EF6A86"/>
    <w:rsid w:val="00F00247"/>
    <w:rsid w:val="00F017AA"/>
    <w:rsid w:val="00F02AB3"/>
    <w:rsid w:val="00F03187"/>
    <w:rsid w:val="00F035DF"/>
    <w:rsid w:val="00F04185"/>
    <w:rsid w:val="00F055F3"/>
    <w:rsid w:val="00F057D1"/>
    <w:rsid w:val="00F0594E"/>
    <w:rsid w:val="00F05CF1"/>
    <w:rsid w:val="00F06337"/>
    <w:rsid w:val="00F06756"/>
    <w:rsid w:val="00F074E3"/>
    <w:rsid w:val="00F077C2"/>
    <w:rsid w:val="00F0783D"/>
    <w:rsid w:val="00F07949"/>
    <w:rsid w:val="00F10241"/>
    <w:rsid w:val="00F1068C"/>
    <w:rsid w:val="00F116D0"/>
    <w:rsid w:val="00F130FC"/>
    <w:rsid w:val="00F147DD"/>
    <w:rsid w:val="00F14BF3"/>
    <w:rsid w:val="00F15829"/>
    <w:rsid w:val="00F15887"/>
    <w:rsid w:val="00F167CE"/>
    <w:rsid w:val="00F16AB9"/>
    <w:rsid w:val="00F17BEF"/>
    <w:rsid w:val="00F17C25"/>
    <w:rsid w:val="00F20506"/>
    <w:rsid w:val="00F214A4"/>
    <w:rsid w:val="00F216F8"/>
    <w:rsid w:val="00F22B03"/>
    <w:rsid w:val="00F23DF4"/>
    <w:rsid w:val="00F243C8"/>
    <w:rsid w:val="00F26439"/>
    <w:rsid w:val="00F2659A"/>
    <w:rsid w:val="00F26A17"/>
    <w:rsid w:val="00F2770C"/>
    <w:rsid w:val="00F27F80"/>
    <w:rsid w:val="00F30FBE"/>
    <w:rsid w:val="00F33CAE"/>
    <w:rsid w:val="00F345F6"/>
    <w:rsid w:val="00F34EE9"/>
    <w:rsid w:val="00F37CD3"/>
    <w:rsid w:val="00F403AD"/>
    <w:rsid w:val="00F404A2"/>
    <w:rsid w:val="00F415FD"/>
    <w:rsid w:val="00F418EF"/>
    <w:rsid w:val="00F418F7"/>
    <w:rsid w:val="00F42BE1"/>
    <w:rsid w:val="00F42FE9"/>
    <w:rsid w:val="00F4326D"/>
    <w:rsid w:val="00F43552"/>
    <w:rsid w:val="00F43A3A"/>
    <w:rsid w:val="00F43ACB"/>
    <w:rsid w:val="00F43D8F"/>
    <w:rsid w:val="00F44097"/>
    <w:rsid w:val="00F443A5"/>
    <w:rsid w:val="00F447B9"/>
    <w:rsid w:val="00F44D9D"/>
    <w:rsid w:val="00F44F4B"/>
    <w:rsid w:val="00F46368"/>
    <w:rsid w:val="00F47185"/>
    <w:rsid w:val="00F472EA"/>
    <w:rsid w:val="00F50337"/>
    <w:rsid w:val="00F504E8"/>
    <w:rsid w:val="00F509E1"/>
    <w:rsid w:val="00F51004"/>
    <w:rsid w:val="00F515E9"/>
    <w:rsid w:val="00F529A6"/>
    <w:rsid w:val="00F5352D"/>
    <w:rsid w:val="00F540F6"/>
    <w:rsid w:val="00F54840"/>
    <w:rsid w:val="00F54D94"/>
    <w:rsid w:val="00F55D4A"/>
    <w:rsid w:val="00F5654B"/>
    <w:rsid w:val="00F5683E"/>
    <w:rsid w:val="00F56F33"/>
    <w:rsid w:val="00F5772A"/>
    <w:rsid w:val="00F57834"/>
    <w:rsid w:val="00F57D75"/>
    <w:rsid w:val="00F57DB3"/>
    <w:rsid w:val="00F60C0F"/>
    <w:rsid w:val="00F62275"/>
    <w:rsid w:val="00F6362A"/>
    <w:rsid w:val="00F643B4"/>
    <w:rsid w:val="00F64BC0"/>
    <w:rsid w:val="00F64C0A"/>
    <w:rsid w:val="00F65626"/>
    <w:rsid w:val="00F656E2"/>
    <w:rsid w:val="00F65A8C"/>
    <w:rsid w:val="00F701D3"/>
    <w:rsid w:val="00F706B4"/>
    <w:rsid w:val="00F70795"/>
    <w:rsid w:val="00F70BE7"/>
    <w:rsid w:val="00F722CF"/>
    <w:rsid w:val="00F72A63"/>
    <w:rsid w:val="00F72DA1"/>
    <w:rsid w:val="00F7307B"/>
    <w:rsid w:val="00F7313E"/>
    <w:rsid w:val="00F73618"/>
    <w:rsid w:val="00F74642"/>
    <w:rsid w:val="00F74809"/>
    <w:rsid w:val="00F74E95"/>
    <w:rsid w:val="00F75893"/>
    <w:rsid w:val="00F75D62"/>
    <w:rsid w:val="00F760F9"/>
    <w:rsid w:val="00F76DB9"/>
    <w:rsid w:val="00F77566"/>
    <w:rsid w:val="00F77F1E"/>
    <w:rsid w:val="00F80FC2"/>
    <w:rsid w:val="00F81A1D"/>
    <w:rsid w:val="00F81E5B"/>
    <w:rsid w:val="00F835CA"/>
    <w:rsid w:val="00F8417A"/>
    <w:rsid w:val="00F84935"/>
    <w:rsid w:val="00F84CC0"/>
    <w:rsid w:val="00F84E9D"/>
    <w:rsid w:val="00F8504A"/>
    <w:rsid w:val="00F85570"/>
    <w:rsid w:val="00F85808"/>
    <w:rsid w:val="00F860CC"/>
    <w:rsid w:val="00F86880"/>
    <w:rsid w:val="00F87B56"/>
    <w:rsid w:val="00F90077"/>
    <w:rsid w:val="00F9018F"/>
    <w:rsid w:val="00F90B2F"/>
    <w:rsid w:val="00F90BA7"/>
    <w:rsid w:val="00F90F1F"/>
    <w:rsid w:val="00F935AC"/>
    <w:rsid w:val="00F93D2D"/>
    <w:rsid w:val="00F93DB7"/>
    <w:rsid w:val="00F93DC8"/>
    <w:rsid w:val="00F94143"/>
    <w:rsid w:val="00F94154"/>
    <w:rsid w:val="00F95EB7"/>
    <w:rsid w:val="00F96690"/>
    <w:rsid w:val="00F97548"/>
    <w:rsid w:val="00FA1403"/>
    <w:rsid w:val="00FA1514"/>
    <w:rsid w:val="00FA1AC8"/>
    <w:rsid w:val="00FA1C43"/>
    <w:rsid w:val="00FA2261"/>
    <w:rsid w:val="00FA2561"/>
    <w:rsid w:val="00FA2D4F"/>
    <w:rsid w:val="00FA37D9"/>
    <w:rsid w:val="00FA3D41"/>
    <w:rsid w:val="00FA4246"/>
    <w:rsid w:val="00FA5285"/>
    <w:rsid w:val="00FA54FD"/>
    <w:rsid w:val="00FA62C3"/>
    <w:rsid w:val="00FA6757"/>
    <w:rsid w:val="00FA69DA"/>
    <w:rsid w:val="00FA6CDF"/>
    <w:rsid w:val="00FA741B"/>
    <w:rsid w:val="00FA7C35"/>
    <w:rsid w:val="00FB04CB"/>
    <w:rsid w:val="00FB0B7C"/>
    <w:rsid w:val="00FB1246"/>
    <w:rsid w:val="00FB176B"/>
    <w:rsid w:val="00FB1B01"/>
    <w:rsid w:val="00FB2030"/>
    <w:rsid w:val="00FB290C"/>
    <w:rsid w:val="00FB2B33"/>
    <w:rsid w:val="00FB2D9B"/>
    <w:rsid w:val="00FB2E06"/>
    <w:rsid w:val="00FB344D"/>
    <w:rsid w:val="00FB3AAA"/>
    <w:rsid w:val="00FB44DE"/>
    <w:rsid w:val="00FB56D3"/>
    <w:rsid w:val="00FB575C"/>
    <w:rsid w:val="00FB5AF9"/>
    <w:rsid w:val="00FB5D29"/>
    <w:rsid w:val="00FB6B46"/>
    <w:rsid w:val="00FC0DC9"/>
    <w:rsid w:val="00FC222E"/>
    <w:rsid w:val="00FC25C6"/>
    <w:rsid w:val="00FC330F"/>
    <w:rsid w:val="00FC3648"/>
    <w:rsid w:val="00FC4AF3"/>
    <w:rsid w:val="00FC5769"/>
    <w:rsid w:val="00FC59B9"/>
    <w:rsid w:val="00FC6321"/>
    <w:rsid w:val="00FC6BB4"/>
    <w:rsid w:val="00FC7197"/>
    <w:rsid w:val="00FC7C7A"/>
    <w:rsid w:val="00FD0B99"/>
    <w:rsid w:val="00FD17AD"/>
    <w:rsid w:val="00FD260D"/>
    <w:rsid w:val="00FD2C8C"/>
    <w:rsid w:val="00FD4148"/>
    <w:rsid w:val="00FD4AA3"/>
    <w:rsid w:val="00FD4D28"/>
    <w:rsid w:val="00FD58D2"/>
    <w:rsid w:val="00FD59D7"/>
    <w:rsid w:val="00FD637D"/>
    <w:rsid w:val="00FD7B46"/>
    <w:rsid w:val="00FE069D"/>
    <w:rsid w:val="00FE09D1"/>
    <w:rsid w:val="00FE0B15"/>
    <w:rsid w:val="00FE12FA"/>
    <w:rsid w:val="00FE138F"/>
    <w:rsid w:val="00FE19C0"/>
    <w:rsid w:val="00FE2522"/>
    <w:rsid w:val="00FE2EA9"/>
    <w:rsid w:val="00FE327A"/>
    <w:rsid w:val="00FE34E9"/>
    <w:rsid w:val="00FE4412"/>
    <w:rsid w:val="00FF0883"/>
    <w:rsid w:val="00FF0B3A"/>
    <w:rsid w:val="00FF0DFE"/>
    <w:rsid w:val="00FF1A7B"/>
    <w:rsid w:val="00FF3763"/>
    <w:rsid w:val="00FF3FBB"/>
    <w:rsid w:val="00FF45DC"/>
    <w:rsid w:val="00FF5741"/>
    <w:rsid w:val="00FF5C4F"/>
    <w:rsid w:val="00FF604D"/>
    <w:rsid w:val="00FF619F"/>
    <w:rsid w:val="00FF62AD"/>
    <w:rsid w:val="00FF64DC"/>
    <w:rsid w:val="00FF7CB5"/>
    <w:rsid w:val="011473B7"/>
    <w:rsid w:val="01395070"/>
    <w:rsid w:val="02245871"/>
    <w:rsid w:val="024C2B81"/>
    <w:rsid w:val="02502065"/>
    <w:rsid w:val="02BF3353"/>
    <w:rsid w:val="03C50E3C"/>
    <w:rsid w:val="065F1190"/>
    <w:rsid w:val="071B7485"/>
    <w:rsid w:val="0726771F"/>
    <w:rsid w:val="077E558A"/>
    <w:rsid w:val="07A48883"/>
    <w:rsid w:val="07DB0C2F"/>
    <w:rsid w:val="081D1247"/>
    <w:rsid w:val="086557B5"/>
    <w:rsid w:val="0B0C55A3"/>
    <w:rsid w:val="0B84338B"/>
    <w:rsid w:val="0CBE467B"/>
    <w:rsid w:val="0ED9AAA5"/>
    <w:rsid w:val="0F4C41C0"/>
    <w:rsid w:val="115D4462"/>
    <w:rsid w:val="12A7643B"/>
    <w:rsid w:val="132E255A"/>
    <w:rsid w:val="13A93F0C"/>
    <w:rsid w:val="13C23A0E"/>
    <w:rsid w:val="13DC1FB6"/>
    <w:rsid w:val="14C8217B"/>
    <w:rsid w:val="158792A1"/>
    <w:rsid w:val="16C17241"/>
    <w:rsid w:val="17DD00AB"/>
    <w:rsid w:val="17E06C0C"/>
    <w:rsid w:val="18316649"/>
    <w:rsid w:val="18C13529"/>
    <w:rsid w:val="18DE1F70"/>
    <w:rsid w:val="1908783F"/>
    <w:rsid w:val="19102702"/>
    <w:rsid w:val="193769F9"/>
    <w:rsid w:val="1A0E7E20"/>
    <w:rsid w:val="1A976C37"/>
    <w:rsid w:val="1AB86BAD"/>
    <w:rsid w:val="1B5778F1"/>
    <w:rsid w:val="1B9752E3"/>
    <w:rsid w:val="1C362FA0"/>
    <w:rsid w:val="1C435312"/>
    <w:rsid w:val="1C6012AB"/>
    <w:rsid w:val="1C62E52F"/>
    <w:rsid w:val="1C934B1B"/>
    <w:rsid w:val="1E1B13A3"/>
    <w:rsid w:val="1FEA7809"/>
    <w:rsid w:val="20350095"/>
    <w:rsid w:val="20CB6D45"/>
    <w:rsid w:val="212B528A"/>
    <w:rsid w:val="212D20A3"/>
    <w:rsid w:val="215D5AE0"/>
    <w:rsid w:val="22064118"/>
    <w:rsid w:val="22327245"/>
    <w:rsid w:val="23863CED"/>
    <w:rsid w:val="24E8008F"/>
    <w:rsid w:val="25F26E8D"/>
    <w:rsid w:val="26A74146"/>
    <w:rsid w:val="27DA63B5"/>
    <w:rsid w:val="282729DD"/>
    <w:rsid w:val="28976054"/>
    <w:rsid w:val="294A756A"/>
    <w:rsid w:val="2B303350"/>
    <w:rsid w:val="2B683CD8"/>
    <w:rsid w:val="2BB94533"/>
    <w:rsid w:val="2BDD3C76"/>
    <w:rsid w:val="2BE121FF"/>
    <w:rsid w:val="2C063C1D"/>
    <w:rsid w:val="2CDC497D"/>
    <w:rsid w:val="2D0B0DBF"/>
    <w:rsid w:val="2D8A1297"/>
    <w:rsid w:val="2E3F51C4"/>
    <w:rsid w:val="2E50117F"/>
    <w:rsid w:val="2E755089"/>
    <w:rsid w:val="2EAC037F"/>
    <w:rsid w:val="2F0B154A"/>
    <w:rsid w:val="2FF67B04"/>
    <w:rsid w:val="310B3EA9"/>
    <w:rsid w:val="31E27A0B"/>
    <w:rsid w:val="328F7449"/>
    <w:rsid w:val="330E33B7"/>
    <w:rsid w:val="337A0A4C"/>
    <w:rsid w:val="34655258"/>
    <w:rsid w:val="36C7044C"/>
    <w:rsid w:val="38C5276A"/>
    <w:rsid w:val="394734FE"/>
    <w:rsid w:val="3C0E2679"/>
    <w:rsid w:val="3C860462"/>
    <w:rsid w:val="3CA553D5"/>
    <w:rsid w:val="3D0E0C2E"/>
    <w:rsid w:val="3D7A6DB0"/>
    <w:rsid w:val="3DEB4A20"/>
    <w:rsid w:val="3DFA292B"/>
    <w:rsid w:val="3E166650"/>
    <w:rsid w:val="3E642A25"/>
    <w:rsid w:val="403846D3"/>
    <w:rsid w:val="41E556A0"/>
    <w:rsid w:val="41E97766"/>
    <w:rsid w:val="42823479"/>
    <w:rsid w:val="430C283A"/>
    <w:rsid w:val="435117C9"/>
    <w:rsid w:val="444A6219"/>
    <w:rsid w:val="449D459A"/>
    <w:rsid w:val="45352A25"/>
    <w:rsid w:val="45393527"/>
    <w:rsid w:val="45F147B5"/>
    <w:rsid w:val="467632F5"/>
    <w:rsid w:val="46C04C25"/>
    <w:rsid w:val="4703102D"/>
    <w:rsid w:val="47E50732"/>
    <w:rsid w:val="4A58168F"/>
    <w:rsid w:val="4AF57750"/>
    <w:rsid w:val="4B1530DD"/>
    <w:rsid w:val="4BBF129A"/>
    <w:rsid w:val="4E8430BC"/>
    <w:rsid w:val="4EA1B3C2"/>
    <w:rsid w:val="4EAE256E"/>
    <w:rsid w:val="4F786330"/>
    <w:rsid w:val="4FAD1F1D"/>
    <w:rsid w:val="50175411"/>
    <w:rsid w:val="506FE617"/>
    <w:rsid w:val="50EF617E"/>
    <w:rsid w:val="52993C6A"/>
    <w:rsid w:val="532F2BCB"/>
    <w:rsid w:val="53E24B5F"/>
    <w:rsid w:val="541D74A6"/>
    <w:rsid w:val="548A25BF"/>
    <w:rsid w:val="54B93D4C"/>
    <w:rsid w:val="55456CB4"/>
    <w:rsid w:val="55AC6D33"/>
    <w:rsid w:val="562E7748"/>
    <w:rsid w:val="56FB0201"/>
    <w:rsid w:val="57014E5D"/>
    <w:rsid w:val="57833AC4"/>
    <w:rsid w:val="596D0588"/>
    <w:rsid w:val="59A73457"/>
    <w:rsid w:val="5C0E6052"/>
    <w:rsid w:val="5C4D007C"/>
    <w:rsid w:val="5C9B540C"/>
    <w:rsid w:val="5D172CE4"/>
    <w:rsid w:val="5D4E1EA4"/>
    <w:rsid w:val="5DBB3FB7"/>
    <w:rsid w:val="5E174F66"/>
    <w:rsid w:val="5E3E24F3"/>
    <w:rsid w:val="5E424B0D"/>
    <w:rsid w:val="600357A2"/>
    <w:rsid w:val="606719A3"/>
    <w:rsid w:val="632D2787"/>
    <w:rsid w:val="63620A31"/>
    <w:rsid w:val="6395CE4B"/>
    <w:rsid w:val="63B76FCF"/>
    <w:rsid w:val="63D538F9"/>
    <w:rsid w:val="640D2F31"/>
    <w:rsid w:val="6755542C"/>
    <w:rsid w:val="676D64F9"/>
    <w:rsid w:val="69617F7B"/>
    <w:rsid w:val="69D1028B"/>
    <w:rsid w:val="6A9040D6"/>
    <w:rsid w:val="6BD05FBC"/>
    <w:rsid w:val="6CA43E69"/>
    <w:rsid w:val="6CD02EB0"/>
    <w:rsid w:val="6D8C09C0"/>
    <w:rsid w:val="6E5B69FB"/>
    <w:rsid w:val="6EE36ECA"/>
    <w:rsid w:val="6F1654F2"/>
    <w:rsid w:val="70B623BC"/>
    <w:rsid w:val="71CA3DE7"/>
    <w:rsid w:val="726C71D7"/>
    <w:rsid w:val="72730565"/>
    <w:rsid w:val="72B664E0"/>
    <w:rsid w:val="72BE6D1C"/>
    <w:rsid w:val="73703851"/>
    <w:rsid w:val="73A34E7A"/>
    <w:rsid w:val="74092195"/>
    <w:rsid w:val="741B5358"/>
    <w:rsid w:val="74F3598D"/>
    <w:rsid w:val="75573BE4"/>
    <w:rsid w:val="75F776FF"/>
    <w:rsid w:val="7617445C"/>
    <w:rsid w:val="76432944"/>
    <w:rsid w:val="769F0C3F"/>
    <w:rsid w:val="76A71125"/>
    <w:rsid w:val="76AE10C8"/>
    <w:rsid w:val="76FD6F97"/>
    <w:rsid w:val="7747223C"/>
    <w:rsid w:val="775F555C"/>
    <w:rsid w:val="77601471"/>
    <w:rsid w:val="77B96B73"/>
    <w:rsid w:val="780E2ADE"/>
    <w:rsid w:val="78126A72"/>
    <w:rsid w:val="786B1CDE"/>
    <w:rsid w:val="78994A9D"/>
    <w:rsid w:val="78D14237"/>
    <w:rsid w:val="790A599B"/>
    <w:rsid w:val="791736B1"/>
    <w:rsid w:val="7B6A2721"/>
    <w:rsid w:val="7C5C02BC"/>
    <w:rsid w:val="7C8B294F"/>
    <w:rsid w:val="7C9D6F14"/>
    <w:rsid w:val="7D8A2C07"/>
    <w:rsid w:val="7DB54128"/>
    <w:rsid w:val="7DBD2FDC"/>
    <w:rsid w:val="7E462FD2"/>
    <w:rsid w:val="7E5E6C64"/>
    <w:rsid w:val="7FE64A6C"/>
    <w:rsid w:val="7FE71B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2E39"/>
    <w:pPr>
      <w:widowControl w:val="0"/>
      <w:jc w:val="both"/>
    </w:pPr>
    <w:rPr>
      <w:rFonts w:ascii="Calibri" w:hAnsi="Calibri"/>
      <w:kern w:val="2"/>
      <w:sz w:val="21"/>
      <w:szCs w:val="24"/>
    </w:rPr>
  </w:style>
  <w:style w:type="paragraph" w:styleId="1">
    <w:name w:val="heading 1"/>
    <w:basedOn w:val="a"/>
    <w:next w:val="a"/>
    <w:uiPriority w:val="9"/>
    <w:qFormat/>
    <w:rsid w:val="00692E39"/>
    <w:pPr>
      <w:spacing w:line="702" w:lineRule="exact"/>
      <w:outlineLvl w:val="0"/>
    </w:pPr>
    <w:rPr>
      <w:rFonts w:ascii="Microsoft JhengHei" w:eastAsia="Microsoft JhengHei" w:hAnsi="Microsoft JhengHei" w:cs="Microsoft JhengHei"/>
      <w:b/>
      <w:bCs/>
      <w:sz w:val="44"/>
      <w:szCs w:val="44"/>
    </w:rPr>
  </w:style>
  <w:style w:type="paragraph" w:styleId="2">
    <w:name w:val="heading 2"/>
    <w:basedOn w:val="a"/>
    <w:next w:val="a"/>
    <w:uiPriority w:val="9"/>
    <w:unhideWhenUsed/>
    <w:qFormat/>
    <w:rsid w:val="00692E39"/>
    <w:pPr>
      <w:ind w:left="801" w:hanging="401"/>
      <w:outlineLvl w:val="1"/>
    </w:pPr>
    <w:rPr>
      <w:rFonts w:ascii="Microsoft JhengHei" w:eastAsia="Microsoft JhengHei" w:hAnsi="Microsoft JhengHei" w:cs="Microsoft JhengHei"/>
      <w:b/>
      <w:bCs/>
      <w:sz w:val="32"/>
      <w:szCs w:val="32"/>
    </w:rPr>
  </w:style>
  <w:style w:type="paragraph" w:styleId="3">
    <w:name w:val="heading 3"/>
    <w:basedOn w:val="a"/>
    <w:next w:val="a0"/>
    <w:link w:val="3Char"/>
    <w:uiPriority w:val="9"/>
    <w:unhideWhenUsed/>
    <w:qFormat/>
    <w:rsid w:val="00692E39"/>
    <w:pPr>
      <w:ind w:left="1026" w:hanging="489"/>
      <w:outlineLvl w:val="2"/>
    </w:pPr>
    <w:rPr>
      <w:sz w:val="28"/>
      <w:szCs w:val="28"/>
    </w:rPr>
  </w:style>
  <w:style w:type="paragraph" w:styleId="4">
    <w:name w:val="heading 4"/>
    <w:basedOn w:val="a"/>
    <w:next w:val="a"/>
    <w:uiPriority w:val="9"/>
    <w:semiHidden/>
    <w:unhideWhenUsed/>
    <w:qFormat/>
    <w:rsid w:val="00692E39"/>
    <w:pPr>
      <w:keepNext/>
      <w:keepLines/>
      <w:spacing w:before="280" w:after="290" w:line="376" w:lineRule="auto"/>
      <w:outlineLvl w:val="3"/>
    </w:pPr>
    <w:rPr>
      <w:rFonts w:ascii="Calibri Light" w:hAnsi="Calibri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92E39"/>
    <w:pPr>
      <w:ind w:firstLine="420"/>
    </w:pPr>
  </w:style>
  <w:style w:type="paragraph" w:styleId="30">
    <w:name w:val="List 3"/>
    <w:basedOn w:val="a"/>
    <w:qFormat/>
    <w:rsid w:val="00692E39"/>
    <w:pPr>
      <w:jc w:val="center"/>
    </w:pPr>
    <w:rPr>
      <w:szCs w:val="20"/>
    </w:rPr>
  </w:style>
  <w:style w:type="paragraph" w:styleId="a4">
    <w:name w:val="toa heading"/>
    <w:basedOn w:val="a"/>
    <w:next w:val="a"/>
    <w:qFormat/>
    <w:rsid w:val="00692E39"/>
    <w:pPr>
      <w:autoSpaceDE w:val="0"/>
      <w:autoSpaceDN w:val="0"/>
      <w:adjustRightInd w:val="0"/>
      <w:snapToGrid w:val="0"/>
      <w:spacing w:before="120" w:line="360" w:lineRule="auto"/>
    </w:pPr>
    <w:rPr>
      <w:rFonts w:ascii="Arial" w:hAnsi="Arial"/>
      <w:snapToGrid w:val="0"/>
      <w:color w:val="000000"/>
      <w:kern w:val="0"/>
    </w:rPr>
  </w:style>
  <w:style w:type="paragraph" w:styleId="a5">
    <w:name w:val="annotation text"/>
    <w:basedOn w:val="a"/>
    <w:link w:val="Char"/>
    <w:qFormat/>
    <w:rsid w:val="00692E39"/>
    <w:pPr>
      <w:jc w:val="left"/>
    </w:pPr>
  </w:style>
  <w:style w:type="paragraph" w:styleId="31">
    <w:name w:val="Body Text 3"/>
    <w:basedOn w:val="a"/>
    <w:uiPriority w:val="99"/>
    <w:qFormat/>
    <w:rsid w:val="00692E39"/>
    <w:rPr>
      <w:sz w:val="20"/>
      <w:szCs w:val="20"/>
    </w:rPr>
  </w:style>
  <w:style w:type="paragraph" w:styleId="a6">
    <w:name w:val="Body Text"/>
    <w:basedOn w:val="a"/>
    <w:next w:val="a"/>
    <w:qFormat/>
    <w:rsid w:val="00692E39"/>
    <w:rPr>
      <w:szCs w:val="21"/>
    </w:rPr>
  </w:style>
  <w:style w:type="paragraph" w:styleId="a7">
    <w:name w:val="Body Text Indent"/>
    <w:basedOn w:val="a"/>
    <w:next w:val="a"/>
    <w:qFormat/>
    <w:rsid w:val="00692E39"/>
    <w:pPr>
      <w:ind w:firstLine="360"/>
    </w:pPr>
    <w:rPr>
      <w:rFonts w:ascii="Arial" w:hAnsi="Arial"/>
    </w:rPr>
  </w:style>
  <w:style w:type="paragraph" w:styleId="a8">
    <w:name w:val="Plain Text"/>
    <w:basedOn w:val="a"/>
    <w:qFormat/>
    <w:rsid w:val="00692E39"/>
    <w:rPr>
      <w:rFonts w:hAnsi="Courier New"/>
    </w:rPr>
  </w:style>
  <w:style w:type="paragraph" w:styleId="a9">
    <w:name w:val="Date"/>
    <w:basedOn w:val="a"/>
    <w:next w:val="a"/>
    <w:qFormat/>
    <w:rsid w:val="00692E39"/>
    <w:pPr>
      <w:ind w:leftChars="2500" w:left="100"/>
    </w:pPr>
    <w:rPr>
      <w:sz w:val="24"/>
    </w:rPr>
  </w:style>
  <w:style w:type="paragraph" w:styleId="aa">
    <w:name w:val="Balloon Text"/>
    <w:basedOn w:val="a"/>
    <w:link w:val="Char0"/>
    <w:uiPriority w:val="99"/>
    <w:semiHidden/>
    <w:unhideWhenUsed/>
    <w:qFormat/>
    <w:rsid w:val="00692E39"/>
    <w:rPr>
      <w:sz w:val="18"/>
      <w:szCs w:val="18"/>
    </w:rPr>
  </w:style>
  <w:style w:type="paragraph" w:styleId="ab">
    <w:name w:val="footer"/>
    <w:basedOn w:val="a"/>
    <w:link w:val="Char1"/>
    <w:uiPriority w:val="99"/>
    <w:qFormat/>
    <w:rsid w:val="00692E39"/>
    <w:pPr>
      <w:tabs>
        <w:tab w:val="center" w:pos="4153"/>
        <w:tab w:val="right" w:pos="8306"/>
      </w:tabs>
      <w:snapToGrid w:val="0"/>
      <w:jc w:val="left"/>
    </w:pPr>
    <w:rPr>
      <w:sz w:val="18"/>
    </w:rPr>
  </w:style>
  <w:style w:type="paragraph" w:styleId="ac">
    <w:name w:val="envelope return"/>
    <w:basedOn w:val="a"/>
    <w:qFormat/>
    <w:rsid w:val="00692E39"/>
    <w:pPr>
      <w:snapToGrid w:val="0"/>
    </w:pPr>
    <w:rPr>
      <w:rFonts w:ascii="Arial" w:hAnsi="Arial"/>
    </w:rPr>
  </w:style>
  <w:style w:type="paragraph" w:styleId="ad">
    <w:name w:val="header"/>
    <w:basedOn w:val="a"/>
    <w:qFormat/>
    <w:rsid w:val="00692E39"/>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692E39"/>
  </w:style>
  <w:style w:type="paragraph" w:styleId="ae">
    <w:name w:val="Subtitle"/>
    <w:basedOn w:val="a"/>
    <w:link w:val="Char2"/>
    <w:qFormat/>
    <w:rsid w:val="00692E39"/>
    <w:pPr>
      <w:widowControl/>
      <w:jc w:val="center"/>
    </w:pPr>
    <w:rPr>
      <w:rFonts w:ascii="Arial" w:eastAsia="PMingLiU" w:hAnsi="Arial"/>
      <w:b/>
      <w:kern w:val="0"/>
      <w:sz w:val="40"/>
      <w:szCs w:val="20"/>
      <w:lang w:eastAsia="en-US"/>
    </w:rPr>
  </w:style>
  <w:style w:type="paragraph" w:styleId="20">
    <w:name w:val="toc 2"/>
    <w:basedOn w:val="a"/>
    <w:next w:val="a"/>
    <w:qFormat/>
    <w:rsid w:val="00692E39"/>
  </w:style>
  <w:style w:type="paragraph" w:styleId="21">
    <w:name w:val="Body Text 2"/>
    <w:basedOn w:val="a"/>
    <w:qFormat/>
    <w:rsid w:val="00692E39"/>
    <w:pPr>
      <w:spacing w:after="120" w:line="480" w:lineRule="auto"/>
    </w:pPr>
    <w:rPr>
      <w:rFonts w:ascii="Times New Roman" w:hAnsi="Times New Roman"/>
    </w:rPr>
  </w:style>
  <w:style w:type="paragraph" w:styleId="af">
    <w:name w:val="Normal (Web)"/>
    <w:basedOn w:val="a"/>
    <w:qFormat/>
    <w:rsid w:val="00692E39"/>
    <w:pPr>
      <w:spacing w:before="100" w:beforeAutospacing="1" w:after="100" w:afterAutospacing="1"/>
      <w:jc w:val="left"/>
    </w:pPr>
    <w:rPr>
      <w:kern w:val="0"/>
      <w:sz w:val="24"/>
    </w:rPr>
  </w:style>
  <w:style w:type="paragraph" w:styleId="af0">
    <w:name w:val="Title"/>
    <w:basedOn w:val="a"/>
    <w:next w:val="a"/>
    <w:uiPriority w:val="10"/>
    <w:qFormat/>
    <w:rsid w:val="00692E39"/>
    <w:pPr>
      <w:spacing w:before="240" w:after="60" w:line="360" w:lineRule="auto"/>
      <w:jc w:val="center"/>
      <w:outlineLvl w:val="0"/>
    </w:pPr>
    <w:rPr>
      <w:rFonts w:ascii="Arial" w:hAnsi="Arial" w:cs="Arial"/>
      <w:b/>
      <w:bCs/>
      <w:sz w:val="32"/>
      <w:szCs w:val="32"/>
    </w:rPr>
  </w:style>
  <w:style w:type="paragraph" w:styleId="af1">
    <w:name w:val="annotation subject"/>
    <w:basedOn w:val="a5"/>
    <w:next w:val="a5"/>
    <w:link w:val="Char3"/>
    <w:qFormat/>
    <w:rsid w:val="00692E39"/>
    <w:rPr>
      <w:b/>
      <w:bCs/>
    </w:rPr>
  </w:style>
  <w:style w:type="paragraph" w:styleId="af2">
    <w:name w:val="Body Text First Indent"/>
    <w:basedOn w:val="a6"/>
    <w:qFormat/>
    <w:rsid w:val="00692E39"/>
    <w:pPr>
      <w:ind w:firstLine="420"/>
    </w:pPr>
  </w:style>
  <w:style w:type="paragraph" w:styleId="22">
    <w:name w:val="Body Text First Indent 2"/>
    <w:basedOn w:val="a7"/>
    <w:qFormat/>
    <w:rsid w:val="00692E39"/>
    <w:pPr>
      <w:ind w:firstLineChars="200" w:firstLine="420"/>
    </w:pPr>
  </w:style>
  <w:style w:type="table" w:styleId="af3">
    <w:name w:val="Table Grid"/>
    <w:basedOn w:val="a2"/>
    <w:qFormat/>
    <w:rsid w:val="00692E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sid w:val="00692E39"/>
    <w:rPr>
      <w:b/>
    </w:rPr>
  </w:style>
  <w:style w:type="character" w:styleId="af5">
    <w:name w:val="page number"/>
    <w:qFormat/>
    <w:rsid w:val="00692E39"/>
  </w:style>
  <w:style w:type="character" w:styleId="af6">
    <w:name w:val="FollowedHyperlink"/>
    <w:basedOn w:val="a1"/>
    <w:qFormat/>
    <w:rsid w:val="00692E39"/>
    <w:rPr>
      <w:color w:val="800080"/>
      <w:u w:val="single"/>
    </w:rPr>
  </w:style>
  <w:style w:type="character" w:styleId="af7">
    <w:name w:val="Hyperlink"/>
    <w:uiPriority w:val="99"/>
    <w:qFormat/>
    <w:rsid w:val="00692E39"/>
    <w:rPr>
      <w:rFonts w:cs="Times New Roman"/>
      <w:color w:val="0000FF"/>
      <w:u w:val="single"/>
    </w:rPr>
  </w:style>
  <w:style w:type="character" w:styleId="af8">
    <w:name w:val="annotation reference"/>
    <w:basedOn w:val="a1"/>
    <w:qFormat/>
    <w:rsid w:val="00692E39"/>
    <w:rPr>
      <w:sz w:val="21"/>
      <w:szCs w:val="21"/>
    </w:rPr>
  </w:style>
  <w:style w:type="paragraph" w:customStyle="1" w:styleId="11">
    <w:name w:val="正文缩进1"/>
    <w:basedOn w:val="a"/>
    <w:next w:val="a"/>
    <w:qFormat/>
    <w:rsid w:val="00692E39"/>
    <w:pPr>
      <w:ind w:firstLine="420"/>
    </w:pPr>
    <w:rPr>
      <w:szCs w:val="20"/>
    </w:rPr>
  </w:style>
  <w:style w:type="paragraph" w:customStyle="1" w:styleId="Default">
    <w:name w:val="Default"/>
    <w:next w:val="6"/>
    <w:qFormat/>
    <w:rsid w:val="00692E39"/>
    <w:pPr>
      <w:widowControl w:val="0"/>
      <w:autoSpaceDE w:val="0"/>
      <w:autoSpaceDN w:val="0"/>
      <w:adjustRightInd w:val="0"/>
    </w:pPr>
    <w:rPr>
      <w:color w:val="000000"/>
      <w:sz w:val="24"/>
      <w:szCs w:val="24"/>
    </w:rPr>
  </w:style>
  <w:style w:type="paragraph" w:customStyle="1" w:styleId="6">
    <w:name w:val="6'"/>
    <w:basedOn w:val="a"/>
    <w:next w:val="AOHead3"/>
    <w:qFormat/>
    <w:rsid w:val="00692E39"/>
    <w:pPr>
      <w:autoSpaceDE w:val="0"/>
      <w:autoSpaceDN w:val="0"/>
      <w:adjustRightInd w:val="0"/>
      <w:spacing w:line="320" w:lineRule="exact"/>
      <w:jc w:val="center"/>
      <w:textAlignment w:val="baseline"/>
    </w:pPr>
    <w:rPr>
      <w:spacing w:val="20"/>
      <w:kern w:val="28"/>
      <w:szCs w:val="20"/>
    </w:rPr>
  </w:style>
  <w:style w:type="paragraph" w:customStyle="1" w:styleId="AOHead3">
    <w:name w:val="AOHead3"/>
    <w:basedOn w:val="a"/>
    <w:next w:val="a"/>
    <w:qFormat/>
    <w:rsid w:val="00692E39"/>
    <w:pPr>
      <w:spacing w:line="360" w:lineRule="auto"/>
      <w:ind w:left="1260"/>
      <w:outlineLvl w:val="2"/>
    </w:pPr>
    <w:rPr>
      <w:color w:val="0000FF"/>
    </w:rPr>
  </w:style>
  <w:style w:type="paragraph" w:customStyle="1" w:styleId="15">
    <w:name w:val="样式 宋体 行距: 1.5 倍行距"/>
    <w:basedOn w:val="a"/>
    <w:qFormat/>
    <w:rsid w:val="00692E39"/>
    <w:pPr>
      <w:jc w:val="center"/>
    </w:pPr>
    <w:rPr>
      <w:b/>
      <w:szCs w:val="22"/>
    </w:rPr>
  </w:style>
  <w:style w:type="paragraph" w:customStyle="1" w:styleId="af9">
    <w:name w:val="新正文"/>
    <w:basedOn w:val="a"/>
    <w:next w:val="a"/>
    <w:qFormat/>
    <w:rsid w:val="00692E39"/>
    <w:pPr>
      <w:spacing w:line="336" w:lineRule="auto"/>
      <w:ind w:firstLine="482"/>
    </w:pPr>
    <w:rPr>
      <w:rFonts w:ascii="宋体" w:hAnsi="宋体"/>
      <w:sz w:val="24"/>
      <w:szCs w:val="20"/>
    </w:rPr>
  </w:style>
  <w:style w:type="paragraph" w:customStyle="1" w:styleId="12">
    <w:name w:val="引文目录标题1"/>
    <w:basedOn w:val="0"/>
    <w:next w:val="a"/>
    <w:qFormat/>
    <w:rsid w:val="00692E39"/>
    <w:rPr>
      <w:rFonts w:ascii="Arial" w:hAnsi="Arial"/>
      <w:sz w:val="24"/>
      <w:szCs w:val="22"/>
    </w:rPr>
  </w:style>
  <w:style w:type="paragraph" w:customStyle="1" w:styleId="0">
    <w:name w:val="正文_0"/>
    <w:next w:val="12"/>
    <w:qFormat/>
    <w:rsid w:val="00692E39"/>
    <w:pPr>
      <w:widowControl w:val="0"/>
      <w:jc w:val="both"/>
    </w:pPr>
    <w:rPr>
      <w:rFonts w:ascii="Calibri" w:hAnsi="Calibri"/>
      <w:kern w:val="2"/>
      <w:sz w:val="21"/>
      <w:szCs w:val="24"/>
    </w:rPr>
  </w:style>
  <w:style w:type="paragraph" w:customStyle="1" w:styleId="13">
    <w:name w:val="无间隔1"/>
    <w:qFormat/>
    <w:rsid w:val="00692E39"/>
    <w:pPr>
      <w:widowControl w:val="0"/>
      <w:jc w:val="both"/>
    </w:pPr>
    <w:rPr>
      <w:kern w:val="2"/>
      <w:sz w:val="21"/>
      <w:szCs w:val="24"/>
    </w:rPr>
  </w:style>
  <w:style w:type="paragraph" w:customStyle="1" w:styleId="14">
    <w:name w:val="列出段落1"/>
    <w:basedOn w:val="a"/>
    <w:next w:val="afa"/>
    <w:qFormat/>
    <w:rsid w:val="00692E39"/>
    <w:pPr>
      <w:autoSpaceDE w:val="0"/>
      <w:autoSpaceDN w:val="0"/>
      <w:adjustRightInd w:val="0"/>
      <w:snapToGrid w:val="0"/>
      <w:spacing w:line="360" w:lineRule="auto"/>
      <w:ind w:firstLine="420"/>
    </w:pPr>
    <w:rPr>
      <w:spacing w:val="10"/>
      <w:kern w:val="0"/>
      <w:sz w:val="24"/>
    </w:rPr>
  </w:style>
  <w:style w:type="paragraph" w:styleId="afa">
    <w:name w:val="List Paragraph"/>
    <w:basedOn w:val="a"/>
    <w:qFormat/>
    <w:rsid w:val="00692E39"/>
    <w:pPr>
      <w:ind w:left="400" w:firstLine="420"/>
    </w:pPr>
    <w:rPr>
      <w:rFonts w:ascii="宋体" w:hAnsi="宋体" w:cs="宋体"/>
      <w:lang w:val="zh-CN" w:bidi="zh-CN"/>
    </w:rPr>
  </w:style>
  <w:style w:type="paragraph" w:customStyle="1" w:styleId="Style3">
    <w:name w:val="_Style 3"/>
    <w:next w:val="ListParagraph1"/>
    <w:uiPriority w:val="1"/>
    <w:qFormat/>
    <w:rsid w:val="00692E39"/>
    <w:pPr>
      <w:widowControl w:val="0"/>
      <w:jc w:val="both"/>
    </w:pPr>
    <w:rPr>
      <w:kern w:val="2"/>
      <w:sz w:val="21"/>
      <w:szCs w:val="22"/>
    </w:rPr>
  </w:style>
  <w:style w:type="paragraph" w:customStyle="1" w:styleId="ListParagraph1">
    <w:name w:val="List Paragraph1"/>
    <w:basedOn w:val="a"/>
    <w:qFormat/>
    <w:rsid w:val="00692E39"/>
    <w:pPr>
      <w:ind w:firstLineChars="200" w:firstLine="420"/>
    </w:pPr>
    <w:rPr>
      <w:szCs w:val="22"/>
    </w:rPr>
  </w:style>
  <w:style w:type="paragraph" w:customStyle="1" w:styleId="WPSOffice1">
    <w:name w:val="WPSOffice手动目录 1"/>
    <w:qFormat/>
    <w:rsid w:val="00692E39"/>
  </w:style>
  <w:style w:type="paragraph" w:customStyle="1" w:styleId="TableParagraph">
    <w:name w:val="Table Paragraph"/>
    <w:basedOn w:val="a"/>
    <w:uiPriority w:val="1"/>
    <w:qFormat/>
    <w:rsid w:val="00692E39"/>
    <w:rPr>
      <w:rFonts w:ascii="宋体" w:hAnsi="宋体" w:cs="宋体"/>
      <w:lang w:val="zh-CN" w:bidi="zh-CN"/>
    </w:rPr>
  </w:style>
  <w:style w:type="paragraph" w:customStyle="1" w:styleId="p15">
    <w:name w:val="p15"/>
    <w:basedOn w:val="a"/>
    <w:uiPriority w:val="99"/>
    <w:qFormat/>
    <w:rsid w:val="00692E39"/>
    <w:pPr>
      <w:widowControl/>
      <w:spacing w:line="360" w:lineRule="auto"/>
      <w:ind w:firstLine="525"/>
    </w:pPr>
    <w:rPr>
      <w:rFonts w:ascii="黑体" w:eastAsia="黑体" w:hAnsi="黑体" w:cs="宋体"/>
      <w:kern w:val="0"/>
      <w:sz w:val="24"/>
      <w:szCs w:val="22"/>
    </w:rPr>
  </w:style>
  <w:style w:type="paragraph" w:customStyle="1" w:styleId="afb">
    <w:name w:val="表格文字"/>
    <w:basedOn w:val="afc"/>
    <w:qFormat/>
    <w:rsid w:val="00692E39"/>
    <w:pPr>
      <w:spacing w:before="25" w:after="25"/>
      <w:jc w:val="left"/>
    </w:pPr>
    <w:rPr>
      <w:bCs/>
      <w:spacing w:val="10"/>
      <w:sz w:val="24"/>
      <w:szCs w:val="22"/>
    </w:rPr>
  </w:style>
  <w:style w:type="paragraph" w:customStyle="1" w:styleId="afc">
    <w:name w:val="表格文字（两侧对齐）"/>
    <w:basedOn w:val="a"/>
    <w:qFormat/>
    <w:rsid w:val="00692E39"/>
    <w:pPr>
      <w:snapToGrid w:val="0"/>
    </w:pPr>
    <w:rPr>
      <w:kern w:val="0"/>
      <w:sz w:val="20"/>
    </w:rPr>
  </w:style>
  <w:style w:type="paragraph" w:customStyle="1" w:styleId="afd">
    <w:name w:val="*正文"/>
    <w:basedOn w:val="a"/>
    <w:qFormat/>
    <w:rsid w:val="00692E39"/>
    <w:pPr>
      <w:spacing w:line="360" w:lineRule="auto"/>
    </w:pPr>
    <w:rPr>
      <w:rFonts w:ascii="宋体" w:hAnsi="宋体"/>
      <w:kern w:val="0"/>
      <w:sz w:val="24"/>
      <w:szCs w:val="20"/>
    </w:rPr>
  </w:style>
  <w:style w:type="paragraph" w:customStyle="1" w:styleId="soustitre">
    <w:name w:val="soustitre"/>
    <w:basedOn w:val="a"/>
    <w:qFormat/>
    <w:rsid w:val="00692E39"/>
    <w:pPr>
      <w:widowControl/>
      <w:tabs>
        <w:tab w:val="left" w:pos="525"/>
      </w:tabs>
      <w:overflowPunct w:val="0"/>
      <w:autoSpaceDE w:val="0"/>
      <w:autoSpaceDN w:val="0"/>
      <w:adjustRightInd w:val="0"/>
      <w:spacing w:line="400" w:lineRule="exact"/>
      <w:jc w:val="center"/>
      <w:textAlignment w:val="baseline"/>
    </w:pPr>
    <w:rPr>
      <w:rFonts w:ascii="New York" w:eastAsia="KaiTi_GB2312" w:hAnsi="New York"/>
      <w:kern w:val="0"/>
      <w:position w:val="-6"/>
      <w:sz w:val="24"/>
      <w:szCs w:val="20"/>
      <w:lang w:val="fr-FR"/>
    </w:rPr>
  </w:style>
  <w:style w:type="paragraph" w:customStyle="1" w:styleId="Headerorfooter2">
    <w:name w:val="Header or footer|2"/>
    <w:qFormat/>
    <w:rsid w:val="00692E39"/>
    <w:pPr>
      <w:widowControl w:val="0"/>
    </w:pPr>
    <w:rPr>
      <w:rFonts w:eastAsia="Times New Roman"/>
      <w:color w:val="000000"/>
      <w:lang w:val="zh-TW" w:eastAsia="zh-TW" w:bidi="zh-TW"/>
    </w:rPr>
  </w:style>
  <w:style w:type="character" w:customStyle="1" w:styleId="font31">
    <w:name w:val="font31"/>
    <w:basedOn w:val="a1"/>
    <w:qFormat/>
    <w:rsid w:val="00692E39"/>
    <w:rPr>
      <w:rFonts w:ascii="宋体" w:eastAsia="宋体" w:hAnsi="宋体" w:cs="宋体" w:hint="eastAsia"/>
      <w:color w:val="000000"/>
      <w:sz w:val="20"/>
      <w:szCs w:val="20"/>
      <w:u w:val="none"/>
    </w:rPr>
  </w:style>
  <w:style w:type="paragraph" w:customStyle="1" w:styleId="afe">
    <w:name w:val="图"/>
    <w:basedOn w:val="a"/>
    <w:qFormat/>
    <w:rsid w:val="00692E39"/>
    <w:pPr>
      <w:keepNext/>
      <w:adjustRightInd w:val="0"/>
      <w:spacing w:before="60" w:after="60" w:line="300" w:lineRule="auto"/>
      <w:jc w:val="center"/>
      <w:textAlignment w:val="center"/>
    </w:pPr>
    <w:rPr>
      <w:snapToGrid w:val="0"/>
      <w:spacing w:val="20"/>
      <w:kern w:val="0"/>
      <w:sz w:val="24"/>
      <w:szCs w:val="20"/>
    </w:rPr>
  </w:style>
  <w:style w:type="paragraph" w:customStyle="1" w:styleId="aff">
    <w:name w:val="正文正"/>
    <w:basedOn w:val="a"/>
    <w:qFormat/>
    <w:rsid w:val="00692E39"/>
    <w:pPr>
      <w:spacing w:line="560" w:lineRule="exact"/>
      <w:ind w:firstLine="561"/>
    </w:pPr>
    <w:rPr>
      <w:rFonts w:eastAsia="FangSong_GB2312"/>
      <w:sz w:val="28"/>
    </w:rPr>
  </w:style>
  <w:style w:type="table" w:customStyle="1" w:styleId="TableNormal1">
    <w:name w:val="Table Normal1"/>
    <w:qFormat/>
    <w:rsid w:val="00692E39"/>
    <w:tblPr>
      <w:tblCellMar>
        <w:top w:w="0" w:type="dxa"/>
        <w:left w:w="0" w:type="dxa"/>
        <w:bottom w:w="0" w:type="dxa"/>
        <w:right w:w="0" w:type="dxa"/>
      </w:tblCellMar>
    </w:tblPr>
  </w:style>
  <w:style w:type="paragraph" w:customStyle="1" w:styleId="aff0">
    <w:name w:val="表格样式"/>
    <w:basedOn w:val="a"/>
    <w:next w:val="a"/>
    <w:qFormat/>
    <w:rsid w:val="00692E39"/>
    <w:pPr>
      <w:tabs>
        <w:tab w:val="left" w:pos="840"/>
      </w:tabs>
      <w:adjustRightInd w:val="0"/>
      <w:snapToGrid w:val="0"/>
      <w:spacing w:beforeLines="50" w:afterLines="50"/>
      <w:jc w:val="center"/>
    </w:pPr>
    <w:rPr>
      <w:rFonts w:ascii="Arial" w:hAnsi="Arial"/>
      <w:bCs/>
      <w:kern w:val="0"/>
      <w:sz w:val="24"/>
    </w:rPr>
  </w:style>
  <w:style w:type="paragraph" w:customStyle="1" w:styleId="aff1">
    <w:name w:val="首行缩进"/>
    <w:basedOn w:val="a"/>
    <w:qFormat/>
    <w:rsid w:val="00692E39"/>
    <w:pPr>
      <w:spacing w:line="300" w:lineRule="auto"/>
      <w:ind w:firstLineChars="200" w:firstLine="420"/>
    </w:pPr>
    <w:rPr>
      <w:rFonts w:eastAsia="方正书宋简体"/>
    </w:rPr>
  </w:style>
  <w:style w:type="character" w:customStyle="1" w:styleId="font11">
    <w:name w:val="font11"/>
    <w:basedOn w:val="a1"/>
    <w:qFormat/>
    <w:rsid w:val="00692E39"/>
    <w:rPr>
      <w:rFonts w:ascii="宋体" w:eastAsia="宋体" w:hAnsi="宋体" w:cs="宋体" w:hint="eastAsia"/>
      <w:color w:val="000000"/>
      <w:sz w:val="21"/>
      <w:szCs w:val="21"/>
      <w:u w:val="none"/>
    </w:rPr>
  </w:style>
  <w:style w:type="character" w:customStyle="1" w:styleId="font21">
    <w:name w:val="font21"/>
    <w:basedOn w:val="a1"/>
    <w:qFormat/>
    <w:rsid w:val="00692E39"/>
    <w:rPr>
      <w:rFonts w:ascii="宋体" w:eastAsia="宋体" w:hAnsi="宋体" w:cs="宋体" w:hint="eastAsia"/>
      <w:color w:val="000000"/>
      <w:sz w:val="22"/>
      <w:szCs w:val="22"/>
      <w:u w:val="none"/>
    </w:rPr>
  </w:style>
  <w:style w:type="character" w:customStyle="1" w:styleId="210pt37">
    <w:name w:val="正文文本 (2) + 10 pt37"/>
    <w:uiPriority w:val="99"/>
    <w:qFormat/>
    <w:rsid w:val="00692E39"/>
    <w:rPr>
      <w:rFonts w:ascii="MingLiU" w:eastAsia="MingLiU" w:cs="MingLiU"/>
      <w:spacing w:val="0"/>
      <w:sz w:val="20"/>
      <w:szCs w:val="20"/>
      <w:u w:val="none"/>
    </w:rPr>
  </w:style>
  <w:style w:type="paragraph" w:customStyle="1" w:styleId="23">
    <w:name w:val="表格2"/>
    <w:basedOn w:val="a"/>
    <w:qFormat/>
    <w:rsid w:val="00692E39"/>
    <w:pPr>
      <w:widowControl/>
      <w:spacing w:line="220" w:lineRule="exact"/>
      <w:jc w:val="center"/>
      <w:textAlignment w:val="center"/>
    </w:pPr>
    <w:rPr>
      <w:rFonts w:ascii="Times New Roman" w:hAnsi="Times New Roman"/>
      <w:szCs w:val="21"/>
    </w:rPr>
  </w:style>
  <w:style w:type="paragraph" w:customStyle="1" w:styleId="aff2">
    <w:name w:val="正文（缩进）"/>
    <w:basedOn w:val="a"/>
    <w:qFormat/>
    <w:rsid w:val="00692E39"/>
    <w:pPr>
      <w:spacing w:beforeLines="50" w:afterLines="50"/>
      <w:ind w:leftChars="250" w:left="525"/>
    </w:pPr>
    <w:rPr>
      <w:rFonts w:eastAsia="仿宋"/>
    </w:rPr>
  </w:style>
  <w:style w:type="paragraph" w:customStyle="1" w:styleId="Style104">
    <w:name w:val="_Style 104"/>
    <w:basedOn w:val="a"/>
    <w:next w:val="afa"/>
    <w:qFormat/>
    <w:rsid w:val="00692E39"/>
    <w:pPr>
      <w:autoSpaceDE w:val="0"/>
      <w:autoSpaceDN w:val="0"/>
      <w:ind w:left="240" w:firstLine="420"/>
    </w:pPr>
    <w:rPr>
      <w:rFonts w:ascii="Droid Sans Fallback" w:eastAsia="Droid Sans Fallback" w:hAnsi="Droid Sans Fallback" w:cs="Droid Sans Fallback"/>
      <w:sz w:val="22"/>
      <w:szCs w:val="22"/>
      <w:lang w:val="zh-CN" w:bidi="zh-CN"/>
    </w:rPr>
  </w:style>
  <w:style w:type="paragraph" w:customStyle="1" w:styleId="p0">
    <w:name w:val="p0"/>
    <w:basedOn w:val="a"/>
    <w:qFormat/>
    <w:rsid w:val="00692E39"/>
    <w:pPr>
      <w:widowControl/>
      <w:spacing w:line="365" w:lineRule="atLeast"/>
      <w:ind w:left="1"/>
    </w:pPr>
    <w:rPr>
      <w:kern w:val="0"/>
      <w:sz w:val="20"/>
      <w:szCs w:val="20"/>
    </w:rPr>
  </w:style>
  <w:style w:type="character" w:customStyle="1" w:styleId="font41">
    <w:name w:val="font41"/>
    <w:basedOn w:val="a1"/>
    <w:qFormat/>
    <w:rsid w:val="00692E39"/>
    <w:rPr>
      <w:rFonts w:ascii="宋体" w:eastAsia="宋体" w:hAnsi="宋体" w:cs="宋体" w:hint="eastAsia"/>
      <w:color w:val="000000"/>
      <w:sz w:val="24"/>
      <w:szCs w:val="24"/>
      <w:u w:val="none"/>
    </w:rPr>
  </w:style>
  <w:style w:type="paragraph" w:customStyle="1" w:styleId="aff3">
    <w:name w:val="四级标题"/>
    <w:basedOn w:val="a9"/>
    <w:next w:val="a0"/>
    <w:qFormat/>
    <w:rsid w:val="00692E39"/>
    <w:pPr>
      <w:ind w:left="2500"/>
    </w:pPr>
    <w:rPr>
      <w:rFonts w:eastAsia="黑体"/>
      <w:szCs w:val="22"/>
    </w:rPr>
  </w:style>
  <w:style w:type="paragraph" w:customStyle="1" w:styleId="aff4">
    <w:name w:val="文档说明"/>
    <w:basedOn w:val="2"/>
    <w:qFormat/>
    <w:rsid w:val="00692E39"/>
    <w:pPr>
      <w:keepNext/>
      <w:spacing w:beforeLines="20"/>
      <w:ind w:left="0" w:firstLine="0"/>
    </w:pPr>
    <w:rPr>
      <w:rFonts w:hAnsi="宋体" w:cs="宋体"/>
      <w:szCs w:val="24"/>
    </w:rPr>
  </w:style>
  <w:style w:type="paragraph" w:customStyle="1" w:styleId="16">
    <w:name w:val="修订1"/>
    <w:uiPriority w:val="99"/>
    <w:qFormat/>
    <w:rsid w:val="00692E39"/>
    <w:rPr>
      <w:rFonts w:ascii="Calibri" w:hAnsi="Calibri"/>
      <w:kern w:val="2"/>
      <w:sz w:val="21"/>
      <w:szCs w:val="24"/>
    </w:rPr>
  </w:style>
  <w:style w:type="character" w:customStyle="1" w:styleId="Char">
    <w:name w:val="批注文字 Char"/>
    <w:basedOn w:val="a1"/>
    <w:link w:val="a5"/>
    <w:qFormat/>
    <w:rsid w:val="00692E39"/>
    <w:rPr>
      <w:rFonts w:ascii="Calibri" w:hAnsi="Calibri"/>
      <w:kern w:val="2"/>
      <w:sz w:val="21"/>
      <w:szCs w:val="24"/>
    </w:rPr>
  </w:style>
  <w:style w:type="character" w:customStyle="1" w:styleId="Char3">
    <w:name w:val="批注主题 Char"/>
    <w:basedOn w:val="Char"/>
    <w:link w:val="af1"/>
    <w:qFormat/>
    <w:rsid w:val="00692E39"/>
    <w:rPr>
      <w:rFonts w:ascii="Calibri" w:hAnsi="Calibri"/>
      <w:b/>
      <w:bCs/>
      <w:kern w:val="2"/>
      <w:sz w:val="21"/>
      <w:szCs w:val="24"/>
    </w:rPr>
  </w:style>
  <w:style w:type="paragraph" w:customStyle="1" w:styleId="24">
    <w:name w:val="修订2"/>
    <w:uiPriority w:val="99"/>
    <w:qFormat/>
    <w:rsid w:val="00692E39"/>
    <w:rPr>
      <w:rFonts w:ascii="Calibri" w:hAnsi="Calibri"/>
      <w:kern w:val="2"/>
      <w:sz w:val="21"/>
      <w:szCs w:val="24"/>
      <w:lang w:eastAsia="ja-JP"/>
    </w:rPr>
  </w:style>
  <w:style w:type="paragraph" w:customStyle="1" w:styleId="Revision1">
    <w:name w:val="Revision1"/>
    <w:uiPriority w:val="99"/>
    <w:qFormat/>
    <w:rsid w:val="00692E39"/>
    <w:rPr>
      <w:rFonts w:ascii="Calibri" w:hAnsi="Calibri"/>
      <w:kern w:val="2"/>
      <w:sz w:val="21"/>
      <w:szCs w:val="24"/>
      <w:lang w:eastAsia="ja-JP"/>
    </w:rPr>
  </w:style>
  <w:style w:type="paragraph" w:customStyle="1" w:styleId="32">
    <w:name w:val="修订3"/>
    <w:uiPriority w:val="99"/>
    <w:qFormat/>
    <w:rsid w:val="00692E39"/>
    <w:rPr>
      <w:rFonts w:ascii="Calibri" w:hAnsi="Calibri"/>
      <w:kern w:val="2"/>
      <w:sz w:val="21"/>
      <w:szCs w:val="24"/>
    </w:rPr>
  </w:style>
  <w:style w:type="character" w:customStyle="1" w:styleId="Char1">
    <w:name w:val="页脚 Char"/>
    <w:basedOn w:val="a1"/>
    <w:link w:val="ab"/>
    <w:uiPriority w:val="99"/>
    <w:qFormat/>
    <w:rsid w:val="00692E39"/>
    <w:rPr>
      <w:rFonts w:ascii="Calibri" w:hAnsi="Calibri"/>
      <w:kern w:val="2"/>
      <w:sz w:val="18"/>
      <w:szCs w:val="24"/>
    </w:rPr>
  </w:style>
  <w:style w:type="character" w:customStyle="1" w:styleId="Char2">
    <w:name w:val="副标题 Char"/>
    <w:basedOn w:val="a1"/>
    <w:link w:val="ae"/>
    <w:qFormat/>
    <w:rsid w:val="00692E39"/>
    <w:rPr>
      <w:rFonts w:ascii="Arial" w:eastAsia="PMingLiU" w:hAnsi="Arial"/>
      <w:b/>
      <w:sz w:val="40"/>
      <w:lang w:eastAsia="en-US"/>
    </w:rPr>
  </w:style>
  <w:style w:type="character" w:customStyle="1" w:styleId="17">
    <w:name w:val="未处理的提及1"/>
    <w:basedOn w:val="a1"/>
    <w:uiPriority w:val="99"/>
    <w:semiHidden/>
    <w:unhideWhenUsed/>
    <w:qFormat/>
    <w:rsid w:val="00692E39"/>
    <w:rPr>
      <w:color w:val="605E5C"/>
      <w:shd w:val="clear" w:color="auto" w:fill="E1DFDD"/>
    </w:rPr>
  </w:style>
  <w:style w:type="character" w:customStyle="1" w:styleId="Char0">
    <w:name w:val="批注框文本 Char"/>
    <w:basedOn w:val="a1"/>
    <w:link w:val="aa"/>
    <w:uiPriority w:val="99"/>
    <w:semiHidden/>
    <w:qFormat/>
    <w:rsid w:val="00692E39"/>
    <w:rPr>
      <w:rFonts w:ascii="Calibri" w:hAnsi="Calibri"/>
      <w:kern w:val="2"/>
      <w:sz w:val="18"/>
      <w:szCs w:val="18"/>
    </w:rPr>
  </w:style>
  <w:style w:type="paragraph" w:customStyle="1" w:styleId="40">
    <w:name w:val="修订4"/>
    <w:hidden/>
    <w:uiPriority w:val="99"/>
    <w:unhideWhenUsed/>
    <w:qFormat/>
    <w:rsid w:val="00692E39"/>
    <w:rPr>
      <w:rFonts w:ascii="Calibri" w:hAnsi="Calibri"/>
      <w:kern w:val="2"/>
      <w:sz w:val="21"/>
      <w:szCs w:val="24"/>
    </w:rPr>
  </w:style>
  <w:style w:type="character" w:customStyle="1" w:styleId="3Char">
    <w:name w:val="标题 3 Char"/>
    <w:basedOn w:val="a1"/>
    <w:link w:val="3"/>
    <w:uiPriority w:val="9"/>
    <w:qFormat/>
    <w:rsid w:val="00692E39"/>
    <w:rPr>
      <w:rFonts w:ascii="Calibri" w:hAnsi="Calibri"/>
      <w:kern w:val="2"/>
      <w:sz w:val="28"/>
      <w:szCs w:val="28"/>
    </w:rPr>
  </w:style>
  <w:style w:type="paragraph" w:customStyle="1" w:styleId="Normal1">
    <w:name w:val="Normal1"/>
    <w:qFormat/>
    <w:rsid w:val="00692E39"/>
    <w:pPr>
      <w:jc w:val="both"/>
    </w:pPr>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aac.gov.cn/XXGK/XXG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mot.gov.cn/tongjishuju/gangkouhuowulvkettl/index.html" TargetMode="Externa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xsi="http://www.w3.org/2001/XMLSchema-instance" xmlns:pc="http://schemas.microsoft.com/office/infopath/2007/PartnerControls" xmlns:p="http://schemas.microsoft.com/office/2006/metadata/properties">
  <documentManagement/>
</p:properties>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ct:contentTypeSchema xmlns:ct="http://schemas.microsoft.com/office/2006/metadata/contentType" xmlns:ma="http://schemas.microsoft.com/office/2006/metadata/properties/metaAttributes" ct:_="" ma:_="" ma:contentTypeName="Document" ma:contentTypeID="0x0101001452A4724D469342B8A83937E3568902" ma:contentTypeVersion="3" ma:contentTypeDescription="Create a new document." ma:contentTypeScope="" ma:versionID="0ff77b4d99fdf1af4a55ba3195182b33">
  <xsd:schema xmlns:xsd="http://www.w3.org/2001/XMLSchema" xmlns:xs="http://www.w3.org/2001/XMLSchema" xmlns:p="http://schemas.microsoft.com/office/2006/metadata/properties" xmlns:ns2="83f1c968-5c15-47a6-a8ae-530762a7472c" targetNamespace="http://schemas.microsoft.com/office/2006/metadata/properties" ma:root="true" ma:fieldsID="893740532fdad57ddce35e713c9b35af" ns2:_="">
    <xsd:import namespace="83f1c968-5c15-47a6-a8ae-530762a7472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1c968-5c15-47a6-a8ae-530762a74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BA37B-92E4-4DD4-B503-ADE36FF07D39}">
  <ds:schemaRefs>
    <ds:schemaRef ds:uri="http://www.wps.cn/android/officeDocument/2013/mofficeCustomData"/>
  </ds:schemaRefs>
</ds:datastoreItem>
</file>

<file path=customXml/itemProps2.xml><?xml version="1.0" encoding="utf-8"?>
<ds:datastoreItem xmlns:ds="http://schemas.openxmlformats.org/officeDocument/2006/customXml" ds:itemID="{0D02171C-9BEE-4B25-9C87-9AC628F56B5F}">
  <ds:schemaRefs>
    <ds:schemaRef ds:uri="http://schemas.microsoft.com/sharepoint/v3/contenttype/forms"/>
  </ds:schemaRefs>
</ds:datastoreItem>
</file>

<file path=customXml/itemProps3.xml><?xml version="1.0" encoding="utf-8"?>
<ds:datastoreItem xmlns:ds="http://schemas.openxmlformats.org/officeDocument/2006/customXml" ds:itemID="{AEF16678-4408-4D99-82CA-F3A0E41A2FA9}">
  <ds:schemaRef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60E47A0-2117-4F06-9C5D-F83A163E0542}">
  <ds:schemaRefs>
    <ds:schemaRef ds:uri="http://www.wps.cn/android/officeDocument/2013/mofficeCustomData"/>
  </ds:schemaRefs>
</ds:datastoreItem>
</file>

<file path=customXml/itemProps5.xml><?xml version="1.0" encoding="utf-8"?>
<ds:datastoreItem xmlns:ds="http://schemas.openxmlformats.org/officeDocument/2006/customXml" ds:itemID="{01AE938D-C6F3-4864-BFFB-8AC6EF2C4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1c968-5c15-47a6-a8ae-530762a74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B35613D-FAED-4447-A652-992EE9205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124</Pages>
  <Words>12088</Words>
  <Characters>68902</Characters>
  <Application>Microsoft Office Word</Application>
  <DocSecurity>0</DocSecurity>
  <Lines>574</Lines>
  <Paragraphs>161</Paragraphs>
  <ScaleCrop>false</ScaleCrop>
  <Company>Microsoft</Company>
  <LinksUpToDate>false</LinksUpToDate>
  <CharactersWithSpaces>80829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麦成龙</cp:lastModifiedBy>
  <cp:revision>343</cp:revision>
  <cp:lastPrinted>2025-04-10T21:55:00Z</cp:lastPrinted>
  <dcterms:created xsi:type="dcterms:W3CDTF">2025-09-14T22:34:00Z</dcterms:created>
  <dcterms:modified xsi:type="dcterms:W3CDTF">2025-09-19T07:09:00Z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29CBB88D42CA4AFBA5E5FDC0FBF3A27B_13</vt:lpwstr>
  </property>
  <property fmtid="{D5CDD505-2E9C-101B-9397-08002B2CF9AE}" pid="4" name="KSOTemplateDocerSaveRecord">
    <vt:lpwstr>eyJoZGlkIjoiMjA4YzQ4MzE3Mjk1ZmY3Nzk1N2MwZGVmMzQ1YmQ5ZDEiLCJ1c2VySWQiOiI1NjY4MDE1NDAifQ==</vt:lpwstr>
  </property>
  <property fmtid="{D5CDD505-2E9C-101B-9397-08002B2CF9AE}" pid="5" name="ContentTypeId">
    <vt:lpwstr>0x0101001452A4724D469342B8A83937E3568902</vt:lpwstr>
  </property>
  <property fmtid="{D5CDD505-2E9C-101B-9397-08002B2CF9AE}" pid="6" name="MediaServiceImageTags">
    <vt:lpwstr/>
  </property>
  <property fmtid="{D5CDD505-2E9C-101B-9397-08002B2CF9AE}" pid="7" name="Order">
    <vt:r8>57400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docLangLocale">
    <vt:lpwstr>zh-hans</vt:lpwstr>
  </property>
  <property fmtid="{D5CDD505-2E9C-101B-9397-08002B2CF9AE}" pid="15" name="docLang">
    <vt:lpwstr>zh</vt:lpwstr>
  </property>
</Properties>
</file>