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1FA22">
      <w:pPr>
        <w:pStyle w:val="2"/>
        <w:spacing w:before="120"/>
      </w:pPr>
      <w:bookmarkStart w:id="0" w:name="_Toc16935"/>
      <w:bookmarkStart w:id="1" w:name="_Toc146027442"/>
      <w:r>
        <w:t>矿</w:t>
      </w:r>
      <w:r>
        <w:rPr>
          <w:rFonts w:hint="eastAsia"/>
        </w:rPr>
        <w:t>床</w:t>
      </w:r>
      <w:r>
        <w:t>地质与开采技术条件</w:t>
      </w:r>
      <w:bookmarkEnd w:id="0"/>
      <w:bookmarkEnd w:id="1"/>
    </w:p>
    <w:p w14:paraId="4CA5BB33">
      <w:pPr>
        <w:pStyle w:val="3"/>
      </w:pPr>
      <w:r>
        <w:rPr>
          <w:rFonts w:hint="eastAsia"/>
        </w:rPr>
        <w:t>矿区地质及开采技术条件</w:t>
      </w:r>
      <w:bookmarkStart w:id="7" w:name="_GoBack"/>
      <w:bookmarkEnd w:id="7"/>
    </w:p>
    <w:p w14:paraId="0D0B6CFF">
      <w:pPr>
        <w:pStyle w:val="4"/>
        <w:ind w:left="0" w:firstLine="0"/>
      </w:pPr>
      <w:r>
        <w:t>矿区地质</w:t>
      </w:r>
    </w:p>
    <w:p w14:paraId="594CFA85">
      <w:pPr>
        <w:snapToGrid w:val="0"/>
        <w:spacing w:line="500" w:lineRule="exact"/>
        <w:ind w:firstLine="560" w:firstLineChars="200"/>
        <w:rPr>
          <w:rFonts w:ascii="宋体" w:hAnsi="宋体" w:cs="宋体"/>
          <w:bCs/>
          <w:szCs w:val="28"/>
        </w:rPr>
      </w:pPr>
      <w:r>
        <w:rPr>
          <w:rFonts w:hint="eastAsia" w:ascii="宋体" w:hAnsi="宋体" w:cs="宋体"/>
          <w:bCs/>
          <w:szCs w:val="28"/>
        </w:rPr>
        <w:t>（1）矿床在区域地质单元中的构造位置</w:t>
      </w:r>
    </w:p>
    <w:p w14:paraId="0E3B465F">
      <w:pPr>
        <w:snapToGrid w:val="0"/>
        <w:spacing w:line="500" w:lineRule="exact"/>
        <w:ind w:firstLine="560" w:firstLineChars="200"/>
        <w:rPr>
          <w:bCs/>
          <w:szCs w:val="28"/>
        </w:rPr>
      </w:pPr>
      <w:r>
        <w:rPr>
          <w:bCs/>
          <w:szCs w:val="28"/>
        </w:rPr>
        <w:t>区域上矿区处于粤西隆起带，该区岩浆岩呈岩基大面积出露，</w:t>
      </w:r>
      <w:r>
        <w:rPr>
          <w:rFonts w:hint="eastAsia" w:ascii="宋体" w:hAnsi="宋体" w:cs="宋体"/>
          <w:bCs/>
          <w:szCs w:val="28"/>
        </w:rPr>
        <w:t>出露岩浆岩主要为晚侏罗世花岗闪长岩岩体（γδJ</w:t>
      </w:r>
      <w:r>
        <w:rPr>
          <w:rFonts w:hint="eastAsia" w:ascii="宋体" w:hAnsi="宋体" w:cs="宋体"/>
          <w:bCs/>
          <w:szCs w:val="28"/>
          <w:vertAlign w:val="subscript"/>
        </w:rPr>
        <w:t>3</w:t>
      </w:r>
      <w:r>
        <w:rPr>
          <w:rFonts w:hint="eastAsia" w:ascii="宋体" w:hAnsi="宋体" w:cs="宋体"/>
          <w:bCs/>
          <w:szCs w:val="28"/>
          <w:vertAlign w:val="superscript"/>
        </w:rPr>
        <w:t>1</w:t>
      </w:r>
      <w:r>
        <w:rPr>
          <w:rFonts w:hint="eastAsia" w:ascii="宋体" w:hAnsi="宋体" w:cs="宋体"/>
          <w:bCs/>
          <w:szCs w:val="28"/>
        </w:rPr>
        <w:t>），区域出露地层有寒武系牛角河组（∈</w:t>
      </w:r>
      <w:r>
        <w:rPr>
          <w:rFonts w:hint="eastAsia" w:ascii="宋体" w:hAnsi="宋体" w:cs="宋体"/>
          <w:bCs/>
          <w:szCs w:val="28"/>
          <w:vertAlign w:val="subscript"/>
        </w:rPr>
        <w:t>1</w:t>
      </w:r>
      <w:r>
        <w:rPr>
          <w:rFonts w:hint="eastAsia" w:ascii="宋体" w:hAnsi="宋体" w:cs="宋体"/>
          <w:bCs/>
          <w:szCs w:val="28"/>
        </w:rPr>
        <w:t>n）、奥陶系罗洪组（O</w:t>
      </w:r>
      <w:r>
        <w:rPr>
          <w:rFonts w:hint="eastAsia" w:ascii="宋体" w:hAnsi="宋体" w:cs="宋体"/>
          <w:bCs/>
          <w:szCs w:val="28"/>
          <w:vertAlign w:val="subscript"/>
        </w:rPr>
        <w:t>1</w:t>
      </w:r>
      <w:r>
        <w:rPr>
          <w:rFonts w:hint="eastAsia" w:ascii="宋体" w:hAnsi="宋体" w:cs="宋体"/>
          <w:bCs/>
          <w:szCs w:val="28"/>
        </w:rPr>
        <w:t>l）和第四系（Q）。</w:t>
      </w:r>
      <w:r>
        <w:rPr>
          <w:bCs/>
          <w:szCs w:val="28"/>
        </w:rPr>
        <w:t>区域内未见明显断裂构造。</w:t>
      </w:r>
    </w:p>
    <w:p w14:paraId="13075DEA">
      <w:pPr>
        <w:snapToGrid w:val="0"/>
        <w:spacing w:line="500" w:lineRule="exact"/>
        <w:ind w:firstLine="560" w:firstLineChars="200"/>
        <w:rPr>
          <w:rFonts w:ascii="宋体" w:hAnsi="宋体" w:cs="宋体"/>
          <w:bCs/>
          <w:szCs w:val="28"/>
        </w:rPr>
      </w:pPr>
      <w:r>
        <w:rPr>
          <w:rFonts w:hint="eastAsia" w:ascii="宋体" w:hAnsi="宋体" w:cs="宋体"/>
          <w:bCs/>
          <w:szCs w:val="28"/>
        </w:rPr>
        <w:t>（</w:t>
      </w:r>
      <w:r>
        <w:rPr>
          <w:rFonts w:ascii="宋体" w:hAnsi="宋体" w:cs="宋体"/>
          <w:bCs/>
          <w:szCs w:val="28"/>
        </w:rPr>
        <w:t>2</w:t>
      </w:r>
      <w:r>
        <w:rPr>
          <w:rFonts w:hint="eastAsia" w:ascii="宋体" w:hAnsi="宋体" w:cs="宋体"/>
          <w:bCs/>
          <w:szCs w:val="28"/>
        </w:rPr>
        <w:t>）矿区地层</w:t>
      </w:r>
    </w:p>
    <w:p w14:paraId="1CAAA4B7">
      <w:pPr>
        <w:snapToGrid w:val="0"/>
        <w:spacing w:line="500" w:lineRule="exact"/>
        <w:ind w:firstLine="560" w:firstLineChars="200"/>
        <w:rPr>
          <w:rFonts w:ascii="宋体" w:hAnsi="宋体" w:cs="宋体"/>
          <w:bCs/>
          <w:szCs w:val="28"/>
        </w:rPr>
      </w:pPr>
      <w:r>
        <w:rPr>
          <w:rFonts w:hint="eastAsia" w:ascii="宋体" w:hAnsi="宋体" w:cs="宋体"/>
          <w:bCs/>
          <w:szCs w:val="28"/>
        </w:rPr>
        <w:t>矿区出露地层有寒武系牛角河组（∈</w:t>
      </w:r>
      <w:r>
        <w:rPr>
          <w:rFonts w:hint="eastAsia" w:ascii="宋体" w:hAnsi="宋体" w:cs="宋体"/>
          <w:bCs/>
          <w:szCs w:val="28"/>
          <w:vertAlign w:val="subscript"/>
        </w:rPr>
        <w:t>1</w:t>
      </w:r>
      <w:r>
        <w:rPr>
          <w:rFonts w:hint="eastAsia" w:ascii="宋体" w:hAnsi="宋体" w:cs="宋体"/>
          <w:bCs/>
          <w:szCs w:val="28"/>
        </w:rPr>
        <w:t>n）和第四系残坡积层（Q</w:t>
      </w:r>
      <w:r>
        <w:rPr>
          <w:rFonts w:hint="eastAsia" w:ascii="宋体" w:hAnsi="宋体" w:cs="宋体"/>
          <w:bCs/>
          <w:szCs w:val="28"/>
          <w:vertAlign w:val="superscript"/>
        </w:rPr>
        <w:t>edl</w:t>
      </w:r>
      <w:r>
        <w:rPr>
          <w:rFonts w:hint="eastAsia" w:ascii="宋体" w:hAnsi="宋体" w:cs="宋体"/>
          <w:bCs/>
          <w:szCs w:val="28"/>
        </w:rPr>
        <w:t>）：</w:t>
      </w:r>
    </w:p>
    <w:p w14:paraId="597DB7A0">
      <w:pPr>
        <w:snapToGrid w:val="0"/>
        <w:spacing w:line="500" w:lineRule="exact"/>
        <w:ind w:firstLine="560" w:firstLineChars="200"/>
        <w:rPr>
          <w:rFonts w:ascii="宋体" w:hAnsi="宋体" w:cs="宋体"/>
          <w:bCs/>
          <w:szCs w:val="28"/>
        </w:rPr>
      </w:pPr>
      <w:r>
        <w:rPr>
          <w:rFonts w:hint="eastAsia" w:ascii="宋体" w:hAnsi="宋体" w:cs="宋体"/>
          <w:bCs/>
          <w:szCs w:val="28"/>
        </w:rPr>
        <w:t>1）寒武系牛角河组（∈</w:t>
      </w:r>
      <w:r>
        <w:rPr>
          <w:rFonts w:hint="eastAsia" w:ascii="宋体" w:hAnsi="宋体" w:cs="宋体"/>
          <w:bCs/>
          <w:szCs w:val="28"/>
          <w:vertAlign w:val="subscript"/>
        </w:rPr>
        <w:t>1</w:t>
      </w:r>
      <w:r>
        <w:rPr>
          <w:rFonts w:hint="eastAsia" w:ascii="宋体" w:hAnsi="宋体" w:cs="宋体"/>
          <w:bCs/>
          <w:szCs w:val="28"/>
        </w:rPr>
        <w:t>n）遍布于矿区北部。岩性主要以角岩化砂岩为主、其次为黑云长英角岩，少量角岩化长石石英砂岩、黑云母石英片岩、长石二云母石英片岩等。地层呈中厚层状-厚层状，产状：300～335°∠20～30°。未（微）风化角岩化砂岩即为矿区的建筑用变质砂岩矿矿石。</w:t>
      </w:r>
    </w:p>
    <w:p w14:paraId="46FA6957">
      <w:pPr>
        <w:snapToGrid w:val="0"/>
        <w:spacing w:line="500" w:lineRule="exact"/>
        <w:ind w:firstLine="560" w:firstLineChars="200"/>
        <w:rPr>
          <w:rFonts w:ascii="宋体" w:hAnsi="宋体" w:cs="宋体"/>
          <w:bCs/>
          <w:szCs w:val="28"/>
        </w:rPr>
      </w:pPr>
      <w:r>
        <w:rPr>
          <w:rFonts w:hint="eastAsia" w:ascii="宋体" w:hAnsi="宋体" w:cs="宋体"/>
          <w:bCs/>
          <w:szCs w:val="28"/>
        </w:rPr>
        <w:t>2）第四系残坡积层（Q</w:t>
      </w:r>
      <w:r>
        <w:rPr>
          <w:rFonts w:hint="eastAsia" w:ascii="宋体" w:hAnsi="宋体" w:cs="宋体"/>
          <w:bCs/>
          <w:szCs w:val="28"/>
          <w:vertAlign w:val="superscript"/>
        </w:rPr>
        <w:t>edl</w:t>
      </w:r>
      <w:r>
        <w:rPr>
          <w:rFonts w:hint="eastAsia" w:ascii="宋体" w:hAnsi="宋体" w:cs="宋体"/>
          <w:bCs/>
          <w:szCs w:val="28"/>
        </w:rPr>
        <w:t>）遍布全矿区，岩性为含花岗岩、砂岩碎屑粘土。一般沿山坡相对较薄，而谷地与山脚相对较厚，厚度0.5～2.0m，平均厚约1.0m。</w:t>
      </w:r>
    </w:p>
    <w:p w14:paraId="0FA7FDE2">
      <w:pPr>
        <w:snapToGrid w:val="0"/>
        <w:spacing w:line="500" w:lineRule="exact"/>
        <w:ind w:firstLine="560" w:firstLineChars="200"/>
        <w:rPr>
          <w:bCs/>
          <w:szCs w:val="28"/>
        </w:rPr>
      </w:pPr>
      <w:r>
        <w:rPr>
          <w:bCs/>
          <w:szCs w:val="28"/>
        </w:rPr>
        <w:t>（3）矿区构造</w:t>
      </w:r>
    </w:p>
    <w:p w14:paraId="3AC38152">
      <w:pPr>
        <w:snapToGrid w:val="0"/>
        <w:spacing w:line="500" w:lineRule="exact"/>
        <w:ind w:firstLine="560" w:firstLineChars="200"/>
        <w:rPr>
          <w:bCs/>
          <w:szCs w:val="28"/>
        </w:rPr>
      </w:pPr>
      <w:r>
        <w:rPr>
          <w:bCs/>
          <w:szCs w:val="28"/>
        </w:rPr>
        <w:t>矿区范围内未见明显断裂构造，地层无明显褶皱，仅岩体与地层接触带附近局部发育节理裂隙。</w:t>
      </w:r>
    </w:p>
    <w:p w14:paraId="794505CC">
      <w:pPr>
        <w:snapToGrid w:val="0"/>
        <w:spacing w:line="500" w:lineRule="exact"/>
        <w:ind w:firstLine="560" w:firstLineChars="200"/>
        <w:rPr>
          <w:rFonts w:ascii="宋体" w:hAnsi="宋体" w:cs="宋体"/>
          <w:bCs/>
          <w:szCs w:val="28"/>
        </w:rPr>
      </w:pPr>
      <w:r>
        <w:rPr>
          <w:rFonts w:hint="eastAsia" w:ascii="宋体" w:hAnsi="宋体" w:cs="宋体"/>
          <w:bCs/>
          <w:szCs w:val="28"/>
        </w:rPr>
        <w:t>（</w:t>
      </w:r>
      <w:r>
        <w:rPr>
          <w:rFonts w:ascii="宋体" w:hAnsi="宋体" w:cs="宋体"/>
          <w:bCs/>
          <w:szCs w:val="28"/>
        </w:rPr>
        <w:t>4</w:t>
      </w:r>
      <w:r>
        <w:rPr>
          <w:rFonts w:hint="eastAsia" w:ascii="宋体" w:hAnsi="宋体" w:cs="宋体"/>
          <w:bCs/>
          <w:szCs w:val="28"/>
        </w:rPr>
        <w:t>）岩浆岩</w:t>
      </w:r>
    </w:p>
    <w:p w14:paraId="67FC493C">
      <w:pPr>
        <w:snapToGrid w:val="0"/>
        <w:spacing w:line="500" w:lineRule="exact"/>
        <w:ind w:firstLine="560" w:firstLineChars="200"/>
        <w:rPr>
          <w:rFonts w:ascii="宋体" w:hAnsi="宋体" w:cs="宋体"/>
          <w:bCs/>
          <w:szCs w:val="28"/>
        </w:rPr>
      </w:pPr>
      <w:r>
        <w:rPr>
          <w:rFonts w:hint="eastAsia" w:ascii="宋体" w:hAnsi="宋体" w:cs="宋体"/>
          <w:bCs/>
          <w:szCs w:val="28"/>
        </w:rPr>
        <w:t>岩浆岩分布于矿区南部，属晚侏罗世花岗闪长岩岩体（γδJ</w:t>
      </w:r>
      <w:r>
        <w:rPr>
          <w:rFonts w:hint="eastAsia" w:ascii="宋体" w:hAnsi="宋体" w:cs="宋体"/>
          <w:bCs/>
          <w:szCs w:val="28"/>
          <w:vertAlign w:val="subscript"/>
        </w:rPr>
        <w:t>3</w:t>
      </w:r>
      <w:r>
        <w:rPr>
          <w:rFonts w:hint="eastAsia" w:ascii="宋体" w:hAnsi="宋体" w:cs="宋体"/>
          <w:bCs/>
          <w:szCs w:val="28"/>
          <w:vertAlign w:val="superscript"/>
        </w:rPr>
        <w:t>1</w:t>
      </w:r>
      <w:r>
        <w:rPr>
          <w:rFonts w:hint="eastAsia" w:ascii="宋体" w:hAnsi="宋体" w:cs="宋体"/>
          <w:bCs/>
          <w:szCs w:val="28"/>
        </w:rPr>
        <w:t>）。岩体呈岩基状产出，局部呈岩脉状侵入于寒武系牛角河组之中。岩性以中细粒黑云母花岗闪长岩为主，少量中细粒斑状黑云母二长花岗岩、花岗斑岩等。未（微）风化黑云母花岗闪长岩即为矿区的建筑用花岗岩矿矿石。</w:t>
      </w:r>
    </w:p>
    <w:p w14:paraId="549272D0">
      <w:pPr>
        <w:pStyle w:val="4"/>
        <w:ind w:left="0" w:firstLine="0"/>
      </w:pPr>
      <w:r>
        <w:rPr>
          <w:rFonts w:hint="eastAsia"/>
        </w:rPr>
        <w:t>矿体特征</w:t>
      </w:r>
    </w:p>
    <w:p w14:paraId="114B849C">
      <w:pPr>
        <w:pStyle w:val="7"/>
        <w:spacing w:after="0" w:line="500" w:lineRule="exact"/>
        <w:ind w:firstLine="560" w:firstLineChars="200"/>
        <w:rPr>
          <w:szCs w:val="28"/>
        </w:rPr>
      </w:pPr>
      <w:r>
        <w:rPr>
          <w:rFonts w:hint="eastAsia"/>
          <w:szCs w:val="28"/>
        </w:rPr>
        <w:t>（1）矿体特征</w:t>
      </w:r>
    </w:p>
    <w:p w14:paraId="192B0F7E">
      <w:pPr>
        <w:pStyle w:val="7"/>
        <w:spacing w:after="0" w:line="500" w:lineRule="exact"/>
        <w:ind w:firstLine="560" w:firstLineChars="200"/>
        <w:rPr>
          <w:szCs w:val="28"/>
        </w:rPr>
      </w:pPr>
      <w:r>
        <w:rPr>
          <w:rFonts w:hint="eastAsia"/>
          <w:szCs w:val="28"/>
        </w:rPr>
        <w:t>矿区主矿体有建筑用花岗岩矿矿体（Ⅰ号矿体）和建筑用变质砂岩矿矿体（Ⅱ号矿体），其中Ⅱ号矿体分为Ⅱ-1号矿体和Ⅱ-2号矿体，矿体具体参数见</w:t>
      </w:r>
      <w:r>
        <w:rPr>
          <w:szCs w:val="28"/>
        </w:rPr>
        <w:fldChar w:fldCharType="begin"/>
      </w:r>
      <w:r>
        <w:rPr>
          <w:szCs w:val="28"/>
        </w:rPr>
        <w:instrText xml:space="preserve"> </w:instrText>
      </w:r>
      <w:r>
        <w:rPr>
          <w:rFonts w:hint="eastAsia"/>
          <w:szCs w:val="28"/>
        </w:rPr>
        <w:instrText xml:space="preserve">REF _Ref133419826 \h</w:instrText>
      </w:r>
      <w:r>
        <w:rPr>
          <w:szCs w:val="28"/>
        </w:rPr>
        <w:instrText xml:space="preserve">  \* MERGEFORMAT </w:instrText>
      </w:r>
      <w:r>
        <w:rPr>
          <w:szCs w:val="28"/>
        </w:rPr>
        <w:fldChar w:fldCharType="separate"/>
      </w:r>
      <w:r>
        <w:rPr>
          <w:szCs w:val="28"/>
        </w:rPr>
        <w:t>表 2.2</w:t>
      </w:r>
      <w:r>
        <w:rPr>
          <w:szCs w:val="28"/>
        </w:rPr>
        <w:noBreakHyphen/>
      </w:r>
      <w:r>
        <w:rPr>
          <w:szCs w:val="28"/>
        </w:rPr>
        <w:t>1</w:t>
      </w:r>
      <w:r>
        <w:rPr>
          <w:szCs w:val="28"/>
        </w:rPr>
        <w:fldChar w:fldCharType="end"/>
      </w:r>
      <w:r>
        <w:rPr>
          <w:rFonts w:hint="eastAsia"/>
          <w:szCs w:val="28"/>
        </w:rPr>
        <w:t>。</w:t>
      </w:r>
      <w:r>
        <w:rPr>
          <w:szCs w:val="28"/>
        </w:rPr>
        <w:br w:type="page"/>
      </w:r>
    </w:p>
    <w:p w14:paraId="23FE1ECE">
      <w:pPr>
        <w:pStyle w:val="6"/>
        <w:spacing w:before="120" w:after="120"/>
        <w:ind w:firstLine="480"/>
      </w:pPr>
      <w:bookmarkStart w:id="2" w:name="_Ref133419826"/>
      <w:r>
        <w:rPr>
          <w:rFonts w:ascii="Times New Roman" w:hAnsi="Times New Roman"/>
        </w:rPr>
        <w:t xml:space="preserve">表 </w:t>
      </w:r>
      <w:r>
        <w:rPr>
          <w:rFonts w:ascii="Times New Roman" w:hAnsi="Times New Roman"/>
        </w:rPr>
        <w:fldChar w:fldCharType="begin"/>
      </w:r>
      <w:r>
        <w:rPr>
          <w:rFonts w:ascii="Times New Roman" w:hAnsi="Times New Roman"/>
        </w:rPr>
        <w:instrText xml:space="preserve"> STYLEREF 2 \s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noBreakHyphen/>
      </w:r>
      <w:r>
        <w:rPr>
          <w:rFonts w:ascii="Times New Roman" w:hAnsi="Times New Roman"/>
        </w:rPr>
        <w:fldChar w:fldCharType="begin"/>
      </w:r>
      <w:r>
        <w:rPr>
          <w:rFonts w:ascii="Times New Roman" w:hAnsi="Times New Roman"/>
        </w:rPr>
        <w:instrText xml:space="preserve"> SEQ 表 \* ARABIC \s 2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bookmarkEnd w:id="2"/>
      <w:r>
        <w:rPr>
          <w:rFonts w:ascii="Times New Roman" w:hAnsi="Times New Roman"/>
        </w:rPr>
        <w:t>矿</w:t>
      </w:r>
      <w:r>
        <w:rPr>
          <w:rFonts w:hint="eastAsia"/>
        </w:rPr>
        <w:t>体特征表</w:t>
      </w:r>
    </w:p>
    <w:tbl>
      <w:tblPr>
        <w:tblStyle w:val="8"/>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601"/>
        <w:gridCol w:w="707"/>
        <w:gridCol w:w="618"/>
        <w:gridCol w:w="769"/>
        <w:gridCol w:w="660"/>
        <w:gridCol w:w="1064"/>
        <w:gridCol w:w="997"/>
        <w:gridCol w:w="1127"/>
        <w:gridCol w:w="791"/>
        <w:gridCol w:w="671"/>
        <w:gridCol w:w="708"/>
      </w:tblGrid>
      <w:tr w14:paraId="558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14:paraId="66F089FE">
            <w:pPr>
              <w:snapToGrid w:val="0"/>
              <w:ind w:left="-70" w:leftChars="-25" w:right="-70" w:rightChars="-25"/>
              <w:jc w:val="center"/>
              <w:rPr>
                <w:rFonts w:hAnsi="宋体"/>
                <w:bCs/>
                <w:sz w:val="21"/>
                <w:szCs w:val="21"/>
              </w:rPr>
            </w:pPr>
            <w:r>
              <w:rPr>
                <w:rFonts w:hint="eastAsia" w:hAnsi="宋体" w:cs="Plotter"/>
                <w:sz w:val="21"/>
                <w:szCs w:val="21"/>
                <w:lang w:eastAsia="en-US"/>
              </w:rPr>
              <w:t>矿体编号</w:t>
            </w:r>
          </w:p>
        </w:tc>
        <w:tc>
          <w:tcPr>
            <w:tcW w:w="0" w:type="auto"/>
            <w:vMerge w:val="restart"/>
            <w:shd w:val="clear" w:color="auto" w:fill="auto"/>
            <w:vAlign w:val="center"/>
          </w:tcPr>
          <w:p w14:paraId="34EAC837">
            <w:pPr>
              <w:snapToGrid w:val="0"/>
              <w:ind w:left="-70" w:leftChars="-25" w:right="-70" w:rightChars="-25"/>
              <w:jc w:val="center"/>
              <w:rPr>
                <w:rFonts w:hAnsi="宋体"/>
                <w:bCs/>
                <w:sz w:val="21"/>
                <w:szCs w:val="21"/>
              </w:rPr>
            </w:pPr>
            <w:r>
              <w:rPr>
                <w:rFonts w:hint="eastAsia" w:hAnsi="宋体" w:cs="Plotter"/>
                <w:sz w:val="21"/>
                <w:szCs w:val="21"/>
              </w:rPr>
              <w:t>空间分布</w:t>
            </w:r>
          </w:p>
        </w:tc>
        <w:tc>
          <w:tcPr>
            <w:tcW w:w="0" w:type="auto"/>
            <w:vMerge w:val="restart"/>
            <w:shd w:val="clear" w:color="auto" w:fill="auto"/>
            <w:vAlign w:val="center"/>
          </w:tcPr>
          <w:p w14:paraId="2E0FB1E2">
            <w:pPr>
              <w:snapToGrid w:val="0"/>
              <w:ind w:left="-70" w:leftChars="-25" w:right="-70" w:rightChars="-25"/>
              <w:jc w:val="center"/>
              <w:rPr>
                <w:rFonts w:hAnsi="宋体" w:cs="Plotter"/>
                <w:sz w:val="21"/>
                <w:szCs w:val="21"/>
                <w:lang w:eastAsia="en-US"/>
              </w:rPr>
            </w:pPr>
            <w:r>
              <w:rPr>
                <w:rFonts w:hint="eastAsia" w:hAnsi="宋体" w:cs="Plotter"/>
                <w:sz w:val="21"/>
                <w:szCs w:val="21"/>
                <w:lang w:eastAsia="en-US"/>
              </w:rPr>
              <w:t>矿体</w:t>
            </w:r>
          </w:p>
          <w:p w14:paraId="2B280504">
            <w:pPr>
              <w:snapToGrid w:val="0"/>
              <w:ind w:left="-70" w:leftChars="-25" w:right="-70" w:rightChars="-25"/>
              <w:jc w:val="center"/>
              <w:rPr>
                <w:rFonts w:hAnsi="宋体"/>
                <w:bCs/>
                <w:sz w:val="21"/>
                <w:szCs w:val="21"/>
              </w:rPr>
            </w:pPr>
            <w:r>
              <w:rPr>
                <w:rFonts w:hint="eastAsia" w:hAnsi="宋体" w:cs="Plotter"/>
                <w:sz w:val="21"/>
                <w:szCs w:val="21"/>
                <w:lang w:eastAsia="en-US"/>
              </w:rPr>
              <w:t>形态</w:t>
            </w:r>
          </w:p>
        </w:tc>
        <w:tc>
          <w:tcPr>
            <w:tcW w:w="0" w:type="auto"/>
            <w:gridSpan w:val="3"/>
            <w:shd w:val="clear" w:color="auto" w:fill="auto"/>
            <w:vAlign w:val="center"/>
          </w:tcPr>
          <w:p w14:paraId="39554318">
            <w:pPr>
              <w:snapToGrid w:val="0"/>
              <w:ind w:left="-70" w:leftChars="-25" w:right="-70" w:rightChars="-25"/>
              <w:jc w:val="center"/>
              <w:rPr>
                <w:rFonts w:hAnsi="宋体"/>
                <w:bCs/>
                <w:sz w:val="21"/>
                <w:szCs w:val="21"/>
              </w:rPr>
            </w:pPr>
            <w:r>
              <w:rPr>
                <w:rFonts w:hint="eastAsia" w:hAnsi="宋体" w:cs="Plotter"/>
                <w:sz w:val="21"/>
                <w:szCs w:val="21"/>
                <w:lang w:eastAsia="en-US"/>
              </w:rPr>
              <w:t>矿体规模</w:t>
            </w:r>
          </w:p>
        </w:tc>
        <w:tc>
          <w:tcPr>
            <w:tcW w:w="0" w:type="auto"/>
            <w:vMerge w:val="restart"/>
            <w:shd w:val="clear" w:color="auto" w:fill="auto"/>
            <w:vAlign w:val="center"/>
          </w:tcPr>
          <w:p w14:paraId="16FBC4FD">
            <w:pPr>
              <w:snapToGrid w:val="0"/>
              <w:ind w:left="-70" w:leftChars="-25" w:right="-70" w:rightChars="-25"/>
              <w:jc w:val="center"/>
              <w:rPr>
                <w:rFonts w:hAnsi="宋体"/>
                <w:bCs/>
                <w:sz w:val="21"/>
                <w:szCs w:val="21"/>
              </w:rPr>
            </w:pPr>
            <w:r>
              <w:rPr>
                <w:rFonts w:hint="eastAsia" w:hAnsi="宋体" w:cs="Plotter"/>
                <w:sz w:val="21"/>
                <w:szCs w:val="21"/>
                <w:lang w:eastAsia="en-US"/>
              </w:rPr>
              <w:t>赋存标高（</w:t>
            </w:r>
            <w:r>
              <w:rPr>
                <w:rFonts w:hint="eastAsia" w:hAnsi="宋体" w:cs="Plotter"/>
                <w:sz w:val="21"/>
                <w:szCs w:val="21"/>
              </w:rPr>
              <w:t>m</w:t>
            </w:r>
            <w:r>
              <w:rPr>
                <w:rFonts w:hint="eastAsia" w:hAnsi="宋体" w:cs="Plotter"/>
                <w:sz w:val="21"/>
                <w:szCs w:val="21"/>
                <w:lang w:eastAsia="en-US"/>
              </w:rPr>
              <w:t>）</w:t>
            </w:r>
          </w:p>
        </w:tc>
        <w:tc>
          <w:tcPr>
            <w:tcW w:w="0" w:type="auto"/>
            <w:vMerge w:val="restart"/>
            <w:shd w:val="clear" w:color="auto" w:fill="auto"/>
            <w:vAlign w:val="center"/>
          </w:tcPr>
          <w:p w14:paraId="53C0EC82">
            <w:pPr>
              <w:snapToGrid w:val="0"/>
              <w:ind w:left="-70" w:leftChars="-25" w:right="-70" w:rightChars="-25"/>
              <w:jc w:val="center"/>
              <w:rPr>
                <w:rFonts w:hAnsi="宋体"/>
                <w:bCs/>
                <w:sz w:val="21"/>
                <w:szCs w:val="21"/>
              </w:rPr>
            </w:pPr>
            <w:r>
              <w:rPr>
                <w:rFonts w:hint="eastAsia" w:hAnsi="宋体" w:cs="Plotter"/>
                <w:sz w:val="21"/>
                <w:szCs w:val="21"/>
              </w:rPr>
              <w:t>矿体埋深（m）</w:t>
            </w:r>
          </w:p>
        </w:tc>
        <w:tc>
          <w:tcPr>
            <w:tcW w:w="0" w:type="auto"/>
            <w:vMerge w:val="restart"/>
            <w:shd w:val="clear" w:color="auto" w:fill="auto"/>
            <w:vAlign w:val="center"/>
          </w:tcPr>
          <w:p w14:paraId="2B3E25D3">
            <w:pPr>
              <w:snapToGrid w:val="0"/>
              <w:ind w:left="-70" w:leftChars="-25" w:right="-70" w:rightChars="-25"/>
              <w:jc w:val="center"/>
              <w:rPr>
                <w:rFonts w:hAnsi="宋体"/>
                <w:bCs/>
                <w:sz w:val="21"/>
                <w:szCs w:val="21"/>
              </w:rPr>
            </w:pPr>
            <w:r>
              <w:rPr>
                <w:rFonts w:hint="eastAsia" w:hAnsi="宋体" w:cs="Plotter"/>
                <w:sz w:val="21"/>
                <w:szCs w:val="21"/>
                <w:lang w:eastAsia="en-US"/>
              </w:rPr>
              <w:t>矿石名称</w:t>
            </w:r>
          </w:p>
        </w:tc>
        <w:tc>
          <w:tcPr>
            <w:tcW w:w="0" w:type="auto"/>
            <w:vMerge w:val="restart"/>
            <w:shd w:val="clear" w:color="auto" w:fill="auto"/>
            <w:vAlign w:val="center"/>
          </w:tcPr>
          <w:p w14:paraId="0A3DC707">
            <w:pPr>
              <w:snapToGrid w:val="0"/>
              <w:ind w:left="-70" w:leftChars="-25" w:right="-70" w:rightChars="-25"/>
              <w:jc w:val="center"/>
              <w:rPr>
                <w:rFonts w:hAnsi="宋体"/>
                <w:bCs/>
                <w:sz w:val="21"/>
                <w:szCs w:val="21"/>
              </w:rPr>
            </w:pPr>
            <w:r>
              <w:rPr>
                <w:rFonts w:hint="eastAsia" w:hAnsi="宋体" w:cs="Plotter"/>
                <w:sz w:val="21"/>
                <w:szCs w:val="21"/>
                <w:lang w:eastAsia="en-US"/>
              </w:rPr>
              <w:t>顶板</w:t>
            </w:r>
          </w:p>
        </w:tc>
        <w:tc>
          <w:tcPr>
            <w:tcW w:w="671" w:type="dxa"/>
            <w:vMerge w:val="restart"/>
            <w:shd w:val="clear" w:color="auto" w:fill="auto"/>
            <w:vAlign w:val="center"/>
          </w:tcPr>
          <w:p w14:paraId="7F0913EF">
            <w:pPr>
              <w:snapToGrid w:val="0"/>
              <w:ind w:left="-70" w:leftChars="-25" w:right="-70" w:rightChars="-25"/>
              <w:jc w:val="center"/>
              <w:rPr>
                <w:rFonts w:hAnsi="宋体" w:cs="Plotter"/>
                <w:sz w:val="21"/>
                <w:szCs w:val="21"/>
                <w:lang w:eastAsia="en-US"/>
              </w:rPr>
            </w:pPr>
            <w:r>
              <w:rPr>
                <w:rFonts w:hint="eastAsia" w:hAnsi="宋体" w:cs="Plotter"/>
                <w:sz w:val="21"/>
                <w:szCs w:val="21"/>
                <w:lang w:eastAsia="en-US"/>
              </w:rPr>
              <w:t>底板</w:t>
            </w:r>
          </w:p>
        </w:tc>
        <w:tc>
          <w:tcPr>
            <w:tcW w:w="708" w:type="dxa"/>
            <w:vMerge w:val="restart"/>
            <w:shd w:val="clear" w:color="auto" w:fill="auto"/>
            <w:vAlign w:val="center"/>
          </w:tcPr>
          <w:p w14:paraId="1A4EA11A">
            <w:pPr>
              <w:snapToGrid w:val="0"/>
              <w:ind w:left="-70" w:leftChars="-25" w:right="-70" w:rightChars="-25"/>
              <w:jc w:val="center"/>
              <w:rPr>
                <w:rFonts w:hAnsi="宋体" w:cs="Plotter"/>
                <w:sz w:val="21"/>
                <w:szCs w:val="21"/>
                <w:lang w:eastAsia="en-US"/>
              </w:rPr>
            </w:pPr>
            <w:r>
              <w:rPr>
                <w:rFonts w:hint="eastAsia" w:hAnsi="宋体" w:cs="Plotter"/>
                <w:sz w:val="21"/>
                <w:szCs w:val="21"/>
              </w:rPr>
              <w:t>矿床类型</w:t>
            </w:r>
          </w:p>
        </w:tc>
      </w:tr>
      <w:tr w14:paraId="001B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auto"/>
            <w:vAlign w:val="center"/>
          </w:tcPr>
          <w:p w14:paraId="3B9182B3">
            <w:pPr>
              <w:snapToGrid w:val="0"/>
              <w:ind w:left="-70" w:leftChars="-25" w:right="-70" w:rightChars="-25"/>
              <w:jc w:val="center"/>
              <w:rPr>
                <w:rFonts w:hAnsi="宋体"/>
                <w:bCs/>
                <w:sz w:val="21"/>
                <w:szCs w:val="21"/>
              </w:rPr>
            </w:pPr>
          </w:p>
        </w:tc>
        <w:tc>
          <w:tcPr>
            <w:tcW w:w="0" w:type="auto"/>
            <w:vMerge w:val="continue"/>
            <w:shd w:val="clear" w:color="auto" w:fill="auto"/>
            <w:vAlign w:val="center"/>
          </w:tcPr>
          <w:p w14:paraId="584FD794">
            <w:pPr>
              <w:snapToGrid w:val="0"/>
              <w:ind w:left="-70" w:leftChars="-25" w:right="-70" w:rightChars="-25"/>
              <w:jc w:val="center"/>
              <w:rPr>
                <w:rFonts w:hAnsi="宋体"/>
                <w:bCs/>
                <w:sz w:val="21"/>
                <w:szCs w:val="21"/>
              </w:rPr>
            </w:pPr>
          </w:p>
        </w:tc>
        <w:tc>
          <w:tcPr>
            <w:tcW w:w="0" w:type="auto"/>
            <w:vMerge w:val="continue"/>
            <w:shd w:val="clear" w:color="auto" w:fill="auto"/>
            <w:vAlign w:val="center"/>
          </w:tcPr>
          <w:p w14:paraId="0A0E3EB5">
            <w:pPr>
              <w:snapToGrid w:val="0"/>
              <w:ind w:left="-70" w:leftChars="-25" w:right="-70" w:rightChars="-25"/>
              <w:jc w:val="center"/>
              <w:rPr>
                <w:rFonts w:hAnsi="宋体"/>
                <w:bCs/>
                <w:sz w:val="21"/>
                <w:szCs w:val="21"/>
              </w:rPr>
            </w:pPr>
          </w:p>
        </w:tc>
        <w:tc>
          <w:tcPr>
            <w:tcW w:w="0" w:type="auto"/>
            <w:shd w:val="clear" w:color="auto" w:fill="auto"/>
            <w:vAlign w:val="center"/>
          </w:tcPr>
          <w:p w14:paraId="5F88557B">
            <w:pPr>
              <w:snapToGrid w:val="0"/>
              <w:ind w:left="-70" w:leftChars="-25" w:right="-70" w:rightChars="-25"/>
              <w:jc w:val="center"/>
              <w:rPr>
                <w:rFonts w:hAnsi="宋体"/>
                <w:bCs/>
                <w:sz w:val="21"/>
                <w:szCs w:val="21"/>
              </w:rPr>
            </w:pPr>
            <w:r>
              <w:rPr>
                <w:rFonts w:hint="eastAsia" w:hAnsi="宋体" w:cs="Plotter"/>
                <w:sz w:val="21"/>
                <w:szCs w:val="21"/>
                <w:lang w:eastAsia="en-US"/>
              </w:rPr>
              <w:t>长度(</w:t>
            </w:r>
            <w:r>
              <w:rPr>
                <w:rFonts w:hint="eastAsia" w:hAnsi="宋体" w:cs="Plotter"/>
                <w:sz w:val="21"/>
                <w:szCs w:val="21"/>
              </w:rPr>
              <w:t>m</w:t>
            </w:r>
            <w:r>
              <w:rPr>
                <w:rFonts w:hint="eastAsia" w:hAnsi="宋体" w:cs="Plotter"/>
                <w:sz w:val="21"/>
                <w:szCs w:val="21"/>
                <w:lang w:eastAsia="en-US"/>
              </w:rPr>
              <w:t>)</w:t>
            </w:r>
          </w:p>
        </w:tc>
        <w:tc>
          <w:tcPr>
            <w:tcW w:w="0" w:type="auto"/>
            <w:shd w:val="clear" w:color="auto" w:fill="auto"/>
            <w:vAlign w:val="center"/>
          </w:tcPr>
          <w:p w14:paraId="0C444493">
            <w:pPr>
              <w:snapToGrid w:val="0"/>
              <w:ind w:left="-70" w:leftChars="-25" w:right="-70" w:rightChars="-25"/>
              <w:jc w:val="center"/>
              <w:rPr>
                <w:rFonts w:hAnsi="宋体" w:cs="Plotter"/>
                <w:sz w:val="21"/>
                <w:szCs w:val="21"/>
                <w:lang w:eastAsia="en-US"/>
              </w:rPr>
            </w:pPr>
            <w:r>
              <w:rPr>
                <w:rFonts w:hint="eastAsia" w:hAnsi="宋体" w:cs="Plotter"/>
                <w:sz w:val="21"/>
                <w:szCs w:val="21"/>
              </w:rPr>
              <w:t>宽</w:t>
            </w:r>
            <w:r>
              <w:rPr>
                <w:rFonts w:hint="eastAsia" w:hAnsi="宋体" w:cs="Plotter"/>
                <w:sz w:val="21"/>
                <w:szCs w:val="21"/>
                <w:lang w:eastAsia="en-US"/>
              </w:rPr>
              <w:t>度</w:t>
            </w:r>
          </w:p>
          <w:p w14:paraId="32077CAB">
            <w:pPr>
              <w:snapToGrid w:val="0"/>
              <w:ind w:left="-70" w:leftChars="-25" w:right="-70" w:rightChars="-25"/>
              <w:jc w:val="center"/>
              <w:rPr>
                <w:rFonts w:hAnsi="宋体"/>
                <w:bCs/>
                <w:sz w:val="21"/>
                <w:szCs w:val="21"/>
              </w:rPr>
            </w:pPr>
            <w:r>
              <w:rPr>
                <w:rFonts w:hint="eastAsia" w:hAnsi="宋体" w:cs="Plotter"/>
                <w:sz w:val="21"/>
                <w:szCs w:val="21"/>
                <w:lang w:eastAsia="en-US"/>
              </w:rPr>
              <w:t>(</w:t>
            </w:r>
            <w:r>
              <w:rPr>
                <w:rFonts w:hint="eastAsia" w:hAnsi="宋体" w:cs="Plotter"/>
                <w:sz w:val="21"/>
                <w:szCs w:val="21"/>
              </w:rPr>
              <w:t>m</w:t>
            </w:r>
            <w:r>
              <w:rPr>
                <w:rFonts w:hint="eastAsia" w:hAnsi="宋体" w:cs="Plotter"/>
                <w:sz w:val="21"/>
                <w:szCs w:val="21"/>
                <w:lang w:eastAsia="en-US"/>
              </w:rPr>
              <w:t>)</w:t>
            </w:r>
          </w:p>
        </w:tc>
        <w:tc>
          <w:tcPr>
            <w:tcW w:w="0" w:type="auto"/>
            <w:shd w:val="clear" w:color="auto" w:fill="auto"/>
            <w:vAlign w:val="center"/>
          </w:tcPr>
          <w:p w14:paraId="6446679D">
            <w:pPr>
              <w:snapToGrid w:val="0"/>
              <w:ind w:left="-70" w:leftChars="-25" w:right="-70" w:rightChars="-25"/>
              <w:jc w:val="center"/>
              <w:rPr>
                <w:rFonts w:hAnsi="宋体" w:cs="Plotter"/>
                <w:sz w:val="21"/>
                <w:szCs w:val="21"/>
              </w:rPr>
            </w:pPr>
            <w:r>
              <w:rPr>
                <w:rFonts w:hint="eastAsia" w:hAnsi="宋体" w:cs="Plotter"/>
                <w:sz w:val="21"/>
                <w:szCs w:val="21"/>
              </w:rPr>
              <w:t>平均</w:t>
            </w:r>
          </w:p>
          <w:p w14:paraId="7C01D46A">
            <w:pPr>
              <w:snapToGrid w:val="0"/>
              <w:ind w:left="-70" w:leftChars="-25" w:right="-70" w:rightChars="-25"/>
              <w:jc w:val="center"/>
              <w:rPr>
                <w:rFonts w:hAnsi="宋体" w:cs="Plotter"/>
                <w:sz w:val="21"/>
                <w:szCs w:val="21"/>
              </w:rPr>
            </w:pPr>
            <w:r>
              <w:rPr>
                <w:rFonts w:hint="eastAsia" w:hAnsi="宋体" w:cs="Plotter"/>
                <w:sz w:val="21"/>
                <w:szCs w:val="21"/>
              </w:rPr>
              <w:t>厚度</w:t>
            </w:r>
          </w:p>
          <w:p w14:paraId="6D3ED34D">
            <w:pPr>
              <w:snapToGrid w:val="0"/>
              <w:ind w:left="-70" w:leftChars="-25" w:right="-70" w:rightChars="-25"/>
              <w:jc w:val="center"/>
              <w:rPr>
                <w:rFonts w:hAnsi="宋体"/>
                <w:bCs/>
                <w:sz w:val="21"/>
                <w:szCs w:val="21"/>
              </w:rPr>
            </w:pPr>
            <w:r>
              <w:rPr>
                <w:rFonts w:hint="eastAsia" w:hAnsi="宋体" w:cs="Plotter"/>
                <w:sz w:val="21"/>
                <w:szCs w:val="21"/>
              </w:rPr>
              <w:t>（m）</w:t>
            </w:r>
          </w:p>
        </w:tc>
        <w:tc>
          <w:tcPr>
            <w:tcW w:w="0" w:type="auto"/>
            <w:vMerge w:val="continue"/>
            <w:shd w:val="clear" w:color="auto" w:fill="auto"/>
            <w:vAlign w:val="center"/>
          </w:tcPr>
          <w:p w14:paraId="1E3D2749">
            <w:pPr>
              <w:snapToGrid w:val="0"/>
              <w:ind w:left="-70" w:leftChars="-25" w:right="-70" w:rightChars="-25"/>
              <w:jc w:val="center"/>
              <w:rPr>
                <w:rFonts w:hAnsi="宋体"/>
                <w:bCs/>
                <w:sz w:val="21"/>
                <w:szCs w:val="21"/>
              </w:rPr>
            </w:pPr>
          </w:p>
        </w:tc>
        <w:tc>
          <w:tcPr>
            <w:tcW w:w="0" w:type="auto"/>
            <w:vMerge w:val="continue"/>
            <w:shd w:val="clear" w:color="auto" w:fill="auto"/>
            <w:vAlign w:val="center"/>
          </w:tcPr>
          <w:p w14:paraId="2B18EE2B">
            <w:pPr>
              <w:snapToGrid w:val="0"/>
              <w:ind w:left="-70" w:leftChars="-25" w:right="-70" w:rightChars="-25"/>
              <w:jc w:val="center"/>
              <w:rPr>
                <w:rFonts w:hAnsi="宋体"/>
                <w:bCs/>
                <w:sz w:val="21"/>
                <w:szCs w:val="21"/>
              </w:rPr>
            </w:pPr>
          </w:p>
        </w:tc>
        <w:tc>
          <w:tcPr>
            <w:tcW w:w="0" w:type="auto"/>
            <w:vMerge w:val="continue"/>
            <w:shd w:val="clear" w:color="auto" w:fill="auto"/>
            <w:vAlign w:val="center"/>
          </w:tcPr>
          <w:p w14:paraId="7675A882">
            <w:pPr>
              <w:snapToGrid w:val="0"/>
              <w:ind w:left="-70" w:leftChars="-25" w:right="-70" w:rightChars="-25"/>
              <w:jc w:val="center"/>
              <w:rPr>
                <w:rFonts w:hAnsi="宋体"/>
                <w:bCs/>
                <w:sz w:val="21"/>
                <w:szCs w:val="21"/>
              </w:rPr>
            </w:pPr>
          </w:p>
        </w:tc>
        <w:tc>
          <w:tcPr>
            <w:tcW w:w="0" w:type="auto"/>
            <w:vMerge w:val="continue"/>
            <w:shd w:val="clear" w:color="auto" w:fill="auto"/>
            <w:vAlign w:val="center"/>
          </w:tcPr>
          <w:p w14:paraId="1ACE689B">
            <w:pPr>
              <w:snapToGrid w:val="0"/>
              <w:ind w:left="-70" w:leftChars="-25" w:right="-70" w:rightChars="-25"/>
              <w:jc w:val="center"/>
              <w:rPr>
                <w:rFonts w:hAnsi="宋体"/>
                <w:bCs/>
                <w:sz w:val="21"/>
                <w:szCs w:val="21"/>
              </w:rPr>
            </w:pPr>
          </w:p>
        </w:tc>
        <w:tc>
          <w:tcPr>
            <w:tcW w:w="671" w:type="dxa"/>
            <w:vMerge w:val="continue"/>
            <w:shd w:val="clear" w:color="auto" w:fill="auto"/>
            <w:vAlign w:val="center"/>
          </w:tcPr>
          <w:p w14:paraId="7B8FD301">
            <w:pPr>
              <w:snapToGrid w:val="0"/>
              <w:ind w:left="-70" w:leftChars="-25" w:right="-70" w:rightChars="-25"/>
              <w:jc w:val="center"/>
              <w:rPr>
                <w:rFonts w:hAnsi="宋体"/>
                <w:bCs/>
                <w:sz w:val="21"/>
                <w:szCs w:val="21"/>
              </w:rPr>
            </w:pPr>
          </w:p>
        </w:tc>
        <w:tc>
          <w:tcPr>
            <w:tcW w:w="708" w:type="dxa"/>
            <w:vMerge w:val="continue"/>
            <w:shd w:val="clear" w:color="auto" w:fill="auto"/>
            <w:vAlign w:val="center"/>
          </w:tcPr>
          <w:p w14:paraId="579EBF41">
            <w:pPr>
              <w:snapToGrid w:val="0"/>
              <w:ind w:left="-70" w:leftChars="-25" w:right="-70" w:rightChars="-25"/>
              <w:jc w:val="center"/>
              <w:rPr>
                <w:rFonts w:hAnsi="宋体"/>
                <w:bCs/>
                <w:sz w:val="21"/>
                <w:szCs w:val="21"/>
              </w:rPr>
            </w:pPr>
          </w:p>
        </w:tc>
      </w:tr>
      <w:tr w14:paraId="1BEE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CEDFF9B">
            <w:pPr>
              <w:snapToGrid w:val="0"/>
              <w:ind w:left="-70" w:leftChars="-25" w:right="-70" w:rightChars="-25"/>
              <w:jc w:val="center"/>
              <w:rPr>
                <w:rFonts w:hAnsi="宋体"/>
                <w:bCs/>
                <w:sz w:val="21"/>
                <w:szCs w:val="21"/>
              </w:rPr>
            </w:pPr>
            <w:r>
              <w:rPr>
                <w:rFonts w:hAnsi="宋体"/>
                <w:bCs/>
                <w:sz w:val="21"/>
                <w:szCs w:val="21"/>
              </w:rPr>
              <w:t>Ⅰ</w:t>
            </w:r>
          </w:p>
        </w:tc>
        <w:tc>
          <w:tcPr>
            <w:tcW w:w="0" w:type="auto"/>
            <w:shd w:val="clear" w:color="auto" w:fill="auto"/>
            <w:vAlign w:val="center"/>
          </w:tcPr>
          <w:p w14:paraId="6173B0B4">
            <w:pPr>
              <w:snapToGrid w:val="0"/>
              <w:ind w:left="-70" w:leftChars="-25" w:right="-70" w:rightChars="-25"/>
              <w:jc w:val="center"/>
              <w:rPr>
                <w:rFonts w:hAnsi="宋体"/>
                <w:bCs/>
                <w:sz w:val="21"/>
                <w:szCs w:val="21"/>
              </w:rPr>
            </w:pPr>
            <w:r>
              <w:rPr>
                <w:rFonts w:hAnsi="宋体"/>
                <w:bCs/>
                <w:sz w:val="21"/>
                <w:szCs w:val="21"/>
              </w:rPr>
              <w:t>1</w:t>
            </w:r>
            <w:r>
              <w:rPr>
                <w:rFonts w:hint="eastAsia" w:hAnsi="宋体"/>
                <w:bCs/>
                <w:sz w:val="21"/>
                <w:szCs w:val="21"/>
              </w:rPr>
              <w:t>～</w:t>
            </w:r>
            <w:r>
              <w:rPr>
                <w:rFonts w:hAnsi="宋体"/>
                <w:bCs/>
                <w:sz w:val="21"/>
                <w:szCs w:val="21"/>
              </w:rPr>
              <w:t>8线</w:t>
            </w:r>
          </w:p>
        </w:tc>
        <w:tc>
          <w:tcPr>
            <w:tcW w:w="0" w:type="auto"/>
            <w:shd w:val="clear" w:color="auto" w:fill="auto"/>
            <w:vAlign w:val="center"/>
          </w:tcPr>
          <w:p w14:paraId="2E4ED7FC">
            <w:pPr>
              <w:snapToGrid w:val="0"/>
              <w:ind w:left="-70" w:leftChars="-25" w:right="-70" w:rightChars="-25"/>
              <w:jc w:val="center"/>
              <w:rPr>
                <w:rFonts w:hAnsi="宋体"/>
                <w:bCs/>
                <w:sz w:val="21"/>
                <w:szCs w:val="21"/>
              </w:rPr>
            </w:pPr>
            <w:r>
              <w:rPr>
                <w:rFonts w:hAnsi="宋体"/>
                <w:bCs/>
                <w:sz w:val="21"/>
                <w:szCs w:val="21"/>
              </w:rPr>
              <w:t>不规则多边形</w:t>
            </w:r>
          </w:p>
        </w:tc>
        <w:tc>
          <w:tcPr>
            <w:tcW w:w="0" w:type="auto"/>
            <w:shd w:val="clear" w:color="auto" w:fill="auto"/>
            <w:vAlign w:val="center"/>
          </w:tcPr>
          <w:p w14:paraId="21C0BC49">
            <w:pPr>
              <w:snapToGrid w:val="0"/>
              <w:ind w:left="-70" w:leftChars="-25" w:right="-70" w:rightChars="-25"/>
              <w:jc w:val="center"/>
              <w:rPr>
                <w:rFonts w:hAnsi="宋体" w:cs="Plotter"/>
                <w:sz w:val="21"/>
                <w:szCs w:val="21"/>
                <w:lang w:eastAsia="en-US"/>
              </w:rPr>
            </w:pPr>
            <w:r>
              <w:rPr>
                <w:rFonts w:hAnsi="宋体"/>
                <w:bCs/>
                <w:sz w:val="21"/>
                <w:szCs w:val="21"/>
              </w:rPr>
              <w:t>2110</w:t>
            </w:r>
          </w:p>
        </w:tc>
        <w:tc>
          <w:tcPr>
            <w:tcW w:w="0" w:type="auto"/>
            <w:shd w:val="clear" w:color="auto" w:fill="auto"/>
            <w:vAlign w:val="center"/>
          </w:tcPr>
          <w:p w14:paraId="7A03F8E9">
            <w:pPr>
              <w:snapToGrid w:val="0"/>
              <w:ind w:left="-70" w:leftChars="-25" w:right="-70" w:rightChars="-25"/>
              <w:jc w:val="center"/>
              <w:rPr>
                <w:rFonts w:hAnsi="宋体" w:cs="Plotter"/>
                <w:sz w:val="21"/>
                <w:szCs w:val="21"/>
              </w:rPr>
            </w:pPr>
            <w:r>
              <w:rPr>
                <w:rFonts w:hAnsi="宋体"/>
                <w:bCs/>
                <w:sz w:val="21"/>
                <w:szCs w:val="21"/>
              </w:rPr>
              <w:t>190～1620</w:t>
            </w:r>
          </w:p>
        </w:tc>
        <w:tc>
          <w:tcPr>
            <w:tcW w:w="0" w:type="auto"/>
            <w:shd w:val="clear" w:color="auto" w:fill="auto"/>
            <w:vAlign w:val="center"/>
          </w:tcPr>
          <w:p w14:paraId="0570EBEC">
            <w:pPr>
              <w:snapToGrid w:val="0"/>
              <w:ind w:left="-70" w:leftChars="-25" w:right="-70" w:rightChars="-25"/>
              <w:jc w:val="center"/>
              <w:rPr>
                <w:rFonts w:hAnsi="宋体" w:cs="Plotter"/>
                <w:sz w:val="21"/>
                <w:szCs w:val="21"/>
              </w:rPr>
            </w:pPr>
            <w:r>
              <w:rPr>
                <w:rFonts w:hAnsi="宋体" w:cs="Plotter"/>
                <w:sz w:val="21"/>
                <w:szCs w:val="21"/>
              </w:rPr>
              <w:t>189.78</w:t>
            </w:r>
          </w:p>
        </w:tc>
        <w:tc>
          <w:tcPr>
            <w:tcW w:w="0" w:type="auto"/>
            <w:shd w:val="clear" w:color="auto" w:fill="auto"/>
            <w:vAlign w:val="center"/>
          </w:tcPr>
          <w:p w14:paraId="58177827">
            <w:pPr>
              <w:snapToGrid w:val="0"/>
              <w:ind w:left="-70" w:leftChars="-25" w:right="-70" w:rightChars="-25"/>
              <w:jc w:val="center"/>
              <w:rPr>
                <w:rFonts w:hAnsi="宋体"/>
                <w:bCs/>
                <w:sz w:val="21"/>
                <w:szCs w:val="21"/>
              </w:rPr>
            </w:pPr>
            <w:r>
              <w:rPr>
                <w:rFonts w:hAnsi="宋体"/>
                <w:bCs/>
                <w:sz w:val="21"/>
                <w:szCs w:val="21"/>
              </w:rPr>
              <w:t>+</w:t>
            </w:r>
            <w:r>
              <w:rPr>
                <w:rFonts w:hint="eastAsia" w:hAnsi="宋体"/>
                <w:bCs/>
                <w:sz w:val="21"/>
                <w:szCs w:val="21"/>
              </w:rPr>
              <w:t>170～+543.52</w:t>
            </w:r>
          </w:p>
        </w:tc>
        <w:tc>
          <w:tcPr>
            <w:tcW w:w="0" w:type="auto"/>
            <w:shd w:val="clear" w:color="auto" w:fill="auto"/>
            <w:vAlign w:val="center"/>
          </w:tcPr>
          <w:p w14:paraId="17694B95">
            <w:pPr>
              <w:snapToGrid w:val="0"/>
              <w:ind w:left="-70" w:leftChars="-25" w:right="-70" w:rightChars="-25"/>
              <w:jc w:val="center"/>
              <w:rPr>
                <w:rFonts w:hAnsi="宋体"/>
                <w:bCs/>
                <w:sz w:val="21"/>
                <w:szCs w:val="21"/>
              </w:rPr>
            </w:pPr>
            <w:r>
              <w:rPr>
                <w:rFonts w:hint="eastAsia" w:hAnsi="宋体"/>
                <w:bCs/>
                <w:sz w:val="21"/>
                <w:szCs w:val="21"/>
              </w:rPr>
              <w:t>0.90～83.30</w:t>
            </w:r>
          </w:p>
        </w:tc>
        <w:tc>
          <w:tcPr>
            <w:tcW w:w="0" w:type="auto"/>
            <w:shd w:val="clear" w:color="auto" w:fill="auto"/>
            <w:vAlign w:val="center"/>
          </w:tcPr>
          <w:p w14:paraId="3D855DAF">
            <w:pPr>
              <w:snapToGrid w:val="0"/>
              <w:ind w:left="-70" w:leftChars="-25" w:right="-70" w:rightChars="-25"/>
              <w:jc w:val="center"/>
              <w:rPr>
                <w:rFonts w:hAnsi="宋体"/>
                <w:bCs/>
                <w:sz w:val="21"/>
                <w:szCs w:val="21"/>
              </w:rPr>
            </w:pPr>
            <w:r>
              <w:rPr>
                <w:rFonts w:hint="eastAsia" w:hAnsi="宋体"/>
                <w:bCs/>
                <w:sz w:val="21"/>
                <w:szCs w:val="21"/>
              </w:rPr>
              <w:t>中细粒黑云母花岗闪长岩</w:t>
            </w:r>
          </w:p>
        </w:tc>
        <w:tc>
          <w:tcPr>
            <w:tcW w:w="0" w:type="auto"/>
            <w:shd w:val="clear" w:color="auto" w:fill="auto"/>
            <w:vAlign w:val="center"/>
          </w:tcPr>
          <w:p w14:paraId="4067D226">
            <w:pPr>
              <w:snapToGrid w:val="0"/>
              <w:ind w:left="-70" w:leftChars="-25" w:right="-70" w:rightChars="-25"/>
              <w:jc w:val="center"/>
              <w:rPr>
                <w:rFonts w:hAnsi="宋体"/>
                <w:bCs/>
                <w:sz w:val="21"/>
                <w:szCs w:val="21"/>
              </w:rPr>
            </w:pPr>
            <w:r>
              <w:rPr>
                <w:rFonts w:hint="eastAsia" w:hAnsi="宋体"/>
                <w:bCs/>
                <w:sz w:val="21"/>
                <w:szCs w:val="21"/>
              </w:rPr>
              <w:t>中风化花岗岩</w:t>
            </w:r>
          </w:p>
        </w:tc>
        <w:tc>
          <w:tcPr>
            <w:tcW w:w="671" w:type="dxa"/>
            <w:shd w:val="clear" w:color="auto" w:fill="auto"/>
            <w:vAlign w:val="center"/>
          </w:tcPr>
          <w:p w14:paraId="69F5D1E5">
            <w:pPr>
              <w:snapToGrid w:val="0"/>
              <w:ind w:left="-70" w:leftChars="-25" w:right="-70" w:rightChars="-25"/>
              <w:jc w:val="center"/>
              <w:rPr>
                <w:rFonts w:hAnsi="宋体"/>
                <w:bCs/>
                <w:sz w:val="21"/>
                <w:szCs w:val="21"/>
              </w:rPr>
            </w:pPr>
            <w:r>
              <w:rPr>
                <w:rFonts w:hAnsi="宋体"/>
                <w:bCs/>
                <w:sz w:val="21"/>
                <w:szCs w:val="21"/>
              </w:rPr>
              <w:t>花岗</w:t>
            </w:r>
            <w:r>
              <w:rPr>
                <w:rFonts w:hint="eastAsia" w:hAnsi="宋体"/>
                <w:bCs/>
                <w:sz w:val="21"/>
                <w:szCs w:val="21"/>
              </w:rPr>
              <w:t>闪长</w:t>
            </w:r>
            <w:r>
              <w:rPr>
                <w:rFonts w:hAnsi="宋体"/>
                <w:bCs/>
                <w:sz w:val="21"/>
                <w:szCs w:val="21"/>
              </w:rPr>
              <w:t>岩</w:t>
            </w:r>
          </w:p>
        </w:tc>
        <w:tc>
          <w:tcPr>
            <w:tcW w:w="708" w:type="dxa"/>
            <w:shd w:val="clear" w:color="auto" w:fill="auto"/>
            <w:vAlign w:val="center"/>
          </w:tcPr>
          <w:p w14:paraId="16823315">
            <w:pPr>
              <w:snapToGrid w:val="0"/>
              <w:ind w:left="-70" w:leftChars="-25" w:right="-70" w:rightChars="-25"/>
              <w:jc w:val="center"/>
              <w:rPr>
                <w:rFonts w:hAnsi="宋体"/>
                <w:bCs/>
                <w:sz w:val="21"/>
                <w:szCs w:val="21"/>
              </w:rPr>
            </w:pPr>
            <w:r>
              <w:rPr>
                <w:rFonts w:hAnsi="宋体"/>
                <w:bCs/>
                <w:sz w:val="21"/>
                <w:szCs w:val="21"/>
              </w:rPr>
              <w:t>岩浆侵入</w:t>
            </w:r>
            <w:r>
              <w:rPr>
                <w:rFonts w:hint="eastAsia" w:hAnsi="宋体"/>
                <w:bCs/>
                <w:sz w:val="21"/>
                <w:szCs w:val="21"/>
              </w:rPr>
              <w:t>型矿床</w:t>
            </w:r>
          </w:p>
        </w:tc>
      </w:tr>
      <w:tr w14:paraId="6473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4FAA5B0">
            <w:pPr>
              <w:snapToGrid w:val="0"/>
              <w:ind w:left="-70" w:leftChars="-25" w:right="-70" w:rightChars="-25"/>
              <w:jc w:val="center"/>
              <w:rPr>
                <w:rFonts w:hAnsi="宋体"/>
                <w:bCs/>
                <w:sz w:val="21"/>
                <w:szCs w:val="21"/>
              </w:rPr>
            </w:pPr>
            <w:r>
              <w:rPr>
                <w:rFonts w:hAnsi="宋体"/>
                <w:bCs/>
                <w:sz w:val="21"/>
                <w:szCs w:val="21"/>
              </w:rPr>
              <w:t>Ⅱ-1</w:t>
            </w:r>
          </w:p>
        </w:tc>
        <w:tc>
          <w:tcPr>
            <w:tcW w:w="0" w:type="auto"/>
            <w:shd w:val="clear" w:color="auto" w:fill="auto"/>
            <w:vAlign w:val="center"/>
          </w:tcPr>
          <w:p w14:paraId="3EB30CF5">
            <w:pPr>
              <w:snapToGrid w:val="0"/>
              <w:ind w:left="-70" w:leftChars="-25" w:right="-70" w:rightChars="-25"/>
              <w:jc w:val="center"/>
              <w:rPr>
                <w:rFonts w:hAnsi="宋体"/>
                <w:bCs/>
                <w:sz w:val="21"/>
                <w:szCs w:val="21"/>
              </w:rPr>
            </w:pPr>
            <w:r>
              <w:rPr>
                <w:rFonts w:hint="eastAsia" w:hAnsi="宋体"/>
                <w:bCs/>
                <w:sz w:val="21"/>
                <w:szCs w:val="21"/>
              </w:rPr>
              <w:t>6～11线</w:t>
            </w:r>
          </w:p>
        </w:tc>
        <w:tc>
          <w:tcPr>
            <w:tcW w:w="0" w:type="auto"/>
            <w:shd w:val="clear" w:color="auto" w:fill="auto"/>
            <w:vAlign w:val="center"/>
          </w:tcPr>
          <w:p w14:paraId="7604D96F">
            <w:pPr>
              <w:snapToGrid w:val="0"/>
              <w:ind w:left="-70" w:leftChars="-25" w:right="-70" w:rightChars="-25"/>
              <w:jc w:val="center"/>
              <w:rPr>
                <w:rFonts w:hAnsi="宋体"/>
                <w:bCs/>
                <w:sz w:val="21"/>
                <w:szCs w:val="21"/>
              </w:rPr>
            </w:pPr>
            <w:r>
              <w:rPr>
                <w:rFonts w:hAnsi="宋体"/>
                <w:bCs/>
                <w:sz w:val="21"/>
                <w:szCs w:val="21"/>
              </w:rPr>
              <w:t>不规则多边形</w:t>
            </w:r>
          </w:p>
        </w:tc>
        <w:tc>
          <w:tcPr>
            <w:tcW w:w="0" w:type="auto"/>
            <w:shd w:val="clear" w:color="auto" w:fill="auto"/>
            <w:vAlign w:val="center"/>
          </w:tcPr>
          <w:p w14:paraId="33166DA3">
            <w:pPr>
              <w:snapToGrid w:val="0"/>
              <w:ind w:left="-70" w:leftChars="-25" w:right="-70" w:rightChars="-25"/>
              <w:jc w:val="center"/>
              <w:rPr>
                <w:rFonts w:hAnsi="宋体" w:cs="Plotter"/>
                <w:sz w:val="21"/>
                <w:szCs w:val="21"/>
                <w:lang w:eastAsia="en-US"/>
              </w:rPr>
            </w:pPr>
            <w:r>
              <w:rPr>
                <w:rFonts w:hAnsi="宋体" w:cs="Plotter"/>
                <w:sz w:val="21"/>
                <w:szCs w:val="21"/>
                <w:lang w:eastAsia="en-US"/>
              </w:rPr>
              <w:t>1265</w:t>
            </w:r>
          </w:p>
        </w:tc>
        <w:tc>
          <w:tcPr>
            <w:tcW w:w="0" w:type="auto"/>
            <w:shd w:val="clear" w:color="auto" w:fill="auto"/>
            <w:vAlign w:val="center"/>
          </w:tcPr>
          <w:p w14:paraId="7E78D8DB">
            <w:pPr>
              <w:snapToGrid w:val="0"/>
              <w:ind w:left="-70" w:leftChars="-25" w:right="-70" w:rightChars="-25"/>
              <w:jc w:val="center"/>
              <w:rPr>
                <w:rFonts w:hAnsi="宋体" w:cs="Plotter"/>
                <w:sz w:val="21"/>
                <w:szCs w:val="21"/>
              </w:rPr>
            </w:pPr>
            <w:r>
              <w:rPr>
                <w:rFonts w:hint="eastAsia" w:hAnsi="宋体" w:cs="Plotter"/>
                <w:sz w:val="21"/>
                <w:szCs w:val="21"/>
              </w:rPr>
              <w:t>846～1250</w:t>
            </w:r>
          </w:p>
        </w:tc>
        <w:tc>
          <w:tcPr>
            <w:tcW w:w="0" w:type="auto"/>
            <w:shd w:val="clear" w:color="auto" w:fill="auto"/>
            <w:vAlign w:val="center"/>
          </w:tcPr>
          <w:p w14:paraId="7D24572B">
            <w:pPr>
              <w:snapToGrid w:val="0"/>
              <w:ind w:left="-70" w:leftChars="-25" w:right="-70" w:rightChars="-25"/>
              <w:jc w:val="center"/>
              <w:rPr>
                <w:rFonts w:hAnsi="宋体" w:cs="Plotter"/>
                <w:sz w:val="21"/>
                <w:szCs w:val="21"/>
              </w:rPr>
            </w:pPr>
            <w:r>
              <w:rPr>
                <w:rFonts w:hAnsi="宋体" w:cs="Plotter"/>
                <w:sz w:val="21"/>
                <w:szCs w:val="21"/>
              </w:rPr>
              <w:t>174.35</w:t>
            </w:r>
          </w:p>
        </w:tc>
        <w:tc>
          <w:tcPr>
            <w:tcW w:w="0" w:type="auto"/>
            <w:shd w:val="clear" w:color="auto" w:fill="auto"/>
            <w:vAlign w:val="center"/>
          </w:tcPr>
          <w:p w14:paraId="76311882">
            <w:pPr>
              <w:snapToGrid w:val="0"/>
              <w:ind w:left="-70" w:leftChars="-25" w:right="-70" w:rightChars="-25"/>
              <w:jc w:val="center"/>
              <w:rPr>
                <w:rFonts w:hAnsi="宋体"/>
                <w:bCs/>
                <w:sz w:val="21"/>
                <w:szCs w:val="21"/>
              </w:rPr>
            </w:pPr>
            <w:r>
              <w:rPr>
                <w:rFonts w:hAnsi="宋体"/>
                <w:bCs/>
                <w:sz w:val="21"/>
                <w:szCs w:val="21"/>
              </w:rPr>
              <w:t>+</w:t>
            </w:r>
            <w:r>
              <w:rPr>
                <w:rFonts w:hint="eastAsia" w:hAnsi="宋体"/>
                <w:bCs/>
                <w:sz w:val="21"/>
                <w:szCs w:val="21"/>
              </w:rPr>
              <w:t>170～+496.77</w:t>
            </w:r>
          </w:p>
        </w:tc>
        <w:tc>
          <w:tcPr>
            <w:tcW w:w="0" w:type="auto"/>
            <w:shd w:val="clear" w:color="auto" w:fill="auto"/>
            <w:vAlign w:val="center"/>
          </w:tcPr>
          <w:p w14:paraId="54863839">
            <w:pPr>
              <w:snapToGrid w:val="0"/>
              <w:ind w:left="-70" w:leftChars="-25" w:right="-70" w:rightChars="-25"/>
              <w:jc w:val="center"/>
              <w:rPr>
                <w:rFonts w:hAnsi="宋体"/>
                <w:bCs/>
                <w:sz w:val="21"/>
                <w:szCs w:val="21"/>
              </w:rPr>
            </w:pPr>
            <w:r>
              <w:rPr>
                <w:rFonts w:hint="eastAsia" w:hAnsi="宋体"/>
                <w:bCs/>
                <w:sz w:val="21"/>
                <w:szCs w:val="21"/>
              </w:rPr>
              <w:t>3.00～66.00</w:t>
            </w:r>
          </w:p>
        </w:tc>
        <w:tc>
          <w:tcPr>
            <w:tcW w:w="0" w:type="auto"/>
            <w:vMerge w:val="restart"/>
            <w:shd w:val="clear" w:color="auto" w:fill="auto"/>
            <w:vAlign w:val="center"/>
          </w:tcPr>
          <w:p w14:paraId="3C27CC6E">
            <w:pPr>
              <w:snapToGrid w:val="0"/>
              <w:ind w:left="-70" w:leftChars="-25" w:right="-70" w:rightChars="-25"/>
              <w:jc w:val="center"/>
              <w:rPr>
                <w:rFonts w:hAnsi="宋体"/>
                <w:bCs/>
                <w:sz w:val="21"/>
                <w:szCs w:val="21"/>
              </w:rPr>
            </w:pPr>
            <w:r>
              <w:rPr>
                <w:rFonts w:hint="eastAsia" w:hAnsi="宋体"/>
                <w:bCs/>
                <w:sz w:val="21"/>
                <w:szCs w:val="21"/>
              </w:rPr>
              <w:t>角岩化砂岩</w:t>
            </w:r>
          </w:p>
        </w:tc>
        <w:tc>
          <w:tcPr>
            <w:tcW w:w="0" w:type="auto"/>
            <w:vMerge w:val="restart"/>
            <w:shd w:val="clear" w:color="auto" w:fill="auto"/>
            <w:vAlign w:val="center"/>
          </w:tcPr>
          <w:p w14:paraId="5DDA7D1D">
            <w:pPr>
              <w:snapToGrid w:val="0"/>
              <w:ind w:left="-70" w:leftChars="-25" w:right="-70" w:rightChars="-25"/>
              <w:jc w:val="center"/>
              <w:rPr>
                <w:rFonts w:hAnsi="宋体"/>
                <w:bCs/>
                <w:sz w:val="21"/>
                <w:szCs w:val="21"/>
              </w:rPr>
            </w:pPr>
            <w:r>
              <w:rPr>
                <w:rFonts w:hint="eastAsia" w:hAnsi="宋体"/>
                <w:bCs/>
                <w:sz w:val="21"/>
                <w:szCs w:val="21"/>
              </w:rPr>
              <w:t>中风化变质砂岩</w:t>
            </w:r>
          </w:p>
          <w:p w14:paraId="21FEA39E">
            <w:pPr>
              <w:snapToGrid w:val="0"/>
              <w:ind w:left="-70" w:leftChars="-25" w:right="-70" w:rightChars="-25"/>
              <w:jc w:val="center"/>
              <w:rPr>
                <w:rFonts w:hAnsi="宋体"/>
                <w:bCs/>
                <w:sz w:val="21"/>
                <w:szCs w:val="21"/>
              </w:rPr>
            </w:pPr>
          </w:p>
        </w:tc>
        <w:tc>
          <w:tcPr>
            <w:tcW w:w="671" w:type="dxa"/>
            <w:vMerge w:val="restart"/>
            <w:shd w:val="clear" w:color="auto" w:fill="auto"/>
            <w:vAlign w:val="center"/>
          </w:tcPr>
          <w:p w14:paraId="40D7B552">
            <w:pPr>
              <w:snapToGrid w:val="0"/>
              <w:ind w:left="-70" w:leftChars="-25" w:right="-70" w:rightChars="-25"/>
              <w:jc w:val="center"/>
              <w:rPr>
                <w:rFonts w:hAnsi="宋体"/>
                <w:bCs/>
                <w:sz w:val="21"/>
                <w:szCs w:val="21"/>
              </w:rPr>
            </w:pPr>
            <w:r>
              <w:rPr>
                <w:rFonts w:hint="eastAsia" w:hAnsi="宋体"/>
                <w:bCs/>
                <w:sz w:val="21"/>
                <w:szCs w:val="21"/>
              </w:rPr>
              <w:t>变质砂岩</w:t>
            </w:r>
          </w:p>
        </w:tc>
        <w:tc>
          <w:tcPr>
            <w:tcW w:w="708" w:type="dxa"/>
            <w:vMerge w:val="restart"/>
            <w:shd w:val="clear" w:color="auto" w:fill="auto"/>
            <w:vAlign w:val="center"/>
          </w:tcPr>
          <w:p w14:paraId="2E53EB39">
            <w:pPr>
              <w:snapToGrid w:val="0"/>
              <w:ind w:left="-70" w:leftChars="-25" w:right="-70" w:rightChars="-25"/>
              <w:jc w:val="center"/>
              <w:rPr>
                <w:rFonts w:hAnsi="宋体"/>
                <w:bCs/>
                <w:sz w:val="21"/>
                <w:szCs w:val="21"/>
              </w:rPr>
            </w:pPr>
            <w:r>
              <w:rPr>
                <w:rFonts w:hAnsi="宋体"/>
                <w:bCs/>
                <w:sz w:val="21"/>
                <w:szCs w:val="21"/>
              </w:rPr>
              <w:t>接触热变质岩型矿床</w:t>
            </w:r>
          </w:p>
        </w:tc>
      </w:tr>
      <w:tr w14:paraId="3253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6D152AA">
            <w:pPr>
              <w:snapToGrid w:val="0"/>
              <w:ind w:left="-70" w:leftChars="-25" w:right="-70" w:rightChars="-25"/>
              <w:jc w:val="center"/>
              <w:rPr>
                <w:rFonts w:hAnsi="宋体"/>
                <w:bCs/>
                <w:sz w:val="21"/>
                <w:szCs w:val="21"/>
              </w:rPr>
            </w:pPr>
            <w:r>
              <w:rPr>
                <w:rFonts w:hAnsi="宋体"/>
                <w:bCs/>
                <w:sz w:val="21"/>
                <w:szCs w:val="21"/>
              </w:rPr>
              <w:t>Ⅱ-2</w:t>
            </w:r>
          </w:p>
        </w:tc>
        <w:tc>
          <w:tcPr>
            <w:tcW w:w="0" w:type="auto"/>
            <w:shd w:val="clear" w:color="auto" w:fill="auto"/>
            <w:vAlign w:val="center"/>
          </w:tcPr>
          <w:p w14:paraId="675D0C96">
            <w:pPr>
              <w:snapToGrid w:val="0"/>
              <w:ind w:left="-70" w:leftChars="-25" w:right="-70" w:rightChars="-25"/>
              <w:jc w:val="center"/>
              <w:rPr>
                <w:rFonts w:hAnsi="宋体"/>
                <w:bCs/>
                <w:sz w:val="21"/>
                <w:szCs w:val="21"/>
              </w:rPr>
            </w:pPr>
            <w:r>
              <w:rPr>
                <w:rFonts w:hAnsi="宋体"/>
                <w:bCs/>
                <w:sz w:val="21"/>
                <w:szCs w:val="21"/>
              </w:rPr>
              <w:t>2</w:t>
            </w:r>
            <w:r>
              <w:rPr>
                <w:rFonts w:hint="eastAsia" w:hAnsi="宋体"/>
                <w:bCs/>
                <w:sz w:val="21"/>
                <w:szCs w:val="21"/>
              </w:rPr>
              <w:t>～</w:t>
            </w:r>
            <w:r>
              <w:rPr>
                <w:rFonts w:hAnsi="宋体"/>
                <w:bCs/>
                <w:sz w:val="21"/>
                <w:szCs w:val="21"/>
              </w:rPr>
              <w:t>4</w:t>
            </w:r>
            <w:r>
              <w:rPr>
                <w:rFonts w:hint="eastAsia" w:hAnsi="宋体"/>
                <w:bCs/>
                <w:sz w:val="21"/>
                <w:szCs w:val="21"/>
              </w:rPr>
              <w:t>线</w:t>
            </w:r>
          </w:p>
        </w:tc>
        <w:tc>
          <w:tcPr>
            <w:tcW w:w="0" w:type="auto"/>
            <w:shd w:val="clear" w:color="auto" w:fill="auto"/>
            <w:vAlign w:val="center"/>
          </w:tcPr>
          <w:p w14:paraId="77B8C59C">
            <w:pPr>
              <w:snapToGrid w:val="0"/>
              <w:ind w:left="-70" w:leftChars="-25" w:right="-70" w:rightChars="-25"/>
              <w:jc w:val="center"/>
              <w:rPr>
                <w:rFonts w:hAnsi="宋体"/>
                <w:bCs/>
                <w:sz w:val="21"/>
                <w:szCs w:val="21"/>
              </w:rPr>
            </w:pPr>
            <w:r>
              <w:rPr>
                <w:rFonts w:hAnsi="宋体"/>
                <w:bCs/>
                <w:sz w:val="21"/>
                <w:szCs w:val="21"/>
              </w:rPr>
              <w:t>不规则多边形</w:t>
            </w:r>
          </w:p>
        </w:tc>
        <w:tc>
          <w:tcPr>
            <w:tcW w:w="0" w:type="auto"/>
            <w:shd w:val="clear" w:color="auto" w:fill="auto"/>
            <w:vAlign w:val="center"/>
          </w:tcPr>
          <w:p w14:paraId="0681D9D3">
            <w:pPr>
              <w:snapToGrid w:val="0"/>
              <w:ind w:left="-70" w:leftChars="-25" w:right="-70" w:rightChars="-25"/>
              <w:jc w:val="center"/>
              <w:rPr>
                <w:rFonts w:hAnsi="宋体" w:cs="Plotter"/>
                <w:sz w:val="21"/>
                <w:szCs w:val="21"/>
                <w:lang w:eastAsia="en-US"/>
              </w:rPr>
            </w:pPr>
            <w:r>
              <w:rPr>
                <w:rFonts w:hAnsi="宋体" w:cs="Plotter"/>
                <w:sz w:val="21"/>
                <w:szCs w:val="21"/>
                <w:lang w:eastAsia="en-US"/>
              </w:rPr>
              <w:t>380</w:t>
            </w:r>
          </w:p>
        </w:tc>
        <w:tc>
          <w:tcPr>
            <w:tcW w:w="0" w:type="auto"/>
            <w:shd w:val="clear" w:color="auto" w:fill="auto"/>
            <w:vAlign w:val="center"/>
          </w:tcPr>
          <w:p w14:paraId="3E8E39B6">
            <w:pPr>
              <w:snapToGrid w:val="0"/>
              <w:ind w:left="-70" w:leftChars="-25" w:right="-70" w:rightChars="-25"/>
              <w:jc w:val="center"/>
              <w:rPr>
                <w:rFonts w:hAnsi="宋体" w:cs="Plotter"/>
                <w:sz w:val="21"/>
                <w:szCs w:val="21"/>
              </w:rPr>
            </w:pPr>
          </w:p>
        </w:tc>
        <w:tc>
          <w:tcPr>
            <w:tcW w:w="0" w:type="auto"/>
            <w:shd w:val="clear" w:color="auto" w:fill="auto"/>
            <w:vAlign w:val="center"/>
          </w:tcPr>
          <w:p w14:paraId="7148CE96">
            <w:pPr>
              <w:snapToGrid w:val="0"/>
              <w:ind w:left="-70" w:leftChars="-25" w:right="-70" w:rightChars="-25"/>
              <w:jc w:val="center"/>
              <w:rPr>
                <w:rFonts w:hAnsi="宋体" w:cs="Plotter"/>
                <w:sz w:val="21"/>
                <w:szCs w:val="21"/>
              </w:rPr>
            </w:pPr>
            <w:r>
              <w:rPr>
                <w:rFonts w:hint="eastAsia" w:hAnsi="宋体" w:cs="Plotter"/>
                <w:sz w:val="21"/>
                <w:szCs w:val="21"/>
              </w:rPr>
              <w:t>9</w:t>
            </w:r>
            <w:r>
              <w:rPr>
                <w:rFonts w:hAnsi="宋体" w:cs="Plotter"/>
                <w:sz w:val="21"/>
                <w:szCs w:val="21"/>
              </w:rPr>
              <w:t>6.9</w:t>
            </w:r>
          </w:p>
        </w:tc>
        <w:tc>
          <w:tcPr>
            <w:tcW w:w="0" w:type="auto"/>
            <w:shd w:val="clear" w:color="auto" w:fill="auto"/>
            <w:vAlign w:val="center"/>
          </w:tcPr>
          <w:p w14:paraId="112A37AC">
            <w:pPr>
              <w:snapToGrid w:val="0"/>
              <w:ind w:left="-70" w:leftChars="-25" w:right="-70" w:rightChars="-25"/>
              <w:jc w:val="center"/>
              <w:rPr>
                <w:rFonts w:hAnsi="宋体"/>
                <w:bCs/>
                <w:sz w:val="21"/>
                <w:szCs w:val="21"/>
              </w:rPr>
            </w:pPr>
          </w:p>
        </w:tc>
        <w:tc>
          <w:tcPr>
            <w:tcW w:w="0" w:type="auto"/>
            <w:shd w:val="clear" w:color="auto" w:fill="auto"/>
            <w:vAlign w:val="center"/>
          </w:tcPr>
          <w:p w14:paraId="1BA6799C">
            <w:pPr>
              <w:snapToGrid w:val="0"/>
              <w:ind w:left="-70" w:leftChars="-25" w:right="-70" w:rightChars="-25"/>
              <w:jc w:val="center"/>
              <w:rPr>
                <w:rFonts w:hAnsi="宋体"/>
                <w:bCs/>
                <w:sz w:val="21"/>
                <w:szCs w:val="21"/>
              </w:rPr>
            </w:pPr>
            <w:r>
              <w:rPr>
                <w:rFonts w:hint="eastAsia" w:hAnsi="宋体"/>
                <w:bCs/>
                <w:sz w:val="21"/>
                <w:szCs w:val="21"/>
              </w:rPr>
              <w:t>2.00～22.75</w:t>
            </w:r>
          </w:p>
        </w:tc>
        <w:tc>
          <w:tcPr>
            <w:tcW w:w="0" w:type="auto"/>
            <w:vMerge w:val="continue"/>
            <w:shd w:val="clear" w:color="auto" w:fill="auto"/>
            <w:vAlign w:val="center"/>
          </w:tcPr>
          <w:p w14:paraId="5C940B05">
            <w:pPr>
              <w:snapToGrid w:val="0"/>
              <w:ind w:left="-70" w:leftChars="-25" w:right="-70" w:rightChars="-25"/>
              <w:jc w:val="center"/>
              <w:rPr>
                <w:rFonts w:hAnsi="宋体"/>
                <w:bCs/>
                <w:sz w:val="21"/>
                <w:szCs w:val="21"/>
              </w:rPr>
            </w:pPr>
          </w:p>
        </w:tc>
        <w:tc>
          <w:tcPr>
            <w:tcW w:w="0" w:type="auto"/>
            <w:vMerge w:val="continue"/>
            <w:shd w:val="clear" w:color="auto" w:fill="auto"/>
            <w:vAlign w:val="center"/>
          </w:tcPr>
          <w:p w14:paraId="3677A53F">
            <w:pPr>
              <w:snapToGrid w:val="0"/>
              <w:ind w:left="-70" w:leftChars="-25" w:right="-70" w:rightChars="-25"/>
              <w:jc w:val="center"/>
              <w:rPr>
                <w:rFonts w:hAnsi="宋体"/>
                <w:bCs/>
                <w:sz w:val="21"/>
                <w:szCs w:val="21"/>
              </w:rPr>
            </w:pPr>
          </w:p>
        </w:tc>
        <w:tc>
          <w:tcPr>
            <w:tcW w:w="671" w:type="dxa"/>
            <w:vMerge w:val="continue"/>
            <w:shd w:val="clear" w:color="auto" w:fill="auto"/>
            <w:vAlign w:val="center"/>
          </w:tcPr>
          <w:p w14:paraId="270B20FA">
            <w:pPr>
              <w:snapToGrid w:val="0"/>
              <w:ind w:left="-70" w:leftChars="-25" w:right="-70" w:rightChars="-25"/>
              <w:jc w:val="center"/>
              <w:rPr>
                <w:rFonts w:hAnsi="宋体"/>
                <w:bCs/>
                <w:sz w:val="21"/>
                <w:szCs w:val="21"/>
              </w:rPr>
            </w:pPr>
          </w:p>
        </w:tc>
        <w:tc>
          <w:tcPr>
            <w:tcW w:w="708" w:type="dxa"/>
            <w:vMerge w:val="continue"/>
            <w:shd w:val="clear" w:color="auto" w:fill="auto"/>
            <w:vAlign w:val="center"/>
          </w:tcPr>
          <w:p w14:paraId="70FCEE69">
            <w:pPr>
              <w:snapToGrid w:val="0"/>
              <w:ind w:left="-70" w:leftChars="-25" w:right="-70" w:rightChars="-25"/>
              <w:jc w:val="center"/>
              <w:rPr>
                <w:rFonts w:hAnsi="宋体"/>
                <w:bCs/>
                <w:sz w:val="21"/>
                <w:szCs w:val="21"/>
              </w:rPr>
            </w:pPr>
          </w:p>
        </w:tc>
      </w:tr>
    </w:tbl>
    <w:p w14:paraId="38F0DDD9">
      <w:pPr>
        <w:snapToGrid w:val="0"/>
        <w:spacing w:line="500" w:lineRule="exact"/>
        <w:ind w:firstLine="560" w:firstLineChars="200"/>
        <w:rPr>
          <w:rFonts w:ascii="宋体" w:hAnsi="宋体" w:cs="宋体"/>
          <w:bCs/>
          <w:szCs w:val="28"/>
        </w:rPr>
      </w:pPr>
      <w:r>
        <w:rPr>
          <w:rFonts w:hint="eastAsia" w:ascii="宋体" w:hAnsi="宋体" w:cs="宋体"/>
          <w:bCs/>
          <w:szCs w:val="28"/>
        </w:rPr>
        <w:t>（</w:t>
      </w:r>
      <w:r>
        <w:rPr>
          <w:rFonts w:ascii="宋体" w:hAnsi="宋体" w:cs="宋体"/>
          <w:bCs/>
          <w:szCs w:val="28"/>
        </w:rPr>
        <w:t>2</w:t>
      </w:r>
      <w:r>
        <w:rPr>
          <w:rFonts w:hint="eastAsia" w:ascii="宋体" w:hAnsi="宋体" w:cs="宋体"/>
          <w:bCs/>
          <w:szCs w:val="28"/>
        </w:rPr>
        <w:t>）矿石质量</w:t>
      </w:r>
    </w:p>
    <w:p w14:paraId="0B7B90D2">
      <w:pPr>
        <w:snapToGrid w:val="0"/>
        <w:spacing w:line="500" w:lineRule="exact"/>
        <w:ind w:firstLine="560" w:firstLineChars="200"/>
        <w:rPr>
          <w:rFonts w:ascii="宋体" w:hAnsi="宋体" w:cs="宋体"/>
          <w:bCs/>
          <w:szCs w:val="28"/>
        </w:rPr>
      </w:pPr>
      <w:r>
        <w:rPr>
          <w:rFonts w:hint="eastAsia" w:ascii="宋体" w:hAnsi="宋体" w:cs="宋体"/>
          <w:bCs/>
          <w:szCs w:val="28"/>
        </w:rPr>
        <w:t>1）矿物特征与结构构造</w:t>
      </w:r>
    </w:p>
    <w:p w14:paraId="1E6F8A9A">
      <w:pPr>
        <w:snapToGrid w:val="0"/>
        <w:spacing w:line="500" w:lineRule="exact"/>
        <w:ind w:firstLine="560" w:firstLineChars="200"/>
        <w:rPr>
          <w:rFonts w:ascii="宋体" w:hAnsi="宋体" w:cs="宋体"/>
          <w:bCs/>
          <w:szCs w:val="28"/>
        </w:rPr>
      </w:pPr>
      <w:r>
        <w:rPr>
          <w:rFonts w:hint="eastAsia" w:ascii="宋体" w:hAnsi="宋体" w:cs="宋体"/>
          <w:bCs/>
          <w:szCs w:val="28"/>
        </w:rPr>
        <w:t>① 建筑用花岗岩矿</w:t>
      </w:r>
    </w:p>
    <w:p w14:paraId="38250645">
      <w:pPr>
        <w:snapToGrid w:val="0"/>
        <w:spacing w:line="500" w:lineRule="exact"/>
        <w:ind w:firstLine="560" w:firstLineChars="200"/>
        <w:rPr>
          <w:rFonts w:ascii="宋体" w:hAnsi="宋体" w:cs="宋体"/>
          <w:bCs/>
          <w:szCs w:val="28"/>
        </w:rPr>
      </w:pPr>
      <w:r>
        <w:rPr>
          <w:rFonts w:hint="eastAsia" w:ascii="宋体" w:hAnsi="宋体" w:cs="宋体"/>
          <w:bCs/>
          <w:szCs w:val="28"/>
        </w:rPr>
        <w:t>矿区建筑用花岗岩矿自然类型为微（未）风化中细粒黑云母花岗闪长岩矿石。中细粒黑云母花岗闪长岩，灰色、灰白色，中细粒花岗结构，块状构造，矿物成分以石英22～28%、正长石10～16%、钠～更长石30～35%、中长石15～20%为主。</w:t>
      </w:r>
    </w:p>
    <w:p w14:paraId="7F6E541D">
      <w:pPr>
        <w:snapToGrid w:val="0"/>
        <w:spacing w:line="500" w:lineRule="exact"/>
        <w:ind w:firstLine="560" w:firstLineChars="200"/>
        <w:rPr>
          <w:rFonts w:ascii="宋体" w:hAnsi="宋体" w:cs="宋体"/>
          <w:bCs/>
          <w:szCs w:val="28"/>
        </w:rPr>
      </w:pPr>
      <w:r>
        <w:rPr>
          <w:rFonts w:hint="eastAsia" w:ascii="宋体" w:hAnsi="宋体" w:cs="宋体"/>
          <w:bCs/>
          <w:szCs w:val="28"/>
        </w:rPr>
        <w:t>② 建筑用变质砂岩矿</w:t>
      </w:r>
    </w:p>
    <w:p w14:paraId="469DCE93">
      <w:pPr>
        <w:snapToGrid w:val="0"/>
        <w:spacing w:line="500" w:lineRule="exact"/>
        <w:ind w:firstLine="560" w:firstLineChars="200"/>
        <w:rPr>
          <w:rFonts w:ascii="宋体" w:hAnsi="宋体" w:cs="宋体"/>
          <w:bCs/>
          <w:szCs w:val="28"/>
        </w:rPr>
      </w:pPr>
      <w:r>
        <w:rPr>
          <w:rFonts w:hint="eastAsia" w:ascii="宋体" w:hAnsi="宋体" w:cs="宋体"/>
          <w:bCs/>
          <w:szCs w:val="28"/>
        </w:rPr>
        <w:t>矿区建筑用变质砂岩矿石自然类型主要为未（微）风化角岩化砂岩矿石，少量为黑云长英角岩矿石。角岩化砂岩，灰色、暗灰色，中细粒砂状结构、变余砂状结构，块状构造，矿物成分以石英43～55%、长石19～25%、黑云母10～20%为主。</w:t>
      </w:r>
    </w:p>
    <w:p w14:paraId="2F0AC8ED">
      <w:pPr>
        <w:pStyle w:val="10"/>
        <w:ind w:firstLine="560"/>
        <w:rPr>
          <w:lang w:eastAsia="zh-CN"/>
        </w:rPr>
      </w:pPr>
      <w:r>
        <w:rPr>
          <w:lang w:eastAsia="zh-CN"/>
        </w:rPr>
        <w:t>2</w:t>
      </w:r>
      <w:r>
        <w:rPr>
          <w:rFonts w:hint="eastAsia"/>
          <w:lang w:eastAsia="zh-CN"/>
        </w:rPr>
        <w:t>）物理性质</w:t>
      </w:r>
    </w:p>
    <w:p w14:paraId="4BCAF8AD">
      <w:pPr>
        <w:pStyle w:val="10"/>
        <w:ind w:firstLine="560"/>
        <w:rPr>
          <w:lang w:eastAsia="zh-CN"/>
        </w:rPr>
      </w:pPr>
      <w:r>
        <w:rPr>
          <w:rFonts w:hint="eastAsia"/>
          <w:lang w:eastAsia="zh-CN"/>
        </w:rPr>
        <w:t>① 建筑用花岗岩</w:t>
      </w:r>
    </w:p>
    <w:p w14:paraId="44B2D0C0">
      <w:pPr>
        <w:pStyle w:val="10"/>
        <w:ind w:firstLine="560"/>
        <w:rPr>
          <w:sz w:val="24"/>
          <w:szCs w:val="24"/>
          <w:lang w:eastAsia="zh-CN"/>
        </w:rPr>
      </w:pPr>
      <w:r>
        <w:rPr>
          <w:lang w:eastAsia="zh-CN"/>
        </w:rPr>
        <w:t>建筑用花岗岩矿矿石饱和抗压强度最低为52.9MPa，最高为194MPa，标准值106.42MPa；矿石体重2.54～2.82g/cm</w:t>
      </w:r>
      <w:r>
        <w:rPr>
          <w:vertAlign w:val="superscript"/>
          <w:lang w:eastAsia="zh-CN"/>
        </w:rPr>
        <w:t>3</w:t>
      </w:r>
      <w:r>
        <w:rPr>
          <w:lang w:eastAsia="zh-CN"/>
        </w:rPr>
        <w:t>，平均2.71g/cm</w:t>
      </w:r>
      <w:r>
        <w:rPr>
          <w:vertAlign w:val="superscript"/>
          <w:lang w:eastAsia="zh-CN"/>
        </w:rPr>
        <w:t>3</w:t>
      </w:r>
      <w:r>
        <w:rPr>
          <w:lang w:eastAsia="zh-CN"/>
        </w:rPr>
        <w:t>；矿石经粗加工后制成的混凝土粗骨料坚固性为4～5%，平均值为4.7%，指标达到Ⅰ类碎石坚固性指标要求（≤5%）；矿石经粗加工后制成的混凝土粗骨料的压碎指标为8～10%，平均值为9.0%，矿石压碎指标达到Ⅰ类碎石压碎指标要求（≤10%）；各指标平均值达到Ⅰ类碎石料指标要求，部分指标达到Ⅰ类碎石料指标要求，部分指标达到Ⅱ类碎石料指标。</w:t>
      </w:r>
    </w:p>
    <w:p w14:paraId="1AFF2FAB">
      <w:pPr>
        <w:pStyle w:val="10"/>
        <w:ind w:firstLine="560"/>
        <w:rPr>
          <w:lang w:eastAsia="zh-CN"/>
        </w:rPr>
      </w:pPr>
      <w:r>
        <w:rPr>
          <w:lang w:eastAsia="zh-CN"/>
        </w:rPr>
        <w:t>建筑用花岗岩矿矿石内照射指数IRa为0.2～0.8，外照射指数I</w:t>
      </w:r>
      <w:r>
        <w:t>γ</w:t>
      </w:r>
      <w:r>
        <w:rPr>
          <w:lang w:eastAsia="zh-CN"/>
        </w:rPr>
        <w:t>为0.6～1.0，属于A类建筑材料。</w:t>
      </w:r>
    </w:p>
    <w:p w14:paraId="4AD46566">
      <w:pPr>
        <w:pStyle w:val="10"/>
        <w:ind w:firstLine="560"/>
        <w:rPr>
          <w:lang w:eastAsia="zh-CN"/>
        </w:rPr>
      </w:pPr>
      <w:r>
        <w:rPr>
          <w:rFonts w:hint="eastAsia" w:ascii="宋体" w:hAnsi="宋体" w:cs="宋体"/>
          <w:lang w:eastAsia="zh-CN"/>
        </w:rPr>
        <w:t>②</w:t>
      </w:r>
      <w:r>
        <w:rPr>
          <w:lang w:eastAsia="zh-CN"/>
        </w:rPr>
        <w:t xml:space="preserve"> 建筑用变质砂岩</w:t>
      </w:r>
    </w:p>
    <w:p w14:paraId="5142CF53">
      <w:pPr>
        <w:pStyle w:val="10"/>
        <w:ind w:firstLine="560"/>
        <w:rPr>
          <w:lang w:eastAsia="zh-CN"/>
        </w:rPr>
      </w:pPr>
      <w:r>
        <w:rPr>
          <w:lang w:eastAsia="zh-CN"/>
        </w:rPr>
        <w:t>变质砂岩矿矿石饱和抗压强度最低为42.3MPa，最高为265MPa，标准值110.81MPa，矿石质量较稳定；矿石体重2.66～2.78g/cm</w:t>
      </w:r>
      <w:r>
        <w:rPr>
          <w:vertAlign w:val="superscript"/>
          <w:lang w:eastAsia="zh-CN"/>
        </w:rPr>
        <w:t>3</w:t>
      </w:r>
      <w:r>
        <w:rPr>
          <w:lang w:eastAsia="zh-CN"/>
        </w:rPr>
        <w:t>，平均2.71g/cm</w:t>
      </w:r>
      <w:r>
        <w:rPr>
          <w:vertAlign w:val="superscript"/>
          <w:lang w:eastAsia="zh-CN"/>
        </w:rPr>
        <w:t>3</w:t>
      </w:r>
      <w:r>
        <w:rPr>
          <w:lang w:eastAsia="zh-CN"/>
        </w:rPr>
        <w:t>；矿石经粗加工后制成的混凝土粗骨料压碎指标为7～8%，平均值为7.7%，矿石压碎指标达到Ⅰ类碎石料压碎指标要求（≤10%）；矿石经粗加工后制成的混凝土粗骨料坚固性为3-4%，平均值为3.7%，达到Ⅰ类碎石坚固性指标要求（≤5%）；各项指标达到Ⅰ类碎石坚固性指标要指标平均值达到Ⅰ类碎石料指标，部分指标达到Ⅰ类碎石料指标要求，部分指标达到Ⅱ类碎石料指标。</w:t>
      </w:r>
    </w:p>
    <w:p w14:paraId="0B1871C1">
      <w:pPr>
        <w:pStyle w:val="10"/>
        <w:ind w:firstLine="560"/>
        <w:rPr>
          <w:lang w:eastAsia="zh-CN"/>
        </w:rPr>
      </w:pPr>
      <w:r>
        <w:rPr>
          <w:rFonts w:hint="eastAsia"/>
          <w:lang w:eastAsia="zh-CN"/>
        </w:rPr>
        <w:t>建筑用变质砂岩矿矿石内照射指数IRa为0.2～0.4，外照射指数Iγ为0.5～1.0，属于A类建筑材料。</w:t>
      </w:r>
    </w:p>
    <w:p w14:paraId="43D0C158">
      <w:pPr>
        <w:snapToGrid w:val="0"/>
        <w:spacing w:line="500" w:lineRule="exact"/>
        <w:ind w:firstLine="560" w:firstLineChars="200"/>
        <w:rPr>
          <w:rFonts w:ascii="宋体" w:hAnsi="宋体" w:cs="宋体"/>
          <w:bCs/>
          <w:szCs w:val="28"/>
        </w:rPr>
      </w:pPr>
      <w:r>
        <w:rPr>
          <w:rFonts w:hint="eastAsia" w:ascii="宋体" w:hAnsi="宋体" w:cs="宋体"/>
          <w:bCs/>
          <w:szCs w:val="28"/>
        </w:rPr>
        <w:t>（</w:t>
      </w:r>
      <w:r>
        <w:rPr>
          <w:rFonts w:ascii="宋体" w:hAnsi="宋体" w:cs="宋体"/>
          <w:bCs/>
          <w:szCs w:val="28"/>
        </w:rPr>
        <w:t>3</w:t>
      </w:r>
      <w:r>
        <w:rPr>
          <w:rFonts w:hint="eastAsia" w:ascii="宋体" w:hAnsi="宋体" w:cs="宋体"/>
          <w:bCs/>
          <w:szCs w:val="28"/>
        </w:rPr>
        <w:t>）围岩</w:t>
      </w:r>
    </w:p>
    <w:p w14:paraId="3A962AB4">
      <w:pPr>
        <w:pStyle w:val="10"/>
        <w:ind w:firstLine="560"/>
        <w:rPr>
          <w:rFonts w:cs="宋体"/>
          <w:szCs w:val="28"/>
          <w:lang w:eastAsia="zh-CN"/>
        </w:rPr>
      </w:pPr>
      <w:r>
        <w:rPr>
          <w:rFonts w:hint="eastAsia" w:cs="宋体"/>
          <w:szCs w:val="28"/>
          <w:lang w:eastAsia="zh-CN"/>
        </w:rPr>
        <w:t>1）建筑用花岗岩</w:t>
      </w:r>
    </w:p>
    <w:p w14:paraId="2DF11E26">
      <w:pPr>
        <w:pStyle w:val="10"/>
        <w:ind w:firstLine="560"/>
        <w:rPr>
          <w:rFonts w:cs="宋体"/>
          <w:szCs w:val="28"/>
          <w:lang w:eastAsia="zh-CN"/>
        </w:rPr>
      </w:pPr>
      <w:r>
        <w:rPr>
          <w:rFonts w:hint="eastAsia" w:cs="宋体"/>
          <w:szCs w:val="28"/>
          <w:lang w:eastAsia="zh-CN"/>
        </w:rPr>
        <w:t>矿体上部覆盖层主要由残坡积层、全风化岩层和中风化岩层组成，覆盖层厚0.90～83.30m，平均23.19m，各风化层由花岗岩风化形成。</w:t>
      </w:r>
    </w:p>
    <w:p w14:paraId="161E5AB8">
      <w:pPr>
        <w:pStyle w:val="10"/>
        <w:ind w:firstLine="560"/>
        <w:rPr>
          <w:rFonts w:cs="宋体"/>
          <w:szCs w:val="28"/>
          <w:lang w:eastAsia="zh-CN"/>
        </w:rPr>
      </w:pPr>
      <w:r>
        <w:rPr>
          <w:rFonts w:hint="eastAsia" w:cs="宋体"/>
          <w:szCs w:val="28"/>
          <w:lang w:eastAsia="zh-CN"/>
        </w:rPr>
        <w:t>2）建筑用变质砂岩</w:t>
      </w:r>
    </w:p>
    <w:p w14:paraId="258B0030">
      <w:pPr>
        <w:pStyle w:val="10"/>
        <w:ind w:firstLine="560"/>
        <w:rPr>
          <w:rFonts w:cs="宋体"/>
          <w:szCs w:val="28"/>
          <w:lang w:eastAsia="zh-CN"/>
        </w:rPr>
      </w:pPr>
      <w:r>
        <w:rPr>
          <w:rFonts w:hint="eastAsia" w:cs="宋体"/>
          <w:szCs w:val="28"/>
          <w:lang w:eastAsia="zh-CN"/>
        </w:rPr>
        <w:t>矿体上部覆盖层同样由残坡积层、全风化岩层和中风化岩层组成，覆盖层厚3.00～66.00m，平均24.14m，各风化层由变质砂岩风化形成。</w:t>
      </w:r>
    </w:p>
    <w:p w14:paraId="609305E1">
      <w:pPr>
        <w:pStyle w:val="4"/>
        <w:ind w:left="0" w:firstLine="0"/>
      </w:pPr>
      <w:r>
        <w:rPr>
          <w:rFonts w:hint="eastAsia"/>
        </w:rPr>
        <w:t>水文地质条件</w:t>
      </w:r>
    </w:p>
    <w:p w14:paraId="03557DC8">
      <w:pPr>
        <w:pStyle w:val="10"/>
        <w:ind w:firstLine="560"/>
      </w:pPr>
      <w:bookmarkStart w:id="3" w:name="_Hlk144653131"/>
      <w:r>
        <w:rPr>
          <w:rFonts w:hint="eastAsia"/>
          <w:lang w:eastAsia="zh-CN"/>
        </w:rPr>
        <w:t>（1）</w:t>
      </w:r>
      <w:r>
        <w:rPr>
          <w:rFonts w:hint="eastAsia"/>
        </w:rPr>
        <w:t>自然地理概况</w:t>
      </w:r>
    </w:p>
    <w:p w14:paraId="01C70A7F">
      <w:pPr>
        <w:pStyle w:val="10"/>
        <w:ind w:firstLine="560"/>
      </w:pPr>
      <w:r>
        <w:rPr>
          <w:rFonts w:hint="eastAsia"/>
        </w:rPr>
        <w:t>1）气象</w:t>
      </w:r>
    </w:p>
    <w:p w14:paraId="4BEA5D63">
      <w:pPr>
        <w:pStyle w:val="10"/>
        <w:ind w:firstLine="560"/>
        <w:rPr>
          <w:lang w:eastAsia="zh-CN"/>
        </w:rPr>
      </w:pPr>
      <w:r>
        <w:rPr>
          <w:rFonts w:hint="eastAsia"/>
          <w:lang w:eastAsia="zh-CN"/>
        </w:rPr>
        <w:t>矿区属亚热带季风气候，温暖潮湿，雨量充沛、气候温和，冬季偶有霜冻。郁南县多年平均气温21.5℃，历年极端最低气温-2.2℃，历年极端最高气温39.4℃。雨季多在4～9月，据县气象局1996～2021年间观测资料：年平均降雨量1149.4mm，年最大降雨量1894.0mm，日最大降雨量为154.2mm，每小时最大降雨量为82.7mm，多年平均雨日数为191d。</w:t>
      </w:r>
    </w:p>
    <w:p w14:paraId="790D8218">
      <w:pPr>
        <w:pStyle w:val="10"/>
        <w:ind w:firstLine="560"/>
        <w:rPr>
          <w:lang w:eastAsia="zh-CN"/>
        </w:rPr>
      </w:pPr>
      <w:r>
        <w:rPr>
          <w:rFonts w:hint="eastAsia"/>
          <w:lang w:eastAsia="zh-CN"/>
        </w:rPr>
        <w:t>2）地形地貌</w:t>
      </w:r>
    </w:p>
    <w:p w14:paraId="1644CF7A">
      <w:pPr>
        <w:pStyle w:val="10"/>
        <w:ind w:firstLine="560"/>
        <w:rPr>
          <w:lang w:eastAsia="zh-CN"/>
        </w:rPr>
      </w:pPr>
      <w:r>
        <w:rPr>
          <w:rFonts w:hint="eastAsia"/>
          <w:lang w:eastAsia="zh-CN"/>
        </w:rPr>
        <w:t>矿床处于南北走向的山岭，地形上属水文单元的补给区，总体呈现为中部高而东西部低，具体表现为近南北走向的山脊于贯穿矿区。矿区山体高程大致介于+198～+563m之间，最大高差约365m，最高点位于中部偏西侧的山顶，高程为+562.85m，最低点位于北东部的山谷，高程约+198m。区内最低侵蚀基准面位于矿区外围北东面，高程约+120m，区内地形最大高差约443m。矿区地形地势有利于大气降水的自然排泄。</w:t>
      </w:r>
    </w:p>
    <w:p w14:paraId="68D83F6E">
      <w:pPr>
        <w:pStyle w:val="10"/>
        <w:ind w:firstLine="560"/>
        <w:rPr>
          <w:lang w:eastAsia="zh-CN"/>
        </w:rPr>
      </w:pPr>
      <w:r>
        <w:rPr>
          <w:rFonts w:hint="eastAsia"/>
          <w:lang w:eastAsia="zh-CN"/>
        </w:rPr>
        <w:t>3）地表水</w:t>
      </w:r>
    </w:p>
    <w:p w14:paraId="4B063D12">
      <w:pPr>
        <w:pStyle w:val="10"/>
        <w:ind w:firstLine="560"/>
        <w:rPr>
          <w:lang w:eastAsia="zh-CN"/>
        </w:rPr>
      </w:pPr>
      <w:r>
        <w:rPr>
          <w:rFonts w:hint="eastAsia"/>
          <w:lang w:eastAsia="zh-CN"/>
        </w:rPr>
        <w:t>矿区地形切割一般，以发育“V”型沟谷为主，矿区及周围无较大的河流及水库等地表水体分布，地表水体以溪沟为主，溪沟稍发育，呈树枝状分布，流向严格受地形地势控制。区内地表水体以发育于矿区东部、南东部和西部的溪沟为主，其流向总体分为自中部往东、西流与自中部往南东流，为区内的大气降水及地下水的排泄主要通道。流经矿区溪沟的流量为0.260～7.890L/s，雨后（尤其是暴雨后）地表水流量会骤然增加，溪沟流量是平时的3～5倍，但地表水一般排泄较快。</w:t>
      </w:r>
    </w:p>
    <w:p w14:paraId="4961BAC6">
      <w:pPr>
        <w:pStyle w:val="10"/>
        <w:ind w:firstLine="560"/>
        <w:rPr>
          <w:lang w:eastAsia="zh-CN"/>
        </w:rPr>
      </w:pPr>
      <w:r>
        <w:rPr>
          <w:rFonts w:hint="eastAsia"/>
          <w:lang w:eastAsia="zh-CN"/>
        </w:rPr>
        <w:t>（2）地下水类型</w:t>
      </w:r>
    </w:p>
    <w:p w14:paraId="45471299">
      <w:pPr>
        <w:spacing w:line="500" w:lineRule="exact"/>
        <w:ind w:firstLine="480"/>
        <w:rPr>
          <w:szCs w:val="28"/>
        </w:rPr>
      </w:pPr>
      <w:r>
        <w:rPr>
          <w:szCs w:val="28"/>
        </w:rPr>
        <w:t>根据《广东省云浮市广东省郁南县桂圩镇冲旺岭矿区建筑用花岗岩与变质砂岩项目矿山边坡岩土工程勘察报告》，将矿区地下水划分为松散岩类孔隙水和基岩裂隙水两类。</w:t>
      </w:r>
    </w:p>
    <w:p w14:paraId="52A15B29">
      <w:pPr>
        <w:pStyle w:val="10"/>
        <w:ind w:firstLine="560"/>
        <w:rPr>
          <w:lang w:eastAsia="zh-CN"/>
        </w:rPr>
      </w:pPr>
      <w:r>
        <w:rPr>
          <w:lang w:eastAsia="zh-CN"/>
        </w:rPr>
        <w:t>1）松散岩类孔隙水</w:t>
      </w:r>
    </w:p>
    <w:p w14:paraId="13331D19">
      <w:pPr>
        <w:pStyle w:val="10"/>
        <w:ind w:firstLine="560"/>
        <w:rPr>
          <w:lang w:eastAsia="zh-CN"/>
        </w:rPr>
      </w:pPr>
      <w:r>
        <w:rPr>
          <w:lang w:eastAsia="zh-CN"/>
        </w:rPr>
        <w:t>赋存于矿区的粉质粘土、全风化变质砂岩和花岗岩孔隙中，由于地势较高，多为上层滞水，没有明显含水层，雨季沟谷两侧低平处局部形成季节性含水层，枯季无水，多属透水而不含水岩层，总体富水性弱。对矿床开采影响较小。</w:t>
      </w:r>
    </w:p>
    <w:p w14:paraId="2AEFFC75">
      <w:pPr>
        <w:pStyle w:val="10"/>
        <w:ind w:firstLine="560"/>
        <w:rPr>
          <w:lang w:eastAsia="zh-CN"/>
        </w:rPr>
      </w:pPr>
      <w:r>
        <w:rPr>
          <w:lang w:eastAsia="zh-CN"/>
        </w:rPr>
        <w:t>2）基岩裂隙水</w:t>
      </w:r>
    </w:p>
    <w:p w14:paraId="53B4ED11">
      <w:pPr>
        <w:pStyle w:val="10"/>
        <w:ind w:firstLine="560"/>
        <w:rPr>
          <w:lang w:eastAsia="zh-CN"/>
        </w:rPr>
      </w:pPr>
      <w:r>
        <w:rPr>
          <w:lang w:eastAsia="zh-CN"/>
        </w:rPr>
        <w:t>赋存于变质砂岩和花岗岩的风化裂隙中。据野外调查，基岩裂隙水一般呈散流状沿岩石风化裂隙渗出。浅部岩石风化裂隙较发育，赋存裂隙水形成含水层，含水层厚度受岩石风化裂隙发育程度和地形控制，含水层底界与中风化岩层底界基本一致，水位埋深5.80～99.30m。枯季富水性弱，水量贫乏。</w:t>
      </w:r>
    </w:p>
    <w:p w14:paraId="5EF799D6">
      <w:pPr>
        <w:pStyle w:val="10"/>
        <w:ind w:firstLine="560"/>
        <w:rPr>
          <w:lang w:eastAsia="zh-CN"/>
        </w:rPr>
      </w:pPr>
      <w:r>
        <w:rPr>
          <w:rFonts w:hint="eastAsia"/>
          <w:lang w:eastAsia="zh-CN"/>
        </w:rPr>
        <w:t>（3）地下水补给、径流和排泄特征</w:t>
      </w:r>
    </w:p>
    <w:p w14:paraId="5BD59FD3">
      <w:pPr>
        <w:pStyle w:val="10"/>
        <w:ind w:firstLine="560"/>
        <w:rPr>
          <w:lang w:eastAsia="zh-CN"/>
        </w:rPr>
      </w:pPr>
      <w:r>
        <w:rPr>
          <w:rFonts w:hint="eastAsia"/>
          <w:lang w:eastAsia="zh-CN"/>
        </w:rPr>
        <w:t>矿床处于区域水文地质单元的补给区与径流区，局部为排泄区。地下水主要接受大气降水垂向直接补给。</w:t>
      </w:r>
    </w:p>
    <w:p w14:paraId="2D614FE0">
      <w:pPr>
        <w:pStyle w:val="10"/>
        <w:ind w:firstLine="560"/>
        <w:rPr>
          <w:lang w:eastAsia="zh-CN"/>
        </w:rPr>
      </w:pPr>
      <w:r>
        <w:rPr>
          <w:rFonts w:hint="eastAsia"/>
          <w:lang w:eastAsia="zh-CN"/>
        </w:rPr>
        <w:t>分布于区内浅部的孔隙潜水主要接受大气降水直接补给和溪沟水侧向补给，该地下水与溪沟水的水力联系较密切，既受溪沟水补给，同时也向溪沟水排泄。</w:t>
      </w:r>
    </w:p>
    <w:p w14:paraId="0941FF46">
      <w:pPr>
        <w:pStyle w:val="10"/>
        <w:ind w:firstLine="560"/>
        <w:rPr>
          <w:lang w:eastAsia="zh-CN"/>
        </w:rPr>
      </w:pPr>
      <w:r>
        <w:rPr>
          <w:rFonts w:hint="eastAsia"/>
          <w:lang w:eastAsia="zh-CN"/>
        </w:rPr>
        <w:t>基岩裂隙潜水主要接受大气降水的垂向补给，局部接受溪沟水的渗入补给，沿风化裂隙下渗与运移，形成地下径流，流向与地形密切相关，总体与溪沟水流向基本一致，该类型的地下水具较明显的径流路途短的特点，往往在地形低洼处以散流或下降泉形式排泄。</w:t>
      </w:r>
    </w:p>
    <w:p w14:paraId="43EACB10">
      <w:pPr>
        <w:pStyle w:val="10"/>
        <w:ind w:firstLine="560"/>
        <w:rPr>
          <w:lang w:eastAsia="zh-CN"/>
        </w:rPr>
      </w:pPr>
      <w:r>
        <w:rPr>
          <w:rFonts w:hint="eastAsia"/>
          <w:lang w:eastAsia="zh-CN"/>
        </w:rPr>
        <w:t>（4）采坑涌水量预测计算</w:t>
      </w:r>
    </w:p>
    <w:p w14:paraId="217D0C37">
      <w:pPr>
        <w:pStyle w:val="10"/>
        <w:ind w:firstLine="560"/>
        <w:rPr>
          <w:lang w:eastAsia="zh-CN"/>
        </w:rPr>
      </w:pPr>
      <w:bookmarkStart w:id="4" w:name="_Hlk135048398"/>
      <w:r>
        <w:rPr>
          <w:rFonts w:hint="eastAsia"/>
          <w:lang w:eastAsia="zh-CN"/>
        </w:rPr>
        <w:t>露天采场地势中间高四周低，</w:t>
      </w:r>
      <w:r>
        <w:rPr>
          <w:szCs w:val="28"/>
          <w:lang w:eastAsia="zh-CN"/>
        </w:rPr>
        <w:t>露天采场</w:t>
      </w:r>
      <w:r>
        <w:rPr>
          <w:rFonts w:hint="eastAsia"/>
          <w:szCs w:val="28"/>
          <w:lang w:eastAsia="zh-CN"/>
        </w:rPr>
        <w:t>最终边坡</w:t>
      </w:r>
      <w:r>
        <w:rPr>
          <w:szCs w:val="28"/>
          <w:lang w:eastAsia="zh-CN"/>
        </w:rPr>
        <w:t>最高标高</w:t>
      </w:r>
      <w:r>
        <w:rPr>
          <w:rFonts w:hint="eastAsia"/>
          <w:szCs w:val="28"/>
          <w:lang w:eastAsia="zh-CN"/>
        </w:rPr>
        <w:t>+458m</w:t>
      </w:r>
      <w:r>
        <w:rPr>
          <w:rFonts w:hint="eastAsia"/>
          <w:lang w:eastAsia="zh-CN"/>
        </w:rPr>
        <w:t>，最低+1</w:t>
      </w:r>
      <w:r>
        <w:rPr>
          <w:lang w:eastAsia="zh-CN"/>
        </w:rPr>
        <w:t>7</w:t>
      </w:r>
      <w:r>
        <w:rPr>
          <w:rFonts w:hint="eastAsia"/>
          <w:lang w:eastAsia="zh-CN"/>
        </w:rPr>
        <w:t>0m，采坑边缘大部分是位于地表分水岭。依地势设计在+</w:t>
      </w:r>
      <w:r>
        <w:rPr>
          <w:lang w:eastAsia="zh-CN"/>
        </w:rPr>
        <w:t>21</w:t>
      </w:r>
      <w:r>
        <w:rPr>
          <w:rFonts w:hint="eastAsia"/>
          <w:lang w:eastAsia="zh-CN"/>
        </w:rPr>
        <w:t>5m临时封闭圈建截水沟，将地表水汇入露天采坑的水自流排出地表。+</w:t>
      </w:r>
      <w:r>
        <w:rPr>
          <w:lang w:eastAsia="zh-CN"/>
        </w:rPr>
        <w:t>215</w:t>
      </w:r>
      <w:r>
        <w:rPr>
          <w:rFonts w:hint="eastAsia"/>
          <w:lang w:eastAsia="zh-CN"/>
        </w:rPr>
        <w:t>m台阶以下为临时凹陷采坑，该部分采坑水量由两部分组成，一部分为采坑地下涌水量，另一部分为+</w:t>
      </w:r>
      <w:r>
        <w:rPr>
          <w:lang w:eastAsia="zh-CN"/>
        </w:rPr>
        <w:t>215</w:t>
      </w:r>
      <w:r>
        <w:rPr>
          <w:rFonts w:hint="eastAsia"/>
          <w:lang w:eastAsia="zh-CN"/>
        </w:rPr>
        <w:t>m台阶截洪沟内露天采坑降雨渗入采坑水量。</w:t>
      </w:r>
    </w:p>
    <w:p w14:paraId="554A66EE">
      <w:pPr>
        <w:pStyle w:val="10"/>
        <w:ind w:firstLine="560"/>
        <w:rPr>
          <w:lang w:eastAsia="zh-CN"/>
        </w:rPr>
      </w:pPr>
      <w:r>
        <w:rPr>
          <w:lang w:eastAsia="zh-CN"/>
        </w:rPr>
        <w:t>1</w:t>
      </w:r>
      <w:r>
        <w:rPr>
          <w:rFonts w:hint="eastAsia"/>
          <w:lang w:eastAsia="zh-CN"/>
        </w:rPr>
        <w:t>）大气降水汇入露天采场水量</w:t>
      </w:r>
    </w:p>
    <w:p w14:paraId="225BA735">
      <w:pPr>
        <w:pStyle w:val="10"/>
        <w:ind w:firstLine="560"/>
        <w:rPr>
          <w:lang w:eastAsia="zh-CN"/>
        </w:rPr>
      </w:pPr>
      <w:r>
        <w:rPr>
          <w:rFonts w:hint="eastAsia"/>
          <w:lang w:eastAsia="zh-CN"/>
        </w:rPr>
        <w:t>露天采场最终境界基本沿着山脊分水岭，外部地形只有南部局部高于采场边界，会有大气降水汇入采场，汇水面积为</w:t>
      </w:r>
      <w:r>
        <w:rPr>
          <w:lang w:eastAsia="zh-CN"/>
        </w:rPr>
        <w:t>200247</w:t>
      </w:r>
      <w:r>
        <w:rPr>
          <w:rFonts w:hint="eastAsia"/>
          <w:lang w:eastAsia="zh-CN"/>
        </w:rPr>
        <w:t>m</w:t>
      </w:r>
      <w:r>
        <w:rPr>
          <w:rFonts w:hint="eastAsia"/>
          <w:vertAlign w:val="superscript"/>
          <w:lang w:eastAsia="zh-CN"/>
        </w:rPr>
        <w:t>2</w:t>
      </w:r>
      <w:r>
        <w:rPr>
          <w:rFonts w:hint="eastAsia"/>
          <w:lang w:eastAsia="zh-CN"/>
        </w:rPr>
        <w:t>。本项目为大型露天矿，历史最大日降雨量为0.</w:t>
      </w:r>
      <w:r>
        <w:rPr>
          <w:lang w:eastAsia="zh-CN"/>
        </w:rPr>
        <w:t>2553</w:t>
      </w:r>
      <w:r>
        <w:rPr>
          <w:rFonts w:hint="eastAsia"/>
          <w:lang w:eastAsia="zh-CN"/>
        </w:rPr>
        <w:t>m，平均日降雨量0.0</w:t>
      </w:r>
      <w:r>
        <w:rPr>
          <w:lang w:eastAsia="zh-CN"/>
        </w:rPr>
        <w:t>06</w:t>
      </w:r>
      <w:r>
        <w:rPr>
          <w:rFonts w:hint="eastAsia"/>
          <w:lang w:eastAsia="zh-CN"/>
        </w:rPr>
        <w:t>m。矿区外山坡或山脊分布着残积层砂质粘性土，暴雨地表径流系数经验值为0.7，正常地表径流系数经验值为0.5。</w:t>
      </w:r>
    </w:p>
    <w:p w14:paraId="312A6190">
      <w:pPr>
        <w:pStyle w:val="10"/>
        <w:ind w:firstLine="560"/>
        <w:jc w:val="center"/>
        <w:rPr>
          <w:lang w:eastAsia="zh-CN"/>
        </w:rPr>
      </w:pPr>
      <m:oMathPara>
        <m:oMath>
          <m:r>
            <m:rPr/>
            <w:rPr>
              <w:rFonts w:hint="eastAsia" w:ascii="Cambria Math" w:hAnsi="Cambria Math"/>
              <w:lang w:eastAsia="zh-CN"/>
            </w:rPr>
            <m:t>Q=F×P×α</m:t>
          </m:r>
        </m:oMath>
      </m:oMathPara>
    </w:p>
    <w:p w14:paraId="41EDABD3">
      <w:pPr>
        <w:pStyle w:val="10"/>
        <w:ind w:firstLine="560"/>
        <w:rPr>
          <w:lang w:eastAsia="zh-CN"/>
        </w:rPr>
      </w:pPr>
      <w:r>
        <w:rPr>
          <w:rFonts w:hint="eastAsia"/>
          <w:lang w:eastAsia="zh-CN"/>
        </w:rPr>
        <w:t>式中：</w:t>
      </w:r>
    </w:p>
    <w:p w14:paraId="55E5A7AD">
      <w:pPr>
        <w:pStyle w:val="10"/>
        <w:ind w:firstLine="560"/>
        <w:rPr>
          <w:lang w:eastAsia="zh-CN"/>
        </w:rPr>
      </w:pPr>
      <w:r>
        <w:rPr>
          <w:rFonts w:hint="eastAsia"/>
          <w:lang w:eastAsia="zh-CN"/>
        </w:rPr>
        <w:t>F——汇水面积，</w:t>
      </w:r>
      <w:r>
        <w:rPr>
          <w:lang w:eastAsia="zh-CN"/>
        </w:rPr>
        <w:t>200247</w:t>
      </w:r>
      <w:r>
        <w:rPr>
          <w:rFonts w:hint="eastAsia"/>
          <w:lang w:eastAsia="zh-CN"/>
        </w:rPr>
        <w:t>m</w:t>
      </w:r>
      <w:r>
        <w:rPr>
          <w:rFonts w:hint="eastAsia"/>
          <w:vertAlign w:val="superscript"/>
          <w:lang w:eastAsia="zh-CN"/>
        </w:rPr>
        <w:t>2</w:t>
      </w:r>
      <w:r>
        <w:rPr>
          <w:rFonts w:hint="eastAsia"/>
          <w:lang w:eastAsia="zh-CN"/>
        </w:rPr>
        <w:t>；</w:t>
      </w:r>
    </w:p>
    <w:p w14:paraId="665E7282">
      <w:pPr>
        <w:pStyle w:val="10"/>
        <w:ind w:firstLine="560"/>
        <w:rPr>
          <w:lang w:eastAsia="zh-CN"/>
        </w:rPr>
      </w:pPr>
      <m:oMath>
        <m:r>
          <m:rPr/>
          <w:rPr>
            <w:rFonts w:hint="eastAsia" w:ascii="Cambria Math" w:hAnsi="Cambria Math"/>
            <w:lang w:eastAsia="zh-CN"/>
          </w:rPr>
          <m:t>P</m:t>
        </m:r>
      </m:oMath>
      <w:r>
        <w:rPr>
          <w:rFonts w:hint="eastAsia"/>
          <w:lang w:eastAsia="zh-CN"/>
        </w:rPr>
        <w:t>——日降雨量，历史最大日降雨量为0.</w:t>
      </w:r>
      <w:r>
        <w:rPr>
          <w:lang w:eastAsia="zh-CN"/>
        </w:rPr>
        <w:t>2553</w:t>
      </w:r>
      <w:r>
        <w:rPr>
          <w:rFonts w:hint="eastAsia"/>
          <w:lang w:eastAsia="zh-CN"/>
        </w:rPr>
        <w:t>m，平均日降雨量0.0</w:t>
      </w:r>
      <w:r>
        <w:rPr>
          <w:lang w:eastAsia="zh-CN"/>
        </w:rPr>
        <w:t>06</w:t>
      </w:r>
      <w:r>
        <w:rPr>
          <w:rFonts w:hint="eastAsia"/>
          <w:lang w:eastAsia="zh-CN"/>
        </w:rPr>
        <w:t>m；</w:t>
      </w:r>
    </w:p>
    <w:p w14:paraId="505BDD30">
      <w:pPr>
        <w:pStyle w:val="10"/>
        <w:ind w:firstLine="560"/>
        <w:rPr>
          <w:lang w:eastAsia="zh-CN"/>
        </w:rPr>
      </w:pPr>
      <m:oMath>
        <m:r>
          <m:rPr/>
          <w:rPr>
            <w:rFonts w:hint="eastAsia" w:ascii="Cambria Math" w:hAnsi="Cambria Math"/>
            <w:lang w:eastAsia="zh-CN"/>
          </w:rPr>
          <m:t>α</m:t>
        </m:r>
      </m:oMath>
      <w:r>
        <w:rPr>
          <w:rFonts w:hint="eastAsia"/>
          <w:lang w:eastAsia="zh-CN"/>
        </w:rPr>
        <w:t>——地表径流系数，暴雨地表径流系数经验值为0.7，正常地表径流系数经验值为0.5。</w:t>
      </w:r>
    </w:p>
    <w:p w14:paraId="6F414CDB">
      <w:pPr>
        <w:pStyle w:val="10"/>
        <w:ind w:firstLine="560"/>
        <w:rPr>
          <w:lang w:eastAsia="zh-CN"/>
        </w:rPr>
      </w:pPr>
      <w:r>
        <w:rPr>
          <w:rFonts w:hint="eastAsia"/>
          <w:lang w:eastAsia="zh-CN"/>
        </w:rPr>
        <w:t>经计算大气降水最大汇入量为</w:t>
      </w:r>
      <w:r>
        <w:rPr>
          <w:lang w:eastAsia="zh-CN"/>
        </w:rPr>
        <w:t>35744.1</w:t>
      </w:r>
      <w:r>
        <w:rPr>
          <w:rFonts w:hint="eastAsia"/>
          <w:lang w:eastAsia="zh-CN"/>
        </w:rPr>
        <w:t>m</w:t>
      </w:r>
      <w:r>
        <w:rPr>
          <w:rFonts w:hint="eastAsia"/>
          <w:vertAlign w:val="superscript"/>
          <w:lang w:eastAsia="zh-CN"/>
        </w:rPr>
        <w:t>3</w:t>
      </w:r>
      <w:r>
        <w:rPr>
          <w:rFonts w:hint="eastAsia"/>
          <w:lang w:eastAsia="zh-CN"/>
        </w:rPr>
        <w:t>/d；大气降水正常汇入量为</w:t>
      </w:r>
      <w:r>
        <w:rPr>
          <w:lang w:eastAsia="zh-CN"/>
        </w:rPr>
        <w:t>600.7</w:t>
      </w:r>
      <w:r>
        <w:rPr>
          <w:rFonts w:hint="eastAsia"/>
          <w:lang w:eastAsia="zh-CN"/>
        </w:rPr>
        <w:t>m</w:t>
      </w:r>
      <w:r>
        <w:rPr>
          <w:rFonts w:hint="eastAsia"/>
          <w:vertAlign w:val="superscript"/>
          <w:lang w:eastAsia="zh-CN"/>
        </w:rPr>
        <w:t>3</w:t>
      </w:r>
      <w:r>
        <w:rPr>
          <w:rFonts w:hint="eastAsia"/>
          <w:lang w:eastAsia="zh-CN"/>
        </w:rPr>
        <w:t>/d。</w:t>
      </w:r>
    </w:p>
    <w:p w14:paraId="372E6645">
      <w:pPr>
        <w:pStyle w:val="10"/>
        <w:ind w:firstLine="560"/>
        <w:rPr>
          <w:lang w:eastAsia="zh-CN"/>
        </w:rPr>
      </w:pPr>
      <w:r>
        <w:rPr>
          <w:lang w:eastAsia="zh-CN"/>
        </w:rPr>
        <w:t>2</w:t>
      </w:r>
      <w:r>
        <w:rPr>
          <w:rFonts w:hint="eastAsia"/>
          <w:lang w:eastAsia="zh-CN"/>
        </w:rPr>
        <w:t>）+</w:t>
      </w:r>
      <w:r>
        <w:rPr>
          <w:lang w:eastAsia="zh-CN"/>
        </w:rPr>
        <w:t>215</w:t>
      </w:r>
      <w:r>
        <w:rPr>
          <w:rFonts w:hint="eastAsia"/>
          <w:lang w:eastAsia="zh-CN"/>
        </w:rPr>
        <w:t>m台阶截洪沟至露天采坑边缘的降雨汇入采坑水量</w:t>
      </w:r>
    </w:p>
    <w:p w14:paraId="0A163086">
      <w:pPr>
        <w:pStyle w:val="10"/>
        <w:ind w:firstLine="560"/>
        <w:rPr>
          <w:bCs/>
          <w:lang w:eastAsia="zh-CN"/>
        </w:rPr>
      </w:pPr>
      <w:r>
        <w:rPr>
          <w:rFonts w:hint="eastAsia"/>
          <w:bCs/>
          <w:lang w:eastAsia="zh-CN"/>
        </w:rPr>
        <w:t>该部分水量预测计算根据《矿坑涌水量预测计算规程》，采用降入采坑水量公式：</w:t>
      </w:r>
    </w:p>
    <w:p w14:paraId="105034C9">
      <w:pPr>
        <w:pStyle w:val="10"/>
        <w:ind w:firstLine="560"/>
        <w:rPr>
          <w:lang w:eastAsia="zh-CN"/>
        </w:rPr>
      </w:pPr>
      <m:oMathPara>
        <m:oMath>
          <m:r>
            <m:rPr/>
            <w:rPr>
              <w:rFonts w:hint="eastAsia" w:ascii="Cambria Math" w:hAnsi="Cambria Math"/>
              <w:lang w:eastAsia="zh-CN"/>
            </w:rPr>
            <m:t>Q=F×</m:t>
          </m:r>
          <m:sSub>
            <m:sSubPr>
              <m:ctrlPr>
                <w:rPr>
                  <w:rFonts w:ascii="Cambria Math" w:hAnsi="Cambria Math"/>
                  <w:i/>
                </w:rPr>
              </m:ctrlPr>
            </m:sSubPr>
            <m:e>
              <m:r>
                <m:rPr/>
                <w:rPr>
                  <w:rFonts w:hint="eastAsia" w:ascii="Cambria Math" w:hAnsi="Cambria Math"/>
                  <w:lang w:eastAsia="zh-CN"/>
                </w:rPr>
                <m:t>H</m:t>
              </m:r>
              <m:ctrlPr>
                <w:rPr>
                  <w:rFonts w:ascii="Cambria Math" w:hAnsi="Cambria Math"/>
                  <w:i/>
                </w:rPr>
              </m:ctrlPr>
            </m:e>
            <m:sub>
              <m:r>
                <m:rPr/>
                <w:rPr>
                  <w:rFonts w:hint="eastAsia" w:ascii="Cambria Math" w:hAnsi="Cambria Math"/>
                  <w:lang w:eastAsia="zh-CN"/>
                </w:rPr>
                <m:t>P</m:t>
              </m:r>
              <m:ctrlPr>
                <w:rPr>
                  <w:rFonts w:ascii="Cambria Math" w:hAnsi="Cambria Math"/>
                  <w:i/>
                </w:rPr>
              </m:ctrlPr>
            </m:sub>
          </m:sSub>
        </m:oMath>
      </m:oMathPara>
    </w:p>
    <w:p w14:paraId="7005CE05">
      <w:pPr>
        <w:pStyle w:val="10"/>
        <w:ind w:firstLine="560"/>
        <w:rPr>
          <w:lang w:eastAsia="zh-CN"/>
        </w:rPr>
      </w:pPr>
      <w:r>
        <w:rPr>
          <w:rFonts w:hint="eastAsia"/>
          <w:lang w:eastAsia="zh-CN"/>
        </w:rPr>
        <w:t>式中：</w:t>
      </w:r>
    </w:p>
    <w:p w14:paraId="29BD8F34">
      <w:pPr>
        <w:pStyle w:val="10"/>
        <w:ind w:firstLine="560"/>
        <w:rPr>
          <w:lang w:eastAsia="zh-CN"/>
        </w:rPr>
      </w:pPr>
      <w:r>
        <w:rPr>
          <w:rFonts w:hint="eastAsia"/>
          <w:lang w:eastAsia="zh-CN"/>
        </w:rPr>
        <w:t>F——+</w:t>
      </w:r>
      <w:r>
        <w:rPr>
          <w:lang w:eastAsia="zh-CN"/>
        </w:rPr>
        <w:t>215</w:t>
      </w:r>
      <w:r>
        <w:rPr>
          <w:rFonts w:hint="eastAsia"/>
          <w:lang w:eastAsia="zh-CN"/>
        </w:rPr>
        <w:t>m台阶截洪沟至采坑边缘的露天矿坑面积，</w:t>
      </w:r>
      <w:r>
        <w:rPr>
          <w:lang w:eastAsia="zh-CN"/>
        </w:rPr>
        <w:t>701976.0</w:t>
      </w:r>
      <w:r>
        <w:rPr>
          <w:rFonts w:hint="eastAsia"/>
          <w:lang w:eastAsia="zh-CN"/>
        </w:rPr>
        <w:t>m</w:t>
      </w:r>
      <w:r>
        <w:rPr>
          <w:rFonts w:hint="eastAsia"/>
          <w:vertAlign w:val="superscript"/>
          <w:lang w:eastAsia="zh-CN"/>
        </w:rPr>
        <w:t>2</w:t>
      </w:r>
      <w:r>
        <w:rPr>
          <w:rFonts w:hint="eastAsia"/>
          <w:lang w:eastAsia="zh-CN"/>
        </w:rPr>
        <w:t>；</w:t>
      </w:r>
    </w:p>
    <w:p w14:paraId="682B7B41">
      <w:pPr>
        <w:pStyle w:val="10"/>
        <w:ind w:firstLine="478" w:firstLineChars="171"/>
        <w:rPr>
          <w:lang w:eastAsia="zh-CN"/>
        </w:rPr>
      </w:pPr>
      <m:oMath>
        <m:sSub>
          <m:sSubPr>
            <m:ctrlPr>
              <w:rPr>
                <w:rFonts w:ascii="Cambria Math" w:hAnsi="Cambria Math"/>
              </w:rPr>
            </m:ctrlPr>
          </m:sSubPr>
          <m:e>
            <m:r>
              <m:rPr/>
              <w:rPr>
                <w:rFonts w:hint="eastAsia" w:ascii="Cambria Math" w:hAnsi="Cambria Math"/>
                <w:lang w:eastAsia="zh-CN"/>
              </w:rPr>
              <m:t>H</m:t>
            </m:r>
            <m:ctrlPr>
              <w:rPr>
                <w:rFonts w:ascii="Cambria Math" w:hAnsi="Cambria Math"/>
              </w:rPr>
            </m:ctrlPr>
          </m:e>
          <m:sub>
            <m:r>
              <m:rPr/>
              <w:rPr>
                <w:rFonts w:hint="eastAsia" w:ascii="Cambria Math" w:hAnsi="Cambria Math"/>
                <w:lang w:eastAsia="zh-CN"/>
              </w:rPr>
              <m:t>P</m:t>
            </m:r>
            <m:ctrlPr>
              <w:rPr>
                <w:rFonts w:ascii="Cambria Math" w:hAnsi="Cambria Math"/>
              </w:rPr>
            </m:ctrlPr>
          </m:sub>
        </m:sSub>
      </m:oMath>
      <w:r>
        <w:rPr>
          <w:rFonts w:hint="eastAsia"/>
          <w:lang w:eastAsia="zh-CN"/>
        </w:rPr>
        <w:t>——平均日降雨量0.0</w:t>
      </w:r>
      <w:r>
        <w:rPr>
          <w:lang w:eastAsia="zh-CN"/>
        </w:rPr>
        <w:t>06</w:t>
      </w:r>
      <w:r>
        <w:rPr>
          <w:rFonts w:hint="eastAsia"/>
          <w:lang w:eastAsia="zh-CN"/>
        </w:rPr>
        <w:t>m；历史最大降雨量0.</w:t>
      </w:r>
      <w:r>
        <w:rPr>
          <w:lang w:eastAsia="zh-CN"/>
        </w:rPr>
        <w:t>2553</w:t>
      </w:r>
      <w:r>
        <w:rPr>
          <w:rFonts w:hint="eastAsia"/>
          <w:lang w:eastAsia="zh-CN"/>
        </w:rPr>
        <w:t>m。</w:t>
      </w:r>
    </w:p>
    <w:p w14:paraId="672463BF">
      <w:pPr>
        <w:pStyle w:val="10"/>
        <w:ind w:firstLine="560"/>
        <w:rPr>
          <w:lang w:eastAsia="zh-CN"/>
        </w:rPr>
      </w:pPr>
      <w:r>
        <w:rPr>
          <w:rFonts w:hint="eastAsia"/>
          <w:lang w:eastAsia="zh-CN"/>
        </w:rPr>
        <w:t>经计算+</w:t>
      </w:r>
      <w:r>
        <w:rPr>
          <w:lang w:eastAsia="zh-CN"/>
        </w:rPr>
        <w:t>215</w:t>
      </w:r>
      <w:r>
        <w:rPr>
          <w:rFonts w:hint="eastAsia"/>
          <w:lang w:eastAsia="zh-CN"/>
        </w:rPr>
        <w:t>m台阶截洪沟至采坑边缘的露天矿坑的最大地表径流量为</w:t>
      </w:r>
      <w:r>
        <w:rPr>
          <w:lang w:eastAsia="zh-CN"/>
        </w:rPr>
        <w:t>179214.5</w:t>
      </w:r>
      <w:r>
        <w:rPr>
          <w:rFonts w:hint="eastAsia"/>
          <w:lang w:eastAsia="zh-CN"/>
        </w:rPr>
        <w:t>m</w:t>
      </w:r>
      <w:r>
        <w:rPr>
          <w:rFonts w:hint="eastAsia"/>
          <w:vertAlign w:val="superscript"/>
          <w:lang w:eastAsia="zh-CN"/>
        </w:rPr>
        <w:t>3</w:t>
      </w:r>
      <w:r>
        <w:rPr>
          <w:rFonts w:hint="eastAsia"/>
          <w:lang w:eastAsia="zh-CN"/>
        </w:rPr>
        <w:t>/d；正常降雨径流量为</w:t>
      </w:r>
      <w:r>
        <w:rPr>
          <w:lang w:eastAsia="zh-CN"/>
        </w:rPr>
        <w:t>4211.9</w:t>
      </w:r>
      <w:r>
        <w:rPr>
          <w:rFonts w:hint="eastAsia"/>
          <w:lang w:eastAsia="zh-CN"/>
        </w:rPr>
        <w:t>m</w:t>
      </w:r>
      <w:r>
        <w:rPr>
          <w:rFonts w:hint="eastAsia"/>
          <w:vertAlign w:val="superscript"/>
          <w:lang w:eastAsia="zh-CN"/>
        </w:rPr>
        <w:t>3</w:t>
      </w:r>
      <w:r>
        <w:rPr>
          <w:rFonts w:hint="eastAsia"/>
          <w:lang w:eastAsia="zh-CN"/>
        </w:rPr>
        <w:t>/d。</w:t>
      </w:r>
    </w:p>
    <w:p w14:paraId="7A138F3E">
      <w:pPr>
        <w:pStyle w:val="10"/>
        <w:ind w:firstLine="560"/>
        <w:rPr>
          <w:lang w:eastAsia="zh-CN"/>
        </w:rPr>
      </w:pPr>
      <w:r>
        <w:rPr>
          <w:lang w:eastAsia="zh-CN"/>
        </w:rPr>
        <w:t>3</w:t>
      </w:r>
      <w:r>
        <w:rPr>
          <w:rFonts w:hint="eastAsia"/>
          <w:lang w:eastAsia="zh-CN"/>
        </w:rPr>
        <w:t>）采坑地下水涌水量</w:t>
      </w:r>
    </w:p>
    <w:p w14:paraId="5B6B3D33">
      <w:pPr>
        <w:pStyle w:val="10"/>
        <w:ind w:firstLine="560"/>
        <w:rPr>
          <w:lang w:eastAsia="zh-CN"/>
        </w:rPr>
      </w:pPr>
      <w:r>
        <w:rPr>
          <w:rFonts w:hint="eastAsia"/>
          <w:bCs/>
          <w:szCs w:val="28"/>
          <w:lang w:eastAsia="zh-CN"/>
        </w:rPr>
        <w:t>采用9号线钻孔抽水试验渗透系数值作为计算值，</w:t>
      </w:r>
      <w:r>
        <w:rPr>
          <w:rFonts w:hint="eastAsia"/>
          <w:lang w:eastAsia="zh-CN"/>
        </w:rPr>
        <w:t>矿区潜水位平均标高（+376.17m）与含水层底板平均标高（+364.54m）之差值为11.63m。最低开采水平（+</w:t>
      </w:r>
      <w:r>
        <w:rPr>
          <w:lang w:eastAsia="zh-CN"/>
        </w:rPr>
        <w:t>17</w:t>
      </w:r>
      <w:r>
        <w:rPr>
          <w:rFonts w:hint="eastAsia"/>
          <w:lang w:eastAsia="zh-CN"/>
        </w:rPr>
        <w:t>0m）岩层，全部为未风化花岗岩、变质砂岩，属相对隔水层。据《矿坑涌水量预测计算规程》DZ/T0342-2020，采用潜水完整井公式预测地下水涌水量。</w:t>
      </w:r>
    </w:p>
    <w:p w14:paraId="36E38769">
      <w:pPr>
        <w:pStyle w:val="7"/>
        <w:adjustRightInd w:val="0"/>
        <w:snapToGrid w:val="0"/>
        <w:jc w:val="left"/>
      </w:pPr>
      <m:oMathPara>
        <m:oMath>
          <m:r>
            <m:rPr/>
            <w:rPr>
              <w:rFonts w:ascii="Cambria Math" w:hAnsi="Cambria Math"/>
            </w:rPr>
            <m:t>Q=</m:t>
          </m:r>
          <m:f>
            <m:fPr>
              <m:ctrlPr>
                <w:rPr>
                  <w:rFonts w:ascii="Cambria Math" w:hAnsi="Cambria Math"/>
                </w:rPr>
              </m:ctrlPr>
            </m:fPr>
            <m:num>
              <m:r>
                <m:rPr>
                  <m:nor/>
                  <m:sty m:val="p"/>
                </m:rPr>
                <w:rPr>
                  <w:b w:val="0"/>
                  <w:i w:val="0"/>
                </w:rPr>
                <m:t>1.366K</m:t>
              </m:r>
              <m:r>
                <m:rPr>
                  <m:sty m:val="p"/>
                </m:rPr>
                <w:rPr>
                  <w:rFonts w:ascii="Cambria Math" w:hAnsi="Cambria Math"/>
                </w:rPr>
                <m:t>（</m:t>
              </m:r>
              <m:r>
                <m:rPr>
                  <m:nor/>
                  <m:sty m:val="p"/>
                </m:rPr>
                <w:rPr>
                  <w:b w:val="0"/>
                  <w:i w:val="0"/>
                </w:rPr>
                <m:t>2H</m:t>
              </m:r>
              <m:r>
                <m:rPr>
                  <m:sty m:val="p"/>
                </m:rPr>
                <w:rPr>
                  <w:rFonts w:ascii="Cambria Math" w:hAnsi="Cambria Math"/>
                </w:rPr>
                <m:t>−</m:t>
              </m:r>
              <m:r>
                <m:rPr/>
                <w:rPr>
                  <w:rFonts w:ascii="Cambria Math" w:hAnsi="Cambria Math"/>
                </w:rPr>
                <m:t>S）S</m:t>
              </m:r>
              <m:ctrlPr>
                <w:rPr>
                  <w:rFonts w:ascii="Cambria Math" w:hAnsi="Cambria Math"/>
                  <w:i/>
                </w:rPr>
              </m:ctrlPr>
            </m:num>
            <m:den>
              <m:r>
                <m:rPr>
                  <m:nor/>
                  <m:sty m:val="p"/>
                </m:rPr>
                <w:rPr>
                  <w:b w:val="0"/>
                  <w:i w:val="0"/>
                </w:rPr>
                <m:t>lg</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r>
                <m:rPr>
                  <m:nor/>
                  <m:sty m:val="p"/>
                </m:rPr>
                <w:rPr>
                  <w:b w:val="0"/>
                  <w:i w:val="0"/>
                </w:rPr>
                <m:t>lg</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i/>
                </w:rPr>
              </m:ctrlPr>
            </m:den>
          </m:f>
        </m:oMath>
      </m:oMathPara>
    </w:p>
    <w:p w14:paraId="757370AD">
      <w:pPr>
        <w:adjustRightInd w:val="0"/>
        <w:snapToGrid w:val="0"/>
        <w:spacing w:line="500" w:lineRule="exact"/>
        <w:ind w:firstLine="560" w:firstLineChars="200"/>
        <w:rPr>
          <w:bCs/>
          <w:szCs w:val="28"/>
        </w:rPr>
      </w:pPr>
      <w:r>
        <w:rPr>
          <w:rFonts w:hint="eastAsia"/>
          <w:bCs/>
          <w:szCs w:val="28"/>
        </w:rPr>
        <w:t>式中：</w:t>
      </w:r>
    </w:p>
    <w:p w14:paraId="688B85E3">
      <w:pPr>
        <w:adjustRightInd w:val="0"/>
        <w:snapToGrid w:val="0"/>
        <w:spacing w:line="500" w:lineRule="exact"/>
        <w:ind w:firstLine="560" w:firstLineChars="200"/>
        <w:rPr>
          <w:bCs/>
          <w:szCs w:val="28"/>
        </w:rPr>
      </w:pPr>
      <w:r>
        <w:rPr>
          <w:rFonts w:hint="eastAsia"/>
          <w:bCs/>
          <w:szCs w:val="28"/>
        </w:rPr>
        <w:t>Q—矿区地下水涌水量；</w:t>
      </w:r>
    </w:p>
    <w:p w14:paraId="68B68ED0">
      <w:pPr>
        <w:adjustRightInd w:val="0"/>
        <w:snapToGrid w:val="0"/>
        <w:spacing w:line="500" w:lineRule="exact"/>
        <w:ind w:firstLine="560" w:firstLineChars="200"/>
        <w:rPr>
          <w:bCs/>
          <w:szCs w:val="28"/>
        </w:rPr>
      </w:pPr>
      <w:r>
        <w:rPr>
          <w:rFonts w:hint="eastAsia"/>
          <w:bCs/>
          <w:szCs w:val="28"/>
        </w:rPr>
        <w:t>F—以矿区边界所框定的面积为未来露天采场的面积，2943080m</w:t>
      </w:r>
      <w:r>
        <w:rPr>
          <w:rFonts w:hint="eastAsia"/>
          <w:bCs/>
          <w:szCs w:val="28"/>
          <w:vertAlign w:val="superscript"/>
        </w:rPr>
        <w:t>2</w:t>
      </w:r>
      <w:r>
        <w:rPr>
          <w:rFonts w:hint="eastAsia"/>
          <w:bCs/>
          <w:szCs w:val="28"/>
        </w:rPr>
        <w:t>；</w:t>
      </w:r>
    </w:p>
    <w:p w14:paraId="3E91A60B">
      <w:pPr>
        <w:adjustRightInd w:val="0"/>
        <w:snapToGrid w:val="0"/>
        <w:spacing w:line="500" w:lineRule="exact"/>
        <w:ind w:left="3" w:firstLine="560" w:firstLineChars="200"/>
        <w:rPr>
          <w:bCs/>
          <w:szCs w:val="28"/>
        </w:rPr>
      </w:pPr>
      <w:r>
        <w:rPr>
          <w:rFonts w:hint="eastAsia"/>
          <w:bCs/>
          <w:szCs w:val="28"/>
        </w:rPr>
        <w:t>K—裂隙潜水含水层（K）采用9号线钻孔抽水试验渗透系数值作为计算值，为0.025m/d；</w:t>
      </w:r>
    </w:p>
    <w:p w14:paraId="749BBDB9">
      <w:pPr>
        <w:adjustRightInd w:val="0"/>
        <w:snapToGrid w:val="0"/>
        <w:spacing w:line="500" w:lineRule="exact"/>
        <w:ind w:firstLine="560" w:firstLineChars="200"/>
        <w:rPr>
          <w:bCs/>
          <w:szCs w:val="28"/>
        </w:rPr>
      </w:pPr>
      <w:r>
        <w:rPr>
          <w:rFonts w:hint="eastAsia"/>
          <w:bCs/>
          <w:szCs w:val="28"/>
        </w:rPr>
        <w:t>H—采用矿区潜水位平均标高（+376.17m）与含水层底板平均标高（+364.54m）之差值，为11.63m；</w:t>
      </w:r>
    </w:p>
    <w:p w14:paraId="15CA5839">
      <w:pPr>
        <w:adjustRightInd w:val="0"/>
        <w:snapToGrid w:val="0"/>
        <w:spacing w:line="500" w:lineRule="exact"/>
        <w:ind w:firstLine="560" w:firstLineChars="200"/>
        <w:rPr>
          <w:bCs/>
          <w:szCs w:val="28"/>
        </w:rPr>
      </w:pPr>
      <w:r>
        <w:rPr>
          <w:rFonts w:hint="eastAsia"/>
          <w:bCs/>
          <w:szCs w:val="28"/>
        </w:rPr>
        <w:t>S—采用矿区潜水位平均标高（+376.17m）降至含水层底界平均标高（+364.54m）之差值，为11.63m；</w:t>
      </w:r>
    </w:p>
    <w:p w14:paraId="20D0EAB9">
      <w:pPr>
        <w:snapToGrid w:val="0"/>
        <w:spacing w:line="500" w:lineRule="exact"/>
        <w:ind w:firstLine="560" w:firstLineChars="200"/>
        <w:rPr>
          <w:bCs/>
          <w:szCs w:val="28"/>
        </w:rPr>
      </w:pPr>
      <w:r>
        <w:rPr>
          <w:bCs/>
          <w:szCs w:val="28"/>
        </w:rPr>
        <w:t>R</w:t>
      </w:r>
      <w:r>
        <w:rPr>
          <w:bCs/>
          <w:szCs w:val="28"/>
          <w:vertAlign w:val="subscript"/>
        </w:rPr>
        <w:t>0</w:t>
      </w:r>
      <w:r>
        <w:rPr>
          <w:bCs/>
          <w:szCs w:val="28"/>
        </w:rPr>
        <w:t>—</w:t>
      </w:r>
      <w:r>
        <w:rPr>
          <w:rFonts w:hint="eastAsia"/>
          <w:bCs/>
          <w:szCs w:val="28"/>
        </w:rPr>
        <w:t>引用影响半径，为</w:t>
      </w:r>
      <w:r>
        <w:rPr>
          <w:bCs/>
          <w:szCs w:val="28"/>
        </w:rPr>
        <w:t>980.67m</w:t>
      </w:r>
      <w:r>
        <w:rPr>
          <w:rFonts w:hint="eastAsia"/>
          <w:bCs/>
          <w:szCs w:val="28"/>
        </w:rPr>
        <w:t>。</w:t>
      </w:r>
    </w:p>
    <w:p w14:paraId="09C97A27">
      <w:pPr>
        <w:snapToGrid w:val="0"/>
        <w:spacing w:line="500" w:lineRule="exact"/>
        <w:ind w:firstLine="560" w:firstLineChars="200"/>
        <w:rPr>
          <w:bCs/>
          <w:szCs w:val="28"/>
        </w:rPr>
      </w:pPr>
      <w:r>
        <w:rPr>
          <w:bCs/>
          <w:szCs w:val="28"/>
        </w:rPr>
        <w:t>r</w:t>
      </w:r>
      <w:r>
        <w:rPr>
          <w:bCs/>
          <w:szCs w:val="28"/>
          <w:vertAlign w:val="subscript"/>
        </w:rPr>
        <w:t>0</w:t>
      </w:r>
      <w:r>
        <w:rPr>
          <w:bCs/>
          <w:szCs w:val="28"/>
        </w:rPr>
        <w:t>—</w:t>
      </w:r>
      <w:r>
        <w:rPr>
          <w:rFonts w:hint="eastAsia"/>
          <w:bCs/>
          <w:szCs w:val="28"/>
        </w:rPr>
        <w:t>引用半径，</w:t>
      </w:r>
      <w:r>
        <w:rPr>
          <w:bCs/>
          <w:szCs w:val="28"/>
        </w:rPr>
        <w:t>968.13m</w:t>
      </w:r>
      <w:r>
        <w:rPr>
          <w:rFonts w:hint="eastAsia"/>
          <w:bCs/>
          <w:szCs w:val="28"/>
        </w:rPr>
        <w:t>。</w:t>
      </w:r>
    </w:p>
    <w:p w14:paraId="46A9784E">
      <w:pPr>
        <w:adjustRightInd w:val="0"/>
        <w:snapToGrid w:val="0"/>
        <w:spacing w:line="500" w:lineRule="exact"/>
        <w:ind w:firstLine="560" w:firstLineChars="200"/>
        <w:rPr>
          <w:bCs/>
          <w:szCs w:val="28"/>
        </w:rPr>
      </w:pPr>
      <w:r>
        <w:rPr>
          <w:rFonts w:hint="eastAsia"/>
          <w:bCs/>
          <w:szCs w:val="28"/>
        </w:rPr>
        <w:t>经计算地下水正常涌水量为</w:t>
      </w:r>
      <w:r>
        <w:rPr>
          <w:bCs/>
          <w:szCs w:val="28"/>
        </w:rPr>
        <w:t>826.4</w:t>
      </w:r>
      <w:r>
        <w:rPr>
          <w:rFonts w:hint="eastAsia"/>
          <w:bCs/>
          <w:szCs w:val="28"/>
        </w:rPr>
        <w:t>m</w:t>
      </w:r>
      <w:r>
        <w:rPr>
          <w:rFonts w:hint="eastAsia"/>
          <w:bCs/>
          <w:szCs w:val="28"/>
          <w:vertAlign w:val="superscript"/>
        </w:rPr>
        <w:t>3</w:t>
      </w:r>
      <w:r>
        <w:rPr>
          <w:rFonts w:hint="eastAsia"/>
          <w:bCs/>
          <w:szCs w:val="28"/>
        </w:rPr>
        <w:t>/d，地下水最大涌水量按正常的1.5倍考虑为</w:t>
      </w:r>
      <w:r>
        <w:rPr>
          <w:bCs/>
          <w:szCs w:val="28"/>
        </w:rPr>
        <w:t>1239.6</w:t>
      </w:r>
      <w:r>
        <w:rPr>
          <w:rFonts w:hint="eastAsia"/>
          <w:bCs/>
          <w:szCs w:val="28"/>
        </w:rPr>
        <w:t>m</w:t>
      </w:r>
      <w:r>
        <w:rPr>
          <w:rFonts w:hint="eastAsia"/>
          <w:bCs/>
          <w:szCs w:val="28"/>
          <w:vertAlign w:val="superscript"/>
        </w:rPr>
        <w:t>3</w:t>
      </w:r>
      <w:r>
        <w:rPr>
          <w:rFonts w:hint="eastAsia"/>
          <w:bCs/>
          <w:szCs w:val="28"/>
        </w:rPr>
        <w:t>/d。</w:t>
      </w:r>
    </w:p>
    <w:p w14:paraId="6E792266">
      <w:pPr>
        <w:pStyle w:val="10"/>
        <w:ind w:firstLine="560"/>
        <w:rPr>
          <w:lang w:eastAsia="zh-CN"/>
        </w:rPr>
      </w:pPr>
      <w:r>
        <w:rPr>
          <w:lang w:eastAsia="zh-CN"/>
        </w:rPr>
        <w:t>4</w:t>
      </w:r>
      <w:r>
        <w:rPr>
          <w:rFonts w:hint="eastAsia"/>
          <w:lang w:eastAsia="zh-CN"/>
        </w:rPr>
        <w:t>）+2</w:t>
      </w:r>
      <w:r>
        <w:rPr>
          <w:lang w:eastAsia="zh-CN"/>
        </w:rPr>
        <w:t>1</w:t>
      </w:r>
      <w:r>
        <w:rPr>
          <w:rFonts w:hint="eastAsia"/>
          <w:lang w:eastAsia="zh-CN"/>
        </w:rPr>
        <w:t>5m台阶截洪沟内露天采坑降雨汇入采坑水量</w:t>
      </w:r>
    </w:p>
    <w:p w14:paraId="2C91D8F4">
      <w:pPr>
        <w:pStyle w:val="10"/>
        <w:ind w:firstLine="560"/>
        <w:rPr>
          <w:lang w:eastAsia="zh-CN"/>
        </w:rPr>
      </w:pPr>
      <w:r>
        <w:rPr>
          <w:rFonts w:hint="eastAsia"/>
          <w:lang w:eastAsia="zh-CN"/>
        </w:rPr>
        <w:t>该部分水量是+</w:t>
      </w:r>
      <w:r>
        <w:rPr>
          <w:lang w:eastAsia="zh-CN"/>
        </w:rPr>
        <w:t>215</w:t>
      </w:r>
      <w:r>
        <w:rPr>
          <w:rFonts w:hint="eastAsia"/>
          <w:lang w:eastAsia="zh-CN"/>
        </w:rPr>
        <w:t>m台阶截洪沟围成的封闭圈内降雨降入采坑水量，据《矿坑涌水量预测计算规程》DZ/T0342-2020，采用降入采坑水量公式：</w:t>
      </w:r>
    </w:p>
    <w:p w14:paraId="723CDEF5">
      <w:pPr>
        <w:pStyle w:val="10"/>
        <w:ind w:firstLine="560"/>
        <w:jc w:val="center"/>
        <w:rPr>
          <w:lang w:eastAsia="zh-CN"/>
        </w:rPr>
      </w:pPr>
      <m:oMathPara>
        <m:oMath>
          <m:r>
            <m:rPr/>
            <w:rPr>
              <w:rFonts w:hint="eastAsia" w:ascii="Cambria Math" w:hAnsi="Cambria Math"/>
              <w:lang w:eastAsia="zh-CN"/>
            </w:rPr>
            <m:t>Q=F×</m:t>
          </m:r>
          <m:sSub>
            <m:sSubPr>
              <m:ctrlPr>
                <w:rPr>
                  <w:rFonts w:ascii="Cambria Math" w:hAnsi="Cambria Math"/>
                  <w:i/>
                </w:rPr>
              </m:ctrlPr>
            </m:sSubPr>
            <m:e>
              <m:r>
                <m:rPr/>
                <w:rPr>
                  <w:rFonts w:hint="eastAsia" w:ascii="Cambria Math" w:hAnsi="Cambria Math"/>
                  <w:lang w:eastAsia="zh-CN"/>
                </w:rPr>
                <m:t>H</m:t>
              </m:r>
              <m:ctrlPr>
                <w:rPr>
                  <w:rFonts w:ascii="Cambria Math" w:hAnsi="Cambria Math"/>
                  <w:i/>
                </w:rPr>
              </m:ctrlPr>
            </m:e>
            <m:sub>
              <m:r>
                <m:rPr/>
                <w:rPr>
                  <w:rFonts w:hint="eastAsia" w:ascii="Cambria Math" w:hAnsi="Cambria Math"/>
                  <w:lang w:eastAsia="zh-CN"/>
                </w:rPr>
                <m:t>P</m:t>
              </m:r>
              <m:ctrlPr>
                <w:rPr>
                  <w:rFonts w:ascii="Cambria Math" w:hAnsi="Cambria Math"/>
                  <w:i/>
                </w:rPr>
              </m:ctrlPr>
            </m:sub>
          </m:sSub>
        </m:oMath>
      </m:oMathPara>
    </w:p>
    <w:p w14:paraId="24424070">
      <w:pPr>
        <w:pStyle w:val="10"/>
        <w:ind w:firstLine="560"/>
        <w:rPr>
          <w:lang w:eastAsia="zh-CN"/>
        </w:rPr>
      </w:pPr>
      <w:r>
        <w:rPr>
          <w:rFonts w:hint="eastAsia"/>
          <w:lang w:eastAsia="zh-CN"/>
        </w:rPr>
        <w:t>式中：</w:t>
      </w:r>
    </w:p>
    <w:p w14:paraId="1CAEBDAA">
      <w:pPr>
        <w:pStyle w:val="10"/>
        <w:ind w:firstLine="560"/>
        <w:rPr>
          <w:lang w:eastAsia="zh-CN"/>
        </w:rPr>
      </w:pPr>
      <w:r>
        <w:rPr>
          <w:rFonts w:hint="eastAsia"/>
          <w:lang w:eastAsia="zh-CN"/>
        </w:rPr>
        <w:t>F——封闭圈排水沟内面积，</w:t>
      </w:r>
      <w:r>
        <w:rPr>
          <w:lang w:eastAsia="zh-CN"/>
        </w:rPr>
        <w:t>2241124</w:t>
      </w:r>
      <w:r>
        <w:rPr>
          <w:rFonts w:hint="eastAsia"/>
          <w:lang w:eastAsia="zh-CN"/>
        </w:rPr>
        <w:t>m</w:t>
      </w:r>
      <w:r>
        <w:rPr>
          <w:rFonts w:hint="eastAsia"/>
          <w:vertAlign w:val="superscript"/>
          <w:lang w:eastAsia="zh-CN"/>
        </w:rPr>
        <w:t>2</w:t>
      </w:r>
      <w:r>
        <w:rPr>
          <w:rFonts w:hint="eastAsia"/>
          <w:lang w:eastAsia="zh-CN"/>
        </w:rPr>
        <w:t>；</w:t>
      </w:r>
    </w:p>
    <w:p w14:paraId="76AEE657">
      <w:pPr>
        <w:pStyle w:val="10"/>
        <w:ind w:firstLine="478" w:firstLineChars="171"/>
        <w:rPr>
          <w:lang w:eastAsia="zh-CN"/>
        </w:rPr>
      </w:pPr>
      <m:oMath>
        <m:sSub>
          <m:sSubPr>
            <m:ctrlPr>
              <w:rPr>
                <w:rFonts w:ascii="Cambria Math" w:hAnsi="Cambria Math"/>
              </w:rPr>
            </m:ctrlPr>
          </m:sSubPr>
          <m:e>
            <m:r>
              <m:rPr/>
              <w:rPr>
                <w:rFonts w:hint="eastAsia" w:ascii="Cambria Math" w:hAnsi="Cambria Math"/>
                <w:lang w:eastAsia="zh-CN"/>
              </w:rPr>
              <m:t>H</m:t>
            </m:r>
            <m:ctrlPr>
              <w:rPr>
                <w:rFonts w:ascii="Cambria Math" w:hAnsi="Cambria Math"/>
              </w:rPr>
            </m:ctrlPr>
          </m:e>
          <m:sub>
            <m:r>
              <m:rPr/>
              <w:rPr>
                <w:rFonts w:hint="eastAsia" w:ascii="Cambria Math" w:hAnsi="Cambria Math"/>
                <w:lang w:eastAsia="zh-CN"/>
              </w:rPr>
              <m:t>P</m:t>
            </m:r>
            <m:ctrlPr>
              <w:rPr>
                <w:rFonts w:ascii="Cambria Math" w:hAnsi="Cambria Math"/>
              </w:rPr>
            </m:ctrlPr>
          </m:sub>
        </m:sSub>
      </m:oMath>
      <w:r>
        <w:rPr>
          <w:rFonts w:hint="eastAsia"/>
          <w:lang w:eastAsia="zh-CN"/>
        </w:rPr>
        <w:t>——平均日降雨量0.0</w:t>
      </w:r>
      <w:r>
        <w:rPr>
          <w:lang w:eastAsia="zh-CN"/>
        </w:rPr>
        <w:t>06</w:t>
      </w:r>
      <w:r>
        <w:rPr>
          <w:rFonts w:hint="eastAsia"/>
          <w:lang w:eastAsia="zh-CN"/>
        </w:rPr>
        <w:t>m；历史最大日降雨量0.2</w:t>
      </w:r>
      <w:r>
        <w:rPr>
          <w:lang w:eastAsia="zh-CN"/>
        </w:rPr>
        <w:t>553</w:t>
      </w:r>
      <w:r>
        <w:rPr>
          <w:rFonts w:hint="eastAsia"/>
          <w:lang w:eastAsia="zh-CN"/>
        </w:rPr>
        <w:t>m。</w:t>
      </w:r>
    </w:p>
    <w:p w14:paraId="2EC791AA">
      <w:pPr>
        <w:pStyle w:val="10"/>
        <w:ind w:firstLine="560"/>
        <w:rPr>
          <w:lang w:eastAsia="zh-CN"/>
        </w:rPr>
      </w:pPr>
      <w:r>
        <w:rPr>
          <w:rFonts w:hint="eastAsia"/>
          <w:lang w:eastAsia="zh-CN"/>
        </w:rPr>
        <w:t>经计算最大矿坑+2</w:t>
      </w:r>
      <w:r>
        <w:rPr>
          <w:lang w:eastAsia="zh-CN"/>
        </w:rPr>
        <w:t>1</w:t>
      </w:r>
      <w:r>
        <w:rPr>
          <w:rFonts w:hint="eastAsia"/>
          <w:lang w:eastAsia="zh-CN"/>
        </w:rPr>
        <w:t>5m台阶内</w:t>
      </w:r>
      <w:r>
        <w:rPr>
          <w:rFonts w:hint="eastAsia"/>
          <w:bCs/>
          <w:szCs w:val="28"/>
          <w:lang w:eastAsia="zh-CN"/>
        </w:rPr>
        <w:t>降雨汇入量</w:t>
      </w:r>
      <w:r>
        <w:rPr>
          <w:rFonts w:hint="eastAsia"/>
          <w:lang w:eastAsia="zh-CN"/>
        </w:rPr>
        <w:t>为</w:t>
      </w:r>
      <w:r>
        <w:rPr>
          <w:lang w:eastAsia="zh-CN"/>
        </w:rPr>
        <w:t>572158.9</w:t>
      </w:r>
      <w:r>
        <w:rPr>
          <w:rFonts w:hint="eastAsia"/>
          <w:lang w:eastAsia="zh-CN"/>
        </w:rPr>
        <w:t>m</w:t>
      </w:r>
      <w:r>
        <w:rPr>
          <w:rFonts w:hint="eastAsia"/>
          <w:vertAlign w:val="superscript"/>
          <w:lang w:eastAsia="zh-CN"/>
        </w:rPr>
        <w:t>3</w:t>
      </w:r>
      <w:r>
        <w:rPr>
          <w:rFonts w:hint="eastAsia"/>
          <w:lang w:eastAsia="zh-CN"/>
        </w:rPr>
        <w:t>/d；正常矿坑+2</w:t>
      </w:r>
      <w:r>
        <w:rPr>
          <w:lang w:eastAsia="zh-CN"/>
        </w:rPr>
        <w:t>1</w:t>
      </w:r>
      <w:r>
        <w:rPr>
          <w:rFonts w:hint="eastAsia"/>
          <w:lang w:eastAsia="zh-CN"/>
        </w:rPr>
        <w:t>5m台阶内</w:t>
      </w:r>
      <w:r>
        <w:rPr>
          <w:rFonts w:hint="eastAsia"/>
          <w:bCs/>
          <w:szCs w:val="28"/>
          <w:lang w:eastAsia="zh-CN"/>
        </w:rPr>
        <w:t>降雨汇入量</w:t>
      </w:r>
      <w:r>
        <w:rPr>
          <w:lang w:eastAsia="zh-CN"/>
        </w:rPr>
        <w:t>13446.7</w:t>
      </w:r>
      <w:r>
        <w:rPr>
          <w:rFonts w:hint="eastAsia"/>
          <w:lang w:eastAsia="zh-CN"/>
        </w:rPr>
        <w:t>m</w:t>
      </w:r>
      <w:r>
        <w:rPr>
          <w:rFonts w:hint="eastAsia"/>
          <w:vertAlign w:val="superscript"/>
          <w:lang w:eastAsia="zh-CN"/>
        </w:rPr>
        <w:t>3</w:t>
      </w:r>
      <w:r>
        <w:rPr>
          <w:rFonts w:hint="eastAsia"/>
          <w:lang w:eastAsia="zh-CN"/>
        </w:rPr>
        <w:t>/d。</w:t>
      </w:r>
    </w:p>
    <w:p w14:paraId="392BFC8D">
      <w:pPr>
        <w:pStyle w:val="10"/>
        <w:ind w:firstLine="560"/>
        <w:rPr>
          <w:lang w:eastAsia="zh-CN"/>
        </w:rPr>
      </w:pPr>
      <w:r>
        <w:rPr>
          <w:lang w:eastAsia="zh-CN"/>
        </w:rPr>
        <w:t>5</w:t>
      </w:r>
      <w:r>
        <w:rPr>
          <w:rFonts w:hint="eastAsia"/>
          <w:lang w:eastAsia="zh-CN"/>
        </w:rPr>
        <w:t>）+</w:t>
      </w:r>
      <w:r>
        <w:rPr>
          <w:lang w:eastAsia="zh-CN"/>
        </w:rPr>
        <w:t>21</w:t>
      </w:r>
      <w:r>
        <w:rPr>
          <w:rFonts w:hint="eastAsia"/>
          <w:lang w:eastAsia="zh-CN"/>
        </w:rPr>
        <w:t>5m台阶截洪沟内168h（7d）水量。</w:t>
      </w:r>
    </w:p>
    <w:p w14:paraId="6784863C">
      <w:pPr>
        <w:pStyle w:val="10"/>
        <w:ind w:firstLine="560"/>
        <w:rPr>
          <w:lang w:eastAsia="zh-CN"/>
        </w:rPr>
      </w:pPr>
      <w:r>
        <w:rPr>
          <w:rFonts w:hint="eastAsia"/>
          <w:lang w:eastAsia="zh-CN"/>
        </w:rPr>
        <w:t>设计暴雨</w:t>
      </w:r>
      <w:r>
        <w:rPr>
          <w:lang w:eastAsia="zh-CN"/>
        </w:rPr>
        <w:t>频率为1%的24小时</w:t>
      </w:r>
      <w:r>
        <w:rPr>
          <w:rFonts w:hint="eastAsia"/>
          <w:lang w:eastAsia="zh-CN"/>
        </w:rPr>
        <w:t>降雨</w:t>
      </w:r>
      <w:r>
        <w:rPr>
          <w:lang w:eastAsia="zh-CN"/>
        </w:rPr>
        <w:t>量计算：</w:t>
      </w:r>
    </w:p>
    <w:p w14:paraId="621EA3E8">
      <w:pPr>
        <w:pStyle w:val="10"/>
        <w:ind w:firstLine="560"/>
        <w:jc w:val="center"/>
        <w:rPr>
          <w:lang w:eastAsia="zh-CN"/>
        </w:rPr>
      </w:pPr>
      <w:r>
        <w:rPr>
          <w:lang w:eastAsia="zh-CN"/>
        </w:rPr>
        <w:t>H</w:t>
      </w:r>
      <w:r>
        <w:rPr>
          <w:vertAlign w:val="subscript"/>
          <w:lang w:eastAsia="zh-CN"/>
        </w:rPr>
        <w:t>24P</w:t>
      </w:r>
      <w:r>
        <w:rPr>
          <w:lang w:eastAsia="zh-CN"/>
        </w:rPr>
        <w:t>=K</w:t>
      </w:r>
      <w:r>
        <w:rPr>
          <w:vertAlign w:val="subscript"/>
          <w:lang w:eastAsia="zh-CN"/>
        </w:rPr>
        <w:t>p</w:t>
      </w:r>
      <w:r>
        <w:rPr>
          <w:lang w:eastAsia="zh-CN"/>
        </w:rPr>
        <w:t>H</w:t>
      </w:r>
      <w:r>
        <w:rPr>
          <w:vertAlign w:val="subscript"/>
          <w:lang w:eastAsia="zh-CN"/>
        </w:rPr>
        <w:t>24</w:t>
      </w:r>
    </w:p>
    <w:p w14:paraId="4C82DBA3">
      <w:pPr>
        <w:pStyle w:val="10"/>
        <w:ind w:firstLine="560"/>
        <w:rPr>
          <w:lang w:eastAsia="zh-CN"/>
        </w:rPr>
      </w:pPr>
      <w:r>
        <w:rPr>
          <w:lang w:eastAsia="zh-CN"/>
        </w:rPr>
        <w:t>式中：</w:t>
      </w:r>
    </w:p>
    <w:p w14:paraId="5330ECAE">
      <w:pPr>
        <w:pStyle w:val="10"/>
        <w:ind w:firstLine="560"/>
        <w:rPr>
          <w:lang w:eastAsia="zh-CN"/>
        </w:rPr>
      </w:pPr>
      <w:r>
        <w:rPr>
          <w:lang w:eastAsia="zh-CN"/>
        </w:rPr>
        <w:t>H</w:t>
      </w:r>
      <w:r>
        <w:rPr>
          <w:vertAlign w:val="subscript"/>
          <w:lang w:eastAsia="zh-CN"/>
        </w:rPr>
        <w:t>24P</w:t>
      </w:r>
      <w:r>
        <w:rPr>
          <w:rFonts w:hint="eastAsia"/>
          <w:lang w:eastAsia="zh-CN"/>
        </w:rPr>
        <w:t>——设计暴雨</w:t>
      </w:r>
      <w:r>
        <w:rPr>
          <w:lang w:eastAsia="zh-CN"/>
        </w:rPr>
        <w:t>频率为1%的24小时</w:t>
      </w:r>
      <w:r>
        <w:rPr>
          <w:rFonts w:hint="eastAsia"/>
          <w:lang w:eastAsia="zh-CN"/>
        </w:rPr>
        <w:t>降雨</w:t>
      </w:r>
      <w:r>
        <w:rPr>
          <w:lang w:eastAsia="zh-CN"/>
        </w:rPr>
        <w:t>量</w:t>
      </w:r>
      <w:r>
        <w:rPr>
          <w:rFonts w:hint="eastAsia"/>
          <w:lang w:eastAsia="zh-CN"/>
        </w:rPr>
        <w:t>；</w:t>
      </w:r>
    </w:p>
    <w:p w14:paraId="16F4C1B4">
      <w:pPr>
        <w:pStyle w:val="10"/>
        <w:ind w:firstLine="560"/>
        <w:rPr>
          <w:lang w:eastAsia="zh-CN"/>
        </w:rPr>
      </w:pPr>
      <w:r>
        <w:rPr>
          <w:lang w:eastAsia="zh-CN"/>
        </w:rPr>
        <w:t>K</w:t>
      </w:r>
      <w:r>
        <w:rPr>
          <w:vertAlign w:val="subscript"/>
          <w:lang w:eastAsia="zh-CN"/>
        </w:rPr>
        <w:t>p</w:t>
      </w:r>
      <w:r>
        <w:rPr>
          <w:rFonts w:hint="eastAsia"/>
          <w:lang w:eastAsia="zh-CN"/>
        </w:rPr>
        <w:t>——</w:t>
      </w:r>
      <w:r>
        <w:rPr>
          <w:lang w:eastAsia="zh-CN"/>
        </w:rPr>
        <w:t>模比系数，根据《广东省暴雨径流查算图表使用手册》，</w:t>
      </w:r>
      <w:r>
        <w:rPr>
          <w:rFonts w:hint="eastAsia"/>
          <w:lang w:eastAsia="zh-CN"/>
        </w:rPr>
        <w:t>郁南</w:t>
      </w:r>
      <w:r>
        <w:rPr>
          <w:lang w:eastAsia="zh-CN"/>
        </w:rPr>
        <w:t>县区域</w:t>
      </w:r>
      <w:r>
        <w:rPr>
          <w:rFonts w:hint="eastAsia"/>
          <w:lang w:eastAsia="zh-CN"/>
        </w:rPr>
        <w:t>降雨量变差系数（C</w:t>
      </w:r>
      <w:r>
        <w:rPr>
          <w:rFonts w:hint="eastAsia"/>
          <w:vertAlign w:val="subscript"/>
          <w:lang w:eastAsia="zh-CN"/>
        </w:rPr>
        <w:t>v</w:t>
      </w:r>
      <w:r>
        <w:rPr>
          <w:rFonts w:hint="eastAsia"/>
          <w:lang w:eastAsia="zh-CN"/>
        </w:rPr>
        <w:t>）为0</w:t>
      </w:r>
      <w:r>
        <w:rPr>
          <w:lang w:eastAsia="zh-CN"/>
        </w:rPr>
        <w:t>.35</w:t>
      </w:r>
      <w:r>
        <w:rPr>
          <w:rFonts w:hint="eastAsia"/>
          <w:lang w:eastAsia="zh-CN"/>
        </w:rPr>
        <w:t>，</w:t>
      </w:r>
      <w:r>
        <w:rPr>
          <w:lang w:eastAsia="zh-CN"/>
        </w:rPr>
        <w:t>100年</w:t>
      </w:r>
      <w:r>
        <w:rPr>
          <w:rFonts w:hint="eastAsia"/>
          <w:lang w:eastAsia="zh-CN"/>
        </w:rPr>
        <w:t>一遇降雨</w:t>
      </w:r>
      <w:r>
        <w:rPr>
          <w:lang w:eastAsia="zh-CN"/>
        </w:rPr>
        <w:t>重现期对应的K</w:t>
      </w:r>
      <w:r>
        <w:rPr>
          <w:vertAlign w:val="subscript"/>
          <w:lang w:eastAsia="zh-CN"/>
        </w:rPr>
        <w:t>p</w:t>
      </w:r>
      <w:r>
        <w:rPr>
          <w:lang w:eastAsia="zh-CN"/>
        </w:rPr>
        <w:t>为2.11</w:t>
      </w:r>
      <w:r>
        <w:rPr>
          <w:rFonts w:hint="eastAsia"/>
          <w:lang w:eastAsia="zh-CN"/>
        </w:rPr>
        <w:t>；</w:t>
      </w:r>
    </w:p>
    <w:p w14:paraId="46B7DED9">
      <w:pPr>
        <w:pStyle w:val="10"/>
        <w:ind w:firstLine="560"/>
        <w:rPr>
          <w:lang w:eastAsia="zh-CN"/>
        </w:rPr>
      </w:pPr>
      <w:r>
        <w:rPr>
          <w:rFonts w:hint="eastAsia"/>
          <w:lang w:eastAsia="zh-CN"/>
        </w:rPr>
        <w:t>H</w:t>
      </w:r>
      <w:r>
        <w:rPr>
          <w:rFonts w:hint="eastAsia"/>
          <w:vertAlign w:val="subscript"/>
          <w:lang w:eastAsia="zh-CN"/>
        </w:rPr>
        <w:t>24</w:t>
      </w:r>
      <w:r>
        <w:rPr>
          <w:rFonts w:hint="eastAsia"/>
          <w:lang w:eastAsia="zh-CN"/>
        </w:rPr>
        <w:t>——</w:t>
      </w:r>
      <w:r>
        <w:rPr>
          <w:lang w:eastAsia="zh-CN"/>
        </w:rPr>
        <w:t>最大24h点雨量均值</w:t>
      </w:r>
      <w:r>
        <w:rPr>
          <w:rFonts w:hint="eastAsia"/>
          <w:lang w:eastAsia="zh-CN"/>
        </w:rPr>
        <w:t>，根据</w:t>
      </w:r>
      <w:r>
        <w:rPr>
          <w:lang w:eastAsia="zh-CN"/>
        </w:rPr>
        <w:t>《广东省</w:t>
      </w:r>
      <w:r>
        <w:rPr>
          <w:rFonts w:hint="eastAsia"/>
          <w:lang w:eastAsia="zh-CN"/>
        </w:rPr>
        <w:t>水文图集</w:t>
      </w:r>
      <w:r>
        <w:rPr>
          <w:lang w:eastAsia="zh-CN"/>
        </w:rPr>
        <w:t>》</w:t>
      </w:r>
      <w:r>
        <w:rPr>
          <w:rFonts w:hint="eastAsia"/>
          <w:lang w:eastAsia="zh-CN"/>
        </w:rPr>
        <w:t>取0.</w:t>
      </w:r>
      <w:r>
        <w:rPr>
          <w:lang w:eastAsia="zh-CN"/>
        </w:rPr>
        <w:t>1161</w:t>
      </w:r>
      <w:r>
        <w:rPr>
          <w:rFonts w:hint="eastAsia"/>
          <w:lang w:eastAsia="zh-CN"/>
        </w:rPr>
        <w:t>m。</w:t>
      </w:r>
    </w:p>
    <w:p w14:paraId="16ECF71D">
      <w:pPr>
        <w:pStyle w:val="10"/>
        <w:ind w:firstLine="560"/>
        <w:rPr>
          <w:lang w:eastAsia="zh-CN"/>
        </w:rPr>
      </w:pPr>
      <w:r>
        <w:rPr>
          <w:rFonts w:hint="eastAsia"/>
          <w:lang w:eastAsia="zh-CN"/>
        </w:rPr>
        <w:t>设计频率为</w:t>
      </w:r>
      <w:r>
        <w:rPr>
          <w:lang w:eastAsia="zh-CN"/>
        </w:rPr>
        <w:t>1%</w:t>
      </w:r>
      <w:r>
        <w:rPr>
          <w:rFonts w:hint="eastAsia"/>
          <w:lang w:eastAsia="zh-CN"/>
        </w:rPr>
        <w:t>的2</w:t>
      </w:r>
      <w:r>
        <w:rPr>
          <w:lang w:eastAsia="zh-CN"/>
        </w:rPr>
        <w:t>4</w:t>
      </w:r>
      <w:r>
        <w:rPr>
          <w:rFonts w:hint="eastAsia"/>
          <w:lang w:eastAsia="zh-CN"/>
        </w:rPr>
        <w:t>小时降雨量为0</w:t>
      </w:r>
      <w:r>
        <w:rPr>
          <w:lang w:eastAsia="zh-CN"/>
        </w:rPr>
        <w:t>.2449</w:t>
      </w:r>
      <w:r>
        <w:rPr>
          <w:rFonts w:hint="eastAsia"/>
          <w:lang w:eastAsia="zh-CN"/>
        </w:rPr>
        <w:t>m。</w:t>
      </w:r>
    </w:p>
    <w:p w14:paraId="1BD0C391">
      <w:pPr>
        <w:snapToGrid w:val="0"/>
        <w:spacing w:line="500" w:lineRule="exact"/>
        <w:ind w:firstLine="560" w:firstLineChars="200"/>
        <w:rPr>
          <w:szCs w:val="28"/>
        </w:rPr>
      </w:pPr>
      <w:r>
        <w:rPr>
          <w:rFonts w:hint="eastAsia"/>
          <w:szCs w:val="28"/>
        </w:rPr>
        <w:t>计算矿区设计频率为1</w:t>
      </w:r>
      <w:r>
        <w:rPr>
          <w:szCs w:val="28"/>
        </w:rPr>
        <w:t>%</w:t>
      </w:r>
      <w:r>
        <w:rPr>
          <w:rFonts w:hint="eastAsia"/>
          <w:szCs w:val="28"/>
        </w:rPr>
        <w:t>的</w:t>
      </w:r>
      <w:r>
        <w:rPr>
          <w:szCs w:val="28"/>
        </w:rPr>
        <w:t>长历时暴雨流</w:t>
      </w:r>
      <w:r>
        <w:rPr>
          <w:rFonts w:hint="eastAsia"/>
          <w:szCs w:val="28"/>
        </w:rPr>
        <w:t>径流</w:t>
      </w:r>
      <w:r>
        <w:rPr>
          <w:szCs w:val="28"/>
        </w:rPr>
        <w:t>量计算</w:t>
      </w:r>
      <w:r>
        <w:rPr>
          <w:rFonts w:hint="eastAsia"/>
          <w:szCs w:val="28"/>
        </w:rPr>
        <w:t>，具体计算过程如下所示：</w:t>
      </w:r>
    </w:p>
    <w:p w14:paraId="32EB55B6">
      <w:pPr>
        <w:snapToGrid w:val="0"/>
        <w:spacing w:line="500" w:lineRule="exact"/>
        <w:ind w:left="980"/>
        <w:jc w:val="center"/>
        <w:rPr>
          <w:szCs w:val="28"/>
          <w:vertAlign w:val="subscript"/>
        </w:rPr>
      </w:pPr>
      <w:r>
        <w:rPr>
          <w:szCs w:val="28"/>
        </w:rPr>
        <w:t>Q</w:t>
      </w:r>
      <w:r>
        <w:rPr>
          <w:szCs w:val="28"/>
          <w:vertAlign w:val="subscript"/>
        </w:rPr>
        <w:t>T</w:t>
      </w:r>
      <w:r>
        <w:rPr>
          <w:szCs w:val="28"/>
        </w:rPr>
        <w:t>=F H</w:t>
      </w:r>
      <w:r>
        <w:rPr>
          <w:szCs w:val="28"/>
          <w:vertAlign w:val="subscript"/>
        </w:rPr>
        <w:t>24p</w:t>
      </w:r>
      <w:r>
        <w:rPr>
          <w:szCs w:val="28"/>
        </w:rPr>
        <w:t>T</w:t>
      </w:r>
      <w:r>
        <w:rPr>
          <w:szCs w:val="28"/>
          <w:vertAlign w:val="superscript"/>
        </w:rPr>
        <w:t>m1</w:t>
      </w:r>
    </w:p>
    <w:p w14:paraId="107E0D56">
      <w:pPr>
        <w:snapToGrid w:val="0"/>
        <w:spacing w:line="500" w:lineRule="exact"/>
        <w:ind w:firstLine="840" w:firstLineChars="300"/>
        <w:rPr>
          <w:szCs w:val="28"/>
        </w:rPr>
      </w:pPr>
      <w:r>
        <w:rPr>
          <w:szCs w:val="28"/>
        </w:rPr>
        <w:t>式中：</w:t>
      </w:r>
    </w:p>
    <w:p w14:paraId="4ED24A2C">
      <w:pPr>
        <w:snapToGrid w:val="0"/>
        <w:spacing w:line="500" w:lineRule="exact"/>
        <w:ind w:firstLine="840" w:firstLineChars="300"/>
        <w:rPr>
          <w:szCs w:val="28"/>
        </w:rPr>
      </w:pPr>
      <w:r>
        <w:rPr>
          <w:szCs w:val="28"/>
        </w:rPr>
        <w:t>Q</w:t>
      </w:r>
      <w:r>
        <w:rPr>
          <w:szCs w:val="28"/>
          <w:vertAlign w:val="subscript"/>
        </w:rPr>
        <w:t>T</w:t>
      </w:r>
      <w:r>
        <w:rPr>
          <w:szCs w:val="28"/>
        </w:rPr>
        <w:t>—长历时暴雨径流量m</w:t>
      </w:r>
      <w:r>
        <w:rPr>
          <w:szCs w:val="28"/>
          <w:vertAlign w:val="superscript"/>
        </w:rPr>
        <w:t>3</w:t>
      </w:r>
      <w:r>
        <w:rPr>
          <w:szCs w:val="28"/>
        </w:rPr>
        <w:t>；</w:t>
      </w:r>
    </w:p>
    <w:p w14:paraId="74746115">
      <w:pPr>
        <w:snapToGrid w:val="0"/>
        <w:spacing w:line="500" w:lineRule="exact"/>
        <w:ind w:firstLine="840" w:firstLineChars="300"/>
        <w:rPr>
          <w:szCs w:val="28"/>
        </w:rPr>
      </w:pPr>
      <w:r>
        <w:rPr>
          <w:rFonts w:hint="eastAsia"/>
          <w:szCs w:val="28"/>
        </w:rPr>
        <w:t>H</w:t>
      </w:r>
      <w:r>
        <w:rPr>
          <w:szCs w:val="28"/>
          <w:vertAlign w:val="subscript"/>
        </w:rPr>
        <w:t>24P</w:t>
      </w:r>
      <w:r>
        <w:rPr>
          <w:szCs w:val="28"/>
        </w:rPr>
        <w:t>—频率为1%的24小时暴雨量</w:t>
      </w:r>
      <w:r>
        <w:rPr>
          <w:rFonts w:hint="eastAsia"/>
          <w:szCs w:val="28"/>
        </w:rPr>
        <w:t>，为0</w:t>
      </w:r>
      <w:r>
        <w:rPr>
          <w:szCs w:val="28"/>
        </w:rPr>
        <w:t>.2449</w:t>
      </w:r>
      <w:r>
        <w:rPr>
          <w:rFonts w:hint="eastAsia"/>
          <w:szCs w:val="28"/>
        </w:rPr>
        <w:t>m；</w:t>
      </w:r>
    </w:p>
    <w:p w14:paraId="2FBD606F">
      <w:pPr>
        <w:snapToGrid w:val="0"/>
        <w:spacing w:line="500" w:lineRule="exact"/>
        <w:ind w:firstLine="840" w:firstLineChars="300"/>
        <w:rPr>
          <w:szCs w:val="28"/>
        </w:rPr>
      </w:pPr>
      <w:r>
        <w:rPr>
          <w:szCs w:val="28"/>
        </w:rPr>
        <w:t>F—</w:t>
      </w:r>
      <w:r>
        <w:rPr>
          <w:rFonts w:hint="eastAsia"/>
          <w:szCs w:val="28"/>
        </w:rPr>
        <w:t>为封闭圈</w:t>
      </w:r>
      <w:r>
        <w:rPr>
          <w:szCs w:val="28"/>
        </w:rPr>
        <w:t>汇水面积（m</w:t>
      </w:r>
      <w:r>
        <w:rPr>
          <w:szCs w:val="28"/>
          <w:vertAlign w:val="superscript"/>
        </w:rPr>
        <w:t>2</w:t>
      </w:r>
      <w:r>
        <w:rPr>
          <w:szCs w:val="28"/>
        </w:rPr>
        <w:t>）</w:t>
      </w:r>
      <w:r>
        <w:rPr>
          <w:rFonts w:hint="eastAsia"/>
          <w:szCs w:val="28"/>
        </w:rPr>
        <w:t>，为</w:t>
      </w:r>
      <w:r>
        <w:rPr>
          <w:lang w:bidi="en-US"/>
        </w:rPr>
        <w:t>2241124.0</w:t>
      </w:r>
      <w:r>
        <w:rPr>
          <w:rFonts w:hint="eastAsia"/>
        </w:rPr>
        <w:t>m</w:t>
      </w:r>
      <w:r>
        <w:rPr>
          <w:rFonts w:hint="eastAsia"/>
          <w:vertAlign w:val="superscript"/>
        </w:rPr>
        <w:t>2</w:t>
      </w:r>
      <w:r>
        <w:rPr>
          <w:szCs w:val="28"/>
        </w:rPr>
        <w:t>；</w:t>
      </w:r>
    </w:p>
    <w:p w14:paraId="0F295B44">
      <w:pPr>
        <w:snapToGrid w:val="0"/>
        <w:spacing w:line="500" w:lineRule="exact"/>
        <w:ind w:firstLine="840" w:firstLineChars="300"/>
        <w:rPr>
          <w:szCs w:val="28"/>
        </w:rPr>
      </w:pPr>
      <w:r>
        <w:rPr>
          <w:szCs w:val="28"/>
        </w:rPr>
        <w:t>H</w:t>
      </w:r>
      <w:r>
        <w:rPr>
          <w:szCs w:val="28"/>
          <w:vertAlign w:val="subscript"/>
        </w:rPr>
        <w:t>T</w:t>
      </w:r>
      <w:r>
        <w:rPr>
          <w:szCs w:val="28"/>
        </w:rPr>
        <w:t xml:space="preserve">—长历时暴雨量（m）； </w:t>
      </w:r>
    </w:p>
    <w:p w14:paraId="409F0A7B">
      <w:pPr>
        <w:snapToGrid w:val="0"/>
        <w:spacing w:line="500" w:lineRule="exact"/>
        <w:ind w:firstLine="840" w:firstLineChars="300"/>
        <w:rPr>
          <w:szCs w:val="28"/>
        </w:rPr>
      </w:pPr>
      <w:r>
        <w:rPr>
          <w:szCs w:val="28"/>
        </w:rPr>
        <w:t>T—暴雨历时（d），</w:t>
      </w:r>
      <w:r>
        <w:rPr>
          <w:rFonts w:hint="eastAsia"/>
          <w:szCs w:val="28"/>
        </w:rPr>
        <w:t>取</w:t>
      </w:r>
      <w:r>
        <w:rPr>
          <w:szCs w:val="28"/>
        </w:rPr>
        <w:t>7；</w:t>
      </w:r>
    </w:p>
    <w:p w14:paraId="3061F52A">
      <w:pPr>
        <w:snapToGrid w:val="0"/>
        <w:spacing w:line="500" w:lineRule="exact"/>
        <w:ind w:firstLine="840" w:firstLineChars="300"/>
        <w:rPr>
          <w:szCs w:val="28"/>
        </w:rPr>
      </w:pPr>
      <w:r>
        <w:rPr>
          <w:szCs w:val="28"/>
        </w:rPr>
        <w:t>m1—地区暴雨参数，由地区m1等值线查得，</w:t>
      </w:r>
      <w:r>
        <w:rPr>
          <w:rFonts w:hint="eastAsia"/>
          <w:szCs w:val="28"/>
        </w:rPr>
        <w:t>郁南</w:t>
      </w:r>
      <w:r>
        <w:rPr>
          <w:szCs w:val="28"/>
        </w:rPr>
        <w:t>县地区取0.26。</w:t>
      </w:r>
    </w:p>
    <w:p w14:paraId="390715FD">
      <w:pPr>
        <w:snapToGrid w:val="0"/>
        <w:spacing w:line="500" w:lineRule="exact"/>
        <w:ind w:firstLine="560" w:firstLineChars="200"/>
        <w:rPr>
          <w:szCs w:val="28"/>
        </w:rPr>
      </w:pPr>
      <w:r>
        <w:rPr>
          <w:rFonts w:hint="eastAsia"/>
          <w:szCs w:val="28"/>
        </w:rPr>
        <w:t>经计算</w:t>
      </w:r>
      <w:r>
        <w:rPr>
          <w:szCs w:val="28"/>
        </w:rPr>
        <w:t>设计频率（P=1%）长历时露天采坑暴雨径流量为910290.8m</w:t>
      </w:r>
      <w:r>
        <w:rPr>
          <w:szCs w:val="28"/>
          <w:vertAlign w:val="superscript"/>
        </w:rPr>
        <w:t>3</w:t>
      </w:r>
      <w:r>
        <w:rPr>
          <w:szCs w:val="28"/>
        </w:rPr>
        <w:t>。</w:t>
      </w:r>
    </w:p>
    <w:p w14:paraId="7B09A3D5">
      <w:pPr>
        <w:snapToGrid w:val="0"/>
        <w:spacing w:line="500" w:lineRule="exact"/>
        <w:ind w:firstLine="560" w:firstLineChars="200"/>
        <w:rPr>
          <w:szCs w:val="28"/>
        </w:rPr>
      </w:pPr>
      <w:r>
        <w:rPr>
          <w:rFonts w:hint="eastAsia"/>
          <w:szCs w:val="28"/>
        </w:rPr>
        <w:t>6）溜井硐室地下水涌水量预测计算</w:t>
      </w:r>
    </w:p>
    <w:p w14:paraId="3BDF2C06">
      <w:pPr>
        <w:snapToGrid w:val="0"/>
        <w:spacing w:line="500" w:lineRule="exact"/>
        <w:ind w:firstLine="560" w:firstLineChars="200"/>
        <w:rPr>
          <w:szCs w:val="28"/>
        </w:rPr>
      </w:pPr>
      <w:r>
        <w:rPr>
          <w:rFonts w:hint="eastAsia"/>
          <w:szCs w:val="28"/>
        </w:rPr>
        <w:t>矿区共设置南北3条溜井，其中南部两个溜井共用一个硐室，水文地质学上可简化为1个完整井。南北两井间距约为9</w:t>
      </w:r>
      <w:r>
        <w:rPr>
          <w:szCs w:val="28"/>
        </w:rPr>
        <w:t>60</w:t>
      </w:r>
      <w:r>
        <w:rPr>
          <w:rFonts w:hint="eastAsia"/>
          <w:szCs w:val="28"/>
        </w:rPr>
        <w:t>m，井口半径为3</w:t>
      </w:r>
      <w:r>
        <w:rPr>
          <w:szCs w:val="28"/>
        </w:rPr>
        <w:t>.5</w:t>
      </w:r>
      <w:r>
        <w:rPr>
          <w:rFonts w:hint="eastAsia"/>
          <w:szCs w:val="28"/>
        </w:rPr>
        <w:t>m，大气降水仅通过井口直接汇入溜井的水量可忽略不计，其他汇水面积的大气降水都将从基岩裂隙含水层渗入到溜井硐室中，因此采用井群无压完整井公式预测溜井硐室地下水涌水量，具体计算过程如下所示：</w:t>
      </w:r>
    </w:p>
    <w:p w14:paraId="7BA8AF94">
      <w:pPr>
        <w:snapToGrid w:val="0"/>
        <w:spacing w:line="360" w:lineRule="auto"/>
        <w:ind w:firstLine="560" w:firstLineChars="200"/>
        <w:rPr>
          <w:szCs w:val="28"/>
        </w:rPr>
      </w:pPr>
      <m:oMathPara>
        <m:oMath>
          <m:sSub>
            <m:sSubPr>
              <m:ctrlPr>
                <w:rPr>
                  <w:rFonts w:ascii="Cambria Math" w:hAnsi="Cambria Math"/>
                  <w:i/>
                  <w:szCs w:val="28"/>
                </w:rPr>
              </m:ctrlPr>
            </m:sSubPr>
            <m:e>
              <m:r>
                <m:rPr/>
                <w:rPr>
                  <w:rFonts w:ascii="Cambria Math" w:hAnsi="Cambria Math"/>
                  <w:szCs w:val="28"/>
                </w:rPr>
                <m:t>Q</m:t>
              </m:r>
              <m:ctrlPr>
                <w:rPr>
                  <w:rFonts w:ascii="Cambria Math" w:hAnsi="Cambria Math"/>
                  <w:i/>
                  <w:szCs w:val="28"/>
                </w:rPr>
              </m:ctrlPr>
            </m:e>
            <m:sub>
              <m:r>
                <m:rPr/>
                <w:rPr>
                  <w:rFonts w:ascii="Cambria Math" w:hAnsi="Cambria Math"/>
                  <w:szCs w:val="28"/>
                </w:rPr>
                <m:t>0</m:t>
              </m:r>
              <m:ctrlPr>
                <w:rPr>
                  <w:rFonts w:ascii="Cambria Math" w:hAnsi="Cambria Math"/>
                  <w:i/>
                  <w:szCs w:val="28"/>
                </w:rPr>
              </m:ctrlPr>
            </m:sub>
          </m:sSub>
          <m:r>
            <m:rPr/>
            <w:rPr>
              <w:rFonts w:ascii="Cambria Math" w:hAnsi="Cambria Math"/>
              <w:szCs w:val="28"/>
            </w:rPr>
            <m:t>=</m:t>
          </m:r>
          <m:f>
            <m:fPr>
              <m:ctrlPr>
                <w:rPr>
                  <w:rFonts w:ascii="Cambria Math" w:hAnsi="Cambria Math"/>
                  <w:i/>
                  <w:szCs w:val="28"/>
                </w:rPr>
              </m:ctrlPr>
            </m:fPr>
            <m:num>
              <m:r>
                <m:rPr/>
                <w:rPr>
                  <w:rFonts w:ascii="Cambria Math" w:hAnsi="Cambria Math"/>
                  <w:szCs w:val="28"/>
                </w:rPr>
                <m:t>ΠK</m:t>
              </m:r>
              <m:d>
                <m:dPr>
                  <m:ctrlPr>
                    <w:rPr>
                      <w:rFonts w:ascii="Cambria Math" w:hAnsi="Cambria Math"/>
                      <w:i/>
                      <w:szCs w:val="28"/>
                    </w:rPr>
                  </m:ctrlPr>
                </m:dPr>
                <m:e>
                  <m:r>
                    <m:rPr/>
                    <w:rPr>
                      <w:rFonts w:ascii="Cambria Math" w:hAnsi="Cambria Math"/>
                      <w:szCs w:val="28"/>
                    </w:rPr>
                    <m:t>2H−S</m:t>
                  </m:r>
                  <m:ctrlPr>
                    <w:rPr>
                      <w:rFonts w:ascii="Cambria Math" w:hAnsi="Cambria Math"/>
                      <w:i/>
                      <w:szCs w:val="28"/>
                    </w:rPr>
                  </m:ctrlPr>
                </m:e>
              </m:d>
              <m:r>
                <m:rPr/>
                <w:rPr>
                  <w:rFonts w:ascii="Cambria Math" w:hAnsi="Cambria Math"/>
                  <w:szCs w:val="28"/>
                </w:rPr>
                <m:t>S</m:t>
              </m:r>
              <m:ctrlPr>
                <w:rPr>
                  <w:rFonts w:ascii="Cambria Math" w:hAnsi="Cambria Math"/>
                  <w:i/>
                  <w:szCs w:val="28"/>
                </w:rPr>
              </m:ctrlPr>
            </m:num>
            <m:den>
              <m:r>
                <m:rPr/>
                <w:rPr>
                  <w:rFonts w:hint="eastAsia" w:ascii="Cambria Math" w:hAnsi="Cambria Math"/>
                  <w:szCs w:val="28"/>
                </w:rPr>
                <m:t>ln</m:t>
              </m:r>
              <m:f>
                <m:fPr>
                  <m:ctrlPr>
                    <w:rPr>
                      <w:rFonts w:ascii="Cambria Math" w:hAnsi="Cambria Math"/>
                      <w:i/>
                      <w:szCs w:val="28"/>
                    </w:rPr>
                  </m:ctrlPr>
                </m:fPr>
                <m:num>
                  <m:r>
                    <m:rPr/>
                    <w:rPr>
                      <w:rFonts w:ascii="Cambria Math" w:hAnsi="Cambria Math"/>
                      <w:szCs w:val="28"/>
                    </w:rPr>
                    <m:t>σ</m:t>
                  </m:r>
                  <m:ctrlPr>
                    <w:rPr>
                      <w:rFonts w:ascii="Cambria Math" w:hAnsi="Cambria Math"/>
                      <w:i/>
                      <w:szCs w:val="28"/>
                    </w:rPr>
                  </m:ctrlPr>
                </m:num>
                <m:den>
                  <m:r>
                    <m:rPr/>
                    <w:rPr>
                      <w:rFonts w:ascii="Cambria Math" w:hAnsi="Cambria Math"/>
                      <w:szCs w:val="28"/>
                    </w:rPr>
                    <m:t>Π</m:t>
                  </m:r>
                  <m:r>
                    <m:rPr/>
                    <w:rPr>
                      <w:rFonts w:hint="eastAsia" w:ascii="Cambria Math" w:hAnsi="Cambria Math"/>
                      <w:szCs w:val="28"/>
                    </w:rPr>
                    <m:t>r</m:t>
                  </m:r>
                  <m:ctrlPr>
                    <w:rPr>
                      <w:rFonts w:ascii="Cambria Math" w:hAnsi="Cambria Math"/>
                      <w:i/>
                      <w:szCs w:val="28"/>
                    </w:rPr>
                  </m:ctrlPr>
                </m:den>
              </m:f>
              <m:r>
                <m:rPr/>
                <w:rPr>
                  <w:rFonts w:ascii="Cambria Math" w:hAnsi="Cambria Math"/>
                  <w:szCs w:val="28"/>
                </w:rPr>
                <m:t>−</m:t>
              </m:r>
              <m:f>
                <m:fPr>
                  <m:ctrlPr>
                    <w:rPr>
                      <w:rFonts w:ascii="Cambria Math" w:hAnsi="Cambria Math"/>
                      <w:i/>
                      <w:szCs w:val="28"/>
                    </w:rPr>
                  </m:ctrlPr>
                </m:fPr>
                <m:num>
                  <m:r>
                    <m:rPr/>
                    <w:rPr>
                      <w:rFonts w:ascii="Cambria Math" w:hAnsi="Cambria Math"/>
                      <w:szCs w:val="28"/>
                    </w:rPr>
                    <m:t>Π</m:t>
                  </m:r>
                  <m:r>
                    <m:rPr/>
                    <w:rPr>
                      <w:rFonts w:hint="eastAsia" w:ascii="Cambria Math" w:hAnsi="Cambria Math"/>
                      <w:szCs w:val="28"/>
                    </w:rPr>
                    <m:t>r</m:t>
                  </m:r>
                  <m:ctrlPr>
                    <w:rPr>
                      <w:rFonts w:ascii="Cambria Math" w:hAnsi="Cambria Math"/>
                      <w:i/>
                      <w:szCs w:val="28"/>
                    </w:rPr>
                  </m:ctrlPr>
                </m:num>
                <m:den>
                  <m:r>
                    <m:rPr/>
                    <w:rPr>
                      <w:rFonts w:ascii="Cambria Math" w:hAnsi="Cambria Math"/>
                      <w:szCs w:val="28"/>
                    </w:rPr>
                    <m:t>2σ</m:t>
                  </m:r>
                  <m:ctrlPr>
                    <w:rPr>
                      <w:rFonts w:ascii="Cambria Math" w:hAnsi="Cambria Math"/>
                      <w:i/>
                      <w:szCs w:val="28"/>
                    </w:rPr>
                  </m:ctrlPr>
                </m:den>
              </m:f>
              <m:ctrlPr>
                <w:rPr>
                  <w:rFonts w:ascii="Cambria Math" w:hAnsi="Cambria Math"/>
                  <w:i/>
                  <w:szCs w:val="28"/>
                </w:rPr>
              </m:ctrlPr>
            </m:den>
          </m:f>
        </m:oMath>
      </m:oMathPara>
    </w:p>
    <w:p w14:paraId="1164B2F6">
      <w:pPr>
        <w:snapToGrid w:val="0"/>
        <w:spacing w:line="500" w:lineRule="exact"/>
        <w:ind w:firstLine="560" w:firstLineChars="200"/>
        <w:rPr>
          <w:szCs w:val="28"/>
        </w:rPr>
      </w:pPr>
      <w:r>
        <w:rPr>
          <w:szCs w:val="28"/>
        </w:rPr>
        <w:t>式中：</w:t>
      </w:r>
    </w:p>
    <w:p w14:paraId="5F3233F3">
      <w:pPr>
        <w:adjustRightInd w:val="0"/>
        <w:snapToGrid w:val="0"/>
        <w:spacing w:line="500" w:lineRule="exact"/>
        <w:ind w:left="3" w:firstLine="560" w:firstLineChars="200"/>
        <w:rPr>
          <w:bCs/>
          <w:szCs w:val="28"/>
        </w:rPr>
      </w:pPr>
      <w:r>
        <w:rPr>
          <w:bCs/>
          <w:i/>
          <w:szCs w:val="28"/>
        </w:rPr>
        <w:t>Q</w:t>
      </w:r>
      <w:r>
        <w:rPr>
          <w:bCs/>
          <w:i/>
          <w:szCs w:val="28"/>
          <w:vertAlign w:val="subscript"/>
        </w:rPr>
        <w:t>0</w:t>
      </w:r>
      <w:r>
        <w:rPr>
          <w:bCs/>
          <w:szCs w:val="28"/>
        </w:rPr>
        <w:t>—</w:t>
      </w:r>
      <w:r>
        <w:rPr>
          <w:rFonts w:hint="eastAsia"/>
          <w:szCs w:val="28"/>
        </w:rPr>
        <w:t>溜井硐室地下水涌水量</w:t>
      </w:r>
      <w:r>
        <w:rPr>
          <w:rFonts w:hint="eastAsia"/>
          <w:bCs/>
          <w:szCs w:val="28"/>
        </w:rPr>
        <w:t>；</w:t>
      </w:r>
    </w:p>
    <w:p w14:paraId="23FFCE0A">
      <w:pPr>
        <w:adjustRightInd w:val="0"/>
        <w:snapToGrid w:val="0"/>
        <w:spacing w:line="500" w:lineRule="exact"/>
        <w:ind w:left="3" w:firstLine="560" w:firstLineChars="200"/>
        <w:rPr>
          <w:bCs/>
          <w:szCs w:val="28"/>
        </w:rPr>
      </w:pPr>
      <w:r>
        <w:rPr>
          <w:rFonts w:hint="eastAsia"/>
          <w:bCs/>
          <w:szCs w:val="28"/>
        </w:rPr>
        <w:t>K—渗透系数，为0.025m/d；</w:t>
      </w:r>
    </w:p>
    <w:p w14:paraId="27902A87">
      <w:pPr>
        <w:adjustRightInd w:val="0"/>
        <w:snapToGrid w:val="0"/>
        <w:spacing w:line="500" w:lineRule="exact"/>
        <w:ind w:firstLine="560" w:firstLineChars="200"/>
        <w:rPr>
          <w:bCs/>
          <w:szCs w:val="28"/>
        </w:rPr>
      </w:pPr>
      <w:r>
        <w:rPr>
          <w:rFonts w:hint="eastAsia"/>
          <w:bCs/>
          <w:szCs w:val="28"/>
        </w:rPr>
        <w:t>H—含水层厚度，为</w:t>
      </w:r>
      <w:r>
        <w:rPr>
          <w:bCs/>
          <w:szCs w:val="28"/>
        </w:rPr>
        <w:t>176.2</w:t>
      </w:r>
      <w:r>
        <w:rPr>
          <w:rFonts w:hint="eastAsia"/>
          <w:bCs/>
          <w:szCs w:val="28"/>
        </w:rPr>
        <w:t>m；</w:t>
      </w:r>
    </w:p>
    <w:p w14:paraId="60BC4F2A">
      <w:pPr>
        <w:adjustRightInd w:val="0"/>
        <w:snapToGrid w:val="0"/>
        <w:spacing w:line="500" w:lineRule="exact"/>
        <w:ind w:firstLine="560" w:firstLineChars="200"/>
        <w:rPr>
          <w:bCs/>
          <w:szCs w:val="28"/>
        </w:rPr>
      </w:pPr>
      <w:r>
        <w:rPr>
          <w:rFonts w:hint="eastAsia"/>
          <w:bCs/>
          <w:szCs w:val="28"/>
        </w:rPr>
        <w:t>S—水位降深，为</w:t>
      </w:r>
      <w:r>
        <w:rPr>
          <w:bCs/>
          <w:szCs w:val="28"/>
        </w:rPr>
        <w:t>176.2</w:t>
      </w:r>
      <w:r>
        <w:rPr>
          <w:rFonts w:hint="eastAsia"/>
          <w:bCs/>
          <w:szCs w:val="28"/>
        </w:rPr>
        <w:t>m；</w:t>
      </w:r>
    </w:p>
    <w:p w14:paraId="3335DB18">
      <w:pPr>
        <w:adjustRightInd w:val="0"/>
        <w:snapToGrid w:val="0"/>
        <w:spacing w:line="500" w:lineRule="exact"/>
        <w:ind w:firstLine="560" w:firstLineChars="200"/>
        <w:rPr>
          <w:bCs/>
          <w:szCs w:val="28"/>
        </w:rPr>
      </w:pPr>
      <w:r>
        <w:rPr>
          <w:rFonts w:hint="eastAsia"/>
          <w:bCs/>
          <w:szCs w:val="28"/>
        </w:rPr>
        <w:t>σ—井间距之半，4</w:t>
      </w:r>
      <w:r>
        <w:rPr>
          <w:bCs/>
          <w:szCs w:val="28"/>
        </w:rPr>
        <w:t>80.0</w:t>
      </w:r>
      <w:r>
        <w:rPr>
          <w:rFonts w:hint="eastAsia"/>
          <w:bCs/>
          <w:szCs w:val="28"/>
        </w:rPr>
        <w:t>m；</w:t>
      </w:r>
    </w:p>
    <w:p w14:paraId="34230395">
      <w:pPr>
        <w:adjustRightInd w:val="0"/>
        <w:snapToGrid w:val="0"/>
        <w:spacing w:line="500" w:lineRule="exact"/>
        <w:ind w:firstLine="560" w:firstLineChars="200"/>
        <w:rPr>
          <w:bCs/>
          <w:szCs w:val="28"/>
        </w:rPr>
      </w:pPr>
      <w:r>
        <w:rPr>
          <w:rFonts w:hint="eastAsia"/>
          <w:bCs/>
          <w:szCs w:val="28"/>
        </w:rPr>
        <w:t>r—井半径，</w:t>
      </w:r>
      <w:r>
        <w:rPr>
          <w:bCs/>
          <w:szCs w:val="28"/>
        </w:rPr>
        <w:t>3.5</w:t>
      </w:r>
      <w:r>
        <w:rPr>
          <w:rFonts w:hint="eastAsia"/>
          <w:bCs/>
          <w:szCs w:val="28"/>
        </w:rPr>
        <w:t>m。</w:t>
      </w:r>
    </w:p>
    <w:p w14:paraId="3E4D3921">
      <w:pPr>
        <w:adjustRightInd w:val="0"/>
        <w:snapToGrid w:val="0"/>
        <w:spacing w:line="500" w:lineRule="exact"/>
        <w:ind w:firstLine="560" w:firstLineChars="200"/>
        <w:rPr>
          <w:bCs/>
          <w:szCs w:val="28"/>
        </w:rPr>
      </w:pPr>
      <w:r>
        <w:rPr>
          <w:rFonts w:hint="eastAsia"/>
          <w:bCs/>
          <w:szCs w:val="28"/>
        </w:rPr>
        <w:t>经计算溜井硐室地下水正常涌水量为</w:t>
      </w:r>
      <w:r>
        <w:rPr>
          <w:bCs/>
          <w:szCs w:val="28"/>
        </w:rPr>
        <w:t>643.1</w:t>
      </w:r>
      <w:r>
        <w:rPr>
          <w:rFonts w:hint="eastAsia"/>
          <w:bCs/>
          <w:szCs w:val="28"/>
        </w:rPr>
        <w:t>m</w:t>
      </w:r>
      <w:r>
        <w:rPr>
          <w:rFonts w:hint="eastAsia"/>
          <w:bCs/>
          <w:szCs w:val="28"/>
          <w:vertAlign w:val="superscript"/>
        </w:rPr>
        <w:t>3</w:t>
      </w:r>
      <w:r>
        <w:rPr>
          <w:rFonts w:hint="eastAsia"/>
          <w:bCs/>
          <w:szCs w:val="28"/>
        </w:rPr>
        <w:t>/d，溜井硐室地下水最大涌水量按正常的1.5倍考虑为</w:t>
      </w:r>
      <w:r>
        <w:rPr>
          <w:bCs/>
          <w:szCs w:val="28"/>
        </w:rPr>
        <w:t>964.65</w:t>
      </w:r>
      <w:r>
        <w:rPr>
          <w:rFonts w:hint="eastAsia"/>
          <w:bCs/>
          <w:szCs w:val="28"/>
        </w:rPr>
        <w:t>m</w:t>
      </w:r>
      <w:r>
        <w:rPr>
          <w:rFonts w:hint="eastAsia"/>
          <w:bCs/>
          <w:szCs w:val="28"/>
          <w:vertAlign w:val="superscript"/>
        </w:rPr>
        <w:t>3</w:t>
      </w:r>
      <w:r>
        <w:rPr>
          <w:rFonts w:hint="eastAsia"/>
          <w:bCs/>
          <w:szCs w:val="28"/>
        </w:rPr>
        <w:t>/d。</w:t>
      </w:r>
    </w:p>
    <w:bookmarkEnd w:id="4"/>
    <w:p w14:paraId="5FE35A8F">
      <w:pPr>
        <w:pStyle w:val="10"/>
        <w:ind w:firstLine="560"/>
        <w:rPr>
          <w:lang w:eastAsia="zh-CN"/>
        </w:rPr>
      </w:pPr>
      <w:r>
        <w:rPr>
          <w:rFonts w:hint="eastAsia"/>
          <w:lang w:eastAsia="zh-CN"/>
        </w:rPr>
        <w:t>（4）矿区水文地质工作及其结论</w:t>
      </w:r>
    </w:p>
    <w:p w14:paraId="31C8E3AB">
      <w:pPr>
        <w:pStyle w:val="10"/>
        <w:ind w:firstLine="560"/>
        <w:rPr>
          <w:lang w:eastAsia="zh-CN"/>
        </w:rPr>
      </w:pPr>
      <w:r>
        <w:rPr>
          <w:rFonts w:hint="eastAsia"/>
          <w:lang w:eastAsia="zh-CN"/>
        </w:rPr>
        <w:t>根据《广东省郁南县桂圩镇冲旺岭矿区建筑用 花岗岩与变质砂岩矿勘探报告》，矿区地下水富水性弱，水量贫乏，地下水对矿山开采影响较小；根据矿区地形现状，矿体主要位于当地侵蚀基准面之上，矿区位于山体的近顶端，矿区内除南部局部区域外均高于周边地形，有利于自然排泄；地表较薄的第四系（平均厚度为2.51m）多属透水而不含水层，自然条件下对矿床充水影响较小，矿山采用露天开采方式，开采后第四系将被剥离，对矿床无充水影响。</w:t>
      </w:r>
    </w:p>
    <w:p w14:paraId="5698267E">
      <w:pPr>
        <w:pStyle w:val="10"/>
        <w:ind w:firstLine="560"/>
        <w:rPr>
          <w:lang w:eastAsia="zh-CN"/>
        </w:rPr>
      </w:pPr>
      <w:r>
        <w:rPr>
          <w:rFonts w:hint="eastAsia"/>
          <w:lang w:eastAsia="zh-CN"/>
        </w:rPr>
        <w:t>综上所述，矿区水文地质条件为简单类型。</w:t>
      </w:r>
    </w:p>
    <w:bookmarkEnd w:id="3"/>
    <w:p w14:paraId="260997C7">
      <w:pPr>
        <w:pStyle w:val="4"/>
        <w:ind w:left="0" w:firstLine="0"/>
      </w:pPr>
      <w:r>
        <w:rPr>
          <w:rFonts w:hint="eastAsia"/>
        </w:rPr>
        <w:t>工程地质条件</w:t>
      </w:r>
    </w:p>
    <w:p w14:paraId="59106543">
      <w:pPr>
        <w:pStyle w:val="10"/>
        <w:ind w:firstLine="560"/>
        <w:rPr>
          <w:lang w:eastAsia="zh-CN"/>
        </w:rPr>
      </w:pPr>
      <w:r>
        <w:rPr>
          <w:lang w:eastAsia="zh-CN"/>
        </w:rPr>
        <w:t>（1）地层岩性</w:t>
      </w:r>
    </w:p>
    <w:p w14:paraId="6509AF7A">
      <w:pPr>
        <w:pStyle w:val="10"/>
        <w:ind w:firstLine="560"/>
        <w:rPr>
          <w:lang w:eastAsia="zh-CN"/>
        </w:rPr>
      </w:pPr>
      <w:r>
        <w:rPr>
          <w:lang w:eastAsia="zh-CN"/>
        </w:rPr>
        <w:t>根据</w:t>
      </w:r>
      <w:r>
        <w:rPr>
          <w:rFonts w:eastAsiaTheme="minorEastAsia"/>
          <w:lang w:eastAsia="zh-CN"/>
        </w:rPr>
        <w:t>《</w:t>
      </w:r>
      <w:r>
        <w:rPr>
          <w:lang w:eastAsia="zh-CN"/>
        </w:rPr>
        <w:t>广东省云浮市广东省郁南县桂圩镇冲旺岭矿区建筑用花岗岩与变质砂岩项目矿山边坡岩土工程勘察报告</w:t>
      </w:r>
      <w:r>
        <w:rPr>
          <w:rFonts w:eastAsiaTheme="minorEastAsia"/>
          <w:lang w:eastAsia="zh-CN"/>
        </w:rPr>
        <w:t>》</w:t>
      </w:r>
      <w:r>
        <w:rPr>
          <w:lang w:eastAsia="zh-CN"/>
        </w:rPr>
        <w:t>，在勘察钻探深度范围内所揭示的地层从新至老分别为第四系残坡积层（Q</w:t>
      </w:r>
      <w:r>
        <w:rPr>
          <w:vertAlign w:val="superscript"/>
          <w:lang w:eastAsia="zh-CN"/>
        </w:rPr>
        <w:t>edl</w:t>
      </w:r>
      <w:r>
        <w:rPr>
          <w:lang w:eastAsia="zh-CN"/>
        </w:rPr>
        <w:t>）、晚侏罗世花岗岩（γδJ</w:t>
      </w:r>
      <w:r>
        <w:rPr>
          <w:vertAlign w:val="subscript"/>
          <w:lang w:eastAsia="zh-CN"/>
        </w:rPr>
        <w:t>3</w:t>
      </w:r>
      <w:r>
        <w:rPr>
          <w:vertAlign w:val="superscript"/>
          <w:lang w:eastAsia="zh-CN"/>
        </w:rPr>
        <w:t>1</w:t>
      </w:r>
      <w:r>
        <w:rPr>
          <w:lang w:eastAsia="zh-CN"/>
        </w:rPr>
        <w:t>）、寒武系牛角河组变质砂岩（</w:t>
      </w:r>
      <w:r>
        <w:rPr>
          <w:rFonts w:hint="eastAsia" w:ascii="宋体" w:hAnsi="宋体" w:cs="宋体"/>
          <w:lang w:eastAsia="zh-CN"/>
        </w:rPr>
        <w:t>∈</w:t>
      </w:r>
      <w:r>
        <w:rPr>
          <w:vertAlign w:val="subscript"/>
          <w:lang w:eastAsia="zh-CN"/>
        </w:rPr>
        <w:t>1n</w:t>
      </w:r>
      <w:r>
        <w:rPr>
          <w:lang w:eastAsia="zh-CN"/>
        </w:rPr>
        <w:t>）。</w:t>
      </w:r>
    </w:p>
    <w:p w14:paraId="3F9DC9FD">
      <w:pPr>
        <w:pStyle w:val="10"/>
        <w:ind w:firstLine="560"/>
        <w:rPr>
          <w:lang w:eastAsia="zh-CN"/>
        </w:rPr>
      </w:pPr>
      <w:r>
        <w:rPr>
          <w:lang w:eastAsia="zh-CN"/>
        </w:rPr>
        <w:t>1）第四系残坡积层（Q</w:t>
      </w:r>
      <w:r>
        <w:rPr>
          <w:vertAlign w:val="superscript"/>
          <w:lang w:eastAsia="zh-CN"/>
        </w:rPr>
        <w:t>edl</w:t>
      </w:r>
      <w:r>
        <w:rPr>
          <w:lang w:eastAsia="zh-CN"/>
        </w:rPr>
        <w:t>）</w:t>
      </w:r>
    </w:p>
    <w:p w14:paraId="235AD39E">
      <w:pPr>
        <w:pStyle w:val="10"/>
        <w:ind w:firstLine="560"/>
        <w:rPr>
          <w:lang w:eastAsia="zh-CN"/>
        </w:rPr>
      </w:pPr>
      <w:r>
        <w:rPr>
          <w:lang w:eastAsia="zh-CN"/>
        </w:rPr>
        <w:t>粉质粘土</w:t>
      </w:r>
      <w:r>
        <w:rPr>
          <w:rFonts w:hint="eastAsia" w:ascii="宋体" w:hAnsi="宋体" w:cs="宋体"/>
          <w:lang w:eastAsia="zh-CN"/>
        </w:rPr>
        <w:t>①</w:t>
      </w:r>
      <w:r>
        <w:rPr>
          <w:lang w:eastAsia="zh-CN"/>
        </w:rPr>
        <w:t>-1（Q</w:t>
      </w:r>
      <w:r>
        <w:rPr>
          <w:vertAlign w:val="superscript"/>
          <w:lang w:eastAsia="zh-CN"/>
        </w:rPr>
        <w:t>el+dl</w:t>
      </w:r>
      <w:r>
        <w:rPr>
          <w:lang w:eastAsia="zh-CN"/>
        </w:rPr>
        <w:t>）：矿区范围内均有分布。黄褐色、褐红色，可塑-硬塑，稍湿，干强度中等，土质较均匀，稍有光泽。该层广泛分布，层厚0.60（BPZK6）～5.6m（BPZK8），平均厚度2.51m。</w:t>
      </w:r>
    </w:p>
    <w:p w14:paraId="6E750CAB">
      <w:pPr>
        <w:pStyle w:val="10"/>
        <w:ind w:firstLine="560"/>
        <w:rPr>
          <w:lang w:eastAsia="zh-CN"/>
        </w:rPr>
      </w:pPr>
      <w:r>
        <w:rPr>
          <w:lang w:eastAsia="zh-CN"/>
        </w:rPr>
        <w:t>2）晚侏罗世花岗岩（</w:t>
      </w:r>
      <w:r>
        <w:rPr>
          <w:rFonts w:eastAsiaTheme="minorEastAsia"/>
          <w:szCs w:val="20"/>
        </w:rPr>
        <w:t>γδ</w:t>
      </w:r>
      <w:r>
        <w:rPr>
          <w:rFonts w:eastAsiaTheme="minorEastAsia"/>
          <w:szCs w:val="20"/>
          <w:lang w:eastAsia="zh-CN"/>
        </w:rPr>
        <w:t>J</w:t>
      </w:r>
      <w:r>
        <w:rPr>
          <w:rFonts w:eastAsiaTheme="minorEastAsia"/>
          <w:szCs w:val="20"/>
          <w:vertAlign w:val="subscript"/>
          <w:lang w:eastAsia="zh-CN"/>
        </w:rPr>
        <w:t>3</w:t>
      </w:r>
      <w:r>
        <w:rPr>
          <w:rFonts w:eastAsiaTheme="minorEastAsia"/>
          <w:szCs w:val="20"/>
          <w:vertAlign w:val="superscript"/>
          <w:lang w:eastAsia="zh-CN"/>
        </w:rPr>
        <w:t>1</w:t>
      </w:r>
      <w:r>
        <w:rPr>
          <w:lang w:eastAsia="zh-CN"/>
        </w:rPr>
        <w:t>）</w:t>
      </w:r>
    </w:p>
    <w:p w14:paraId="1B73E5C6">
      <w:pPr>
        <w:pStyle w:val="10"/>
        <w:ind w:firstLine="560"/>
        <w:rPr>
          <w:lang w:eastAsia="zh-CN"/>
        </w:rPr>
      </w:pPr>
      <w:r>
        <w:rPr>
          <w:lang w:eastAsia="zh-CN"/>
        </w:rPr>
        <w:t>分布于矿区南部，按风化程度可分为全风化花岗岩、强风化花岗岩、中风化花岗岩和微风化花岗岩：</w:t>
      </w:r>
    </w:p>
    <w:p w14:paraId="484294E7">
      <w:pPr>
        <w:pStyle w:val="10"/>
        <w:ind w:firstLine="560"/>
        <w:rPr>
          <w:lang w:eastAsia="zh-CN"/>
        </w:rPr>
      </w:pPr>
      <w:r>
        <w:rPr>
          <w:lang w:eastAsia="zh-CN"/>
        </w:rPr>
        <w:t>Ⅰ、全风化花岗岩</w:t>
      </w:r>
      <w:r>
        <w:rPr>
          <w:rFonts w:hint="eastAsia" w:ascii="宋体" w:hAnsi="宋体" w:cs="宋体"/>
          <w:lang w:eastAsia="zh-CN"/>
        </w:rPr>
        <w:t>②</w:t>
      </w:r>
      <w:r>
        <w:rPr>
          <w:lang w:eastAsia="zh-CN"/>
        </w:rPr>
        <w:t>-1（</w:t>
      </w:r>
      <w:r>
        <w:rPr>
          <w:rFonts w:eastAsiaTheme="minorEastAsia"/>
          <w:szCs w:val="20"/>
        </w:rPr>
        <w:t>γδ</w:t>
      </w:r>
      <w:r>
        <w:rPr>
          <w:rFonts w:eastAsiaTheme="minorEastAsia"/>
          <w:szCs w:val="20"/>
          <w:lang w:eastAsia="zh-CN"/>
        </w:rPr>
        <w:t>J</w:t>
      </w:r>
      <w:r>
        <w:rPr>
          <w:rFonts w:eastAsiaTheme="minorEastAsia"/>
          <w:szCs w:val="20"/>
          <w:vertAlign w:val="subscript"/>
          <w:lang w:eastAsia="zh-CN"/>
        </w:rPr>
        <w:t>3</w:t>
      </w:r>
      <w:r>
        <w:rPr>
          <w:rFonts w:eastAsiaTheme="minorEastAsia"/>
          <w:szCs w:val="20"/>
          <w:vertAlign w:val="superscript"/>
          <w:lang w:eastAsia="zh-CN"/>
        </w:rPr>
        <w:t>1</w:t>
      </w:r>
      <w:r>
        <w:rPr>
          <w:lang w:eastAsia="zh-CN"/>
        </w:rPr>
        <w:t>）：土黄色，已风化呈砂土状，主要成分为粘土物质约65%，长石、石英颗粒约35%，其他少量，手捏易碎，原岩结构、构造已遭破坏无法辨认，见石英、长石颗粒分布，矿物颗粒粒径大小多在0.2-3mm左右，另外可见有少量云母碎片。该层仅局部揭露，层厚1.50（BPZK33）～48.00m（BPZK25），平均厚度16.2m。</w:t>
      </w:r>
    </w:p>
    <w:p w14:paraId="3D572FB2">
      <w:pPr>
        <w:pStyle w:val="10"/>
        <w:ind w:firstLine="560"/>
        <w:rPr>
          <w:lang w:eastAsia="zh-CN"/>
        </w:rPr>
      </w:pPr>
      <w:r>
        <w:rPr>
          <w:lang w:eastAsia="zh-CN"/>
        </w:rPr>
        <w:t>Ⅱ、强风化花岗岩</w:t>
      </w:r>
      <w:r>
        <w:rPr>
          <w:rFonts w:hint="eastAsia" w:ascii="宋体" w:hAnsi="宋体" w:cs="宋体"/>
          <w:lang w:eastAsia="zh-CN"/>
        </w:rPr>
        <w:t>②</w:t>
      </w:r>
      <w:r>
        <w:rPr>
          <w:lang w:eastAsia="zh-CN"/>
        </w:rPr>
        <w:t>-2（</w:t>
      </w:r>
      <w:r>
        <w:rPr>
          <w:rFonts w:eastAsiaTheme="minorEastAsia"/>
          <w:szCs w:val="20"/>
        </w:rPr>
        <w:t>γδ</w:t>
      </w:r>
      <w:r>
        <w:rPr>
          <w:rFonts w:eastAsiaTheme="minorEastAsia"/>
          <w:szCs w:val="20"/>
          <w:lang w:eastAsia="zh-CN"/>
        </w:rPr>
        <w:t>J</w:t>
      </w:r>
      <w:r>
        <w:rPr>
          <w:rFonts w:eastAsiaTheme="minorEastAsia"/>
          <w:szCs w:val="20"/>
          <w:vertAlign w:val="subscript"/>
          <w:lang w:eastAsia="zh-CN"/>
        </w:rPr>
        <w:t>3</w:t>
      </w:r>
      <w:r>
        <w:rPr>
          <w:rFonts w:eastAsiaTheme="minorEastAsia"/>
          <w:szCs w:val="20"/>
          <w:vertAlign w:val="superscript"/>
          <w:lang w:eastAsia="zh-CN"/>
        </w:rPr>
        <w:t>1</w:t>
      </w:r>
      <w:r>
        <w:rPr>
          <w:lang w:eastAsia="zh-CN"/>
        </w:rPr>
        <w:t>）：浅黄褐色，岩芯呈砂土状夹碎块状。原岩结构大部分已遭破坏，部分可见辨，孔隙发育，均为黏土矿物充填，为相对隔水层，具有遇水易软化崩解特性。该层仅在局部钻孔中揭露，揭露层厚为0.60（BPZK15）～43.7m（BPZK26），平均厚度7.23m。</w:t>
      </w:r>
    </w:p>
    <w:p w14:paraId="54CD87F8">
      <w:pPr>
        <w:pStyle w:val="10"/>
        <w:ind w:firstLine="560"/>
        <w:rPr>
          <w:lang w:eastAsia="zh-CN"/>
        </w:rPr>
      </w:pPr>
      <w:r>
        <w:rPr>
          <w:lang w:eastAsia="zh-CN"/>
        </w:rPr>
        <w:t>Ⅲ、中风化花岗岩</w:t>
      </w:r>
      <w:r>
        <w:rPr>
          <w:rFonts w:hint="eastAsia" w:ascii="宋体" w:hAnsi="宋体" w:cs="宋体"/>
          <w:lang w:eastAsia="zh-CN"/>
        </w:rPr>
        <w:t>②</w:t>
      </w:r>
      <w:r>
        <w:rPr>
          <w:lang w:eastAsia="zh-CN"/>
        </w:rPr>
        <w:t>-3（</w:t>
      </w:r>
      <w:r>
        <w:rPr>
          <w:rFonts w:eastAsiaTheme="minorEastAsia"/>
          <w:szCs w:val="20"/>
        </w:rPr>
        <w:t>γδ</w:t>
      </w:r>
      <w:r>
        <w:rPr>
          <w:rFonts w:eastAsiaTheme="minorEastAsia"/>
          <w:szCs w:val="20"/>
          <w:lang w:eastAsia="zh-CN"/>
        </w:rPr>
        <w:t>J</w:t>
      </w:r>
      <w:r>
        <w:rPr>
          <w:rFonts w:eastAsiaTheme="minorEastAsia"/>
          <w:szCs w:val="20"/>
          <w:vertAlign w:val="subscript"/>
          <w:lang w:eastAsia="zh-CN"/>
        </w:rPr>
        <w:t>3</w:t>
      </w:r>
      <w:r>
        <w:rPr>
          <w:rFonts w:eastAsiaTheme="minorEastAsia"/>
          <w:szCs w:val="20"/>
          <w:vertAlign w:val="superscript"/>
          <w:lang w:eastAsia="zh-CN"/>
        </w:rPr>
        <w:t>1</w:t>
      </w:r>
      <w:r>
        <w:rPr>
          <w:lang w:eastAsia="zh-CN"/>
        </w:rPr>
        <w:t>）：黄褐色，花岗结构，块状构造，岩芯破碎，以碎块为主，局部呈短柱状，裂隙发育，多为泥质、褐铁矿充填或半充填，部分裂面见石英晶芽发育，岩质坚硬。该层仅局部揭露，控制深度0.90（BPZK14）～35.9m（BPZK29），平均厚度7.73m。</w:t>
      </w:r>
    </w:p>
    <w:p w14:paraId="6BE619CC">
      <w:pPr>
        <w:pStyle w:val="10"/>
        <w:ind w:firstLine="560"/>
        <w:rPr>
          <w:lang w:eastAsia="zh-CN"/>
        </w:rPr>
      </w:pPr>
      <w:r>
        <w:rPr>
          <w:lang w:eastAsia="zh-CN"/>
        </w:rPr>
        <w:t>Ⅳ、微风化花岗岩</w:t>
      </w:r>
      <w:r>
        <w:rPr>
          <w:rFonts w:hint="eastAsia" w:ascii="宋体" w:hAnsi="宋体" w:cs="宋体"/>
          <w:lang w:eastAsia="zh-CN"/>
        </w:rPr>
        <w:t>②</w:t>
      </w:r>
      <w:r>
        <w:rPr>
          <w:lang w:eastAsia="zh-CN"/>
        </w:rPr>
        <w:t>-4（</w:t>
      </w:r>
      <w:r>
        <w:rPr>
          <w:rFonts w:eastAsiaTheme="minorEastAsia"/>
          <w:szCs w:val="20"/>
        </w:rPr>
        <w:t>γδ</w:t>
      </w:r>
      <w:r>
        <w:rPr>
          <w:rFonts w:eastAsiaTheme="minorEastAsia"/>
          <w:szCs w:val="20"/>
          <w:lang w:eastAsia="zh-CN"/>
        </w:rPr>
        <w:t>J</w:t>
      </w:r>
      <w:r>
        <w:rPr>
          <w:rFonts w:eastAsiaTheme="minorEastAsia"/>
          <w:szCs w:val="20"/>
          <w:vertAlign w:val="subscript"/>
          <w:lang w:eastAsia="zh-CN"/>
        </w:rPr>
        <w:t>3</w:t>
      </w:r>
      <w:r>
        <w:rPr>
          <w:rFonts w:eastAsiaTheme="minorEastAsia"/>
          <w:szCs w:val="20"/>
          <w:vertAlign w:val="superscript"/>
          <w:lang w:eastAsia="zh-CN"/>
        </w:rPr>
        <w:t>1</w:t>
      </w:r>
      <w:r>
        <w:rPr>
          <w:lang w:eastAsia="zh-CN"/>
        </w:rPr>
        <w:t>）：灰白色、浅黄色，花岗结构，块状构造，岩芯较完整，以柱状为主，部分呈短柱状，裂隙较发育，主裂隙与岩芯轴交角5°，宽1-3mm，裂面陈旧，多为褐铁矿化、泥质充填或半充填，岩质坚硬。该层厚度较大，具体不详。勘察中各钻孔均钻入该层适当深度，控制深度3.40（BPZK28）～199.70m（BPZK21），平均控制深度82.31m，未揭穿。</w:t>
      </w:r>
    </w:p>
    <w:p w14:paraId="757885BE">
      <w:pPr>
        <w:pStyle w:val="10"/>
        <w:ind w:firstLine="560"/>
        <w:rPr>
          <w:lang w:eastAsia="zh-CN"/>
        </w:rPr>
      </w:pPr>
      <w:r>
        <w:rPr>
          <w:lang w:eastAsia="zh-CN"/>
        </w:rPr>
        <w:t>3）寒武系牛角河组变质砂岩（</w:t>
      </w:r>
      <w:r>
        <w:rPr>
          <w:rFonts w:hint="eastAsia" w:ascii="宋体" w:hAnsi="宋体" w:cs="宋体"/>
          <w:szCs w:val="20"/>
          <w:lang w:eastAsia="zh-CN"/>
        </w:rPr>
        <w:t>∈</w:t>
      </w:r>
      <w:r>
        <w:rPr>
          <w:rFonts w:eastAsiaTheme="minorEastAsia"/>
          <w:szCs w:val="20"/>
          <w:vertAlign w:val="subscript"/>
          <w:lang w:eastAsia="zh-CN"/>
        </w:rPr>
        <w:t>1n</w:t>
      </w:r>
      <w:r>
        <w:rPr>
          <w:lang w:eastAsia="zh-CN"/>
        </w:rPr>
        <w:t>）</w:t>
      </w:r>
    </w:p>
    <w:p w14:paraId="2BAFB3C0">
      <w:pPr>
        <w:pStyle w:val="10"/>
        <w:ind w:firstLine="560"/>
        <w:rPr>
          <w:lang w:eastAsia="zh-CN"/>
        </w:rPr>
      </w:pPr>
      <w:r>
        <w:rPr>
          <w:lang w:eastAsia="zh-CN"/>
        </w:rPr>
        <w:t>主要分布于矿区北部，在矿区东南有局部揭露，按风化程度可分为全风化变质砂岩、强风化变质砂岩、中风化变质砂岩和微风化变质砂岩：</w:t>
      </w:r>
    </w:p>
    <w:p w14:paraId="0E8F8B9E">
      <w:pPr>
        <w:pStyle w:val="10"/>
        <w:ind w:firstLine="560"/>
        <w:rPr>
          <w:lang w:eastAsia="zh-CN"/>
        </w:rPr>
      </w:pPr>
      <w:r>
        <w:rPr>
          <w:lang w:eastAsia="zh-CN"/>
        </w:rPr>
        <w:t>Ⅰ、全风化变质砂岩</w:t>
      </w:r>
      <w:r>
        <w:rPr>
          <w:rFonts w:hint="eastAsia" w:ascii="宋体" w:hAnsi="宋体" w:cs="宋体"/>
          <w:lang w:eastAsia="zh-CN"/>
        </w:rPr>
        <w:t>③</w:t>
      </w:r>
      <w:r>
        <w:rPr>
          <w:lang w:eastAsia="zh-CN"/>
        </w:rPr>
        <w:t>-1（</w:t>
      </w:r>
      <w:r>
        <w:rPr>
          <w:rFonts w:hint="eastAsia" w:ascii="宋体" w:hAnsi="宋体" w:cs="宋体"/>
          <w:szCs w:val="20"/>
          <w:lang w:eastAsia="zh-CN"/>
        </w:rPr>
        <w:t>∈</w:t>
      </w:r>
      <w:r>
        <w:rPr>
          <w:rFonts w:eastAsiaTheme="minorEastAsia"/>
          <w:szCs w:val="20"/>
          <w:vertAlign w:val="subscript"/>
          <w:lang w:eastAsia="zh-CN"/>
        </w:rPr>
        <w:t>1n</w:t>
      </w:r>
      <w:r>
        <w:rPr>
          <w:lang w:eastAsia="zh-CN"/>
        </w:rPr>
        <w:t>）：土黄色，土状结构，主要成分：粘土物质约95%，砂质约5%，其他少量，该层原岩为变质砂岩，已完全风化为土状，仅于风化土中见零星变质砂岩碎块。该层广泛分布，揭露深度0.90（BPZK38）～29.70m（BPZK39），平均厚度7.80m。</w:t>
      </w:r>
    </w:p>
    <w:p w14:paraId="33EBEF16">
      <w:pPr>
        <w:pStyle w:val="10"/>
        <w:ind w:firstLine="560"/>
        <w:rPr>
          <w:lang w:eastAsia="zh-CN"/>
        </w:rPr>
      </w:pPr>
      <w:r>
        <w:rPr>
          <w:lang w:eastAsia="zh-CN"/>
        </w:rPr>
        <w:t>Ⅱ、强风化变质砂岩</w:t>
      </w:r>
      <w:r>
        <w:rPr>
          <w:rFonts w:hint="eastAsia" w:ascii="宋体" w:hAnsi="宋体" w:cs="宋体"/>
          <w:lang w:eastAsia="zh-CN"/>
        </w:rPr>
        <w:t>③</w:t>
      </w:r>
      <w:r>
        <w:rPr>
          <w:lang w:eastAsia="zh-CN"/>
        </w:rPr>
        <w:t>-2（</w:t>
      </w:r>
      <w:r>
        <w:rPr>
          <w:rFonts w:hint="eastAsia" w:ascii="宋体" w:hAnsi="宋体" w:cs="宋体"/>
          <w:szCs w:val="20"/>
          <w:lang w:eastAsia="zh-CN"/>
        </w:rPr>
        <w:t>∈</w:t>
      </w:r>
      <w:r>
        <w:rPr>
          <w:rFonts w:eastAsiaTheme="minorEastAsia"/>
          <w:szCs w:val="20"/>
          <w:vertAlign w:val="subscript"/>
          <w:lang w:eastAsia="zh-CN"/>
        </w:rPr>
        <w:t>1n</w:t>
      </w:r>
      <w:r>
        <w:rPr>
          <w:lang w:eastAsia="zh-CN"/>
        </w:rPr>
        <w:t>）：黄褐色，砂质结构，块状构造，泥质胶结，风化强烈，岩芯为碎块状夹土状，具有遇水易软化崩解特性。该层广泛分布，揭露深度2.10（BPZK41）～46.20m（BPZK1），平均厚度9.98m。</w:t>
      </w:r>
    </w:p>
    <w:p w14:paraId="7D3FEBCA">
      <w:pPr>
        <w:pStyle w:val="10"/>
        <w:ind w:firstLine="560"/>
        <w:rPr>
          <w:lang w:eastAsia="zh-CN"/>
        </w:rPr>
      </w:pPr>
      <w:r>
        <w:rPr>
          <w:lang w:eastAsia="zh-CN"/>
        </w:rPr>
        <w:t>Ⅲ、中风化变质砂岩</w:t>
      </w:r>
      <w:r>
        <w:rPr>
          <w:rFonts w:hint="eastAsia" w:ascii="宋体" w:hAnsi="宋体" w:cs="宋体"/>
          <w:lang w:eastAsia="zh-CN"/>
        </w:rPr>
        <w:t>③</w:t>
      </w:r>
      <w:r>
        <w:rPr>
          <w:lang w:eastAsia="zh-CN"/>
        </w:rPr>
        <w:t>-3（</w:t>
      </w:r>
      <w:r>
        <w:rPr>
          <w:rFonts w:hint="eastAsia" w:ascii="宋体" w:hAnsi="宋体" w:cs="宋体"/>
          <w:szCs w:val="20"/>
          <w:lang w:eastAsia="zh-CN"/>
        </w:rPr>
        <w:t>∈</w:t>
      </w:r>
      <w:r>
        <w:rPr>
          <w:rFonts w:eastAsiaTheme="minorEastAsia"/>
          <w:szCs w:val="20"/>
          <w:vertAlign w:val="subscript"/>
          <w:lang w:eastAsia="zh-CN"/>
        </w:rPr>
        <w:t>1n</w:t>
      </w:r>
      <w:r>
        <w:rPr>
          <w:lang w:eastAsia="zh-CN"/>
        </w:rPr>
        <w:t>）：灰黑色，砂状结构，块状构造，岩芯破碎，以碎块为主，局部呈短柱状，裂隙发育，泥砂质胶结，基底物为角砾碎屑岩。该层广泛分布，揭露深度1.30（BPZK40）～24.00m（BPZK34），平均厚度9.65m。</w:t>
      </w:r>
    </w:p>
    <w:p w14:paraId="1845AB8E">
      <w:pPr>
        <w:pStyle w:val="10"/>
        <w:ind w:firstLine="560"/>
        <w:rPr>
          <w:lang w:eastAsia="zh-CN"/>
        </w:rPr>
      </w:pPr>
      <w:r>
        <w:rPr>
          <w:lang w:eastAsia="zh-CN"/>
        </w:rPr>
        <w:t>Ⅳ、微风化变质砂岩</w:t>
      </w:r>
      <w:r>
        <w:rPr>
          <w:rFonts w:hint="eastAsia" w:ascii="宋体" w:hAnsi="宋体" w:cs="宋体"/>
          <w:lang w:eastAsia="zh-CN"/>
        </w:rPr>
        <w:t>③</w:t>
      </w:r>
      <w:r>
        <w:rPr>
          <w:lang w:eastAsia="zh-CN"/>
        </w:rPr>
        <w:t>-4（</w:t>
      </w:r>
      <w:r>
        <w:rPr>
          <w:rFonts w:hint="eastAsia" w:ascii="宋体" w:hAnsi="宋体" w:cs="宋体"/>
          <w:szCs w:val="20"/>
          <w:lang w:eastAsia="zh-CN"/>
        </w:rPr>
        <w:t>∈</w:t>
      </w:r>
      <w:r>
        <w:rPr>
          <w:rFonts w:eastAsiaTheme="minorEastAsia"/>
          <w:szCs w:val="20"/>
          <w:vertAlign w:val="subscript"/>
          <w:lang w:eastAsia="zh-CN"/>
        </w:rPr>
        <w:t>1n</w:t>
      </w:r>
      <w:r>
        <w:rPr>
          <w:lang w:eastAsia="zh-CN"/>
        </w:rPr>
        <w:t>）：灰黑色，砂状结构，块状构造，岩芯较完整，以柱状为主，局部呈短柱状，泥砂质胶结，基底物为角砾碎屑岩。岩层产状300-335°</w:t>
      </w:r>
      <w:r>
        <w:rPr>
          <w:rFonts w:hint="eastAsia" w:ascii="宋体" w:hAnsi="宋体" w:cs="宋体"/>
          <w:lang w:eastAsia="zh-CN"/>
        </w:rPr>
        <w:t>∠</w:t>
      </w:r>
      <w:r>
        <w:rPr>
          <w:lang w:eastAsia="zh-CN"/>
        </w:rPr>
        <w:t>20-30°。该层广泛分布，揭露深度15.00（BPZK40）～234.50m（BPZK39），平均厚度104.40m。</w:t>
      </w:r>
    </w:p>
    <w:p w14:paraId="43D33423">
      <w:pPr>
        <w:pStyle w:val="10"/>
        <w:ind w:firstLine="560"/>
        <w:rPr>
          <w:lang w:eastAsia="zh-CN"/>
        </w:rPr>
      </w:pPr>
      <w:r>
        <w:rPr>
          <w:lang w:eastAsia="zh-CN"/>
        </w:rPr>
        <w:t>（2）工程地质稳定性评价</w:t>
      </w:r>
    </w:p>
    <w:p w14:paraId="1883FC7B">
      <w:pPr>
        <w:pStyle w:val="10"/>
        <w:ind w:firstLine="560"/>
        <w:rPr>
          <w:lang w:eastAsia="zh-CN"/>
        </w:rPr>
      </w:pPr>
      <w:r>
        <w:rPr>
          <w:lang w:eastAsia="zh-CN"/>
        </w:rPr>
        <w:t>1）松散剥离层稳定性评价</w:t>
      </w:r>
    </w:p>
    <w:p w14:paraId="1A79C564">
      <w:pPr>
        <w:pStyle w:val="10"/>
        <w:ind w:firstLine="560"/>
        <w:rPr>
          <w:lang w:eastAsia="zh-CN"/>
        </w:rPr>
      </w:pPr>
      <w:r>
        <w:rPr>
          <w:lang w:eastAsia="zh-CN"/>
        </w:rPr>
        <w:t>松散层剥离层岩土体结构松散，厚度分布不均，岩土体具遇水较易软化崩解的不良工程地质特征，稳固性差，矿区西南部松散剥离层层厚为54.85m，在强降雨冲刷等因素的影响下较易出现边坡崩塌、滑坡等地质灾害，及时做好排截水沟，同时对坡面可采用生物措施防护。</w:t>
      </w:r>
    </w:p>
    <w:p w14:paraId="4C96447A">
      <w:pPr>
        <w:pStyle w:val="10"/>
        <w:ind w:firstLine="560"/>
        <w:rPr>
          <w:lang w:eastAsia="zh-CN"/>
        </w:rPr>
      </w:pPr>
      <w:r>
        <w:rPr>
          <w:lang w:eastAsia="zh-CN"/>
        </w:rPr>
        <w:t>2）矿体及顶底板围岩稳定性评价</w:t>
      </w:r>
    </w:p>
    <w:p w14:paraId="3BCDCA2C">
      <w:pPr>
        <w:pStyle w:val="10"/>
        <w:ind w:firstLine="560"/>
        <w:rPr>
          <w:lang w:eastAsia="zh-CN"/>
        </w:rPr>
      </w:pPr>
      <w:r>
        <w:rPr>
          <w:lang w:eastAsia="zh-CN"/>
        </w:rPr>
        <w:t>未来采场边坡以岩质边坡为主，中风化岩以上边坡稳定性差，存在崩塌、滑坡等矿山工程地质问题；微风化岩以下边坡稳定性一般较好。采场在剥离开采过程，矿区采场的北东面、西南和北西面的边坡均可能存在顺开采边坡坡向发育的裂隙、节理面，存在局部楔形滑动的地质灾害现象。</w:t>
      </w:r>
    </w:p>
    <w:p w14:paraId="60D1C942">
      <w:pPr>
        <w:pStyle w:val="10"/>
        <w:ind w:firstLine="560"/>
        <w:rPr>
          <w:lang w:eastAsia="zh-CN"/>
        </w:rPr>
      </w:pPr>
      <w:r>
        <w:rPr>
          <w:lang w:eastAsia="zh-CN"/>
        </w:rPr>
        <w:t>（3）工程地质条件评价</w:t>
      </w:r>
    </w:p>
    <w:p w14:paraId="6B22C98F">
      <w:pPr>
        <w:pStyle w:val="10"/>
        <w:ind w:firstLine="560"/>
        <w:rPr>
          <w:lang w:eastAsia="zh-CN"/>
        </w:rPr>
      </w:pPr>
      <w:r>
        <w:rPr>
          <w:lang w:eastAsia="zh-CN"/>
        </w:rPr>
        <w:t>矿体及围岩以坚硬为主，稳定性较好，但矿体上部分布的松散体遇水较易发生软化崩解，稳定性较差，并且局部厚度较大。另外，采场的开采台阶边坡局部地段存在发育的裂隙结构面，为矿山开采过程中存在的边坡不稳定因素。</w:t>
      </w:r>
    </w:p>
    <w:p w14:paraId="309B51F6">
      <w:pPr>
        <w:pStyle w:val="10"/>
        <w:ind w:firstLine="560"/>
        <w:rPr>
          <w:lang w:eastAsia="zh-CN"/>
        </w:rPr>
      </w:pPr>
      <w:r>
        <w:rPr>
          <w:lang w:eastAsia="zh-CN"/>
        </w:rPr>
        <w:t>综上所述，矿床工程地质条件为中等。</w:t>
      </w:r>
    </w:p>
    <w:p w14:paraId="51A40A21">
      <w:pPr>
        <w:pStyle w:val="4"/>
        <w:ind w:left="0" w:firstLine="0"/>
      </w:pPr>
      <w:r>
        <w:rPr>
          <w:rFonts w:hint="eastAsia"/>
        </w:rPr>
        <w:t>环境地质条件</w:t>
      </w:r>
    </w:p>
    <w:p w14:paraId="1D2583EF">
      <w:pPr>
        <w:pStyle w:val="10"/>
        <w:ind w:firstLine="560"/>
        <w:rPr>
          <w:lang w:eastAsia="zh-CN"/>
        </w:rPr>
      </w:pPr>
      <w:r>
        <w:rPr>
          <w:rFonts w:hint="eastAsia"/>
          <w:lang w:eastAsia="zh-CN"/>
        </w:rPr>
        <w:t>（1）地震</w:t>
      </w:r>
    </w:p>
    <w:p w14:paraId="43432989">
      <w:pPr>
        <w:pStyle w:val="10"/>
        <w:ind w:firstLine="560"/>
        <w:rPr>
          <w:lang w:eastAsia="zh-CN"/>
        </w:rPr>
      </w:pPr>
      <w:r>
        <w:rPr>
          <w:lang w:eastAsia="zh-CN"/>
        </w:rPr>
        <w:t>据《建筑抗震设计规范》，矿区抗震设防烈度为Ⅵ度区，设计基本地震加速度值为0.05g。</w:t>
      </w:r>
    </w:p>
    <w:p w14:paraId="029D5214">
      <w:pPr>
        <w:pStyle w:val="10"/>
        <w:ind w:firstLine="560"/>
        <w:rPr>
          <w:lang w:eastAsia="zh-CN"/>
        </w:rPr>
      </w:pPr>
      <w:r>
        <w:rPr>
          <w:lang w:eastAsia="zh-CN"/>
        </w:rPr>
        <w:t>（2）环境地质</w:t>
      </w:r>
    </w:p>
    <w:p w14:paraId="68626C8E">
      <w:pPr>
        <w:pStyle w:val="10"/>
        <w:ind w:firstLine="560"/>
        <w:rPr>
          <w:lang w:eastAsia="zh-CN"/>
        </w:rPr>
      </w:pPr>
      <w:r>
        <w:rPr>
          <w:lang w:eastAsia="zh-CN"/>
        </w:rPr>
        <w:t>矿区范围内无基本农田、无生态保护红线、生态公益林；不属于饮用水保护区；无名胜古迹、旅游景区和较重要的交通干道等设施；林地性质属一般商业林和果园，植被以灌木、桂树、松树及果树为主。</w:t>
      </w:r>
    </w:p>
    <w:p w14:paraId="22EB72A2">
      <w:pPr>
        <w:pStyle w:val="10"/>
        <w:ind w:firstLine="560"/>
        <w:rPr>
          <w:lang w:eastAsia="zh-CN"/>
        </w:rPr>
      </w:pPr>
      <w:r>
        <w:rPr>
          <w:lang w:eastAsia="zh-CN"/>
        </w:rPr>
        <w:t>参照《地表水环境质量标准》，矿区地表/地下水质量总体属Ⅰ类，符合《广东省水污染物排放限值》的排放标准。</w:t>
      </w:r>
    </w:p>
    <w:p w14:paraId="3D9982AC">
      <w:pPr>
        <w:pStyle w:val="10"/>
        <w:ind w:firstLine="560"/>
        <w:rPr>
          <w:lang w:eastAsia="zh-CN"/>
        </w:rPr>
      </w:pPr>
      <w:r>
        <w:rPr>
          <w:lang w:eastAsia="zh-CN"/>
        </w:rPr>
        <w:t>矿区原始地形地貌保持较好，未发现崩塌、滑坡等地质灾害现象，现状地质灾害不发育。</w:t>
      </w:r>
    </w:p>
    <w:p w14:paraId="4536E7CF">
      <w:pPr>
        <w:pStyle w:val="10"/>
        <w:ind w:firstLine="560"/>
        <w:rPr>
          <w:lang w:eastAsia="zh-CN"/>
        </w:rPr>
      </w:pPr>
      <w:r>
        <w:rPr>
          <w:lang w:eastAsia="zh-CN"/>
        </w:rPr>
        <w:t>（3）环境地质条件评价</w:t>
      </w:r>
    </w:p>
    <w:p w14:paraId="6667DC8B">
      <w:pPr>
        <w:pStyle w:val="10"/>
        <w:ind w:firstLine="560"/>
        <w:rPr>
          <w:lang w:eastAsia="zh-CN"/>
        </w:rPr>
      </w:pPr>
      <w:r>
        <w:rPr>
          <w:lang w:eastAsia="zh-CN"/>
        </w:rPr>
        <w:t>综上所述，矿区地质环境质量中等。</w:t>
      </w:r>
    </w:p>
    <w:p w14:paraId="77944548">
      <w:pPr>
        <w:pStyle w:val="4"/>
        <w:ind w:left="0" w:firstLine="0"/>
      </w:pPr>
      <w:r>
        <w:rPr>
          <w:rFonts w:hint="eastAsia"/>
        </w:rPr>
        <w:tab/>
      </w:r>
      <w:r>
        <w:rPr>
          <w:rFonts w:hint="eastAsia"/>
        </w:rPr>
        <w:tab/>
      </w:r>
      <w:r>
        <w:rPr>
          <w:rFonts w:hint="eastAsia"/>
        </w:rPr>
        <w:t>周边环境对矿床开采影响</w:t>
      </w:r>
    </w:p>
    <w:p w14:paraId="176D6228">
      <w:pPr>
        <w:pStyle w:val="7"/>
        <w:spacing w:line="500" w:lineRule="exact"/>
        <w:ind w:firstLine="560" w:firstLineChars="200"/>
        <w:rPr>
          <w:szCs w:val="28"/>
        </w:rPr>
      </w:pPr>
      <w:r>
        <w:rPr>
          <w:rFonts w:hint="eastAsia"/>
          <w:szCs w:val="28"/>
        </w:rPr>
        <w:t>（1）周边村庄</w:t>
      </w:r>
    </w:p>
    <w:p w14:paraId="34D7B6D2">
      <w:pPr>
        <w:pStyle w:val="7"/>
        <w:spacing w:line="500" w:lineRule="exact"/>
        <w:ind w:firstLine="560" w:firstLineChars="200"/>
        <w:rPr>
          <w:szCs w:val="28"/>
        </w:rPr>
      </w:pPr>
      <w:r>
        <w:rPr>
          <w:rFonts w:hint="eastAsia"/>
          <w:szCs w:val="28"/>
        </w:rPr>
        <w:t>矿区范围内、矿山爆破警戒范围内和排土场用地范围内共分布有</w:t>
      </w:r>
      <w:r>
        <w:rPr>
          <w:szCs w:val="28"/>
        </w:rPr>
        <w:t>24</w:t>
      </w:r>
      <w:r>
        <w:rPr>
          <w:rFonts w:hint="eastAsia"/>
          <w:szCs w:val="28"/>
        </w:rPr>
        <w:t>户居民；矿山开采对该区域居民存在安全隐患，矿山基建开工前该区域居民需要搬迁。依据矿权出让协议，矿山影响范围居民、经济林等的搬迁工作由郁南县政府负责，</w:t>
      </w:r>
      <w:bookmarkStart w:id="5" w:name="_Hlk149314544"/>
      <w:r>
        <w:rPr>
          <w:rFonts w:hint="eastAsia"/>
          <w:szCs w:val="28"/>
        </w:rPr>
        <w:t>郁南县政府</w:t>
      </w:r>
      <w:bookmarkEnd w:id="5"/>
      <w:r>
        <w:rPr>
          <w:rFonts w:hint="eastAsia"/>
          <w:szCs w:val="28"/>
        </w:rPr>
        <w:t>成立了郁南县桂圩矿区项目土地流转工作指挥部（以下简称指挥部）具体落实矿区周边居民的搬迁工作， 2</w:t>
      </w:r>
      <w:r>
        <w:rPr>
          <w:szCs w:val="28"/>
        </w:rPr>
        <w:t>023</w:t>
      </w:r>
      <w:r>
        <w:rPr>
          <w:rFonts w:hint="eastAsia"/>
          <w:szCs w:val="28"/>
        </w:rPr>
        <w:t>年5月指挥部已与2</w:t>
      </w:r>
      <w:r>
        <w:rPr>
          <w:szCs w:val="28"/>
        </w:rPr>
        <w:t>4</w:t>
      </w:r>
      <w:r>
        <w:rPr>
          <w:rFonts w:hint="eastAsia"/>
          <w:szCs w:val="28"/>
        </w:rPr>
        <w:t>户居民签订了房屋拆迁协议书。2</w:t>
      </w:r>
      <w:r>
        <w:rPr>
          <w:szCs w:val="28"/>
        </w:rPr>
        <w:t>023</w:t>
      </w:r>
      <w:r>
        <w:rPr>
          <w:rFonts w:hint="eastAsia"/>
          <w:szCs w:val="28"/>
        </w:rPr>
        <w:t>年9月2</w:t>
      </w:r>
      <w:r>
        <w:rPr>
          <w:szCs w:val="28"/>
        </w:rPr>
        <w:t>5</w:t>
      </w:r>
      <w:r>
        <w:rPr>
          <w:rFonts w:hint="eastAsia"/>
          <w:szCs w:val="28"/>
        </w:rPr>
        <w:t>日郁南县政府完成了矿区范围内、矿山爆破警戒范围内和排土场用地范围内房屋的拆除工作（详见附件1</w:t>
      </w:r>
      <w:r>
        <w:rPr>
          <w:szCs w:val="28"/>
        </w:rPr>
        <w:t>0</w:t>
      </w:r>
      <w:r>
        <w:rPr>
          <w:rFonts w:hint="eastAsia"/>
          <w:szCs w:val="28"/>
        </w:rPr>
        <w:t>、附件1</w:t>
      </w:r>
      <w:r>
        <w:rPr>
          <w:szCs w:val="28"/>
        </w:rPr>
        <w:t>1</w:t>
      </w:r>
      <w:r>
        <w:rPr>
          <w:rFonts w:hint="eastAsia"/>
          <w:szCs w:val="28"/>
        </w:rPr>
        <w:t>、附件1</w:t>
      </w:r>
      <w:r>
        <w:rPr>
          <w:szCs w:val="28"/>
        </w:rPr>
        <w:t>4</w:t>
      </w:r>
      <w:r>
        <w:rPr>
          <w:rFonts w:hint="eastAsia"/>
          <w:szCs w:val="28"/>
        </w:rPr>
        <w:t>）。</w:t>
      </w:r>
    </w:p>
    <w:p w14:paraId="03E015BC">
      <w:pPr>
        <w:pStyle w:val="7"/>
        <w:spacing w:line="500" w:lineRule="exact"/>
        <w:ind w:firstLine="560" w:firstLineChars="200"/>
        <w:rPr>
          <w:szCs w:val="28"/>
        </w:rPr>
      </w:pPr>
      <w:r>
        <w:rPr>
          <w:rFonts w:hint="eastAsia"/>
          <w:szCs w:val="28"/>
        </w:rPr>
        <w:t>矿区300m爆破警戒线范围外分布有榃官、金旺村和木蔃村等村落居民，榃官距采矿权范围最近距离约</w:t>
      </w:r>
      <w:r>
        <w:rPr>
          <w:szCs w:val="28"/>
        </w:rPr>
        <w:t>636</w:t>
      </w:r>
      <w:r>
        <w:rPr>
          <w:rFonts w:hint="eastAsia"/>
          <w:szCs w:val="28"/>
        </w:rPr>
        <w:t>m，金旺村距采矿权范围最近距离约</w:t>
      </w:r>
      <w:r>
        <w:rPr>
          <w:szCs w:val="28"/>
        </w:rPr>
        <w:t>925</w:t>
      </w:r>
      <w:r>
        <w:rPr>
          <w:rFonts w:hint="eastAsia"/>
          <w:szCs w:val="28"/>
        </w:rPr>
        <w:t>m，木蔃村距采矿权范围最近距离约</w:t>
      </w:r>
      <w:r>
        <w:rPr>
          <w:szCs w:val="28"/>
        </w:rPr>
        <w:t>1163</w:t>
      </w:r>
      <w:r>
        <w:rPr>
          <w:rFonts w:hint="eastAsia"/>
          <w:szCs w:val="28"/>
        </w:rPr>
        <w:t>m，开采对其影响在安全允许范围以内；矿山应设定具体爆破时间，爆破前做好爆破警戒工作，防止人员误入。</w:t>
      </w:r>
    </w:p>
    <w:p w14:paraId="73CAD823">
      <w:pPr>
        <w:pStyle w:val="7"/>
        <w:spacing w:line="500" w:lineRule="exact"/>
        <w:ind w:firstLine="560" w:firstLineChars="200"/>
        <w:rPr>
          <w:szCs w:val="28"/>
        </w:rPr>
      </w:pPr>
      <w:r>
        <w:rPr>
          <w:rFonts w:hint="eastAsia"/>
          <w:szCs w:val="28"/>
        </w:rPr>
        <w:t>（2）周边</w:t>
      </w:r>
      <w:r>
        <w:rPr>
          <w:rFonts w:hint="eastAsia"/>
        </w:rPr>
        <w:t>电力设施</w:t>
      </w:r>
    </w:p>
    <w:p w14:paraId="528D6B55">
      <w:pPr>
        <w:pStyle w:val="7"/>
        <w:spacing w:line="500" w:lineRule="exact"/>
        <w:ind w:firstLine="560" w:firstLineChars="200"/>
        <w:rPr>
          <w:szCs w:val="28"/>
        </w:rPr>
      </w:pPr>
      <w:r>
        <w:rPr>
          <w:rFonts w:hint="eastAsia"/>
        </w:rPr>
        <w:t>矿区及矿区500m范围内分布有3条10kV高压线，部分高压线穿入矿区内，均为矿区内居民点及其桂树、柑橘林的10kV农网配电线路。中电建（云浮）新材料有限公司于2</w:t>
      </w:r>
      <w:r>
        <w:t>023</w:t>
      </w:r>
      <w:r>
        <w:rPr>
          <w:rFonts w:hint="eastAsia"/>
        </w:rPr>
        <w:t>年9月对矿区5</w:t>
      </w:r>
      <w:r>
        <w:t>00</w:t>
      </w:r>
      <w:r>
        <w:rPr>
          <w:rFonts w:hint="eastAsia"/>
        </w:rPr>
        <w:t>m范围内的的高压线等电力设施进行了拆除，2</w:t>
      </w:r>
      <w:r>
        <w:t>023</w:t>
      </w:r>
      <w:r>
        <w:rPr>
          <w:rFonts w:hint="eastAsia"/>
        </w:rPr>
        <w:t>年1</w:t>
      </w:r>
      <w:r>
        <w:t>0</w:t>
      </w:r>
      <w:r>
        <w:rPr>
          <w:rFonts w:hint="eastAsia"/>
        </w:rPr>
        <w:t>月9日郁南县供电局组织相关人员对电力设施拆除进行了验收，并于2</w:t>
      </w:r>
      <w:r>
        <w:t>023</w:t>
      </w:r>
      <w:r>
        <w:rPr>
          <w:rFonts w:hint="eastAsia"/>
        </w:rPr>
        <w:t>年1</w:t>
      </w:r>
      <w:r>
        <w:t>0</w:t>
      </w:r>
      <w:r>
        <w:rPr>
          <w:rFonts w:hint="eastAsia"/>
        </w:rPr>
        <w:t>月</w:t>
      </w:r>
      <w:r>
        <w:t>11</w:t>
      </w:r>
      <w:r>
        <w:rPr>
          <w:rFonts w:hint="eastAsia"/>
        </w:rPr>
        <w:t>日</w:t>
      </w:r>
      <w:r>
        <w:rPr>
          <w:rFonts w:hint="eastAsia"/>
          <w:szCs w:val="28"/>
        </w:rPr>
        <w:t>出具了《</w:t>
      </w:r>
      <w:bookmarkStart w:id="6" w:name="_Hlk149308685"/>
      <w:r>
        <w:rPr>
          <w:rFonts w:hint="eastAsia"/>
          <w:szCs w:val="28"/>
        </w:rPr>
        <w:t>郁南供电局关于广东省郁南县桂坪镇冲旺岭矿区周边电力设施拆迁的验收意见的复函</w:t>
      </w:r>
      <w:bookmarkEnd w:id="6"/>
      <w:r>
        <w:rPr>
          <w:rFonts w:hint="eastAsia"/>
          <w:szCs w:val="28"/>
        </w:rPr>
        <w:t>》（详见附件1</w:t>
      </w:r>
      <w:r>
        <w:rPr>
          <w:szCs w:val="28"/>
        </w:rPr>
        <w:t>5</w:t>
      </w:r>
      <w:r>
        <w:rPr>
          <w:rFonts w:hint="eastAsia"/>
          <w:szCs w:val="28"/>
        </w:rPr>
        <w:t>）。</w:t>
      </w:r>
    </w:p>
    <w:p w14:paraId="0515B4D8">
      <w:pPr>
        <w:pStyle w:val="7"/>
        <w:spacing w:line="500" w:lineRule="exact"/>
        <w:ind w:firstLine="560" w:firstLineChars="200"/>
        <w:rPr>
          <w:szCs w:val="28"/>
        </w:rPr>
      </w:pPr>
      <w:r>
        <w:rPr>
          <w:rFonts w:hint="eastAsia"/>
          <w:szCs w:val="28"/>
        </w:rPr>
        <w:t>（3）周边坟墓</w:t>
      </w:r>
    </w:p>
    <w:p w14:paraId="7BA58F57">
      <w:pPr>
        <w:pStyle w:val="7"/>
        <w:spacing w:line="500" w:lineRule="exact"/>
        <w:ind w:firstLine="560" w:firstLineChars="200"/>
        <w:rPr>
          <w:szCs w:val="28"/>
        </w:rPr>
      </w:pPr>
      <w:r>
        <w:rPr>
          <w:rFonts w:hint="eastAsia"/>
          <w:szCs w:val="28"/>
        </w:rPr>
        <w:t>郁南县政府已在矿权出让前（2</w:t>
      </w:r>
      <w:r>
        <w:rPr>
          <w:szCs w:val="28"/>
        </w:rPr>
        <w:t>022</w:t>
      </w:r>
      <w:r>
        <w:rPr>
          <w:rFonts w:hint="eastAsia"/>
          <w:szCs w:val="28"/>
        </w:rPr>
        <w:t>年9月2</w:t>
      </w:r>
      <w:r>
        <w:rPr>
          <w:szCs w:val="28"/>
        </w:rPr>
        <w:t>0</w:t>
      </w:r>
      <w:r>
        <w:rPr>
          <w:rFonts w:hint="eastAsia"/>
          <w:szCs w:val="28"/>
        </w:rPr>
        <w:t>日）完成了1</w:t>
      </w:r>
      <w:r>
        <w:rPr>
          <w:szCs w:val="28"/>
        </w:rPr>
        <w:t>1</w:t>
      </w:r>
      <w:r>
        <w:rPr>
          <w:rFonts w:hint="eastAsia"/>
          <w:szCs w:val="28"/>
        </w:rPr>
        <w:t>座矿区范围内的坟墓的搬迁的协议签订和补偿工作，截止到2</w:t>
      </w:r>
      <w:r>
        <w:rPr>
          <w:szCs w:val="28"/>
        </w:rPr>
        <w:t>023</w:t>
      </w:r>
      <w:r>
        <w:rPr>
          <w:rFonts w:hint="eastAsia"/>
          <w:szCs w:val="28"/>
        </w:rPr>
        <w:t>年8月3</w:t>
      </w:r>
      <w:r>
        <w:rPr>
          <w:szCs w:val="28"/>
        </w:rPr>
        <w:t>1</w:t>
      </w:r>
      <w:r>
        <w:rPr>
          <w:rFonts w:hint="eastAsia"/>
          <w:szCs w:val="28"/>
        </w:rPr>
        <w:t>日，指挥部已完成全部坟墓（矿权内1</w:t>
      </w:r>
      <w:r>
        <w:rPr>
          <w:szCs w:val="28"/>
        </w:rPr>
        <w:t>1</w:t>
      </w:r>
      <w:r>
        <w:rPr>
          <w:rFonts w:hint="eastAsia"/>
          <w:szCs w:val="28"/>
        </w:rPr>
        <w:t>座，排土场1</w:t>
      </w:r>
      <w:r>
        <w:rPr>
          <w:szCs w:val="28"/>
        </w:rPr>
        <w:t>5</w:t>
      </w:r>
      <w:r>
        <w:rPr>
          <w:rFonts w:hint="eastAsia"/>
          <w:szCs w:val="28"/>
        </w:rPr>
        <w:t>座）的迁移工作，详见附件周边坟墓迁移工作的说明。</w:t>
      </w:r>
    </w:p>
    <w:p w14:paraId="53550EF2">
      <w:pPr>
        <w:spacing w:line="500" w:lineRule="exact"/>
        <w:ind w:firstLine="560" w:firstLineChars="200"/>
        <w:rPr>
          <w:rFonts w:ascii="宋体" w:hAnsi="宋体"/>
        </w:rPr>
      </w:pPr>
      <w:r>
        <w:rPr>
          <w:rFonts w:hint="eastAsia" w:ascii="宋体" w:hAnsi="宋体"/>
        </w:rPr>
        <w:t>（</w:t>
      </w:r>
      <w:r>
        <w:rPr>
          <w:rFonts w:ascii="宋体" w:hAnsi="宋体"/>
        </w:rPr>
        <w:t>4</w:t>
      </w:r>
      <w:r>
        <w:rPr>
          <w:rFonts w:hint="eastAsia" w:ascii="宋体" w:hAnsi="宋体"/>
        </w:rPr>
        <w:t>）周边经济林</w:t>
      </w:r>
    </w:p>
    <w:p w14:paraId="4EAE7AC8">
      <w:pPr>
        <w:spacing w:line="500" w:lineRule="exact"/>
        <w:ind w:firstLine="560" w:firstLineChars="200"/>
        <w:rPr>
          <w:szCs w:val="28"/>
        </w:rPr>
      </w:pPr>
      <w:r>
        <w:rPr>
          <w:rFonts w:hint="eastAsia" w:ascii="宋体" w:hAnsi="宋体"/>
        </w:rPr>
        <w:t>周边村民有部分经济林位于爆破警戒线范围以内，目前指挥部已完成了与影响区内经济林的农户土地流转的协议的签订和青苗补偿等的发放工作。除此之外矿山后期建设和生产过程中应设定具体爆破时间，爆破前做好爆破警戒工作，防止人员误入，采取上述安全对策措施后，村民劳作、出行对矿山安全生产的影响在允许范围内。</w:t>
      </w:r>
    </w:p>
    <w:p w14:paraId="30835523">
      <w:pPr>
        <w:pStyle w:val="4"/>
        <w:ind w:left="0" w:firstLine="0"/>
      </w:pPr>
      <w:r>
        <w:rPr>
          <w:rFonts w:hint="eastAsia"/>
        </w:rPr>
        <w:tab/>
      </w:r>
      <w:r>
        <w:rPr>
          <w:rFonts w:hint="eastAsia"/>
        </w:rPr>
        <w:t>影响本项目生产安全的主要因素</w:t>
      </w:r>
    </w:p>
    <w:p w14:paraId="3965F38F">
      <w:pPr>
        <w:pStyle w:val="10"/>
        <w:ind w:firstLine="560"/>
        <w:rPr>
          <w:lang w:eastAsia="zh-CN"/>
        </w:rPr>
      </w:pPr>
      <w:r>
        <w:rPr>
          <w:rFonts w:hint="eastAsia"/>
          <w:lang w:eastAsia="zh-CN"/>
        </w:rPr>
        <w:t>影响本项目生产安全的主要因素：高陡边坡和恶劣天气。</w:t>
      </w:r>
    </w:p>
    <w:p w14:paraId="23C0F96A">
      <w:pPr>
        <w:pStyle w:val="10"/>
        <w:ind w:firstLine="560"/>
        <w:rPr>
          <w:lang w:eastAsia="zh-CN"/>
        </w:rPr>
      </w:pPr>
      <w:r>
        <w:rPr>
          <w:rFonts w:hint="eastAsia"/>
          <w:lang w:eastAsia="zh-CN"/>
        </w:rPr>
        <w:t>1）高陡边坡</w:t>
      </w:r>
    </w:p>
    <w:p w14:paraId="2AAE1418">
      <w:pPr>
        <w:pStyle w:val="10"/>
        <w:ind w:firstLine="560"/>
        <w:rPr>
          <w:lang w:eastAsia="zh-CN"/>
        </w:rPr>
      </w:pPr>
      <w:r>
        <w:rPr>
          <w:rFonts w:hint="eastAsia"/>
          <w:lang w:eastAsia="zh-CN"/>
        </w:rPr>
        <w:t>本项目最大边坡高度</w:t>
      </w:r>
      <w:r>
        <w:rPr>
          <w:lang w:eastAsia="zh-CN"/>
        </w:rPr>
        <w:t>288</w:t>
      </w:r>
      <w:r>
        <w:rPr>
          <w:rFonts w:hint="eastAsia"/>
          <w:lang w:eastAsia="zh-CN"/>
        </w:rPr>
        <w:t>m，最终边坡角4</w:t>
      </w:r>
      <w:r>
        <w:rPr>
          <w:lang w:eastAsia="zh-CN"/>
        </w:rPr>
        <w:t>5</w:t>
      </w:r>
      <w:r>
        <w:rPr>
          <w:rFonts w:hint="eastAsia"/>
          <w:lang w:eastAsia="zh-CN"/>
        </w:rPr>
        <w:t>°~</w:t>
      </w:r>
      <w:r>
        <w:rPr>
          <w:lang w:eastAsia="zh-CN"/>
        </w:rPr>
        <w:t>49</w:t>
      </w:r>
      <w:r>
        <w:rPr>
          <w:rFonts w:hint="eastAsia"/>
          <w:lang w:eastAsia="zh-CN"/>
        </w:rPr>
        <w:t>°，属高陡边坡；</w:t>
      </w:r>
      <w:r>
        <w:rPr>
          <w:lang w:eastAsia="zh-CN"/>
        </w:rPr>
        <w:t>采场的北东面、西南和北西面的边坡均可能存在顺开采边坡坡向发育的裂隙、节理面，存在局部楔形滑动的地质灾害现象</w:t>
      </w:r>
      <w:r>
        <w:rPr>
          <w:rFonts w:hint="eastAsia"/>
          <w:lang w:eastAsia="zh-CN"/>
        </w:rPr>
        <w:t>。</w:t>
      </w:r>
    </w:p>
    <w:p w14:paraId="3551EF44">
      <w:pPr>
        <w:pStyle w:val="10"/>
        <w:ind w:firstLine="560"/>
        <w:rPr>
          <w:lang w:eastAsia="zh-CN"/>
        </w:rPr>
      </w:pPr>
      <w:r>
        <w:rPr>
          <w:lang w:eastAsia="zh-CN"/>
        </w:rPr>
        <w:t>2023</w:t>
      </w:r>
      <w:r>
        <w:rPr>
          <w:rFonts w:hint="eastAsia"/>
          <w:lang w:eastAsia="zh-CN"/>
        </w:rPr>
        <w:t>年</w:t>
      </w:r>
      <w:r>
        <w:rPr>
          <w:lang w:eastAsia="zh-CN"/>
        </w:rPr>
        <w:t>3</w:t>
      </w:r>
      <w:r>
        <w:rPr>
          <w:rFonts w:hint="eastAsia"/>
          <w:lang w:eastAsia="zh-CN"/>
        </w:rPr>
        <w:t>月矿山组织开展露天边坡工程地质勘察，对矿区岩石力学参数进行了测试，提交了《边坡工程勘察报告》。同年</w:t>
      </w:r>
      <w:r>
        <w:rPr>
          <w:lang w:eastAsia="zh-CN"/>
        </w:rPr>
        <w:t>4</w:t>
      </w:r>
      <w:r>
        <w:rPr>
          <w:rFonts w:hint="eastAsia"/>
          <w:lang w:eastAsia="zh-CN"/>
        </w:rPr>
        <w:t>月组织开展了《边坡稳定性研究》工作，研究报告结合矿区岩石力学性质、边坡高度，推荐了露天矿山台阶参数及最终边坡角，确保边坡的稳定。本次设计对矿山边坡稳定性进行了复核验算，并补充了边坡监测、控制爆破等措施，保证设计边坡的稳定，防止边坡滑塌事故的发生。</w:t>
      </w:r>
    </w:p>
    <w:p w14:paraId="3CAADB1D">
      <w:pPr>
        <w:pStyle w:val="10"/>
        <w:ind w:firstLine="560"/>
        <w:rPr>
          <w:lang w:eastAsia="zh-CN"/>
        </w:rPr>
      </w:pPr>
      <w:r>
        <w:rPr>
          <w:lang w:eastAsia="zh-CN"/>
        </w:rPr>
        <w:t>2</w:t>
      </w:r>
      <w:r>
        <w:rPr>
          <w:rFonts w:hint="eastAsia"/>
          <w:lang w:eastAsia="zh-CN"/>
        </w:rPr>
        <w:t>）恶劣天气</w:t>
      </w:r>
    </w:p>
    <w:p w14:paraId="7052FB26">
      <w:pPr>
        <w:pStyle w:val="10"/>
        <w:ind w:firstLine="560"/>
        <w:rPr>
          <w:lang w:eastAsia="zh-CN"/>
        </w:rPr>
      </w:pPr>
      <w:r>
        <w:rPr>
          <w:rFonts w:hint="eastAsia"/>
          <w:lang w:eastAsia="zh-CN"/>
        </w:rPr>
        <w:t>矿山位于粤西南，雨季较长，会形成台风、暴雨天气；矿区第四系和全风化层较厚，在极端台风及暴雨天气下，可能会发生局部垮塌和水土流失。</w:t>
      </w:r>
    </w:p>
    <w:p w14:paraId="7A28B712">
      <w:pPr>
        <w:pStyle w:val="10"/>
        <w:ind w:firstLine="560"/>
        <w:rPr>
          <w:lang w:eastAsia="zh-CN"/>
        </w:rPr>
      </w:pPr>
      <w:r>
        <w:rPr>
          <w:rFonts w:hint="eastAsia"/>
          <w:lang w:eastAsia="zh-CN"/>
        </w:rPr>
        <w:t>本地区常年雨水丰富，而且矿山局部区域风化层较厚，为减少雨水冲刷的危害，矿山应采取边开采边治理的生产模式，及时对靠帮边坡和其他可绿化区域进行复垦和治理。设计在矿山的外沿和清扫平台设置了截洪沟/截水沟，生产和建设过程中应注意水沟的维护和清理，确保水沟达到设计的排水能力。</w:t>
      </w:r>
    </w:p>
    <w:p w14:paraId="4C1487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Plotter">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D170B"/>
    <w:multiLevelType w:val="multilevel"/>
    <w:tmpl w:val="059D170B"/>
    <w:lvl w:ilvl="0" w:tentative="0">
      <w:start w:val="1"/>
      <w:numFmt w:val="decimal"/>
      <w:lvlText w:val="%1"/>
      <w:lvlJc w:val="left"/>
      <w:pPr>
        <w:ind w:left="432" w:hanging="432"/>
      </w:pPr>
    </w:lvl>
    <w:lvl w:ilvl="1" w:tentative="0">
      <w:start w:val="1"/>
      <w:numFmt w:val="decimal"/>
      <w:pStyle w:val="2"/>
      <w:lvlText w:val="%1.%2"/>
      <w:lvlJc w:val="left"/>
      <w:pPr>
        <w:ind w:left="576" w:hanging="576"/>
      </w:pPr>
    </w:lvl>
    <w:lvl w:ilvl="2" w:tentative="0">
      <w:start w:val="1"/>
      <w:numFmt w:val="decimal"/>
      <w:pStyle w:val="3"/>
      <w:lvlText w:val="%1.%2.%3"/>
      <w:lvlJc w:val="left"/>
      <w:pPr>
        <w:ind w:left="720" w:hanging="720"/>
      </w:pPr>
    </w:lvl>
    <w:lvl w:ilvl="3" w:tentative="0">
      <w:start w:val="1"/>
      <w:numFmt w:val="decimal"/>
      <w:pStyle w:val="4"/>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F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qFormat/>
    <w:uiPriority w:val="9"/>
    <w:pPr>
      <w:keepNext/>
      <w:keepLines/>
      <w:numPr>
        <w:ilvl w:val="1"/>
        <w:numId w:val="1"/>
      </w:numPr>
      <w:spacing w:before="50" w:beforeLines="50" w:line="500" w:lineRule="exact"/>
      <w:jc w:val="left"/>
      <w:outlineLvl w:val="1"/>
    </w:pPr>
    <w:rPr>
      <w:b/>
      <w:bCs/>
      <w:sz w:val="30"/>
      <w:szCs w:val="32"/>
    </w:rPr>
  </w:style>
  <w:style w:type="paragraph" w:styleId="3">
    <w:name w:val="heading 3"/>
    <w:basedOn w:val="1"/>
    <w:next w:val="1"/>
    <w:qFormat/>
    <w:uiPriority w:val="9"/>
    <w:pPr>
      <w:keepNext/>
      <w:keepLines/>
      <w:numPr>
        <w:ilvl w:val="2"/>
        <w:numId w:val="1"/>
      </w:numPr>
      <w:spacing w:line="500" w:lineRule="exact"/>
      <w:jc w:val="left"/>
      <w:outlineLvl w:val="2"/>
    </w:pPr>
    <w:rPr>
      <w:b/>
      <w:bCs/>
      <w:szCs w:val="28"/>
    </w:rPr>
  </w:style>
  <w:style w:type="paragraph" w:styleId="4">
    <w:name w:val="heading 4"/>
    <w:basedOn w:val="1"/>
    <w:next w:val="5"/>
    <w:qFormat/>
    <w:uiPriority w:val="0"/>
    <w:pPr>
      <w:keepNext/>
      <w:keepLines/>
      <w:numPr>
        <w:ilvl w:val="3"/>
        <w:numId w:val="1"/>
      </w:numPr>
      <w:spacing w:line="500" w:lineRule="exact"/>
      <w:outlineLvl w:val="3"/>
    </w:pPr>
    <w:rPr>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rFonts w:eastAsia="仿宋_GB2312"/>
      <w:kern w:val="0"/>
      <w:szCs w:val="20"/>
    </w:rPr>
  </w:style>
  <w:style w:type="paragraph" w:styleId="6">
    <w:name w:val="caption"/>
    <w:basedOn w:val="1"/>
    <w:next w:val="1"/>
    <w:unhideWhenUsed/>
    <w:qFormat/>
    <w:uiPriority w:val="0"/>
    <w:pPr>
      <w:jc w:val="center"/>
    </w:pPr>
    <w:rPr>
      <w:rFonts w:ascii="Cambria" w:hAnsi="Cambria"/>
      <w:kern w:val="0"/>
      <w:sz w:val="24"/>
    </w:rPr>
  </w:style>
  <w:style w:type="paragraph" w:styleId="7">
    <w:name w:val="Body Text"/>
    <w:basedOn w:val="1"/>
    <w:qFormat/>
    <w:uiPriority w:val="99"/>
    <w:pPr>
      <w:spacing w:after="120"/>
    </w:pPr>
  </w:style>
  <w:style w:type="paragraph" w:customStyle="1" w:styleId="10">
    <w:name w:val="正文-首行缩进"/>
    <w:basedOn w:val="11"/>
    <w:qFormat/>
    <w:uiPriority w:val="0"/>
    <w:pPr>
      <w:spacing w:line="500" w:lineRule="exact"/>
      <w:ind w:firstLine="200" w:firstLineChars="200"/>
      <w:jc w:val="both"/>
    </w:pPr>
    <w:rPr>
      <w:rFonts w:ascii="Times New Roman" w:hAnsi="Times New Roman"/>
      <w:sz w:val="28"/>
    </w:rPr>
  </w:style>
  <w:style w:type="paragraph" w:customStyle="1" w:styleId="11">
    <w:name w:val="正文（首行缩进两字）"/>
    <w:basedOn w:val="1"/>
    <w:qFormat/>
    <w:uiPriority w:val="0"/>
    <w:pPr>
      <w:widowControl/>
      <w:jc w:val="left"/>
    </w:pPr>
    <w:rPr>
      <w:rFonts w:ascii="Calibri" w:hAnsi="Calibri"/>
      <w:kern w:val="0"/>
      <w:sz w:val="24"/>
      <w:szCs w:val="21"/>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2025-09-09T08:58:00Z</dcterms:created>
  <dc:creator>jd</dc:creator>
  <cp:lastModifiedBy>阿伟</cp:lastModifiedBy>
  <dcterms:modified xsi:type="dcterms:W3CDTF">2025-09-09T09:00:51Z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87A8882EF7614B418CE689025DCB8AF9_12</vt:lpwstr>
  </property>
</Properties>
</file>