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spacing w:before="2" w:line="276" w:lineRule="auto"/>
        <w:jc w:val="center"/>
        <w:rPr>
          <w:rFonts w:ascii="宋体" w:hAnsi="宋体" w:eastAsia="宋体"/>
          <w:b/>
          <w:color w:val="000000" w:themeColor="text1"/>
          <w:kern w:val="2"/>
          <w:sz w:val="52"/>
          <w:szCs w:val="52"/>
          <w:lang w:eastAsia="zh-CN"/>
          <w14:textFill>
            <w14:solidFill>
              <w14:schemeClr w14:val="tx1"/>
            </w14:solidFill>
          </w14:textFill>
        </w:rPr>
      </w:pPr>
      <w:bookmarkStart w:id="0" w:name="_Hlk122971622"/>
      <w:bookmarkStart w:id="1" w:name="_Hlk122971640"/>
      <w:r>
        <w:rPr>
          <w:rFonts w:hint="eastAsia" w:ascii="宋体" w:hAnsi="宋体" w:eastAsia="宋体"/>
          <w:b/>
          <w:color w:val="000000" w:themeColor="text1"/>
          <w:kern w:val="2"/>
          <w:sz w:val="52"/>
          <w:szCs w:val="52"/>
          <w:lang w:eastAsia="zh-CN"/>
          <w14:textFill>
            <w14:solidFill>
              <w14:schemeClr w14:val="tx1"/>
            </w14:solidFill>
          </w14:textFill>
        </w:rPr>
        <w:t>中南钢铁总部大楼项目设计</w:t>
      </w:r>
    </w:p>
    <w:bookmarkEnd w:id="0"/>
    <w:p>
      <w:pPr>
        <w:rPr>
          <w:rFonts w:ascii="宋体" w:hAnsi="宋体" w:eastAsia="宋体" w:cs="宋体"/>
          <w:b/>
          <w:bCs/>
          <w:color w:val="000000" w:themeColor="text1"/>
          <w:sz w:val="20"/>
          <w:szCs w:val="20"/>
          <w:lang w:eastAsia="zh-CN"/>
          <w14:textFill>
            <w14:solidFill>
              <w14:schemeClr w14:val="tx1"/>
            </w14:solidFill>
          </w14:textFill>
        </w:rPr>
      </w:pPr>
    </w:p>
    <w:p>
      <w:pPr>
        <w:rPr>
          <w:rFonts w:ascii="宋体" w:hAnsi="宋体" w:eastAsia="宋体" w:cs="宋体"/>
          <w:b/>
          <w:bCs/>
          <w:color w:val="000000" w:themeColor="text1"/>
          <w:sz w:val="20"/>
          <w:szCs w:val="20"/>
          <w:lang w:eastAsia="zh-CN"/>
          <w14:textFill>
            <w14:solidFill>
              <w14:schemeClr w14:val="tx1"/>
            </w14:solidFill>
          </w14:textFill>
        </w:rPr>
      </w:pPr>
    </w:p>
    <w:p>
      <w:pPr>
        <w:rPr>
          <w:rFonts w:ascii="宋体" w:hAnsi="宋体" w:eastAsia="宋体" w:cs="宋体"/>
          <w:b/>
          <w:bCs/>
          <w:color w:val="000000" w:themeColor="text1"/>
          <w:sz w:val="20"/>
          <w:szCs w:val="20"/>
          <w:lang w:eastAsia="zh-CN"/>
          <w14:textFill>
            <w14:solidFill>
              <w14:schemeClr w14:val="tx1"/>
            </w14:solidFill>
          </w14:textFill>
        </w:rPr>
      </w:pPr>
    </w:p>
    <w:p>
      <w:pPr>
        <w:jc w:val="center"/>
        <w:rPr>
          <w:rFonts w:ascii="宋体" w:hAnsi="宋体" w:eastAsia="宋体"/>
          <w:b/>
          <w:color w:val="000000" w:themeColor="text1"/>
          <w:kern w:val="2"/>
          <w:sz w:val="96"/>
          <w:szCs w:val="84"/>
          <w:lang w:eastAsia="zh-CN"/>
          <w14:textFill>
            <w14:solidFill>
              <w14:schemeClr w14:val="tx1"/>
            </w14:solidFill>
          </w14:textFill>
        </w:rPr>
      </w:pPr>
    </w:p>
    <w:p>
      <w:pPr>
        <w:pStyle w:val="5"/>
        <w:rPr>
          <w:b/>
          <w:color w:val="000000" w:themeColor="text1"/>
          <w:kern w:val="2"/>
          <w:sz w:val="96"/>
          <w:szCs w:val="84"/>
          <w:lang w:eastAsia="zh-CN"/>
          <w14:textFill>
            <w14:solidFill>
              <w14:schemeClr w14:val="tx1"/>
            </w14:solidFill>
          </w14:textFill>
        </w:rPr>
      </w:pPr>
    </w:p>
    <w:p>
      <w:pPr>
        <w:rPr>
          <w:color w:val="000000" w:themeColor="text1"/>
          <w:lang w:eastAsia="zh-CN"/>
          <w14:textFill>
            <w14:solidFill>
              <w14:schemeClr w14:val="tx1"/>
            </w14:solidFill>
          </w14:textFill>
        </w:rPr>
      </w:pPr>
    </w:p>
    <w:p>
      <w:pPr>
        <w:jc w:val="center"/>
        <w:rPr>
          <w:rFonts w:ascii="宋体" w:hAnsi="宋体" w:eastAsia="宋体"/>
          <w:b/>
          <w:color w:val="000000" w:themeColor="text1"/>
          <w:kern w:val="2"/>
          <w:sz w:val="96"/>
          <w:szCs w:val="84"/>
          <w:lang w:eastAsia="zh-CN"/>
          <w14:textFill>
            <w14:solidFill>
              <w14:schemeClr w14:val="tx1"/>
            </w14:solidFill>
          </w14:textFill>
        </w:rPr>
      </w:pPr>
      <w:r>
        <w:rPr>
          <w:rFonts w:ascii="宋体" w:hAnsi="宋体" w:eastAsia="宋体"/>
          <w:b/>
          <w:color w:val="000000" w:themeColor="text1"/>
          <w:kern w:val="2"/>
          <w:sz w:val="96"/>
          <w:szCs w:val="84"/>
          <w:lang w:eastAsia="zh-CN"/>
          <w14:textFill>
            <w14:solidFill>
              <w14:schemeClr w14:val="tx1"/>
            </w14:solidFill>
          </w14:textFill>
        </w:rPr>
        <w:t>招标</w:t>
      </w:r>
      <w:r>
        <w:rPr>
          <w:rFonts w:hint="eastAsia" w:ascii="宋体" w:hAnsi="宋体" w:eastAsia="宋体"/>
          <w:b/>
          <w:color w:val="000000" w:themeColor="text1"/>
          <w:kern w:val="2"/>
          <w:sz w:val="96"/>
          <w:szCs w:val="84"/>
          <w:lang w:val="en-US" w:eastAsia="zh-CN"/>
          <w14:textFill>
            <w14:solidFill>
              <w14:schemeClr w14:val="tx1"/>
            </w14:solidFill>
          </w14:textFill>
        </w:rPr>
        <w:t>公告</w:t>
      </w:r>
    </w:p>
    <w:p>
      <w:pPr>
        <w:rPr>
          <w:rFonts w:ascii="宋体" w:hAnsi="宋体" w:eastAsia="宋体" w:cs="宋体"/>
          <w:color w:val="000000" w:themeColor="text1"/>
          <w:sz w:val="44"/>
          <w:szCs w:val="44"/>
          <w:lang w:eastAsia="zh-CN"/>
          <w14:textFill>
            <w14:solidFill>
              <w14:schemeClr w14:val="tx1"/>
            </w14:solidFill>
          </w14:textFill>
        </w:rPr>
      </w:pPr>
    </w:p>
    <w:p>
      <w:pPr>
        <w:rPr>
          <w:rFonts w:ascii="宋体" w:hAnsi="宋体" w:eastAsia="宋体" w:cs="宋体"/>
          <w:color w:val="000000" w:themeColor="text1"/>
          <w:sz w:val="44"/>
          <w:szCs w:val="44"/>
          <w:lang w:eastAsia="zh-CN"/>
          <w14:textFill>
            <w14:solidFill>
              <w14:schemeClr w14:val="tx1"/>
            </w14:solidFill>
          </w14:textFill>
        </w:rPr>
      </w:pPr>
    </w:p>
    <w:p>
      <w:pPr>
        <w:rPr>
          <w:rFonts w:ascii="宋体" w:hAnsi="宋体" w:eastAsia="宋体" w:cs="宋体"/>
          <w:color w:val="000000" w:themeColor="text1"/>
          <w:sz w:val="44"/>
          <w:szCs w:val="44"/>
          <w:lang w:eastAsia="zh-CN"/>
          <w14:textFill>
            <w14:solidFill>
              <w14:schemeClr w14:val="tx1"/>
            </w14:solidFill>
          </w14:textFill>
        </w:rPr>
      </w:pPr>
    </w:p>
    <w:p>
      <w:pPr>
        <w:pStyle w:val="2"/>
        <w:rPr>
          <w:color w:val="000000" w:themeColor="text1"/>
          <w14:textFill>
            <w14:solidFill>
              <w14:schemeClr w14:val="tx1"/>
            </w14:solidFill>
          </w14:textFill>
        </w:rPr>
      </w:pPr>
    </w:p>
    <w:p>
      <w:pPr>
        <w:spacing w:before="8"/>
        <w:rPr>
          <w:rFonts w:ascii="宋体" w:hAnsi="宋体" w:eastAsia="宋体" w:cs="宋体"/>
          <w:color w:val="000000" w:themeColor="text1"/>
          <w:sz w:val="33"/>
          <w:szCs w:val="33"/>
          <w:lang w:eastAsia="zh-CN"/>
          <w14:textFill>
            <w14:solidFill>
              <w14:schemeClr w14:val="tx1"/>
            </w14:solidFill>
          </w14:textFill>
        </w:rPr>
      </w:pPr>
    </w:p>
    <w:p>
      <w:pPr>
        <w:pStyle w:val="5"/>
        <w:rPr>
          <w:color w:val="000000" w:themeColor="text1"/>
          <w:lang w:eastAsia="zh-CN"/>
          <w14:textFill>
            <w14:solidFill>
              <w14:schemeClr w14:val="tx1"/>
            </w14:solidFill>
          </w14:textFill>
        </w:rPr>
      </w:pPr>
    </w:p>
    <w:p>
      <w:pPr>
        <w:spacing w:before="8"/>
        <w:rPr>
          <w:rFonts w:ascii="宋体" w:hAnsi="宋体" w:eastAsia="宋体" w:cs="宋体"/>
          <w:color w:val="000000" w:themeColor="text1"/>
          <w:sz w:val="33"/>
          <w:szCs w:val="33"/>
          <w:lang w:eastAsia="zh-CN"/>
          <w14:textFill>
            <w14:solidFill>
              <w14:schemeClr w14:val="tx1"/>
            </w14:solidFill>
          </w14:textFill>
        </w:rPr>
      </w:pPr>
    </w:p>
    <w:p>
      <w:pPr>
        <w:spacing w:line="360" w:lineRule="auto"/>
        <w:ind w:firstLine="964" w:firstLineChars="300"/>
        <w:rPr>
          <w:rFonts w:ascii="宋体" w:hAnsi="宋体" w:eastAsia="宋体"/>
          <w:b/>
          <w:color w:val="000000" w:themeColor="text1"/>
          <w:sz w:val="32"/>
          <w:szCs w:val="32"/>
          <w:lang w:eastAsia="zh-CN"/>
          <w14:textFill>
            <w14:solidFill>
              <w14:schemeClr w14:val="tx1"/>
            </w14:solidFill>
          </w14:textFill>
        </w:rPr>
      </w:pPr>
      <w:r>
        <w:rPr>
          <w:rFonts w:hint="eastAsia" w:ascii="宋体" w:hAnsi="宋体" w:eastAsia="宋体"/>
          <w:b/>
          <w:color w:val="000000" w:themeColor="text1"/>
          <w:sz w:val="32"/>
          <w:szCs w:val="32"/>
          <w:lang w:eastAsia="zh-CN"/>
          <w14:textFill>
            <w14:solidFill>
              <w14:schemeClr w14:val="tx1"/>
            </w14:solidFill>
          </w14:textFill>
        </w:rPr>
        <w:t>招   标   人：</w:t>
      </w:r>
      <w:r>
        <w:rPr>
          <w:rFonts w:hint="eastAsia" w:ascii="宋体" w:hAnsi="宋体" w:eastAsia="宋体" w:cs="宋体"/>
          <w:b/>
          <w:color w:val="000000" w:themeColor="text1"/>
          <w:sz w:val="32"/>
          <w:szCs w:val="32"/>
          <w:lang w:eastAsia="zh-CN"/>
          <w14:textFill>
            <w14:solidFill>
              <w14:schemeClr w14:val="tx1"/>
            </w14:solidFill>
          </w14:textFill>
        </w:rPr>
        <w:t>广州中南产城发展有限公司</w:t>
      </w:r>
    </w:p>
    <w:p>
      <w:pPr>
        <w:spacing w:line="360" w:lineRule="auto"/>
        <w:ind w:firstLine="964" w:firstLineChars="300"/>
        <w:rPr>
          <w:rFonts w:ascii="宋体" w:hAnsi="宋体" w:eastAsia="宋体"/>
          <w:b/>
          <w:color w:val="000000" w:themeColor="text1"/>
          <w:sz w:val="32"/>
          <w:szCs w:val="32"/>
          <w:lang w:eastAsia="zh-CN"/>
          <w14:textFill>
            <w14:solidFill>
              <w14:schemeClr w14:val="tx1"/>
            </w14:solidFill>
          </w14:textFill>
        </w:rPr>
      </w:pPr>
      <w:r>
        <w:rPr>
          <w:rFonts w:hint="eastAsia" w:ascii="宋体" w:hAnsi="宋体" w:eastAsia="宋体"/>
          <w:b/>
          <w:color w:val="000000" w:themeColor="text1"/>
          <w:sz w:val="32"/>
          <w:szCs w:val="32"/>
          <w:lang w:eastAsia="zh-CN"/>
          <w14:textFill>
            <w14:solidFill>
              <w14:schemeClr w14:val="tx1"/>
            </w14:solidFill>
          </w14:textFill>
        </w:rPr>
        <w:t>招标代理机构：</w:t>
      </w:r>
      <w:r>
        <w:rPr>
          <w:rFonts w:hint="eastAsia" w:ascii="宋体" w:hAnsi="宋体" w:eastAsia="宋体"/>
          <w:b/>
          <w:color w:val="000000" w:themeColor="text1"/>
          <w:sz w:val="32"/>
          <w:lang w:eastAsia="zh-CN"/>
          <w14:textFill>
            <w14:solidFill>
              <w14:schemeClr w14:val="tx1"/>
            </w14:solidFill>
          </w14:textFill>
        </w:rPr>
        <w:t>上海宝华国际招标有限公司</w:t>
      </w:r>
    </w:p>
    <w:p>
      <w:pPr>
        <w:tabs>
          <w:tab w:val="left" w:pos="561"/>
        </w:tabs>
        <w:spacing w:line="360" w:lineRule="auto"/>
        <w:ind w:firstLine="964" w:firstLineChars="300"/>
        <w:rPr>
          <w:rFonts w:hint="eastAsia" w:ascii="宋体" w:hAnsi="宋体" w:eastAsia="宋体"/>
          <w:b/>
          <w:color w:val="000000" w:themeColor="text1"/>
          <w:sz w:val="32"/>
          <w:szCs w:val="32"/>
          <w:lang w:eastAsia="zh-CN"/>
          <w14:textFill>
            <w14:solidFill>
              <w14:schemeClr w14:val="tx1"/>
            </w14:solidFill>
          </w14:textFill>
        </w:rPr>
      </w:pPr>
      <w:r>
        <w:rPr>
          <w:rFonts w:hint="eastAsia" w:ascii="宋体" w:hAnsi="宋体" w:eastAsia="宋体"/>
          <w:b/>
          <w:color w:val="000000" w:themeColor="text1"/>
          <w:sz w:val="32"/>
          <w:szCs w:val="32"/>
          <w:lang w:eastAsia="zh-CN"/>
          <w14:textFill>
            <w14:solidFill>
              <w14:schemeClr w14:val="tx1"/>
            </w14:solidFill>
          </w14:textFill>
        </w:rPr>
        <w:t>日        期：</w:t>
      </w:r>
      <w:r>
        <w:rPr>
          <w:rFonts w:hint="eastAsia" w:ascii="宋体" w:hAnsi="宋体" w:eastAsia="宋体"/>
          <w:b/>
          <w:color w:val="000000" w:themeColor="text1"/>
          <w:sz w:val="32"/>
          <w:szCs w:val="32"/>
          <w:lang w:val="en-US" w:eastAsia="zh-CN"/>
          <w14:textFill>
            <w14:solidFill>
              <w14:schemeClr w14:val="tx1"/>
            </w14:solidFill>
          </w14:textFill>
        </w:rPr>
        <w:t>2023</w:t>
      </w:r>
      <w:r>
        <w:rPr>
          <w:rFonts w:hint="eastAsia" w:ascii="宋体" w:hAnsi="宋体" w:eastAsia="宋体"/>
          <w:b/>
          <w:color w:val="000000" w:themeColor="text1"/>
          <w:sz w:val="32"/>
          <w:szCs w:val="32"/>
          <w:lang w:eastAsia="zh-CN"/>
          <w14:textFill>
            <w14:solidFill>
              <w14:schemeClr w14:val="tx1"/>
            </w14:solidFill>
          </w14:textFill>
        </w:rPr>
        <w:t>年</w:t>
      </w:r>
      <w:r>
        <w:rPr>
          <w:rFonts w:hint="eastAsia" w:ascii="宋体" w:hAnsi="宋体" w:eastAsia="宋体"/>
          <w:b/>
          <w:color w:val="000000" w:themeColor="text1"/>
          <w:sz w:val="32"/>
          <w:szCs w:val="32"/>
          <w:lang w:val="en-US" w:eastAsia="zh-CN"/>
          <w14:textFill>
            <w14:solidFill>
              <w14:schemeClr w14:val="tx1"/>
            </w14:solidFill>
          </w14:textFill>
        </w:rPr>
        <w:t>1</w:t>
      </w:r>
      <w:r>
        <w:rPr>
          <w:rFonts w:hint="eastAsia" w:ascii="宋体" w:hAnsi="宋体" w:eastAsia="宋体"/>
          <w:b/>
          <w:color w:val="000000" w:themeColor="text1"/>
          <w:sz w:val="32"/>
          <w:szCs w:val="32"/>
          <w:lang w:eastAsia="zh-CN"/>
          <w14:textFill>
            <w14:solidFill>
              <w14:schemeClr w14:val="tx1"/>
            </w14:solidFill>
          </w14:textFill>
        </w:rPr>
        <w:t>月</w:t>
      </w:r>
      <w:bookmarkEnd w:id="1"/>
    </w:p>
    <w:p>
      <w:pPr>
        <w:rPr>
          <w:rFonts w:hint="eastAsia" w:ascii="宋体" w:hAnsi="宋体" w:eastAsia="宋体"/>
          <w:b/>
          <w:color w:val="000000" w:themeColor="text1"/>
          <w:sz w:val="32"/>
          <w:szCs w:val="32"/>
          <w:lang w:eastAsia="zh-CN"/>
          <w14:textFill>
            <w14:solidFill>
              <w14:schemeClr w14:val="tx1"/>
            </w14:solidFill>
          </w14:textFill>
        </w:rPr>
      </w:pPr>
      <w:r>
        <w:rPr>
          <w:rFonts w:hint="eastAsia" w:ascii="宋体" w:hAnsi="宋体" w:eastAsia="宋体"/>
          <w:b/>
          <w:color w:val="000000" w:themeColor="text1"/>
          <w:sz w:val="32"/>
          <w:szCs w:val="32"/>
          <w:lang w:eastAsia="zh-CN"/>
          <w14:textFill>
            <w14:solidFill>
              <w14:schemeClr w14:val="tx1"/>
            </w14:solidFill>
          </w14:textFill>
        </w:rPr>
        <w:br w:type="page"/>
      </w:r>
    </w:p>
    <w:p>
      <w:pPr>
        <w:pStyle w:val="3"/>
        <w:jc w:val="center"/>
        <w:rPr>
          <w:rFonts w:ascii="宋体" w:hAnsi="宋体" w:eastAsia="宋体"/>
          <w:color w:val="000000" w:themeColor="text1"/>
          <w:highlight w:val="none"/>
          <w:lang w:eastAsia="zh-CN"/>
          <w14:textFill>
            <w14:solidFill>
              <w14:schemeClr w14:val="tx1"/>
            </w14:solidFill>
          </w14:textFill>
        </w:rPr>
      </w:pPr>
      <w:bookmarkStart w:id="2" w:name="_Toc25152729"/>
      <w:bookmarkStart w:id="3" w:name="_Toc25137979"/>
      <w:r>
        <w:rPr>
          <w:rFonts w:hint="eastAsia" w:ascii="宋体" w:hAnsi="宋体" w:eastAsia="宋体"/>
          <w:color w:val="000000" w:themeColor="text1"/>
          <w:highlight w:val="none"/>
          <w:lang w:eastAsia="zh-CN"/>
          <w14:textFill>
            <w14:solidFill>
              <w14:schemeClr w14:val="tx1"/>
            </w14:solidFill>
          </w14:textFill>
        </w:rPr>
        <w:t>中南钢铁总部大楼项目设计</w:t>
      </w:r>
      <w:r>
        <w:rPr>
          <w:rFonts w:ascii="宋体" w:hAnsi="宋体" w:eastAsia="宋体"/>
          <w:color w:val="000000" w:themeColor="text1"/>
          <w:highlight w:val="none"/>
          <w:lang w:eastAsia="zh-CN"/>
          <w14:textFill>
            <w14:solidFill>
              <w14:schemeClr w14:val="tx1"/>
            </w14:solidFill>
          </w14:textFill>
        </w:rPr>
        <w:t>招标公告</w:t>
      </w:r>
      <w:bookmarkEnd w:id="2"/>
      <w:bookmarkEnd w:id="3"/>
    </w:p>
    <w:p>
      <w:pPr>
        <w:rPr>
          <w:lang w:eastAsia="zh-CN"/>
        </w:rPr>
      </w:pPr>
    </w:p>
    <w:p>
      <w:pPr>
        <w:pStyle w:val="4"/>
        <w:spacing w:line="360" w:lineRule="auto"/>
        <w:ind w:left="0"/>
        <w:rPr>
          <w:rFonts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1</w:t>
      </w:r>
      <w:r>
        <w:rPr>
          <w:rFonts w:hint="eastAsia" w:ascii="宋体" w:hAnsi="宋体" w:eastAsia="宋体" w:cs="宋体"/>
          <w:color w:val="000000" w:themeColor="text1"/>
          <w:lang w:eastAsia="zh-CN"/>
          <w14:textFill>
            <w14:solidFill>
              <w14:schemeClr w14:val="tx1"/>
            </w14:solidFill>
          </w14:textFill>
        </w:rPr>
        <w:t>.招标条件</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本招标项目</w:t>
      </w:r>
      <w:r>
        <w:rPr>
          <w:rFonts w:hint="eastAsia" w:ascii="宋体" w:hAnsi="宋体" w:eastAsia="宋体" w:cs="宋体"/>
          <w:color w:val="000000" w:themeColor="text1"/>
          <w:sz w:val="24"/>
          <w:u w:val="single"/>
          <w:lang w:eastAsia="zh-CN"/>
          <w14:textFill>
            <w14:solidFill>
              <w14:schemeClr w14:val="tx1"/>
            </w14:solidFill>
          </w14:textFill>
        </w:rPr>
        <w:t>中南钢铁总部大楼项目</w:t>
      </w:r>
      <w:r>
        <w:rPr>
          <w:rFonts w:hint="eastAsia" w:ascii="宋体" w:hAnsi="宋体" w:eastAsia="宋体" w:cs="宋体"/>
          <w:color w:val="000000" w:themeColor="text1"/>
          <w:sz w:val="24"/>
          <w:lang w:eastAsia="zh-CN"/>
          <w14:textFill>
            <w14:solidFill>
              <w14:schemeClr w14:val="tx1"/>
            </w14:solidFill>
          </w14:textFill>
        </w:rPr>
        <w:t>已由</w:t>
      </w:r>
      <w:r>
        <w:rPr>
          <w:rFonts w:hint="eastAsia" w:ascii="宋体" w:hAnsi="宋体" w:eastAsia="宋体" w:cs="宋体"/>
          <w:color w:val="000000" w:themeColor="text1"/>
          <w:sz w:val="24"/>
          <w:u w:val="single"/>
          <w:lang w:eastAsia="zh-CN"/>
          <w14:textFill>
            <w14:solidFill>
              <w14:schemeClr w14:val="tx1"/>
            </w14:solidFill>
          </w14:textFill>
        </w:rPr>
        <w:t>广东省企业投资项目备案证（项目代码：</w:t>
      </w:r>
      <w:r>
        <w:rPr>
          <w:rFonts w:ascii="宋体" w:hAnsi="宋体" w:eastAsia="宋体" w:cs="宋体"/>
          <w:color w:val="000000" w:themeColor="text1"/>
          <w:sz w:val="26"/>
          <w:szCs w:val="26"/>
          <w:u w:val="single"/>
          <w:lang w:eastAsia="zh-CN"/>
          <w14:textFill>
            <w14:solidFill>
              <w14:schemeClr w14:val="tx1"/>
            </w14:solidFill>
          </w14:textFill>
        </w:rPr>
        <w:t>2212-440105-04-01-898859</w:t>
      </w:r>
      <w:r>
        <w:rPr>
          <w:rFonts w:hint="eastAsia" w:ascii="宋体" w:hAnsi="宋体" w:eastAsia="宋体" w:cs="宋体"/>
          <w:color w:val="000000" w:themeColor="text1"/>
          <w:sz w:val="24"/>
          <w:u w:val="single"/>
          <w:lang w:eastAsia="zh-CN"/>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批准建设，项目业主为</w:t>
      </w:r>
      <w:r>
        <w:rPr>
          <w:rFonts w:hint="eastAsia" w:ascii="宋体" w:hAnsi="宋体" w:eastAsia="宋体" w:cs="宋体"/>
          <w:color w:val="000000" w:themeColor="text1"/>
          <w:sz w:val="24"/>
          <w:u w:val="single"/>
          <w:lang w:eastAsia="zh-CN"/>
          <w14:textFill>
            <w14:solidFill>
              <w14:schemeClr w14:val="tx1"/>
            </w14:solidFill>
          </w14:textFill>
        </w:rPr>
        <w:t>广州中南产城发展有限公司</w:t>
      </w:r>
      <w:r>
        <w:rPr>
          <w:rFonts w:hint="eastAsia" w:ascii="宋体" w:hAnsi="宋体" w:eastAsia="宋体" w:cs="宋体"/>
          <w:color w:val="000000" w:themeColor="text1"/>
          <w:sz w:val="24"/>
          <w:lang w:eastAsia="zh-CN"/>
          <w14:textFill>
            <w14:solidFill>
              <w14:schemeClr w14:val="tx1"/>
            </w14:solidFill>
          </w14:textFill>
        </w:rPr>
        <w:t>，建设资金来自</w:t>
      </w:r>
      <w:r>
        <w:rPr>
          <w:rFonts w:hint="eastAsia" w:ascii="宋体" w:hAnsi="宋体" w:eastAsia="宋体" w:cs="宋体"/>
          <w:color w:val="000000" w:themeColor="text1"/>
          <w:sz w:val="24"/>
          <w:u w:val="single"/>
          <w:lang w:eastAsia="zh-CN"/>
          <w14:textFill>
            <w14:solidFill>
              <w14:schemeClr w14:val="tx1"/>
            </w14:solidFill>
          </w14:textFill>
        </w:rPr>
        <w:t>企业自筹资金</w:t>
      </w:r>
      <w:r>
        <w:rPr>
          <w:rFonts w:hint="eastAsia" w:ascii="宋体" w:hAnsi="宋体" w:eastAsia="宋体" w:cs="宋体"/>
          <w:color w:val="000000" w:themeColor="text1"/>
          <w:sz w:val="24"/>
          <w:lang w:eastAsia="zh-CN"/>
          <w14:textFill>
            <w14:solidFill>
              <w14:schemeClr w14:val="tx1"/>
            </w14:solidFill>
          </w14:textFill>
        </w:rPr>
        <w:t>，出资比例为</w:t>
      </w:r>
      <w:r>
        <w:rPr>
          <w:rFonts w:hint="eastAsia" w:ascii="宋体" w:hAnsi="宋体" w:eastAsia="宋体" w:cs="宋体"/>
          <w:color w:val="000000" w:themeColor="text1"/>
          <w:sz w:val="24"/>
          <w:u w:val="single"/>
          <w:lang w:eastAsia="zh-CN"/>
          <w14:textFill>
            <w14:solidFill>
              <w14:schemeClr w14:val="tx1"/>
            </w14:solidFill>
          </w14:textFill>
        </w:rPr>
        <w:t>100%</w:t>
      </w:r>
      <w:r>
        <w:rPr>
          <w:rFonts w:hint="eastAsia" w:ascii="宋体" w:hAnsi="宋体" w:eastAsia="宋体" w:cs="宋体"/>
          <w:color w:val="000000" w:themeColor="text1"/>
          <w:sz w:val="24"/>
          <w:lang w:eastAsia="zh-CN"/>
          <w14:textFill>
            <w14:solidFill>
              <w14:schemeClr w14:val="tx1"/>
            </w14:solidFill>
          </w14:textFill>
        </w:rPr>
        <w:t>，招标人为</w:t>
      </w:r>
      <w:r>
        <w:rPr>
          <w:rFonts w:hint="eastAsia" w:ascii="宋体" w:hAnsi="宋体" w:eastAsia="宋体" w:cs="宋体"/>
          <w:color w:val="000000" w:themeColor="text1"/>
          <w:sz w:val="24"/>
          <w:u w:val="single"/>
          <w:lang w:eastAsia="zh-CN"/>
          <w14:textFill>
            <w14:solidFill>
              <w14:schemeClr w14:val="tx1"/>
            </w14:solidFill>
          </w14:textFill>
        </w:rPr>
        <w:t>广州中南产城发展有限公司</w:t>
      </w:r>
      <w:r>
        <w:rPr>
          <w:rFonts w:hint="eastAsia" w:ascii="宋体" w:hAnsi="宋体" w:eastAsia="宋体" w:cs="宋体"/>
          <w:color w:val="000000" w:themeColor="text1"/>
          <w:sz w:val="24"/>
          <w:lang w:eastAsia="zh-CN"/>
          <w14:textFill>
            <w14:solidFill>
              <w14:schemeClr w14:val="tx1"/>
            </w14:solidFill>
          </w14:textFill>
        </w:rPr>
        <w:t>。项目已具备招标条件，现对该项目的</w:t>
      </w:r>
      <w:r>
        <w:rPr>
          <w:rFonts w:hint="eastAsia" w:ascii="宋体" w:hAnsi="宋体" w:eastAsia="宋体" w:cs="宋体"/>
          <w:color w:val="000000" w:themeColor="text1"/>
          <w:sz w:val="24"/>
          <w:u w:val="single"/>
          <w:lang w:eastAsia="zh-CN"/>
          <w14:textFill>
            <w14:solidFill>
              <w14:schemeClr w14:val="tx1"/>
            </w14:solidFill>
          </w14:textFill>
        </w:rPr>
        <w:t>设计</w:t>
      </w:r>
      <w:r>
        <w:rPr>
          <w:rFonts w:hint="eastAsia" w:ascii="宋体" w:hAnsi="宋体" w:eastAsia="宋体" w:cs="宋体"/>
          <w:color w:val="000000" w:themeColor="text1"/>
          <w:sz w:val="24"/>
          <w:lang w:eastAsia="zh-CN"/>
          <w14:textFill>
            <w14:solidFill>
              <w14:schemeClr w14:val="tx1"/>
            </w14:solidFill>
          </w14:textFill>
        </w:rPr>
        <w:t>进行公开招标。</w:t>
      </w:r>
    </w:p>
    <w:p>
      <w:pPr>
        <w:pStyle w:val="4"/>
        <w:spacing w:line="360" w:lineRule="auto"/>
        <w:ind w:left="0"/>
        <w:rPr>
          <w:rFonts w:ascii="宋体" w:hAnsi="宋体" w:eastAsia="宋体" w:cs="宋体"/>
          <w:color w:val="000000" w:themeColor="text1"/>
          <w:spacing w:val="1"/>
          <w:lang w:eastAsia="zh-CN"/>
          <w14:textFill>
            <w14:solidFill>
              <w14:schemeClr w14:val="tx1"/>
            </w14:solidFill>
          </w14:textFill>
        </w:rPr>
      </w:pPr>
      <w:bookmarkStart w:id="4" w:name="_Toc25072049"/>
      <w:r>
        <w:rPr>
          <w:rFonts w:hint="eastAsia" w:ascii="宋体" w:hAnsi="宋体" w:eastAsia="宋体" w:cs="宋体"/>
          <w:color w:val="000000" w:themeColor="text1"/>
          <w:spacing w:val="1"/>
          <w:lang w:eastAsia="zh-CN"/>
          <w14:textFill>
            <w14:solidFill>
              <w14:schemeClr w14:val="tx1"/>
            </w14:solidFill>
          </w14:textFill>
        </w:rPr>
        <w:t>2.项目概况与招标范围</w:t>
      </w:r>
      <w:bookmarkEnd w:id="4"/>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2.1 招标项目概况</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2.1.1 招标项目名称：</w:t>
      </w:r>
      <w:r>
        <w:rPr>
          <w:rFonts w:hint="eastAsia" w:ascii="宋体" w:hAnsi="宋体" w:eastAsia="宋体" w:cs="宋体"/>
          <w:color w:val="000000" w:themeColor="text1"/>
          <w:sz w:val="24"/>
          <w:u w:val="single"/>
          <w:lang w:eastAsia="zh-CN"/>
          <w14:textFill>
            <w14:solidFill>
              <w14:schemeClr w14:val="tx1"/>
            </w14:solidFill>
          </w14:textFill>
        </w:rPr>
        <w:t>中南钢铁总部大楼项目设计</w:t>
      </w:r>
      <w:r>
        <w:rPr>
          <w:rFonts w:hint="eastAsia" w:ascii="宋体" w:hAnsi="宋体" w:eastAsia="宋体" w:cs="宋体"/>
          <w:color w:val="000000" w:themeColor="text1"/>
          <w:sz w:val="24"/>
          <w:lang w:eastAsia="zh-CN"/>
          <w14:textFill>
            <w14:solidFill>
              <w14:schemeClr w14:val="tx1"/>
            </w14:solidFill>
          </w14:textFill>
        </w:rPr>
        <w:t>。</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2.1.2 工程建设地点：</w:t>
      </w:r>
      <w:r>
        <w:rPr>
          <w:rFonts w:hint="eastAsia" w:ascii="宋体" w:hAnsi="宋体" w:eastAsia="宋体" w:cs="宋体"/>
          <w:color w:val="000000" w:themeColor="text1"/>
          <w:sz w:val="24"/>
          <w:u w:val="single"/>
          <w:lang w:eastAsia="zh-CN"/>
          <w14:textFill>
            <w14:solidFill>
              <w14:schemeClr w14:val="tx1"/>
            </w14:solidFill>
          </w14:textFill>
        </w:rPr>
        <w:t>广州市海珠区琶洲街道海珠区琶洲西区</w:t>
      </w:r>
      <w:r>
        <w:rPr>
          <w:rFonts w:ascii="宋体" w:hAnsi="宋体" w:eastAsia="宋体" w:cs="宋体"/>
          <w:color w:val="000000" w:themeColor="text1"/>
          <w:sz w:val="24"/>
          <w:u w:val="single"/>
          <w:lang w:eastAsia="zh-CN"/>
          <w14:textFill>
            <w14:solidFill>
              <w14:schemeClr w14:val="tx1"/>
            </w14:solidFill>
          </w14:textFill>
        </w:rPr>
        <w:t>AH040128地块</w:t>
      </w:r>
      <w:r>
        <w:rPr>
          <w:rFonts w:hint="eastAsia" w:ascii="宋体" w:hAnsi="宋体" w:eastAsia="宋体" w:cs="宋体"/>
          <w:color w:val="000000" w:themeColor="text1"/>
          <w:sz w:val="24"/>
          <w:u w:val="single"/>
          <w:lang w:eastAsia="zh-CN"/>
          <w14:textFill>
            <w14:solidFill>
              <w14:schemeClr w14:val="tx1"/>
            </w14:solidFill>
          </w14:textFill>
        </w:rPr>
        <w:t>。</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2.1.3 工程建设规模：</w:t>
      </w:r>
      <w:r>
        <w:rPr>
          <w:rFonts w:hint="eastAsia" w:ascii="宋体" w:hAnsi="宋体" w:eastAsia="宋体" w:cs="宋体"/>
          <w:color w:val="000000" w:themeColor="text1"/>
          <w:sz w:val="24"/>
          <w:u w:val="single"/>
          <w:lang w:eastAsia="zh-CN"/>
          <w14:textFill>
            <w14:solidFill>
              <w14:schemeClr w14:val="tx1"/>
            </w14:solidFill>
          </w14:textFill>
        </w:rPr>
        <w:t>本项目主要功能为办公及配套，项目占地面积</w:t>
      </w:r>
      <w:r>
        <w:rPr>
          <w:rFonts w:ascii="宋体" w:hAnsi="宋体" w:eastAsia="宋体" w:cs="宋体"/>
          <w:color w:val="000000" w:themeColor="text1"/>
          <w:sz w:val="24"/>
          <w:u w:val="single"/>
          <w:lang w:eastAsia="zh-CN"/>
          <w14:textFill>
            <w14:solidFill>
              <w14:schemeClr w14:val="tx1"/>
            </w14:solidFill>
          </w14:textFill>
        </w:rPr>
        <w:t>5346平方米，容积率14，</w:t>
      </w:r>
      <w:r>
        <w:rPr>
          <w:rFonts w:hint="eastAsia" w:ascii="宋体" w:hAnsi="宋体" w:eastAsia="宋体" w:cs="宋体"/>
          <w:color w:val="000000" w:themeColor="text1"/>
          <w:sz w:val="24"/>
          <w:u w:val="single"/>
          <w:lang w:eastAsia="zh-CN"/>
          <w14:textFill>
            <w14:solidFill>
              <w14:schemeClr w14:val="tx1"/>
            </w14:solidFill>
          </w14:textFill>
        </w:rPr>
        <w:t>总建筑面积约</w:t>
      </w:r>
      <w:r>
        <w:rPr>
          <w:rFonts w:ascii="宋体" w:hAnsi="宋体" w:eastAsia="宋体" w:cs="宋体"/>
          <w:color w:val="000000" w:themeColor="text1"/>
          <w:sz w:val="24"/>
          <w:u w:val="single"/>
          <w:lang w:eastAsia="zh-CN"/>
          <w14:textFill>
            <w14:solidFill>
              <w14:schemeClr w14:val="tx1"/>
            </w14:solidFill>
          </w14:textFill>
        </w:rPr>
        <w:t>9.3万平方米（其中地上约7.9万平方米、地下约1.4万平方米）</w:t>
      </w:r>
      <w:r>
        <w:rPr>
          <w:rFonts w:hint="eastAsia" w:ascii="宋体" w:hAnsi="宋体" w:eastAsia="宋体" w:cs="宋体"/>
          <w:color w:val="000000" w:themeColor="text1"/>
          <w:sz w:val="24"/>
          <w:u w:val="single"/>
          <w:lang w:eastAsia="zh-CN"/>
          <w14:textFill>
            <w14:solidFill>
              <w14:schemeClr w14:val="tx1"/>
            </w14:solidFill>
          </w14:textFill>
        </w:rPr>
        <w:t>，计容面积</w:t>
      </w:r>
      <w:r>
        <w:rPr>
          <w:rFonts w:ascii="宋体" w:hAnsi="宋体" w:eastAsia="宋体" w:cs="宋体"/>
          <w:color w:val="000000" w:themeColor="text1"/>
          <w:sz w:val="24"/>
          <w:u w:val="single"/>
          <w:lang w:eastAsia="zh-CN"/>
          <w14:textFill>
            <w14:solidFill>
              <w14:schemeClr w14:val="tx1"/>
            </w14:solidFill>
          </w14:textFill>
        </w:rPr>
        <w:t>74844平方米。</w:t>
      </w:r>
      <w:r>
        <w:rPr>
          <w:rFonts w:hint="eastAsia" w:ascii="宋体" w:hAnsi="宋体" w:eastAsia="宋体" w:cs="宋体"/>
          <w:color w:val="000000" w:themeColor="text1"/>
          <w:sz w:val="24"/>
          <w:u w:val="single"/>
          <w:lang w:eastAsia="zh-CN"/>
          <w14:textFill>
            <w14:solidFill>
              <w14:schemeClr w14:val="tx1"/>
            </w14:solidFill>
          </w14:textFill>
        </w:rPr>
        <w:t>办公定位：总部办公，共享办公。商业配套定位：咖啡厅、便利店、健身中心等；公共配套定位：按规划要求设置图书馆、文化活动中心、公厕、快递自提点等。本项目单体建筑面积约</w:t>
      </w:r>
      <w:r>
        <w:rPr>
          <w:rFonts w:ascii="宋体" w:hAnsi="宋体" w:eastAsia="宋体" w:cs="宋体"/>
          <w:color w:val="000000" w:themeColor="text1"/>
          <w:sz w:val="24"/>
          <w:u w:val="single"/>
          <w:lang w:eastAsia="zh-CN"/>
          <w14:textFill>
            <w14:solidFill>
              <w14:schemeClr w14:val="tx1"/>
            </w14:solidFill>
          </w14:textFill>
        </w:rPr>
        <w:t>9.3</w:t>
      </w:r>
      <w:r>
        <w:rPr>
          <w:rFonts w:hint="eastAsia" w:ascii="宋体" w:hAnsi="宋体" w:eastAsia="宋体" w:cs="宋体"/>
          <w:color w:val="000000" w:themeColor="text1"/>
          <w:sz w:val="24"/>
          <w:u w:val="single"/>
          <w:lang w:eastAsia="zh-CN"/>
          <w14:textFill>
            <w14:solidFill>
              <w14:schemeClr w14:val="tx1"/>
            </w14:solidFill>
          </w14:textFill>
        </w:rPr>
        <w:t>万平方米。以上所涉及的建筑功能指标均以规划批复文件为准。</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2.1.4 规划用地文件：</w:t>
      </w:r>
      <w:r>
        <w:rPr>
          <w:rFonts w:hint="eastAsia" w:ascii="宋体" w:hAnsi="宋体" w:eastAsia="宋体" w:cs="宋体"/>
          <w:color w:val="000000" w:themeColor="text1"/>
          <w:sz w:val="24"/>
          <w:u w:val="single"/>
          <w:lang w:eastAsia="zh-CN"/>
          <w14:textFill>
            <w14:solidFill>
              <w14:schemeClr w14:val="tx1"/>
            </w14:solidFill>
          </w14:textFill>
        </w:rPr>
        <w:t xml:space="preserve"> 地字第</w:t>
      </w:r>
      <w:r>
        <w:rPr>
          <w:rFonts w:ascii="宋体" w:hAnsi="宋体" w:eastAsia="宋体" w:cs="宋体"/>
          <w:color w:val="000000" w:themeColor="text1"/>
          <w:sz w:val="24"/>
          <w:u w:val="single"/>
          <w:lang w:eastAsia="zh-CN"/>
          <w14:textFill>
            <w14:solidFill>
              <w14:schemeClr w14:val="tx1"/>
            </w14:solidFill>
          </w14:textFill>
        </w:rPr>
        <w:t>440105202201678</w:t>
      </w:r>
      <w:r>
        <w:rPr>
          <w:rFonts w:hint="eastAsia" w:ascii="宋体" w:hAnsi="宋体" w:eastAsia="宋体" w:cs="宋体"/>
          <w:color w:val="000000" w:themeColor="text1"/>
          <w:sz w:val="24"/>
          <w:u w:val="single"/>
          <w:lang w:eastAsia="zh-CN"/>
          <w14:textFill>
            <w14:solidFill>
              <w14:schemeClr w14:val="tx1"/>
            </w14:solidFill>
          </w14:textFill>
        </w:rPr>
        <w:t>号、穗规划资源地证（</w:t>
      </w:r>
      <w:r>
        <w:rPr>
          <w:rFonts w:ascii="宋体" w:hAnsi="宋体" w:eastAsia="宋体" w:cs="宋体"/>
          <w:color w:val="000000" w:themeColor="text1"/>
          <w:sz w:val="24"/>
          <w:u w:val="single"/>
          <w:lang w:eastAsia="zh-CN"/>
          <w14:textFill>
            <w14:solidFill>
              <w14:schemeClr w14:val="tx1"/>
            </w14:solidFill>
          </w14:textFill>
        </w:rPr>
        <w:t xml:space="preserve">2022）505号  </w:t>
      </w:r>
      <w:r>
        <w:rPr>
          <w:rFonts w:hint="eastAsia" w:ascii="宋体" w:hAnsi="宋体" w:eastAsia="宋体" w:cs="宋体"/>
          <w:color w:val="000000" w:themeColor="text1"/>
          <w:sz w:val="24"/>
          <w:lang w:eastAsia="zh-CN"/>
          <w14:textFill>
            <w14:solidFill>
              <w14:schemeClr w14:val="tx1"/>
            </w14:solidFill>
          </w14:textFill>
        </w:rPr>
        <w:t>。</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2.1.5 项目批准文件：</w:t>
      </w:r>
      <w:r>
        <w:rPr>
          <w:rFonts w:hint="eastAsia" w:ascii="宋体" w:hAnsi="宋体" w:eastAsia="宋体" w:cs="宋体"/>
          <w:color w:val="000000" w:themeColor="text1"/>
          <w:sz w:val="24"/>
          <w:u w:val="single"/>
          <w:lang w:eastAsia="zh-CN"/>
          <w14:textFill>
            <w14:solidFill>
              <w14:schemeClr w14:val="tx1"/>
            </w14:solidFill>
          </w14:textFill>
        </w:rPr>
        <w:t>广东省企业投资项目备案证（项目代码：</w:t>
      </w:r>
      <w:r>
        <w:rPr>
          <w:rFonts w:hint="eastAsia" w:ascii="宋体" w:hAnsi="宋体" w:eastAsia="宋体" w:cs="宋体"/>
          <w:color w:val="000000" w:themeColor="text1"/>
          <w:sz w:val="26"/>
          <w:szCs w:val="26"/>
          <w:u w:val="single"/>
          <w:lang w:eastAsia="zh-CN"/>
          <w14:textFill>
            <w14:solidFill>
              <w14:schemeClr w14:val="tx1"/>
            </w14:solidFill>
          </w14:textFill>
        </w:rPr>
        <w:t>2212-440105-04-01-898859</w:t>
      </w:r>
      <w:r>
        <w:rPr>
          <w:rFonts w:hint="eastAsia" w:ascii="宋体" w:hAnsi="宋体" w:eastAsia="宋体" w:cs="宋体"/>
          <w:color w:val="000000" w:themeColor="text1"/>
          <w:sz w:val="24"/>
          <w:u w:val="single"/>
          <w:lang w:eastAsia="zh-CN"/>
          <w14:textFill>
            <w14:solidFill>
              <w14:schemeClr w14:val="tx1"/>
            </w14:solidFill>
          </w14:textFill>
        </w:rPr>
        <w:t>）</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2.1.6 资金来源：国有</w:t>
      </w:r>
      <w:r>
        <w:rPr>
          <w:rFonts w:hint="eastAsia" w:ascii="宋体" w:hAnsi="宋体" w:eastAsia="宋体" w:cs="宋体"/>
          <w:color w:val="000000" w:themeColor="text1"/>
          <w:sz w:val="24"/>
          <w:u w:val="single"/>
          <w:lang w:eastAsia="zh-CN"/>
          <w14:textFill>
            <w14:solidFill>
              <w14:schemeClr w14:val="tx1"/>
            </w14:solidFill>
          </w14:textFill>
        </w:rPr>
        <w:t>企业自筹资金。</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2.1.7 投资总额：</w:t>
      </w:r>
      <w:r>
        <w:rPr>
          <w:rFonts w:hint="eastAsia" w:ascii="宋体" w:hAnsi="宋体" w:eastAsia="宋体" w:cs="宋体"/>
          <w:color w:val="000000" w:themeColor="text1"/>
          <w:sz w:val="24"/>
          <w:u w:val="single"/>
          <w:lang w:eastAsia="zh-CN"/>
          <w14:textFill>
            <w14:solidFill>
              <w14:schemeClr w14:val="tx1"/>
            </w14:solidFill>
          </w14:textFill>
        </w:rPr>
        <w:t>约</w:t>
      </w:r>
      <w:r>
        <w:rPr>
          <w:rFonts w:ascii="宋体" w:hAnsi="宋体" w:eastAsia="宋体" w:cs="宋体"/>
          <w:color w:val="000000" w:themeColor="text1"/>
          <w:sz w:val="24"/>
          <w:u w:val="single"/>
          <w:lang w:eastAsia="zh-CN"/>
          <w14:textFill>
            <w14:solidFill>
              <w14:schemeClr w14:val="tx1"/>
            </w14:solidFill>
          </w14:textFill>
        </w:rPr>
        <w:t>224055万元。</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2.1.8 标段划分：</w:t>
      </w:r>
      <w:r>
        <w:rPr>
          <w:rFonts w:hint="eastAsia" w:ascii="宋体" w:hAnsi="宋体" w:eastAsia="宋体" w:cs="宋体"/>
          <w:color w:val="000000" w:themeColor="text1"/>
          <w:sz w:val="24"/>
          <w:u w:val="single"/>
          <w:lang w:eastAsia="zh-CN"/>
          <w14:textFill>
            <w14:solidFill>
              <w14:schemeClr w14:val="tx1"/>
            </w14:solidFill>
          </w14:textFill>
        </w:rPr>
        <w:t>本项目设1个标段。</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2.2 招标范围及招标内容：</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2.2 招标范围及招标内容：</w:t>
      </w:r>
    </w:p>
    <w:p>
      <w:pPr>
        <w:spacing w:line="360" w:lineRule="auto"/>
        <w:ind w:firstLine="480" w:firstLineChars="200"/>
        <w:rPr>
          <w:rFonts w:ascii="宋体" w:hAnsi="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本项目</w:t>
      </w:r>
      <w:r>
        <w:rPr>
          <w:rFonts w:hint="eastAsia" w:ascii="宋体" w:hAnsi="宋体" w:cs="宋体"/>
          <w:color w:val="000000" w:themeColor="text1"/>
          <w:sz w:val="24"/>
          <w:lang w:eastAsia="zh-CN"/>
          <w14:textFill>
            <w14:solidFill>
              <w14:schemeClr w14:val="tx1"/>
            </w14:solidFill>
          </w14:textFill>
        </w:rPr>
        <w:t>设计主要阶段：</w:t>
      </w:r>
      <w:r>
        <w:rPr>
          <w:rFonts w:ascii="宋体" w:hAnsi="宋体" w:eastAsia="宋体" w:cs="宋体"/>
          <w:color w:val="000000" w:themeColor="text1"/>
          <w:sz w:val="24"/>
          <w:szCs w:val="24"/>
          <w:lang w:eastAsia="zh-CN"/>
          <w14:textFill>
            <w14:solidFill>
              <w14:schemeClr w14:val="tx1"/>
            </w14:solidFill>
          </w14:textFill>
        </w:rPr>
        <w:t>方案设计、初步设计（含扩初）、施工图设计、</w:t>
      </w:r>
      <w:r>
        <w:rPr>
          <w:rFonts w:hint="eastAsia" w:ascii="宋体" w:hAnsi="宋体" w:eastAsia="宋体" w:cs="宋体"/>
          <w:color w:val="000000" w:themeColor="text1"/>
          <w:sz w:val="24"/>
          <w:szCs w:val="24"/>
          <w:lang w:eastAsia="zh-CN"/>
          <w14:textFill>
            <w14:solidFill>
              <w14:schemeClr w14:val="tx1"/>
            </w14:solidFill>
          </w14:textFill>
        </w:rPr>
        <w:t>施工阶段的设计配合、竣工验收阶段及质量保修阶段的设计配合及设计咨询服务等工作内容及相关服务</w:t>
      </w:r>
      <w:r>
        <w:rPr>
          <w:rFonts w:ascii="宋体" w:hAnsi="宋体" w:eastAsia="宋体" w:cs="宋体"/>
          <w:color w:val="000000" w:themeColor="text1"/>
          <w:sz w:val="24"/>
          <w:szCs w:val="24"/>
          <w:lang w:eastAsia="zh-CN"/>
          <w14:textFill>
            <w14:solidFill>
              <w14:schemeClr w14:val="tx1"/>
            </w14:solidFill>
          </w14:textFill>
        </w:rPr>
        <w:t>。</w:t>
      </w:r>
    </w:p>
    <w:p>
      <w:pPr>
        <w:spacing w:line="360" w:lineRule="auto"/>
        <w:ind w:firstLine="480" w:firstLineChars="200"/>
        <w:rPr>
          <w:rFonts w:ascii="宋体" w:hAnsi="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根据基础资料、设计任务要求，本次招标工程设计内容包括但不限于完成本项目建设用地范围内的建筑、结构（含装配式设计）、给排水、暖通、电气，包括高低压供电配电系统、室外工程、幕墙工程、市政配套工程、景观（不含方案设计）、路灯照明、燃气、通讯工程、智能化设计（含智能化系统、AV音视频等）、防雷工程、海绵城市、绿色建筑、建筑节能、外电、外水、室内外管线综合、消防工程、人防工程、基坑支护、装饰装修工程（不含方案设计）、日照分析、泛光工程、标识标牌、交通标识等相关工程内容的专业图纸、计算书及专册编制等。如有专项设计不包含在本次设计内容的（以招标人的要求为准），设计单位需负责统筹、配合上述专项设计，做好对接预留等相关设计工作。本次项目需要在设计阶段应用</w:t>
      </w:r>
      <w:r>
        <w:rPr>
          <w:rFonts w:ascii="宋体" w:hAnsi="宋体" w:eastAsia="宋体" w:cs="宋体"/>
          <w:color w:val="000000" w:themeColor="text1"/>
          <w:sz w:val="24"/>
          <w:lang w:eastAsia="zh-CN"/>
          <w14:textFill>
            <w14:solidFill>
              <w14:schemeClr w14:val="tx1"/>
            </w14:solidFill>
          </w14:textFill>
        </w:rPr>
        <w:t>BIM技术</w:t>
      </w:r>
      <w:r>
        <w:rPr>
          <w:rFonts w:hint="eastAsia" w:ascii="宋体" w:hAnsi="宋体" w:eastAsia="宋体" w:cs="宋体"/>
          <w:color w:val="000000" w:themeColor="text1"/>
          <w:sz w:val="24"/>
          <w:lang w:eastAsia="zh-CN"/>
          <w14:textFill>
            <w14:solidFill>
              <w14:schemeClr w14:val="tx1"/>
            </w14:solidFill>
          </w14:textFill>
        </w:rPr>
        <w:t>，设计深度满足审图及政府职能部门的审批要求，且满足可实现管线综合要求。</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u w:val="single"/>
          <w:lang w:eastAsia="zh-CN"/>
          <w14:textFill>
            <w14:solidFill>
              <w14:schemeClr w14:val="tx1"/>
            </w14:solidFill>
          </w14:textFill>
        </w:rPr>
        <w:t>主要包括但不限于以下设计服务工作：</w:t>
      </w:r>
    </w:p>
    <w:p>
      <w:pPr>
        <w:spacing w:line="360" w:lineRule="auto"/>
        <w:ind w:firstLine="480" w:firstLineChars="200"/>
        <w:rPr>
          <w:rFonts w:ascii="宋体" w:hAnsi="宋体" w:cs="宋体"/>
          <w:color w:val="000000" w:themeColor="text1"/>
          <w:sz w:val="24"/>
          <w:u w:val="single"/>
          <w:lang w:eastAsia="zh-CN"/>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①方案设计阶段：向其它设计咨询单位或专业顾问提供中华人民共和国法律法规、规范规程、报审报建有关的咨询，协助完成方案设计工作；对设计咨询单位提供的设计成果进行审核，并作为方案设计阶段的总成，协助其它专业设计咨询单位或专业顾问的设计工作。</w:t>
      </w:r>
    </w:p>
    <w:p>
      <w:pPr>
        <w:spacing w:line="360" w:lineRule="auto"/>
        <w:ind w:firstLine="480" w:firstLineChars="200"/>
        <w:rPr>
          <w:rFonts w:ascii="宋体" w:hAnsi="宋体" w:cs="宋体"/>
          <w:color w:val="000000" w:themeColor="text1"/>
          <w:sz w:val="24"/>
          <w:u w:val="single"/>
          <w:lang w:eastAsia="zh-CN"/>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②统筹完成初步设计、施工图设计、施工招标阶段各类技术支撑服务等工作。</w:t>
      </w:r>
    </w:p>
    <w:p>
      <w:pPr>
        <w:spacing w:line="360" w:lineRule="auto"/>
        <w:ind w:firstLine="480" w:firstLineChars="200"/>
        <w:rPr>
          <w:rFonts w:ascii="宋体" w:hAnsi="宋体" w:cs="宋体"/>
          <w:color w:val="000000" w:themeColor="text1"/>
          <w:sz w:val="24"/>
          <w:u w:val="single"/>
          <w:lang w:eastAsia="zh-CN"/>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③根据现场需求，提供现场设计服务并及时解决现场各类设计技术问题。</w:t>
      </w:r>
    </w:p>
    <w:p>
      <w:pPr>
        <w:spacing w:line="360" w:lineRule="auto"/>
        <w:ind w:firstLine="480" w:firstLineChars="200"/>
        <w:rPr>
          <w:rFonts w:ascii="宋体" w:hAnsi="宋体" w:cs="宋体"/>
          <w:color w:val="000000" w:themeColor="text1"/>
          <w:sz w:val="24"/>
          <w:u w:val="single"/>
          <w:lang w:eastAsia="zh-CN"/>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④完成报审、报建相关文件编制，协助发包人完成各类设计审查和报审、报建等工作。</w:t>
      </w:r>
    </w:p>
    <w:p>
      <w:pPr>
        <w:spacing w:line="360" w:lineRule="auto"/>
        <w:ind w:firstLine="480" w:firstLineChars="200"/>
        <w:rPr>
          <w:rFonts w:ascii="宋体" w:hAnsi="宋体" w:cs="宋体"/>
          <w:color w:val="000000" w:themeColor="text1"/>
          <w:sz w:val="24"/>
          <w:u w:val="single"/>
          <w:lang w:eastAsia="zh-CN"/>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⑤协助完成项目档案验收、竣工验收以及其它各类专业验收工作，负责审核项目竣工图纸等各类技术资料并加盖设计出图章；根据政府部门验收要求，配合完成其它专业图纸资料审核并加盖出图章等。若需电子章一并予以配合。</w:t>
      </w:r>
    </w:p>
    <w:p>
      <w:pPr>
        <w:spacing w:line="360" w:lineRule="auto"/>
        <w:ind w:firstLine="480" w:firstLineChars="200"/>
        <w:rPr>
          <w:rFonts w:ascii="宋体" w:hAnsi="宋体" w:cs="宋体"/>
          <w:color w:val="000000" w:themeColor="text1"/>
          <w:sz w:val="24"/>
          <w:u w:val="single"/>
          <w:lang w:eastAsia="zh-CN"/>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⑥配合业主完成设计阶段的相关专项审查（含节能、节水、防汛、交评等），相关费用（含专家评审费等）包括在设计费中。</w:t>
      </w:r>
    </w:p>
    <w:p>
      <w:pPr>
        <w:spacing w:line="360" w:lineRule="auto"/>
        <w:ind w:firstLine="480" w:firstLineChars="200"/>
        <w:rPr>
          <w:color w:val="000000" w:themeColor="text1"/>
          <w:lang w:eastAsia="zh-CN"/>
          <w14:textFill>
            <w14:solidFill>
              <w14:schemeClr w14:val="tx1"/>
            </w14:solidFill>
          </w14:textFill>
        </w:rPr>
      </w:pPr>
      <w:r>
        <w:rPr>
          <w:rFonts w:hint="eastAsia" w:ascii="宋体" w:hAnsi="宋体" w:cs="宋体"/>
          <w:color w:val="000000" w:themeColor="text1"/>
          <w:sz w:val="24"/>
          <w:u w:val="single"/>
          <w:lang w:eastAsia="zh-CN"/>
          <w14:textFill>
            <w14:solidFill>
              <w14:schemeClr w14:val="tx1"/>
            </w14:solidFill>
          </w14:textFill>
        </w:rPr>
        <w:t>具体工作内容及要求详见本项目设计任务书及合同条款的有关约定。</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bookmarkStart w:id="16" w:name="_GoBack"/>
      <w:bookmarkEnd w:id="16"/>
      <w:r>
        <w:rPr>
          <w:rFonts w:hint="eastAsia" w:ascii="宋体" w:hAnsi="宋体" w:eastAsia="宋体" w:cs="宋体"/>
          <w:color w:val="000000" w:themeColor="text1"/>
          <w:sz w:val="24"/>
          <w:lang w:eastAsia="zh-CN"/>
          <w14:textFill>
            <w14:solidFill>
              <w14:schemeClr w14:val="tx1"/>
            </w14:solidFill>
          </w14:textFill>
        </w:rPr>
        <w:t>2.3</w:t>
      </w:r>
      <w:r>
        <w:rPr>
          <w:rFonts w:hint="eastAsia" w:ascii="宋体" w:hAnsi="宋体" w:eastAsia="宋体" w:cs="宋体"/>
          <w:bCs/>
          <w:color w:val="000000" w:themeColor="text1"/>
          <w:sz w:val="24"/>
          <w:lang w:eastAsia="zh-CN"/>
          <w14:textFill>
            <w14:solidFill>
              <w14:schemeClr w14:val="tx1"/>
            </w14:solidFill>
          </w14:textFill>
        </w:rPr>
        <w:t>最高投标限价：</w:t>
      </w:r>
      <w:r>
        <w:rPr>
          <w:rFonts w:hint="eastAsia" w:ascii="宋体" w:hAnsi="宋体" w:eastAsia="宋体" w:cs="宋体"/>
          <w:color w:val="000000" w:themeColor="text1"/>
          <w:sz w:val="24"/>
          <w:lang w:eastAsia="zh-CN"/>
          <w14:textFill>
            <w14:solidFill>
              <w14:schemeClr w14:val="tx1"/>
            </w14:solidFill>
          </w14:textFill>
        </w:rPr>
        <w:t>本项目最高投标限价总价为</w:t>
      </w:r>
      <w:r>
        <w:rPr>
          <w:rFonts w:hint="eastAsia" w:ascii="宋体" w:hAnsi="宋体" w:eastAsia="宋体" w:cs="宋体"/>
          <w:color w:val="000000" w:themeColor="text1"/>
          <w:sz w:val="24"/>
          <w:u w:val="single"/>
          <w:lang w:eastAsia="zh-CN"/>
          <w14:textFill>
            <w14:solidFill>
              <w14:schemeClr w14:val="tx1"/>
            </w14:solidFill>
          </w14:textFill>
        </w:rPr>
        <w:t xml:space="preserve"> 1500万</w:t>
      </w:r>
      <w:r>
        <w:rPr>
          <w:rFonts w:hint="eastAsia" w:ascii="宋体" w:hAnsi="宋体" w:eastAsia="宋体" w:cs="宋体"/>
          <w:color w:val="000000" w:themeColor="text1"/>
          <w:sz w:val="24"/>
          <w:lang w:eastAsia="zh-CN"/>
          <w14:textFill>
            <w14:solidFill>
              <w14:schemeClr w14:val="tx1"/>
            </w14:solidFill>
          </w14:textFill>
        </w:rPr>
        <w:t>元（含税）。</w:t>
      </w:r>
    </w:p>
    <w:p>
      <w:pPr>
        <w:spacing w:line="360" w:lineRule="auto"/>
        <w:ind w:firstLine="480" w:firstLineChars="200"/>
        <w:rPr>
          <w:lang w:eastAsia="zh-CN"/>
        </w:rPr>
      </w:pPr>
      <w:r>
        <w:rPr>
          <w:rFonts w:hint="eastAsia" w:ascii="宋体" w:hAnsi="宋体" w:eastAsia="宋体" w:cs="宋体"/>
          <w:color w:val="000000" w:themeColor="text1"/>
          <w:sz w:val="24"/>
          <w:lang w:eastAsia="zh-CN"/>
          <w14:textFill>
            <w14:solidFill>
              <w14:schemeClr w14:val="tx1"/>
            </w14:solidFill>
          </w14:textFill>
        </w:rPr>
        <w:t>2.4本项目绿色建筑等级要求为：绿色建筑三星标准。</w:t>
      </w:r>
    </w:p>
    <w:p>
      <w:pPr>
        <w:pStyle w:val="4"/>
        <w:spacing w:line="360" w:lineRule="auto"/>
        <w:ind w:left="0"/>
        <w:rPr>
          <w:rFonts w:ascii="宋体" w:hAnsi="宋体" w:eastAsia="宋体" w:cs="宋体"/>
          <w:color w:val="000000" w:themeColor="text1"/>
          <w:spacing w:val="1"/>
          <w:lang w:eastAsia="zh-CN"/>
          <w14:textFill>
            <w14:solidFill>
              <w14:schemeClr w14:val="tx1"/>
            </w14:solidFill>
          </w14:textFill>
        </w:rPr>
      </w:pPr>
      <w:bookmarkStart w:id="5" w:name="_Toc25072050"/>
      <w:r>
        <w:rPr>
          <w:rFonts w:hint="eastAsia" w:ascii="宋体" w:hAnsi="宋体" w:eastAsia="宋体" w:cs="宋体"/>
          <w:color w:val="000000" w:themeColor="text1"/>
          <w:spacing w:val="1"/>
          <w:lang w:eastAsia="zh-CN"/>
          <w14:textFill>
            <w14:solidFill>
              <w14:schemeClr w14:val="tx1"/>
            </w14:solidFill>
          </w14:textFill>
        </w:rPr>
        <w:t>3.投标人资格要求</w:t>
      </w:r>
      <w:bookmarkEnd w:id="5"/>
    </w:p>
    <w:p>
      <w:pPr>
        <w:autoSpaceDE w:val="0"/>
        <w:autoSpaceDN w:val="0"/>
        <w:adjustRightInd w:val="0"/>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bookmarkStart w:id="6" w:name="_Hlk122967049"/>
      <w:r>
        <w:rPr>
          <w:rFonts w:ascii="宋体" w:hAnsi="宋体" w:eastAsia="宋体" w:cs="宋体"/>
          <w:color w:val="000000" w:themeColor="text1"/>
          <w:sz w:val="24"/>
          <w:u w:val="single"/>
          <w:lang w:eastAsia="zh-CN"/>
          <w14:textFill>
            <w14:solidFill>
              <w14:schemeClr w14:val="tx1"/>
            </w14:solidFill>
          </w14:textFill>
        </w:rPr>
        <w:t xml:space="preserve">3.1 </w:t>
      </w:r>
      <w:r>
        <w:rPr>
          <w:rFonts w:hint="eastAsia" w:ascii="宋体" w:hAnsi="宋体" w:eastAsia="宋体" w:cs="宋体"/>
          <w:color w:val="000000" w:themeColor="text1"/>
          <w:sz w:val="24"/>
          <w:u w:val="single"/>
          <w:lang w:eastAsia="zh-CN"/>
          <w14:textFill>
            <w14:solidFill>
              <w14:schemeClr w14:val="tx1"/>
            </w14:solidFill>
          </w14:textFill>
        </w:rPr>
        <w:t>申请人与招标人过去</w:t>
      </w:r>
      <w:r>
        <w:rPr>
          <w:rFonts w:ascii="宋体" w:hAnsi="宋体" w:eastAsia="宋体" w:cs="宋体"/>
          <w:color w:val="000000" w:themeColor="text1"/>
          <w:sz w:val="24"/>
          <w:u w:val="single"/>
          <w:lang w:eastAsia="zh-CN"/>
          <w14:textFill>
            <w14:solidFill>
              <w14:schemeClr w14:val="tx1"/>
            </w14:solidFill>
          </w14:textFill>
        </w:rPr>
        <w:t>3年内无合同履约纠纷，没有不得参加投标的情形。</w:t>
      </w:r>
      <w:r>
        <w:rPr>
          <w:rFonts w:hint="eastAsia" w:ascii="宋体" w:hAnsi="宋体"/>
          <w:color w:val="000000" w:themeColor="text1"/>
          <w:sz w:val="24"/>
          <w:lang w:eastAsia="zh-CN"/>
          <w14:textFill>
            <w14:solidFill>
              <w14:schemeClr w14:val="tx1"/>
            </w14:solidFill>
          </w14:textFill>
        </w:rPr>
        <w:t>（[注释] 合同履约纠纷是指招标人过去3年内曾与申请人签订合同，并且对申请人不满意。不得参加投标的情形详见第二章投标人须知第1.4.3条。）</w:t>
      </w:r>
    </w:p>
    <w:p>
      <w:pPr>
        <w:autoSpaceDE w:val="0"/>
        <w:autoSpaceDN w:val="0"/>
        <w:adjustRightInd w:val="0"/>
        <w:spacing w:line="360" w:lineRule="auto"/>
        <w:ind w:firstLine="480" w:firstLineChars="200"/>
        <w:rPr>
          <w:rFonts w:ascii="宋体" w:hAnsi="宋体" w:eastAsia="宋体" w:cs="宋体"/>
          <w:color w:val="000000" w:themeColor="text1"/>
          <w:spacing w:val="9"/>
          <w:sz w:val="24"/>
          <w:u w:val="single"/>
          <w:lang w:eastAsia="zh-CN"/>
          <w14:textFill>
            <w14:solidFill>
              <w14:schemeClr w14:val="tx1"/>
            </w14:solidFill>
          </w14:textFill>
        </w:rPr>
      </w:pPr>
      <w:r>
        <w:rPr>
          <w:rFonts w:ascii="宋体" w:hAnsi="宋体" w:eastAsia="宋体" w:cs="宋体"/>
          <w:color w:val="000000" w:themeColor="text1"/>
          <w:sz w:val="24"/>
          <w:u w:val="single"/>
          <w:lang w:eastAsia="zh-CN"/>
          <w14:textFill>
            <w14:solidFill>
              <w14:schemeClr w14:val="tx1"/>
            </w14:solidFill>
          </w14:textFill>
        </w:rPr>
        <w:t xml:space="preserve">3.2 </w:t>
      </w:r>
      <w:r>
        <w:rPr>
          <w:rFonts w:hint="eastAsia" w:ascii="宋体" w:hAnsi="宋体" w:eastAsia="宋体" w:cs="宋体"/>
          <w:color w:val="000000" w:themeColor="text1"/>
          <w:sz w:val="24"/>
          <w:u w:val="single"/>
          <w:lang w:eastAsia="zh-CN"/>
          <w14:textFill>
            <w14:solidFill>
              <w14:schemeClr w14:val="tx1"/>
            </w14:solidFill>
          </w14:textFill>
        </w:rPr>
        <w:t>国内</w:t>
      </w:r>
      <w:r>
        <w:rPr>
          <w:rFonts w:ascii="宋体" w:hAnsi="宋体" w:eastAsia="宋体" w:cs="宋体"/>
          <w:color w:val="000000" w:themeColor="text1"/>
          <w:sz w:val="24"/>
          <w:u w:val="single"/>
          <w:lang w:eastAsia="zh-CN"/>
          <w14:textFill>
            <w14:solidFill>
              <w14:schemeClr w14:val="tx1"/>
            </w14:solidFill>
          </w14:textFill>
        </w:rPr>
        <w:t>申请人</w:t>
      </w:r>
      <w:r>
        <w:rPr>
          <w:rFonts w:hint="eastAsia" w:ascii="宋体" w:hAnsi="宋体" w:eastAsia="宋体" w:cs="宋体"/>
          <w:color w:val="000000" w:themeColor="text1"/>
          <w:spacing w:val="9"/>
          <w:sz w:val="24"/>
          <w:u w:val="single"/>
          <w:lang w:eastAsia="zh-CN"/>
          <w14:textFill>
            <w14:solidFill>
              <w14:schemeClr w14:val="tx1"/>
            </w14:solidFill>
          </w14:textFill>
        </w:rPr>
        <w:t>须具备建设行政主管部门颁发的工程设计综合甲级资质，或建筑行业设计甲级资质，或建筑行业（建筑工程）专业设计甲级资质，或建筑设计事务所资质。</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u w:val="single"/>
          <w:lang w:eastAsia="zh-CN"/>
          <w14:textFill>
            <w14:solidFill>
              <w14:schemeClr w14:val="tx1"/>
            </w14:solidFill>
          </w14:textFill>
        </w:rPr>
        <w:t>香港企业独立参加投标的，须在广东省住房和城乡建设主管部门备案且备案的业务范围满足本项目要求。</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u w:val="single"/>
          <w:lang w:eastAsia="zh-CN"/>
          <w14:textFill>
            <w14:solidFill>
              <w14:schemeClr w14:val="tx1"/>
            </w14:solidFill>
          </w14:textFill>
        </w:rPr>
        <w:t>注：（</w:t>
      </w:r>
      <w:r>
        <w:rPr>
          <w:rFonts w:ascii="宋体" w:hAnsi="宋体" w:eastAsia="宋体" w:cs="宋体"/>
          <w:color w:val="000000" w:themeColor="text1"/>
          <w:sz w:val="24"/>
          <w:u w:val="single"/>
          <w:lang w:eastAsia="zh-CN"/>
          <w14:textFill>
            <w14:solidFill>
              <w14:schemeClr w14:val="tx1"/>
            </w14:solidFill>
          </w14:textFill>
        </w:rPr>
        <w:t>1）国内申请人具体资质要求按照《建设工程勘察设计资质管理规定》（建设部令第160号）、《工程勘察、工程设计资质分级标准补充规定》（建设[2001]178号）、《工程设计资质标准》（建市〔2007〕86号）、《建设工程勘察设计资质管理规定实施意见》（建市[2007]202号）、《住房城乡建设部关于促进建筑工程设计事务所发展有关事项的通知》（建市（2016）261号）填写。</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u w:val="single"/>
          <w:lang w:eastAsia="zh-CN"/>
          <w14:textFill>
            <w14:solidFill>
              <w14:schemeClr w14:val="tx1"/>
            </w14:solidFill>
          </w14:textFill>
        </w:rPr>
        <w:t>（</w:t>
      </w:r>
      <w:r>
        <w:rPr>
          <w:rFonts w:ascii="宋体" w:hAnsi="宋体" w:eastAsia="宋体" w:cs="宋体"/>
          <w:color w:val="000000" w:themeColor="text1"/>
          <w:sz w:val="24"/>
          <w:u w:val="single"/>
          <w:lang w:eastAsia="zh-CN"/>
          <w14:textFill>
            <w14:solidFill>
              <w14:schemeClr w14:val="tx1"/>
            </w14:solidFill>
          </w14:textFill>
        </w:rPr>
        <w:t>2）工程设计企业资质证书有效期按《住房和城乡建设部办公厅关于建设工程企业资质延续有关事项的通知》（建办市函〔2020〕334号）、《广东省住房和城乡建设厅关于建设工程企业资质延续有关事项的通知》（粤建许函〔2020〕298号）、《广州市住房和城乡建设局关于建设工程企业资质有效期顺延的通知》（穗建审批〔2020〕295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执行。</w:t>
      </w:r>
    </w:p>
    <w:p>
      <w:pPr>
        <w:wordWrap w:val="0"/>
        <w:autoSpaceDE w:val="0"/>
        <w:autoSpaceDN w:val="0"/>
        <w:adjustRightInd w:val="0"/>
        <w:spacing w:line="360" w:lineRule="auto"/>
        <w:ind w:firstLine="480" w:firstLineChars="200"/>
        <w:rPr>
          <w:rFonts w:ascii="宋体" w:hAnsi="宋体" w:eastAsia="宋体" w:cs="宋体"/>
          <w:color w:val="000000" w:themeColor="text1"/>
          <w:spacing w:val="7"/>
          <w:sz w:val="24"/>
          <w:u w:val="single"/>
          <w:lang w:eastAsia="zh-CN"/>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w:t>
      </w:r>
      <w:r>
        <w:rPr>
          <w:rFonts w:ascii="宋体" w:hAnsi="宋体" w:eastAsia="宋体" w:cs="宋体"/>
          <w:color w:val="000000" w:themeColor="text1"/>
          <w:sz w:val="24"/>
          <w:u w:val="single"/>
          <w14:textFill>
            <w14:solidFill>
              <w14:schemeClr w14:val="tx1"/>
            </w14:solidFill>
          </w14:textFill>
        </w:rPr>
        <w:t>3）香港企业备案的业务范围依据《广东省住房和城乡建设厅关于印发香港工程建设咨询企业和专业人士在粤港澳大湾区内地城市开业执业试点管理暂行办法的通知》（粤建规范〔202</w:t>
      </w:r>
      <w:r>
        <w:rPr>
          <w:rFonts w:hint="eastAsia" w:ascii="宋体" w:hAnsi="宋体" w:eastAsia="宋体" w:cs="宋体"/>
          <w:color w:val="000000" w:themeColor="text1"/>
          <w:sz w:val="24"/>
          <w:u w:val="single"/>
          <w:lang w:eastAsia="zh-CN"/>
          <w14:textFill>
            <w14:solidFill>
              <w14:schemeClr w14:val="tx1"/>
            </w14:solidFill>
          </w14:textFill>
        </w:rPr>
        <w:t>0</w:t>
      </w:r>
      <w:r>
        <w:rPr>
          <w:rFonts w:ascii="宋体" w:hAnsi="宋体" w:eastAsia="宋体" w:cs="宋体"/>
          <w:color w:val="000000" w:themeColor="text1"/>
          <w:sz w:val="24"/>
          <w:u w:val="single"/>
          <w14:textFill>
            <w14:solidFill>
              <w14:schemeClr w14:val="tx1"/>
            </w14:solidFill>
          </w14:textFill>
        </w:rPr>
        <w:t>〕1号，详见链接：http://zfcxjst.gd.gov.cn/xxgk/wjtz/content/post_3137220.html）确定。</w:t>
      </w:r>
      <w:r>
        <w:rPr>
          <w:rFonts w:hint="eastAsia" w:ascii="宋体" w:hAnsi="宋体" w:eastAsia="宋体" w:cs="宋体"/>
          <w:color w:val="000000" w:themeColor="text1"/>
          <w:sz w:val="24"/>
          <w:u w:val="single"/>
          <w:lang w:eastAsia="zh-CN"/>
          <w14:textFill>
            <w14:solidFill>
              <w14:schemeClr w14:val="tx1"/>
            </w14:solidFill>
          </w14:textFill>
        </w:rPr>
        <w:t>香港企业须提供满足招标文件要求的相应资质证书及备案证明资料扫描件。</w:t>
      </w:r>
    </w:p>
    <w:p>
      <w:pPr>
        <w:autoSpaceDE w:val="0"/>
        <w:autoSpaceDN w:val="0"/>
        <w:adjustRightInd w:val="0"/>
        <w:spacing w:line="360" w:lineRule="auto"/>
        <w:ind w:firstLine="508" w:firstLineChars="200"/>
        <w:rPr>
          <w:rFonts w:ascii="宋体" w:hAnsi="宋体" w:eastAsia="宋体" w:cs="宋体"/>
          <w:color w:val="000000" w:themeColor="text1"/>
          <w:spacing w:val="7"/>
          <w:sz w:val="24"/>
          <w:u w:val="single"/>
          <w:lang w:eastAsia="zh-CN"/>
          <w14:textFill>
            <w14:solidFill>
              <w14:schemeClr w14:val="tx1"/>
            </w14:solidFill>
          </w14:textFill>
        </w:rPr>
      </w:pPr>
      <w:r>
        <w:rPr>
          <w:rFonts w:ascii="宋体" w:hAnsi="宋体" w:eastAsia="宋体" w:cs="宋体"/>
          <w:color w:val="000000" w:themeColor="text1"/>
          <w:spacing w:val="7"/>
          <w:sz w:val="24"/>
          <w:u w:val="single"/>
          <w:lang w:eastAsia="zh-CN"/>
          <w14:textFill>
            <w14:solidFill>
              <w14:schemeClr w14:val="tx1"/>
            </w14:solidFill>
          </w14:textFill>
        </w:rPr>
        <w:t xml:space="preserve">3.3 </w:t>
      </w:r>
      <w:r>
        <w:rPr>
          <w:rFonts w:hint="eastAsia" w:ascii="宋体" w:hAnsi="宋体" w:eastAsia="宋体" w:cs="宋体"/>
          <w:color w:val="000000" w:themeColor="text1"/>
          <w:spacing w:val="7"/>
          <w:sz w:val="24"/>
          <w:u w:val="single"/>
          <w:lang w:eastAsia="zh-CN"/>
          <w14:textFill>
            <w14:solidFill>
              <w14:schemeClr w14:val="tx1"/>
            </w14:solidFill>
          </w14:textFill>
        </w:rPr>
        <w:t>外国或澳门、台湾的设计企业必须选择一家符合上述条件的企业进行合作设计。香港企业如不单独参加投标，也必须选择一家符合上述条件的企业进行合作设计。</w:t>
      </w:r>
    </w:p>
    <w:p>
      <w:pPr>
        <w:wordWrap w:val="0"/>
        <w:autoSpaceDE w:val="0"/>
        <w:autoSpaceDN w:val="0"/>
        <w:adjustRightInd w:val="0"/>
        <w:spacing w:line="360" w:lineRule="auto"/>
        <w:ind w:firstLine="508" w:firstLineChars="200"/>
        <w:rPr>
          <w:rFonts w:ascii="宋体" w:hAnsi="宋体" w:eastAsia="宋体" w:cs="宋体"/>
          <w:color w:val="000000" w:themeColor="text1"/>
          <w:spacing w:val="7"/>
          <w:sz w:val="24"/>
          <w:u w:val="single"/>
          <w:lang w:eastAsia="zh-CN"/>
          <w14:textFill>
            <w14:solidFill>
              <w14:schemeClr w14:val="tx1"/>
            </w14:solidFill>
          </w14:textFill>
        </w:rPr>
      </w:pPr>
      <w:r>
        <w:rPr>
          <w:rFonts w:ascii="宋体" w:hAnsi="宋体" w:eastAsia="宋体" w:cs="宋体"/>
          <w:color w:val="000000" w:themeColor="text1"/>
          <w:spacing w:val="7"/>
          <w:sz w:val="24"/>
          <w:u w:val="single"/>
          <w:lang w:eastAsia="zh-CN"/>
          <w14:textFill>
            <w14:solidFill>
              <w14:schemeClr w14:val="tx1"/>
            </w14:solidFill>
          </w14:textFill>
        </w:rPr>
        <w:t xml:space="preserve">3.4 </w:t>
      </w:r>
      <w:r>
        <w:rPr>
          <w:rFonts w:hint="eastAsia" w:ascii="宋体" w:hAnsi="宋体" w:eastAsia="宋体" w:cs="宋体"/>
          <w:color w:val="000000" w:themeColor="text1"/>
          <w:spacing w:val="7"/>
          <w:sz w:val="24"/>
          <w:u w:val="single"/>
          <w:lang w:eastAsia="zh-CN"/>
          <w14:textFill>
            <w14:solidFill>
              <w14:schemeClr w14:val="tx1"/>
            </w14:solidFill>
          </w14:textFill>
        </w:rPr>
        <w:t>申请人已在广州市住房和城乡建设局建立企业信用档案，拟委派的项目负责人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设计企业信息录入指引》</w:t>
      </w:r>
      <w:r>
        <w:rPr>
          <w:rFonts w:ascii="宋体" w:hAnsi="宋体" w:eastAsia="宋体" w:cs="宋体"/>
          <w:color w:val="000000" w:themeColor="text1"/>
          <w:spacing w:val="7"/>
          <w:sz w:val="24"/>
          <w:u w:val="single"/>
          <w:lang w:eastAsia="zh-CN"/>
          <w14:textFill>
            <w14:solidFill>
              <w14:schemeClr w14:val="tx1"/>
            </w14:solidFill>
          </w14:textFill>
        </w:rPr>
        <w:t>http://zfcj.gz.gov.cn/zwgk/zsdwxxgkzl/gzsjzyglfwzx/bszy/content/post_8077285.html）</w:t>
      </w:r>
    </w:p>
    <w:p>
      <w:pPr>
        <w:autoSpaceDE w:val="0"/>
        <w:autoSpaceDN w:val="0"/>
        <w:adjustRightInd w:val="0"/>
        <w:spacing w:line="360" w:lineRule="auto"/>
        <w:ind w:firstLine="508" w:firstLineChars="200"/>
        <w:rPr>
          <w:rFonts w:ascii="宋体" w:hAnsi="宋体" w:eastAsia="宋体" w:cs="宋体"/>
          <w:color w:val="000000" w:themeColor="text1"/>
          <w:spacing w:val="7"/>
          <w:sz w:val="24"/>
          <w:u w:val="single"/>
          <w:lang w:eastAsia="zh-CN"/>
          <w14:textFill>
            <w14:solidFill>
              <w14:schemeClr w14:val="tx1"/>
            </w14:solidFill>
          </w14:textFill>
        </w:rPr>
      </w:pPr>
      <w:r>
        <w:rPr>
          <w:rFonts w:ascii="宋体" w:hAnsi="宋体" w:eastAsia="宋体" w:cs="宋体"/>
          <w:color w:val="000000" w:themeColor="text1"/>
          <w:spacing w:val="7"/>
          <w:sz w:val="24"/>
          <w:u w:val="single"/>
          <w:lang w:eastAsia="zh-CN"/>
          <w14:textFill>
            <w14:solidFill>
              <w14:schemeClr w14:val="tx1"/>
            </w14:solidFill>
          </w14:textFill>
        </w:rPr>
        <w:t xml:space="preserve">3.5 </w:t>
      </w:r>
      <w:r>
        <w:rPr>
          <w:rFonts w:hint="eastAsia" w:ascii="宋体" w:hAnsi="宋体" w:eastAsia="宋体" w:cs="宋体"/>
          <w:color w:val="000000" w:themeColor="text1"/>
          <w:spacing w:val="7"/>
          <w:sz w:val="24"/>
          <w:u w:val="single"/>
          <w:lang w:eastAsia="zh-CN"/>
          <w14:textFill>
            <w14:solidFill>
              <w14:schemeClr w14:val="tx1"/>
            </w14:solidFill>
          </w14:textFill>
        </w:rPr>
        <w:t>申请人委派的项目负责人须具备一级注册建筑师资格或备案的业务范围相当于一级注册建筑师的香港专业人士。</w:t>
      </w:r>
    </w:p>
    <w:p>
      <w:pPr>
        <w:autoSpaceDE w:val="0"/>
        <w:autoSpaceDN w:val="0"/>
        <w:adjustRightInd w:val="0"/>
        <w:spacing w:line="360" w:lineRule="auto"/>
        <w:ind w:firstLine="508" w:firstLineChars="200"/>
        <w:rPr>
          <w:rFonts w:ascii="宋体" w:hAnsi="宋体" w:eastAsia="宋体" w:cs="宋体"/>
          <w:color w:val="000000" w:themeColor="text1"/>
          <w:spacing w:val="7"/>
          <w:sz w:val="24"/>
          <w:u w:val="single"/>
          <w:lang w:eastAsia="zh-CN"/>
          <w14:textFill>
            <w14:solidFill>
              <w14:schemeClr w14:val="tx1"/>
            </w14:solidFill>
          </w14:textFill>
        </w:rPr>
      </w:pPr>
      <w:r>
        <w:rPr>
          <w:rFonts w:hint="eastAsia" w:ascii="宋体" w:hAnsi="宋体" w:eastAsia="宋体" w:cs="宋体"/>
          <w:color w:val="000000" w:themeColor="text1"/>
          <w:spacing w:val="7"/>
          <w:sz w:val="24"/>
          <w:u w:val="single"/>
          <w:lang w:eastAsia="zh-CN"/>
          <w14:textFill>
            <w14:solidFill>
              <w14:schemeClr w14:val="tx1"/>
            </w14:solidFill>
          </w14:textFill>
        </w:rPr>
        <w:t>注：香港专业人士的备案业务范围依据《广东省住房和城乡建设厅关于印发香港工程建设咨询企业和专业人士在粤港澳大湾区内地城市开业执业试点管理暂行办法的通知》（粤建规范〔</w:t>
      </w:r>
      <w:r>
        <w:rPr>
          <w:rFonts w:ascii="宋体" w:hAnsi="宋体" w:eastAsia="宋体" w:cs="宋体"/>
          <w:color w:val="000000" w:themeColor="text1"/>
          <w:spacing w:val="7"/>
          <w:sz w:val="24"/>
          <w:u w:val="single"/>
          <w:lang w:eastAsia="zh-CN"/>
          <w14:textFill>
            <w14:solidFill>
              <w14:schemeClr w14:val="tx1"/>
            </w14:solidFill>
          </w14:textFill>
        </w:rPr>
        <w:t>202</w:t>
      </w:r>
      <w:r>
        <w:rPr>
          <w:rFonts w:hint="eastAsia" w:ascii="宋体" w:hAnsi="宋体" w:eastAsia="宋体" w:cs="宋体"/>
          <w:color w:val="000000" w:themeColor="text1"/>
          <w:spacing w:val="7"/>
          <w:sz w:val="24"/>
          <w:u w:val="single"/>
          <w:lang w:eastAsia="zh-CN"/>
          <w14:textFill>
            <w14:solidFill>
              <w14:schemeClr w14:val="tx1"/>
            </w14:solidFill>
          </w14:textFill>
        </w:rPr>
        <w:t>0</w:t>
      </w:r>
      <w:r>
        <w:rPr>
          <w:rFonts w:ascii="宋体" w:hAnsi="宋体" w:eastAsia="宋体" w:cs="宋体"/>
          <w:color w:val="000000" w:themeColor="text1"/>
          <w:spacing w:val="7"/>
          <w:sz w:val="24"/>
          <w:u w:val="single"/>
          <w:lang w:eastAsia="zh-CN"/>
          <w14:textFill>
            <w14:solidFill>
              <w14:schemeClr w14:val="tx1"/>
            </w14:solidFill>
          </w14:textFill>
        </w:rPr>
        <w:t>〕1号）确定）。香港专业人士须提供满足招标文件要求的相应执业证书及备案证明资料扫描件。</w:t>
      </w:r>
    </w:p>
    <w:p>
      <w:pPr>
        <w:wordWrap w:val="0"/>
        <w:spacing w:line="360" w:lineRule="auto"/>
        <w:ind w:firstLine="508" w:firstLineChars="200"/>
        <w:rPr>
          <w:rFonts w:ascii="宋体" w:hAnsi="宋体" w:eastAsia="宋体" w:cs="宋体"/>
          <w:color w:val="000000" w:themeColor="text1"/>
          <w:sz w:val="24"/>
          <w:u w:val="single"/>
          <w:lang w:eastAsia="zh-CN"/>
          <w14:textFill>
            <w14:solidFill>
              <w14:schemeClr w14:val="tx1"/>
            </w14:solidFill>
          </w14:textFill>
        </w:rPr>
      </w:pPr>
      <w:r>
        <w:rPr>
          <w:rFonts w:ascii="宋体" w:hAnsi="宋体" w:eastAsia="宋体" w:cs="宋体"/>
          <w:color w:val="000000" w:themeColor="text1"/>
          <w:spacing w:val="7"/>
          <w:sz w:val="24"/>
          <w:u w:val="single"/>
          <w:lang w:eastAsia="zh-CN"/>
          <w14:textFill>
            <w14:solidFill>
              <w14:schemeClr w14:val="tx1"/>
            </w14:solidFill>
          </w14:textFill>
        </w:rPr>
        <w:t xml:space="preserve">3.6 </w:t>
      </w:r>
      <w:r>
        <w:rPr>
          <w:rFonts w:hint="eastAsia" w:ascii="宋体" w:hAnsi="宋体" w:eastAsia="宋体" w:cs="宋体"/>
          <w:color w:val="000000" w:themeColor="text1"/>
          <w:sz w:val="24"/>
          <w:u w:val="single"/>
          <w:lang w:eastAsia="zh-CN"/>
          <w14:textFill>
            <w14:solidFill>
              <w14:schemeClr w14:val="tx1"/>
            </w14:solidFill>
          </w14:textFill>
        </w:rPr>
        <w:t>本次招标不接受联合体投标。</w:t>
      </w:r>
    </w:p>
    <w:p>
      <w:pPr>
        <w:wordWrap w:val="0"/>
        <w:autoSpaceDE w:val="0"/>
        <w:autoSpaceDN w:val="0"/>
        <w:adjustRightInd w:val="0"/>
        <w:spacing w:line="360" w:lineRule="auto"/>
        <w:ind w:firstLine="508" w:firstLineChars="200"/>
        <w:rPr>
          <w:rFonts w:ascii="宋体" w:hAnsi="宋体" w:eastAsia="宋体" w:cs="宋体"/>
          <w:color w:val="000000" w:themeColor="text1"/>
          <w:spacing w:val="7"/>
          <w:sz w:val="24"/>
          <w:u w:val="single"/>
          <w14:textFill>
            <w14:solidFill>
              <w14:schemeClr w14:val="tx1"/>
            </w14:solidFill>
          </w14:textFill>
        </w:rPr>
      </w:pPr>
      <w:r>
        <w:rPr>
          <w:rFonts w:ascii="宋体" w:hAnsi="宋体" w:eastAsia="宋体" w:cs="宋体"/>
          <w:color w:val="000000" w:themeColor="text1"/>
          <w:spacing w:val="7"/>
          <w:sz w:val="24"/>
          <w:u w:val="single"/>
          <w14:textFill>
            <w14:solidFill>
              <w14:schemeClr w14:val="tx1"/>
            </w14:solidFill>
          </w14:textFill>
        </w:rPr>
        <w:t xml:space="preserve">3.7 </w:t>
      </w:r>
      <w:r>
        <w:rPr>
          <w:rFonts w:hint="eastAsia" w:ascii="宋体" w:hAnsi="宋体" w:eastAsia="宋体" w:cs="宋体"/>
          <w:color w:val="000000" w:themeColor="text1"/>
          <w:spacing w:val="7"/>
          <w:sz w:val="24"/>
          <w:u w:val="single"/>
          <w14:textFill>
            <w14:solidFill>
              <w14:schemeClr w14:val="tx1"/>
            </w14:solidFill>
          </w14:textFill>
        </w:rPr>
        <w:t>信誉要求：未被纳入失信联合惩戒名单且被限制参加建设工程投标的（具体名单以递交投标文件截止时间“信用广州”</w:t>
      </w:r>
      <w:r>
        <w:rPr>
          <w:rFonts w:ascii="宋体" w:hAnsi="宋体" w:eastAsia="宋体" w:cs="宋体"/>
          <w:color w:val="000000" w:themeColor="text1"/>
          <w:spacing w:val="7"/>
          <w:sz w:val="24"/>
          <w:u w:val="single"/>
          <w14:textFill>
            <w14:solidFill>
              <w14:schemeClr w14:val="tx1"/>
            </w14:solidFill>
          </w14:textFill>
        </w:rPr>
        <w:t>https://credit1.gz.gov.cn/s</w:t>
      </w:r>
    </w:p>
    <w:p>
      <w:pPr>
        <w:wordWrap w:val="0"/>
        <w:autoSpaceDE w:val="0"/>
        <w:autoSpaceDN w:val="0"/>
        <w:adjustRightInd w:val="0"/>
        <w:spacing w:line="360" w:lineRule="auto"/>
        <w:rPr>
          <w:rFonts w:ascii="宋体" w:hAnsi="宋体" w:eastAsia="宋体" w:cs="宋体"/>
          <w:color w:val="000000" w:themeColor="text1"/>
          <w:spacing w:val="7"/>
          <w:sz w:val="24"/>
          <w:u w:val="single"/>
          <w:lang w:eastAsia="zh-CN"/>
          <w14:textFill>
            <w14:solidFill>
              <w14:schemeClr w14:val="tx1"/>
            </w14:solidFill>
          </w14:textFill>
        </w:rPr>
      </w:pPr>
      <w:r>
        <w:rPr>
          <w:rFonts w:ascii="宋体" w:hAnsi="宋体" w:eastAsia="宋体" w:cs="宋体"/>
          <w:color w:val="000000" w:themeColor="text1"/>
          <w:spacing w:val="7"/>
          <w:sz w:val="24"/>
          <w:u w:val="single"/>
          <w:lang w:eastAsia="zh-CN"/>
          <w14:textFill>
            <w14:solidFill>
              <w14:schemeClr w14:val="tx1"/>
            </w14:solidFill>
          </w14:textFill>
        </w:rPr>
        <w:t>gs/sgsXkNew公布的“失信黑名单”为准。不包含限制参加财政投资工程或政府投资工程的投标）。</w:t>
      </w:r>
    </w:p>
    <w:p>
      <w:pPr>
        <w:autoSpaceDE w:val="0"/>
        <w:autoSpaceDN w:val="0"/>
        <w:adjustRightInd w:val="0"/>
        <w:spacing w:line="360" w:lineRule="auto"/>
        <w:ind w:firstLine="508" w:firstLineChars="200"/>
        <w:rPr>
          <w:rFonts w:ascii="宋体" w:hAnsi="宋体" w:eastAsia="宋体" w:cs="宋体"/>
          <w:color w:val="000000" w:themeColor="text1"/>
          <w:spacing w:val="7"/>
          <w:sz w:val="24"/>
          <w:u w:val="single"/>
          <w:lang w:eastAsia="zh-CN"/>
          <w14:textFill>
            <w14:solidFill>
              <w14:schemeClr w14:val="tx1"/>
            </w14:solidFill>
          </w14:textFill>
        </w:rPr>
      </w:pPr>
      <w:r>
        <w:rPr>
          <w:rFonts w:hint="eastAsia" w:ascii="宋体" w:hAnsi="宋体" w:eastAsia="宋体" w:cs="宋体"/>
          <w:color w:val="000000" w:themeColor="text1"/>
          <w:spacing w:val="7"/>
          <w:sz w:val="24"/>
          <w:u w:val="single"/>
          <w:lang w:eastAsia="zh-CN"/>
          <w14:textFill>
            <w14:solidFill>
              <w14:schemeClr w14:val="tx1"/>
            </w14:solidFill>
          </w14:textFill>
        </w:rPr>
        <w:t>注：因联合惩戒措施表述存在细微差别，惩戒措施与上文不完全一致但措施内容相同的，也应属于被限制参与相关项目的投标。</w:t>
      </w:r>
    </w:p>
    <w:p>
      <w:pPr>
        <w:autoSpaceDE w:val="0"/>
        <w:autoSpaceDN w:val="0"/>
        <w:adjustRightInd w:val="0"/>
        <w:spacing w:line="360" w:lineRule="auto"/>
        <w:ind w:firstLine="508" w:firstLineChars="200"/>
        <w:rPr>
          <w:rFonts w:ascii="宋体" w:hAnsi="宋体" w:eastAsia="宋体" w:cs="宋体"/>
          <w:color w:val="000000" w:themeColor="text1"/>
          <w:spacing w:val="7"/>
          <w:sz w:val="24"/>
          <w:u w:val="single"/>
          <w:lang w:eastAsia="zh-CN"/>
          <w14:textFill>
            <w14:solidFill>
              <w14:schemeClr w14:val="tx1"/>
            </w14:solidFill>
          </w14:textFill>
        </w:rPr>
      </w:pPr>
      <w:r>
        <w:rPr>
          <w:rFonts w:ascii="宋体" w:hAnsi="宋体" w:eastAsia="宋体" w:cs="宋体"/>
          <w:color w:val="000000" w:themeColor="text1"/>
          <w:spacing w:val="7"/>
          <w:sz w:val="24"/>
          <w:u w:val="single"/>
          <w:lang w:eastAsia="zh-CN"/>
          <w14:textFill>
            <w14:solidFill>
              <w14:schemeClr w14:val="tx1"/>
            </w14:solidFill>
          </w14:textFill>
        </w:rPr>
        <w:t xml:space="preserve">3.8 </w:t>
      </w:r>
      <w:r>
        <w:rPr>
          <w:rFonts w:hint="eastAsia" w:ascii="宋体" w:hAnsi="宋体" w:eastAsia="宋体" w:cs="宋体"/>
          <w:color w:val="000000" w:themeColor="text1"/>
          <w:spacing w:val="7"/>
          <w:sz w:val="24"/>
          <w:u w:val="single"/>
          <w:lang w:eastAsia="zh-CN"/>
          <w14:textFill>
            <w14:solidFill>
              <w14:schemeClr w14:val="tx1"/>
            </w14:solidFill>
          </w14:textFill>
        </w:rPr>
        <w:t>其他要求：</w:t>
      </w:r>
    </w:p>
    <w:p>
      <w:pPr>
        <w:autoSpaceDE w:val="0"/>
        <w:autoSpaceDN w:val="0"/>
        <w:adjustRightInd w:val="0"/>
        <w:spacing w:line="360" w:lineRule="auto"/>
        <w:ind w:firstLine="508" w:firstLineChars="200"/>
        <w:rPr>
          <w:rFonts w:ascii="宋体" w:hAnsi="宋体" w:eastAsia="宋体" w:cs="宋体"/>
          <w:color w:val="000000" w:themeColor="text1"/>
          <w:spacing w:val="7"/>
          <w:sz w:val="24"/>
          <w:u w:val="single"/>
          <w:lang w:eastAsia="zh-CN"/>
          <w14:textFill>
            <w14:solidFill>
              <w14:schemeClr w14:val="tx1"/>
            </w14:solidFill>
          </w14:textFill>
        </w:rPr>
      </w:pPr>
      <w:bookmarkStart w:id="7" w:name="_Toc25072051"/>
      <w:r>
        <w:rPr>
          <w:rFonts w:ascii="宋体" w:hAnsi="宋体" w:eastAsia="宋体" w:cs="宋体"/>
          <w:color w:val="000000" w:themeColor="text1"/>
          <w:spacing w:val="7"/>
          <w:sz w:val="24"/>
          <w:u w:val="single"/>
          <w:lang w:eastAsia="zh-CN"/>
          <w14:textFill>
            <w14:solidFill>
              <w14:schemeClr w14:val="tx1"/>
            </w14:solidFill>
          </w14:textFill>
        </w:rPr>
        <w:t>3.8.1</w:t>
      </w:r>
      <w:bookmarkStart w:id="8" w:name="_Hlk123216046"/>
      <w:r>
        <w:rPr>
          <w:rFonts w:hint="eastAsia" w:ascii="宋体" w:hAnsi="宋体" w:eastAsia="宋体" w:cs="宋体"/>
          <w:color w:val="000000" w:themeColor="text1"/>
          <w:spacing w:val="7"/>
          <w:sz w:val="24"/>
          <w:u w:val="single"/>
          <w:lang w:eastAsia="zh-CN"/>
          <w14:textFill>
            <w14:solidFill>
              <w14:schemeClr w14:val="tx1"/>
            </w14:solidFill>
          </w14:textFill>
        </w:rPr>
        <w:t xml:space="preserve"> 申请人必须是在中华人民共和国注册的独立法人。投标人持有有效的工商行政管理部门核发的法人营业执照或各级政府事业单位登记管理机关颁发的事业单位法人证书，按国家法律经营。</w:t>
      </w:r>
      <w:bookmarkEnd w:id="8"/>
      <w:r>
        <w:rPr>
          <w:rFonts w:hint="eastAsia" w:ascii="宋体" w:hAnsi="宋体" w:eastAsia="宋体" w:cs="宋体"/>
          <w:color w:val="000000" w:themeColor="text1"/>
          <w:spacing w:val="7"/>
          <w:sz w:val="24"/>
          <w:u w:val="single"/>
          <w:lang w:eastAsia="zh-CN"/>
          <w14:textFill>
            <w14:solidFill>
              <w14:schemeClr w14:val="tx1"/>
            </w14:solidFill>
          </w14:textFill>
        </w:rPr>
        <w:t>香港企业提供在香港进行商业登记的证明文书。</w:t>
      </w:r>
    </w:p>
    <w:p>
      <w:pPr>
        <w:pStyle w:val="2"/>
        <w:spacing w:line="360" w:lineRule="auto"/>
        <w:rPr>
          <w:rFonts w:ascii="宋体" w:hAnsi="宋体" w:cs="宋体"/>
          <w:b w:val="0"/>
          <w:color w:val="000000" w:themeColor="text1"/>
          <w:spacing w:val="7"/>
          <w:kern w:val="0"/>
          <w:sz w:val="24"/>
          <w:szCs w:val="22"/>
          <w:u w:val="single"/>
          <w14:textFill>
            <w14:solidFill>
              <w14:schemeClr w14:val="tx1"/>
            </w14:solidFill>
          </w14:textFill>
        </w:rPr>
      </w:pPr>
      <w:r>
        <w:rPr>
          <w:rFonts w:ascii="宋体" w:hAnsi="宋体" w:cs="宋体"/>
          <w:b w:val="0"/>
          <w:color w:val="000000" w:themeColor="text1"/>
          <w:spacing w:val="7"/>
          <w:kern w:val="0"/>
          <w:sz w:val="24"/>
          <w:szCs w:val="22"/>
          <w:u w:val="single"/>
          <w14:textFill>
            <w14:solidFill>
              <w14:schemeClr w14:val="tx1"/>
            </w14:solidFill>
          </w14:textFill>
        </w:rPr>
        <w:t>3.8.2</w:t>
      </w:r>
      <w:r>
        <w:rPr>
          <w:rFonts w:hint="eastAsia" w:ascii="宋体" w:hAnsi="宋体" w:cs="宋体"/>
          <w:b w:val="0"/>
          <w:bCs/>
          <w:color w:val="000000" w:themeColor="text1"/>
          <w:spacing w:val="7"/>
          <w:sz w:val="24"/>
          <w:u w:val="single"/>
          <w14:textFill>
            <w14:solidFill>
              <w14:schemeClr w14:val="tx1"/>
            </w14:solidFill>
          </w14:textFill>
        </w:rPr>
        <w:t>申请</w:t>
      </w:r>
      <w:r>
        <w:rPr>
          <w:rFonts w:hint="eastAsia" w:ascii="宋体" w:hAnsi="宋体" w:cs="宋体"/>
          <w:b w:val="0"/>
          <w:color w:val="000000" w:themeColor="text1"/>
          <w:spacing w:val="7"/>
          <w:kern w:val="0"/>
          <w:sz w:val="24"/>
          <w:szCs w:val="22"/>
          <w:u w:val="single"/>
          <w14:textFill>
            <w14:solidFill>
              <w14:schemeClr w14:val="tx1"/>
            </w14:solidFill>
          </w14:textFill>
        </w:rPr>
        <w:t>人参加投标的意思表达清楚，</w:t>
      </w:r>
      <w:r>
        <w:rPr>
          <w:rFonts w:hint="eastAsia" w:ascii="宋体" w:hAnsi="宋体" w:cs="宋体"/>
          <w:b w:val="0"/>
          <w:bCs/>
          <w:color w:val="000000" w:themeColor="text1"/>
          <w:spacing w:val="7"/>
          <w:sz w:val="24"/>
          <w:u w:val="single"/>
          <w14:textFill>
            <w14:solidFill>
              <w14:schemeClr w14:val="tx1"/>
            </w14:solidFill>
          </w14:textFill>
        </w:rPr>
        <w:t>申请</w:t>
      </w:r>
      <w:r>
        <w:rPr>
          <w:rFonts w:hint="eastAsia" w:ascii="宋体" w:hAnsi="宋体" w:cs="宋体"/>
          <w:b w:val="0"/>
          <w:color w:val="000000" w:themeColor="text1"/>
          <w:spacing w:val="7"/>
          <w:kern w:val="0"/>
          <w:sz w:val="24"/>
          <w:szCs w:val="22"/>
          <w:u w:val="single"/>
          <w14:textFill>
            <w14:solidFill>
              <w14:schemeClr w14:val="tx1"/>
            </w14:solidFill>
          </w14:textFill>
        </w:rPr>
        <w:t>人代表被授权有效。</w:t>
      </w:r>
    </w:p>
    <w:p>
      <w:pPr>
        <w:pStyle w:val="2"/>
        <w:spacing w:line="360" w:lineRule="auto"/>
        <w:rPr>
          <w:rFonts w:ascii="宋体" w:hAnsi="宋体" w:cs="宋体"/>
          <w:b w:val="0"/>
          <w:bCs/>
          <w:color w:val="000000" w:themeColor="text1"/>
          <w:spacing w:val="7"/>
          <w:kern w:val="0"/>
          <w:sz w:val="24"/>
          <w:szCs w:val="22"/>
          <w:u w:val="single"/>
          <w14:textFill>
            <w14:solidFill>
              <w14:schemeClr w14:val="tx1"/>
            </w14:solidFill>
          </w14:textFill>
        </w:rPr>
      </w:pPr>
      <w:r>
        <w:rPr>
          <w:rFonts w:ascii="宋体" w:hAnsi="宋体" w:cs="宋体"/>
          <w:b w:val="0"/>
          <w:bCs/>
          <w:color w:val="000000" w:themeColor="text1"/>
          <w:spacing w:val="7"/>
          <w:sz w:val="24"/>
          <w:u w:val="single"/>
          <w14:textFill>
            <w14:solidFill>
              <w14:schemeClr w14:val="tx1"/>
            </w14:solidFill>
          </w14:textFill>
        </w:rPr>
        <w:t>3.8.3</w:t>
      </w:r>
      <w:r>
        <w:rPr>
          <w:rFonts w:hint="eastAsia" w:ascii="宋体" w:hAnsi="宋体" w:cs="宋体"/>
          <w:b w:val="0"/>
          <w:bCs/>
          <w:color w:val="000000" w:themeColor="text1"/>
          <w:spacing w:val="7"/>
          <w:sz w:val="24"/>
          <w:u w:val="single"/>
          <w14:textFill>
            <w14:solidFill>
              <w14:schemeClr w14:val="tx1"/>
            </w14:solidFill>
          </w14:textFill>
        </w:rPr>
        <w:t xml:space="preserve"> 申请</w:t>
      </w:r>
      <w:r>
        <w:rPr>
          <w:rFonts w:ascii="宋体" w:hAnsi="宋体" w:cs="宋体"/>
          <w:b w:val="0"/>
          <w:bCs/>
          <w:color w:val="000000" w:themeColor="text1"/>
          <w:spacing w:val="7"/>
          <w:kern w:val="0"/>
          <w:sz w:val="24"/>
          <w:u w:val="single"/>
          <w14:textFill>
            <w14:solidFill>
              <w14:schemeClr w14:val="tx1"/>
            </w14:solidFill>
          </w14:textFill>
        </w:rPr>
        <w:t>人已按照规定格式和内容签署盖章《投标人声明》。</w:t>
      </w:r>
    </w:p>
    <w:bookmarkEnd w:id="6"/>
    <w:p>
      <w:pPr>
        <w:pStyle w:val="4"/>
        <w:spacing w:line="360" w:lineRule="auto"/>
        <w:ind w:left="0"/>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4.未中标单位经济补偿及补偿金额</w:t>
      </w:r>
    </w:p>
    <w:p>
      <w:pPr>
        <w:autoSpaceDE w:val="0"/>
        <w:autoSpaceDN w:val="0"/>
        <w:adjustRightInd w:val="0"/>
        <w:spacing w:line="360" w:lineRule="auto"/>
        <w:ind w:firstLine="508" w:firstLineChars="200"/>
        <w:rPr>
          <w:rFonts w:ascii="宋体" w:hAnsi="宋体" w:eastAsia="宋体" w:cs="宋体"/>
          <w:color w:val="000000" w:themeColor="text1"/>
          <w:spacing w:val="7"/>
          <w:sz w:val="24"/>
          <w:u w:val="single"/>
          <w:lang w:eastAsia="zh-CN"/>
          <w14:textFill>
            <w14:solidFill>
              <w14:schemeClr w14:val="tx1"/>
            </w14:solidFill>
          </w14:textFill>
        </w:rPr>
      </w:pPr>
      <w:r>
        <w:rPr>
          <w:rFonts w:hint="eastAsia" w:ascii="宋体" w:hAnsi="宋体" w:eastAsia="宋体" w:cs="宋体"/>
          <w:color w:val="000000" w:themeColor="text1"/>
          <w:spacing w:val="7"/>
          <w:sz w:val="24"/>
          <w:u w:val="single"/>
          <w:lang w:eastAsia="zh-CN"/>
          <w14:textFill>
            <w14:solidFill>
              <w14:schemeClr w14:val="tx1"/>
            </w14:solidFill>
          </w14:textFill>
        </w:rPr>
        <w:t>本工程不设投标补偿，投标费用由投标人自理</w:t>
      </w:r>
      <w:bookmarkEnd w:id="7"/>
      <w:bookmarkStart w:id="9" w:name="_Toc25072052"/>
      <w:r>
        <w:rPr>
          <w:rFonts w:hint="eastAsia" w:ascii="宋体" w:hAnsi="宋体" w:eastAsia="宋体" w:cs="宋体"/>
          <w:color w:val="000000" w:themeColor="text1"/>
          <w:spacing w:val="7"/>
          <w:sz w:val="24"/>
          <w:u w:val="single"/>
          <w:lang w:eastAsia="zh-CN"/>
          <w14:textFill>
            <w14:solidFill>
              <w14:schemeClr w14:val="tx1"/>
            </w14:solidFill>
          </w14:textFill>
        </w:rPr>
        <w:t>。</w:t>
      </w:r>
    </w:p>
    <w:p>
      <w:pPr>
        <w:pStyle w:val="4"/>
        <w:spacing w:line="360" w:lineRule="auto"/>
        <w:ind w:left="0"/>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5.发布招标公告、招标文件获取及资格审查</w:t>
      </w:r>
      <w:bookmarkEnd w:id="9"/>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5.1 发布招标公告时间（含本日）：</w:t>
      </w:r>
      <w:r>
        <w:rPr>
          <w:rFonts w:hint="eastAsia" w:ascii="宋体" w:hAnsi="宋体" w:eastAsia="宋体" w:cs="宋体"/>
          <w:color w:val="000000" w:themeColor="text1"/>
          <w:sz w:val="24"/>
          <w:u w:val="single"/>
          <w:lang w:eastAsia="zh-CN"/>
          <w14:textFill>
            <w14:solidFill>
              <w14:schemeClr w14:val="tx1"/>
            </w14:solidFill>
          </w14:textFill>
        </w:rPr>
        <w:t>2023年</w:t>
      </w:r>
      <w:r>
        <w:rPr>
          <w:rFonts w:hint="eastAsia" w:ascii="宋体" w:hAnsi="宋体" w:eastAsia="宋体" w:cs="宋体"/>
          <w:color w:val="000000" w:themeColor="text1"/>
          <w:sz w:val="24"/>
          <w:u w:val="single"/>
          <w:lang w:val="en-US" w:eastAsia="zh-CN"/>
          <w14:textFill>
            <w14:solidFill>
              <w14:schemeClr w14:val="tx1"/>
            </w14:solidFill>
          </w14:textFill>
        </w:rPr>
        <w:t>1</w:t>
      </w:r>
      <w:r>
        <w:rPr>
          <w:rFonts w:hint="eastAsia" w:ascii="宋体" w:hAnsi="宋体" w:eastAsia="宋体" w:cs="宋体"/>
          <w:color w:val="000000" w:themeColor="text1"/>
          <w:sz w:val="24"/>
          <w:u w:val="single"/>
          <w:lang w:eastAsia="zh-CN"/>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21</w:t>
      </w:r>
      <w:r>
        <w:rPr>
          <w:rFonts w:hint="eastAsia" w:ascii="宋体" w:hAnsi="宋体" w:eastAsia="宋体" w:cs="宋体"/>
          <w:color w:val="000000" w:themeColor="text1"/>
          <w:sz w:val="24"/>
          <w:u w:val="single"/>
          <w:lang w:eastAsia="zh-CN"/>
          <w14:textFill>
            <w14:solidFill>
              <w14:schemeClr w14:val="tx1"/>
            </w14:solidFill>
          </w14:textFill>
        </w:rPr>
        <w:t>日</w:t>
      </w:r>
      <w:r>
        <w:rPr>
          <w:rFonts w:hint="eastAsia" w:ascii="宋体" w:hAnsi="宋体" w:eastAsia="宋体" w:cs="宋体"/>
          <w:color w:val="000000" w:themeColor="text1"/>
          <w:sz w:val="24"/>
          <w:u w:val="single"/>
          <w:lang w:val="en-US" w:eastAsia="zh-CN"/>
          <w14:textFill>
            <w14:solidFill>
              <w14:schemeClr w14:val="tx1"/>
            </w14:solidFill>
          </w14:textFill>
        </w:rPr>
        <w:t>0</w:t>
      </w:r>
      <w:r>
        <w:rPr>
          <w:rFonts w:hint="eastAsia" w:ascii="宋体" w:hAnsi="宋体" w:eastAsia="宋体" w:cs="宋体"/>
          <w:color w:val="000000" w:themeColor="text1"/>
          <w:sz w:val="24"/>
          <w:u w:val="single"/>
          <w:lang w:eastAsia="zh-CN"/>
          <w14:textFill>
            <w14:solidFill>
              <w14:schemeClr w14:val="tx1"/>
            </w14:solidFill>
          </w14:textFill>
        </w:rPr>
        <w:t>时</w:t>
      </w:r>
      <w:r>
        <w:rPr>
          <w:rFonts w:hint="eastAsia" w:ascii="宋体" w:hAnsi="宋体" w:eastAsia="宋体" w:cs="宋体"/>
          <w:color w:val="000000" w:themeColor="text1"/>
          <w:sz w:val="24"/>
          <w:u w:val="single"/>
          <w:lang w:val="en-US" w:eastAsia="zh-CN"/>
          <w14:textFill>
            <w14:solidFill>
              <w14:schemeClr w14:val="tx1"/>
            </w14:solidFill>
          </w14:textFill>
        </w:rPr>
        <w:t>00</w:t>
      </w:r>
      <w:r>
        <w:rPr>
          <w:rFonts w:hint="eastAsia" w:ascii="宋体" w:hAnsi="宋体" w:eastAsia="宋体" w:cs="宋体"/>
          <w:color w:val="000000" w:themeColor="text1"/>
          <w:sz w:val="24"/>
          <w:u w:val="single"/>
          <w:lang w:eastAsia="zh-CN"/>
          <w14:textFill>
            <w14:solidFill>
              <w14:schemeClr w14:val="tx1"/>
            </w14:solidFill>
          </w14:textFill>
        </w:rPr>
        <w:t>分至2023年</w:t>
      </w:r>
      <w:r>
        <w:rPr>
          <w:rFonts w:hint="eastAsia" w:ascii="宋体" w:hAnsi="宋体" w:eastAsia="宋体" w:cs="宋体"/>
          <w:color w:val="000000" w:themeColor="text1"/>
          <w:sz w:val="24"/>
          <w:u w:val="single"/>
          <w:lang w:val="en-US" w:eastAsia="zh-CN"/>
          <w14:textFill>
            <w14:solidFill>
              <w14:schemeClr w14:val="tx1"/>
            </w14:solidFill>
          </w14:textFill>
        </w:rPr>
        <w:t>2</w:t>
      </w:r>
      <w:r>
        <w:rPr>
          <w:rFonts w:hint="eastAsia" w:ascii="宋体" w:hAnsi="宋体" w:eastAsia="宋体" w:cs="宋体"/>
          <w:color w:val="000000" w:themeColor="text1"/>
          <w:sz w:val="24"/>
          <w:u w:val="single"/>
          <w:lang w:eastAsia="zh-CN"/>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14</w:t>
      </w:r>
      <w:r>
        <w:rPr>
          <w:rFonts w:hint="eastAsia" w:ascii="宋体" w:hAnsi="宋体" w:eastAsia="宋体" w:cs="宋体"/>
          <w:color w:val="000000" w:themeColor="text1"/>
          <w:sz w:val="24"/>
          <w:u w:val="single"/>
          <w:lang w:eastAsia="zh-CN"/>
          <w14:textFill>
            <w14:solidFill>
              <w14:schemeClr w14:val="tx1"/>
            </w14:solidFill>
          </w14:textFill>
        </w:rPr>
        <w:t>日</w:t>
      </w:r>
      <w:r>
        <w:rPr>
          <w:rFonts w:hint="eastAsia" w:ascii="宋体" w:hAnsi="宋体" w:eastAsia="宋体" w:cs="宋体"/>
          <w:color w:val="000000" w:themeColor="text1"/>
          <w:sz w:val="24"/>
          <w:u w:val="single"/>
          <w:lang w:val="en-US" w:eastAsia="zh-CN"/>
          <w14:textFill>
            <w14:solidFill>
              <w14:schemeClr w14:val="tx1"/>
            </w14:solidFill>
          </w14:textFill>
        </w:rPr>
        <w:t>9</w:t>
      </w:r>
      <w:r>
        <w:rPr>
          <w:rFonts w:hint="eastAsia" w:ascii="宋体" w:hAnsi="宋体" w:eastAsia="宋体" w:cs="宋体"/>
          <w:color w:val="000000" w:themeColor="text1"/>
          <w:sz w:val="24"/>
          <w:u w:val="single"/>
          <w:lang w:eastAsia="zh-CN"/>
          <w14:textFill>
            <w14:solidFill>
              <w14:schemeClr w14:val="tx1"/>
            </w14:solidFill>
          </w14:textFill>
        </w:rPr>
        <w:t>时</w:t>
      </w:r>
      <w:r>
        <w:rPr>
          <w:rFonts w:hint="eastAsia" w:ascii="宋体" w:hAnsi="宋体" w:eastAsia="宋体" w:cs="宋体"/>
          <w:color w:val="000000" w:themeColor="text1"/>
          <w:sz w:val="24"/>
          <w:u w:val="single"/>
          <w:lang w:val="en-US" w:eastAsia="zh-CN"/>
          <w14:textFill>
            <w14:solidFill>
              <w14:schemeClr w14:val="tx1"/>
            </w14:solidFill>
          </w14:textFill>
        </w:rPr>
        <w:t>30</w:t>
      </w:r>
      <w:r>
        <w:rPr>
          <w:rFonts w:hint="eastAsia" w:ascii="宋体" w:hAnsi="宋体" w:eastAsia="宋体" w:cs="宋体"/>
          <w:color w:val="000000" w:themeColor="text1"/>
          <w:sz w:val="24"/>
          <w:u w:val="single"/>
          <w:lang w:eastAsia="zh-CN"/>
          <w14:textFill>
            <w14:solidFill>
              <w14:schemeClr w14:val="tx1"/>
            </w14:solidFill>
          </w14:textFill>
        </w:rPr>
        <w:t>分</w:t>
      </w:r>
      <w:r>
        <w:rPr>
          <w:rFonts w:hint="eastAsia" w:ascii="宋体" w:hAnsi="宋体" w:eastAsia="宋体" w:cs="宋体"/>
          <w:color w:val="000000" w:themeColor="text1"/>
          <w:sz w:val="24"/>
          <w:lang w:eastAsia="zh-CN"/>
          <w14:textFill>
            <w14:solidFill>
              <w14:schemeClr w14:val="tx1"/>
            </w14:solidFill>
          </w14:textFill>
        </w:rPr>
        <w:t>。（北京时间，下同）</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注：发布招标公告的时间为招标公告发出之日起至递交投标文件截止时间止。</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凡有意参加投标者，请登录</w:t>
      </w:r>
      <w:r>
        <w:rPr>
          <w:rFonts w:hint="eastAsia" w:ascii="宋体" w:hAnsi="宋体" w:eastAsia="宋体" w:cs="宋体"/>
          <w:color w:val="000000" w:themeColor="text1"/>
          <w:sz w:val="24"/>
          <w:u w:val="single"/>
          <w:lang w:eastAsia="zh-CN"/>
          <w14:textFill>
            <w14:solidFill>
              <w14:schemeClr w14:val="tx1"/>
            </w14:solidFill>
          </w14:textFill>
        </w:rPr>
        <w:t>广州公共资源交易中心</w:t>
      </w:r>
      <w:r>
        <w:rPr>
          <w:rFonts w:hint="eastAsia" w:ascii="宋体" w:hAnsi="宋体" w:eastAsia="宋体" w:cs="宋体"/>
          <w:color w:val="000000" w:themeColor="text1"/>
          <w:sz w:val="24"/>
          <w:lang w:eastAsia="zh-CN"/>
          <w14:textFill>
            <w14:solidFill>
              <w14:schemeClr w14:val="tx1"/>
            </w14:solidFill>
          </w14:textFill>
        </w:rPr>
        <w:t>网站</w:t>
      </w:r>
      <w:r>
        <w:rPr>
          <w:rFonts w:hint="eastAsia" w:ascii="宋体" w:hAnsi="宋体" w:eastAsia="宋体" w:cs="宋体"/>
          <w:color w:val="000000" w:themeColor="text1"/>
          <w:sz w:val="24"/>
          <w:u w:val="single"/>
          <w:lang w:eastAsia="zh-CN"/>
          <w14:textFill>
            <w14:solidFill>
              <w14:schemeClr w14:val="tx1"/>
            </w14:solidFill>
          </w14:textFill>
        </w:rPr>
        <w:t>（</w:t>
      </w:r>
      <w:r>
        <w:rPr>
          <w:rFonts w:ascii="宋体" w:hAnsi="宋体" w:eastAsia="宋体" w:cs="宋体"/>
          <w:color w:val="000000" w:themeColor="text1"/>
          <w:sz w:val="24"/>
          <w:u w:val="single"/>
          <w:lang w:eastAsia="zh-CN"/>
          <w14:textFill>
            <w14:solidFill>
              <w14:schemeClr w14:val="tx1"/>
            </w14:solidFill>
          </w14:textFill>
        </w:rPr>
        <w:t>http//www.gzggzy.cn）</w:t>
      </w:r>
      <w:r>
        <w:rPr>
          <w:rFonts w:hint="eastAsia" w:ascii="宋体" w:hAnsi="宋体" w:eastAsia="宋体" w:cs="宋体"/>
          <w:color w:val="000000" w:themeColor="text1"/>
          <w:sz w:val="24"/>
          <w:lang w:eastAsia="zh-CN"/>
          <w14:textFill>
            <w14:solidFill>
              <w14:schemeClr w14:val="tx1"/>
            </w14:solidFill>
          </w14:textFill>
        </w:rPr>
        <w:t>下载电子招标文件。</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5.2 本项目招标文件随招标公告一并在</w:t>
      </w:r>
      <w:r>
        <w:rPr>
          <w:rFonts w:hint="eastAsia" w:ascii="宋体" w:hAnsi="宋体" w:eastAsia="宋体" w:cs="宋体"/>
          <w:color w:val="000000" w:themeColor="text1"/>
          <w:sz w:val="24"/>
          <w:u w:val="single"/>
          <w:lang w:eastAsia="zh-CN"/>
          <w14:textFill>
            <w14:solidFill>
              <w14:schemeClr w14:val="tx1"/>
            </w14:solidFill>
          </w14:textFill>
        </w:rPr>
        <w:t>广州公共资源交易中心</w:t>
      </w:r>
      <w:r>
        <w:rPr>
          <w:rFonts w:hint="eastAsia" w:ascii="宋体" w:hAnsi="宋体" w:eastAsia="宋体" w:cs="宋体"/>
          <w:color w:val="000000" w:themeColor="text1"/>
          <w:sz w:val="24"/>
          <w:lang w:eastAsia="zh-CN"/>
          <w14:textFill>
            <w14:solidFill>
              <w14:schemeClr w14:val="tx1"/>
            </w14:solidFill>
          </w14:textFill>
        </w:rPr>
        <w:t>网站发布。招标文件一经在广州公共资源交易中心发布，视为送达给投标人，招标文件由投标人自行在广州公共资源交易中心网站下载。</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5.3 本项目采用资格后审方式，由评标委员会负责资格审查。</w:t>
      </w:r>
    </w:p>
    <w:p>
      <w:pPr>
        <w:pStyle w:val="4"/>
        <w:spacing w:line="360" w:lineRule="auto"/>
        <w:ind w:left="0"/>
        <w:rPr>
          <w:rFonts w:ascii="宋体" w:hAnsi="宋体" w:eastAsia="宋体" w:cs="宋体"/>
          <w:color w:val="000000" w:themeColor="text1"/>
          <w:spacing w:val="1"/>
          <w:lang w:eastAsia="zh-CN"/>
          <w14:textFill>
            <w14:solidFill>
              <w14:schemeClr w14:val="tx1"/>
            </w14:solidFill>
          </w14:textFill>
        </w:rPr>
      </w:pPr>
      <w:bookmarkStart w:id="10" w:name="_Toc25072053"/>
      <w:r>
        <w:rPr>
          <w:rFonts w:hint="eastAsia" w:ascii="宋体" w:hAnsi="宋体" w:eastAsia="宋体" w:cs="宋体"/>
          <w:color w:val="000000" w:themeColor="text1"/>
          <w:spacing w:val="1"/>
          <w:lang w:eastAsia="zh-CN"/>
          <w14:textFill>
            <w14:solidFill>
              <w14:schemeClr w14:val="tx1"/>
            </w14:solidFill>
          </w14:textFill>
        </w:rPr>
        <w:t>6.递交投标文件时间、开标时间及办理投标登记手续</w:t>
      </w:r>
      <w:bookmarkEnd w:id="10"/>
    </w:p>
    <w:p>
      <w:pPr>
        <w:spacing w:line="360" w:lineRule="auto"/>
        <w:ind w:firstLine="480" w:firstLineChars="200"/>
        <w:rPr>
          <w:rFonts w:ascii="宋体" w:hAnsi="宋体" w:eastAsia="宋体" w:cs="宋体"/>
          <w:color w:val="000000" w:themeColor="text1"/>
          <w:spacing w:val="-2"/>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 xml:space="preserve">6.1 </w:t>
      </w:r>
      <w:r>
        <w:rPr>
          <w:rFonts w:hint="eastAsia" w:ascii="宋体" w:hAnsi="宋体" w:eastAsia="宋体" w:cs="宋体"/>
          <w:color w:val="000000" w:themeColor="text1"/>
          <w:spacing w:val="-2"/>
          <w:sz w:val="24"/>
          <w:lang w:eastAsia="zh-CN"/>
          <w14:textFill>
            <w14:solidFill>
              <w14:schemeClr w14:val="tx1"/>
            </w14:solidFill>
          </w14:textFill>
        </w:rPr>
        <w:t>投标截止时间为</w:t>
      </w:r>
      <w:r>
        <w:rPr>
          <w:rFonts w:hint="eastAsia" w:ascii="宋体" w:hAnsi="宋体" w:eastAsia="宋体" w:cs="宋体"/>
          <w:color w:val="000000" w:themeColor="text1"/>
          <w:spacing w:val="-2"/>
          <w:sz w:val="24"/>
          <w:u w:val="single"/>
          <w:lang w:eastAsia="zh-CN"/>
          <w14:textFill>
            <w14:solidFill>
              <w14:schemeClr w14:val="tx1"/>
            </w14:solidFill>
          </w14:textFill>
        </w:rPr>
        <w:t>2023年</w:t>
      </w:r>
      <w:r>
        <w:rPr>
          <w:rFonts w:hint="eastAsia" w:ascii="宋体" w:hAnsi="宋体" w:eastAsia="宋体" w:cs="宋体"/>
          <w:color w:val="000000" w:themeColor="text1"/>
          <w:spacing w:val="-2"/>
          <w:sz w:val="24"/>
          <w:u w:val="single"/>
          <w:lang w:val="en-US" w:eastAsia="zh-CN"/>
          <w14:textFill>
            <w14:solidFill>
              <w14:schemeClr w14:val="tx1"/>
            </w14:solidFill>
          </w14:textFill>
        </w:rPr>
        <w:t>2</w:t>
      </w:r>
      <w:r>
        <w:rPr>
          <w:rFonts w:hint="eastAsia" w:ascii="宋体" w:hAnsi="宋体" w:eastAsia="宋体" w:cs="宋体"/>
          <w:color w:val="000000" w:themeColor="text1"/>
          <w:sz w:val="24"/>
          <w:u w:val="single"/>
          <w:lang w:eastAsia="zh-CN"/>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14</w:t>
      </w:r>
      <w:r>
        <w:rPr>
          <w:rFonts w:hint="eastAsia" w:ascii="宋体" w:hAnsi="宋体" w:eastAsia="宋体" w:cs="宋体"/>
          <w:color w:val="000000" w:themeColor="text1"/>
          <w:sz w:val="24"/>
          <w:u w:val="single"/>
          <w:lang w:eastAsia="zh-CN"/>
          <w14:textFill>
            <w14:solidFill>
              <w14:schemeClr w14:val="tx1"/>
            </w14:solidFill>
          </w14:textFill>
        </w:rPr>
        <w:t>日</w:t>
      </w:r>
      <w:r>
        <w:rPr>
          <w:rFonts w:hint="eastAsia" w:ascii="宋体" w:hAnsi="宋体" w:eastAsia="宋体" w:cs="宋体"/>
          <w:color w:val="000000" w:themeColor="text1"/>
          <w:sz w:val="24"/>
          <w:u w:val="single"/>
          <w:lang w:val="en-US" w:eastAsia="zh-CN"/>
          <w14:textFill>
            <w14:solidFill>
              <w14:schemeClr w14:val="tx1"/>
            </w14:solidFill>
          </w14:textFill>
        </w:rPr>
        <w:t>9</w:t>
      </w:r>
      <w:r>
        <w:rPr>
          <w:rFonts w:hint="eastAsia" w:ascii="宋体" w:hAnsi="宋体" w:eastAsia="宋体" w:cs="宋体"/>
          <w:color w:val="000000" w:themeColor="text1"/>
          <w:sz w:val="24"/>
          <w:u w:val="single"/>
          <w:lang w:eastAsia="zh-CN"/>
          <w14:textFill>
            <w14:solidFill>
              <w14:schemeClr w14:val="tx1"/>
            </w14:solidFill>
          </w14:textFill>
        </w:rPr>
        <w:t>时</w:t>
      </w:r>
      <w:r>
        <w:rPr>
          <w:rFonts w:hint="eastAsia" w:ascii="宋体" w:hAnsi="宋体" w:eastAsia="宋体" w:cs="宋体"/>
          <w:color w:val="000000" w:themeColor="text1"/>
          <w:sz w:val="24"/>
          <w:u w:val="single"/>
          <w:lang w:val="en-US" w:eastAsia="zh-CN"/>
          <w14:textFill>
            <w14:solidFill>
              <w14:schemeClr w14:val="tx1"/>
            </w14:solidFill>
          </w14:textFill>
        </w:rPr>
        <w:t>30</w:t>
      </w:r>
      <w:r>
        <w:rPr>
          <w:rFonts w:hint="eastAsia" w:ascii="宋体" w:hAnsi="宋体" w:eastAsia="宋体" w:cs="宋体"/>
          <w:color w:val="000000" w:themeColor="text1"/>
          <w:spacing w:val="-2"/>
          <w:sz w:val="24"/>
          <w:u w:val="single"/>
          <w:lang w:eastAsia="zh-CN"/>
          <w14:textFill>
            <w14:solidFill>
              <w14:schemeClr w14:val="tx1"/>
            </w14:solidFill>
          </w14:textFill>
        </w:rPr>
        <w:t>分</w:t>
      </w:r>
      <w:r>
        <w:rPr>
          <w:rFonts w:hint="eastAsia" w:ascii="宋体" w:hAnsi="宋体" w:eastAsia="宋体" w:cs="宋体"/>
          <w:color w:val="000000" w:themeColor="text1"/>
          <w:spacing w:val="-2"/>
          <w:sz w:val="24"/>
          <w:lang w:eastAsia="zh-CN"/>
          <w14:textFill>
            <w14:solidFill>
              <w14:schemeClr w14:val="tx1"/>
            </w14:solidFill>
          </w14:textFill>
        </w:rPr>
        <w:t>，投标人应在截止时间前通过</w:t>
      </w:r>
      <w:r>
        <w:rPr>
          <w:rFonts w:hint="eastAsia" w:ascii="宋体" w:hAnsi="宋体" w:eastAsia="宋体" w:cs="宋体"/>
          <w:color w:val="000000" w:themeColor="text1"/>
          <w:spacing w:val="-2"/>
          <w:sz w:val="24"/>
          <w:u w:val="single"/>
          <w:lang w:eastAsia="zh-CN"/>
          <w14:textFill>
            <w14:solidFill>
              <w14:schemeClr w14:val="tx1"/>
            </w14:solidFill>
          </w14:textFill>
        </w:rPr>
        <w:t>广州公共资源交易中心</w:t>
      </w:r>
      <w:r>
        <w:rPr>
          <w:rFonts w:hint="eastAsia" w:ascii="宋体" w:hAnsi="宋体" w:eastAsia="宋体" w:cs="宋体"/>
          <w:color w:val="000000" w:themeColor="text1"/>
          <w:spacing w:val="-2"/>
          <w:sz w:val="24"/>
          <w:lang w:eastAsia="zh-CN"/>
          <w14:textFill>
            <w14:solidFill>
              <w14:schemeClr w14:val="tx1"/>
            </w14:solidFill>
          </w14:textFill>
        </w:rPr>
        <w:t>交易平台网站递交电子投标文件。投标人完成电子投标上传后，交易平台即时向投标人发出递交回执通知。递交时间以递交回执通知载明的传输时间为准。</w:t>
      </w:r>
    </w:p>
    <w:p>
      <w:pPr>
        <w:spacing w:line="360" w:lineRule="auto"/>
        <w:ind w:firstLine="472" w:firstLineChars="200"/>
        <w:rPr>
          <w:rFonts w:ascii="宋体" w:hAnsi="宋体" w:eastAsia="宋体" w:cs="宋体"/>
          <w:color w:val="000000" w:themeColor="text1"/>
          <w:spacing w:val="-2"/>
          <w:sz w:val="24"/>
          <w:lang w:eastAsia="zh-CN"/>
          <w14:textFill>
            <w14:solidFill>
              <w14:schemeClr w14:val="tx1"/>
            </w14:solidFill>
          </w14:textFill>
        </w:rPr>
      </w:pPr>
      <w:r>
        <w:rPr>
          <w:rFonts w:hint="eastAsia" w:ascii="宋体" w:hAnsi="宋体" w:eastAsia="宋体" w:cs="宋体"/>
          <w:color w:val="000000" w:themeColor="text1"/>
          <w:spacing w:val="-2"/>
          <w:sz w:val="24"/>
          <w:lang w:eastAsia="zh-CN"/>
          <w14:textFill>
            <w14:solidFill>
              <w14:schemeClr w14:val="tx1"/>
            </w14:solidFill>
          </w14:textFill>
        </w:rPr>
        <w:t>6.2 投标人应在递交投标文件截止时间前，登录交易平台网站办理网上投标登记手续。按照交易平台关于全流程电子化项目的相关指南进行操作。</w:t>
      </w:r>
    </w:p>
    <w:p>
      <w:pPr>
        <w:spacing w:line="360" w:lineRule="auto"/>
        <w:ind w:firstLine="472" w:firstLineChars="200"/>
        <w:rPr>
          <w:rFonts w:ascii="宋体" w:hAnsi="宋体" w:eastAsia="宋体" w:cs="宋体"/>
          <w:color w:val="000000" w:themeColor="text1"/>
          <w:spacing w:val="-2"/>
          <w:sz w:val="24"/>
          <w:lang w:eastAsia="zh-CN"/>
          <w14:textFill>
            <w14:solidFill>
              <w14:schemeClr w14:val="tx1"/>
            </w14:solidFill>
          </w14:textFill>
        </w:rPr>
      </w:pPr>
      <w:r>
        <w:rPr>
          <w:rFonts w:hint="eastAsia" w:ascii="宋体" w:hAnsi="宋体" w:eastAsia="宋体" w:cs="宋体"/>
          <w:color w:val="000000" w:themeColor="text1"/>
          <w:spacing w:val="-2"/>
          <w:sz w:val="24"/>
          <w:lang w:eastAsia="zh-CN"/>
          <w14:textFill>
            <w14:solidFill>
              <w14:schemeClr w14:val="tx1"/>
            </w14:solidFill>
          </w14:textFill>
        </w:rPr>
        <w:t>6.3 提交投标文件光盘备用及保密信封</w:t>
      </w:r>
    </w:p>
    <w:p>
      <w:pPr>
        <w:spacing w:line="360" w:lineRule="auto"/>
        <w:ind w:firstLine="472" w:firstLineChars="200"/>
        <w:rPr>
          <w:rFonts w:ascii="宋体" w:hAnsi="宋体" w:eastAsia="宋体" w:cs="宋体"/>
          <w:color w:val="000000" w:themeColor="text1"/>
          <w:spacing w:val="-2"/>
          <w:sz w:val="24"/>
          <w:lang w:eastAsia="zh-CN"/>
          <w14:textFill>
            <w14:solidFill>
              <w14:schemeClr w14:val="tx1"/>
            </w14:solidFill>
          </w14:textFill>
        </w:rPr>
      </w:pPr>
      <w:r>
        <w:rPr>
          <w:rFonts w:hint="eastAsia" w:ascii="宋体" w:hAnsi="宋体" w:eastAsia="宋体" w:cs="宋体"/>
          <w:color w:val="000000" w:themeColor="text1"/>
          <w:spacing w:val="-2"/>
          <w:sz w:val="24"/>
          <w:lang w:eastAsia="zh-CN"/>
          <w14:textFill>
            <w14:solidFill>
              <w14:schemeClr w14:val="tx1"/>
            </w14:solidFill>
          </w14:textFill>
        </w:rPr>
        <w:t>投标文件光盘（备用）及保密信封递交时间：</w:t>
      </w:r>
      <w:r>
        <w:rPr>
          <w:rFonts w:hint="eastAsia" w:ascii="宋体" w:hAnsi="宋体" w:eastAsia="宋体" w:cs="宋体"/>
          <w:color w:val="000000" w:themeColor="text1"/>
          <w:spacing w:val="-2"/>
          <w:sz w:val="24"/>
          <w:u w:val="single"/>
          <w:lang w:eastAsia="zh-CN"/>
          <w14:textFill>
            <w14:solidFill>
              <w14:schemeClr w14:val="tx1"/>
            </w14:solidFill>
          </w14:textFill>
        </w:rPr>
        <w:t>2023年</w:t>
      </w:r>
      <w:r>
        <w:rPr>
          <w:rFonts w:hint="eastAsia" w:ascii="宋体" w:hAnsi="宋体" w:eastAsia="宋体" w:cs="宋体"/>
          <w:color w:val="000000" w:themeColor="text1"/>
          <w:spacing w:val="-2"/>
          <w:sz w:val="24"/>
          <w:u w:val="single"/>
          <w:lang w:val="en-US" w:eastAsia="zh-CN"/>
          <w14:textFill>
            <w14:solidFill>
              <w14:schemeClr w14:val="tx1"/>
            </w14:solidFill>
          </w14:textFill>
        </w:rPr>
        <w:t>2</w:t>
      </w:r>
      <w:r>
        <w:rPr>
          <w:rFonts w:hint="eastAsia" w:ascii="宋体" w:hAnsi="宋体" w:eastAsia="宋体" w:cs="宋体"/>
          <w:color w:val="000000" w:themeColor="text1"/>
          <w:sz w:val="24"/>
          <w:u w:val="single"/>
          <w:lang w:eastAsia="zh-CN"/>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14</w:t>
      </w:r>
      <w:r>
        <w:rPr>
          <w:rFonts w:hint="eastAsia" w:ascii="宋体" w:hAnsi="宋体" w:eastAsia="宋体" w:cs="宋体"/>
          <w:color w:val="000000" w:themeColor="text1"/>
          <w:sz w:val="24"/>
          <w:u w:val="single"/>
          <w:lang w:eastAsia="zh-CN"/>
          <w14:textFill>
            <w14:solidFill>
              <w14:schemeClr w14:val="tx1"/>
            </w14:solidFill>
          </w14:textFill>
        </w:rPr>
        <w:t>日</w:t>
      </w:r>
      <w:r>
        <w:rPr>
          <w:rFonts w:hint="eastAsia" w:ascii="宋体" w:hAnsi="宋体" w:eastAsia="宋体" w:cs="宋体"/>
          <w:color w:val="000000" w:themeColor="text1"/>
          <w:sz w:val="24"/>
          <w:u w:val="single"/>
          <w:lang w:val="en-US" w:eastAsia="zh-CN"/>
          <w14:textFill>
            <w14:solidFill>
              <w14:schemeClr w14:val="tx1"/>
            </w14:solidFill>
          </w14:textFill>
        </w:rPr>
        <w:t>9</w:t>
      </w:r>
      <w:r>
        <w:rPr>
          <w:rFonts w:hint="eastAsia" w:ascii="宋体" w:hAnsi="宋体" w:eastAsia="宋体" w:cs="宋体"/>
          <w:color w:val="000000" w:themeColor="text1"/>
          <w:sz w:val="24"/>
          <w:u w:val="single"/>
          <w:lang w:eastAsia="zh-CN"/>
          <w14:textFill>
            <w14:solidFill>
              <w14:schemeClr w14:val="tx1"/>
            </w14:solidFill>
          </w14:textFill>
        </w:rPr>
        <w:t>时</w:t>
      </w:r>
      <w:r>
        <w:rPr>
          <w:rFonts w:hint="eastAsia" w:ascii="宋体" w:hAnsi="宋体" w:eastAsia="宋体" w:cs="宋体"/>
          <w:color w:val="000000" w:themeColor="text1"/>
          <w:sz w:val="24"/>
          <w:u w:val="single"/>
          <w:lang w:val="en-US" w:eastAsia="zh-CN"/>
          <w14:textFill>
            <w14:solidFill>
              <w14:schemeClr w14:val="tx1"/>
            </w14:solidFill>
          </w14:textFill>
        </w:rPr>
        <w:t>15</w:t>
      </w:r>
      <w:r>
        <w:rPr>
          <w:rFonts w:hint="eastAsia" w:ascii="宋体" w:hAnsi="宋体" w:eastAsia="宋体" w:cs="宋体"/>
          <w:color w:val="000000" w:themeColor="text1"/>
          <w:spacing w:val="-2"/>
          <w:sz w:val="24"/>
          <w:u w:val="single"/>
          <w:lang w:eastAsia="zh-CN"/>
          <w14:textFill>
            <w14:solidFill>
              <w14:schemeClr w14:val="tx1"/>
            </w14:solidFill>
          </w14:textFill>
        </w:rPr>
        <w:t>分至2023年</w:t>
      </w:r>
      <w:r>
        <w:rPr>
          <w:rFonts w:hint="eastAsia" w:ascii="宋体" w:hAnsi="宋体" w:eastAsia="宋体" w:cs="宋体"/>
          <w:color w:val="000000" w:themeColor="text1"/>
          <w:spacing w:val="-2"/>
          <w:sz w:val="24"/>
          <w:u w:val="single"/>
          <w:lang w:val="en-US" w:eastAsia="zh-CN"/>
          <w14:textFill>
            <w14:solidFill>
              <w14:schemeClr w14:val="tx1"/>
            </w14:solidFill>
          </w14:textFill>
        </w:rPr>
        <w:t>2</w:t>
      </w:r>
      <w:r>
        <w:rPr>
          <w:rFonts w:hint="eastAsia" w:ascii="宋体" w:hAnsi="宋体" w:eastAsia="宋体" w:cs="宋体"/>
          <w:color w:val="000000" w:themeColor="text1"/>
          <w:sz w:val="24"/>
          <w:u w:val="single"/>
          <w:lang w:eastAsia="zh-CN"/>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14</w:t>
      </w:r>
      <w:r>
        <w:rPr>
          <w:rFonts w:hint="eastAsia" w:ascii="宋体" w:hAnsi="宋体" w:eastAsia="宋体" w:cs="宋体"/>
          <w:color w:val="000000" w:themeColor="text1"/>
          <w:sz w:val="24"/>
          <w:u w:val="single"/>
          <w:lang w:eastAsia="zh-CN"/>
          <w14:textFill>
            <w14:solidFill>
              <w14:schemeClr w14:val="tx1"/>
            </w14:solidFill>
          </w14:textFill>
        </w:rPr>
        <w:t>日</w:t>
      </w:r>
      <w:r>
        <w:rPr>
          <w:rFonts w:hint="eastAsia" w:ascii="宋体" w:hAnsi="宋体" w:eastAsia="宋体" w:cs="宋体"/>
          <w:color w:val="000000" w:themeColor="text1"/>
          <w:sz w:val="24"/>
          <w:u w:val="single"/>
          <w:lang w:val="en-US" w:eastAsia="zh-CN"/>
          <w14:textFill>
            <w14:solidFill>
              <w14:schemeClr w14:val="tx1"/>
            </w14:solidFill>
          </w14:textFill>
        </w:rPr>
        <w:t>9</w:t>
      </w:r>
      <w:r>
        <w:rPr>
          <w:rFonts w:hint="eastAsia" w:ascii="宋体" w:hAnsi="宋体" w:eastAsia="宋体" w:cs="宋体"/>
          <w:color w:val="000000" w:themeColor="text1"/>
          <w:sz w:val="24"/>
          <w:u w:val="single"/>
          <w:lang w:eastAsia="zh-CN"/>
          <w14:textFill>
            <w14:solidFill>
              <w14:schemeClr w14:val="tx1"/>
            </w14:solidFill>
          </w14:textFill>
        </w:rPr>
        <w:t>时</w:t>
      </w:r>
      <w:r>
        <w:rPr>
          <w:rFonts w:hint="eastAsia" w:ascii="宋体" w:hAnsi="宋体" w:eastAsia="宋体" w:cs="宋体"/>
          <w:color w:val="000000" w:themeColor="text1"/>
          <w:sz w:val="24"/>
          <w:u w:val="single"/>
          <w:lang w:val="en-US" w:eastAsia="zh-CN"/>
          <w14:textFill>
            <w14:solidFill>
              <w14:schemeClr w14:val="tx1"/>
            </w14:solidFill>
          </w14:textFill>
        </w:rPr>
        <w:t>30</w:t>
      </w:r>
      <w:r>
        <w:rPr>
          <w:rFonts w:hint="eastAsia" w:ascii="宋体" w:hAnsi="宋体" w:eastAsia="宋体" w:cs="宋体"/>
          <w:color w:val="000000" w:themeColor="text1"/>
          <w:spacing w:val="-2"/>
          <w:sz w:val="24"/>
          <w:u w:val="single"/>
          <w:lang w:eastAsia="zh-CN"/>
          <w14:textFill>
            <w14:solidFill>
              <w14:schemeClr w14:val="tx1"/>
            </w14:solidFill>
          </w14:textFill>
        </w:rPr>
        <w:t>分（备注：填写时间为投标截止前</w:t>
      </w:r>
      <w:r>
        <w:rPr>
          <w:rFonts w:ascii="宋体" w:hAnsi="宋体" w:eastAsia="宋体" w:cs="宋体"/>
          <w:color w:val="000000" w:themeColor="text1"/>
          <w:spacing w:val="-2"/>
          <w:sz w:val="24"/>
          <w:u w:val="single"/>
          <w:lang w:eastAsia="zh-CN"/>
          <w14:textFill>
            <w14:solidFill>
              <w14:schemeClr w14:val="tx1"/>
            </w14:solidFill>
          </w14:textFill>
        </w:rPr>
        <w:t>15</w:t>
      </w:r>
      <w:r>
        <w:rPr>
          <w:rFonts w:hint="eastAsia" w:ascii="宋体" w:hAnsi="宋体" w:eastAsia="宋体" w:cs="宋体"/>
          <w:color w:val="000000" w:themeColor="text1"/>
          <w:spacing w:val="-2"/>
          <w:sz w:val="24"/>
          <w:u w:val="single"/>
          <w:lang w:eastAsia="zh-CN"/>
          <w14:textFill>
            <w14:solidFill>
              <w14:schemeClr w14:val="tx1"/>
            </w14:solidFill>
          </w14:textFill>
        </w:rPr>
        <w:t>分钟开始递交至投标截止时间止）</w:t>
      </w:r>
      <w:r>
        <w:rPr>
          <w:rFonts w:hint="eastAsia" w:ascii="宋体" w:hAnsi="宋体" w:eastAsia="宋体" w:cs="宋体"/>
          <w:color w:val="000000" w:themeColor="text1"/>
          <w:spacing w:val="-2"/>
          <w:sz w:val="24"/>
          <w:lang w:eastAsia="zh-CN"/>
          <w14:textFill>
            <w14:solidFill>
              <w14:schemeClr w14:val="tx1"/>
            </w14:solidFill>
          </w14:textFill>
        </w:rPr>
        <w:t>；地点：</w:t>
      </w:r>
      <w:r>
        <w:rPr>
          <w:rFonts w:hint="eastAsia" w:ascii="宋体" w:hAnsi="宋体" w:eastAsia="宋体" w:cs="宋体"/>
          <w:color w:val="000000" w:themeColor="text1"/>
          <w:spacing w:val="-2"/>
          <w:sz w:val="24"/>
          <w:u w:val="single"/>
          <w:lang w:eastAsia="zh-CN"/>
          <w14:textFill>
            <w14:solidFill>
              <w14:schemeClr w14:val="tx1"/>
            </w14:solidFill>
          </w14:textFill>
        </w:rPr>
        <w:t>广州公共资源交易中心（广州市天河区天润路333号）第  开标室。</w:t>
      </w:r>
    </w:p>
    <w:p>
      <w:pPr>
        <w:spacing w:line="360" w:lineRule="auto"/>
        <w:ind w:firstLine="474" w:firstLineChars="200"/>
        <w:rPr>
          <w:rFonts w:ascii="宋体" w:hAnsi="宋体" w:eastAsia="宋体" w:cs="宋体"/>
          <w:b/>
          <w:color w:val="000000" w:themeColor="text1"/>
          <w:spacing w:val="-2"/>
          <w:sz w:val="24"/>
          <w:u w:val="single"/>
          <w:lang w:eastAsia="zh-CN"/>
          <w14:textFill>
            <w14:solidFill>
              <w14:schemeClr w14:val="tx1"/>
            </w14:solidFill>
          </w14:textFill>
        </w:rPr>
      </w:pPr>
      <w:r>
        <w:rPr>
          <w:rFonts w:hint="eastAsia" w:ascii="宋体" w:hAnsi="宋体" w:eastAsia="宋体" w:cs="宋体"/>
          <w:b/>
          <w:color w:val="000000" w:themeColor="text1"/>
          <w:spacing w:val="-2"/>
          <w:sz w:val="24"/>
          <w:u w:val="single"/>
          <w:lang w:eastAsia="zh-CN"/>
          <w14:textFill>
            <w14:solidFill>
              <w14:schemeClr w14:val="tx1"/>
            </w14:solidFill>
          </w14:textFill>
        </w:rPr>
        <w:t>投标文件光盘（备用）应包含商务文件光盘、技术文件光盘各1个。递交投标文件光盘（备用）时应同时递交保密信封（备用）1份，递交时间、地点同投标文件光盘（备用）递交时间、地点。（电子光盘及保密信封需按规定封装。投标人将数据刻录到光盘之后，投标前自行检查文件是否可以读取。）</w:t>
      </w:r>
    </w:p>
    <w:p>
      <w:pPr>
        <w:spacing w:line="360" w:lineRule="auto"/>
        <w:ind w:firstLine="472" w:firstLineChars="200"/>
        <w:rPr>
          <w:rFonts w:ascii="宋体" w:hAnsi="宋体" w:eastAsia="宋体" w:cs="宋体"/>
          <w:color w:val="000000" w:themeColor="text1"/>
          <w:spacing w:val="-2"/>
          <w:sz w:val="24"/>
          <w:lang w:eastAsia="zh-CN"/>
          <w14:textFill>
            <w14:solidFill>
              <w14:schemeClr w14:val="tx1"/>
            </w14:solidFill>
          </w14:textFill>
        </w:rPr>
      </w:pPr>
      <w:r>
        <w:rPr>
          <w:rFonts w:hint="eastAsia" w:ascii="宋体" w:hAnsi="宋体" w:eastAsia="宋体" w:cs="宋体"/>
          <w:color w:val="000000" w:themeColor="text1"/>
          <w:spacing w:val="-2"/>
          <w:sz w:val="24"/>
          <w:lang w:eastAsia="zh-CN"/>
          <w14:textFill>
            <w14:solidFill>
              <w14:schemeClr w14:val="tx1"/>
            </w14:solidFill>
          </w14:textFill>
        </w:rPr>
        <w:t>6.4 逾期送达的投标文件，交易平台将予以拒收。</w:t>
      </w:r>
    </w:p>
    <w:p>
      <w:pPr>
        <w:spacing w:line="360" w:lineRule="auto"/>
        <w:ind w:firstLine="472" w:firstLineChars="200"/>
        <w:rPr>
          <w:rFonts w:ascii="宋体" w:hAnsi="宋体" w:eastAsia="宋体" w:cs="宋体"/>
          <w:color w:val="000000" w:themeColor="text1"/>
          <w:spacing w:val="-2"/>
          <w:sz w:val="24"/>
          <w:lang w:eastAsia="zh-CN"/>
          <w14:textFill>
            <w14:solidFill>
              <w14:schemeClr w14:val="tx1"/>
            </w14:solidFill>
          </w14:textFill>
        </w:rPr>
      </w:pPr>
      <w:r>
        <w:rPr>
          <w:rFonts w:hint="eastAsia" w:ascii="宋体" w:hAnsi="宋体" w:eastAsia="宋体" w:cs="宋体"/>
          <w:color w:val="000000" w:themeColor="text1"/>
          <w:spacing w:val="-2"/>
          <w:sz w:val="24"/>
          <w:lang w:eastAsia="zh-CN"/>
          <w14:textFill>
            <w14:solidFill>
              <w14:schemeClr w14:val="tx1"/>
            </w14:solidFill>
          </w14:textFill>
        </w:rPr>
        <w:t>6.5 本招标项目采用电子开标，在交易平台上公开进行。开标开始时间：</w:t>
      </w:r>
      <w:r>
        <w:rPr>
          <w:rFonts w:hint="eastAsia" w:ascii="宋体" w:hAnsi="宋体" w:eastAsia="宋体" w:cs="宋体"/>
          <w:color w:val="000000" w:themeColor="text1"/>
          <w:spacing w:val="-2"/>
          <w:sz w:val="24"/>
          <w:u w:val="single"/>
          <w:lang w:eastAsia="zh-CN"/>
          <w14:textFill>
            <w14:solidFill>
              <w14:schemeClr w14:val="tx1"/>
            </w14:solidFill>
          </w14:textFill>
        </w:rPr>
        <w:t>2023年</w:t>
      </w:r>
      <w:r>
        <w:rPr>
          <w:rFonts w:hint="eastAsia" w:ascii="宋体" w:hAnsi="宋体" w:eastAsia="宋体" w:cs="宋体"/>
          <w:color w:val="000000" w:themeColor="text1"/>
          <w:spacing w:val="-2"/>
          <w:sz w:val="24"/>
          <w:u w:val="single"/>
          <w:lang w:val="en-US" w:eastAsia="zh-CN"/>
          <w14:textFill>
            <w14:solidFill>
              <w14:schemeClr w14:val="tx1"/>
            </w14:solidFill>
          </w14:textFill>
        </w:rPr>
        <w:t>2</w:t>
      </w:r>
      <w:r>
        <w:rPr>
          <w:rFonts w:hint="eastAsia" w:ascii="宋体" w:hAnsi="宋体" w:eastAsia="宋体" w:cs="宋体"/>
          <w:color w:val="000000" w:themeColor="text1"/>
          <w:sz w:val="24"/>
          <w:u w:val="single"/>
          <w:lang w:eastAsia="zh-CN"/>
          <w14:textFill>
            <w14:solidFill>
              <w14:schemeClr w14:val="tx1"/>
            </w14:solidFill>
          </w14:textFill>
        </w:rPr>
        <w:t>月</w:t>
      </w:r>
      <w:r>
        <w:rPr>
          <w:rFonts w:hint="eastAsia" w:ascii="宋体" w:hAnsi="宋体" w:eastAsia="宋体" w:cs="宋体"/>
          <w:color w:val="000000" w:themeColor="text1"/>
          <w:sz w:val="24"/>
          <w:u w:val="single"/>
          <w:lang w:val="en-US" w:eastAsia="zh-CN"/>
          <w14:textFill>
            <w14:solidFill>
              <w14:schemeClr w14:val="tx1"/>
            </w14:solidFill>
          </w14:textFill>
        </w:rPr>
        <w:t>14</w:t>
      </w:r>
      <w:r>
        <w:rPr>
          <w:rFonts w:hint="eastAsia" w:ascii="宋体" w:hAnsi="宋体" w:eastAsia="宋体" w:cs="宋体"/>
          <w:color w:val="000000" w:themeColor="text1"/>
          <w:sz w:val="24"/>
          <w:u w:val="single"/>
          <w:lang w:eastAsia="zh-CN"/>
          <w14:textFill>
            <w14:solidFill>
              <w14:schemeClr w14:val="tx1"/>
            </w14:solidFill>
          </w14:textFill>
        </w:rPr>
        <w:t>日</w:t>
      </w:r>
      <w:r>
        <w:rPr>
          <w:rFonts w:hint="eastAsia" w:ascii="宋体" w:hAnsi="宋体" w:eastAsia="宋体" w:cs="宋体"/>
          <w:color w:val="000000" w:themeColor="text1"/>
          <w:sz w:val="24"/>
          <w:u w:val="single"/>
          <w:lang w:val="en-US" w:eastAsia="zh-CN"/>
          <w14:textFill>
            <w14:solidFill>
              <w14:schemeClr w14:val="tx1"/>
            </w14:solidFill>
          </w14:textFill>
        </w:rPr>
        <w:t>9</w:t>
      </w:r>
      <w:r>
        <w:rPr>
          <w:rFonts w:hint="eastAsia" w:ascii="宋体" w:hAnsi="宋体" w:eastAsia="宋体" w:cs="宋体"/>
          <w:color w:val="000000" w:themeColor="text1"/>
          <w:sz w:val="24"/>
          <w:u w:val="single"/>
          <w:lang w:eastAsia="zh-CN"/>
          <w14:textFill>
            <w14:solidFill>
              <w14:schemeClr w14:val="tx1"/>
            </w14:solidFill>
          </w14:textFill>
        </w:rPr>
        <w:t>时</w:t>
      </w:r>
      <w:r>
        <w:rPr>
          <w:rFonts w:hint="eastAsia" w:ascii="宋体" w:hAnsi="宋体" w:eastAsia="宋体" w:cs="宋体"/>
          <w:color w:val="000000" w:themeColor="text1"/>
          <w:sz w:val="24"/>
          <w:u w:val="single"/>
          <w:lang w:val="en-US" w:eastAsia="zh-CN"/>
          <w14:textFill>
            <w14:solidFill>
              <w14:schemeClr w14:val="tx1"/>
            </w14:solidFill>
          </w14:textFill>
        </w:rPr>
        <w:t>30</w:t>
      </w:r>
      <w:r>
        <w:rPr>
          <w:rFonts w:hint="eastAsia" w:ascii="宋体" w:hAnsi="宋体" w:eastAsia="宋体" w:cs="宋体"/>
          <w:color w:val="000000" w:themeColor="text1"/>
          <w:spacing w:val="-2"/>
          <w:sz w:val="24"/>
          <w:u w:val="single"/>
          <w:lang w:eastAsia="zh-CN"/>
          <w14:textFill>
            <w14:solidFill>
              <w14:schemeClr w14:val="tx1"/>
            </w14:solidFill>
          </w14:textFill>
        </w:rPr>
        <w:t>分</w:t>
      </w:r>
      <w:r>
        <w:rPr>
          <w:rFonts w:hint="eastAsia" w:ascii="宋体" w:hAnsi="宋体" w:eastAsia="宋体" w:cs="宋体"/>
          <w:color w:val="000000" w:themeColor="text1"/>
          <w:spacing w:val="-2"/>
          <w:sz w:val="24"/>
          <w:lang w:eastAsia="zh-CN"/>
          <w14:textFill>
            <w14:solidFill>
              <w14:schemeClr w14:val="tx1"/>
            </w14:solidFill>
          </w14:textFill>
        </w:rPr>
        <w:t>（与投标截止时间为同一时间）。邀请所有投标人准时在线参加开标。投标人参与电子开标的具体操作详见交易平台发布的相关操作指引。</w:t>
      </w:r>
    </w:p>
    <w:p>
      <w:pPr>
        <w:spacing w:line="360" w:lineRule="auto"/>
        <w:ind w:firstLine="472" w:firstLineChars="200"/>
        <w:rPr>
          <w:rFonts w:ascii="宋体" w:hAnsi="宋体" w:eastAsia="宋体" w:cs="宋体"/>
          <w:color w:val="000000" w:themeColor="text1"/>
          <w:spacing w:val="-2"/>
          <w:sz w:val="24"/>
          <w:lang w:eastAsia="zh-CN"/>
          <w14:textFill>
            <w14:solidFill>
              <w14:schemeClr w14:val="tx1"/>
            </w14:solidFill>
          </w14:textFill>
        </w:rPr>
      </w:pPr>
      <w:r>
        <w:rPr>
          <w:rFonts w:ascii="宋体" w:hAnsi="宋体" w:eastAsia="宋体" w:cs="宋体"/>
          <w:color w:val="000000" w:themeColor="text1"/>
          <w:spacing w:val="-2"/>
          <w:sz w:val="24"/>
          <w:lang w:eastAsia="zh-CN"/>
          <w14:textFill>
            <w14:solidFill>
              <w14:schemeClr w14:val="tx1"/>
            </w14:solidFill>
          </w14:textFill>
        </w:rPr>
        <w:t>6.</w:t>
      </w:r>
      <w:r>
        <w:rPr>
          <w:rFonts w:hint="eastAsia" w:ascii="宋体" w:hAnsi="宋体" w:eastAsia="宋体" w:cs="宋体"/>
          <w:color w:val="000000" w:themeColor="text1"/>
          <w:spacing w:val="-2"/>
          <w:sz w:val="24"/>
          <w:lang w:eastAsia="zh-CN"/>
          <w14:textFill>
            <w14:solidFill>
              <w14:schemeClr w14:val="tx1"/>
            </w14:solidFill>
          </w14:textFill>
        </w:rPr>
        <w:t xml:space="preserve">6 </w:t>
      </w:r>
      <w:r>
        <w:rPr>
          <w:rFonts w:hint="eastAsia"/>
          <w:lang w:eastAsia="zh-CN"/>
        </w:rPr>
        <w:t>递交投标文件截止时间与开标时间是否有变化，请密切留意招标答疑中的相关信息。递交投标文件截止时间后，开标时间因故推迟的，相关评标信息仍以原递交投标文件截止时间的信息为准。</w:t>
      </w:r>
    </w:p>
    <w:p>
      <w:pPr>
        <w:pStyle w:val="4"/>
        <w:spacing w:line="360" w:lineRule="auto"/>
        <w:ind w:left="0"/>
        <w:rPr>
          <w:rFonts w:ascii="宋体" w:hAnsi="宋体" w:eastAsia="宋体" w:cs="宋体"/>
          <w:color w:val="000000" w:themeColor="text1"/>
          <w:spacing w:val="1"/>
          <w:lang w:eastAsia="zh-CN"/>
          <w14:textFill>
            <w14:solidFill>
              <w14:schemeClr w14:val="tx1"/>
            </w14:solidFill>
          </w14:textFill>
        </w:rPr>
      </w:pPr>
      <w:bookmarkStart w:id="11" w:name="_Toc25072054"/>
      <w:r>
        <w:rPr>
          <w:rFonts w:hint="eastAsia" w:ascii="宋体" w:hAnsi="宋体" w:eastAsia="宋体" w:cs="宋体"/>
          <w:color w:val="000000" w:themeColor="text1"/>
          <w:spacing w:val="1"/>
          <w:lang w:eastAsia="zh-CN"/>
          <w14:textFill>
            <w14:solidFill>
              <w14:schemeClr w14:val="tx1"/>
            </w14:solidFill>
          </w14:textFill>
        </w:rPr>
        <w:t>7.发布公告的媒介</w:t>
      </w:r>
      <w:bookmarkEnd w:id="11"/>
    </w:p>
    <w:p>
      <w:pPr>
        <w:wordWrap w:val="0"/>
        <w:autoSpaceDE w:val="0"/>
        <w:autoSpaceDN w:val="0"/>
        <w:adjustRightInd w:val="0"/>
        <w:spacing w:line="360" w:lineRule="auto"/>
        <w:ind w:firstLine="480" w:firstLineChars="200"/>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position w:val="-4"/>
          <w:sz w:val="24"/>
          <w14:textFill>
            <w14:solidFill>
              <w14:schemeClr w14:val="tx1"/>
            </w14:solidFill>
          </w14:textFill>
        </w:rPr>
        <w:t>本次</w:t>
      </w:r>
      <w:r>
        <w:rPr>
          <w:rFonts w:hint="eastAsia" w:ascii="宋体" w:hAnsi="宋体" w:eastAsia="宋体" w:cs="宋体"/>
          <w:color w:val="000000" w:themeColor="text1"/>
          <w:spacing w:val="-2"/>
          <w:position w:val="-4"/>
          <w:sz w:val="24"/>
          <w:u w:val="single"/>
          <w14:textFill>
            <w14:solidFill>
              <w14:schemeClr w14:val="tx1"/>
            </w14:solidFill>
          </w14:textFill>
        </w:rPr>
        <w:t>招标公告同时在广州公共资源中心交易网站（网址：http://www.gzggzy.cn）、广东省招标投标监管网（网址：http://zbtb.gd.gov.cn）和中国招标投标公共服务平台（网址：http://www.cebpubservice.com/）发布，本公告的修改、补充，在广州公共资源交易网发布。</w:t>
      </w:r>
    </w:p>
    <w:p>
      <w:pPr>
        <w:pStyle w:val="4"/>
        <w:spacing w:line="360" w:lineRule="auto"/>
        <w:ind w:left="0"/>
        <w:rPr>
          <w:rFonts w:ascii="宋体" w:hAnsi="宋体" w:eastAsia="宋体" w:cs="宋体"/>
          <w:color w:val="000000" w:themeColor="text1"/>
          <w:spacing w:val="1"/>
          <w:lang w:eastAsia="zh-CN"/>
          <w14:textFill>
            <w14:solidFill>
              <w14:schemeClr w14:val="tx1"/>
            </w14:solidFill>
          </w14:textFill>
        </w:rPr>
      </w:pPr>
      <w:bookmarkStart w:id="12" w:name="_Toc25072055"/>
      <w:r>
        <w:rPr>
          <w:rFonts w:hint="eastAsia" w:ascii="宋体" w:hAnsi="宋体" w:eastAsia="宋体" w:cs="宋体"/>
          <w:color w:val="000000" w:themeColor="text1"/>
          <w:spacing w:val="1"/>
          <w:lang w:eastAsia="zh-CN"/>
          <w14:textFill>
            <w14:solidFill>
              <w14:schemeClr w14:val="tx1"/>
            </w14:solidFill>
          </w14:textFill>
        </w:rPr>
        <w:t>8.</w:t>
      </w:r>
      <w:bookmarkStart w:id="13" w:name="_Hlk123216479"/>
      <w:r>
        <w:rPr>
          <w:rFonts w:hint="eastAsia" w:ascii="宋体" w:hAnsi="宋体" w:eastAsia="宋体" w:cs="宋体"/>
          <w:color w:val="000000" w:themeColor="text1"/>
          <w:spacing w:val="1"/>
          <w:lang w:eastAsia="zh-CN"/>
          <w14:textFill>
            <w14:solidFill>
              <w14:schemeClr w14:val="tx1"/>
            </w14:solidFill>
          </w14:textFill>
        </w:rPr>
        <w:t>服务期限</w:t>
      </w:r>
    </w:p>
    <w:p>
      <w:pPr>
        <w:pStyle w:val="4"/>
        <w:spacing w:line="360" w:lineRule="auto"/>
        <w:ind w:left="0" w:firstLine="482" w:firstLineChars="200"/>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设计服务期限：自设计合同签署之日起至本项目</w:t>
      </w:r>
      <w:r>
        <w:rPr>
          <w:rFonts w:hint="eastAsia" w:ascii="宋体" w:hAnsi="宋体" w:eastAsia="宋体" w:cs="宋体"/>
          <w:color w:val="000000" w:themeColor="text1"/>
          <w:sz w:val="24"/>
          <w:szCs w:val="24"/>
          <w:lang w:eastAsia="zh-CN"/>
          <w14:textFill>
            <w14:solidFill>
              <w14:schemeClr w14:val="tx1"/>
            </w14:solidFill>
          </w14:textFill>
        </w:rPr>
        <w:t>质量保修</w:t>
      </w:r>
      <w:r>
        <w:rPr>
          <w:rFonts w:hint="eastAsia" w:ascii="宋体" w:hAnsi="宋体" w:eastAsia="宋体" w:cs="宋体"/>
          <w:color w:val="000000" w:themeColor="text1"/>
          <w:sz w:val="24"/>
          <w:lang w:eastAsia="zh-CN"/>
          <w14:textFill>
            <w14:solidFill>
              <w14:schemeClr w14:val="tx1"/>
            </w14:solidFill>
          </w14:textFill>
        </w:rPr>
        <w:t>期满止。</w:t>
      </w:r>
    </w:p>
    <w:p>
      <w:pPr>
        <w:pStyle w:val="4"/>
        <w:spacing w:line="360" w:lineRule="auto"/>
        <w:ind w:left="0"/>
        <w:rPr>
          <w:rFonts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9.其它事项</w:t>
      </w:r>
      <w:bookmarkEnd w:id="12"/>
      <w:bookmarkEnd w:id="13"/>
    </w:p>
    <w:p>
      <w:pPr>
        <w:spacing w:line="360" w:lineRule="auto"/>
        <w:ind w:firstLine="480" w:firstLineChars="200"/>
        <w:rPr>
          <w:rFonts w:ascii="宋体" w:hAnsi="宋体" w:eastAsia="宋体" w:cs="宋体"/>
          <w:b/>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9.1 投标时是否需要提交设计模型：</w:t>
      </w:r>
      <w:r>
        <w:rPr>
          <w:rFonts w:hint="eastAsia" w:ascii="宋体" w:hAnsi="宋体" w:eastAsia="宋体" w:cs="宋体"/>
          <w:b/>
          <w:color w:val="000000" w:themeColor="text1"/>
          <w:sz w:val="24"/>
          <w:u w:val="single"/>
          <w:lang w:eastAsia="zh-CN"/>
          <w14:textFill>
            <w14:solidFill>
              <w14:schemeClr w14:val="tx1"/>
            </w14:solidFill>
          </w14:textFill>
        </w:rPr>
        <w:t>否。</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9.2 招标项目的电子地形图由投标人自行收集。投标人可通过http://maps.google.com选择satellite（卫星图象）观察本项目的周边环境。</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9.3 项目的其他情况在设计任务书中详细介绍。本公告为招标文件的组成部分，更详细的信息以招标文件为准。</w:t>
      </w:r>
    </w:p>
    <w:p>
      <w:pPr>
        <w:spacing w:line="360" w:lineRule="auto"/>
        <w:ind w:firstLine="436" w:firstLineChars="200"/>
        <w:rPr>
          <w:rFonts w:ascii="宋体" w:hAnsi="宋体" w:eastAsia="宋体" w:cs="宋体"/>
          <w:color w:val="000000" w:themeColor="text1"/>
          <w:spacing w:val="-11"/>
          <w:sz w:val="24"/>
          <w:lang w:eastAsia="zh-CN"/>
          <w14:textFill>
            <w14:solidFill>
              <w14:schemeClr w14:val="tx1"/>
            </w14:solidFill>
          </w14:textFill>
        </w:rPr>
      </w:pPr>
      <w:r>
        <w:rPr>
          <w:rFonts w:hint="eastAsia" w:ascii="宋体" w:hAnsi="宋体" w:eastAsia="宋体" w:cs="宋体"/>
          <w:color w:val="000000" w:themeColor="text1"/>
          <w:spacing w:val="-11"/>
          <w:sz w:val="24"/>
          <w:lang w:eastAsia="zh-CN"/>
          <w14:textFill>
            <w14:solidFill>
              <w14:schemeClr w14:val="tx1"/>
            </w14:solidFill>
          </w14:textFill>
        </w:rPr>
        <w:t>9.4 电子招投标操作流程详见广州公共资源交易中心交易平台发布的相关操作指引。</w:t>
      </w:r>
    </w:p>
    <w:p>
      <w:pPr>
        <w:spacing w:line="360" w:lineRule="auto"/>
        <w:ind w:firstLine="436" w:firstLineChars="200"/>
        <w:rPr>
          <w:rFonts w:ascii="宋体" w:hAnsi="宋体" w:eastAsia="宋体" w:cs="宋体"/>
          <w:color w:val="000000" w:themeColor="text1"/>
          <w:spacing w:val="-11"/>
          <w:sz w:val="24"/>
          <w:lang w:eastAsia="zh-CN"/>
          <w14:textFill>
            <w14:solidFill>
              <w14:schemeClr w14:val="tx1"/>
            </w14:solidFill>
          </w14:textFill>
        </w:rPr>
      </w:pPr>
      <w:r>
        <w:rPr>
          <w:rFonts w:hint="eastAsia" w:ascii="宋体" w:hAnsi="宋体" w:eastAsia="宋体" w:cs="宋体"/>
          <w:color w:val="000000" w:themeColor="text1"/>
          <w:spacing w:val="-11"/>
          <w:sz w:val="24"/>
          <w:lang w:eastAsia="zh-CN"/>
          <w14:textFill>
            <w14:solidFill>
              <w14:schemeClr w14:val="tx1"/>
            </w14:solidFill>
          </w14:textFill>
        </w:rPr>
        <w:t xml:space="preserve">9.5 </w:t>
      </w:r>
      <w:bookmarkStart w:id="14" w:name="_Hlk123216381"/>
      <w:r>
        <w:rPr>
          <w:rFonts w:hint="eastAsia" w:ascii="宋体" w:hAnsi="宋体" w:eastAsia="宋体" w:cs="宋体"/>
          <w:color w:val="000000" w:themeColor="text1"/>
          <w:spacing w:val="-11"/>
          <w:sz w:val="24"/>
          <w:lang w:eastAsia="zh-CN"/>
          <w14:textFill>
            <w14:solidFill>
              <w14:schemeClr w14:val="tx1"/>
            </w14:solidFill>
          </w14:textFill>
        </w:rPr>
        <w:t>潜在投标人或利害关系人对本招标公告及招标文件有异议的，向招标人书面提出。</w:t>
      </w:r>
    </w:p>
    <w:p>
      <w:pPr>
        <w:snapToGrid w:val="0"/>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异议受理部门：</w:t>
      </w:r>
      <w:r>
        <w:rPr>
          <w:rFonts w:hint="eastAsia" w:ascii="宋体" w:hAnsi="宋体" w:eastAsia="宋体" w:cs="宋体"/>
          <w:color w:val="000000" w:themeColor="text1"/>
          <w:sz w:val="24"/>
          <w:u w:val="single"/>
          <w:lang w:eastAsia="zh-CN"/>
          <w14:textFill>
            <w14:solidFill>
              <w14:schemeClr w14:val="tx1"/>
            </w14:solidFill>
          </w14:textFill>
        </w:rPr>
        <w:t>广州中南产城发展有限公司</w:t>
      </w:r>
    </w:p>
    <w:p>
      <w:pPr>
        <w:snapToGrid w:val="0"/>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联系人：</w:t>
      </w:r>
      <w:r>
        <w:rPr>
          <w:rFonts w:hint="eastAsia" w:ascii="宋体" w:hAnsi="宋体" w:eastAsia="宋体" w:cs="宋体"/>
          <w:color w:val="000000" w:themeColor="text1"/>
          <w:sz w:val="24"/>
          <w:u w:val="single"/>
          <w:lang w:eastAsia="zh-CN"/>
          <w14:textFill>
            <w14:solidFill>
              <w14:schemeClr w14:val="tx1"/>
            </w14:solidFill>
          </w14:textFill>
        </w:rPr>
        <w:t xml:space="preserve"> 方斌  </w:t>
      </w:r>
    </w:p>
    <w:p>
      <w:pPr>
        <w:snapToGrid w:val="0"/>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电话：</w:t>
      </w:r>
      <w:r>
        <w:rPr>
          <w:rFonts w:hint="eastAsia" w:ascii="宋体" w:hAnsi="宋体" w:eastAsia="宋体" w:cs="宋体"/>
          <w:color w:val="000000" w:themeColor="text1"/>
          <w:sz w:val="24"/>
          <w:u w:val="single"/>
          <w:lang w:eastAsia="zh-CN"/>
          <w14:textFill>
            <w14:solidFill>
              <w14:schemeClr w14:val="tx1"/>
            </w14:solidFill>
          </w14:textFill>
        </w:rPr>
        <w:t xml:space="preserve"> 13817209139 </w:t>
      </w:r>
    </w:p>
    <w:p>
      <w:pPr>
        <w:snapToGrid w:val="0"/>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地址：</w:t>
      </w:r>
      <w:r>
        <w:rPr>
          <w:rFonts w:hint="eastAsia" w:ascii="宋体" w:hAnsi="宋体" w:eastAsia="宋体" w:cs="宋体"/>
          <w:color w:val="000000" w:themeColor="text1"/>
          <w:sz w:val="24"/>
          <w:u w:val="single"/>
          <w:lang w:eastAsia="zh-CN"/>
          <w14:textFill>
            <w14:solidFill>
              <w14:schemeClr w14:val="tx1"/>
            </w14:solidFill>
          </w14:textFill>
        </w:rPr>
        <w:t xml:space="preserve"> 广州市海珠区琶洲街道海珠区琶洲西区宝地广场 </w:t>
      </w:r>
    </w:p>
    <w:bookmarkEnd w:id="14"/>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9.6 招标人不集中组织现场考察，由投标人自行考察。</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9.7  特别提示：投标人在本项目招标人的工程项目中存在下列行为的，将被拒绝一定时期内参与我单位后续工程投标。（注：拒绝投标时限由招标人视严重程度确定，最低三个月起，自招标人发出通知之日起计）：</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（1）将中标工程转包或者违法分包的；</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（2）在中标工程中不执行质量、安全生产相关规定的，造成质量或安全事故的；</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（3）存在围标或串标情形的；</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（4）存在弄虚作假骗取中标情形的；</w:t>
      </w:r>
    </w:p>
    <w:p>
      <w:pPr>
        <w:autoSpaceDE w:val="0"/>
        <w:autoSpaceDN w:val="0"/>
        <w:adjustRightInd w:val="0"/>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9.</w:t>
      </w:r>
      <w:r>
        <w:rPr>
          <w:rFonts w:ascii="宋体" w:hAnsi="宋体" w:eastAsia="宋体" w:cs="宋体"/>
          <w:color w:val="000000" w:themeColor="text1"/>
          <w:sz w:val="24"/>
          <w:lang w:eastAsia="zh-CN"/>
          <w14:textFill>
            <w14:solidFill>
              <w14:schemeClr w14:val="tx1"/>
            </w14:solidFill>
          </w14:textFill>
        </w:rPr>
        <w:t>8</w:t>
      </w:r>
      <w:r>
        <w:rPr>
          <w:rFonts w:hint="eastAsia" w:ascii="宋体" w:hAnsi="宋体" w:eastAsia="宋体" w:cs="宋体"/>
          <w:color w:val="000000" w:themeColor="text1"/>
          <w:sz w:val="24"/>
          <w:lang w:eastAsia="zh-CN"/>
          <w14:textFill>
            <w14:solidFill>
              <w14:schemeClr w14:val="tx1"/>
            </w14:solidFill>
          </w14:textFill>
        </w:rPr>
        <w:t xml:space="preserve"> 前期服务机构名称：</w:t>
      </w:r>
      <w:r>
        <w:rPr>
          <w:rFonts w:hint="eastAsia" w:ascii="宋体" w:hAnsi="宋体" w:eastAsia="宋体" w:cs="宋体"/>
          <w:color w:val="000000" w:themeColor="text1"/>
          <w:sz w:val="24"/>
          <w:u w:val="single"/>
          <w:lang w:eastAsia="zh-CN"/>
          <w14:textFill>
            <w14:solidFill>
              <w14:schemeClr w14:val="tx1"/>
            </w14:solidFill>
          </w14:textFill>
        </w:rPr>
        <w:t xml:space="preserve"> / </w:t>
      </w:r>
      <w:r>
        <w:rPr>
          <w:rFonts w:hint="eastAsia" w:ascii="宋体" w:hAnsi="宋体" w:eastAsia="宋体" w:cs="宋体"/>
          <w:color w:val="000000" w:themeColor="text1"/>
          <w:sz w:val="24"/>
          <w:lang w:eastAsia="zh-CN"/>
          <w14:textFill>
            <w14:solidFill>
              <w14:schemeClr w14:val="tx1"/>
            </w14:solidFill>
          </w14:textFill>
        </w:rPr>
        <w:t>。</w:t>
      </w:r>
    </w:p>
    <w:p>
      <w:pPr>
        <w:autoSpaceDE w:val="0"/>
        <w:autoSpaceDN w:val="0"/>
        <w:adjustRightInd w:val="0"/>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注：如果前期服务机构参加本次投标，应将本公告发布前最终完成的工作成果（含电子文件）在</w:t>
      </w:r>
      <w:r>
        <w:rPr>
          <w:rFonts w:hint="eastAsia" w:ascii="宋体" w:hAnsi="宋体"/>
          <w:sz w:val="24"/>
          <w:lang w:eastAsia="zh-CN"/>
        </w:rPr>
        <w:t>发布招标公告</w:t>
      </w:r>
      <w:r>
        <w:rPr>
          <w:rFonts w:hint="eastAsia" w:ascii="宋体" w:hAnsi="宋体" w:eastAsia="宋体" w:cs="宋体"/>
          <w:color w:val="000000" w:themeColor="text1"/>
          <w:sz w:val="24"/>
          <w:lang w:eastAsia="zh-CN"/>
          <w14:textFill>
            <w14:solidFill>
              <w14:schemeClr w14:val="tx1"/>
            </w14:solidFill>
          </w14:textFill>
        </w:rPr>
        <w:t>的同时提供给所有投标人参考，否则前期参与的服务机构中标无效。</w:t>
      </w:r>
    </w:p>
    <w:p>
      <w:pPr>
        <w:autoSpaceDE w:val="0"/>
        <w:autoSpaceDN w:val="0"/>
        <w:adjustRightInd w:val="0"/>
        <w:spacing w:before="16" w:line="360" w:lineRule="auto"/>
        <w:ind w:left="150" w:leftChars="68" w:firstLine="321" w:firstLineChars="134"/>
        <w:rPr>
          <w:rFonts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 xml:space="preserve">9.9 </w:t>
      </w:r>
      <w:r>
        <w:rPr>
          <w:rFonts w:hint="eastAsia" w:ascii="宋体" w:hAnsi="宋体" w:eastAsia="宋体" w:cs="宋体"/>
          <w:color w:val="000000" w:themeColor="text1"/>
          <w:sz w:val="24"/>
          <w:u w:val="single"/>
          <w:lang w:eastAsia="zh-CN"/>
          <w14:textFill>
            <w14:solidFill>
              <w14:schemeClr w14:val="tx1"/>
            </w14:solidFill>
          </w14:textFill>
        </w:rPr>
        <w:t>本项目采用全电子化资格后审，由评标委员会负责对投标人的资格进行审查，评标时只对通过资格审查的投标人进行下一阶段的评审。满足资格审查合格条件的投标人不足</w:t>
      </w:r>
      <w:r>
        <w:rPr>
          <w:rFonts w:hint="eastAsia" w:ascii="宋体" w:hAnsi="宋体"/>
          <w:color w:val="000000" w:themeColor="text1"/>
          <w:sz w:val="24"/>
          <w:u w:val="single"/>
          <w:lang w:eastAsia="zh-CN"/>
          <w14:textFill>
            <w14:solidFill>
              <w14:schemeClr w14:val="tx1"/>
            </w14:solidFill>
          </w14:textFill>
        </w:rPr>
        <w:t>3</w:t>
      </w:r>
      <w:r>
        <w:rPr>
          <w:rFonts w:hint="eastAsia" w:ascii="宋体" w:hAnsi="宋体" w:eastAsia="宋体" w:cs="宋体"/>
          <w:color w:val="000000" w:themeColor="text1"/>
          <w:sz w:val="24"/>
          <w:u w:val="single"/>
          <w:lang w:eastAsia="zh-CN"/>
          <w14:textFill>
            <w14:solidFill>
              <w14:schemeClr w14:val="tx1"/>
            </w14:solidFill>
          </w14:textFill>
        </w:rPr>
        <w:t>名，或经评审有效的投标单位不足</w:t>
      </w:r>
      <w:r>
        <w:rPr>
          <w:rFonts w:hint="eastAsia" w:ascii="宋体" w:hAnsi="宋体"/>
          <w:color w:val="000000" w:themeColor="text1"/>
          <w:sz w:val="24"/>
          <w:u w:val="single"/>
          <w:lang w:eastAsia="zh-CN"/>
          <w14:textFill>
            <w14:solidFill>
              <w14:schemeClr w14:val="tx1"/>
            </w14:solidFill>
          </w14:textFill>
        </w:rPr>
        <w:t>3</w:t>
      </w:r>
      <w:r>
        <w:rPr>
          <w:rFonts w:hint="eastAsia" w:ascii="宋体" w:hAnsi="宋体" w:eastAsia="宋体" w:cs="宋体"/>
          <w:color w:val="000000" w:themeColor="text1"/>
          <w:sz w:val="24"/>
          <w:u w:val="single"/>
          <w:lang w:eastAsia="zh-CN"/>
          <w14:textFill>
            <w14:solidFill>
              <w14:schemeClr w14:val="tx1"/>
            </w14:solidFill>
          </w14:textFill>
        </w:rPr>
        <w:t>名时为招标失败。</w:t>
      </w:r>
    </w:p>
    <w:p>
      <w:pPr>
        <w:pStyle w:val="4"/>
        <w:spacing w:line="360" w:lineRule="auto"/>
        <w:rPr>
          <w:rFonts w:ascii="宋体" w:hAnsi="宋体" w:eastAsia="宋体" w:cs="宋体"/>
          <w:color w:val="000000" w:themeColor="text1"/>
          <w:spacing w:val="1"/>
          <w:lang w:eastAsia="zh-CN"/>
          <w14:textFill>
            <w14:solidFill>
              <w14:schemeClr w14:val="tx1"/>
            </w14:solidFill>
          </w14:textFill>
        </w:rPr>
      </w:pPr>
      <w:bookmarkStart w:id="15" w:name="_Toc25072056"/>
      <w:r>
        <w:rPr>
          <w:rFonts w:hint="eastAsia" w:ascii="宋体" w:hAnsi="宋体" w:eastAsia="宋体" w:cs="宋体"/>
          <w:color w:val="000000" w:themeColor="text1"/>
          <w:spacing w:val="1"/>
          <w:lang w:eastAsia="zh-CN"/>
          <w14:textFill>
            <w14:solidFill>
              <w14:schemeClr w14:val="tx1"/>
            </w14:solidFill>
          </w14:textFill>
        </w:rPr>
        <w:t>10.联系方式</w:t>
      </w:r>
      <w:bookmarkEnd w:id="15"/>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招标人名称：</w:t>
      </w:r>
      <w:r>
        <w:rPr>
          <w:rFonts w:hint="eastAsia" w:ascii="宋体" w:hAnsi="宋体" w:eastAsia="宋体" w:cs="宋体"/>
          <w:color w:val="000000" w:themeColor="text1"/>
          <w:sz w:val="24"/>
          <w:u w:val="single"/>
          <w:lang w:eastAsia="zh-CN"/>
          <w14:textFill>
            <w14:solidFill>
              <w14:schemeClr w14:val="tx1"/>
            </w14:solidFill>
          </w14:textFill>
        </w:rPr>
        <w:t>广州中南产城发展有限公司</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邮政编码、地址：</w:t>
      </w:r>
      <w:r>
        <w:rPr>
          <w:rFonts w:hint="eastAsia" w:ascii="宋体" w:hAnsi="宋体" w:eastAsia="宋体" w:cs="宋体"/>
          <w:color w:val="000000" w:themeColor="text1"/>
          <w:sz w:val="24"/>
          <w:u w:val="single"/>
          <w:lang w:eastAsia="zh-CN"/>
          <w14:textFill>
            <w14:solidFill>
              <w14:schemeClr w14:val="tx1"/>
            </w14:solidFill>
          </w14:textFill>
        </w:rPr>
        <w:t xml:space="preserve">  广州市海珠区琶洲街道海珠区琶洲西区  </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联系人：</w:t>
      </w:r>
      <w:r>
        <w:rPr>
          <w:rFonts w:hint="eastAsia" w:ascii="宋体" w:hAnsi="宋体" w:eastAsia="宋体" w:cs="宋体"/>
          <w:color w:val="000000" w:themeColor="text1"/>
          <w:sz w:val="24"/>
          <w:u w:val="single"/>
          <w:lang w:eastAsia="zh-CN"/>
          <w14:textFill>
            <w14:solidFill>
              <w14:schemeClr w14:val="tx1"/>
            </w14:solidFill>
          </w14:textFill>
        </w:rPr>
        <w:t xml:space="preserve"> 方斌   </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电话（手机）号码：</w:t>
      </w:r>
      <w:r>
        <w:rPr>
          <w:rFonts w:hint="eastAsia" w:ascii="宋体" w:hAnsi="宋体" w:eastAsia="宋体" w:cs="宋体"/>
          <w:color w:val="000000" w:themeColor="text1"/>
          <w:sz w:val="24"/>
          <w:u w:val="single"/>
          <w:lang w:eastAsia="zh-CN"/>
          <w14:textFill>
            <w14:solidFill>
              <w14:schemeClr w14:val="tx1"/>
            </w14:solidFill>
          </w14:textFill>
        </w:rPr>
        <w:t xml:space="preserve"> 13817209139 </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传真号码：</w:t>
      </w:r>
      <w:r>
        <w:rPr>
          <w:rFonts w:hint="eastAsia" w:ascii="宋体" w:hAnsi="宋体" w:eastAsia="宋体" w:cs="宋体"/>
          <w:color w:val="000000" w:themeColor="text1"/>
          <w:sz w:val="24"/>
          <w:u w:val="single"/>
          <w:lang w:eastAsia="zh-CN"/>
          <w14:textFill>
            <w14:solidFill>
              <w14:schemeClr w14:val="tx1"/>
            </w14:solidFill>
          </w14:textFill>
        </w:rPr>
        <w:t xml:space="preserve">  /  </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电子邮箱：</w:t>
      </w:r>
      <w:r>
        <w:rPr>
          <w:rFonts w:hint="eastAsia" w:ascii="宋体" w:hAnsi="宋体" w:eastAsia="宋体" w:cs="宋体"/>
          <w:color w:val="000000" w:themeColor="text1"/>
          <w:sz w:val="24"/>
          <w:u w:val="single"/>
          <w:lang w:eastAsia="zh-CN"/>
          <w14:textFill>
            <w14:solidFill>
              <w14:schemeClr w14:val="tx1"/>
            </w14:solidFill>
          </w14:textFill>
        </w:rPr>
        <w:t xml:space="preserve">  /  </w:t>
      </w:r>
    </w:p>
    <w:p>
      <w:pPr>
        <w:pStyle w:val="8"/>
        <w:ind w:left="440" w:firstLine="420"/>
        <w:rPr>
          <w:rFonts w:ascii="宋体" w:hAnsi="宋体" w:eastAsia="宋体" w:cs="宋体"/>
          <w:color w:val="000000" w:themeColor="text1"/>
          <w:lang w:eastAsia="zh-CN"/>
          <w14:textFill>
            <w14:solidFill>
              <w14:schemeClr w14:val="tx1"/>
            </w14:solidFill>
          </w14:textFill>
        </w:rPr>
      </w:pP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招标代理名称：</w:t>
      </w:r>
      <w:r>
        <w:rPr>
          <w:rFonts w:hint="eastAsia" w:ascii="宋体" w:hAnsi="宋体" w:eastAsia="宋体" w:cs="宋体"/>
          <w:color w:val="000000" w:themeColor="text1"/>
          <w:sz w:val="24"/>
          <w:u w:val="single"/>
          <w:lang w:eastAsia="zh-CN"/>
          <w14:textFill>
            <w14:solidFill>
              <w14:schemeClr w14:val="tx1"/>
            </w14:solidFill>
          </w14:textFill>
        </w:rPr>
        <w:t>上海宝华国际招标有限公司</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邮政编码、地址：</w:t>
      </w:r>
      <w:r>
        <w:rPr>
          <w:rFonts w:hint="eastAsia" w:ascii="宋体" w:hAnsi="宋体" w:eastAsia="宋体" w:cs="宋体"/>
          <w:color w:val="000000" w:themeColor="text1"/>
          <w:sz w:val="24"/>
          <w:u w:val="single"/>
          <w:lang w:eastAsia="zh-CN"/>
          <w14:textFill>
            <w14:solidFill>
              <w14:schemeClr w14:val="tx1"/>
            </w14:solidFill>
          </w14:textFill>
        </w:rPr>
        <w:t>上海市宝山区克山路550弄</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联系人：</w:t>
      </w:r>
      <w:r>
        <w:rPr>
          <w:rFonts w:hint="eastAsia" w:ascii="宋体" w:hAnsi="宋体" w:eastAsia="宋体" w:cs="宋体"/>
          <w:color w:val="000000" w:themeColor="text1"/>
          <w:sz w:val="24"/>
          <w:u w:val="single"/>
          <w:lang w:eastAsia="zh-CN"/>
          <w14:textFill>
            <w14:solidFill>
              <w14:schemeClr w14:val="tx1"/>
            </w14:solidFill>
          </w14:textFill>
        </w:rPr>
        <w:t>黄艺红</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电话（手机）号码：</w:t>
      </w:r>
      <w:r>
        <w:rPr>
          <w:rFonts w:hint="eastAsia" w:ascii="宋体" w:hAnsi="宋体" w:eastAsia="宋体" w:cs="宋体"/>
          <w:color w:val="000000" w:themeColor="text1"/>
          <w:sz w:val="24"/>
          <w:u w:val="single"/>
          <w:lang w:eastAsia="zh-CN"/>
          <w14:textFill>
            <w14:solidFill>
              <w14:schemeClr w14:val="tx1"/>
            </w14:solidFill>
          </w14:textFill>
        </w:rPr>
        <w:t>13531037746</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传真号码：</w:t>
      </w:r>
      <w:r>
        <w:rPr>
          <w:rFonts w:hint="eastAsia" w:ascii="宋体" w:hAnsi="宋体" w:eastAsia="宋体" w:cs="宋体"/>
          <w:color w:val="000000" w:themeColor="text1"/>
          <w:sz w:val="24"/>
          <w:u w:val="single"/>
          <w:lang w:eastAsia="zh-CN"/>
          <w14:textFill>
            <w14:solidFill>
              <w14:schemeClr w14:val="tx1"/>
            </w14:solidFill>
          </w14:textFill>
        </w:rPr>
        <w:t xml:space="preserve">  /  </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电子邮箱：</w:t>
      </w:r>
      <w:r>
        <w:fldChar w:fldCharType="begin"/>
      </w:r>
      <w:r>
        <w:instrText xml:space="preserve"> HYPERLINK "mailto:bjzj_gz@163.com" </w:instrText>
      </w:r>
      <w:r>
        <w:fldChar w:fldCharType="separate"/>
      </w:r>
      <w:r>
        <w:rPr>
          <w:rStyle w:val="11"/>
          <w:rFonts w:hint="eastAsia" w:ascii="宋体" w:hAnsi="宋体" w:eastAsia="宋体" w:cs="宋体"/>
          <w:color w:val="000000" w:themeColor="text1"/>
          <w:sz w:val="24"/>
          <w:lang w:eastAsia="zh-CN"/>
          <w14:textFill>
            <w14:solidFill>
              <w14:schemeClr w14:val="tx1"/>
            </w14:solidFill>
          </w14:textFill>
        </w:rPr>
        <w:t>1019230847@qq.com</w:t>
      </w:r>
      <w:r>
        <w:rPr>
          <w:rStyle w:val="11"/>
          <w:rFonts w:hint="eastAsia" w:ascii="宋体" w:hAnsi="宋体" w:eastAsia="宋体" w:cs="宋体"/>
          <w:color w:val="000000" w:themeColor="text1"/>
          <w:sz w:val="24"/>
          <w:lang w:eastAsia="zh-CN"/>
          <w14:textFill>
            <w14:solidFill>
              <w14:schemeClr w14:val="tx1"/>
            </w14:solidFill>
          </w14:textFill>
        </w:rPr>
        <w:fldChar w:fldCharType="end"/>
      </w:r>
    </w:p>
    <w:p>
      <w:pPr>
        <w:pStyle w:val="8"/>
        <w:ind w:left="440" w:firstLine="420"/>
        <w:rPr>
          <w:rFonts w:ascii="宋体" w:hAnsi="宋体" w:eastAsia="宋体" w:cs="宋体"/>
          <w:color w:val="000000" w:themeColor="text1"/>
          <w:lang w:eastAsia="zh-CN"/>
          <w14:textFill>
            <w14:solidFill>
              <w14:schemeClr w14:val="tx1"/>
            </w14:solidFill>
          </w14:textFill>
        </w:rPr>
      </w:pP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交易服务机构名称：</w:t>
      </w:r>
      <w:r>
        <w:rPr>
          <w:rFonts w:hint="eastAsia" w:ascii="宋体" w:hAnsi="宋体" w:eastAsia="宋体" w:cs="宋体"/>
          <w:color w:val="000000" w:themeColor="text1"/>
          <w:sz w:val="24"/>
          <w:u w:val="single"/>
          <w:lang w:eastAsia="zh-CN"/>
          <w14:textFill>
            <w14:solidFill>
              <w14:schemeClr w14:val="tx1"/>
            </w14:solidFill>
          </w14:textFill>
        </w:rPr>
        <w:t>广州公共资源交易中心</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邮政编码、地址：</w:t>
      </w:r>
      <w:r>
        <w:rPr>
          <w:rFonts w:hint="eastAsia" w:ascii="宋体" w:hAnsi="宋体" w:eastAsia="宋体" w:cs="宋体"/>
          <w:color w:val="000000" w:themeColor="text1"/>
          <w:sz w:val="24"/>
          <w:u w:val="single"/>
          <w:lang w:eastAsia="zh-CN"/>
          <w14:textFill>
            <w14:solidFill>
              <w14:schemeClr w14:val="tx1"/>
            </w14:solidFill>
          </w14:textFill>
        </w:rPr>
        <w:t>510635   广州市天河区天润路333号4楼</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电话（手机）号码：</w:t>
      </w:r>
      <w:r>
        <w:rPr>
          <w:rFonts w:hint="eastAsia" w:ascii="宋体" w:hAnsi="宋体" w:eastAsia="宋体" w:cs="宋体"/>
          <w:color w:val="000000" w:themeColor="text1"/>
          <w:sz w:val="24"/>
          <w:u w:val="single"/>
          <w:lang w:eastAsia="zh-CN"/>
          <w14:textFill>
            <w14:solidFill>
              <w14:schemeClr w14:val="tx1"/>
            </w14:solidFill>
          </w14:textFill>
        </w:rPr>
        <w:t>020-</w:t>
      </w:r>
      <w:r>
        <w:rPr>
          <w:rFonts w:hint="eastAsia" w:ascii="宋体" w:hAnsi="宋体" w:eastAsia="宋体" w:cs="宋体"/>
          <w:bCs/>
          <w:color w:val="000000" w:themeColor="text1"/>
          <w:sz w:val="24"/>
          <w:u w:val="single"/>
          <w:lang w:eastAsia="zh-CN"/>
          <w14:textFill>
            <w14:solidFill>
              <w14:schemeClr w14:val="tx1"/>
            </w14:solidFill>
          </w14:textFill>
        </w:rPr>
        <w:t>28866076</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传真号码：</w:t>
      </w:r>
      <w:r>
        <w:rPr>
          <w:rFonts w:hint="eastAsia" w:ascii="宋体" w:hAnsi="宋体" w:eastAsia="宋体" w:cs="宋体"/>
          <w:color w:val="000000" w:themeColor="text1"/>
          <w:sz w:val="24"/>
          <w:u w:val="single"/>
          <w:lang w:eastAsia="zh-CN"/>
          <w14:textFill>
            <w14:solidFill>
              <w14:schemeClr w14:val="tx1"/>
            </w14:solidFill>
          </w14:textFill>
        </w:rPr>
        <w:t>020-28866141</w:t>
      </w:r>
    </w:p>
    <w:p>
      <w:pPr>
        <w:spacing w:line="360" w:lineRule="auto"/>
        <w:ind w:firstLine="480" w:firstLineChars="200"/>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网址：</w:t>
      </w:r>
      <w:r>
        <w:rPr>
          <w:rFonts w:hint="eastAsia" w:ascii="宋体" w:hAnsi="宋体" w:eastAsia="宋体" w:cs="宋体"/>
          <w:color w:val="000000" w:themeColor="text1"/>
          <w:sz w:val="24"/>
          <w:u w:val="single"/>
          <w14:textFill>
            <w14:solidFill>
              <w14:schemeClr w14:val="tx1"/>
            </w14:solidFill>
          </w14:textFill>
        </w:rPr>
        <w:t>http://www.gzggzy.cn</w:t>
      </w:r>
    </w:p>
    <w:p>
      <w:pPr>
        <w:pStyle w:val="8"/>
        <w:ind w:left="440" w:firstLine="420"/>
        <w:rPr>
          <w:rFonts w:ascii="宋体" w:hAnsi="宋体" w:eastAsia="宋体" w:cs="宋体"/>
          <w:color w:val="000000" w:themeColor="text1"/>
          <w14:textFill>
            <w14:solidFill>
              <w14:schemeClr w14:val="tx1"/>
            </w14:solidFill>
          </w14:textFill>
        </w:rPr>
      </w:pP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招标管理机构名称：</w:t>
      </w:r>
      <w:r>
        <w:rPr>
          <w:rFonts w:hint="eastAsia" w:ascii="宋体" w:hAnsi="宋体" w:eastAsia="宋体" w:cs="宋体"/>
          <w:color w:val="000000" w:themeColor="text1"/>
          <w:sz w:val="24"/>
          <w:u w:val="single"/>
          <w:lang w:eastAsia="zh-CN"/>
          <w14:textFill>
            <w14:solidFill>
              <w14:schemeClr w14:val="tx1"/>
            </w14:solidFill>
          </w14:textFill>
        </w:rPr>
        <w:t>广州市海珠区建设工程招标管理办公室</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邮政编码、地址：</w:t>
      </w:r>
      <w:r>
        <w:rPr>
          <w:rFonts w:hint="eastAsia" w:ascii="宋体" w:hAnsi="宋体" w:eastAsia="宋体" w:cs="宋体"/>
          <w:color w:val="000000" w:themeColor="text1"/>
          <w:sz w:val="24"/>
          <w:u w:val="single"/>
          <w:lang w:eastAsia="zh-CN"/>
          <w14:textFill>
            <w14:solidFill>
              <w14:schemeClr w14:val="tx1"/>
            </w14:solidFill>
          </w14:textFill>
        </w:rPr>
        <w:t>510310  广州市海珠区新港中路472号</w:t>
      </w:r>
    </w:p>
    <w:p>
      <w:pPr>
        <w:spacing w:line="360" w:lineRule="auto"/>
        <w:ind w:firstLine="480" w:firstLineChars="200"/>
        <w:rPr>
          <w:rFonts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电话号码：</w:t>
      </w:r>
      <w:r>
        <w:rPr>
          <w:rFonts w:hint="eastAsia" w:ascii="宋体" w:hAnsi="宋体" w:eastAsia="宋体" w:cs="宋体"/>
          <w:color w:val="000000" w:themeColor="text1"/>
          <w:sz w:val="24"/>
          <w:u w:val="single"/>
          <w:lang w:eastAsia="zh-CN"/>
          <w14:textFill>
            <w14:solidFill>
              <w14:schemeClr w14:val="tx1"/>
            </w14:solidFill>
          </w14:textFill>
        </w:rPr>
        <w:t>020-89885682</w:t>
      </w:r>
    </w:p>
    <w:p>
      <w:pPr>
        <w:spacing w:line="360" w:lineRule="auto"/>
        <w:ind w:firstLine="480" w:firstLineChars="200"/>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传真号码：</w:t>
      </w:r>
      <w:r>
        <w:rPr>
          <w:rFonts w:hint="eastAsia" w:ascii="宋体" w:hAnsi="宋体" w:eastAsia="宋体" w:cs="宋体"/>
          <w:color w:val="000000" w:themeColor="text1"/>
          <w:sz w:val="24"/>
          <w:u w:val="single"/>
          <w:lang w:eastAsia="zh-CN"/>
          <w14:textFill>
            <w14:solidFill>
              <w14:schemeClr w14:val="tx1"/>
            </w14:solidFill>
          </w14:textFill>
        </w:rPr>
        <w:t xml:space="preserve">  /  </w:t>
      </w:r>
    </w:p>
    <w:p>
      <w:pPr>
        <w:spacing w:line="360" w:lineRule="auto"/>
        <w:ind w:firstLine="480" w:firstLine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网址：</w:t>
      </w:r>
      <w:r>
        <w:rPr>
          <w:rFonts w:hint="eastAsia" w:ascii="宋体" w:hAnsi="宋体" w:eastAsia="宋体" w:cs="宋体"/>
          <w:color w:val="000000" w:themeColor="text1"/>
          <w:sz w:val="24"/>
          <w:u w:val="single"/>
          <w:lang w:eastAsia="zh-CN"/>
          <w14:textFill>
            <w14:solidFill>
              <w14:schemeClr w14:val="tx1"/>
            </w14:solidFill>
          </w14:textFill>
        </w:rPr>
        <w:t xml:space="preserve">  /  </w:t>
      </w:r>
    </w:p>
    <w:p>
      <w:pPr>
        <w:spacing w:line="360" w:lineRule="auto"/>
        <w:jc w:val="right"/>
        <w:rPr>
          <w:rFonts w:hint="eastAsia" w:ascii="宋体" w:hAnsi="宋体" w:eastAsia="宋体" w:cs="宋体"/>
          <w:color w:val="000000" w:themeColor="text1"/>
          <w:sz w:val="24"/>
          <w:lang w:eastAsia="zh-CN"/>
          <w14:textFill>
            <w14:solidFill>
              <w14:schemeClr w14:val="tx1"/>
            </w14:solidFill>
          </w14:textFill>
        </w:rPr>
      </w:pPr>
    </w:p>
    <w:p>
      <w:pPr>
        <w:spacing w:line="360" w:lineRule="auto"/>
        <w:jc w:val="right"/>
        <w:rPr>
          <w:rFonts w:hint="eastAsia" w:ascii="宋体" w:hAnsi="宋体" w:eastAsia="宋体" w:cs="宋体"/>
          <w:color w:val="000000" w:themeColor="text1"/>
          <w:sz w:val="24"/>
          <w:lang w:eastAsia="zh-CN"/>
          <w14:textFill>
            <w14:solidFill>
              <w14:schemeClr w14:val="tx1"/>
            </w14:solidFill>
          </w14:textFill>
        </w:rPr>
      </w:pPr>
    </w:p>
    <w:p>
      <w:pPr>
        <w:spacing w:line="360" w:lineRule="auto"/>
        <w:jc w:val="right"/>
        <w:rPr>
          <w:rFonts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2023年</w:t>
      </w: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lang w:eastAsia="zh-CN"/>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19</w:t>
      </w:r>
      <w:r>
        <w:rPr>
          <w:rFonts w:hint="eastAsia" w:ascii="宋体" w:hAnsi="宋体" w:eastAsia="宋体" w:cs="宋体"/>
          <w:color w:val="000000" w:themeColor="text1"/>
          <w:sz w:val="24"/>
          <w:lang w:eastAsia="zh-CN"/>
          <w14:textFill>
            <w14:solidFill>
              <w14:schemeClr w14:val="tx1"/>
            </w14:solidFill>
          </w14:textFill>
        </w:rPr>
        <w:t>日</w:t>
      </w:r>
    </w:p>
    <w:p>
      <w:pPr>
        <w:rPr>
          <w:highlight w:val="none"/>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D40A1"/>
    <w:rsid w:val="02E13FF9"/>
    <w:rsid w:val="11771B7C"/>
    <w:rsid w:val="17092491"/>
    <w:rsid w:val="18693DAC"/>
    <w:rsid w:val="1DC87825"/>
    <w:rsid w:val="43AD40A1"/>
    <w:rsid w:val="538447F6"/>
    <w:rsid w:val="645755C2"/>
    <w:rsid w:val="64721DEE"/>
    <w:rsid w:val="6E7F2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imes New Roman" w:hAnsi="Times New Roman" w:eastAsia="Calibri" w:cs="Times New Roman"/>
      <w:sz w:val="22"/>
      <w:szCs w:val="22"/>
      <w:lang w:val="en-US" w:eastAsia="en-US" w:bidi="ar-SA"/>
    </w:rPr>
  </w:style>
  <w:style w:type="paragraph" w:styleId="3">
    <w:name w:val="heading 1"/>
    <w:basedOn w:val="1"/>
    <w:next w:val="1"/>
    <w:qFormat/>
    <w:uiPriority w:val="1"/>
    <w:pPr>
      <w:ind w:left="3"/>
      <w:outlineLvl w:val="0"/>
    </w:pPr>
    <w:rPr>
      <w:rFonts w:ascii="Microsoft JhengHei" w:hAnsi="Microsoft JhengHei" w:eastAsia="Microsoft JhengHei"/>
      <w:b/>
      <w:bCs/>
      <w:sz w:val="44"/>
      <w:szCs w:val="44"/>
    </w:rPr>
  </w:style>
  <w:style w:type="paragraph" w:styleId="4">
    <w:name w:val="heading 3"/>
    <w:basedOn w:val="1"/>
    <w:next w:val="1"/>
    <w:qFormat/>
    <w:uiPriority w:val="1"/>
    <w:pPr>
      <w:ind w:left="100"/>
      <w:outlineLvl w:val="2"/>
    </w:pPr>
    <w:rPr>
      <w:rFonts w:ascii="Microsoft JhengHei" w:hAnsi="Microsoft JhengHei" w:eastAsia="Microsoft JhengHei"/>
      <w:b/>
      <w:bCs/>
      <w:sz w:val="32"/>
      <w:szCs w:val="32"/>
    </w:rPr>
  </w:style>
  <w:style w:type="paragraph" w:styleId="5">
    <w:name w:val="heading 4"/>
    <w:basedOn w:val="1"/>
    <w:next w:val="1"/>
    <w:qFormat/>
    <w:uiPriority w:val="1"/>
    <w:pPr>
      <w:ind w:left="237"/>
      <w:outlineLvl w:val="3"/>
    </w:pPr>
    <w:rPr>
      <w:rFonts w:ascii="宋体" w:hAnsi="宋体" w:eastAsia="宋体"/>
      <w:sz w:val="28"/>
      <w:szCs w:val="28"/>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99"/>
    <w:pPr>
      <w:ind w:firstLine="420"/>
      <w:jc w:val="both"/>
    </w:pPr>
    <w:rPr>
      <w:rFonts w:ascii="仿宋_GB2312" w:eastAsia="宋体"/>
      <w:b/>
      <w:kern w:val="2"/>
      <w:sz w:val="32"/>
      <w:szCs w:val="20"/>
      <w:lang w:eastAsia="zh-CN"/>
    </w:rPr>
  </w:style>
  <w:style w:type="paragraph" w:styleId="6">
    <w:name w:val="Body Text Indent"/>
    <w:basedOn w:val="1"/>
    <w:next w:val="7"/>
    <w:qFormat/>
    <w:uiPriority w:val="99"/>
    <w:pPr>
      <w:ind w:firstLine="570"/>
    </w:pPr>
    <w:rPr>
      <w:sz w:val="28"/>
      <w:szCs w:val="20"/>
    </w:rPr>
  </w:style>
  <w:style w:type="paragraph" w:styleId="7">
    <w:name w:val="envelope return"/>
    <w:basedOn w:val="1"/>
    <w:qFormat/>
    <w:uiPriority w:val="0"/>
    <w:pPr>
      <w:snapToGrid w:val="0"/>
    </w:pPr>
    <w:rPr>
      <w:rFonts w:ascii="Arial" w:hAnsi="Arial" w:eastAsia="宋体"/>
      <w:szCs w:val="24"/>
    </w:rPr>
  </w:style>
  <w:style w:type="paragraph" w:styleId="8">
    <w:name w:val="Body Text First Indent 2"/>
    <w:basedOn w:val="6"/>
    <w:qFormat/>
    <w:uiPriority w:val="0"/>
    <w:pPr>
      <w:spacing w:after="120"/>
      <w:ind w:left="200" w:leftChars="200" w:firstLine="200" w:firstLineChars="200"/>
    </w:pPr>
    <w:rPr>
      <w:rFonts w:ascii="Calibri" w:hAnsi="Calibri"/>
      <w:kern w:val="2"/>
      <w:sz w:val="21"/>
      <w:szCs w:val="24"/>
    </w:rPr>
  </w:style>
  <w:style w:type="character" w:styleId="11">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2023-01-18T07:04:00Z</dcterms:created>
  <dc:creator>Peggy</dc:creator>
  <cp:lastModifiedBy>Peggy</cp:lastModifiedBy>
  <dcterms:modified xsi:type="dcterms:W3CDTF">2023-01-20T06:43:52Z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