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5FEB9A">
      <w:pPr>
        <w:pStyle w:val="385"/>
        <w:spacing w:line="640" w:lineRule="exact"/>
        <w:ind w:firstLine="5932" w:firstLineChars="1854"/>
        <w:rPr>
          <w:rFonts w:ascii="宋体"/>
          <w:color w:val="auto"/>
          <w:sz w:val="32"/>
          <w:szCs w:val="32"/>
          <w:highlight w:val="none"/>
        </w:rPr>
      </w:pPr>
      <w:r>
        <w:rPr>
          <w:rFonts w:hint="eastAsia" w:ascii="宋体" w:cs="华文中宋"/>
          <w:color w:val="auto"/>
          <w:sz w:val="32"/>
          <w:szCs w:val="32"/>
          <w:highlight w:val="none"/>
        </w:rPr>
        <w:t>合同编号：</w:t>
      </w:r>
      <w:r>
        <w:rPr>
          <w:rFonts w:hint="eastAsia" w:ascii="宋体" w:cs="华文中宋"/>
          <w:color w:val="auto"/>
          <w:sz w:val="32"/>
          <w:szCs w:val="32"/>
          <w:highlight w:val="none"/>
          <w:u w:val="single"/>
        </w:rPr>
        <w:t xml:space="preserve">            </w:t>
      </w:r>
    </w:p>
    <w:p w14:paraId="1251B54A">
      <w:pPr>
        <w:rPr>
          <w:rFonts w:ascii="宋体"/>
          <w:highlight w:val="none"/>
        </w:rPr>
      </w:pPr>
    </w:p>
    <w:p w14:paraId="7D9068F0">
      <w:pPr>
        <w:pStyle w:val="4"/>
        <w:spacing w:line="500" w:lineRule="exact"/>
        <w:jc w:val="center"/>
        <w:rPr>
          <w:rFonts w:ascii="宋体"/>
          <w:sz w:val="52"/>
          <w:szCs w:val="52"/>
          <w:highlight w:val="none"/>
        </w:rPr>
      </w:pPr>
    </w:p>
    <w:p w14:paraId="42FB8AEC">
      <w:pPr>
        <w:pStyle w:val="4"/>
        <w:spacing w:line="500" w:lineRule="exact"/>
        <w:jc w:val="center"/>
        <w:rPr>
          <w:rFonts w:ascii="宋体"/>
          <w:sz w:val="52"/>
          <w:szCs w:val="52"/>
          <w:highlight w:val="none"/>
        </w:rPr>
      </w:pPr>
      <w:r>
        <w:rPr>
          <w:rFonts w:hint="eastAsia" w:ascii="宋体"/>
          <w:sz w:val="52"/>
          <w:szCs w:val="52"/>
          <w:highlight w:val="none"/>
        </w:rPr>
        <w:t>建设工程施工图设计施工总承包合同</w:t>
      </w:r>
    </w:p>
    <w:p w14:paraId="1DC7A16A">
      <w:pPr>
        <w:spacing w:line="500" w:lineRule="exact"/>
        <w:rPr>
          <w:rFonts w:ascii="宋体"/>
          <w:b/>
          <w:sz w:val="28"/>
          <w:szCs w:val="28"/>
          <w:highlight w:val="none"/>
        </w:rPr>
      </w:pPr>
    </w:p>
    <w:p w14:paraId="3E3959E5">
      <w:pPr>
        <w:spacing w:line="500" w:lineRule="exact"/>
        <w:rPr>
          <w:rFonts w:ascii="宋体"/>
          <w:highlight w:val="none"/>
        </w:rPr>
      </w:pPr>
    </w:p>
    <w:p w14:paraId="18A5D0BB">
      <w:pPr>
        <w:pStyle w:val="68"/>
        <w:spacing w:line="500" w:lineRule="exact"/>
        <w:rPr>
          <w:highlight w:val="none"/>
        </w:rPr>
      </w:pPr>
    </w:p>
    <w:p w14:paraId="413BABDE">
      <w:pPr>
        <w:spacing w:line="500" w:lineRule="exact"/>
        <w:rPr>
          <w:highlight w:val="none"/>
        </w:rPr>
      </w:pPr>
    </w:p>
    <w:p w14:paraId="73CD7943">
      <w:pPr>
        <w:spacing w:line="500" w:lineRule="exact"/>
        <w:rPr>
          <w:highlight w:val="none"/>
        </w:rPr>
      </w:pPr>
    </w:p>
    <w:p w14:paraId="630962D1">
      <w:pPr>
        <w:spacing w:line="500" w:lineRule="exact"/>
        <w:rPr>
          <w:rFonts w:ascii="宋体"/>
          <w:b/>
          <w:sz w:val="28"/>
          <w:szCs w:val="28"/>
          <w:highlight w:val="none"/>
        </w:rPr>
      </w:pPr>
    </w:p>
    <w:p w14:paraId="1BEE6827">
      <w:pPr>
        <w:widowControl/>
        <w:snapToGrid w:val="0"/>
        <w:spacing w:line="500" w:lineRule="exact"/>
        <w:ind w:left="2330" w:leftChars="456" w:right="-210" w:rightChars="-100" w:hanging="1372" w:hangingChars="427"/>
        <w:rPr>
          <w:rFonts w:ascii="宋体"/>
          <w:b/>
          <w:sz w:val="32"/>
          <w:szCs w:val="32"/>
          <w:highlight w:val="none"/>
          <w:u w:val="single"/>
        </w:rPr>
      </w:pPr>
      <w:r>
        <w:rPr>
          <w:rFonts w:hint="eastAsia" w:ascii="宋体"/>
          <w:b/>
          <w:sz w:val="32"/>
          <w:szCs w:val="32"/>
          <w:highlight w:val="none"/>
        </w:rPr>
        <w:t>项目名称：</w:t>
      </w:r>
      <w:bookmarkStart w:id="0" w:name="_Hlk181813879"/>
      <w:r>
        <w:rPr>
          <w:rFonts w:hint="eastAsia" w:ascii="宋体"/>
          <w:b/>
          <w:sz w:val="32"/>
          <w:szCs w:val="32"/>
          <w:highlight w:val="none"/>
          <w:u w:val="single"/>
        </w:rPr>
        <w:t>广州市黄埔区南岗街南岗社区亨元、柯庄片区城中村改造项目复建地块12建设项目施工图设计、施工总承包</w:t>
      </w:r>
      <w:bookmarkEnd w:id="0"/>
    </w:p>
    <w:p w14:paraId="5C0442B3">
      <w:pPr>
        <w:spacing w:line="500" w:lineRule="exact"/>
        <w:ind w:firstLine="964" w:firstLineChars="300"/>
        <w:rPr>
          <w:sz w:val="32"/>
          <w:szCs w:val="32"/>
          <w:highlight w:val="none"/>
        </w:rPr>
      </w:pPr>
      <w:r>
        <w:rPr>
          <w:rFonts w:hint="eastAsia" w:ascii="宋体"/>
          <w:b/>
          <w:sz w:val="32"/>
          <w:szCs w:val="32"/>
          <w:highlight w:val="none"/>
        </w:rPr>
        <w:t xml:space="preserve">发 包 人：科学城（广州）城市更新集团有限公司  </w:t>
      </w:r>
    </w:p>
    <w:p w14:paraId="6CEFF8C2">
      <w:pPr>
        <w:spacing w:line="500" w:lineRule="exact"/>
        <w:ind w:firstLine="964" w:firstLineChars="300"/>
        <w:rPr>
          <w:rFonts w:ascii="宋体"/>
          <w:b/>
          <w:sz w:val="32"/>
          <w:szCs w:val="32"/>
          <w:highlight w:val="none"/>
        </w:rPr>
      </w:pPr>
      <w:r>
        <w:rPr>
          <w:rFonts w:hint="eastAsia" w:ascii="宋体"/>
          <w:b/>
          <w:sz w:val="32"/>
          <w:szCs w:val="32"/>
          <w:highlight w:val="none"/>
        </w:rPr>
        <w:t>承 包 人(主办方）：</w:t>
      </w:r>
      <w:r>
        <w:rPr>
          <w:rFonts w:hint="eastAsia" w:ascii="宋体"/>
          <w:b/>
          <w:sz w:val="32"/>
          <w:szCs w:val="32"/>
          <w:highlight w:val="none"/>
          <w:u w:val="single"/>
        </w:rPr>
        <w:t xml:space="preserve">                                  </w:t>
      </w:r>
    </w:p>
    <w:p w14:paraId="3D2808D1">
      <w:pPr>
        <w:spacing w:line="500" w:lineRule="exact"/>
        <w:ind w:firstLine="964" w:firstLineChars="300"/>
        <w:rPr>
          <w:rFonts w:ascii="宋体"/>
          <w:b/>
          <w:sz w:val="32"/>
          <w:szCs w:val="32"/>
          <w:highlight w:val="none"/>
          <w:u w:val="single"/>
        </w:rPr>
      </w:pPr>
      <w:r>
        <w:rPr>
          <w:rFonts w:hint="eastAsia" w:ascii="宋体"/>
          <w:b/>
          <w:sz w:val="32"/>
          <w:szCs w:val="32"/>
          <w:highlight w:val="none"/>
        </w:rPr>
        <w:t>承 包 人(成员) ：</w:t>
      </w:r>
      <w:r>
        <w:rPr>
          <w:rFonts w:hint="eastAsia" w:ascii="宋体"/>
          <w:b/>
          <w:sz w:val="32"/>
          <w:szCs w:val="32"/>
          <w:highlight w:val="none"/>
          <w:u w:val="single"/>
        </w:rPr>
        <w:t xml:space="preserve">                                     </w:t>
      </w:r>
    </w:p>
    <w:p w14:paraId="6F9B1ED0">
      <w:pPr>
        <w:spacing w:line="500" w:lineRule="exact"/>
        <w:ind w:firstLine="964" w:firstLineChars="300"/>
        <w:rPr>
          <w:rFonts w:hint="eastAsia" w:ascii="宋体"/>
          <w:b/>
          <w:sz w:val="32"/>
          <w:szCs w:val="32"/>
          <w:highlight w:val="none"/>
        </w:rPr>
      </w:pPr>
      <w:r>
        <w:rPr>
          <w:rFonts w:hint="eastAsia" w:ascii="宋体"/>
          <w:b/>
          <w:sz w:val="32"/>
          <w:szCs w:val="32"/>
          <w:highlight w:val="none"/>
        </w:rPr>
        <w:t>承 包 人(成员) ：</w:t>
      </w:r>
      <w:r>
        <w:rPr>
          <w:rFonts w:hint="eastAsia" w:ascii="宋体"/>
          <w:b/>
          <w:sz w:val="32"/>
          <w:szCs w:val="32"/>
          <w:highlight w:val="none"/>
          <w:u w:val="single"/>
        </w:rPr>
        <w:t xml:space="preserve">                                     </w:t>
      </w:r>
    </w:p>
    <w:p w14:paraId="0927CC18">
      <w:pPr>
        <w:spacing w:line="500" w:lineRule="exact"/>
        <w:ind w:firstLine="964" w:firstLineChars="300"/>
        <w:rPr>
          <w:rFonts w:hint="eastAsia" w:ascii="宋体" w:eastAsia="宋体"/>
          <w:b/>
          <w:sz w:val="32"/>
          <w:szCs w:val="32"/>
          <w:highlight w:val="none"/>
        </w:rPr>
      </w:pPr>
      <w:r>
        <w:rPr>
          <w:rFonts w:hint="eastAsia" w:ascii="宋体"/>
          <w:b/>
          <w:sz w:val="32"/>
          <w:szCs w:val="32"/>
          <w:highlight w:val="none"/>
        </w:rPr>
        <w:t>项目管理公司：广州科城亨元柯庄投资运营有限公司</w:t>
      </w:r>
    </w:p>
    <w:p w14:paraId="389D48FF">
      <w:pPr>
        <w:spacing w:line="500" w:lineRule="exact"/>
        <w:ind w:firstLine="964" w:firstLineChars="300"/>
        <w:rPr>
          <w:rFonts w:ascii="宋体"/>
          <w:sz w:val="32"/>
          <w:szCs w:val="32"/>
          <w:highlight w:val="none"/>
        </w:rPr>
      </w:pPr>
      <w:r>
        <w:rPr>
          <w:rFonts w:hint="eastAsia" w:ascii="宋体"/>
          <w:b/>
          <w:sz w:val="32"/>
          <w:szCs w:val="32"/>
          <w:highlight w:val="none"/>
        </w:rPr>
        <w:t xml:space="preserve">  </w:t>
      </w:r>
    </w:p>
    <w:p w14:paraId="7FB4E39D">
      <w:pPr>
        <w:spacing w:line="500" w:lineRule="exact"/>
        <w:jc w:val="center"/>
        <w:outlineLvl w:val="0"/>
        <w:rPr>
          <w:rFonts w:ascii="宋体"/>
          <w:bCs/>
          <w:sz w:val="30"/>
          <w:szCs w:val="30"/>
          <w:highlight w:val="none"/>
        </w:rPr>
      </w:pPr>
      <w:r>
        <w:rPr>
          <w:rFonts w:hint="eastAsia" w:ascii="宋体"/>
          <w:b/>
          <w:sz w:val="32"/>
          <w:szCs w:val="32"/>
          <w:highlight w:val="none"/>
        </w:rPr>
        <w:t>签订地</w:t>
      </w:r>
      <w:bookmarkStart w:id="16" w:name="_GoBack"/>
      <w:bookmarkEnd w:id="16"/>
      <w:r>
        <w:rPr>
          <w:rFonts w:hint="eastAsia" w:ascii="宋体"/>
          <w:b/>
          <w:sz w:val="32"/>
          <w:szCs w:val="32"/>
          <w:highlight w:val="none"/>
        </w:rPr>
        <w:t>点：广州市黄埔区</w:t>
      </w:r>
      <w:r>
        <w:rPr>
          <w:rFonts w:hint="eastAsia" w:ascii="宋体"/>
          <w:b/>
          <w:sz w:val="28"/>
          <w:szCs w:val="28"/>
          <w:highlight w:val="none"/>
        </w:rPr>
        <w:br w:type="page"/>
      </w:r>
      <w:r>
        <w:rPr>
          <w:rFonts w:hint="eastAsia" w:ascii="宋体"/>
          <w:b/>
          <w:sz w:val="28"/>
          <w:szCs w:val="28"/>
          <w:highlight w:val="none"/>
        </w:rPr>
        <w:t xml:space="preserve">第一部分 </w:t>
      </w:r>
      <w:r>
        <w:rPr>
          <w:rFonts w:hint="eastAsia" w:ascii="宋体"/>
          <w:b/>
          <w:sz w:val="30"/>
          <w:szCs w:val="30"/>
          <w:highlight w:val="none"/>
        </w:rPr>
        <w:t>协议书</w:t>
      </w:r>
    </w:p>
    <w:p w14:paraId="38F674F2">
      <w:pPr>
        <w:spacing w:line="500" w:lineRule="exact"/>
        <w:rPr>
          <w:rFonts w:ascii="宋体"/>
          <w:b/>
          <w:sz w:val="28"/>
          <w:szCs w:val="28"/>
          <w:highlight w:val="none"/>
          <w:u w:val="single"/>
        </w:rPr>
      </w:pPr>
      <w:r>
        <w:rPr>
          <w:rFonts w:hint="eastAsia" w:ascii="宋体"/>
          <w:b/>
          <w:bCs/>
          <w:sz w:val="24"/>
          <w:highlight w:val="none"/>
        </w:rPr>
        <w:t>发包人（全称）：科学城（广州）城市更新集团有限公司</w:t>
      </w:r>
    </w:p>
    <w:p w14:paraId="7EA79795">
      <w:pPr>
        <w:spacing w:line="500" w:lineRule="exact"/>
        <w:rPr>
          <w:rFonts w:ascii="宋体"/>
          <w:b/>
          <w:sz w:val="28"/>
          <w:szCs w:val="28"/>
          <w:highlight w:val="none"/>
          <w:u w:val="single"/>
        </w:rPr>
      </w:pPr>
      <w:r>
        <w:rPr>
          <w:rFonts w:hint="eastAsia" w:ascii="宋体"/>
          <w:b/>
          <w:bCs/>
          <w:sz w:val="24"/>
          <w:highlight w:val="none"/>
        </w:rPr>
        <w:t>承包人（主办方全称）：</w:t>
      </w:r>
      <w:r>
        <w:rPr>
          <w:rFonts w:hint="eastAsia" w:ascii="宋体"/>
          <w:b/>
          <w:sz w:val="28"/>
          <w:szCs w:val="28"/>
          <w:highlight w:val="none"/>
          <w:u w:val="single"/>
        </w:rPr>
        <w:t xml:space="preserve"> </w:t>
      </w:r>
    </w:p>
    <w:p w14:paraId="1A9F38B4">
      <w:pPr>
        <w:spacing w:line="500" w:lineRule="exact"/>
        <w:rPr>
          <w:rFonts w:ascii="宋体"/>
          <w:b/>
          <w:sz w:val="28"/>
          <w:szCs w:val="28"/>
          <w:highlight w:val="none"/>
          <w:u w:val="single"/>
        </w:rPr>
      </w:pPr>
      <w:r>
        <w:rPr>
          <w:rFonts w:hint="eastAsia" w:ascii="宋体"/>
          <w:b/>
          <w:bCs/>
          <w:sz w:val="24"/>
          <w:highlight w:val="none"/>
        </w:rPr>
        <w:t>承包人（成员一全称）：</w:t>
      </w:r>
      <w:r>
        <w:rPr>
          <w:rFonts w:hint="eastAsia" w:ascii="宋体"/>
          <w:b/>
          <w:sz w:val="28"/>
          <w:szCs w:val="28"/>
          <w:highlight w:val="none"/>
          <w:u w:val="single"/>
        </w:rPr>
        <w:t xml:space="preserve">  </w:t>
      </w:r>
    </w:p>
    <w:p w14:paraId="29537286">
      <w:pPr>
        <w:spacing w:line="500" w:lineRule="exact"/>
        <w:rPr>
          <w:rFonts w:hint="eastAsia" w:ascii="宋体"/>
          <w:b/>
          <w:sz w:val="28"/>
          <w:szCs w:val="28"/>
          <w:highlight w:val="none"/>
          <w:u w:val="single"/>
        </w:rPr>
      </w:pPr>
      <w:r>
        <w:rPr>
          <w:rFonts w:hint="eastAsia" w:ascii="宋体"/>
          <w:b/>
          <w:bCs/>
          <w:sz w:val="24"/>
          <w:highlight w:val="none"/>
        </w:rPr>
        <w:t>承包人（成员二全称）：</w:t>
      </w:r>
      <w:r>
        <w:rPr>
          <w:rFonts w:hint="eastAsia" w:ascii="宋体"/>
          <w:b/>
          <w:sz w:val="28"/>
          <w:szCs w:val="28"/>
          <w:highlight w:val="none"/>
          <w:u w:val="single"/>
        </w:rPr>
        <w:t xml:space="preserve"> </w:t>
      </w:r>
    </w:p>
    <w:p w14:paraId="0C742A34">
      <w:pPr>
        <w:spacing w:line="500" w:lineRule="exact"/>
        <w:rPr>
          <w:rFonts w:hint="eastAsia"/>
          <w:b/>
          <w:bCs/>
          <w:sz w:val="24"/>
          <w:szCs w:val="24"/>
          <w:highlight w:val="none"/>
          <w:u w:val="single"/>
        </w:rPr>
      </w:pPr>
      <w:r>
        <w:rPr>
          <w:rFonts w:hint="eastAsia" w:ascii="宋体"/>
          <w:b/>
          <w:sz w:val="24"/>
          <w:szCs w:val="24"/>
          <w:highlight w:val="none"/>
          <w:u w:val="single"/>
        </w:rPr>
        <w:t>项目管理公司：广州科城亨元柯庄投资运营有限公司</w:t>
      </w:r>
    </w:p>
    <w:p w14:paraId="7318E881">
      <w:pPr>
        <w:pStyle w:val="2"/>
        <w:rPr>
          <w:highlight w:val="none"/>
        </w:rPr>
      </w:pPr>
    </w:p>
    <w:p w14:paraId="7C499371">
      <w:pPr>
        <w:spacing w:line="500" w:lineRule="exact"/>
        <w:rPr>
          <w:rFonts w:ascii="宋体"/>
          <w:sz w:val="24"/>
          <w:highlight w:val="none"/>
        </w:rPr>
      </w:pPr>
      <w:r>
        <w:rPr>
          <w:rFonts w:hint="eastAsia" w:ascii="宋体"/>
          <w:sz w:val="24"/>
          <w:highlight w:val="none"/>
        </w:rPr>
        <w:t>（发包人、承包人以下合称“各方”）</w:t>
      </w:r>
    </w:p>
    <w:p w14:paraId="65B62FBC">
      <w:pPr>
        <w:spacing w:line="500" w:lineRule="exact"/>
        <w:rPr>
          <w:rFonts w:ascii="宋体"/>
          <w:sz w:val="24"/>
          <w:highlight w:val="none"/>
        </w:rPr>
      </w:pPr>
    </w:p>
    <w:p w14:paraId="7E975EAE">
      <w:pPr>
        <w:spacing w:line="500" w:lineRule="exact"/>
        <w:ind w:firstLine="480" w:firstLineChars="200"/>
        <w:rPr>
          <w:rFonts w:ascii="宋体"/>
          <w:highlight w:val="none"/>
        </w:rPr>
      </w:pPr>
      <w:r>
        <w:rPr>
          <w:rFonts w:hint="eastAsia" w:ascii="宋体"/>
          <w:sz w:val="24"/>
          <w:highlight w:val="none"/>
        </w:rPr>
        <w:t>发包人、承包人、项目管理公司就</w:t>
      </w:r>
      <w:r>
        <w:rPr>
          <w:rFonts w:hint="eastAsia" w:ascii="宋体"/>
          <w:sz w:val="24"/>
          <w:highlight w:val="none"/>
          <w:u w:val="single"/>
        </w:rPr>
        <w:t>广州市黄埔区南岗街南岗社区亨元、柯庄片区城中村改造项目复建地块 12建设项目施工图设计、施工总承包工程</w:t>
      </w:r>
      <w:r>
        <w:rPr>
          <w:rFonts w:hint="eastAsia" w:ascii="宋体"/>
          <w:sz w:val="24"/>
          <w:highlight w:val="none"/>
        </w:rPr>
        <w:t>事宜协商一致，并依照《中华人民共和国民法典》、《中华人民共和国建筑法》、《中华人民共和国招投标法》及其他有关法律、行政法规和规定，遵循平等、自愿、公平和诚信的原则，各方就本工程</w:t>
      </w:r>
      <w:r>
        <w:rPr>
          <w:rFonts w:hint="eastAsia" w:ascii="宋体"/>
          <w:sz w:val="24"/>
          <w:highlight w:val="none"/>
          <w:u w:val="single"/>
        </w:rPr>
        <w:t>施工图</w:t>
      </w:r>
      <w:r>
        <w:rPr>
          <w:rFonts w:hint="eastAsia" w:ascii="宋体"/>
          <w:sz w:val="24"/>
          <w:highlight w:val="none"/>
        </w:rPr>
        <w:t>设计施工总承包事项协商一致，订立本合同。</w:t>
      </w:r>
    </w:p>
    <w:p w14:paraId="4C4C957C">
      <w:pPr>
        <w:spacing w:line="500" w:lineRule="exact"/>
        <w:outlineLvl w:val="2"/>
        <w:rPr>
          <w:rFonts w:ascii="宋体"/>
          <w:i/>
          <w:iCs/>
          <w:sz w:val="24"/>
          <w:highlight w:val="none"/>
        </w:rPr>
      </w:pPr>
      <w:r>
        <w:rPr>
          <w:rFonts w:hint="eastAsia" w:ascii="宋体"/>
          <w:b/>
          <w:sz w:val="24"/>
          <w:highlight w:val="none"/>
        </w:rPr>
        <w:t>一、工程概况</w:t>
      </w:r>
    </w:p>
    <w:p w14:paraId="5CBC8A51">
      <w:pPr>
        <w:spacing w:line="500" w:lineRule="exact"/>
        <w:ind w:left="1679" w:leftChars="228" w:hanging="1200" w:hangingChars="500"/>
        <w:rPr>
          <w:rFonts w:ascii="宋体"/>
          <w:bCs/>
          <w:sz w:val="24"/>
          <w:highlight w:val="none"/>
          <w:u w:val="single"/>
        </w:rPr>
      </w:pPr>
      <w:r>
        <w:rPr>
          <w:rFonts w:hint="eastAsia" w:ascii="宋体"/>
          <w:sz w:val="24"/>
          <w:highlight w:val="none"/>
        </w:rPr>
        <w:t>工程名称： 广州市黄埔区南岗街南岗社区亨元、柯庄片区城中村改造项目复建地块12建设项目施工图设计、施工总承包工程</w:t>
      </w:r>
    </w:p>
    <w:p w14:paraId="737205AD">
      <w:pPr>
        <w:spacing w:line="360" w:lineRule="auto"/>
        <w:ind w:firstLine="480" w:firstLineChars="200"/>
        <w:rPr>
          <w:rFonts w:hint="eastAsia" w:ascii="仿宋_GB2312" w:eastAsia="仿宋_GB2312"/>
          <w:sz w:val="24"/>
          <w:highlight w:val="none"/>
        </w:rPr>
      </w:pPr>
      <w:r>
        <w:rPr>
          <w:rFonts w:hint="eastAsia" w:ascii="宋体"/>
          <w:sz w:val="24"/>
          <w:highlight w:val="none"/>
        </w:rPr>
        <w:t>工程地点：广州市黄埔区南岗街南岗社区亨元、柯庄片区。</w:t>
      </w:r>
    </w:p>
    <w:p w14:paraId="10D1CE0B">
      <w:pPr>
        <w:snapToGrid w:val="0"/>
        <w:spacing w:beforeAutospacing="1" w:line="360" w:lineRule="auto"/>
        <w:ind w:firstLine="480" w:firstLineChars="200"/>
        <w:rPr>
          <w:rFonts w:ascii="宋体"/>
          <w:bCs/>
          <w:sz w:val="24"/>
          <w:highlight w:val="none"/>
          <w:u w:val="single"/>
        </w:rPr>
      </w:pPr>
      <w:r>
        <w:rPr>
          <w:rFonts w:hint="eastAsia" w:ascii="宋体"/>
          <w:sz w:val="24"/>
          <w:highlight w:val="none"/>
        </w:rPr>
        <w:t>工程内容：复建地块12用地（AP0707058-1）用地性质为二类居住用地，用地面积20865 平方米，总计容建筑面积约86308平方米（其中住宅约80420平方米，配套公服5888平方米（街道办事处、综治信访维稳中心、综合管理用房、政务服务中心、社区居委会、社区议事厅、社区服务站、文化室、居民健身场所（文体广场）、物业管理（含业主委员会）、小区游园、快递送达设施老年人福利院、5G基站、调蓄设施））。总建筑面积暂定约134272平方米。（所有指标数据最终以规划部门正式批复为准）。</w:t>
      </w:r>
    </w:p>
    <w:p w14:paraId="6F27B0EB">
      <w:pPr>
        <w:spacing w:line="500" w:lineRule="exact"/>
        <w:ind w:left="1679" w:leftChars="228" w:hanging="1200" w:hangingChars="500"/>
        <w:rPr>
          <w:rFonts w:ascii="宋体"/>
          <w:bCs/>
          <w:sz w:val="24"/>
          <w:highlight w:val="none"/>
          <w:u w:val="single"/>
        </w:rPr>
      </w:pPr>
      <w:r>
        <w:rPr>
          <w:rFonts w:hint="eastAsia" w:ascii="宋体"/>
          <w:sz w:val="24"/>
          <w:highlight w:val="none"/>
        </w:rPr>
        <w:t>工程立项批准文号：2502-440112-04-01-382795</w:t>
      </w:r>
    </w:p>
    <w:p w14:paraId="00B89034">
      <w:pPr>
        <w:spacing w:line="500" w:lineRule="exact"/>
        <w:ind w:firstLine="480" w:firstLineChars="200"/>
        <w:rPr>
          <w:rFonts w:ascii="宋体"/>
          <w:sz w:val="24"/>
          <w:highlight w:val="none"/>
          <w:u w:val="single"/>
        </w:rPr>
      </w:pPr>
      <w:r>
        <w:rPr>
          <w:rFonts w:hint="eastAsia" w:ascii="宋体"/>
          <w:sz w:val="24"/>
          <w:highlight w:val="none"/>
        </w:rPr>
        <w:t>资金来源：</w:t>
      </w:r>
      <w:r>
        <w:rPr>
          <w:rFonts w:hint="eastAsia" w:ascii="宋体"/>
          <w:bCs/>
          <w:sz w:val="24"/>
          <w:highlight w:val="none"/>
          <w:u w:val="single"/>
        </w:rPr>
        <w:t>企业自筹</w:t>
      </w:r>
    </w:p>
    <w:p w14:paraId="70985743">
      <w:pPr>
        <w:spacing w:line="500" w:lineRule="exact"/>
        <w:outlineLvl w:val="2"/>
        <w:rPr>
          <w:rFonts w:ascii="宋体"/>
          <w:highlight w:val="none"/>
        </w:rPr>
      </w:pPr>
      <w:r>
        <w:rPr>
          <w:rFonts w:hint="eastAsia" w:ascii="宋体"/>
          <w:b/>
          <w:sz w:val="24"/>
          <w:highlight w:val="none"/>
        </w:rPr>
        <w:t>二、标段划分及各标段招标内容、规模：</w:t>
      </w:r>
    </w:p>
    <w:p w14:paraId="49D8C940">
      <w:pPr>
        <w:adjustRightInd w:val="0"/>
        <w:snapToGrid w:val="0"/>
        <w:spacing w:line="500" w:lineRule="exact"/>
        <w:ind w:firstLine="482" w:firstLineChars="200"/>
        <w:rPr>
          <w:rFonts w:ascii="宋体" w:cs="宋体"/>
          <w:b/>
          <w:kern w:val="0"/>
          <w:sz w:val="24"/>
          <w:highlight w:val="none"/>
          <w:u w:val="single"/>
        </w:rPr>
      </w:pPr>
      <w:r>
        <w:rPr>
          <w:rFonts w:hint="eastAsia" w:ascii="宋体"/>
          <w:b/>
          <w:sz w:val="24"/>
          <w:highlight w:val="none"/>
        </w:rPr>
        <w:t>1、本工程设为</w:t>
      </w:r>
      <w:r>
        <w:rPr>
          <w:rFonts w:hint="eastAsia" w:ascii="宋体"/>
          <w:b/>
          <w:sz w:val="24"/>
          <w:highlight w:val="none"/>
          <w:u w:val="single"/>
        </w:rPr>
        <w:t xml:space="preserve"> 一  </w:t>
      </w:r>
      <w:r>
        <w:rPr>
          <w:rFonts w:hint="eastAsia" w:ascii="宋体"/>
          <w:b/>
          <w:sz w:val="24"/>
          <w:highlight w:val="none"/>
        </w:rPr>
        <w:t>个标段。</w:t>
      </w:r>
    </w:p>
    <w:p w14:paraId="42B32D75">
      <w:pPr>
        <w:adjustRightInd w:val="0"/>
        <w:snapToGrid w:val="0"/>
        <w:spacing w:line="500" w:lineRule="exact"/>
        <w:ind w:firstLine="482" w:firstLineChars="200"/>
        <w:rPr>
          <w:rFonts w:ascii="宋体"/>
          <w:sz w:val="24"/>
          <w:highlight w:val="none"/>
        </w:rPr>
      </w:pPr>
      <w:r>
        <w:rPr>
          <w:rFonts w:hint="eastAsia" w:ascii="宋体" w:cs="宋体"/>
          <w:b/>
          <w:kern w:val="0"/>
          <w:sz w:val="24"/>
          <w:highlight w:val="none"/>
        </w:rPr>
        <w:t>2、</w:t>
      </w:r>
      <w:r>
        <w:rPr>
          <w:rFonts w:hint="eastAsia" w:ascii="宋体"/>
          <w:b/>
          <w:sz w:val="24"/>
          <w:highlight w:val="none"/>
        </w:rPr>
        <w:t>招标内容</w:t>
      </w:r>
      <w:r>
        <w:rPr>
          <w:rFonts w:hint="eastAsia" w:ascii="宋体"/>
          <w:sz w:val="24"/>
          <w:highlight w:val="none"/>
        </w:rPr>
        <w:t>：</w:t>
      </w:r>
    </w:p>
    <w:p w14:paraId="0B239A46">
      <w:pPr>
        <w:adjustRightInd w:val="0"/>
        <w:snapToGrid w:val="0"/>
        <w:spacing w:line="500" w:lineRule="exact"/>
        <w:ind w:firstLine="482" w:firstLineChars="200"/>
        <w:rPr>
          <w:rFonts w:ascii="宋体"/>
          <w:b/>
          <w:sz w:val="24"/>
          <w:highlight w:val="none"/>
        </w:rPr>
      </w:pPr>
      <w:r>
        <w:rPr>
          <w:rFonts w:hint="eastAsia" w:ascii="宋体"/>
          <w:b/>
          <w:sz w:val="24"/>
          <w:highlight w:val="none"/>
        </w:rPr>
        <w:t>2.1设计部分</w:t>
      </w:r>
    </w:p>
    <w:p w14:paraId="38B3C90D">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2.1.1发包人提供建筑规划设计文本和单体设计文本（不含立面控制手册和立面分色图）、景观、精装、泛光、标识方案设计文本、初设深度的单体及地下室设计成果（技术图纸、效果图、三维模型）、关键墙身及做法大样，提供方案设计阶段的建筑、景观、精装、标识材料样板，修建性详细规划、单体报建成果。</w:t>
      </w:r>
    </w:p>
    <w:p w14:paraId="68CB7D08">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设计工作包括本项目的除上述发包人提供资料外的全过程施工图设计服务及施工图设计协调工作。负责项目的施工图设计、市政管网接驳、现场技术指导、设计变更、服务与监督工作，竣工图签审及配合竣工图编制、竣工验收配合等工作。</w:t>
      </w:r>
    </w:p>
    <w:p w14:paraId="15C8A001">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内容主要包括但不限于：</w:t>
      </w:r>
    </w:p>
    <w:p w14:paraId="6322A005">
      <w:pPr>
        <w:pStyle w:val="338"/>
        <w:spacing w:line="500" w:lineRule="exact"/>
        <w:ind w:firstLine="480" w:firstLineChars="200"/>
        <w:rPr>
          <w:rFonts w:ascii="宋体"/>
          <w:sz w:val="24"/>
          <w:highlight w:val="none"/>
        </w:rPr>
      </w:pPr>
      <w:r>
        <w:rPr>
          <w:rFonts w:hint="eastAsia" w:ascii="宋体"/>
          <w:sz w:val="24"/>
          <w:highlight w:val="none"/>
        </w:rPr>
        <w:t>（1）根据发包人提供的初步设计文件完成相关施工图深化设计工作，施工图设计深度应满足现行《建筑工程设计文件编制深度规定》、《市政公用工程设计文件编制深度规定》中关于施工图设计深度要求并通过施工图审查单位审查取得施工图审查合格书。同时需配合后续人防、消防、住建等部门及施工图质量抽检复核修改工作。</w:t>
      </w:r>
    </w:p>
    <w:p w14:paraId="045D1B7F">
      <w:pPr>
        <w:pStyle w:val="338"/>
        <w:spacing w:line="500" w:lineRule="exact"/>
        <w:ind w:firstLine="480" w:firstLineChars="200"/>
        <w:rPr>
          <w:rFonts w:ascii="宋体"/>
          <w:sz w:val="24"/>
          <w:highlight w:val="none"/>
        </w:rPr>
      </w:pPr>
      <w:r>
        <w:rPr>
          <w:rFonts w:hint="eastAsia" w:ascii="宋体"/>
          <w:sz w:val="24"/>
          <w:highlight w:val="none"/>
        </w:rPr>
        <w:t>（2）评估发包人提供的初步设计成果设计的合理性及合规性，提出合理性合规性优化意见建议，必要时可开展多方案比选论证并对推荐方案进行说明（可从经济性、实施条件等方面进行比较和论证），经发包人同意后对发包人选定的设计方案进行修改和完善。</w:t>
      </w:r>
    </w:p>
    <w:p w14:paraId="7B3AA79D">
      <w:pPr>
        <w:pStyle w:val="338"/>
        <w:spacing w:line="500" w:lineRule="exact"/>
        <w:ind w:firstLine="480" w:firstLineChars="200"/>
        <w:rPr>
          <w:rFonts w:ascii="宋体"/>
          <w:sz w:val="24"/>
          <w:highlight w:val="none"/>
        </w:rPr>
      </w:pPr>
      <w:r>
        <w:rPr>
          <w:rFonts w:hint="eastAsia" w:ascii="宋体"/>
          <w:sz w:val="24"/>
          <w:highlight w:val="none"/>
        </w:rPr>
        <w:t>（3）负责规划用地红线范围内所有正式建筑物和市政配套工程各专业的施工图设计，包括：</w:t>
      </w:r>
    </w:p>
    <w:p w14:paraId="204D66D0">
      <w:pPr>
        <w:pStyle w:val="338"/>
        <w:spacing w:line="500" w:lineRule="exact"/>
        <w:ind w:firstLine="480" w:firstLineChars="200"/>
        <w:rPr>
          <w:rFonts w:ascii="宋体"/>
          <w:sz w:val="24"/>
          <w:highlight w:val="none"/>
        </w:rPr>
      </w:pPr>
      <w:bookmarkStart w:id="1" w:name="OLE_LINK3"/>
      <w:r>
        <w:rPr>
          <w:rFonts w:hint="eastAsia" w:ascii="宋体"/>
          <w:sz w:val="24"/>
          <w:highlight w:val="none"/>
        </w:rPr>
        <w:t>1）</w:t>
      </w:r>
      <w:bookmarkEnd w:id="1"/>
      <w:r>
        <w:rPr>
          <w:rFonts w:hint="eastAsia" w:ascii="宋体"/>
          <w:sz w:val="24"/>
          <w:highlight w:val="none"/>
        </w:rPr>
        <w:t>建筑、结构、给排水、强电（含永久供电等）、弱电、通风、空调、消防、燃气、幕墙、门窗、栏杆、外立面分色图和控制手册等施工图设计；</w:t>
      </w:r>
    </w:p>
    <w:p w14:paraId="09462019">
      <w:pPr>
        <w:pStyle w:val="338"/>
        <w:spacing w:line="500" w:lineRule="exact"/>
        <w:ind w:firstLine="480" w:firstLineChars="200"/>
        <w:rPr>
          <w:rFonts w:ascii="宋体"/>
          <w:sz w:val="24"/>
          <w:highlight w:val="none"/>
        </w:rPr>
      </w:pPr>
      <w:r>
        <w:rPr>
          <w:rFonts w:hint="eastAsia" w:ascii="宋体"/>
          <w:sz w:val="24"/>
          <w:highlight w:val="none"/>
        </w:rPr>
        <w:t>2）室外配套工程、道路（含规划市政道路接驳及小区道路）、园林景观（含架空层）、市政管网接驳（包括燃气、通讯、永久用电及市政给排水等）、室外广场施工图设计；</w:t>
      </w:r>
    </w:p>
    <w:p w14:paraId="417EE202">
      <w:pPr>
        <w:pStyle w:val="338"/>
        <w:spacing w:line="500" w:lineRule="exact"/>
        <w:ind w:firstLine="480" w:firstLineChars="200"/>
        <w:rPr>
          <w:rFonts w:ascii="宋体"/>
          <w:sz w:val="24"/>
          <w:highlight w:val="none"/>
        </w:rPr>
      </w:pPr>
      <w:r>
        <w:rPr>
          <w:rFonts w:hint="eastAsia" w:ascii="宋体"/>
          <w:sz w:val="24"/>
          <w:highlight w:val="none"/>
        </w:rPr>
        <w:t>3）负责装修（含公共区域）施工图设计、建筑节能、绿色建筑、海绵城市设计、装配式建筑设计及用于装配式审查的BIM设计，样板间及展示区所有专业设计（如有）；</w:t>
      </w:r>
    </w:p>
    <w:p w14:paraId="460C5EF0">
      <w:pPr>
        <w:pStyle w:val="338"/>
        <w:spacing w:line="500" w:lineRule="exact"/>
        <w:ind w:firstLine="480" w:firstLineChars="200"/>
        <w:rPr>
          <w:rFonts w:ascii="宋体"/>
          <w:sz w:val="24"/>
          <w:highlight w:val="none"/>
        </w:rPr>
      </w:pPr>
      <w:r>
        <w:rPr>
          <w:rFonts w:hint="eastAsia" w:ascii="宋体"/>
          <w:sz w:val="24"/>
          <w:highlight w:val="none"/>
        </w:rPr>
        <w:t>4）对专业工程或专项深化设计（包括但不限于装修、钢结构、永久供电、智能化、幕墙、边坡防护、基坑支护、人防、泛光、燃气、抗震支架、BIM设计、标识、车位划线、第五立面设计、手机无线信号覆盖等）的设计成果进行技术审查，设计应满足规范及相关部门的文件和批复的标准要求。</w:t>
      </w:r>
    </w:p>
    <w:p w14:paraId="2641B4B6">
      <w:pPr>
        <w:pStyle w:val="338"/>
        <w:spacing w:line="500" w:lineRule="exact"/>
        <w:ind w:firstLine="480" w:firstLineChars="200"/>
        <w:rPr>
          <w:rFonts w:ascii="宋体"/>
          <w:sz w:val="24"/>
          <w:highlight w:val="none"/>
        </w:rPr>
      </w:pPr>
      <w:r>
        <w:rPr>
          <w:rFonts w:hint="eastAsia" w:ascii="宋体"/>
          <w:sz w:val="24"/>
          <w:highlight w:val="none"/>
        </w:rPr>
        <w:t>针对智能化系统设计，需涵盖通信网络系统（包括电话（语音）网络系统、有线电视系统、公共广播及消防广播系统；综合布线；信息导引及发布系统）、建筑设备监控系统（满足居民用电用火用气用水安全、环境与健康监测等需求。）、安全防范系统（访客对讲、紧急求助报警装置、闭路电视监控系统、出入口控制系统、停车场管理系统等）、智能化系统集成（信息综合布线满足数字家庭系统需求，能实现系统平台、家居产品互联互通；户内设置基本智能产品，预留居家异常行为监控、紧急呼叫、健康管理等智能产品的设置条件）。</w:t>
      </w:r>
    </w:p>
    <w:p w14:paraId="306FC050">
      <w:pPr>
        <w:pStyle w:val="338"/>
        <w:spacing w:line="500" w:lineRule="exact"/>
        <w:ind w:firstLine="480" w:firstLineChars="200"/>
        <w:rPr>
          <w:rFonts w:ascii="宋体"/>
          <w:sz w:val="24"/>
          <w:highlight w:val="none"/>
        </w:rPr>
      </w:pPr>
      <w:r>
        <w:rPr>
          <w:rFonts w:hint="eastAsia" w:ascii="宋体"/>
          <w:sz w:val="24"/>
          <w:highlight w:val="none"/>
        </w:rPr>
        <w:t>（4）项目红线范围外对外接驳的外水（包括给水和雨污水接驳等）、外电（从供电部门批复的接取电源处开始，至本项目高低压配电房所有的电力设施装置及土建）、弱电（含接驳）、燃气（含接驳）等，满足规范及相关部门申报要求。</w:t>
      </w:r>
    </w:p>
    <w:p w14:paraId="01F3F43F">
      <w:pPr>
        <w:pStyle w:val="338"/>
        <w:spacing w:line="500" w:lineRule="exact"/>
        <w:ind w:firstLine="480" w:firstLineChars="200"/>
        <w:rPr>
          <w:rFonts w:ascii="宋体"/>
          <w:sz w:val="24"/>
          <w:highlight w:val="none"/>
        </w:rPr>
      </w:pPr>
      <w:r>
        <w:rPr>
          <w:rFonts w:hint="eastAsia" w:ascii="宋体"/>
          <w:sz w:val="24"/>
          <w:highlight w:val="none"/>
        </w:rPr>
        <w:t>（5）装配式建筑设计及用于装配式审查的配合设计工作，费用含在工程设计费内不另行增加，装配式比例按政府相关规范要求，最终比例以政府批复为准。</w:t>
      </w:r>
    </w:p>
    <w:p w14:paraId="5F3D84C9">
      <w:pPr>
        <w:pStyle w:val="338"/>
        <w:spacing w:line="500" w:lineRule="exact"/>
        <w:ind w:firstLine="480" w:firstLineChars="200"/>
        <w:rPr>
          <w:rFonts w:ascii="宋体"/>
          <w:sz w:val="24"/>
          <w:highlight w:val="none"/>
        </w:rPr>
      </w:pPr>
      <w:r>
        <w:rPr>
          <w:rFonts w:hint="eastAsia" w:ascii="宋体"/>
          <w:sz w:val="24"/>
          <w:highlight w:val="none"/>
        </w:rPr>
        <w:t>（6）绿色建筑（具体绿建按照国家标准、土地规划条件及合同约定等执行）及其设计评价标识的申报（如有）</w:t>
      </w:r>
    </w:p>
    <w:p w14:paraId="17BEE5EF">
      <w:pPr>
        <w:pStyle w:val="338"/>
        <w:spacing w:line="500" w:lineRule="exact"/>
        <w:ind w:firstLine="480" w:firstLineChars="200"/>
        <w:rPr>
          <w:rFonts w:ascii="宋体"/>
          <w:sz w:val="24"/>
          <w:highlight w:val="none"/>
        </w:rPr>
      </w:pPr>
      <w:r>
        <w:rPr>
          <w:rFonts w:hint="eastAsia" w:ascii="宋体"/>
          <w:sz w:val="24"/>
          <w:highlight w:val="none"/>
        </w:rPr>
        <w:t>（7）配合发包人办理项目深基坑审查、各专业报建、施工图报建、竣工图备案等各专项报批报建和验收工作。</w:t>
      </w:r>
    </w:p>
    <w:p w14:paraId="03E1E6A0">
      <w:pPr>
        <w:pStyle w:val="338"/>
        <w:spacing w:line="500" w:lineRule="exact"/>
        <w:ind w:firstLine="480" w:firstLineChars="200"/>
        <w:rPr>
          <w:rFonts w:ascii="宋体"/>
          <w:sz w:val="24"/>
          <w:highlight w:val="none"/>
        </w:rPr>
      </w:pPr>
      <w:r>
        <w:rPr>
          <w:rFonts w:hint="eastAsia" w:ascii="宋体"/>
          <w:sz w:val="24"/>
          <w:highlight w:val="none"/>
        </w:rPr>
        <w:t>（8）因政策变化或相应外部条件改变带来的相应设计工作，包括但不限于：文保专项设计、配合“新城建”工作等。</w:t>
      </w:r>
    </w:p>
    <w:p w14:paraId="34113100">
      <w:pPr>
        <w:pStyle w:val="338"/>
        <w:spacing w:line="500" w:lineRule="exact"/>
        <w:ind w:firstLine="480" w:firstLineChars="200"/>
        <w:rPr>
          <w:rFonts w:ascii="宋体"/>
          <w:sz w:val="24"/>
          <w:highlight w:val="none"/>
        </w:rPr>
      </w:pPr>
      <w:r>
        <w:rPr>
          <w:rFonts w:hint="eastAsia" w:ascii="宋体"/>
          <w:sz w:val="24"/>
          <w:highlight w:val="none"/>
        </w:rPr>
        <w:t>（9）负责三维动画、效果图制作、宣传册附图等（如有）制作；配合沙盘模型制作（如有）。</w:t>
      </w:r>
    </w:p>
    <w:p w14:paraId="7727392A">
      <w:pPr>
        <w:pStyle w:val="338"/>
        <w:spacing w:line="500" w:lineRule="exact"/>
        <w:ind w:firstLine="480" w:firstLineChars="200"/>
        <w:rPr>
          <w:rFonts w:ascii="宋体"/>
          <w:sz w:val="24"/>
          <w:highlight w:val="none"/>
        </w:rPr>
      </w:pPr>
      <w:bookmarkStart w:id="2" w:name="OLE_LINK5"/>
      <w:r>
        <w:rPr>
          <w:rFonts w:hint="eastAsia" w:ascii="宋体"/>
          <w:sz w:val="24"/>
          <w:highlight w:val="none"/>
        </w:rPr>
        <w:t>（10）落实中央关于推进新型城镇化“四好”建设标准相关规定情况，包括：</w:t>
      </w:r>
    </w:p>
    <w:bookmarkEnd w:id="2"/>
    <w:p w14:paraId="37D1EEFC">
      <w:pPr>
        <w:pStyle w:val="338"/>
        <w:spacing w:line="500" w:lineRule="exact"/>
        <w:ind w:firstLine="480" w:firstLineChars="200"/>
        <w:rPr>
          <w:rFonts w:ascii="宋体"/>
          <w:sz w:val="24"/>
          <w:highlight w:val="none"/>
        </w:rPr>
      </w:pPr>
      <w:bookmarkStart w:id="3" w:name="OLE_LINK4"/>
      <w:r>
        <w:rPr>
          <w:rFonts w:hint="eastAsia" w:ascii="宋体"/>
          <w:sz w:val="24"/>
          <w:highlight w:val="none"/>
        </w:rPr>
        <w:t>1）</w:t>
      </w:r>
      <w:bookmarkEnd w:id="3"/>
      <w:r>
        <w:rPr>
          <w:rFonts w:hint="eastAsia" w:ascii="宋体"/>
          <w:sz w:val="24"/>
          <w:highlight w:val="none"/>
        </w:rPr>
        <w:t>切实有效提升居住舒适感。安置房住宅建筑居住楼层的层高不小于 3.0m;楼板厚度不少于 130mm 且隔音涂料涂覆厚度不少于 3mm,或楼板厚度不少于 160mm;外窗采用 6+9A+6 及以上规格中空low-e玻璃;住宅建筑的电梯厅等公共空间采用自然采光、自然通风或配置新风换气设施;电梯轿厢高度≥2500mm;生活供水采用分格双水箱，达到水箱清洗或维护不影响住户用水;建筑面积超过80平方米的住宅起居室(厅)净宽不小于 2.8 米，主要卧室的净宽不小于 2.5 米，次要卧室的短边净宽不小于2米，阳台进深不小于 1.5 米（主阳台或景观阳台）。</w:t>
      </w:r>
    </w:p>
    <w:p w14:paraId="23B34745">
      <w:pPr>
        <w:pStyle w:val="338"/>
        <w:spacing w:line="500" w:lineRule="exact"/>
        <w:ind w:firstLine="480" w:firstLineChars="200"/>
        <w:rPr>
          <w:rFonts w:ascii="宋体"/>
          <w:sz w:val="24"/>
          <w:highlight w:val="none"/>
        </w:rPr>
      </w:pPr>
      <w:r>
        <w:rPr>
          <w:rFonts w:hint="eastAsia" w:ascii="宋体"/>
          <w:sz w:val="24"/>
          <w:highlight w:val="none"/>
        </w:rPr>
        <w:t>2）提升居住环境绿色健康。落实《加强园林绿化规划建设管理推进“四好”建设工作指引(试行)》(穗林业园林通【2024】307号)相关要求。</w:t>
      </w:r>
    </w:p>
    <w:p w14:paraId="74DEA2F8">
      <w:pPr>
        <w:pStyle w:val="338"/>
        <w:spacing w:line="500" w:lineRule="exact"/>
        <w:ind w:firstLine="480" w:firstLineChars="200"/>
        <w:rPr>
          <w:rFonts w:ascii="宋体"/>
          <w:sz w:val="24"/>
          <w:highlight w:val="none"/>
        </w:rPr>
      </w:pPr>
      <w:r>
        <w:rPr>
          <w:rFonts w:hint="eastAsia" w:ascii="宋体"/>
          <w:sz w:val="24"/>
          <w:highlight w:val="none"/>
        </w:rPr>
        <w:t>3)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p w14:paraId="101CA1BB">
      <w:pPr>
        <w:pStyle w:val="338"/>
        <w:spacing w:line="500" w:lineRule="exact"/>
        <w:ind w:firstLine="480" w:firstLineChars="200"/>
        <w:rPr>
          <w:rFonts w:ascii="宋体"/>
          <w:sz w:val="24"/>
          <w:highlight w:val="none"/>
        </w:rPr>
      </w:pPr>
      <w:r>
        <w:rPr>
          <w:rFonts w:hint="eastAsia" w:ascii="宋体"/>
          <w:sz w:val="24"/>
          <w:highlight w:val="none"/>
        </w:rPr>
        <w:t>4）完善社区配套。按照《完整居住社区建设指南》《广州市城乡规划技术规定》、用地条件的相关要求统筹设置公建配套设施。</w:t>
      </w:r>
    </w:p>
    <w:p w14:paraId="2FC37E16">
      <w:pPr>
        <w:pStyle w:val="338"/>
        <w:spacing w:line="500" w:lineRule="exact"/>
        <w:ind w:firstLine="480" w:firstLineChars="200"/>
        <w:rPr>
          <w:rFonts w:ascii="宋体"/>
          <w:sz w:val="24"/>
          <w:highlight w:val="none"/>
        </w:rPr>
      </w:pPr>
      <w:r>
        <w:rPr>
          <w:rFonts w:hint="eastAsia" w:ascii="宋体"/>
          <w:sz w:val="24"/>
          <w:highlight w:val="none"/>
        </w:rPr>
        <w:t>5）智慧住区建设。满足广州市地方标准《基于城市信息模型的应用规范 第三部分:智慧住区建设、运营及评价》智慧住区部分对单栋楼控制项要求，且不少于50%项目达到二星级水平且不少于 20%项目达到三星级水平(以栋为单位进行评价)。</w:t>
      </w:r>
    </w:p>
    <w:p w14:paraId="3FF22A50">
      <w:pPr>
        <w:pStyle w:val="338"/>
        <w:spacing w:line="500" w:lineRule="exact"/>
        <w:ind w:firstLine="480" w:firstLineChars="200"/>
        <w:rPr>
          <w:rFonts w:ascii="宋体"/>
          <w:sz w:val="24"/>
          <w:highlight w:val="none"/>
        </w:rPr>
      </w:pPr>
      <w:r>
        <w:rPr>
          <w:rFonts w:hint="eastAsia" w:ascii="宋体"/>
          <w:sz w:val="24"/>
          <w:highlight w:val="none"/>
        </w:rPr>
        <w:t>6）风貌保护与文化传承。保护历史文化遗产和特色风貌，保留、复建、恢复对原村落传统生活中已形成的有传统特征的空间和场所(祠堂、学堂)。</w:t>
      </w:r>
    </w:p>
    <w:p w14:paraId="370575B3">
      <w:pPr>
        <w:pStyle w:val="338"/>
        <w:spacing w:line="500" w:lineRule="exact"/>
        <w:ind w:firstLine="480" w:firstLineChars="200"/>
        <w:rPr>
          <w:rFonts w:ascii="宋体"/>
          <w:sz w:val="24"/>
          <w:highlight w:val="none"/>
        </w:rPr>
      </w:pPr>
      <w:bookmarkStart w:id="4" w:name="OLE_LINK6"/>
      <w:r>
        <w:rPr>
          <w:rFonts w:hint="eastAsia" w:ascii="宋体"/>
          <w:sz w:val="24"/>
          <w:highlight w:val="none"/>
        </w:rPr>
        <w:t>（11）落实中央关于推进新型城镇化“平急两用”相关规定情况，包括：</w:t>
      </w:r>
    </w:p>
    <w:bookmarkEnd w:id="4"/>
    <w:p w14:paraId="42482774">
      <w:pPr>
        <w:pStyle w:val="338"/>
        <w:spacing w:line="500" w:lineRule="exact"/>
        <w:ind w:firstLine="480" w:firstLineChars="200"/>
        <w:rPr>
          <w:rFonts w:ascii="宋体"/>
          <w:sz w:val="24"/>
          <w:highlight w:val="none"/>
        </w:rPr>
      </w:pPr>
      <w:bookmarkStart w:id="5" w:name="OLE_LINK7"/>
      <w:r>
        <w:rPr>
          <w:rFonts w:hint="eastAsia" w:ascii="宋体"/>
          <w:sz w:val="24"/>
          <w:highlight w:val="none"/>
        </w:rPr>
        <w:t>1）项目如有保障性租赁住房独立成栋满足平急两用楼栋间距要求，需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且按方案执行。</w:t>
      </w:r>
    </w:p>
    <w:bookmarkEnd w:id="5"/>
    <w:p w14:paraId="4736A7BA">
      <w:pPr>
        <w:pStyle w:val="338"/>
        <w:spacing w:line="500" w:lineRule="exact"/>
        <w:ind w:firstLine="480" w:firstLineChars="200"/>
        <w:rPr>
          <w:rFonts w:ascii="宋体"/>
          <w:sz w:val="24"/>
          <w:highlight w:val="none"/>
        </w:rPr>
      </w:pPr>
      <w:bookmarkStart w:id="6" w:name="OLE_LINK9"/>
      <w:r>
        <w:rPr>
          <w:rFonts w:hint="eastAsia" w:ascii="宋体"/>
          <w:sz w:val="24"/>
          <w:highlight w:val="none"/>
        </w:rPr>
        <w:t>（12） 落实中央关于推进新型城镇化新型建筑工业化相关规定情况，包括：</w:t>
      </w:r>
    </w:p>
    <w:bookmarkEnd w:id="6"/>
    <w:p w14:paraId="304FEDF7">
      <w:pPr>
        <w:pStyle w:val="338"/>
        <w:spacing w:line="500" w:lineRule="exact"/>
        <w:ind w:firstLine="480" w:firstLineChars="200"/>
        <w:rPr>
          <w:rFonts w:ascii="宋体"/>
          <w:sz w:val="24"/>
          <w:highlight w:val="none"/>
        </w:rPr>
      </w:pPr>
      <w:bookmarkStart w:id="7" w:name="OLE_LINK8"/>
      <w:bookmarkStart w:id="8" w:name="OLE_LINK10"/>
      <w:r>
        <w:rPr>
          <w:rFonts w:hint="eastAsia" w:ascii="宋体"/>
          <w:sz w:val="24"/>
          <w:highlight w:val="none"/>
        </w:rPr>
        <w:t>1）</w:t>
      </w:r>
      <w:bookmarkEnd w:id="7"/>
      <w:r>
        <w:rPr>
          <w:rFonts w:hint="eastAsia" w:ascii="宋体"/>
          <w:sz w:val="24"/>
          <w:highlight w:val="none"/>
        </w:rPr>
        <w:t>安置区 80%以上项目面积按照装配式建筑评价标准进行规划、设计和建造，居住建筑 100%按照装配式建筑评价标准进行规划、设计和建造。</w:t>
      </w:r>
    </w:p>
    <w:p w14:paraId="4DFFD1A0">
      <w:pPr>
        <w:pStyle w:val="338"/>
        <w:spacing w:line="500" w:lineRule="exact"/>
        <w:ind w:firstLine="480" w:firstLineChars="200"/>
        <w:rPr>
          <w:rFonts w:ascii="宋体"/>
          <w:sz w:val="24"/>
          <w:highlight w:val="none"/>
        </w:rPr>
      </w:pPr>
      <w:r>
        <w:rPr>
          <w:rFonts w:hint="eastAsia" w:ascii="宋体" w:cs="宋体"/>
          <w:sz w:val="24"/>
          <w:highlight w:val="none"/>
        </w:rPr>
        <w:t>2）模块化建筑设计（如有）。</w:t>
      </w:r>
    </w:p>
    <w:p w14:paraId="1FD2710C">
      <w:pPr>
        <w:pStyle w:val="338"/>
        <w:spacing w:line="500" w:lineRule="exact"/>
        <w:ind w:firstLine="480" w:firstLineChars="200"/>
        <w:rPr>
          <w:rFonts w:ascii="宋体"/>
          <w:sz w:val="24"/>
          <w:highlight w:val="none"/>
        </w:rPr>
      </w:pPr>
      <w:r>
        <w:rPr>
          <w:rFonts w:hint="eastAsia" w:ascii="宋体"/>
          <w:sz w:val="24"/>
          <w:highlight w:val="none"/>
        </w:rPr>
        <w:t>3）设计阶段采用 BIM 技术，并采用 BIM 正向设计，BIM 模型交付深度应满足广州市 BIM、CIM 相关标准要求。</w:t>
      </w:r>
    </w:p>
    <w:bookmarkEnd w:id="8"/>
    <w:p w14:paraId="3CB14266">
      <w:pPr>
        <w:pStyle w:val="338"/>
        <w:spacing w:line="500" w:lineRule="exact"/>
        <w:ind w:firstLine="480" w:firstLineChars="200"/>
        <w:rPr>
          <w:rFonts w:ascii="宋体"/>
          <w:sz w:val="24"/>
          <w:highlight w:val="none"/>
        </w:rPr>
      </w:pPr>
      <w:r>
        <w:rPr>
          <w:rFonts w:hint="eastAsia" w:ascii="宋体"/>
          <w:sz w:val="24"/>
          <w:highlight w:val="none"/>
        </w:rPr>
        <w:t>（13） 落实中央关于推进新型城镇化绿色建筑（含光伏）相关规定情况，包括：</w:t>
      </w:r>
    </w:p>
    <w:p w14:paraId="1B1BBAC2">
      <w:pPr>
        <w:pStyle w:val="338"/>
        <w:spacing w:line="500" w:lineRule="exact"/>
        <w:ind w:firstLine="480" w:firstLineChars="200"/>
        <w:rPr>
          <w:rFonts w:ascii="宋体"/>
          <w:sz w:val="24"/>
          <w:highlight w:val="none"/>
        </w:rPr>
      </w:pPr>
      <w:r>
        <w:rPr>
          <w:rFonts w:hint="eastAsia" w:ascii="宋体"/>
          <w:sz w:val="24"/>
          <w:highlight w:val="none"/>
        </w:rPr>
        <w:t>1）按照《广州市绿色建筑发展专项规划(2021-2035)》的要求，明确新建建筑绿色建筑等级，并按绿建等级要求落实。</w:t>
      </w:r>
    </w:p>
    <w:p w14:paraId="3EC0D660">
      <w:pPr>
        <w:pStyle w:val="338"/>
        <w:spacing w:line="500" w:lineRule="exact"/>
        <w:ind w:firstLine="480" w:firstLineChars="200"/>
        <w:rPr>
          <w:rFonts w:ascii="宋体"/>
          <w:sz w:val="24"/>
          <w:highlight w:val="none"/>
        </w:rPr>
      </w:pPr>
      <w:r>
        <w:rPr>
          <w:rFonts w:hint="eastAsia" w:ascii="宋体"/>
          <w:sz w:val="24"/>
          <w:highlight w:val="none"/>
        </w:rPr>
        <w:t>2）新建建筑应安装分布式光伏，新建住宅项目光伏覆盖率&gt;15%(按屋顶水平投影面积计算)，且符合《新建建筑工程第五立面设计要求》。</w:t>
      </w:r>
    </w:p>
    <w:p w14:paraId="106C87AE">
      <w:pPr>
        <w:pStyle w:val="338"/>
        <w:spacing w:line="500" w:lineRule="exact"/>
        <w:ind w:firstLine="480" w:firstLineChars="200"/>
        <w:rPr>
          <w:rFonts w:ascii="宋体"/>
          <w:sz w:val="24"/>
          <w:highlight w:val="none"/>
        </w:rPr>
      </w:pPr>
      <w:r>
        <w:rPr>
          <w:rFonts w:hint="eastAsia" w:ascii="宋体"/>
          <w:sz w:val="24"/>
          <w:highlight w:val="none"/>
        </w:rPr>
        <w:t>（14）负责工程施工过程直至竣工验收前的施工图设计服务等工作，保证设计变更满足施工进度要求，并按发包人要求准备汇报材料。</w:t>
      </w:r>
    </w:p>
    <w:p w14:paraId="1F4A0FA6">
      <w:pPr>
        <w:pStyle w:val="338"/>
        <w:spacing w:line="500" w:lineRule="exact"/>
        <w:ind w:firstLine="480" w:firstLineChars="200"/>
        <w:rPr>
          <w:rFonts w:ascii="宋体"/>
          <w:sz w:val="24"/>
          <w:highlight w:val="none"/>
        </w:rPr>
      </w:pPr>
      <w:r>
        <w:rPr>
          <w:rFonts w:hint="eastAsia" w:ascii="宋体"/>
          <w:sz w:val="24"/>
          <w:highlight w:val="none"/>
        </w:rPr>
        <w:t>（15）负责项目竣工图审核工作。</w:t>
      </w:r>
    </w:p>
    <w:p w14:paraId="1EE9B17B">
      <w:pPr>
        <w:pStyle w:val="338"/>
        <w:spacing w:line="500" w:lineRule="exact"/>
        <w:ind w:firstLine="480" w:firstLineChars="200"/>
        <w:rPr>
          <w:rFonts w:ascii="宋体"/>
          <w:sz w:val="24"/>
          <w:highlight w:val="none"/>
        </w:rPr>
      </w:pPr>
      <w:r>
        <w:rPr>
          <w:rFonts w:hint="eastAsia" w:ascii="宋体"/>
          <w:sz w:val="24"/>
          <w:highlight w:val="none"/>
        </w:rPr>
        <w:t>（16）负责施工图阶段所有专业评审的所需的费用（含专家评审费）。</w:t>
      </w:r>
    </w:p>
    <w:p w14:paraId="183DE243">
      <w:pPr>
        <w:pStyle w:val="338"/>
        <w:spacing w:line="500" w:lineRule="exact"/>
        <w:ind w:firstLine="480" w:firstLineChars="200"/>
        <w:rPr>
          <w:rFonts w:ascii="宋体"/>
          <w:sz w:val="24"/>
          <w:highlight w:val="none"/>
        </w:rPr>
      </w:pPr>
      <w:r>
        <w:rPr>
          <w:rFonts w:hint="eastAsia" w:ascii="宋体"/>
          <w:sz w:val="24"/>
          <w:highlight w:val="none"/>
        </w:rPr>
        <w:t>（17）本项目招标文件及本合同约定的其他施工图设计、服务工作。</w:t>
      </w:r>
    </w:p>
    <w:p w14:paraId="02B32684">
      <w:pPr>
        <w:adjustRightInd w:val="0"/>
        <w:snapToGrid w:val="0"/>
        <w:spacing w:line="500" w:lineRule="exact"/>
        <w:ind w:firstLine="436" w:firstLineChars="200"/>
        <w:rPr>
          <w:highlight w:val="none"/>
        </w:rPr>
      </w:pPr>
      <w:r>
        <w:rPr>
          <w:rFonts w:ascii="宋体" w:cs="宋体"/>
          <w:spacing w:val="-11"/>
          <w:sz w:val="24"/>
          <w:highlight w:val="none"/>
        </w:rPr>
        <w:t>设计工作内容详见《设计任务书》。</w:t>
      </w:r>
      <w:r>
        <w:rPr>
          <w:rFonts w:ascii="宋体" w:cs="宋体"/>
          <w:spacing w:val="7"/>
          <w:sz w:val="24"/>
          <w:highlight w:val="none"/>
        </w:rPr>
        <w:t xml:space="preserve"> </w:t>
      </w:r>
    </w:p>
    <w:p w14:paraId="3EB704C4">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2.2.2设计其他服务</w:t>
      </w:r>
    </w:p>
    <w:p w14:paraId="0CA0800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（1）全过程施工图设计服务及施工图设计协调工作（施工图设计阶段根据工程建设的需要及发包人的要求，相关专业人员应驻发包人指定场所开展设计服务及协调工作，相关费用包含在设计费中。）</w:t>
      </w:r>
    </w:p>
    <w:p w14:paraId="773A40E0">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 负责根据政府相应文件及发包人要求组织设计范围内各项专家设计论证及评审工作，并承担设计评审所需相关费用（不含施工图审查费用）。</w:t>
      </w:r>
    </w:p>
    <w:p w14:paraId="01160F64">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在征得发包人同意后，设计人可以将非主体、非主要及设计人不具备资质的专业分包，分包给具备相应资质的单位并签订分包合同，分包合同需报发包人备案（分包部分设计费用含在设计费中，发包人不再支付其分包产生设计费用或价差）。</w:t>
      </w:r>
    </w:p>
    <w:p w14:paraId="4F3A8AF7">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（4）其他关于分包的约定：设计人如为了给项目提供更好的设计服务，可聘请具有相关专业设计资质的顾问合作单位进行专业设计咨询工作。咨询费由设计人自行解决，费用已包含在本合同价中。</w:t>
      </w:r>
    </w:p>
    <w:p w14:paraId="57EB6F4F">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（5）对于需要对施工图设计成果组织专家评审会认定的，相应的组织费用及专家评审费用由设计人承担。</w:t>
      </w:r>
    </w:p>
    <w:p w14:paraId="5725FFCB">
      <w:pPr>
        <w:adjustRightInd w:val="0"/>
        <w:snapToGrid w:val="0"/>
        <w:spacing w:line="500" w:lineRule="exact"/>
        <w:ind w:firstLine="480" w:firstLineChars="200"/>
        <w:rPr>
          <w:rFonts w:ascii="宋体"/>
          <w:sz w:val="24"/>
          <w:highlight w:val="none"/>
        </w:rPr>
      </w:pPr>
      <w:r>
        <w:rPr>
          <w:rFonts w:hint="eastAsia" w:ascii="宋体"/>
          <w:sz w:val="24"/>
          <w:highlight w:val="none"/>
        </w:rPr>
        <w:t>2.2.3其他设计：（如有）</w:t>
      </w:r>
    </w:p>
    <w:p w14:paraId="35735C96">
      <w:pPr>
        <w:adjustRightInd w:val="0"/>
        <w:snapToGrid w:val="0"/>
        <w:spacing w:line="500" w:lineRule="exact"/>
        <w:ind w:firstLine="482"/>
        <w:rPr>
          <w:rFonts w:ascii="宋体"/>
          <w:sz w:val="24"/>
          <w:highlight w:val="none"/>
          <w:u w:val="single"/>
        </w:rPr>
      </w:pPr>
      <w:r>
        <w:rPr>
          <w:rFonts w:hint="eastAsia" w:ascii="宋体"/>
          <w:sz w:val="24"/>
          <w:highlight w:val="none"/>
        </w:rPr>
        <w:t>设计成果文件要求：按合同要求。</w:t>
      </w:r>
    </w:p>
    <w:p w14:paraId="5371F78A">
      <w:pPr>
        <w:adjustRightInd w:val="0"/>
        <w:snapToGrid w:val="0"/>
        <w:spacing w:line="500" w:lineRule="exact"/>
        <w:ind w:firstLine="482" w:firstLineChars="200"/>
        <w:rPr>
          <w:rFonts w:ascii="宋体"/>
          <w:b/>
          <w:sz w:val="24"/>
          <w:highlight w:val="none"/>
        </w:rPr>
      </w:pPr>
      <w:bookmarkStart w:id="9" w:name="_Hlk60836172"/>
      <w:r>
        <w:rPr>
          <w:rFonts w:hint="eastAsia" w:ascii="宋体"/>
          <w:b/>
          <w:sz w:val="24"/>
          <w:highlight w:val="none"/>
        </w:rPr>
        <w:t>2.3施工部分</w:t>
      </w:r>
    </w:p>
    <w:p w14:paraId="4976338D">
      <w:pPr>
        <w:adjustRightInd w:val="0"/>
        <w:snapToGrid w:val="0"/>
        <w:spacing w:line="500" w:lineRule="exact"/>
        <w:ind w:left="239" w:leftChars="114" w:firstLine="240" w:firstLineChars="100"/>
        <w:rPr>
          <w:rFonts w:ascii="宋体"/>
          <w:sz w:val="24"/>
          <w:highlight w:val="none"/>
        </w:rPr>
      </w:pPr>
      <w:r>
        <w:rPr>
          <w:rFonts w:hint="eastAsia" w:ascii="宋体"/>
          <w:sz w:val="24"/>
          <w:highlight w:val="none"/>
        </w:rPr>
        <w:t>2.3.1完成本项目所有施工内容包括：按照招标文件及合同约定的范围和招标人批复的施工图进行施工总承包，包括但不限于施工图预算编制、工程量清单编制等；包工、包料、包设备、包工期、包质量、包造价控制、包安全、包文明施工、包验收移交、包保修、包竣工资料收集整理、编制竣工图，主要包括但不限于：</w:t>
      </w:r>
    </w:p>
    <w:p w14:paraId="25B3E4CA">
      <w:pPr>
        <w:adjustRightInd w:val="0"/>
        <w:snapToGrid w:val="0"/>
        <w:spacing w:line="500" w:lineRule="exact"/>
        <w:ind w:firstLine="480" w:firstLineChars="200"/>
        <w:rPr>
          <w:rFonts w:ascii="宋体"/>
          <w:sz w:val="24"/>
          <w:highlight w:val="none"/>
        </w:rPr>
      </w:pPr>
      <w:r>
        <w:rPr>
          <w:rFonts w:hint="eastAsia" w:ascii="宋体"/>
          <w:sz w:val="24"/>
          <w:highlight w:val="none"/>
        </w:rPr>
        <w:t>（1）场地平整、清表、边坡防护、基坑支护工程、土石方工程（包含现状标高至设计标高等所有土方）等。</w:t>
      </w:r>
    </w:p>
    <w:p w14:paraId="5F2EAD30">
      <w:pPr>
        <w:adjustRightInd w:val="0"/>
        <w:snapToGrid w:val="0"/>
        <w:spacing w:line="500" w:lineRule="exact"/>
        <w:ind w:firstLine="480" w:firstLineChars="200"/>
        <w:rPr>
          <w:rFonts w:ascii="宋体"/>
          <w:sz w:val="24"/>
          <w:highlight w:val="none"/>
        </w:rPr>
      </w:pPr>
      <w:r>
        <w:rPr>
          <w:rFonts w:hint="eastAsia" w:ascii="宋体"/>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2E43E0B6">
      <w:pPr>
        <w:adjustRightInd w:val="0"/>
        <w:snapToGrid w:val="0"/>
        <w:spacing w:line="500" w:lineRule="exact"/>
        <w:ind w:firstLine="480" w:firstLineChars="200"/>
        <w:rPr>
          <w:rFonts w:ascii="宋体"/>
          <w:sz w:val="24"/>
          <w:highlight w:val="none"/>
        </w:rPr>
      </w:pPr>
      <w:r>
        <w:rPr>
          <w:rFonts w:hint="eastAsia" w:ascii="宋体"/>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等。</w:t>
      </w:r>
    </w:p>
    <w:p w14:paraId="27E70EA6">
      <w:pPr>
        <w:adjustRightInd w:val="0"/>
        <w:snapToGrid w:val="0"/>
        <w:spacing w:line="500" w:lineRule="exact"/>
        <w:ind w:firstLine="480" w:firstLineChars="200"/>
        <w:rPr>
          <w:rFonts w:ascii="宋体"/>
          <w:i/>
          <w:iCs/>
          <w:sz w:val="24"/>
          <w:highlight w:val="none"/>
        </w:rPr>
      </w:pPr>
      <w:r>
        <w:rPr>
          <w:rFonts w:hint="eastAsia" w:ascii="宋体"/>
          <w:sz w:val="24"/>
          <w:highlight w:val="none"/>
        </w:rPr>
        <w:t>（4）专业工程：基坑支护、钢结构、永久供电、智能化、幕墙、人防、泛光、燃气、精装修、样板间及展示区所有专业工程（如有）等施工，并负责向政府部门报建报批且保证验收通过。上述专项深化设计费由中标人承担。</w:t>
      </w:r>
    </w:p>
    <w:p w14:paraId="7A68326F">
      <w:pPr>
        <w:adjustRightInd w:val="0"/>
        <w:snapToGrid w:val="0"/>
        <w:spacing w:line="500" w:lineRule="exact"/>
        <w:ind w:firstLine="480" w:firstLineChars="200"/>
        <w:rPr>
          <w:rFonts w:ascii="宋体"/>
          <w:sz w:val="24"/>
          <w:highlight w:val="none"/>
        </w:rPr>
      </w:pPr>
      <w:r>
        <w:rPr>
          <w:rFonts w:hint="eastAsia" w:ascii="宋体"/>
          <w:sz w:val="24"/>
          <w:highlight w:val="none"/>
        </w:rPr>
        <w:t>（5）协助防雷设施检测、消防检测，配合向政府部门报建报批且保证验收通过。</w:t>
      </w:r>
    </w:p>
    <w:p w14:paraId="5626A03D">
      <w:pPr>
        <w:adjustRightInd w:val="0"/>
        <w:snapToGrid w:val="0"/>
        <w:spacing w:line="500" w:lineRule="exact"/>
        <w:ind w:firstLine="480" w:firstLineChars="200"/>
        <w:rPr>
          <w:rFonts w:ascii="宋体"/>
          <w:sz w:val="24"/>
          <w:highlight w:val="none"/>
        </w:rPr>
      </w:pPr>
      <w:r>
        <w:rPr>
          <w:rFonts w:hint="eastAsia" w:ascii="宋体"/>
          <w:sz w:val="24"/>
          <w:highlight w:val="none"/>
        </w:rPr>
        <w:t>（6）</w:t>
      </w:r>
      <w:r>
        <w:rPr>
          <w:rFonts w:ascii="宋体"/>
          <w:sz w:val="24"/>
          <w:highlight w:val="none"/>
        </w:rPr>
        <w:t>负责</w:t>
      </w:r>
      <w:r>
        <w:rPr>
          <w:rFonts w:hint="eastAsia" w:ascii="宋体"/>
          <w:sz w:val="24"/>
          <w:highlight w:val="none"/>
        </w:rPr>
        <w:t>或协助办理施工阶段各项行政部门开工前置手续直至领取施工许可证，包括但不限于施工建设工程质量监督登记、建设工程安全监督登记、缴交劳动保证金手续（若有）、施工合同备案手续、施工许可证手续，临时施工排水手续，工人工资分账手续等并承担</w:t>
      </w:r>
      <w:r>
        <w:rPr>
          <w:rFonts w:ascii="宋体"/>
          <w:sz w:val="24"/>
          <w:highlight w:val="none"/>
        </w:rPr>
        <w:t>办理上述手续施工方的费用（包括但不限于协调费用、因未办理成功各项手续的行政处罚费用、停工窝工费用等）。</w:t>
      </w:r>
    </w:p>
    <w:p w14:paraId="42F2E9C6">
      <w:pPr>
        <w:adjustRightInd w:val="0"/>
        <w:snapToGrid w:val="0"/>
        <w:spacing w:line="500" w:lineRule="exact"/>
        <w:ind w:firstLine="480" w:firstLineChars="200"/>
        <w:rPr>
          <w:rFonts w:ascii="宋体"/>
          <w:sz w:val="24"/>
          <w:highlight w:val="none"/>
        </w:rPr>
      </w:pPr>
      <w:r>
        <w:rPr>
          <w:rFonts w:hint="eastAsia" w:ascii="宋体"/>
          <w:sz w:val="24"/>
          <w:highlight w:val="none"/>
        </w:rPr>
        <w:t>（7）配合组织竣工验收及办理备案手续，包括消防验收、规划验收、环保验收、防雷验收、白蚁防治等分部分项工程验收、各项专业验收及涉及施工单位的验收手续及证明，按要求编制竣工图、整理工程竣工验收资料并办理移交《建设工程档案验收合格证》等，直至完成建设工程竣工验收备案。竣工图编制费用已包含在本合同价款中，不再另计。</w:t>
      </w:r>
    </w:p>
    <w:p w14:paraId="614BDC69">
      <w:pPr>
        <w:adjustRightInd w:val="0"/>
        <w:snapToGrid w:val="0"/>
        <w:spacing w:line="500" w:lineRule="exact"/>
        <w:ind w:firstLine="480" w:firstLineChars="200"/>
        <w:rPr>
          <w:rFonts w:ascii="宋体"/>
          <w:sz w:val="24"/>
          <w:highlight w:val="none"/>
        </w:rPr>
      </w:pPr>
      <w:r>
        <w:rPr>
          <w:rFonts w:hint="eastAsia" w:ascii="宋体"/>
          <w:sz w:val="24"/>
          <w:highlight w:val="none"/>
        </w:rPr>
        <w:t>（8）负责施工管理配合服务，对由发包人另行发包的其他工程无条件（无总包管理配合费）提供配合服务工作，包括但不限于第三方检测等提供场地和使用临时设施的配合工作。作为联合体主办方负责项目勘察设计、施工总协调工作及工程涉及的其他协调工作。</w:t>
      </w:r>
    </w:p>
    <w:p w14:paraId="5A5F05BD">
      <w:pPr>
        <w:spacing w:line="500" w:lineRule="exact"/>
        <w:ind w:firstLine="480" w:firstLineChars="200"/>
        <w:jc w:val="left"/>
        <w:rPr>
          <w:rFonts w:ascii="宋体" w:cs="宋体"/>
          <w:sz w:val="24"/>
          <w:szCs w:val="21"/>
          <w:highlight w:val="none"/>
        </w:rPr>
      </w:pPr>
      <w:r>
        <w:rPr>
          <w:rFonts w:hint="eastAsia" w:ascii="宋体" w:cs="宋体"/>
          <w:sz w:val="24"/>
          <w:szCs w:val="21"/>
          <w:highlight w:val="none"/>
        </w:rPr>
        <w:t>（9）承包人须服从发包人对现场施工平面布置要求，如本项目施工场地无法满足工程施工需要或工期要求的施工材料堆场、加工场地、生活及办公临时设施、临时道路等布置及安排，承包人需自行考虑具体方案，相关手续办理、沟通协调及相关施工工作由承包人自行负责，所需费用支出已综合考虑在合同总价中。</w:t>
      </w:r>
    </w:p>
    <w:p w14:paraId="7BB32862">
      <w:pPr>
        <w:adjustRightInd w:val="0"/>
        <w:snapToGrid w:val="0"/>
        <w:spacing w:line="500" w:lineRule="exact"/>
        <w:ind w:firstLine="480" w:firstLineChars="200"/>
        <w:rPr>
          <w:rFonts w:ascii="宋体"/>
          <w:sz w:val="24"/>
          <w:highlight w:val="none"/>
        </w:rPr>
      </w:pPr>
      <w:r>
        <w:rPr>
          <w:rFonts w:hint="eastAsia" w:ascii="宋体"/>
          <w:sz w:val="24"/>
          <w:highlight w:val="none"/>
        </w:rPr>
        <w:t>（10）</w:t>
      </w:r>
      <w:r>
        <w:rPr>
          <w:rFonts w:hint="eastAsia" w:ascii="宋体" w:cs="宋体"/>
          <w:sz w:val="24"/>
          <w:highlight w:val="none"/>
        </w:rPr>
        <w:t>负责协调施工过程中的相关职能部门及周边居民，包括且不限于：街道居委、公安派出所、交通部门、质安监、建管、城管等</w:t>
      </w:r>
      <w:r>
        <w:rPr>
          <w:rFonts w:hint="eastAsia" w:ascii="宋体"/>
          <w:sz w:val="24"/>
          <w:highlight w:val="none"/>
        </w:rPr>
        <w:t>。</w:t>
      </w:r>
    </w:p>
    <w:p w14:paraId="323B5FB2">
      <w:pPr>
        <w:adjustRightInd w:val="0"/>
        <w:snapToGrid w:val="0"/>
        <w:spacing w:line="500" w:lineRule="exact"/>
        <w:ind w:firstLine="480" w:firstLineChars="200"/>
        <w:rPr>
          <w:rFonts w:ascii="宋体"/>
          <w:sz w:val="24"/>
          <w:highlight w:val="none"/>
        </w:rPr>
      </w:pPr>
      <w:r>
        <w:rPr>
          <w:rFonts w:hint="eastAsia" w:ascii="宋体"/>
          <w:sz w:val="24"/>
          <w:highlight w:val="none"/>
        </w:rPr>
        <w:t>（11）发包人、监理人及项目有关单位的临时办公场所及设施。该部分费用已包含在本合同价款中，不再另计。</w:t>
      </w:r>
    </w:p>
    <w:p w14:paraId="4EEB4860">
      <w:pPr>
        <w:adjustRightInd w:val="0"/>
        <w:snapToGrid w:val="0"/>
        <w:spacing w:line="500" w:lineRule="exact"/>
        <w:ind w:firstLine="480" w:firstLineChars="200"/>
        <w:rPr>
          <w:rFonts w:ascii="宋体"/>
          <w:sz w:val="24"/>
          <w:highlight w:val="none"/>
        </w:rPr>
      </w:pPr>
      <w:bookmarkStart w:id="10" w:name="_Hlk110497796"/>
      <w:r>
        <w:rPr>
          <w:rFonts w:hint="eastAsia" w:ascii="宋体"/>
          <w:sz w:val="24"/>
          <w:highlight w:val="none"/>
        </w:rPr>
        <w:t>（12）代表发包人办理本项目报建报批工作(包括但不限于：专业部门报建（消防、人防、航空、地铁、城管、水务、供电局、燃气、供水、电信、城市轨道交通、公安等），负责项目的临时/永久用水、临时/永久用电、临时/永久路口开设（包含项目红线至市政路路口连接段，以及红线外规划道路临时占用审批手续等）、地质灾害防治（由承包人委托具备相应资质的单位进行评估设计，费用包含在合同总价中，不另外单独计取）等各专项报批报建和验收工作，除按规定由发包人缴交的行政管理费用外，其余费用均已包含在本合同价款中。如本项目分期开发，承包人应根据实际分期及相关法规准备多套报建备案人员，此费用由承包人综合考虑，不予单独计费。</w:t>
      </w:r>
    </w:p>
    <w:bookmarkEnd w:id="10"/>
    <w:p w14:paraId="012FBFB8">
      <w:pPr>
        <w:adjustRightInd w:val="0"/>
        <w:snapToGrid w:val="0"/>
        <w:spacing w:line="500" w:lineRule="exact"/>
        <w:ind w:firstLine="480" w:firstLineChars="200"/>
        <w:rPr>
          <w:rFonts w:ascii="宋体"/>
          <w:sz w:val="24"/>
          <w:highlight w:val="none"/>
        </w:rPr>
      </w:pPr>
      <w:r>
        <w:rPr>
          <w:rFonts w:hint="eastAsia" w:ascii="宋体"/>
          <w:sz w:val="24"/>
          <w:highlight w:val="none"/>
        </w:rPr>
        <w:t>（13）承包人应积极协调处理施工场地周围地形关系问题和做好邻近建筑物、构筑物（包括文物保护建筑）、古树名木等的保护工作，如有则及时向有关单位报告。如项目涉及古树名木的，承包人应依法采取必要的避让保护措施或异地迁移措施。如发包方视项目需求须向红线外放坡、回填、市政道路及景观改造提升、临时或永久占用等，承包人需无条件配合与土储、森林公安、路政、城管等相关单位进行沟通协调并办理相关手续。除计取工程费用外，沟通协调、方案编制及办理手续产生的费用（征拆补偿类费用除外）均已包含在合同价格中，不再另计。</w:t>
      </w:r>
    </w:p>
    <w:p w14:paraId="1516BBE8">
      <w:pPr>
        <w:adjustRightInd w:val="0"/>
        <w:snapToGrid w:val="0"/>
        <w:spacing w:line="500" w:lineRule="exact"/>
        <w:ind w:firstLine="480" w:firstLineChars="200"/>
        <w:rPr>
          <w:rFonts w:ascii="宋体"/>
          <w:sz w:val="24"/>
          <w:highlight w:val="none"/>
        </w:rPr>
      </w:pPr>
      <w:r>
        <w:rPr>
          <w:rFonts w:hint="eastAsia" w:ascii="宋体"/>
          <w:sz w:val="24"/>
          <w:highlight w:val="none"/>
        </w:rPr>
        <w:t>（14）承包人须负责精开荒（需由发包人确认达到交付标准，交付验收和正式交付前均需达到交付开荒标准）。该费用已包含在合同价中，不另外支付。</w:t>
      </w:r>
    </w:p>
    <w:p w14:paraId="788FE43E">
      <w:pPr>
        <w:adjustRightInd w:val="0"/>
        <w:snapToGrid w:val="0"/>
        <w:spacing w:line="500" w:lineRule="exact"/>
        <w:ind w:firstLine="480" w:firstLineChars="200"/>
        <w:rPr>
          <w:rFonts w:ascii="宋体"/>
          <w:sz w:val="24"/>
          <w:highlight w:val="none"/>
        </w:rPr>
      </w:pPr>
      <w:r>
        <w:rPr>
          <w:rFonts w:hint="eastAsia" w:ascii="宋体"/>
          <w:sz w:val="24"/>
          <w:highlight w:val="none"/>
        </w:rPr>
        <w:t>（15）开工前，承包人应当投保安全生产责任保险，且该保险保障场所应包含本项目，具体费用已包含在本合同价款中，不再另计。承包人还应按相关单位要求购买工伤保险及工程施工相关所必须的险种，该费用已包含在合同价中，不另外支付。</w:t>
      </w:r>
    </w:p>
    <w:p w14:paraId="2B3E5497">
      <w:pPr>
        <w:adjustRightInd w:val="0"/>
        <w:snapToGrid w:val="0"/>
        <w:spacing w:line="500" w:lineRule="exact"/>
        <w:ind w:firstLine="480" w:firstLineChars="200"/>
        <w:rPr>
          <w:rFonts w:ascii="宋体"/>
          <w:sz w:val="24"/>
          <w:highlight w:val="none"/>
        </w:rPr>
      </w:pPr>
      <w:r>
        <w:rPr>
          <w:rFonts w:hint="eastAsia" w:ascii="宋体"/>
          <w:sz w:val="24"/>
          <w:highlight w:val="none"/>
        </w:rPr>
        <w:t>(16)项目临时围墙施工，须满足广东省、广州市及黄埔区相关规范要求。同时，靠近市政主干道部分围墙，采用2.5米高围挡（具备后续广告展示功能，含市政人行道与红线围墙间的绿化及项目施工期间维护等），具体方案需按省、市、区相关规定审核后方可执行，满足相关要求并确保安全。该费用已包含在合同价中，不另外支付。</w:t>
      </w:r>
    </w:p>
    <w:p w14:paraId="48EBE378">
      <w:pPr>
        <w:adjustRightInd w:val="0"/>
        <w:snapToGrid w:val="0"/>
        <w:spacing w:line="500" w:lineRule="exact"/>
        <w:ind w:firstLine="480" w:firstLineChars="200"/>
        <w:rPr>
          <w:rFonts w:ascii="宋体"/>
          <w:sz w:val="24"/>
          <w:highlight w:val="none"/>
        </w:rPr>
      </w:pPr>
      <w:r>
        <w:rPr>
          <w:rFonts w:hint="eastAsia" w:ascii="宋体"/>
          <w:sz w:val="24"/>
          <w:highlight w:val="none"/>
        </w:rPr>
        <w:t>（17）承包人须按照《广州市住宅工程质量潜在缺陷保险管理办法》（穗建质[2025]71号）、《广州市住宅工程质量潜在缺陷保险暂行办法实施细则》（穗建质[2020]436号）等文件要求，配合保险公司聘请的第三方管理机构对项目现场进行质量检查评估及过程管控质量资料收集，并对反馈的质量缺陷无条件进行整改到位，任何因承包人的原因（如质量缺陷未按第三方管理机构要求整改到位，过程管控质量资料未及时提供等）导致不能按建设工程质量潜在缺陷保险进行理赔的责任由承包人承担，相关配合费用已包含在合同总价中，不另外单独计取。</w:t>
      </w:r>
    </w:p>
    <w:p w14:paraId="5E304EB4">
      <w:pPr>
        <w:adjustRightInd w:val="0"/>
        <w:snapToGrid w:val="0"/>
        <w:spacing w:line="500" w:lineRule="exact"/>
        <w:ind w:firstLine="480" w:firstLineChars="200"/>
        <w:rPr>
          <w:rFonts w:ascii="宋体"/>
          <w:sz w:val="24"/>
          <w:highlight w:val="none"/>
        </w:rPr>
      </w:pPr>
      <w:r>
        <w:rPr>
          <w:rFonts w:hint="eastAsia" w:ascii="宋体"/>
          <w:sz w:val="24"/>
          <w:highlight w:val="none"/>
        </w:rPr>
        <w:t>（18）承包范围最终以发包人的要求为准。</w:t>
      </w:r>
    </w:p>
    <w:p w14:paraId="6D4EB093">
      <w:pPr>
        <w:adjustRightInd w:val="0"/>
        <w:snapToGrid w:val="0"/>
        <w:spacing w:line="500" w:lineRule="exact"/>
        <w:ind w:firstLine="480" w:firstLineChars="200"/>
        <w:rPr>
          <w:rFonts w:ascii="宋体"/>
          <w:sz w:val="24"/>
          <w:highlight w:val="none"/>
        </w:rPr>
      </w:pPr>
      <w:r>
        <w:rPr>
          <w:rFonts w:hint="eastAsia" w:ascii="宋体"/>
          <w:sz w:val="24"/>
          <w:highlight w:val="none"/>
        </w:rPr>
        <w:t>2.3.2 施工其他服务。</w:t>
      </w:r>
    </w:p>
    <w:p w14:paraId="48509350">
      <w:pPr>
        <w:adjustRightInd w:val="0"/>
        <w:snapToGrid w:val="0"/>
        <w:spacing w:line="500" w:lineRule="exact"/>
        <w:ind w:firstLine="480" w:firstLineChars="200"/>
        <w:rPr>
          <w:rFonts w:ascii="宋体"/>
          <w:sz w:val="24"/>
          <w:highlight w:val="none"/>
        </w:rPr>
      </w:pPr>
      <w:r>
        <w:rPr>
          <w:rFonts w:hint="eastAsia" w:ascii="宋体"/>
          <w:sz w:val="24"/>
          <w:highlight w:val="none"/>
        </w:rPr>
        <w:t>(1) 负责预算、结算的编制工作，配合发包人对预算和结算的审核及审计工作，根据建设进度、发包人要求等因素分批次、分专业编制预算、结算；</w:t>
      </w:r>
    </w:p>
    <w:p w14:paraId="7ED738CC">
      <w:pPr>
        <w:adjustRightInd w:val="0"/>
        <w:snapToGrid w:val="0"/>
        <w:spacing w:line="500" w:lineRule="exact"/>
        <w:ind w:firstLine="480" w:firstLineChars="200"/>
        <w:rPr>
          <w:rFonts w:ascii="宋体"/>
          <w:sz w:val="24"/>
          <w:highlight w:val="none"/>
        </w:rPr>
      </w:pPr>
      <w:r>
        <w:rPr>
          <w:rFonts w:hint="eastAsia" w:ascii="宋体"/>
          <w:sz w:val="24"/>
          <w:highlight w:val="none"/>
        </w:rPr>
        <w:t>(2) 非主体、非关键性工程需要专业分包的，经监理工程师和发包人同意后，可以依法分包。承包人与专业分包单位签订专业分包合同，配合做好协调和管理工作，分包合同必须报发包人备案。同时，承包人须按国家、地方、行业规定以及发包人要求的工程措施、安全措施、文明措施对项目进行工程总承包管理，作为联合体主办方负责项目设计、施工总协调工作及工程涉及的其他协调工作，费用包含在中标价中，分包部分施工费用含在合同总价中，均按合同计价原则执行，发包人不再支付其分包产生其他费用或因任何差异产生的价差；</w:t>
      </w:r>
    </w:p>
    <w:p w14:paraId="76F1CFE4">
      <w:pPr>
        <w:adjustRightInd w:val="0"/>
        <w:snapToGrid w:val="0"/>
        <w:spacing w:line="500" w:lineRule="exact"/>
        <w:ind w:firstLine="480" w:firstLineChars="200"/>
        <w:rPr>
          <w:rFonts w:ascii="宋体"/>
          <w:sz w:val="24"/>
          <w:highlight w:val="none"/>
        </w:rPr>
      </w:pPr>
      <w:r>
        <w:rPr>
          <w:rFonts w:hint="eastAsia" w:ascii="宋体"/>
          <w:sz w:val="24"/>
          <w:highlight w:val="none"/>
        </w:rPr>
        <w:t>(3) 负责或配合办理工程开工至工程竣工验收备案所需的各项报建报批手续，包括但不限于办理施工许可证(或临时施工许可)、劳动安全卫生评审、报监手续（质监安监）、余泥排放证、排污手续、给排水接驳、水质检测、防雷设施检测、消防检测、白蚁防治、排水许可证、环保验收及分项分部工程验收和各专业验收,并承担办理上述手续施工方的费用；组织本项目的验收备案和工程资料汇总及整理归档工作；</w:t>
      </w:r>
    </w:p>
    <w:p w14:paraId="7746B1F2">
      <w:pPr>
        <w:adjustRightInd w:val="0"/>
        <w:snapToGrid w:val="0"/>
        <w:spacing w:line="500" w:lineRule="exact"/>
        <w:ind w:firstLine="480" w:firstLineChars="200"/>
        <w:rPr>
          <w:rFonts w:ascii="宋体"/>
          <w:i/>
          <w:iCs/>
          <w:highlight w:val="none"/>
        </w:rPr>
      </w:pPr>
      <w:r>
        <w:rPr>
          <w:rFonts w:hint="eastAsia" w:ascii="宋体"/>
          <w:sz w:val="24"/>
          <w:highlight w:val="none"/>
        </w:rPr>
        <w:t>(4)协助做好迎检、观摩会、开工、封顶、竣工等仪式、筹备工作，设置项目展示的相关临时设施；在总平面布置中预留“住宅用户开放日”开放通道及条件，如有需要，承包人需无条件配合发包人组织的“住宅用户开放日”活动。该部分费用已包含在合同价格中，不再另计。</w:t>
      </w:r>
      <w:bookmarkEnd w:id="9"/>
    </w:p>
    <w:p w14:paraId="2DEA40A6">
      <w:pPr>
        <w:spacing w:line="500" w:lineRule="exact"/>
        <w:outlineLvl w:val="2"/>
        <w:rPr>
          <w:rFonts w:ascii="宋体"/>
          <w:b/>
          <w:sz w:val="24"/>
          <w:highlight w:val="none"/>
        </w:rPr>
      </w:pPr>
      <w:r>
        <w:rPr>
          <w:rFonts w:hint="eastAsia" w:ascii="宋体"/>
          <w:b/>
          <w:sz w:val="24"/>
          <w:highlight w:val="none"/>
        </w:rPr>
        <w:t>三、合同工期</w:t>
      </w:r>
    </w:p>
    <w:p w14:paraId="7386506E">
      <w:pPr>
        <w:spacing w:line="360" w:lineRule="auto"/>
        <w:ind w:firstLine="480" w:firstLineChars="200"/>
        <w:rPr>
          <w:rFonts w:ascii="宋体"/>
          <w:sz w:val="24"/>
          <w:highlight w:val="none"/>
        </w:rPr>
      </w:pPr>
      <w:r>
        <w:rPr>
          <w:rFonts w:hint="eastAsia" w:ascii="宋体"/>
          <w:sz w:val="24"/>
          <w:highlight w:val="none"/>
        </w:rPr>
        <w:t>施工图设计工期</w:t>
      </w:r>
      <w:r>
        <w:rPr>
          <w:rFonts w:hint="eastAsia" w:ascii="宋体"/>
          <w:sz w:val="24"/>
          <w:highlight w:val="none"/>
          <w:u w:val="single"/>
        </w:rPr>
        <w:t>100</w:t>
      </w:r>
      <w:r>
        <w:rPr>
          <w:rFonts w:hint="eastAsia" w:ascii="宋体"/>
          <w:sz w:val="24"/>
          <w:highlight w:val="none"/>
        </w:rPr>
        <w:t>日历天，承包人接收发包人提供的初步设计相关成果后</w:t>
      </w:r>
      <w:r>
        <w:rPr>
          <w:rFonts w:hint="eastAsia" w:ascii="宋体"/>
          <w:sz w:val="24"/>
          <w:highlight w:val="none"/>
          <w:u w:val="single"/>
        </w:rPr>
        <w:t>30</w:t>
      </w:r>
      <w:r>
        <w:rPr>
          <w:rFonts w:hint="eastAsia" w:ascii="宋体"/>
          <w:sz w:val="24"/>
          <w:highlight w:val="none"/>
        </w:rPr>
        <w:t>天内完成施工图设计，施工图设计文件经审查发现问题后</w:t>
      </w:r>
      <w:r>
        <w:rPr>
          <w:rFonts w:hint="eastAsia" w:ascii="宋体"/>
          <w:sz w:val="24"/>
          <w:highlight w:val="none"/>
          <w:u w:val="single"/>
        </w:rPr>
        <w:t>7</w:t>
      </w:r>
      <w:r>
        <w:rPr>
          <w:rFonts w:hint="eastAsia" w:ascii="宋体"/>
          <w:sz w:val="24"/>
          <w:highlight w:val="none"/>
        </w:rPr>
        <w:t>天内完成补充、修改。各专项施工图设计工作以发包人发出启动工作指令为准，</w:t>
      </w:r>
      <w:r>
        <w:rPr>
          <w:rFonts w:hint="eastAsia" w:ascii="宋体"/>
          <w:sz w:val="24"/>
          <w:highlight w:val="none"/>
          <w:u w:val="single"/>
        </w:rPr>
        <w:t>50</w:t>
      </w:r>
      <w:r>
        <w:rPr>
          <w:rFonts w:hint="eastAsia" w:ascii="宋体"/>
          <w:sz w:val="24"/>
          <w:highlight w:val="none"/>
        </w:rPr>
        <w:t>天内完成对应专项施工图设计，专项施工图设计文件经审查发现问题后</w:t>
      </w:r>
      <w:r>
        <w:rPr>
          <w:rFonts w:hint="eastAsia" w:ascii="宋体"/>
          <w:sz w:val="24"/>
          <w:highlight w:val="none"/>
          <w:u w:val="single"/>
        </w:rPr>
        <w:t>7</w:t>
      </w:r>
      <w:r>
        <w:rPr>
          <w:rFonts w:hint="eastAsia" w:ascii="宋体"/>
          <w:sz w:val="24"/>
          <w:highlight w:val="none"/>
        </w:rPr>
        <w:t>天内完成补充、修改。如项目分期分批开发，各地块对应施工图设计工期可独立计算，各地块对应施工图设计工期不超过100日历天。</w:t>
      </w:r>
    </w:p>
    <w:p w14:paraId="396BDBA6">
      <w:pPr>
        <w:adjustRightInd w:val="0"/>
        <w:snapToGrid w:val="0"/>
        <w:spacing w:line="500" w:lineRule="exact"/>
        <w:ind w:firstLine="537" w:firstLineChars="224"/>
        <w:rPr>
          <w:rFonts w:ascii="宋体"/>
          <w:sz w:val="24"/>
          <w:highlight w:val="none"/>
        </w:rPr>
      </w:pPr>
      <w:r>
        <w:rPr>
          <w:rFonts w:hint="eastAsia" w:ascii="宋体"/>
          <w:sz w:val="24"/>
          <w:highlight w:val="none"/>
        </w:rPr>
        <w:t>复建地块12</w:t>
      </w:r>
      <w:r>
        <w:rPr>
          <w:rFonts w:hint="eastAsia" w:ascii="宋体"/>
          <w:sz w:val="24"/>
          <w:highlight w:val="none"/>
          <w:lang w:val="en-US" w:eastAsia="zh-CN"/>
        </w:rPr>
        <w:t>施工工期</w:t>
      </w:r>
      <w:r>
        <w:rPr>
          <w:rFonts w:hint="eastAsia" w:ascii="宋体"/>
          <w:sz w:val="24"/>
          <w:highlight w:val="none"/>
          <w:lang w:eastAsia="zh-CN"/>
        </w:rPr>
        <w:t>：</w:t>
      </w:r>
      <w:r>
        <w:rPr>
          <w:rFonts w:hint="eastAsia" w:ascii="宋体"/>
          <w:sz w:val="24"/>
          <w:highlight w:val="none"/>
          <w:u w:val="single"/>
        </w:rPr>
        <w:t>开工令载明开工之日起920日历天；</w:t>
      </w:r>
    </w:p>
    <w:p w14:paraId="57FDD636">
      <w:pPr>
        <w:pStyle w:val="302"/>
        <w:adjustRightInd w:val="0"/>
        <w:snapToGrid w:val="0"/>
        <w:spacing w:line="500" w:lineRule="exact"/>
        <w:ind w:firstLine="537" w:firstLineChars="224"/>
        <w:rPr>
          <w:rFonts w:ascii="宋体"/>
          <w:sz w:val="24"/>
          <w:highlight w:val="none"/>
          <w:u w:val="single"/>
        </w:rPr>
      </w:pPr>
      <w:r>
        <w:rPr>
          <w:rFonts w:hint="eastAsia" w:ascii="宋体" w:cs="宋体"/>
          <w:sz w:val="24"/>
          <w:highlight w:val="none"/>
          <w:u w:val="single"/>
        </w:rPr>
        <w:t>因场地移交进度原因不能按时移交整个场地的，可采取分段逐步方式移交施工场地，各分段部分施工工期不得超过本条约定的工期</w:t>
      </w:r>
      <w:r>
        <w:rPr>
          <w:rFonts w:hint="eastAsia" w:ascii="宋体" w:cs="宋体"/>
          <w:sz w:val="24"/>
          <w:highlight w:val="none"/>
        </w:rPr>
        <w:t>。</w:t>
      </w:r>
      <w:r>
        <w:rPr>
          <w:rFonts w:hint="eastAsia" w:ascii="宋体"/>
          <w:sz w:val="24"/>
          <w:highlight w:val="none"/>
          <w:u w:val="single"/>
        </w:rPr>
        <w:t>最终开工时间以发包人通知之日或监理单位的开工令为准</w:t>
      </w:r>
      <w:r>
        <w:rPr>
          <w:rFonts w:hint="eastAsia" w:ascii="宋体"/>
          <w:strike w:val="0"/>
          <w:dstrike w:val="0"/>
          <w:sz w:val="24"/>
          <w:highlight w:val="none"/>
          <w:u w:val="single"/>
          <w:lang w:eastAsia="zh-CN"/>
        </w:rPr>
        <w:t>，</w:t>
      </w:r>
      <w:r>
        <w:rPr>
          <w:rFonts w:hint="eastAsia" w:ascii="宋体"/>
          <w:strike w:val="0"/>
          <w:dstrike w:val="0"/>
          <w:sz w:val="24"/>
          <w:highlight w:val="none"/>
          <w:u w:val="single"/>
          <w:lang w:val="en-US" w:eastAsia="zh-CN"/>
        </w:rPr>
        <w:t>最终工期不得超过本条约定的工期</w:t>
      </w:r>
      <w:r>
        <w:rPr>
          <w:rFonts w:hint="eastAsia" w:ascii="宋体"/>
          <w:strike w:val="0"/>
          <w:dstrike w:val="0"/>
          <w:sz w:val="24"/>
          <w:highlight w:val="none"/>
          <w:u w:val="single"/>
          <w:lang w:val="en-US"/>
        </w:rPr>
        <w:t>，承包人提出工期顺延申请且顺延事由符合合同约定的，经发包人确认同意后的工期顺延除外</w:t>
      </w:r>
      <w:r>
        <w:rPr>
          <w:rFonts w:hint="eastAsia" w:ascii="宋体"/>
          <w:sz w:val="24"/>
          <w:highlight w:val="none"/>
          <w:u w:val="single"/>
        </w:rPr>
        <w:t>。</w:t>
      </w:r>
    </w:p>
    <w:p w14:paraId="63BA0A8D">
      <w:pPr>
        <w:spacing w:line="500" w:lineRule="exact"/>
        <w:outlineLvl w:val="2"/>
        <w:rPr>
          <w:rFonts w:ascii="宋体"/>
          <w:b/>
          <w:i/>
          <w:iCs/>
          <w:szCs w:val="21"/>
          <w:highlight w:val="none"/>
        </w:rPr>
      </w:pPr>
      <w:r>
        <w:rPr>
          <w:rFonts w:hint="eastAsia" w:ascii="宋体"/>
          <w:b/>
          <w:sz w:val="24"/>
          <w:highlight w:val="none"/>
        </w:rPr>
        <w:t>四、质量标准</w:t>
      </w:r>
    </w:p>
    <w:p w14:paraId="58882902">
      <w:pPr>
        <w:spacing w:line="500" w:lineRule="exact"/>
        <w:ind w:firstLine="480" w:firstLineChars="200"/>
        <w:rPr>
          <w:rFonts w:ascii="宋体"/>
          <w:sz w:val="24"/>
          <w:highlight w:val="none"/>
          <w:u w:val="single"/>
        </w:rPr>
      </w:pPr>
      <w:bookmarkStart w:id="11" w:name="_Hlk60836443"/>
      <w:r>
        <w:rPr>
          <w:rFonts w:hint="eastAsia" w:ascii="宋体"/>
          <w:sz w:val="24"/>
          <w:highlight w:val="none"/>
          <w:u w:val="single"/>
        </w:rPr>
        <w:t>（一）设计标准和要求（设计文件编制及限额设计目标）：符合《民用建筑设计质量评定标准》、《建筑工程设计文件编制深度规范》及《建设工程质量管理条例》等国家及地方有关工程设计管理法规和规章，达到行业相关规范技术标准等要求。</w:t>
      </w:r>
    </w:p>
    <w:p w14:paraId="29951E29">
      <w:pPr>
        <w:spacing w:line="500" w:lineRule="exact"/>
        <w:ind w:firstLine="480" w:firstLineChars="200"/>
        <w:rPr>
          <w:rFonts w:ascii="宋体"/>
          <w:sz w:val="24"/>
          <w:highlight w:val="none"/>
          <w:u w:val="single"/>
        </w:rPr>
      </w:pPr>
      <w:r>
        <w:rPr>
          <w:rFonts w:hint="eastAsia" w:ascii="宋体"/>
          <w:sz w:val="24"/>
          <w:highlight w:val="none"/>
          <w:u w:val="single"/>
        </w:rPr>
        <w:t>（二）装配式建筑设计及用于装配式审查的BIM设计：符合相关标准。</w:t>
      </w:r>
    </w:p>
    <w:p w14:paraId="366DB024">
      <w:pPr>
        <w:spacing w:line="500" w:lineRule="exact"/>
        <w:ind w:firstLine="480" w:firstLineChars="200"/>
        <w:rPr>
          <w:rFonts w:ascii="宋体"/>
          <w:sz w:val="24"/>
          <w:highlight w:val="none"/>
          <w:u w:val="single"/>
        </w:rPr>
      </w:pPr>
      <w:r>
        <w:rPr>
          <w:rFonts w:hint="eastAsia" w:ascii="宋体"/>
          <w:sz w:val="24"/>
          <w:highlight w:val="none"/>
          <w:u w:val="single"/>
        </w:rPr>
        <w:t>（三）装配式构件采购标准和要求（性能、参数、品质、产能等管理目标）：住宅项目至少满足广东省《装配式建筑评价标准》（DBJ/T15-163-2019）基本级或者广州市《装配式建筑评价标准》（DB4401/T 151—2022）基本级的要求。</w:t>
      </w:r>
    </w:p>
    <w:p w14:paraId="70D1B60B">
      <w:pPr>
        <w:spacing w:line="500" w:lineRule="exact"/>
        <w:ind w:firstLine="480" w:firstLineChars="200"/>
        <w:rPr>
          <w:rFonts w:ascii="宋体"/>
          <w:sz w:val="24"/>
          <w:highlight w:val="none"/>
          <w:u w:val="single"/>
        </w:rPr>
      </w:pPr>
      <w:r>
        <w:rPr>
          <w:rFonts w:hint="eastAsia" w:ascii="宋体"/>
          <w:sz w:val="24"/>
          <w:highlight w:val="none"/>
          <w:u w:val="single"/>
        </w:rPr>
        <w:t>（四）工程质量标准和要求（施工质量及项目成效目标）： 施工质量标准和目标要求：符合设计图纸要求和国家、省、市相关法律法规规定要求及行业颁发的工程质量合格标准。</w:t>
      </w:r>
    </w:p>
    <w:p w14:paraId="1AD09C5E">
      <w:pPr>
        <w:spacing w:line="500" w:lineRule="exact"/>
        <w:ind w:firstLine="480" w:firstLineChars="200"/>
        <w:rPr>
          <w:rFonts w:ascii="宋体"/>
          <w:sz w:val="24"/>
          <w:highlight w:val="none"/>
          <w:u w:val="single"/>
        </w:rPr>
      </w:pPr>
      <w:r>
        <w:rPr>
          <w:rFonts w:hint="eastAsia" w:ascii="宋体"/>
          <w:sz w:val="24"/>
          <w:highlight w:val="none"/>
          <w:u w:val="single"/>
        </w:rPr>
        <w:t>（五）绿色建筑建设目标：评价标准：符合《绿色建筑评价标准》(GB/T 50378-2019）及设计单位应执行国家、省、市相关节能规范，并按照《绿色建筑评价标准》GB/T50378-2019和广东省住房和城乡建设厅在2020年11月13日发布的《广东省住房和城乡建设厅关于停止绿色建筑设计标识评价工作的通知》（函号：粤建科函〔2020〕824号）进行设计，确保本项符合绿色建筑目标标准要求。</w:t>
      </w:r>
    </w:p>
    <w:p w14:paraId="0B48A335">
      <w:pPr>
        <w:adjustRightInd w:val="0"/>
        <w:snapToGrid w:val="0"/>
        <w:spacing w:line="500" w:lineRule="exact"/>
        <w:ind w:firstLine="537" w:firstLineChars="224"/>
        <w:rPr>
          <w:rFonts w:hint="eastAsia" w:ascii="宋体"/>
          <w:sz w:val="24"/>
          <w:highlight w:val="none"/>
          <w:u w:val="single"/>
        </w:rPr>
      </w:pPr>
      <w:r>
        <w:rPr>
          <w:rFonts w:hint="eastAsia" w:ascii="宋体"/>
          <w:sz w:val="24"/>
          <w:highlight w:val="none"/>
          <w:u w:val="single"/>
          <w:lang w:eastAsia="zh-CN"/>
        </w:rPr>
        <w:t>（</w:t>
      </w:r>
      <w:r>
        <w:rPr>
          <w:rFonts w:hint="eastAsia" w:ascii="宋体"/>
          <w:sz w:val="24"/>
          <w:highlight w:val="none"/>
          <w:u w:val="single"/>
          <w:lang w:val="en-US" w:eastAsia="zh-CN"/>
        </w:rPr>
        <w:t>六）</w:t>
      </w:r>
      <w:r>
        <w:rPr>
          <w:rFonts w:hint="eastAsia" w:ascii="宋体"/>
          <w:sz w:val="24"/>
          <w:highlight w:val="none"/>
          <w:u w:val="single"/>
        </w:rPr>
        <w:t>安全文明施工要求：符合国家、省、市相关法律法规要求。</w:t>
      </w:r>
      <w:bookmarkEnd w:id="11"/>
    </w:p>
    <w:p w14:paraId="41D1B9DD">
      <w:pPr>
        <w:spacing w:line="500" w:lineRule="exact"/>
        <w:ind w:firstLine="480" w:firstLineChars="200"/>
        <w:rPr>
          <w:rFonts w:ascii="宋体"/>
          <w:sz w:val="24"/>
          <w:highlight w:val="none"/>
          <w:u w:val="single"/>
        </w:rPr>
      </w:pPr>
      <w:r>
        <w:rPr>
          <w:rFonts w:hint="eastAsia" w:ascii="宋体"/>
          <w:sz w:val="24"/>
          <w:highlight w:val="none"/>
          <w:u w:val="single"/>
        </w:rPr>
        <w:t>（七）规范和标准等所有文件，如政府相关部门发布新的规范或者标准等文件，须按照新规范实施。</w:t>
      </w:r>
    </w:p>
    <w:p w14:paraId="4A86A2CD">
      <w:pPr>
        <w:spacing w:line="500" w:lineRule="exact"/>
        <w:outlineLvl w:val="2"/>
        <w:rPr>
          <w:rFonts w:ascii="宋体"/>
          <w:b/>
          <w:bCs/>
          <w:sz w:val="24"/>
          <w:highlight w:val="none"/>
        </w:rPr>
      </w:pPr>
      <w:r>
        <w:rPr>
          <w:rFonts w:hint="eastAsia" w:ascii="宋体"/>
          <w:b/>
          <w:bCs/>
          <w:sz w:val="24"/>
          <w:highlight w:val="none"/>
        </w:rPr>
        <w:t>五、合同价款</w:t>
      </w:r>
    </w:p>
    <w:p w14:paraId="79B732FB">
      <w:pPr>
        <w:snapToGrid w:val="0"/>
        <w:spacing w:line="500" w:lineRule="exact"/>
        <w:ind w:firstLine="482" w:firstLineChars="200"/>
        <w:rPr>
          <w:rFonts w:ascii="宋体"/>
          <w:b/>
          <w:bCs/>
          <w:sz w:val="24"/>
          <w:highlight w:val="none"/>
        </w:rPr>
      </w:pPr>
      <w:r>
        <w:rPr>
          <w:rFonts w:hint="eastAsia" w:ascii="宋体"/>
          <w:b/>
          <w:bCs/>
          <w:sz w:val="24"/>
          <w:highlight w:val="none"/>
        </w:rPr>
        <w:t>5.1 合同暂定价</w:t>
      </w:r>
    </w:p>
    <w:p w14:paraId="0E3DA3E9">
      <w:pPr>
        <w:widowControl/>
        <w:spacing w:before="0" w:after="0" w:afterAutospacing="1" w:line="500" w:lineRule="exact"/>
        <w:ind w:left="600" w:firstLine="480" w:firstLineChars="200"/>
        <w:jc w:val="left"/>
        <w:rPr>
          <w:rFonts w:hint="eastAsia" w:cs="宋体"/>
          <w:kern w:val="2"/>
          <w:highlight w:val="none"/>
        </w:rPr>
      </w:pPr>
      <w:r>
        <w:rPr>
          <w:rFonts w:hint="eastAsia" w:ascii="宋体"/>
          <w:sz w:val="24"/>
          <w:highlight w:val="none"/>
        </w:rPr>
        <w:t>5.1.1</w:t>
      </w:r>
      <w:r>
        <w:rPr>
          <w:rFonts w:hint="eastAsia" w:ascii="宋体" w:cs="宋体"/>
          <w:sz w:val="24"/>
          <w:highlight w:val="none"/>
        </w:rPr>
        <w:t>合同暂定总价为</w:t>
      </w:r>
      <w:r>
        <w:rPr>
          <w:rFonts w:hint="eastAsia" w:ascii="宋体"/>
          <w:sz w:val="24"/>
          <w:highlight w:val="none"/>
          <w:u w:val="single"/>
        </w:rPr>
        <w:t xml:space="preserve">         </w:t>
      </w:r>
      <w:r>
        <w:rPr>
          <w:rFonts w:hint="eastAsia" w:ascii="宋体" w:cs="宋体"/>
          <w:sz w:val="24"/>
          <w:highlight w:val="none"/>
        </w:rPr>
        <w:t>元（大写：人民币</w:t>
      </w:r>
      <w:r>
        <w:rPr>
          <w:rFonts w:hint="eastAsia" w:ascii="宋体"/>
          <w:sz w:val="24"/>
          <w:highlight w:val="none"/>
          <w:u w:val="single"/>
        </w:rPr>
        <w:t xml:space="preserve">         </w:t>
      </w:r>
      <w:r>
        <w:rPr>
          <w:rFonts w:hint="eastAsia" w:ascii="宋体" w:cs="宋体"/>
          <w:sz w:val="24"/>
          <w:highlight w:val="none"/>
        </w:rPr>
        <w:t>），其中不含税暂定总价为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        元。其中：</w:t>
      </w:r>
      <w:r>
        <w:rPr>
          <w:rFonts w:hint="eastAsia" w:cs="宋体"/>
          <w:kern w:val="2"/>
          <w:highlight w:val="none"/>
        </w:rPr>
        <w:t>设计合同暂定价为（即设计费中标价）为</w:t>
      </w:r>
      <w:r>
        <w:rPr>
          <w:rFonts w:hint="eastAsia"/>
          <w:kern w:val="2"/>
          <w:highlight w:val="none"/>
          <w:u w:val="single"/>
        </w:rPr>
        <w:t xml:space="preserve">         </w:t>
      </w:r>
      <w:r>
        <w:rPr>
          <w:rFonts w:hint="eastAsia" w:cs="宋体"/>
          <w:kern w:val="2"/>
          <w:highlight w:val="none"/>
        </w:rPr>
        <w:t>元（大写：人民币</w:t>
      </w:r>
      <w:r>
        <w:rPr>
          <w:rFonts w:hint="eastAsia"/>
          <w:kern w:val="2"/>
          <w:highlight w:val="none"/>
          <w:u w:val="single"/>
        </w:rPr>
        <w:t xml:space="preserve">         </w:t>
      </w:r>
      <w:r>
        <w:rPr>
          <w:rFonts w:hint="eastAsia" w:cs="宋体"/>
          <w:kern w:val="2"/>
          <w:highlight w:val="none"/>
        </w:rPr>
        <w:t>），不含税暂定价为</w:t>
      </w:r>
      <w:r>
        <w:rPr>
          <w:rFonts w:hint="eastAsia"/>
          <w:kern w:val="2"/>
          <w:highlight w:val="none"/>
        </w:rPr>
        <w:t xml:space="preserve"> </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cs="宋体"/>
          <w:kern w:val="2"/>
          <w:highlight w:val="none"/>
          <w:u w:val="single"/>
        </w:rPr>
        <w:t xml:space="preserve">        </w:t>
      </w:r>
      <w:r>
        <w:rPr>
          <w:rFonts w:hint="eastAsia" w:cs="宋体"/>
          <w:kern w:val="2"/>
          <w:highlight w:val="none"/>
        </w:rPr>
        <w:t>元；施工合同暂定价为</w:t>
      </w:r>
      <w:r>
        <w:rPr>
          <w:rFonts w:hint="eastAsia"/>
          <w:kern w:val="2"/>
          <w:highlight w:val="none"/>
          <w:u w:val="single"/>
        </w:rPr>
        <w:t xml:space="preserve">         </w:t>
      </w:r>
      <w:r>
        <w:rPr>
          <w:rFonts w:hint="eastAsia" w:cs="宋体"/>
          <w:kern w:val="2"/>
          <w:highlight w:val="none"/>
        </w:rPr>
        <w:t>元（大写：人民币</w:t>
      </w:r>
      <w:r>
        <w:rPr>
          <w:rFonts w:hint="eastAsia"/>
          <w:kern w:val="2"/>
          <w:highlight w:val="none"/>
          <w:u w:val="single"/>
        </w:rPr>
        <w:t xml:space="preserve">         </w:t>
      </w:r>
      <w:r>
        <w:rPr>
          <w:rFonts w:hint="eastAsia" w:cs="宋体"/>
          <w:kern w:val="2"/>
          <w:highlight w:val="none"/>
        </w:rPr>
        <w:t>），不含税暂定价为</w:t>
      </w:r>
      <w:r>
        <w:rPr>
          <w:rFonts w:hint="eastAsia"/>
          <w:kern w:val="2"/>
          <w:highlight w:val="non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元。其中：建安工程费含税暂定价为</w:t>
      </w:r>
      <w:r>
        <w:rPr>
          <w:rFonts w:hint="eastAsia"/>
          <w:kern w:val="2"/>
          <w:highlight w:val="none"/>
        </w:rPr>
        <w:t xml:space="preserve"> </w:t>
      </w:r>
      <w:r>
        <w:rPr>
          <w:rFonts w:hint="eastAsia"/>
          <w:kern w:val="2"/>
          <w:highlight w:val="none"/>
          <w:u w:val="single"/>
        </w:rPr>
        <w:t xml:space="preserve">        </w:t>
      </w:r>
      <w:r>
        <w:rPr>
          <w:rFonts w:hint="eastAsia" w:cs="宋体"/>
          <w:kern w:val="2"/>
          <w:highlight w:val="none"/>
        </w:rPr>
        <w:t>元，不含税暂定价为</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元；暂列金额含税价为</w:t>
      </w:r>
      <w:r>
        <w:rPr>
          <w:rFonts w:hint="eastAsia"/>
          <w:kern w:val="2"/>
          <w:highlight w:val="none"/>
          <w:u w:val="single"/>
        </w:rPr>
        <w:t xml:space="preserve">         </w:t>
      </w:r>
      <w:r>
        <w:rPr>
          <w:rFonts w:hint="eastAsia" w:cs="宋体"/>
          <w:kern w:val="2"/>
          <w:highlight w:val="none"/>
        </w:rPr>
        <w:t>元，不含税暂列金额为</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w:t>
      </w:r>
    </w:p>
    <w:p w14:paraId="531C6AD5">
      <w:pPr>
        <w:widowControl/>
        <w:spacing w:after="0" w:afterAutospacing="1" w:line="500" w:lineRule="exact"/>
        <w:ind w:firstLine="420" w:firstLineChars="200"/>
        <w:jc w:val="left"/>
        <w:rPr>
          <w:highlight w:val="none"/>
        </w:rPr>
      </w:pPr>
      <w:r>
        <w:rPr>
          <w:rFonts w:hint="eastAsia" w:cs="宋体"/>
          <w:highlight w:val="none"/>
        </w:rPr>
        <w:t>设计限额目标额：本项目设计限额目标额是指施工合同建安工程费扣除场地准备及临时设施费。</w:t>
      </w:r>
    </w:p>
    <w:p w14:paraId="26375FEE">
      <w:pPr>
        <w:widowControl/>
        <w:spacing w:beforeAutospacing="1" w:after="0" w:afterAutospacing="1" w:line="500" w:lineRule="exact"/>
        <w:ind w:firstLine="480" w:firstLineChars="200"/>
        <w:jc w:val="left"/>
        <w:rPr>
          <w:rFonts w:ascii="宋体"/>
          <w:sz w:val="24"/>
          <w:highlight w:val="none"/>
        </w:rPr>
      </w:pPr>
      <w:r>
        <w:rPr>
          <w:rFonts w:hint="eastAsia" w:ascii="宋体"/>
          <w:sz w:val="24"/>
          <w:highlight w:val="none"/>
        </w:rPr>
        <w:t>施工图预算编制</w:t>
      </w:r>
      <w:r>
        <w:rPr>
          <w:rFonts w:hint="eastAsia" w:ascii="宋体"/>
          <w:sz w:val="24"/>
          <w:highlight w:val="none"/>
          <w:lang w:val="en-US" w:eastAsia="zh-CN"/>
        </w:rPr>
        <w:t>要求</w:t>
      </w:r>
      <w:r>
        <w:rPr>
          <w:rFonts w:hint="eastAsia" w:ascii="宋体"/>
          <w:sz w:val="24"/>
          <w:highlight w:val="none"/>
          <w:lang w:eastAsia="zh-CN"/>
        </w:rPr>
        <w:t>：</w:t>
      </w:r>
      <w:r>
        <w:rPr>
          <w:rFonts w:hint="eastAsia" w:ascii="宋体"/>
          <w:sz w:val="24"/>
          <w:highlight w:val="none"/>
        </w:rPr>
        <w:t>承包人需在施工图审查合格后 60日历天（或合同签订后4个月）内完成施工图预算并提交发包人或发包人委托的第三方审核，否则每逾期一天处罚违约金 1000元（特殊情况无法完成应将情况报发包人审批，具体时间以发包人确定时间为准），承包人应按照合同及发包人要求编制及报审施工图预算，除经建设单位认可的情况外，预算送审金额(执行合同下浮率后)不得高于施工合同暂定价中的建安工程费(¥    ，大写     ），如高于建安工程费合同价，发包人拒收。承包人未及时提交或未按要求编制及报审施工图预算的，发包人有权以委托第三方咨询单位编制施工图预算作为支付进度款的依据。</w:t>
      </w:r>
    </w:p>
    <w:p w14:paraId="447279E2">
      <w:pPr>
        <w:spacing w:line="500" w:lineRule="exact"/>
        <w:ind w:firstLine="480" w:firstLineChars="200"/>
        <w:rPr>
          <w:rFonts w:ascii="宋体"/>
          <w:sz w:val="24"/>
          <w:highlight w:val="none"/>
        </w:rPr>
      </w:pPr>
      <w:r>
        <w:rPr>
          <w:rFonts w:hint="eastAsia" w:ascii="宋体"/>
          <w:sz w:val="24"/>
          <w:highlight w:val="none"/>
        </w:rPr>
        <w:t>本工程实行全过程限额设计施工，如因设计人和联合体成员原因导致建安工程费突破限额目标额部分的费用，设计缺陷或联合体成员原因设计变更引起增加的费用，由设计人和联合体各方共同承担。</w:t>
      </w:r>
    </w:p>
    <w:p w14:paraId="1FBA53D6">
      <w:pPr>
        <w:spacing w:line="500" w:lineRule="exact"/>
        <w:ind w:firstLine="480" w:firstLineChars="200"/>
        <w:rPr>
          <w:rFonts w:ascii="宋体"/>
          <w:sz w:val="24"/>
          <w:highlight w:val="none"/>
        </w:rPr>
      </w:pPr>
      <w:r>
        <w:rPr>
          <w:rFonts w:hint="eastAsia" w:ascii="宋体"/>
          <w:sz w:val="24"/>
          <w:highlight w:val="none"/>
        </w:rPr>
        <w:t>合同结算价款经发包人初审后报区财政局审核，其</w:t>
      </w:r>
      <w:r>
        <w:rPr>
          <w:rFonts w:hint="eastAsia" w:ascii="宋体"/>
          <w:sz w:val="24"/>
          <w:highlight w:val="none"/>
          <w:lang w:val="en-US" w:eastAsia="zh-CN"/>
        </w:rPr>
        <w:t>中</w:t>
      </w:r>
      <w:r>
        <w:rPr>
          <w:rFonts w:hint="eastAsia" w:ascii="宋体"/>
          <w:sz w:val="24"/>
          <w:highlight w:val="none"/>
        </w:rPr>
        <w:t>建安工程结算价不得大于经批复概算对应费用，超出部分由承包人承担。如遇审计部门审计，本合同最终结算价款以审计部门的审计结果为准。</w:t>
      </w:r>
    </w:p>
    <w:p w14:paraId="4DC4C412">
      <w:pPr>
        <w:spacing w:line="500" w:lineRule="exact"/>
        <w:ind w:firstLine="480" w:firstLineChars="200"/>
        <w:rPr>
          <w:rFonts w:ascii="宋体"/>
          <w:sz w:val="24"/>
          <w:highlight w:val="none"/>
        </w:rPr>
      </w:pPr>
      <w:r>
        <w:rPr>
          <w:rFonts w:hint="eastAsia" w:ascii="宋体"/>
          <w:sz w:val="24"/>
          <w:highlight w:val="none"/>
        </w:rPr>
        <w:t>5.1.2本合同增值税发票均为增值税专用发票，若增值税税率发生变化，各方本着平等、自愿的原则，以“价税分离”为基础，本合同不含税价不变，各方应按照不含税价及调整后的税率重新核算含税价，据此开具发票付款。</w:t>
      </w:r>
    </w:p>
    <w:p w14:paraId="350B3C02">
      <w:pPr>
        <w:spacing w:line="500" w:lineRule="exact"/>
        <w:ind w:firstLine="480" w:firstLineChars="200"/>
        <w:rPr>
          <w:rFonts w:hint="eastAsia" w:ascii="宋体"/>
          <w:sz w:val="24"/>
          <w:highlight w:val="none"/>
        </w:rPr>
      </w:pPr>
      <w:r>
        <w:rPr>
          <w:rFonts w:hint="eastAsia" w:ascii="宋体"/>
          <w:sz w:val="24"/>
          <w:highlight w:val="none"/>
        </w:rPr>
        <w:t>5.1.3承包人应按发包人对建安工程费控制要求，合理细化，将</w:t>
      </w:r>
      <w:r>
        <w:rPr>
          <w:rFonts w:ascii="宋体"/>
          <w:sz w:val="24"/>
          <w:highlight w:val="none"/>
        </w:rPr>
        <w:t>建安</w:t>
      </w:r>
      <w:r>
        <w:rPr>
          <w:rFonts w:hint="eastAsia" w:ascii="宋体"/>
          <w:sz w:val="24"/>
          <w:highlight w:val="none"/>
        </w:rPr>
        <w:t>工程费分成基坑工程费用、正负零以下（地下室）工程费用、正负零以上主体工程费用、机电安装工程费用、室外环境工程费用五大部分，分阶段进行控制。</w:t>
      </w:r>
    </w:p>
    <w:p w14:paraId="6CF18DDD">
      <w:pPr>
        <w:spacing w:line="360" w:lineRule="auto"/>
        <w:ind w:firstLine="480" w:firstLineChars="200"/>
        <w:rPr>
          <w:rFonts w:hint="eastAsia" w:ascii="宋体" w:eastAsia="宋体"/>
          <w:sz w:val="24"/>
          <w:highlight w:val="none"/>
        </w:rPr>
      </w:pPr>
      <w:r>
        <w:rPr>
          <w:rFonts w:hint="eastAsia" w:ascii="宋体"/>
          <w:sz w:val="24"/>
          <w:highlight w:val="none"/>
        </w:rPr>
        <w:t xml:space="preserve">5.1.4 </w:t>
      </w:r>
      <w:r>
        <w:rPr>
          <w:rFonts w:hint="eastAsia" w:ascii="宋体" w:cs="宋体"/>
          <w:sz w:val="24"/>
          <w:highlight w:val="none"/>
        </w:rPr>
        <w:t>项目管理公司代发包人履行本合同项下的支付义务。</w:t>
      </w:r>
    </w:p>
    <w:p w14:paraId="520682F0">
      <w:pPr>
        <w:spacing w:line="500" w:lineRule="exact"/>
        <w:ind w:firstLine="482"/>
        <w:rPr>
          <w:rFonts w:ascii="宋体"/>
          <w:b/>
          <w:sz w:val="24"/>
          <w:highlight w:val="none"/>
        </w:rPr>
      </w:pPr>
      <w:r>
        <w:rPr>
          <w:rFonts w:hint="eastAsia" w:ascii="宋体"/>
          <w:b/>
          <w:sz w:val="24"/>
          <w:highlight w:val="none"/>
        </w:rPr>
        <w:t>5.2建筑设计费</w:t>
      </w:r>
    </w:p>
    <w:p w14:paraId="57DA2A93">
      <w:pPr>
        <w:spacing w:line="500" w:lineRule="exact"/>
        <w:ind w:firstLine="482"/>
        <w:rPr>
          <w:rFonts w:ascii="宋体"/>
          <w:sz w:val="24"/>
          <w:highlight w:val="none"/>
        </w:rPr>
      </w:pPr>
      <w:r>
        <w:rPr>
          <w:rFonts w:hint="eastAsia" w:ascii="宋体"/>
          <w:sz w:val="24"/>
          <w:highlight w:val="none"/>
        </w:rPr>
        <w:t>本项目建筑设计费包含施工图设计费等招标及合同要求的设计工作的费用。调整系数包含专业调整系数、工程复杂程度调整系数、附加调整系数。</w:t>
      </w:r>
    </w:p>
    <w:p w14:paraId="5F50030E">
      <w:pPr>
        <w:spacing w:line="500" w:lineRule="exact"/>
        <w:ind w:firstLine="482"/>
        <w:rPr>
          <w:rFonts w:ascii="宋体"/>
          <w:sz w:val="24"/>
          <w:highlight w:val="none"/>
        </w:rPr>
      </w:pPr>
      <w:r>
        <w:rPr>
          <w:rFonts w:hint="eastAsia" w:ascii="宋体"/>
          <w:sz w:val="24"/>
          <w:highlight w:val="none"/>
        </w:rPr>
        <w:t>基本设计收费=工程设计收费基价×专业调整系数×工程复杂程度调整系数×附加调整系数。其中：工程复杂程度调整系数暂定为</w:t>
      </w:r>
      <w:r>
        <w:rPr>
          <w:rFonts w:hint="eastAsia" w:ascii="宋体"/>
          <w:sz w:val="24"/>
          <w:highlight w:val="none"/>
          <w:u w:val="single"/>
        </w:rPr>
        <w:t xml:space="preserve"> 1.</w:t>
      </w:r>
      <w:r>
        <w:rPr>
          <w:rFonts w:ascii="宋体"/>
          <w:sz w:val="24"/>
          <w:highlight w:val="none"/>
          <w:u w:val="single"/>
        </w:rPr>
        <w:t>0</w:t>
      </w:r>
      <w:r>
        <w:rPr>
          <w:rFonts w:hint="eastAsia" w:ascii="宋体"/>
          <w:sz w:val="24"/>
          <w:highlight w:val="none"/>
          <w:u w:val="single"/>
        </w:rPr>
        <w:t>（根据经批复的概算调整，下同）</w:t>
      </w:r>
      <w:r>
        <w:rPr>
          <w:rFonts w:hint="eastAsia" w:ascii="宋体"/>
          <w:sz w:val="24"/>
          <w:highlight w:val="none"/>
        </w:rPr>
        <w:t>，专业调整系数暂定为</w:t>
      </w:r>
      <w:r>
        <w:rPr>
          <w:rFonts w:hint="eastAsia" w:ascii="宋体"/>
          <w:sz w:val="24"/>
          <w:highlight w:val="none"/>
          <w:u w:val="single"/>
        </w:rPr>
        <w:t xml:space="preserve"> 1.0 </w:t>
      </w:r>
      <w:r>
        <w:rPr>
          <w:rFonts w:hint="eastAsia" w:ascii="宋体"/>
          <w:sz w:val="24"/>
          <w:highlight w:val="none"/>
        </w:rPr>
        <w:t>，附加调整系数暂定为</w:t>
      </w:r>
      <w:r>
        <w:rPr>
          <w:rFonts w:hint="eastAsia" w:ascii="宋体"/>
          <w:sz w:val="24"/>
          <w:highlight w:val="none"/>
          <w:u w:val="single"/>
        </w:rPr>
        <w:t xml:space="preserve"> 1.0  </w:t>
      </w:r>
      <w:r>
        <w:rPr>
          <w:rFonts w:hint="eastAsia" w:ascii="宋体"/>
          <w:sz w:val="24"/>
          <w:highlight w:val="none"/>
        </w:rPr>
        <w:t>，本工程设计费结算方式：以区行业主管部门批复的</w:t>
      </w:r>
      <w:r>
        <w:rPr>
          <w:rStyle w:val="173"/>
          <w:rFonts w:hint="eastAsia"/>
          <w:sz w:val="24"/>
          <w:highlight w:val="none"/>
        </w:rPr>
        <w:t>建设项目概算中的建筑安装工程费为计费基数</w:t>
      </w:r>
      <w:r>
        <w:rPr>
          <w:rFonts w:hint="eastAsia" w:ascii="宋体"/>
          <w:sz w:val="24"/>
          <w:highlight w:val="none"/>
        </w:rPr>
        <w:t>，按国家发展计划委员会、建设部2002年颁布的《工程勘察设计收费标准》及</w:t>
      </w:r>
      <w:r>
        <w:rPr>
          <w:rFonts w:hint="eastAsia" w:ascii="宋体" w:cs="宋体"/>
          <w:sz w:val="24"/>
          <w:highlight w:val="none"/>
        </w:rPr>
        <w:t>表7.2-1《建筑市政工程各阶段工作量比例表》中“住宅小区(组团)工程”对应的设计工作比例45%计算后下浮20%，再执行合同下浮率</w:t>
      </w:r>
      <w:r>
        <w:rPr>
          <w:rFonts w:hint="eastAsia" w:ascii="宋体"/>
          <w:sz w:val="24"/>
          <w:szCs w:val="22"/>
          <w:highlight w:val="none"/>
          <w:u w:val="single"/>
        </w:rPr>
        <w:t xml:space="preserve">     </w:t>
      </w:r>
      <w:r>
        <w:rPr>
          <w:rFonts w:hint="eastAsia" w:ascii="宋体"/>
          <w:sz w:val="24"/>
          <w:highlight w:val="none"/>
        </w:rPr>
        <w:t>%。即建设项目最终应计取的施工图设计费=基本设计收费×45%×（1-20%）×[1-(合同下浮率)]。</w:t>
      </w:r>
    </w:p>
    <w:p w14:paraId="0E52A081">
      <w:pPr>
        <w:pStyle w:val="2"/>
        <w:rPr>
          <w:highlight w:val="none"/>
        </w:rPr>
      </w:pPr>
      <w:r>
        <w:rPr>
          <w:rFonts w:hint="eastAsia" w:ascii="宋体"/>
          <w:sz w:val="24"/>
          <w:highlight w:val="none"/>
        </w:rPr>
        <w:t xml:space="preserve">    设计费合同下浮率=（1-设计费投标报价/设计费最高投标限价）*100%</w:t>
      </w:r>
    </w:p>
    <w:p w14:paraId="0F0CBC3A">
      <w:pPr>
        <w:spacing w:line="500" w:lineRule="exact"/>
        <w:ind w:firstLine="482"/>
        <w:rPr>
          <w:rFonts w:ascii="宋体"/>
          <w:highlight w:val="none"/>
        </w:rPr>
      </w:pPr>
      <w:r>
        <w:rPr>
          <w:rFonts w:hint="eastAsia" w:ascii="宋体"/>
          <w:sz w:val="24"/>
          <w:highlight w:val="none"/>
        </w:rPr>
        <w:t>建筑设计费最终结算价不得超过</w:t>
      </w:r>
      <w:r>
        <w:rPr>
          <w:rFonts w:hint="eastAsia" w:ascii="宋体"/>
          <w:sz w:val="24"/>
          <w:highlight w:val="none"/>
          <w:u w:val="single"/>
        </w:rPr>
        <w:t>经批准的概算设计费的45%</w:t>
      </w:r>
      <w:r>
        <w:rPr>
          <w:rFonts w:hint="eastAsia" w:ascii="宋体"/>
          <w:sz w:val="24"/>
          <w:highlight w:val="none"/>
        </w:rPr>
        <w:t xml:space="preserve"> ，超过部分发包人不予支付，由联合体各方自行协商解决。</w:t>
      </w:r>
      <w:r>
        <w:rPr>
          <w:rFonts w:hint="eastAsia" w:ascii="宋体"/>
          <w:highlight w:val="none"/>
        </w:rPr>
        <w:tab/>
      </w:r>
    </w:p>
    <w:p w14:paraId="10A308CF">
      <w:pPr>
        <w:spacing w:line="500" w:lineRule="exact"/>
        <w:ind w:firstLine="480"/>
        <w:rPr>
          <w:rFonts w:ascii="宋体"/>
          <w:b/>
          <w:sz w:val="24"/>
          <w:highlight w:val="none"/>
        </w:rPr>
      </w:pPr>
      <w:r>
        <w:rPr>
          <w:rFonts w:hint="eastAsia" w:ascii="宋体"/>
          <w:b/>
          <w:sz w:val="24"/>
          <w:highlight w:val="none"/>
        </w:rPr>
        <w:t>5.3工程施工费</w:t>
      </w:r>
    </w:p>
    <w:p w14:paraId="0463686E">
      <w:pPr>
        <w:spacing w:beforeAutospacing="1" w:line="440" w:lineRule="exact"/>
        <w:ind w:firstLine="482"/>
        <w:rPr>
          <w:rFonts w:ascii="宋体"/>
          <w:sz w:val="24"/>
          <w:highlight w:val="none"/>
        </w:rPr>
      </w:pPr>
      <w:r>
        <w:rPr>
          <w:rFonts w:hint="eastAsia" w:ascii="宋体" w:cs="宋体"/>
          <w:sz w:val="24"/>
          <w:highlight w:val="none"/>
        </w:rPr>
        <w:t>工程施工合同暂定价为</w:t>
      </w:r>
      <w:r>
        <w:rPr>
          <w:rFonts w:hint="eastAsia" w:ascii="宋体"/>
          <w:sz w:val="24"/>
          <w:highlight w:val="none"/>
          <w:u w:val="single"/>
        </w:rPr>
        <w:t xml:space="preserve">         </w:t>
      </w:r>
      <w:r>
        <w:rPr>
          <w:rFonts w:hint="eastAsia" w:ascii="宋体" w:cs="宋体"/>
          <w:sz w:val="24"/>
          <w:highlight w:val="none"/>
        </w:rPr>
        <w:t>元，其中：不含税价款为</w:t>
      </w:r>
      <w:r>
        <w:rPr>
          <w:rFonts w:hint="eastAsia" w:ascii="宋体"/>
          <w:sz w:val="24"/>
          <w:highlight w:val="none"/>
          <w:u w:val="single"/>
        </w:rPr>
        <w:t xml:space="preserve">         </w:t>
      </w:r>
      <w:r>
        <w:rPr>
          <w:rFonts w:hint="eastAsia" w:ascii="宋体" w:cs="宋体"/>
          <w:sz w:val="24"/>
          <w:highlight w:val="none"/>
        </w:rPr>
        <w:t>元，增值税税率</w:t>
      </w:r>
      <w:r>
        <w:rPr>
          <w:rFonts w:hint="eastAsia" w:ascii="宋体"/>
          <w:sz w:val="24"/>
          <w:highlight w:val="none"/>
          <w:u w:val="single"/>
        </w:rPr>
        <w:t xml:space="preserve">         </w:t>
      </w:r>
      <w:r>
        <w:rPr>
          <w:rFonts w:hint="eastAsia" w:ascii="宋体" w:cs="宋体"/>
          <w:sz w:val="24"/>
          <w:highlight w:val="none"/>
        </w:rPr>
        <w:t>% ，增值税为</w:t>
      </w:r>
      <w:r>
        <w:rPr>
          <w:rFonts w:hint="eastAsia" w:ascii="宋体"/>
          <w:sz w:val="24"/>
          <w:highlight w:val="none"/>
          <w:u w:val="single"/>
        </w:rPr>
        <w:t xml:space="preserve">         </w:t>
      </w:r>
      <w:r>
        <w:rPr>
          <w:rFonts w:hint="eastAsia" w:ascii="宋体" w:cs="宋体"/>
          <w:sz w:val="24"/>
          <w:highlight w:val="none"/>
        </w:rPr>
        <w:t>元。</w:t>
      </w:r>
      <w:r>
        <w:rPr>
          <w:rFonts w:hint="eastAsia" w:ascii="宋体" w:cs="宋体"/>
          <w:kern w:val="2"/>
          <w:sz w:val="24"/>
          <w:highlight w:val="none"/>
        </w:rPr>
        <w:t>其中：建安工程费含税暂定价为         元，不含税暂定价为         元，增值税率为         %，增值税款为         元；暂列金额含税价为         元，不含税暂列金额为         元，增值税率为         %，增值税款为         元。</w:t>
      </w:r>
    </w:p>
    <w:p w14:paraId="3B7F4F58">
      <w:pPr>
        <w:spacing w:beforeAutospacing="1" w:line="276" w:lineRule="auto"/>
        <w:ind w:firstLine="480" w:firstLineChars="200"/>
        <w:rPr>
          <w:highlight w:val="none"/>
        </w:rPr>
      </w:pPr>
      <w:r>
        <w:rPr>
          <w:rFonts w:hint="eastAsia" w:ascii="宋体" w:cs="Times New Roman"/>
          <w:sz w:val="24"/>
          <w:highlight w:val="none"/>
        </w:rPr>
        <w:t>调整施工合同价款：发包人审定后的施工图预算执行合同下浮率为调整施工合同价款（其中安全生产措施费不执行合同下浮率），调整施工合同价款不得超过施工合同暂定价中的</w:t>
      </w:r>
      <w:r>
        <w:rPr>
          <w:rFonts w:hint="eastAsia" w:ascii="宋体" w:cs="Times New Roman"/>
          <w:b w:val="0"/>
          <w:bCs w:val="0"/>
          <w:sz w:val="24"/>
          <w:highlight w:val="none"/>
        </w:rPr>
        <w:t>建安工程费</w:t>
      </w:r>
      <w:r>
        <w:rPr>
          <w:rFonts w:hint="eastAsia" w:ascii="宋体" w:cs="Times New Roman"/>
          <w:sz w:val="24"/>
          <w:highlight w:val="none"/>
        </w:rPr>
        <w:t>，超过部分发包人不予支付，由联合体各方自行协商解决。</w:t>
      </w:r>
    </w:p>
    <w:p w14:paraId="03DC0D51">
      <w:pPr>
        <w:spacing w:line="500" w:lineRule="exact"/>
        <w:ind w:firstLine="482"/>
        <w:rPr>
          <w:rFonts w:ascii="宋体"/>
          <w:sz w:val="24"/>
          <w:highlight w:val="none"/>
        </w:rPr>
      </w:pPr>
      <w:r>
        <w:rPr>
          <w:rFonts w:hint="eastAsia" w:ascii="宋体"/>
          <w:sz w:val="24"/>
          <w:highlight w:val="none"/>
        </w:rPr>
        <w:t>竣工结算价款：竣工结算价由承包人编制，发包人或其授权委托的第三方初审后，报区财政局审核，其审定的结算价为竣工结算价。其中，工程量按竣工图纸工程量计算，综合单价以合同专用条款中施工图预算的计算原则并执行合同下浮率计算。（竣工结算价款不得超过经批准的概算对应费用，超过部分发包人不予支付，由联合体各方自行协商解决）。如遇审计部门审计，本合同最终结算价款以审计部门的审计结果为准。</w:t>
      </w:r>
    </w:p>
    <w:p w14:paraId="77524F74">
      <w:pPr>
        <w:pStyle w:val="2"/>
        <w:widowControl/>
        <w:spacing w:line="500" w:lineRule="exact"/>
        <w:ind w:firstLine="720" w:firstLineChars="300"/>
        <w:jc w:val="left"/>
        <w:rPr>
          <w:rFonts w:hint="eastAsia" w:ascii="宋体"/>
          <w:sz w:val="24"/>
        </w:rPr>
      </w:pPr>
      <w:r>
        <w:rPr>
          <w:rFonts w:hint="eastAsia" w:ascii="宋体"/>
          <w:sz w:val="24"/>
          <w:highlight w:val="none"/>
        </w:rPr>
        <w:t>工程结算送审价不得超过经批复的概算对应费用（</w:t>
      </w:r>
      <w:r>
        <w:rPr>
          <w:rFonts w:hint="eastAsia" w:ascii="宋体"/>
          <w:sz w:val="24"/>
        </w:rPr>
        <w:t>招标范围及要求内的建安工程结算送审价不得超过对应中标价）。</w:t>
      </w:r>
    </w:p>
    <w:p w14:paraId="6D6C2F72">
      <w:pPr>
        <w:widowControl/>
        <w:spacing w:line="500" w:lineRule="exact"/>
        <w:ind w:firstLine="482"/>
        <w:jc w:val="left"/>
        <w:rPr>
          <w:rFonts w:ascii="宋体"/>
          <w:sz w:val="24"/>
          <w:highlight w:val="none"/>
        </w:rPr>
      </w:pPr>
      <w:r>
        <w:rPr>
          <w:rFonts w:hint="eastAsia" w:ascii="宋体"/>
          <w:sz w:val="24"/>
          <w:highlight w:val="none"/>
        </w:rPr>
        <w:t>承包人需在施工图分批确定后60日历天（或签订合同后4个月）内完成施工图预算并分批提交发包人（或发包人委托的第三方）审核，否则发包人有权暂停支付该批次应付进度款。</w:t>
      </w:r>
    </w:p>
    <w:p w14:paraId="377D7C27">
      <w:pPr>
        <w:spacing w:line="500" w:lineRule="exact"/>
        <w:ind w:firstLine="480"/>
        <w:rPr>
          <w:rFonts w:ascii="宋体"/>
          <w:b/>
          <w:sz w:val="24"/>
          <w:highlight w:val="none"/>
        </w:rPr>
      </w:pPr>
      <w:r>
        <w:rPr>
          <w:rFonts w:hint="eastAsia" w:ascii="宋体"/>
          <w:b/>
          <w:sz w:val="24"/>
          <w:highlight w:val="none"/>
        </w:rPr>
        <w:t>5.4合同下浮率</w:t>
      </w:r>
    </w:p>
    <w:p w14:paraId="39D141CE">
      <w:pPr>
        <w:pStyle w:val="302"/>
        <w:spacing w:line="500" w:lineRule="exact"/>
        <w:ind w:firstLine="480" w:firstLineChars="200"/>
        <w:rPr>
          <w:rFonts w:ascii="宋体"/>
          <w:szCs w:val="21"/>
          <w:highlight w:val="none"/>
        </w:rPr>
      </w:pPr>
      <w:r>
        <w:rPr>
          <w:rFonts w:hint="eastAsia" w:ascii="宋体"/>
          <w:sz w:val="24"/>
          <w:highlight w:val="none"/>
        </w:rPr>
        <w:t>建安工程费合同下浮率=（1-建安工程费投标报价/建安工程费最高投标限价）</w:t>
      </w:r>
      <w:r>
        <w:rPr>
          <w:rFonts w:ascii="Arial" w:hAnsi="Arial" w:cs="Arial"/>
          <w:sz w:val="24"/>
          <w:highlight w:val="none"/>
        </w:rPr>
        <w:t>×</w:t>
      </w:r>
      <w:r>
        <w:rPr>
          <w:rFonts w:hint="eastAsia" w:ascii="宋体"/>
          <w:sz w:val="24"/>
          <w:highlight w:val="none"/>
        </w:rPr>
        <w:t>100%。</w:t>
      </w:r>
    </w:p>
    <w:p w14:paraId="0C886092">
      <w:pPr>
        <w:spacing w:line="500" w:lineRule="exact"/>
        <w:outlineLvl w:val="2"/>
        <w:rPr>
          <w:rFonts w:ascii="宋体"/>
          <w:b/>
          <w:sz w:val="24"/>
          <w:highlight w:val="none"/>
        </w:rPr>
      </w:pPr>
      <w:r>
        <w:rPr>
          <w:rFonts w:hint="eastAsia" w:ascii="宋体"/>
          <w:b/>
          <w:sz w:val="24"/>
          <w:highlight w:val="none"/>
        </w:rPr>
        <w:t>六、组成合同的文件</w:t>
      </w:r>
    </w:p>
    <w:p w14:paraId="686168CA">
      <w:pPr>
        <w:spacing w:line="500" w:lineRule="exact"/>
        <w:ind w:firstLine="484" w:firstLineChars="202"/>
        <w:rPr>
          <w:rFonts w:ascii="宋体"/>
          <w:sz w:val="24"/>
          <w:highlight w:val="none"/>
        </w:rPr>
      </w:pPr>
      <w:r>
        <w:rPr>
          <w:rFonts w:hint="eastAsia" w:ascii="宋体"/>
          <w:sz w:val="24"/>
          <w:highlight w:val="none"/>
        </w:rPr>
        <w:t>组成本合同的文件及优先解释顺序：</w:t>
      </w:r>
    </w:p>
    <w:p w14:paraId="2C7F33CE">
      <w:pPr>
        <w:spacing w:line="500" w:lineRule="exact"/>
        <w:ind w:firstLine="484" w:firstLineChars="202"/>
        <w:rPr>
          <w:rFonts w:ascii="宋体"/>
          <w:sz w:val="24"/>
          <w:highlight w:val="none"/>
        </w:rPr>
      </w:pPr>
      <w:r>
        <w:rPr>
          <w:rFonts w:hint="eastAsia" w:ascii="宋体"/>
          <w:sz w:val="24"/>
          <w:highlight w:val="none"/>
        </w:rPr>
        <w:t>1.本合同履行期间发包人与承包人各方签订的补充合同（协议）或修正文件；</w:t>
      </w:r>
    </w:p>
    <w:p w14:paraId="3F1941CD">
      <w:pPr>
        <w:spacing w:line="500" w:lineRule="exact"/>
        <w:ind w:firstLine="484" w:firstLineChars="202"/>
        <w:rPr>
          <w:rFonts w:ascii="宋体"/>
          <w:sz w:val="24"/>
          <w:highlight w:val="none"/>
        </w:rPr>
      </w:pPr>
      <w:r>
        <w:rPr>
          <w:rFonts w:hint="eastAsia" w:ascii="宋体"/>
          <w:sz w:val="24"/>
          <w:highlight w:val="none"/>
        </w:rPr>
        <w:t>2.本合同协议书；</w:t>
      </w:r>
    </w:p>
    <w:p w14:paraId="72F44205">
      <w:pPr>
        <w:spacing w:line="500" w:lineRule="exact"/>
        <w:ind w:firstLine="484" w:firstLineChars="202"/>
        <w:rPr>
          <w:rFonts w:ascii="宋体"/>
          <w:sz w:val="24"/>
          <w:highlight w:val="none"/>
        </w:rPr>
      </w:pPr>
      <w:r>
        <w:rPr>
          <w:rFonts w:hint="eastAsia" w:ascii="宋体"/>
          <w:sz w:val="24"/>
          <w:highlight w:val="none"/>
        </w:rPr>
        <w:t>3.中标通知书；</w:t>
      </w:r>
    </w:p>
    <w:p w14:paraId="591E9D3D">
      <w:pPr>
        <w:spacing w:line="500" w:lineRule="exact"/>
        <w:ind w:firstLine="484" w:firstLineChars="202"/>
        <w:rPr>
          <w:rFonts w:ascii="宋体"/>
          <w:sz w:val="24"/>
          <w:highlight w:val="none"/>
        </w:rPr>
      </w:pPr>
      <w:r>
        <w:rPr>
          <w:rFonts w:hint="eastAsia" w:ascii="宋体"/>
          <w:sz w:val="24"/>
          <w:highlight w:val="none"/>
        </w:rPr>
        <w:t>4.投标文件及附件（含投标期间的澄清文件和补充资料）；</w:t>
      </w:r>
    </w:p>
    <w:p w14:paraId="7FD8B136">
      <w:pPr>
        <w:spacing w:line="500" w:lineRule="exact"/>
        <w:ind w:firstLine="484" w:firstLineChars="202"/>
        <w:rPr>
          <w:rFonts w:ascii="宋体"/>
          <w:sz w:val="24"/>
          <w:highlight w:val="none"/>
        </w:rPr>
      </w:pPr>
      <w:r>
        <w:rPr>
          <w:rFonts w:hint="eastAsia" w:ascii="宋体"/>
          <w:sz w:val="24"/>
          <w:highlight w:val="none"/>
        </w:rPr>
        <w:t>5.本合同设计合同条款、施工部分专用合同条款；</w:t>
      </w:r>
    </w:p>
    <w:p w14:paraId="7BC613FA">
      <w:pPr>
        <w:spacing w:line="500" w:lineRule="exact"/>
        <w:ind w:firstLine="484" w:firstLineChars="202"/>
        <w:rPr>
          <w:rFonts w:ascii="宋体"/>
          <w:sz w:val="24"/>
          <w:highlight w:val="none"/>
        </w:rPr>
      </w:pPr>
      <w:r>
        <w:rPr>
          <w:rFonts w:hint="eastAsia" w:ascii="宋体"/>
          <w:sz w:val="24"/>
          <w:highlight w:val="none"/>
        </w:rPr>
        <w:t>6.本合同施工部分通用合同条款；</w:t>
      </w:r>
    </w:p>
    <w:p w14:paraId="6D36E463">
      <w:pPr>
        <w:spacing w:line="500" w:lineRule="exact"/>
        <w:ind w:firstLine="484" w:firstLineChars="202"/>
        <w:rPr>
          <w:rFonts w:ascii="宋体"/>
          <w:sz w:val="24"/>
          <w:highlight w:val="none"/>
        </w:rPr>
      </w:pPr>
      <w:r>
        <w:rPr>
          <w:rFonts w:hint="eastAsia" w:ascii="宋体"/>
          <w:sz w:val="24"/>
          <w:highlight w:val="none"/>
        </w:rPr>
        <w:t>7.国家、广东省、广州市、广州开发区、黄埔区关于本工程设计、施工的有关文件（发包人在收到后尽快通报给承包人）；</w:t>
      </w:r>
    </w:p>
    <w:p w14:paraId="44DFF42F">
      <w:pPr>
        <w:spacing w:line="500" w:lineRule="exact"/>
        <w:ind w:firstLine="484" w:firstLineChars="202"/>
        <w:rPr>
          <w:rFonts w:ascii="宋体"/>
          <w:sz w:val="24"/>
          <w:highlight w:val="none"/>
        </w:rPr>
      </w:pPr>
      <w:r>
        <w:rPr>
          <w:rFonts w:hint="eastAsia" w:ascii="宋体"/>
          <w:sz w:val="24"/>
          <w:highlight w:val="none"/>
        </w:rPr>
        <w:t>8.标准、规范和其他有关技术文件</w:t>
      </w:r>
    </w:p>
    <w:p w14:paraId="4B63C9A8">
      <w:pPr>
        <w:spacing w:line="500" w:lineRule="exact"/>
        <w:ind w:firstLine="484" w:firstLineChars="202"/>
        <w:rPr>
          <w:rFonts w:ascii="宋体"/>
          <w:sz w:val="24"/>
          <w:highlight w:val="none"/>
        </w:rPr>
      </w:pPr>
      <w:r>
        <w:rPr>
          <w:rFonts w:hint="eastAsia" w:ascii="宋体"/>
          <w:sz w:val="24"/>
          <w:highlight w:val="none"/>
        </w:rPr>
        <w:t>9.图纸；</w:t>
      </w:r>
    </w:p>
    <w:p w14:paraId="4EB3F8AB">
      <w:pPr>
        <w:spacing w:line="500" w:lineRule="exact"/>
        <w:ind w:firstLine="484" w:firstLineChars="202"/>
        <w:rPr>
          <w:rFonts w:ascii="宋体"/>
          <w:sz w:val="24"/>
          <w:highlight w:val="none"/>
        </w:rPr>
      </w:pPr>
      <w:r>
        <w:rPr>
          <w:rFonts w:hint="eastAsia" w:ascii="宋体"/>
          <w:sz w:val="24"/>
          <w:highlight w:val="none"/>
        </w:rPr>
        <w:t>10.施工图预算工程量清单；</w:t>
      </w:r>
    </w:p>
    <w:p w14:paraId="54E6BA16">
      <w:pPr>
        <w:spacing w:line="500" w:lineRule="exact"/>
        <w:ind w:firstLine="484" w:firstLineChars="202"/>
        <w:rPr>
          <w:rFonts w:ascii="宋体"/>
          <w:sz w:val="24"/>
          <w:highlight w:val="none"/>
        </w:rPr>
      </w:pPr>
      <w:r>
        <w:rPr>
          <w:rFonts w:hint="eastAsia" w:ascii="宋体"/>
          <w:sz w:val="24"/>
          <w:highlight w:val="none"/>
        </w:rPr>
        <w:t>11.招标文件及附件（包括补充、修改、澄清文件及答疑纪要等）；</w:t>
      </w:r>
    </w:p>
    <w:p w14:paraId="0333246E">
      <w:pPr>
        <w:spacing w:line="500" w:lineRule="exact"/>
        <w:ind w:firstLine="484" w:firstLineChars="202"/>
        <w:rPr>
          <w:rFonts w:ascii="宋体"/>
          <w:sz w:val="24"/>
          <w:highlight w:val="none"/>
        </w:rPr>
      </w:pPr>
      <w:r>
        <w:rPr>
          <w:rFonts w:hint="eastAsia" w:ascii="宋体"/>
          <w:sz w:val="24"/>
          <w:highlight w:val="none"/>
        </w:rPr>
        <w:t>上述各项合同文件包括合同当事人就该项合同文件所作出的补充和修改，属于同一类内容的文件，应以最新签署的为准。</w:t>
      </w:r>
    </w:p>
    <w:p w14:paraId="5723CB54">
      <w:pPr>
        <w:spacing w:line="500" w:lineRule="exact"/>
        <w:ind w:firstLine="484" w:firstLineChars="202"/>
        <w:rPr>
          <w:rFonts w:ascii="宋体"/>
          <w:sz w:val="24"/>
          <w:highlight w:val="none"/>
        </w:rPr>
      </w:pPr>
      <w:r>
        <w:rPr>
          <w:rFonts w:hint="eastAsia" w:ascii="宋体"/>
          <w:sz w:val="24"/>
          <w:highlight w:val="none"/>
        </w:rPr>
        <w:t>在合同订立及履行过程中形成的与合同有关的文件均构成合同文件组成部分，并根据其性质确定优先解释顺序。</w:t>
      </w:r>
    </w:p>
    <w:p w14:paraId="216E7F25">
      <w:pPr>
        <w:spacing w:line="500" w:lineRule="exact"/>
        <w:outlineLvl w:val="2"/>
        <w:rPr>
          <w:rFonts w:ascii="宋体"/>
          <w:b/>
          <w:sz w:val="24"/>
          <w:highlight w:val="none"/>
        </w:rPr>
      </w:pPr>
      <w:r>
        <w:rPr>
          <w:rFonts w:hint="eastAsia" w:ascii="宋体"/>
          <w:b/>
          <w:sz w:val="24"/>
          <w:highlight w:val="none"/>
        </w:rPr>
        <w:t>七、承包人承诺</w:t>
      </w:r>
    </w:p>
    <w:p w14:paraId="38858D4C">
      <w:pPr>
        <w:spacing w:line="500" w:lineRule="exact"/>
        <w:ind w:firstLine="484" w:firstLineChars="202"/>
        <w:rPr>
          <w:rFonts w:ascii="宋体"/>
          <w:sz w:val="24"/>
          <w:highlight w:val="none"/>
        </w:rPr>
      </w:pPr>
      <w:r>
        <w:rPr>
          <w:rFonts w:hint="eastAsia" w:ascii="宋体"/>
          <w:sz w:val="24"/>
          <w:highlight w:val="none"/>
        </w:rPr>
        <w:t>承包人向发包人承诺按照合同约定进行设计、施工、竣工并在缺陷责任期及质量保修期内承担工程质量保修责任。</w:t>
      </w:r>
    </w:p>
    <w:p w14:paraId="2C4D961C">
      <w:pPr>
        <w:spacing w:line="500" w:lineRule="exact"/>
        <w:outlineLvl w:val="2"/>
        <w:rPr>
          <w:rFonts w:ascii="宋体"/>
          <w:b/>
          <w:sz w:val="24"/>
          <w:highlight w:val="none"/>
        </w:rPr>
      </w:pPr>
      <w:r>
        <w:rPr>
          <w:rFonts w:hint="eastAsia" w:ascii="宋体"/>
          <w:b/>
          <w:sz w:val="24"/>
          <w:highlight w:val="none"/>
        </w:rPr>
        <w:t>八、发包人承诺</w:t>
      </w:r>
    </w:p>
    <w:p w14:paraId="0CF07D37">
      <w:pPr>
        <w:spacing w:line="500" w:lineRule="exact"/>
        <w:ind w:firstLine="484" w:firstLineChars="202"/>
        <w:rPr>
          <w:rFonts w:ascii="宋体"/>
          <w:sz w:val="24"/>
          <w:highlight w:val="none"/>
        </w:rPr>
      </w:pPr>
      <w:r>
        <w:rPr>
          <w:rFonts w:hint="eastAsia" w:ascii="宋体"/>
          <w:sz w:val="24"/>
          <w:highlight w:val="none"/>
        </w:rPr>
        <w:t>发包人向承包人承诺按照合同约定的期限和方式支付合同价款及其他应当支付的款项。</w:t>
      </w:r>
    </w:p>
    <w:p w14:paraId="4316B426">
      <w:pPr>
        <w:spacing w:line="500" w:lineRule="exact"/>
        <w:outlineLvl w:val="2"/>
        <w:rPr>
          <w:rFonts w:ascii="宋体"/>
          <w:sz w:val="24"/>
          <w:highlight w:val="none"/>
        </w:rPr>
      </w:pPr>
      <w:r>
        <w:rPr>
          <w:rFonts w:hint="eastAsia" w:ascii="宋体"/>
          <w:b/>
          <w:sz w:val="24"/>
          <w:highlight w:val="none"/>
        </w:rPr>
        <w:t>九、</w:t>
      </w:r>
      <w:r>
        <w:rPr>
          <w:rFonts w:hint="eastAsia" w:ascii="宋体"/>
          <w:sz w:val="24"/>
          <w:highlight w:val="none"/>
        </w:rPr>
        <w:t>本合同需缴纳合同印花税，发包人、承包人需在有关税务部门规定期限及时结清本合同费用。因未能按规定期限代缴印花税而产生滞纳金的，滞纳金由各承包人各自承担。</w:t>
      </w:r>
    </w:p>
    <w:p w14:paraId="65018A73">
      <w:pPr>
        <w:spacing w:line="500" w:lineRule="exact"/>
        <w:outlineLvl w:val="2"/>
        <w:rPr>
          <w:rFonts w:ascii="宋体"/>
          <w:bCs/>
          <w:sz w:val="24"/>
          <w:highlight w:val="none"/>
        </w:rPr>
      </w:pPr>
      <w:r>
        <w:rPr>
          <w:rFonts w:hint="eastAsia" w:ascii="宋体"/>
          <w:b/>
          <w:sz w:val="24"/>
          <w:highlight w:val="none"/>
        </w:rPr>
        <w:t>十、承包人为联合体</w:t>
      </w:r>
    </w:p>
    <w:p w14:paraId="67410161">
      <w:pPr>
        <w:spacing w:line="500" w:lineRule="exact"/>
        <w:ind w:firstLine="480" w:firstLineChars="200"/>
        <w:outlineLvl w:val="2"/>
        <w:rPr>
          <w:rFonts w:ascii="宋体"/>
          <w:sz w:val="24"/>
          <w:highlight w:val="none"/>
        </w:rPr>
      </w:pPr>
      <w:r>
        <w:rPr>
          <w:rFonts w:hint="eastAsia" w:ascii="宋体"/>
          <w:sz w:val="24"/>
          <w:highlight w:val="none"/>
        </w:rPr>
        <w:t>本合同协议书部分由联合体共同签订、本合同由联合体共同加盖骑缝章；本合同第二部分设计合同由联合体授权负责设计工作的联合体成员</w:t>
      </w:r>
      <w:r>
        <w:rPr>
          <w:rFonts w:hint="eastAsia" w:ascii="宋体"/>
          <w:sz w:val="24"/>
          <w:highlight w:val="none"/>
          <w:u w:val="single"/>
        </w:rPr>
        <w:t xml:space="preserve">          </w:t>
      </w:r>
      <w:r>
        <w:rPr>
          <w:rFonts w:hint="eastAsia" w:ascii="宋体"/>
          <w:sz w:val="24"/>
          <w:highlight w:val="none"/>
        </w:rPr>
        <w:t>负责签订，本合同第三部分施工合同由联合体授权负责施工的联合体成员</w:t>
      </w:r>
      <w:r>
        <w:rPr>
          <w:rFonts w:hint="eastAsia" w:ascii="宋体"/>
          <w:sz w:val="24"/>
          <w:highlight w:val="none"/>
          <w:u w:val="single"/>
        </w:rPr>
        <w:t xml:space="preserve">            </w:t>
      </w:r>
      <w:r>
        <w:rPr>
          <w:rFonts w:hint="eastAsia" w:ascii="宋体"/>
          <w:sz w:val="24"/>
          <w:highlight w:val="none"/>
        </w:rPr>
        <w:t>共同签订，以上授权需在联合体协议中明确；承包人收取款项时施工图设计合同款分别支付至联合体中负责设计的承包人，建安合同款全部支付至联合体</w:t>
      </w:r>
      <w:r>
        <w:rPr>
          <w:rFonts w:ascii="宋体"/>
          <w:sz w:val="24"/>
          <w:highlight w:val="none"/>
        </w:rPr>
        <w:t>指定的联合体成员方</w:t>
      </w:r>
      <w:r>
        <w:rPr>
          <w:rFonts w:hint="eastAsia" w:ascii="宋体"/>
          <w:sz w:val="24"/>
          <w:highlight w:val="none"/>
        </w:rPr>
        <w:t>，同时各自必须提供等值、合法、有效的发票。在本合同履行中，承包人联合体主办方代表承包人联合体接受指令，其在本合同项下的任何作为或不作为，其效力均及于承包人联合体成员；发包人对承包人联合体主办方的作为或不作为，均及于承包人联合体成员。联合体各方对其成员履行本合同的责任向发包人互相承担连带责任，在合同实施过程中如发生联合体成员违约行为的，发包人有权要求联合体任一成员单位履行合同全部义务并将款项直接支付给履行合同义务的联合体成员。</w:t>
      </w:r>
    </w:p>
    <w:p w14:paraId="31E31103">
      <w:pPr>
        <w:spacing w:line="500" w:lineRule="exact"/>
        <w:outlineLvl w:val="2"/>
        <w:rPr>
          <w:rFonts w:ascii="宋体"/>
          <w:b/>
          <w:sz w:val="24"/>
          <w:highlight w:val="none"/>
        </w:rPr>
      </w:pPr>
      <w:r>
        <w:rPr>
          <w:rFonts w:hint="eastAsia" w:ascii="宋体"/>
          <w:b/>
          <w:sz w:val="24"/>
          <w:highlight w:val="none"/>
        </w:rPr>
        <w:t>十一、特别条款</w:t>
      </w:r>
    </w:p>
    <w:p w14:paraId="2CA35A50">
      <w:pPr>
        <w:spacing w:line="500" w:lineRule="exact"/>
        <w:ind w:firstLine="484" w:firstLineChars="202"/>
        <w:rPr>
          <w:rFonts w:ascii="宋体"/>
          <w:sz w:val="24"/>
          <w:highlight w:val="none"/>
        </w:rPr>
      </w:pPr>
      <w:r>
        <w:rPr>
          <w:rFonts w:hint="eastAsia" w:ascii="宋体"/>
          <w:sz w:val="24"/>
          <w:highlight w:val="none"/>
        </w:rPr>
        <w:t>1.发包人有权组建项目公司，代表发包人在授权范围内负责本项目设计及建设管理、进度计量、资金支付等工作；承包人应按本合同约定服从项目公司管理。</w:t>
      </w:r>
    </w:p>
    <w:p w14:paraId="3DCB8EB3">
      <w:pPr>
        <w:spacing w:line="500" w:lineRule="exact"/>
        <w:ind w:firstLine="484" w:firstLineChars="202"/>
        <w:rPr>
          <w:rFonts w:ascii="宋体"/>
          <w:sz w:val="24"/>
          <w:highlight w:val="none"/>
        </w:rPr>
      </w:pPr>
      <w:r>
        <w:rPr>
          <w:rFonts w:hint="eastAsia" w:ascii="宋体"/>
          <w:sz w:val="24"/>
          <w:highlight w:val="none"/>
        </w:rPr>
        <w:t>2.如发包人需终止本项目或规模缩小、大幅调减工程量的，发包人均按承包人实际完成的工作量结算费用，不另行给予承包人任何补偿。</w:t>
      </w:r>
    </w:p>
    <w:p w14:paraId="739C2ADC">
      <w:pPr>
        <w:pStyle w:val="68"/>
        <w:spacing w:before="0" w:after="0" w:line="500" w:lineRule="exact"/>
        <w:ind w:firstLine="480"/>
        <w:rPr>
          <w:rFonts w:ascii="宋体" w:eastAsia="宋体"/>
          <w:kern w:val="2"/>
          <w:sz w:val="24"/>
          <w:szCs w:val="24"/>
          <w:highlight w:val="none"/>
        </w:rPr>
      </w:pPr>
      <w:r>
        <w:rPr>
          <w:rFonts w:hint="eastAsia" w:ascii="宋体" w:eastAsia="宋体"/>
          <w:kern w:val="2"/>
          <w:sz w:val="24"/>
          <w:szCs w:val="24"/>
          <w:highlight w:val="none"/>
        </w:rPr>
        <w:t>3.承包人应接受发包人（及项目公司）的资金监管，具体按发包人（或项目公司）发布的资金监管办法执行。</w:t>
      </w:r>
    </w:p>
    <w:p w14:paraId="5E54A77E">
      <w:pPr>
        <w:pStyle w:val="68"/>
        <w:spacing w:before="0" w:after="0" w:line="500" w:lineRule="exact"/>
        <w:ind w:firstLine="480"/>
        <w:rPr>
          <w:rFonts w:ascii="宋体" w:eastAsia="宋体"/>
          <w:kern w:val="2"/>
          <w:sz w:val="24"/>
          <w:szCs w:val="24"/>
          <w:highlight w:val="none"/>
        </w:rPr>
      </w:pPr>
      <w:r>
        <w:rPr>
          <w:rFonts w:hint="eastAsia" w:ascii="宋体" w:eastAsia="宋体"/>
          <w:kern w:val="2"/>
          <w:sz w:val="24"/>
          <w:szCs w:val="24"/>
          <w:highlight w:val="none"/>
        </w:rPr>
        <w:t>4.承包人需经发包人通知后方可就本项目开展施工前期准备工作，否则，如项目取消或部分取消实施，承包人不得以开展前期准备工作要求发包人给予任何补偿。</w:t>
      </w:r>
    </w:p>
    <w:p w14:paraId="7E24C092">
      <w:pPr>
        <w:spacing w:line="500" w:lineRule="exact"/>
        <w:ind w:firstLine="480" w:firstLineChars="200"/>
        <w:rPr>
          <w:rFonts w:ascii="宋体"/>
          <w:sz w:val="24"/>
          <w:highlight w:val="none"/>
        </w:rPr>
      </w:pPr>
      <w:r>
        <w:rPr>
          <w:rFonts w:hint="eastAsia" w:ascii="宋体"/>
          <w:sz w:val="24"/>
          <w:highlight w:val="none"/>
        </w:rPr>
        <w:t>5.本合同联合体主办单位为</w:t>
      </w:r>
      <w:r>
        <w:rPr>
          <w:rFonts w:hint="eastAsia" w:ascii="宋体"/>
          <w:sz w:val="24"/>
          <w:highlight w:val="none"/>
          <w:u w:val="single"/>
        </w:rPr>
        <w:t xml:space="preserve">             </w:t>
      </w:r>
      <w:r>
        <w:rPr>
          <w:rFonts w:hint="eastAsia" w:ascii="宋体"/>
          <w:sz w:val="24"/>
          <w:highlight w:val="none"/>
        </w:rPr>
        <w:t>，本项目协调工作由联合体主办单位负责，若联合体任一方违约导致联合体其他方产生损失的，由联合体各方内部协商解决，发包人不承担任何责任。</w:t>
      </w:r>
    </w:p>
    <w:p w14:paraId="7FE7B11C">
      <w:pPr>
        <w:pStyle w:val="43"/>
        <w:spacing w:line="440" w:lineRule="exact"/>
        <w:ind w:left="0" w:leftChars="0" w:firstLine="480" w:firstLineChars="200"/>
        <w:rPr>
          <w:rFonts w:hint="eastAsia" w:ascii="宋体"/>
          <w:sz w:val="24"/>
          <w:highlight w:val="none"/>
        </w:rPr>
      </w:pPr>
      <w:r>
        <w:rPr>
          <w:rFonts w:hint="eastAsia" w:ascii="宋体"/>
          <w:bCs/>
          <w:sz w:val="24"/>
          <w:highlight w:val="none"/>
        </w:rPr>
        <w:t>6、项目除正常的工程资料报批整理归档外，针对</w:t>
      </w:r>
      <w:r>
        <w:rPr>
          <w:rFonts w:hint="eastAsia" w:ascii="宋体"/>
          <w:sz w:val="24"/>
          <w:highlight w:val="none"/>
        </w:rPr>
        <w:t>涉及中央专项资金投入的配套基础设施项目（燃气、排水、供水、供热、道路和公共交通、通信、供电、绿化、照明、围墙、垃圾收储、停车库（场）、养老托育、充电桩等专业工程）的资料应另独立进行整理归档，满足可独立申报及审计需求。</w:t>
      </w:r>
    </w:p>
    <w:p w14:paraId="494B6FEA">
      <w:pPr>
        <w:spacing w:line="440" w:lineRule="exact"/>
        <w:ind w:firstLine="420" w:firstLineChars="200"/>
        <w:rPr>
          <w:rFonts w:ascii="宋体"/>
          <w:bCs/>
          <w:sz w:val="24"/>
          <w:highlight w:val="none"/>
        </w:rPr>
      </w:pPr>
      <w:r>
        <w:rPr>
          <w:rFonts w:hint="eastAsia"/>
          <w:highlight w:val="none"/>
        </w:rPr>
        <w:t>7、</w:t>
      </w:r>
      <w:r>
        <w:rPr>
          <w:rFonts w:hint="eastAsia" w:ascii="宋体"/>
          <w:bCs/>
          <w:sz w:val="24"/>
          <w:highlight w:val="none"/>
        </w:rPr>
        <w:t>针对涉及中央专项资金投入的配套基础设施项目各专业工程进度产值和付款申报手续，应与非中央专项资金分开、独立报批审核。</w:t>
      </w:r>
    </w:p>
    <w:p w14:paraId="2FA7E637">
      <w:pPr>
        <w:pStyle w:val="302"/>
        <w:snapToGrid w:val="0"/>
        <w:spacing w:line="500" w:lineRule="exact"/>
        <w:ind w:firstLine="480" w:firstLineChars="200"/>
        <w:rPr>
          <w:rFonts w:hint="eastAsia" w:ascii="宋体" w:cs="宋体"/>
          <w:sz w:val="24"/>
          <w:highlight w:val="none"/>
        </w:rPr>
      </w:pPr>
      <w:r>
        <w:rPr>
          <w:rFonts w:hint="eastAsia" w:ascii="宋体" w:cs="宋体"/>
          <w:sz w:val="24"/>
          <w:highlight w:val="none"/>
        </w:rPr>
        <w:t>8、若项目因上级主管部门要求、政策调整、甲方开发时序变化等因素导致无法实施，由发包人与承包人通过友好协商解除本合同，承包人已发生的费用按参建各方共同确认的费用据实结算。</w:t>
      </w:r>
    </w:p>
    <w:p w14:paraId="22CF22B9">
      <w:pPr>
        <w:snapToGrid w:val="0"/>
        <w:spacing w:line="360" w:lineRule="auto"/>
        <w:ind w:firstLine="480" w:firstLineChars="200"/>
        <w:rPr>
          <w:rFonts w:hint="eastAsia" w:ascii="宋体" w:eastAsia="宋体" w:cs="宋体"/>
          <w:sz w:val="24"/>
          <w:highlight w:val="none"/>
        </w:rPr>
      </w:pPr>
      <w:r>
        <w:rPr>
          <w:rFonts w:hint="eastAsia" w:ascii="宋体" w:cs="宋体"/>
          <w:sz w:val="24"/>
          <w:highlight w:val="none"/>
        </w:rPr>
        <w:t>9、发包人委托项目管理公司对本合同项下的工程进行全过程专业化管理。</w:t>
      </w:r>
    </w:p>
    <w:p w14:paraId="6A94373D">
      <w:pPr>
        <w:spacing w:line="500" w:lineRule="exact"/>
        <w:outlineLvl w:val="2"/>
        <w:rPr>
          <w:rFonts w:ascii="宋体"/>
          <w:b/>
          <w:sz w:val="24"/>
          <w:highlight w:val="none"/>
        </w:rPr>
      </w:pPr>
      <w:r>
        <w:rPr>
          <w:rFonts w:hint="eastAsia" w:ascii="宋体"/>
          <w:b/>
          <w:sz w:val="24"/>
          <w:highlight w:val="none"/>
        </w:rPr>
        <w:t>十二、送达条款</w:t>
      </w:r>
    </w:p>
    <w:p w14:paraId="0CD3057C">
      <w:pPr>
        <w:spacing w:line="500" w:lineRule="exact"/>
        <w:ind w:firstLine="480" w:firstLineChars="200"/>
        <w:rPr>
          <w:rFonts w:hint="eastAsia" w:ascii="宋体" w:eastAsia="宋体"/>
          <w:sz w:val="24"/>
          <w:highlight w:val="none"/>
        </w:rPr>
      </w:pPr>
      <w:r>
        <w:rPr>
          <w:rFonts w:hint="eastAsia" w:ascii="宋体"/>
          <w:sz w:val="24"/>
          <w:highlight w:val="none"/>
        </w:rPr>
        <w:t>1、发包人指定联系人：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 xml:space="preserve">，联系地址：  </w:t>
      </w:r>
      <w:r>
        <w:rPr>
          <w:rFonts w:hint="eastAsia" w:ascii="宋体"/>
          <w:sz w:val="24"/>
          <w:highlight w:val="none"/>
          <w:u w:val="single"/>
        </w:rPr>
        <w:t xml:space="preserve">  </w:t>
      </w:r>
      <w:r>
        <w:rPr>
          <w:rFonts w:hint="eastAsia" w:ascii="宋体"/>
          <w:sz w:val="24"/>
          <w:highlight w:val="none"/>
        </w:rPr>
        <w:t>；承包人（主）指定联系人：</w:t>
      </w:r>
      <w:r>
        <w:rPr>
          <w:rFonts w:hint="eastAsia" w:ascii="宋体"/>
          <w:sz w:val="24"/>
          <w:highlight w:val="none"/>
          <w:u w:val="single"/>
        </w:rPr>
        <w:t xml:space="preserve">     </w:t>
      </w:r>
      <w:r>
        <w:rPr>
          <w:rFonts w:hint="eastAsia" w:ascii="宋体"/>
          <w:sz w:val="24"/>
          <w:highlight w:val="none"/>
        </w:rPr>
        <w:t xml:space="preserve">，联系电话：   </w:t>
      </w:r>
      <w:r>
        <w:rPr>
          <w:rFonts w:hint="eastAsia" w:ascii="宋体"/>
          <w:sz w:val="24"/>
          <w:highlight w:val="none"/>
          <w:u w:val="single"/>
        </w:rPr>
        <w:t xml:space="preserve"> </w:t>
      </w:r>
      <w:r>
        <w:rPr>
          <w:rFonts w:hint="eastAsia" w:ascii="宋体"/>
          <w:sz w:val="24"/>
          <w:highlight w:val="none"/>
        </w:rPr>
        <w:t xml:space="preserve">，联系地址：    </w:t>
      </w:r>
      <w:r>
        <w:rPr>
          <w:rFonts w:hint="eastAsia" w:ascii="宋体"/>
          <w:sz w:val="24"/>
          <w:highlight w:val="none"/>
          <w:u w:val="single"/>
        </w:rPr>
        <w:t xml:space="preserve"> </w:t>
      </w:r>
      <w:r>
        <w:rPr>
          <w:rFonts w:hint="eastAsia" w:ascii="宋体"/>
          <w:sz w:val="24"/>
          <w:highlight w:val="none"/>
        </w:rPr>
        <w:t xml:space="preserve">；承包人（成）指定联系人：    </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r>
        <w:rPr>
          <w:rFonts w:hint="eastAsia" w:ascii="宋体"/>
          <w:sz w:val="24"/>
          <w:highlight w:val="none"/>
        </w:rPr>
        <w:t>承包人（成）指定联系人：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r>
        <w:rPr>
          <w:rFonts w:hint="eastAsia" w:ascii="宋体"/>
          <w:sz w:val="24"/>
          <w:highlight w:val="none"/>
        </w:rPr>
        <w:t>；项目管理公司指定联系人：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p>
    <w:p w14:paraId="484E1B7B">
      <w:pPr>
        <w:spacing w:line="500" w:lineRule="exact"/>
        <w:ind w:firstLine="480" w:firstLineChars="200"/>
        <w:rPr>
          <w:rFonts w:ascii="宋体"/>
          <w:sz w:val="24"/>
          <w:highlight w:val="none"/>
        </w:rPr>
      </w:pPr>
      <w:r>
        <w:rPr>
          <w:rFonts w:hint="eastAsia" w:ascii="宋体"/>
          <w:sz w:val="24"/>
          <w:highlight w:val="none"/>
        </w:rPr>
        <w:t>2、各方确认，本合同所记载的地址及联系方式即为各方指定的文书（包括诉讼/仲裁法律文书）送达地址。上述送达方式适用于非诉及诉讼阶段。</w:t>
      </w:r>
    </w:p>
    <w:p w14:paraId="15CE08B0">
      <w:pPr>
        <w:spacing w:line="500" w:lineRule="exact"/>
        <w:ind w:firstLine="480" w:firstLineChars="200"/>
        <w:rPr>
          <w:rFonts w:ascii="宋体"/>
          <w:sz w:val="24"/>
          <w:highlight w:val="none"/>
        </w:rPr>
      </w:pPr>
      <w:r>
        <w:rPr>
          <w:rFonts w:hint="eastAsia" w:ascii="宋体"/>
          <w:sz w:val="24"/>
          <w:highlight w:val="none"/>
        </w:rPr>
        <w:t>3、各方任何一方如果迁址或变更联系方式的，变动方应当在该变更发生后5日内书面通知其他方，变动方如未及时通知其他方变更信息，按以上方式送达视为已送达，变动方应承担由此造成的损失。</w:t>
      </w:r>
    </w:p>
    <w:p w14:paraId="6BABAB28">
      <w:pPr>
        <w:spacing w:line="500" w:lineRule="exact"/>
        <w:outlineLvl w:val="2"/>
        <w:rPr>
          <w:rFonts w:ascii="宋体"/>
          <w:b/>
          <w:sz w:val="24"/>
          <w:highlight w:val="none"/>
        </w:rPr>
      </w:pPr>
      <w:r>
        <w:rPr>
          <w:rFonts w:hint="eastAsia" w:ascii="宋体"/>
          <w:b/>
          <w:sz w:val="24"/>
          <w:highlight w:val="none"/>
        </w:rPr>
        <w:t>十三、合同生效</w:t>
      </w:r>
    </w:p>
    <w:p w14:paraId="580D4761">
      <w:pPr>
        <w:spacing w:line="500" w:lineRule="exact"/>
        <w:ind w:firstLine="484" w:firstLineChars="202"/>
        <w:rPr>
          <w:rFonts w:ascii="宋体"/>
          <w:sz w:val="24"/>
          <w:highlight w:val="none"/>
        </w:rPr>
      </w:pPr>
      <w:r>
        <w:rPr>
          <w:rFonts w:hint="eastAsia" w:ascii="宋体"/>
          <w:sz w:val="24"/>
          <w:highlight w:val="none"/>
        </w:rPr>
        <w:t>合同订立时间：【     】年【    】月【   】日</w:t>
      </w:r>
    </w:p>
    <w:p w14:paraId="0DB32371">
      <w:pPr>
        <w:spacing w:line="500" w:lineRule="exact"/>
        <w:ind w:firstLine="484" w:firstLineChars="202"/>
        <w:rPr>
          <w:rFonts w:ascii="宋体"/>
          <w:sz w:val="24"/>
          <w:highlight w:val="none"/>
        </w:rPr>
      </w:pPr>
      <w:r>
        <w:rPr>
          <w:rFonts w:hint="eastAsia" w:ascii="宋体"/>
          <w:sz w:val="24"/>
          <w:highlight w:val="none"/>
        </w:rPr>
        <w:t>合同订立地点：广州市黄埔区</w:t>
      </w:r>
    </w:p>
    <w:p w14:paraId="1AC6682F">
      <w:pPr>
        <w:spacing w:line="500" w:lineRule="exact"/>
        <w:ind w:firstLine="484" w:firstLineChars="202"/>
        <w:rPr>
          <w:rFonts w:ascii="宋体"/>
          <w:sz w:val="24"/>
          <w:highlight w:val="none"/>
        </w:rPr>
      </w:pPr>
      <w:r>
        <w:rPr>
          <w:rFonts w:hint="eastAsia" w:ascii="宋体"/>
          <w:sz w:val="24"/>
          <w:highlight w:val="none"/>
        </w:rPr>
        <w:t>本合同三方约定：各方法定代表人或授权代表签名并加盖公章或合同专用章后生效。本合同正本一式【   】份，发包人执【   】份、承包人执【   】份；副本【   】份，发包人执【  】份，承包人执【   】份。</w:t>
      </w:r>
    </w:p>
    <w:p w14:paraId="15331112">
      <w:pPr>
        <w:widowControl/>
        <w:spacing w:line="500" w:lineRule="exact"/>
        <w:jc w:val="left"/>
        <w:rPr>
          <w:rFonts w:ascii="宋体"/>
          <w:sz w:val="24"/>
          <w:highlight w:val="none"/>
        </w:rPr>
      </w:pPr>
      <w:r>
        <w:rPr>
          <w:rFonts w:hint="eastAsia" w:ascii="宋体"/>
          <w:highlight w:val="none"/>
        </w:rPr>
        <w:br w:type="page"/>
      </w:r>
      <w:r>
        <w:rPr>
          <w:rFonts w:hint="eastAsia" w:ascii="宋体"/>
          <w:sz w:val="24"/>
          <w:highlight w:val="none"/>
        </w:rPr>
        <w:t>（本页为《协议书》签署页）</w:t>
      </w:r>
    </w:p>
    <w:p w14:paraId="45FAA456">
      <w:pPr>
        <w:widowControl/>
        <w:spacing w:line="500" w:lineRule="exact"/>
        <w:jc w:val="left"/>
        <w:rPr>
          <w:sz w:val="24"/>
          <w:highlight w:val="none"/>
        </w:rPr>
      </w:pPr>
      <w:r>
        <w:rPr>
          <w:rFonts w:hint="eastAsia"/>
          <w:sz w:val="24"/>
          <w:highlight w:val="none"/>
        </w:rPr>
        <w:t xml:space="preserve">发包人（盖章） ：科学城(广州)城市更新集团有限公司                                                                               </w:t>
      </w:r>
    </w:p>
    <w:p w14:paraId="26DF668C">
      <w:pPr>
        <w:spacing w:line="500" w:lineRule="exact"/>
        <w:ind w:left="7680" w:hanging="7680" w:hangingChars="3200"/>
        <w:rPr>
          <w:sz w:val="24"/>
          <w:highlight w:val="none"/>
        </w:rPr>
      </w:pPr>
      <w:r>
        <w:rPr>
          <w:rFonts w:hint="eastAsia"/>
          <w:sz w:val="24"/>
          <w:highlight w:val="none"/>
        </w:rPr>
        <w:t>地址：广州市黄埔区开创大道2507号601、602、603、604、701、702、703、704、801、802、</w:t>
      </w:r>
    </w:p>
    <w:p w14:paraId="7CC67DCE">
      <w:pPr>
        <w:spacing w:line="500" w:lineRule="exact"/>
        <w:ind w:left="7680" w:hanging="7680" w:hangingChars="3200"/>
        <w:rPr>
          <w:sz w:val="24"/>
          <w:highlight w:val="none"/>
        </w:rPr>
      </w:pPr>
      <w:r>
        <w:rPr>
          <w:rFonts w:hint="eastAsia"/>
          <w:sz w:val="24"/>
          <w:highlight w:val="none"/>
        </w:rPr>
        <w:t xml:space="preserve">803、804室                                                                                                                                      </w:t>
      </w:r>
    </w:p>
    <w:p w14:paraId="74896A74">
      <w:pPr>
        <w:spacing w:line="500" w:lineRule="exact"/>
        <w:rPr>
          <w:sz w:val="24"/>
          <w:highlight w:val="none"/>
        </w:rPr>
      </w:pPr>
      <w:r>
        <w:rPr>
          <w:rFonts w:hint="eastAsia"/>
          <w:sz w:val="24"/>
          <w:highlight w:val="none"/>
        </w:rPr>
        <w:t xml:space="preserve">法定代表人：                                 </w:t>
      </w:r>
    </w:p>
    <w:p w14:paraId="382E3950">
      <w:pPr>
        <w:spacing w:line="500" w:lineRule="exact"/>
        <w:rPr>
          <w:sz w:val="24"/>
          <w:highlight w:val="none"/>
        </w:rPr>
      </w:pPr>
      <w:r>
        <w:rPr>
          <w:rFonts w:hint="eastAsia"/>
          <w:sz w:val="24"/>
          <w:highlight w:val="none"/>
        </w:rPr>
        <w:t xml:space="preserve">委托代理人：                                </w:t>
      </w:r>
    </w:p>
    <w:p w14:paraId="55FACF59">
      <w:pPr>
        <w:spacing w:line="500" w:lineRule="exact"/>
        <w:rPr>
          <w:sz w:val="24"/>
          <w:highlight w:val="none"/>
        </w:rPr>
      </w:pPr>
      <w:r>
        <w:rPr>
          <w:rFonts w:hint="eastAsia"/>
          <w:sz w:val="24"/>
          <w:highlight w:val="none"/>
        </w:rPr>
        <w:t xml:space="preserve">电话：020-82114555                                                                                                                                      </w:t>
      </w:r>
    </w:p>
    <w:p w14:paraId="6C925196">
      <w:pPr>
        <w:spacing w:line="500" w:lineRule="exact"/>
        <w:ind w:left="7920" w:hanging="7920" w:hangingChars="3300"/>
        <w:rPr>
          <w:sz w:val="24"/>
          <w:highlight w:val="none"/>
        </w:rPr>
      </w:pPr>
    </w:p>
    <w:p w14:paraId="71B44C34">
      <w:pPr>
        <w:spacing w:line="500" w:lineRule="exact"/>
        <w:ind w:left="7920" w:right="-241" w:rightChars="-115" w:hanging="7920" w:hangingChars="3300"/>
        <w:rPr>
          <w:sz w:val="24"/>
          <w:highlight w:val="none"/>
        </w:rPr>
      </w:pPr>
      <w:r>
        <w:rPr>
          <w:rFonts w:hint="eastAsia"/>
          <w:sz w:val="24"/>
          <w:highlight w:val="none"/>
        </w:rPr>
        <w:t>承包人：（主）                              承包人：（成）</w:t>
      </w:r>
    </w:p>
    <w:p w14:paraId="6E8A991B">
      <w:pPr>
        <w:spacing w:line="500" w:lineRule="exact"/>
        <w:ind w:left="7680" w:hanging="7680" w:hangingChars="3200"/>
        <w:rPr>
          <w:sz w:val="24"/>
          <w:highlight w:val="none"/>
        </w:rPr>
      </w:pPr>
      <w:r>
        <w:rPr>
          <w:rFonts w:hint="eastAsia"/>
          <w:sz w:val="24"/>
          <w:highlight w:val="none"/>
        </w:rPr>
        <w:t>（盖章）                                    （盖章）</w:t>
      </w:r>
    </w:p>
    <w:p w14:paraId="53C54DD2">
      <w:pPr>
        <w:spacing w:line="500" w:lineRule="exact"/>
        <w:ind w:left="6098" w:hanging="6098" w:hangingChars="2541"/>
        <w:rPr>
          <w:sz w:val="24"/>
          <w:highlight w:val="none"/>
        </w:rPr>
      </w:pPr>
      <w:r>
        <w:rPr>
          <w:rFonts w:hint="eastAsia"/>
          <w:sz w:val="24"/>
          <w:highlight w:val="none"/>
        </w:rPr>
        <w:t>地址：                                       地址：</w:t>
      </w:r>
    </w:p>
    <w:p w14:paraId="5013B3AC">
      <w:pPr>
        <w:spacing w:line="500" w:lineRule="exact"/>
        <w:rPr>
          <w:sz w:val="24"/>
          <w:highlight w:val="none"/>
        </w:rPr>
      </w:pPr>
      <w:r>
        <w:rPr>
          <w:rFonts w:hint="eastAsia"/>
          <w:sz w:val="24"/>
          <w:highlight w:val="none"/>
        </w:rPr>
        <w:t>法定代表人：                                 法定代表人：</w:t>
      </w:r>
    </w:p>
    <w:p w14:paraId="145B93C3">
      <w:pPr>
        <w:spacing w:line="500" w:lineRule="exact"/>
        <w:rPr>
          <w:sz w:val="24"/>
          <w:highlight w:val="none"/>
        </w:rPr>
      </w:pPr>
      <w:r>
        <w:rPr>
          <w:rFonts w:hint="eastAsia"/>
          <w:sz w:val="24"/>
          <w:highlight w:val="none"/>
        </w:rPr>
        <w:t>委托代理人：                                 委托代理人：</w:t>
      </w:r>
    </w:p>
    <w:p w14:paraId="180F44C8">
      <w:pPr>
        <w:spacing w:line="500" w:lineRule="exact"/>
        <w:rPr>
          <w:sz w:val="24"/>
          <w:highlight w:val="none"/>
        </w:rPr>
      </w:pPr>
      <w:r>
        <w:rPr>
          <w:rFonts w:hint="eastAsia"/>
          <w:sz w:val="24"/>
          <w:highlight w:val="none"/>
        </w:rPr>
        <w:t>电话：                                       电话：</w:t>
      </w:r>
    </w:p>
    <w:p w14:paraId="07A5DA54">
      <w:pPr>
        <w:pStyle w:val="2"/>
        <w:rPr>
          <w:sz w:val="24"/>
          <w:highlight w:val="none"/>
        </w:rPr>
      </w:pPr>
    </w:p>
    <w:p w14:paraId="53490D88">
      <w:pPr>
        <w:spacing w:line="500" w:lineRule="exact"/>
        <w:ind w:left="7920" w:right="-241" w:rightChars="-115" w:hanging="7920" w:hangingChars="3300"/>
        <w:rPr>
          <w:rFonts w:hint="eastAsia" w:eastAsia="宋体"/>
          <w:sz w:val="24"/>
          <w:highlight w:val="none"/>
        </w:rPr>
      </w:pPr>
      <w:r>
        <w:rPr>
          <w:rFonts w:hint="eastAsia"/>
          <w:sz w:val="24"/>
          <w:highlight w:val="none"/>
        </w:rPr>
        <w:t>承包人：（主）                              项目管理公司：</w:t>
      </w:r>
    </w:p>
    <w:p w14:paraId="3DDB5E99">
      <w:pPr>
        <w:spacing w:line="500" w:lineRule="exact"/>
        <w:ind w:left="7680" w:hanging="7680" w:hangingChars="3200"/>
        <w:rPr>
          <w:sz w:val="24"/>
          <w:highlight w:val="none"/>
        </w:rPr>
      </w:pPr>
      <w:r>
        <w:rPr>
          <w:rFonts w:hint="eastAsia"/>
          <w:sz w:val="24"/>
          <w:highlight w:val="none"/>
        </w:rPr>
        <w:t>（盖章）                                    （盖章）</w:t>
      </w:r>
    </w:p>
    <w:p w14:paraId="5CE535B6">
      <w:pPr>
        <w:spacing w:line="500" w:lineRule="exact"/>
        <w:ind w:left="6098" w:hanging="6098" w:hangingChars="2541"/>
        <w:rPr>
          <w:sz w:val="24"/>
          <w:highlight w:val="none"/>
        </w:rPr>
      </w:pPr>
      <w:r>
        <w:rPr>
          <w:rFonts w:hint="eastAsia"/>
          <w:sz w:val="24"/>
          <w:highlight w:val="none"/>
        </w:rPr>
        <w:t>地址：                                       地址：</w:t>
      </w:r>
    </w:p>
    <w:p w14:paraId="43D581B2">
      <w:pPr>
        <w:spacing w:line="500" w:lineRule="exact"/>
        <w:rPr>
          <w:rFonts w:hint="eastAsia" w:eastAsia="宋体"/>
          <w:sz w:val="24"/>
          <w:highlight w:val="none"/>
        </w:rPr>
      </w:pPr>
      <w:r>
        <w:rPr>
          <w:rFonts w:hint="eastAsia"/>
          <w:sz w:val="24"/>
          <w:highlight w:val="none"/>
        </w:rPr>
        <w:t>法定代表人：                                 法定代表人：</w:t>
      </w:r>
    </w:p>
    <w:p w14:paraId="6C97299E">
      <w:pPr>
        <w:spacing w:line="500" w:lineRule="exact"/>
        <w:rPr>
          <w:sz w:val="24"/>
          <w:highlight w:val="none"/>
        </w:rPr>
      </w:pPr>
      <w:r>
        <w:rPr>
          <w:rFonts w:hint="eastAsia"/>
          <w:sz w:val="24"/>
          <w:highlight w:val="none"/>
        </w:rPr>
        <w:t>委托代理人：                                 委托代理人：</w:t>
      </w:r>
    </w:p>
    <w:p w14:paraId="4D016A68">
      <w:pPr>
        <w:spacing w:line="500" w:lineRule="exact"/>
        <w:rPr>
          <w:sz w:val="24"/>
          <w:highlight w:val="none"/>
        </w:rPr>
      </w:pPr>
      <w:r>
        <w:rPr>
          <w:rFonts w:hint="eastAsia"/>
          <w:sz w:val="24"/>
          <w:highlight w:val="none"/>
        </w:rPr>
        <w:t>电话：                                       电话：</w:t>
      </w:r>
    </w:p>
    <w:p w14:paraId="6762B076">
      <w:pPr>
        <w:rPr>
          <w:highlight w:val="none"/>
        </w:rPr>
      </w:pPr>
    </w:p>
    <w:p w14:paraId="7EA92E60">
      <w:pPr>
        <w:pStyle w:val="5"/>
        <w:spacing w:line="500" w:lineRule="exact"/>
        <w:jc w:val="center"/>
        <w:rPr>
          <w:rFonts w:hint="eastAsia" w:ascii="宋体" w:hAnsi="宋体"/>
          <w:b w:val="0"/>
          <w:sz w:val="30"/>
          <w:szCs w:val="30"/>
          <w:highlight w:val="none"/>
        </w:rPr>
      </w:pPr>
      <w:r>
        <w:rPr>
          <w:rFonts w:hint="eastAsia" w:ascii="宋体" w:eastAsia="宋体" w:cs="宋体"/>
          <w:bCs w:val="0"/>
          <w:sz w:val="30"/>
          <w:szCs w:val="30"/>
          <w:highlight w:val="none"/>
        </w:rPr>
        <w:t>第二部分  设计合同</w:t>
      </w:r>
    </w:p>
    <w:p w14:paraId="32A9B556">
      <w:pPr>
        <w:spacing w:line="500" w:lineRule="exact"/>
        <w:rPr>
          <w:rFonts w:hint="eastAsia" w:ascii="宋体" w:cs="宋体"/>
          <w:spacing w:val="-12"/>
          <w:sz w:val="24"/>
          <w:highlight w:val="none"/>
        </w:rPr>
      </w:pPr>
      <w:r>
        <w:rPr>
          <w:rFonts w:hint="eastAsia" w:ascii="宋体"/>
          <w:b/>
          <w:bCs/>
          <w:sz w:val="24"/>
          <w:highlight w:val="none"/>
        </w:rPr>
        <w:t>发包人：</w:t>
      </w:r>
      <w:r>
        <w:rPr>
          <w:rFonts w:hint="eastAsia" w:ascii="宋体" w:cs="宋体"/>
          <w:spacing w:val="-12"/>
          <w:sz w:val="24"/>
          <w:highlight w:val="none"/>
        </w:rPr>
        <w:t>科学城（广州）城市更新集团有限公司</w:t>
      </w:r>
    </w:p>
    <w:p w14:paraId="568A79DF">
      <w:pPr>
        <w:spacing w:line="500" w:lineRule="exact"/>
        <w:rPr>
          <w:rFonts w:ascii="宋体"/>
          <w:sz w:val="24"/>
          <w:highlight w:val="none"/>
        </w:rPr>
      </w:pPr>
      <w:r>
        <w:rPr>
          <w:rFonts w:hint="eastAsia" w:ascii="宋体"/>
          <w:b/>
          <w:bCs/>
          <w:sz w:val="24"/>
          <w:highlight w:val="none"/>
        </w:rPr>
        <w:t>设计人：</w:t>
      </w:r>
    </w:p>
    <w:p w14:paraId="2DF45428">
      <w:pPr>
        <w:spacing w:line="500" w:lineRule="exact"/>
        <w:ind w:left="1200" w:hanging="1205" w:hangingChars="500"/>
        <w:rPr>
          <w:rFonts w:ascii="宋体"/>
          <w:b/>
          <w:bCs/>
          <w:sz w:val="24"/>
          <w:highlight w:val="none"/>
          <w:u w:val="single"/>
        </w:rPr>
      </w:pPr>
      <w:r>
        <w:rPr>
          <w:rFonts w:hint="eastAsia" w:ascii="宋体"/>
          <w:b/>
          <w:bCs/>
          <w:sz w:val="24"/>
          <w:highlight w:val="none"/>
        </w:rPr>
        <w:t>工程名称：</w:t>
      </w:r>
      <w:r>
        <w:rPr>
          <w:rFonts w:hint="eastAsia" w:ascii="宋体"/>
          <w:b/>
          <w:bCs/>
          <w:sz w:val="24"/>
          <w:highlight w:val="none"/>
          <w:u w:val="single"/>
        </w:rPr>
        <w:t>广州市黄埔区南岗街南岗社区亨元、柯庄片区城中村改造项目复建地块 12建设项目施工图设计、施工总承包工程</w:t>
      </w:r>
    </w:p>
    <w:p w14:paraId="1BA93C1D">
      <w:pPr>
        <w:spacing w:line="500" w:lineRule="exact"/>
        <w:ind w:left="0" w:firstLine="0"/>
        <w:rPr>
          <w:rFonts w:ascii="宋体"/>
          <w:b/>
          <w:bCs/>
          <w:sz w:val="24"/>
          <w:highlight w:val="none"/>
        </w:rPr>
      </w:pPr>
      <w:r>
        <w:rPr>
          <w:rFonts w:hint="eastAsia" w:ascii="宋体"/>
          <w:b/>
          <w:bCs/>
          <w:sz w:val="24"/>
          <w:highlight w:val="none"/>
        </w:rPr>
        <w:t>工程地点：广州市黄埔区南岗街南岗社区亨元、柯庄片区。</w:t>
      </w:r>
    </w:p>
    <w:p w14:paraId="53F13C9F">
      <w:pPr>
        <w:spacing w:line="500" w:lineRule="exact"/>
        <w:rPr>
          <w:rFonts w:ascii="宋体"/>
          <w:sz w:val="24"/>
          <w:highlight w:val="none"/>
        </w:rPr>
      </w:pPr>
      <w:r>
        <w:rPr>
          <w:rFonts w:hint="eastAsia" w:ascii="宋体"/>
          <w:b/>
          <w:bCs/>
          <w:sz w:val="24"/>
          <w:highlight w:val="none"/>
        </w:rPr>
        <w:t>设计证书等级：</w:t>
      </w:r>
    </w:p>
    <w:p w14:paraId="3C48D0DE">
      <w:pPr>
        <w:spacing w:line="500" w:lineRule="exact"/>
        <w:ind w:firstLine="484" w:firstLineChars="202"/>
        <w:rPr>
          <w:rFonts w:ascii="宋体"/>
          <w:sz w:val="24"/>
          <w:highlight w:val="none"/>
        </w:rPr>
      </w:pPr>
      <w:r>
        <w:rPr>
          <w:rFonts w:hint="eastAsia" w:ascii="宋体"/>
          <w:sz w:val="24"/>
          <w:highlight w:val="none"/>
        </w:rPr>
        <w:t>根据《中华人民共和国民法典》、《中华人民共和国建筑法》及国家有关法律、法规规定，遵循平等、自愿、公平和诚实信用的原则，结合本工程的具体情况，就发包人委托设计人承担设计工作事宜，经发包人、设计人协商一致，签订本合同，共同遵守。</w:t>
      </w:r>
    </w:p>
    <w:p w14:paraId="27244D01">
      <w:pPr>
        <w:spacing w:line="500" w:lineRule="exact"/>
        <w:outlineLvl w:val="2"/>
        <w:rPr>
          <w:rFonts w:ascii="宋体"/>
          <w:b/>
          <w:sz w:val="24"/>
          <w:highlight w:val="none"/>
        </w:rPr>
      </w:pPr>
      <w:r>
        <w:rPr>
          <w:rFonts w:hint="eastAsia" w:ascii="宋体"/>
          <w:b/>
          <w:sz w:val="24"/>
          <w:highlight w:val="none"/>
        </w:rPr>
        <w:t>第一条 本合同签订依据</w:t>
      </w:r>
    </w:p>
    <w:p w14:paraId="07E82441">
      <w:pPr>
        <w:spacing w:line="500" w:lineRule="exact"/>
        <w:ind w:firstLine="484" w:firstLineChars="202"/>
        <w:rPr>
          <w:rFonts w:ascii="宋体"/>
          <w:sz w:val="24"/>
          <w:highlight w:val="none"/>
        </w:rPr>
      </w:pPr>
      <w:r>
        <w:rPr>
          <w:rFonts w:hint="eastAsia" w:ascii="宋体"/>
          <w:sz w:val="24"/>
          <w:highlight w:val="none"/>
        </w:rPr>
        <w:t>1.1中华人民共和国的法律、法规、司法解释、部门规章、广东省、广州市、广州开发区、广州市黄埔区现行有关法律、法规和相关的工程设计技术规范、规定及标准；</w:t>
      </w:r>
    </w:p>
    <w:p w14:paraId="22D13B5A">
      <w:pPr>
        <w:spacing w:line="500" w:lineRule="exact"/>
        <w:ind w:firstLine="484" w:firstLineChars="202"/>
        <w:rPr>
          <w:rFonts w:ascii="宋体"/>
          <w:sz w:val="24"/>
          <w:highlight w:val="none"/>
        </w:rPr>
      </w:pPr>
      <w:r>
        <w:rPr>
          <w:rFonts w:hint="eastAsia" w:ascii="宋体"/>
          <w:sz w:val="24"/>
          <w:highlight w:val="none"/>
        </w:rPr>
        <w:t>1.2本项目的立项批复文件；</w:t>
      </w:r>
    </w:p>
    <w:p w14:paraId="51059C72">
      <w:pPr>
        <w:spacing w:line="500" w:lineRule="exact"/>
        <w:ind w:firstLine="484" w:firstLineChars="202"/>
        <w:rPr>
          <w:rFonts w:ascii="宋体"/>
          <w:sz w:val="24"/>
          <w:highlight w:val="none"/>
        </w:rPr>
      </w:pPr>
      <w:r>
        <w:rPr>
          <w:rFonts w:hint="eastAsia" w:ascii="宋体"/>
          <w:sz w:val="24"/>
          <w:highlight w:val="none"/>
        </w:rPr>
        <w:t>1.3发包人提供的规划建设主管部门对本项目的规划设计要点；</w:t>
      </w:r>
    </w:p>
    <w:p w14:paraId="658EEDB8">
      <w:pPr>
        <w:spacing w:line="500" w:lineRule="exact"/>
        <w:ind w:firstLine="484" w:firstLineChars="202"/>
        <w:rPr>
          <w:rFonts w:ascii="宋体"/>
          <w:sz w:val="24"/>
          <w:highlight w:val="none"/>
        </w:rPr>
      </w:pPr>
      <w:r>
        <w:rPr>
          <w:rFonts w:hint="eastAsia" w:ascii="宋体"/>
          <w:sz w:val="24"/>
          <w:highlight w:val="none"/>
        </w:rPr>
        <w:t>1.4发包人提供的本项目基础资料；</w:t>
      </w:r>
    </w:p>
    <w:p w14:paraId="40A2518B">
      <w:pPr>
        <w:spacing w:line="500" w:lineRule="exact"/>
        <w:ind w:firstLine="484" w:firstLineChars="202"/>
        <w:rPr>
          <w:rFonts w:ascii="宋体"/>
          <w:sz w:val="24"/>
          <w:highlight w:val="none"/>
        </w:rPr>
      </w:pPr>
      <w:r>
        <w:rPr>
          <w:rFonts w:hint="eastAsia" w:ascii="宋体"/>
          <w:sz w:val="24"/>
          <w:highlight w:val="none"/>
        </w:rPr>
        <w:t>1.5中标通知书；</w:t>
      </w:r>
    </w:p>
    <w:p w14:paraId="5B56BB4A">
      <w:pPr>
        <w:spacing w:line="500" w:lineRule="exact"/>
        <w:ind w:firstLine="484" w:firstLineChars="202"/>
        <w:rPr>
          <w:rFonts w:ascii="宋体"/>
          <w:sz w:val="24"/>
          <w:highlight w:val="none"/>
        </w:rPr>
      </w:pPr>
      <w:r>
        <w:rPr>
          <w:rFonts w:hint="eastAsia" w:ascii="宋体"/>
          <w:sz w:val="24"/>
          <w:highlight w:val="none"/>
        </w:rPr>
        <w:t>1.6招标文件；</w:t>
      </w:r>
    </w:p>
    <w:p w14:paraId="1010C6A7">
      <w:pPr>
        <w:spacing w:line="500" w:lineRule="exact"/>
        <w:ind w:firstLine="484" w:firstLineChars="202"/>
        <w:rPr>
          <w:rFonts w:ascii="宋体"/>
          <w:sz w:val="24"/>
          <w:highlight w:val="none"/>
        </w:rPr>
      </w:pPr>
      <w:r>
        <w:rPr>
          <w:rFonts w:hint="eastAsia" w:ascii="宋体"/>
          <w:sz w:val="24"/>
          <w:highlight w:val="none"/>
        </w:rPr>
        <w:t>1.7设计人参加投标的内容，以及评标委员会的意见、发包人提出的修改意见，使用权属于发包人的其他投标方案。</w:t>
      </w:r>
    </w:p>
    <w:p w14:paraId="6AAB06A2">
      <w:pPr>
        <w:spacing w:line="500" w:lineRule="exact"/>
        <w:outlineLvl w:val="2"/>
        <w:rPr>
          <w:rFonts w:ascii="宋体"/>
          <w:b/>
          <w:sz w:val="24"/>
          <w:highlight w:val="none"/>
        </w:rPr>
      </w:pPr>
      <w:r>
        <w:rPr>
          <w:rFonts w:hint="eastAsia" w:ascii="宋体"/>
          <w:b/>
          <w:sz w:val="24"/>
          <w:highlight w:val="none"/>
        </w:rPr>
        <w:t>第二条 合同文件的优先次序</w:t>
      </w:r>
    </w:p>
    <w:p w14:paraId="56E5AFBD">
      <w:pPr>
        <w:spacing w:line="500" w:lineRule="exact"/>
        <w:ind w:firstLine="480" w:firstLineChars="200"/>
        <w:rPr>
          <w:rFonts w:ascii="宋体"/>
          <w:sz w:val="24"/>
          <w:highlight w:val="none"/>
        </w:rPr>
      </w:pPr>
      <w:r>
        <w:rPr>
          <w:rFonts w:hint="eastAsia" w:ascii="宋体"/>
          <w:sz w:val="24"/>
          <w:highlight w:val="none"/>
        </w:rPr>
        <w:t>本合同组成文件优先次序依照协议书第六条约定。</w:t>
      </w:r>
    </w:p>
    <w:p w14:paraId="09FDD2F4">
      <w:pPr>
        <w:spacing w:line="500" w:lineRule="exact"/>
        <w:outlineLvl w:val="2"/>
        <w:rPr>
          <w:rFonts w:ascii="宋体"/>
          <w:b/>
          <w:sz w:val="24"/>
          <w:highlight w:val="none"/>
        </w:rPr>
      </w:pPr>
      <w:r>
        <w:rPr>
          <w:rFonts w:hint="eastAsia" w:ascii="宋体"/>
          <w:b/>
          <w:sz w:val="24"/>
          <w:highlight w:val="none"/>
        </w:rPr>
        <w:t>第三条 本合同设计项目的名称、规模、阶段、设计内容及设计估算投资</w:t>
      </w:r>
    </w:p>
    <w:p w14:paraId="67ABB957">
      <w:pPr>
        <w:spacing w:line="360" w:lineRule="auto"/>
        <w:ind w:firstLine="480" w:firstLineChars="200"/>
        <w:rPr>
          <w:rFonts w:ascii="宋体"/>
          <w:sz w:val="24"/>
          <w:highlight w:val="none"/>
          <w:u w:val="single"/>
        </w:rPr>
      </w:pPr>
      <w:r>
        <w:rPr>
          <w:rFonts w:hint="eastAsia" w:ascii="宋体"/>
          <w:sz w:val="24"/>
          <w:highlight w:val="none"/>
        </w:rPr>
        <w:t>3.1工程名称：广州市黄埔区南岗街南岗社区亨元、柯庄片区城中村改造项目复建地块 12建设项目施工图设计、施工总承包工程</w:t>
      </w:r>
    </w:p>
    <w:p w14:paraId="5A355DBB">
      <w:pPr>
        <w:snapToGrid w:val="0"/>
        <w:spacing w:beforeAutospacing="1" w:line="360" w:lineRule="auto"/>
        <w:ind w:firstLine="480" w:firstLineChars="200"/>
        <w:rPr>
          <w:rFonts w:ascii="宋体"/>
          <w:sz w:val="24"/>
          <w:highlight w:val="none"/>
        </w:rPr>
      </w:pPr>
      <w:r>
        <w:rPr>
          <w:rFonts w:hint="eastAsia" w:ascii="宋体"/>
          <w:sz w:val="24"/>
          <w:highlight w:val="none"/>
        </w:rPr>
        <w:t>3.2规模：广州市黄埔区南岗街南岗社区亨元、柯庄片区城中村改造项目复建地块12建设项目用地位置详见建设用地布局图。</w:t>
      </w:r>
    </w:p>
    <w:p w14:paraId="7EF457F8">
      <w:pPr>
        <w:snapToGrid w:val="0"/>
        <w:spacing w:beforeAutospacing="1" w:line="360" w:lineRule="auto"/>
        <w:ind w:firstLine="480" w:firstLineChars="200"/>
        <w:rPr>
          <w:rFonts w:ascii="宋体"/>
          <w:sz w:val="24"/>
          <w:highlight w:val="none"/>
        </w:rPr>
      </w:pPr>
      <w:r>
        <w:rPr>
          <w:rFonts w:hint="eastAsia" w:ascii="宋体"/>
          <w:sz w:val="24"/>
          <w:highlight w:val="none"/>
        </w:rPr>
        <w:t xml:space="preserve">本项目用地面积约20865平方米，新建总建筑面积约134272平方米，计容建筑面积约86308平方米，配套公服5888平方米（街道办事处、综治信访维稳中心、综合管理用房、政务服务中心、社区居委会、社区议事厅、社区服务站、文化室、居民健身场所（文体广场）、物业管理（含业主委员会）、小区游园、快递送达设施老年人福利院、5G基站、调蓄设施）（所有指标数据最终以规划部门正式批复为准）。                   </w:t>
      </w:r>
    </w:p>
    <w:p w14:paraId="5BFF957F">
      <w:pPr>
        <w:spacing w:line="500" w:lineRule="exact"/>
        <w:ind w:firstLine="480" w:firstLineChars="200"/>
        <w:rPr>
          <w:rFonts w:ascii="宋体"/>
          <w:sz w:val="24"/>
          <w:highlight w:val="none"/>
        </w:rPr>
      </w:pPr>
      <w:r>
        <w:rPr>
          <w:rFonts w:hint="eastAsia" w:ascii="宋体"/>
          <w:sz w:val="24"/>
          <w:highlight w:val="none"/>
        </w:rPr>
        <w:t>3.3项目设计内容</w:t>
      </w:r>
      <w:r>
        <w:rPr>
          <w:rFonts w:hint="eastAsia" w:ascii="宋体" w:cs="宋体"/>
          <w:sz w:val="24"/>
          <w:highlight w:val="none"/>
        </w:rPr>
        <w:t>（包含但不限于以下内容）：</w:t>
      </w:r>
      <w:r>
        <w:rPr>
          <w:rFonts w:hint="eastAsia" w:ascii="宋体"/>
          <w:sz w:val="24"/>
          <w:highlight w:val="none"/>
        </w:rPr>
        <w:t xml:space="preserve">                                               </w:t>
      </w:r>
    </w:p>
    <w:p w14:paraId="13F47AB3">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3.3.1发包人提供建筑规划设计文本和单体设计文本（不含立面控制手册和立面分色图）、景观、精装、泛光、标识方案设计文本、初步设计深度的单体及地下室设计成果（技术图纸、效果图、三维模型）、关键墙身及做法大样，提供方案设计阶段的建筑、景观、精装、标识材料样板，修建性详细规划、单体报建成果。</w:t>
      </w:r>
    </w:p>
    <w:p w14:paraId="375D538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3.3.2设计工作包括本项目的除上述发包人提供资料外的全过程施工图设计服务及施工图设计协调工作。负责项目的施工图设计、市政管网接驳、现场技术指导、设计变更、服务与监督工作，竣工图签审及配合竣工图编制、竣工验收配合等工作。</w:t>
      </w:r>
    </w:p>
    <w:p w14:paraId="04A0116C">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内容主要包括但不限于：</w:t>
      </w:r>
    </w:p>
    <w:p w14:paraId="314B6837">
      <w:pPr>
        <w:spacing w:line="360" w:lineRule="auto"/>
        <w:ind w:firstLine="480" w:firstLineChars="200"/>
        <w:rPr>
          <w:rFonts w:hint="eastAsia" w:ascii="宋体" w:cs="宋体"/>
          <w:sz w:val="24"/>
          <w:highlight w:val="none"/>
        </w:rPr>
      </w:pPr>
      <w:r>
        <w:rPr>
          <w:rFonts w:hint="eastAsia" w:ascii="宋体" w:cs="宋体"/>
          <w:sz w:val="24"/>
          <w:highlight w:val="none"/>
        </w:rPr>
        <w:t>（1）根据发包人提供的初步设计文件完成相关施工图深化设计工作，施工图设计深度应满足现行《建筑工程设计文件编制深度规定》、《市政公用工程设计文件编制深度规定》中关于施工图设计深度要求并通过施工图审查单位审查取得施工图审查合格书。同时需配合后续人防、消防、住建等部门及施工图质量抽检复核修改工作。</w:t>
      </w:r>
    </w:p>
    <w:p w14:paraId="0F5E7C05">
      <w:pPr>
        <w:spacing w:line="360" w:lineRule="auto"/>
        <w:ind w:firstLine="480" w:firstLineChars="200"/>
        <w:rPr>
          <w:rFonts w:hint="eastAsia" w:ascii="宋体" w:cs="宋体"/>
          <w:sz w:val="24"/>
          <w:highlight w:val="none"/>
        </w:rPr>
      </w:pPr>
      <w:r>
        <w:rPr>
          <w:rFonts w:hint="eastAsia" w:ascii="宋体" w:cs="宋体"/>
          <w:sz w:val="24"/>
          <w:highlight w:val="none"/>
        </w:rPr>
        <w:t>（2）评估发包人提供的初步设计成果设计的合理性及合规性，提出合理性合规性优化意见建议，必要时可开展多方案比选论证并对推荐方案进行说明（可从经济性、实施条件等方面进行比较和论证），经发包人同意后对发包人选定的设计方案进行修改和完善。</w:t>
      </w:r>
    </w:p>
    <w:p w14:paraId="2CF0C2F0">
      <w:pPr>
        <w:spacing w:line="360" w:lineRule="auto"/>
        <w:ind w:firstLine="480" w:firstLineChars="200"/>
        <w:rPr>
          <w:rFonts w:hint="eastAsia" w:ascii="宋体" w:cs="宋体"/>
          <w:sz w:val="24"/>
          <w:highlight w:val="none"/>
        </w:rPr>
      </w:pPr>
      <w:r>
        <w:rPr>
          <w:rFonts w:hint="eastAsia" w:ascii="宋体" w:cs="宋体"/>
          <w:sz w:val="24"/>
          <w:highlight w:val="none"/>
        </w:rPr>
        <w:t>（3）负责规划用地红线范围内所有正式建筑物和市政配套工程各专业的施工图设计，包括：</w:t>
      </w:r>
    </w:p>
    <w:p w14:paraId="1E38AA51">
      <w:pPr>
        <w:spacing w:line="360" w:lineRule="auto"/>
        <w:ind w:firstLine="480" w:firstLineChars="200"/>
        <w:rPr>
          <w:rFonts w:hint="eastAsia" w:ascii="宋体" w:cs="宋体"/>
          <w:sz w:val="24"/>
          <w:highlight w:val="none"/>
        </w:rPr>
      </w:pPr>
      <w:r>
        <w:rPr>
          <w:rFonts w:hint="eastAsia" w:ascii="宋体" w:cs="宋体"/>
          <w:sz w:val="24"/>
          <w:highlight w:val="none"/>
        </w:rPr>
        <w:t>1）建筑、结构、给排水、强电（含永久供电等）、弱电、通风、空调、消防、燃气、幕墙、门窗、栏杆、外立面分色图和控制手册等施工图设计；</w:t>
      </w:r>
    </w:p>
    <w:p w14:paraId="5C1129E8">
      <w:pPr>
        <w:spacing w:line="360" w:lineRule="auto"/>
        <w:ind w:firstLine="480" w:firstLineChars="200"/>
        <w:rPr>
          <w:rFonts w:hint="eastAsia" w:ascii="宋体" w:cs="宋体"/>
          <w:sz w:val="24"/>
          <w:highlight w:val="none"/>
        </w:rPr>
      </w:pPr>
      <w:r>
        <w:rPr>
          <w:rFonts w:hint="eastAsia" w:ascii="宋体" w:cs="宋体"/>
          <w:sz w:val="24"/>
          <w:highlight w:val="none"/>
        </w:rPr>
        <w:t>2）室外配套工程、道路（含规划市政道路接驳及小区道路）、园林景观（含架空层）、市政管网接驳（包括燃气、通讯、永久用电及市政给排水等）、室外广场施工图设计；</w:t>
      </w:r>
    </w:p>
    <w:p w14:paraId="5353D54F">
      <w:pPr>
        <w:spacing w:line="360" w:lineRule="auto"/>
        <w:ind w:firstLine="480" w:firstLineChars="200"/>
        <w:rPr>
          <w:rFonts w:hint="eastAsia" w:ascii="宋体" w:cs="宋体"/>
          <w:sz w:val="24"/>
          <w:highlight w:val="none"/>
        </w:rPr>
      </w:pPr>
      <w:r>
        <w:rPr>
          <w:rFonts w:hint="eastAsia" w:ascii="宋体" w:cs="宋体"/>
          <w:sz w:val="24"/>
          <w:highlight w:val="none"/>
        </w:rPr>
        <w:t>3）负责装修（含公共区域）施工图设计、建筑节能、绿色建筑、海绵城市设计、装配式建筑设计及用于装配式审查的BIM设计，样板间及展示区所有专业设计（如有）；</w:t>
      </w:r>
    </w:p>
    <w:p w14:paraId="7779E40A">
      <w:pPr>
        <w:spacing w:line="360" w:lineRule="auto"/>
        <w:ind w:firstLine="480" w:firstLineChars="200"/>
        <w:rPr>
          <w:rFonts w:hint="eastAsia" w:ascii="宋体" w:cs="宋体"/>
          <w:sz w:val="24"/>
          <w:highlight w:val="none"/>
        </w:rPr>
      </w:pPr>
      <w:r>
        <w:rPr>
          <w:rFonts w:hint="eastAsia" w:ascii="宋体" w:cs="宋体"/>
          <w:sz w:val="24"/>
          <w:highlight w:val="none"/>
        </w:rPr>
        <w:t>4）对专业工程或专项深化设计（包括但不限于装修、钢结构、永久供电、智能化、幕墙、边坡防护、基坑支护、人防、泛光、燃气、抗震支架、BIM设计、标识、车位划线、第五立面设计、手机无线信号覆盖等）的设计成果进行技术审查，设计应满足规范及相关部门的文件和批复的标准要求。</w:t>
      </w:r>
    </w:p>
    <w:p w14:paraId="1B99EA4F">
      <w:pPr>
        <w:spacing w:line="360" w:lineRule="auto"/>
        <w:ind w:firstLine="480" w:firstLineChars="200"/>
        <w:rPr>
          <w:rFonts w:hint="eastAsia" w:ascii="宋体" w:cs="宋体"/>
          <w:sz w:val="24"/>
          <w:highlight w:val="none"/>
        </w:rPr>
      </w:pPr>
      <w:r>
        <w:rPr>
          <w:rFonts w:hint="eastAsia" w:ascii="宋体" w:cs="宋体"/>
          <w:sz w:val="24"/>
          <w:highlight w:val="none"/>
        </w:rPr>
        <w:t>针对智能化系统设计，需涵盖通信网络系统（包括电话（语音）网络系统、有线电视系统、公共广播及消防广播系统；综合布线；信息导引及发布系统）、建筑设备监控系统（满足居民用电用火用气用水安全、环境与健康监测等需求。）、安全防范系统（访客对讲、紧急求助报警装置、闭路电视监控系统、出入口控制系统、停车场管理系统等）、智能化系统集成（信息综合布线满足数字家庭系统需求，能实现系统平台、家居产品互联互通；户内设置基本智能产品，预留居家异常行为监控、紧急呼叫、健康管理等智能产品的设置条件）。</w:t>
      </w:r>
    </w:p>
    <w:p w14:paraId="3E95E044">
      <w:pPr>
        <w:spacing w:line="360" w:lineRule="auto"/>
        <w:ind w:firstLine="480" w:firstLineChars="200"/>
        <w:rPr>
          <w:rFonts w:hint="eastAsia" w:ascii="宋体" w:cs="宋体"/>
          <w:sz w:val="24"/>
          <w:highlight w:val="none"/>
        </w:rPr>
      </w:pPr>
      <w:r>
        <w:rPr>
          <w:rFonts w:hint="eastAsia" w:ascii="宋体" w:cs="宋体"/>
          <w:sz w:val="24"/>
          <w:highlight w:val="none"/>
        </w:rPr>
        <w:t>（4）项目红线范围外对外接驳的外水（包括给水和雨污水接驳等）、外电（从供电部门批复的接取电源处开始，至本项目高低压配电房所有的电力设施装置及土建）、弱电（含接驳）、燃气（含接驳）等，满足规范及相关部门申报要求。</w:t>
      </w:r>
    </w:p>
    <w:p w14:paraId="13045BC8">
      <w:pPr>
        <w:spacing w:line="360" w:lineRule="auto"/>
        <w:ind w:firstLine="480" w:firstLineChars="200"/>
        <w:rPr>
          <w:rFonts w:hint="eastAsia" w:ascii="宋体" w:cs="宋体"/>
          <w:sz w:val="24"/>
          <w:highlight w:val="none"/>
        </w:rPr>
      </w:pPr>
      <w:r>
        <w:rPr>
          <w:rFonts w:hint="eastAsia" w:ascii="宋体" w:cs="宋体"/>
          <w:sz w:val="24"/>
          <w:highlight w:val="none"/>
        </w:rPr>
        <w:t>（5）装配式建筑设计及用于装配式审查的配合设计工作，费用含在工程设计费内不另行增加，装配式比例按政府相关规范要求，最终比例以政府批复为准。</w:t>
      </w:r>
    </w:p>
    <w:p w14:paraId="23C0B639">
      <w:pPr>
        <w:spacing w:line="360" w:lineRule="auto"/>
        <w:ind w:firstLine="480" w:firstLineChars="200"/>
        <w:rPr>
          <w:rFonts w:hint="eastAsia" w:ascii="宋体" w:cs="宋体"/>
          <w:sz w:val="24"/>
          <w:highlight w:val="none"/>
        </w:rPr>
      </w:pPr>
      <w:r>
        <w:rPr>
          <w:rFonts w:hint="eastAsia" w:ascii="宋体" w:cs="宋体"/>
          <w:sz w:val="24"/>
          <w:highlight w:val="none"/>
        </w:rPr>
        <w:t>（6）绿色建筑（具体绿建按照国家标准、土地规划条件及合同约定等执行）及其设计评价标识的申报（如有）</w:t>
      </w:r>
    </w:p>
    <w:p w14:paraId="61C6B4A0">
      <w:pPr>
        <w:adjustRightInd w:val="0"/>
        <w:snapToGrid w:val="0"/>
        <w:spacing w:line="500" w:lineRule="exact"/>
        <w:ind w:firstLine="480" w:firstLineChars="200"/>
        <w:rPr>
          <w:rFonts w:hint="eastAsia" w:ascii="宋体" w:cs="宋体"/>
          <w:sz w:val="24"/>
          <w:highlight w:val="none"/>
        </w:rPr>
      </w:pPr>
      <w:r>
        <w:rPr>
          <w:rFonts w:hint="eastAsia" w:ascii="宋体" w:cs="宋体"/>
          <w:sz w:val="24"/>
          <w:highlight w:val="none"/>
        </w:rPr>
        <w:t>（7）配合发包人办理项目深基坑审查、各专业报建、施工图报建、竣工图备案等各专项报批报建和验收工作。</w:t>
      </w:r>
    </w:p>
    <w:p w14:paraId="091FDCC7">
      <w:pPr>
        <w:spacing w:line="360" w:lineRule="auto"/>
        <w:ind w:firstLine="480" w:firstLineChars="200"/>
        <w:rPr>
          <w:rFonts w:hint="eastAsia" w:ascii="仿宋_GB2312" w:eastAsia="仿宋_GB2312"/>
          <w:sz w:val="24"/>
          <w:highlight w:val="none"/>
        </w:rPr>
      </w:pPr>
      <w:r>
        <w:rPr>
          <w:rFonts w:hint="eastAsia" w:ascii="宋体" w:cs="宋体"/>
          <w:sz w:val="24"/>
          <w:highlight w:val="none"/>
        </w:rPr>
        <w:t>（8）因政策变化或相应外部条件改变带来的相应设计工作，包括但不限于：文保专项设计、配合“新城建”工作等。</w:t>
      </w:r>
    </w:p>
    <w:p w14:paraId="69B94D0B">
      <w:pPr>
        <w:adjustRightInd w:val="0"/>
        <w:snapToGrid w:val="0"/>
        <w:spacing w:line="500" w:lineRule="exact"/>
        <w:ind w:firstLine="480" w:firstLineChars="200"/>
        <w:rPr>
          <w:rFonts w:hint="eastAsia" w:ascii="宋体" w:cs="宋体"/>
          <w:sz w:val="24"/>
          <w:highlight w:val="none"/>
        </w:rPr>
      </w:pPr>
      <w:r>
        <w:rPr>
          <w:rFonts w:hint="eastAsia" w:ascii="宋体" w:cs="宋体"/>
          <w:sz w:val="24"/>
          <w:highlight w:val="none"/>
        </w:rPr>
        <w:t>（9）负责三维动画、效果图制作、宣传册附图等（如有）制作；配合沙盘模型制作（如有）。</w:t>
      </w:r>
    </w:p>
    <w:p w14:paraId="2225FB17">
      <w:pPr>
        <w:spacing w:line="360" w:lineRule="auto"/>
        <w:ind w:firstLine="480" w:firstLineChars="200"/>
        <w:rPr>
          <w:rFonts w:hint="eastAsia" w:ascii="宋体" w:cs="宋体"/>
          <w:sz w:val="24"/>
          <w:highlight w:val="none"/>
        </w:rPr>
      </w:pPr>
      <w:r>
        <w:rPr>
          <w:rFonts w:hint="eastAsia" w:ascii="宋体" w:cs="宋体"/>
          <w:sz w:val="24"/>
          <w:highlight w:val="none"/>
        </w:rPr>
        <w:t>（10）落实中央关于推进新型城镇化“四好”建设标准相关规定情况，包括：</w:t>
      </w:r>
    </w:p>
    <w:p w14:paraId="5F58EED2">
      <w:pPr>
        <w:spacing w:line="360" w:lineRule="auto"/>
        <w:ind w:firstLine="480" w:firstLineChars="200"/>
        <w:rPr>
          <w:rFonts w:hint="eastAsia" w:ascii="宋体" w:cs="宋体"/>
          <w:sz w:val="24"/>
          <w:highlight w:val="none"/>
        </w:rPr>
      </w:pPr>
      <w:r>
        <w:rPr>
          <w:rFonts w:hint="eastAsia" w:ascii="宋体" w:cs="宋体"/>
          <w:sz w:val="24"/>
          <w:highlight w:val="none"/>
        </w:rPr>
        <w:t>1）切实有效提升居住舒适感。安置房住宅建筑居住楼层的层高不小于 3.0m;楼板厚度不少于130mm且隔音涂料涂覆厚度不少于3mm,或楼板厚度不少于160mm;外窗采用6+9A+6及以上规格中空low-e玻璃;住宅建筑的电梯厅等公共空间采用自然采光、自然通风或配置新风换气设施;电梯轿厢高度≥2500mm;生活供水采用分格双水箱，达到水箱清洗或维护不影响住户用水;建筑面积超过80平方米的住宅起居室(厅)净宽不小于2.8米，主要卧室的净宽不小于 2.5米，次要卧室的短边净宽不小于2米，阳台进深不小于1.5米（主阳台或景观阳台）。</w:t>
      </w:r>
    </w:p>
    <w:p w14:paraId="1B2220FA">
      <w:pPr>
        <w:spacing w:line="360" w:lineRule="auto"/>
        <w:ind w:firstLine="480" w:firstLineChars="200"/>
        <w:rPr>
          <w:rFonts w:hint="eastAsia" w:ascii="宋体" w:cs="宋体"/>
          <w:sz w:val="24"/>
          <w:highlight w:val="none"/>
        </w:rPr>
      </w:pPr>
      <w:r>
        <w:rPr>
          <w:rFonts w:hint="eastAsia" w:ascii="宋体" w:cs="宋体"/>
          <w:sz w:val="24"/>
          <w:highlight w:val="none"/>
        </w:rPr>
        <w:t>2）提升居住环境绿色健康。落实《加强园林绿化规划建设管理推进“四好”建设工作指引(试行)》(穗林业园林通【2024】307号)相关要求。</w:t>
      </w:r>
    </w:p>
    <w:p w14:paraId="24FC84A7">
      <w:pPr>
        <w:spacing w:line="360" w:lineRule="auto"/>
        <w:ind w:firstLine="480" w:firstLineChars="200"/>
        <w:rPr>
          <w:rFonts w:hint="eastAsia" w:ascii="宋体" w:cs="宋体"/>
          <w:sz w:val="24"/>
          <w:highlight w:val="none"/>
        </w:rPr>
      </w:pPr>
      <w:r>
        <w:rPr>
          <w:rFonts w:hint="eastAsia" w:ascii="宋体" w:cs="宋体"/>
          <w:sz w:val="24"/>
          <w:highlight w:val="none"/>
        </w:rPr>
        <w:t>3)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p w14:paraId="26163AC5">
      <w:pPr>
        <w:spacing w:line="360" w:lineRule="auto"/>
        <w:ind w:firstLine="480" w:firstLineChars="200"/>
        <w:rPr>
          <w:rFonts w:hint="eastAsia" w:ascii="宋体" w:cs="宋体"/>
          <w:sz w:val="24"/>
          <w:highlight w:val="none"/>
        </w:rPr>
      </w:pPr>
      <w:r>
        <w:rPr>
          <w:rFonts w:hint="eastAsia" w:ascii="宋体" w:cs="宋体"/>
          <w:sz w:val="24"/>
          <w:highlight w:val="none"/>
        </w:rPr>
        <w:t>4）完善社区配套。按照《完整居住社区建设指南》《广州市城乡规划技术规定》、用地条件的相关要求统筹设置公建配套设施。</w:t>
      </w:r>
    </w:p>
    <w:p w14:paraId="6FC52482">
      <w:pPr>
        <w:spacing w:line="360" w:lineRule="auto"/>
        <w:ind w:firstLine="480" w:firstLineChars="200"/>
        <w:rPr>
          <w:rFonts w:hint="eastAsia" w:ascii="宋体" w:cs="宋体"/>
          <w:sz w:val="24"/>
          <w:highlight w:val="none"/>
        </w:rPr>
      </w:pPr>
      <w:r>
        <w:rPr>
          <w:rFonts w:hint="eastAsia" w:ascii="宋体" w:cs="宋体"/>
          <w:sz w:val="24"/>
          <w:highlight w:val="none"/>
        </w:rPr>
        <w:t>5）智慧住区建设。满足广州市地方标准《基于城市信息模型的应用规范第三部分:智慧住区建设、运营及评价》智慧住区部分对单栋楼控制项要求，且不少于50%项目达到二星级水平且不少于 20%项目达到三星级水平(以栋为单位进行评价)。</w:t>
      </w:r>
    </w:p>
    <w:p w14:paraId="1DD707CA">
      <w:pPr>
        <w:spacing w:line="360" w:lineRule="auto"/>
        <w:ind w:firstLine="480" w:firstLineChars="200"/>
        <w:rPr>
          <w:rFonts w:hint="eastAsia" w:ascii="宋体" w:cs="宋体"/>
          <w:sz w:val="24"/>
          <w:highlight w:val="none"/>
        </w:rPr>
      </w:pPr>
      <w:r>
        <w:rPr>
          <w:rFonts w:hint="eastAsia" w:ascii="宋体" w:cs="宋体"/>
          <w:sz w:val="24"/>
          <w:highlight w:val="none"/>
        </w:rPr>
        <w:t>6）风貌保护与文化传承。保护历史文化遗产和特色风貌，保留、复建、恢复对原村落传统生活中已形成的有传统特征的空间和场所(祠堂、学堂)。</w:t>
      </w:r>
    </w:p>
    <w:p w14:paraId="098E4364">
      <w:pPr>
        <w:spacing w:line="360" w:lineRule="auto"/>
        <w:ind w:firstLine="480" w:firstLineChars="200"/>
        <w:rPr>
          <w:rFonts w:hint="eastAsia" w:ascii="宋体" w:cs="宋体"/>
          <w:sz w:val="24"/>
          <w:highlight w:val="none"/>
        </w:rPr>
      </w:pPr>
      <w:r>
        <w:rPr>
          <w:rFonts w:hint="eastAsia" w:ascii="宋体" w:cs="宋体"/>
          <w:sz w:val="24"/>
          <w:highlight w:val="none"/>
        </w:rPr>
        <w:t>（11）落实中央关于推进新型城镇化“平急两用”相关规定情况，包括：</w:t>
      </w:r>
    </w:p>
    <w:p w14:paraId="4985E180">
      <w:pPr>
        <w:spacing w:line="360" w:lineRule="auto"/>
        <w:ind w:firstLine="480" w:firstLineChars="200"/>
        <w:rPr>
          <w:rFonts w:hint="eastAsia" w:ascii="宋体" w:cs="宋体"/>
          <w:sz w:val="24"/>
          <w:highlight w:val="none"/>
        </w:rPr>
      </w:pPr>
      <w:r>
        <w:rPr>
          <w:rFonts w:hint="eastAsia" w:ascii="宋体" w:cs="宋体"/>
          <w:sz w:val="24"/>
          <w:highlight w:val="none"/>
        </w:rPr>
        <w:t>1）项目如有保障性租赁住房独立成栋满足平急两用楼栋间距要求，需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且按方案执行。</w:t>
      </w:r>
    </w:p>
    <w:p w14:paraId="603DB18A">
      <w:pPr>
        <w:spacing w:line="360" w:lineRule="auto"/>
        <w:ind w:firstLine="480" w:firstLineChars="200"/>
        <w:rPr>
          <w:rFonts w:hint="eastAsia" w:ascii="宋体" w:cs="宋体"/>
          <w:sz w:val="24"/>
          <w:highlight w:val="none"/>
        </w:rPr>
      </w:pPr>
      <w:r>
        <w:rPr>
          <w:rFonts w:hint="eastAsia" w:ascii="宋体" w:cs="宋体"/>
          <w:sz w:val="24"/>
          <w:highlight w:val="none"/>
        </w:rPr>
        <w:t>（12）落实中央关于推进新型城镇化新型建筑工业化相关规定情况，包括：</w:t>
      </w:r>
    </w:p>
    <w:p w14:paraId="5EABF407">
      <w:pPr>
        <w:spacing w:line="360" w:lineRule="auto"/>
        <w:ind w:firstLine="480" w:firstLineChars="200"/>
        <w:rPr>
          <w:rFonts w:hint="eastAsia" w:ascii="宋体" w:cs="宋体"/>
          <w:sz w:val="24"/>
          <w:highlight w:val="none"/>
        </w:rPr>
      </w:pPr>
      <w:r>
        <w:rPr>
          <w:rFonts w:hint="eastAsia" w:ascii="宋体" w:cs="宋体"/>
          <w:sz w:val="24"/>
          <w:highlight w:val="none"/>
        </w:rPr>
        <w:t>1）安置区 80%以上项目面积按照装配式建筑评价标准进行规划、设计和建造，居住建筑100%按照装配式建筑评价标准进行规划、设计和建造。</w:t>
      </w:r>
    </w:p>
    <w:p w14:paraId="17F6523C">
      <w:pPr>
        <w:pStyle w:val="2"/>
        <w:rPr>
          <w:highlight w:val="none"/>
        </w:rPr>
      </w:pPr>
      <w:r>
        <w:rPr>
          <w:rFonts w:hint="eastAsia" w:ascii="宋体" w:cs="宋体"/>
          <w:sz w:val="24"/>
          <w:highlight w:val="none"/>
        </w:rPr>
        <w:t xml:space="preserve">    2）模块化建筑设计（如有）。</w:t>
      </w:r>
    </w:p>
    <w:p w14:paraId="105BC3EE">
      <w:pPr>
        <w:spacing w:line="360" w:lineRule="auto"/>
        <w:ind w:firstLine="480" w:firstLineChars="200"/>
        <w:rPr>
          <w:rFonts w:hint="eastAsia" w:ascii="宋体" w:cs="宋体"/>
          <w:sz w:val="24"/>
          <w:highlight w:val="none"/>
        </w:rPr>
      </w:pPr>
      <w:r>
        <w:rPr>
          <w:rFonts w:hint="eastAsia" w:ascii="宋体" w:cs="宋体"/>
          <w:sz w:val="24"/>
          <w:highlight w:val="none"/>
        </w:rPr>
        <w:t>3）设计阶段采用 BIM 技术，并采用 BIM 正向设计，BIM 模型交付深度应满足广州市 BIM、CIM 相关标准要求。</w:t>
      </w:r>
    </w:p>
    <w:p w14:paraId="2571C90E">
      <w:pPr>
        <w:spacing w:line="360" w:lineRule="auto"/>
        <w:ind w:firstLine="480" w:firstLineChars="200"/>
        <w:rPr>
          <w:rFonts w:hint="eastAsia" w:ascii="宋体" w:cs="宋体"/>
          <w:sz w:val="24"/>
          <w:highlight w:val="none"/>
        </w:rPr>
      </w:pPr>
      <w:r>
        <w:rPr>
          <w:rFonts w:hint="eastAsia" w:ascii="宋体" w:cs="宋体"/>
          <w:sz w:val="24"/>
          <w:highlight w:val="none"/>
        </w:rPr>
        <w:t>（13）落实中央关于推进新型城镇化绿色建筑（含光伏）相关规定情况，包括：</w:t>
      </w:r>
    </w:p>
    <w:p w14:paraId="6B3E81BB">
      <w:pPr>
        <w:spacing w:line="360" w:lineRule="auto"/>
        <w:ind w:firstLine="480" w:firstLineChars="200"/>
        <w:rPr>
          <w:rFonts w:hint="eastAsia" w:ascii="宋体" w:cs="宋体"/>
          <w:sz w:val="24"/>
          <w:highlight w:val="none"/>
        </w:rPr>
      </w:pPr>
      <w:r>
        <w:rPr>
          <w:rFonts w:hint="eastAsia" w:ascii="宋体" w:cs="宋体"/>
          <w:sz w:val="24"/>
          <w:highlight w:val="none"/>
        </w:rPr>
        <w:t>1）按照《广州市绿色建筑发展专项规划(2021-2035)》的要求，明确新建建筑绿色建筑等级，并按绿建等级要求落实。</w:t>
      </w:r>
    </w:p>
    <w:p w14:paraId="67A9A13B">
      <w:pPr>
        <w:spacing w:line="360" w:lineRule="auto"/>
        <w:ind w:firstLine="480" w:firstLineChars="200"/>
        <w:rPr>
          <w:rFonts w:hint="eastAsia" w:ascii="宋体" w:cs="宋体"/>
          <w:sz w:val="24"/>
          <w:highlight w:val="none"/>
        </w:rPr>
      </w:pPr>
      <w:r>
        <w:rPr>
          <w:rFonts w:hint="eastAsia" w:ascii="宋体" w:cs="宋体"/>
          <w:sz w:val="24"/>
          <w:highlight w:val="none"/>
        </w:rPr>
        <w:t>2）新建建筑应安装分布式光伏，新建住宅项目光伏覆盖率&gt;15%(按屋顶水平投影面积计算)，且符合《新建建筑工程第五立面设计要求》。</w:t>
      </w:r>
    </w:p>
    <w:p w14:paraId="405BD2DC">
      <w:pPr>
        <w:spacing w:line="360" w:lineRule="auto"/>
        <w:ind w:firstLine="480" w:firstLineChars="200"/>
        <w:rPr>
          <w:rFonts w:hint="eastAsia" w:ascii="宋体" w:cs="宋体"/>
          <w:sz w:val="24"/>
          <w:highlight w:val="none"/>
        </w:rPr>
      </w:pPr>
      <w:r>
        <w:rPr>
          <w:rFonts w:hint="eastAsia" w:ascii="宋体" w:cs="宋体"/>
          <w:sz w:val="24"/>
          <w:highlight w:val="none"/>
        </w:rPr>
        <w:t>（14）负责工程施工过程直至竣工验收前的施工图设计服务等工作，保证设计变更满足施工进度要求，并按发包人要求准备汇报材料。</w:t>
      </w:r>
    </w:p>
    <w:p w14:paraId="1DDB82B6">
      <w:pPr>
        <w:spacing w:line="360" w:lineRule="auto"/>
        <w:ind w:firstLine="480" w:firstLineChars="200"/>
        <w:rPr>
          <w:rFonts w:hint="eastAsia" w:ascii="宋体" w:cs="宋体"/>
          <w:sz w:val="24"/>
          <w:highlight w:val="none"/>
        </w:rPr>
      </w:pPr>
      <w:r>
        <w:rPr>
          <w:rFonts w:hint="eastAsia" w:ascii="宋体" w:cs="宋体"/>
          <w:sz w:val="24"/>
          <w:highlight w:val="none"/>
        </w:rPr>
        <w:t>（15）负责项目竣工图审核工作。</w:t>
      </w:r>
    </w:p>
    <w:p w14:paraId="646DC556">
      <w:pPr>
        <w:spacing w:line="360" w:lineRule="auto"/>
        <w:ind w:firstLine="480" w:firstLineChars="200"/>
        <w:rPr>
          <w:rFonts w:hint="eastAsia" w:ascii="宋体" w:cs="宋体"/>
          <w:sz w:val="24"/>
          <w:highlight w:val="none"/>
        </w:rPr>
      </w:pPr>
      <w:r>
        <w:rPr>
          <w:rFonts w:hint="eastAsia" w:ascii="宋体" w:cs="宋体"/>
          <w:sz w:val="24"/>
          <w:highlight w:val="none"/>
        </w:rPr>
        <w:t>（16）负责施工图阶段所有专业评审的所需的费用（含专家评审费）。</w:t>
      </w:r>
    </w:p>
    <w:p w14:paraId="21CD0BE2">
      <w:pPr>
        <w:pStyle w:val="2"/>
        <w:ind w:firstLine="480" w:firstLineChars="200"/>
        <w:rPr>
          <w:highlight w:val="none"/>
        </w:rPr>
      </w:pPr>
      <w:r>
        <w:rPr>
          <w:rFonts w:hint="eastAsia" w:ascii="宋体" w:cs="宋体"/>
          <w:sz w:val="24"/>
          <w:highlight w:val="none"/>
        </w:rPr>
        <w:t>（17）本项目招标文件及本合同约定的其他施工图设计、服务工作。</w:t>
      </w:r>
    </w:p>
    <w:p w14:paraId="7A945846">
      <w:pPr>
        <w:adjustRightInd w:val="0"/>
        <w:snapToGrid w:val="0"/>
        <w:spacing w:line="500" w:lineRule="exact"/>
        <w:ind w:firstLine="436" w:firstLineChars="200"/>
        <w:rPr>
          <w:highlight w:val="none"/>
        </w:rPr>
      </w:pPr>
      <w:r>
        <w:rPr>
          <w:rFonts w:ascii="宋体" w:cs="宋体"/>
          <w:spacing w:val="-11"/>
          <w:sz w:val="24"/>
          <w:highlight w:val="none"/>
        </w:rPr>
        <w:t>设计工作内容详见《设计任务书》。</w:t>
      </w:r>
      <w:r>
        <w:rPr>
          <w:rFonts w:ascii="宋体" w:cs="宋体"/>
          <w:spacing w:val="7"/>
          <w:sz w:val="24"/>
          <w:highlight w:val="none"/>
        </w:rPr>
        <w:t xml:space="preserve"> </w:t>
      </w:r>
    </w:p>
    <w:p w14:paraId="7D82587A">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3.4设计其他服务</w:t>
      </w:r>
    </w:p>
    <w:p w14:paraId="5ABF3D3F">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（1）全过程施工图设计服务及施工图设计协调工作（施工图设计阶段根据工程建设的需要及发包人的要求，相关专业人员应驻发包人指定场所开展设计服务及协调工作，相关费用包含在设计费中。）</w:t>
      </w:r>
    </w:p>
    <w:p w14:paraId="6695F766">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 负责根据政府相应文件及发包人要求组织设计范围内各项专家设计论证及评审工作，并承担设计评审所需相关费用（不含施工图审查费用）。</w:t>
      </w:r>
    </w:p>
    <w:p w14:paraId="31823590">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在征得发包人同意后，设计人可以将非主体、非主要及设计人不具备资质的专业分包，分包给具备相应资质的单位并签订分包合同，分包合同需报发包人备案（分包部分设计费用含在设计费中，发包人不再支付其分包产生设计费用或价差）。</w:t>
      </w:r>
    </w:p>
    <w:p w14:paraId="71C24A4E">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（4）其他关于分包的约定：设计人如为了给项目提供更好的设计服务，可聘请具有相关专业设计资质的顾问合作单位进行专业设计咨询工作。咨询费由设计人自行解决，费用已包含在本合同价中。</w:t>
      </w:r>
    </w:p>
    <w:p w14:paraId="645F884F">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（5）对于需要对设计成果组织专家评审会认定的，相应的组织费用及专家评审费用由设计人承担。</w:t>
      </w:r>
    </w:p>
    <w:p w14:paraId="2534BDCF">
      <w:pPr>
        <w:adjustRightInd w:val="0"/>
        <w:snapToGrid w:val="0"/>
        <w:spacing w:line="500" w:lineRule="exact"/>
        <w:ind w:firstLine="480" w:firstLineChars="200"/>
        <w:rPr>
          <w:rFonts w:ascii="宋体"/>
          <w:sz w:val="24"/>
          <w:highlight w:val="none"/>
        </w:rPr>
      </w:pPr>
      <w:r>
        <w:rPr>
          <w:rFonts w:hint="eastAsia" w:ascii="宋体"/>
          <w:sz w:val="24"/>
          <w:highlight w:val="none"/>
        </w:rPr>
        <w:t>3.5其他设计：（如有）</w:t>
      </w:r>
    </w:p>
    <w:p w14:paraId="349F5EF2">
      <w:pPr>
        <w:adjustRightInd w:val="0"/>
        <w:snapToGrid w:val="0"/>
        <w:spacing w:line="500" w:lineRule="exact"/>
        <w:ind w:firstLine="480" w:firstLineChars="200"/>
        <w:rPr>
          <w:rFonts w:ascii="宋体"/>
          <w:sz w:val="24"/>
          <w:highlight w:val="none"/>
        </w:rPr>
      </w:pPr>
      <w:r>
        <w:rPr>
          <w:rFonts w:hint="eastAsia" w:ascii="宋体"/>
          <w:sz w:val="24"/>
          <w:highlight w:val="none"/>
        </w:rPr>
        <w:t>设计成果文件要求：按合同要求。</w:t>
      </w:r>
      <w:r>
        <w:rPr>
          <w:rFonts w:hint="eastAsia" w:ascii="仿宋_GB2312" w:eastAsia="仿宋_GB2312"/>
          <w:sz w:val="24"/>
          <w:highlight w:val="none"/>
        </w:rPr>
        <w:t xml:space="preserve">   </w:t>
      </w:r>
      <w:r>
        <w:rPr>
          <w:rFonts w:hint="eastAsia" w:ascii="宋体" w:cs="宋体"/>
          <w:sz w:val="24"/>
          <w:highlight w:val="none"/>
        </w:rPr>
        <w:t xml:space="preserve">    </w:t>
      </w:r>
    </w:p>
    <w:p w14:paraId="34E5BEE1">
      <w:pPr>
        <w:spacing w:line="500" w:lineRule="exact"/>
        <w:outlineLvl w:val="2"/>
        <w:rPr>
          <w:rFonts w:ascii="宋体"/>
          <w:b/>
          <w:sz w:val="24"/>
          <w:highlight w:val="none"/>
        </w:rPr>
      </w:pPr>
      <w:r>
        <w:rPr>
          <w:rFonts w:hint="eastAsia" w:ascii="宋体"/>
          <w:b/>
          <w:sz w:val="24"/>
          <w:highlight w:val="none"/>
        </w:rPr>
        <w:t>第四条 发包人应向设计人提交的有关资料及文件：</w:t>
      </w:r>
    </w:p>
    <w:tbl>
      <w:tblPr>
        <w:tblStyle w:val="5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14:paraId="0FC7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14:paraId="732399FA">
            <w:pPr>
              <w:spacing w:line="500" w:lineRule="exact"/>
              <w:jc w:val="center"/>
              <w:rPr>
                <w:rFonts w:ascii="宋体"/>
                <w:sz w:val="24"/>
                <w:highlight w:val="none"/>
              </w:rPr>
            </w:pPr>
            <w:r>
              <w:rPr>
                <w:rFonts w:hint="eastAsia" w:ascii="宋体"/>
                <w:sz w:val="24"/>
                <w:highlight w:val="none"/>
              </w:rPr>
              <w:t>序号</w:t>
            </w:r>
          </w:p>
        </w:tc>
        <w:tc>
          <w:tcPr>
            <w:tcW w:w="3260" w:type="dxa"/>
            <w:tcBorders>
              <w:top w:val="single" w:color="auto" w:sz="4" w:space="0"/>
              <w:left w:val="single" w:color="auto" w:sz="4" w:space="0"/>
              <w:bottom w:val="single" w:color="auto" w:sz="4" w:space="0"/>
              <w:right w:val="single" w:color="auto" w:sz="4" w:space="0"/>
            </w:tcBorders>
          </w:tcPr>
          <w:p w14:paraId="446F791E">
            <w:pPr>
              <w:spacing w:line="500" w:lineRule="exact"/>
              <w:jc w:val="center"/>
              <w:rPr>
                <w:rFonts w:ascii="宋体"/>
                <w:sz w:val="24"/>
                <w:highlight w:val="none"/>
              </w:rPr>
            </w:pPr>
            <w:r>
              <w:rPr>
                <w:rFonts w:hint="eastAsia" w:ascii="宋体"/>
                <w:sz w:val="24"/>
                <w:highlight w:val="none"/>
              </w:rPr>
              <w:t>资料及文件名称</w:t>
            </w:r>
          </w:p>
        </w:tc>
        <w:tc>
          <w:tcPr>
            <w:tcW w:w="1035" w:type="dxa"/>
            <w:tcBorders>
              <w:top w:val="single" w:color="auto" w:sz="4" w:space="0"/>
              <w:left w:val="single" w:color="auto" w:sz="4" w:space="0"/>
              <w:bottom w:val="single" w:color="auto" w:sz="4" w:space="0"/>
              <w:right w:val="single" w:color="auto" w:sz="4" w:space="0"/>
            </w:tcBorders>
          </w:tcPr>
          <w:p w14:paraId="1E3409C4">
            <w:pPr>
              <w:spacing w:line="500" w:lineRule="exact"/>
              <w:jc w:val="center"/>
              <w:rPr>
                <w:rFonts w:ascii="宋体"/>
                <w:sz w:val="24"/>
                <w:highlight w:val="none"/>
              </w:rPr>
            </w:pPr>
            <w:r>
              <w:rPr>
                <w:rFonts w:hint="eastAsia" w:ascii="宋体"/>
                <w:sz w:val="24"/>
                <w:highlight w:val="none"/>
              </w:rPr>
              <w:t>份数</w:t>
            </w:r>
          </w:p>
        </w:tc>
        <w:tc>
          <w:tcPr>
            <w:tcW w:w="1705" w:type="dxa"/>
            <w:tcBorders>
              <w:top w:val="single" w:color="auto" w:sz="4" w:space="0"/>
              <w:left w:val="single" w:color="auto" w:sz="4" w:space="0"/>
              <w:bottom w:val="single" w:color="auto" w:sz="4" w:space="0"/>
              <w:right w:val="single" w:color="auto" w:sz="4" w:space="0"/>
            </w:tcBorders>
          </w:tcPr>
          <w:p w14:paraId="5BD69F4C">
            <w:pPr>
              <w:spacing w:line="500" w:lineRule="exact"/>
              <w:jc w:val="center"/>
              <w:rPr>
                <w:rFonts w:ascii="宋体"/>
                <w:sz w:val="24"/>
                <w:highlight w:val="none"/>
              </w:rPr>
            </w:pPr>
            <w:r>
              <w:rPr>
                <w:rFonts w:hint="eastAsia" w:ascii="宋体"/>
                <w:sz w:val="24"/>
                <w:highlight w:val="none"/>
              </w:rPr>
              <w:t>提交日期</w:t>
            </w:r>
          </w:p>
        </w:tc>
        <w:tc>
          <w:tcPr>
            <w:tcW w:w="1371" w:type="dxa"/>
            <w:tcBorders>
              <w:top w:val="single" w:color="auto" w:sz="4" w:space="0"/>
              <w:left w:val="single" w:color="auto" w:sz="4" w:space="0"/>
              <w:bottom w:val="single" w:color="auto" w:sz="4" w:space="0"/>
              <w:right w:val="single" w:color="auto" w:sz="4" w:space="0"/>
            </w:tcBorders>
          </w:tcPr>
          <w:p w14:paraId="7D4BD7BD">
            <w:pPr>
              <w:spacing w:line="500" w:lineRule="exact"/>
              <w:jc w:val="center"/>
              <w:rPr>
                <w:rFonts w:ascii="宋体"/>
                <w:sz w:val="24"/>
                <w:highlight w:val="none"/>
              </w:rPr>
            </w:pPr>
            <w:r>
              <w:rPr>
                <w:rFonts w:hint="eastAsia" w:ascii="宋体"/>
                <w:sz w:val="24"/>
                <w:highlight w:val="none"/>
              </w:rPr>
              <w:t>有关事宜</w:t>
            </w:r>
          </w:p>
        </w:tc>
      </w:tr>
      <w:tr w14:paraId="544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96F0DB4">
            <w:pPr>
              <w:spacing w:line="500" w:lineRule="exact"/>
              <w:jc w:val="center"/>
              <w:rPr>
                <w:rFonts w:ascii="宋体"/>
                <w:sz w:val="24"/>
                <w:highlight w:val="none"/>
              </w:rPr>
            </w:pPr>
            <w:r>
              <w:rPr>
                <w:rFonts w:hint="eastAsia" w:ascii="宋体"/>
                <w:sz w:val="24"/>
                <w:highlight w:val="none"/>
              </w:rPr>
              <w:t>1</w:t>
            </w:r>
          </w:p>
        </w:tc>
        <w:tc>
          <w:tcPr>
            <w:tcW w:w="3260" w:type="dxa"/>
            <w:tcBorders>
              <w:top w:val="single" w:color="auto" w:sz="4" w:space="0"/>
              <w:left w:val="single" w:color="auto" w:sz="4" w:space="0"/>
              <w:bottom w:val="single" w:color="auto" w:sz="4" w:space="0"/>
              <w:right w:val="single" w:color="auto" w:sz="4" w:space="0"/>
            </w:tcBorders>
            <w:vAlign w:val="center"/>
          </w:tcPr>
          <w:p w14:paraId="7239B003">
            <w:pPr>
              <w:spacing w:line="500" w:lineRule="exact"/>
              <w:jc w:val="center"/>
              <w:rPr>
                <w:rFonts w:ascii="宋体"/>
                <w:sz w:val="24"/>
                <w:highlight w:val="none"/>
              </w:rPr>
            </w:pPr>
            <w:r>
              <w:rPr>
                <w:rFonts w:hint="eastAsia" w:ascii="宋体"/>
                <w:sz w:val="24"/>
                <w:highlight w:val="none"/>
              </w:rPr>
              <w:t>设计基础资料</w:t>
            </w:r>
          </w:p>
        </w:tc>
        <w:tc>
          <w:tcPr>
            <w:tcW w:w="1035" w:type="dxa"/>
            <w:tcBorders>
              <w:top w:val="single" w:color="auto" w:sz="4" w:space="0"/>
              <w:left w:val="single" w:color="auto" w:sz="4" w:space="0"/>
              <w:bottom w:val="single" w:color="auto" w:sz="4" w:space="0"/>
              <w:right w:val="single" w:color="auto" w:sz="4" w:space="0"/>
            </w:tcBorders>
            <w:vAlign w:val="center"/>
          </w:tcPr>
          <w:p w14:paraId="2058694B">
            <w:pPr>
              <w:spacing w:line="500" w:lineRule="exact"/>
              <w:jc w:val="center"/>
              <w:rPr>
                <w:rFonts w:ascii="宋体"/>
                <w:sz w:val="24"/>
                <w:highlight w:val="none"/>
              </w:rPr>
            </w:pPr>
            <w:r>
              <w:rPr>
                <w:rFonts w:hint="eastAsia" w:ascii="宋体"/>
                <w:sz w:val="24"/>
                <w:highlight w:val="none"/>
              </w:rPr>
              <w:t>1</w:t>
            </w:r>
          </w:p>
        </w:tc>
        <w:tc>
          <w:tcPr>
            <w:tcW w:w="1705" w:type="dxa"/>
            <w:tcBorders>
              <w:top w:val="single" w:color="auto" w:sz="4" w:space="0"/>
              <w:left w:val="single" w:color="auto" w:sz="4" w:space="0"/>
              <w:bottom w:val="single" w:color="auto" w:sz="4" w:space="0"/>
              <w:right w:val="single" w:color="auto" w:sz="4" w:space="0"/>
            </w:tcBorders>
            <w:vAlign w:val="center"/>
          </w:tcPr>
          <w:p w14:paraId="1B403BFE">
            <w:pPr>
              <w:spacing w:line="500" w:lineRule="exact"/>
              <w:jc w:val="center"/>
              <w:rPr>
                <w:rFonts w:ascii="宋体"/>
                <w:sz w:val="24"/>
                <w:highlight w:val="none"/>
              </w:rPr>
            </w:pPr>
            <w:r>
              <w:rPr>
                <w:rFonts w:hint="eastAsia" w:ascii="宋体"/>
                <w:sz w:val="24"/>
                <w:highlight w:val="none"/>
              </w:rPr>
              <w:t>合同签订后10日内</w:t>
            </w:r>
          </w:p>
        </w:tc>
        <w:tc>
          <w:tcPr>
            <w:tcW w:w="1371" w:type="dxa"/>
            <w:tcBorders>
              <w:top w:val="single" w:color="auto" w:sz="4" w:space="0"/>
              <w:left w:val="single" w:color="auto" w:sz="4" w:space="0"/>
              <w:bottom w:val="single" w:color="auto" w:sz="4" w:space="0"/>
              <w:right w:val="single" w:color="auto" w:sz="4" w:space="0"/>
            </w:tcBorders>
            <w:vAlign w:val="center"/>
          </w:tcPr>
          <w:p w14:paraId="5F97A480">
            <w:pPr>
              <w:keepNext/>
              <w:keepLines/>
              <w:widowControl w:val="0"/>
              <w:spacing w:before="340" w:after="330" w:line="500" w:lineRule="exact"/>
              <w:jc w:val="center"/>
              <w:outlineLvl w:val="0"/>
              <w:rPr>
                <w:rFonts w:ascii="宋体"/>
                <w:sz w:val="24"/>
                <w:highlight w:val="none"/>
              </w:rPr>
            </w:pPr>
          </w:p>
        </w:tc>
      </w:tr>
      <w:tr w14:paraId="363A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2F54DED1">
            <w:pPr>
              <w:spacing w:line="500" w:lineRule="exact"/>
              <w:jc w:val="center"/>
              <w:rPr>
                <w:rFonts w:ascii="宋体"/>
                <w:sz w:val="24"/>
                <w:highlight w:val="none"/>
              </w:rPr>
            </w:pPr>
            <w:r>
              <w:rPr>
                <w:rFonts w:hint="eastAsia" w:ascii="宋体"/>
                <w:sz w:val="24"/>
                <w:highlight w:val="none"/>
              </w:rPr>
              <w:t>2</w:t>
            </w:r>
          </w:p>
        </w:tc>
        <w:tc>
          <w:tcPr>
            <w:tcW w:w="3260" w:type="dxa"/>
            <w:tcBorders>
              <w:top w:val="single" w:color="auto" w:sz="4" w:space="0"/>
              <w:left w:val="single" w:color="auto" w:sz="4" w:space="0"/>
              <w:bottom w:val="single" w:color="auto" w:sz="4" w:space="0"/>
              <w:right w:val="single" w:color="auto" w:sz="4" w:space="0"/>
            </w:tcBorders>
            <w:vAlign w:val="center"/>
          </w:tcPr>
          <w:p w14:paraId="3085D2C2">
            <w:pPr>
              <w:spacing w:line="500" w:lineRule="exact"/>
              <w:jc w:val="center"/>
              <w:rPr>
                <w:rFonts w:ascii="宋体"/>
                <w:sz w:val="24"/>
                <w:highlight w:val="none"/>
              </w:rPr>
            </w:pPr>
            <w:r>
              <w:rPr>
                <w:rFonts w:hint="eastAsia" w:ascii="宋体"/>
                <w:sz w:val="24"/>
                <w:highlight w:val="none"/>
              </w:rPr>
              <w:t>政府有关批文及各阶段批复文件</w:t>
            </w:r>
          </w:p>
        </w:tc>
        <w:tc>
          <w:tcPr>
            <w:tcW w:w="1035" w:type="dxa"/>
            <w:tcBorders>
              <w:top w:val="single" w:color="auto" w:sz="4" w:space="0"/>
              <w:left w:val="single" w:color="auto" w:sz="4" w:space="0"/>
              <w:bottom w:val="single" w:color="auto" w:sz="4" w:space="0"/>
              <w:right w:val="single" w:color="auto" w:sz="4" w:space="0"/>
            </w:tcBorders>
            <w:vAlign w:val="center"/>
          </w:tcPr>
          <w:p w14:paraId="55C993B0">
            <w:pPr>
              <w:spacing w:line="500" w:lineRule="exact"/>
              <w:jc w:val="center"/>
              <w:rPr>
                <w:rFonts w:ascii="宋体"/>
                <w:sz w:val="24"/>
                <w:highlight w:val="none"/>
              </w:rPr>
            </w:pPr>
            <w:r>
              <w:rPr>
                <w:rFonts w:hint="eastAsia" w:ascii="宋体"/>
                <w:sz w:val="24"/>
                <w:highlight w:val="none"/>
              </w:rPr>
              <w:t>1</w:t>
            </w:r>
          </w:p>
        </w:tc>
        <w:tc>
          <w:tcPr>
            <w:tcW w:w="1705" w:type="dxa"/>
            <w:tcBorders>
              <w:top w:val="single" w:color="auto" w:sz="4" w:space="0"/>
              <w:left w:val="single" w:color="auto" w:sz="4" w:space="0"/>
              <w:bottom w:val="single" w:color="auto" w:sz="4" w:space="0"/>
              <w:right w:val="single" w:color="auto" w:sz="4" w:space="0"/>
            </w:tcBorders>
            <w:vAlign w:val="center"/>
          </w:tcPr>
          <w:p w14:paraId="1E96776B">
            <w:pPr>
              <w:spacing w:line="500" w:lineRule="exact"/>
              <w:jc w:val="center"/>
              <w:rPr>
                <w:rFonts w:ascii="宋体"/>
                <w:sz w:val="24"/>
                <w:highlight w:val="none"/>
              </w:rPr>
            </w:pPr>
            <w:r>
              <w:rPr>
                <w:rFonts w:hint="eastAsia" w:ascii="宋体"/>
                <w:sz w:val="24"/>
                <w:highlight w:val="none"/>
              </w:rPr>
              <w:t>相应阶段工作开始前</w:t>
            </w:r>
          </w:p>
        </w:tc>
        <w:tc>
          <w:tcPr>
            <w:tcW w:w="1371" w:type="dxa"/>
            <w:tcBorders>
              <w:top w:val="single" w:color="auto" w:sz="4" w:space="0"/>
              <w:left w:val="single" w:color="auto" w:sz="4" w:space="0"/>
              <w:bottom w:val="single" w:color="auto" w:sz="4" w:space="0"/>
              <w:right w:val="single" w:color="auto" w:sz="4" w:space="0"/>
            </w:tcBorders>
            <w:vAlign w:val="center"/>
          </w:tcPr>
          <w:p w14:paraId="21034CC7">
            <w:pPr>
              <w:keepNext/>
              <w:keepLines/>
              <w:widowControl w:val="0"/>
              <w:spacing w:before="340" w:after="330" w:line="500" w:lineRule="exact"/>
              <w:jc w:val="center"/>
              <w:outlineLvl w:val="0"/>
              <w:rPr>
                <w:rFonts w:ascii="宋体"/>
                <w:sz w:val="24"/>
                <w:highlight w:val="none"/>
              </w:rPr>
            </w:pPr>
          </w:p>
        </w:tc>
      </w:tr>
    </w:tbl>
    <w:p w14:paraId="0F92D4B5">
      <w:pPr>
        <w:spacing w:line="500" w:lineRule="exact"/>
        <w:outlineLvl w:val="2"/>
        <w:rPr>
          <w:rFonts w:ascii="宋体"/>
          <w:b/>
          <w:sz w:val="24"/>
          <w:highlight w:val="none"/>
        </w:rPr>
      </w:pPr>
      <w:r>
        <w:rPr>
          <w:rFonts w:hint="eastAsia" w:ascii="宋体"/>
          <w:b/>
          <w:sz w:val="24"/>
          <w:highlight w:val="none"/>
        </w:rPr>
        <w:t>第五条 设计人应向发包人交付的设计资料及文件：</w:t>
      </w:r>
    </w:p>
    <w:tbl>
      <w:tblPr>
        <w:tblStyle w:val="5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879"/>
        <w:gridCol w:w="2835"/>
        <w:gridCol w:w="1389"/>
      </w:tblGrid>
      <w:tr w14:paraId="0E6D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26B4EB1">
            <w:pPr>
              <w:spacing w:line="500" w:lineRule="exact"/>
              <w:jc w:val="center"/>
              <w:rPr>
                <w:rFonts w:ascii="宋体"/>
                <w:sz w:val="24"/>
                <w:highlight w:val="none"/>
              </w:rPr>
            </w:pPr>
            <w:r>
              <w:rPr>
                <w:rFonts w:hint="eastAsia" w:ascii="宋体"/>
                <w:sz w:val="24"/>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42041F02">
            <w:pPr>
              <w:spacing w:line="500" w:lineRule="exact"/>
              <w:jc w:val="center"/>
              <w:rPr>
                <w:rFonts w:ascii="宋体"/>
                <w:sz w:val="24"/>
                <w:highlight w:val="none"/>
              </w:rPr>
            </w:pPr>
            <w:r>
              <w:rPr>
                <w:rFonts w:hint="eastAsia" w:ascii="宋体"/>
                <w:sz w:val="24"/>
                <w:highlight w:val="none"/>
              </w:rPr>
              <w:t>资料及文件名称</w:t>
            </w:r>
          </w:p>
        </w:tc>
        <w:tc>
          <w:tcPr>
            <w:tcW w:w="879" w:type="dxa"/>
            <w:tcBorders>
              <w:top w:val="single" w:color="auto" w:sz="4" w:space="0"/>
              <w:left w:val="single" w:color="auto" w:sz="4" w:space="0"/>
              <w:bottom w:val="single" w:color="auto" w:sz="4" w:space="0"/>
              <w:right w:val="single" w:color="auto" w:sz="4" w:space="0"/>
            </w:tcBorders>
            <w:vAlign w:val="center"/>
          </w:tcPr>
          <w:p w14:paraId="58A8B5FA">
            <w:pPr>
              <w:spacing w:line="500" w:lineRule="exact"/>
              <w:jc w:val="center"/>
              <w:rPr>
                <w:rFonts w:ascii="宋体"/>
                <w:sz w:val="24"/>
                <w:highlight w:val="none"/>
              </w:rPr>
            </w:pPr>
            <w:r>
              <w:rPr>
                <w:rFonts w:hint="eastAsia" w:ascii="宋体"/>
                <w:sz w:val="24"/>
                <w:highlight w:val="none"/>
              </w:rPr>
              <w:t>份数</w:t>
            </w:r>
          </w:p>
        </w:tc>
        <w:tc>
          <w:tcPr>
            <w:tcW w:w="2835" w:type="dxa"/>
            <w:tcBorders>
              <w:top w:val="single" w:color="auto" w:sz="4" w:space="0"/>
              <w:left w:val="single" w:color="auto" w:sz="4" w:space="0"/>
              <w:bottom w:val="single" w:color="auto" w:sz="4" w:space="0"/>
              <w:right w:val="single" w:color="auto" w:sz="4" w:space="0"/>
            </w:tcBorders>
            <w:vAlign w:val="center"/>
          </w:tcPr>
          <w:p w14:paraId="29B7F412">
            <w:pPr>
              <w:spacing w:line="500" w:lineRule="exact"/>
              <w:jc w:val="center"/>
              <w:rPr>
                <w:rFonts w:ascii="宋体"/>
                <w:sz w:val="24"/>
                <w:highlight w:val="none"/>
              </w:rPr>
            </w:pPr>
            <w:r>
              <w:rPr>
                <w:rFonts w:hint="eastAsia" w:ascii="宋体"/>
                <w:sz w:val="24"/>
                <w:highlight w:val="none"/>
              </w:rPr>
              <w:t>提交日期</w:t>
            </w:r>
          </w:p>
        </w:tc>
        <w:tc>
          <w:tcPr>
            <w:tcW w:w="1389" w:type="dxa"/>
            <w:tcBorders>
              <w:top w:val="single" w:color="auto" w:sz="4" w:space="0"/>
              <w:left w:val="single" w:color="auto" w:sz="4" w:space="0"/>
              <w:bottom w:val="single" w:color="auto" w:sz="4" w:space="0"/>
              <w:right w:val="single" w:color="auto" w:sz="4" w:space="0"/>
            </w:tcBorders>
            <w:vAlign w:val="center"/>
          </w:tcPr>
          <w:p w14:paraId="5C5F7FEF">
            <w:pPr>
              <w:spacing w:line="500" w:lineRule="exact"/>
              <w:jc w:val="center"/>
              <w:rPr>
                <w:rFonts w:ascii="宋体"/>
                <w:sz w:val="24"/>
                <w:highlight w:val="none"/>
              </w:rPr>
            </w:pPr>
            <w:r>
              <w:rPr>
                <w:rFonts w:hint="eastAsia" w:ascii="宋体"/>
                <w:sz w:val="24"/>
                <w:highlight w:val="none"/>
              </w:rPr>
              <w:t>有关事宜</w:t>
            </w:r>
          </w:p>
        </w:tc>
      </w:tr>
      <w:tr w14:paraId="7C9C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B9CC163">
            <w:pPr>
              <w:spacing w:line="500" w:lineRule="exact"/>
              <w:jc w:val="center"/>
              <w:rPr>
                <w:rFonts w:ascii="宋体"/>
                <w:sz w:val="24"/>
                <w:highlight w:val="none"/>
              </w:rPr>
            </w:pPr>
            <w:r>
              <w:rPr>
                <w:rFonts w:hint="eastAsia" w:ascii="宋体"/>
                <w:sz w:val="24"/>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45AB5FF">
            <w:pPr>
              <w:spacing w:line="500" w:lineRule="exact"/>
              <w:ind w:left="57"/>
              <w:jc w:val="center"/>
              <w:rPr>
                <w:rFonts w:ascii="宋体"/>
                <w:sz w:val="24"/>
                <w:highlight w:val="none"/>
              </w:rPr>
            </w:pPr>
            <w:r>
              <w:rPr>
                <w:rFonts w:hint="eastAsia" w:ascii="宋体"/>
                <w:sz w:val="24"/>
                <w:highlight w:val="none"/>
              </w:rPr>
              <w:t>地下室和基础施工图设计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565F4D68">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2479665A">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79D34F7B">
            <w:pPr>
              <w:keepNext/>
              <w:keepLines/>
              <w:widowControl w:val="0"/>
              <w:spacing w:before="260" w:after="260" w:line="500" w:lineRule="exact"/>
              <w:ind w:left="267" w:firstLine="117" w:firstLineChars="49"/>
              <w:jc w:val="center"/>
              <w:outlineLvl w:val="2"/>
              <w:rPr>
                <w:rFonts w:ascii="宋体"/>
                <w:sz w:val="24"/>
                <w:highlight w:val="none"/>
              </w:rPr>
            </w:pPr>
          </w:p>
        </w:tc>
      </w:tr>
      <w:tr w14:paraId="2EBB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F82DF13">
            <w:pPr>
              <w:spacing w:line="500" w:lineRule="exact"/>
              <w:jc w:val="center"/>
              <w:rPr>
                <w:rFonts w:ascii="宋体"/>
                <w:sz w:val="24"/>
                <w:highlight w:val="none"/>
              </w:rPr>
            </w:pPr>
            <w:r>
              <w:rPr>
                <w:rFonts w:hint="eastAsia" w:ascii="宋体"/>
                <w:sz w:val="24"/>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0A5C359D">
            <w:pPr>
              <w:spacing w:line="500" w:lineRule="exact"/>
              <w:jc w:val="center"/>
              <w:rPr>
                <w:rFonts w:ascii="宋体"/>
                <w:sz w:val="24"/>
                <w:highlight w:val="none"/>
              </w:rPr>
            </w:pPr>
            <w:r>
              <w:rPr>
                <w:rFonts w:hint="eastAsia" w:ascii="宋体"/>
                <w:sz w:val="24"/>
                <w:highlight w:val="none"/>
              </w:rPr>
              <w:t>主体施工图设计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69F8DB8E">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68C14124">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3D3F20D4">
            <w:pPr>
              <w:keepNext/>
              <w:keepLines/>
              <w:widowControl w:val="0"/>
              <w:spacing w:before="260" w:after="260" w:line="500" w:lineRule="exact"/>
              <w:ind w:left="57" w:firstLine="117" w:firstLineChars="49"/>
              <w:jc w:val="center"/>
              <w:outlineLvl w:val="2"/>
              <w:rPr>
                <w:rFonts w:ascii="宋体"/>
                <w:sz w:val="24"/>
                <w:highlight w:val="none"/>
              </w:rPr>
            </w:pPr>
          </w:p>
        </w:tc>
      </w:tr>
      <w:tr w14:paraId="4625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737CA8D">
            <w:pPr>
              <w:spacing w:line="500" w:lineRule="exact"/>
              <w:jc w:val="center"/>
              <w:rPr>
                <w:rFonts w:ascii="宋体"/>
                <w:sz w:val="24"/>
                <w:highlight w:val="none"/>
              </w:rPr>
            </w:pPr>
            <w:r>
              <w:rPr>
                <w:rFonts w:hint="eastAsia" w:ascii="宋体"/>
                <w:sz w:val="24"/>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0BE60ABD">
            <w:pPr>
              <w:spacing w:line="500" w:lineRule="exact"/>
              <w:ind w:left="57"/>
              <w:jc w:val="center"/>
              <w:rPr>
                <w:rFonts w:ascii="宋体"/>
                <w:sz w:val="24"/>
                <w:highlight w:val="none"/>
              </w:rPr>
            </w:pPr>
            <w:r>
              <w:rPr>
                <w:rFonts w:hint="eastAsia" w:ascii="宋体"/>
                <w:sz w:val="24"/>
                <w:highlight w:val="none"/>
              </w:rPr>
              <w:t>分项施工图设计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24F4EDF0">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32EB4F95">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40931767">
            <w:pPr>
              <w:keepNext/>
              <w:keepLines/>
              <w:widowControl w:val="0"/>
              <w:spacing w:before="260" w:after="260" w:line="500" w:lineRule="exact"/>
              <w:ind w:left="57" w:firstLine="117" w:firstLineChars="49"/>
              <w:jc w:val="center"/>
              <w:outlineLvl w:val="2"/>
              <w:rPr>
                <w:rFonts w:ascii="宋体"/>
                <w:sz w:val="24"/>
                <w:highlight w:val="none"/>
              </w:rPr>
            </w:pPr>
          </w:p>
        </w:tc>
      </w:tr>
    </w:tbl>
    <w:p w14:paraId="069FC43C">
      <w:pPr>
        <w:spacing w:line="500" w:lineRule="exact"/>
        <w:rPr>
          <w:rFonts w:ascii="宋体"/>
          <w:sz w:val="24"/>
          <w:highlight w:val="none"/>
        </w:rPr>
      </w:pPr>
      <w:r>
        <w:rPr>
          <w:rFonts w:hint="eastAsia" w:ascii="宋体"/>
          <w:sz w:val="24"/>
          <w:highlight w:val="none"/>
        </w:rPr>
        <w:t>注：设计人向发包人提交的电子版本的设计文件应适用如下标准：</w:t>
      </w:r>
    </w:p>
    <w:p w14:paraId="4CA266C3">
      <w:pPr>
        <w:spacing w:line="500" w:lineRule="exact"/>
        <w:ind w:firstLine="484" w:firstLineChars="202"/>
        <w:rPr>
          <w:rFonts w:ascii="宋体"/>
          <w:sz w:val="24"/>
          <w:highlight w:val="none"/>
        </w:rPr>
      </w:pPr>
      <w:r>
        <w:rPr>
          <w:rFonts w:hint="eastAsia" w:ascii="宋体"/>
          <w:sz w:val="24"/>
          <w:highlight w:val="none"/>
        </w:rPr>
        <w:t>1、文字资料应当使用MicrosoftWord及Excel软件。</w:t>
      </w:r>
    </w:p>
    <w:p w14:paraId="2E15E634">
      <w:pPr>
        <w:spacing w:line="500" w:lineRule="exact"/>
        <w:ind w:firstLine="484" w:firstLineChars="202"/>
        <w:rPr>
          <w:rFonts w:ascii="宋体"/>
          <w:sz w:val="24"/>
          <w:highlight w:val="none"/>
        </w:rPr>
      </w:pPr>
      <w:r>
        <w:rPr>
          <w:rFonts w:hint="eastAsia" w:ascii="宋体"/>
          <w:sz w:val="24"/>
          <w:highlight w:val="none"/>
        </w:rPr>
        <w:t>2、图纸资料应当使用AutoCAD及pdf文件，其中AutoCAD文件格式使用dwg格式。</w:t>
      </w:r>
    </w:p>
    <w:p w14:paraId="73DE49B7">
      <w:pPr>
        <w:spacing w:line="500" w:lineRule="exact"/>
        <w:ind w:firstLine="484" w:firstLineChars="202"/>
        <w:rPr>
          <w:rFonts w:ascii="宋体"/>
          <w:sz w:val="24"/>
          <w:highlight w:val="none"/>
        </w:rPr>
      </w:pPr>
      <w:r>
        <w:rPr>
          <w:rFonts w:hint="eastAsia" w:ascii="宋体"/>
          <w:sz w:val="24"/>
          <w:highlight w:val="none"/>
        </w:rPr>
        <w:t>3、提供CAD图纸的同时应提供所有图纸中所使用的字体文件。如有外部引用，必须包含所有外部引用的全部文件及字体，文件名必须与图名相对应，每个文件对应一张图并注明版本号。</w:t>
      </w:r>
    </w:p>
    <w:p w14:paraId="4BFBF79A">
      <w:pPr>
        <w:spacing w:line="500" w:lineRule="exact"/>
        <w:ind w:firstLine="484" w:firstLineChars="202"/>
        <w:rPr>
          <w:rFonts w:ascii="宋体"/>
          <w:sz w:val="24"/>
          <w:highlight w:val="none"/>
        </w:rPr>
      </w:pPr>
      <w:r>
        <w:rPr>
          <w:rFonts w:hint="eastAsia" w:ascii="宋体"/>
          <w:sz w:val="24"/>
          <w:highlight w:val="none"/>
        </w:rPr>
        <w:t>4、效果图资料使用jpg格式的文件。</w:t>
      </w:r>
    </w:p>
    <w:p w14:paraId="1378882C">
      <w:pPr>
        <w:spacing w:line="500" w:lineRule="exact"/>
        <w:ind w:firstLine="484" w:firstLineChars="202"/>
        <w:rPr>
          <w:rFonts w:ascii="宋体"/>
          <w:sz w:val="24"/>
          <w:highlight w:val="none"/>
        </w:rPr>
      </w:pPr>
      <w:r>
        <w:rPr>
          <w:rFonts w:hint="eastAsia" w:ascii="宋体"/>
          <w:sz w:val="24"/>
          <w:highlight w:val="none"/>
        </w:rPr>
        <w:t>5、项目电子图纸、图片及文字资料所有权归发包人，设计人不得对所提交电子文件设置加密锁、只读格式、附带专项软件启动条件，以及发包人认为不合理的限制格式。</w:t>
      </w:r>
    </w:p>
    <w:p w14:paraId="68673D71">
      <w:pPr>
        <w:spacing w:line="500" w:lineRule="exact"/>
        <w:ind w:firstLine="484" w:firstLineChars="202"/>
        <w:rPr>
          <w:rFonts w:ascii="宋体"/>
          <w:sz w:val="24"/>
          <w:highlight w:val="none"/>
        </w:rPr>
      </w:pPr>
      <w:r>
        <w:rPr>
          <w:rFonts w:hint="eastAsia" w:ascii="宋体"/>
          <w:sz w:val="24"/>
          <w:highlight w:val="none"/>
        </w:rPr>
        <w:t>5.1设计文件包括设计资料、设计文件、设计图纸及其电子版本。</w:t>
      </w:r>
    </w:p>
    <w:p w14:paraId="69AD98F6">
      <w:pPr>
        <w:spacing w:line="500" w:lineRule="exact"/>
        <w:ind w:firstLine="484" w:firstLineChars="202"/>
        <w:rPr>
          <w:rFonts w:ascii="宋体"/>
          <w:sz w:val="24"/>
          <w:highlight w:val="none"/>
        </w:rPr>
      </w:pPr>
      <w:r>
        <w:rPr>
          <w:rFonts w:hint="eastAsia" w:ascii="宋体"/>
          <w:sz w:val="24"/>
          <w:highlight w:val="none"/>
        </w:rPr>
        <w:t>5.2设计图纸含总设计说明以及必要的设计资料和设计计算书等附件。</w:t>
      </w:r>
    </w:p>
    <w:p w14:paraId="25FB740A">
      <w:pPr>
        <w:spacing w:line="500" w:lineRule="exact"/>
        <w:ind w:firstLine="484" w:firstLineChars="202"/>
        <w:rPr>
          <w:rFonts w:ascii="宋体"/>
          <w:sz w:val="24"/>
          <w:highlight w:val="none"/>
        </w:rPr>
      </w:pPr>
      <w:r>
        <w:rPr>
          <w:rFonts w:hint="eastAsia" w:ascii="宋体"/>
          <w:sz w:val="24"/>
          <w:highlight w:val="none"/>
        </w:rPr>
        <w:t>5.3设计人应进行文件、图纸的编码，并遵守设计文件、图纸、资料的发放、回收和验收制度。</w:t>
      </w:r>
    </w:p>
    <w:p w14:paraId="45CE4A84">
      <w:pPr>
        <w:spacing w:line="500" w:lineRule="exact"/>
        <w:ind w:firstLine="484" w:firstLineChars="202"/>
        <w:rPr>
          <w:rFonts w:ascii="宋体"/>
          <w:sz w:val="24"/>
          <w:highlight w:val="none"/>
        </w:rPr>
      </w:pPr>
      <w:r>
        <w:rPr>
          <w:rFonts w:hint="eastAsia" w:ascii="宋体"/>
          <w:sz w:val="24"/>
          <w:highlight w:val="none"/>
        </w:rPr>
        <w:t>5.4设计人须向发包人提交施工图设计施工图纸</w:t>
      </w:r>
      <w:r>
        <w:rPr>
          <w:rFonts w:hint="eastAsia" w:ascii="宋体"/>
          <w:sz w:val="24"/>
          <w:szCs w:val="22"/>
          <w:highlight w:val="none"/>
          <w:u w:val="single"/>
        </w:rPr>
        <w:t xml:space="preserve"> </w:t>
      </w:r>
      <w:r>
        <w:rPr>
          <w:rFonts w:ascii="宋体"/>
          <w:sz w:val="24"/>
          <w:szCs w:val="22"/>
          <w:highlight w:val="none"/>
          <w:u w:val="single"/>
        </w:rPr>
        <w:t>20</w:t>
      </w:r>
      <w:r>
        <w:rPr>
          <w:rFonts w:hint="eastAsia" w:ascii="宋体"/>
          <w:sz w:val="24"/>
          <w:szCs w:val="22"/>
          <w:highlight w:val="none"/>
          <w:u w:val="single"/>
        </w:rPr>
        <w:t xml:space="preserve"> </w:t>
      </w:r>
      <w:r>
        <w:rPr>
          <w:rFonts w:hint="eastAsia" w:ascii="宋体"/>
          <w:sz w:val="24"/>
          <w:highlight w:val="none"/>
        </w:rPr>
        <w:t>份、设计计算书</w:t>
      </w:r>
      <w:r>
        <w:rPr>
          <w:rFonts w:hint="eastAsia" w:ascii="宋体"/>
          <w:sz w:val="24"/>
          <w:szCs w:val="22"/>
          <w:highlight w:val="none"/>
          <w:u w:val="single"/>
        </w:rPr>
        <w:t xml:space="preserve"> 2 </w:t>
      </w:r>
      <w:r>
        <w:rPr>
          <w:rFonts w:hint="eastAsia" w:ascii="宋体"/>
          <w:sz w:val="24"/>
          <w:highlight w:val="none"/>
        </w:rPr>
        <w:t>份、相应的电子设计文件及文档</w:t>
      </w:r>
      <w:r>
        <w:rPr>
          <w:rFonts w:hint="eastAsia" w:ascii="宋体"/>
          <w:sz w:val="24"/>
          <w:szCs w:val="22"/>
          <w:highlight w:val="none"/>
          <w:u w:val="single"/>
        </w:rPr>
        <w:t xml:space="preserve"> 8 </w:t>
      </w:r>
      <w:r>
        <w:rPr>
          <w:rFonts w:hint="eastAsia" w:ascii="宋体"/>
          <w:sz w:val="24"/>
          <w:highlight w:val="none"/>
        </w:rPr>
        <w:t>份（刻制成光盘）。</w:t>
      </w:r>
    </w:p>
    <w:p w14:paraId="78FB5816">
      <w:pPr>
        <w:spacing w:line="500" w:lineRule="exact"/>
        <w:ind w:firstLine="484" w:firstLineChars="202"/>
        <w:rPr>
          <w:rFonts w:ascii="宋体"/>
          <w:sz w:val="24"/>
          <w:highlight w:val="none"/>
        </w:rPr>
      </w:pPr>
      <w:r>
        <w:rPr>
          <w:rFonts w:hint="eastAsia" w:ascii="宋体"/>
          <w:sz w:val="24"/>
          <w:highlight w:val="none"/>
        </w:rPr>
        <w:t>5.5合同各方取得设计文件或资料后应办理签收手续。</w:t>
      </w:r>
    </w:p>
    <w:p w14:paraId="2C3EBA2D">
      <w:pPr>
        <w:spacing w:line="500" w:lineRule="exact"/>
        <w:ind w:firstLine="484" w:firstLineChars="202"/>
        <w:rPr>
          <w:rFonts w:ascii="宋体"/>
          <w:sz w:val="24"/>
          <w:highlight w:val="none"/>
        </w:rPr>
      </w:pPr>
      <w:r>
        <w:rPr>
          <w:rFonts w:hint="eastAsia" w:ascii="宋体"/>
          <w:sz w:val="24"/>
          <w:highlight w:val="none"/>
        </w:rPr>
        <w:t>5.6设计人自行承担办理运输或邮寄或电传设计文件、资料所需的费用。</w:t>
      </w:r>
    </w:p>
    <w:p w14:paraId="79CEF19D">
      <w:pPr>
        <w:spacing w:line="500" w:lineRule="exact"/>
        <w:ind w:firstLine="484" w:firstLineChars="202"/>
        <w:rPr>
          <w:rFonts w:ascii="宋体"/>
          <w:sz w:val="24"/>
          <w:highlight w:val="none"/>
        </w:rPr>
      </w:pPr>
      <w:r>
        <w:rPr>
          <w:rFonts w:hint="eastAsia" w:ascii="宋体"/>
          <w:sz w:val="24"/>
          <w:highlight w:val="none"/>
        </w:rPr>
        <w:t>5.7设计人将设计文件交至发包人日常办公所在地或发包人临时指定的地点。设计文件的收发、传送管理按发包人有关规定办理。</w:t>
      </w:r>
    </w:p>
    <w:p w14:paraId="70F49AC9">
      <w:pPr>
        <w:spacing w:line="500" w:lineRule="exact"/>
        <w:ind w:firstLine="484" w:firstLineChars="202"/>
        <w:rPr>
          <w:rFonts w:ascii="宋体"/>
          <w:sz w:val="24"/>
          <w:highlight w:val="none"/>
        </w:rPr>
      </w:pPr>
      <w:r>
        <w:rPr>
          <w:rFonts w:hint="eastAsia" w:ascii="宋体"/>
          <w:sz w:val="24"/>
          <w:highlight w:val="none"/>
        </w:rPr>
        <w:t>5.8设计总说明必须于提交各阶段成果时同期交付。</w:t>
      </w:r>
    </w:p>
    <w:p w14:paraId="69260C7E">
      <w:pPr>
        <w:spacing w:line="500" w:lineRule="exact"/>
        <w:ind w:firstLine="484" w:firstLineChars="202"/>
        <w:rPr>
          <w:rFonts w:ascii="宋体"/>
          <w:sz w:val="24"/>
          <w:highlight w:val="none"/>
        </w:rPr>
      </w:pPr>
      <w:r>
        <w:rPr>
          <w:rFonts w:hint="eastAsia" w:ascii="宋体"/>
          <w:sz w:val="24"/>
          <w:highlight w:val="none"/>
        </w:rPr>
        <w:t>5.9分包设计费已含分包单位（主设计单位）晒图费用，设计分包单位晒图，发包人不再对其另行支付费用。</w:t>
      </w:r>
    </w:p>
    <w:p w14:paraId="287A47AB">
      <w:pPr>
        <w:spacing w:line="500" w:lineRule="exact"/>
        <w:ind w:firstLine="484" w:firstLineChars="202"/>
        <w:rPr>
          <w:rFonts w:ascii="宋体"/>
          <w:sz w:val="24"/>
          <w:highlight w:val="none"/>
        </w:rPr>
      </w:pPr>
      <w:r>
        <w:rPr>
          <w:rFonts w:hint="eastAsia" w:ascii="宋体"/>
          <w:sz w:val="24"/>
          <w:highlight w:val="none"/>
        </w:rPr>
        <w:t>5.10 以上施工图份数为最终提交正式施工蓝图数量，施工过程中配合施工现场下发的过程版施工图纸不计其中。</w:t>
      </w:r>
    </w:p>
    <w:p w14:paraId="10929495">
      <w:pPr>
        <w:spacing w:line="500" w:lineRule="exact"/>
        <w:ind w:firstLine="484" w:firstLineChars="202"/>
        <w:rPr>
          <w:highlight w:val="none"/>
        </w:rPr>
      </w:pPr>
      <w:r>
        <w:rPr>
          <w:rFonts w:hint="eastAsia" w:ascii="宋体"/>
          <w:sz w:val="24"/>
          <w:highlight w:val="none"/>
        </w:rPr>
        <w:t>5.11本合同生效之日起至竣工验收合格后 2 年（工程质量缺陷责任期）为服务期限。在工程缺陷责任期内，若发现工程设计未能满足本合同的要求，设计人须继续提供服务，直至满足要求为止，对此发包人不额外支付费用。</w:t>
      </w:r>
    </w:p>
    <w:p w14:paraId="08479C09">
      <w:pPr>
        <w:spacing w:line="500" w:lineRule="exact"/>
        <w:outlineLvl w:val="2"/>
        <w:rPr>
          <w:rFonts w:ascii="宋体"/>
          <w:b/>
          <w:sz w:val="24"/>
          <w:highlight w:val="none"/>
        </w:rPr>
      </w:pPr>
      <w:r>
        <w:rPr>
          <w:rFonts w:hint="eastAsia" w:ascii="宋体"/>
          <w:b/>
          <w:sz w:val="24"/>
          <w:highlight w:val="none"/>
        </w:rPr>
        <w:t>第六条 设计费金额及支付方式</w:t>
      </w:r>
    </w:p>
    <w:p w14:paraId="19A34CA1">
      <w:pPr>
        <w:spacing w:beforeAutospacing="1" w:line="500" w:lineRule="exact"/>
        <w:ind w:firstLine="484" w:firstLineChars="202"/>
        <w:rPr>
          <w:rFonts w:ascii="宋体"/>
          <w:sz w:val="24"/>
          <w:highlight w:val="none"/>
        </w:rPr>
      </w:pPr>
      <w:r>
        <w:rPr>
          <w:rFonts w:hint="eastAsia" w:ascii="宋体"/>
          <w:sz w:val="24"/>
          <w:highlight w:val="none"/>
        </w:rPr>
        <w:t>6.1</w:t>
      </w:r>
      <w:r>
        <w:rPr>
          <w:rFonts w:hint="eastAsia" w:ascii="宋体" w:cs="宋体"/>
          <w:sz w:val="24"/>
          <w:highlight w:val="none"/>
        </w:rPr>
        <w:t>本项目设计合同暂定价（即设计费中标价）为         元（大写：人民币         ），设计合同不含税暂定价为       元（大写：人民币      ），增值税率为         %，增值税款为        元。</w:t>
      </w:r>
    </w:p>
    <w:p w14:paraId="4CF74503">
      <w:pPr>
        <w:spacing w:line="500" w:lineRule="exact"/>
        <w:ind w:firstLine="484" w:firstLineChars="202"/>
        <w:rPr>
          <w:rFonts w:ascii="宋体"/>
          <w:sz w:val="24"/>
          <w:highlight w:val="none"/>
        </w:rPr>
      </w:pPr>
      <w:r>
        <w:rPr>
          <w:rFonts w:hint="eastAsia" w:ascii="宋体"/>
          <w:sz w:val="24"/>
          <w:highlight w:val="none"/>
        </w:rPr>
        <w:t>6.1.1 建筑设计费用计算</w:t>
      </w:r>
    </w:p>
    <w:p w14:paraId="32B3F690">
      <w:pPr>
        <w:spacing w:line="500" w:lineRule="exact"/>
        <w:ind w:firstLine="485"/>
        <w:rPr>
          <w:rFonts w:ascii="宋体"/>
          <w:sz w:val="24"/>
          <w:highlight w:val="none"/>
        </w:rPr>
      </w:pPr>
      <w:r>
        <w:rPr>
          <w:rFonts w:hint="eastAsia" w:ascii="宋体"/>
          <w:sz w:val="24"/>
          <w:highlight w:val="none"/>
        </w:rPr>
        <w:t>设计费包含施工图设计费等招标及合同要求的设计工作等费用。调整系数包含专业调整系数、工程复杂程度调整系数、附加调整系数。</w:t>
      </w:r>
    </w:p>
    <w:p w14:paraId="53E74741">
      <w:pPr>
        <w:adjustRightInd w:val="0"/>
        <w:spacing w:line="360" w:lineRule="auto"/>
        <w:ind w:firstLine="480" w:firstLineChars="200"/>
        <w:jc w:val="left"/>
        <w:rPr>
          <w:highlight w:val="none"/>
        </w:rPr>
      </w:pPr>
      <w:r>
        <w:rPr>
          <w:rFonts w:hint="eastAsia" w:ascii="宋体"/>
          <w:sz w:val="24"/>
          <w:highlight w:val="none"/>
        </w:rPr>
        <w:t>基本设计收费=工程设计收费基价×专业调整系数×工程复杂程度调整系数×附加调整系数。其中：工程复杂程度调整系数暂定为</w:t>
      </w:r>
      <w:r>
        <w:rPr>
          <w:rFonts w:hint="eastAsia" w:ascii="宋体"/>
          <w:sz w:val="24"/>
          <w:szCs w:val="22"/>
          <w:highlight w:val="none"/>
          <w:u w:val="single"/>
        </w:rPr>
        <w:t xml:space="preserve"> 1.0</w:t>
      </w:r>
      <w:r>
        <w:rPr>
          <w:rFonts w:hint="eastAsia" w:ascii="宋体"/>
          <w:sz w:val="24"/>
          <w:highlight w:val="none"/>
          <w:u w:val="single"/>
        </w:rPr>
        <w:t>（根据经批复的概算调整，下同）</w:t>
      </w:r>
      <w:r>
        <w:rPr>
          <w:rFonts w:hint="eastAsia" w:ascii="宋体"/>
          <w:sz w:val="24"/>
          <w:highlight w:val="none"/>
        </w:rPr>
        <w:t>，专业调整系数暂定为</w:t>
      </w:r>
      <w:r>
        <w:rPr>
          <w:rFonts w:hint="eastAsia" w:ascii="宋体"/>
          <w:sz w:val="24"/>
          <w:szCs w:val="22"/>
          <w:highlight w:val="none"/>
          <w:u w:val="single"/>
        </w:rPr>
        <w:t xml:space="preserve"> 1.0  </w:t>
      </w:r>
      <w:r>
        <w:rPr>
          <w:rFonts w:hint="eastAsia" w:ascii="宋体"/>
          <w:sz w:val="24"/>
          <w:highlight w:val="none"/>
        </w:rPr>
        <w:t>，附加调整系数暂定为</w:t>
      </w:r>
      <w:r>
        <w:rPr>
          <w:rFonts w:hint="eastAsia" w:ascii="宋体"/>
          <w:sz w:val="24"/>
          <w:szCs w:val="22"/>
          <w:highlight w:val="none"/>
          <w:u w:val="single"/>
        </w:rPr>
        <w:t xml:space="preserve"> 1.0 </w:t>
      </w:r>
      <w:r>
        <w:rPr>
          <w:rFonts w:hint="eastAsia" w:ascii="宋体"/>
          <w:sz w:val="24"/>
          <w:highlight w:val="none"/>
        </w:rPr>
        <w:t>。本工程施工图设计费结算方式：以区行业主管部门批复的</w:t>
      </w:r>
      <w:r>
        <w:rPr>
          <w:rStyle w:val="173"/>
          <w:rFonts w:hint="eastAsia"/>
          <w:sz w:val="24"/>
          <w:highlight w:val="none"/>
        </w:rPr>
        <w:t>的建设项目概算中的建筑安装工程费为计费基数</w:t>
      </w:r>
      <w:r>
        <w:rPr>
          <w:rFonts w:hint="eastAsia" w:ascii="宋体"/>
          <w:sz w:val="24"/>
          <w:highlight w:val="none"/>
        </w:rPr>
        <w:t>，按国家发展计划委员会、建设部2002年颁布的《工程勘察设计收费标准》及</w:t>
      </w:r>
      <w:r>
        <w:rPr>
          <w:rFonts w:hint="eastAsia" w:ascii="宋体" w:cs="宋体"/>
          <w:sz w:val="24"/>
          <w:highlight w:val="none"/>
        </w:rPr>
        <w:t xml:space="preserve">表7.2-1《建筑市政工程各阶段工作量比例表》中“住宅小区(组团)工程”对应的设计工作比例45%计算后下浮20%，再执行合同下浮率    </w:t>
      </w:r>
      <w:r>
        <w:rPr>
          <w:rFonts w:hint="eastAsia" w:ascii="宋体"/>
          <w:sz w:val="24"/>
          <w:highlight w:val="none"/>
        </w:rPr>
        <w:t>%。即建设项目最终应计取的施工图设计费=基本设计收费×45%×（1-20%）×[1-(合同下浮率)]。</w:t>
      </w:r>
    </w:p>
    <w:p w14:paraId="6DE786F0">
      <w:pPr>
        <w:pStyle w:val="2"/>
        <w:ind w:firstLine="480" w:firstLineChars="200"/>
        <w:rPr>
          <w:highlight w:val="none"/>
        </w:rPr>
      </w:pPr>
      <w:r>
        <w:rPr>
          <w:rFonts w:hint="eastAsia" w:ascii="宋体"/>
          <w:sz w:val="24"/>
          <w:highlight w:val="none"/>
        </w:rPr>
        <w:t>设计费合同下浮率=（1-设计费投标报价/设计费最高投标限价）*100%</w:t>
      </w:r>
    </w:p>
    <w:p w14:paraId="36E78428">
      <w:pPr>
        <w:spacing w:line="500" w:lineRule="exact"/>
        <w:ind w:firstLine="484" w:firstLineChars="202"/>
        <w:rPr>
          <w:rFonts w:ascii="宋体"/>
          <w:sz w:val="24"/>
          <w:highlight w:val="none"/>
        </w:rPr>
      </w:pPr>
      <w:r>
        <w:rPr>
          <w:rFonts w:hint="eastAsia" w:ascii="宋体"/>
          <w:sz w:val="24"/>
          <w:highlight w:val="none"/>
        </w:rPr>
        <w:t xml:space="preserve">设计费最终结算价不得超过经批准的概算设计费的45%，超过部分发包人不予支付，由联合体各方自行协商解决。 </w:t>
      </w:r>
    </w:p>
    <w:p w14:paraId="3EF2B82E">
      <w:pPr>
        <w:spacing w:line="500" w:lineRule="exact"/>
        <w:ind w:firstLine="484" w:firstLineChars="202"/>
        <w:rPr>
          <w:rFonts w:ascii="宋体"/>
          <w:sz w:val="24"/>
          <w:highlight w:val="none"/>
        </w:rPr>
      </w:pPr>
      <w:r>
        <w:rPr>
          <w:rFonts w:hint="eastAsia" w:ascii="宋体"/>
          <w:sz w:val="24"/>
          <w:highlight w:val="none"/>
        </w:rPr>
        <w:t>6.2设计费的支付：</w:t>
      </w:r>
    </w:p>
    <w:p w14:paraId="7485BB02">
      <w:pPr>
        <w:spacing w:line="500" w:lineRule="exact"/>
        <w:ind w:firstLine="480" w:firstLineChars="200"/>
        <w:rPr>
          <w:rFonts w:ascii="宋体"/>
          <w:sz w:val="24"/>
          <w:highlight w:val="none"/>
        </w:rPr>
      </w:pPr>
      <w:r>
        <w:rPr>
          <w:rFonts w:hint="eastAsia" w:ascii="宋体"/>
          <w:sz w:val="24"/>
          <w:highlight w:val="none"/>
        </w:rPr>
        <w:t>6.2.1 本项目设计费总额暂以中标设计费计算支付，暂定设计费¥</w:t>
      </w:r>
      <w:r>
        <w:rPr>
          <w:rFonts w:hint="eastAsia" w:ascii="宋体"/>
          <w:sz w:val="24"/>
          <w:highlight w:val="none"/>
          <w:u w:val="single"/>
        </w:rPr>
        <w:t xml:space="preserve">    </w:t>
      </w:r>
      <w:r>
        <w:rPr>
          <w:rFonts w:hint="eastAsia" w:ascii="宋体"/>
          <w:sz w:val="24"/>
          <w:highlight w:val="none"/>
        </w:rPr>
        <w:t>元（大写：</w:t>
      </w:r>
      <w:r>
        <w:rPr>
          <w:rFonts w:hint="eastAsia" w:ascii="宋体"/>
          <w:sz w:val="24"/>
          <w:highlight w:val="none"/>
          <w:u w:val="single"/>
        </w:rPr>
        <w:t xml:space="preserve">壹仟肆    </w:t>
      </w:r>
      <w:r>
        <w:rPr>
          <w:rFonts w:hint="eastAsia" w:ascii="宋体"/>
          <w:sz w:val="24"/>
          <w:highlight w:val="none"/>
        </w:rPr>
        <w:t>），支付时间如下：</w:t>
      </w:r>
    </w:p>
    <w:p w14:paraId="69B1E724">
      <w:pPr>
        <w:spacing w:line="500" w:lineRule="exact"/>
        <w:ind w:firstLine="480" w:firstLineChars="200"/>
        <w:rPr>
          <w:rFonts w:ascii="宋体"/>
          <w:sz w:val="24"/>
          <w:highlight w:val="none"/>
        </w:rPr>
      </w:pPr>
      <w:r>
        <w:rPr>
          <w:rFonts w:hint="eastAsia" w:ascii="宋体"/>
          <w:sz w:val="24"/>
          <w:highlight w:val="none"/>
        </w:rPr>
        <w:t xml:space="preserve">（1）本合同签订且发包人收到设计人请款申请及发票后15个工作日内，项目管理公司代发包人向设计人支付项目暂定设计费的 </w:t>
      </w:r>
      <w:r>
        <w:rPr>
          <w:rFonts w:ascii="宋体"/>
          <w:sz w:val="24"/>
          <w:highlight w:val="none"/>
        </w:rPr>
        <w:t>20</w:t>
      </w:r>
      <w:r>
        <w:rPr>
          <w:rFonts w:hint="eastAsia" w:ascii="宋体"/>
          <w:sz w:val="24"/>
          <w:highlight w:val="none"/>
        </w:rPr>
        <w:t xml:space="preserve"> %作为预付款。</w:t>
      </w:r>
    </w:p>
    <w:p w14:paraId="0C49EC8D">
      <w:pPr>
        <w:spacing w:line="500" w:lineRule="exact"/>
        <w:ind w:firstLine="480" w:firstLineChars="200"/>
        <w:rPr>
          <w:rFonts w:ascii="宋体"/>
          <w:sz w:val="24"/>
          <w:highlight w:val="none"/>
        </w:rPr>
      </w:pPr>
      <w:r>
        <w:rPr>
          <w:rFonts w:hint="eastAsia" w:ascii="宋体"/>
          <w:sz w:val="24"/>
          <w:highlight w:val="none"/>
        </w:rPr>
        <w:t xml:space="preserve">（2）全部施工图完成且通过施工图审查取得施工图审查合格书后15个工作日内，项目管理公司代发包人向设计人支付项目暂定设计费的 </w:t>
      </w:r>
      <w:r>
        <w:rPr>
          <w:rFonts w:ascii="宋体"/>
          <w:sz w:val="24"/>
          <w:highlight w:val="none"/>
        </w:rPr>
        <w:t>45</w:t>
      </w:r>
      <w:r>
        <w:rPr>
          <w:rFonts w:hint="eastAsia" w:ascii="宋体"/>
          <w:sz w:val="24"/>
          <w:highlight w:val="none"/>
        </w:rPr>
        <w:t xml:space="preserve"> %。</w:t>
      </w:r>
    </w:p>
    <w:p w14:paraId="25785DC4">
      <w:pPr>
        <w:spacing w:line="500" w:lineRule="exact"/>
        <w:ind w:firstLine="480" w:firstLineChars="200"/>
        <w:rPr>
          <w:rFonts w:ascii="宋体"/>
          <w:sz w:val="24"/>
          <w:highlight w:val="none"/>
        </w:rPr>
      </w:pPr>
      <w:r>
        <w:rPr>
          <w:rFonts w:hint="eastAsia" w:ascii="宋体"/>
          <w:sz w:val="24"/>
          <w:highlight w:val="none"/>
        </w:rPr>
        <w:t>（3）完成其余各专项施工图设计和技术审查并取得甲方确认后15个工作日内，项目管理公司代发包人向设计人支付项目暂定设计费的 20 %。</w:t>
      </w:r>
    </w:p>
    <w:p w14:paraId="0551B770">
      <w:pPr>
        <w:spacing w:line="500" w:lineRule="exact"/>
        <w:ind w:firstLine="480" w:firstLineChars="200"/>
        <w:rPr>
          <w:rFonts w:ascii="宋体"/>
          <w:sz w:val="24"/>
          <w:highlight w:val="none"/>
        </w:rPr>
      </w:pPr>
      <w:r>
        <w:rPr>
          <w:rFonts w:hint="eastAsia" w:ascii="宋体"/>
          <w:sz w:val="24"/>
          <w:highlight w:val="none"/>
        </w:rPr>
        <w:t>（4）工程完工初验、设计费结算完成后15个工作日内，项目管理公司代发包人向设计人支付至设计费最终结算价的 90 %。</w:t>
      </w:r>
    </w:p>
    <w:p w14:paraId="2D3FAAB9">
      <w:pPr>
        <w:spacing w:line="500" w:lineRule="exact"/>
        <w:ind w:firstLine="480" w:firstLineChars="200"/>
        <w:rPr>
          <w:rFonts w:ascii="宋体"/>
          <w:sz w:val="24"/>
          <w:highlight w:val="none"/>
        </w:rPr>
      </w:pPr>
      <w:r>
        <w:rPr>
          <w:rFonts w:hint="eastAsia" w:ascii="宋体"/>
          <w:sz w:val="24"/>
          <w:highlight w:val="none"/>
        </w:rPr>
        <w:t>（5）工程竣工验收备案及结算审核完成且工程实施过程中也未发生因设计原因引起的超概算及重大设计变更或设计缺陷等后，项目管理公司代发包人15个工作日内向设计人支付累计至设计费最终结算价97%。</w:t>
      </w:r>
    </w:p>
    <w:p w14:paraId="24693F7E">
      <w:pPr>
        <w:spacing w:line="500" w:lineRule="exact"/>
        <w:ind w:firstLine="480" w:firstLineChars="200"/>
        <w:rPr>
          <w:rFonts w:ascii="宋体"/>
          <w:sz w:val="24"/>
          <w:highlight w:val="none"/>
        </w:rPr>
      </w:pPr>
      <w:r>
        <w:rPr>
          <w:rFonts w:hint="eastAsia" w:ascii="宋体"/>
          <w:sz w:val="24"/>
          <w:highlight w:val="none"/>
        </w:rPr>
        <w:t>（6）项目质保期满且设计人在完成本合同5.11款全部工作后15个工作日内，项目管理公司代发包人向设计人支付剩余的设计费（需扣除质保期内应由设计人承担但发包人代付的相关费用（如有））。</w:t>
      </w:r>
      <w:bookmarkStart w:id="12" w:name="_Hlk112766732"/>
    </w:p>
    <w:p w14:paraId="50FC2A0E">
      <w:pPr>
        <w:spacing w:line="500" w:lineRule="exact"/>
        <w:ind w:firstLine="480" w:firstLineChars="200"/>
        <w:rPr>
          <w:rFonts w:ascii="宋体"/>
          <w:sz w:val="24"/>
          <w:highlight w:val="none"/>
        </w:rPr>
      </w:pPr>
      <w:r>
        <w:rPr>
          <w:rFonts w:hint="eastAsia" w:ascii="宋体"/>
          <w:sz w:val="24"/>
          <w:highlight w:val="none"/>
        </w:rPr>
        <w:t>6.2.2如项目分期分批开发，则设计费用按分期分批（相同业态下按分期分批动工建筑面积占本合同约定的暂定总建筑面积比例×设计合同暂定价，不同业态或建筑面积与对应设计费不成比例情况下按分批动工工程费金额占本合同约定的暂定总工程费金额比例×设计合同暂定价）及上述6.2.1约定比例支付。</w:t>
      </w:r>
    </w:p>
    <w:bookmarkEnd w:id="12"/>
    <w:p w14:paraId="1DA30717">
      <w:pPr>
        <w:spacing w:line="500" w:lineRule="exact"/>
        <w:ind w:firstLine="480" w:firstLineChars="200"/>
        <w:rPr>
          <w:rFonts w:ascii="宋体"/>
          <w:sz w:val="24"/>
          <w:highlight w:val="none"/>
        </w:rPr>
      </w:pPr>
      <w:r>
        <w:rPr>
          <w:rFonts w:hint="eastAsia" w:ascii="宋体"/>
          <w:sz w:val="24"/>
          <w:highlight w:val="none"/>
        </w:rPr>
        <w:t>6.2.3以上付款时限自设计人完成相应节点工作且按发包人要求提供付款申请和合法有效增值税专用发票后起计。如因设计人未及时提供付款申请及合法有效的增值税专用发票导致发包人迟延付款的，不视为发包人违约，设计人应继续履行合同并自行承担相应损失。</w:t>
      </w:r>
    </w:p>
    <w:p w14:paraId="3505170E">
      <w:pPr>
        <w:spacing w:line="500" w:lineRule="exact"/>
        <w:ind w:firstLine="480" w:firstLineChars="200"/>
        <w:rPr>
          <w:rFonts w:ascii="宋体"/>
          <w:sz w:val="24"/>
          <w:highlight w:val="none"/>
        </w:rPr>
      </w:pPr>
      <w:r>
        <w:rPr>
          <w:rFonts w:hint="eastAsia" w:ascii="宋体"/>
          <w:sz w:val="24"/>
          <w:highlight w:val="none"/>
        </w:rPr>
        <w:t>6.2.4必要性的专项设计单位由设计人推荐，报发包人批准后承担设计任务，由各方另行签订补充协议约定，相应费用由设计人支付。</w:t>
      </w:r>
    </w:p>
    <w:p w14:paraId="6D22C9DC">
      <w:pPr>
        <w:spacing w:line="500" w:lineRule="exact"/>
        <w:ind w:firstLine="480" w:firstLineChars="200"/>
        <w:rPr>
          <w:rFonts w:ascii="宋体"/>
          <w:sz w:val="24"/>
          <w:highlight w:val="none"/>
        </w:rPr>
      </w:pPr>
      <w:r>
        <w:rPr>
          <w:rFonts w:hint="eastAsia" w:ascii="宋体"/>
          <w:sz w:val="24"/>
          <w:highlight w:val="none"/>
        </w:rPr>
        <w:t>6.2.5因不可抗力原因或发包人原因导致项目停建或缓建，各方另行协商。</w:t>
      </w:r>
    </w:p>
    <w:p w14:paraId="74F4F5D0">
      <w:pPr>
        <w:spacing w:line="500" w:lineRule="exact"/>
        <w:outlineLvl w:val="2"/>
        <w:rPr>
          <w:rFonts w:ascii="宋体"/>
          <w:b/>
          <w:sz w:val="24"/>
          <w:highlight w:val="none"/>
        </w:rPr>
      </w:pPr>
      <w:r>
        <w:rPr>
          <w:rFonts w:hint="eastAsia" w:ascii="宋体"/>
          <w:b/>
          <w:sz w:val="24"/>
          <w:highlight w:val="none"/>
        </w:rPr>
        <w:t>第七条 各方的权利与义务</w:t>
      </w:r>
    </w:p>
    <w:p w14:paraId="618B0950">
      <w:pPr>
        <w:spacing w:line="500" w:lineRule="exact"/>
        <w:ind w:firstLine="484" w:firstLineChars="202"/>
        <w:rPr>
          <w:rFonts w:ascii="宋体"/>
          <w:sz w:val="24"/>
          <w:highlight w:val="none"/>
        </w:rPr>
      </w:pPr>
      <w:r>
        <w:rPr>
          <w:rFonts w:hint="eastAsia" w:ascii="宋体"/>
          <w:sz w:val="24"/>
          <w:highlight w:val="none"/>
        </w:rPr>
        <w:t>7.1发包人义务</w:t>
      </w:r>
    </w:p>
    <w:p w14:paraId="7009E5B8">
      <w:pPr>
        <w:spacing w:line="500" w:lineRule="exact"/>
        <w:ind w:firstLine="484" w:firstLineChars="202"/>
        <w:rPr>
          <w:rFonts w:ascii="宋体"/>
          <w:sz w:val="24"/>
          <w:highlight w:val="none"/>
        </w:rPr>
      </w:pPr>
      <w:r>
        <w:rPr>
          <w:rFonts w:hint="eastAsia" w:ascii="宋体"/>
          <w:sz w:val="24"/>
          <w:highlight w:val="none"/>
        </w:rPr>
        <w:t>7.1.1发包人按本合同第四条约定的内容，在约定的时间内向设计人提交资料及文件，并对其完整性、正确性及时限负责，发包人不得要求设计人违反国家有关标准进行设计。</w:t>
      </w:r>
    </w:p>
    <w:p w14:paraId="4D321732">
      <w:pPr>
        <w:spacing w:line="500" w:lineRule="exact"/>
        <w:ind w:firstLine="484" w:firstLineChars="202"/>
        <w:rPr>
          <w:rFonts w:ascii="宋体"/>
          <w:sz w:val="24"/>
          <w:highlight w:val="none"/>
        </w:rPr>
      </w:pPr>
      <w:r>
        <w:rPr>
          <w:rFonts w:hint="eastAsia" w:ascii="宋体"/>
          <w:sz w:val="24"/>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1A6CE6BE">
      <w:pPr>
        <w:spacing w:line="500" w:lineRule="exact"/>
        <w:ind w:firstLine="484" w:firstLineChars="202"/>
        <w:rPr>
          <w:rFonts w:ascii="宋体"/>
          <w:sz w:val="24"/>
          <w:highlight w:val="none"/>
        </w:rPr>
      </w:pPr>
      <w:r>
        <w:rPr>
          <w:rFonts w:hint="eastAsia" w:ascii="宋体"/>
          <w:sz w:val="24"/>
          <w:highlight w:val="none"/>
        </w:rPr>
        <w:t>7.1.3发包人要求设计人比合同约定时间提前交付设计资料及文件时，如果设计人能够做到，发包人不再向设计人支付赶工费。</w:t>
      </w:r>
    </w:p>
    <w:p w14:paraId="3162D0D7">
      <w:pPr>
        <w:spacing w:line="500" w:lineRule="exact"/>
        <w:ind w:firstLine="484" w:firstLineChars="202"/>
        <w:rPr>
          <w:rFonts w:ascii="宋体"/>
          <w:sz w:val="24"/>
          <w:highlight w:val="none"/>
        </w:rPr>
      </w:pPr>
      <w:r>
        <w:rPr>
          <w:rFonts w:hint="eastAsia" w:ascii="宋体"/>
          <w:sz w:val="24"/>
          <w:highlight w:val="none"/>
        </w:rPr>
        <w:t>7.1.4发包人应保护设计人的投标书、文件、资料图纸、数据、计算软件和专利技术。</w:t>
      </w:r>
    </w:p>
    <w:p w14:paraId="40F5089E">
      <w:pPr>
        <w:spacing w:line="500" w:lineRule="exact"/>
        <w:ind w:firstLine="484" w:firstLineChars="202"/>
        <w:rPr>
          <w:rFonts w:ascii="宋体"/>
          <w:sz w:val="24"/>
          <w:highlight w:val="none"/>
        </w:rPr>
      </w:pPr>
      <w:r>
        <w:rPr>
          <w:rFonts w:hint="eastAsia" w:ascii="宋体"/>
          <w:sz w:val="24"/>
          <w:highlight w:val="none"/>
        </w:rPr>
        <w:t>7.2设计人义务</w:t>
      </w:r>
    </w:p>
    <w:p w14:paraId="4C8B57AD">
      <w:pPr>
        <w:spacing w:line="500" w:lineRule="exact"/>
        <w:ind w:firstLine="484" w:firstLineChars="202"/>
        <w:rPr>
          <w:rFonts w:ascii="宋体"/>
          <w:sz w:val="24"/>
          <w:highlight w:val="none"/>
        </w:rPr>
      </w:pPr>
      <w:r>
        <w:rPr>
          <w:rFonts w:hint="eastAsia" w:ascii="宋体"/>
          <w:sz w:val="24"/>
          <w:highlight w:val="none"/>
        </w:rPr>
        <w:t>7.2.1设计人应按国家技术规范、标准、规定及发包人提出的设计要求，进行工程设计，按合同规定的进度要求提交质量合格的设计资料，并对其负责。</w:t>
      </w:r>
    </w:p>
    <w:p w14:paraId="4B7778F1">
      <w:pPr>
        <w:spacing w:line="500" w:lineRule="exact"/>
        <w:ind w:firstLine="484" w:firstLineChars="202"/>
        <w:rPr>
          <w:rFonts w:ascii="宋体"/>
          <w:sz w:val="24"/>
          <w:highlight w:val="none"/>
        </w:rPr>
      </w:pPr>
      <w:r>
        <w:rPr>
          <w:rFonts w:hint="eastAsia" w:ascii="宋体"/>
          <w:sz w:val="24"/>
          <w:highlight w:val="none"/>
        </w:rPr>
        <w:t>7.2.2设计采用的主要技术标准：现行国家有关技术标准。</w:t>
      </w:r>
    </w:p>
    <w:p w14:paraId="703F4D0F">
      <w:pPr>
        <w:spacing w:line="500" w:lineRule="exact"/>
        <w:ind w:firstLine="484" w:firstLineChars="202"/>
        <w:rPr>
          <w:rFonts w:ascii="宋体"/>
          <w:sz w:val="24"/>
          <w:highlight w:val="none"/>
        </w:rPr>
      </w:pPr>
      <w:r>
        <w:rPr>
          <w:rFonts w:hint="eastAsia" w:ascii="宋体"/>
          <w:sz w:val="24"/>
          <w:highlight w:val="none"/>
        </w:rPr>
        <w:t>7.2.3设计合理使用年限按国家规定。</w:t>
      </w:r>
    </w:p>
    <w:p w14:paraId="220FC269">
      <w:pPr>
        <w:spacing w:line="500" w:lineRule="exact"/>
        <w:ind w:firstLine="484" w:firstLineChars="202"/>
        <w:rPr>
          <w:rFonts w:ascii="宋体"/>
          <w:sz w:val="24"/>
          <w:highlight w:val="none"/>
        </w:rPr>
      </w:pPr>
      <w:r>
        <w:rPr>
          <w:rFonts w:hint="eastAsia" w:ascii="宋体"/>
          <w:sz w:val="24"/>
          <w:highlight w:val="none"/>
        </w:rPr>
        <w:t>7.2.4设计人按本合同第三条和第五条约定的内容、进度及份数向发包人交付资料及文件。设计人承诺，本工程设计资料及文件中的建筑材料、建筑构配件和设备，应当注明其规格、型号、性能等技术指标，设计人不得指定生产厂、供应商或在设计文件中使用只有极少数供应商或唯一供应商的建筑材料、建筑构配件和设备。</w:t>
      </w:r>
    </w:p>
    <w:p w14:paraId="28C14457">
      <w:pPr>
        <w:spacing w:line="500" w:lineRule="exact"/>
        <w:ind w:firstLine="484" w:firstLineChars="202"/>
        <w:rPr>
          <w:rStyle w:val="62"/>
          <w:rFonts w:ascii="宋体"/>
          <w:kern w:val="0"/>
          <w:highlight w:val="none"/>
        </w:rPr>
      </w:pPr>
      <w:r>
        <w:rPr>
          <w:rFonts w:hint="eastAsia" w:ascii="宋体"/>
          <w:sz w:val="24"/>
          <w:highlight w:val="none"/>
        </w:rPr>
        <w:t>7.2.5设计人交付设计资料及文件后，按规定参加有关的设计审查，并根据审查结论负责对设计的内容做必要调整、补充及修改。设计人按合同约定的期限交付设计资料及文件，并负责向发包人及施工单位进行设计交底、处理有关设计问题和参加竣工验收。相关费用已包含在合同包干单价中，不另行计取。</w:t>
      </w:r>
    </w:p>
    <w:p w14:paraId="728595A8">
      <w:pPr>
        <w:spacing w:line="500" w:lineRule="exact"/>
        <w:ind w:firstLine="484" w:firstLineChars="202"/>
        <w:rPr>
          <w:highlight w:val="none"/>
        </w:rPr>
      </w:pPr>
      <w:r>
        <w:rPr>
          <w:rFonts w:hint="eastAsia" w:ascii="宋体"/>
          <w:sz w:val="24"/>
          <w:highlight w:val="none"/>
        </w:rPr>
        <w:t>7.2.6未加盖施工图审查章或已完成线下施工图审查未取得正式施工图审查报告的施工图纸，均应加盖设计单位技术审核章或项目专用章。</w:t>
      </w:r>
    </w:p>
    <w:p w14:paraId="1894E5E7">
      <w:pPr>
        <w:spacing w:line="500" w:lineRule="exact"/>
        <w:ind w:firstLine="484" w:firstLineChars="202"/>
        <w:rPr>
          <w:rFonts w:ascii="宋体"/>
          <w:sz w:val="24"/>
          <w:highlight w:val="none"/>
        </w:rPr>
      </w:pPr>
      <w:r>
        <w:rPr>
          <w:rFonts w:hint="eastAsia" w:ascii="宋体"/>
          <w:sz w:val="24"/>
          <w:highlight w:val="none"/>
        </w:rPr>
        <w:t>7.2.7设计人应保护发包人的知识产权，不得向第三人泄露、转让发包人提交的产品图纸等技术经济资料。如发生以上情况并给发包人造成经济损失，发包人有权向设计人索赔。</w:t>
      </w:r>
    </w:p>
    <w:p w14:paraId="0D69485F">
      <w:pPr>
        <w:spacing w:line="500" w:lineRule="exact"/>
        <w:ind w:firstLine="484" w:firstLineChars="202"/>
        <w:rPr>
          <w:rFonts w:ascii="宋体"/>
          <w:sz w:val="24"/>
          <w:highlight w:val="none"/>
        </w:rPr>
      </w:pPr>
      <w:r>
        <w:rPr>
          <w:rFonts w:hint="eastAsia" w:ascii="宋体"/>
          <w:sz w:val="24"/>
          <w:highlight w:val="none"/>
        </w:rPr>
        <w:t>7.2.8对涉及安全或对投资影响重大的有关计算，在发包人提出要求时，设计人必须向发包人释明，并提供设计输入条件、基础数据、计算原理和方法以及计算成果，方便发包人在必要时使用其他计算程序进行验算。</w:t>
      </w:r>
    </w:p>
    <w:p w14:paraId="31D8C632">
      <w:pPr>
        <w:spacing w:line="500" w:lineRule="exact"/>
        <w:ind w:firstLine="484" w:firstLineChars="202"/>
        <w:rPr>
          <w:rFonts w:ascii="宋体"/>
          <w:sz w:val="24"/>
          <w:highlight w:val="none"/>
        </w:rPr>
      </w:pPr>
      <w:r>
        <w:rPr>
          <w:rFonts w:hint="eastAsia" w:ascii="宋体"/>
          <w:sz w:val="24"/>
          <w:highlight w:val="none"/>
        </w:rPr>
        <w:t>7.2.9设计人应承担现场工作必要的费用，包括但不限于交通、伙食、差旅、办公费等。</w:t>
      </w:r>
    </w:p>
    <w:p w14:paraId="5AE567B3">
      <w:pPr>
        <w:spacing w:line="500" w:lineRule="exact"/>
        <w:ind w:firstLine="484" w:firstLineChars="202"/>
        <w:rPr>
          <w:rFonts w:ascii="宋体"/>
          <w:sz w:val="24"/>
          <w:highlight w:val="none"/>
        </w:rPr>
      </w:pPr>
      <w:r>
        <w:rPr>
          <w:rFonts w:hint="eastAsia" w:ascii="宋体"/>
          <w:sz w:val="24"/>
          <w:highlight w:val="none"/>
        </w:rPr>
        <w:t>7.2.10设计人须承担确保施工图设计协调和施工图设计服务工作质量所必需的费用等。</w:t>
      </w:r>
    </w:p>
    <w:p w14:paraId="3ADC6C81">
      <w:pPr>
        <w:spacing w:line="500" w:lineRule="exact"/>
        <w:ind w:firstLine="484" w:firstLineChars="202"/>
        <w:rPr>
          <w:rFonts w:ascii="宋体"/>
          <w:sz w:val="24"/>
          <w:highlight w:val="none"/>
        </w:rPr>
      </w:pPr>
      <w:r>
        <w:rPr>
          <w:rFonts w:hint="eastAsia" w:ascii="宋体"/>
          <w:sz w:val="24"/>
          <w:highlight w:val="none"/>
        </w:rPr>
        <w:t>7.2.11在项目实施过程中，如非因设计人及联合体各方原因所引起的设计变更，需重新进行方案初步设计报审或施工图报建的，设计变更后的设计必须经过建设部门审批或施工图报建经规划部门批准，设计变更部分按设计单位投入的人员、材料成本给予补偿（但设计收费及成本补偿总额不得超过招标的规模标准，否则须按有关规定另行招标）。</w:t>
      </w:r>
    </w:p>
    <w:p w14:paraId="02B43A5F">
      <w:pPr>
        <w:spacing w:line="500" w:lineRule="exact"/>
        <w:ind w:firstLine="484" w:firstLineChars="202"/>
        <w:rPr>
          <w:rFonts w:ascii="宋体"/>
          <w:sz w:val="24"/>
          <w:highlight w:val="none"/>
        </w:rPr>
      </w:pPr>
      <w:r>
        <w:rPr>
          <w:rFonts w:hint="eastAsia" w:ascii="宋体"/>
          <w:sz w:val="24"/>
          <w:highlight w:val="none"/>
        </w:rPr>
        <w:t>7.3发包人权利</w:t>
      </w:r>
    </w:p>
    <w:p w14:paraId="113A8AC9">
      <w:pPr>
        <w:spacing w:line="500" w:lineRule="exact"/>
        <w:ind w:firstLine="484" w:firstLineChars="202"/>
        <w:rPr>
          <w:rFonts w:ascii="宋体"/>
          <w:sz w:val="24"/>
          <w:highlight w:val="none"/>
        </w:rPr>
      </w:pPr>
      <w:r>
        <w:rPr>
          <w:rFonts w:hint="eastAsia" w:ascii="宋体"/>
          <w:sz w:val="24"/>
          <w:highlight w:val="none"/>
        </w:rPr>
        <w:t>7.3.1 享有设计人设计文件的知识产权和所有权。</w:t>
      </w:r>
    </w:p>
    <w:p w14:paraId="7E5E63D5">
      <w:pPr>
        <w:spacing w:line="500" w:lineRule="exact"/>
        <w:ind w:firstLine="484" w:firstLineChars="202"/>
        <w:rPr>
          <w:rFonts w:ascii="宋体"/>
          <w:sz w:val="24"/>
          <w:highlight w:val="none"/>
        </w:rPr>
      </w:pPr>
      <w:r>
        <w:rPr>
          <w:rFonts w:hint="eastAsia" w:ascii="宋体"/>
          <w:sz w:val="24"/>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开披露和向有关部门反映情况。</w:t>
      </w:r>
    </w:p>
    <w:p w14:paraId="044FEE5E">
      <w:pPr>
        <w:spacing w:line="500" w:lineRule="exact"/>
        <w:ind w:firstLine="484" w:firstLineChars="202"/>
        <w:rPr>
          <w:rFonts w:ascii="宋体"/>
          <w:sz w:val="24"/>
          <w:highlight w:val="none"/>
        </w:rPr>
      </w:pPr>
      <w:r>
        <w:rPr>
          <w:rFonts w:hint="eastAsia" w:ascii="宋体"/>
          <w:sz w:val="24"/>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6E3E1B40">
      <w:pPr>
        <w:spacing w:line="500" w:lineRule="exact"/>
        <w:ind w:firstLine="484" w:firstLineChars="202"/>
        <w:rPr>
          <w:rFonts w:ascii="宋体"/>
          <w:sz w:val="24"/>
          <w:highlight w:val="none"/>
        </w:rPr>
      </w:pPr>
      <w:r>
        <w:rPr>
          <w:rFonts w:hint="eastAsia" w:ascii="宋体"/>
          <w:sz w:val="24"/>
          <w:highlight w:val="none"/>
        </w:rPr>
        <w:t>7.3.4 设计变更的审批权、设计进度的监督权。</w:t>
      </w:r>
    </w:p>
    <w:p w14:paraId="46CB23AA">
      <w:pPr>
        <w:spacing w:line="500" w:lineRule="exact"/>
        <w:ind w:firstLine="484" w:firstLineChars="202"/>
        <w:rPr>
          <w:rFonts w:ascii="宋体"/>
          <w:sz w:val="24"/>
          <w:highlight w:val="none"/>
        </w:rPr>
      </w:pPr>
      <w:r>
        <w:rPr>
          <w:rFonts w:hint="eastAsia" w:ascii="宋体"/>
          <w:sz w:val="24"/>
          <w:highlight w:val="none"/>
        </w:rPr>
        <w:t>7.3.</w:t>
      </w:r>
      <w:r>
        <w:rPr>
          <w:rFonts w:ascii="宋体"/>
          <w:sz w:val="24"/>
          <w:highlight w:val="none"/>
        </w:rPr>
        <w:t>5</w:t>
      </w:r>
      <w:r>
        <w:rPr>
          <w:rFonts w:hint="eastAsia" w:ascii="宋体"/>
          <w:sz w:val="24"/>
          <w:highlight w:val="none"/>
        </w:rPr>
        <w:t xml:space="preserve"> 其他依据合同和法律规定属于发包人的权利。</w:t>
      </w:r>
    </w:p>
    <w:p w14:paraId="3B017189">
      <w:pPr>
        <w:spacing w:line="500" w:lineRule="exact"/>
        <w:ind w:firstLine="484" w:firstLineChars="202"/>
        <w:rPr>
          <w:rFonts w:ascii="宋体"/>
          <w:sz w:val="24"/>
          <w:highlight w:val="none"/>
        </w:rPr>
      </w:pPr>
      <w:r>
        <w:rPr>
          <w:rFonts w:hint="eastAsia" w:ascii="宋体"/>
          <w:sz w:val="24"/>
          <w:highlight w:val="none"/>
        </w:rPr>
        <w:t>7.4设计人的权利</w:t>
      </w:r>
    </w:p>
    <w:p w14:paraId="7A3CA672">
      <w:pPr>
        <w:spacing w:line="500" w:lineRule="exact"/>
        <w:ind w:firstLine="484" w:firstLineChars="202"/>
        <w:rPr>
          <w:rFonts w:ascii="宋体"/>
          <w:sz w:val="24"/>
          <w:highlight w:val="none"/>
        </w:rPr>
      </w:pPr>
      <w:r>
        <w:rPr>
          <w:rFonts w:hint="eastAsia" w:ascii="宋体"/>
          <w:sz w:val="24"/>
          <w:highlight w:val="none"/>
        </w:rPr>
        <w:t>7.4.1按时收取设计费。</w:t>
      </w:r>
    </w:p>
    <w:p w14:paraId="3251163E">
      <w:pPr>
        <w:spacing w:line="500" w:lineRule="exact"/>
        <w:ind w:firstLine="484" w:firstLineChars="202"/>
        <w:rPr>
          <w:rFonts w:ascii="宋体"/>
          <w:sz w:val="24"/>
          <w:highlight w:val="none"/>
        </w:rPr>
      </w:pPr>
      <w:r>
        <w:rPr>
          <w:rFonts w:hint="eastAsia" w:ascii="宋体"/>
          <w:sz w:val="24"/>
          <w:highlight w:val="none"/>
        </w:rPr>
        <w:t>7.4.2 拥有设计成果的署名权。</w:t>
      </w:r>
    </w:p>
    <w:p w14:paraId="0E1789E0">
      <w:pPr>
        <w:spacing w:line="500" w:lineRule="exact"/>
        <w:ind w:firstLine="484" w:firstLineChars="202"/>
        <w:rPr>
          <w:rFonts w:ascii="宋体"/>
          <w:sz w:val="24"/>
          <w:highlight w:val="none"/>
        </w:rPr>
      </w:pPr>
      <w:r>
        <w:rPr>
          <w:rFonts w:hint="eastAsia" w:ascii="宋体"/>
          <w:sz w:val="24"/>
          <w:highlight w:val="none"/>
        </w:rPr>
        <w:t>7.4.3 在设计方案、图纸未审批之前和不影响工期的情况下，有权提出修改方案、图纸的建议。</w:t>
      </w:r>
    </w:p>
    <w:p w14:paraId="7BB6711E">
      <w:pPr>
        <w:spacing w:line="500" w:lineRule="exact"/>
        <w:outlineLvl w:val="2"/>
        <w:rPr>
          <w:rFonts w:ascii="宋体"/>
          <w:b/>
          <w:sz w:val="24"/>
          <w:highlight w:val="none"/>
        </w:rPr>
      </w:pPr>
      <w:r>
        <w:rPr>
          <w:rFonts w:hint="eastAsia" w:ascii="宋体"/>
          <w:b/>
          <w:sz w:val="24"/>
          <w:highlight w:val="none"/>
        </w:rPr>
        <w:t>第八条 违约责任</w:t>
      </w:r>
    </w:p>
    <w:p w14:paraId="0A89A4E6">
      <w:pPr>
        <w:spacing w:line="500" w:lineRule="exact"/>
        <w:ind w:firstLine="484" w:firstLineChars="202"/>
        <w:rPr>
          <w:rFonts w:ascii="宋体"/>
          <w:sz w:val="24"/>
          <w:highlight w:val="none"/>
        </w:rPr>
      </w:pPr>
      <w:r>
        <w:rPr>
          <w:rFonts w:hint="eastAsia" w:ascii="宋体"/>
          <w:sz w:val="24"/>
          <w:highlight w:val="none"/>
        </w:rPr>
        <w:t>8.1发包人应按本合同约定的金额和时间向设计人支付设计费，无正当理由每逾期支付一天，应承担该阶段应支付未付金额的万分之一的逾期违约金，最多不超过该阶段应支付金额的百分之一。</w:t>
      </w:r>
    </w:p>
    <w:p w14:paraId="788B5C9E">
      <w:pPr>
        <w:spacing w:line="500" w:lineRule="exact"/>
        <w:ind w:firstLine="484" w:firstLineChars="202"/>
        <w:rPr>
          <w:rFonts w:ascii="宋体"/>
          <w:sz w:val="24"/>
          <w:highlight w:val="none"/>
        </w:rPr>
      </w:pPr>
      <w:r>
        <w:rPr>
          <w:rFonts w:hint="eastAsia" w:ascii="宋体"/>
          <w:sz w:val="24"/>
          <w:highlight w:val="none"/>
        </w:rPr>
        <w:t>8.2设计人未按约定时间提交设计成果的，每逾期一日，应向发包人支付本合同暂定总设计费万分之一的违约金，并须继续提交，直至符合合同约定时止；累计逾期超过三十天，发包人有权解除合同，设计人应按暂定总设计费的 20%向发包人支付违约金，违约金不足以弥补发包人损失的，发包人有权要求设计人就全部损失承担赔偿责任，各方据实结算已实际完成部分的设计费。</w:t>
      </w:r>
    </w:p>
    <w:p w14:paraId="7E24DA74">
      <w:pPr>
        <w:pStyle w:val="2"/>
        <w:spacing w:line="500" w:lineRule="exact"/>
        <w:ind w:firstLine="480" w:firstLineChars="200"/>
        <w:rPr>
          <w:rFonts w:ascii="宋体"/>
          <w:kern w:val="2"/>
          <w:sz w:val="24"/>
          <w:highlight w:val="none"/>
        </w:rPr>
      </w:pPr>
      <w:r>
        <w:rPr>
          <w:rFonts w:hint="eastAsia" w:ascii="宋体"/>
          <w:sz w:val="24"/>
          <w:highlight w:val="none"/>
        </w:rPr>
        <w:t>8.3设计人对设计资料及文件出现的遗漏或错误负责修改或补充。由于设计遗漏或错误等设计原因造成工程质量事故损失，设计人负责采取补救措施，除按设计费暂定价的20%向发包人支付违约金外，承包人各方共同承担因设计错误造成的工程质量事故损失，还应按《中华人民共和国建筑法》、《建设工程质量管理条例》、《建设工程勘察设计管理条例》及有关法律法规规定承担相应法律责任。</w:t>
      </w:r>
    </w:p>
    <w:p w14:paraId="5A571EFA">
      <w:pPr>
        <w:spacing w:line="500" w:lineRule="exact"/>
        <w:ind w:firstLine="484" w:firstLineChars="202"/>
        <w:rPr>
          <w:rFonts w:ascii="宋体"/>
          <w:sz w:val="24"/>
          <w:highlight w:val="none"/>
        </w:rPr>
      </w:pPr>
      <w:r>
        <w:rPr>
          <w:rFonts w:hint="eastAsia" w:ascii="宋体"/>
          <w:sz w:val="24"/>
          <w:highlight w:val="none"/>
        </w:rPr>
        <w:t>8.4合同生效后，设计人因自身原因要求终止或解除合同，设计人应按设计费暂定总额的20%向发包人支付违约金，违约金不足以弥补发包人损失的，设计人应继续赔偿损失，同时，设计人已收款项应全部退回发包人。</w:t>
      </w:r>
    </w:p>
    <w:p w14:paraId="383C4220">
      <w:pPr>
        <w:spacing w:line="500" w:lineRule="exact"/>
        <w:ind w:firstLine="484" w:firstLineChars="202"/>
        <w:rPr>
          <w:highlight w:val="none"/>
        </w:rPr>
      </w:pPr>
      <w:r>
        <w:rPr>
          <w:rFonts w:hint="eastAsia" w:ascii="宋体"/>
          <w:sz w:val="24"/>
          <w:highlight w:val="none"/>
        </w:rPr>
        <w:t>8.5若承包人的设计质量未能达到合同约定的标准或进度上不符合发包人要求的，承包人应在发包人指定的期限内整改直至发包人认可，逾期未整改完成的或整改后仍未达到合同约定的标准或进度上不符合发包人要求的，除按本条 8.2 款承担违约责任外，还需继续整改直至发包人认可。逾期【30】天的，发包人有权解除合同，承包人应按本项目设计费暂定总额的20%承担违约责任，各方据实结算已实际完成部分的设计费。</w:t>
      </w:r>
    </w:p>
    <w:p w14:paraId="5F4A6F7C">
      <w:pPr>
        <w:spacing w:line="500" w:lineRule="exact"/>
        <w:ind w:firstLine="484" w:firstLineChars="202"/>
        <w:rPr>
          <w:rFonts w:ascii="宋体"/>
          <w:sz w:val="24"/>
          <w:highlight w:val="none"/>
        </w:rPr>
      </w:pPr>
      <w:r>
        <w:rPr>
          <w:rFonts w:hint="eastAsia" w:ascii="宋体"/>
          <w:sz w:val="24"/>
          <w:highlight w:val="none"/>
        </w:rPr>
        <w:t>8.6 依据合同约定，设计人应向发包人支付的违约金、赔偿金和各类经济损失，发包人均有权从设计人的各期设计费用中扣减。</w:t>
      </w:r>
    </w:p>
    <w:p w14:paraId="595D49A1">
      <w:pPr>
        <w:spacing w:line="500" w:lineRule="exact"/>
        <w:ind w:firstLine="484" w:firstLineChars="202"/>
        <w:rPr>
          <w:rFonts w:ascii="宋体"/>
          <w:sz w:val="24"/>
          <w:highlight w:val="none"/>
        </w:rPr>
      </w:pPr>
      <w:r>
        <w:rPr>
          <w:rFonts w:hint="eastAsia" w:ascii="宋体"/>
          <w:sz w:val="24"/>
          <w:highlight w:val="none"/>
        </w:rPr>
        <w:t>8.7 本协议任何一方不履行其在本协议中约定的义务，或履行本协议项下义务不符合约定的，均视为违约，违约方应积极采取补救措施，守约方有权追究违约方的违约责任。违约方应承担给守约方造成的全部损失及守约方为实现债权而实际发生的全部费用（包括但不限于守约方因履行本协议或推进本项目而支付的全部费用、诉讼费、律师费、公证费、保全费、执行费、评估费等）。</w:t>
      </w:r>
    </w:p>
    <w:p w14:paraId="493D28CC">
      <w:pPr>
        <w:spacing w:line="500" w:lineRule="exact"/>
        <w:ind w:firstLine="484" w:firstLineChars="202"/>
        <w:rPr>
          <w:rFonts w:ascii="宋体"/>
          <w:sz w:val="24"/>
          <w:highlight w:val="none"/>
        </w:rPr>
      </w:pPr>
      <w:r>
        <w:rPr>
          <w:rFonts w:hint="eastAsia" w:ascii="宋体"/>
          <w:sz w:val="24"/>
          <w:highlight w:val="none"/>
        </w:rPr>
        <w:t>如违约方经守约方书面催告后合理期限内仍未完全履行时，守约方有权采取合理补救措施。</w:t>
      </w:r>
    </w:p>
    <w:p w14:paraId="754D6634">
      <w:pPr>
        <w:spacing w:line="500" w:lineRule="exact"/>
        <w:outlineLvl w:val="2"/>
        <w:rPr>
          <w:rFonts w:ascii="宋体"/>
          <w:b/>
          <w:sz w:val="24"/>
          <w:highlight w:val="none"/>
        </w:rPr>
      </w:pPr>
      <w:r>
        <w:rPr>
          <w:rFonts w:hint="eastAsia" w:ascii="宋体"/>
          <w:b/>
          <w:sz w:val="24"/>
          <w:highlight w:val="none"/>
        </w:rPr>
        <w:t>第九条 设计投资控制</w:t>
      </w:r>
    </w:p>
    <w:p w14:paraId="30076E36">
      <w:pPr>
        <w:spacing w:line="500" w:lineRule="exact"/>
        <w:ind w:firstLine="484" w:firstLineChars="202"/>
        <w:rPr>
          <w:rFonts w:ascii="宋体"/>
          <w:sz w:val="24"/>
          <w:highlight w:val="none"/>
        </w:rPr>
      </w:pPr>
      <w:r>
        <w:rPr>
          <w:rFonts w:hint="eastAsia" w:ascii="宋体"/>
          <w:sz w:val="24"/>
          <w:highlight w:val="none"/>
        </w:rPr>
        <w:t>9.1限额设计</w:t>
      </w:r>
    </w:p>
    <w:p w14:paraId="698785C3">
      <w:pPr>
        <w:widowControl/>
        <w:spacing w:after="0" w:line="500" w:lineRule="exact"/>
        <w:ind w:firstLine="480" w:firstLineChars="200"/>
        <w:rPr>
          <w:rFonts w:ascii="宋体"/>
          <w:sz w:val="24"/>
          <w:highlight w:val="none"/>
        </w:rPr>
      </w:pPr>
      <w:r>
        <w:rPr>
          <w:rFonts w:hint="eastAsia" w:ascii="宋体"/>
          <w:sz w:val="24"/>
          <w:highlight w:val="none"/>
        </w:rPr>
        <w:t xml:space="preserve">9.1.1本工程实行限额设计，施工图预算严禁突破暂定合同价（不含暂列金额）。设计人据此制定投资分解目标，在保证设计质量的前提下，严格控制设计变更，实行限额设计。 </w:t>
      </w:r>
    </w:p>
    <w:p w14:paraId="75C74083">
      <w:pPr>
        <w:widowControl/>
        <w:spacing w:after="0" w:line="500" w:lineRule="exact"/>
        <w:ind w:firstLine="480" w:firstLineChars="200"/>
        <w:rPr>
          <w:rFonts w:ascii="宋体"/>
          <w:sz w:val="24"/>
          <w:highlight w:val="none"/>
        </w:rPr>
      </w:pPr>
      <w:r>
        <w:rPr>
          <w:rFonts w:hint="eastAsia" w:ascii="宋体"/>
          <w:sz w:val="24"/>
          <w:highlight w:val="none"/>
        </w:rPr>
        <w:t>9.1.2根据项目的成本控制目标及各项设计指标的限额，如建筑结构的含钢量、混凝土用量、建筑材料的选型等。设计单位在设计过程中严格按照限额指标进行设计，确保设计方案的经济性。</w:t>
      </w:r>
    </w:p>
    <w:p w14:paraId="3288C887">
      <w:pPr>
        <w:widowControl/>
        <w:spacing w:after="0" w:line="500" w:lineRule="exact"/>
        <w:ind w:firstLine="484" w:firstLineChars="202"/>
        <w:jc w:val="left"/>
        <w:rPr>
          <w:rFonts w:ascii="宋体"/>
          <w:sz w:val="24"/>
          <w:highlight w:val="none"/>
        </w:rPr>
      </w:pPr>
      <w:r>
        <w:rPr>
          <w:rFonts w:hint="eastAsia" w:ascii="宋体"/>
          <w:sz w:val="24"/>
          <w:highlight w:val="none"/>
        </w:rPr>
        <w:t>9.1.3设计人遵循功能适用、标准合理、经济合理的原则开展设计，不得降低工程质量、耐久性和安全指标，在设计限额目标的基础上结合项目设计内容进一步分解投资，明确投资控制主要指标并将限额指标报发包人审核确认。设计人应将对工程质量影响较大的装修、机电、智能化、钢结构、幕墙、消防工程等专业工程使用的主要材料设备或主要清单项报发包人审核，确保落实“优质优价”的理念。</w:t>
      </w:r>
    </w:p>
    <w:p w14:paraId="4B65AA2A">
      <w:pPr>
        <w:spacing w:line="500" w:lineRule="exact"/>
        <w:ind w:firstLine="484" w:firstLineChars="202"/>
        <w:rPr>
          <w:rFonts w:ascii="宋体"/>
          <w:sz w:val="24"/>
          <w:highlight w:val="none"/>
        </w:rPr>
      </w:pPr>
      <w:r>
        <w:rPr>
          <w:rFonts w:hint="eastAsia" w:ascii="宋体"/>
          <w:sz w:val="24"/>
          <w:highlight w:val="none"/>
        </w:rPr>
        <w:t>9.1.4设计人有关设计的任何修改、变动或由于修改设计所引起的工艺、技术材料、设备的变更如引起设计限额的突破均须经过发包人审批同意。</w:t>
      </w:r>
    </w:p>
    <w:p w14:paraId="3FB7A019">
      <w:pPr>
        <w:spacing w:line="500" w:lineRule="exact"/>
        <w:ind w:firstLine="484" w:firstLineChars="202"/>
        <w:rPr>
          <w:rFonts w:ascii="宋体"/>
          <w:sz w:val="24"/>
          <w:highlight w:val="none"/>
        </w:rPr>
      </w:pPr>
      <w:r>
        <w:rPr>
          <w:rFonts w:hint="eastAsia" w:ascii="宋体"/>
          <w:sz w:val="24"/>
          <w:highlight w:val="none"/>
        </w:rPr>
        <w:t>9.1.5因施工图设计单位原因，对设计进行变更导致设计人最终提交的正式有效设计文件突破工程设计限额设计，视为联合体严重违约，应共同承担违约责任，并从总设计费中扣除变更部分或超出限额部分的设计费的两倍作为处罚，同时超出部分的</w:t>
      </w:r>
      <w:r>
        <w:rPr>
          <w:rFonts w:ascii="宋体"/>
          <w:sz w:val="24"/>
          <w:highlight w:val="none"/>
        </w:rPr>
        <w:t>建安</w:t>
      </w:r>
      <w:r>
        <w:rPr>
          <w:rFonts w:hint="eastAsia" w:ascii="宋体"/>
          <w:sz w:val="24"/>
          <w:highlight w:val="none"/>
        </w:rPr>
        <w:t>工程费由联合体共同承担，发包人不再另行支付，且发包人有权解除合同，发包人解除合同的，各方据实结算已实际完成部分的设计费。</w:t>
      </w:r>
    </w:p>
    <w:p w14:paraId="0BE38D8A">
      <w:pPr>
        <w:spacing w:line="500" w:lineRule="exact"/>
        <w:ind w:firstLine="484" w:firstLineChars="202"/>
        <w:rPr>
          <w:rFonts w:ascii="宋体"/>
          <w:sz w:val="24"/>
          <w:highlight w:val="none"/>
        </w:rPr>
      </w:pPr>
      <w:r>
        <w:rPr>
          <w:rFonts w:hint="eastAsia" w:ascii="宋体"/>
          <w:sz w:val="24"/>
          <w:highlight w:val="none"/>
        </w:rPr>
        <w:t>9.2设计优化和技术经济分析论证</w:t>
      </w:r>
    </w:p>
    <w:p w14:paraId="2E72F108">
      <w:pPr>
        <w:spacing w:line="500" w:lineRule="exact"/>
        <w:ind w:firstLine="484" w:firstLineChars="202"/>
        <w:rPr>
          <w:rFonts w:ascii="宋体"/>
          <w:sz w:val="24"/>
          <w:highlight w:val="none"/>
        </w:rPr>
      </w:pPr>
      <w:r>
        <w:rPr>
          <w:rFonts w:hint="eastAsia" w:ascii="宋体"/>
          <w:sz w:val="24"/>
          <w:highlight w:val="none"/>
        </w:rPr>
        <w:t>9.2.1施工图设计阶段设计人应在满足规范的基础上采取经济效益最大化的原则进行设计，严禁出现施工工艺、做法及材料的过度设计。发包人有权委托第三方进行设计优化，发包人或其委托的第三方提出的满足设计规范要求下的优化，施工图预算若能减少1%以上，设计人应及时修改图纸方案。若因设计人拒绝或怠于办理变更，导致损失无法挽回，则视为设计人违约，则联合体各方共同承担超出1%部分的</w:t>
      </w:r>
      <w:r>
        <w:rPr>
          <w:rFonts w:ascii="宋体"/>
          <w:sz w:val="24"/>
          <w:highlight w:val="none"/>
        </w:rPr>
        <w:t>建安</w:t>
      </w:r>
      <w:r>
        <w:rPr>
          <w:rFonts w:hint="eastAsia" w:ascii="宋体"/>
          <w:sz w:val="24"/>
          <w:highlight w:val="none"/>
        </w:rPr>
        <w:t>工程费，且设计人需支付发包人超出部分设计费（设计费的计算依据按照 6.1.1 执行）的 2 倍作为处罚。</w:t>
      </w:r>
    </w:p>
    <w:p w14:paraId="0B2DD1FE">
      <w:pPr>
        <w:spacing w:line="500" w:lineRule="exact"/>
        <w:ind w:firstLine="484" w:firstLineChars="202"/>
        <w:rPr>
          <w:rFonts w:ascii="宋体"/>
          <w:sz w:val="24"/>
          <w:highlight w:val="none"/>
        </w:rPr>
      </w:pPr>
      <w:r>
        <w:rPr>
          <w:rFonts w:hint="eastAsia" w:ascii="宋体"/>
          <w:sz w:val="24"/>
          <w:highlight w:val="none"/>
        </w:rPr>
        <w:t>9.2.5对特殊情况需追加投资的，应遵循合理、经济、科学、有效的原则，严格控制。无确切、合理理由的，并未经发包人审批，不得突破限额。</w:t>
      </w:r>
    </w:p>
    <w:p w14:paraId="458160C0">
      <w:pPr>
        <w:spacing w:line="500" w:lineRule="exact"/>
        <w:ind w:firstLine="484" w:firstLineChars="202"/>
        <w:rPr>
          <w:rFonts w:ascii="宋体"/>
          <w:sz w:val="24"/>
          <w:highlight w:val="none"/>
        </w:rPr>
      </w:pPr>
      <w:r>
        <w:rPr>
          <w:rFonts w:hint="eastAsia" w:ascii="宋体"/>
          <w:sz w:val="24"/>
          <w:highlight w:val="none"/>
        </w:rPr>
        <w:t>9.2.6设计人应在满足规范的基础上采取经济效益最大化的原则进行设计，严禁过度设计。发包人或其委托的第三方有权对设计人出具的施工图进行审核，若发包人或其委托的第三方提出的满足设计规范要求下的优化意见经确认后，优化金额达到施工图预算或暂定合同价的减少20%以上，按其对应工程费部分的设计费（设计费的计算依据按照 6.1.1 执行）的2倍作为处罚。</w:t>
      </w:r>
    </w:p>
    <w:p w14:paraId="60EC5277">
      <w:pPr>
        <w:spacing w:line="500" w:lineRule="exact"/>
        <w:ind w:firstLine="484" w:firstLineChars="202"/>
        <w:rPr>
          <w:rFonts w:ascii="宋体"/>
          <w:sz w:val="24"/>
          <w:highlight w:val="none"/>
        </w:rPr>
      </w:pPr>
      <w:r>
        <w:rPr>
          <w:rFonts w:hint="eastAsia" w:ascii="宋体"/>
          <w:sz w:val="24"/>
          <w:highlight w:val="none"/>
        </w:rPr>
        <w:t>9.2.7如果优化超出施工图预算总额的20%，第三方优化所产生的费用由设计人承担。若项目未施工，则在设计费中扣除第三方优化所产生的费用。</w:t>
      </w:r>
    </w:p>
    <w:p w14:paraId="39A7D601">
      <w:pPr>
        <w:spacing w:line="500" w:lineRule="exact"/>
        <w:ind w:firstLine="484" w:firstLineChars="202"/>
        <w:rPr>
          <w:rFonts w:ascii="宋体"/>
          <w:sz w:val="24"/>
          <w:highlight w:val="none"/>
        </w:rPr>
      </w:pPr>
      <w:r>
        <w:rPr>
          <w:rFonts w:hint="eastAsia" w:ascii="宋体"/>
          <w:sz w:val="24"/>
          <w:highlight w:val="none"/>
        </w:rPr>
        <w:t>9.3设计变更</w:t>
      </w:r>
    </w:p>
    <w:p w14:paraId="2B3265BD">
      <w:pPr>
        <w:spacing w:line="500" w:lineRule="exact"/>
        <w:ind w:firstLine="484" w:firstLineChars="202"/>
        <w:rPr>
          <w:rFonts w:ascii="宋体"/>
          <w:sz w:val="24"/>
          <w:highlight w:val="none"/>
        </w:rPr>
      </w:pPr>
      <w:r>
        <w:rPr>
          <w:rFonts w:hint="eastAsia" w:ascii="宋体"/>
          <w:sz w:val="24"/>
          <w:highlight w:val="none"/>
        </w:rPr>
        <w:t>9.3.1工程建设过程中因各种原因所发生的设计变更，按广州开发区、黄埔区及发包人相关规定执行。设计人在办理设计变更手续时，应明确设计变更的原因、种类、责任认定等。</w:t>
      </w:r>
    </w:p>
    <w:p w14:paraId="0604E474">
      <w:pPr>
        <w:spacing w:line="500" w:lineRule="exact"/>
        <w:ind w:firstLine="484" w:firstLineChars="202"/>
        <w:rPr>
          <w:rFonts w:ascii="宋体"/>
          <w:sz w:val="24"/>
          <w:highlight w:val="none"/>
        </w:rPr>
      </w:pPr>
      <w:r>
        <w:rPr>
          <w:rFonts w:hint="eastAsia" w:ascii="宋体"/>
          <w:sz w:val="24"/>
          <w:highlight w:val="none"/>
        </w:rPr>
        <w:t>9.3.2设计人应承诺能够根据工程需要修改设计，对所承担项目设计的完整性负责，且修改设计完成时限应满足工程建设需要并符合本合同要求。</w:t>
      </w:r>
    </w:p>
    <w:p w14:paraId="27EF395B">
      <w:pPr>
        <w:spacing w:line="500" w:lineRule="exact"/>
        <w:outlineLvl w:val="2"/>
        <w:rPr>
          <w:rFonts w:ascii="宋体"/>
          <w:b/>
          <w:sz w:val="24"/>
          <w:highlight w:val="none"/>
        </w:rPr>
      </w:pPr>
      <w:r>
        <w:rPr>
          <w:rFonts w:hint="eastAsia" w:ascii="宋体"/>
          <w:b/>
          <w:sz w:val="24"/>
          <w:highlight w:val="none"/>
        </w:rPr>
        <w:t>第十条设 计质量的组织保证与人员管理制度</w:t>
      </w:r>
    </w:p>
    <w:p w14:paraId="6F7AEF02">
      <w:pPr>
        <w:spacing w:line="500" w:lineRule="exact"/>
        <w:ind w:firstLine="484" w:firstLineChars="202"/>
        <w:rPr>
          <w:rFonts w:ascii="宋体"/>
          <w:sz w:val="24"/>
          <w:highlight w:val="none"/>
        </w:rPr>
      </w:pPr>
      <w:r>
        <w:rPr>
          <w:rFonts w:hint="eastAsia" w:ascii="宋体"/>
          <w:sz w:val="24"/>
          <w:highlight w:val="none"/>
        </w:rPr>
        <w:t>10.1设计人应根据设计任务建立项目组，从组织上保证投入的人力、物力能满足设计开展的需要，保证不同设计时段、阶段设计工作的连续性和外部接口衔接的连贯性。</w:t>
      </w:r>
    </w:p>
    <w:p w14:paraId="2E8ED9EB">
      <w:pPr>
        <w:spacing w:line="500" w:lineRule="exact"/>
        <w:ind w:firstLine="484" w:firstLineChars="202"/>
        <w:rPr>
          <w:rFonts w:ascii="宋体"/>
          <w:sz w:val="24"/>
          <w:highlight w:val="none"/>
        </w:rPr>
      </w:pPr>
      <w:r>
        <w:rPr>
          <w:rFonts w:hint="eastAsia" w:ascii="宋体"/>
          <w:sz w:val="24"/>
          <w:highlight w:val="none"/>
        </w:rPr>
        <w:t>10.2在设计高峰或发包人认为有必要时，设计人必须集中设计人员确保设计进度，凡因人员不到位而影响设计工作的，发包人有权根据实际情况扣减设计费以及解除合同等。</w:t>
      </w:r>
    </w:p>
    <w:p w14:paraId="7AB8E035">
      <w:pPr>
        <w:spacing w:line="500" w:lineRule="exact"/>
        <w:ind w:firstLine="484" w:firstLineChars="202"/>
        <w:rPr>
          <w:rFonts w:ascii="宋体"/>
          <w:sz w:val="24"/>
          <w:highlight w:val="none"/>
        </w:rPr>
      </w:pPr>
      <w:r>
        <w:rPr>
          <w:rFonts w:hint="eastAsia" w:ascii="宋体"/>
          <w:sz w:val="24"/>
          <w:highlight w:val="none"/>
        </w:rPr>
        <w:t>10.3本合同有效期内，设计人员明确分工各负责的基础上，设计人承诺为本项目指定的设计总负责人为一级注册建筑师，具备高级职称，其设计经历 12年以上，且担任过建筑专业（含相近专业）工程的设计总负责人。</w:t>
      </w:r>
    </w:p>
    <w:p w14:paraId="207E924F">
      <w:pPr>
        <w:spacing w:line="500" w:lineRule="exact"/>
        <w:ind w:firstLine="484" w:firstLineChars="202"/>
        <w:rPr>
          <w:rFonts w:ascii="宋体"/>
          <w:sz w:val="24"/>
          <w:highlight w:val="none"/>
        </w:rPr>
      </w:pPr>
      <w:r>
        <w:rPr>
          <w:rFonts w:hint="eastAsia" w:ascii="宋体"/>
          <w:sz w:val="24"/>
          <w:highlight w:val="none"/>
        </w:rPr>
        <w:t>10.4设计人承诺为本项目指定的各专业设计负责人为中级及以上职称，设计经历在8年以上，每个专业至少配备 1 名高级工程师。</w:t>
      </w:r>
    </w:p>
    <w:p w14:paraId="6E1D4DAA">
      <w:pPr>
        <w:spacing w:line="500" w:lineRule="exact"/>
        <w:ind w:firstLine="484" w:firstLineChars="202"/>
        <w:rPr>
          <w:rFonts w:ascii="宋体"/>
          <w:sz w:val="24"/>
          <w:highlight w:val="none"/>
        </w:rPr>
      </w:pPr>
      <w:r>
        <w:rPr>
          <w:rFonts w:hint="eastAsia" w:ascii="宋体"/>
          <w:sz w:val="24"/>
          <w:highlight w:val="none"/>
        </w:rPr>
        <w:t>10.5设计人承诺为本项目指定的驻场设计代表总负责人为中级职称及以上职称，其设计经历在 8 年以上。设计人保证驻场设计代表总负责人能够全权代表设计人，并向发包人出具相应的授权文件。</w:t>
      </w:r>
    </w:p>
    <w:p w14:paraId="0FB6C5D1">
      <w:pPr>
        <w:spacing w:line="500" w:lineRule="exact"/>
        <w:ind w:firstLine="484" w:firstLineChars="202"/>
        <w:rPr>
          <w:rFonts w:ascii="宋体"/>
          <w:sz w:val="24"/>
          <w:highlight w:val="none"/>
        </w:rPr>
      </w:pPr>
      <w:r>
        <w:rPr>
          <w:rFonts w:hint="eastAsia" w:ascii="宋体"/>
          <w:sz w:val="24"/>
          <w:highlight w:val="none"/>
        </w:rPr>
        <w:t>10.6设计人承诺随项目的推进，除10.5条所指定人员外，根据发包人要求委派各专业设计代表常驻现场，服务于项目建设的始终。</w:t>
      </w:r>
    </w:p>
    <w:p w14:paraId="50805E4B">
      <w:pPr>
        <w:spacing w:line="500" w:lineRule="exact"/>
        <w:ind w:firstLine="484" w:firstLineChars="202"/>
        <w:rPr>
          <w:rFonts w:ascii="宋体"/>
          <w:sz w:val="24"/>
          <w:highlight w:val="none"/>
        </w:rPr>
      </w:pPr>
      <w:r>
        <w:rPr>
          <w:rFonts w:hint="eastAsia" w:ascii="宋体"/>
          <w:sz w:val="24"/>
          <w:highlight w:val="none"/>
        </w:rPr>
        <w:t>10.9项目设计总负责人，各专业设计负责人，驻场设计代表的经验、能力和健康状况应能够胜任所承担任务的设计、组织、计划、协调工作。</w:t>
      </w:r>
    </w:p>
    <w:p w14:paraId="7B3467EC">
      <w:pPr>
        <w:spacing w:line="500" w:lineRule="exact"/>
        <w:ind w:firstLine="484" w:firstLineChars="202"/>
        <w:rPr>
          <w:rFonts w:ascii="宋体"/>
          <w:sz w:val="24"/>
          <w:highlight w:val="none"/>
        </w:rPr>
      </w:pPr>
      <w:r>
        <w:rPr>
          <w:rFonts w:hint="eastAsia" w:ascii="宋体"/>
          <w:sz w:val="24"/>
          <w:highlight w:val="none"/>
        </w:rPr>
        <w:t>10.10设计人须报送项目设计总负责人，各专业设计负责人、其他参与设计工作的人员姓名、年龄、学历、专业、职称、职务、相关经历和主要技术成果以及在本项目中负责的设计任务等资料。</w:t>
      </w:r>
    </w:p>
    <w:p w14:paraId="58322528">
      <w:pPr>
        <w:spacing w:line="500" w:lineRule="exact"/>
        <w:ind w:firstLine="484" w:firstLineChars="202"/>
        <w:rPr>
          <w:rFonts w:ascii="宋体"/>
          <w:sz w:val="24"/>
          <w:highlight w:val="none"/>
        </w:rPr>
      </w:pPr>
      <w:r>
        <w:rPr>
          <w:rFonts w:hint="eastAsia" w:ascii="宋体"/>
          <w:sz w:val="24"/>
          <w:highlight w:val="none"/>
        </w:rPr>
        <w:t>10.11设计人须报送驻场设计代表的年龄、学历、专业、职称、职务、相关经历和主要技术成果以及驻场授权工作范围等资料。</w:t>
      </w:r>
    </w:p>
    <w:p w14:paraId="04841F52">
      <w:pPr>
        <w:spacing w:line="500" w:lineRule="exact"/>
        <w:ind w:firstLine="484" w:firstLineChars="202"/>
        <w:rPr>
          <w:rFonts w:ascii="宋体"/>
          <w:sz w:val="24"/>
          <w:highlight w:val="none"/>
        </w:rPr>
      </w:pPr>
      <w:r>
        <w:rPr>
          <w:rFonts w:hint="eastAsia" w:ascii="宋体"/>
          <w:sz w:val="24"/>
          <w:highlight w:val="none"/>
        </w:rPr>
        <w:t>10.12设计人委派至本项目的设计人员应经发包人确认，设计人必须保证参与本项目设计人员的稳定性，设计人如需更换项目设计总负责人、各专业设计负责人、驻场设计代表，应提前7天以书面形式通知发包人并征得发包人同意后方可撤换。同时发包人认为项目设计总负责人、各专业设计负责人、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该设计人员从发包人发出更换通知的时间开始擅自离岗。</w:t>
      </w:r>
    </w:p>
    <w:p w14:paraId="318C0681">
      <w:pPr>
        <w:spacing w:line="500" w:lineRule="exact"/>
        <w:ind w:firstLine="484" w:firstLineChars="202"/>
        <w:rPr>
          <w:rFonts w:ascii="宋体"/>
          <w:sz w:val="24"/>
          <w:highlight w:val="none"/>
        </w:rPr>
      </w:pPr>
      <w:r>
        <w:rPr>
          <w:rFonts w:hint="eastAsia" w:ascii="宋体"/>
          <w:sz w:val="24"/>
          <w:highlight w:val="none"/>
        </w:rPr>
        <w:t>10.13设计人必须加强设计人员职业操守的教育，本项目设计人员需共同遵守设计人员职业道德守则，并严格遵守以下规定：</w:t>
      </w:r>
    </w:p>
    <w:p w14:paraId="7675C039">
      <w:pPr>
        <w:spacing w:line="500" w:lineRule="exact"/>
        <w:ind w:firstLine="484" w:firstLineChars="202"/>
        <w:rPr>
          <w:rFonts w:ascii="宋体"/>
          <w:sz w:val="24"/>
          <w:highlight w:val="none"/>
        </w:rPr>
      </w:pPr>
      <w:r>
        <w:rPr>
          <w:rFonts w:hint="eastAsia" w:ascii="宋体"/>
          <w:sz w:val="24"/>
          <w:highlight w:val="none"/>
        </w:rPr>
        <w:t>10.13.1严防重产值、轻质量倾向，确保公众人身及财产安全。</w:t>
      </w:r>
    </w:p>
    <w:p w14:paraId="007B32DF">
      <w:pPr>
        <w:spacing w:line="500" w:lineRule="exact"/>
        <w:ind w:firstLine="484" w:firstLineChars="202"/>
        <w:rPr>
          <w:rFonts w:ascii="宋体"/>
          <w:sz w:val="24"/>
          <w:highlight w:val="none"/>
        </w:rPr>
      </w:pPr>
      <w:r>
        <w:rPr>
          <w:rFonts w:hint="eastAsia" w:ascii="宋体"/>
          <w:sz w:val="24"/>
          <w:highlight w:val="none"/>
        </w:rPr>
        <w:t>10.13.2禁止向发包人及施工单位推销材料、设备，或以倾向性、排他性设计变相推销。</w:t>
      </w:r>
    </w:p>
    <w:p w14:paraId="2DD3C1AC">
      <w:pPr>
        <w:spacing w:line="500" w:lineRule="exact"/>
        <w:ind w:firstLine="484" w:firstLineChars="202"/>
        <w:rPr>
          <w:rFonts w:ascii="宋体"/>
          <w:sz w:val="24"/>
          <w:highlight w:val="none"/>
        </w:rPr>
      </w:pPr>
      <w:r>
        <w:rPr>
          <w:rFonts w:hint="eastAsia" w:ascii="宋体"/>
          <w:sz w:val="24"/>
          <w:highlight w:val="none"/>
        </w:rPr>
        <w:t>10.13.3禁止与材料、设备供应商串通，设计中选用价高质次的材料、设备。</w:t>
      </w:r>
    </w:p>
    <w:p w14:paraId="2588D199">
      <w:pPr>
        <w:spacing w:line="500" w:lineRule="exact"/>
        <w:ind w:firstLine="484" w:firstLineChars="202"/>
        <w:rPr>
          <w:rFonts w:ascii="宋体"/>
          <w:sz w:val="24"/>
          <w:highlight w:val="none"/>
        </w:rPr>
      </w:pPr>
      <w:r>
        <w:rPr>
          <w:rFonts w:hint="eastAsia" w:ascii="宋体"/>
          <w:sz w:val="24"/>
          <w:highlight w:val="none"/>
        </w:rPr>
        <w:t>10.13.4禁止与材料、设备供应商串通，在材料、设备的监造或调试过程中对不合格材料、设备产品进行包庇或以次充好，提高产品验收级别。</w:t>
      </w:r>
    </w:p>
    <w:p w14:paraId="2FFEF19C">
      <w:pPr>
        <w:spacing w:line="500" w:lineRule="exact"/>
        <w:ind w:firstLine="484" w:firstLineChars="202"/>
        <w:rPr>
          <w:rFonts w:ascii="宋体"/>
          <w:sz w:val="24"/>
          <w:highlight w:val="none"/>
        </w:rPr>
      </w:pPr>
      <w:r>
        <w:rPr>
          <w:rFonts w:hint="eastAsia" w:ascii="宋体"/>
          <w:sz w:val="24"/>
          <w:highlight w:val="none"/>
        </w:rPr>
        <w:t>10.13.5禁止与施工单位串通，对不合格材料、设备、产品、工程进行包庇及验收。</w:t>
      </w:r>
    </w:p>
    <w:p w14:paraId="5D3C88CA">
      <w:pPr>
        <w:spacing w:line="500" w:lineRule="exact"/>
        <w:ind w:firstLine="484" w:firstLineChars="202"/>
        <w:rPr>
          <w:rFonts w:ascii="宋体"/>
          <w:sz w:val="24"/>
          <w:highlight w:val="none"/>
        </w:rPr>
      </w:pPr>
      <w:r>
        <w:rPr>
          <w:rFonts w:hint="eastAsia" w:ascii="宋体"/>
          <w:sz w:val="24"/>
          <w:highlight w:val="none"/>
        </w:rPr>
        <w:t>10.13.6禁止与施工单位串通，对材料用量、工程量进行虚假签认。</w:t>
      </w:r>
    </w:p>
    <w:p w14:paraId="07F8BAF5">
      <w:pPr>
        <w:spacing w:line="500" w:lineRule="exact"/>
        <w:ind w:firstLine="484" w:firstLineChars="202"/>
        <w:rPr>
          <w:rFonts w:ascii="宋体"/>
          <w:sz w:val="24"/>
          <w:highlight w:val="none"/>
        </w:rPr>
      </w:pPr>
      <w:r>
        <w:rPr>
          <w:rFonts w:hint="eastAsia" w:ascii="宋体"/>
          <w:sz w:val="24"/>
          <w:highlight w:val="none"/>
        </w:rPr>
        <w:t>10.13.7禁止与施工单位串通，不合理提高施工难度及增加材料用量，以增大施工费用，获取不正当收益。</w:t>
      </w:r>
    </w:p>
    <w:p w14:paraId="1BE1FEAA">
      <w:pPr>
        <w:spacing w:line="500" w:lineRule="exact"/>
        <w:ind w:firstLine="484" w:firstLineChars="202"/>
        <w:rPr>
          <w:rFonts w:ascii="宋体"/>
          <w:sz w:val="24"/>
          <w:highlight w:val="none"/>
        </w:rPr>
      </w:pPr>
      <w:r>
        <w:rPr>
          <w:rFonts w:hint="eastAsia" w:ascii="宋体"/>
          <w:sz w:val="24"/>
          <w:highlight w:val="none"/>
        </w:rPr>
        <w:t>10.14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14:paraId="4D73E472">
      <w:pPr>
        <w:spacing w:line="500" w:lineRule="exact"/>
        <w:outlineLvl w:val="2"/>
        <w:rPr>
          <w:rFonts w:ascii="宋体"/>
          <w:b/>
          <w:sz w:val="24"/>
          <w:highlight w:val="none"/>
        </w:rPr>
      </w:pPr>
      <w:r>
        <w:rPr>
          <w:rFonts w:hint="eastAsia" w:ascii="宋体"/>
          <w:b/>
          <w:sz w:val="24"/>
          <w:highlight w:val="none"/>
        </w:rPr>
        <w:t>第十一条 设计质量控制</w:t>
      </w:r>
    </w:p>
    <w:p w14:paraId="6BF5B1DD">
      <w:pPr>
        <w:spacing w:line="500" w:lineRule="exact"/>
        <w:ind w:firstLine="484" w:firstLineChars="202"/>
        <w:rPr>
          <w:rFonts w:ascii="宋体"/>
          <w:sz w:val="24"/>
          <w:highlight w:val="none"/>
        </w:rPr>
      </w:pPr>
      <w:r>
        <w:rPr>
          <w:rFonts w:hint="eastAsia" w:ascii="宋体"/>
          <w:sz w:val="24"/>
          <w:highlight w:val="none"/>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14:paraId="0E5701C2">
      <w:pPr>
        <w:spacing w:line="500" w:lineRule="exact"/>
        <w:ind w:firstLine="484" w:firstLineChars="202"/>
        <w:rPr>
          <w:rFonts w:ascii="宋体"/>
          <w:sz w:val="24"/>
          <w:highlight w:val="none"/>
        </w:rPr>
      </w:pPr>
      <w:r>
        <w:rPr>
          <w:rFonts w:hint="eastAsia" w:ascii="宋体"/>
          <w:sz w:val="24"/>
          <w:highlight w:val="none"/>
        </w:rPr>
        <w:t>11.2设备国产化应当做到选型设计而不是科研开发设计，原则上要求所采用的设备和系统技术是成熟的，对于新技术、新成果的运用设计人必须有把握，并有相应的工程实践和实际应用经验供参考。</w:t>
      </w:r>
    </w:p>
    <w:p w14:paraId="6584FD36">
      <w:pPr>
        <w:spacing w:line="500" w:lineRule="exact"/>
        <w:ind w:firstLine="484" w:firstLineChars="202"/>
        <w:rPr>
          <w:rFonts w:ascii="宋体"/>
          <w:sz w:val="24"/>
          <w:highlight w:val="none"/>
        </w:rPr>
      </w:pPr>
      <w:r>
        <w:rPr>
          <w:rFonts w:hint="eastAsia" w:ascii="宋体"/>
          <w:sz w:val="24"/>
          <w:highlight w:val="none"/>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69001D59">
      <w:pPr>
        <w:spacing w:line="500" w:lineRule="exact"/>
        <w:ind w:firstLine="484" w:firstLineChars="202"/>
        <w:rPr>
          <w:rFonts w:ascii="宋体"/>
          <w:sz w:val="24"/>
          <w:highlight w:val="none"/>
        </w:rPr>
      </w:pPr>
      <w:r>
        <w:rPr>
          <w:rFonts w:hint="eastAsia" w:ascii="宋体"/>
          <w:sz w:val="24"/>
          <w:highlight w:val="none"/>
        </w:rPr>
        <w:t>11.4如果设计人交付的文件或图纸不符合本合同及附件的约定和要求，发包人有权拒收，设计人应在收到发包人通知后按发包人要求调整设计文件或图纸直至发包人审核通过，工期不予顺延。</w:t>
      </w:r>
    </w:p>
    <w:p w14:paraId="0FD331F4">
      <w:pPr>
        <w:spacing w:line="500" w:lineRule="exact"/>
        <w:ind w:firstLine="484" w:firstLineChars="202"/>
        <w:rPr>
          <w:rFonts w:ascii="宋体"/>
          <w:sz w:val="24"/>
          <w:highlight w:val="none"/>
        </w:rPr>
      </w:pPr>
      <w:r>
        <w:rPr>
          <w:rFonts w:hint="eastAsia" w:ascii="宋体"/>
          <w:sz w:val="24"/>
          <w:highlight w:val="none"/>
        </w:rPr>
        <w:t>11.5设计人重视处理好投资、设计费和设计质量之间的关系，充分重视发挥设计人员积极性在保证项目质量、投资控制方面的作用，使设计费与设计工作量匹配，尽量避免各系统、工点项目在设计取费上的不均衡。</w:t>
      </w:r>
    </w:p>
    <w:p w14:paraId="744186B2">
      <w:pPr>
        <w:spacing w:line="500" w:lineRule="exact"/>
        <w:ind w:firstLine="484" w:firstLineChars="202"/>
        <w:rPr>
          <w:rFonts w:ascii="宋体"/>
          <w:sz w:val="24"/>
          <w:highlight w:val="none"/>
        </w:rPr>
      </w:pPr>
      <w:r>
        <w:rPr>
          <w:rFonts w:hint="eastAsia" w:ascii="宋体"/>
          <w:sz w:val="24"/>
          <w:highlight w:val="none"/>
        </w:rPr>
        <w:t>11.6对设计创优完成情况发包人满意的，取得一定实际绩效，并表现突出的，发包人给予设计方通报表扬。</w:t>
      </w:r>
    </w:p>
    <w:p w14:paraId="10360C93">
      <w:pPr>
        <w:spacing w:line="500" w:lineRule="exact"/>
        <w:outlineLvl w:val="2"/>
        <w:rPr>
          <w:rFonts w:ascii="宋体"/>
          <w:b/>
          <w:sz w:val="24"/>
          <w:highlight w:val="none"/>
        </w:rPr>
      </w:pPr>
      <w:r>
        <w:rPr>
          <w:rFonts w:hint="eastAsia" w:ascii="宋体"/>
          <w:b/>
          <w:sz w:val="24"/>
          <w:highlight w:val="none"/>
        </w:rPr>
        <w:t>第十二条 建筑材料和设备的选用</w:t>
      </w:r>
    </w:p>
    <w:p w14:paraId="0F404EB3">
      <w:pPr>
        <w:spacing w:line="500" w:lineRule="exact"/>
        <w:ind w:firstLine="484" w:firstLineChars="202"/>
        <w:rPr>
          <w:rFonts w:ascii="宋体"/>
          <w:sz w:val="24"/>
          <w:highlight w:val="none"/>
        </w:rPr>
      </w:pPr>
      <w:r>
        <w:rPr>
          <w:rFonts w:hint="eastAsia" w:ascii="宋体"/>
          <w:sz w:val="24"/>
          <w:highlight w:val="none"/>
        </w:rPr>
        <w:t>12.1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17618FC7">
      <w:pPr>
        <w:spacing w:line="500" w:lineRule="exact"/>
        <w:ind w:firstLine="484" w:firstLineChars="202"/>
        <w:rPr>
          <w:rFonts w:ascii="宋体"/>
          <w:sz w:val="24"/>
          <w:highlight w:val="none"/>
        </w:rPr>
      </w:pPr>
      <w:r>
        <w:rPr>
          <w:rFonts w:hint="eastAsia" w:ascii="宋体"/>
          <w:sz w:val="24"/>
          <w:highlight w:val="none"/>
        </w:rPr>
        <w:t>12.2对于由发包人推荐的候选建筑材料和设备，设计人</w:t>
      </w:r>
      <w:r>
        <w:rPr>
          <w:rFonts w:ascii="宋体"/>
          <w:sz w:val="24"/>
          <w:highlight w:val="none"/>
        </w:rPr>
        <w:t>须</w:t>
      </w:r>
      <w:r>
        <w:rPr>
          <w:rFonts w:hint="eastAsia" w:ascii="宋体"/>
          <w:sz w:val="24"/>
          <w:highlight w:val="none"/>
        </w:rPr>
        <w:t>帮助发包人鉴别其优劣并提供相关咨询意见，发包人不需为此额外支付任何费用。</w:t>
      </w:r>
    </w:p>
    <w:p w14:paraId="455AC50D">
      <w:pPr>
        <w:spacing w:line="500" w:lineRule="exact"/>
        <w:ind w:firstLine="484" w:firstLineChars="202"/>
        <w:rPr>
          <w:rFonts w:ascii="宋体"/>
          <w:sz w:val="24"/>
          <w:highlight w:val="none"/>
        </w:rPr>
      </w:pPr>
      <w:r>
        <w:rPr>
          <w:rFonts w:hint="eastAsia" w:ascii="宋体"/>
          <w:sz w:val="24"/>
          <w:highlight w:val="none"/>
        </w:rPr>
        <w:t>12.3 从国外进口的建筑材料、设备等，设计人无需向发包人推荐厂商名称、产品质量标准、价格资料等，设计人不得推荐或选用具有唯一知识产权特征的独家产品，如确有必要，设计人应提前取得发包人或设计咨询方的认可，未经发包人同意，视为联合体违约，联合体共同承担因违约造成的损失。</w:t>
      </w:r>
    </w:p>
    <w:p w14:paraId="0641F874">
      <w:pPr>
        <w:spacing w:line="500" w:lineRule="exact"/>
        <w:outlineLvl w:val="2"/>
        <w:rPr>
          <w:rFonts w:ascii="宋体"/>
          <w:b/>
          <w:sz w:val="24"/>
          <w:highlight w:val="none"/>
        </w:rPr>
      </w:pPr>
      <w:r>
        <w:rPr>
          <w:rFonts w:hint="eastAsia" w:ascii="宋体"/>
          <w:b/>
          <w:sz w:val="24"/>
          <w:highlight w:val="none"/>
        </w:rPr>
        <w:t>第十三条 进度计划</w:t>
      </w:r>
    </w:p>
    <w:p w14:paraId="37BD5F50">
      <w:pPr>
        <w:spacing w:line="500" w:lineRule="exact"/>
        <w:ind w:firstLine="484" w:firstLineChars="202"/>
        <w:rPr>
          <w:rFonts w:ascii="宋体"/>
          <w:sz w:val="24"/>
          <w:highlight w:val="none"/>
        </w:rPr>
      </w:pPr>
      <w:r>
        <w:rPr>
          <w:rFonts w:hint="eastAsia" w:ascii="宋体"/>
          <w:sz w:val="24"/>
          <w:highlight w:val="none"/>
        </w:rPr>
        <w:t>13.1设计人必须在合同约定的时间和期限内按发包人要求开始和完成施工图设计，但根据合同约定的延期除外。</w:t>
      </w:r>
    </w:p>
    <w:p w14:paraId="44D9F9EF">
      <w:pPr>
        <w:spacing w:line="500" w:lineRule="exact"/>
        <w:ind w:firstLine="484" w:firstLineChars="202"/>
        <w:rPr>
          <w:rFonts w:ascii="宋体"/>
          <w:sz w:val="24"/>
          <w:highlight w:val="none"/>
        </w:rPr>
      </w:pPr>
      <w:r>
        <w:rPr>
          <w:rFonts w:hint="eastAsia" w:ascii="宋体"/>
          <w:sz w:val="24"/>
          <w:highlight w:val="none"/>
        </w:rPr>
        <w:t>13.2设计人根据合同约定及工期总体策划的要求编制各阶段设计进度计划和各专业的出图计划，各阶段中间检查内容、时间、次数和提交的设计文件、图纸，经发包人或其委托的设计咨询单位审查、平衡后执行。设计人根据设计进展编制短期设计计划，以使设计进度在受控状态下进行，同时便于发包人及时与设计人协调。</w:t>
      </w:r>
    </w:p>
    <w:p w14:paraId="4E855118">
      <w:pPr>
        <w:spacing w:line="500" w:lineRule="exact"/>
        <w:ind w:firstLine="484" w:firstLineChars="202"/>
        <w:rPr>
          <w:rFonts w:ascii="宋体"/>
          <w:sz w:val="24"/>
          <w:highlight w:val="none"/>
        </w:rPr>
      </w:pPr>
      <w:r>
        <w:rPr>
          <w:rFonts w:hint="eastAsia" w:ascii="宋体"/>
          <w:sz w:val="24"/>
          <w:highlight w:val="none"/>
        </w:rPr>
        <w:t>13.3设计进度计划应体现事前、事中、事后进度控制，应有工作流程、进度控制措施、组织措施、及时措施等内容，必须考虑工程招标、设备采购、材料准备等因素，提供满足上述工作所需要的有关设计文件。</w:t>
      </w:r>
    </w:p>
    <w:p w14:paraId="667E9035">
      <w:pPr>
        <w:spacing w:line="500" w:lineRule="exact"/>
        <w:ind w:firstLine="484" w:firstLineChars="202"/>
        <w:rPr>
          <w:rFonts w:ascii="宋体"/>
          <w:sz w:val="24"/>
          <w:highlight w:val="none"/>
        </w:rPr>
      </w:pPr>
      <w:r>
        <w:rPr>
          <w:rFonts w:hint="eastAsia" w:ascii="宋体"/>
          <w:sz w:val="24"/>
          <w:highlight w:val="none"/>
        </w:rPr>
        <w:t>13.4设计人编制的设计进度除合同附件要求的内容外，应确定项目总进度目标与详细的分进度目标。严格按照合同规定时间提交相应的设计成果。</w:t>
      </w:r>
    </w:p>
    <w:p w14:paraId="010579DE">
      <w:pPr>
        <w:spacing w:line="500" w:lineRule="exact"/>
        <w:outlineLvl w:val="2"/>
        <w:rPr>
          <w:rFonts w:ascii="宋体"/>
          <w:b/>
          <w:sz w:val="24"/>
          <w:highlight w:val="none"/>
        </w:rPr>
      </w:pPr>
      <w:r>
        <w:rPr>
          <w:rFonts w:hint="eastAsia" w:ascii="宋体"/>
          <w:b/>
          <w:sz w:val="24"/>
          <w:highlight w:val="none"/>
        </w:rPr>
        <w:t>第十四条 进度控制的要求和办法</w:t>
      </w:r>
    </w:p>
    <w:p w14:paraId="538D9004">
      <w:pPr>
        <w:spacing w:line="500" w:lineRule="exact"/>
        <w:ind w:firstLine="484" w:firstLineChars="202"/>
        <w:rPr>
          <w:rFonts w:ascii="宋体"/>
          <w:sz w:val="24"/>
          <w:highlight w:val="none"/>
        </w:rPr>
      </w:pPr>
      <w:r>
        <w:rPr>
          <w:rFonts w:hint="eastAsia" w:ascii="宋体"/>
          <w:sz w:val="24"/>
          <w:highlight w:val="none"/>
        </w:rPr>
        <w:t>14.1发包人按进度计划检查设计完成情况，检查内容包括设计进展、设计质量、限额设计落实情况、设计成果提交情况等，发现问题，有权督促设计人采取组织、经济及技术措施予以纠正。</w:t>
      </w:r>
    </w:p>
    <w:p w14:paraId="73D5228D">
      <w:pPr>
        <w:spacing w:line="500" w:lineRule="exact"/>
        <w:ind w:firstLine="484" w:firstLineChars="202"/>
        <w:rPr>
          <w:rFonts w:ascii="宋体"/>
          <w:sz w:val="24"/>
          <w:highlight w:val="none"/>
        </w:rPr>
      </w:pPr>
      <w:r>
        <w:rPr>
          <w:rFonts w:hint="eastAsia" w:ascii="宋体"/>
          <w:sz w:val="24"/>
          <w:highlight w:val="none"/>
        </w:rPr>
        <w:t>14.2设计人严格按照进度计划开展和组织设计工作，接受发包人根据合同和进度计划进行的各种设计跟踪、工作检查和协调要求。</w:t>
      </w:r>
    </w:p>
    <w:p w14:paraId="03D84A0D">
      <w:pPr>
        <w:spacing w:line="500" w:lineRule="exact"/>
        <w:ind w:firstLine="484" w:firstLineChars="202"/>
        <w:rPr>
          <w:rFonts w:ascii="宋体"/>
          <w:sz w:val="24"/>
          <w:highlight w:val="none"/>
        </w:rPr>
      </w:pPr>
      <w:r>
        <w:rPr>
          <w:rFonts w:hint="eastAsia" w:ascii="宋体"/>
          <w:sz w:val="24"/>
          <w:highlight w:val="none"/>
        </w:rPr>
        <w:t>14.3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7D00F345">
      <w:pPr>
        <w:spacing w:line="500" w:lineRule="exact"/>
        <w:ind w:firstLine="484" w:firstLineChars="202"/>
        <w:rPr>
          <w:rFonts w:ascii="宋体"/>
          <w:sz w:val="24"/>
          <w:highlight w:val="none"/>
        </w:rPr>
      </w:pPr>
      <w:r>
        <w:rPr>
          <w:rFonts w:hint="eastAsia" w:ascii="宋体"/>
          <w:sz w:val="24"/>
          <w:highlight w:val="none"/>
        </w:rPr>
        <w:t>14.4对于设计人书面反映的重大技术问题和重大原则问题，发包人应在10日内予以确认或反馈意见，需要发包人协调的，由发包人组织协调。</w:t>
      </w:r>
    </w:p>
    <w:p w14:paraId="331B2CD7">
      <w:pPr>
        <w:spacing w:line="500" w:lineRule="exact"/>
        <w:outlineLvl w:val="2"/>
        <w:rPr>
          <w:rFonts w:ascii="宋体"/>
          <w:b/>
          <w:sz w:val="24"/>
          <w:highlight w:val="none"/>
        </w:rPr>
      </w:pPr>
      <w:r>
        <w:rPr>
          <w:rFonts w:hint="eastAsia" w:ascii="宋体"/>
          <w:b/>
          <w:sz w:val="24"/>
          <w:highlight w:val="none"/>
        </w:rPr>
        <w:t>第十五条 关键点控制</w:t>
      </w:r>
    </w:p>
    <w:p w14:paraId="1AD7F6FD">
      <w:pPr>
        <w:spacing w:line="500" w:lineRule="exact"/>
        <w:ind w:firstLine="484" w:firstLineChars="202"/>
        <w:rPr>
          <w:rFonts w:ascii="宋体"/>
          <w:sz w:val="24"/>
          <w:highlight w:val="none"/>
        </w:rPr>
      </w:pPr>
      <w:r>
        <w:rPr>
          <w:rFonts w:hint="eastAsia" w:ascii="宋体"/>
          <w:sz w:val="24"/>
          <w:highlight w:val="none"/>
        </w:rPr>
        <w:t>15.1发包人对关键点的设计工作重点检查，根据设计进展的实际情况提出相应的意见、要求，发现偏离，及时要求设计人调整人员、调整计划和调整工作部署。</w:t>
      </w:r>
    </w:p>
    <w:p w14:paraId="15E15E1A">
      <w:pPr>
        <w:spacing w:line="500" w:lineRule="exact"/>
        <w:ind w:firstLine="484" w:firstLineChars="202"/>
        <w:rPr>
          <w:rFonts w:ascii="宋体"/>
          <w:sz w:val="24"/>
          <w:highlight w:val="none"/>
        </w:rPr>
      </w:pPr>
      <w:r>
        <w:rPr>
          <w:rFonts w:hint="eastAsia" w:ascii="宋体"/>
          <w:sz w:val="24"/>
          <w:highlight w:val="none"/>
        </w:rPr>
        <w:t>15.2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14:paraId="2AE7F75E">
      <w:pPr>
        <w:spacing w:line="500" w:lineRule="exact"/>
        <w:ind w:firstLine="484" w:firstLineChars="202"/>
        <w:rPr>
          <w:rFonts w:ascii="宋体"/>
          <w:sz w:val="24"/>
          <w:highlight w:val="none"/>
        </w:rPr>
      </w:pPr>
      <w:r>
        <w:rPr>
          <w:rFonts w:hint="eastAsia" w:ascii="宋体"/>
          <w:sz w:val="24"/>
          <w:highlight w:val="none"/>
        </w:rPr>
        <w:t>15.3设计人应当根据设计行为制定设计工作整体的计划网络图，确定其中的关键点，加强过程控制确保关键点设计按进度计划完成，使整个设计工作处于受控的状态。</w:t>
      </w:r>
    </w:p>
    <w:p w14:paraId="1A227A82">
      <w:pPr>
        <w:spacing w:line="500" w:lineRule="exact"/>
        <w:ind w:firstLine="484" w:firstLineChars="202"/>
        <w:rPr>
          <w:rFonts w:ascii="宋体"/>
          <w:sz w:val="24"/>
          <w:highlight w:val="none"/>
        </w:rPr>
      </w:pPr>
      <w:r>
        <w:rPr>
          <w:rFonts w:hint="eastAsia" w:ascii="宋体"/>
          <w:sz w:val="24"/>
          <w:highlight w:val="none"/>
        </w:rPr>
        <w:t>15.4设计人应根据发包人要求的进度制定工作计划、组织保证措施，确保投入的人力、物力能满足设计工作的需要，确保关键点的设计工作按时完成。</w:t>
      </w:r>
    </w:p>
    <w:p w14:paraId="5A49EC19">
      <w:pPr>
        <w:spacing w:line="500" w:lineRule="exact"/>
        <w:ind w:firstLine="484" w:firstLineChars="202"/>
        <w:rPr>
          <w:rFonts w:ascii="宋体"/>
          <w:sz w:val="24"/>
          <w:highlight w:val="none"/>
        </w:rPr>
      </w:pPr>
      <w:r>
        <w:rPr>
          <w:rFonts w:hint="eastAsia" w:ascii="宋体"/>
          <w:sz w:val="24"/>
          <w:highlight w:val="none"/>
        </w:rPr>
        <w:t>15.5无论何种原因影响关键点设计进度的，发包人关于消除影响、保证进度的措施、指令，设计人必须采取相应的组织措施、技术措施予以执行，并接受发包人的检查。</w:t>
      </w:r>
    </w:p>
    <w:p w14:paraId="3C519D36">
      <w:pPr>
        <w:spacing w:line="500" w:lineRule="exact"/>
        <w:outlineLvl w:val="2"/>
        <w:rPr>
          <w:rFonts w:ascii="宋体"/>
          <w:b/>
          <w:sz w:val="24"/>
          <w:highlight w:val="none"/>
        </w:rPr>
      </w:pPr>
      <w:r>
        <w:rPr>
          <w:rFonts w:hint="eastAsia" w:ascii="宋体"/>
          <w:b/>
          <w:sz w:val="24"/>
          <w:highlight w:val="none"/>
        </w:rPr>
        <w:t>第十六条 设计为用户服务，为工程服务</w:t>
      </w:r>
    </w:p>
    <w:p w14:paraId="6AEC2349">
      <w:pPr>
        <w:spacing w:line="500" w:lineRule="exact"/>
        <w:ind w:firstLine="484" w:firstLineChars="202"/>
        <w:rPr>
          <w:rFonts w:ascii="宋体"/>
          <w:sz w:val="24"/>
          <w:highlight w:val="none"/>
        </w:rPr>
      </w:pPr>
      <w:r>
        <w:rPr>
          <w:rFonts w:hint="eastAsia" w:ascii="宋体"/>
          <w:sz w:val="24"/>
          <w:highlight w:val="none"/>
        </w:rPr>
        <w:t>16.1除发包人已批准的设计文件组成清单内容外，发包人有权要求设计人补充完成增加工程实际所需要的相关的设计图纸。发包人应提前通知设计人，且时间不能少于10个工作日，否则对应的设计图纸提交可相应顺延。</w:t>
      </w:r>
    </w:p>
    <w:p w14:paraId="462ED430">
      <w:pPr>
        <w:spacing w:line="500" w:lineRule="exact"/>
        <w:ind w:firstLine="484" w:firstLineChars="202"/>
        <w:rPr>
          <w:rFonts w:ascii="宋体"/>
          <w:sz w:val="24"/>
          <w:highlight w:val="none"/>
        </w:rPr>
      </w:pPr>
      <w:r>
        <w:rPr>
          <w:rFonts w:hint="eastAsia" w:ascii="宋体"/>
          <w:sz w:val="24"/>
          <w:highlight w:val="none"/>
        </w:rPr>
        <w:t>16.2设计要考虑工程实施的需要，在计划、工期上要根据工程总体策划需要的时间，提前交付设计文件。</w:t>
      </w:r>
    </w:p>
    <w:p w14:paraId="4E9493AC">
      <w:pPr>
        <w:spacing w:line="500" w:lineRule="exact"/>
        <w:outlineLvl w:val="2"/>
        <w:rPr>
          <w:rFonts w:ascii="宋体"/>
          <w:b/>
          <w:sz w:val="24"/>
          <w:highlight w:val="none"/>
        </w:rPr>
      </w:pPr>
      <w:r>
        <w:rPr>
          <w:rFonts w:hint="eastAsia" w:ascii="宋体"/>
          <w:b/>
          <w:sz w:val="24"/>
          <w:highlight w:val="none"/>
        </w:rPr>
        <w:t>第十七条 设计服务</w:t>
      </w:r>
    </w:p>
    <w:p w14:paraId="7F07E140">
      <w:pPr>
        <w:spacing w:line="500" w:lineRule="exact"/>
        <w:ind w:firstLine="484" w:firstLineChars="202"/>
        <w:rPr>
          <w:rFonts w:ascii="宋体"/>
          <w:sz w:val="24"/>
          <w:highlight w:val="none"/>
        </w:rPr>
      </w:pPr>
      <w:r>
        <w:rPr>
          <w:rFonts w:hint="eastAsia" w:ascii="宋体"/>
          <w:sz w:val="24"/>
          <w:highlight w:val="none"/>
        </w:rPr>
        <w:t>17.1设计人的主要工作如下：</w:t>
      </w:r>
    </w:p>
    <w:p w14:paraId="4734CCA9">
      <w:pPr>
        <w:spacing w:line="500" w:lineRule="exact"/>
        <w:ind w:firstLine="484" w:firstLineChars="202"/>
        <w:rPr>
          <w:rFonts w:ascii="宋体"/>
          <w:sz w:val="24"/>
          <w:highlight w:val="none"/>
        </w:rPr>
      </w:pPr>
      <w:r>
        <w:rPr>
          <w:rFonts w:hint="eastAsia" w:ascii="宋体"/>
          <w:sz w:val="24"/>
          <w:highlight w:val="none"/>
        </w:rPr>
        <w:t>17.1.1参与设计的技术协调会，做好设计交底工作。</w:t>
      </w:r>
    </w:p>
    <w:p w14:paraId="3C1F123D">
      <w:pPr>
        <w:spacing w:line="500" w:lineRule="exact"/>
        <w:ind w:firstLine="484" w:firstLineChars="202"/>
        <w:rPr>
          <w:rFonts w:ascii="宋体"/>
          <w:sz w:val="24"/>
          <w:highlight w:val="none"/>
        </w:rPr>
      </w:pPr>
      <w:r>
        <w:rPr>
          <w:rFonts w:hint="eastAsia" w:ascii="宋体"/>
          <w:sz w:val="24"/>
          <w:highlight w:val="none"/>
        </w:rPr>
        <w:t>17.1.2各施工阶段开始前，按设计人员的设计分工，参与图纸会审，解答有关设计问题。</w:t>
      </w:r>
    </w:p>
    <w:p w14:paraId="75414DBA">
      <w:pPr>
        <w:spacing w:line="500" w:lineRule="exact"/>
        <w:ind w:firstLine="484" w:firstLineChars="202"/>
        <w:rPr>
          <w:rFonts w:ascii="宋体"/>
          <w:sz w:val="24"/>
          <w:highlight w:val="none"/>
        </w:rPr>
      </w:pPr>
      <w:r>
        <w:rPr>
          <w:rFonts w:hint="eastAsia" w:ascii="宋体"/>
          <w:sz w:val="24"/>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42CED242">
      <w:pPr>
        <w:spacing w:line="500" w:lineRule="exact"/>
        <w:ind w:firstLine="484" w:firstLineChars="202"/>
        <w:rPr>
          <w:rFonts w:ascii="宋体"/>
          <w:sz w:val="24"/>
          <w:highlight w:val="none"/>
        </w:rPr>
      </w:pPr>
      <w:r>
        <w:rPr>
          <w:rFonts w:hint="eastAsia" w:ascii="宋体"/>
          <w:sz w:val="24"/>
          <w:highlight w:val="none"/>
        </w:rPr>
        <w:t>17.1.4设计人一般不提供设备、材料订货清单，若发包人有需求时，设计需配合发包人公正推荐三家以上供应商及提供相关资料，所提供的供应商和相关资料不能有倾向性和排他性。</w:t>
      </w:r>
    </w:p>
    <w:p w14:paraId="41532169">
      <w:pPr>
        <w:spacing w:line="500" w:lineRule="exact"/>
        <w:ind w:firstLine="484" w:firstLineChars="202"/>
        <w:rPr>
          <w:rFonts w:ascii="宋体"/>
          <w:sz w:val="24"/>
          <w:highlight w:val="none"/>
        </w:rPr>
      </w:pPr>
      <w:r>
        <w:rPr>
          <w:rFonts w:hint="eastAsia" w:ascii="宋体"/>
          <w:sz w:val="24"/>
          <w:highlight w:val="none"/>
        </w:rPr>
        <w:t>17.1.5对设备、材料订货有关性能、参数、规格的技术确认，以及协助参与对已定设备、材料的验收工作。</w:t>
      </w:r>
    </w:p>
    <w:p w14:paraId="4070C424">
      <w:pPr>
        <w:spacing w:line="500" w:lineRule="exact"/>
        <w:ind w:firstLine="484" w:firstLineChars="202"/>
        <w:rPr>
          <w:rFonts w:ascii="宋体"/>
          <w:sz w:val="24"/>
          <w:highlight w:val="none"/>
        </w:rPr>
      </w:pPr>
      <w:r>
        <w:rPr>
          <w:rFonts w:hint="eastAsia" w:ascii="宋体"/>
          <w:sz w:val="24"/>
          <w:highlight w:val="none"/>
        </w:rPr>
        <w:t>17.1.6设备试车调试。</w:t>
      </w:r>
    </w:p>
    <w:p w14:paraId="37880DAF">
      <w:pPr>
        <w:spacing w:line="500" w:lineRule="exact"/>
        <w:ind w:firstLine="484" w:firstLineChars="202"/>
        <w:rPr>
          <w:rFonts w:ascii="宋体"/>
          <w:sz w:val="24"/>
          <w:highlight w:val="none"/>
        </w:rPr>
      </w:pPr>
      <w:r>
        <w:rPr>
          <w:rFonts w:hint="eastAsia" w:ascii="宋体"/>
          <w:sz w:val="24"/>
          <w:highlight w:val="none"/>
        </w:rPr>
        <w:t>17.1.7参与工程竣工验收，参与编写工程总结。</w:t>
      </w:r>
    </w:p>
    <w:p w14:paraId="77A1AC8F">
      <w:pPr>
        <w:spacing w:line="500" w:lineRule="exact"/>
        <w:ind w:firstLine="484" w:firstLineChars="202"/>
        <w:rPr>
          <w:rFonts w:ascii="宋体"/>
          <w:sz w:val="24"/>
          <w:highlight w:val="none"/>
        </w:rPr>
      </w:pPr>
      <w:r>
        <w:rPr>
          <w:rFonts w:hint="eastAsia" w:ascii="宋体"/>
          <w:sz w:val="24"/>
          <w:highlight w:val="none"/>
        </w:rPr>
        <w:t>17.1.8根据工程进展需要，项目负责人或设计代表应参加发包人召开的协调会、调度会。</w:t>
      </w:r>
    </w:p>
    <w:p w14:paraId="5A13EAB9">
      <w:pPr>
        <w:spacing w:line="500" w:lineRule="exact"/>
        <w:ind w:firstLine="484" w:firstLineChars="202"/>
        <w:rPr>
          <w:rFonts w:ascii="宋体"/>
          <w:sz w:val="24"/>
          <w:highlight w:val="none"/>
        </w:rPr>
      </w:pPr>
      <w:r>
        <w:rPr>
          <w:rFonts w:hint="eastAsia" w:ascii="宋体"/>
          <w:sz w:val="24"/>
          <w:highlight w:val="none"/>
        </w:rPr>
        <w:t>17.2根据工程进展情况和需要，对一些特殊工程，设计人应配合发包人提供施工组织设计的书面建议，对设计各部分所应满足的规范、标准进行总说明，对各条文进行摘录汇编。若对超规范（标准）之处，应初拟技术标准，以供专家论证后执行。</w:t>
      </w:r>
    </w:p>
    <w:p w14:paraId="0A74E3C9">
      <w:pPr>
        <w:spacing w:line="500" w:lineRule="exact"/>
        <w:ind w:firstLine="484" w:firstLineChars="202"/>
        <w:rPr>
          <w:rFonts w:ascii="宋体"/>
          <w:sz w:val="24"/>
          <w:highlight w:val="none"/>
        </w:rPr>
      </w:pPr>
      <w:r>
        <w:rPr>
          <w:rFonts w:hint="eastAsia" w:ascii="宋体"/>
          <w:sz w:val="24"/>
          <w:highlight w:val="none"/>
        </w:rPr>
        <w:t>17.3竣工图由施工总包方负责编制，由</w:t>
      </w:r>
      <w:r>
        <w:rPr>
          <w:rFonts w:ascii="宋体"/>
          <w:sz w:val="24"/>
          <w:highlight w:val="none"/>
        </w:rPr>
        <w:t>设计</w:t>
      </w:r>
      <w:r>
        <w:rPr>
          <w:rFonts w:hint="eastAsia" w:ascii="宋体"/>
          <w:sz w:val="24"/>
          <w:highlight w:val="none"/>
        </w:rPr>
        <w:t>方负责签审，如按广州市工程档案资料备案相关规定，需设计人在工程竣工图纸上盖技术审核章的，设计人应按规定盖章，不另行向发包人和联合体相关方计取费用。</w:t>
      </w:r>
    </w:p>
    <w:p w14:paraId="7BA01D3A">
      <w:pPr>
        <w:spacing w:line="500" w:lineRule="exact"/>
        <w:ind w:firstLine="484" w:firstLineChars="202"/>
        <w:rPr>
          <w:rFonts w:ascii="宋体"/>
          <w:sz w:val="24"/>
          <w:highlight w:val="none"/>
        </w:rPr>
      </w:pPr>
      <w:r>
        <w:rPr>
          <w:rFonts w:hint="eastAsia" w:ascii="宋体"/>
          <w:sz w:val="24"/>
          <w:highlight w:val="none"/>
        </w:rPr>
        <w:t>17.4本合同生效之日起至工程竣工验收合格后满二年（工程质量缺陷责任期）为服务期限。工程投入使用后，若发现工程设计未能满足本合同的要求，设计人必须继续提供服务，直至满足要求为止。上述延期服务，发包人不额外支付费用。</w:t>
      </w:r>
    </w:p>
    <w:p w14:paraId="00B34F60">
      <w:pPr>
        <w:spacing w:line="500" w:lineRule="exact"/>
        <w:outlineLvl w:val="2"/>
        <w:rPr>
          <w:rFonts w:ascii="宋体"/>
          <w:b/>
          <w:sz w:val="24"/>
          <w:highlight w:val="none"/>
        </w:rPr>
      </w:pPr>
      <w:r>
        <w:rPr>
          <w:rFonts w:hint="eastAsia" w:ascii="宋体"/>
          <w:b/>
          <w:sz w:val="24"/>
          <w:highlight w:val="none"/>
        </w:rPr>
        <w:t>第十八条 知识产权</w:t>
      </w:r>
    </w:p>
    <w:p w14:paraId="3DB3C8AC">
      <w:pPr>
        <w:spacing w:line="500" w:lineRule="exact"/>
        <w:ind w:firstLine="484" w:firstLineChars="202"/>
        <w:rPr>
          <w:rFonts w:ascii="宋体"/>
          <w:sz w:val="24"/>
          <w:highlight w:val="none"/>
        </w:rPr>
      </w:pPr>
      <w:r>
        <w:rPr>
          <w:rFonts w:hint="eastAsia" w:ascii="宋体"/>
          <w:sz w:val="24"/>
          <w:highlight w:val="none"/>
        </w:rPr>
        <w:t>18.1本项目设计的署名权归设计人所有，其它著作权和使用权归发包人所有；设计人不得将此项目的设计文件（资料）用于其他工程项目，否则视为侵权；违约方应向守约方承担由此引起的一切法律责任和损失赔偿责任。</w:t>
      </w:r>
    </w:p>
    <w:p w14:paraId="5CC32E7E">
      <w:pPr>
        <w:spacing w:line="500" w:lineRule="exact"/>
        <w:ind w:firstLine="484" w:firstLineChars="202"/>
        <w:rPr>
          <w:rFonts w:ascii="宋体"/>
          <w:sz w:val="24"/>
          <w:highlight w:val="none"/>
        </w:rPr>
      </w:pPr>
      <w:r>
        <w:rPr>
          <w:rFonts w:hint="eastAsia" w:ascii="宋体"/>
          <w:sz w:val="24"/>
          <w:highlight w:val="none"/>
        </w:rPr>
        <w:t>18.2设计人保证本项目设计文件未侵犯其他方的知识产权，否则必须承担由此而引起的全部法律责任和损失赔偿责任，并保证发包人可无障碍地使用相关设计文件，若发现使用侵权文件时，设计人应负责按相同设计质量及标准予以重新设计并不增加设计费用。</w:t>
      </w:r>
    </w:p>
    <w:p w14:paraId="348FF51E">
      <w:pPr>
        <w:spacing w:line="500" w:lineRule="exact"/>
        <w:ind w:firstLine="484" w:firstLineChars="202"/>
        <w:rPr>
          <w:rFonts w:ascii="宋体"/>
          <w:sz w:val="24"/>
          <w:highlight w:val="none"/>
        </w:rPr>
      </w:pPr>
      <w:r>
        <w:rPr>
          <w:rFonts w:hint="eastAsia" w:ascii="宋体"/>
          <w:sz w:val="24"/>
          <w:highlight w:val="none"/>
        </w:rPr>
        <w:t>18.3发包人拥有设计人为本项目设计且按本合同要求所提交的全部设计文件的所有权及完全使用权。</w:t>
      </w:r>
    </w:p>
    <w:p w14:paraId="7B69A48F">
      <w:pPr>
        <w:spacing w:line="500" w:lineRule="exact"/>
        <w:ind w:firstLine="484" w:firstLineChars="202"/>
        <w:rPr>
          <w:rFonts w:ascii="宋体"/>
          <w:sz w:val="24"/>
          <w:highlight w:val="none"/>
        </w:rPr>
      </w:pPr>
      <w:r>
        <w:rPr>
          <w:rFonts w:hint="eastAsia" w:ascii="宋体"/>
          <w:sz w:val="24"/>
          <w:highlight w:val="none"/>
        </w:rPr>
        <w:t>18.4设计人承诺自本合同签订之日起，为本项目所做的全部设计文件，不再用于其他任何项目的设计，否则，视为设计人严重违约，设计人应双倍返还本合同所有已付费用，发包人有权追究设计人因此引起的其他法律责任。</w:t>
      </w:r>
    </w:p>
    <w:p w14:paraId="71F2A665">
      <w:pPr>
        <w:spacing w:line="500" w:lineRule="exact"/>
        <w:ind w:firstLine="484" w:firstLineChars="202"/>
        <w:rPr>
          <w:rFonts w:ascii="宋体"/>
          <w:sz w:val="24"/>
          <w:highlight w:val="none"/>
        </w:rPr>
      </w:pPr>
      <w:r>
        <w:rPr>
          <w:rFonts w:hint="eastAsia" w:ascii="宋体"/>
          <w:sz w:val="24"/>
          <w:highlight w:val="none"/>
        </w:rPr>
        <w:t>18.5任何一方不得泄露对方的商业秘密。</w:t>
      </w:r>
    </w:p>
    <w:p w14:paraId="583A69E6">
      <w:pPr>
        <w:spacing w:line="500" w:lineRule="exact"/>
        <w:outlineLvl w:val="2"/>
        <w:rPr>
          <w:rFonts w:ascii="宋体"/>
          <w:b/>
          <w:sz w:val="24"/>
          <w:highlight w:val="none"/>
        </w:rPr>
      </w:pPr>
      <w:r>
        <w:rPr>
          <w:rFonts w:hint="eastAsia" w:ascii="宋体"/>
          <w:b/>
          <w:sz w:val="24"/>
          <w:highlight w:val="none"/>
        </w:rPr>
        <w:t>第十九条 法律适用及争议解决</w:t>
      </w:r>
    </w:p>
    <w:p w14:paraId="7DE031F8">
      <w:pPr>
        <w:spacing w:line="500" w:lineRule="exact"/>
        <w:ind w:firstLine="484" w:firstLineChars="202"/>
        <w:rPr>
          <w:rFonts w:ascii="宋体"/>
          <w:sz w:val="24"/>
          <w:highlight w:val="none"/>
        </w:rPr>
      </w:pPr>
      <w:r>
        <w:rPr>
          <w:rFonts w:hint="eastAsia" w:ascii="宋体"/>
          <w:sz w:val="24"/>
          <w:highlight w:val="none"/>
        </w:rPr>
        <w:t>19.1本合同的订立、效力、解释、履行和争议均受中华人民共和国法律管辖。</w:t>
      </w:r>
    </w:p>
    <w:p w14:paraId="5A52D88D">
      <w:pPr>
        <w:spacing w:line="500" w:lineRule="exact"/>
        <w:ind w:firstLine="484" w:firstLineChars="202"/>
        <w:rPr>
          <w:rFonts w:ascii="宋体"/>
          <w:sz w:val="24"/>
          <w:highlight w:val="none"/>
        </w:rPr>
      </w:pPr>
      <w:r>
        <w:rPr>
          <w:rFonts w:hint="eastAsia" w:ascii="宋体"/>
          <w:sz w:val="24"/>
          <w:highlight w:val="none"/>
        </w:rPr>
        <w:t>19.2凡因履行本合同而引起的一切争议或与本合同有关的争议，应由发包人、设计人各方通过友好协商解决。协商不成时，各方均同意向工程所在地有管辖权的人民法院起诉。</w:t>
      </w:r>
    </w:p>
    <w:p w14:paraId="1C7C634C">
      <w:pPr>
        <w:spacing w:line="500" w:lineRule="exact"/>
        <w:ind w:firstLine="484" w:firstLineChars="202"/>
        <w:rPr>
          <w:rFonts w:ascii="宋体"/>
          <w:sz w:val="24"/>
          <w:highlight w:val="none"/>
        </w:rPr>
      </w:pPr>
      <w:r>
        <w:rPr>
          <w:rFonts w:hint="eastAsia" w:ascii="宋体"/>
          <w:sz w:val="24"/>
          <w:highlight w:val="none"/>
        </w:rPr>
        <w:t>19.3在诉讼过程中，除接受诉讼的部分之外，其他合同条款发包人、设计人各方均须继续履行。对发包人按约定解除合同的，各方应协商解决争议；无法协商的，通过诉讼方式解决争议。</w:t>
      </w:r>
    </w:p>
    <w:p w14:paraId="01A40A56">
      <w:pPr>
        <w:spacing w:line="500" w:lineRule="exact"/>
        <w:outlineLvl w:val="2"/>
        <w:rPr>
          <w:rFonts w:ascii="宋体"/>
          <w:b/>
          <w:sz w:val="24"/>
          <w:highlight w:val="none"/>
        </w:rPr>
      </w:pPr>
      <w:r>
        <w:rPr>
          <w:rFonts w:hint="eastAsia" w:ascii="宋体"/>
          <w:b/>
          <w:sz w:val="24"/>
          <w:highlight w:val="none"/>
        </w:rPr>
        <w:t>第二十条 不可抗力</w:t>
      </w:r>
    </w:p>
    <w:p w14:paraId="7B1A2C06">
      <w:pPr>
        <w:spacing w:line="500" w:lineRule="exact"/>
        <w:ind w:firstLine="484" w:firstLineChars="202"/>
        <w:rPr>
          <w:rFonts w:ascii="宋体"/>
          <w:sz w:val="24"/>
          <w:highlight w:val="none"/>
        </w:rPr>
      </w:pPr>
      <w:r>
        <w:rPr>
          <w:rFonts w:hint="eastAsia" w:ascii="宋体"/>
          <w:sz w:val="24"/>
          <w:highlight w:val="none"/>
        </w:rPr>
        <w:t>20.1本协议履行过程中，如发生以下不可抗力情形，导致不能正常履行本协议的，部分或者全部免除本协议各方的责任，但法律另有规定除外。当事人迟延履行后发生不可抗力的，不能免除责任。因不可抗力导致延期履行义务的，负有履行义务的一方可以免除在延期期间未履行义务的责任，履约期限相应顺延。发生不可抗力后，主张发生不可抗力的一方应当及时通知其他方不可抗力的情形并提供本协议不能履行或部分不能履行，或需延期履行理由的有效证明（因客观原因导致无法通知的，则应当在具备通知条件后及时通知），未通知或未能提供有效证明的，负有履行义务的一方不得以不可抗力为由免除责任。不可抗力的情形消失后，各方应当对因不可抗力导致的顺延期限进行确认。不可抗力情形发生后，各方应先采取可能的措施，以消除不可抗力造成的影响：</w:t>
      </w:r>
    </w:p>
    <w:p w14:paraId="4527A04F">
      <w:pPr>
        <w:spacing w:line="500" w:lineRule="exact"/>
        <w:ind w:firstLine="484" w:firstLineChars="202"/>
        <w:rPr>
          <w:rFonts w:ascii="宋体"/>
          <w:sz w:val="24"/>
          <w:highlight w:val="none"/>
        </w:rPr>
      </w:pPr>
      <w:r>
        <w:rPr>
          <w:rFonts w:hint="eastAsia" w:ascii="宋体"/>
          <w:sz w:val="24"/>
          <w:highlight w:val="none"/>
        </w:rPr>
        <w:t>（1）台风、地震、暴雨（3小时内降雨量为50mm以上的）及其他自然灾害；</w:t>
      </w:r>
    </w:p>
    <w:p w14:paraId="45E0B259">
      <w:pPr>
        <w:spacing w:line="500" w:lineRule="exact"/>
        <w:ind w:firstLine="484" w:firstLineChars="202"/>
        <w:rPr>
          <w:rFonts w:ascii="宋体"/>
          <w:sz w:val="24"/>
          <w:highlight w:val="none"/>
        </w:rPr>
      </w:pPr>
      <w:r>
        <w:rPr>
          <w:rFonts w:hint="eastAsia" w:ascii="宋体"/>
          <w:sz w:val="24"/>
          <w:highlight w:val="none"/>
        </w:rPr>
        <w:t>（2）战争、暴乱、示威、游行及其他民间运动；</w:t>
      </w:r>
    </w:p>
    <w:p w14:paraId="3F0DFA0E">
      <w:pPr>
        <w:spacing w:line="500" w:lineRule="exact"/>
        <w:ind w:firstLine="484" w:firstLineChars="202"/>
        <w:rPr>
          <w:rFonts w:ascii="宋体"/>
          <w:sz w:val="24"/>
          <w:highlight w:val="none"/>
        </w:rPr>
      </w:pPr>
      <w:r>
        <w:rPr>
          <w:rFonts w:hint="eastAsia" w:ascii="宋体"/>
          <w:sz w:val="24"/>
          <w:highlight w:val="none"/>
        </w:rPr>
        <w:t>（3）文物保护等因客观存在的原因导致无法开发、暂缓开发的情形；</w:t>
      </w:r>
    </w:p>
    <w:p w14:paraId="3538E04A">
      <w:pPr>
        <w:spacing w:line="500" w:lineRule="exact"/>
        <w:ind w:firstLine="484" w:firstLineChars="202"/>
        <w:rPr>
          <w:rFonts w:ascii="宋体"/>
          <w:sz w:val="24"/>
          <w:highlight w:val="none"/>
        </w:rPr>
      </w:pPr>
      <w:r>
        <w:rPr>
          <w:rFonts w:hint="eastAsia" w:ascii="宋体"/>
          <w:sz w:val="24"/>
          <w:highlight w:val="none"/>
        </w:rPr>
        <w:t>（4）如本协议签订后，因国家、省、市土地整备利益统筹相关法规政策发生重大不利变化导致甲乙丙三方在本协议项下的根本目的无法实现的；</w:t>
      </w:r>
    </w:p>
    <w:p w14:paraId="3E3532E4">
      <w:pPr>
        <w:spacing w:line="500" w:lineRule="exact"/>
        <w:ind w:firstLine="484" w:firstLineChars="202"/>
        <w:rPr>
          <w:rFonts w:ascii="宋体"/>
          <w:sz w:val="24"/>
          <w:highlight w:val="none"/>
        </w:rPr>
      </w:pPr>
      <w:r>
        <w:rPr>
          <w:rFonts w:hint="eastAsia" w:ascii="宋体"/>
          <w:sz w:val="24"/>
          <w:highlight w:val="none"/>
        </w:rPr>
        <w:t>（5）其他不能预见、不能避免、不能克服的情形。</w:t>
      </w:r>
    </w:p>
    <w:p w14:paraId="4C63939B">
      <w:pPr>
        <w:spacing w:line="500" w:lineRule="exact"/>
        <w:ind w:firstLine="484" w:firstLineChars="202"/>
        <w:rPr>
          <w:rFonts w:ascii="宋体"/>
          <w:sz w:val="24"/>
          <w:highlight w:val="none"/>
        </w:rPr>
      </w:pPr>
      <w:r>
        <w:rPr>
          <w:rFonts w:hint="eastAsia" w:ascii="宋体"/>
          <w:sz w:val="24"/>
          <w:highlight w:val="none"/>
        </w:rPr>
        <w:t>20.2当事人一方因不可抗力不能履行合同的，应在不可抗力发生后3日内书面通知对方，以减轻可能给对方造成的损失，并应当在不可抗力发生后7日内提供证明。由于不可抗力因素致使合同无法履行时，各方应及时协商解决。</w:t>
      </w:r>
    </w:p>
    <w:p w14:paraId="337B160F">
      <w:pPr>
        <w:spacing w:line="500" w:lineRule="exact"/>
        <w:outlineLvl w:val="2"/>
        <w:rPr>
          <w:rFonts w:ascii="宋体"/>
          <w:b/>
          <w:sz w:val="24"/>
          <w:highlight w:val="none"/>
        </w:rPr>
      </w:pPr>
      <w:r>
        <w:rPr>
          <w:rFonts w:hint="eastAsia" w:ascii="宋体"/>
          <w:b/>
          <w:sz w:val="24"/>
          <w:highlight w:val="none"/>
        </w:rPr>
        <w:t>第二十一条 合同解除</w:t>
      </w:r>
    </w:p>
    <w:p w14:paraId="0DD28D7F">
      <w:pPr>
        <w:spacing w:line="500" w:lineRule="exact"/>
        <w:outlineLvl w:val="2"/>
        <w:rPr>
          <w:rFonts w:ascii="宋体"/>
          <w:b/>
          <w:sz w:val="24"/>
          <w:highlight w:val="none"/>
        </w:rPr>
      </w:pPr>
      <w:r>
        <w:rPr>
          <w:rFonts w:hint="eastAsia" w:ascii="宋体"/>
          <w:b/>
          <w:sz w:val="24"/>
          <w:highlight w:val="none"/>
        </w:rPr>
        <w:t xml:space="preserve">   </w:t>
      </w:r>
      <w:r>
        <w:rPr>
          <w:rFonts w:hint="eastAsia" w:ascii="宋体"/>
          <w:bCs/>
          <w:sz w:val="24"/>
          <w:highlight w:val="none"/>
        </w:rPr>
        <w:t xml:space="preserve"> 本合同解除的，设计人应在合同解除之日起5个工作日内</w:t>
      </w:r>
      <w:r>
        <w:rPr>
          <w:rFonts w:hint="eastAsia" w:ascii="宋体"/>
          <w:sz w:val="24"/>
          <w:highlight w:val="none"/>
        </w:rPr>
        <w:t>移交工作成果并返还发包人提供的全部资料，完成退场手续，并不得妨碍发包人另行委托他人实施本建设项目的工作。设计人逾期完成的，每逾一日，按设计费总额的万分之五每日计算违约金。</w:t>
      </w:r>
    </w:p>
    <w:p w14:paraId="6146661B">
      <w:pPr>
        <w:spacing w:line="500" w:lineRule="exact"/>
        <w:ind w:firstLine="484" w:firstLineChars="202"/>
        <w:rPr>
          <w:rFonts w:ascii="宋体"/>
          <w:sz w:val="24"/>
          <w:highlight w:val="none"/>
        </w:rPr>
      </w:pPr>
      <w:r>
        <w:rPr>
          <w:rFonts w:hint="eastAsia" w:ascii="宋体"/>
          <w:sz w:val="24"/>
          <w:highlight w:val="none"/>
        </w:rPr>
        <w:t>本合同解除或履行完毕的，当事人应当遵循诚实信用原则，根据交易习惯履行通知、协助、保密义务。</w:t>
      </w:r>
    </w:p>
    <w:p w14:paraId="0D4EF404">
      <w:pPr>
        <w:spacing w:line="500" w:lineRule="exact"/>
        <w:outlineLvl w:val="2"/>
        <w:rPr>
          <w:rFonts w:ascii="宋体"/>
          <w:b/>
          <w:sz w:val="24"/>
          <w:highlight w:val="none"/>
        </w:rPr>
      </w:pPr>
      <w:r>
        <w:rPr>
          <w:rFonts w:hint="eastAsia" w:ascii="宋体"/>
          <w:b/>
          <w:sz w:val="24"/>
          <w:highlight w:val="none"/>
        </w:rPr>
        <w:t>第二十二条 保密责任</w:t>
      </w:r>
    </w:p>
    <w:p w14:paraId="1178590C">
      <w:pPr>
        <w:spacing w:line="500" w:lineRule="exact"/>
        <w:ind w:firstLine="484" w:firstLineChars="202"/>
        <w:rPr>
          <w:rFonts w:ascii="宋体"/>
          <w:sz w:val="24"/>
          <w:highlight w:val="none"/>
        </w:rPr>
      </w:pPr>
      <w:r>
        <w:rPr>
          <w:rFonts w:hint="eastAsia" w:ascii="宋体"/>
          <w:sz w:val="24"/>
          <w:highlight w:val="none"/>
        </w:rPr>
        <w:t>发包人、设计人各方均应保护在合同履行过程中知悉的对方的经济、技术保密信息，未经对方同意，不得泄露，否则，责任方应承担赔偿责任。</w:t>
      </w:r>
    </w:p>
    <w:p w14:paraId="45347D28">
      <w:pPr>
        <w:spacing w:line="500" w:lineRule="exact"/>
        <w:outlineLvl w:val="2"/>
        <w:rPr>
          <w:rFonts w:ascii="宋体"/>
          <w:b/>
          <w:sz w:val="24"/>
          <w:highlight w:val="none"/>
        </w:rPr>
      </w:pPr>
      <w:r>
        <w:rPr>
          <w:rFonts w:hint="eastAsia" w:ascii="宋体"/>
          <w:b/>
          <w:sz w:val="24"/>
          <w:highlight w:val="none"/>
        </w:rPr>
        <w:t>第二十三条 其他</w:t>
      </w:r>
    </w:p>
    <w:p w14:paraId="57DE226E">
      <w:pPr>
        <w:spacing w:line="500" w:lineRule="exact"/>
        <w:ind w:firstLine="484" w:firstLineChars="202"/>
        <w:rPr>
          <w:rFonts w:ascii="宋体"/>
          <w:sz w:val="24"/>
          <w:highlight w:val="none"/>
        </w:rPr>
      </w:pPr>
      <w:r>
        <w:rPr>
          <w:rFonts w:hint="eastAsia" w:ascii="宋体"/>
          <w:sz w:val="24"/>
          <w:highlight w:val="none"/>
        </w:rPr>
        <w:t>23.1发包人要求设计人派专人留驻施工现场进行配合与解决有关问题时，设计人应全力配合。</w:t>
      </w:r>
    </w:p>
    <w:p w14:paraId="1E822C1B">
      <w:pPr>
        <w:spacing w:line="500" w:lineRule="exact"/>
        <w:ind w:firstLine="484" w:firstLineChars="202"/>
        <w:rPr>
          <w:rFonts w:ascii="宋体"/>
          <w:sz w:val="24"/>
          <w:highlight w:val="none"/>
        </w:rPr>
      </w:pPr>
      <w:r>
        <w:rPr>
          <w:rFonts w:hint="eastAsia" w:ascii="宋体"/>
          <w:sz w:val="24"/>
          <w:highlight w:val="none"/>
        </w:rPr>
        <w:t>23.2设计人为本合同项目所采用的国家或地方标准图，由设计人自费向有关出版部门购买。</w:t>
      </w:r>
    </w:p>
    <w:p w14:paraId="7A17B76F">
      <w:pPr>
        <w:spacing w:line="500" w:lineRule="exact"/>
        <w:ind w:firstLine="484" w:firstLineChars="202"/>
        <w:rPr>
          <w:rFonts w:ascii="宋体"/>
          <w:sz w:val="24"/>
          <w:highlight w:val="none"/>
        </w:rPr>
      </w:pPr>
      <w:r>
        <w:rPr>
          <w:rFonts w:hint="eastAsia" w:ascii="宋体"/>
          <w:sz w:val="24"/>
          <w:highlight w:val="none"/>
        </w:rPr>
        <w:t>23.3本工程设计资料及文件中，建筑材料、建筑构配件和设备，应当注明其规格、型号、性能等技术指标，设计人不得指定生产厂、供应商。发包人需要设计人的设计人员配合加工订货时，所需差旅费由设计人承担。</w:t>
      </w:r>
    </w:p>
    <w:p w14:paraId="1AF547BF">
      <w:pPr>
        <w:spacing w:line="500" w:lineRule="exact"/>
        <w:ind w:firstLine="484" w:firstLineChars="202"/>
        <w:rPr>
          <w:rFonts w:ascii="宋体"/>
          <w:sz w:val="24"/>
          <w:highlight w:val="none"/>
        </w:rPr>
      </w:pPr>
      <w:r>
        <w:rPr>
          <w:rFonts w:hint="eastAsia" w:ascii="宋体"/>
          <w:sz w:val="24"/>
          <w:highlight w:val="none"/>
        </w:rPr>
        <w:t>23.4发包人委托设计配合引进项目的设计任务，从询价、对外谈判、国内外技术考察直至建成投产的各个阶段，应吸收承担有关设计任务的设计人参加。出国费用，除制装费外，差旅费用由设计人支付。</w:t>
      </w:r>
    </w:p>
    <w:p w14:paraId="3612C5DD">
      <w:pPr>
        <w:spacing w:line="500" w:lineRule="exact"/>
        <w:ind w:firstLine="484" w:firstLineChars="202"/>
        <w:rPr>
          <w:rFonts w:ascii="宋体"/>
          <w:sz w:val="24"/>
          <w:highlight w:val="none"/>
        </w:rPr>
      </w:pPr>
      <w:r>
        <w:rPr>
          <w:rFonts w:hint="eastAsia" w:ascii="宋体"/>
          <w:sz w:val="24"/>
          <w:highlight w:val="none"/>
        </w:rPr>
        <w:t>23.5本合同生效条件同协议书。</w:t>
      </w:r>
    </w:p>
    <w:p w14:paraId="0C225907">
      <w:pPr>
        <w:spacing w:line="500" w:lineRule="exact"/>
        <w:ind w:firstLine="484" w:firstLineChars="202"/>
        <w:rPr>
          <w:rFonts w:ascii="宋体"/>
          <w:szCs w:val="21"/>
          <w:highlight w:val="none"/>
        </w:rPr>
      </w:pPr>
      <w:r>
        <w:rPr>
          <w:rFonts w:hint="eastAsia" w:ascii="宋体"/>
          <w:sz w:val="24"/>
          <w:highlight w:val="none"/>
        </w:rPr>
        <w:t>23.5本合同未尽事宜，各方可签订补充协议，有关协议及各方认可的来往会议纪要等，均为本合同组成部分，与本合同具有同等法律效力。</w:t>
      </w:r>
    </w:p>
    <w:p w14:paraId="3E966630">
      <w:pPr>
        <w:spacing w:line="500" w:lineRule="exact"/>
        <w:rPr>
          <w:rFonts w:ascii="宋体"/>
          <w:sz w:val="24"/>
          <w:highlight w:val="none"/>
        </w:rPr>
      </w:pPr>
      <w:r>
        <w:rPr>
          <w:rFonts w:hint="eastAsia" w:ascii="宋体"/>
          <w:highlight w:val="none"/>
        </w:rPr>
        <w:br w:type="page"/>
      </w:r>
      <w:r>
        <w:rPr>
          <w:rFonts w:hint="eastAsia" w:ascii="宋体"/>
          <w:sz w:val="24"/>
          <w:highlight w:val="none"/>
        </w:rPr>
        <w:t>（本页为《设计合同》签署页）</w:t>
      </w:r>
    </w:p>
    <w:p w14:paraId="16490B35">
      <w:pPr>
        <w:spacing w:line="500" w:lineRule="exact"/>
        <w:ind w:left="7920" w:hanging="7920" w:hangingChars="3300"/>
        <w:rPr>
          <w:sz w:val="24"/>
          <w:highlight w:val="none"/>
        </w:rPr>
      </w:pPr>
      <w:r>
        <w:rPr>
          <w:rFonts w:hint="eastAsia"/>
          <w:sz w:val="24"/>
          <w:highlight w:val="none"/>
        </w:rPr>
        <w:t xml:space="preserve">发包人：科学城(广州)城市更新集团有限公司      （盖章）                                    </w:t>
      </w:r>
    </w:p>
    <w:p w14:paraId="355CAD7E">
      <w:pPr>
        <w:spacing w:line="500" w:lineRule="exact"/>
        <w:ind w:left="7680" w:hanging="7680" w:hangingChars="3200"/>
        <w:rPr>
          <w:sz w:val="24"/>
          <w:highlight w:val="none"/>
        </w:rPr>
      </w:pPr>
      <w:r>
        <w:rPr>
          <w:rFonts w:hint="eastAsia"/>
          <w:sz w:val="24"/>
          <w:highlight w:val="none"/>
        </w:rPr>
        <w:t>地址：广州市黄埔区开创大道2507号601、602、603、604、701、702、703、704、801、802、</w:t>
      </w:r>
    </w:p>
    <w:p w14:paraId="477BB54F">
      <w:pPr>
        <w:spacing w:line="500" w:lineRule="exact"/>
        <w:ind w:left="7680" w:hanging="7680" w:hangingChars="3200"/>
        <w:rPr>
          <w:sz w:val="24"/>
          <w:highlight w:val="none"/>
        </w:rPr>
      </w:pPr>
      <w:r>
        <w:rPr>
          <w:rFonts w:hint="eastAsia"/>
          <w:sz w:val="24"/>
          <w:highlight w:val="none"/>
        </w:rPr>
        <w:t xml:space="preserve">803、804室                  </w:t>
      </w:r>
    </w:p>
    <w:p w14:paraId="531D9088">
      <w:pPr>
        <w:spacing w:line="500" w:lineRule="exact"/>
        <w:rPr>
          <w:sz w:val="24"/>
          <w:highlight w:val="none"/>
        </w:rPr>
      </w:pPr>
      <w:r>
        <w:rPr>
          <w:rFonts w:hint="eastAsia"/>
          <w:sz w:val="24"/>
          <w:highlight w:val="none"/>
        </w:rPr>
        <w:t xml:space="preserve">法定代表人：                                 </w:t>
      </w:r>
    </w:p>
    <w:p w14:paraId="12417570">
      <w:pPr>
        <w:spacing w:line="500" w:lineRule="exact"/>
        <w:rPr>
          <w:sz w:val="24"/>
          <w:highlight w:val="none"/>
        </w:rPr>
      </w:pPr>
      <w:r>
        <w:rPr>
          <w:rFonts w:hint="eastAsia"/>
          <w:sz w:val="24"/>
          <w:highlight w:val="none"/>
        </w:rPr>
        <w:t xml:space="preserve">委托代理人：                                </w:t>
      </w:r>
    </w:p>
    <w:p w14:paraId="6150FE67">
      <w:pPr>
        <w:spacing w:line="500" w:lineRule="exact"/>
        <w:rPr>
          <w:sz w:val="24"/>
          <w:highlight w:val="none"/>
        </w:rPr>
      </w:pPr>
      <w:r>
        <w:rPr>
          <w:rFonts w:hint="eastAsia"/>
          <w:sz w:val="24"/>
          <w:highlight w:val="none"/>
        </w:rPr>
        <w:t xml:space="preserve">电话：020-82114555                       </w:t>
      </w:r>
    </w:p>
    <w:p w14:paraId="6D9F5B54">
      <w:pPr>
        <w:spacing w:line="500" w:lineRule="exact"/>
        <w:ind w:left="0" w:firstLine="0"/>
        <w:rPr>
          <w:sz w:val="24"/>
          <w:highlight w:val="none"/>
        </w:rPr>
      </w:pPr>
    </w:p>
    <w:p w14:paraId="0DCB73AB">
      <w:pPr>
        <w:spacing w:line="500" w:lineRule="exact"/>
        <w:ind w:left="7920" w:hanging="7920" w:hangingChars="3300"/>
        <w:rPr>
          <w:sz w:val="24"/>
          <w:highlight w:val="none"/>
        </w:rPr>
      </w:pPr>
      <w:r>
        <w:rPr>
          <w:rFonts w:hint="eastAsia"/>
          <w:sz w:val="24"/>
          <w:highlight w:val="none"/>
        </w:rPr>
        <w:t>承包人：                        （盖章）</w:t>
      </w:r>
    </w:p>
    <w:p w14:paraId="02CDDD81">
      <w:pPr>
        <w:spacing w:line="500" w:lineRule="exact"/>
        <w:ind w:left="7680" w:hanging="7680" w:hangingChars="3200"/>
        <w:rPr>
          <w:sz w:val="24"/>
          <w:highlight w:val="none"/>
        </w:rPr>
      </w:pPr>
      <w:r>
        <w:rPr>
          <w:rFonts w:hint="eastAsia"/>
          <w:sz w:val="24"/>
          <w:highlight w:val="none"/>
        </w:rPr>
        <w:t>地址：</w:t>
      </w:r>
    </w:p>
    <w:p w14:paraId="747E5B0E">
      <w:pPr>
        <w:spacing w:line="500" w:lineRule="exact"/>
        <w:rPr>
          <w:sz w:val="24"/>
          <w:highlight w:val="none"/>
        </w:rPr>
      </w:pPr>
      <w:r>
        <w:rPr>
          <w:rFonts w:hint="eastAsia"/>
          <w:sz w:val="24"/>
          <w:highlight w:val="none"/>
        </w:rPr>
        <w:t>法定代表人：</w:t>
      </w:r>
    </w:p>
    <w:p w14:paraId="77990AE2">
      <w:pPr>
        <w:spacing w:line="500" w:lineRule="exact"/>
        <w:rPr>
          <w:sz w:val="24"/>
          <w:highlight w:val="none"/>
        </w:rPr>
      </w:pPr>
      <w:r>
        <w:rPr>
          <w:rFonts w:hint="eastAsia"/>
          <w:sz w:val="24"/>
          <w:highlight w:val="none"/>
        </w:rPr>
        <w:t xml:space="preserve">委托代理人：  </w:t>
      </w:r>
    </w:p>
    <w:p w14:paraId="7A5ABBB8">
      <w:pPr>
        <w:spacing w:line="500" w:lineRule="exact"/>
        <w:rPr>
          <w:sz w:val="24"/>
          <w:highlight w:val="none"/>
        </w:rPr>
      </w:pPr>
      <w:r>
        <w:rPr>
          <w:rFonts w:hint="eastAsia"/>
          <w:sz w:val="24"/>
          <w:highlight w:val="none"/>
        </w:rPr>
        <w:t>电话：</w:t>
      </w:r>
    </w:p>
    <w:p w14:paraId="6DE33957">
      <w:pPr>
        <w:pStyle w:val="2"/>
        <w:rPr>
          <w:rFonts w:ascii="宋体"/>
          <w:sz w:val="24"/>
          <w:highlight w:val="none"/>
        </w:rPr>
      </w:pPr>
    </w:p>
    <w:p w14:paraId="53D900C9">
      <w:pPr>
        <w:spacing w:line="500" w:lineRule="exact"/>
        <w:ind w:left="7920" w:hanging="7920" w:hangingChars="3300"/>
        <w:rPr>
          <w:sz w:val="24"/>
          <w:highlight w:val="none"/>
        </w:rPr>
      </w:pPr>
      <w:r>
        <w:rPr>
          <w:rFonts w:hint="eastAsia"/>
          <w:sz w:val="24"/>
          <w:highlight w:val="none"/>
        </w:rPr>
        <w:t>项目管理公司：                    （盖章）</w:t>
      </w:r>
    </w:p>
    <w:p w14:paraId="778F94D4">
      <w:pPr>
        <w:spacing w:line="500" w:lineRule="exact"/>
        <w:ind w:left="7680" w:hanging="7680" w:hangingChars="3200"/>
        <w:rPr>
          <w:sz w:val="24"/>
          <w:highlight w:val="none"/>
        </w:rPr>
      </w:pPr>
      <w:r>
        <w:rPr>
          <w:rFonts w:hint="eastAsia"/>
          <w:sz w:val="24"/>
          <w:highlight w:val="none"/>
        </w:rPr>
        <w:t>地址：</w:t>
      </w:r>
    </w:p>
    <w:p w14:paraId="73AB0C55">
      <w:pPr>
        <w:spacing w:line="500" w:lineRule="exact"/>
        <w:rPr>
          <w:sz w:val="24"/>
          <w:highlight w:val="none"/>
        </w:rPr>
      </w:pPr>
      <w:r>
        <w:rPr>
          <w:rFonts w:hint="eastAsia"/>
          <w:sz w:val="24"/>
          <w:highlight w:val="none"/>
        </w:rPr>
        <w:t>法定代表人：</w:t>
      </w:r>
    </w:p>
    <w:p w14:paraId="78A7C9C6">
      <w:pPr>
        <w:spacing w:line="500" w:lineRule="exact"/>
        <w:rPr>
          <w:sz w:val="24"/>
          <w:highlight w:val="none"/>
        </w:rPr>
      </w:pPr>
      <w:r>
        <w:rPr>
          <w:rFonts w:hint="eastAsia"/>
          <w:sz w:val="24"/>
          <w:highlight w:val="none"/>
        </w:rPr>
        <w:t xml:space="preserve">委托代理人：  </w:t>
      </w:r>
    </w:p>
    <w:p w14:paraId="427F769A">
      <w:pPr>
        <w:spacing w:line="500" w:lineRule="exact"/>
        <w:rPr>
          <w:sz w:val="24"/>
          <w:highlight w:val="none"/>
        </w:rPr>
      </w:pPr>
      <w:r>
        <w:rPr>
          <w:rFonts w:hint="eastAsia"/>
          <w:sz w:val="24"/>
          <w:highlight w:val="none"/>
        </w:rPr>
        <w:t>电话：</w:t>
      </w:r>
    </w:p>
    <w:p w14:paraId="448F3CC6">
      <w:pPr>
        <w:rPr>
          <w:highlight w:val="none"/>
        </w:rPr>
        <w:sectPr>
          <w:footerReference r:id="rId5" w:type="default"/>
          <w:pgSz w:w="11906" w:h="16838"/>
          <w:pgMar w:top="1418" w:right="1134" w:bottom="1418" w:left="1134" w:header="851" w:footer="992" w:gutter="0"/>
          <w:pgNumType w:start="0"/>
          <w:cols w:space="720" w:num="1"/>
          <w:titlePg/>
          <w:docGrid w:type="lines" w:linePitch="312" w:charSpace="0"/>
        </w:sectPr>
      </w:pPr>
    </w:p>
    <w:p w14:paraId="082DFECC">
      <w:pPr>
        <w:pStyle w:val="5"/>
        <w:jc w:val="center"/>
        <w:rPr>
          <w:rFonts w:ascii="宋体" w:hAnsi="宋体"/>
          <w:sz w:val="28"/>
          <w:szCs w:val="28"/>
          <w:highlight w:val="none"/>
        </w:rPr>
      </w:pPr>
      <w:bookmarkStart w:id="13" w:name="_Toc362816497"/>
      <w:bookmarkStart w:id="14" w:name="_Toc410240234"/>
      <w:bookmarkStart w:id="15" w:name="_Toc357089528"/>
      <w:r>
        <w:rPr>
          <w:rFonts w:hint="eastAsia" w:ascii="宋体" w:eastAsia="宋体"/>
          <w:bCs w:val="0"/>
          <w:sz w:val="30"/>
          <w:szCs w:val="30"/>
          <w:highlight w:val="none"/>
        </w:rPr>
        <w:t>第三部分 施工合同</w:t>
      </w:r>
    </w:p>
    <w:p w14:paraId="385C31ED">
      <w:pPr>
        <w:pStyle w:val="302"/>
        <w:spacing w:line="500" w:lineRule="exact"/>
        <w:jc w:val="center"/>
        <w:rPr>
          <w:rFonts w:ascii="宋体"/>
          <w:sz w:val="28"/>
          <w:szCs w:val="28"/>
          <w:highlight w:val="none"/>
        </w:rPr>
      </w:pPr>
    </w:p>
    <w:p w14:paraId="5DB772A5">
      <w:pPr>
        <w:pStyle w:val="302"/>
        <w:spacing w:line="500" w:lineRule="exact"/>
        <w:jc w:val="center"/>
        <w:rPr>
          <w:rFonts w:ascii="宋体"/>
          <w:sz w:val="28"/>
          <w:szCs w:val="28"/>
          <w:highlight w:val="none"/>
        </w:rPr>
      </w:pPr>
    </w:p>
    <w:p w14:paraId="436A5F58">
      <w:pPr>
        <w:pStyle w:val="302"/>
        <w:spacing w:line="500" w:lineRule="exact"/>
        <w:jc w:val="center"/>
        <w:rPr>
          <w:rFonts w:ascii="宋体"/>
          <w:sz w:val="28"/>
          <w:szCs w:val="28"/>
          <w:highlight w:val="none"/>
        </w:rPr>
      </w:pPr>
    </w:p>
    <w:p w14:paraId="7116CD58">
      <w:pPr>
        <w:pStyle w:val="302"/>
        <w:spacing w:line="500" w:lineRule="exact"/>
        <w:rPr>
          <w:rFonts w:ascii="宋体"/>
          <w:sz w:val="28"/>
          <w:szCs w:val="28"/>
          <w:highlight w:val="none"/>
        </w:rPr>
      </w:pPr>
    </w:p>
    <w:p w14:paraId="63A53640">
      <w:pPr>
        <w:pStyle w:val="302"/>
        <w:spacing w:line="500" w:lineRule="exact"/>
        <w:rPr>
          <w:rFonts w:ascii="宋体"/>
          <w:sz w:val="28"/>
          <w:szCs w:val="28"/>
          <w:highlight w:val="none"/>
        </w:rPr>
      </w:pPr>
    </w:p>
    <w:p w14:paraId="159DE191">
      <w:pPr>
        <w:pStyle w:val="302"/>
        <w:spacing w:line="500" w:lineRule="exact"/>
        <w:rPr>
          <w:rFonts w:ascii="宋体"/>
          <w:sz w:val="28"/>
          <w:szCs w:val="28"/>
          <w:highlight w:val="none"/>
        </w:rPr>
      </w:pPr>
    </w:p>
    <w:p w14:paraId="4884F307">
      <w:pPr>
        <w:pStyle w:val="302"/>
        <w:spacing w:line="500" w:lineRule="exact"/>
        <w:rPr>
          <w:rFonts w:ascii="宋体"/>
          <w:sz w:val="28"/>
          <w:szCs w:val="28"/>
          <w:highlight w:val="none"/>
        </w:rPr>
      </w:pPr>
    </w:p>
    <w:p w14:paraId="2EADB033">
      <w:pPr>
        <w:pStyle w:val="302"/>
        <w:spacing w:line="500" w:lineRule="exact"/>
        <w:rPr>
          <w:rFonts w:ascii="宋体"/>
          <w:sz w:val="28"/>
          <w:szCs w:val="28"/>
          <w:highlight w:val="none"/>
        </w:rPr>
      </w:pPr>
    </w:p>
    <w:p w14:paraId="429545C9">
      <w:pPr>
        <w:pStyle w:val="302"/>
        <w:spacing w:line="500" w:lineRule="exact"/>
        <w:rPr>
          <w:rFonts w:ascii="宋体"/>
          <w:sz w:val="28"/>
          <w:szCs w:val="28"/>
          <w:highlight w:val="none"/>
        </w:rPr>
      </w:pPr>
    </w:p>
    <w:p w14:paraId="17418343">
      <w:pPr>
        <w:pStyle w:val="302"/>
        <w:spacing w:line="500" w:lineRule="exact"/>
        <w:rPr>
          <w:rFonts w:ascii="宋体"/>
          <w:sz w:val="28"/>
          <w:szCs w:val="28"/>
          <w:highlight w:val="none"/>
        </w:rPr>
      </w:pPr>
    </w:p>
    <w:p w14:paraId="24655F04">
      <w:pPr>
        <w:pStyle w:val="302"/>
        <w:spacing w:line="500" w:lineRule="exact"/>
        <w:rPr>
          <w:rFonts w:ascii="宋体"/>
          <w:sz w:val="28"/>
          <w:szCs w:val="28"/>
          <w:highlight w:val="none"/>
        </w:rPr>
      </w:pPr>
    </w:p>
    <w:p w14:paraId="27816A83">
      <w:pPr>
        <w:pStyle w:val="302"/>
        <w:spacing w:line="500" w:lineRule="exact"/>
        <w:ind w:left="2601" w:leftChars="665" w:hanging="1205" w:hangingChars="500"/>
        <w:rPr>
          <w:rFonts w:ascii="宋体"/>
          <w:b/>
          <w:bCs/>
          <w:sz w:val="24"/>
          <w:szCs w:val="24"/>
          <w:highlight w:val="none"/>
          <w:u w:val="single"/>
        </w:rPr>
      </w:pPr>
      <w:r>
        <w:rPr>
          <w:rFonts w:hint="eastAsia" w:ascii="宋体"/>
          <w:b/>
          <w:bCs/>
          <w:sz w:val="24"/>
          <w:szCs w:val="24"/>
          <w:highlight w:val="none"/>
        </w:rPr>
        <w:t>项目名称：</w:t>
      </w:r>
      <w:r>
        <w:rPr>
          <w:rFonts w:hint="eastAsia" w:ascii="宋体"/>
          <w:b/>
          <w:bCs/>
          <w:sz w:val="24"/>
          <w:szCs w:val="24"/>
          <w:highlight w:val="none"/>
          <w:u w:val="single"/>
        </w:rPr>
        <w:t>广州市黄埔区南岗街南岗社区亨元、柯庄片区城中村改造项目复建地块 12建设项目施工图设计、施工总承包</w:t>
      </w:r>
    </w:p>
    <w:p w14:paraId="3CC8D229">
      <w:pPr>
        <w:pStyle w:val="302"/>
        <w:spacing w:line="500" w:lineRule="exact"/>
        <w:ind w:firstLine="1446" w:firstLineChars="600"/>
        <w:rPr>
          <w:rFonts w:ascii="宋体"/>
          <w:b/>
          <w:bCs/>
          <w:sz w:val="24"/>
          <w:szCs w:val="24"/>
          <w:highlight w:val="none"/>
        </w:rPr>
      </w:pPr>
      <w:r>
        <w:rPr>
          <w:rFonts w:hint="eastAsia" w:ascii="宋体"/>
          <w:b/>
          <w:bCs/>
          <w:sz w:val="24"/>
          <w:szCs w:val="24"/>
          <w:highlight w:val="none"/>
        </w:rPr>
        <w:t>发包人：科学城（广州）城市更新集团有限公司</w:t>
      </w:r>
    </w:p>
    <w:p w14:paraId="441900FB">
      <w:pPr>
        <w:pStyle w:val="302"/>
        <w:spacing w:line="500" w:lineRule="exact"/>
        <w:ind w:left="2601" w:leftChars="665" w:hanging="1205" w:hangingChars="500"/>
        <w:rPr>
          <w:rFonts w:hint="eastAsia" w:ascii="宋体"/>
          <w:b/>
          <w:bCs/>
          <w:sz w:val="24"/>
          <w:szCs w:val="24"/>
          <w:highlight w:val="none"/>
          <w:u w:val="single"/>
        </w:rPr>
      </w:pPr>
      <w:r>
        <w:rPr>
          <w:rFonts w:hint="eastAsia" w:ascii="宋体"/>
          <w:b/>
          <w:bCs/>
          <w:sz w:val="24"/>
          <w:szCs w:val="24"/>
          <w:highlight w:val="none"/>
        </w:rPr>
        <w:t>承包人：</w:t>
      </w:r>
    </w:p>
    <w:p w14:paraId="778C598E">
      <w:pPr>
        <w:pStyle w:val="302"/>
        <w:spacing w:line="500" w:lineRule="exact"/>
        <w:ind w:left="2601" w:leftChars="665" w:hanging="1205" w:hangingChars="500"/>
        <w:rPr>
          <w:rFonts w:hint="eastAsia" w:ascii="宋体" w:eastAsia="宋体"/>
          <w:b/>
          <w:bCs/>
          <w:sz w:val="24"/>
          <w:szCs w:val="24"/>
          <w:highlight w:val="none"/>
          <w:u w:val="single"/>
        </w:rPr>
      </w:pPr>
      <w:r>
        <w:rPr>
          <w:rFonts w:hint="eastAsia" w:ascii="宋体"/>
          <w:b/>
          <w:bCs/>
          <w:sz w:val="24"/>
          <w:szCs w:val="24"/>
          <w:highlight w:val="none"/>
          <w:u w:val="single"/>
        </w:rPr>
        <w:t>项目管理公司：</w:t>
      </w:r>
    </w:p>
    <w:p w14:paraId="72B0D0C8">
      <w:pPr>
        <w:pStyle w:val="302"/>
        <w:spacing w:line="500" w:lineRule="exact"/>
        <w:ind w:firstLine="1393" w:firstLineChars="578"/>
        <w:rPr>
          <w:rFonts w:ascii="宋体"/>
          <w:b/>
          <w:bCs/>
          <w:sz w:val="24"/>
          <w:szCs w:val="24"/>
          <w:highlight w:val="none"/>
          <w:u w:val="single"/>
        </w:rPr>
      </w:pPr>
      <w:r>
        <w:rPr>
          <w:rFonts w:hint="eastAsia" w:ascii="宋体"/>
          <w:b/>
          <w:bCs/>
          <w:sz w:val="24"/>
          <w:szCs w:val="24"/>
          <w:highlight w:val="none"/>
        </w:rPr>
        <w:t>合同签订日期：</w:t>
      </w:r>
      <w:r>
        <w:rPr>
          <w:rFonts w:hint="eastAsia" w:ascii="宋体"/>
          <w:b/>
          <w:bCs/>
          <w:sz w:val="24"/>
          <w:szCs w:val="24"/>
          <w:highlight w:val="none"/>
          <w:u w:val="single"/>
        </w:rPr>
        <w:t xml:space="preserve">    年   月    日</w:t>
      </w:r>
    </w:p>
    <w:p w14:paraId="52C94EE2">
      <w:pPr>
        <w:pStyle w:val="302"/>
        <w:spacing w:line="500" w:lineRule="exact"/>
        <w:ind w:firstLine="1393" w:firstLineChars="578"/>
        <w:rPr>
          <w:rFonts w:ascii="宋体"/>
          <w:b/>
          <w:bCs/>
          <w:sz w:val="24"/>
          <w:szCs w:val="24"/>
          <w:highlight w:val="none"/>
          <w:u w:val="single"/>
        </w:rPr>
      </w:pPr>
      <w:r>
        <w:rPr>
          <w:rFonts w:hint="eastAsia" w:ascii="宋体"/>
          <w:b/>
          <w:bCs/>
          <w:sz w:val="24"/>
          <w:szCs w:val="24"/>
          <w:highlight w:val="none"/>
        </w:rPr>
        <w:t>签订地点：</w:t>
      </w:r>
      <w:r>
        <w:rPr>
          <w:rFonts w:hint="eastAsia" w:ascii="宋体"/>
          <w:b/>
          <w:bCs/>
          <w:sz w:val="24"/>
          <w:szCs w:val="24"/>
          <w:highlight w:val="none"/>
          <w:u w:val="single"/>
        </w:rPr>
        <w:t>广州市黄埔区</w:t>
      </w:r>
    </w:p>
    <w:p w14:paraId="721A6C95">
      <w:pPr>
        <w:pStyle w:val="302"/>
        <w:spacing w:line="500" w:lineRule="exact"/>
        <w:jc w:val="center"/>
        <w:rPr>
          <w:rFonts w:ascii="宋体"/>
          <w:highlight w:val="none"/>
        </w:rPr>
      </w:pPr>
    </w:p>
    <w:p w14:paraId="1A2DC093">
      <w:pPr>
        <w:pStyle w:val="302"/>
        <w:spacing w:line="500" w:lineRule="exact"/>
        <w:jc w:val="center"/>
        <w:rPr>
          <w:rFonts w:ascii="宋体"/>
          <w:highlight w:val="none"/>
        </w:rPr>
      </w:pPr>
    </w:p>
    <w:p w14:paraId="1EEBEDCD">
      <w:pPr>
        <w:pStyle w:val="302"/>
        <w:snapToGrid w:val="0"/>
        <w:spacing w:line="500" w:lineRule="exact"/>
        <w:jc w:val="center"/>
        <w:outlineLvl w:val="1"/>
        <w:rPr>
          <w:rFonts w:ascii="宋体" w:cs="宋体"/>
          <w:sz w:val="24"/>
          <w:highlight w:val="none"/>
        </w:rPr>
      </w:pPr>
    </w:p>
    <w:p w14:paraId="704F8716">
      <w:pPr>
        <w:pStyle w:val="302"/>
        <w:snapToGrid w:val="0"/>
        <w:spacing w:line="500" w:lineRule="exact"/>
        <w:jc w:val="center"/>
        <w:outlineLvl w:val="1"/>
        <w:rPr>
          <w:rFonts w:ascii="宋体" w:cs="宋体"/>
          <w:sz w:val="24"/>
          <w:highlight w:val="none"/>
        </w:rPr>
      </w:pPr>
      <w:r>
        <w:rPr>
          <w:rFonts w:hint="eastAsia" w:ascii="宋体" w:cs="宋体"/>
          <w:sz w:val="24"/>
          <w:highlight w:val="none"/>
        </w:rPr>
        <w:t>一、通用条款</w:t>
      </w:r>
    </w:p>
    <w:p w14:paraId="47B34B36">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一、词语定义及合同文件</w:t>
      </w:r>
    </w:p>
    <w:p w14:paraId="758244E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1.词语定义 </w:t>
      </w:r>
    </w:p>
    <w:p w14:paraId="6AFAB7D8">
      <w:pPr>
        <w:pStyle w:val="302"/>
        <w:spacing w:line="500" w:lineRule="exact"/>
        <w:ind w:firstLine="410" w:firstLineChars="171"/>
        <w:rPr>
          <w:rFonts w:ascii="宋体" w:cs="宋体"/>
          <w:sz w:val="24"/>
          <w:highlight w:val="none"/>
        </w:rPr>
      </w:pPr>
      <w:r>
        <w:rPr>
          <w:rFonts w:hint="eastAsia" w:ascii="宋体" w:cs="宋体"/>
          <w:sz w:val="24"/>
          <w:highlight w:val="none"/>
        </w:rPr>
        <w:t>下列词语除专用条款另有约定外，应具有本条所赋予的定义：</w:t>
      </w:r>
    </w:p>
    <w:p w14:paraId="3DF2772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 通用条款：是根据法律、行政法规规定及建设工程施工的需要订立，通用于建设工程施工的条款。 </w:t>
      </w:r>
    </w:p>
    <w:p w14:paraId="71014EA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 专用条款：是发包人与承包人根据法律、行政法规规定，结合具体工程实际，经协商达成一致意见的条款，是对通用条款的具体化、补充或修改。 </w:t>
      </w:r>
    </w:p>
    <w:p w14:paraId="342149D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 发包人：指在协议书中约定，具有工程发包主体资格和支付工程价款能力的当事人以及取得该当事人资格的合法继承人。 </w:t>
      </w:r>
    </w:p>
    <w:p w14:paraId="36FA8A0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 承包人：指在协议书中约定，被发包人接受的具有工程施工承包主体资格的当事人以及取得该当事人资格的合法继承人。 </w:t>
      </w:r>
    </w:p>
    <w:p w14:paraId="12755C9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 项目负责人：指承包人在专用条款中指定的负责施工管理和合同履行的代表。 </w:t>
      </w:r>
    </w:p>
    <w:p w14:paraId="022811E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 设计单位：指发包人委托的负责本工程设计并取得相应工程设计资质等级证书的单位。 </w:t>
      </w:r>
    </w:p>
    <w:p w14:paraId="6FED64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1.7 监理单位：指发包人委托的负责本工程监理并取得相应工程监理资质等级证书的单位。 </w:t>
      </w:r>
    </w:p>
    <w:p w14:paraId="74EFE51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1.8 工程师：指本工程监理单位委派的总监理工程师或发包人指定的履行本合同的代表，其具体身份和职权由发包人承包人在专用条款中约定。 </w:t>
      </w:r>
    </w:p>
    <w:p w14:paraId="19336EE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 工程造价管理部门：指国务院有关部门、县级以上人民政府建设行政主管部门或其委托的工程造价管理机构。 </w:t>
      </w:r>
    </w:p>
    <w:p w14:paraId="3D4AC82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1.10 工程：指发包人承包人在协议书中约定的承包范围内的工程。 </w:t>
      </w:r>
    </w:p>
    <w:p w14:paraId="78EB4C43">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1.11 合同价款：指发包人承包人在协议书中约定，发包人用以支付承包人按照合同约定完成承包范围内全部工程并承担质量保修责任的款项。 </w:t>
      </w:r>
    </w:p>
    <w:p w14:paraId="260AF6D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1.12 追加合同价款：指在合同履行中发生需要增加合同价款的情况，经发包人确认后按计算合同价款的方法增加的合同价款。 </w:t>
      </w:r>
    </w:p>
    <w:p w14:paraId="55D6FDD9">
      <w:pPr>
        <w:pStyle w:val="302"/>
        <w:spacing w:line="500" w:lineRule="exact"/>
        <w:ind w:firstLine="410" w:firstLineChars="171"/>
        <w:rPr>
          <w:rFonts w:ascii="宋体" w:cs="宋体"/>
          <w:sz w:val="24"/>
          <w:highlight w:val="none"/>
        </w:rPr>
      </w:pPr>
      <w:r>
        <w:rPr>
          <w:rFonts w:hint="eastAsia" w:ascii="宋体" w:cs="宋体"/>
          <w:sz w:val="24"/>
          <w:highlight w:val="none"/>
        </w:rPr>
        <w:t>1.13 费用：指不包含在合同价款之内的应当由发包人或承包人承担的经济支出。</w:t>
      </w:r>
    </w:p>
    <w:p w14:paraId="5243EC4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1.14 工期：指发包人承包人在协议书中约定，按总日历天数（包括法定节假日）计算的承包天数。 </w:t>
      </w:r>
    </w:p>
    <w:p w14:paraId="513B5B0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1.15 开工日期：指发包人承包人在协议书中约定或开工令约定的日期，承包人开始施工的绝对或相对的日期。 </w:t>
      </w:r>
    </w:p>
    <w:p w14:paraId="47B2639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1.16 竣工日期：指发包人承包人在协议书中约定，承包人完成承包范围内工程的绝对或相对的日期。 </w:t>
      </w:r>
    </w:p>
    <w:p w14:paraId="55542FA8">
      <w:pPr>
        <w:pStyle w:val="302"/>
        <w:spacing w:line="500" w:lineRule="exact"/>
        <w:ind w:firstLine="410" w:firstLineChars="171"/>
        <w:rPr>
          <w:rFonts w:ascii="宋体" w:cs="宋体"/>
          <w:sz w:val="24"/>
          <w:highlight w:val="none"/>
        </w:rPr>
      </w:pPr>
      <w:r>
        <w:rPr>
          <w:rFonts w:hint="eastAsia" w:ascii="宋体" w:cs="宋体"/>
          <w:sz w:val="24"/>
          <w:highlight w:val="none"/>
        </w:rPr>
        <w:t>1.17 图纸：指由发包人提供或承包人提供并经发包人批准，满足承包人施工需要的所有图纸（包括配套说明和有关资料）。</w:t>
      </w:r>
    </w:p>
    <w:p w14:paraId="5472DC1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1.18 施工场地：指由发包人提供的用于工程施工的场所以及发包人在图纸中具体指定的供施工使用的任何其他场所。 </w:t>
      </w:r>
    </w:p>
    <w:p w14:paraId="52F449D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1.19 书面形式：指合同书、信件和数据电文（包括电子数据交换和电子邮件）等可以有形地表现所载内容的形式。 </w:t>
      </w:r>
    </w:p>
    <w:p w14:paraId="06FCE34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1.20 违约责任：指合同一方不履行合同义务或履行合同义务不符合约定所应承担的责任。 </w:t>
      </w:r>
    </w:p>
    <w:p w14:paraId="6564532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1.21 索赔：指在合同履行过程中，对于并非自己的过错，而是应由对方承担责任的情况造成的实际损失，向对方提出经济补偿和（或）工期顺延的要求。 </w:t>
      </w:r>
    </w:p>
    <w:p w14:paraId="3C1281E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1.22 不可抗力：指不能预见、不能避免并不能克服的客观情况。 </w:t>
      </w:r>
    </w:p>
    <w:p w14:paraId="3192506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5E7653C9">
      <w:pPr>
        <w:pStyle w:val="302"/>
        <w:spacing w:line="500" w:lineRule="exact"/>
        <w:ind w:firstLine="410" w:firstLineChars="171"/>
        <w:rPr>
          <w:rFonts w:ascii="宋体" w:cs="宋体"/>
          <w:sz w:val="24"/>
          <w:highlight w:val="none"/>
        </w:rPr>
      </w:pPr>
      <w:r>
        <w:rPr>
          <w:rFonts w:hint="eastAsia" w:ascii="宋体" w:cs="宋体"/>
          <w:sz w:val="24"/>
          <w:highlight w:val="none"/>
        </w:rPr>
        <w:t>1.24 工程缺陷责任期：</w:t>
      </w:r>
    </w:p>
    <w:p w14:paraId="1F1761CC">
      <w:pPr>
        <w:pStyle w:val="302"/>
        <w:spacing w:line="500" w:lineRule="exact"/>
        <w:ind w:firstLine="410" w:firstLineChars="171"/>
        <w:rPr>
          <w:rFonts w:ascii="宋体" w:cs="宋体"/>
          <w:sz w:val="24"/>
          <w:highlight w:val="none"/>
        </w:rPr>
      </w:pPr>
      <w:r>
        <w:rPr>
          <w:rFonts w:hint="eastAsia" w:ascii="宋体" w:cs="宋体"/>
          <w:sz w:val="24"/>
          <w:highlight w:val="none"/>
        </w:rPr>
        <w:t xml:space="preserve">2、合同文件及解释顺序 </w:t>
      </w:r>
    </w:p>
    <w:p w14:paraId="0E1F39F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 合同文件应能相互解释，互为说明。除专用条款另有约定外，组成本合同的文件及优先解释顺序如下： </w:t>
      </w:r>
    </w:p>
    <w:p w14:paraId="4BF615B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（1）本合同协议书 </w:t>
      </w:r>
    </w:p>
    <w:p w14:paraId="2B0EF83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（2）中标通知书 </w:t>
      </w:r>
    </w:p>
    <w:p w14:paraId="7DEFD61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（3）投标书及其附件 </w:t>
      </w:r>
    </w:p>
    <w:p w14:paraId="038E6D2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（4）本合同专用条款 </w:t>
      </w:r>
    </w:p>
    <w:p w14:paraId="7E15FD57">
      <w:pPr>
        <w:pStyle w:val="302"/>
        <w:spacing w:line="500" w:lineRule="exact"/>
        <w:ind w:firstLine="410" w:firstLineChars="171"/>
        <w:rPr>
          <w:rFonts w:ascii="宋体" w:cs="宋体"/>
          <w:sz w:val="24"/>
          <w:highlight w:val="none"/>
        </w:rPr>
      </w:pPr>
      <w:r>
        <w:rPr>
          <w:rFonts w:hint="eastAsia" w:ascii="宋体" w:cs="宋体"/>
          <w:sz w:val="24"/>
          <w:highlight w:val="none"/>
        </w:rPr>
        <w:t xml:space="preserve">（5）本合同通用条款 </w:t>
      </w:r>
    </w:p>
    <w:p w14:paraId="246C893E">
      <w:pPr>
        <w:pStyle w:val="302"/>
        <w:spacing w:line="500" w:lineRule="exact"/>
        <w:ind w:firstLine="410" w:firstLineChars="171"/>
        <w:rPr>
          <w:rFonts w:ascii="宋体" w:cs="宋体"/>
          <w:sz w:val="24"/>
          <w:highlight w:val="none"/>
        </w:rPr>
      </w:pPr>
      <w:r>
        <w:rPr>
          <w:rFonts w:hint="eastAsia" w:ascii="宋体" w:cs="宋体"/>
          <w:sz w:val="24"/>
          <w:highlight w:val="none"/>
        </w:rPr>
        <w:t xml:space="preserve">（6）标准、规范及有关技术文件 </w:t>
      </w:r>
    </w:p>
    <w:p w14:paraId="64F307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（7）图纸 </w:t>
      </w:r>
    </w:p>
    <w:p w14:paraId="66413154">
      <w:pPr>
        <w:pStyle w:val="302"/>
        <w:spacing w:line="500" w:lineRule="exact"/>
        <w:ind w:firstLine="410" w:firstLineChars="171"/>
        <w:rPr>
          <w:rFonts w:ascii="宋体" w:cs="宋体"/>
          <w:sz w:val="24"/>
          <w:highlight w:val="none"/>
        </w:rPr>
      </w:pPr>
      <w:r>
        <w:rPr>
          <w:rFonts w:hint="eastAsia" w:ascii="宋体" w:cs="宋体"/>
          <w:sz w:val="24"/>
          <w:highlight w:val="none"/>
        </w:rPr>
        <w:t xml:space="preserve">（8）工程量清单 </w:t>
      </w:r>
    </w:p>
    <w:p w14:paraId="50EC111C">
      <w:pPr>
        <w:pStyle w:val="302"/>
        <w:spacing w:line="500" w:lineRule="exact"/>
        <w:ind w:firstLine="410" w:firstLineChars="171"/>
        <w:rPr>
          <w:rFonts w:ascii="宋体" w:cs="宋体"/>
          <w:sz w:val="24"/>
          <w:highlight w:val="none"/>
        </w:rPr>
      </w:pPr>
      <w:r>
        <w:rPr>
          <w:rFonts w:hint="eastAsia" w:ascii="宋体" w:cs="宋体"/>
          <w:sz w:val="24"/>
          <w:highlight w:val="none"/>
        </w:rPr>
        <w:t>（9）工程报价单或预算书</w:t>
      </w:r>
    </w:p>
    <w:p w14:paraId="276EAABE">
      <w:pPr>
        <w:pStyle w:val="302"/>
        <w:spacing w:line="500" w:lineRule="exact"/>
        <w:ind w:firstLine="410" w:firstLineChars="171"/>
        <w:rPr>
          <w:rFonts w:ascii="宋体" w:cs="宋体"/>
          <w:sz w:val="24"/>
          <w:highlight w:val="none"/>
        </w:rPr>
      </w:pPr>
      <w:r>
        <w:rPr>
          <w:rFonts w:hint="eastAsia" w:ascii="宋体" w:cs="宋体"/>
          <w:sz w:val="24"/>
          <w:highlight w:val="none"/>
        </w:rPr>
        <w:t>合同履行中，发包人承包人有关工程的洽商、变更等书面协议或文件视为本合同的组成部分。</w:t>
      </w:r>
    </w:p>
    <w:p w14:paraId="2B294ED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 </w:t>
      </w:r>
    </w:p>
    <w:p w14:paraId="4FA17A2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3、语言文字和适用法律、标准及规范 </w:t>
      </w:r>
    </w:p>
    <w:p w14:paraId="34CA67C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 语言文字 </w:t>
      </w:r>
    </w:p>
    <w:p w14:paraId="6D2452E8">
      <w:pPr>
        <w:pStyle w:val="302"/>
        <w:spacing w:line="500" w:lineRule="exact"/>
        <w:ind w:firstLine="410" w:firstLineChars="171"/>
        <w:rPr>
          <w:rFonts w:ascii="宋体" w:cs="宋体"/>
          <w:sz w:val="24"/>
          <w:highlight w:val="none"/>
        </w:rPr>
      </w:pPr>
      <w:r>
        <w:rPr>
          <w:rFonts w:hint="eastAsia" w:ascii="宋体" w:cs="宋体"/>
          <w:sz w:val="24"/>
          <w:highlight w:val="none"/>
        </w:rPr>
        <w:t>本合同文件使用汉语语言文字书写、解释和说明。如专用条款约定使用两种以上（含两种）语言文字时，汉语应为解释和说明本合同的标准语言文字。</w:t>
      </w:r>
    </w:p>
    <w:p w14:paraId="321F4B4E">
      <w:pPr>
        <w:pStyle w:val="302"/>
        <w:spacing w:line="500" w:lineRule="exact"/>
        <w:ind w:firstLine="410" w:firstLineChars="171"/>
        <w:rPr>
          <w:rFonts w:ascii="宋体" w:cs="宋体"/>
          <w:sz w:val="24"/>
          <w:highlight w:val="none"/>
        </w:rPr>
      </w:pPr>
      <w:r>
        <w:rPr>
          <w:rFonts w:hint="eastAsia" w:ascii="宋体" w:cs="宋体"/>
          <w:sz w:val="24"/>
          <w:highlight w:val="none"/>
        </w:rPr>
        <w:t>在少数民族地区，双方可以约定使用少数民族语言文字书写和解释、说明本合同。</w:t>
      </w:r>
    </w:p>
    <w:p w14:paraId="53CE93C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 适用法律和法规 </w:t>
      </w:r>
    </w:p>
    <w:p w14:paraId="08382D14">
      <w:pPr>
        <w:pStyle w:val="302"/>
        <w:spacing w:line="500" w:lineRule="exact"/>
        <w:ind w:firstLine="410" w:firstLineChars="171"/>
        <w:rPr>
          <w:rFonts w:ascii="宋体" w:cs="宋体"/>
          <w:sz w:val="24"/>
          <w:highlight w:val="none"/>
        </w:rPr>
      </w:pPr>
      <w:r>
        <w:rPr>
          <w:rFonts w:hint="eastAsia" w:ascii="宋体" w:cs="宋体"/>
          <w:sz w:val="24"/>
          <w:highlight w:val="none"/>
        </w:rPr>
        <w:t>本合同文件适用国家的法律和行政法规。需要明示的法律、行政法规，由双方在专用条款中约定。</w:t>
      </w:r>
    </w:p>
    <w:p w14:paraId="35A497C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 适用标准、规范 </w:t>
      </w:r>
    </w:p>
    <w:p w14:paraId="764BB5E8">
      <w:pPr>
        <w:pStyle w:val="302"/>
        <w:spacing w:line="500" w:lineRule="exact"/>
        <w:ind w:firstLine="410" w:firstLineChars="171"/>
        <w:rPr>
          <w:rFonts w:ascii="宋体" w:cs="宋体"/>
          <w:sz w:val="24"/>
          <w:highlight w:val="none"/>
        </w:rPr>
      </w:pPr>
      <w:r>
        <w:rPr>
          <w:rFonts w:hint="eastAsia" w:ascii="宋体" w:cs="宋体"/>
          <w:sz w:val="24"/>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380C7F37">
      <w:pPr>
        <w:pStyle w:val="302"/>
        <w:spacing w:line="500" w:lineRule="exact"/>
        <w:ind w:firstLine="410" w:firstLineChars="171"/>
        <w:rPr>
          <w:rFonts w:ascii="宋体" w:cs="宋体"/>
          <w:sz w:val="24"/>
          <w:highlight w:val="none"/>
        </w:rPr>
      </w:pPr>
      <w:r>
        <w:rPr>
          <w:rFonts w:hint="eastAsia" w:ascii="宋体" w:cs="宋体"/>
          <w:sz w:val="24"/>
          <w:highlight w:val="none"/>
        </w:rPr>
        <w:t>国内没有相应标准、规范的，由发包人按专用条款约定的时间向承包人</w:t>
      </w:r>
      <w:r>
        <w:rPr>
          <w:rFonts w:hint="eastAsia" w:ascii="宋体" w:cs="宋体"/>
          <w:spacing w:val="4"/>
          <w:sz w:val="24"/>
          <w:highlight w:val="none"/>
        </w:rPr>
        <w:t>提出施工技术要求，承包人按约定的时间和要求提出施工工艺，经发包人认</w:t>
      </w:r>
      <w:r>
        <w:rPr>
          <w:rFonts w:hint="eastAsia" w:ascii="宋体" w:cs="宋体"/>
          <w:sz w:val="24"/>
          <w:highlight w:val="none"/>
        </w:rPr>
        <w:t>可后执行。发包人要求使用国外标准、规范的，应负责提供中文译本。</w:t>
      </w:r>
    </w:p>
    <w:p w14:paraId="068E250F">
      <w:pPr>
        <w:pStyle w:val="302"/>
        <w:spacing w:line="500" w:lineRule="exact"/>
        <w:ind w:firstLine="410" w:firstLineChars="171"/>
        <w:rPr>
          <w:rFonts w:ascii="宋体" w:cs="宋体"/>
          <w:sz w:val="24"/>
          <w:highlight w:val="none"/>
        </w:rPr>
      </w:pPr>
      <w:r>
        <w:rPr>
          <w:rFonts w:hint="eastAsia" w:ascii="宋体" w:cs="宋体"/>
          <w:sz w:val="24"/>
          <w:highlight w:val="none"/>
        </w:rPr>
        <w:t>本条所发生的购买、翻译标准、规范或制定施工工艺的费用，由发包人承担。</w:t>
      </w:r>
    </w:p>
    <w:p w14:paraId="7FC6B3BC">
      <w:pPr>
        <w:pStyle w:val="302"/>
        <w:spacing w:line="500" w:lineRule="exact"/>
        <w:ind w:firstLine="410" w:firstLineChars="171"/>
        <w:rPr>
          <w:rFonts w:ascii="宋体" w:cs="宋体"/>
          <w:sz w:val="24"/>
          <w:highlight w:val="none"/>
        </w:rPr>
      </w:pPr>
      <w:r>
        <w:rPr>
          <w:rFonts w:hint="eastAsia" w:ascii="宋体" w:cs="宋体"/>
          <w:sz w:val="24"/>
          <w:highlight w:val="none"/>
        </w:rPr>
        <w:t xml:space="preserve">4、图纸 </w:t>
      </w:r>
    </w:p>
    <w:p w14:paraId="0DFE1D7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418AAB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 承包人未经发包人同意，不得将本工程图纸转给第三人。工程质量保修期满后，除承包人存档需要的图纸外，应将全部图纸退还给发包人。 </w:t>
      </w:r>
    </w:p>
    <w:p w14:paraId="217C4DA1">
      <w:pPr>
        <w:pStyle w:val="302"/>
        <w:spacing w:line="500" w:lineRule="exact"/>
        <w:ind w:firstLine="410" w:firstLineChars="171"/>
        <w:rPr>
          <w:rFonts w:ascii="宋体" w:cs="宋体"/>
          <w:sz w:val="24"/>
          <w:highlight w:val="none"/>
        </w:rPr>
      </w:pPr>
      <w:r>
        <w:rPr>
          <w:rFonts w:hint="eastAsia" w:ascii="宋体" w:cs="宋体"/>
          <w:sz w:val="24"/>
          <w:highlight w:val="none"/>
        </w:rPr>
        <w:t xml:space="preserve">4.3 承包人应在施工现场保留一套完整图纸，供工程师及有关人员进行工程检查时使用。 </w:t>
      </w:r>
    </w:p>
    <w:p w14:paraId="2695D6FC">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二、双方一般权利和义务</w:t>
      </w:r>
    </w:p>
    <w:p w14:paraId="0418D2F1">
      <w:pPr>
        <w:pStyle w:val="302"/>
        <w:spacing w:line="500" w:lineRule="exact"/>
        <w:ind w:firstLine="410" w:firstLineChars="171"/>
        <w:rPr>
          <w:rFonts w:ascii="宋体" w:cs="宋体"/>
          <w:sz w:val="24"/>
          <w:highlight w:val="none"/>
        </w:rPr>
      </w:pPr>
      <w:r>
        <w:rPr>
          <w:rFonts w:hint="eastAsia" w:ascii="宋体" w:cs="宋体"/>
          <w:sz w:val="24"/>
          <w:highlight w:val="none"/>
        </w:rPr>
        <w:t xml:space="preserve">5、工程师 </w:t>
      </w:r>
    </w:p>
    <w:p w14:paraId="1C8413DE">
      <w:pPr>
        <w:pStyle w:val="302"/>
        <w:spacing w:line="500" w:lineRule="exact"/>
        <w:ind w:firstLine="410" w:firstLineChars="171"/>
        <w:rPr>
          <w:rFonts w:ascii="宋体" w:cs="宋体"/>
          <w:sz w:val="24"/>
          <w:highlight w:val="none"/>
        </w:rPr>
      </w:pPr>
      <w:r>
        <w:rPr>
          <w:rFonts w:hint="eastAsia" w:ascii="宋体" w:cs="宋体"/>
          <w:sz w:val="24"/>
          <w:highlight w:val="none"/>
        </w:rPr>
        <w:t xml:space="preserve">5.1实行工程监理的，发包人应在实施监理前将委托的监理单位名称、监理内容及监理权限以书面形式通知承包人。 </w:t>
      </w:r>
    </w:p>
    <w:p w14:paraId="233D79FA">
      <w:pPr>
        <w:pStyle w:val="302"/>
        <w:spacing w:line="500" w:lineRule="exact"/>
        <w:ind w:firstLine="410" w:firstLineChars="171"/>
        <w:rPr>
          <w:rFonts w:ascii="宋体" w:cs="宋体"/>
          <w:sz w:val="24"/>
          <w:highlight w:val="none"/>
        </w:rPr>
      </w:pPr>
      <w:r>
        <w:rPr>
          <w:rFonts w:hint="eastAsia" w:ascii="宋体" w:cs="宋体"/>
          <w:sz w:val="24"/>
          <w:highlight w:val="none"/>
        </w:rPr>
        <w:t xml:space="preserve">5.2监理单位委派的总监理工程师在本合同中称工程师，其姓名、职务、职权由发包人承包人在专用条款内写明（如本次定标前未确定，由发包人另行书面形式通知承包人）。工程师按合同约定行使职权，发包人在专用条款内要求工程师在行使某些职权前需要征得发包人批准的，工程师应征得发包人批准。 </w:t>
      </w:r>
    </w:p>
    <w:p w14:paraId="7E056C70">
      <w:pPr>
        <w:pStyle w:val="302"/>
        <w:spacing w:line="500" w:lineRule="exact"/>
        <w:ind w:firstLine="410" w:firstLineChars="171"/>
        <w:rPr>
          <w:rFonts w:ascii="宋体" w:cs="宋体"/>
          <w:sz w:val="24"/>
          <w:highlight w:val="none"/>
        </w:rPr>
      </w:pPr>
      <w:r>
        <w:rPr>
          <w:rFonts w:hint="eastAsia" w:ascii="宋体" w:cs="宋体"/>
          <w:sz w:val="24"/>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73218E9E">
      <w:pPr>
        <w:pStyle w:val="302"/>
        <w:spacing w:line="500" w:lineRule="exact"/>
        <w:ind w:firstLine="410" w:firstLineChars="171"/>
        <w:rPr>
          <w:rFonts w:ascii="宋体" w:cs="宋体"/>
          <w:sz w:val="24"/>
          <w:highlight w:val="none"/>
        </w:rPr>
      </w:pPr>
      <w:r>
        <w:rPr>
          <w:rFonts w:hint="eastAsia" w:ascii="宋体" w:cs="宋体"/>
          <w:sz w:val="24"/>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5958D0F8">
      <w:pPr>
        <w:pStyle w:val="302"/>
        <w:spacing w:line="500" w:lineRule="exact"/>
        <w:ind w:firstLine="410" w:firstLineChars="171"/>
        <w:rPr>
          <w:rFonts w:ascii="宋体" w:cs="宋体"/>
          <w:sz w:val="24"/>
          <w:highlight w:val="none"/>
        </w:rPr>
      </w:pPr>
      <w:r>
        <w:rPr>
          <w:rFonts w:hint="eastAsia" w:ascii="宋体" w:cs="宋体"/>
          <w:sz w:val="24"/>
          <w:highlight w:val="none"/>
        </w:rPr>
        <w:t>5.5 除合同内有明确约定或经发包人同意外，负责监理的工程师无权解除本合同约定的承包人的任何权利与义务。</w:t>
      </w:r>
    </w:p>
    <w:p w14:paraId="556DDC79">
      <w:pPr>
        <w:pStyle w:val="302"/>
        <w:spacing w:line="500" w:lineRule="exact"/>
        <w:ind w:firstLine="410" w:firstLineChars="171"/>
        <w:rPr>
          <w:rFonts w:ascii="宋体" w:cs="宋体"/>
          <w:sz w:val="24"/>
          <w:highlight w:val="none"/>
        </w:rPr>
      </w:pPr>
      <w:r>
        <w:rPr>
          <w:rFonts w:hint="eastAsia" w:ascii="宋体" w:cs="宋体"/>
          <w:sz w:val="24"/>
          <w:highlight w:val="none"/>
        </w:rPr>
        <w:t xml:space="preserve">5.6 不实行工程监理的，本合同中工程师专指发包人派驻施工现场履行合同的代表，其具体职权由发包人在专用条款中写明。 </w:t>
      </w:r>
    </w:p>
    <w:p w14:paraId="2A943904">
      <w:pPr>
        <w:pStyle w:val="302"/>
        <w:spacing w:line="500" w:lineRule="exact"/>
        <w:ind w:firstLine="410" w:firstLineChars="171"/>
        <w:rPr>
          <w:rFonts w:ascii="宋体" w:cs="宋体"/>
          <w:sz w:val="24"/>
          <w:highlight w:val="none"/>
        </w:rPr>
      </w:pPr>
      <w:r>
        <w:rPr>
          <w:rFonts w:hint="eastAsia" w:ascii="宋体" w:cs="宋体"/>
          <w:sz w:val="24"/>
          <w:highlight w:val="none"/>
        </w:rPr>
        <w:t xml:space="preserve">6、工程师的委派和指令 </w:t>
      </w:r>
    </w:p>
    <w:p w14:paraId="2666849B">
      <w:pPr>
        <w:pStyle w:val="302"/>
        <w:spacing w:line="500" w:lineRule="exact"/>
        <w:ind w:firstLine="410" w:firstLineChars="171"/>
        <w:rPr>
          <w:rFonts w:ascii="宋体" w:cs="宋体"/>
          <w:sz w:val="24"/>
          <w:highlight w:val="none"/>
        </w:rPr>
      </w:pPr>
      <w:r>
        <w:rPr>
          <w:rFonts w:hint="eastAsia" w:ascii="宋体" w:cs="宋体"/>
          <w:sz w:val="24"/>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69DDFB0A">
      <w:pPr>
        <w:pStyle w:val="302"/>
        <w:spacing w:line="500" w:lineRule="exact"/>
        <w:ind w:firstLine="410" w:firstLineChars="171"/>
        <w:rPr>
          <w:rFonts w:ascii="宋体" w:cs="宋体"/>
          <w:sz w:val="24"/>
          <w:highlight w:val="none"/>
        </w:rPr>
      </w:pPr>
      <w:r>
        <w:rPr>
          <w:rFonts w:hint="eastAsia" w:ascii="宋体" w:cs="宋体"/>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1AC0CCAD">
      <w:pPr>
        <w:pStyle w:val="302"/>
        <w:spacing w:line="500" w:lineRule="exact"/>
        <w:ind w:firstLine="410" w:firstLineChars="171"/>
        <w:rPr>
          <w:rFonts w:ascii="宋体" w:cs="宋体"/>
          <w:sz w:val="24"/>
          <w:highlight w:val="none"/>
        </w:rPr>
      </w:pPr>
      <w:r>
        <w:rPr>
          <w:rFonts w:hint="eastAsia" w:ascii="宋体" w:cs="宋体"/>
          <w:sz w:val="24"/>
          <w:highlight w:val="none"/>
        </w:rPr>
        <w:t>除工程师或工程师代表外，发包人派驻工地的其他人员均无权向承包人发出任何指令。</w:t>
      </w:r>
    </w:p>
    <w:p w14:paraId="40A5E2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5032ADCA">
      <w:pPr>
        <w:pStyle w:val="302"/>
        <w:spacing w:line="500" w:lineRule="exact"/>
        <w:ind w:firstLine="410" w:firstLineChars="171"/>
        <w:rPr>
          <w:rFonts w:ascii="宋体" w:cs="宋体"/>
          <w:sz w:val="24"/>
          <w:highlight w:val="none"/>
        </w:rPr>
      </w:pPr>
      <w:r>
        <w:rPr>
          <w:rFonts w:hint="eastAsia" w:ascii="宋体" w:cs="宋体"/>
          <w:sz w:val="24"/>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1F493164">
      <w:pPr>
        <w:pStyle w:val="302"/>
        <w:spacing w:line="500" w:lineRule="exact"/>
        <w:ind w:firstLine="410" w:firstLineChars="171"/>
        <w:rPr>
          <w:rFonts w:ascii="宋体" w:cs="宋体"/>
          <w:sz w:val="24"/>
          <w:highlight w:val="none"/>
        </w:rPr>
      </w:pPr>
      <w:r>
        <w:rPr>
          <w:rFonts w:hint="eastAsia" w:ascii="宋体" w:cs="宋体"/>
          <w:sz w:val="24"/>
          <w:highlight w:val="none"/>
        </w:rPr>
        <w:t>本款规定同样适用于由工程师代表发出的指令、通知。</w:t>
      </w:r>
    </w:p>
    <w:p w14:paraId="7FC2D808">
      <w:pPr>
        <w:pStyle w:val="302"/>
        <w:spacing w:line="500" w:lineRule="exact"/>
        <w:ind w:firstLine="410" w:firstLineChars="171"/>
        <w:rPr>
          <w:rFonts w:ascii="宋体" w:cs="宋体"/>
          <w:sz w:val="24"/>
          <w:highlight w:val="none"/>
        </w:rPr>
      </w:pPr>
      <w:r>
        <w:rPr>
          <w:rFonts w:hint="eastAsia" w:ascii="宋体" w:cs="宋体"/>
          <w:sz w:val="24"/>
          <w:highlight w:val="none"/>
        </w:rPr>
        <w:t>6.3 工程师应按合同约定，及时向承包人提供所需指令、批准并履行约定的</w:t>
      </w:r>
      <w:r>
        <w:rPr>
          <w:rFonts w:hint="eastAsia" w:ascii="宋体" w:cs="宋体"/>
          <w:spacing w:val="4"/>
          <w:sz w:val="24"/>
          <w:highlight w:val="none"/>
        </w:rPr>
        <w:t>其他义务。由于工程师未能按合同约定履行义务造成工期延误，发包人应承</w:t>
      </w:r>
      <w:r>
        <w:rPr>
          <w:rFonts w:hint="eastAsia" w:ascii="宋体" w:cs="宋体"/>
          <w:sz w:val="24"/>
          <w:highlight w:val="none"/>
        </w:rPr>
        <w:t>担延误造成的追加合同价款，并赔偿承包人有关损失，顺延延误的工期。</w:t>
      </w:r>
    </w:p>
    <w:p w14:paraId="1257A59D">
      <w:pPr>
        <w:pStyle w:val="302"/>
        <w:spacing w:line="500" w:lineRule="exact"/>
        <w:ind w:firstLine="410" w:firstLineChars="171"/>
        <w:rPr>
          <w:rFonts w:ascii="宋体" w:cs="宋体"/>
          <w:sz w:val="24"/>
          <w:highlight w:val="none"/>
        </w:rPr>
      </w:pPr>
      <w:r>
        <w:rPr>
          <w:rFonts w:hint="eastAsia" w:ascii="宋体" w:cs="宋体"/>
          <w:sz w:val="24"/>
          <w:highlight w:val="none"/>
        </w:rPr>
        <w:t xml:space="preserve">6.4 如需更换工程师，发包人应至少提前7天以书面形式通知承包人，后任继续行使合同文件约定的前任的职权，履行前任的义务。 </w:t>
      </w:r>
    </w:p>
    <w:p w14:paraId="0C79F2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7、项目负责人 </w:t>
      </w:r>
    </w:p>
    <w:p w14:paraId="5E45DF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7.1 项目负责人的姓名、职务在专用条款内写明。 </w:t>
      </w:r>
    </w:p>
    <w:p w14:paraId="4139F710">
      <w:pPr>
        <w:pStyle w:val="302"/>
        <w:spacing w:line="500" w:lineRule="exact"/>
        <w:ind w:firstLine="410" w:firstLineChars="171"/>
        <w:rPr>
          <w:rFonts w:ascii="宋体" w:cs="宋体"/>
          <w:sz w:val="24"/>
          <w:highlight w:val="none"/>
        </w:rPr>
      </w:pPr>
      <w:r>
        <w:rPr>
          <w:rFonts w:hint="eastAsia" w:ascii="宋体" w:cs="宋体"/>
          <w:sz w:val="24"/>
          <w:highlight w:val="none"/>
        </w:rPr>
        <w:t xml:space="preserve">7.2 承包人依据合同发出的通知，以书面形式由项目负责人签字后送交工程师，工程师在回执上签署姓名和收到时间后生效。 </w:t>
      </w:r>
    </w:p>
    <w:p w14:paraId="642FC0F5">
      <w:pPr>
        <w:pStyle w:val="302"/>
        <w:spacing w:line="500" w:lineRule="exact"/>
        <w:ind w:firstLine="410" w:firstLineChars="171"/>
        <w:rPr>
          <w:rFonts w:ascii="宋体" w:cs="宋体"/>
          <w:sz w:val="24"/>
          <w:highlight w:val="none"/>
        </w:rPr>
      </w:pPr>
      <w:r>
        <w:rPr>
          <w:rFonts w:hint="eastAsia" w:ascii="宋体" w:cs="宋体"/>
          <w:sz w:val="24"/>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149F821A">
      <w:pPr>
        <w:pStyle w:val="302"/>
        <w:spacing w:line="500" w:lineRule="exact"/>
        <w:ind w:firstLine="410" w:firstLineChars="171"/>
        <w:rPr>
          <w:rFonts w:ascii="宋体" w:cs="宋体"/>
          <w:sz w:val="24"/>
          <w:highlight w:val="none"/>
        </w:rPr>
      </w:pPr>
      <w:r>
        <w:rPr>
          <w:rFonts w:hint="eastAsia" w:ascii="宋体" w:cs="宋体"/>
          <w:sz w:val="24"/>
          <w:highlight w:val="none"/>
        </w:rPr>
        <w:t xml:space="preserve">7.4 承包人如需更换项目负责人，应至少提前7天以书面形式通知发包人，并征得发包人同意。后任继续行使合同文件约定的前任的职权，履行前任的义务。 </w:t>
      </w:r>
    </w:p>
    <w:p w14:paraId="7136CA4D">
      <w:pPr>
        <w:pStyle w:val="302"/>
        <w:spacing w:line="500" w:lineRule="exact"/>
        <w:ind w:firstLine="410" w:firstLineChars="171"/>
        <w:rPr>
          <w:rFonts w:ascii="宋体" w:cs="宋体"/>
          <w:sz w:val="24"/>
          <w:highlight w:val="none"/>
        </w:rPr>
      </w:pPr>
      <w:r>
        <w:rPr>
          <w:rFonts w:hint="eastAsia" w:ascii="宋体" w:cs="宋体"/>
          <w:sz w:val="24"/>
          <w:highlight w:val="none"/>
        </w:rPr>
        <w:t xml:space="preserve">7.5 发包人可以要求承包人更换其认为不称职的项目负责人，承包人应在发包人要求的期限内更换项目负责人。 </w:t>
      </w:r>
    </w:p>
    <w:p w14:paraId="2B240C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8、发包人工作 </w:t>
      </w:r>
    </w:p>
    <w:p w14:paraId="7CC6B5F2">
      <w:pPr>
        <w:pStyle w:val="302"/>
        <w:spacing w:line="500" w:lineRule="exact"/>
        <w:ind w:firstLine="410" w:firstLineChars="171"/>
        <w:rPr>
          <w:rFonts w:ascii="宋体" w:cs="宋体"/>
          <w:sz w:val="24"/>
          <w:highlight w:val="none"/>
        </w:rPr>
      </w:pPr>
      <w:r>
        <w:rPr>
          <w:rFonts w:hint="eastAsia" w:ascii="宋体" w:cs="宋体"/>
          <w:sz w:val="24"/>
          <w:highlight w:val="none"/>
        </w:rPr>
        <w:t xml:space="preserve">8.1 发包人按专用条款约定的内容和时间完成以下工作: </w:t>
      </w:r>
    </w:p>
    <w:p w14:paraId="199524E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(1)使施工场地具备施工条件，在开工后继续负责解决以上事项遗留问题； </w:t>
      </w:r>
    </w:p>
    <w:p w14:paraId="61F8C43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将施工所需水、电、电讯线路从施工场地外部接至专用条款约定地点，保证施工期间的需要； </w:t>
      </w:r>
    </w:p>
    <w:p w14:paraId="2E75C38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开通施工场地与城乡公共道路的通道，以及专用条款约定的施工场地内的主要道路，满足施工运输的需要，保证施工期间的畅通。 </w:t>
      </w:r>
    </w:p>
    <w:p w14:paraId="24BC3794">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向承包人提供施工场地的工程地质和地下管线资料，对资料的真实准确性负责； </w:t>
      </w:r>
    </w:p>
    <w:p w14:paraId="069D8DB8">
      <w:pPr>
        <w:pStyle w:val="302"/>
        <w:spacing w:line="500" w:lineRule="exact"/>
        <w:ind w:firstLine="410" w:firstLineChars="171"/>
        <w:rPr>
          <w:rFonts w:ascii="宋体" w:cs="宋体"/>
          <w:sz w:val="24"/>
          <w:highlight w:val="none"/>
        </w:rPr>
      </w:pPr>
      <w:r>
        <w:rPr>
          <w:rFonts w:hint="eastAsia" w:ascii="宋体" w:cs="宋体"/>
          <w:sz w:val="24"/>
          <w:highlight w:val="none"/>
        </w:rPr>
        <w:t>(5) 配合承包人办理施工所需证件、批件和临时用地、停水、停电、中断道路交通、爆破作业等的申请批准文件（证明发包人自身资质的证件除外）；</w:t>
      </w:r>
    </w:p>
    <w:p w14:paraId="666396F7">
      <w:pPr>
        <w:pStyle w:val="302"/>
        <w:spacing w:line="500" w:lineRule="exact"/>
        <w:ind w:firstLine="410" w:firstLineChars="171"/>
        <w:rPr>
          <w:rFonts w:ascii="宋体" w:cs="宋体"/>
          <w:sz w:val="24"/>
          <w:highlight w:val="none"/>
        </w:rPr>
      </w:pPr>
      <w:r>
        <w:rPr>
          <w:rFonts w:hint="eastAsia" w:ascii="宋体" w:cs="宋体"/>
          <w:sz w:val="24"/>
          <w:highlight w:val="none"/>
        </w:rPr>
        <w:t>(6) 确定水准点与坐标控制点，以书面形式交给承包人，进行现场交验；</w:t>
      </w:r>
    </w:p>
    <w:p w14:paraId="1D4D0A5E">
      <w:pPr>
        <w:pStyle w:val="302"/>
        <w:spacing w:line="500" w:lineRule="exact"/>
        <w:ind w:firstLine="410" w:firstLineChars="171"/>
        <w:rPr>
          <w:rFonts w:ascii="宋体" w:cs="宋体"/>
          <w:sz w:val="24"/>
          <w:highlight w:val="none"/>
        </w:rPr>
      </w:pPr>
      <w:r>
        <w:rPr>
          <w:rFonts w:hint="eastAsia" w:ascii="宋体" w:cs="宋体"/>
          <w:sz w:val="24"/>
          <w:highlight w:val="none"/>
        </w:rPr>
        <w:t>(7) 组织承包人和设计单位进行图纸会审和设计交底；</w:t>
      </w:r>
    </w:p>
    <w:p w14:paraId="67DD757D">
      <w:pPr>
        <w:pStyle w:val="302"/>
        <w:spacing w:line="500" w:lineRule="exact"/>
        <w:ind w:firstLine="410" w:firstLineChars="171"/>
        <w:rPr>
          <w:rFonts w:ascii="宋体" w:cs="宋体"/>
          <w:sz w:val="24"/>
          <w:highlight w:val="none"/>
        </w:rPr>
      </w:pPr>
      <w:r>
        <w:rPr>
          <w:rFonts w:hint="eastAsia" w:ascii="宋体" w:cs="宋体"/>
          <w:sz w:val="24"/>
          <w:highlight w:val="none"/>
        </w:rPr>
        <w:t xml:space="preserve">(8) 协调承包人管理施工场地周围地下管线和邻近建筑物、构筑物（包括文物保护建筑）、古树名木的保护工作； </w:t>
      </w:r>
    </w:p>
    <w:p w14:paraId="3E152C1D">
      <w:pPr>
        <w:pStyle w:val="302"/>
        <w:spacing w:line="500" w:lineRule="exact"/>
        <w:ind w:firstLine="410" w:firstLineChars="171"/>
        <w:rPr>
          <w:rFonts w:ascii="宋体" w:cs="宋体"/>
          <w:sz w:val="24"/>
          <w:highlight w:val="none"/>
        </w:rPr>
      </w:pPr>
      <w:r>
        <w:rPr>
          <w:rFonts w:hint="eastAsia" w:ascii="宋体" w:cs="宋体"/>
          <w:sz w:val="24"/>
          <w:highlight w:val="none"/>
        </w:rPr>
        <w:t xml:space="preserve">(9) 发包人应做的其他工作，双方在专用条款内约定。 </w:t>
      </w:r>
    </w:p>
    <w:p w14:paraId="59CD895E">
      <w:pPr>
        <w:pStyle w:val="302"/>
        <w:spacing w:line="500" w:lineRule="exact"/>
        <w:ind w:firstLine="410" w:firstLineChars="171"/>
        <w:rPr>
          <w:rFonts w:ascii="宋体" w:cs="宋体"/>
          <w:sz w:val="24"/>
          <w:highlight w:val="none"/>
        </w:rPr>
      </w:pPr>
      <w:r>
        <w:rPr>
          <w:rFonts w:hint="eastAsia" w:ascii="宋体" w:cs="宋体"/>
          <w:sz w:val="24"/>
          <w:highlight w:val="none"/>
        </w:rPr>
        <w:t xml:space="preserve">8.2 发包人未履行8.1款各项义务，导致工期延误或给承包人造成损失的，发包人赔偿承包人有关损失，顺延延误的工期。 </w:t>
      </w:r>
    </w:p>
    <w:p w14:paraId="23C975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9、承包人工作 </w:t>
      </w:r>
    </w:p>
    <w:p w14:paraId="32DAE401">
      <w:pPr>
        <w:pStyle w:val="302"/>
        <w:spacing w:line="500" w:lineRule="exact"/>
        <w:ind w:firstLine="410" w:firstLineChars="171"/>
        <w:rPr>
          <w:rFonts w:ascii="宋体" w:cs="宋体"/>
          <w:sz w:val="24"/>
          <w:highlight w:val="none"/>
        </w:rPr>
      </w:pPr>
      <w:r>
        <w:rPr>
          <w:rFonts w:hint="eastAsia" w:ascii="宋体" w:cs="宋体"/>
          <w:sz w:val="24"/>
          <w:highlight w:val="none"/>
        </w:rPr>
        <w:t xml:space="preserve">9.1 承包人按专用条款约定的内容和时间完成以下工作： </w:t>
      </w:r>
    </w:p>
    <w:p w14:paraId="7F76B8E7">
      <w:pPr>
        <w:pStyle w:val="302"/>
        <w:spacing w:line="500" w:lineRule="exact"/>
        <w:ind w:firstLine="410" w:firstLineChars="171"/>
        <w:rPr>
          <w:rFonts w:ascii="宋体" w:cs="宋体"/>
          <w:sz w:val="24"/>
          <w:highlight w:val="none"/>
        </w:rPr>
      </w:pPr>
      <w:r>
        <w:rPr>
          <w:rFonts w:hint="eastAsia" w:ascii="宋体" w:cs="宋体"/>
          <w:sz w:val="24"/>
          <w:highlight w:val="none"/>
        </w:rPr>
        <w:t>(1)根据发包人委托，在其设计资质等级和业务允许的范围内，完成施工图设计或与工程配套的设计，经工程师确认后使用，承包人承担由此发生的费用；</w:t>
      </w:r>
    </w:p>
    <w:p w14:paraId="527483B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(2)向工程师提供年、季、月度工程进度计划及相应进度统计报表； </w:t>
      </w:r>
    </w:p>
    <w:p w14:paraId="2A17D49D">
      <w:pPr>
        <w:pStyle w:val="302"/>
        <w:spacing w:line="500" w:lineRule="exact"/>
        <w:ind w:firstLine="410" w:firstLineChars="171"/>
        <w:rPr>
          <w:rFonts w:ascii="宋体" w:cs="宋体"/>
          <w:sz w:val="24"/>
          <w:highlight w:val="none"/>
        </w:rPr>
      </w:pPr>
      <w:r>
        <w:rPr>
          <w:rFonts w:hint="eastAsia" w:ascii="宋体" w:cs="宋体"/>
          <w:sz w:val="24"/>
          <w:highlight w:val="none"/>
        </w:rPr>
        <w:t>(3)根据工程需要，提供和维修非夜间施工使用的照明、围栏设施，并负责安全保卫；</w:t>
      </w:r>
    </w:p>
    <w:p w14:paraId="02B0CDAA">
      <w:pPr>
        <w:pStyle w:val="302"/>
        <w:spacing w:line="500" w:lineRule="exact"/>
        <w:ind w:firstLine="410" w:firstLineChars="171"/>
        <w:rPr>
          <w:rFonts w:ascii="宋体" w:cs="宋体"/>
          <w:sz w:val="24"/>
          <w:highlight w:val="none"/>
        </w:rPr>
      </w:pPr>
      <w:r>
        <w:rPr>
          <w:rFonts w:hint="eastAsia" w:ascii="宋体" w:cs="宋体"/>
          <w:sz w:val="24"/>
          <w:highlight w:val="none"/>
        </w:rPr>
        <w:t>(4)按专用条款约定的数量和要求，向发包人提供施工场地办公和生活的房屋及设施，承包人承担由此发生的费用；</w:t>
      </w:r>
    </w:p>
    <w:p w14:paraId="23E1F0F0">
      <w:pPr>
        <w:pStyle w:val="302"/>
        <w:spacing w:line="500" w:lineRule="exact"/>
        <w:ind w:firstLine="410" w:firstLineChars="171"/>
        <w:rPr>
          <w:rFonts w:ascii="宋体" w:cs="宋体"/>
          <w:sz w:val="24"/>
          <w:highlight w:val="none"/>
        </w:rPr>
      </w:pPr>
      <w:r>
        <w:rPr>
          <w:rFonts w:hint="eastAsia" w:ascii="宋体" w:cs="宋体"/>
          <w:sz w:val="24"/>
          <w:highlight w:val="none"/>
        </w:rPr>
        <w:t xml:space="preserve">(5)遵守政府有关主管部门对施工场地交通、施工噪音以及环境保护和安全生产等的管理规定，按规定办理有关手续，并以书面形式通知发包人，承包人承担由此发生的费用； </w:t>
      </w:r>
    </w:p>
    <w:p w14:paraId="66A1EE88">
      <w:pPr>
        <w:pStyle w:val="302"/>
        <w:spacing w:line="500" w:lineRule="exact"/>
        <w:ind w:firstLine="410" w:firstLineChars="171"/>
        <w:rPr>
          <w:rFonts w:ascii="宋体" w:cs="宋体"/>
          <w:sz w:val="24"/>
          <w:highlight w:val="none"/>
        </w:rPr>
      </w:pPr>
      <w:r>
        <w:rPr>
          <w:rFonts w:hint="eastAsia" w:ascii="宋体" w:cs="宋体"/>
          <w:sz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3861C38A">
      <w:pPr>
        <w:pStyle w:val="302"/>
        <w:spacing w:line="500" w:lineRule="exact"/>
        <w:ind w:firstLine="410" w:firstLineChars="171"/>
        <w:rPr>
          <w:rFonts w:ascii="宋体" w:cs="宋体"/>
          <w:sz w:val="24"/>
          <w:highlight w:val="none"/>
        </w:rPr>
      </w:pPr>
      <w:r>
        <w:rPr>
          <w:rFonts w:hint="eastAsia" w:ascii="宋体" w:cs="宋体"/>
          <w:sz w:val="24"/>
          <w:highlight w:val="none"/>
        </w:rPr>
        <w:t>(7)按专用条款约定做好施工场地地下管线和邻近建筑物、构筑物（包括文物保护建筑）、古树名木的保护工作；</w:t>
      </w:r>
    </w:p>
    <w:p w14:paraId="4778F4B2">
      <w:pPr>
        <w:pStyle w:val="302"/>
        <w:spacing w:line="500" w:lineRule="exact"/>
        <w:ind w:firstLine="410" w:firstLineChars="171"/>
        <w:rPr>
          <w:rFonts w:ascii="宋体" w:cs="宋体"/>
          <w:sz w:val="24"/>
          <w:highlight w:val="none"/>
        </w:rPr>
      </w:pPr>
      <w:r>
        <w:rPr>
          <w:rFonts w:hint="eastAsia" w:ascii="宋体" w:cs="宋体"/>
          <w:sz w:val="24"/>
          <w:highlight w:val="none"/>
        </w:rPr>
        <w:t>(8)保证施工场地清洁符合环境卫生管理的有关规定，交工前清理现场达到专用条款约定的要求，承担因自身原因违反有关规定造成的损失和罚款；</w:t>
      </w:r>
    </w:p>
    <w:p w14:paraId="266073A3">
      <w:pPr>
        <w:pStyle w:val="302"/>
        <w:spacing w:line="500" w:lineRule="exact"/>
        <w:ind w:firstLine="410" w:firstLineChars="171"/>
        <w:rPr>
          <w:rFonts w:ascii="宋体" w:cs="宋体"/>
          <w:sz w:val="24"/>
          <w:highlight w:val="none"/>
        </w:rPr>
      </w:pPr>
      <w:r>
        <w:rPr>
          <w:rFonts w:hint="eastAsia" w:ascii="宋体" w:cs="宋体"/>
          <w:sz w:val="24"/>
          <w:highlight w:val="none"/>
        </w:rPr>
        <w:t>(9)负责</w:t>
      </w:r>
      <w:r>
        <w:rPr>
          <w:rFonts w:hint="eastAsia" w:ascii="宋体" w:cs="宋体"/>
          <w:spacing w:val="-6"/>
          <w:sz w:val="24"/>
          <w:highlight w:val="none"/>
        </w:rPr>
        <w:t>办理施工许可证及施工所需证件、批件和临时用地、停水、停电、中断</w:t>
      </w:r>
      <w:r>
        <w:rPr>
          <w:rFonts w:hint="eastAsia" w:ascii="宋体" w:cs="宋体"/>
          <w:sz w:val="24"/>
          <w:highlight w:val="none"/>
        </w:rPr>
        <w:t>道路交通、爆破作业等的申请批准手续（证明承包人自身资质的证件除外）；</w:t>
      </w:r>
    </w:p>
    <w:p w14:paraId="6D0CB5D9">
      <w:pPr>
        <w:pStyle w:val="302"/>
        <w:spacing w:line="500" w:lineRule="exact"/>
        <w:ind w:firstLine="410" w:firstLineChars="171"/>
        <w:rPr>
          <w:rFonts w:ascii="宋体" w:cs="宋体"/>
          <w:sz w:val="24"/>
          <w:highlight w:val="none"/>
        </w:rPr>
      </w:pPr>
      <w:r>
        <w:rPr>
          <w:rFonts w:hint="eastAsia" w:ascii="宋体" w:cs="宋体"/>
          <w:sz w:val="24"/>
          <w:highlight w:val="none"/>
        </w:rPr>
        <w:t>(10)承包人应做的其他工作，双方在专用条款内约定。</w:t>
      </w:r>
    </w:p>
    <w:p w14:paraId="062BD5A7">
      <w:pPr>
        <w:pStyle w:val="302"/>
        <w:spacing w:line="500" w:lineRule="exact"/>
        <w:ind w:firstLine="410" w:firstLineChars="171"/>
        <w:rPr>
          <w:rFonts w:ascii="宋体" w:cs="宋体"/>
          <w:sz w:val="24"/>
          <w:highlight w:val="none"/>
        </w:rPr>
      </w:pPr>
      <w:r>
        <w:rPr>
          <w:rFonts w:hint="eastAsia" w:ascii="宋体" w:cs="宋体"/>
          <w:sz w:val="24"/>
          <w:highlight w:val="none"/>
        </w:rPr>
        <w:t>9.2承包人未能履行9.1款各项义务，造成发包人损失的，承包人赔偿发包人有关损失。</w:t>
      </w:r>
    </w:p>
    <w:p w14:paraId="2BB42700">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三、施工组织设计和工期</w:t>
      </w:r>
    </w:p>
    <w:p w14:paraId="274634C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10、进度计划 </w:t>
      </w:r>
    </w:p>
    <w:p w14:paraId="7E547FB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10.1 承包人应按专用条款约定的日期，将施工组织设计、工程全过程推演及策划报告和工程进度计划提交工程师，工程师按专用条款约定的时间予以确认或提出修改意见。 </w:t>
      </w:r>
    </w:p>
    <w:p w14:paraId="67CF1903">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10.2群体工程中单位工程分期进行施工的，承包人应按照发包人提供图纸及有关资料的时间，按单位工程编制进度计划，其具体内容双方在专用条款中约定。 </w:t>
      </w:r>
    </w:p>
    <w:p w14:paraId="301DA6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3F3798A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11、开工及延期开工 </w:t>
      </w:r>
    </w:p>
    <w:p w14:paraId="7B74FAF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不同意延期要求或承包人未在规定时间内提出延期开工要求，工期不予顺延。 </w:t>
      </w:r>
    </w:p>
    <w:p w14:paraId="6DA5BF8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11.2因发包人原因不能按照协议书约定的开工日期开工，工程师应以书面形式通知承包人，推迟开工日期。 </w:t>
      </w:r>
    </w:p>
    <w:p w14:paraId="6C1DE92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12、暂停施工 </w:t>
      </w:r>
    </w:p>
    <w:p w14:paraId="3E7D1BEF">
      <w:pPr>
        <w:pStyle w:val="302"/>
        <w:spacing w:line="500" w:lineRule="exact"/>
        <w:ind w:firstLine="410" w:firstLineChars="171"/>
        <w:rPr>
          <w:rFonts w:ascii="宋体" w:cs="宋体"/>
          <w:sz w:val="24"/>
          <w:highlight w:val="none"/>
        </w:rPr>
      </w:pPr>
      <w:r>
        <w:rPr>
          <w:rFonts w:hint="eastAsia" w:ascii="宋体" w:cs="宋体"/>
          <w:sz w:val="24"/>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因发包人原因造成停工的，由发包人承担所发生的追加合同价款，赔偿承包人由此造成的损失，相应顺延工期；因承包人原因造成停工的，由承包人承担发生的费用，工期不予顺延。 </w:t>
      </w:r>
    </w:p>
    <w:p w14:paraId="0F14549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13、工期延误 </w:t>
      </w:r>
    </w:p>
    <w:p w14:paraId="15F9325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13.1因以下原因造成工期延误，经工程师确认工期相应顺延： </w:t>
      </w:r>
    </w:p>
    <w:p w14:paraId="1BE3A233">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发包人未能按专用条款的约定提供图纸及开工条件； </w:t>
      </w:r>
    </w:p>
    <w:p w14:paraId="78EF62ED">
      <w:pPr>
        <w:pStyle w:val="302"/>
        <w:spacing w:line="500" w:lineRule="exact"/>
        <w:ind w:firstLine="410" w:firstLineChars="171"/>
        <w:rPr>
          <w:rFonts w:ascii="宋体" w:cs="宋体"/>
          <w:sz w:val="24"/>
          <w:highlight w:val="none"/>
        </w:rPr>
      </w:pPr>
      <w:r>
        <w:rPr>
          <w:rFonts w:hint="eastAsia" w:ascii="宋体" w:cs="宋体"/>
          <w:sz w:val="24"/>
          <w:highlight w:val="none"/>
        </w:rPr>
        <w:t>(2) 发包人未能按约定日期支付工程预付款、进度款，致使施工不能正常进行；</w:t>
      </w:r>
    </w:p>
    <w:p w14:paraId="5969143D">
      <w:pPr>
        <w:pStyle w:val="302"/>
        <w:spacing w:line="500" w:lineRule="exact"/>
        <w:ind w:firstLine="410" w:firstLineChars="171"/>
        <w:rPr>
          <w:rFonts w:ascii="宋体" w:cs="宋体"/>
          <w:sz w:val="24"/>
          <w:highlight w:val="none"/>
        </w:rPr>
      </w:pPr>
      <w:r>
        <w:rPr>
          <w:rFonts w:hint="eastAsia" w:ascii="宋体" w:cs="宋体"/>
          <w:sz w:val="24"/>
          <w:highlight w:val="none"/>
        </w:rPr>
        <w:t>(3) 工程师未按合同约定提供所需指令、批准等，致使施工不能正常进行；</w:t>
      </w:r>
    </w:p>
    <w:p w14:paraId="189DEC2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设计变更和工程量增加； </w:t>
      </w:r>
    </w:p>
    <w:p w14:paraId="70D9FEE3">
      <w:pPr>
        <w:pStyle w:val="302"/>
        <w:spacing w:line="500" w:lineRule="exact"/>
        <w:ind w:firstLine="410" w:firstLineChars="171"/>
        <w:rPr>
          <w:rFonts w:ascii="宋体" w:cs="宋体"/>
          <w:sz w:val="24"/>
          <w:highlight w:val="none"/>
        </w:rPr>
      </w:pPr>
      <w:r>
        <w:rPr>
          <w:rFonts w:hint="eastAsia" w:ascii="宋体" w:cs="宋体"/>
          <w:sz w:val="24"/>
          <w:highlight w:val="none"/>
        </w:rPr>
        <w:t>(5) 一周内非承包人原因停水、停电、停气造成停工累计超过8小时；</w:t>
      </w:r>
    </w:p>
    <w:p w14:paraId="0FD0DCE4">
      <w:pPr>
        <w:pStyle w:val="302"/>
        <w:spacing w:line="500" w:lineRule="exact"/>
        <w:ind w:firstLine="410" w:firstLineChars="171"/>
        <w:rPr>
          <w:rFonts w:ascii="宋体" w:cs="宋体"/>
          <w:sz w:val="24"/>
          <w:highlight w:val="none"/>
        </w:rPr>
      </w:pPr>
      <w:r>
        <w:rPr>
          <w:rFonts w:hint="eastAsia" w:ascii="宋体" w:cs="宋体"/>
          <w:sz w:val="24"/>
          <w:highlight w:val="none"/>
        </w:rPr>
        <w:t>(6) 不可抗力；</w:t>
      </w:r>
    </w:p>
    <w:p w14:paraId="56209D2A">
      <w:pPr>
        <w:pStyle w:val="302"/>
        <w:spacing w:line="500" w:lineRule="exact"/>
        <w:ind w:firstLine="410" w:firstLineChars="171"/>
        <w:rPr>
          <w:rFonts w:ascii="宋体" w:cs="宋体"/>
          <w:sz w:val="24"/>
          <w:highlight w:val="none"/>
        </w:rPr>
      </w:pPr>
      <w:r>
        <w:rPr>
          <w:rFonts w:hint="eastAsia" w:ascii="宋体" w:cs="宋体"/>
          <w:sz w:val="24"/>
          <w:highlight w:val="none"/>
        </w:rPr>
        <w:t>(7) 专用条款中约定或工程师同意工期顺延的其他情况。</w:t>
      </w:r>
    </w:p>
    <w:p w14:paraId="20AC214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13.2承包人在13.1款情况发生后14天内，就延误的工期以书面形式向工程师提出报告。工程师在收到报告后14天内予以回复。 </w:t>
      </w:r>
    </w:p>
    <w:p w14:paraId="3DCA6BD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14、工程竣工 </w:t>
      </w:r>
    </w:p>
    <w:p w14:paraId="23BA32D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14.1 承包人必须按照协议书约定的竣工日期或工程师同意顺延的工期竣工。 </w:t>
      </w:r>
    </w:p>
    <w:p w14:paraId="3258DE2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14.2 因承包人原因不能按照协议书约定的竣工日期或工程师同意顺延的工期竣工的，承包人承担违约责任。 </w:t>
      </w:r>
    </w:p>
    <w:p w14:paraId="29666EF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16C6C3C4">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四、质量与检验</w:t>
      </w:r>
    </w:p>
    <w:p w14:paraId="0E29CFF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15、工程质量 </w:t>
      </w:r>
    </w:p>
    <w:p w14:paraId="44FA8C72">
      <w:pPr>
        <w:pStyle w:val="302"/>
        <w:spacing w:line="500" w:lineRule="exact"/>
        <w:ind w:firstLine="410" w:firstLineChars="171"/>
        <w:rPr>
          <w:rFonts w:ascii="宋体" w:cs="宋体"/>
          <w:sz w:val="24"/>
          <w:highlight w:val="none"/>
        </w:rPr>
      </w:pPr>
      <w:r>
        <w:rPr>
          <w:rFonts w:hint="eastAsia" w:ascii="宋体" w:cs="宋体"/>
          <w:sz w:val="24"/>
          <w:highlight w:val="none"/>
        </w:rPr>
        <w:t>1</w:t>
      </w:r>
      <w:r>
        <w:rPr>
          <w:rFonts w:hint="eastAsia" w:ascii="宋体" w:cs="宋体"/>
          <w:spacing w:val="6"/>
          <w:sz w:val="24"/>
          <w:highlight w:val="none"/>
        </w:rPr>
        <w:t>5.1 工程质量应当达到协议书约定的质量标准，质量标准的评定以国家或</w:t>
      </w:r>
      <w:r>
        <w:rPr>
          <w:rFonts w:hint="eastAsia" w:ascii="宋体" w:cs="宋体"/>
          <w:sz w:val="24"/>
          <w:highlight w:val="none"/>
        </w:rPr>
        <w:t>行业的质量检验评定标准为依据。因承包人原因工程质量达不到约定的质量标准，承包人承担违约责任。</w:t>
      </w:r>
    </w:p>
    <w:p w14:paraId="5C12FB9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15.2 双方对工程质量有争议，由双方同意的工程质量检测机构鉴定，所需费用及因此造成的损失，由责任方承担。双方均有责任，由双方根据其责任分别承担。 </w:t>
      </w:r>
    </w:p>
    <w:p w14:paraId="2A66A9F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16、检查和返工 </w:t>
      </w:r>
    </w:p>
    <w:p w14:paraId="68E86D0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16.1 承包人应认真按照标准、规范和设计图纸要求以及工程师依据合同发出的指令施工，随时接受工程师的检查检验，为检查检验提供便利条件。 </w:t>
      </w:r>
    </w:p>
    <w:p w14:paraId="56AF0985">
      <w:pPr>
        <w:pStyle w:val="302"/>
        <w:spacing w:line="500" w:lineRule="exact"/>
        <w:ind w:firstLine="410" w:firstLineChars="171"/>
        <w:rPr>
          <w:rFonts w:ascii="宋体" w:cs="宋体"/>
          <w:sz w:val="24"/>
          <w:highlight w:val="none"/>
        </w:rPr>
      </w:pPr>
      <w:r>
        <w:rPr>
          <w:rFonts w:hint="eastAsia" w:ascii="宋体" w:cs="宋体"/>
          <w:sz w:val="24"/>
          <w:highlight w:val="none"/>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18045A2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5DF78B8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16.4 因工程师指令失误或发包人原因发生的追加合同费用，由发包人承担。否则由承包人承担。 </w:t>
      </w:r>
    </w:p>
    <w:p w14:paraId="6B0786D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17、隐蔽工程和中间验收 </w:t>
      </w:r>
    </w:p>
    <w:p w14:paraId="04D504A4">
      <w:pPr>
        <w:pStyle w:val="302"/>
        <w:spacing w:line="500" w:lineRule="exact"/>
        <w:ind w:firstLine="410" w:firstLineChars="171"/>
        <w:rPr>
          <w:rFonts w:ascii="宋体" w:cs="宋体"/>
          <w:sz w:val="24"/>
          <w:highlight w:val="none"/>
        </w:rPr>
      </w:pPr>
      <w:r>
        <w:rPr>
          <w:rFonts w:hint="eastAsia" w:ascii="宋体" w:cs="宋体"/>
          <w:sz w:val="24"/>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cs="宋体"/>
          <w:spacing w:val="4"/>
          <w:sz w:val="24"/>
          <w:highlight w:val="none"/>
        </w:rPr>
        <w:t>工程师在验收记录上签字后，承包人可进行隐蔽和继续施工。验收不合格</w:t>
      </w:r>
      <w:r>
        <w:rPr>
          <w:rFonts w:hint="eastAsia" w:ascii="宋体" w:cs="宋体"/>
          <w:sz w:val="24"/>
          <w:highlight w:val="none"/>
        </w:rPr>
        <w:t>，承包人在工程师限定的时间内修改后重新验收。</w:t>
      </w:r>
    </w:p>
    <w:p w14:paraId="71328583">
      <w:pPr>
        <w:pStyle w:val="302"/>
        <w:spacing w:line="500" w:lineRule="exact"/>
        <w:ind w:firstLine="410" w:firstLineChars="171"/>
        <w:rPr>
          <w:rFonts w:ascii="宋体" w:cs="宋体"/>
          <w:sz w:val="24"/>
          <w:highlight w:val="none"/>
        </w:rPr>
      </w:pPr>
      <w:r>
        <w:rPr>
          <w:rFonts w:hint="eastAsia" w:ascii="宋体" w:cs="宋体"/>
          <w:sz w:val="24"/>
          <w:highlight w:val="none"/>
        </w:rPr>
        <w:t>17.2 工程师不能按时进行验收，应在验收前24小时以书面形式向承包人提出延期要求，延期不能超过48小时。</w:t>
      </w:r>
    </w:p>
    <w:p w14:paraId="50F25010">
      <w:pPr>
        <w:pStyle w:val="302"/>
        <w:spacing w:line="500" w:lineRule="exact"/>
        <w:ind w:firstLine="410" w:firstLineChars="171"/>
        <w:rPr>
          <w:rFonts w:ascii="宋体" w:cs="宋体"/>
          <w:sz w:val="24"/>
          <w:highlight w:val="none"/>
        </w:rPr>
      </w:pPr>
      <w:r>
        <w:rPr>
          <w:rFonts w:hint="eastAsia" w:ascii="宋体" w:cs="宋体"/>
          <w:sz w:val="24"/>
          <w:highlight w:val="none"/>
        </w:rPr>
        <w:t>17.3 经工程师验收，工程质量符合标准、规范和设计图纸等要求，验收24</w:t>
      </w:r>
      <w:r>
        <w:rPr>
          <w:rFonts w:hint="eastAsia" w:ascii="宋体" w:cs="宋体"/>
          <w:spacing w:val="4"/>
          <w:sz w:val="24"/>
          <w:highlight w:val="none"/>
        </w:rPr>
        <w:t>小时后，工程师不在验收记录上签字，视为工程师已经认可验收记录，承包</w:t>
      </w:r>
      <w:r>
        <w:rPr>
          <w:rFonts w:hint="eastAsia" w:ascii="宋体" w:cs="宋体"/>
          <w:sz w:val="24"/>
          <w:highlight w:val="none"/>
        </w:rPr>
        <w:t>人可进行隐蔽或继续施工。</w:t>
      </w:r>
    </w:p>
    <w:p w14:paraId="50642A79">
      <w:pPr>
        <w:pStyle w:val="302"/>
        <w:spacing w:line="500" w:lineRule="exact"/>
        <w:ind w:firstLine="410" w:firstLineChars="171"/>
        <w:rPr>
          <w:rFonts w:ascii="宋体" w:cs="宋体"/>
          <w:sz w:val="24"/>
          <w:highlight w:val="none"/>
        </w:rPr>
      </w:pPr>
      <w:r>
        <w:rPr>
          <w:rFonts w:hint="eastAsia" w:ascii="宋体" w:cs="宋体"/>
          <w:sz w:val="24"/>
          <w:highlight w:val="none"/>
        </w:rPr>
        <w:t xml:space="preserve">18、重新检验 </w:t>
      </w:r>
    </w:p>
    <w:p w14:paraId="2CA5EEDD">
      <w:pPr>
        <w:pStyle w:val="302"/>
        <w:spacing w:line="500" w:lineRule="exact"/>
        <w:ind w:firstLine="410" w:firstLineChars="171"/>
        <w:rPr>
          <w:rFonts w:ascii="宋体" w:cs="宋体"/>
          <w:sz w:val="24"/>
          <w:highlight w:val="none"/>
        </w:rPr>
      </w:pPr>
      <w:r>
        <w:rPr>
          <w:rFonts w:hint="eastAsia" w:ascii="宋体" w:cs="宋体"/>
          <w:sz w:val="24"/>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F5EE3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19、工程试车 </w:t>
      </w:r>
    </w:p>
    <w:p w14:paraId="3245F3A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19.1 双方约定需要试车的，试车内容应与承包人承包的安装范围相一致。 </w:t>
      </w:r>
    </w:p>
    <w:p w14:paraId="63A3863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2D734E7B">
      <w:pPr>
        <w:pStyle w:val="302"/>
        <w:spacing w:line="500" w:lineRule="exact"/>
        <w:ind w:firstLine="410" w:firstLineChars="171"/>
        <w:rPr>
          <w:rFonts w:ascii="宋体" w:cs="宋体"/>
          <w:sz w:val="24"/>
          <w:highlight w:val="none"/>
        </w:rPr>
      </w:pPr>
      <w:r>
        <w:rPr>
          <w:rFonts w:hint="eastAsia" w:ascii="宋体" w:cs="宋体"/>
          <w:sz w:val="24"/>
          <w:highlight w:val="none"/>
        </w:rPr>
        <w:t>19.3 工程师不能按时参加试车，须在开始试车前24小时以书面形式向承包人提出延期要求，延期不能超过48小时。</w:t>
      </w:r>
    </w:p>
    <w:p w14:paraId="08D1029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627B190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19.5双方责任 </w:t>
      </w:r>
    </w:p>
    <w:p w14:paraId="4CFF62FB">
      <w:pPr>
        <w:pStyle w:val="302"/>
        <w:spacing w:line="500" w:lineRule="exact"/>
        <w:ind w:firstLine="410" w:firstLineChars="171"/>
        <w:rPr>
          <w:rFonts w:ascii="宋体" w:cs="宋体"/>
          <w:sz w:val="24"/>
          <w:highlight w:val="none"/>
        </w:rPr>
      </w:pPr>
      <w:r>
        <w:rPr>
          <w:rFonts w:hint="eastAsia" w:ascii="宋体" w:cs="宋体"/>
          <w:sz w:val="24"/>
          <w:highlight w:val="none"/>
        </w:rPr>
        <w:t>(1) 由于设计原因试车达不到验收要求，发包人应要求设计单位修改设计，承包人按修改后的设计重新安装。发包人承担修改设计、拆除及重新安装的全部费用和追加合同价款，工期相应顺延。</w:t>
      </w:r>
    </w:p>
    <w:p w14:paraId="2B0F462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5F50BC21">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由于承包人施工原因试车达不到验收要求，承包人按工程师要求重新安装和试车，并承担重新安装和试车的费用，工期不予顺延。 </w:t>
      </w:r>
    </w:p>
    <w:p w14:paraId="35A386FA">
      <w:pPr>
        <w:pStyle w:val="302"/>
        <w:spacing w:line="500" w:lineRule="exact"/>
        <w:ind w:firstLine="410" w:firstLineChars="171"/>
        <w:rPr>
          <w:rFonts w:ascii="宋体" w:cs="宋体"/>
          <w:sz w:val="24"/>
          <w:highlight w:val="none"/>
        </w:rPr>
      </w:pPr>
      <w:r>
        <w:rPr>
          <w:rFonts w:hint="eastAsia" w:ascii="宋体" w:cs="宋体"/>
          <w:sz w:val="24"/>
          <w:highlight w:val="none"/>
        </w:rPr>
        <w:t>(4) 试车费用除已包括在合同价款之内或专用条款另有约定外，均由发包人承担。</w:t>
      </w:r>
    </w:p>
    <w:p w14:paraId="3EF2C0AB">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工程师在试车合格后需在试车记录上签字。 </w:t>
      </w:r>
    </w:p>
    <w:p w14:paraId="42985EA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19.6 投料试车应在工程竣工验收后由发包人负责，如发包人要求在工程竣工验收前进行或需要承包人配合时，应征得承包人同意，另行签订补充协议。 </w:t>
      </w:r>
    </w:p>
    <w:p w14:paraId="028D0A55">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五、安全施工</w:t>
      </w:r>
    </w:p>
    <w:p w14:paraId="2464364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20、安全施工与检查 </w:t>
      </w:r>
    </w:p>
    <w:p w14:paraId="245627E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48E757C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20.2发包人应对其在施工场地的工作人员进行安全教育，并对他们的安全负责。发包人不得要求承包人违反安全管理的规定进行施工。因承包人原因导致的安全事故，由承包人承担相应责任及发生的费用。 </w:t>
      </w:r>
    </w:p>
    <w:p w14:paraId="724A9F1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21、安全防护 </w:t>
      </w:r>
    </w:p>
    <w:p w14:paraId="0EEF91A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41CD237A">
      <w:pPr>
        <w:pStyle w:val="302"/>
        <w:spacing w:line="500" w:lineRule="exact"/>
        <w:ind w:firstLine="410" w:firstLineChars="171"/>
        <w:rPr>
          <w:rFonts w:ascii="宋体" w:cs="宋体"/>
          <w:sz w:val="24"/>
          <w:highlight w:val="none"/>
        </w:rPr>
      </w:pPr>
      <w:r>
        <w:rPr>
          <w:rFonts w:hint="eastAsia" w:ascii="宋体" w:cs="宋体"/>
          <w:sz w:val="24"/>
          <w:highlight w:val="none"/>
        </w:rPr>
        <w:t>21.2实施爆破作业，在放射、毒害性环境中施工（含储存、运输、使用）及使用毒害性、腐蚀性物品施工时，承包人应在施工前14天以书面形式通知工</w:t>
      </w:r>
      <w:r>
        <w:rPr>
          <w:rFonts w:hint="eastAsia" w:ascii="宋体" w:cs="宋体"/>
          <w:spacing w:val="2"/>
          <w:sz w:val="24"/>
          <w:highlight w:val="none"/>
        </w:rPr>
        <w:t>程师，并提出相应的安全防护措施，经工程师认可后实施,由发包人承担安全</w:t>
      </w:r>
      <w:r>
        <w:rPr>
          <w:rFonts w:hint="eastAsia" w:ascii="宋体" w:cs="宋体"/>
          <w:sz w:val="24"/>
          <w:highlight w:val="none"/>
        </w:rPr>
        <w:t>防护措施费用。</w:t>
      </w:r>
    </w:p>
    <w:p w14:paraId="2DF84CD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22、事故处理 </w:t>
      </w:r>
    </w:p>
    <w:p w14:paraId="5249FA45">
      <w:pPr>
        <w:pStyle w:val="302"/>
        <w:spacing w:line="500" w:lineRule="exact"/>
        <w:ind w:firstLine="410" w:firstLineChars="171"/>
        <w:rPr>
          <w:rFonts w:ascii="宋体" w:cs="宋体"/>
          <w:sz w:val="24"/>
          <w:highlight w:val="none"/>
        </w:rPr>
      </w:pPr>
      <w:r>
        <w:rPr>
          <w:rFonts w:hint="eastAsia" w:ascii="宋体" w:cs="宋体"/>
          <w:sz w:val="24"/>
          <w:highlight w:val="none"/>
        </w:rPr>
        <w:t>22.1发生重大伤亡及其他安全事故，承包人应按有关规定立即上报有关部门并通知工程师，同时按政府有关部门要求处理，由事故责任方承担发生的费用。</w:t>
      </w:r>
    </w:p>
    <w:p w14:paraId="58D0B27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22.2发包人承包人对事故责任有争议时，应按政府有关部门的认定处理。 </w:t>
      </w:r>
    </w:p>
    <w:p w14:paraId="495EEE07">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六、合同价款与支付</w:t>
      </w:r>
    </w:p>
    <w:p w14:paraId="44872B6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23、合同价款及调整 </w:t>
      </w:r>
    </w:p>
    <w:p w14:paraId="1BF856A7">
      <w:pPr>
        <w:pStyle w:val="302"/>
        <w:spacing w:line="500" w:lineRule="exact"/>
        <w:ind w:firstLine="410" w:firstLineChars="171"/>
        <w:rPr>
          <w:rFonts w:ascii="宋体" w:cs="宋体"/>
          <w:sz w:val="24"/>
          <w:highlight w:val="none"/>
        </w:rPr>
      </w:pPr>
      <w:r>
        <w:rPr>
          <w:rFonts w:hint="eastAsia" w:ascii="宋体" w:cs="宋体"/>
          <w:sz w:val="24"/>
          <w:highlight w:val="none"/>
        </w:rPr>
        <w:t>23.1招标工程的合同价款由发包人承包人依据中标通知书中的中标价格在协议书内约定。非招标工程的合同价款由发包人承包人依据工程预算书在协议书内约定。</w:t>
      </w:r>
    </w:p>
    <w:p w14:paraId="5B55D87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23.2合同价款在协议书内约定后，任何一方不得擅自改变。下列三种确定合同价款的方式，双方可在专用条款内约定采用其中一种： </w:t>
      </w:r>
    </w:p>
    <w:p w14:paraId="5D37530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5FCD1DE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可调价格合同。合同价款可根据双方的约定而调整，双方在专用条款内约定合同价款调整方法。 </w:t>
      </w:r>
    </w:p>
    <w:p w14:paraId="273AECB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成本加酬金合同。合同价款包括成本和酬金两部分，双方在专用条款内约定成本构成和酬金的计算方法。 </w:t>
      </w:r>
    </w:p>
    <w:p w14:paraId="0E07D775">
      <w:pPr>
        <w:pStyle w:val="302"/>
        <w:spacing w:line="500" w:lineRule="exact"/>
        <w:ind w:firstLine="410" w:firstLineChars="171"/>
        <w:rPr>
          <w:rFonts w:ascii="宋体" w:cs="宋体"/>
          <w:sz w:val="24"/>
          <w:highlight w:val="none"/>
        </w:rPr>
      </w:pPr>
      <w:r>
        <w:rPr>
          <w:rFonts w:hint="eastAsia" w:ascii="宋体" w:cs="宋体"/>
          <w:sz w:val="24"/>
          <w:highlight w:val="none"/>
        </w:rPr>
        <w:t>23.3可调价格合同中合同价款的调整因素包括：</w:t>
      </w:r>
    </w:p>
    <w:p w14:paraId="59C9775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法律、行政法规和国家有关政策变化影响合同价款； </w:t>
      </w:r>
    </w:p>
    <w:p w14:paraId="3DC30A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工程造价管理部门公布的价格调整； </w:t>
      </w:r>
    </w:p>
    <w:p w14:paraId="3F4553C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一周内非承包人原因停水、停电、停气造成的停工累计超过8小时； </w:t>
      </w:r>
    </w:p>
    <w:p w14:paraId="4D9A6DA7">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双方约定的其他因素。 </w:t>
      </w:r>
    </w:p>
    <w:p w14:paraId="7DFE118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34DC8744">
      <w:pPr>
        <w:pStyle w:val="302"/>
        <w:spacing w:line="500" w:lineRule="exact"/>
        <w:ind w:firstLine="410" w:firstLineChars="171"/>
        <w:rPr>
          <w:rFonts w:ascii="宋体" w:cs="宋体"/>
          <w:sz w:val="24"/>
          <w:highlight w:val="none"/>
        </w:rPr>
      </w:pPr>
      <w:r>
        <w:rPr>
          <w:rFonts w:hint="eastAsia" w:ascii="宋体" w:cs="宋体"/>
          <w:sz w:val="24"/>
          <w:highlight w:val="none"/>
        </w:rPr>
        <w:t xml:space="preserve">24、工程预付款 </w:t>
      </w:r>
    </w:p>
    <w:p w14:paraId="2522DD32">
      <w:pPr>
        <w:pStyle w:val="302"/>
        <w:spacing w:line="500" w:lineRule="exact"/>
        <w:ind w:firstLine="410" w:firstLineChars="171"/>
        <w:rPr>
          <w:rFonts w:ascii="宋体" w:cs="宋体"/>
          <w:sz w:val="24"/>
          <w:highlight w:val="none"/>
        </w:rPr>
      </w:pPr>
      <w:r>
        <w:rPr>
          <w:rFonts w:hint="eastAsia" w:ascii="宋体" w:cs="宋体"/>
          <w:sz w:val="24"/>
          <w:highlight w:val="none"/>
        </w:rPr>
        <w:t xml:space="preserve">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4664096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25、工程量的确认 </w:t>
      </w:r>
    </w:p>
    <w:p w14:paraId="798DC4F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2A74007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447C9B55">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25.3对承包人超出设计图纸范围和因承包人原因造成返工的工程量，工程师不予计量。 </w:t>
      </w:r>
    </w:p>
    <w:p w14:paraId="04CDE7E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26、工程款（进度款）支付。 </w:t>
      </w:r>
    </w:p>
    <w:p w14:paraId="4803C43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26.1 在确认计量结果后14天内，发包人应向承包人支付工程款（进度款）。按约定时间发包人应扣回的预付款，与工程款（进度款）同期结算。 </w:t>
      </w:r>
    </w:p>
    <w:p w14:paraId="34C6FFC5">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26.2 本通用条款第23条确定调整的合同价款，第31条工程变更调整的合同价款及其他条款中约定的追加合同价款，应与工程款（进度款）同期调整支付。 </w:t>
      </w:r>
    </w:p>
    <w:p w14:paraId="2BA675D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7656924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26.4 发包人不按合同约定支付工程款（进度款），双方又未达成延期付款协议，导致施工无法进行，承包人可停止施工，由发包人承担违约责任。 </w:t>
      </w:r>
    </w:p>
    <w:p w14:paraId="2B22C267">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七、材料设备供应</w:t>
      </w:r>
    </w:p>
    <w:p w14:paraId="7CC8A218">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27、发包人供应材料设备 </w:t>
      </w:r>
    </w:p>
    <w:p w14:paraId="24ED37D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27.1 实行发包人供应材料设备的，双方应当约定发包人供应材料设备的一览表，作为本合同附件（附件【】）。一览表包括发包人供应材料设备的品种、规格、型号、数量、单价、质量等级、提供时间和地点。 </w:t>
      </w:r>
    </w:p>
    <w:p w14:paraId="79202F2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2FA3A043">
      <w:pPr>
        <w:widowControl/>
        <w:spacing w:after="0" w:line="500" w:lineRule="exact"/>
        <w:ind w:firstLine="410" w:firstLineChars="171"/>
        <w:rPr>
          <w:rFonts w:ascii="宋体" w:cs="宋体"/>
          <w:sz w:val="24"/>
          <w:highlight w:val="none"/>
        </w:rPr>
      </w:pPr>
      <w:r>
        <w:rPr>
          <w:rFonts w:hint="eastAsia" w:ascii="宋体" w:cs="宋体"/>
          <w:sz w:val="24"/>
          <w:highlight w:val="none"/>
        </w:rPr>
        <w:t xml:space="preserve">27.3 发包人供应的材料设备，承包人派人参加清点后由承包人妥善保管，承包人应加强对材料和设备的验收和保管，避免因材料质量问题或丢失损坏而增加成本，发包人支付相应保管费用。因承包人原因发生丢失损坏，由承包人负责赔偿。 </w:t>
      </w:r>
    </w:p>
    <w:p w14:paraId="0A880DB7">
      <w:pPr>
        <w:pStyle w:val="302"/>
        <w:spacing w:line="500" w:lineRule="exact"/>
        <w:ind w:firstLine="410" w:firstLineChars="171"/>
        <w:rPr>
          <w:rFonts w:ascii="宋体" w:cs="宋体"/>
          <w:sz w:val="24"/>
          <w:highlight w:val="none"/>
        </w:rPr>
      </w:pPr>
      <w:r>
        <w:rPr>
          <w:rFonts w:hint="eastAsia" w:ascii="宋体" w:cs="宋体"/>
          <w:sz w:val="24"/>
          <w:highlight w:val="none"/>
        </w:rPr>
        <w:t>发包人未通知承包人清点，承包人不负责材料设备的保管，丢失损坏由发包人负责。</w:t>
      </w:r>
    </w:p>
    <w:p w14:paraId="729656B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27.4发包人供应的材料设备与一览表不符时，发包人承担有关责任。发包人应承担责任的具体内容，双方根据下列情况在专用条款内约定。 </w:t>
      </w:r>
    </w:p>
    <w:p w14:paraId="18AB1D3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材料设备单价与一览表不符，由发包人承担所有价差； </w:t>
      </w:r>
    </w:p>
    <w:p w14:paraId="0BDB5EA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材料设备的品种、规格、型号、质量等级与一览表不符，承包人可拒绝接收保管，由发包人运出施工场地并重新采购； </w:t>
      </w:r>
    </w:p>
    <w:p w14:paraId="4735E096">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发包人供应的材料规格、型号与一览表不符，经发包人同意，承包人可代为调剂串换，由发包人承担相应费用； </w:t>
      </w:r>
    </w:p>
    <w:p w14:paraId="0E20E62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到货地点与一览表不符，由发包人负责运至一览表指定地点： </w:t>
      </w:r>
    </w:p>
    <w:p w14:paraId="3AC840D5">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供应数量少于一览表约定的数量时，由发包人补齐，多于一览表约定数量时，发包人负责将多出部分运出施工场地； </w:t>
      </w:r>
    </w:p>
    <w:p w14:paraId="1ECC7BF6">
      <w:pPr>
        <w:pStyle w:val="302"/>
        <w:spacing w:line="500" w:lineRule="exact"/>
        <w:ind w:firstLine="410" w:firstLineChars="171"/>
        <w:rPr>
          <w:rFonts w:ascii="宋体" w:cs="宋体"/>
          <w:sz w:val="24"/>
          <w:highlight w:val="none"/>
        </w:rPr>
      </w:pPr>
      <w:r>
        <w:rPr>
          <w:rFonts w:hint="eastAsia" w:ascii="宋体" w:cs="宋体"/>
          <w:sz w:val="24"/>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65FD915D">
      <w:pPr>
        <w:pStyle w:val="302"/>
        <w:spacing w:line="500" w:lineRule="exact"/>
        <w:ind w:firstLine="410" w:firstLineChars="171"/>
        <w:rPr>
          <w:rFonts w:ascii="宋体" w:cs="宋体"/>
          <w:sz w:val="24"/>
          <w:highlight w:val="none"/>
        </w:rPr>
      </w:pPr>
      <w:r>
        <w:rPr>
          <w:rFonts w:hint="eastAsia" w:ascii="宋体" w:cs="宋体"/>
          <w:sz w:val="24"/>
          <w:highlight w:val="none"/>
        </w:rPr>
        <w:t>27.5发包人供应的材料设备使用前，由承包人负责检验或试验，不合格的不得使用，检验或试验费用由发包人承担。</w:t>
      </w:r>
    </w:p>
    <w:p w14:paraId="01AE49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27.6发包人供应材料设备的结算方法，双方在专用条款内约定。 </w:t>
      </w:r>
    </w:p>
    <w:p w14:paraId="7F51A2ED">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28、承包人采购材料设备 </w:t>
      </w:r>
    </w:p>
    <w:p w14:paraId="1D7E764B">
      <w:pPr>
        <w:pStyle w:val="302"/>
        <w:spacing w:line="500" w:lineRule="exact"/>
        <w:ind w:firstLine="410" w:firstLineChars="171"/>
        <w:rPr>
          <w:rFonts w:ascii="宋体" w:cs="宋体"/>
          <w:sz w:val="24"/>
          <w:highlight w:val="none"/>
        </w:rPr>
      </w:pPr>
      <w:r>
        <w:rPr>
          <w:rFonts w:hint="eastAsia" w:ascii="宋体" w:cs="宋体"/>
          <w:sz w:val="24"/>
          <w:highlight w:val="none"/>
        </w:rPr>
        <w:t>28.1 承包人负责采购材料设备的，应按照专用条款约定及设计和有关标准要求采购，并提供产品合格证明，对材料设备质量负责。承包人在材料设备到货前24小时通知工程师清点。</w:t>
      </w:r>
    </w:p>
    <w:p w14:paraId="0151CC08">
      <w:pPr>
        <w:pStyle w:val="302"/>
        <w:spacing w:line="500" w:lineRule="exact"/>
        <w:ind w:firstLine="410" w:firstLineChars="171"/>
        <w:rPr>
          <w:rFonts w:ascii="宋体" w:cs="宋体"/>
          <w:sz w:val="24"/>
          <w:highlight w:val="none"/>
        </w:rPr>
      </w:pPr>
      <w:r>
        <w:rPr>
          <w:rFonts w:hint="eastAsia" w:ascii="宋体" w:cs="宋体"/>
          <w:sz w:val="24"/>
          <w:highlight w:val="none"/>
        </w:rPr>
        <w:t>28.2</w:t>
      </w:r>
      <w:r>
        <w:rPr>
          <w:rFonts w:hint="eastAsia" w:ascii="宋体" w:cs="宋体"/>
          <w:spacing w:val="8"/>
          <w:sz w:val="24"/>
          <w:highlight w:val="none"/>
        </w:rPr>
        <w:t xml:space="preserve"> 承包人采购的材料设备与设计或标准要求不符时，承包人应按工程师要</w:t>
      </w:r>
      <w:r>
        <w:rPr>
          <w:rFonts w:hint="eastAsia" w:ascii="宋体" w:cs="宋体"/>
          <w:sz w:val="24"/>
          <w:highlight w:val="none"/>
        </w:rPr>
        <w:t>求的时间运出施工场地，重新采购符合要求的产品，承担由此发生的费用，由此延误的工期不予顺延。</w:t>
      </w:r>
    </w:p>
    <w:p w14:paraId="15D3F09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28.3 承包人采购的材料设备在使用前，承包人应按工程师的要求进行检验或试验，不合格的不得使用，检验或试验费用由承包人承担。 </w:t>
      </w:r>
    </w:p>
    <w:p w14:paraId="71B0D2F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28.4 工程师发现承包人采购并使用不符合设计或标准要求的材料设备时，应要求由承包人负责修复、拆除或重新采购，并承担发生的费用，由此延误的工期不予顺延。 </w:t>
      </w:r>
    </w:p>
    <w:p w14:paraId="6CC7251D">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28.5 承包人需要使用代用材料时，应经工程师认可后才能使用，由此增减的合同价款双方以书面形式议定。 </w:t>
      </w:r>
    </w:p>
    <w:p w14:paraId="7C8B0E4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28.6 由承包人采购的材料设备，发包人不得指定生产厂或供应商。 </w:t>
      </w:r>
    </w:p>
    <w:p w14:paraId="139B0210">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八、工程变更</w:t>
      </w:r>
    </w:p>
    <w:p w14:paraId="3BB0530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29、工程设计变更 </w:t>
      </w:r>
    </w:p>
    <w:p w14:paraId="75939D7D">
      <w:pPr>
        <w:pStyle w:val="302"/>
        <w:spacing w:line="500" w:lineRule="exact"/>
        <w:ind w:firstLine="410" w:firstLineChars="171"/>
        <w:rPr>
          <w:rFonts w:ascii="宋体" w:cs="宋体"/>
          <w:sz w:val="24"/>
          <w:highlight w:val="none"/>
        </w:rPr>
      </w:pPr>
      <w:r>
        <w:rPr>
          <w:rFonts w:hint="eastAsia" w:ascii="宋体" w:cs="宋体"/>
          <w:sz w:val="24"/>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32459E1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更改工程有关部分的标高、基线、位置和尺寸； </w:t>
      </w:r>
    </w:p>
    <w:p w14:paraId="09A2854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增减合同中约定的工程量； </w:t>
      </w:r>
    </w:p>
    <w:p w14:paraId="3E3339F6">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改变有关工程的施工时间和顺序； </w:t>
      </w:r>
    </w:p>
    <w:p w14:paraId="354B6C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其他有关工程变更需要的附加工作。 </w:t>
      </w:r>
    </w:p>
    <w:p w14:paraId="22280745">
      <w:pPr>
        <w:pStyle w:val="302"/>
        <w:spacing w:line="500" w:lineRule="exact"/>
        <w:ind w:firstLine="410" w:firstLineChars="171"/>
        <w:rPr>
          <w:rFonts w:ascii="宋体" w:cs="宋体"/>
          <w:sz w:val="24"/>
          <w:highlight w:val="none"/>
        </w:rPr>
      </w:pPr>
      <w:r>
        <w:rPr>
          <w:rFonts w:hint="eastAsia" w:ascii="宋体" w:cs="宋体"/>
          <w:sz w:val="24"/>
          <w:highlight w:val="none"/>
        </w:rPr>
        <w:t>因变更导致合同价款的增减及造成的承包人损失，由发包人承担，延误的工期相应顺延。</w:t>
      </w:r>
    </w:p>
    <w:p w14:paraId="535678FB">
      <w:pPr>
        <w:pStyle w:val="302"/>
        <w:spacing w:line="500" w:lineRule="exact"/>
        <w:ind w:firstLine="410" w:firstLineChars="171"/>
        <w:rPr>
          <w:rFonts w:ascii="宋体" w:cs="宋体"/>
          <w:sz w:val="24"/>
          <w:highlight w:val="none"/>
        </w:rPr>
      </w:pPr>
      <w:r>
        <w:rPr>
          <w:rFonts w:hint="eastAsia" w:ascii="宋体" w:cs="宋体"/>
          <w:sz w:val="24"/>
          <w:highlight w:val="none"/>
        </w:rPr>
        <w:t>29.2施工中承包人不得对原工程设计进行变更。因承包人擅自变更设计发生的费用和由此导致发包人的直接损失，由承包人承担，延误的工期不予顺延。</w:t>
      </w:r>
    </w:p>
    <w:p w14:paraId="13E49F91">
      <w:pPr>
        <w:pStyle w:val="302"/>
        <w:spacing w:line="500" w:lineRule="exact"/>
        <w:ind w:firstLine="410" w:firstLineChars="171"/>
        <w:rPr>
          <w:rFonts w:ascii="宋体" w:cs="宋体"/>
          <w:sz w:val="24"/>
          <w:highlight w:val="none"/>
        </w:rPr>
      </w:pPr>
      <w:r>
        <w:rPr>
          <w:rFonts w:hint="eastAsia" w:ascii="宋体" w:cs="宋体"/>
          <w:sz w:val="24"/>
          <w:highlight w:val="none"/>
        </w:rPr>
        <w:t>29.3承包人在施工中提出的合理化建议涉及对设计图纸或施工组织设计的更改及对材料、设备的换用，须经工程师同意。未经同意擅自更改或换用时，承包人承担由此发生的费用，并赔偿发包人的有关损失，延误的工期不予顺延。</w:t>
      </w:r>
    </w:p>
    <w:p w14:paraId="5D0E6AD2">
      <w:pPr>
        <w:pStyle w:val="302"/>
        <w:spacing w:line="500" w:lineRule="exact"/>
        <w:ind w:firstLine="410" w:firstLineChars="171"/>
        <w:rPr>
          <w:rFonts w:ascii="宋体" w:cs="宋体"/>
          <w:sz w:val="24"/>
          <w:highlight w:val="none"/>
        </w:rPr>
      </w:pPr>
      <w:r>
        <w:rPr>
          <w:rFonts w:hint="eastAsia" w:ascii="宋体" w:cs="宋体"/>
          <w:sz w:val="24"/>
          <w:highlight w:val="none"/>
        </w:rPr>
        <w:t>工程师同意采用承包人合理化建议，所发生的费用和获得的收益，发包人承包人另行约定分担或分享。</w:t>
      </w:r>
    </w:p>
    <w:p w14:paraId="0A78A01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30、其他变更 </w:t>
      </w:r>
    </w:p>
    <w:p w14:paraId="25E5D255">
      <w:pPr>
        <w:pStyle w:val="302"/>
        <w:spacing w:line="500" w:lineRule="exact"/>
        <w:ind w:firstLine="410" w:firstLineChars="171"/>
        <w:rPr>
          <w:rFonts w:ascii="宋体" w:cs="宋体"/>
          <w:sz w:val="24"/>
          <w:highlight w:val="none"/>
        </w:rPr>
      </w:pPr>
      <w:r>
        <w:rPr>
          <w:rFonts w:hint="eastAsia" w:ascii="宋体" w:cs="宋体"/>
          <w:sz w:val="24"/>
          <w:highlight w:val="none"/>
        </w:rPr>
        <w:t>合同履行中发包人要求变更工程质量标准及发生其他实质性变更，由双方协商解决。</w:t>
      </w:r>
    </w:p>
    <w:p w14:paraId="4393B77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31、确定变更价款 </w:t>
      </w:r>
    </w:p>
    <w:p w14:paraId="1AE6E61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31.1承包人在工程变更确定后14天内，提出变更工程价款的报告，经工程师确认后调整合同价款。变更合同价款按下列方法进行： </w:t>
      </w:r>
    </w:p>
    <w:p w14:paraId="28033B39">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合同中已有适用于变更工程的价格，按合同已有的价格变更合同价款； </w:t>
      </w:r>
    </w:p>
    <w:p w14:paraId="729CC6A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合同中只有类似于变更工程的价格，可以参照类似价格变更合同价款； </w:t>
      </w:r>
    </w:p>
    <w:p w14:paraId="45FECFD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合同中没有适用或类似于变更工程的价格，由承包人提出适当的变更价格，经工程师确认后执行。 </w:t>
      </w:r>
    </w:p>
    <w:p w14:paraId="60F361B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31.2承包人在双方确定变更后14天内不向工程师提出变更工程价款报告时，视为该项变更不涉及合同价款的变更。 </w:t>
      </w:r>
    </w:p>
    <w:p w14:paraId="22816C3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31.3工程师应在收到变更工程价款报告之日起14天内予以确认，工程师无正当理由不确认时，自变更工程价款报告送达之日起14天后视为变更工程价款报告已被确认。 </w:t>
      </w:r>
    </w:p>
    <w:p w14:paraId="0DC265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31.4工程师不同意承包人提出的变更价款，按本通用条款第37条关于争议的约定处理。 </w:t>
      </w:r>
    </w:p>
    <w:p w14:paraId="6B7528C0">
      <w:pPr>
        <w:pStyle w:val="302"/>
        <w:spacing w:line="500" w:lineRule="exact"/>
        <w:ind w:firstLine="410" w:firstLineChars="171"/>
        <w:rPr>
          <w:rFonts w:ascii="宋体" w:cs="宋体"/>
          <w:sz w:val="24"/>
          <w:highlight w:val="none"/>
        </w:rPr>
      </w:pPr>
      <w:r>
        <w:rPr>
          <w:rFonts w:hint="eastAsia" w:ascii="宋体" w:cs="宋体"/>
          <w:sz w:val="24"/>
          <w:highlight w:val="none"/>
        </w:rPr>
        <w:t>31.5工程师确认增加的工程变更价款作为追加合同价款，与工程款同期支付。</w:t>
      </w:r>
    </w:p>
    <w:p w14:paraId="41F3E5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31.6因承包人自身原因导致的工程变更，承包人无权要求追加合同价款。 </w:t>
      </w:r>
    </w:p>
    <w:p w14:paraId="3DC87D2B">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九、竣工验收与结算</w:t>
      </w:r>
    </w:p>
    <w:p w14:paraId="512BFBF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32、竣工验收 </w:t>
      </w:r>
    </w:p>
    <w:p w14:paraId="48CD4AF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41C3E4F6">
      <w:pPr>
        <w:pStyle w:val="302"/>
        <w:spacing w:line="500" w:lineRule="exact"/>
        <w:ind w:firstLine="410" w:firstLineChars="171"/>
        <w:rPr>
          <w:rFonts w:ascii="宋体" w:cs="宋体"/>
          <w:sz w:val="24"/>
          <w:highlight w:val="none"/>
        </w:rPr>
      </w:pPr>
      <w:r>
        <w:rPr>
          <w:rFonts w:hint="eastAsia" w:ascii="宋体" w:cs="宋体"/>
          <w:sz w:val="24"/>
          <w:highlight w:val="none"/>
        </w:rPr>
        <w:t>32.2 发包人收到竣工验收报告后28天内组织有关单位验收，并在验收后14天内给予认可或提出修改意见。承包人按要求修改，并承担由自身原因造成修改的费用。</w:t>
      </w:r>
    </w:p>
    <w:p w14:paraId="79BC75D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32.3 发包人收到承包人送交的竣工验收报告后28天内不组织验收，或验收后14天内不提出修改意见，视为竣工验收报告已被认可。 </w:t>
      </w:r>
    </w:p>
    <w:p w14:paraId="422B69A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02AEE23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32.5 发包人收到承包人竣工验收报告后28天内不组织验收，从第29天起承担工程保管及一切意外责任。 </w:t>
      </w:r>
    </w:p>
    <w:p w14:paraId="55F40BF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32.6 中间交工工程的范围和竣工时间，双方在专用条款内约定，其验收程序按本通用条款32.1款至32.4款办理。 </w:t>
      </w:r>
    </w:p>
    <w:p w14:paraId="68FF2E5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32.7 因特殊原因，发包人要求部分单位工程或工程部位甩项竣工的，双方另行签订甩项竣工协议，明确双方责任和工程价款支付方法。 </w:t>
      </w:r>
    </w:p>
    <w:p w14:paraId="6672876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32.8 工程未经竣工验收或竣工验收未通过的，发包人不得使用。发包人强行使用时，由此发生的质量问题及其他问题，由发包人承担责任。 </w:t>
      </w:r>
    </w:p>
    <w:p w14:paraId="030D93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33、竣工结算 </w:t>
      </w:r>
    </w:p>
    <w:p w14:paraId="76C37A0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7D558E7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0175DCDA">
      <w:pPr>
        <w:pStyle w:val="302"/>
        <w:spacing w:line="500" w:lineRule="exact"/>
        <w:ind w:firstLine="410" w:firstLineChars="171"/>
        <w:rPr>
          <w:rFonts w:ascii="宋体" w:cs="宋体"/>
          <w:sz w:val="24"/>
          <w:highlight w:val="none"/>
        </w:rPr>
      </w:pPr>
      <w:r>
        <w:rPr>
          <w:rFonts w:hint="eastAsia" w:ascii="宋体" w:cs="宋体"/>
          <w:sz w:val="24"/>
          <w:highlight w:val="none"/>
        </w:rPr>
        <w:t>33.3 发包人收到竣工结算报告及结算资料后28天内无正当理由不支付工程竣工结算价款，从第29天起按承包人同期向银行贷款利率支付拖欠工程价款的利息，并承担违约责任。</w:t>
      </w:r>
    </w:p>
    <w:p w14:paraId="1B042BBE">
      <w:pPr>
        <w:pStyle w:val="302"/>
        <w:spacing w:line="500" w:lineRule="exact"/>
        <w:ind w:firstLine="410" w:firstLineChars="171"/>
        <w:rPr>
          <w:rFonts w:ascii="宋体" w:cs="宋体"/>
          <w:sz w:val="24"/>
          <w:highlight w:val="none"/>
        </w:rPr>
      </w:pPr>
      <w:r>
        <w:rPr>
          <w:rFonts w:hint="eastAsia" w:ascii="宋体" w:cs="宋体"/>
          <w:sz w:val="24"/>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0283D0F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3103371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33.6 发包人承包人对工程竣工结算价款发生争议时，按本通用条款37条关于争议的约定处理。 </w:t>
      </w:r>
    </w:p>
    <w:p w14:paraId="55F45EC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34、质量保修 </w:t>
      </w:r>
    </w:p>
    <w:p w14:paraId="3362EDC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34.1 承包人应按法律、行政法规或国家关于工程质量保修的有关规定，对交付发包人使用的工程在质量保修期内承担质量保修责任。 </w:t>
      </w:r>
    </w:p>
    <w:p w14:paraId="1458B3EA">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34.2 质量保修工作的实施。承包人应在工程竣工验收之前，与发包人签订质量保修书，作为本合同附件（附件3）。 </w:t>
      </w:r>
    </w:p>
    <w:p w14:paraId="01860CA1">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34.3 质量保修书的主要内容包括： </w:t>
      </w:r>
    </w:p>
    <w:p w14:paraId="61E7EF8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质量保修项目内容及范围； </w:t>
      </w:r>
    </w:p>
    <w:p w14:paraId="6D5F5244">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质量保修期； </w:t>
      </w:r>
    </w:p>
    <w:p w14:paraId="323D10E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质量保修责任； </w:t>
      </w:r>
    </w:p>
    <w:p w14:paraId="5E51019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质量保修金的支付方法。 </w:t>
      </w:r>
    </w:p>
    <w:p w14:paraId="52EFA106">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十、违约、索赔和争议</w:t>
      </w:r>
    </w:p>
    <w:p w14:paraId="69ACA78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35、违约 </w:t>
      </w:r>
    </w:p>
    <w:p w14:paraId="7C377D54">
      <w:pPr>
        <w:pStyle w:val="302"/>
        <w:spacing w:line="500" w:lineRule="exact"/>
        <w:ind w:firstLine="410" w:firstLineChars="171"/>
        <w:rPr>
          <w:rFonts w:ascii="宋体" w:cs="宋体"/>
          <w:sz w:val="24"/>
          <w:highlight w:val="none"/>
        </w:rPr>
      </w:pPr>
      <w:r>
        <w:rPr>
          <w:rFonts w:hint="eastAsia" w:ascii="宋体" w:cs="宋体"/>
          <w:sz w:val="24"/>
          <w:highlight w:val="none"/>
        </w:rPr>
        <w:t>35.1发包人违约。当发生下列情况时：</w:t>
      </w:r>
    </w:p>
    <w:p w14:paraId="3DE2E05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本通用条款第24条提到的发包人不按时支付工程预付款； </w:t>
      </w:r>
    </w:p>
    <w:p w14:paraId="456A8DE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本通用条款第26.4款提到的发包人不按合同约定支付工程款，导致施工无法进行； </w:t>
      </w:r>
    </w:p>
    <w:p w14:paraId="2853184A">
      <w:pPr>
        <w:pStyle w:val="302"/>
        <w:spacing w:line="500" w:lineRule="exact"/>
        <w:ind w:firstLine="410" w:firstLineChars="171"/>
        <w:rPr>
          <w:rFonts w:ascii="宋体" w:cs="宋体"/>
          <w:sz w:val="24"/>
          <w:highlight w:val="none"/>
        </w:rPr>
      </w:pPr>
      <w:r>
        <w:rPr>
          <w:rFonts w:hint="eastAsia" w:ascii="宋体" w:cs="宋体"/>
          <w:sz w:val="24"/>
          <w:highlight w:val="none"/>
        </w:rPr>
        <w:t>(3) 本通用条款第33.3款提到的发包人无正当理由不支付工程竣工结算价款；</w:t>
      </w:r>
    </w:p>
    <w:p w14:paraId="7458985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发包人不履行合同义务或不按合同约定履行义务的其他情况。 </w:t>
      </w:r>
    </w:p>
    <w:p w14:paraId="5BACB5EC">
      <w:pPr>
        <w:pStyle w:val="302"/>
        <w:spacing w:line="500" w:lineRule="exact"/>
        <w:ind w:firstLine="410" w:firstLineChars="171"/>
        <w:rPr>
          <w:rFonts w:ascii="宋体" w:cs="宋体"/>
          <w:sz w:val="24"/>
          <w:highlight w:val="none"/>
        </w:rPr>
      </w:pPr>
      <w:r>
        <w:rPr>
          <w:rFonts w:hint="eastAsia" w:ascii="宋体" w:cs="宋体"/>
          <w:sz w:val="24"/>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3CD654E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35.2承包人违约。当发生下列情况时： </w:t>
      </w:r>
    </w:p>
    <w:p w14:paraId="0E71F1C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本通用条款第14.2款提到的因承包人原因不能按照协议书约定的竣工日期或工程师同意顺延的工期竣工； </w:t>
      </w:r>
    </w:p>
    <w:p w14:paraId="1A76FA78">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本通用条款第15.1款提到的因承包人原因工程质量达不到协议书约定的质量标准； </w:t>
      </w:r>
    </w:p>
    <w:p w14:paraId="0706A8E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承包人不履行合同义务或不按合同约定履行义务的其他情况。 </w:t>
      </w:r>
    </w:p>
    <w:p w14:paraId="3A5CA73A">
      <w:pPr>
        <w:pStyle w:val="302"/>
        <w:spacing w:line="500" w:lineRule="exact"/>
        <w:ind w:firstLine="410" w:firstLineChars="171"/>
        <w:rPr>
          <w:rFonts w:ascii="宋体" w:cs="宋体"/>
          <w:sz w:val="24"/>
          <w:highlight w:val="none"/>
        </w:rPr>
      </w:pPr>
      <w:r>
        <w:rPr>
          <w:rFonts w:hint="eastAsia" w:ascii="宋体" w:cs="宋体"/>
          <w:sz w:val="24"/>
          <w:highlight w:val="none"/>
        </w:rPr>
        <w:t>承包人承担违约责任，赔偿因其违约给发包人造成的损失。双方在专用条款内约定承包人赔偿发包人损失的计算方法或者承包人应当支付违约金的数额或计算方法。</w:t>
      </w:r>
    </w:p>
    <w:p w14:paraId="3A2C1F1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35.3一方违约后，另一方要求违约方继续履行合同时，违约方承担上述违约责任后仍应继续履行合同。 </w:t>
      </w:r>
    </w:p>
    <w:p w14:paraId="0CF1FDC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36、索赔 </w:t>
      </w:r>
    </w:p>
    <w:p w14:paraId="1B899E2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36.1当一方向另一方提出索赔时，要有正当索赔理由，且有索赔事件发生时的有效证据。 </w:t>
      </w:r>
    </w:p>
    <w:p w14:paraId="42C4BE7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78DB036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索赔事件发生后28天内，向工程师发出索赔意向通知； </w:t>
      </w:r>
    </w:p>
    <w:p w14:paraId="4207D91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发出索赔意向通知后28天内，向工程师提出延长工期和（或）补偿经济损失的索赔报告及有关资料； </w:t>
      </w:r>
    </w:p>
    <w:p w14:paraId="631D9076">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工程师在收到承包人送交的索赔报告及有关资料后，于28天内给予答复，或要求承包人进一步补充索赔理由和证据； </w:t>
      </w:r>
    </w:p>
    <w:p w14:paraId="0015630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工程师在收到承包人送交的索赔报告和有关资料后28天内未予答复或未对承包人作进一步要求，视为该项索赔已经认可； </w:t>
      </w:r>
    </w:p>
    <w:p w14:paraId="2A38FD12">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4C4DC51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36.3承包人未能按合同约定履行自己的各项义务或发生错误，给发包人造成经济损失，发包人可按36.2款确定的时限向承包人提出索赔。 </w:t>
      </w:r>
    </w:p>
    <w:p w14:paraId="6C14DAC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37、争议 </w:t>
      </w:r>
    </w:p>
    <w:p w14:paraId="432C362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0E58072F">
      <w:pPr>
        <w:pStyle w:val="302"/>
        <w:spacing w:line="500" w:lineRule="exact"/>
        <w:ind w:firstLine="410" w:firstLineChars="171"/>
        <w:rPr>
          <w:rFonts w:ascii="宋体" w:cs="宋体"/>
          <w:sz w:val="24"/>
          <w:highlight w:val="none"/>
        </w:rPr>
      </w:pPr>
      <w:r>
        <w:rPr>
          <w:rFonts w:hint="eastAsia" w:ascii="宋体" w:cs="宋体"/>
          <w:sz w:val="24"/>
          <w:highlight w:val="none"/>
        </w:rPr>
        <w:t>第一种解决方式：双方达成仲裁协议，向约定的仲裁委员会申请仲裁；</w:t>
      </w:r>
    </w:p>
    <w:p w14:paraId="7C34F63F">
      <w:pPr>
        <w:pStyle w:val="302"/>
        <w:spacing w:line="500" w:lineRule="exact"/>
        <w:ind w:firstLine="410" w:firstLineChars="171"/>
        <w:rPr>
          <w:rFonts w:ascii="宋体" w:cs="宋体"/>
          <w:sz w:val="24"/>
          <w:highlight w:val="none"/>
        </w:rPr>
      </w:pPr>
      <w:r>
        <w:rPr>
          <w:rFonts w:hint="eastAsia" w:ascii="宋体" w:cs="宋体"/>
          <w:sz w:val="24"/>
          <w:highlight w:val="none"/>
        </w:rPr>
        <w:t>第二种解决方式：向工程所在地有管辖权的人民法院起诉。</w:t>
      </w:r>
    </w:p>
    <w:p w14:paraId="266713A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37.2发生争议后，除非出现下列情况的，双方都应继续履行合同，保持施工连续，保护好已完工程： </w:t>
      </w:r>
    </w:p>
    <w:p w14:paraId="40D662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单方违约导致合同确已无法履行，双方协议停止施工； </w:t>
      </w:r>
    </w:p>
    <w:p w14:paraId="0C31FCE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调解要求停止施工，且为双方接受； </w:t>
      </w:r>
    </w:p>
    <w:p w14:paraId="573269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仲裁机构要求停止施工； </w:t>
      </w:r>
    </w:p>
    <w:p w14:paraId="12B42115">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法院要求停止施工。 </w:t>
      </w:r>
    </w:p>
    <w:p w14:paraId="7B98A12A">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十一、其他</w:t>
      </w:r>
    </w:p>
    <w:p w14:paraId="17D0D6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38、工程分包 </w:t>
      </w:r>
    </w:p>
    <w:p w14:paraId="6B511A3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38.1 承包人按专用条款的约定分包所承包的部分工程，并与分包单位签订分包合同。非经发包人同意，承包人不得将承包工程的任何部分分包。 </w:t>
      </w:r>
    </w:p>
    <w:p w14:paraId="0AD9B81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38.2 承包人不得将其承包的全部工程转包给他人，也不得将其承包的全部工程肢解以后以分包的名义分别转包给他人。 </w:t>
      </w:r>
    </w:p>
    <w:p w14:paraId="6186E4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2F8FC56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38.4分包工程价款由承包人与分包单位结算。发包人未经承包人同意不得以任何形式向分包单位支付各种工程款项。 </w:t>
      </w:r>
    </w:p>
    <w:p w14:paraId="310B07F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39、不可抗力 </w:t>
      </w:r>
    </w:p>
    <w:p w14:paraId="32972943">
      <w:pPr>
        <w:pStyle w:val="302"/>
        <w:spacing w:line="500" w:lineRule="exact"/>
        <w:ind w:firstLine="410" w:firstLineChars="171"/>
        <w:rPr>
          <w:rFonts w:ascii="宋体" w:cs="宋体"/>
          <w:sz w:val="24"/>
          <w:highlight w:val="none"/>
        </w:rPr>
      </w:pPr>
      <w:r>
        <w:rPr>
          <w:rFonts w:hint="eastAsia" w:ascii="宋体" w:cs="宋体"/>
          <w:sz w:val="24"/>
          <w:highlight w:val="none"/>
        </w:rPr>
        <w:t>39.1 不可抗力包括因战争、动乱、空中飞行物体坠落或其他非发包人承包人责任造成的爆炸、火灾，以及专用条款约定的风、雨、雪、洪、震等自然灾害。</w:t>
      </w:r>
    </w:p>
    <w:p w14:paraId="6A1A45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5DAC2708">
      <w:pPr>
        <w:pStyle w:val="302"/>
        <w:spacing w:line="500" w:lineRule="exact"/>
        <w:ind w:firstLine="410" w:firstLineChars="171"/>
        <w:rPr>
          <w:rFonts w:ascii="宋体" w:cs="宋体"/>
          <w:sz w:val="24"/>
          <w:highlight w:val="none"/>
        </w:rPr>
      </w:pPr>
      <w:r>
        <w:rPr>
          <w:rFonts w:hint="eastAsia" w:ascii="宋体" w:cs="宋体"/>
          <w:sz w:val="24"/>
          <w:highlight w:val="none"/>
        </w:rPr>
        <w:t>39.3 因不可抗力事件导致的费用及延误的工期由双方按以下方法分别承担：</w:t>
      </w:r>
    </w:p>
    <w:p w14:paraId="4FC866E0">
      <w:pPr>
        <w:pStyle w:val="302"/>
        <w:spacing w:line="500" w:lineRule="exact"/>
        <w:ind w:firstLine="410" w:firstLineChars="171"/>
        <w:rPr>
          <w:rFonts w:ascii="宋体" w:cs="宋体"/>
          <w:sz w:val="24"/>
          <w:highlight w:val="none"/>
        </w:rPr>
      </w:pPr>
      <w:r>
        <w:rPr>
          <w:rFonts w:hint="eastAsia" w:ascii="宋体" w:cs="宋体"/>
          <w:sz w:val="24"/>
          <w:highlight w:val="none"/>
        </w:rPr>
        <w:t>(1) 工程本身的损害、因工程损害导致第三人人员伤亡和财产损失以及运至施工场地用于施工的材料和待安装的设备的损害，由发包人承担；</w:t>
      </w:r>
    </w:p>
    <w:p w14:paraId="0A08027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发包人承包人人员伤亡由其所在单位负责，并承担相应费用； </w:t>
      </w:r>
    </w:p>
    <w:p w14:paraId="0686D06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承包人机械设备损坏及停工损失，由承包人承担； </w:t>
      </w:r>
    </w:p>
    <w:p w14:paraId="725C462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停工期间，承包人应工程师要求留在施工场地的必要的管理人员及保卫人员的费用由发包人承担； </w:t>
      </w:r>
    </w:p>
    <w:p w14:paraId="31996DF2">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工程所需清理、修复费用，由发包人承担； </w:t>
      </w:r>
    </w:p>
    <w:p w14:paraId="531C4B83">
      <w:pPr>
        <w:pStyle w:val="302"/>
        <w:spacing w:line="500" w:lineRule="exact"/>
        <w:ind w:firstLine="410" w:firstLineChars="171"/>
        <w:rPr>
          <w:rFonts w:ascii="宋体" w:cs="宋体"/>
          <w:sz w:val="24"/>
          <w:highlight w:val="none"/>
        </w:rPr>
      </w:pPr>
      <w:r>
        <w:rPr>
          <w:rFonts w:hint="eastAsia" w:ascii="宋体" w:cs="宋体"/>
          <w:sz w:val="24"/>
          <w:highlight w:val="none"/>
        </w:rPr>
        <w:t xml:space="preserve">(6) 延误的工期相应顺延。 </w:t>
      </w:r>
    </w:p>
    <w:p w14:paraId="16795977">
      <w:pPr>
        <w:pStyle w:val="302"/>
        <w:spacing w:line="500" w:lineRule="exact"/>
        <w:ind w:firstLine="410" w:firstLineChars="171"/>
        <w:rPr>
          <w:rFonts w:ascii="宋体" w:cs="宋体"/>
          <w:sz w:val="24"/>
          <w:highlight w:val="none"/>
        </w:rPr>
      </w:pPr>
      <w:r>
        <w:rPr>
          <w:rFonts w:hint="eastAsia" w:ascii="宋体" w:cs="宋体"/>
          <w:sz w:val="24"/>
          <w:highlight w:val="none"/>
        </w:rPr>
        <w:t>39.4因合同一方迟延履行合同后发生不可抗力的，不能免除迟延履行方的相应责任。</w:t>
      </w:r>
    </w:p>
    <w:p w14:paraId="453684D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40、保险 </w:t>
      </w:r>
    </w:p>
    <w:p w14:paraId="010EA6E7">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40.1工程开工前，发包人为建设工程和施工场地内的自有人员及第三人人员生命财产办理保险，支付保险费用。 </w:t>
      </w:r>
    </w:p>
    <w:p w14:paraId="65815EB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40.2运至施工场内用于工程的材料和待安装设备，由发包人办理保险，并支付保险费用。 </w:t>
      </w:r>
    </w:p>
    <w:p w14:paraId="7545AD6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40.3发包人可以将有关保险事项委托承包人办理，费用由发包人承担。 </w:t>
      </w:r>
    </w:p>
    <w:p w14:paraId="4D29060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40.4承包人必须为从事危险作业的职工办理意外伤害保险，并为施工场地内自有人员生命财产和施工机械设备办理保险，支付保险费用。 </w:t>
      </w:r>
    </w:p>
    <w:p w14:paraId="35DD486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40.5保险事故发生时，发包人承包人有责任尽力采取必要的措施，防止或者减少损失。 </w:t>
      </w:r>
    </w:p>
    <w:p w14:paraId="0C1787E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40.6具体投保内容和相关责任，发包人承包人在专用条款中约定。 </w:t>
      </w:r>
    </w:p>
    <w:p w14:paraId="0B161A0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41、担保 </w:t>
      </w:r>
    </w:p>
    <w:p w14:paraId="56496C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41.1发包人、承包人为了全面履行合同，应互相提供以下担保： </w:t>
      </w:r>
    </w:p>
    <w:p w14:paraId="6C44CCA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发包人向承包人提供履约担保，按合同约定支付工程价款及履行合同约定的其他义务。 </w:t>
      </w:r>
    </w:p>
    <w:p w14:paraId="7C9D42A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承包人向发包人提供履约担保，按合同约定履行自己的各项义务。 </w:t>
      </w:r>
    </w:p>
    <w:p w14:paraId="7FF831A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41.2 一方违约后，另一方可要求提供担保的第三人承担相应责任。 </w:t>
      </w:r>
    </w:p>
    <w:p w14:paraId="180F1F6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41.3 提供担保的内容、方式和相关责任，发包人承包人除在专用条款中约定外，被担保方与担保方还应签订担保合同，作为本合同附件。 </w:t>
      </w:r>
    </w:p>
    <w:p w14:paraId="7D0CF0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42、专利技术及特殊工艺 </w:t>
      </w:r>
    </w:p>
    <w:p w14:paraId="289A859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01203A5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42.2 擅自使用专利技术侵犯他人专利权的，责任者依法承担相应责任。 </w:t>
      </w:r>
    </w:p>
    <w:p w14:paraId="375DE2B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43、文物和地下障碍物 </w:t>
      </w:r>
    </w:p>
    <w:p w14:paraId="2AC5910C">
      <w:pPr>
        <w:pStyle w:val="302"/>
        <w:spacing w:line="500" w:lineRule="exact"/>
        <w:ind w:firstLine="410" w:firstLineChars="171"/>
        <w:rPr>
          <w:rFonts w:ascii="宋体" w:cs="宋体"/>
          <w:sz w:val="24"/>
          <w:highlight w:val="none"/>
        </w:rPr>
      </w:pPr>
      <w:r>
        <w:rPr>
          <w:rFonts w:hint="eastAsia" w:ascii="宋体" w:cs="宋体"/>
          <w:sz w:val="24"/>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68FFF304">
      <w:pPr>
        <w:pStyle w:val="302"/>
        <w:spacing w:line="500" w:lineRule="exact"/>
        <w:ind w:firstLine="410" w:firstLineChars="171"/>
        <w:rPr>
          <w:rFonts w:ascii="宋体" w:cs="宋体"/>
          <w:sz w:val="24"/>
          <w:highlight w:val="none"/>
        </w:rPr>
      </w:pPr>
      <w:r>
        <w:rPr>
          <w:rFonts w:hint="eastAsia" w:ascii="宋体" w:cs="宋体"/>
          <w:sz w:val="24"/>
          <w:highlight w:val="none"/>
        </w:rPr>
        <w:t>如发现后隐瞒不报，致使文物遭受破坏，责任者依法承担相应责任。</w:t>
      </w:r>
    </w:p>
    <w:p w14:paraId="70EA466E">
      <w:pPr>
        <w:pStyle w:val="302"/>
        <w:spacing w:line="500" w:lineRule="exact"/>
        <w:ind w:firstLine="410" w:firstLineChars="171"/>
        <w:rPr>
          <w:rFonts w:ascii="宋体" w:cs="宋体"/>
          <w:sz w:val="24"/>
          <w:highlight w:val="none"/>
        </w:rPr>
      </w:pPr>
      <w:r>
        <w:rPr>
          <w:rFonts w:hint="eastAsia" w:ascii="宋体" w:cs="宋体"/>
          <w:sz w:val="24"/>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14:paraId="4E9FE68F">
      <w:pPr>
        <w:pStyle w:val="302"/>
        <w:spacing w:line="500" w:lineRule="exact"/>
        <w:ind w:firstLine="410" w:firstLineChars="171"/>
        <w:rPr>
          <w:rFonts w:ascii="宋体" w:cs="宋体"/>
          <w:sz w:val="24"/>
          <w:highlight w:val="none"/>
        </w:rPr>
      </w:pPr>
      <w:r>
        <w:rPr>
          <w:rFonts w:hint="eastAsia" w:ascii="宋体" w:cs="宋体"/>
          <w:sz w:val="24"/>
          <w:highlight w:val="none"/>
        </w:rPr>
        <w:t>所发现的地下障碍物有归属单位时，发包人应报请有关部门协同处置。</w:t>
      </w:r>
    </w:p>
    <w:p w14:paraId="0EEE7CE2">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44、合同解除 </w:t>
      </w:r>
    </w:p>
    <w:p w14:paraId="107634A5">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44.1 发包人承包人协商一致，可以解除合同。 </w:t>
      </w:r>
    </w:p>
    <w:p w14:paraId="4DAD587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44.2 发生本通用条款第26.4款情况，停止施工超过56天，发包人仍不支付工程款（进度款），承包人有权解除合同。 </w:t>
      </w:r>
    </w:p>
    <w:p w14:paraId="2A8632F9">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44.3 发生本通用条款第38.2款禁止的情况，承包人将其承包的全部工程转包给他人或者肢解以后以分包的名义分别转包给他人，发包人有权解除合同。 </w:t>
      </w:r>
    </w:p>
    <w:p w14:paraId="5901734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44.4 有下列情形之一的，发包人承包人可以解除合同： </w:t>
      </w:r>
    </w:p>
    <w:p w14:paraId="09A99869">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因不可抗力致使合同无法履行； </w:t>
      </w:r>
    </w:p>
    <w:p w14:paraId="6897FF27">
      <w:pPr>
        <w:pStyle w:val="302"/>
        <w:spacing w:line="500" w:lineRule="exact"/>
        <w:ind w:firstLine="410" w:firstLineChars="171"/>
        <w:rPr>
          <w:rFonts w:ascii="宋体" w:cs="宋体"/>
          <w:sz w:val="24"/>
          <w:highlight w:val="none"/>
        </w:rPr>
      </w:pPr>
      <w:r>
        <w:rPr>
          <w:rFonts w:hint="eastAsia" w:ascii="宋体" w:cs="宋体"/>
          <w:sz w:val="24"/>
          <w:highlight w:val="none"/>
        </w:rPr>
        <w:t>(2) 因一方违约（包括因发包人原因造成工程停建或缓建）致使合同无法履行。</w:t>
      </w:r>
    </w:p>
    <w:p w14:paraId="7B1CF78C">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2388B577">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46565319">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44.7合同解除后，不影响双方在合同中约定的结算和清理条款的效力。 </w:t>
      </w:r>
    </w:p>
    <w:p w14:paraId="3F4E31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45、合同生效与终止 </w:t>
      </w:r>
    </w:p>
    <w:p w14:paraId="6380B1C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45.1双方在协议书中约定合同生效方式。 </w:t>
      </w:r>
    </w:p>
    <w:p w14:paraId="5ABEAD62">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45.2除本通用条款第34条外，发包人承包人履行合同全部义务，竣工结算价款支付完毕，承包人向发包人交付竣工工程后，本合同即告终止。 </w:t>
      </w:r>
    </w:p>
    <w:p w14:paraId="25C9493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45.3合同的权利义务终止后，发包人承包人应当遵循诚实信用原则，履行通知、协助、保密等义务。 </w:t>
      </w:r>
    </w:p>
    <w:p w14:paraId="25033BB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46、合同份数 </w:t>
      </w:r>
    </w:p>
    <w:p w14:paraId="3C38F76B">
      <w:pPr>
        <w:pStyle w:val="302"/>
        <w:spacing w:line="500" w:lineRule="exact"/>
        <w:ind w:firstLine="410" w:firstLineChars="171"/>
        <w:rPr>
          <w:rFonts w:ascii="宋体" w:cs="宋体"/>
          <w:sz w:val="24"/>
          <w:highlight w:val="none"/>
        </w:rPr>
      </w:pPr>
      <w:r>
        <w:rPr>
          <w:rFonts w:hint="eastAsia" w:ascii="宋体" w:cs="宋体"/>
          <w:sz w:val="24"/>
          <w:highlight w:val="none"/>
        </w:rPr>
        <w:t>46.1本合同份数</w:t>
      </w:r>
      <w:r>
        <w:rPr>
          <w:rFonts w:hint="eastAsia" w:ascii="宋体"/>
          <w:sz w:val="24"/>
          <w:highlight w:val="none"/>
        </w:rPr>
        <w:t>同协议书。</w:t>
      </w:r>
    </w:p>
    <w:p w14:paraId="17CD860C">
      <w:pPr>
        <w:pStyle w:val="302"/>
        <w:spacing w:line="500" w:lineRule="exact"/>
        <w:ind w:firstLine="410" w:firstLineChars="171"/>
        <w:rPr>
          <w:rFonts w:ascii="宋体" w:cs="宋体"/>
          <w:sz w:val="24"/>
          <w:highlight w:val="none"/>
        </w:rPr>
      </w:pPr>
      <w:r>
        <w:rPr>
          <w:rFonts w:hint="eastAsia" w:ascii="宋体" w:cs="宋体"/>
          <w:sz w:val="24"/>
          <w:highlight w:val="none"/>
        </w:rPr>
        <w:t xml:space="preserve">47、补充条款 </w:t>
      </w:r>
    </w:p>
    <w:p w14:paraId="78BB6BEC">
      <w:pPr>
        <w:pStyle w:val="302"/>
        <w:spacing w:line="500" w:lineRule="exact"/>
        <w:ind w:firstLine="410" w:firstLineChars="171"/>
        <w:rPr>
          <w:rFonts w:ascii="宋体" w:cs="宋体"/>
          <w:sz w:val="24"/>
          <w:highlight w:val="none"/>
        </w:rPr>
      </w:pPr>
      <w:r>
        <w:rPr>
          <w:rFonts w:hint="eastAsia" w:ascii="宋体" w:cs="宋体"/>
          <w:sz w:val="24"/>
          <w:highlight w:val="none"/>
        </w:rPr>
        <w:t>双方根据有关法律、行政法规规定，结合工程实际，经协商一致后，可对本通用条款内容具体化，补充或修改，在专用条款内约定。</w:t>
      </w:r>
    </w:p>
    <w:p w14:paraId="4EEBDDEE">
      <w:pPr>
        <w:pStyle w:val="302"/>
        <w:spacing w:line="500" w:lineRule="exact"/>
        <w:ind w:firstLine="410" w:firstLineChars="171"/>
        <w:jc w:val="center"/>
        <w:outlineLvl w:val="1"/>
        <w:rPr>
          <w:rFonts w:ascii="宋体" w:cs="宋体"/>
          <w:b/>
          <w:sz w:val="24"/>
          <w:highlight w:val="none"/>
        </w:rPr>
      </w:pPr>
      <w:r>
        <w:rPr>
          <w:rFonts w:hint="eastAsia" w:ascii="宋体" w:cs="宋体"/>
          <w:sz w:val="24"/>
          <w:highlight w:val="none"/>
        </w:rPr>
        <w:br w:type="page"/>
      </w:r>
      <w:r>
        <w:rPr>
          <w:rFonts w:hint="eastAsia" w:ascii="宋体" w:cs="宋体"/>
          <w:sz w:val="24"/>
          <w:highlight w:val="none"/>
        </w:rPr>
        <w:t>二</w:t>
      </w:r>
      <w:r>
        <w:rPr>
          <w:rFonts w:hint="eastAsia" w:ascii="宋体" w:cs="宋体"/>
          <w:b/>
          <w:sz w:val="24"/>
          <w:highlight w:val="none"/>
        </w:rPr>
        <w:t>、专用条款</w:t>
      </w:r>
    </w:p>
    <w:p w14:paraId="241E9B5D">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一、词语定义及合同文件</w:t>
      </w:r>
    </w:p>
    <w:p w14:paraId="5B41C789">
      <w:pPr>
        <w:pStyle w:val="302"/>
        <w:snapToGrid w:val="0"/>
        <w:spacing w:line="500" w:lineRule="exact"/>
        <w:ind w:firstLine="482" w:firstLineChars="200"/>
        <w:rPr>
          <w:rFonts w:ascii="宋体" w:cs="宋体"/>
          <w:b/>
          <w:bCs/>
          <w:sz w:val="24"/>
          <w:highlight w:val="none"/>
        </w:rPr>
      </w:pPr>
      <w:r>
        <w:rPr>
          <w:rFonts w:hint="eastAsia" w:ascii="宋体" w:cs="宋体"/>
          <w:b/>
          <w:bCs/>
          <w:sz w:val="24"/>
          <w:highlight w:val="none"/>
        </w:rPr>
        <w:t>1.词语定义</w:t>
      </w:r>
    </w:p>
    <w:p w14:paraId="3EB08627">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1.6设计单位：</w:t>
      </w:r>
      <w:r>
        <w:rPr>
          <w:rFonts w:hint="eastAsia" w:ascii="宋体"/>
          <w:b/>
          <w:sz w:val="28"/>
          <w:szCs w:val="28"/>
          <w:highlight w:val="none"/>
          <w:u w:val="single"/>
        </w:rPr>
        <w:t xml:space="preserve"> </w:t>
      </w:r>
    </w:p>
    <w:p w14:paraId="0FFAFBFE">
      <w:pPr>
        <w:pStyle w:val="302"/>
        <w:snapToGrid w:val="0"/>
        <w:spacing w:line="500" w:lineRule="exact"/>
        <w:ind w:firstLine="480" w:firstLineChars="200"/>
        <w:rPr>
          <w:highlight w:val="none"/>
        </w:rPr>
      </w:pPr>
      <w:r>
        <w:rPr>
          <w:rFonts w:hint="eastAsia" w:ascii="宋体" w:cs="宋体"/>
          <w:sz w:val="24"/>
          <w:highlight w:val="none"/>
        </w:rPr>
        <w:t>1.7 监理单位：</w:t>
      </w:r>
      <w:r>
        <w:rPr>
          <w:rFonts w:hint="eastAsia" w:ascii="宋体"/>
          <w:b/>
          <w:sz w:val="28"/>
          <w:szCs w:val="28"/>
          <w:highlight w:val="none"/>
          <w:u w:val="single"/>
        </w:rPr>
        <w:t xml:space="preserve">                                          </w:t>
      </w:r>
      <w:r>
        <w:rPr>
          <w:rFonts w:hint="eastAsia" w:ascii="宋体" w:cs="宋体"/>
          <w:sz w:val="24"/>
          <w:highlight w:val="none"/>
        </w:rPr>
        <w:t xml:space="preserve">                           </w:t>
      </w:r>
    </w:p>
    <w:p w14:paraId="76F9FA4D">
      <w:pPr>
        <w:pStyle w:val="302"/>
        <w:snapToGrid w:val="0"/>
        <w:spacing w:line="500" w:lineRule="exact"/>
        <w:ind w:firstLine="397"/>
        <w:rPr>
          <w:rFonts w:ascii="宋体" w:cs="宋体"/>
          <w:b/>
          <w:sz w:val="24"/>
          <w:highlight w:val="none"/>
        </w:rPr>
      </w:pPr>
      <w:r>
        <w:rPr>
          <w:rFonts w:hint="eastAsia" w:ascii="宋体" w:cs="宋体"/>
          <w:b/>
          <w:sz w:val="24"/>
          <w:highlight w:val="none"/>
        </w:rPr>
        <w:t>2、合同文件及解释顺序</w:t>
      </w:r>
    </w:p>
    <w:p w14:paraId="27A9F612">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2.1</w:t>
      </w:r>
      <w:r>
        <w:rPr>
          <w:rFonts w:hint="eastAsia" w:ascii="宋体" w:cs="宋体"/>
          <w:sz w:val="24"/>
          <w:highlight w:val="none"/>
          <w:u w:val="single"/>
        </w:rPr>
        <w:t>本合同组成文件优先次序按照协议书执行。</w:t>
      </w:r>
    </w:p>
    <w:p w14:paraId="454450BA">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u w:val="single"/>
        </w:rPr>
        <w:t>2.2本合同专业条款没有另行约定的，按通用条款执行；有另行约定的（包括新增条款、修订条款），按专用条款执行。</w:t>
      </w:r>
      <w:r>
        <w:rPr>
          <w:rFonts w:hint="eastAsia" w:ascii="宋体" w:cs="宋体"/>
          <w:sz w:val="24"/>
          <w:highlight w:val="none"/>
        </w:rPr>
        <w:t>当合同文件内容含糊不清或不相一致时，在不影响工程正常进行的情况下，由发包人承包人协商解决。各方协商不成时，按本专用条款37条关于争议的约定处理。</w:t>
      </w:r>
    </w:p>
    <w:p w14:paraId="52144E16">
      <w:pPr>
        <w:pStyle w:val="302"/>
        <w:snapToGrid w:val="0"/>
        <w:spacing w:line="500" w:lineRule="exact"/>
        <w:ind w:firstLine="397"/>
        <w:rPr>
          <w:rFonts w:ascii="宋体" w:cs="宋体"/>
          <w:b/>
          <w:sz w:val="24"/>
          <w:highlight w:val="none"/>
        </w:rPr>
      </w:pPr>
      <w:r>
        <w:rPr>
          <w:rFonts w:hint="eastAsia" w:ascii="宋体" w:cs="宋体"/>
          <w:b/>
          <w:sz w:val="24"/>
          <w:highlight w:val="none"/>
        </w:rPr>
        <w:t>3、语言文字和适用法律、标准及规范</w:t>
      </w:r>
    </w:p>
    <w:p w14:paraId="320AD84A">
      <w:pPr>
        <w:pStyle w:val="302"/>
        <w:snapToGrid w:val="0"/>
        <w:spacing w:line="500" w:lineRule="exact"/>
        <w:ind w:firstLine="397"/>
        <w:rPr>
          <w:rFonts w:ascii="宋体" w:cs="宋体"/>
          <w:sz w:val="24"/>
          <w:highlight w:val="none"/>
        </w:rPr>
      </w:pPr>
      <w:r>
        <w:rPr>
          <w:rFonts w:hint="eastAsia" w:ascii="宋体" w:cs="宋体"/>
          <w:sz w:val="24"/>
          <w:highlight w:val="none"/>
        </w:rPr>
        <w:t>3.1本合同除使用汉语外，还使用</w:t>
      </w:r>
      <w:r>
        <w:rPr>
          <w:rFonts w:hint="eastAsia" w:ascii="宋体" w:cs="宋体"/>
          <w:sz w:val="24"/>
          <w:highlight w:val="none"/>
          <w:u w:val="single"/>
        </w:rPr>
        <w:t xml:space="preserve">   /   </w:t>
      </w:r>
      <w:r>
        <w:rPr>
          <w:rFonts w:hint="eastAsia" w:ascii="宋体" w:cs="宋体"/>
          <w:sz w:val="24"/>
          <w:highlight w:val="none"/>
        </w:rPr>
        <w:t>语言文字。</w:t>
      </w:r>
    </w:p>
    <w:p w14:paraId="11425421">
      <w:pPr>
        <w:pStyle w:val="302"/>
        <w:snapToGrid w:val="0"/>
        <w:spacing w:line="500" w:lineRule="exact"/>
        <w:ind w:firstLine="397"/>
        <w:rPr>
          <w:rFonts w:ascii="宋体" w:cs="宋体"/>
          <w:sz w:val="24"/>
          <w:highlight w:val="none"/>
        </w:rPr>
      </w:pPr>
      <w:r>
        <w:rPr>
          <w:rFonts w:hint="eastAsia" w:ascii="宋体" w:cs="宋体"/>
          <w:sz w:val="24"/>
          <w:highlight w:val="none"/>
        </w:rPr>
        <w:t>3.2适用法律和法规</w:t>
      </w:r>
    </w:p>
    <w:p w14:paraId="0321144B">
      <w:pPr>
        <w:pStyle w:val="302"/>
        <w:snapToGrid w:val="0"/>
        <w:spacing w:line="500" w:lineRule="exact"/>
        <w:ind w:firstLine="397"/>
        <w:rPr>
          <w:rFonts w:ascii="宋体" w:cs="宋体"/>
          <w:sz w:val="24"/>
          <w:highlight w:val="none"/>
          <w:u w:val="single"/>
        </w:rPr>
      </w:pPr>
      <w:r>
        <w:rPr>
          <w:rFonts w:hint="eastAsia" w:ascii="宋体" w:cs="宋体"/>
          <w:sz w:val="24"/>
          <w:highlight w:val="none"/>
        </w:rPr>
        <w:t>需要明示的法律、行政法规：</w:t>
      </w:r>
      <w:r>
        <w:rPr>
          <w:rFonts w:hint="eastAsia" w:ascii="宋体" w:cs="宋体"/>
          <w:sz w:val="24"/>
          <w:highlight w:val="none"/>
          <w:u w:val="single"/>
        </w:rPr>
        <w:t>按照现行的法律、法规，如政府相关部门发布新的法律、行政法规，按照新发布的执行</w:t>
      </w:r>
      <w:r>
        <w:rPr>
          <w:rFonts w:hint="eastAsia" w:ascii="宋体" w:cs="宋体"/>
          <w:sz w:val="24"/>
          <w:highlight w:val="none"/>
        </w:rPr>
        <w:t>。</w:t>
      </w:r>
    </w:p>
    <w:p w14:paraId="286E43CF">
      <w:pPr>
        <w:pStyle w:val="302"/>
        <w:snapToGrid w:val="0"/>
        <w:spacing w:line="500" w:lineRule="exact"/>
        <w:ind w:firstLine="397"/>
        <w:rPr>
          <w:rFonts w:ascii="宋体" w:cs="宋体"/>
          <w:sz w:val="24"/>
          <w:highlight w:val="none"/>
        </w:rPr>
      </w:pPr>
      <w:r>
        <w:rPr>
          <w:rFonts w:hint="eastAsia" w:ascii="宋体" w:cs="宋体"/>
          <w:sz w:val="24"/>
          <w:highlight w:val="none"/>
        </w:rPr>
        <w:t>3.3适用标准、规范</w:t>
      </w:r>
    </w:p>
    <w:p w14:paraId="072FFD5D">
      <w:pPr>
        <w:pStyle w:val="302"/>
        <w:snapToGrid w:val="0"/>
        <w:spacing w:line="500" w:lineRule="exact"/>
        <w:ind w:firstLine="397"/>
        <w:rPr>
          <w:rFonts w:ascii="宋体" w:cs="宋体"/>
          <w:sz w:val="24"/>
          <w:highlight w:val="none"/>
        </w:rPr>
      </w:pPr>
      <w:r>
        <w:rPr>
          <w:rFonts w:hint="eastAsia" w:ascii="宋体" w:cs="宋体"/>
          <w:sz w:val="24"/>
          <w:highlight w:val="none"/>
        </w:rPr>
        <w:t>适用标准、规范的名称：</w:t>
      </w:r>
      <w:r>
        <w:rPr>
          <w:rFonts w:hint="eastAsia" w:ascii="宋体" w:cs="宋体"/>
          <w:sz w:val="24"/>
          <w:highlight w:val="none"/>
          <w:u w:val="single"/>
        </w:rPr>
        <w:t>相应工种现行施工规范，如政府相关部门发布新的规范、标准，按照新发布的执行</w:t>
      </w:r>
      <w:r>
        <w:rPr>
          <w:rFonts w:hint="eastAsia" w:ascii="宋体" w:cs="宋体"/>
          <w:sz w:val="24"/>
          <w:highlight w:val="none"/>
        </w:rPr>
        <w:t>。</w:t>
      </w:r>
    </w:p>
    <w:p w14:paraId="5A0F8EF7">
      <w:pPr>
        <w:pStyle w:val="302"/>
        <w:snapToGrid w:val="0"/>
        <w:spacing w:line="500" w:lineRule="exact"/>
        <w:ind w:firstLine="397"/>
        <w:rPr>
          <w:rFonts w:ascii="宋体" w:cs="宋体"/>
          <w:sz w:val="24"/>
          <w:highlight w:val="none"/>
        </w:rPr>
      </w:pPr>
      <w:r>
        <w:rPr>
          <w:rFonts w:hint="eastAsia" w:ascii="宋体" w:cs="宋体"/>
          <w:sz w:val="24"/>
          <w:highlight w:val="none"/>
        </w:rPr>
        <w:t>发包人提供标准、规范的时间：</w:t>
      </w:r>
      <w:r>
        <w:rPr>
          <w:rFonts w:hint="eastAsia" w:ascii="宋体" w:cs="宋体"/>
          <w:sz w:val="24"/>
          <w:highlight w:val="none"/>
          <w:u w:val="single"/>
        </w:rPr>
        <w:t xml:space="preserve">   /   </w:t>
      </w:r>
      <w:r>
        <w:rPr>
          <w:rFonts w:hint="eastAsia" w:ascii="宋体" w:cs="宋体"/>
          <w:sz w:val="24"/>
          <w:highlight w:val="none"/>
        </w:rPr>
        <w:t>。</w:t>
      </w:r>
    </w:p>
    <w:p w14:paraId="46138865">
      <w:pPr>
        <w:pStyle w:val="302"/>
        <w:snapToGrid w:val="0"/>
        <w:spacing w:line="500" w:lineRule="exact"/>
        <w:ind w:firstLine="397"/>
        <w:rPr>
          <w:rFonts w:ascii="宋体" w:cs="宋体"/>
          <w:sz w:val="24"/>
          <w:highlight w:val="none"/>
          <w:u w:val="single"/>
        </w:rPr>
      </w:pPr>
      <w:r>
        <w:rPr>
          <w:rFonts w:hint="eastAsia" w:ascii="宋体" w:cs="宋体"/>
          <w:sz w:val="24"/>
          <w:highlight w:val="none"/>
        </w:rPr>
        <w:t>国内没有相应标准、规范时的约定：</w:t>
      </w:r>
      <w:r>
        <w:rPr>
          <w:rFonts w:hint="eastAsia" w:ascii="宋体" w:cs="宋体"/>
          <w:sz w:val="24"/>
          <w:highlight w:val="none"/>
          <w:u w:val="single"/>
        </w:rPr>
        <w:t>按施工图纸，招标文件和广州黄埔区、开发区相关规定及答疑纪要的要求执行</w:t>
      </w:r>
      <w:r>
        <w:rPr>
          <w:rFonts w:hint="eastAsia" w:ascii="宋体" w:cs="宋体"/>
          <w:sz w:val="24"/>
          <w:highlight w:val="none"/>
        </w:rPr>
        <w:t>。</w:t>
      </w:r>
    </w:p>
    <w:p w14:paraId="2FCFDF75">
      <w:pPr>
        <w:pStyle w:val="302"/>
        <w:snapToGrid w:val="0"/>
        <w:spacing w:line="500" w:lineRule="exact"/>
        <w:ind w:firstLine="397"/>
        <w:rPr>
          <w:rFonts w:ascii="宋体" w:cs="宋体"/>
          <w:b/>
          <w:sz w:val="24"/>
          <w:highlight w:val="none"/>
        </w:rPr>
      </w:pPr>
      <w:r>
        <w:rPr>
          <w:rFonts w:hint="eastAsia" w:ascii="宋体" w:cs="宋体"/>
          <w:b/>
          <w:sz w:val="24"/>
          <w:highlight w:val="none"/>
        </w:rPr>
        <w:t>4、图纸</w:t>
      </w:r>
    </w:p>
    <w:p w14:paraId="631FC835">
      <w:pPr>
        <w:pStyle w:val="302"/>
        <w:snapToGrid w:val="0"/>
        <w:spacing w:line="500" w:lineRule="exact"/>
        <w:ind w:firstLine="315"/>
        <w:rPr>
          <w:rFonts w:ascii="宋体" w:cs="宋体"/>
          <w:sz w:val="24"/>
          <w:highlight w:val="none"/>
        </w:rPr>
      </w:pPr>
      <w:r>
        <w:rPr>
          <w:rFonts w:hint="eastAsia" w:ascii="宋体" w:cs="宋体"/>
          <w:sz w:val="24"/>
          <w:highlight w:val="none"/>
        </w:rPr>
        <w:t>4.1发包人向承包人提供图纸日期和套数：</w:t>
      </w:r>
      <w:r>
        <w:rPr>
          <w:rFonts w:hint="eastAsia" w:ascii="宋体" w:cs="宋体"/>
          <w:sz w:val="24"/>
          <w:highlight w:val="none"/>
          <w:u w:val="single"/>
        </w:rPr>
        <w:t xml:space="preserve">   /   </w:t>
      </w:r>
      <w:r>
        <w:rPr>
          <w:rFonts w:hint="eastAsia" w:ascii="宋体" w:cs="宋体"/>
          <w:sz w:val="24"/>
          <w:highlight w:val="none"/>
        </w:rPr>
        <w:t>。</w:t>
      </w:r>
    </w:p>
    <w:p w14:paraId="0F617E82">
      <w:pPr>
        <w:pStyle w:val="302"/>
        <w:snapToGrid w:val="0"/>
        <w:spacing w:line="500" w:lineRule="exact"/>
        <w:ind w:firstLine="315"/>
        <w:rPr>
          <w:rFonts w:ascii="宋体" w:cs="宋体"/>
          <w:sz w:val="24"/>
          <w:highlight w:val="none"/>
        </w:rPr>
      </w:pPr>
      <w:r>
        <w:rPr>
          <w:rFonts w:hint="eastAsia" w:ascii="宋体" w:cs="宋体"/>
          <w:sz w:val="24"/>
          <w:highlight w:val="none"/>
        </w:rPr>
        <w:t>发包人对图纸的保密要求：</w:t>
      </w:r>
      <w:r>
        <w:rPr>
          <w:rFonts w:hint="eastAsia" w:ascii="宋体" w:cs="宋体"/>
          <w:sz w:val="24"/>
          <w:highlight w:val="none"/>
          <w:u w:val="single"/>
        </w:rPr>
        <w:t>按本合同通用条款</w:t>
      </w:r>
      <w:r>
        <w:rPr>
          <w:rFonts w:hint="eastAsia" w:ascii="宋体" w:cs="宋体"/>
          <w:sz w:val="24"/>
          <w:highlight w:val="none"/>
        </w:rPr>
        <w:t>。</w:t>
      </w:r>
    </w:p>
    <w:p w14:paraId="5C835A4A">
      <w:pPr>
        <w:pStyle w:val="302"/>
        <w:snapToGrid w:val="0"/>
        <w:spacing w:line="500" w:lineRule="exact"/>
        <w:ind w:firstLine="315"/>
        <w:rPr>
          <w:rFonts w:ascii="宋体" w:cs="宋体"/>
          <w:sz w:val="24"/>
          <w:highlight w:val="none"/>
        </w:rPr>
      </w:pPr>
      <w:r>
        <w:rPr>
          <w:rFonts w:hint="eastAsia" w:ascii="宋体" w:cs="宋体"/>
          <w:sz w:val="24"/>
          <w:highlight w:val="none"/>
        </w:rPr>
        <w:t>使用国外图纸的要求及费用承担：</w:t>
      </w:r>
      <w:r>
        <w:rPr>
          <w:rFonts w:hint="eastAsia" w:ascii="宋体" w:cs="宋体"/>
          <w:sz w:val="24"/>
          <w:highlight w:val="none"/>
          <w:u w:val="single"/>
        </w:rPr>
        <w:t xml:space="preserve">   /   </w:t>
      </w:r>
      <w:r>
        <w:rPr>
          <w:rFonts w:hint="eastAsia" w:ascii="宋体" w:cs="宋体"/>
          <w:sz w:val="24"/>
          <w:highlight w:val="none"/>
        </w:rPr>
        <w:t>。</w:t>
      </w:r>
    </w:p>
    <w:p w14:paraId="6B50F104">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二、各方一般权利和义务</w:t>
      </w:r>
    </w:p>
    <w:p w14:paraId="59D0ABDB">
      <w:pPr>
        <w:pStyle w:val="302"/>
        <w:snapToGrid w:val="0"/>
        <w:spacing w:line="500" w:lineRule="exact"/>
        <w:ind w:firstLine="397"/>
        <w:rPr>
          <w:rFonts w:ascii="宋体" w:cs="宋体"/>
          <w:bCs/>
          <w:sz w:val="24"/>
          <w:highlight w:val="none"/>
        </w:rPr>
      </w:pPr>
      <w:r>
        <w:rPr>
          <w:rFonts w:hint="eastAsia" w:ascii="宋体" w:cs="宋体"/>
          <w:bCs/>
          <w:sz w:val="24"/>
          <w:highlight w:val="none"/>
        </w:rPr>
        <w:t>5、工程师</w:t>
      </w:r>
    </w:p>
    <w:p w14:paraId="40D1D7D9">
      <w:pPr>
        <w:pStyle w:val="302"/>
        <w:snapToGrid w:val="0"/>
        <w:spacing w:line="500" w:lineRule="exact"/>
        <w:ind w:firstLine="397"/>
        <w:rPr>
          <w:rFonts w:ascii="宋体" w:cs="宋体"/>
          <w:sz w:val="24"/>
          <w:highlight w:val="none"/>
        </w:rPr>
      </w:pPr>
      <w:r>
        <w:rPr>
          <w:rFonts w:hint="eastAsia" w:ascii="宋体" w:cs="宋体"/>
          <w:sz w:val="24"/>
          <w:highlight w:val="none"/>
        </w:rPr>
        <w:t>5.1监理单位委派的工程师</w:t>
      </w:r>
    </w:p>
    <w:p w14:paraId="19BA54CF">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总监理工程师</w:t>
      </w:r>
      <w:r>
        <w:rPr>
          <w:rFonts w:hint="eastAsia" w:ascii="宋体" w:cs="宋体"/>
          <w:sz w:val="24"/>
          <w:highlight w:val="none"/>
        </w:rPr>
        <w:t>。</w:t>
      </w:r>
    </w:p>
    <w:p w14:paraId="25A4A5C4">
      <w:pPr>
        <w:pStyle w:val="302"/>
        <w:snapToGrid w:val="0"/>
        <w:spacing w:line="500" w:lineRule="exact"/>
        <w:ind w:firstLine="397"/>
        <w:rPr>
          <w:rFonts w:ascii="宋体" w:cs="宋体"/>
          <w:sz w:val="24"/>
          <w:highlight w:val="none"/>
          <w:u w:val="single"/>
        </w:rPr>
      </w:pPr>
      <w:r>
        <w:rPr>
          <w:rFonts w:hint="eastAsia" w:ascii="宋体" w:cs="宋体"/>
          <w:sz w:val="24"/>
          <w:highlight w:val="none"/>
        </w:rPr>
        <w:t>发包人委托的职权：</w:t>
      </w:r>
      <w:r>
        <w:rPr>
          <w:rFonts w:hint="eastAsia" w:ascii="宋体" w:cs="宋体"/>
          <w:sz w:val="24"/>
          <w:highlight w:val="none"/>
          <w:u w:val="single"/>
        </w:rPr>
        <w:t>按本工程监理合同</w:t>
      </w:r>
      <w:r>
        <w:rPr>
          <w:rFonts w:hint="eastAsia" w:ascii="宋体" w:cs="宋体"/>
          <w:sz w:val="24"/>
          <w:highlight w:val="none"/>
        </w:rPr>
        <w:t>。</w:t>
      </w:r>
    </w:p>
    <w:p w14:paraId="0EB3A5DF">
      <w:pPr>
        <w:pStyle w:val="302"/>
        <w:snapToGrid w:val="0"/>
        <w:spacing w:line="500" w:lineRule="exact"/>
        <w:ind w:firstLine="397"/>
        <w:rPr>
          <w:rFonts w:ascii="宋体" w:cs="宋体"/>
          <w:sz w:val="24"/>
          <w:highlight w:val="none"/>
          <w:u w:val="single"/>
        </w:rPr>
      </w:pPr>
      <w:r>
        <w:rPr>
          <w:rFonts w:hint="eastAsia" w:ascii="宋体" w:cs="宋体"/>
          <w:sz w:val="24"/>
          <w:highlight w:val="none"/>
        </w:rPr>
        <w:t>需要取得发包人批准才能行使的职权：</w:t>
      </w:r>
      <w:r>
        <w:rPr>
          <w:rFonts w:hint="eastAsia" w:ascii="宋体" w:cs="宋体"/>
          <w:sz w:val="24"/>
          <w:highlight w:val="none"/>
          <w:u w:val="single"/>
        </w:rPr>
        <w:t>按发包人与监理单位签订的监理合同有关规定执行，涉及变更签证或费用</w:t>
      </w:r>
      <w:r>
        <w:rPr>
          <w:rFonts w:hint="eastAsia" w:ascii="宋体" w:cs="宋体"/>
          <w:sz w:val="24"/>
          <w:highlight w:val="none"/>
        </w:rPr>
        <w:t>调整、发布开工、停工、复工令等均需经</w:t>
      </w:r>
      <w:r>
        <w:rPr>
          <w:rFonts w:hint="eastAsia" w:ascii="宋体" w:cs="宋体"/>
          <w:sz w:val="24"/>
          <w:highlight w:val="none"/>
          <w:u w:val="single"/>
        </w:rPr>
        <w:t>发包人书面认可</w:t>
      </w:r>
      <w:r>
        <w:rPr>
          <w:rFonts w:hint="eastAsia" w:ascii="宋体" w:cs="宋体"/>
          <w:sz w:val="24"/>
          <w:highlight w:val="none"/>
        </w:rPr>
        <w:t>。</w:t>
      </w:r>
    </w:p>
    <w:p w14:paraId="6A0EF166">
      <w:pPr>
        <w:pStyle w:val="302"/>
        <w:snapToGrid w:val="0"/>
        <w:spacing w:line="500" w:lineRule="exact"/>
        <w:ind w:firstLine="397"/>
        <w:rPr>
          <w:rFonts w:ascii="宋体" w:cs="宋体"/>
          <w:sz w:val="24"/>
          <w:highlight w:val="none"/>
          <w:u w:val="single"/>
        </w:rPr>
      </w:pPr>
      <w:r>
        <w:rPr>
          <w:rFonts w:hint="eastAsia" w:ascii="宋体" w:cs="宋体"/>
          <w:sz w:val="24"/>
          <w:highlight w:val="none"/>
        </w:rPr>
        <w:t>义务：</w:t>
      </w:r>
      <w:r>
        <w:rPr>
          <w:rFonts w:hint="eastAsia" w:ascii="宋体" w:cs="宋体"/>
          <w:sz w:val="24"/>
          <w:highlight w:val="none"/>
          <w:u w:val="single"/>
        </w:rPr>
        <w:t>常驻现场，代表监理单位履行与发包人签订的监理合同</w:t>
      </w:r>
      <w:r>
        <w:rPr>
          <w:rFonts w:hint="eastAsia" w:ascii="宋体" w:cs="宋体"/>
          <w:sz w:val="24"/>
          <w:highlight w:val="none"/>
        </w:rPr>
        <w:t>。</w:t>
      </w:r>
    </w:p>
    <w:p w14:paraId="4B187A15">
      <w:pPr>
        <w:pStyle w:val="302"/>
        <w:snapToGrid w:val="0"/>
        <w:spacing w:line="500" w:lineRule="exact"/>
        <w:ind w:firstLine="397"/>
        <w:rPr>
          <w:rFonts w:ascii="宋体" w:cs="宋体"/>
          <w:sz w:val="24"/>
          <w:highlight w:val="none"/>
        </w:rPr>
      </w:pPr>
      <w:r>
        <w:rPr>
          <w:rFonts w:hint="eastAsia" w:ascii="宋体" w:cs="宋体"/>
          <w:sz w:val="24"/>
          <w:highlight w:val="none"/>
        </w:rPr>
        <w:t>5.2发包人派驻的发包人代表</w:t>
      </w:r>
    </w:p>
    <w:p w14:paraId="02EFC183">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0347107B">
      <w:pPr>
        <w:pStyle w:val="302"/>
        <w:snapToGrid w:val="0"/>
        <w:spacing w:line="500" w:lineRule="exact"/>
        <w:ind w:firstLine="397"/>
        <w:rPr>
          <w:rFonts w:ascii="宋体" w:cs="宋体"/>
          <w:sz w:val="24"/>
          <w:highlight w:val="none"/>
          <w:u w:val="single"/>
        </w:rPr>
      </w:pPr>
      <w:r>
        <w:rPr>
          <w:rFonts w:hint="eastAsia" w:ascii="宋体" w:cs="宋体"/>
          <w:sz w:val="24"/>
          <w:highlight w:val="none"/>
        </w:rPr>
        <w:t>职权：</w:t>
      </w:r>
      <w:r>
        <w:rPr>
          <w:rFonts w:hint="eastAsia" w:ascii="宋体" w:cs="宋体"/>
          <w:sz w:val="24"/>
          <w:highlight w:val="none"/>
          <w:u w:val="single"/>
        </w:rPr>
        <w:t>发包人代表，行使发包人的权利</w:t>
      </w:r>
      <w:r>
        <w:rPr>
          <w:rFonts w:hint="eastAsia" w:ascii="宋体" w:cs="宋体"/>
          <w:sz w:val="24"/>
          <w:highlight w:val="none"/>
        </w:rPr>
        <w:t>。</w:t>
      </w:r>
    </w:p>
    <w:p w14:paraId="1B4F0ECF">
      <w:pPr>
        <w:pStyle w:val="302"/>
        <w:snapToGrid w:val="0"/>
        <w:spacing w:line="500" w:lineRule="exact"/>
        <w:ind w:firstLine="397"/>
        <w:rPr>
          <w:rFonts w:ascii="宋体" w:cs="宋体"/>
          <w:spacing w:val="-8"/>
          <w:sz w:val="24"/>
          <w:highlight w:val="none"/>
        </w:rPr>
      </w:pPr>
      <w:r>
        <w:rPr>
          <w:rFonts w:hint="eastAsia" w:ascii="宋体" w:cs="宋体"/>
          <w:spacing w:val="-8"/>
          <w:sz w:val="24"/>
          <w:highlight w:val="none"/>
        </w:rPr>
        <w:t>义务：</w:t>
      </w:r>
      <w:r>
        <w:rPr>
          <w:rFonts w:hint="eastAsia" w:ascii="宋体" w:cs="宋体"/>
          <w:spacing w:val="-8"/>
          <w:sz w:val="24"/>
          <w:highlight w:val="none"/>
          <w:u w:val="single"/>
        </w:rPr>
        <w:t>常驻现场，代表发包人负责工程质量、进度、技术等施工期间的日常管理工作，履行与承包人签订的本建设工程施工合同</w:t>
      </w:r>
      <w:r>
        <w:rPr>
          <w:rFonts w:hint="eastAsia" w:ascii="宋体" w:cs="宋体"/>
          <w:spacing w:val="-8"/>
          <w:sz w:val="24"/>
          <w:highlight w:val="none"/>
        </w:rPr>
        <w:t>。</w:t>
      </w:r>
    </w:p>
    <w:p w14:paraId="5E7988B6">
      <w:pPr>
        <w:pStyle w:val="302"/>
        <w:snapToGrid w:val="0"/>
        <w:spacing w:line="500" w:lineRule="exact"/>
        <w:ind w:firstLine="397"/>
        <w:rPr>
          <w:rFonts w:hint="eastAsia" w:ascii="宋体" w:cs="宋体"/>
          <w:sz w:val="24"/>
          <w:highlight w:val="none"/>
          <w:u w:val="single"/>
        </w:rPr>
      </w:pPr>
      <w:r>
        <w:rPr>
          <w:rFonts w:hint="eastAsia" w:ascii="宋体" w:cs="宋体"/>
          <w:sz w:val="24"/>
          <w:highlight w:val="none"/>
        </w:rPr>
        <w:t>需要取得发包人批准才能行使的职权：</w:t>
      </w:r>
      <w:r>
        <w:rPr>
          <w:rFonts w:hint="eastAsia" w:ascii="宋体" w:cs="宋体"/>
          <w:spacing w:val="-8"/>
          <w:sz w:val="24"/>
          <w:highlight w:val="none"/>
          <w:u w:val="single"/>
        </w:rPr>
        <w:t>投资控制等文件需发包人盖章后生效，</w:t>
      </w:r>
      <w:r>
        <w:rPr>
          <w:rFonts w:hint="eastAsia" w:ascii="宋体" w:cs="宋体"/>
          <w:sz w:val="24"/>
          <w:highlight w:val="none"/>
          <w:u w:val="single"/>
        </w:rPr>
        <w:t>涉及变更签证或费用调整、工期变更等重要事项均需经发包人盖章后生效。</w:t>
      </w:r>
    </w:p>
    <w:p w14:paraId="68F54D71">
      <w:pPr>
        <w:pStyle w:val="302"/>
        <w:snapToGrid w:val="0"/>
        <w:spacing w:line="500" w:lineRule="exact"/>
        <w:ind w:firstLine="397"/>
        <w:rPr>
          <w:rFonts w:ascii="宋体" w:cs="宋体"/>
          <w:sz w:val="24"/>
          <w:highlight w:val="none"/>
        </w:rPr>
      </w:pPr>
      <w:r>
        <w:rPr>
          <w:rFonts w:hint="eastAsia" w:ascii="宋体" w:cs="宋体"/>
          <w:sz w:val="24"/>
          <w:highlight w:val="none"/>
        </w:rPr>
        <w:t>5.3项目管理公司派驻的项目管理人代表</w:t>
      </w:r>
    </w:p>
    <w:p w14:paraId="0C9E28F5">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430B948F">
      <w:pPr>
        <w:pStyle w:val="302"/>
        <w:snapToGrid w:val="0"/>
        <w:spacing w:line="500" w:lineRule="exact"/>
        <w:ind w:firstLine="397"/>
        <w:rPr>
          <w:rFonts w:ascii="宋体" w:cs="宋体"/>
          <w:sz w:val="24"/>
          <w:highlight w:val="none"/>
          <w:u w:val="single"/>
        </w:rPr>
      </w:pPr>
      <w:r>
        <w:rPr>
          <w:rFonts w:hint="eastAsia" w:ascii="宋体" w:cs="宋体"/>
          <w:sz w:val="24"/>
          <w:highlight w:val="none"/>
        </w:rPr>
        <w:t>职权：对工程进行全过程管理。</w:t>
      </w:r>
    </w:p>
    <w:p w14:paraId="39F6A3F8">
      <w:pPr>
        <w:pStyle w:val="302"/>
        <w:snapToGrid w:val="0"/>
        <w:spacing w:line="500" w:lineRule="exact"/>
        <w:ind w:firstLine="397"/>
        <w:rPr>
          <w:rFonts w:ascii="宋体" w:cs="宋体"/>
          <w:b/>
          <w:sz w:val="24"/>
          <w:highlight w:val="none"/>
        </w:rPr>
      </w:pPr>
      <w:r>
        <w:rPr>
          <w:rFonts w:hint="eastAsia" w:ascii="宋体" w:cs="宋体"/>
          <w:b/>
          <w:sz w:val="24"/>
          <w:highlight w:val="none"/>
        </w:rPr>
        <w:t>6、工程师的委派和指令</w:t>
      </w:r>
    </w:p>
    <w:p w14:paraId="00B59C00">
      <w:pPr>
        <w:pStyle w:val="302"/>
        <w:snapToGrid w:val="0"/>
        <w:spacing w:line="500" w:lineRule="exact"/>
        <w:ind w:firstLine="397"/>
        <w:rPr>
          <w:rFonts w:ascii="宋体" w:cs="宋体"/>
          <w:b/>
          <w:sz w:val="24"/>
          <w:highlight w:val="none"/>
        </w:rPr>
      </w:pPr>
      <w:r>
        <w:rPr>
          <w:rFonts w:hint="eastAsia" w:ascii="宋体" w:cs="宋体"/>
          <w:sz w:val="24"/>
          <w:highlight w:val="none"/>
          <w:u w:val="single"/>
        </w:rPr>
        <w:t xml:space="preserve">                                                                    。</w:t>
      </w:r>
    </w:p>
    <w:p w14:paraId="6F4B05EC">
      <w:pPr>
        <w:pStyle w:val="302"/>
        <w:snapToGrid w:val="0"/>
        <w:spacing w:line="500" w:lineRule="exact"/>
        <w:ind w:firstLine="397"/>
        <w:rPr>
          <w:rFonts w:ascii="宋体" w:cs="宋体"/>
          <w:b/>
          <w:sz w:val="24"/>
          <w:highlight w:val="none"/>
        </w:rPr>
      </w:pPr>
      <w:r>
        <w:rPr>
          <w:rFonts w:hint="eastAsia" w:ascii="宋体" w:cs="宋体"/>
          <w:b/>
          <w:sz w:val="24"/>
          <w:highlight w:val="none"/>
        </w:rPr>
        <w:t>7、项目负责人</w:t>
      </w:r>
    </w:p>
    <w:p w14:paraId="155A4A1E">
      <w:pPr>
        <w:pStyle w:val="302"/>
        <w:snapToGrid w:val="0"/>
        <w:spacing w:line="500" w:lineRule="exact"/>
        <w:ind w:firstLine="397"/>
        <w:rPr>
          <w:rFonts w:ascii="宋体" w:cs="宋体"/>
          <w:sz w:val="24"/>
          <w:highlight w:val="none"/>
        </w:rPr>
      </w:pPr>
      <w:r>
        <w:rPr>
          <w:rFonts w:hint="eastAsia" w:ascii="宋体" w:cs="宋体"/>
          <w:sz w:val="24"/>
          <w:highlight w:val="none"/>
        </w:rPr>
        <w:t>7.1（1）项目负责人</w:t>
      </w:r>
    </w:p>
    <w:p w14:paraId="3C9D857A">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37510DEE">
      <w:pPr>
        <w:pStyle w:val="302"/>
        <w:snapToGrid w:val="0"/>
        <w:spacing w:line="500" w:lineRule="exact"/>
        <w:ind w:firstLine="397"/>
        <w:rPr>
          <w:rFonts w:ascii="宋体" w:cs="宋体"/>
          <w:sz w:val="24"/>
          <w:highlight w:val="none"/>
        </w:rPr>
      </w:pPr>
      <w:r>
        <w:rPr>
          <w:rFonts w:hint="eastAsia" w:ascii="宋体" w:cs="宋体"/>
          <w:sz w:val="24"/>
          <w:highlight w:val="none"/>
        </w:rPr>
        <w:t>义务：按照在投标文件中签署的（或在签订本合同前补充签署的）《项目负责人驻场承诺书》中的承诺常驻现场，代表承包人履行与发包人签订的本建设工程施工合同。</w:t>
      </w:r>
    </w:p>
    <w:p w14:paraId="7A956AD4">
      <w:pPr>
        <w:pStyle w:val="302"/>
        <w:snapToGrid w:val="0"/>
        <w:spacing w:line="500" w:lineRule="exact"/>
        <w:ind w:firstLine="397"/>
        <w:rPr>
          <w:rFonts w:ascii="宋体" w:cs="宋体"/>
          <w:sz w:val="24"/>
          <w:highlight w:val="none"/>
        </w:rPr>
      </w:pPr>
      <w:r>
        <w:rPr>
          <w:rFonts w:hint="eastAsia" w:ascii="宋体" w:cs="宋体"/>
          <w:sz w:val="24"/>
          <w:highlight w:val="none"/>
        </w:rPr>
        <w:t>7.2承包人如需更换项目负责人或技术负责人，按有关规定执行，后任继续行使合同文件约定的前任的职权，履行前任的义务。未征得发包人书面同意，承包人不得更换项目负责人。</w:t>
      </w:r>
    </w:p>
    <w:p w14:paraId="0FD88093">
      <w:pPr>
        <w:pStyle w:val="302"/>
        <w:snapToGrid w:val="0"/>
        <w:spacing w:line="500" w:lineRule="exact"/>
        <w:ind w:firstLine="397"/>
        <w:rPr>
          <w:rFonts w:ascii="宋体" w:cs="宋体"/>
          <w:sz w:val="24"/>
          <w:highlight w:val="none"/>
        </w:rPr>
      </w:pPr>
      <w:r>
        <w:rPr>
          <w:rFonts w:hint="eastAsia" w:ascii="宋体" w:cs="宋体"/>
          <w:sz w:val="24"/>
          <w:highlight w:val="none"/>
        </w:rPr>
        <w:t>7.3发包人可以要求承包人更换其认为不称职的项目负责人，承包人应在发包人要求的期限内予以更换，新更换的项目负责人应满足招标文件及本项目相应的资质要求并能胜任本项目的项目负责人工作。</w:t>
      </w:r>
    </w:p>
    <w:p w14:paraId="72A10034">
      <w:pPr>
        <w:pStyle w:val="302"/>
        <w:snapToGrid w:val="0"/>
        <w:spacing w:line="500" w:lineRule="exact"/>
        <w:ind w:firstLine="397"/>
        <w:rPr>
          <w:rFonts w:ascii="宋体" w:cs="宋体"/>
          <w:sz w:val="24"/>
          <w:highlight w:val="none"/>
        </w:rPr>
      </w:pPr>
      <w:r>
        <w:rPr>
          <w:rFonts w:hint="eastAsia" w:ascii="宋体" w:cs="宋体"/>
          <w:sz w:val="24"/>
          <w:highlight w:val="none"/>
        </w:rPr>
        <w:t>7.4承包人项目负责人不得兼任其他工程项目负责人，一经发现，发包人有权责令停工，且承包人应按照合同暂定价的万分之一向发包人支付违约金，并要求承包人在发包人要求的期限内更换项目负责人，对此造成的工期延误不予顺延，造成的损失由联合体共同承担。</w:t>
      </w:r>
    </w:p>
    <w:p w14:paraId="416344B7">
      <w:pPr>
        <w:spacing w:line="500" w:lineRule="exact"/>
        <w:ind w:firstLine="315"/>
        <w:rPr>
          <w:rFonts w:ascii="宋体"/>
          <w:bCs/>
          <w:sz w:val="24"/>
          <w:highlight w:val="none"/>
        </w:rPr>
      </w:pPr>
      <w:r>
        <w:rPr>
          <w:rFonts w:hint="eastAsia" w:ascii="宋体"/>
          <w:bCs/>
          <w:sz w:val="24"/>
          <w:highlight w:val="none"/>
        </w:rPr>
        <w:t>7.5现场管理机构</w:t>
      </w:r>
    </w:p>
    <w:p w14:paraId="261CFEED">
      <w:pPr>
        <w:pStyle w:val="302"/>
        <w:adjustRightInd w:val="0"/>
        <w:snapToGrid w:val="0"/>
        <w:spacing w:line="500" w:lineRule="exact"/>
        <w:ind w:firstLine="480"/>
        <w:rPr>
          <w:rFonts w:ascii="宋体" w:cs="宋体"/>
          <w:sz w:val="24"/>
          <w:highlight w:val="none"/>
        </w:rPr>
      </w:pPr>
      <w:r>
        <w:rPr>
          <w:rFonts w:hint="eastAsia" w:ascii="宋体" w:cs="宋体"/>
          <w:sz w:val="24"/>
          <w:highlight w:val="none"/>
        </w:rPr>
        <w:t>（1）承包人必须按照投标文件的承诺建立现场管理机构，严格执行现行建设工程项目管理规范，并积极主动接受建设行政主管部门的监督和检查。</w:t>
      </w:r>
    </w:p>
    <w:p w14:paraId="23BCBE9D">
      <w:pPr>
        <w:pStyle w:val="302"/>
        <w:adjustRightInd w:val="0"/>
        <w:snapToGrid w:val="0"/>
        <w:spacing w:line="500" w:lineRule="exact"/>
        <w:ind w:right="11" w:firstLine="460" w:firstLineChars="192"/>
        <w:rPr>
          <w:rFonts w:ascii="宋体" w:cs="宋体"/>
          <w:sz w:val="24"/>
          <w:highlight w:val="none"/>
        </w:rPr>
      </w:pPr>
      <w:r>
        <w:rPr>
          <w:rFonts w:hint="eastAsia" w:ascii="宋体" w:cs="宋体"/>
          <w:sz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157A2535">
      <w:pPr>
        <w:pStyle w:val="302"/>
        <w:snapToGrid w:val="0"/>
        <w:spacing w:line="500" w:lineRule="exact"/>
        <w:ind w:firstLine="397"/>
        <w:rPr>
          <w:rFonts w:ascii="宋体" w:cs="宋体"/>
          <w:sz w:val="24"/>
          <w:highlight w:val="none"/>
        </w:rPr>
      </w:pPr>
      <w:r>
        <w:rPr>
          <w:rFonts w:hint="eastAsia" w:ascii="宋体" w:cs="宋体"/>
          <w:sz w:val="24"/>
          <w:highlight w:val="none"/>
        </w:rPr>
        <w:t>7.6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70D7FDE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7.7合同生效后，项目负责人、项目班子主要成员不到位，经催告无效后，合同工期自经监理单位确认施工现场具备进场施工条件之日起计算，且不予顺延。施工中班子主要成员离开工地应向监理工程师和发包人代表请假，经批准后才能离开，擅自离开工地，监理工程师将发出停工令，待人员回到岗位后才批准复工，由此产生的工期和经济损失由承包人自负，造成发包人和建设管理方损失的，发包人和建设管理方保留索赔的权利。</w:t>
      </w:r>
    </w:p>
    <w:p w14:paraId="2AF2E4D7">
      <w:pPr>
        <w:pStyle w:val="302"/>
        <w:snapToGrid w:val="0"/>
        <w:spacing w:line="500" w:lineRule="exact"/>
        <w:ind w:firstLine="397"/>
        <w:rPr>
          <w:rFonts w:ascii="宋体" w:cs="宋体"/>
          <w:sz w:val="24"/>
          <w:highlight w:val="none"/>
        </w:rPr>
      </w:pPr>
      <w:r>
        <w:rPr>
          <w:rFonts w:hint="eastAsia" w:ascii="宋体" w:cs="宋体"/>
          <w:sz w:val="24"/>
          <w:highlight w:val="none"/>
        </w:rPr>
        <w:t>7.8尽管承包人已按投标文件附表中所列的数量派遣了各类管理人员，但若监理工程师经论证认为这些人员仍不足以适应现场施工的需要且不能保证工程质量时，监理工程师在经发包人同意后有权要求承包人继续增派或雇佣管理人员。</w:t>
      </w:r>
    </w:p>
    <w:p w14:paraId="1EA1B84E">
      <w:pPr>
        <w:pStyle w:val="302"/>
        <w:snapToGrid w:val="0"/>
        <w:spacing w:line="500" w:lineRule="exact"/>
        <w:ind w:firstLine="397"/>
        <w:rPr>
          <w:rFonts w:ascii="宋体" w:cs="宋体"/>
          <w:b/>
          <w:sz w:val="24"/>
          <w:highlight w:val="none"/>
        </w:rPr>
      </w:pPr>
      <w:r>
        <w:rPr>
          <w:rFonts w:hint="eastAsia" w:ascii="宋体" w:cs="宋体"/>
          <w:b/>
          <w:sz w:val="24"/>
          <w:highlight w:val="none"/>
        </w:rPr>
        <w:t>8、发包人工作</w:t>
      </w:r>
    </w:p>
    <w:p w14:paraId="0CA1451E">
      <w:pPr>
        <w:pStyle w:val="302"/>
        <w:snapToGrid w:val="0"/>
        <w:spacing w:line="500" w:lineRule="exact"/>
        <w:ind w:firstLine="397"/>
        <w:rPr>
          <w:rFonts w:ascii="宋体" w:cs="宋体"/>
          <w:sz w:val="24"/>
          <w:highlight w:val="none"/>
          <w:u w:val="single"/>
        </w:rPr>
      </w:pPr>
      <w:r>
        <w:rPr>
          <w:rFonts w:hint="eastAsia" w:ascii="宋体" w:cs="宋体"/>
          <w:sz w:val="24"/>
          <w:highlight w:val="none"/>
        </w:rPr>
        <w:t>8.1发包人应按约定的时间和要求完成以下工作：</w:t>
      </w:r>
    </w:p>
    <w:p w14:paraId="472205CA">
      <w:pPr>
        <w:pStyle w:val="302"/>
        <w:snapToGrid w:val="0"/>
        <w:spacing w:line="500" w:lineRule="exact"/>
        <w:ind w:firstLine="397"/>
        <w:rPr>
          <w:rFonts w:ascii="宋体" w:cs="宋体"/>
          <w:sz w:val="24"/>
          <w:highlight w:val="none"/>
          <w:u w:val="single"/>
        </w:rPr>
      </w:pPr>
      <w:r>
        <w:rPr>
          <w:rFonts w:hint="eastAsia" w:ascii="宋体" w:cs="宋体"/>
          <w:sz w:val="24"/>
          <w:highlight w:val="none"/>
        </w:rPr>
        <w:t>（1）施工场地具备施工条件的要求及完成的时间：</w:t>
      </w:r>
      <w:r>
        <w:rPr>
          <w:rFonts w:hint="eastAsia" w:ascii="宋体" w:cs="宋体"/>
          <w:sz w:val="24"/>
          <w:highlight w:val="none"/>
          <w:u w:val="single"/>
        </w:rPr>
        <w:t>场地移交工作完成时间原则上在开工前；因场地移交进度原因不能按时移交整个场地的，可采取分段逐步方式移交施工场地</w:t>
      </w:r>
      <w:r>
        <w:rPr>
          <w:rFonts w:hint="eastAsia" w:ascii="宋体" w:cs="宋体"/>
          <w:sz w:val="24"/>
          <w:highlight w:val="none"/>
        </w:rPr>
        <w:t>。</w:t>
      </w:r>
    </w:p>
    <w:p w14:paraId="3556C460">
      <w:pPr>
        <w:pStyle w:val="302"/>
        <w:snapToGrid w:val="0"/>
        <w:spacing w:line="500" w:lineRule="exact"/>
        <w:ind w:firstLine="397"/>
        <w:rPr>
          <w:rFonts w:ascii="宋体" w:cs="宋体"/>
          <w:sz w:val="24"/>
          <w:highlight w:val="none"/>
          <w:u w:val="single"/>
        </w:rPr>
      </w:pPr>
      <w:r>
        <w:rPr>
          <w:rFonts w:hint="eastAsia" w:ascii="宋体" w:cs="宋体"/>
          <w:sz w:val="24"/>
          <w:highlight w:val="none"/>
        </w:rPr>
        <w:t>（2）施工场地与公共道路的通道开通时间和要求：施工红线范围内</w:t>
      </w:r>
      <w:r>
        <w:rPr>
          <w:rFonts w:hint="eastAsia" w:ascii="宋体" w:cs="宋体"/>
          <w:sz w:val="24"/>
          <w:highlight w:val="none"/>
          <w:u w:val="single"/>
        </w:rPr>
        <w:t>通道按现状，不论满足施工要求与否，该通道及施工便道均由承包人自行解决，费用已包在本工程合同暂定价中</w:t>
      </w:r>
      <w:r>
        <w:rPr>
          <w:rFonts w:hint="eastAsia" w:ascii="宋体" w:cs="宋体"/>
          <w:sz w:val="24"/>
          <w:highlight w:val="none"/>
        </w:rPr>
        <w:t>。施工红线外通道按审批后的建设方案仅计取工程费。</w:t>
      </w:r>
    </w:p>
    <w:p w14:paraId="5D5FA36B">
      <w:pPr>
        <w:pStyle w:val="302"/>
        <w:snapToGrid w:val="0"/>
        <w:spacing w:line="500" w:lineRule="exact"/>
        <w:ind w:firstLine="397"/>
        <w:rPr>
          <w:rFonts w:ascii="宋体" w:cs="宋体"/>
          <w:sz w:val="24"/>
          <w:highlight w:val="none"/>
        </w:rPr>
      </w:pPr>
      <w:r>
        <w:rPr>
          <w:rFonts w:hint="eastAsia" w:ascii="宋体" w:cs="宋体"/>
          <w:sz w:val="24"/>
          <w:highlight w:val="none"/>
        </w:rPr>
        <w:t>（3）工程地质和地下管线资料的提供时间：/。</w:t>
      </w:r>
    </w:p>
    <w:p w14:paraId="772DE48A">
      <w:pPr>
        <w:pStyle w:val="302"/>
        <w:snapToGrid w:val="0"/>
        <w:spacing w:line="500" w:lineRule="exact"/>
        <w:ind w:firstLine="397"/>
        <w:rPr>
          <w:rFonts w:ascii="宋体" w:cs="宋体"/>
          <w:sz w:val="24"/>
          <w:highlight w:val="none"/>
          <w:u w:val="single"/>
        </w:rPr>
      </w:pPr>
      <w:r>
        <w:rPr>
          <w:rFonts w:hint="eastAsia" w:ascii="宋体" w:cs="宋体"/>
          <w:sz w:val="24"/>
          <w:highlight w:val="none"/>
        </w:rPr>
        <w:t>（4）由发包人办理的施工所需证件、批件的名称和完成时间：</w:t>
      </w:r>
      <w:r>
        <w:rPr>
          <w:rFonts w:hint="eastAsia" w:ascii="宋体" w:cs="宋体"/>
          <w:sz w:val="24"/>
          <w:highlight w:val="none"/>
          <w:u w:val="single"/>
        </w:rPr>
        <w:t xml:space="preserve">   /   </w:t>
      </w:r>
      <w:r>
        <w:rPr>
          <w:rFonts w:hint="eastAsia" w:ascii="宋体" w:cs="宋体"/>
          <w:sz w:val="24"/>
          <w:highlight w:val="none"/>
        </w:rPr>
        <w:t>。</w:t>
      </w:r>
    </w:p>
    <w:p w14:paraId="014FD270">
      <w:pPr>
        <w:pStyle w:val="302"/>
        <w:snapToGrid w:val="0"/>
        <w:spacing w:line="500" w:lineRule="exact"/>
        <w:ind w:firstLine="397"/>
        <w:rPr>
          <w:rFonts w:ascii="宋体" w:cs="宋体"/>
          <w:sz w:val="24"/>
          <w:highlight w:val="none"/>
        </w:rPr>
      </w:pPr>
      <w:r>
        <w:rPr>
          <w:rFonts w:hint="eastAsia" w:ascii="宋体" w:cs="宋体"/>
          <w:sz w:val="24"/>
          <w:highlight w:val="none"/>
        </w:rPr>
        <w:t>（5）水准点与坐标控制点交验要求：</w:t>
      </w:r>
      <w:r>
        <w:rPr>
          <w:rFonts w:hint="eastAsia" w:ascii="宋体" w:cs="宋体"/>
          <w:sz w:val="24"/>
          <w:highlight w:val="none"/>
          <w:u w:val="single"/>
        </w:rPr>
        <w:t>开工前交验</w:t>
      </w:r>
      <w:r>
        <w:rPr>
          <w:rFonts w:hint="eastAsia" w:ascii="宋体" w:cs="宋体"/>
          <w:sz w:val="24"/>
          <w:highlight w:val="none"/>
        </w:rPr>
        <w:t>。</w:t>
      </w:r>
    </w:p>
    <w:p w14:paraId="209827E3">
      <w:pPr>
        <w:pStyle w:val="302"/>
        <w:snapToGrid w:val="0"/>
        <w:spacing w:line="500" w:lineRule="exact"/>
        <w:ind w:firstLine="397"/>
        <w:rPr>
          <w:rFonts w:ascii="宋体" w:cs="宋体"/>
          <w:sz w:val="24"/>
          <w:highlight w:val="none"/>
          <w:u w:val="single"/>
        </w:rPr>
      </w:pPr>
      <w:r>
        <w:rPr>
          <w:rFonts w:hint="eastAsia" w:ascii="宋体" w:cs="宋体"/>
          <w:sz w:val="24"/>
          <w:highlight w:val="none"/>
        </w:rPr>
        <w:t>（6）图纸会审和设计交底时间：</w:t>
      </w:r>
      <w:r>
        <w:rPr>
          <w:rFonts w:hint="eastAsia" w:ascii="宋体" w:cs="宋体"/>
          <w:sz w:val="24"/>
          <w:highlight w:val="none"/>
          <w:u w:val="single"/>
        </w:rPr>
        <w:t>工程施工前</w:t>
      </w:r>
      <w:r>
        <w:rPr>
          <w:rFonts w:hint="eastAsia" w:ascii="宋体" w:cs="宋体"/>
          <w:sz w:val="24"/>
          <w:highlight w:val="none"/>
        </w:rPr>
        <w:t>。</w:t>
      </w:r>
    </w:p>
    <w:p w14:paraId="09036419">
      <w:pPr>
        <w:pStyle w:val="302"/>
        <w:snapToGrid w:val="0"/>
        <w:spacing w:line="500" w:lineRule="exact"/>
        <w:ind w:firstLine="397"/>
        <w:rPr>
          <w:rFonts w:ascii="宋体" w:cs="宋体"/>
          <w:sz w:val="24"/>
          <w:highlight w:val="none"/>
        </w:rPr>
      </w:pPr>
      <w:r>
        <w:rPr>
          <w:rFonts w:hint="eastAsia" w:ascii="宋体" w:cs="宋体"/>
          <w:sz w:val="24"/>
          <w:highlight w:val="none"/>
        </w:rPr>
        <w:t>（7）协调处理施工场地周围地下管线和邻近建筑物、构筑物（含文物保护建筑）、古树名木的保护工作：</w:t>
      </w:r>
      <w:r>
        <w:rPr>
          <w:rFonts w:hint="eastAsia" w:ascii="宋体" w:cs="宋体"/>
          <w:sz w:val="24"/>
          <w:highlight w:val="none"/>
          <w:u w:val="single"/>
        </w:rPr>
        <w:t xml:space="preserve">      /     </w:t>
      </w:r>
      <w:r>
        <w:rPr>
          <w:rFonts w:hint="eastAsia" w:ascii="宋体" w:cs="宋体"/>
          <w:sz w:val="24"/>
          <w:highlight w:val="none"/>
        </w:rPr>
        <w:t>。</w:t>
      </w:r>
    </w:p>
    <w:p w14:paraId="5EDC2AD6">
      <w:pPr>
        <w:pStyle w:val="302"/>
        <w:snapToGrid w:val="0"/>
        <w:spacing w:line="500" w:lineRule="exact"/>
        <w:ind w:firstLine="397"/>
        <w:rPr>
          <w:rFonts w:ascii="宋体" w:cs="宋体"/>
          <w:sz w:val="24"/>
          <w:highlight w:val="none"/>
          <w:u w:val="single"/>
        </w:rPr>
      </w:pPr>
      <w:r>
        <w:rPr>
          <w:rFonts w:hint="eastAsia" w:ascii="宋体" w:cs="宋体"/>
          <w:sz w:val="24"/>
          <w:highlight w:val="none"/>
        </w:rPr>
        <w:t>（8）各方约定发包人应做的其他工作：</w:t>
      </w:r>
      <w:r>
        <w:rPr>
          <w:rFonts w:hint="eastAsia" w:ascii="宋体" w:cs="宋体"/>
          <w:sz w:val="24"/>
          <w:highlight w:val="none"/>
          <w:u w:val="single"/>
        </w:rPr>
        <w:t>发包人按现有场地移交给承包人，承包人应无条件接受</w:t>
      </w:r>
      <w:r>
        <w:rPr>
          <w:rFonts w:hint="eastAsia" w:ascii="宋体" w:cs="宋体"/>
          <w:sz w:val="24"/>
          <w:highlight w:val="none"/>
        </w:rPr>
        <w:t>。</w:t>
      </w:r>
    </w:p>
    <w:p w14:paraId="1C2AAD98">
      <w:pPr>
        <w:pStyle w:val="302"/>
        <w:snapToGrid w:val="0"/>
        <w:spacing w:line="500" w:lineRule="exact"/>
        <w:ind w:firstLine="397"/>
        <w:rPr>
          <w:rFonts w:ascii="宋体" w:cs="宋体"/>
          <w:sz w:val="24"/>
          <w:highlight w:val="none"/>
          <w:u w:val="single"/>
        </w:rPr>
      </w:pPr>
      <w:r>
        <w:rPr>
          <w:rFonts w:hint="eastAsia" w:ascii="宋体" w:cs="宋体"/>
          <w:sz w:val="24"/>
          <w:highlight w:val="none"/>
        </w:rPr>
        <w:t>8.2发包人委托承包人办理的工作：</w:t>
      </w:r>
      <w:r>
        <w:rPr>
          <w:rFonts w:hint="eastAsia" w:ascii="宋体" w:cs="宋体"/>
          <w:sz w:val="24"/>
          <w:highlight w:val="none"/>
          <w:u w:val="single"/>
        </w:rPr>
        <w:t>工程质监登记、合同鉴证、施工许可证、购买印花税等一切施工所需的审批、申领手续以及规划验收、消防验收、环保验收、防雷报建及验收、永久用水用电接驳及验收等工作。费用按法律及政策规定各自承担相应部分。</w:t>
      </w:r>
    </w:p>
    <w:p w14:paraId="3024CD58">
      <w:pPr>
        <w:pStyle w:val="302"/>
        <w:snapToGrid w:val="0"/>
        <w:spacing w:line="500" w:lineRule="exact"/>
        <w:ind w:firstLine="397"/>
        <w:rPr>
          <w:rFonts w:ascii="宋体" w:cs="宋体"/>
          <w:b/>
          <w:sz w:val="24"/>
          <w:highlight w:val="none"/>
        </w:rPr>
      </w:pPr>
      <w:r>
        <w:rPr>
          <w:rFonts w:hint="eastAsia" w:ascii="宋体" w:cs="宋体"/>
          <w:b/>
          <w:sz w:val="24"/>
          <w:highlight w:val="none"/>
        </w:rPr>
        <w:t>9、承包人工作</w:t>
      </w:r>
    </w:p>
    <w:p w14:paraId="5D5D5326">
      <w:pPr>
        <w:pStyle w:val="302"/>
        <w:snapToGrid w:val="0"/>
        <w:spacing w:line="500" w:lineRule="exact"/>
        <w:ind w:firstLine="397"/>
        <w:rPr>
          <w:rFonts w:ascii="宋体" w:cs="宋体"/>
          <w:sz w:val="24"/>
          <w:highlight w:val="none"/>
        </w:rPr>
      </w:pPr>
      <w:r>
        <w:rPr>
          <w:rFonts w:hint="eastAsia" w:ascii="宋体" w:cs="宋体"/>
          <w:sz w:val="24"/>
          <w:highlight w:val="none"/>
        </w:rPr>
        <w:t>9.1承包人应按约定时间和要求，完成以下工作：</w:t>
      </w:r>
    </w:p>
    <w:p w14:paraId="4DE9F513">
      <w:pPr>
        <w:pStyle w:val="302"/>
        <w:snapToGrid w:val="0"/>
        <w:spacing w:line="500" w:lineRule="exact"/>
        <w:ind w:firstLine="397"/>
        <w:rPr>
          <w:rFonts w:ascii="宋体" w:cs="宋体"/>
          <w:sz w:val="24"/>
          <w:highlight w:val="none"/>
        </w:rPr>
      </w:pPr>
      <w:r>
        <w:rPr>
          <w:rFonts w:hint="eastAsia" w:ascii="宋体" w:cs="宋体"/>
          <w:sz w:val="24"/>
          <w:highlight w:val="none"/>
        </w:rPr>
        <w:t>（1）深化设计需由设计资质等级和业务范围允许的承包人完成，设计文件提交时间：</w:t>
      </w:r>
      <w:r>
        <w:rPr>
          <w:rFonts w:hint="eastAsia" w:ascii="宋体" w:cs="宋体"/>
          <w:sz w:val="24"/>
          <w:highlight w:val="none"/>
          <w:u w:val="single"/>
        </w:rPr>
        <w:t xml:space="preserve">  按设计合同约定执行</w:t>
      </w:r>
      <w:r>
        <w:rPr>
          <w:rFonts w:hint="eastAsia" w:ascii="宋体" w:cs="宋体"/>
          <w:sz w:val="24"/>
          <w:highlight w:val="none"/>
        </w:rPr>
        <w:t>。</w:t>
      </w:r>
      <w:r>
        <w:rPr>
          <w:rFonts w:hint="eastAsia" w:ascii="宋体" w:cs="宋体"/>
          <w:bCs/>
          <w:snapToGrid w:val="0"/>
          <w:kern w:val="0"/>
          <w:sz w:val="24"/>
          <w:highlight w:val="none"/>
        </w:rPr>
        <w:t>承包人需在施工图分批确定后30个工作日内完成施工图预算并分批提交发包人或其委托的第三方审核，否则发包人有权停付该批次应付进度款。</w:t>
      </w:r>
    </w:p>
    <w:p w14:paraId="28E863FD">
      <w:pPr>
        <w:pStyle w:val="302"/>
        <w:snapToGrid w:val="0"/>
        <w:spacing w:line="500" w:lineRule="exact"/>
        <w:ind w:firstLine="397"/>
        <w:rPr>
          <w:rFonts w:ascii="宋体" w:cs="宋体"/>
          <w:sz w:val="24"/>
          <w:highlight w:val="none"/>
          <w:u w:val="single"/>
        </w:rPr>
      </w:pPr>
      <w:r>
        <w:rPr>
          <w:rFonts w:hint="eastAsia" w:ascii="宋体" w:cs="宋体"/>
          <w:sz w:val="24"/>
          <w:highlight w:val="none"/>
        </w:rPr>
        <w:t>（2）应提供计划、报表的名称及完成时间：</w:t>
      </w:r>
      <w:r>
        <w:rPr>
          <w:rFonts w:hint="eastAsia" w:ascii="宋体" w:cs="宋体"/>
          <w:sz w:val="24"/>
          <w:highlight w:val="none"/>
          <w:u w:val="single"/>
        </w:rPr>
        <w:t>施工组织设计、管理人员架构表，于开工前10天报。提交工程年、季、月度计划及进度统计报表</w:t>
      </w:r>
      <w:r>
        <w:rPr>
          <w:rFonts w:hint="eastAsia" w:ascii="宋体" w:cs="宋体"/>
          <w:sz w:val="24"/>
          <w:highlight w:val="none"/>
        </w:rPr>
        <w:t>。</w:t>
      </w:r>
    </w:p>
    <w:p w14:paraId="5578A036">
      <w:pPr>
        <w:pStyle w:val="302"/>
        <w:snapToGrid w:val="0"/>
        <w:spacing w:line="500" w:lineRule="exact"/>
        <w:ind w:firstLine="397"/>
        <w:rPr>
          <w:rFonts w:ascii="宋体" w:cs="宋体"/>
          <w:sz w:val="24"/>
          <w:highlight w:val="none"/>
        </w:rPr>
      </w:pPr>
      <w:r>
        <w:rPr>
          <w:rFonts w:hint="eastAsia" w:ascii="宋体" w:cs="宋体"/>
          <w:sz w:val="24"/>
          <w:highlight w:val="none"/>
        </w:rPr>
        <w:t>（3）承担施工安全保卫工作及非夜间施工照明的责任和要求：</w:t>
      </w:r>
      <w:r>
        <w:rPr>
          <w:rFonts w:hint="eastAsia" w:ascii="宋体" w:cs="宋体"/>
          <w:sz w:val="24"/>
          <w:highlight w:val="none"/>
          <w:u w:val="single"/>
        </w:rPr>
        <w:t>按招标文件要求及国家、省、市、区相关规定执行，并满足本工程需要</w:t>
      </w:r>
      <w:r>
        <w:rPr>
          <w:rFonts w:hint="eastAsia" w:ascii="宋体" w:cs="宋体"/>
          <w:sz w:val="24"/>
          <w:highlight w:val="none"/>
        </w:rPr>
        <w:t>。</w:t>
      </w:r>
      <w:r>
        <w:rPr>
          <w:rFonts w:hint="eastAsia" w:ascii="宋体" w:cs="宋体"/>
          <w:sz w:val="24"/>
          <w:highlight w:val="none"/>
          <w:u w:val="single"/>
        </w:rPr>
        <w:t>根据工程需要，提供和维护施工使用的照明、围栏设施和警卫，并负责整个现场的安全文明施工、安全保卫。</w:t>
      </w:r>
    </w:p>
    <w:p w14:paraId="25E50EF0">
      <w:pPr>
        <w:pStyle w:val="302"/>
        <w:snapToGrid w:val="0"/>
        <w:spacing w:line="500" w:lineRule="exact"/>
        <w:ind w:firstLine="397"/>
        <w:rPr>
          <w:rFonts w:ascii="宋体" w:cs="宋体"/>
          <w:sz w:val="24"/>
          <w:highlight w:val="none"/>
        </w:rPr>
      </w:pPr>
      <w:r>
        <w:rPr>
          <w:rFonts w:hint="eastAsia" w:ascii="宋体" w:cs="宋体"/>
          <w:sz w:val="24"/>
          <w:highlight w:val="none"/>
        </w:rPr>
        <w:t>（4）承包人自行解决办公、交通、生活及通讯等设施；向发包人及监理工程师提供的办公、交通和生活、通讯设施：发包人至少办公室需2间，会议室1间，材料封样室1间，档案室1间，其中办公室面积每间约20平方米，会议室面积约60平方米。材料封样室约40平方米，档案室约25平方米。工程监理现场办公室4间，每间面积约20㎡，公共大会议一间，面积约100 ㎡。开工前，承包人需将施工所需的水、电、电讯线路接至施工场地，会议室需配备投影仪（或大型显示器）、电脑、空调等基础设备；办公室需配备办公桌椅、打印机、空调等基础设施设备，并配备保洁清理等工作人员；产生的费用</w:t>
      </w:r>
      <w:r>
        <w:rPr>
          <w:rFonts w:hint="eastAsia" w:ascii="宋体" w:cs="宋体"/>
          <w:sz w:val="24"/>
          <w:highlight w:val="none"/>
          <w:u w:val="single"/>
        </w:rPr>
        <w:t>由承包人自行解决，该</w:t>
      </w:r>
      <w:r>
        <w:rPr>
          <w:rFonts w:hint="eastAsia" w:ascii="宋体" w:cs="宋体"/>
          <w:sz w:val="24"/>
          <w:highlight w:val="none"/>
        </w:rPr>
        <w:t>费用已包含在本工程合同暂定价中，不另行计费（如报批阶段规定需发包人缴交的，在工程进度款中扣除）。</w:t>
      </w:r>
    </w:p>
    <w:p w14:paraId="5F2938D6">
      <w:pPr>
        <w:pStyle w:val="302"/>
        <w:snapToGrid w:val="0"/>
        <w:spacing w:line="500" w:lineRule="exact"/>
        <w:ind w:firstLine="397"/>
        <w:rPr>
          <w:rFonts w:ascii="宋体" w:cs="宋体"/>
          <w:sz w:val="24"/>
          <w:highlight w:val="none"/>
        </w:rPr>
      </w:pPr>
      <w:r>
        <w:rPr>
          <w:rFonts w:hint="eastAsia" w:ascii="宋体" w:cs="宋体"/>
          <w:sz w:val="24"/>
          <w:highlight w:val="none"/>
        </w:rPr>
        <w:t>（5）需承包人办理有关施工场地交通、环卫和施工噪音管理等手续：</w:t>
      </w:r>
      <w:r>
        <w:rPr>
          <w:rFonts w:hint="eastAsia" w:ascii="宋体" w:cs="宋体"/>
          <w:sz w:val="24"/>
          <w:highlight w:val="none"/>
          <w:u w:val="single"/>
        </w:rPr>
        <w:t>承包人按本合同通用条款要求执行，并承担相关费用，</w:t>
      </w:r>
      <w:r>
        <w:rPr>
          <w:rFonts w:hint="eastAsia" w:ascii="宋体" w:cs="宋体"/>
          <w:sz w:val="24"/>
          <w:highlight w:val="none"/>
        </w:rPr>
        <w:t>费用已包含在本工程合同暂定价中，不另行计费。</w:t>
      </w:r>
    </w:p>
    <w:p w14:paraId="6FBF4DCC">
      <w:pPr>
        <w:pStyle w:val="302"/>
        <w:snapToGrid w:val="0"/>
        <w:spacing w:line="500" w:lineRule="exact"/>
        <w:ind w:firstLine="397"/>
        <w:rPr>
          <w:rFonts w:ascii="宋体" w:cs="宋体"/>
          <w:sz w:val="24"/>
          <w:highlight w:val="none"/>
        </w:rPr>
      </w:pPr>
      <w:r>
        <w:rPr>
          <w:rFonts w:hint="eastAsia" w:ascii="宋体" w:cs="宋体"/>
          <w:sz w:val="24"/>
          <w:highlight w:val="none"/>
        </w:rPr>
        <w:t>（6）已完工程成品保护的特殊要求及费用承担：</w:t>
      </w:r>
      <w:r>
        <w:rPr>
          <w:rFonts w:hint="eastAsia" w:ascii="宋体" w:cs="宋体"/>
          <w:sz w:val="24"/>
          <w:highlight w:val="none"/>
          <w:u w:val="single"/>
        </w:rPr>
        <w:t>按本合同通用条款执行</w:t>
      </w:r>
      <w:r>
        <w:rPr>
          <w:rFonts w:hint="eastAsia" w:ascii="宋体" w:cs="宋体"/>
          <w:sz w:val="24"/>
          <w:highlight w:val="none"/>
        </w:rPr>
        <w:t>。</w:t>
      </w:r>
    </w:p>
    <w:p w14:paraId="10297AED">
      <w:pPr>
        <w:pStyle w:val="302"/>
        <w:snapToGrid w:val="0"/>
        <w:spacing w:line="500" w:lineRule="exact"/>
        <w:ind w:firstLine="397"/>
        <w:rPr>
          <w:rFonts w:ascii="宋体" w:cs="宋体"/>
          <w:sz w:val="24"/>
          <w:highlight w:val="none"/>
        </w:rPr>
      </w:pPr>
      <w:r>
        <w:rPr>
          <w:rFonts w:hint="eastAsia" w:ascii="宋体" w:cs="宋体"/>
          <w:sz w:val="24"/>
          <w:highlight w:val="none"/>
        </w:rPr>
        <w:t>（7）施工场地周围地下管线和邻近建筑物、构筑物（含文物保护建筑）、古树名木的保护要求及费用承担：</w:t>
      </w:r>
      <w:r>
        <w:rPr>
          <w:rFonts w:hint="eastAsia" w:ascii="宋体" w:cs="宋体"/>
          <w:sz w:val="24"/>
          <w:highlight w:val="none"/>
          <w:u w:val="single"/>
        </w:rPr>
        <w:t>除文物保护、古树名木外的保护费全部由承包人承担，</w:t>
      </w:r>
      <w:r>
        <w:rPr>
          <w:rFonts w:hint="eastAsia" w:ascii="宋体" w:cs="宋体"/>
          <w:sz w:val="24"/>
          <w:highlight w:val="none"/>
        </w:rPr>
        <w:t>费用已包含在合同暂定价中，不另行计费。</w:t>
      </w:r>
    </w:p>
    <w:p w14:paraId="35DC90B6">
      <w:pPr>
        <w:pStyle w:val="302"/>
        <w:snapToGrid w:val="0"/>
        <w:spacing w:line="500" w:lineRule="exact"/>
        <w:ind w:firstLine="396" w:firstLineChars="165"/>
        <w:rPr>
          <w:rFonts w:ascii="宋体" w:cs="宋体"/>
          <w:sz w:val="24"/>
          <w:highlight w:val="none"/>
          <w:u w:val="single"/>
        </w:rPr>
      </w:pPr>
      <w:r>
        <w:rPr>
          <w:rFonts w:hint="eastAsia" w:ascii="宋体" w:cs="宋体"/>
          <w:sz w:val="24"/>
          <w:highlight w:val="none"/>
        </w:rPr>
        <w:t>（8）施工场地清洁卫生的要求：</w:t>
      </w:r>
      <w:r>
        <w:rPr>
          <w:rFonts w:hint="eastAsia" w:ascii="宋体" w:cs="宋体"/>
          <w:sz w:val="24"/>
          <w:highlight w:val="none"/>
          <w:u w:val="single"/>
        </w:rPr>
        <w:t>满足</w:t>
      </w:r>
      <w:r>
        <w:rPr>
          <w:rFonts w:hint="eastAsia" w:ascii="宋体" w:cs="宋体"/>
          <w:spacing w:val="-10"/>
          <w:sz w:val="24"/>
          <w:highlight w:val="none"/>
          <w:u w:val="single"/>
        </w:rPr>
        <w:t>文明施工要求</w:t>
      </w:r>
      <w:r>
        <w:rPr>
          <w:rFonts w:hint="eastAsia" w:ascii="宋体" w:cs="宋体"/>
          <w:spacing w:val="-10"/>
          <w:sz w:val="24"/>
          <w:highlight w:val="none"/>
        </w:rPr>
        <w:t>。</w:t>
      </w:r>
      <w:r>
        <w:rPr>
          <w:rFonts w:hint="eastAsia" w:ascii="宋体" w:cs="宋体"/>
          <w:sz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包人承担因自身原因违反有关规定造成的损失和罚款。</w:t>
      </w:r>
    </w:p>
    <w:p w14:paraId="6B2CF5E0">
      <w:pPr>
        <w:pStyle w:val="302"/>
        <w:snapToGrid w:val="0"/>
        <w:spacing w:line="500" w:lineRule="exact"/>
        <w:ind w:firstLine="397"/>
        <w:rPr>
          <w:rFonts w:ascii="宋体" w:cs="宋体"/>
          <w:sz w:val="24"/>
          <w:highlight w:val="none"/>
        </w:rPr>
      </w:pPr>
      <w:r>
        <w:rPr>
          <w:rFonts w:hint="eastAsia" w:ascii="宋体" w:cs="宋体"/>
          <w:sz w:val="24"/>
          <w:highlight w:val="none"/>
        </w:rPr>
        <w:t>（9）文物保护。如项目地块中发现文物，相关部门需进行文物考古挖掘的，承包人需配合文物保护单位开展考古工作。施工现场需包含文物区域围蔽、出入口通行、安全等相关设施措施。</w:t>
      </w:r>
    </w:p>
    <w:p w14:paraId="3F40B64B">
      <w:pPr>
        <w:pStyle w:val="302"/>
        <w:snapToGrid w:val="0"/>
        <w:spacing w:line="500" w:lineRule="exact"/>
        <w:ind w:firstLine="397"/>
        <w:rPr>
          <w:rFonts w:ascii="宋体" w:cs="宋体"/>
          <w:sz w:val="24"/>
          <w:highlight w:val="none"/>
          <w:u w:val="single"/>
        </w:rPr>
      </w:pPr>
      <w:r>
        <w:rPr>
          <w:rFonts w:hint="eastAsia" w:ascii="宋体" w:cs="宋体"/>
          <w:sz w:val="24"/>
          <w:highlight w:val="none"/>
        </w:rPr>
        <w:t>（10）各方约定承包人应做的其他工作：</w:t>
      </w:r>
    </w:p>
    <w:p w14:paraId="042D85E5">
      <w:pPr>
        <w:pStyle w:val="302"/>
        <w:snapToGrid w:val="0"/>
        <w:spacing w:line="500" w:lineRule="exact"/>
        <w:ind w:firstLine="397"/>
        <w:rPr>
          <w:rFonts w:ascii="宋体" w:cs="宋体"/>
          <w:sz w:val="24"/>
          <w:highlight w:val="none"/>
        </w:rPr>
      </w:pPr>
      <w:r>
        <w:rPr>
          <w:rFonts w:hint="eastAsia" w:ascii="宋体" w:cs="宋体"/>
          <w:sz w:val="24"/>
          <w:highlight w:val="none"/>
        </w:rPr>
        <w:t>①</w:t>
      </w:r>
      <w:r>
        <w:rPr>
          <w:rFonts w:hint="eastAsia" w:ascii="宋体" w:cs="宋体"/>
          <w:sz w:val="24"/>
          <w:highlight w:val="none"/>
          <w:u w:val="single"/>
        </w:rPr>
        <w:t>承包人应当按照广州市的有关规定对其参与本合同工程建设人员（包括农民工）实行平安卡管理制度，上岗时一律佩戴平安卡。发包人及监理单位将不定期抽查承包人实行平安卡管理制度的情况，如发现违反本合同有关约定的，将追究承包人相应违约责任</w:t>
      </w:r>
      <w:r>
        <w:rPr>
          <w:rFonts w:hint="eastAsia" w:ascii="宋体" w:cs="宋体"/>
          <w:sz w:val="24"/>
          <w:highlight w:val="none"/>
        </w:rPr>
        <w:t>。</w:t>
      </w:r>
    </w:p>
    <w:p w14:paraId="43CEAC4B">
      <w:pPr>
        <w:pStyle w:val="302"/>
        <w:snapToGrid w:val="0"/>
        <w:spacing w:line="500" w:lineRule="exact"/>
        <w:ind w:firstLine="397"/>
        <w:rPr>
          <w:rFonts w:ascii="宋体" w:cs="宋体"/>
          <w:i/>
          <w:sz w:val="24"/>
          <w:highlight w:val="none"/>
        </w:rPr>
      </w:pPr>
      <w:r>
        <w:rPr>
          <w:rFonts w:hint="eastAsia" w:ascii="宋体" w:cs="宋体"/>
          <w:sz w:val="24"/>
          <w:highlight w:val="none"/>
        </w:rPr>
        <w:t>②</w:t>
      </w:r>
      <w:r>
        <w:rPr>
          <w:rFonts w:hint="eastAsia" w:ascii="宋体" w:cs="宋体"/>
          <w:sz w:val="24"/>
          <w:highlight w:val="none"/>
          <w:u w:val="single"/>
        </w:rPr>
        <w:t>承包人应根据相关规定及发包人的要求、合同约定对发包人另行发包的专业承包人进行统一管理和配合服务。包括但不限于：项目总进度计划协调管理；公共临时设施管理；公共文明施工和安全生产设施管理；现场综合管理；内部沟通与外部协调；总体设计与技术督导的协调配合；为发包人另行发包的专业承包人提供标高、基准点与平面控制、轴线；提供工作面（含基础、预埋件、预留孔洞）；提供施工用水、用电的接驳点；成品保护；协助发包人办理项目竣工验收、竣工资料和竣工备案；为发包人另行发包的专业承包人提供生产、生活用场地；提供公共运输道路和通道；提供公共水平、垂直运输设施；提供公共外排栅、外脚手架；负责组织整体竣工验收及整体工程资料汇总及整理工作以及其它管理和配合服务；负责配合白蚁防治、防雷设施检测、消防检测等工作；承包人应按照《关于规范我市建设工程施工承包管理的通知》【穗建筑[2010]630号】的规定，对本工程所有专业承包工程负全面管理责任，对施工现场的安全生产、文明施工等工作负总责。</w:t>
      </w:r>
    </w:p>
    <w:p w14:paraId="17337480">
      <w:pPr>
        <w:snapToGrid w:val="0"/>
        <w:spacing w:line="500" w:lineRule="exact"/>
        <w:ind w:firstLine="397"/>
        <w:rPr>
          <w:rFonts w:ascii="宋体" w:cs="宋体"/>
          <w:sz w:val="24"/>
          <w:highlight w:val="none"/>
        </w:rPr>
      </w:pPr>
      <w:r>
        <w:rPr>
          <w:rFonts w:hint="eastAsia" w:ascii="宋体" w:cs="宋体"/>
          <w:sz w:val="24"/>
          <w:highlight w:val="none"/>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14:paraId="69CA9550">
      <w:pPr>
        <w:snapToGrid w:val="0"/>
        <w:spacing w:line="500" w:lineRule="exact"/>
        <w:ind w:firstLine="397"/>
        <w:rPr>
          <w:rFonts w:ascii="宋体" w:cs="宋体"/>
          <w:sz w:val="24"/>
          <w:highlight w:val="none"/>
        </w:rPr>
      </w:pPr>
      <w:r>
        <w:rPr>
          <w:rFonts w:hint="eastAsia" w:ascii="宋体" w:cs="宋体"/>
          <w:sz w:val="24"/>
          <w:highlight w:val="none"/>
        </w:rPr>
        <w:t>④承包人应按照《广州市建设领域工人工资支付分账管理实施细则》的规定，选择建设行业主管部门公布目录里的商业银行开立工人工资支付专用账户，在用工之日起15日内为每个工人办理工人工资个人账户，保证按时足额支付工人工资。承包人应对依法分包的专业承包和劳务分包企业实施统一管理。承包人对分包单位支付工人工资情况进行监督。</w:t>
      </w:r>
    </w:p>
    <w:p w14:paraId="085026FF">
      <w:pPr>
        <w:spacing w:line="500" w:lineRule="exact"/>
        <w:ind w:firstLine="397"/>
        <w:rPr>
          <w:rFonts w:ascii="宋体" w:cs="宋体"/>
          <w:sz w:val="24"/>
          <w:highlight w:val="none"/>
        </w:rPr>
      </w:pPr>
      <w:r>
        <w:rPr>
          <w:rFonts w:hint="eastAsia" w:ascii="宋体" w:cs="宋体"/>
          <w:sz w:val="24"/>
          <w:highlight w:val="none"/>
        </w:rPr>
        <w:t>⑤承包人应当建立工人考勤、工资结算和支付等管理台账，存档备查，并将相关信息按月报送发包人及监理单位。</w:t>
      </w:r>
    </w:p>
    <w:p w14:paraId="62EE4D5C">
      <w:pPr>
        <w:spacing w:line="500" w:lineRule="exact"/>
        <w:ind w:firstLine="397"/>
        <w:rPr>
          <w:rFonts w:ascii="宋体" w:cs="宋体"/>
          <w:sz w:val="24"/>
          <w:highlight w:val="none"/>
        </w:rPr>
      </w:pPr>
      <w:r>
        <w:rPr>
          <w:rFonts w:hint="eastAsia" w:ascii="宋体" w:cs="宋体"/>
          <w:sz w:val="24"/>
          <w:highlight w:val="none"/>
        </w:rPr>
        <w:t>⑥承包人应完成竣工图的编制工作，编制、审核、盖章等所有费用已包含在本工程合同暂定价中，不另行计费。</w:t>
      </w:r>
    </w:p>
    <w:p w14:paraId="13C5A992">
      <w:pPr>
        <w:spacing w:line="500" w:lineRule="exact"/>
        <w:ind w:firstLine="397"/>
        <w:rPr>
          <w:rFonts w:ascii="宋体" w:cs="宋体"/>
          <w:sz w:val="24"/>
          <w:highlight w:val="none"/>
        </w:rPr>
      </w:pPr>
      <w:r>
        <w:rPr>
          <w:rFonts w:hint="eastAsia" w:ascii="宋体" w:cs="宋体"/>
          <w:sz w:val="24"/>
          <w:highlight w:val="none"/>
        </w:rPr>
        <w:t>⑦承包人应遵守政府相关职能部门的建设管理规定及发包人对本项目的管理要求。</w:t>
      </w:r>
    </w:p>
    <w:p w14:paraId="7876A31F">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承包人需配合由发包人委托的桩基等检测项目的检测工作，负责按检测单位要求提供水源、电源、脚手架、场地、钻芯孔回灌封闭所需的水泥等、相关预埋件的埋设、结构实体检测后的恢复工作等准备、配合工作，所发生相关费用由承包人综合考虑，包括在合同价中。配合发包人完成本工程相关检测工作，若因承包人原因导致检测未能达标，承包人承担重新检测费用，并按合同约定承担相关责任。</w:t>
      </w:r>
    </w:p>
    <w:p w14:paraId="6032120E">
      <w:pPr>
        <w:pStyle w:val="302"/>
        <w:snapToGrid w:val="0"/>
        <w:spacing w:line="500" w:lineRule="exact"/>
        <w:ind w:firstLine="397"/>
        <w:rPr>
          <w:rFonts w:ascii="宋体" w:cs="宋体"/>
          <w:sz w:val="24"/>
          <w:highlight w:val="none"/>
        </w:rPr>
      </w:pPr>
      <w:r>
        <w:rPr>
          <w:rFonts w:hint="eastAsia" w:ascii="宋体" w:cs="宋体"/>
          <w:sz w:val="24"/>
          <w:highlight w:val="none"/>
        </w:rPr>
        <w:t>（12）承包人在工程施工前必须样板先行，经样板确认后方可大面积施工，需在大面积展开装修施工前，每栋单体进行施工交付样板间/层（每个户型不少于1户，含公区至少1层），交付样板间/层经验收合格后方可按样板展开施工。</w:t>
      </w:r>
    </w:p>
    <w:p w14:paraId="55A3B89B">
      <w:pPr>
        <w:spacing w:line="500" w:lineRule="exact"/>
        <w:ind w:firstLine="480" w:firstLineChars="200"/>
        <w:rPr>
          <w:rFonts w:ascii="宋体"/>
          <w:sz w:val="24"/>
          <w:highlight w:val="none"/>
        </w:rPr>
      </w:pPr>
      <w:r>
        <w:rPr>
          <w:rFonts w:hint="eastAsia" w:ascii="宋体"/>
          <w:sz w:val="24"/>
          <w:highlight w:val="none"/>
        </w:rPr>
        <w:t>（13）承包人无条件配合发包人及其上级公司按照规定实施的消防演练，安全检查等所有安全管理活动，费用由承包人承担。</w:t>
      </w:r>
    </w:p>
    <w:p w14:paraId="6EAA2D5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（14）使用《广州市智能建造技术清单》中的基础级技术，智能建造水平达到《广州市智能建造项目评价指引》中规定的综合评价二星级水平;</w:t>
      </w:r>
    </w:p>
    <w:p w14:paraId="01DEB2B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（15）项目根据《建筑工程智慧工地技术规程》建设智慧工地的要求，达到二星智慧工地标准。</w:t>
      </w:r>
    </w:p>
    <w:p w14:paraId="1CA8DA56">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三、施工组织设计和工期</w:t>
      </w:r>
    </w:p>
    <w:p w14:paraId="776DDE7D">
      <w:pPr>
        <w:pStyle w:val="302"/>
        <w:snapToGrid w:val="0"/>
        <w:spacing w:line="500" w:lineRule="exact"/>
        <w:ind w:firstLine="397"/>
        <w:rPr>
          <w:rFonts w:ascii="宋体" w:cs="宋体"/>
          <w:b/>
          <w:sz w:val="24"/>
          <w:highlight w:val="none"/>
        </w:rPr>
      </w:pPr>
      <w:r>
        <w:rPr>
          <w:rFonts w:hint="eastAsia" w:ascii="宋体" w:cs="宋体"/>
          <w:b/>
          <w:sz w:val="24"/>
          <w:highlight w:val="none"/>
        </w:rPr>
        <w:t>10、进度计划</w:t>
      </w:r>
    </w:p>
    <w:p w14:paraId="469248F7">
      <w:pPr>
        <w:pStyle w:val="302"/>
        <w:snapToGrid w:val="0"/>
        <w:spacing w:line="500" w:lineRule="exact"/>
        <w:ind w:firstLine="397"/>
        <w:rPr>
          <w:rFonts w:ascii="宋体" w:cs="宋体"/>
          <w:sz w:val="24"/>
          <w:highlight w:val="none"/>
        </w:rPr>
      </w:pPr>
      <w:r>
        <w:rPr>
          <w:rFonts w:hint="eastAsia" w:ascii="宋体" w:cs="宋体"/>
          <w:sz w:val="24"/>
          <w:highlight w:val="none"/>
        </w:rPr>
        <w:t>10.1承包人提供施工组织设计(施工方案)和进度计划时间：</w:t>
      </w:r>
    </w:p>
    <w:p w14:paraId="2F1F67DB">
      <w:pPr>
        <w:pStyle w:val="302"/>
        <w:snapToGrid w:val="0"/>
        <w:spacing w:line="500" w:lineRule="exact"/>
        <w:ind w:firstLine="397"/>
        <w:rPr>
          <w:rFonts w:ascii="宋体" w:cs="宋体"/>
          <w:sz w:val="24"/>
          <w:highlight w:val="none"/>
        </w:rPr>
      </w:pPr>
      <w:r>
        <w:rPr>
          <w:rFonts w:hint="eastAsia" w:ascii="宋体" w:cs="宋体"/>
          <w:sz w:val="24"/>
          <w:highlight w:val="none"/>
        </w:rPr>
        <w:t>（1）承包人应于开工前10天内向发包人提交总体工程进度计划（网络计划）、施工组织设计（施工方案）给发包人。</w:t>
      </w:r>
    </w:p>
    <w:p w14:paraId="19EC9CB9">
      <w:pPr>
        <w:pStyle w:val="302"/>
        <w:snapToGrid w:val="0"/>
        <w:spacing w:line="500" w:lineRule="exact"/>
        <w:ind w:firstLine="397"/>
        <w:rPr>
          <w:rFonts w:ascii="宋体" w:cs="宋体"/>
          <w:sz w:val="24"/>
          <w:highlight w:val="none"/>
        </w:rPr>
      </w:pPr>
      <w:r>
        <w:rPr>
          <w:rFonts w:hint="eastAsia" w:ascii="宋体" w:cs="宋体"/>
          <w:sz w:val="24"/>
          <w:highlight w:val="none"/>
        </w:rPr>
        <w:t>承包人提交的施工组织设计应当按监理工程师及国家、省、市及广州开发区、黄埔区关于施工承包管理的要求编制。</w:t>
      </w:r>
    </w:p>
    <w:p w14:paraId="2344F819">
      <w:pPr>
        <w:pStyle w:val="302"/>
        <w:snapToGrid w:val="0"/>
        <w:spacing w:line="500" w:lineRule="exact"/>
        <w:ind w:firstLine="397"/>
        <w:rPr>
          <w:rFonts w:ascii="宋体" w:cs="宋体"/>
          <w:sz w:val="24"/>
          <w:highlight w:val="none"/>
        </w:rPr>
      </w:pPr>
      <w:r>
        <w:rPr>
          <w:rFonts w:hint="eastAsia" w:ascii="宋体" w:cs="宋体"/>
          <w:sz w:val="24"/>
          <w:highlight w:val="non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同时需编制施工样板实施规划。</w:t>
      </w:r>
    </w:p>
    <w:p w14:paraId="352DA301">
      <w:pPr>
        <w:pStyle w:val="302"/>
        <w:snapToGrid w:val="0"/>
        <w:spacing w:line="500" w:lineRule="exact"/>
        <w:ind w:firstLine="397"/>
        <w:rPr>
          <w:rFonts w:ascii="宋体" w:cs="宋体"/>
          <w:sz w:val="24"/>
          <w:highlight w:val="none"/>
        </w:rPr>
      </w:pPr>
      <w:r>
        <w:rPr>
          <w:rFonts w:hint="eastAsia" w:ascii="宋体" w:cs="宋体"/>
          <w:sz w:val="24"/>
          <w:highlight w:val="none"/>
        </w:rPr>
        <w:t>（2）总监理工程师在接到承包人提交的施工组织设计和工程进度计划后，予以审查或提出修改意见，并报发包人审定后方可实施。</w:t>
      </w:r>
    </w:p>
    <w:p w14:paraId="5D7644EA">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总监理工程师确认的时间：开工前3天。</w:t>
      </w:r>
    </w:p>
    <w:p w14:paraId="2B54C5D5">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10.2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他工作计划。总监理工程师在接到报告后予以确认或提出书面意见报发包人审核，承包人必须按照发包人的确认或者书面意见执行。</w:t>
      </w:r>
    </w:p>
    <w:p w14:paraId="5D5E14F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10.3工程实际进度与经发包人确认的进度计划或者更新进度计划不符时，总监理工程师或发包人认为本工程或其中任何部分工程进度滞后而不能按预定工期完工，则应将此情况通知承包人，承包人应据此编制修改工程进度计划，采取总监理工程师或发包人同意的必要措施加快工程进度，属承包人原因，则承包人无权要求发包人支付任何附加费用。如承包人未能在监理工程师发布指令后10天内采取有效措施，工程进度仍然无明显改进，发包人有权解除部分或全部合同，将未完工程另行发包给其他有能力的第三方，承包人必须无条件服从，由此所造成的全部损失由承包人承担，且发包人有权追究承包人的违约赔偿责任。</w:t>
      </w:r>
    </w:p>
    <w:p w14:paraId="26868AA1">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11、开工及延期开工</w:t>
      </w:r>
    </w:p>
    <w:p w14:paraId="1D4BCF60">
      <w:pPr>
        <w:spacing w:line="360" w:lineRule="auto"/>
        <w:ind w:firstLine="480" w:firstLineChars="200"/>
        <w:rPr>
          <w:rFonts w:ascii="宋体"/>
          <w:sz w:val="24"/>
          <w:highlight w:val="none"/>
        </w:rPr>
      </w:pPr>
      <w:r>
        <w:rPr>
          <w:rFonts w:hint="eastAsia" w:ascii="宋体"/>
          <w:sz w:val="24"/>
          <w:highlight w:val="none"/>
        </w:rPr>
        <w:t>施工图设计工期</w:t>
      </w:r>
      <w:r>
        <w:rPr>
          <w:rFonts w:hint="eastAsia" w:ascii="宋体"/>
          <w:sz w:val="24"/>
          <w:highlight w:val="none"/>
          <w:u w:val="single"/>
        </w:rPr>
        <w:t>100</w:t>
      </w:r>
      <w:r>
        <w:rPr>
          <w:rFonts w:hint="eastAsia" w:ascii="宋体"/>
          <w:sz w:val="24"/>
          <w:highlight w:val="none"/>
        </w:rPr>
        <w:t>日历天。如项目分期分批开发，各地块对应施工图设计工期可独立计算，但各地块对应施工图设计工期不超过100日历天。</w:t>
      </w:r>
    </w:p>
    <w:p w14:paraId="079CD17E">
      <w:pPr>
        <w:adjustRightInd w:val="0"/>
        <w:snapToGrid w:val="0"/>
        <w:spacing w:line="500" w:lineRule="exact"/>
        <w:ind w:firstLine="537" w:firstLineChars="224"/>
        <w:rPr>
          <w:rFonts w:ascii="宋体"/>
          <w:sz w:val="24"/>
          <w:highlight w:val="none"/>
        </w:rPr>
      </w:pPr>
      <w:r>
        <w:rPr>
          <w:rFonts w:hint="eastAsia" w:ascii="宋体"/>
          <w:sz w:val="24"/>
          <w:highlight w:val="none"/>
          <w:u w:val="single"/>
        </w:rPr>
        <w:t>施工工期：地块开工令载明开工之日起920日历天；</w:t>
      </w:r>
    </w:p>
    <w:p w14:paraId="1600B2B3">
      <w:pPr>
        <w:pStyle w:val="302"/>
        <w:snapToGrid w:val="0"/>
        <w:spacing w:line="500" w:lineRule="exact"/>
        <w:ind w:firstLine="480" w:firstLineChars="200"/>
        <w:rPr>
          <w:rFonts w:ascii="宋体" w:cs="宋体"/>
          <w:b/>
          <w:sz w:val="24"/>
          <w:highlight w:val="none"/>
        </w:rPr>
      </w:pPr>
      <w:r>
        <w:rPr>
          <w:rFonts w:hint="eastAsia" w:ascii="宋体" w:cs="宋体"/>
          <w:sz w:val="24"/>
          <w:highlight w:val="none"/>
          <w:u w:val="single"/>
        </w:rPr>
        <w:t>因场地移交进度原因不能按时移交整个场地的，可采取分段逐步方式移交施工场地，各分段部分施工工期不得超过本条约定的工期</w:t>
      </w:r>
      <w:r>
        <w:rPr>
          <w:rFonts w:hint="eastAsia" w:ascii="宋体" w:cs="宋体"/>
          <w:sz w:val="24"/>
          <w:highlight w:val="none"/>
        </w:rPr>
        <w:t>。</w:t>
      </w:r>
      <w:r>
        <w:rPr>
          <w:rFonts w:hint="eastAsia" w:ascii="宋体"/>
          <w:sz w:val="24"/>
          <w:highlight w:val="none"/>
          <w:u w:val="single"/>
        </w:rPr>
        <w:t>最终开工时间以发包人通知之日或监理单位的开工令为准。</w:t>
      </w:r>
    </w:p>
    <w:p w14:paraId="7DDC5D98">
      <w:pPr>
        <w:adjustRightInd w:val="0"/>
        <w:ind w:firstLine="537" w:firstLineChars="224"/>
        <w:rPr>
          <w:rFonts w:ascii="宋体" w:cs="宋体"/>
          <w:sz w:val="24"/>
          <w:highlight w:val="none"/>
        </w:rPr>
      </w:pPr>
      <w:r>
        <w:rPr>
          <w:rFonts w:hint="eastAsia" w:ascii="宋体" w:cs="宋体"/>
          <w:sz w:val="24"/>
          <w:highlight w:val="none"/>
        </w:rPr>
        <w:t>11.1.2承包人必须采取一切有效措施保证竣工日期，不得延误。除非发生了以下情形：</w:t>
      </w:r>
    </w:p>
    <w:p w14:paraId="2C80853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（1）政府对本工程建设项目作出停建、缓建的决定；</w:t>
      </w:r>
    </w:p>
    <w:p w14:paraId="1B0E6DD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（2）发包人导致的本工程在规划、使用、功能方面有重大调整；</w:t>
      </w:r>
    </w:p>
    <w:p w14:paraId="02E4FF10">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（3）不可抗力持续影响而延误工期超过12天或以上；</w:t>
      </w:r>
    </w:p>
    <w:p w14:paraId="3FF9321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（4）本合同专用条款约定的其他非联合体原因导致的工期延误。</w:t>
      </w:r>
    </w:p>
    <w:p w14:paraId="6301ABB5">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11.2延期开工：</w:t>
      </w:r>
    </w:p>
    <w:p w14:paraId="56F04388">
      <w:pPr>
        <w:pStyle w:val="302"/>
        <w:adjustRightInd w:val="0"/>
        <w:snapToGrid w:val="0"/>
        <w:spacing w:line="500" w:lineRule="exact"/>
        <w:ind w:right="11" w:firstLine="420" w:firstLineChars="175"/>
        <w:rPr>
          <w:rFonts w:ascii="宋体" w:cs="宋体"/>
          <w:sz w:val="24"/>
          <w:highlight w:val="none"/>
        </w:rPr>
      </w:pPr>
      <w:r>
        <w:rPr>
          <w:rFonts w:hint="eastAsia" w:ascii="宋体" w:cs="宋体"/>
          <w:sz w:val="24"/>
          <w:highlight w:val="none"/>
        </w:rPr>
        <w:t>11.2.1因发包人原因不能按期开工，总监理工程师应通知承包人推迟开工日期，经监理单位、发包人确认后，工期可相应顺延，但不作费用补偿。</w:t>
      </w:r>
    </w:p>
    <w:p w14:paraId="720E3FC2">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11.2.2承包人未能主动及时地履行其协调、配合服务义务而造成专业承包人无法开工，由此产生的工期延误等损失由承包人承担，并承担违约责任。</w:t>
      </w:r>
    </w:p>
    <w:p w14:paraId="751A187F">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12、暂停施工</w:t>
      </w:r>
    </w:p>
    <w:p w14:paraId="6C12BFB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12.1因下列原因，总监理工程师报经发包人同意，可通知承包人暂停施工：</w:t>
      </w:r>
    </w:p>
    <w:p w14:paraId="5C6A45E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（1）工程设计发生重大变更；</w:t>
      </w:r>
    </w:p>
    <w:p w14:paraId="41C6EF0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（2）不可抗力；</w:t>
      </w:r>
    </w:p>
    <w:p w14:paraId="715752B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（3）质量事故；</w:t>
      </w:r>
    </w:p>
    <w:p w14:paraId="1DEE2840">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（4）安全生产事故；</w:t>
      </w:r>
    </w:p>
    <w:p w14:paraId="1B830FA3">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（5）因承包人管理不善，可能导致现场混乱；</w:t>
      </w:r>
    </w:p>
    <w:p w14:paraId="49D8E1C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（6）承包人违规施工，经监理工程师通知改正但仍不执行。</w:t>
      </w:r>
    </w:p>
    <w:p w14:paraId="1C53DA64">
      <w:pPr>
        <w:pStyle w:val="302"/>
        <w:snapToGrid w:val="0"/>
        <w:spacing w:line="500" w:lineRule="exact"/>
        <w:ind w:firstLine="480" w:firstLineChars="200"/>
        <w:rPr>
          <w:rFonts w:ascii="宋体" w:cs="宋体"/>
          <w:sz w:val="24"/>
          <w:highlight w:val="none"/>
        </w:rPr>
      </w:pPr>
      <w:r>
        <w:rPr>
          <w:rFonts w:hint="eastAsia" w:ascii="宋体" w:cs="宋体"/>
          <w:sz w:val="24"/>
          <w:highlight w:val="none"/>
        </w:rPr>
        <w:t>承包人不得以与发包人有争议为由或者以争议未解决为由而单方面停工。否则，应按约定承担工期延误的违约责任。</w:t>
      </w:r>
    </w:p>
    <w:p w14:paraId="34FC3F7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因发生上述第（1）、（2）项原因而暂停施工的，工期可协商调整，因发生上述第（3）、（4）、（5）、（6）项原因而暂停施工的，工期不予顺延,承包人必须承担由此发生的费用并向发包人承担违约责任。</w:t>
      </w:r>
    </w:p>
    <w:p w14:paraId="6D07E3C5">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12.2为了保证工程质量安全，凡承包人出现下列情况之一（不限于此）的，总监理工程师经发包人同意后有权下达停工令，责令承包人停工整改，由此造成的损失由承包人自行承担，工期不予顺延，如果造成工期延误的，承包人还应承担违约责任。</w:t>
      </w:r>
    </w:p>
    <w:p w14:paraId="1601C7E7">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(1)拒绝监理单位管理；</w:t>
      </w:r>
    </w:p>
    <w:p w14:paraId="135B0088">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(2)施工组织设计（方案）未获总监理工程师及发包人批准而进行施工；</w:t>
      </w:r>
    </w:p>
    <w:p w14:paraId="066E440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(3)未经监理单位检验而进行下一道工序作业；</w:t>
      </w:r>
    </w:p>
    <w:p w14:paraId="50E34094">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(4)擅自采用未经监理单位及发包人认可或批准的材料的，或者使用的原材料、构配件不合格或未经检查确认的，或者擅自采用未经认可的代用材料的；</w:t>
      </w:r>
    </w:p>
    <w:p w14:paraId="6662040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(5)擅自变更设计图纸的要求；</w:t>
      </w:r>
    </w:p>
    <w:p w14:paraId="2EB028E8">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(6)转包工程；</w:t>
      </w:r>
    </w:p>
    <w:p w14:paraId="3402EF7B">
      <w:pPr>
        <w:pStyle w:val="302"/>
        <w:snapToGrid w:val="0"/>
        <w:spacing w:line="500" w:lineRule="exact"/>
        <w:ind w:firstLine="480" w:firstLineChars="200"/>
        <w:rPr>
          <w:rFonts w:ascii="宋体" w:cs="宋体"/>
          <w:sz w:val="24"/>
          <w:highlight w:val="none"/>
        </w:rPr>
      </w:pPr>
      <w:r>
        <w:rPr>
          <w:rFonts w:hint="eastAsia" w:ascii="宋体" w:cs="宋体"/>
          <w:sz w:val="24"/>
          <w:highlight w:val="none"/>
        </w:rPr>
        <w:t>(7)擅自让未经总监理工程师及发包人批准的专业承包人进场作业；</w:t>
      </w:r>
    </w:p>
    <w:p w14:paraId="5139484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(8)存在安全隐患，未按监理单位及发包人要求及时进行整改；</w:t>
      </w:r>
    </w:p>
    <w:p w14:paraId="01ECC22B">
      <w:pPr>
        <w:pStyle w:val="302"/>
        <w:snapToGrid w:val="0"/>
        <w:spacing w:line="500" w:lineRule="exact"/>
        <w:ind w:firstLine="480" w:firstLineChars="200"/>
        <w:rPr>
          <w:rFonts w:ascii="宋体" w:cs="宋体"/>
          <w:sz w:val="24"/>
          <w:highlight w:val="none"/>
        </w:rPr>
      </w:pPr>
      <w:r>
        <w:rPr>
          <w:rFonts w:hint="eastAsia" w:ascii="宋体" w:cs="宋体"/>
          <w:sz w:val="24"/>
          <w:highlight w:val="none"/>
        </w:rPr>
        <w:t>(9)未按各方约定的资料上报要求上报所需资料的。</w:t>
      </w:r>
    </w:p>
    <w:p w14:paraId="4BC3AE62">
      <w:pPr>
        <w:pStyle w:val="2"/>
        <w:spacing w:after="0" w:line="500" w:lineRule="exact"/>
        <w:ind w:firstLine="480" w:firstLineChars="200"/>
        <w:rPr>
          <w:rFonts w:ascii="宋体" w:cs="宋体"/>
          <w:sz w:val="24"/>
          <w:highlight w:val="none"/>
        </w:rPr>
      </w:pPr>
      <w:r>
        <w:rPr>
          <w:rFonts w:hint="eastAsia" w:ascii="宋体" w:cs="宋体"/>
          <w:sz w:val="24"/>
          <w:highlight w:val="none"/>
        </w:rPr>
        <w:t>12.3因不可抗力引起工程停工，工期按</w:t>
      </w:r>
      <w:r>
        <w:rPr>
          <w:rFonts w:hint="eastAsia" w:ascii="宋体" w:cs="宋体"/>
          <w:sz w:val="24"/>
          <w:highlight w:val="none"/>
          <w:u w:val="single"/>
        </w:rPr>
        <w:t>专用条款第12.1款</w:t>
      </w:r>
      <w:r>
        <w:rPr>
          <w:rFonts w:hint="eastAsia" w:ascii="宋体" w:cs="宋体"/>
          <w:sz w:val="24"/>
          <w:highlight w:val="none"/>
        </w:rPr>
        <w:t>约定执行，停工期间的费用承担按以下原则：</w:t>
      </w:r>
    </w:p>
    <w:p w14:paraId="6A823C5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(1)因工程损害导致第三方人员伤亡和财产损失，如系在工程竣工验收合格移交给发包人使用前造成的，费用由承包人承担:如系在工程竣工验收合格移交给发包人使用后发生的，费用由发包人承担。</w:t>
      </w:r>
    </w:p>
    <w:p w14:paraId="0A85784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(2)运至施工场地用于施工的材料和待安装的设备的损害，属发包人供应的由发包人承担；属承包人采购的由承包人承担</w:t>
      </w:r>
    </w:p>
    <w:p w14:paraId="15B8E21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（3）发包人承包人人员伤亡由其所在单位负责，并承担相应费用。</w:t>
      </w:r>
    </w:p>
    <w:p w14:paraId="0B630150">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（4）承包人机械设备损坏及停工损失由承包人承担。</w:t>
      </w:r>
    </w:p>
    <w:p w14:paraId="67C4939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（5）停工期间，承包人应总监理工程师要求留在施工场地的必要的管理人员及保卫人员的费用由承包人承担。</w:t>
      </w:r>
    </w:p>
    <w:p w14:paraId="014D6662">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（6）工程所需清理、修复费用由发包人承担。</w:t>
      </w:r>
    </w:p>
    <w:p w14:paraId="1D321F7F">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12.4由于承包人自身原因或施工承包管理、配合及协调不力，而导致专业承包工程停工，产生的费用由承包人承担。</w:t>
      </w:r>
    </w:p>
    <w:p w14:paraId="42047EB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12.5若项目因上级主管部门要求、政策调整、甲方开发时序变化等因素导致无法实施，由发包人与承包人通过友好协商解除本合同，承包人已发生的费用按参建各方共同确认的费用据实结算。</w:t>
      </w:r>
    </w:p>
    <w:p w14:paraId="5F921FF5">
      <w:pPr>
        <w:pStyle w:val="302"/>
        <w:snapToGrid w:val="0"/>
        <w:spacing w:line="500" w:lineRule="exact"/>
        <w:ind w:firstLine="397"/>
        <w:rPr>
          <w:rFonts w:ascii="宋体" w:cs="宋体"/>
          <w:b/>
          <w:sz w:val="24"/>
          <w:highlight w:val="none"/>
        </w:rPr>
      </w:pPr>
      <w:r>
        <w:rPr>
          <w:rFonts w:hint="eastAsia" w:ascii="宋体" w:cs="宋体"/>
          <w:b/>
          <w:sz w:val="24"/>
          <w:highlight w:val="none"/>
        </w:rPr>
        <w:t>13、工期延误</w:t>
      </w:r>
    </w:p>
    <w:p w14:paraId="2C2E0B1F">
      <w:pPr>
        <w:pStyle w:val="302"/>
        <w:snapToGrid w:val="0"/>
        <w:spacing w:line="500" w:lineRule="exact"/>
        <w:ind w:firstLine="397"/>
        <w:rPr>
          <w:rFonts w:ascii="宋体" w:cs="宋体"/>
          <w:sz w:val="24"/>
          <w:highlight w:val="none"/>
        </w:rPr>
      </w:pPr>
      <w:r>
        <w:rPr>
          <w:rFonts w:hint="eastAsia" w:ascii="宋体" w:cs="宋体"/>
          <w:sz w:val="24"/>
          <w:highlight w:val="none"/>
        </w:rPr>
        <w:t>13.1对于非因联合体原因发生的工期延误，承包人应当在工期延误事件发生后14天内就延误的内容经总监理工程师向发包人提出书面报告，逾期不报告，发包人不予确认；发包人在收到经总监理工程师确认报告后28个工作日内予以答复。经发包人确认同意延期，可顺延工期，工期延误不作费用补偿。</w:t>
      </w:r>
    </w:p>
    <w:p w14:paraId="2E608963">
      <w:pPr>
        <w:pStyle w:val="302"/>
        <w:snapToGrid w:val="0"/>
        <w:spacing w:line="500" w:lineRule="exact"/>
        <w:ind w:firstLine="397"/>
        <w:rPr>
          <w:rFonts w:ascii="宋体" w:cs="宋体"/>
          <w:b/>
          <w:sz w:val="24"/>
          <w:highlight w:val="none"/>
        </w:rPr>
      </w:pPr>
      <w:r>
        <w:rPr>
          <w:rFonts w:hint="eastAsia" w:ascii="宋体" w:cs="宋体"/>
          <w:b/>
          <w:sz w:val="24"/>
          <w:highlight w:val="none"/>
        </w:rPr>
        <w:t>14、工程竣工</w:t>
      </w:r>
    </w:p>
    <w:p w14:paraId="5FBD781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14.1 承包人必须按照协议书约定的竣工日期或工程师同意顺延的工期竣工。 </w:t>
      </w:r>
    </w:p>
    <w:p w14:paraId="28E7803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14.2 因承包人原因不能按照协议书约定的竣工日期或工程师同意顺延的工期竣工的，承包人承担违约责任。 </w:t>
      </w:r>
    </w:p>
    <w:p w14:paraId="11123FCA">
      <w:pPr>
        <w:pStyle w:val="302"/>
        <w:snapToGrid w:val="0"/>
        <w:spacing w:line="500" w:lineRule="exact"/>
        <w:ind w:firstLine="397"/>
        <w:rPr>
          <w:rFonts w:ascii="宋体" w:cs="宋体"/>
          <w:b/>
          <w:sz w:val="24"/>
          <w:highlight w:val="none"/>
        </w:rPr>
      </w:pPr>
      <w:r>
        <w:rPr>
          <w:rFonts w:hint="eastAsia" w:ascii="宋体" w:cs="宋体"/>
          <w:sz w:val="24"/>
          <w:highlight w:val="none"/>
        </w:rPr>
        <w:t>14.3 施工中发包人如需提前竣工，各方协商一致后就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cs="宋体"/>
          <w:b/>
          <w:sz w:val="24"/>
          <w:highlight w:val="none"/>
        </w:rPr>
        <w:t xml:space="preserve"> </w:t>
      </w:r>
    </w:p>
    <w:p w14:paraId="1ED5BBCF">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四、质量与验收</w:t>
      </w:r>
    </w:p>
    <w:p w14:paraId="400705EA">
      <w:pPr>
        <w:pStyle w:val="302"/>
        <w:snapToGrid w:val="0"/>
        <w:spacing w:line="500" w:lineRule="exact"/>
        <w:ind w:firstLine="397"/>
        <w:rPr>
          <w:rFonts w:ascii="宋体" w:cs="宋体"/>
          <w:b/>
          <w:sz w:val="24"/>
          <w:highlight w:val="none"/>
        </w:rPr>
      </w:pPr>
      <w:r>
        <w:rPr>
          <w:rFonts w:hint="eastAsia" w:ascii="宋体" w:cs="宋体"/>
          <w:b/>
          <w:sz w:val="24"/>
          <w:highlight w:val="none"/>
        </w:rPr>
        <w:t>15、工程质量</w:t>
      </w:r>
    </w:p>
    <w:p w14:paraId="4CB00D98">
      <w:pPr>
        <w:pStyle w:val="302"/>
        <w:snapToGrid w:val="0"/>
        <w:spacing w:line="500" w:lineRule="exact"/>
        <w:ind w:firstLine="397"/>
        <w:rPr>
          <w:rFonts w:ascii="宋体" w:cs="宋体"/>
          <w:bCs/>
          <w:sz w:val="24"/>
          <w:highlight w:val="none"/>
        </w:rPr>
      </w:pPr>
      <w:r>
        <w:rPr>
          <w:rFonts w:hint="eastAsia" w:ascii="宋体" w:cs="宋体"/>
          <w:bCs/>
          <w:sz w:val="24"/>
          <w:highlight w:val="none"/>
        </w:rPr>
        <w:t>15.1承包人必须严格按照设计施工图和国家及行业颁发的现行有关设计、施工及验收规范的要求进行施工，确保工程质量，工程的质量要求达到合格质量标准。承包人对图纸中存在的问题有责任和义务提前以书面形式报告监理工程师及发包人，以供发包人同监理工程师核实并及时要求设计方修改设计图纸。</w:t>
      </w:r>
    </w:p>
    <w:p w14:paraId="6C3C6018">
      <w:pPr>
        <w:pStyle w:val="302"/>
        <w:snapToGrid w:val="0"/>
        <w:spacing w:line="500" w:lineRule="exact"/>
        <w:ind w:firstLine="397"/>
        <w:rPr>
          <w:rFonts w:ascii="宋体" w:cs="宋体"/>
          <w:bCs/>
          <w:sz w:val="24"/>
          <w:highlight w:val="none"/>
        </w:rPr>
      </w:pPr>
      <w:r>
        <w:rPr>
          <w:rFonts w:hint="eastAsia" w:ascii="宋体" w:cs="宋体"/>
          <w:bCs/>
          <w:sz w:val="24"/>
          <w:highlight w:val="none"/>
        </w:rPr>
        <w:t>15.2本工程项目的所有材料、设备及配件须达到现行中华人民共和国以及省、自治区、直辖市或行业的工程建设标准、规范的要求，产品应有生产许可证书、出厂合格证书，经监理工程师和发包人认可后方可使用。</w:t>
      </w:r>
    </w:p>
    <w:p w14:paraId="33471A9F">
      <w:pPr>
        <w:pStyle w:val="302"/>
        <w:snapToGrid w:val="0"/>
        <w:spacing w:line="500" w:lineRule="exact"/>
        <w:ind w:firstLine="397"/>
        <w:rPr>
          <w:rFonts w:ascii="宋体" w:cs="宋体"/>
          <w:bCs/>
          <w:sz w:val="24"/>
          <w:highlight w:val="none"/>
        </w:rPr>
      </w:pPr>
      <w:r>
        <w:rPr>
          <w:rFonts w:hint="eastAsia" w:ascii="宋体" w:cs="宋体"/>
          <w:bCs/>
          <w:sz w:val="24"/>
          <w:highlight w:val="none"/>
        </w:rPr>
        <w:t>15.3工程质量不符合设计要求、质量不合格者，监理工程师可指令承包人停工或返工，返工费用由承包人承担，工期不予顺延。</w:t>
      </w:r>
    </w:p>
    <w:p w14:paraId="6D37A8AC">
      <w:pPr>
        <w:pStyle w:val="302"/>
        <w:snapToGrid w:val="0"/>
        <w:spacing w:line="500" w:lineRule="exact"/>
        <w:ind w:firstLine="397"/>
        <w:rPr>
          <w:rFonts w:ascii="宋体" w:cs="宋体"/>
          <w:bCs/>
          <w:sz w:val="24"/>
          <w:highlight w:val="none"/>
        </w:rPr>
      </w:pPr>
      <w:r>
        <w:rPr>
          <w:rFonts w:hint="eastAsia" w:ascii="宋体" w:cs="宋体"/>
          <w:bCs/>
          <w:sz w:val="24"/>
          <w:highlight w:val="none"/>
        </w:rPr>
        <w:t>15.4发生须紧急抢修事故，承包人接到通知后，应立即到达事故现场抢修；否则，发包人可以另委托单位抢修，属承包人施工质量问题造成的修复等费用全部由承包人承担。</w:t>
      </w:r>
    </w:p>
    <w:p w14:paraId="550D843E">
      <w:pPr>
        <w:pStyle w:val="302"/>
        <w:snapToGrid w:val="0"/>
        <w:spacing w:line="500" w:lineRule="exact"/>
        <w:ind w:firstLine="397"/>
        <w:rPr>
          <w:rFonts w:ascii="宋体" w:cs="宋体"/>
          <w:bCs/>
          <w:sz w:val="24"/>
          <w:highlight w:val="none"/>
        </w:rPr>
      </w:pPr>
      <w:r>
        <w:rPr>
          <w:rFonts w:hint="eastAsia" w:ascii="宋体" w:cs="宋体"/>
          <w:bCs/>
          <w:sz w:val="24"/>
          <w:highlight w:val="none"/>
        </w:rPr>
        <w:t>15.5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引起费用的增加，由承包人承担，发包人不再另行支付。</w:t>
      </w:r>
    </w:p>
    <w:p w14:paraId="24DF5C20">
      <w:pPr>
        <w:pStyle w:val="302"/>
        <w:snapToGrid w:val="0"/>
        <w:spacing w:line="500" w:lineRule="exact"/>
        <w:ind w:firstLine="397"/>
        <w:rPr>
          <w:rFonts w:ascii="宋体" w:cs="宋体"/>
          <w:b/>
          <w:sz w:val="24"/>
          <w:highlight w:val="none"/>
        </w:rPr>
      </w:pPr>
      <w:r>
        <w:rPr>
          <w:rFonts w:hint="eastAsia" w:ascii="宋体" w:cs="宋体"/>
          <w:b/>
          <w:sz w:val="24"/>
          <w:highlight w:val="none"/>
        </w:rPr>
        <w:t>16、检查和返工</w:t>
      </w:r>
    </w:p>
    <w:p w14:paraId="03D59BF8">
      <w:pPr>
        <w:pStyle w:val="302"/>
        <w:snapToGrid w:val="0"/>
        <w:spacing w:line="500" w:lineRule="exact"/>
        <w:ind w:firstLine="397"/>
        <w:rPr>
          <w:rFonts w:ascii="宋体" w:cs="宋体"/>
          <w:bCs/>
          <w:sz w:val="24"/>
          <w:highlight w:val="none"/>
        </w:rPr>
      </w:pPr>
      <w:r>
        <w:rPr>
          <w:rFonts w:hint="eastAsia" w:ascii="宋体" w:cs="宋体"/>
          <w:bCs/>
          <w:sz w:val="24"/>
          <w:highlight w:val="none"/>
        </w:rPr>
        <w:t>16.1监理工程师及发包人的检查检验：监理</w:t>
      </w:r>
      <w:r>
        <w:rPr>
          <w:rFonts w:hint="eastAsia" w:ascii="宋体" w:cs="宋体"/>
          <w:bCs/>
          <w:sz w:val="24"/>
          <w:highlight w:val="none"/>
          <w:u w:val="single"/>
        </w:rPr>
        <w:t>工程师及发包人按规范、标准、设计图纸要求和频率所进行的检查检测不应成为承包人工期顺延的理由</w:t>
      </w:r>
      <w:r>
        <w:rPr>
          <w:rFonts w:hint="eastAsia" w:ascii="宋体" w:cs="宋体"/>
          <w:bCs/>
          <w:sz w:val="24"/>
          <w:highlight w:val="none"/>
        </w:rPr>
        <w:t>。</w:t>
      </w:r>
    </w:p>
    <w:p w14:paraId="5CE0A01E">
      <w:pPr>
        <w:pStyle w:val="302"/>
        <w:snapToGrid w:val="0"/>
        <w:spacing w:line="500" w:lineRule="exact"/>
        <w:ind w:firstLine="397"/>
        <w:rPr>
          <w:rFonts w:ascii="宋体" w:cs="宋体"/>
          <w:b/>
          <w:sz w:val="24"/>
          <w:highlight w:val="none"/>
        </w:rPr>
      </w:pPr>
      <w:r>
        <w:rPr>
          <w:rFonts w:hint="eastAsia" w:ascii="宋体" w:cs="宋体"/>
          <w:b/>
          <w:sz w:val="24"/>
          <w:highlight w:val="none"/>
        </w:rPr>
        <w:t>17、隐蔽工程和中间验收</w:t>
      </w:r>
    </w:p>
    <w:p w14:paraId="0F778F31">
      <w:pPr>
        <w:pStyle w:val="302"/>
        <w:snapToGrid w:val="0"/>
        <w:spacing w:line="500" w:lineRule="exact"/>
        <w:ind w:firstLine="397"/>
        <w:rPr>
          <w:rFonts w:ascii="宋体" w:cs="宋体"/>
          <w:sz w:val="24"/>
          <w:highlight w:val="none"/>
        </w:rPr>
      </w:pPr>
      <w:r>
        <w:rPr>
          <w:rFonts w:hint="eastAsia" w:ascii="宋体" w:cs="宋体"/>
          <w:sz w:val="24"/>
          <w:highlight w:val="none"/>
        </w:rPr>
        <w:t>17.1各方约定中间验收部位：</w:t>
      </w:r>
      <w:r>
        <w:rPr>
          <w:rFonts w:hint="eastAsia" w:ascii="宋体" w:cs="宋体"/>
          <w:sz w:val="24"/>
          <w:highlight w:val="none"/>
          <w:u w:val="single"/>
        </w:rPr>
        <w:t>按相应工程施工及验收规范要求执行</w:t>
      </w:r>
      <w:r>
        <w:rPr>
          <w:rFonts w:hint="eastAsia" w:ascii="宋体" w:cs="宋体"/>
          <w:sz w:val="24"/>
          <w:highlight w:val="none"/>
        </w:rPr>
        <w:t>。</w:t>
      </w:r>
    </w:p>
    <w:p w14:paraId="1312F2B5">
      <w:pPr>
        <w:pStyle w:val="302"/>
        <w:snapToGrid w:val="0"/>
        <w:spacing w:line="500" w:lineRule="exact"/>
        <w:ind w:firstLine="397"/>
        <w:rPr>
          <w:rFonts w:ascii="宋体" w:cs="宋体"/>
          <w:b/>
          <w:sz w:val="24"/>
          <w:highlight w:val="none"/>
        </w:rPr>
      </w:pPr>
      <w:r>
        <w:rPr>
          <w:rFonts w:hint="eastAsia" w:ascii="宋体" w:cs="宋体"/>
          <w:b/>
          <w:sz w:val="24"/>
          <w:highlight w:val="none"/>
        </w:rPr>
        <w:t>18、重新检验</w:t>
      </w:r>
    </w:p>
    <w:p w14:paraId="259AE6ED">
      <w:pPr>
        <w:pStyle w:val="302"/>
        <w:spacing w:line="500" w:lineRule="exact"/>
        <w:ind w:firstLine="410" w:firstLineChars="171"/>
        <w:rPr>
          <w:rFonts w:ascii="宋体" w:cs="宋体"/>
          <w:sz w:val="24"/>
          <w:highlight w:val="none"/>
        </w:rPr>
      </w:pPr>
      <w:r>
        <w:rPr>
          <w:rFonts w:hint="eastAsia" w:ascii="宋体" w:cs="宋体"/>
          <w:sz w:val="24"/>
          <w:highlight w:val="none"/>
        </w:rPr>
        <w:t>18.1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92EBE93">
      <w:pPr>
        <w:pStyle w:val="302"/>
        <w:snapToGrid w:val="0"/>
        <w:spacing w:line="500" w:lineRule="exact"/>
        <w:ind w:firstLine="397"/>
        <w:rPr>
          <w:rFonts w:ascii="宋体" w:cs="宋体"/>
          <w:b/>
          <w:sz w:val="24"/>
          <w:highlight w:val="none"/>
        </w:rPr>
      </w:pPr>
      <w:r>
        <w:rPr>
          <w:rFonts w:hint="eastAsia" w:ascii="宋体" w:cs="宋体"/>
          <w:b/>
          <w:sz w:val="24"/>
          <w:highlight w:val="none"/>
        </w:rPr>
        <w:t>19、工程试车</w:t>
      </w:r>
    </w:p>
    <w:p w14:paraId="361D7896">
      <w:pPr>
        <w:pStyle w:val="302"/>
        <w:snapToGrid w:val="0"/>
        <w:spacing w:line="500" w:lineRule="exact"/>
        <w:ind w:firstLine="397"/>
        <w:rPr>
          <w:rFonts w:ascii="宋体" w:cs="宋体"/>
          <w:sz w:val="24"/>
          <w:highlight w:val="none"/>
        </w:rPr>
      </w:pPr>
      <w:r>
        <w:rPr>
          <w:rFonts w:hint="eastAsia" w:ascii="宋体" w:cs="宋体"/>
          <w:sz w:val="24"/>
          <w:highlight w:val="none"/>
        </w:rPr>
        <w:t>19.1试车费用的承担：</w:t>
      </w:r>
      <w:r>
        <w:rPr>
          <w:rFonts w:hint="eastAsia" w:ascii="宋体" w:cs="宋体"/>
          <w:sz w:val="24"/>
          <w:highlight w:val="none"/>
          <w:u w:val="single"/>
        </w:rPr>
        <w:t xml:space="preserve">     /     </w:t>
      </w:r>
      <w:r>
        <w:rPr>
          <w:rFonts w:hint="eastAsia" w:ascii="宋体" w:cs="宋体"/>
          <w:sz w:val="24"/>
          <w:highlight w:val="none"/>
        </w:rPr>
        <w:t>。</w:t>
      </w:r>
    </w:p>
    <w:p w14:paraId="1186ADFB">
      <w:pPr>
        <w:pStyle w:val="302"/>
        <w:snapToGrid w:val="0"/>
        <w:spacing w:line="500" w:lineRule="exact"/>
        <w:ind w:firstLine="397"/>
        <w:outlineLvl w:val="2"/>
        <w:rPr>
          <w:rFonts w:ascii="宋体" w:cs="宋体"/>
          <w:sz w:val="24"/>
          <w:highlight w:val="none"/>
        </w:rPr>
      </w:pPr>
      <w:r>
        <w:rPr>
          <w:rFonts w:hint="eastAsia" w:ascii="宋体" w:cs="宋体"/>
          <w:b/>
          <w:sz w:val="24"/>
          <w:highlight w:val="none"/>
        </w:rPr>
        <w:t>五、安全施工</w:t>
      </w:r>
    </w:p>
    <w:p w14:paraId="7179F27D">
      <w:pPr>
        <w:pStyle w:val="302"/>
        <w:snapToGrid w:val="0"/>
        <w:spacing w:line="500" w:lineRule="exact"/>
        <w:ind w:firstLine="397"/>
        <w:rPr>
          <w:rFonts w:ascii="宋体" w:cs="宋体"/>
          <w:b/>
          <w:sz w:val="24"/>
          <w:highlight w:val="none"/>
        </w:rPr>
      </w:pPr>
      <w:r>
        <w:rPr>
          <w:rFonts w:hint="eastAsia" w:ascii="宋体" w:cs="宋体"/>
          <w:b/>
          <w:sz w:val="24"/>
          <w:highlight w:val="none"/>
        </w:rPr>
        <w:t>20、安全施工与检查</w:t>
      </w:r>
    </w:p>
    <w:p w14:paraId="7E8133A4">
      <w:pPr>
        <w:pStyle w:val="302"/>
        <w:snapToGrid w:val="0"/>
        <w:spacing w:line="500" w:lineRule="exact"/>
        <w:ind w:firstLine="397"/>
        <w:rPr>
          <w:rFonts w:ascii="宋体" w:cs="宋体"/>
          <w:sz w:val="24"/>
          <w:highlight w:val="none"/>
        </w:rPr>
      </w:pPr>
      <w:r>
        <w:rPr>
          <w:rFonts w:hint="eastAsia" w:ascii="宋体" w:cs="宋体"/>
          <w:sz w:val="24"/>
          <w:highlight w:val="none"/>
        </w:rPr>
        <w:t>20.1承包人应建立安全责任制，明确各部门安全工作的岗位责任人，建立健全正常运转的各种安全工作保障体系和规章制度，将安全生产目标分解落到实处。</w:t>
      </w:r>
    </w:p>
    <w:p w14:paraId="71EFF715">
      <w:pPr>
        <w:pStyle w:val="302"/>
        <w:snapToGrid w:val="0"/>
        <w:spacing w:line="500" w:lineRule="exact"/>
        <w:ind w:firstLine="397"/>
        <w:rPr>
          <w:rFonts w:ascii="宋体" w:cs="宋体"/>
          <w:sz w:val="24"/>
          <w:highlight w:val="none"/>
        </w:rPr>
      </w:pPr>
      <w:r>
        <w:rPr>
          <w:rFonts w:hint="eastAsia" w:ascii="宋体" w:cs="宋体"/>
          <w:sz w:val="24"/>
          <w:highlight w:val="none"/>
        </w:rPr>
        <w:t>20.2承包人按规定数量配置安全员。</w:t>
      </w:r>
    </w:p>
    <w:p w14:paraId="5CB5B666">
      <w:pPr>
        <w:pStyle w:val="302"/>
        <w:snapToGrid w:val="0"/>
        <w:spacing w:line="500" w:lineRule="exact"/>
        <w:ind w:firstLine="397"/>
        <w:rPr>
          <w:rFonts w:ascii="宋体" w:cs="宋体"/>
          <w:sz w:val="24"/>
          <w:highlight w:val="none"/>
        </w:rPr>
      </w:pPr>
      <w:r>
        <w:rPr>
          <w:rFonts w:hint="eastAsia" w:ascii="宋体" w:cs="宋体"/>
          <w:sz w:val="24"/>
          <w:highlight w:val="none"/>
        </w:rPr>
        <w:t>20.3承包人在开工前须向质量安全监督机构提交备案的书面资料。</w:t>
      </w:r>
    </w:p>
    <w:p w14:paraId="40D4774E">
      <w:pPr>
        <w:pStyle w:val="302"/>
        <w:snapToGrid w:val="0"/>
        <w:spacing w:line="500" w:lineRule="exact"/>
        <w:ind w:firstLine="397"/>
        <w:rPr>
          <w:rFonts w:ascii="宋体" w:cs="宋体"/>
          <w:sz w:val="24"/>
          <w:highlight w:val="none"/>
        </w:rPr>
      </w:pPr>
      <w:r>
        <w:rPr>
          <w:rFonts w:hint="eastAsia" w:ascii="宋体" w:cs="宋体"/>
          <w:sz w:val="24"/>
          <w:highlight w:val="none"/>
        </w:rPr>
        <w:t>20.4承包人在编制施工组织设计时，应当根据工程的特点编制相应的安全技术措施。</w:t>
      </w:r>
    </w:p>
    <w:p w14:paraId="2797A9BA">
      <w:pPr>
        <w:pStyle w:val="302"/>
        <w:snapToGrid w:val="0"/>
        <w:spacing w:line="500" w:lineRule="exact"/>
        <w:ind w:firstLine="397"/>
        <w:rPr>
          <w:rFonts w:ascii="宋体" w:cs="宋体"/>
          <w:sz w:val="24"/>
          <w:highlight w:val="none"/>
        </w:rPr>
      </w:pPr>
      <w:r>
        <w:rPr>
          <w:rFonts w:hint="eastAsia" w:ascii="宋体" w:cs="宋体"/>
          <w:sz w:val="24"/>
          <w:highlight w:val="none"/>
        </w:rPr>
        <w:t>20.5承包人按有关安全和防护的规定组织施工生产，不得使用不合标准的防护器材、机具和材料。</w:t>
      </w:r>
    </w:p>
    <w:p w14:paraId="32824EFC">
      <w:pPr>
        <w:pStyle w:val="302"/>
        <w:snapToGrid w:val="0"/>
        <w:spacing w:line="500" w:lineRule="exact"/>
        <w:ind w:firstLine="397"/>
        <w:rPr>
          <w:rFonts w:ascii="宋体" w:cs="宋体"/>
          <w:sz w:val="24"/>
          <w:highlight w:val="none"/>
        </w:rPr>
      </w:pPr>
      <w:r>
        <w:rPr>
          <w:rFonts w:hint="eastAsia" w:ascii="宋体" w:cs="宋体"/>
          <w:sz w:val="24"/>
          <w:highlight w:val="none"/>
        </w:rPr>
        <w:t>20.6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1E8DC69E">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21、安全防护</w:t>
      </w:r>
    </w:p>
    <w:p w14:paraId="120FF4F0">
      <w:pPr>
        <w:pStyle w:val="302"/>
        <w:spacing w:line="500" w:lineRule="exact"/>
        <w:ind w:firstLine="480" w:firstLineChars="200"/>
        <w:rPr>
          <w:rFonts w:ascii="宋体" w:cs="宋体"/>
          <w:sz w:val="24"/>
          <w:highlight w:val="none"/>
        </w:rPr>
      </w:pPr>
      <w:r>
        <w:rPr>
          <w:rFonts w:hint="eastAsia" w:ascii="宋体" w:cs="宋体"/>
          <w:sz w:val="24"/>
          <w:highlight w:val="none"/>
        </w:rPr>
        <w:t>21.1承包人应在施工现场采取维护安全、防范危险、预防火灾等措施，在特殊作业环境应对作业人员采取劳动保护措施。</w:t>
      </w:r>
    </w:p>
    <w:p w14:paraId="4BF3BC15">
      <w:pPr>
        <w:pStyle w:val="574"/>
        <w:spacing w:line="500" w:lineRule="exact"/>
        <w:ind w:firstLine="480" w:firstLineChars="200"/>
        <w:rPr>
          <w:rFonts w:ascii="宋体"/>
          <w:sz w:val="24"/>
          <w:szCs w:val="24"/>
          <w:highlight w:val="none"/>
        </w:rPr>
      </w:pPr>
      <w:r>
        <w:rPr>
          <w:rFonts w:hint="eastAsia" w:ascii="宋体" w:cs="宋体"/>
          <w:sz w:val="24"/>
          <w:szCs w:val="24"/>
          <w:highlight w:val="none"/>
        </w:rPr>
        <w:t>21.2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委《关于完善广州市建设工程施工围蔽管理提升设施技术要求和标准图集的通知》（穗建质【2016】1085号）及《关于进一步提升黄埔区广州开发区 建设工程施工围蔽管理的通知》（穗开建〔2017〕2 号）实施。如承包人未及时按要求做好围蔽等安全文明施工措施，发包人可另行委托单位实施，发生的费用在承包人工程款中予以扣减。</w:t>
      </w:r>
    </w:p>
    <w:p w14:paraId="23A4EFC6">
      <w:pPr>
        <w:pStyle w:val="302"/>
        <w:snapToGrid w:val="0"/>
        <w:spacing w:line="500" w:lineRule="exact"/>
        <w:ind w:firstLine="397"/>
        <w:rPr>
          <w:rFonts w:ascii="宋体" w:cs="宋体"/>
          <w:sz w:val="24"/>
          <w:highlight w:val="none"/>
        </w:rPr>
      </w:pPr>
      <w:r>
        <w:rPr>
          <w:rFonts w:hint="eastAsia" w:ascii="宋体" w:cs="宋体"/>
          <w:sz w:val="24"/>
          <w:highlight w:val="none"/>
        </w:rPr>
        <w:t>21.3承包人应按规定对工程施工人员进行安全教育和管理。</w:t>
      </w:r>
    </w:p>
    <w:p w14:paraId="76B6352A">
      <w:pPr>
        <w:pStyle w:val="302"/>
        <w:snapToGrid w:val="0"/>
        <w:spacing w:line="500" w:lineRule="exact"/>
        <w:ind w:firstLine="397"/>
        <w:rPr>
          <w:rFonts w:ascii="宋体" w:cs="宋体"/>
          <w:sz w:val="24"/>
          <w:highlight w:val="none"/>
        </w:rPr>
      </w:pPr>
      <w:r>
        <w:rPr>
          <w:rFonts w:hint="eastAsia" w:ascii="宋体" w:cs="宋体"/>
          <w:sz w:val="24"/>
          <w:highlight w:val="none"/>
        </w:rPr>
        <w:t>21.4承包人应书面记录专项安全施工组织设计方案审查、安全检查、安全技术交底、安全隐患整改、安全教育等重要安全管理活动。</w:t>
      </w:r>
    </w:p>
    <w:p w14:paraId="75EE0FD4">
      <w:pPr>
        <w:pStyle w:val="302"/>
        <w:snapToGrid w:val="0"/>
        <w:spacing w:line="500" w:lineRule="exact"/>
        <w:ind w:firstLine="397"/>
        <w:rPr>
          <w:rFonts w:ascii="宋体" w:cs="宋体"/>
          <w:sz w:val="24"/>
          <w:highlight w:val="none"/>
        </w:rPr>
      </w:pPr>
      <w:r>
        <w:rPr>
          <w:rFonts w:hint="eastAsia" w:ascii="宋体" w:cs="宋体"/>
          <w:sz w:val="24"/>
          <w:highlight w:val="none"/>
        </w:rPr>
        <w:t>21.5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竖井提升设备、非标龙门吊、贝雷架式或扒杆式起重装置等。</w:t>
      </w:r>
    </w:p>
    <w:p w14:paraId="2781DC60">
      <w:pPr>
        <w:pStyle w:val="302"/>
        <w:spacing w:line="500" w:lineRule="exact"/>
        <w:ind w:firstLine="360" w:firstLineChars="150"/>
        <w:rPr>
          <w:rFonts w:ascii="宋体" w:cs="宋体"/>
          <w:sz w:val="24"/>
          <w:highlight w:val="none"/>
        </w:rPr>
      </w:pPr>
      <w:r>
        <w:rPr>
          <w:rFonts w:hint="eastAsia" w:ascii="宋体" w:cs="宋体"/>
          <w:sz w:val="24"/>
          <w:highlight w:val="none"/>
        </w:rPr>
        <w:t>21.6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14:paraId="6DD3AD96">
      <w:pPr>
        <w:pStyle w:val="302"/>
        <w:spacing w:line="500" w:lineRule="exact"/>
        <w:ind w:firstLine="360" w:firstLineChars="150"/>
        <w:rPr>
          <w:rFonts w:ascii="宋体" w:cs="宋体"/>
          <w:sz w:val="24"/>
          <w:highlight w:val="none"/>
        </w:rPr>
      </w:pPr>
      <w:r>
        <w:rPr>
          <w:rFonts w:hint="eastAsia" w:ascii="宋体" w:cs="宋体"/>
          <w:sz w:val="24"/>
          <w:highlight w:val="none"/>
        </w:rPr>
        <w:t>21.7承包人在工程实施过程中，按照国家、省、市的相关规定制定相关的专项安全施工方案（如高支模、基坑支护、沉井等），组织专家评审通过后，报监理单位、发包人审批后方可开展专项工程的施工。</w:t>
      </w:r>
    </w:p>
    <w:p w14:paraId="01E450F1">
      <w:pPr>
        <w:pStyle w:val="302"/>
        <w:spacing w:line="500" w:lineRule="exact"/>
        <w:ind w:firstLine="480" w:firstLineChars="200"/>
        <w:rPr>
          <w:rFonts w:ascii="宋体" w:cs="宋体"/>
          <w:sz w:val="24"/>
          <w:highlight w:val="none"/>
        </w:rPr>
      </w:pPr>
      <w:r>
        <w:rPr>
          <w:rFonts w:hint="eastAsia" w:ascii="宋体" w:cs="宋体"/>
          <w:sz w:val="24"/>
          <w:highlight w:val="none"/>
        </w:rPr>
        <w:t>21.8根据《广州市城乡建设委员会关于印发广州市建设工程施工机械设备环保管理整治联合行动工作方案的函》（穗建质函[2014]754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专用条款35.2.5款（2）项承担违约责任。</w:t>
      </w:r>
    </w:p>
    <w:p w14:paraId="69C7478E">
      <w:pPr>
        <w:pStyle w:val="302"/>
        <w:spacing w:line="500" w:lineRule="exact"/>
        <w:ind w:firstLine="480" w:firstLineChars="200"/>
        <w:rPr>
          <w:rFonts w:ascii="宋体" w:cs="宋体"/>
          <w:sz w:val="24"/>
          <w:highlight w:val="none"/>
        </w:rPr>
      </w:pPr>
      <w:r>
        <w:rPr>
          <w:rFonts w:hint="eastAsia" w:ascii="宋体" w:cs="宋体"/>
          <w:sz w:val="24"/>
          <w:highlight w:val="none"/>
        </w:rPr>
        <w:t>21.9承包人在施工期间要确保工程外场地清洁及道路畅通，如须使用他方道路，则还必须负责养护、保洁责任，否则责任自负。现场应设置明显的施工和警示标志，因施工和警示标志不明显造成人身损害和财产损失的，由承包人承担责任。</w:t>
      </w:r>
    </w:p>
    <w:p w14:paraId="02ABCFFA">
      <w:pPr>
        <w:pStyle w:val="302"/>
        <w:spacing w:line="500" w:lineRule="exact"/>
        <w:ind w:firstLine="480" w:firstLineChars="200"/>
        <w:rPr>
          <w:rFonts w:ascii="宋体" w:cs="宋体"/>
          <w:sz w:val="24"/>
          <w:highlight w:val="none"/>
        </w:rPr>
      </w:pPr>
      <w:r>
        <w:rPr>
          <w:rFonts w:hint="eastAsia" w:ascii="宋体" w:cs="宋体"/>
          <w:sz w:val="24"/>
          <w:highlight w:val="none"/>
        </w:rPr>
        <w:t>21.10承包人必须考虑安全、环保等因素在局部施工范围进行围蔽施工，现场围蔽不符合国家有关安全措施及技术要求的，不得开展施工作业，由此造成的工期延长，由承包人自己负责，当作延误工期处理。</w:t>
      </w:r>
    </w:p>
    <w:p w14:paraId="0E340777">
      <w:pPr>
        <w:pStyle w:val="302"/>
        <w:spacing w:line="500" w:lineRule="exact"/>
        <w:ind w:firstLine="480" w:firstLineChars="200"/>
        <w:rPr>
          <w:rFonts w:ascii="宋体" w:cs="宋体"/>
          <w:sz w:val="24"/>
          <w:highlight w:val="none"/>
        </w:rPr>
      </w:pPr>
      <w:r>
        <w:rPr>
          <w:rFonts w:hint="eastAsia" w:ascii="宋体" w:cs="宋体"/>
          <w:sz w:val="24"/>
          <w:highlight w:val="none"/>
        </w:rPr>
        <w:t>21.11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B0E8FEA">
      <w:pPr>
        <w:pStyle w:val="302"/>
        <w:spacing w:line="500" w:lineRule="exact"/>
        <w:ind w:firstLine="480" w:firstLineChars="200"/>
        <w:rPr>
          <w:rFonts w:ascii="宋体" w:cs="宋体"/>
          <w:sz w:val="24"/>
          <w:highlight w:val="none"/>
        </w:rPr>
      </w:pPr>
      <w:r>
        <w:rPr>
          <w:rFonts w:hint="eastAsia" w:ascii="宋体" w:cs="宋体"/>
          <w:sz w:val="24"/>
          <w:highlight w:val="none"/>
        </w:rPr>
        <w:t>21.12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sz w:val="24"/>
          <w:highlight w:val="none"/>
        </w:rPr>
        <w:t>结算时按发包人批准的实施方案，按合同约定结算。</w:t>
      </w:r>
      <w:r>
        <w:rPr>
          <w:rFonts w:hint="eastAsia" w:ascii="宋体" w:cs="宋体"/>
          <w:sz w:val="24"/>
          <w:highlight w:val="none"/>
        </w:rPr>
        <w:t>如果承包人不及时按要求设置，发包人可以另行委托实施。发包人按实际发生的费用在工程款中扣除，承包人不得有任何异议。</w:t>
      </w:r>
    </w:p>
    <w:p w14:paraId="4C84FCE2">
      <w:pPr>
        <w:pStyle w:val="302"/>
        <w:snapToGrid w:val="0"/>
        <w:spacing w:line="500" w:lineRule="exact"/>
        <w:ind w:firstLine="397"/>
        <w:rPr>
          <w:rFonts w:ascii="宋体" w:cs="宋体"/>
          <w:b/>
          <w:sz w:val="24"/>
          <w:highlight w:val="none"/>
        </w:rPr>
      </w:pPr>
      <w:r>
        <w:rPr>
          <w:rFonts w:hint="eastAsia" w:ascii="宋体" w:cs="宋体"/>
          <w:b/>
          <w:sz w:val="24"/>
          <w:highlight w:val="none"/>
        </w:rPr>
        <w:t>22、事故处理</w:t>
      </w:r>
    </w:p>
    <w:p w14:paraId="0E1B76E7">
      <w:pPr>
        <w:pStyle w:val="302"/>
        <w:snapToGrid w:val="0"/>
        <w:spacing w:line="500" w:lineRule="exact"/>
        <w:ind w:firstLine="397"/>
        <w:rPr>
          <w:rFonts w:ascii="宋体" w:cs="宋体"/>
          <w:sz w:val="24"/>
          <w:highlight w:val="none"/>
          <w:u w:val="single"/>
        </w:rPr>
      </w:pPr>
      <w:r>
        <w:rPr>
          <w:rFonts w:hint="eastAsia" w:ascii="宋体" w:cs="宋体"/>
          <w:sz w:val="24"/>
          <w:highlight w:val="none"/>
        </w:rPr>
        <w:t>22.1如发生安全事故，除按法定程序办理有关事宜外，还必须按以下程序进行处理：</w:t>
      </w:r>
    </w:p>
    <w:p w14:paraId="5B25CDCF">
      <w:pPr>
        <w:pStyle w:val="302"/>
        <w:snapToGrid w:val="0"/>
        <w:spacing w:line="500" w:lineRule="exact"/>
        <w:ind w:firstLine="397"/>
        <w:rPr>
          <w:rFonts w:ascii="宋体" w:cs="宋体"/>
          <w:sz w:val="24"/>
          <w:highlight w:val="none"/>
        </w:rPr>
      </w:pPr>
      <w:r>
        <w:rPr>
          <w:rFonts w:hint="eastAsia" w:ascii="宋体" w:cs="宋体"/>
          <w:sz w:val="24"/>
          <w:highlight w:val="none"/>
        </w:rPr>
        <w:t>22.1.1报告安全事故：安全事故发生后，承包人应在1小时内用最快的信息传递手段，将发生事故的时间、地点、伤亡人数、事故原因等情况，报监理工程师和发包人。</w:t>
      </w:r>
    </w:p>
    <w:p w14:paraId="37E380D3">
      <w:pPr>
        <w:pStyle w:val="302"/>
        <w:snapToGrid w:val="0"/>
        <w:spacing w:line="500" w:lineRule="exact"/>
        <w:ind w:firstLine="397"/>
        <w:rPr>
          <w:rFonts w:ascii="宋体" w:cs="宋体"/>
          <w:sz w:val="24"/>
          <w:highlight w:val="none"/>
        </w:rPr>
      </w:pPr>
      <w:r>
        <w:rPr>
          <w:rFonts w:hint="eastAsia" w:ascii="宋体" w:cs="宋体"/>
          <w:sz w:val="24"/>
          <w:highlight w:val="none"/>
        </w:rPr>
        <w:t>22.1.2事故处理：承包人负责抢救伤员、排除险情，防止事故扩大蔓延，保护好现场，并做好标志，启动保险理赔程序。</w:t>
      </w:r>
    </w:p>
    <w:p w14:paraId="5D10EB63">
      <w:pPr>
        <w:pStyle w:val="302"/>
        <w:snapToGrid w:val="0"/>
        <w:spacing w:line="500" w:lineRule="exact"/>
        <w:ind w:firstLine="397"/>
        <w:rPr>
          <w:rFonts w:ascii="宋体" w:cs="宋体"/>
          <w:sz w:val="24"/>
          <w:highlight w:val="none"/>
        </w:rPr>
      </w:pPr>
      <w:r>
        <w:rPr>
          <w:rFonts w:hint="eastAsia" w:ascii="宋体" w:cs="宋体"/>
          <w:sz w:val="24"/>
          <w:highlight w:val="none"/>
        </w:rPr>
        <w:t>22.1.3事故调查：承包人应组织内部技术安全、质量部门的人员组成调查组，开展调查，并配合做好发包人或政府有关部门组织的调查工作。</w:t>
      </w:r>
    </w:p>
    <w:p w14:paraId="1EEB91E9">
      <w:pPr>
        <w:pStyle w:val="302"/>
        <w:snapToGrid w:val="0"/>
        <w:spacing w:line="500" w:lineRule="exact"/>
        <w:ind w:firstLine="397"/>
        <w:rPr>
          <w:rFonts w:ascii="宋体" w:cs="宋体"/>
          <w:sz w:val="24"/>
          <w:highlight w:val="none"/>
        </w:rPr>
      </w:pPr>
      <w:r>
        <w:rPr>
          <w:rFonts w:hint="eastAsia" w:ascii="宋体" w:cs="宋体"/>
          <w:sz w:val="24"/>
          <w:highlight w:val="none"/>
        </w:rPr>
        <w:t>22.1.4调查报告：承包人应把事故发生经过、原因、性质、损失、责任、处理意见、纠正和预防措施撰写成调查报告，送监理工程师会审后报发包人。</w:t>
      </w:r>
    </w:p>
    <w:p w14:paraId="123CC53F">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六、合同价款与支付</w:t>
      </w:r>
    </w:p>
    <w:p w14:paraId="149B4107">
      <w:pPr>
        <w:pStyle w:val="302"/>
        <w:snapToGrid w:val="0"/>
        <w:spacing w:line="500" w:lineRule="exact"/>
        <w:ind w:firstLine="397"/>
        <w:rPr>
          <w:rFonts w:ascii="宋体" w:cs="宋体"/>
          <w:sz w:val="24"/>
          <w:highlight w:val="none"/>
          <w:u w:val="single"/>
        </w:rPr>
      </w:pPr>
      <w:r>
        <w:rPr>
          <w:rFonts w:hint="eastAsia" w:ascii="宋体" w:cs="宋体"/>
          <w:b/>
          <w:sz w:val="24"/>
          <w:highlight w:val="none"/>
        </w:rPr>
        <w:t>23、合同价款及调整</w:t>
      </w:r>
    </w:p>
    <w:p w14:paraId="5219D45D">
      <w:pPr>
        <w:spacing w:beforeAutospacing="1" w:line="440" w:lineRule="exact"/>
        <w:ind w:firstLine="480" w:firstLineChars="200"/>
        <w:rPr>
          <w:rFonts w:ascii="宋体"/>
          <w:sz w:val="24"/>
          <w:highlight w:val="none"/>
        </w:rPr>
      </w:pPr>
      <w:r>
        <w:rPr>
          <w:rFonts w:hint="eastAsia" w:ascii="宋体" w:cs="宋体"/>
          <w:sz w:val="24"/>
          <w:highlight w:val="none"/>
        </w:rPr>
        <w:t>23.1工程施工合同暂定价：￥</w:t>
      </w:r>
      <w:r>
        <w:rPr>
          <w:rFonts w:hint="eastAsia" w:ascii="宋体"/>
          <w:sz w:val="24"/>
          <w:highlight w:val="none"/>
          <w:u w:val="single"/>
        </w:rPr>
        <w:t xml:space="preserve">        </w:t>
      </w:r>
      <w:r>
        <w:rPr>
          <w:rFonts w:hint="eastAsia" w:ascii="宋体" w:cs="宋体"/>
          <w:sz w:val="24"/>
          <w:highlight w:val="none"/>
        </w:rPr>
        <w:t>元</w:t>
      </w:r>
      <w:r>
        <w:rPr>
          <w:rFonts w:hint="eastAsia" w:ascii="宋体" w:cs="宋体"/>
          <w:szCs w:val="21"/>
          <w:highlight w:val="none"/>
        </w:rPr>
        <w:t>，</w:t>
      </w:r>
      <w:r>
        <w:rPr>
          <w:rFonts w:hint="eastAsia" w:ascii="宋体" w:cs="宋体"/>
          <w:sz w:val="24"/>
          <w:highlight w:val="none"/>
        </w:rPr>
        <w:t>不含税暂定价为￥</w:t>
      </w:r>
      <w:r>
        <w:rPr>
          <w:rFonts w:hint="eastAsia" w:ascii="宋体"/>
          <w:sz w:val="24"/>
          <w:highlight w:val="none"/>
          <w:u w:val="single"/>
        </w:rPr>
        <w:t xml:space="preserve">        </w:t>
      </w:r>
      <w:r>
        <w:rPr>
          <w:rFonts w:hint="eastAsia" w:ascii="宋体" w:cs="宋体"/>
          <w:sz w:val="24"/>
          <w:highlight w:val="none"/>
        </w:rPr>
        <w:t>元（大写：人民币</w:t>
      </w:r>
      <w:r>
        <w:rPr>
          <w:rFonts w:hint="eastAsia" w:ascii="宋体"/>
          <w:sz w:val="24"/>
          <w:highlight w:val="none"/>
          <w:u w:val="single"/>
        </w:rPr>
        <w:t xml:space="preserve">    </w:t>
      </w:r>
      <w:r>
        <w:rPr>
          <w:rFonts w:hint="eastAsia" w:ascii="宋体" w:cs="宋体"/>
          <w:sz w:val="24"/>
          <w:highlight w:val="none"/>
          <w:u w:val="single"/>
        </w:rPr>
        <w:t>整</w:t>
      </w:r>
      <w:r>
        <w:rPr>
          <w:rFonts w:hint="eastAsia" w:ascii="宋体" w:cs="宋体"/>
          <w:sz w:val="24"/>
          <w:highlight w:val="none"/>
        </w:rPr>
        <w:t>），增值税税率为</w:t>
      </w:r>
      <w:r>
        <w:rPr>
          <w:rFonts w:hint="eastAsia" w:ascii="宋体"/>
          <w:sz w:val="24"/>
          <w:highlight w:val="none"/>
          <w:u w:val="single"/>
        </w:rPr>
        <w:t xml:space="preserve">        </w:t>
      </w:r>
      <w:r>
        <w:rPr>
          <w:rFonts w:hint="eastAsia" w:ascii="宋体" w:cs="宋体"/>
          <w:sz w:val="24"/>
          <w:highlight w:val="none"/>
        </w:rPr>
        <w:t>%，增值税税款为￥</w:t>
      </w:r>
      <w:r>
        <w:rPr>
          <w:rFonts w:hint="eastAsia" w:ascii="宋体"/>
          <w:sz w:val="24"/>
          <w:highlight w:val="none"/>
          <w:u w:val="single"/>
        </w:rPr>
        <w:t xml:space="preserve">        </w:t>
      </w:r>
      <w:r>
        <w:rPr>
          <w:rFonts w:hint="eastAsia" w:ascii="宋体" w:cs="宋体"/>
          <w:sz w:val="24"/>
          <w:highlight w:val="none"/>
        </w:rPr>
        <w:t>元。建安工程费含税暂定价为</w:t>
      </w:r>
      <w:r>
        <w:rPr>
          <w:rFonts w:hint="eastAsia" w:ascii="宋体"/>
          <w:sz w:val="24"/>
          <w:highlight w:val="none"/>
        </w:rPr>
        <w:t xml:space="preserve">         </w:t>
      </w:r>
      <w:r>
        <w:rPr>
          <w:rFonts w:hint="eastAsia" w:ascii="宋体" w:cs="宋体"/>
          <w:sz w:val="24"/>
          <w:highlight w:val="none"/>
        </w:rPr>
        <w:t>元，不含税暂定价为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w:t>
      </w:r>
      <w:r>
        <w:rPr>
          <w:rFonts w:hint="eastAsia" w:ascii="宋体"/>
          <w:sz w:val="24"/>
          <w:highlight w:val="none"/>
        </w:rPr>
        <w:t xml:space="preserve">         </w:t>
      </w:r>
      <w:r>
        <w:rPr>
          <w:rFonts w:hint="eastAsia" w:ascii="宋体" w:cs="宋体"/>
          <w:sz w:val="24"/>
          <w:highlight w:val="none"/>
        </w:rPr>
        <w:t>元；暂列金额含税价为</w:t>
      </w:r>
      <w:r>
        <w:rPr>
          <w:rFonts w:hint="eastAsia" w:ascii="宋体"/>
          <w:sz w:val="24"/>
          <w:highlight w:val="none"/>
        </w:rPr>
        <w:t xml:space="preserve">         </w:t>
      </w:r>
      <w:r>
        <w:rPr>
          <w:rFonts w:hint="eastAsia" w:ascii="宋体" w:cs="宋体"/>
          <w:sz w:val="24"/>
          <w:highlight w:val="none"/>
        </w:rPr>
        <w:t>元，不含税暂列金额为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w:t>
      </w:r>
      <w:r>
        <w:rPr>
          <w:rFonts w:hint="eastAsia" w:ascii="宋体"/>
          <w:sz w:val="24"/>
          <w:highlight w:val="none"/>
        </w:rPr>
        <w:t xml:space="preserve">         </w:t>
      </w:r>
      <w:r>
        <w:rPr>
          <w:rFonts w:hint="eastAsia" w:ascii="宋体" w:cs="宋体"/>
          <w:sz w:val="24"/>
          <w:highlight w:val="none"/>
        </w:rPr>
        <w:t>元。</w:t>
      </w:r>
    </w:p>
    <w:p w14:paraId="166EA78C">
      <w:pPr>
        <w:pStyle w:val="302"/>
        <w:snapToGrid w:val="0"/>
        <w:spacing w:line="500" w:lineRule="exact"/>
        <w:ind w:firstLine="480" w:firstLineChars="200"/>
        <w:rPr>
          <w:rFonts w:ascii="宋体"/>
          <w:sz w:val="24"/>
          <w:highlight w:val="none"/>
        </w:rPr>
      </w:pPr>
      <w:r>
        <w:rPr>
          <w:rFonts w:hint="eastAsia" w:ascii="宋体" w:cs="宋体"/>
          <w:sz w:val="24"/>
          <w:highlight w:val="none"/>
        </w:rPr>
        <w:t>如项目分期分批开发，各期的暂定合同价按分批动工建筑面积占本合同约定的暂定总建筑面积比例</w:t>
      </w:r>
      <w:r>
        <w:rPr>
          <w:rFonts w:hint="eastAsia" w:ascii="宋体"/>
          <w:sz w:val="24"/>
          <w:highlight w:val="none"/>
        </w:rPr>
        <w:t>×</w:t>
      </w:r>
      <w:r>
        <w:rPr>
          <w:rFonts w:hint="eastAsia" w:ascii="宋体" w:cs="宋体"/>
          <w:sz w:val="24"/>
          <w:highlight w:val="none"/>
        </w:rPr>
        <w:t>暂定合同价，不同业态或建筑面积与对应工程费不成比例情况下按分批动工部分工程费金额占本合同约定的暂定总工程费金额比例</w:t>
      </w:r>
      <w:r>
        <w:rPr>
          <w:rFonts w:hint="eastAsia" w:ascii="宋体"/>
          <w:sz w:val="24"/>
          <w:highlight w:val="none"/>
        </w:rPr>
        <w:t>×</w:t>
      </w:r>
      <w:r>
        <w:rPr>
          <w:rFonts w:hint="eastAsia" w:ascii="宋体" w:cs="宋体"/>
          <w:sz w:val="24"/>
          <w:highlight w:val="none"/>
        </w:rPr>
        <w:t>暂定合同价。</w:t>
      </w:r>
    </w:p>
    <w:p w14:paraId="7C440F53">
      <w:pPr>
        <w:pStyle w:val="302"/>
        <w:snapToGrid w:val="0"/>
        <w:spacing w:line="500" w:lineRule="exact"/>
        <w:ind w:firstLine="480" w:firstLineChars="200"/>
        <w:rPr>
          <w:rFonts w:ascii="宋体" w:cs="宋体"/>
          <w:sz w:val="24"/>
          <w:highlight w:val="none"/>
        </w:rPr>
      </w:pPr>
      <w:r>
        <w:rPr>
          <w:rFonts w:hint="eastAsia" w:ascii="宋体"/>
          <w:sz w:val="24"/>
          <w:highlight w:val="none"/>
          <w:u w:val="single"/>
        </w:rPr>
        <w:t>本合同调整价款为按本条约定审定后的施工图预算并执行各子项工程合同下浮率，采用分部分项工程量清单计价方式确定，具体办法如下：</w:t>
      </w:r>
    </w:p>
    <w:p w14:paraId="5A104212">
      <w:pPr>
        <w:spacing w:line="500" w:lineRule="exact"/>
        <w:ind w:firstLine="480" w:firstLineChars="200"/>
        <w:rPr>
          <w:rFonts w:ascii="宋体" w:cs="宋体"/>
          <w:sz w:val="24"/>
          <w:szCs w:val="22"/>
          <w:highlight w:val="none"/>
          <w:u w:val="single"/>
        </w:rPr>
      </w:pPr>
      <w:r>
        <w:rPr>
          <w:rFonts w:hint="eastAsia" w:ascii="宋体" w:cs="宋体"/>
          <w:sz w:val="24"/>
          <w:szCs w:val="22"/>
          <w:highlight w:val="none"/>
        </w:rPr>
        <w:t>23</w:t>
      </w:r>
      <w:r>
        <w:rPr>
          <w:rFonts w:hint="eastAsia" w:ascii="宋体" w:cs="宋体"/>
          <w:sz w:val="24"/>
          <w:highlight w:val="none"/>
        </w:rPr>
        <w:t>.1.1建安工程费合同</w:t>
      </w:r>
      <w:r>
        <w:rPr>
          <w:rFonts w:hint="eastAsia" w:ascii="宋体" w:cs="宋体"/>
          <w:sz w:val="24"/>
          <w:szCs w:val="22"/>
          <w:highlight w:val="none"/>
          <w:u w:val="single"/>
        </w:rPr>
        <w:t>下浮率=</w:t>
      </w:r>
      <w:r>
        <w:rPr>
          <w:rFonts w:hint="eastAsia" w:ascii="宋体"/>
          <w:sz w:val="24"/>
          <w:szCs w:val="22"/>
          <w:highlight w:val="none"/>
          <w:u w:val="single"/>
        </w:rPr>
        <w:t xml:space="preserve">       </w:t>
      </w:r>
      <w:r>
        <w:rPr>
          <w:rFonts w:hint="eastAsia" w:ascii="宋体" w:cs="宋体"/>
          <w:sz w:val="24"/>
          <w:szCs w:val="22"/>
          <w:highlight w:val="none"/>
          <w:u w:val="single"/>
        </w:rPr>
        <w:t>%</w:t>
      </w:r>
    </w:p>
    <w:p w14:paraId="64A7B89D">
      <w:pPr>
        <w:spacing w:line="500" w:lineRule="exact"/>
        <w:ind w:firstLine="480" w:firstLineChars="200"/>
        <w:rPr>
          <w:rFonts w:ascii="宋体" w:cs="宋体"/>
          <w:b/>
          <w:sz w:val="24"/>
          <w:highlight w:val="none"/>
        </w:rPr>
      </w:pPr>
      <w:r>
        <w:rPr>
          <w:rFonts w:hint="eastAsia" w:ascii="宋体" w:cs="宋体"/>
          <w:bCs/>
          <w:sz w:val="24"/>
          <w:highlight w:val="none"/>
          <w:u w:val="single"/>
        </w:rPr>
        <w:t>23.1.2</w:t>
      </w:r>
      <w:r>
        <w:rPr>
          <w:rFonts w:hint="eastAsia" w:ascii="宋体"/>
          <w:sz w:val="24"/>
          <w:highlight w:val="none"/>
          <w:u w:val="single"/>
        </w:rPr>
        <w:t>工人工资比例暂按</w:t>
      </w:r>
      <w:r>
        <w:rPr>
          <w:rFonts w:hint="eastAsia" w:ascii="宋体"/>
          <w:sz w:val="24"/>
          <w:szCs w:val="22"/>
          <w:highlight w:val="none"/>
          <w:u w:val="single"/>
        </w:rPr>
        <w:t>15</w:t>
      </w:r>
      <w:r>
        <w:rPr>
          <w:rFonts w:hint="eastAsia" w:ascii="宋体"/>
          <w:sz w:val="24"/>
          <w:highlight w:val="none"/>
          <w:u w:val="single"/>
        </w:rPr>
        <w:t>%计取，最终以</w:t>
      </w:r>
      <w:r>
        <w:rPr>
          <w:rFonts w:hint="eastAsia" w:ascii="宋体" w:cs="宋体"/>
          <w:b/>
          <w:sz w:val="24"/>
          <w:highlight w:val="none"/>
          <w:u w:val="single"/>
        </w:rPr>
        <w:t>发包人</w:t>
      </w:r>
      <w:r>
        <w:rPr>
          <w:rFonts w:hint="eastAsia" w:ascii="宋体"/>
          <w:b/>
          <w:sz w:val="24"/>
          <w:highlight w:val="none"/>
          <w:u w:val="single"/>
        </w:rPr>
        <w:t>批复的施工图预算</w:t>
      </w:r>
      <w:r>
        <w:rPr>
          <w:rFonts w:hint="eastAsia" w:ascii="宋体"/>
          <w:sz w:val="24"/>
          <w:highlight w:val="none"/>
          <w:u w:val="single"/>
        </w:rPr>
        <w:t>中的人工费/工程费的比例为准。</w:t>
      </w:r>
    </w:p>
    <w:p w14:paraId="33A8EA8E">
      <w:pPr>
        <w:pStyle w:val="384"/>
        <w:snapToGrid w:val="0"/>
        <w:spacing w:line="500" w:lineRule="exact"/>
        <w:ind w:firstLine="480" w:firstLineChars="200"/>
        <w:rPr>
          <w:rStyle w:val="173"/>
          <w:rFonts w:ascii="宋体"/>
          <w:sz w:val="24"/>
          <w:highlight w:val="none"/>
          <w:u w:val="single" w:color="000000"/>
        </w:rPr>
      </w:pPr>
      <w:r>
        <w:rPr>
          <w:rStyle w:val="173"/>
          <w:rFonts w:hint="eastAsia" w:ascii="宋体"/>
          <w:sz w:val="24"/>
          <w:highlight w:val="none"/>
          <w:u w:val="single" w:color="000000"/>
        </w:rPr>
        <w:t>23.1.3施工图预算由承包人编制，经监理单位初审、发包人或其委托的造价咨询单位审定。施工图预算编制原则如下：</w:t>
      </w:r>
    </w:p>
    <w:p w14:paraId="1AB90A6C">
      <w:pPr>
        <w:pStyle w:val="384"/>
        <w:snapToGrid w:val="0"/>
        <w:spacing w:line="500" w:lineRule="exact"/>
        <w:ind w:firstLine="480" w:firstLineChars="200"/>
        <w:rPr>
          <w:rStyle w:val="173"/>
          <w:rFonts w:ascii="宋体"/>
          <w:sz w:val="24"/>
          <w:highlight w:val="none"/>
        </w:rPr>
      </w:pPr>
      <w:r>
        <w:rPr>
          <w:rStyle w:val="173"/>
          <w:rFonts w:hint="eastAsia" w:ascii="宋体"/>
          <w:sz w:val="24"/>
          <w:highlight w:val="none"/>
        </w:rPr>
        <w:t>23.1.3.1工程量：清单工程量依据发包人确认的施工图纸和相关工程量确认资料按照《建设工程工程量清单计价规范》（</w:t>
      </w:r>
      <w:r>
        <w:rPr>
          <w:rFonts w:ascii="å®‹ä½“" w:hAnsi="å®‹ä½“" w:eastAsia="å®‹ä½“" w:cs="å®‹ä½“"/>
          <w:i w:val="0"/>
          <w:iCs w:val="0"/>
          <w:caps w:val="0"/>
          <w:smallCaps w:val="0"/>
          <w:color w:val="000000"/>
          <w:spacing w:val="0"/>
          <w:sz w:val="24"/>
          <w:szCs w:val="24"/>
          <w:highlight w:val="none"/>
          <w:shd w:val="clear" w:color="auto" w:fill="FFFFFF"/>
        </w:rPr>
        <w:t>GB/T50500-2024</w:t>
      </w:r>
      <w:r>
        <w:rPr>
          <w:rStyle w:val="173"/>
          <w:rFonts w:hint="eastAsia" w:ascii="宋体"/>
          <w:sz w:val="24"/>
          <w:highlight w:val="none"/>
        </w:rPr>
        <w:t>）、《房屋建筑与装饰工程工程量计算标准》（GB/T50854-2024）、《仿古建筑工程工程量计算标准》（GB/T50855-2024）、《通用安装工程工程量计算标准》（GB/T50856-2024）、《市政工程工程量计算标准》（GB/T50857-2024）、《园林绿化工程工程量计算标准》（GB/T50858-2024）等国家标准计算。</w:t>
      </w:r>
    </w:p>
    <w:p w14:paraId="7668AA31">
      <w:pPr>
        <w:shd w:val="clear" w:color="auto" w:fill="FFFFFF"/>
        <w:snapToGrid w:val="0"/>
        <w:spacing w:line="500" w:lineRule="exact"/>
        <w:jc w:val="left"/>
        <w:rPr>
          <w:rStyle w:val="173"/>
          <w:rFonts w:ascii="宋体"/>
          <w:sz w:val="24"/>
          <w:highlight w:val="none"/>
        </w:rPr>
      </w:pPr>
      <w:r>
        <w:rPr>
          <w:rStyle w:val="173"/>
          <w:rFonts w:hint="eastAsia" w:ascii="宋体"/>
          <w:sz w:val="24"/>
          <w:szCs w:val="22"/>
          <w:highlight w:val="none"/>
        </w:rPr>
        <w:t xml:space="preserve">    </w:t>
      </w:r>
      <w:r>
        <w:rPr>
          <w:rStyle w:val="173"/>
          <w:rFonts w:hint="eastAsia" w:ascii="宋体"/>
          <w:sz w:val="24"/>
          <w:highlight w:val="none"/>
        </w:rPr>
        <w:t>23.1.3.2</w:t>
      </w:r>
      <w:r>
        <w:rPr>
          <w:rStyle w:val="173"/>
          <w:rFonts w:hint="eastAsia" w:ascii="宋体"/>
          <w:sz w:val="24"/>
          <w:szCs w:val="22"/>
          <w:highlight w:val="none"/>
        </w:rPr>
        <w:t>综合单价：依据《建设工程工程量清单计价规范》（GB50500-2024）、《广东省房屋建筑与装饰工程综合定额（2018）》、《广东省园林绿化工程综合定额（2018）》、《广东省市政工程综合定额（2018）》、《广东省通用安装工程综合定额（2018）》计价及《关于调整&lt;广东省建设工程计价依据2018&gt; 计价规则的通知》（粤标定函〔2025〕22号）</w:t>
      </w:r>
      <w:r>
        <w:rPr>
          <w:rStyle w:val="173"/>
          <w:rFonts w:hint="eastAsia" w:ascii="宋体"/>
          <w:sz w:val="24"/>
          <w:highlight w:val="none"/>
        </w:rPr>
        <w:t>。</w:t>
      </w:r>
    </w:p>
    <w:p w14:paraId="0C55DD63">
      <w:pPr>
        <w:snapToGrid w:val="0"/>
        <w:spacing w:line="500" w:lineRule="exact"/>
        <w:ind w:firstLine="480"/>
        <w:rPr>
          <w:rStyle w:val="173"/>
          <w:rFonts w:ascii="宋体"/>
          <w:sz w:val="24"/>
          <w:highlight w:val="none"/>
          <w:u w:val="single" w:color="000000"/>
        </w:rPr>
      </w:pPr>
      <w:r>
        <w:rPr>
          <w:rStyle w:val="173"/>
          <w:rFonts w:hint="eastAsia" w:ascii="宋体"/>
          <w:sz w:val="24"/>
          <w:highlight w:val="none"/>
        </w:rPr>
        <w:t>23.1.3.3</w:t>
      </w:r>
      <w:r>
        <w:rPr>
          <w:rStyle w:val="173"/>
          <w:rFonts w:hint="eastAsia" w:ascii="宋体"/>
          <w:sz w:val="24"/>
          <w:szCs w:val="22"/>
          <w:highlight w:val="none"/>
        </w:rPr>
        <w:t>主要材料价格：按</w:t>
      </w:r>
      <w:r>
        <w:rPr>
          <w:rStyle w:val="173"/>
          <w:rFonts w:hint="eastAsia" w:ascii="宋体"/>
          <w:sz w:val="24"/>
          <w:highlight w:val="none"/>
        </w:rPr>
        <w:t>开工令前28天</w:t>
      </w:r>
      <w:r>
        <w:rPr>
          <w:rStyle w:val="173"/>
          <w:rFonts w:hint="eastAsia" w:ascii="宋体"/>
          <w:sz w:val="24"/>
          <w:szCs w:val="22"/>
          <w:highlight w:val="none"/>
        </w:rPr>
        <w:t>广州市建设工程造价管理站发布的《关于发布【】年【】月份广州市建设工程价格信息及有关计价办法的通知》（穗建造价〔****〕**号）计算，不足部分参考广州市工程造价行业协会发布的《广州地区建设工程材料（设备）厂商价格信息（【】年第【】季度）》并结合市场价调整计算</w:t>
      </w:r>
      <w:r>
        <w:rPr>
          <w:rStyle w:val="173"/>
          <w:rFonts w:hint="eastAsia" w:ascii="宋体"/>
          <w:sz w:val="24"/>
          <w:highlight w:val="none"/>
          <w:u w:val="none" w:color="000000"/>
        </w:rPr>
        <w:t>。</w:t>
      </w:r>
      <w:r>
        <w:rPr>
          <w:rStyle w:val="173"/>
          <w:rFonts w:hint="eastAsia" w:ascii="宋体"/>
          <w:sz w:val="24"/>
          <w:szCs w:val="22"/>
          <w:highlight w:val="none"/>
        </w:rPr>
        <w:t>广州市建设工程价格信息</w:t>
      </w:r>
      <w:r>
        <w:rPr>
          <w:rStyle w:val="173"/>
          <w:rFonts w:hint="eastAsia" w:ascii="宋体"/>
          <w:sz w:val="24"/>
          <w:highlight w:val="none"/>
        </w:rPr>
        <w:t>没有的材料、设备价格，其市场价由承包人询价，提交监理人、发包人审核。</w:t>
      </w:r>
    </w:p>
    <w:p w14:paraId="4A799346">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w:t>
      </w:r>
      <w:r>
        <w:rPr>
          <w:rStyle w:val="173"/>
          <w:rFonts w:hint="eastAsia" w:ascii="宋体"/>
          <w:sz w:val="24"/>
          <w:highlight w:val="none"/>
        </w:rPr>
        <w:t>23.1.3.4</w:t>
      </w:r>
      <w:r>
        <w:rPr>
          <w:rStyle w:val="173"/>
          <w:rFonts w:hint="eastAsia" w:ascii="宋体"/>
          <w:sz w:val="24"/>
          <w:szCs w:val="22"/>
          <w:highlight w:val="none"/>
        </w:rPr>
        <w:t>费用费率：</w:t>
      </w:r>
    </w:p>
    <w:p w14:paraId="4CE11A4D">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(1)文明施工措施费、环境保护措施费、临时设施措施费和安全生产措施费：按《关于调整&lt;广东省建设工程计价依据2018&gt; 计价规则的通知》（粤标定函〔2025〕22号）及各专业根据对应定额计价规定进行计取 。</w:t>
      </w:r>
    </w:p>
    <w:p w14:paraId="2195AAB4">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(2)预算包干费：各专业根据对应定额计价规定进行计取。</w:t>
      </w:r>
    </w:p>
    <w:p w14:paraId="6540884A">
      <w:pPr>
        <w:shd w:val="clear" w:color="auto" w:fill="FFFFFF"/>
        <w:snapToGrid w:val="0"/>
        <w:spacing w:line="500" w:lineRule="exact"/>
        <w:jc w:val="left"/>
        <w:rPr>
          <w:highlight w:val="none"/>
        </w:rPr>
      </w:pPr>
      <w:r>
        <w:rPr>
          <w:rStyle w:val="173"/>
          <w:rFonts w:hint="eastAsia" w:ascii="宋体"/>
          <w:sz w:val="24"/>
          <w:szCs w:val="22"/>
          <w:highlight w:val="none"/>
        </w:rPr>
        <w:t xml:space="preserve">    (3)管理费及利润：各专业根据对应定额计价规定进行计取。</w:t>
      </w:r>
    </w:p>
    <w:p w14:paraId="3A18D75E">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(4)税金：依据广东住房和城乡建设厅《关于调整广东省建设工程计价依据增值税税率的通知》（粤建标函〔2019〕819号），增值税税率按</w:t>
      </w:r>
      <w:r>
        <w:rPr>
          <w:rFonts w:hint="eastAsia" w:ascii="宋体"/>
          <w:sz w:val="24"/>
          <w:szCs w:val="22"/>
          <w:highlight w:val="none"/>
          <w:u w:val="single"/>
        </w:rPr>
        <w:t>9</w:t>
      </w:r>
      <w:r>
        <w:rPr>
          <w:rStyle w:val="173"/>
          <w:rFonts w:hint="eastAsia" w:ascii="宋体"/>
          <w:sz w:val="24"/>
          <w:szCs w:val="22"/>
          <w:highlight w:val="none"/>
        </w:rPr>
        <w:t>%计算。</w:t>
      </w:r>
    </w:p>
    <w:p w14:paraId="6992C889">
      <w:pPr>
        <w:shd w:val="clear" w:color="auto" w:fill="FFFFFF"/>
        <w:snapToGrid w:val="0"/>
        <w:spacing w:line="500" w:lineRule="exact"/>
        <w:ind w:firstLine="480"/>
        <w:jc w:val="left"/>
        <w:rPr>
          <w:rStyle w:val="173"/>
          <w:sz w:val="24"/>
          <w:highlight w:val="none"/>
        </w:rPr>
      </w:pPr>
      <w:r>
        <w:rPr>
          <w:rStyle w:val="173"/>
          <w:rFonts w:hint="eastAsia" w:ascii="宋体"/>
          <w:sz w:val="24"/>
          <w:szCs w:val="22"/>
          <w:highlight w:val="none"/>
        </w:rPr>
        <w:t>(5)</w:t>
      </w:r>
      <w:r>
        <w:rPr>
          <w:rStyle w:val="173"/>
          <w:rFonts w:hint="eastAsia" w:ascii="宋体"/>
          <w:sz w:val="24"/>
          <w:highlight w:val="none"/>
        </w:rPr>
        <w:t>按上述原则计算后，</w:t>
      </w:r>
      <w:r>
        <w:rPr>
          <w:rFonts w:hint="eastAsia" w:ascii="宋体" w:cs="宋体"/>
          <w:sz w:val="24"/>
          <w:highlight w:val="none"/>
        </w:rPr>
        <w:t>除</w:t>
      </w:r>
      <w:r>
        <w:rPr>
          <w:rStyle w:val="173"/>
          <w:rFonts w:hint="eastAsia" w:ascii="宋体"/>
          <w:sz w:val="24"/>
          <w:szCs w:val="22"/>
          <w:highlight w:val="none"/>
        </w:rPr>
        <w:t>安全生产措施费</w:t>
      </w:r>
      <w:r>
        <w:rPr>
          <w:rStyle w:val="173"/>
          <w:rFonts w:hint="eastAsia" w:ascii="宋体"/>
          <w:sz w:val="24"/>
          <w:highlight w:val="none"/>
        </w:rPr>
        <w:t>外，均</w:t>
      </w:r>
      <w:r>
        <w:rPr>
          <w:rFonts w:hint="eastAsia" w:ascii="宋体" w:cs="宋体"/>
          <w:sz w:val="24"/>
          <w:highlight w:val="none"/>
        </w:rPr>
        <w:t>执行合同下浮率</w:t>
      </w:r>
      <w:r>
        <w:rPr>
          <w:rStyle w:val="173"/>
          <w:rFonts w:hint="eastAsia" w:ascii="宋体"/>
          <w:sz w:val="24"/>
          <w:szCs w:val="22"/>
          <w:highlight w:val="none"/>
        </w:rPr>
        <w:t>，最终</w:t>
      </w:r>
      <w:r>
        <w:rPr>
          <w:rStyle w:val="173"/>
          <w:sz w:val="24"/>
          <w:highlight w:val="none"/>
        </w:rPr>
        <w:t>施工图预算</w:t>
      </w:r>
      <w:r>
        <w:rPr>
          <w:rStyle w:val="173"/>
          <w:rFonts w:hint="eastAsia"/>
          <w:sz w:val="24"/>
          <w:highlight w:val="none"/>
        </w:rPr>
        <w:t>执行下浮率后</w:t>
      </w:r>
      <w:r>
        <w:rPr>
          <w:rStyle w:val="173"/>
          <w:rFonts w:hint="eastAsia"/>
          <w:b/>
          <w:bCs/>
          <w:sz w:val="24"/>
          <w:highlight w:val="none"/>
        </w:rPr>
        <w:t>不得超过施工合同暂定价中的建安工程费</w:t>
      </w:r>
      <w:r>
        <w:rPr>
          <w:rStyle w:val="173"/>
          <w:sz w:val="24"/>
          <w:highlight w:val="none"/>
        </w:rPr>
        <w:t>。</w:t>
      </w:r>
    </w:p>
    <w:p w14:paraId="4BC640B4">
      <w:pPr>
        <w:shd w:val="clear" w:color="auto" w:fill="FFFFFF"/>
        <w:snapToGrid w:val="0"/>
        <w:spacing w:line="500" w:lineRule="exact"/>
        <w:ind w:firstLine="480"/>
        <w:jc w:val="left"/>
        <w:rPr>
          <w:rStyle w:val="173"/>
          <w:rFonts w:ascii="宋体"/>
          <w:sz w:val="24"/>
          <w:highlight w:val="none"/>
        </w:rPr>
      </w:pPr>
      <w:r>
        <w:rPr>
          <w:rStyle w:val="173"/>
          <w:rFonts w:hint="eastAsia" w:ascii="宋体"/>
          <w:sz w:val="24"/>
          <w:highlight w:val="none"/>
        </w:rPr>
        <w:t>(6)暂列金额：        元。</w:t>
      </w:r>
    </w:p>
    <w:p w14:paraId="6053B45B">
      <w:pPr>
        <w:pStyle w:val="384"/>
        <w:snapToGrid w:val="0"/>
        <w:spacing w:line="500" w:lineRule="exact"/>
        <w:rPr>
          <w:rStyle w:val="173"/>
          <w:rFonts w:ascii="宋体"/>
          <w:sz w:val="24"/>
          <w:highlight w:val="none"/>
        </w:rPr>
      </w:pPr>
      <w:r>
        <w:rPr>
          <w:rStyle w:val="173"/>
          <w:rFonts w:hint="eastAsia" w:ascii="宋体"/>
          <w:sz w:val="24"/>
          <w:highlight w:val="none"/>
        </w:rPr>
        <w:t xml:space="preserve">   </w:t>
      </w:r>
      <w:r>
        <w:rPr>
          <w:rStyle w:val="173"/>
          <w:rFonts w:hint="eastAsia" w:ascii="宋体" w:hAnsi="宋体" w:eastAsia="仿宋_GB2312"/>
          <w:sz w:val="24"/>
          <w:highlight w:val="none"/>
        </w:rPr>
        <w:t>23.1.4</w:t>
      </w:r>
      <w:r>
        <w:rPr>
          <w:rFonts w:hint="eastAsia" w:ascii="宋体" w:cs="宋体"/>
          <w:sz w:val="24"/>
          <w:highlight w:val="none"/>
        </w:rPr>
        <w:t>专业分包以及重要材料、设备供应： /。</w:t>
      </w:r>
    </w:p>
    <w:p w14:paraId="41024015">
      <w:pPr>
        <w:pStyle w:val="302"/>
        <w:tabs>
          <w:tab w:val="left" w:pos="312"/>
        </w:tabs>
        <w:snapToGrid w:val="0"/>
        <w:spacing w:line="500" w:lineRule="exact"/>
        <w:ind w:firstLine="360" w:firstLineChars="150"/>
        <w:rPr>
          <w:rFonts w:ascii="宋体"/>
          <w:sz w:val="24"/>
          <w:highlight w:val="none"/>
          <w:u w:val="single"/>
        </w:rPr>
      </w:pPr>
      <w:r>
        <w:rPr>
          <w:rFonts w:hint="eastAsia" w:ascii="宋体" w:cs="宋体"/>
          <w:sz w:val="24"/>
          <w:highlight w:val="none"/>
        </w:rPr>
        <w:t>23.2本合同价款采用可调价格合同，按发包人确定的施工图预算：</w:t>
      </w:r>
      <w:r>
        <w:rPr>
          <w:rFonts w:hint="eastAsia" w:ascii="宋体"/>
          <w:sz w:val="24"/>
          <w:highlight w:val="none"/>
          <w:u w:val="single"/>
        </w:rPr>
        <w:t>按协议书第五条、施工合同专用条款23条约定执行。</w:t>
      </w:r>
    </w:p>
    <w:p w14:paraId="500FAC64">
      <w:pPr>
        <w:pStyle w:val="302"/>
        <w:snapToGrid w:val="0"/>
        <w:spacing w:line="500" w:lineRule="exact"/>
        <w:ind w:firstLine="397"/>
        <w:rPr>
          <w:rFonts w:ascii="宋体" w:cs="宋体"/>
          <w:sz w:val="24"/>
          <w:highlight w:val="none"/>
          <w:u w:val="single"/>
        </w:rPr>
      </w:pPr>
      <w:r>
        <w:rPr>
          <w:rFonts w:hint="eastAsia" w:ascii="宋体" w:cs="宋体"/>
          <w:sz w:val="24"/>
          <w:highlight w:val="none"/>
        </w:rPr>
        <w:t>23.3各方约定合同价款的调整因素：</w:t>
      </w:r>
    </w:p>
    <w:p w14:paraId="35E3E6ED">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发包人及监理单位共同确认工程变更、签证和新增工程；</w:t>
      </w:r>
    </w:p>
    <w:p w14:paraId="2C86D69E">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物价变化；</w:t>
      </w:r>
    </w:p>
    <w:p w14:paraId="2E0819FA">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费用索赔事件或发包人负责的其他情况。</w:t>
      </w:r>
    </w:p>
    <w:p w14:paraId="01BDA8CB">
      <w:pPr>
        <w:pStyle w:val="302"/>
        <w:snapToGrid w:val="0"/>
        <w:spacing w:line="500" w:lineRule="exact"/>
        <w:ind w:firstLine="360" w:firstLineChars="150"/>
        <w:rPr>
          <w:rFonts w:ascii="宋体" w:cs="宋体"/>
          <w:sz w:val="24"/>
          <w:highlight w:val="none"/>
        </w:rPr>
      </w:pPr>
      <w:r>
        <w:rPr>
          <w:rFonts w:hint="eastAsia" w:ascii="宋体" w:cs="宋体"/>
          <w:sz w:val="24"/>
          <w:highlight w:val="none"/>
        </w:rPr>
        <w:t>以上调整事项涉及的价款计价原则按专用条款23.5款约定执行。</w:t>
      </w:r>
    </w:p>
    <w:p w14:paraId="2A5EBBCB">
      <w:pPr>
        <w:pStyle w:val="302"/>
        <w:snapToGrid w:val="0"/>
        <w:spacing w:line="500" w:lineRule="exact"/>
        <w:ind w:firstLine="338" w:firstLineChars="141"/>
        <w:rPr>
          <w:rFonts w:ascii="宋体" w:cs="宋体"/>
          <w:sz w:val="24"/>
          <w:highlight w:val="none"/>
        </w:rPr>
      </w:pPr>
      <w:r>
        <w:rPr>
          <w:rFonts w:hint="eastAsia" w:ascii="宋体" w:cs="宋体"/>
          <w:sz w:val="24"/>
          <w:highlight w:val="none"/>
        </w:rPr>
        <w:t>23.4承包人应在专用条款23.3款情况发生后</w:t>
      </w:r>
      <w:r>
        <w:rPr>
          <w:rFonts w:hint="eastAsia" w:ascii="宋体" w:cs="宋体"/>
          <w:sz w:val="24"/>
          <w:highlight w:val="none"/>
          <w:u w:val="single"/>
        </w:rPr>
        <w:t>3天</w:t>
      </w:r>
      <w:r>
        <w:rPr>
          <w:rFonts w:hint="eastAsia" w:ascii="宋体" w:cs="宋体"/>
          <w:sz w:val="24"/>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44CAB775">
      <w:pPr>
        <w:snapToGrid w:val="0"/>
        <w:spacing w:line="500" w:lineRule="exact"/>
        <w:ind w:firstLine="338" w:firstLineChars="141"/>
        <w:rPr>
          <w:rFonts w:ascii="宋体" w:cs="宋体"/>
          <w:sz w:val="24"/>
          <w:highlight w:val="none"/>
          <w:u w:val="single"/>
        </w:rPr>
      </w:pPr>
      <w:r>
        <w:rPr>
          <w:rFonts w:hint="eastAsia" w:ascii="宋体"/>
          <w:sz w:val="24"/>
          <w:highlight w:val="none"/>
        </w:rPr>
        <w:t>23.5</w:t>
      </w:r>
      <w:r>
        <w:rPr>
          <w:rFonts w:hint="eastAsia" w:ascii="宋体" w:cs="宋体"/>
          <w:sz w:val="24"/>
          <w:highlight w:val="none"/>
          <w:u w:val="single"/>
        </w:rPr>
        <w:t>合同价款调整原则</w:t>
      </w:r>
    </w:p>
    <w:p w14:paraId="15CD08C2">
      <w:pPr>
        <w:snapToGrid w:val="0"/>
        <w:spacing w:line="500" w:lineRule="exact"/>
        <w:ind w:firstLine="338" w:firstLineChars="141"/>
        <w:rPr>
          <w:rFonts w:ascii="宋体" w:cs="宋体"/>
          <w:sz w:val="24"/>
          <w:highlight w:val="none"/>
        </w:rPr>
      </w:pPr>
      <w:r>
        <w:rPr>
          <w:rFonts w:hint="eastAsia" w:ascii="宋体"/>
          <w:sz w:val="24"/>
          <w:highlight w:val="none"/>
        </w:rPr>
        <w:t>23.5.1</w:t>
      </w:r>
      <w:r>
        <w:rPr>
          <w:rFonts w:hint="eastAsia" w:ascii="宋体" w:cs="宋体"/>
          <w:sz w:val="24"/>
          <w:highlight w:val="none"/>
        </w:rPr>
        <w:t>变更、签证工程和新增工程：工程项目实施期间和结算时，由于发包人原因设计修改引致工程量清单内数量发生变化、或工程量清单内项目的局部内容发生变化、或新增了工程量清单内没有的项目；原设计没有（不包含设计漏项、超过</w:t>
      </w:r>
      <w:r>
        <w:rPr>
          <w:rFonts w:ascii="宋体" w:cs="宋体"/>
          <w:sz w:val="24"/>
          <w:highlight w:val="none"/>
        </w:rPr>
        <w:t>建安</w:t>
      </w:r>
      <w:r>
        <w:rPr>
          <w:rFonts w:hint="eastAsia" w:ascii="宋体" w:cs="宋体"/>
          <w:sz w:val="24"/>
          <w:highlight w:val="none"/>
        </w:rPr>
        <w:t>工程费中标价）而由发包人批准设计变更产生的工程项目及经监理单位和发包人现场签证确认的工程项目；合同所确定的工程内容以外，非联合体成员原因造成而施工过程中实际发生且需支付工程费用的，并经监理单位和发包人现场签证确认工程实际内容。变更、签证工程和新增工程按以下办法确定价格。</w:t>
      </w:r>
    </w:p>
    <w:p w14:paraId="70931ECA">
      <w:pPr>
        <w:snapToGrid w:val="0"/>
        <w:spacing w:line="500" w:lineRule="exact"/>
        <w:ind w:firstLine="338" w:firstLineChars="141"/>
        <w:rPr>
          <w:rStyle w:val="173"/>
          <w:rFonts w:ascii="宋体"/>
          <w:sz w:val="24"/>
          <w:highlight w:val="none"/>
        </w:rPr>
      </w:pPr>
      <w:r>
        <w:rPr>
          <w:rStyle w:val="173"/>
          <w:rFonts w:hint="eastAsia" w:ascii="宋体"/>
          <w:sz w:val="24"/>
          <w:highlight w:val="none"/>
        </w:rPr>
        <w:t>（1）</w:t>
      </w:r>
      <w:r>
        <w:rPr>
          <w:rStyle w:val="173"/>
          <w:rFonts w:hint="eastAsia" w:ascii="宋体"/>
          <w:sz w:val="24"/>
          <w:highlight w:val="none"/>
          <w:u w:color="000000"/>
        </w:rPr>
        <w:t>调整施工合同价款中有相同适用项目的，则采用该项目综合单价；调整施工合同价款中相同适用项目有多个的，取最有利于发包人的相同适用项目的综合单价。</w:t>
      </w:r>
    </w:p>
    <w:p w14:paraId="480A516E">
      <w:pPr>
        <w:snapToGrid w:val="0"/>
        <w:spacing w:line="500" w:lineRule="exact"/>
        <w:ind w:firstLine="338" w:firstLineChars="141"/>
        <w:rPr>
          <w:rStyle w:val="173"/>
          <w:rFonts w:ascii="宋体"/>
          <w:sz w:val="24"/>
          <w:highlight w:val="none"/>
          <w:u w:color="000000"/>
        </w:rPr>
      </w:pPr>
      <w:r>
        <w:rPr>
          <w:rStyle w:val="173"/>
          <w:rFonts w:hint="eastAsia" w:ascii="宋体"/>
          <w:sz w:val="24"/>
          <w:highlight w:val="none"/>
        </w:rPr>
        <w:t>（2）</w:t>
      </w:r>
      <w:r>
        <w:rPr>
          <w:rStyle w:val="173"/>
          <w:rFonts w:hint="eastAsia" w:ascii="宋体"/>
          <w:sz w:val="24"/>
          <w:highlight w:val="none"/>
          <w:u w:color="000000"/>
        </w:rPr>
        <w:t>调整施工合同价款中无相同适用项目、只有类似适用项目的，则按类似项目的综合单价对相应子目、消耗量、材料设备价格等进行调整换算，原管理费、利润水平不变，仅调整主材和主要设备价格。如调整施工合同价款中类似项目的综合单价有两个以上，则由发包人按消耗量最少、管理费和利润取费最低的优先顺序选择类似项目综合单价进行换算，所换算主材及设备价格按照23.1.3.3条计算。</w:t>
      </w:r>
    </w:p>
    <w:p w14:paraId="68B1E0B2">
      <w:pPr>
        <w:snapToGrid w:val="0"/>
        <w:spacing w:line="500" w:lineRule="exact"/>
        <w:ind w:firstLine="338" w:firstLineChars="141"/>
        <w:rPr>
          <w:rFonts w:ascii="宋体"/>
          <w:sz w:val="24"/>
          <w:highlight w:val="none"/>
        </w:rPr>
      </w:pPr>
      <w:r>
        <w:rPr>
          <w:rFonts w:hint="eastAsia" w:ascii="宋体"/>
          <w:sz w:val="24"/>
          <w:highlight w:val="none"/>
        </w:rPr>
        <w:t>（3）</w:t>
      </w:r>
      <w:r>
        <w:rPr>
          <w:rStyle w:val="173"/>
          <w:rFonts w:hint="eastAsia" w:ascii="宋体"/>
          <w:sz w:val="24"/>
          <w:highlight w:val="none"/>
          <w:u w:val="single" w:color="000000"/>
        </w:rPr>
        <w:t>调整施工合同价款</w:t>
      </w:r>
      <w:r>
        <w:rPr>
          <w:rStyle w:val="173"/>
          <w:rFonts w:hint="eastAsia" w:ascii="宋体"/>
          <w:sz w:val="24"/>
          <w:highlight w:val="none"/>
        </w:rPr>
        <w:t>中没有相同或类似适用项目的，按专用条款23.1.3的原则计价。</w:t>
      </w:r>
    </w:p>
    <w:p w14:paraId="4547A686">
      <w:pPr>
        <w:pStyle w:val="312"/>
        <w:adjustRightInd w:val="0"/>
        <w:snapToGrid w:val="0"/>
        <w:spacing w:line="500" w:lineRule="exact"/>
        <w:ind w:right="11" w:firstLine="360" w:firstLineChars="150"/>
        <w:rPr>
          <w:rFonts w:ascii="宋体"/>
          <w:sz w:val="24"/>
          <w:highlight w:val="none"/>
        </w:rPr>
      </w:pPr>
      <w:r>
        <w:rPr>
          <w:rFonts w:hint="eastAsia" w:ascii="宋体"/>
          <w:sz w:val="24"/>
          <w:highlight w:val="none"/>
        </w:rPr>
        <w:t>（4）</w:t>
      </w:r>
      <w:r>
        <w:rPr>
          <w:rStyle w:val="173"/>
          <w:rFonts w:hint="eastAsia" w:ascii="宋体"/>
          <w:sz w:val="24"/>
          <w:highlight w:val="none"/>
          <w:u w:val="single" w:color="000000"/>
        </w:rPr>
        <w:t>按上述原则计算的变更、签证工程和新增工程最终的价格均应执行合同下浮率，</w:t>
      </w:r>
    </w:p>
    <w:p w14:paraId="7FD749A3">
      <w:pPr>
        <w:pStyle w:val="312"/>
        <w:adjustRightInd w:val="0"/>
        <w:snapToGrid w:val="0"/>
        <w:spacing w:line="500" w:lineRule="exact"/>
        <w:ind w:right="11"/>
        <w:rPr>
          <w:rFonts w:ascii="宋体"/>
          <w:sz w:val="24"/>
          <w:highlight w:val="none"/>
        </w:rPr>
      </w:pPr>
      <w:r>
        <w:rPr>
          <w:rStyle w:val="173"/>
          <w:rFonts w:hint="eastAsia" w:ascii="宋体"/>
          <w:sz w:val="24"/>
          <w:highlight w:val="none"/>
          <w:u w:val="single" w:color="000000"/>
        </w:rPr>
        <w:t>并以区财局审核金额为准</w:t>
      </w:r>
      <w:r>
        <w:rPr>
          <w:rStyle w:val="173"/>
          <w:rFonts w:hint="eastAsia" w:ascii="宋体"/>
          <w:sz w:val="24"/>
          <w:highlight w:val="none"/>
        </w:rPr>
        <w:t>。</w:t>
      </w:r>
    </w:p>
    <w:p w14:paraId="738BFBCF">
      <w:pPr>
        <w:snapToGrid w:val="0"/>
        <w:spacing w:line="500" w:lineRule="exact"/>
        <w:ind w:firstLine="338" w:firstLineChars="141"/>
        <w:rPr>
          <w:rFonts w:ascii="宋体"/>
          <w:sz w:val="24"/>
          <w:highlight w:val="none"/>
        </w:rPr>
      </w:pPr>
      <w:r>
        <w:rPr>
          <w:rFonts w:hint="eastAsia" w:ascii="宋体"/>
          <w:sz w:val="24"/>
          <w:highlight w:val="none"/>
        </w:rPr>
        <w:t xml:space="preserve">  23.5.2物价涨跌的价格调整</w:t>
      </w:r>
    </w:p>
    <w:p w14:paraId="1715F4FE">
      <w:pPr>
        <w:snapToGrid w:val="0"/>
        <w:spacing w:line="500" w:lineRule="exact"/>
        <w:ind w:firstLine="338" w:firstLineChars="141"/>
        <w:rPr>
          <w:rFonts w:ascii="宋体"/>
          <w:sz w:val="24"/>
          <w:highlight w:val="none"/>
        </w:rPr>
      </w:pPr>
      <w:r>
        <w:rPr>
          <w:rFonts w:hint="eastAsia" w:ascii="宋体"/>
          <w:sz w:val="24"/>
          <w:highlight w:val="none"/>
        </w:rPr>
        <w:t>（1）合同履行期间，出现工程造价管理机构发布的人工、材料、工程设备和施工设备、机械台班单价涨跌超过</w:t>
      </w:r>
      <w:r>
        <w:rPr>
          <w:rFonts w:hint="eastAsia" w:ascii="宋体"/>
          <w:sz w:val="24"/>
          <w:highlight w:val="none"/>
          <w:u w:val="single"/>
        </w:rPr>
        <w:t>本工程开工令前28天</w:t>
      </w:r>
      <w:r>
        <w:rPr>
          <w:rFonts w:hint="eastAsia" w:ascii="宋体"/>
          <w:sz w:val="24"/>
          <w:highlight w:val="none"/>
        </w:rPr>
        <w:t>工程造价管理机构发布的人工、材料、工程设备和施工设备、机械台班相应单价且符合以下规定的，应调整合同价款。</w:t>
      </w:r>
    </w:p>
    <w:p w14:paraId="71AC9258">
      <w:pPr>
        <w:snapToGrid w:val="0"/>
        <w:spacing w:line="500" w:lineRule="exact"/>
        <w:ind w:firstLine="338" w:firstLineChars="141"/>
        <w:rPr>
          <w:rFonts w:ascii="宋体"/>
          <w:sz w:val="24"/>
          <w:highlight w:val="none"/>
        </w:rPr>
      </w:pPr>
      <w:r>
        <w:rPr>
          <w:rFonts w:hint="eastAsia" w:ascii="宋体"/>
          <w:sz w:val="24"/>
          <w:highlight w:val="none"/>
        </w:rPr>
        <w:t>（2）承包人承担工料机价格涨跌幅度在</w:t>
      </w:r>
      <w:r>
        <w:rPr>
          <w:rFonts w:ascii="宋体"/>
          <w:sz w:val="24"/>
          <w:highlight w:val="none"/>
        </w:rPr>
        <w:t>10</w:t>
      </w:r>
      <w:r>
        <w:rPr>
          <w:rFonts w:hint="eastAsia" w:ascii="宋体"/>
          <w:sz w:val="24"/>
          <w:highlight w:val="none"/>
        </w:rPr>
        <w:t>%（</w:t>
      </w:r>
      <w:r>
        <w:rPr>
          <w:rFonts w:hint="eastAsia" w:ascii="宋体"/>
          <w:sz w:val="24"/>
          <w:highlight w:val="none"/>
          <w:u w:val="single"/>
        </w:rPr>
        <w:t>以开工令前28天</w:t>
      </w:r>
      <w:r>
        <w:rPr>
          <w:rFonts w:hint="eastAsia" w:ascii="宋体"/>
          <w:sz w:val="24"/>
          <w:highlight w:val="none"/>
        </w:rPr>
        <w:t>工程造价管理机构</w:t>
      </w:r>
      <w:r>
        <w:rPr>
          <w:rFonts w:hint="eastAsia" w:ascii="宋体"/>
          <w:sz w:val="24"/>
          <w:highlight w:val="none"/>
          <w:u w:val="single"/>
        </w:rPr>
        <w:t>发布的信息价</w:t>
      </w:r>
      <w:r>
        <w:rPr>
          <w:rFonts w:hint="eastAsia" w:ascii="宋体"/>
          <w:sz w:val="24"/>
          <w:highlight w:val="none"/>
        </w:rPr>
        <w:t>为基数）以内（含10%）的风险，不予调整合同价款；工料机价格涨跌幅度超过10%时，可以调整合同价款,但调价的范围仅限于人工、钢材、水泥、商品混凝土、预拌砂浆、沥青商品混凝土、碎石、混凝土制品、铝材及铝材制品、电线、电缆，其他材料、设备及机械费用均不予调整，其中，《广州地区建设工程常用材料税前综合价格》（以下简称“综合价格”）包含的材料、设备方可调整，综合价格中没有的材料、设备单价均不予调整。</w:t>
      </w:r>
    </w:p>
    <w:p w14:paraId="16CEADF5">
      <w:pPr>
        <w:snapToGrid w:val="0"/>
        <w:spacing w:line="500" w:lineRule="exact"/>
        <w:ind w:firstLine="338" w:firstLineChars="141"/>
        <w:rPr>
          <w:rFonts w:ascii="宋体"/>
          <w:sz w:val="24"/>
          <w:highlight w:val="none"/>
        </w:rPr>
      </w:pPr>
      <w:r>
        <w:rPr>
          <w:rFonts w:hint="eastAsia" w:ascii="宋体"/>
          <w:sz w:val="24"/>
          <w:highlight w:val="none"/>
        </w:rPr>
        <w:t>（3）价款调整的方法</w:t>
      </w:r>
    </w:p>
    <w:p w14:paraId="12664609">
      <w:pPr>
        <w:snapToGrid w:val="0"/>
        <w:spacing w:line="500" w:lineRule="exact"/>
        <w:ind w:firstLine="338" w:firstLineChars="141"/>
        <w:rPr>
          <w:rFonts w:ascii="宋体"/>
          <w:sz w:val="24"/>
          <w:highlight w:val="none"/>
        </w:rPr>
      </w:pPr>
      <w:r>
        <w:rPr>
          <w:rFonts w:hint="eastAsia" w:ascii="宋体"/>
          <w:sz w:val="24"/>
          <w:highlight w:val="none"/>
        </w:rPr>
        <w:t>①当人工、钢材、水泥、商品混凝土、预拌砂浆、沥青商品混凝土、碎石、混凝土制品、铝材及铝材制品、电线、电缆的价格上涨幅度超过10%时，超出10%的部分由发包人承担；当人工、钢材、水泥、商品混凝土、预拌砂浆、沥青商品混凝土、碎石、混凝土制品、铝材及铝材制品、电线、电缆的价格下跌幅度超过10%时，超出10%的部分由承包人退回发包人。</w:t>
      </w:r>
    </w:p>
    <w:p w14:paraId="6964F43F">
      <w:pPr>
        <w:spacing w:line="500" w:lineRule="exact"/>
        <w:ind w:firstLine="480" w:firstLineChars="200"/>
        <w:rPr>
          <w:rFonts w:ascii="宋体"/>
          <w:sz w:val="24"/>
          <w:highlight w:val="none"/>
        </w:rPr>
      </w:pPr>
      <w:r>
        <w:rPr>
          <w:rFonts w:hint="eastAsia" w:ascii="宋体"/>
          <w:sz w:val="24"/>
          <w:highlight w:val="none"/>
        </w:rPr>
        <w:t>②价款调整以各调价工料机的数量乘以单价价差，再乘以</w:t>
      </w:r>
      <w:r>
        <w:rPr>
          <w:rFonts w:ascii="宋体"/>
          <w:sz w:val="24"/>
          <w:highlight w:val="none"/>
        </w:rPr>
        <w:t>建安</w:t>
      </w:r>
      <w:r>
        <w:rPr>
          <w:rFonts w:hint="eastAsia" w:ascii="宋体"/>
          <w:sz w:val="24"/>
          <w:highlight w:val="none"/>
        </w:rPr>
        <w:t>工程费</w:t>
      </w:r>
      <w:r>
        <w:rPr>
          <w:rFonts w:hint="eastAsia" w:ascii="宋体" w:cs="宋体"/>
          <w:sz w:val="24"/>
          <w:highlight w:val="none"/>
          <w:u w:val="single"/>
        </w:rPr>
        <w:t>合同下浮率</w:t>
      </w:r>
      <w:r>
        <w:rPr>
          <w:rFonts w:hint="eastAsia" w:ascii="宋体"/>
          <w:sz w:val="24"/>
          <w:highlight w:val="none"/>
        </w:rPr>
        <w:t>计算。各工料机的数量按该当期实际完成的适用施工图预算项目的工程量清单对应的消耗量计取，各调价工料机的单价价差以广州市建设工程造价管理部门发布的价格信息为依据，</w:t>
      </w:r>
      <w:r>
        <w:rPr>
          <w:rFonts w:hint="eastAsia" w:ascii="宋体"/>
          <w:sz w:val="24"/>
          <w:highlight w:val="none"/>
          <w:u w:val="single"/>
        </w:rPr>
        <w:t>按施工当月信息价格与本工程开工令前28天工程</w:t>
      </w:r>
      <w:r>
        <w:rPr>
          <w:rFonts w:hint="eastAsia" w:ascii="宋体"/>
          <w:sz w:val="24"/>
          <w:highlight w:val="none"/>
        </w:rPr>
        <w:t>造价管理机构发布的人工、材料、工程设备和施工设备、机械台班信息价格差值计取。</w:t>
      </w:r>
    </w:p>
    <w:p w14:paraId="23EAB6C4">
      <w:pPr>
        <w:snapToGrid w:val="0"/>
        <w:spacing w:line="500" w:lineRule="exact"/>
        <w:ind w:firstLine="338" w:firstLineChars="141"/>
        <w:rPr>
          <w:rFonts w:ascii="宋体"/>
          <w:sz w:val="24"/>
          <w:highlight w:val="none"/>
        </w:rPr>
      </w:pPr>
      <w:r>
        <w:rPr>
          <w:rFonts w:hint="eastAsia" w:ascii="宋体"/>
          <w:sz w:val="24"/>
          <w:highlight w:val="none"/>
        </w:rPr>
        <w:t>③价款调整以月为单位计算，价格调整在本项目</w:t>
      </w:r>
      <w:r>
        <w:rPr>
          <w:rFonts w:hint="eastAsia" w:ascii="宋体"/>
          <w:sz w:val="24"/>
          <w:highlight w:val="none"/>
          <w:u w:val="single"/>
        </w:rPr>
        <w:t>竣工结算时</w:t>
      </w:r>
      <w:r>
        <w:rPr>
          <w:rFonts w:hint="eastAsia" w:ascii="宋体"/>
          <w:sz w:val="24"/>
          <w:highlight w:val="none"/>
        </w:rPr>
        <w:t>办理。调差的工程量根据经监理人、发包人核定的承包人每月产值，最终不超审定的结算工程量。</w:t>
      </w:r>
    </w:p>
    <w:p w14:paraId="57A78B01">
      <w:pPr>
        <w:snapToGrid w:val="0"/>
        <w:spacing w:line="500" w:lineRule="exact"/>
        <w:ind w:firstLine="338" w:firstLineChars="141"/>
        <w:rPr>
          <w:rFonts w:ascii="宋体"/>
          <w:sz w:val="24"/>
          <w:highlight w:val="none"/>
        </w:rPr>
      </w:pPr>
      <w:r>
        <w:rPr>
          <w:rFonts w:hint="eastAsia" w:ascii="宋体"/>
          <w:sz w:val="24"/>
          <w:highlight w:val="none"/>
        </w:rPr>
        <w:t>④各调价工料机的信息价格按广州市建设工程造价管理部门发布的当月《广州地区建设工程常用材料税前综合价格》（以下简称“综合价格”）计取，综合价格中没有的材料、设备单价，差价不予调整。</w:t>
      </w:r>
    </w:p>
    <w:p w14:paraId="6475D3E6">
      <w:pPr>
        <w:numPr>
          <w:ilvl w:val="0"/>
          <w:numId w:val="2"/>
        </w:numPr>
        <w:snapToGrid w:val="0"/>
        <w:spacing w:line="500" w:lineRule="exact"/>
        <w:ind w:left="0" w:firstLine="397"/>
        <w:rPr>
          <w:rFonts w:ascii="宋体"/>
          <w:sz w:val="24"/>
          <w:highlight w:val="none"/>
        </w:rPr>
      </w:pPr>
      <w:r>
        <w:rPr>
          <w:rFonts w:hint="eastAsia" w:ascii="宋体"/>
          <w:sz w:val="24"/>
          <w:highlight w:val="none"/>
        </w:rPr>
        <w:t>由于承包人原因导致工期延误的，所延误时段内物价上涨的风险全部由承包人承担，不予调整；如物价下跌，则仍按第（3）款约定计算及扣回相应价款。</w:t>
      </w:r>
    </w:p>
    <w:p w14:paraId="0C551F89">
      <w:pPr>
        <w:pStyle w:val="302"/>
        <w:snapToGrid w:val="0"/>
        <w:spacing w:line="500" w:lineRule="exact"/>
        <w:ind w:firstLine="338" w:firstLineChars="141"/>
        <w:rPr>
          <w:rFonts w:ascii="宋体" w:cs="宋体"/>
          <w:sz w:val="24"/>
          <w:highlight w:val="none"/>
        </w:rPr>
      </w:pPr>
      <w:r>
        <w:rPr>
          <w:rFonts w:hint="eastAsia" w:ascii="宋体" w:cs="宋体"/>
          <w:sz w:val="24"/>
          <w:highlight w:val="none"/>
        </w:rPr>
        <w:t>2</w:t>
      </w:r>
      <w:r>
        <w:rPr>
          <w:rFonts w:ascii="宋体" w:cs="宋体"/>
          <w:sz w:val="24"/>
          <w:highlight w:val="none"/>
        </w:rPr>
        <w:t>4</w:t>
      </w:r>
      <w:r>
        <w:rPr>
          <w:rFonts w:hint="eastAsia" w:ascii="宋体" w:cs="宋体"/>
          <w:b/>
          <w:sz w:val="24"/>
          <w:highlight w:val="none"/>
        </w:rPr>
        <w:t>、工程预付款</w:t>
      </w:r>
    </w:p>
    <w:p w14:paraId="0E09F660">
      <w:pPr>
        <w:snapToGrid w:val="0"/>
        <w:spacing w:line="500" w:lineRule="exact"/>
        <w:ind w:firstLine="338" w:firstLineChars="141"/>
        <w:rPr>
          <w:rFonts w:ascii="宋体"/>
          <w:sz w:val="24"/>
          <w:highlight w:val="none"/>
        </w:rPr>
      </w:pPr>
      <w:r>
        <w:rPr>
          <w:rFonts w:hint="eastAsia" w:ascii="宋体"/>
          <w:sz w:val="24"/>
          <w:highlight w:val="none"/>
        </w:rPr>
        <w:t>24.1工程预付款</w:t>
      </w:r>
    </w:p>
    <w:p w14:paraId="5A5617BC">
      <w:pPr>
        <w:snapToGrid w:val="0"/>
        <w:spacing w:line="440" w:lineRule="exact"/>
        <w:ind w:firstLine="338" w:firstLineChars="141"/>
        <w:rPr>
          <w:rFonts w:hint="eastAsia" w:ascii="宋体"/>
          <w:sz w:val="24"/>
          <w:highlight w:val="none"/>
          <w:u w:val="single"/>
        </w:rPr>
      </w:pPr>
      <w:r>
        <w:rPr>
          <w:rFonts w:hint="eastAsia" w:ascii="宋体"/>
          <w:sz w:val="24"/>
          <w:highlight w:val="none"/>
        </w:rPr>
        <w:t>24.1.1合同签订后，达到专用条款第26.3款约定条件后，</w:t>
      </w:r>
      <w:r>
        <w:rPr>
          <w:rFonts w:hint="eastAsia" w:ascii="宋体"/>
          <w:sz w:val="24"/>
          <w:highlight w:val="none"/>
          <w:u w:val="single"/>
        </w:rPr>
        <w:t>发包人向承包人预付合同暂定价[需扣暂列金额、</w:t>
      </w:r>
      <w:r>
        <w:rPr>
          <w:rStyle w:val="173"/>
          <w:rFonts w:hint="eastAsia" w:ascii="宋体"/>
          <w:sz w:val="24"/>
          <w:szCs w:val="22"/>
          <w:highlight w:val="none"/>
        </w:rPr>
        <w:t>安全生产措施费</w:t>
      </w:r>
      <w:r>
        <w:rPr>
          <w:rStyle w:val="173"/>
          <w:rFonts w:hint="eastAsia" w:ascii="宋体"/>
          <w:sz w:val="24"/>
          <w:szCs w:val="22"/>
          <w:highlight w:val="none"/>
          <w:u w:val="single"/>
        </w:rPr>
        <w:t>(暂定为</w:t>
      </w:r>
      <w:r>
        <w:rPr>
          <w:rFonts w:hint="eastAsia" w:ascii="宋体" w:cs="宋体"/>
          <w:sz w:val="24"/>
          <w:highlight w:val="none"/>
          <w:u w:val="single"/>
        </w:rPr>
        <w:t>建安工程费暂定价</w:t>
      </w:r>
      <w:r>
        <w:rPr>
          <w:rStyle w:val="173"/>
          <w:rFonts w:hint="eastAsia" w:ascii="宋体"/>
          <w:sz w:val="24"/>
          <w:szCs w:val="22"/>
          <w:highlight w:val="none"/>
          <w:u w:val="single"/>
        </w:rPr>
        <w:t>的2%</w:t>
      </w:r>
      <w:r>
        <w:rPr>
          <w:rFonts w:hint="eastAsia" w:ascii="宋体"/>
          <w:sz w:val="24"/>
          <w:highlight w:val="none"/>
          <w:u w:val="single"/>
        </w:rPr>
        <w:t>）]的20%作为预付款（如分批开工，可按照计划开工的地块或部分单位工程分批），【其中，（若有）涉及中央专项资金投入部分预付款金额为[涉及中央专项资金投入的</w:t>
      </w:r>
      <w:r>
        <w:rPr>
          <w:rFonts w:hint="eastAsia" w:ascii="宋体"/>
          <w:bCs/>
          <w:sz w:val="24"/>
          <w:highlight w:val="none"/>
          <w:u w:val="single"/>
        </w:rPr>
        <w:t>配套</w:t>
      </w:r>
      <w:r>
        <w:rPr>
          <w:rFonts w:hint="eastAsia" w:ascii="宋体"/>
          <w:sz w:val="24"/>
          <w:highlight w:val="none"/>
          <w:u w:val="single"/>
        </w:rPr>
        <w:t>基础设施项目（</w:t>
      </w:r>
      <w:r>
        <w:rPr>
          <w:rStyle w:val="173"/>
          <w:rFonts w:hint="eastAsia" w:ascii="宋体"/>
          <w:sz w:val="24"/>
          <w:szCs w:val="22"/>
          <w:highlight w:val="none"/>
          <w:u w:val="single"/>
        </w:rPr>
        <w:t>暂定为合同暂定价的7</w:t>
      </w:r>
      <w:r>
        <w:rPr>
          <w:rStyle w:val="173"/>
          <w:rFonts w:ascii="宋体"/>
          <w:sz w:val="24"/>
          <w:szCs w:val="22"/>
          <w:highlight w:val="none"/>
          <w:u w:val="single"/>
        </w:rPr>
        <w:t>%</w:t>
      </w:r>
      <w:r>
        <w:rPr>
          <w:rFonts w:hint="eastAsia" w:ascii="宋体"/>
          <w:sz w:val="24"/>
          <w:highlight w:val="none"/>
          <w:u w:val="single"/>
        </w:rPr>
        <w:t>）</w:t>
      </w:r>
      <w:r>
        <w:rPr>
          <w:rFonts w:ascii="宋体"/>
          <w:sz w:val="24"/>
          <w:highlight w:val="none"/>
          <w:u w:val="single"/>
        </w:rPr>
        <w:t>]</w:t>
      </w:r>
      <w:r>
        <w:rPr>
          <w:rFonts w:hint="eastAsia" w:ascii="宋体"/>
          <w:sz w:val="24"/>
          <w:highlight w:val="none"/>
          <w:u w:val="single"/>
        </w:rPr>
        <w:t>的</w:t>
      </w:r>
      <w:r>
        <w:rPr>
          <w:rFonts w:ascii="宋体"/>
          <w:sz w:val="24"/>
          <w:highlight w:val="none"/>
          <w:u w:val="single"/>
        </w:rPr>
        <w:t>30%</w:t>
      </w:r>
      <w:r>
        <w:rPr>
          <w:rFonts w:hint="eastAsia" w:ascii="宋体"/>
          <w:sz w:val="24"/>
          <w:highlight w:val="none"/>
          <w:u w:val="single"/>
        </w:rPr>
        <w:t>，余下为非中央专项资金投入部分的预付款金额】</w:t>
      </w:r>
    </w:p>
    <w:p w14:paraId="6B870837">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预付款总额=涉及中央专项资金投入部分的预付款（若有）+非中央专项资金投入部分的预付款金额；</w:t>
      </w:r>
    </w:p>
    <w:p w14:paraId="7A68F9E9">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涉及中央专项资金投入部分的预付款金额=合同暂定价</w:t>
      </w:r>
      <w:r>
        <w:rPr>
          <w:rFonts w:hint="eastAsia" w:ascii="宋体"/>
          <w:sz w:val="24"/>
          <w:highlight w:val="none"/>
        </w:rPr>
        <w:t>×</w:t>
      </w:r>
      <w:r>
        <w:rPr>
          <w:rFonts w:hint="eastAsia" w:ascii="宋体"/>
          <w:sz w:val="24"/>
          <w:highlight w:val="none"/>
          <w:u w:val="single"/>
        </w:rPr>
        <w:t>（</w:t>
      </w:r>
      <w:r>
        <w:rPr>
          <w:rFonts w:ascii="宋体"/>
          <w:sz w:val="24"/>
          <w:highlight w:val="none"/>
          <w:u w:val="single"/>
        </w:rPr>
        <w:t>1-</w:t>
      </w:r>
      <w:r>
        <w:rPr>
          <w:rFonts w:hint="eastAsia" w:ascii="宋体"/>
          <w:sz w:val="24"/>
          <w:highlight w:val="none"/>
          <w:u w:val="single"/>
        </w:rPr>
        <w:t>2</w:t>
      </w:r>
      <w:r>
        <w:rPr>
          <w:rFonts w:ascii="宋体"/>
          <w:sz w:val="24"/>
          <w:highlight w:val="none"/>
          <w:u w:val="single"/>
        </w:rPr>
        <w:t>%</w:t>
      </w:r>
      <w:r>
        <w:rPr>
          <w:rFonts w:hint="eastAsia" w:ascii="宋体"/>
          <w:sz w:val="24"/>
          <w:highlight w:val="none"/>
          <w:u w:val="single"/>
        </w:rPr>
        <w:t>）</w:t>
      </w:r>
      <w:r>
        <w:rPr>
          <w:rFonts w:hint="eastAsia" w:ascii="宋体"/>
          <w:sz w:val="24"/>
          <w:highlight w:val="none"/>
        </w:rPr>
        <w:t>×</w:t>
      </w:r>
      <w:r>
        <w:rPr>
          <w:rFonts w:hint="eastAsia" w:ascii="宋体"/>
          <w:sz w:val="24"/>
          <w:highlight w:val="none"/>
          <w:u w:val="single"/>
        </w:rPr>
        <w:t>7</w:t>
      </w:r>
      <w:r>
        <w:rPr>
          <w:rFonts w:ascii="宋体"/>
          <w:sz w:val="24"/>
          <w:highlight w:val="none"/>
          <w:u w:val="single"/>
        </w:rPr>
        <w:t>%</w:t>
      </w:r>
      <w:r>
        <w:rPr>
          <w:rFonts w:hint="eastAsia" w:ascii="宋体"/>
          <w:sz w:val="24"/>
          <w:highlight w:val="none"/>
        </w:rPr>
        <w:t>×</w:t>
      </w:r>
      <w:r>
        <w:rPr>
          <w:rFonts w:ascii="宋体"/>
          <w:sz w:val="24"/>
          <w:highlight w:val="none"/>
          <w:u w:val="single"/>
        </w:rPr>
        <w:t>30%</w:t>
      </w:r>
    </w:p>
    <w:p w14:paraId="643BD681">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非中央专项资金投入部分的预付款金额=合同暂定价</w:t>
      </w:r>
      <w:r>
        <w:rPr>
          <w:rFonts w:hint="eastAsia" w:ascii="宋体"/>
          <w:sz w:val="24"/>
          <w:highlight w:val="none"/>
        </w:rPr>
        <w:t>×</w:t>
      </w:r>
      <w:r>
        <w:rPr>
          <w:rFonts w:hint="eastAsia" w:ascii="宋体"/>
          <w:sz w:val="24"/>
          <w:highlight w:val="none"/>
          <w:u w:val="single"/>
        </w:rPr>
        <w:t>（</w:t>
      </w:r>
      <w:r>
        <w:rPr>
          <w:rFonts w:ascii="宋体"/>
          <w:sz w:val="24"/>
          <w:highlight w:val="none"/>
          <w:u w:val="single"/>
        </w:rPr>
        <w:t>1-</w:t>
      </w:r>
      <w:r>
        <w:rPr>
          <w:rFonts w:hint="eastAsia" w:ascii="宋体"/>
          <w:sz w:val="24"/>
          <w:highlight w:val="none"/>
          <w:u w:val="single"/>
        </w:rPr>
        <w:t>2</w:t>
      </w:r>
      <w:r>
        <w:rPr>
          <w:rFonts w:ascii="宋体"/>
          <w:sz w:val="24"/>
          <w:highlight w:val="none"/>
          <w:u w:val="single"/>
        </w:rPr>
        <w:t>%</w:t>
      </w:r>
      <w:r>
        <w:rPr>
          <w:rFonts w:hint="eastAsia" w:ascii="宋体"/>
          <w:sz w:val="24"/>
          <w:highlight w:val="none"/>
          <w:u w:val="single"/>
        </w:rPr>
        <w:t>）</w:t>
      </w:r>
      <w:r>
        <w:rPr>
          <w:rFonts w:hint="eastAsia" w:ascii="宋体"/>
          <w:sz w:val="24"/>
          <w:highlight w:val="none"/>
        </w:rPr>
        <w:t>×</w:t>
      </w:r>
      <w:r>
        <w:rPr>
          <w:rFonts w:hint="eastAsia" w:ascii="宋体"/>
          <w:sz w:val="24"/>
          <w:highlight w:val="none"/>
          <w:u w:val="single"/>
        </w:rPr>
        <w:t>20</w:t>
      </w:r>
      <w:r>
        <w:rPr>
          <w:rFonts w:ascii="宋体"/>
          <w:sz w:val="24"/>
          <w:highlight w:val="none"/>
          <w:u w:val="single"/>
        </w:rPr>
        <w:t>%</w:t>
      </w:r>
      <w:r>
        <w:rPr>
          <w:rFonts w:hint="eastAsia" w:ascii="宋体"/>
          <w:sz w:val="24"/>
          <w:highlight w:val="none"/>
          <w:u w:val="single"/>
        </w:rPr>
        <w:t>-涉及中央专项资金投入部分的预付款金额（若有）</w:t>
      </w:r>
    </w:p>
    <w:p w14:paraId="4284FF10">
      <w:pPr>
        <w:snapToGrid w:val="0"/>
        <w:spacing w:line="440" w:lineRule="exact"/>
        <w:ind w:firstLine="338" w:firstLineChars="141"/>
        <w:rPr>
          <w:rFonts w:hint="eastAsia" w:ascii="宋体"/>
          <w:sz w:val="24"/>
          <w:highlight w:val="none"/>
        </w:rPr>
      </w:pPr>
      <w:r>
        <w:rPr>
          <w:rFonts w:hint="eastAsia" w:ascii="宋体"/>
          <w:sz w:val="24"/>
          <w:highlight w:val="none"/>
          <w:u w:val="single"/>
        </w:rPr>
        <w:t>预付款中的</w:t>
      </w:r>
      <w:r>
        <w:rPr>
          <w:rFonts w:ascii="宋体"/>
          <w:sz w:val="24"/>
          <w:highlight w:val="none"/>
          <w:u w:val="single"/>
        </w:rPr>
        <w:t>15</w:t>
      </w:r>
      <w:r>
        <w:rPr>
          <w:rFonts w:hint="eastAsia" w:ascii="宋体"/>
          <w:sz w:val="24"/>
          <w:highlight w:val="none"/>
          <w:u w:val="single"/>
        </w:rPr>
        <w:t>%（工人工资比例）直接支付至工人工资专用账户。</w:t>
      </w:r>
    </w:p>
    <w:p w14:paraId="5B7A72FC">
      <w:pPr>
        <w:snapToGrid w:val="0"/>
        <w:spacing w:line="500" w:lineRule="exact"/>
        <w:ind w:firstLine="338" w:firstLineChars="141"/>
        <w:rPr>
          <w:rFonts w:ascii="宋体"/>
          <w:sz w:val="24"/>
          <w:highlight w:val="none"/>
        </w:rPr>
      </w:pPr>
      <w:r>
        <w:rPr>
          <w:rFonts w:hint="eastAsia" w:ascii="宋体"/>
          <w:sz w:val="24"/>
          <w:highlight w:val="none"/>
        </w:rPr>
        <w:t>24.1.2承包人收取预付款后，应优先用于按有关规定缴纳工伤保险和办理建筑意外伤害险，专款专用。</w:t>
      </w:r>
    </w:p>
    <w:p w14:paraId="1B881165">
      <w:pPr>
        <w:snapToGrid w:val="0"/>
        <w:spacing w:line="500" w:lineRule="exact"/>
        <w:ind w:firstLine="338" w:firstLineChars="141"/>
        <w:rPr>
          <w:rFonts w:ascii="宋体"/>
          <w:sz w:val="24"/>
          <w:highlight w:val="none"/>
        </w:rPr>
      </w:pPr>
      <w:r>
        <w:rPr>
          <w:rFonts w:hint="eastAsia" w:ascii="宋体"/>
          <w:sz w:val="24"/>
          <w:highlight w:val="none"/>
        </w:rPr>
        <w:t>24.1.3预付款的扣回。自预付款支付之日起的次月开始，发包人在每期支付承包人的工程进度款时按</w:t>
      </w:r>
      <w:r>
        <w:rPr>
          <w:rFonts w:ascii="宋体"/>
          <w:sz w:val="24"/>
          <w:highlight w:val="none"/>
        </w:rPr>
        <w:t>应</w:t>
      </w:r>
      <w:r>
        <w:rPr>
          <w:rFonts w:hint="eastAsia" w:ascii="宋体"/>
          <w:sz w:val="24"/>
          <w:highlight w:val="none"/>
        </w:rPr>
        <w:t>支付进度款的40%扣回预付款，直至对应预付款全部扣回为止。</w:t>
      </w:r>
    </w:p>
    <w:p w14:paraId="1C23C2F2">
      <w:pPr>
        <w:snapToGrid w:val="0"/>
        <w:spacing w:line="500" w:lineRule="exact"/>
        <w:ind w:firstLine="338" w:firstLineChars="141"/>
        <w:rPr>
          <w:rFonts w:ascii="宋体"/>
          <w:sz w:val="24"/>
          <w:highlight w:val="none"/>
        </w:rPr>
      </w:pPr>
      <w:r>
        <w:rPr>
          <w:rFonts w:hint="eastAsia" w:ascii="宋体"/>
          <w:sz w:val="24"/>
          <w:highlight w:val="none"/>
        </w:rPr>
        <w:t>24.2工人工资</w:t>
      </w:r>
    </w:p>
    <w:p w14:paraId="14A645E8">
      <w:pPr>
        <w:snapToGrid w:val="0"/>
        <w:spacing w:line="500" w:lineRule="exact"/>
        <w:ind w:firstLine="338" w:firstLineChars="141"/>
        <w:rPr>
          <w:rFonts w:ascii="宋体"/>
          <w:sz w:val="24"/>
          <w:highlight w:val="none"/>
        </w:rPr>
      </w:pPr>
      <w:r>
        <w:rPr>
          <w:rFonts w:hint="eastAsia" w:ascii="宋体"/>
          <w:sz w:val="24"/>
          <w:highlight w:val="none"/>
        </w:rPr>
        <w:t>24.2.1承包人需按有关规定与建设行业主管部门公布目录中的商业银行另行签订广州市建设领域工人工资支付专用账户管理协议、开设专用账户并报发包人备案,工人工资支付至专用账户。</w:t>
      </w:r>
    </w:p>
    <w:p w14:paraId="0405D874">
      <w:pPr>
        <w:snapToGrid w:val="0"/>
        <w:spacing w:line="500" w:lineRule="exact"/>
        <w:ind w:firstLine="338" w:firstLineChars="141"/>
        <w:rPr>
          <w:rFonts w:ascii="宋体"/>
          <w:sz w:val="24"/>
          <w:highlight w:val="none"/>
        </w:rPr>
      </w:pPr>
      <w:r>
        <w:rPr>
          <w:rFonts w:hint="eastAsia" w:ascii="宋体"/>
          <w:sz w:val="24"/>
          <w:highlight w:val="none"/>
        </w:rPr>
        <w:t>24.2.2工人工资进度款与工程进度款同步支付，其中每期需支付的工程进度款×工人工资比例为该期工人工资进度款，支付至工人工资专用账户。</w:t>
      </w:r>
    </w:p>
    <w:p w14:paraId="134D62D9">
      <w:pPr>
        <w:snapToGrid w:val="0"/>
        <w:spacing w:line="500" w:lineRule="exact"/>
        <w:ind w:firstLine="360" w:firstLineChars="150"/>
        <w:rPr>
          <w:rFonts w:ascii="宋体"/>
          <w:sz w:val="24"/>
          <w:highlight w:val="none"/>
        </w:rPr>
      </w:pPr>
      <w:r>
        <w:rPr>
          <w:rFonts w:hint="eastAsia" w:ascii="宋体"/>
          <w:sz w:val="24"/>
          <w:highlight w:val="none"/>
        </w:rPr>
        <w:t>25</w:t>
      </w:r>
      <w:r>
        <w:rPr>
          <w:rFonts w:hint="eastAsia" w:ascii="宋体"/>
          <w:b/>
          <w:sz w:val="24"/>
          <w:highlight w:val="none"/>
        </w:rPr>
        <w:t>、工程量确认</w:t>
      </w:r>
    </w:p>
    <w:p w14:paraId="28AAB01E">
      <w:pPr>
        <w:snapToGrid w:val="0"/>
        <w:spacing w:line="500" w:lineRule="exact"/>
        <w:ind w:firstLine="397"/>
        <w:rPr>
          <w:rFonts w:ascii="宋体"/>
          <w:sz w:val="24"/>
          <w:highlight w:val="none"/>
        </w:rPr>
      </w:pPr>
      <w:r>
        <w:rPr>
          <w:rFonts w:hint="eastAsia" w:ascii="宋体"/>
          <w:sz w:val="24"/>
          <w:highlight w:val="none"/>
        </w:rPr>
        <w:t>25.1承包人向监理工程师提交已完工程量报告的时间：</w:t>
      </w:r>
      <w:r>
        <w:rPr>
          <w:rFonts w:hint="eastAsia" w:ascii="宋体"/>
          <w:sz w:val="24"/>
          <w:highlight w:val="none"/>
          <w:u w:val="single"/>
        </w:rPr>
        <w:t>自开工之日起每周及每月报告已完成工程状况</w:t>
      </w:r>
      <w:r>
        <w:rPr>
          <w:rFonts w:hint="eastAsia" w:ascii="宋体"/>
          <w:sz w:val="24"/>
          <w:highlight w:val="none"/>
        </w:rPr>
        <w:t>。</w:t>
      </w:r>
    </w:p>
    <w:p w14:paraId="641D76CF">
      <w:pPr>
        <w:snapToGrid w:val="0"/>
        <w:spacing w:line="500" w:lineRule="exact"/>
        <w:ind w:firstLine="397"/>
        <w:rPr>
          <w:rFonts w:ascii="宋体"/>
          <w:sz w:val="24"/>
          <w:highlight w:val="none"/>
          <w:u w:val="single"/>
        </w:rPr>
      </w:pPr>
      <w:r>
        <w:rPr>
          <w:rFonts w:hint="eastAsia" w:ascii="宋体"/>
          <w:sz w:val="24"/>
          <w:highlight w:val="none"/>
        </w:rPr>
        <w:t>25.2各方一致同意不适用通用条款25.2款，承包人完成工程量必须经发包人书面确认。</w:t>
      </w:r>
    </w:p>
    <w:p w14:paraId="2BF0576F">
      <w:pPr>
        <w:snapToGrid w:val="0"/>
        <w:spacing w:line="500" w:lineRule="exact"/>
        <w:ind w:firstLine="397"/>
        <w:rPr>
          <w:rFonts w:ascii="宋体"/>
          <w:sz w:val="24"/>
          <w:highlight w:val="none"/>
        </w:rPr>
      </w:pPr>
      <w:r>
        <w:rPr>
          <w:rFonts w:hint="eastAsia" w:ascii="宋体"/>
          <w:sz w:val="24"/>
          <w:highlight w:val="none"/>
        </w:rPr>
        <w:t>26、</w:t>
      </w:r>
      <w:r>
        <w:rPr>
          <w:rFonts w:hint="eastAsia" w:ascii="宋体"/>
          <w:b/>
          <w:sz w:val="24"/>
          <w:highlight w:val="none"/>
        </w:rPr>
        <w:t>工程款（进度款）支付</w:t>
      </w:r>
    </w:p>
    <w:p w14:paraId="4311F621">
      <w:pPr>
        <w:snapToGrid w:val="0"/>
        <w:spacing w:line="500" w:lineRule="exact"/>
        <w:ind w:firstLine="480" w:firstLineChars="200"/>
        <w:rPr>
          <w:rFonts w:ascii="宋体"/>
          <w:sz w:val="24"/>
          <w:highlight w:val="none"/>
        </w:rPr>
      </w:pPr>
      <w:r>
        <w:rPr>
          <w:rFonts w:hint="eastAsia" w:ascii="宋体"/>
          <w:sz w:val="24"/>
          <w:highlight w:val="none"/>
        </w:rPr>
        <w:t>26.1各方约定的工程款（进度款）支付按月度：</w:t>
      </w:r>
    </w:p>
    <w:p w14:paraId="0EA623A3">
      <w:pPr>
        <w:spacing w:line="500" w:lineRule="exact"/>
        <w:ind w:firstLine="480" w:firstLineChars="200"/>
        <w:rPr>
          <w:rFonts w:ascii="宋体"/>
          <w:sz w:val="24"/>
          <w:highlight w:val="none"/>
        </w:rPr>
      </w:pPr>
      <w:r>
        <w:rPr>
          <w:rFonts w:hint="eastAsia" w:ascii="宋体"/>
          <w:sz w:val="24"/>
          <w:highlight w:val="none"/>
        </w:rPr>
        <w:t>（1）以月为单位，承包人的工程计量报表和计量支付证书经总监理工程师及发包人书面确认后，发包人在扣除相应预付款或其他应扣款项后，支付当期进度款，最多支付至本期工作量（不含</w:t>
      </w:r>
      <w:r>
        <w:rPr>
          <w:rStyle w:val="173"/>
          <w:rFonts w:hint="eastAsia" w:ascii="宋体"/>
          <w:sz w:val="24"/>
          <w:szCs w:val="22"/>
          <w:highlight w:val="none"/>
        </w:rPr>
        <w:t>安全生产措施费</w:t>
      </w:r>
      <w:r>
        <w:rPr>
          <w:rFonts w:hint="eastAsia" w:ascii="宋体"/>
          <w:sz w:val="24"/>
          <w:highlight w:val="none"/>
        </w:rPr>
        <w:t>）的80%。如承包人的工作出现以下情况：如质量不合格，工程进度缓慢，施工总承包管理违反合同的行为等，总监理工程师和发包人有权拒绝计量与支付；</w:t>
      </w:r>
    </w:p>
    <w:p w14:paraId="14143566">
      <w:pPr>
        <w:spacing w:line="500" w:lineRule="exact"/>
        <w:ind w:firstLine="480" w:firstLineChars="200"/>
        <w:rPr>
          <w:rFonts w:ascii="宋体"/>
          <w:sz w:val="24"/>
          <w:highlight w:val="none"/>
        </w:rPr>
      </w:pPr>
      <w:r>
        <w:rPr>
          <w:rFonts w:hint="eastAsia" w:ascii="宋体"/>
          <w:sz w:val="24"/>
          <w:highlight w:val="none"/>
        </w:rPr>
        <w:t>（2）在施工图预算确定前，按发包人审定的当月完成工程量（不含</w:t>
      </w:r>
      <w:r>
        <w:rPr>
          <w:rStyle w:val="173"/>
          <w:rFonts w:hint="eastAsia" w:ascii="宋体"/>
          <w:sz w:val="24"/>
          <w:szCs w:val="22"/>
          <w:highlight w:val="none"/>
        </w:rPr>
        <w:t>安全生产措施费</w:t>
      </w:r>
      <w:r>
        <w:rPr>
          <w:rFonts w:hint="eastAsia" w:ascii="宋体"/>
          <w:sz w:val="24"/>
          <w:highlight w:val="none"/>
        </w:rPr>
        <w:t>）的60%，根据合同计价原则计算当月的应付工程进度款（如有预付款，则按规定的时间和比例扣回）；</w:t>
      </w:r>
    </w:p>
    <w:p w14:paraId="661A0913">
      <w:pPr>
        <w:spacing w:line="500" w:lineRule="exact"/>
        <w:ind w:firstLine="480" w:firstLineChars="200"/>
        <w:rPr>
          <w:rFonts w:ascii="宋体"/>
          <w:sz w:val="24"/>
          <w:highlight w:val="none"/>
        </w:rPr>
      </w:pPr>
      <w:r>
        <w:rPr>
          <w:rFonts w:hint="eastAsia" w:ascii="宋体"/>
          <w:sz w:val="24"/>
          <w:highlight w:val="none"/>
        </w:rPr>
        <w:t>（3）待施工图预算确定后，按当月所完成工程量（不含</w:t>
      </w:r>
      <w:r>
        <w:rPr>
          <w:rStyle w:val="173"/>
          <w:rFonts w:hint="eastAsia" w:ascii="宋体"/>
          <w:sz w:val="24"/>
          <w:szCs w:val="22"/>
          <w:highlight w:val="none"/>
        </w:rPr>
        <w:t>安全生产措施费</w:t>
      </w:r>
      <w:r>
        <w:rPr>
          <w:rFonts w:hint="eastAsia" w:ascii="宋体"/>
          <w:sz w:val="24"/>
          <w:highlight w:val="none"/>
        </w:rPr>
        <w:t xml:space="preserve">）的80%乘以调整施工合同价款对应综合单价计算当月的应付工程进度款。预算经发包人或其授权委托的第三方咨询单位审定后申请的第一笔工程进度款支付，需根据本工程建安工程费调整施工合同价款工程清单综合单价及累计完成工程量对本次应支付进度款进行修正，具体为：本次应支付进度款=累计应支付进度款-累计已支付进度款。并根据本工程建安工程费调整合同价调整工人工资比例。 </w:t>
      </w:r>
    </w:p>
    <w:p w14:paraId="41FF1B35">
      <w:pPr>
        <w:spacing w:after="0" w:line="360" w:lineRule="auto"/>
        <w:ind w:firstLine="484" w:firstLineChars="202"/>
        <w:rPr>
          <w:rFonts w:ascii="宋体"/>
          <w:sz w:val="24"/>
          <w:highlight w:val="none"/>
        </w:rPr>
      </w:pPr>
      <w:r>
        <w:rPr>
          <w:rFonts w:hint="eastAsia" w:ascii="宋体"/>
          <w:sz w:val="24"/>
          <w:highlight w:val="none"/>
        </w:rPr>
        <w:t>（4）承包人完成所有施工工作，工程竣工验收合格并提交竣工验收报告后，发包人累计支付至审定预算中对应已完成的施工费扣</w:t>
      </w:r>
      <w:r>
        <w:rPr>
          <w:rStyle w:val="173"/>
          <w:rFonts w:hint="eastAsia" w:ascii="宋体"/>
          <w:sz w:val="24"/>
          <w:szCs w:val="22"/>
          <w:highlight w:val="none"/>
        </w:rPr>
        <w:t>安全生产措施费</w:t>
      </w:r>
      <w:r>
        <w:rPr>
          <w:rFonts w:hint="eastAsia" w:ascii="宋体"/>
          <w:sz w:val="24"/>
          <w:highlight w:val="none"/>
        </w:rPr>
        <w:t>的85%。</w:t>
      </w:r>
    </w:p>
    <w:p w14:paraId="5FF0A1C5">
      <w:pPr>
        <w:spacing w:line="500" w:lineRule="exact"/>
        <w:ind w:firstLine="484" w:firstLineChars="202"/>
        <w:rPr>
          <w:rFonts w:ascii="宋体"/>
          <w:sz w:val="24"/>
          <w:highlight w:val="none"/>
        </w:rPr>
      </w:pPr>
      <w:r>
        <w:rPr>
          <w:rFonts w:hint="eastAsia" w:ascii="宋体"/>
          <w:sz w:val="24"/>
          <w:highlight w:val="none"/>
        </w:rPr>
        <w:t>（5）工程竣工验收合格并备案后，竣工结算经审核后10天内，工程款支付至经审定的结算价97%；结算总价款的3%作为质量保证金，待工程质量缺陷责任期满后，扣除承包人应付的违约金及发包人代缴费用（如有）后一次性支付给承包人（不计利息）。</w:t>
      </w:r>
    </w:p>
    <w:p w14:paraId="037C4BB9">
      <w:pPr>
        <w:spacing w:line="500" w:lineRule="exact"/>
        <w:ind w:firstLine="484" w:firstLineChars="202"/>
        <w:rPr>
          <w:rFonts w:ascii="宋体"/>
          <w:sz w:val="24"/>
          <w:highlight w:val="none"/>
        </w:rPr>
      </w:pPr>
      <w:r>
        <w:rPr>
          <w:rFonts w:hint="eastAsia" w:ascii="宋体"/>
          <w:sz w:val="24"/>
          <w:highlight w:val="none"/>
        </w:rPr>
        <w:t>（6）当发包人收到承包人过程请款资料及增值税专用发票，确认无误签收后【28】个工作日内，项目管理公司代发包人付款。</w:t>
      </w:r>
    </w:p>
    <w:p w14:paraId="6BE49959">
      <w:pPr>
        <w:spacing w:line="400" w:lineRule="exact"/>
        <w:ind w:firstLine="484" w:firstLineChars="202"/>
        <w:rPr>
          <w:rFonts w:hint="eastAsia" w:ascii="宋体"/>
          <w:sz w:val="24"/>
          <w:highlight w:val="none"/>
        </w:rPr>
      </w:pPr>
      <w:r>
        <w:rPr>
          <w:rFonts w:hint="eastAsia" w:ascii="宋体"/>
          <w:sz w:val="24"/>
          <w:highlight w:val="none"/>
        </w:rPr>
        <w:t>（7）针对涉及中央专项资金投入的配套基础设施项目各专业工程进度产值和付款申报手续，应与非中央专项资金分开、独立报批审核。</w:t>
      </w:r>
    </w:p>
    <w:p w14:paraId="7683368B">
      <w:pPr>
        <w:snapToGrid w:val="0"/>
        <w:spacing w:line="500" w:lineRule="exact"/>
        <w:ind w:firstLine="480" w:firstLineChars="200"/>
        <w:rPr>
          <w:rFonts w:ascii="宋体"/>
          <w:sz w:val="24"/>
          <w:highlight w:val="none"/>
        </w:rPr>
      </w:pPr>
      <w:r>
        <w:rPr>
          <w:rFonts w:hint="eastAsia" w:ascii="宋体"/>
          <w:sz w:val="24"/>
          <w:highlight w:val="none"/>
        </w:rPr>
        <w:t>26.2本合同专用条款23.2条约定的，已核定的工程签证、变更、价格调整，参照《科学城（广州）城市更新集团工程变更管理办法》及上级主管部门相关管理规定执行。所有因变更、签证及价格调整等原因所调整增加的工程价款均应由承包人按发包人相关规定程序，报监理、发包人审核。</w:t>
      </w:r>
    </w:p>
    <w:p w14:paraId="25308479">
      <w:pPr>
        <w:snapToGrid w:val="0"/>
        <w:spacing w:line="500" w:lineRule="exact"/>
        <w:ind w:firstLine="480"/>
        <w:rPr>
          <w:rFonts w:ascii="宋体"/>
          <w:sz w:val="24"/>
          <w:highlight w:val="none"/>
        </w:rPr>
      </w:pPr>
      <w:r>
        <w:rPr>
          <w:rFonts w:hint="eastAsia" w:ascii="宋体"/>
          <w:sz w:val="24"/>
          <w:highlight w:val="none"/>
        </w:rPr>
        <w:t>26.3工程价款的支付条件：</w:t>
      </w:r>
    </w:p>
    <w:p w14:paraId="40A21D97">
      <w:pPr>
        <w:snapToGrid w:val="0"/>
        <w:spacing w:line="500" w:lineRule="exact"/>
        <w:ind w:firstLine="480"/>
        <w:rPr>
          <w:rFonts w:ascii="宋体"/>
          <w:sz w:val="24"/>
          <w:highlight w:val="none"/>
          <w:u w:val="single"/>
        </w:rPr>
      </w:pPr>
      <w:r>
        <w:rPr>
          <w:rFonts w:hint="eastAsia" w:ascii="宋体"/>
          <w:sz w:val="24"/>
          <w:highlight w:val="none"/>
        </w:rPr>
        <w:t>（1）支付预付款：</w:t>
      </w:r>
      <w:r>
        <w:rPr>
          <w:rFonts w:hint="eastAsia" w:ascii="宋体"/>
          <w:sz w:val="24"/>
          <w:highlight w:val="none"/>
          <w:u w:val="single"/>
        </w:rPr>
        <w:t>承包人已与发包人签订工程施工合同，承包人承诺的项目管理人员、机械设备到位。已生效的履约担保已按发包人要求准时提交发包人。如工程因用地、拆迁等原因导致不能全面开工，则预付款的支付按当期开工暂定建安工程费占本合同约定的总暂定建安工程费比例</w:t>
      </w:r>
      <w:r>
        <w:rPr>
          <w:rFonts w:hint="eastAsia" w:ascii="宋体"/>
          <w:sz w:val="24"/>
          <w:highlight w:val="none"/>
        </w:rPr>
        <w:t>×</w:t>
      </w:r>
      <w:r>
        <w:rPr>
          <w:rFonts w:hint="eastAsia" w:ascii="宋体"/>
          <w:sz w:val="24"/>
          <w:highlight w:val="none"/>
          <w:u w:val="single"/>
        </w:rPr>
        <w:t>合同暂定建安工程费做相应调整。</w:t>
      </w:r>
    </w:p>
    <w:p w14:paraId="6F1215E8">
      <w:pPr>
        <w:snapToGrid w:val="0"/>
        <w:spacing w:line="500" w:lineRule="exact"/>
        <w:ind w:firstLine="480" w:firstLineChars="200"/>
        <w:rPr>
          <w:rFonts w:ascii="宋体"/>
          <w:sz w:val="24"/>
          <w:highlight w:val="none"/>
        </w:rPr>
      </w:pPr>
      <w:r>
        <w:rPr>
          <w:rFonts w:hint="eastAsia" w:ascii="宋体"/>
          <w:sz w:val="24"/>
          <w:highlight w:val="none"/>
        </w:rPr>
        <w:t>（2）支付工程款（进度款）：</w:t>
      </w:r>
      <w:r>
        <w:rPr>
          <w:rFonts w:hint="eastAsia" w:ascii="宋体"/>
          <w:sz w:val="24"/>
          <w:highlight w:val="none"/>
          <w:u w:val="single"/>
        </w:rPr>
        <w:t>承包人必须及时向监理工程师提供其完成工作量的计量支付汇总报表和相应的分项工程计量支付报表。完成的全部分项工程数量均需由总监理工程师及发包人代表的签认手续，计算依据和相关的质量合格证明资料，需通过测量确定数量的必须附有完整的测量资料且有监理工程师及发包人代表的签字确认</w:t>
      </w:r>
      <w:r>
        <w:rPr>
          <w:rFonts w:hint="eastAsia" w:ascii="宋体"/>
          <w:sz w:val="24"/>
          <w:highlight w:val="none"/>
        </w:rPr>
        <w:t>。因承包人延迟递交工程款支付申请书相关资料，或提交相关资料不齐全造成承包人工程付款延期的责任由承包人自行承担。</w:t>
      </w:r>
    </w:p>
    <w:p w14:paraId="4EF0FF1D">
      <w:pPr>
        <w:snapToGrid w:val="0"/>
        <w:spacing w:line="500" w:lineRule="exact"/>
        <w:ind w:firstLine="480" w:firstLineChars="200"/>
        <w:rPr>
          <w:rFonts w:ascii="宋体"/>
          <w:sz w:val="24"/>
          <w:highlight w:val="none"/>
        </w:rPr>
      </w:pPr>
      <w:r>
        <w:rPr>
          <w:rFonts w:hint="eastAsia" w:ascii="宋体"/>
          <w:sz w:val="24"/>
          <w:highlight w:val="none"/>
        </w:rPr>
        <w:t>（3）承包人收款时须同时出具与支付额度相同的增值税专用发票，税金由承包人自理，承包人在申请工程结算款时开具的增值税专用发票需包括质保金金额，质保金支付时无需提供发票。承包人应确保增值税专用发票真实有效、填写信息完整，因增值税专用发票延迟递交，或填写信息错漏造成承包人工程付款延期的责任由承包人自行承担。</w:t>
      </w:r>
    </w:p>
    <w:p w14:paraId="63E36E80">
      <w:pPr>
        <w:snapToGrid w:val="0"/>
        <w:spacing w:line="500" w:lineRule="exact"/>
        <w:ind w:firstLine="480" w:firstLineChars="200"/>
        <w:rPr>
          <w:rFonts w:ascii="宋体"/>
          <w:sz w:val="24"/>
          <w:highlight w:val="none"/>
        </w:rPr>
      </w:pPr>
      <w:r>
        <w:rPr>
          <w:rFonts w:hint="eastAsia" w:ascii="宋体"/>
          <w:sz w:val="24"/>
          <w:highlight w:val="none"/>
        </w:rPr>
        <w:t>26.4</w:t>
      </w:r>
      <w:r>
        <w:rPr>
          <w:rFonts w:hint="eastAsia" w:ascii="宋体"/>
          <w:sz w:val="24"/>
          <w:highlight w:val="none"/>
          <w:u w:val="single"/>
        </w:rPr>
        <w:t>措施费</w:t>
      </w:r>
      <w:r>
        <w:rPr>
          <w:rFonts w:hint="eastAsia" w:ascii="宋体"/>
          <w:sz w:val="24"/>
          <w:highlight w:val="none"/>
        </w:rPr>
        <w:t>的支付：</w:t>
      </w:r>
    </w:p>
    <w:p w14:paraId="0AB55E87">
      <w:pPr>
        <w:snapToGrid w:val="0"/>
        <w:spacing w:line="500" w:lineRule="exact"/>
        <w:ind w:firstLine="480" w:firstLineChars="200"/>
        <w:rPr>
          <w:rFonts w:ascii="宋体"/>
          <w:sz w:val="24"/>
          <w:highlight w:val="none"/>
        </w:rPr>
      </w:pPr>
      <w:r>
        <w:rPr>
          <w:rFonts w:hint="eastAsia" w:ascii="宋体"/>
          <w:sz w:val="24"/>
          <w:highlight w:val="none"/>
        </w:rPr>
        <w:t>26.4.1安全生产措施费按发包人或其授权委托的第三方造价咨询单位审定的调整施工合同价款的安全生产措施费用计取，专款专用，并从本施工合同价款中提取（安全生产措施费已包含在本工程中标价即施工合同价中）。该费用根据《关于加强安全文明施工管理及措施费支付管理的通知》（穗开建管〔2015〕7号）及“穗建筑【2008】967号”文规定，分阶段支付安全生产措施费（调整施工合同价款确定前，按</w:t>
      </w:r>
      <w:r>
        <w:rPr>
          <w:rFonts w:hint="eastAsia" w:ascii="宋体" w:cs="宋体"/>
          <w:sz w:val="24"/>
          <w:highlight w:val="none"/>
        </w:rPr>
        <w:t>《建设工程项目申办施工许可证安全文明施工现场查勘表》或</w:t>
      </w:r>
      <w:r>
        <w:rPr>
          <w:rFonts w:hint="eastAsia" w:ascii="宋体"/>
          <w:sz w:val="24"/>
          <w:highlight w:val="none"/>
        </w:rPr>
        <w:t>《建筑工程安全中间检查评价表》评为合格或以上</w:t>
      </w:r>
      <w:r>
        <w:rPr>
          <w:rFonts w:hint="eastAsia" w:ascii="宋体" w:cs="宋体"/>
          <w:sz w:val="24"/>
          <w:highlight w:val="none"/>
        </w:rPr>
        <w:t>的建筑面积占本项目总建筑面积的比例计算该部分建安工程费暂定价。</w:t>
      </w:r>
      <w:r>
        <w:rPr>
          <w:rFonts w:hint="eastAsia" w:ascii="宋体"/>
          <w:sz w:val="24"/>
          <w:highlight w:val="none"/>
        </w:rPr>
        <w:t>调整施工合同价款确定</w:t>
      </w:r>
      <w:r>
        <w:rPr>
          <w:rFonts w:hint="eastAsia" w:ascii="宋体" w:cs="宋体"/>
          <w:sz w:val="24"/>
          <w:highlight w:val="none"/>
        </w:rPr>
        <w:t>前该部分建安工程费暂定价</w:t>
      </w:r>
      <w:r>
        <w:rPr>
          <w:rFonts w:hint="eastAsia" w:ascii="宋体"/>
          <w:sz w:val="24"/>
          <w:highlight w:val="none"/>
        </w:rPr>
        <w:t>的2%计取 ；待调整施工合同价款确定后，安全生产措施费按审定价调整支付）：</w:t>
      </w:r>
    </w:p>
    <w:p w14:paraId="5C10018D">
      <w:pPr>
        <w:spacing w:line="500" w:lineRule="exact"/>
        <w:ind w:firstLine="480" w:firstLineChars="200"/>
        <w:rPr>
          <w:rFonts w:hint="eastAsia" w:ascii="宋体" w:eastAsia="宋体"/>
          <w:sz w:val="24"/>
          <w:highlight w:val="none"/>
        </w:rPr>
      </w:pPr>
      <w:r>
        <w:rPr>
          <w:rFonts w:hint="eastAsia" w:ascii="宋体"/>
          <w:sz w:val="24"/>
          <w:highlight w:val="none"/>
        </w:rPr>
        <w:t>（1）地块开工令签发后28天内，项目管理公司代发包人支付安全生产措施费的50%。</w:t>
      </w:r>
    </w:p>
    <w:p w14:paraId="12C93ECA">
      <w:pPr>
        <w:spacing w:line="500" w:lineRule="exact"/>
        <w:ind w:firstLine="480" w:firstLineChars="200"/>
        <w:rPr>
          <w:rFonts w:ascii="宋体"/>
          <w:sz w:val="24"/>
          <w:highlight w:val="none"/>
        </w:rPr>
      </w:pPr>
      <w:r>
        <w:rPr>
          <w:rFonts w:hint="eastAsia" w:ascii="宋体"/>
          <w:sz w:val="24"/>
          <w:highlight w:val="none"/>
        </w:rPr>
        <w:t>（2）房建工程完成主体结构封顶、市政工程完成路基工作、其他工程完成合同约定工作量的60%后，再次按上述要求进行现场验收并拍照留存，《建筑工程安全中间检查评价表》评为合格或以上，项目管理公司代发包人支付安全生产措施费的40%。</w:t>
      </w:r>
    </w:p>
    <w:p w14:paraId="35BB860C">
      <w:pPr>
        <w:spacing w:line="500" w:lineRule="exact"/>
        <w:ind w:firstLine="480" w:firstLineChars="200"/>
        <w:rPr>
          <w:rFonts w:ascii="宋体"/>
          <w:sz w:val="24"/>
          <w:highlight w:val="none"/>
        </w:rPr>
      </w:pPr>
      <w:r>
        <w:rPr>
          <w:rFonts w:hint="eastAsia" w:ascii="宋体"/>
          <w:sz w:val="24"/>
          <w:highlight w:val="none"/>
        </w:rPr>
        <w:t>（3）工程完工、《建设工程施工安全评价书》评为合格或以上及调整施工合同价款确定后，项目管理公司代发包人支付剩余安全生产措施费。</w:t>
      </w:r>
    </w:p>
    <w:p w14:paraId="5A8BAA80">
      <w:pPr>
        <w:pStyle w:val="2"/>
        <w:ind w:firstLine="480" w:firstLineChars="200"/>
        <w:rPr>
          <w:rFonts w:hint="eastAsia" w:ascii="宋体"/>
          <w:sz w:val="24"/>
          <w:highlight w:val="none"/>
        </w:rPr>
      </w:pPr>
      <w:r>
        <w:rPr>
          <w:rFonts w:hint="eastAsia" w:ascii="宋体"/>
          <w:sz w:val="24"/>
          <w:highlight w:val="none"/>
        </w:rPr>
        <w:t>26.4.2文明施工措施费、环境保护措施费、临时设施措施费：按发包人或其授权委托的第三方造价咨询单位审定的调整施工合同价款的对应费用，按施工过程结算中的分部分项工程项目清单合价占合同工程分部分项工程项目清单总价的比例乘以合同工程措施项目费用总价（不含安全生产措施费）计算施工过程结算价款，随工程款（进度款）同时支付。</w:t>
      </w:r>
    </w:p>
    <w:p w14:paraId="777701E9">
      <w:pPr>
        <w:pStyle w:val="2"/>
        <w:ind w:firstLine="480" w:firstLineChars="200"/>
        <w:rPr>
          <w:rFonts w:hint="eastAsia" w:eastAsia="宋体"/>
          <w:highlight w:val="none"/>
        </w:rPr>
      </w:pPr>
      <w:r>
        <w:rPr>
          <w:rFonts w:hint="eastAsia" w:ascii="宋体"/>
          <w:sz w:val="24"/>
          <w:highlight w:val="none"/>
        </w:rPr>
        <w:t>调整施工合同价款确定前</w:t>
      </w:r>
      <w:r>
        <w:rPr>
          <w:rFonts w:hint="eastAsia" w:ascii="宋体" w:cs="宋体"/>
          <w:sz w:val="24"/>
          <w:highlight w:val="none"/>
        </w:rPr>
        <w:t>该部分根据分部分项工程费产值按</w:t>
      </w:r>
      <w:r>
        <w:rPr>
          <w:rStyle w:val="173"/>
          <w:rFonts w:hint="eastAsia" w:ascii="宋体"/>
          <w:sz w:val="24"/>
          <w:szCs w:val="22"/>
          <w:highlight w:val="none"/>
        </w:rPr>
        <w:t>《关于调整&lt;广东省建设工程计价依据2018&gt; 计价规则的通知》（粤标定函〔2025〕22号）计算</w:t>
      </w:r>
      <w:r>
        <w:rPr>
          <w:rFonts w:hint="eastAsia" w:ascii="宋体"/>
          <w:sz w:val="24"/>
          <w:highlight w:val="none"/>
        </w:rPr>
        <w:t xml:space="preserve"> ；待调整施工合同价款确定后，各项费用按审定价调整支付）。</w:t>
      </w:r>
    </w:p>
    <w:p w14:paraId="489509FD">
      <w:pPr>
        <w:spacing w:line="500" w:lineRule="exact"/>
        <w:ind w:firstLine="480" w:firstLineChars="200"/>
        <w:rPr>
          <w:rFonts w:ascii="宋体"/>
          <w:sz w:val="24"/>
          <w:highlight w:val="none"/>
        </w:rPr>
      </w:pPr>
      <w:r>
        <w:rPr>
          <w:rFonts w:hint="eastAsia" w:ascii="宋体"/>
          <w:sz w:val="24"/>
          <w:highlight w:val="none"/>
        </w:rPr>
        <w:t>26.5涉及中央专项资金投入的配套基础设施项目费用的支付（如有）：</w:t>
      </w:r>
    </w:p>
    <w:p w14:paraId="09C51996">
      <w:pPr>
        <w:spacing w:line="500" w:lineRule="exact"/>
        <w:ind w:firstLine="480" w:firstLineChars="200"/>
        <w:rPr>
          <w:rFonts w:ascii="宋体"/>
          <w:sz w:val="24"/>
          <w:highlight w:val="none"/>
        </w:rPr>
      </w:pPr>
      <w:r>
        <w:rPr>
          <w:rFonts w:hint="eastAsia" w:ascii="宋体"/>
          <w:sz w:val="24"/>
          <w:highlight w:val="none"/>
        </w:rPr>
        <w:t>涉及中央专项资金投入的配套基础设施项目费用按发包人或其授权委托的第三方造价咨询单位审定的调整施工合同价款的涉及中央专项资金投入的配套基础设施项目费用计取，专款专用，并从本施工合同价款中提取（涉及中央专项资金投入的配套基础设施项目费用已包含在本工程中标价即施工合同价中）。</w:t>
      </w:r>
    </w:p>
    <w:p w14:paraId="61F95A6C">
      <w:pPr>
        <w:spacing w:line="500" w:lineRule="exact"/>
        <w:ind w:firstLine="480" w:firstLineChars="200"/>
        <w:rPr>
          <w:rFonts w:ascii="宋体"/>
          <w:sz w:val="24"/>
          <w:highlight w:val="none"/>
        </w:rPr>
      </w:pPr>
      <w:r>
        <w:rPr>
          <w:rFonts w:hint="eastAsia" w:ascii="宋体"/>
          <w:sz w:val="24"/>
          <w:highlight w:val="none"/>
        </w:rPr>
        <w:t>调整施工合同价款确定前，按涉及中央专项资金投入的配套基础设施项目费部分建安工程费合同暂定价的4%计取 ；待调整施工合同价款确定后，涉及中央专项资金投入的配套基础设施项目费用按审定价调整支付。</w:t>
      </w:r>
    </w:p>
    <w:p w14:paraId="4FCF0165">
      <w:pPr>
        <w:snapToGrid w:val="0"/>
        <w:spacing w:line="500" w:lineRule="exact"/>
        <w:ind w:firstLine="480" w:firstLineChars="200"/>
        <w:rPr>
          <w:rFonts w:ascii="宋体"/>
          <w:sz w:val="24"/>
          <w:highlight w:val="none"/>
        </w:rPr>
      </w:pPr>
      <w:r>
        <w:rPr>
          <w:rFonts w:hint="eastAsia" w:ascii="宋体"/>
          <w:sz w:val="24"/>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缴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3790A2A5">
      <w:pPr>
        <w:snapToGrid w:val="0"/>
        <w:spacing w:line="500" w:lineRule="exact"/>
        <w:ind w:firstLine="397"/>
        <w:outlineLvl w:val="2"/>
        <w:rPr>
          <w:rFonts w:ascii="宋体"/>
          <w:b/>
          <w:sz w:val="24"/>
          <w:highlight w:val="none"/>
        </w:rPr>
      </w:pPr>
      <w:r>
        <w:rPr>
          <w:rFonts w:hint="eastAsia" w:ascii="宋体"/>
          <w:b/>
          <w:sz w:val="24"/>
          <w:highlight w:val="none"/>
        </w:rPr>
        <w:t>七、材料设备供应</w:t>
      </w:r>
    </w:p>
    <w:p w14:paraId="5573F5C7">
      <w:pPr>
        <w:snapToGrid w:val="0"/>
        <w:spacing w:line="500" w:lineRule="exact"/>
        <w:ind w:firstLine="397"/>
        <w:rPr>
          <w:rFonts w:ascii="宋体"/>
          <w:b/>
          <w:sz w:val="24"/>
          <w:highlight w:val="none"/>
        </w:rPr>
      </w:pPr>
      <w:r>
        <w:rPr>
          <w:rFonts w:hint="eastAsia" w:ascii="宋体"/>
          <w:b/>
          <w:sz w:val="24"/>
          <w:highlight w:val="none"/>
        </w:rPr>
        <w:t xml:space="preserve">27、发包人供应材料设备 </w:t>
      </w:r>
    </w:p>
    <w:p w14:paraId="592428C2">
      <w:pPr>
        <w:spacing w:line="500" w:lineRule="exact"/>
        <w:ind w:firstLine="480" w:firstLineChars="200"/>
        <w:rPr>
          <w:rFonts w:ascii="宋体"/>
          <w:sz w:val="24"/>
          <w:highlight w:val="none"/>
        </w:rPr>
      </w:pPr>
      <w:r>
        <w:rPr>
          <w:rFonts w:hint="eastAsia" w:ascii="宋体"/>
          <w:sz w:val="24"/>
          <w:highlight w:val="none"/>
        </w:rPr>
        <w:t>27.1本项目发包人不直接供应材料设备。</w:t>
      </w:r>
    </w:p>
    <w:p w14:paraId="5CF6F306">
      <w:pPr>
        <w:snapToGrid w:val="0"/>
        <w:spacing w:line="500" w:lineRule="exact"/>
        <w:ind w:firstLine="397"/>
        <w:rPr>
          <w:rFonts w:ascii="宋体"/>
          <w:b/>
          <w:sz w:val="24"/>
          <w:highlight w:val="none"/>
        </w:rPr>
      </w:pPr>
      <w:r>
        <w:rPr>
          <w:rFonts w:hint="eastAsia" w:ascii="宋体"/>
          <w:b/>
          <w:sz w:val="24"/>
          <w:highlight w:val="none"/>
        </w:rPr>
        <w:t>28、承包人采购材料设备</w:t>
      </w:r>
    </w:p>
    <w:p w14:paraId="0D310B9C">
      <w:pPr>
        <w:spacing w:line="500" w:lineRule="exact"/>
        <w:ind w:firstLine="480" w:firstLineChars="200"/>
        <w:rPr>
          <w:rFonts w:ascii="宋体"/>
          <w:sz w:val="24"/>
          <w:highlight w:val="none"/>
        </w:rPr>
      </w:pPr>
      <w:r>
        <w:rPr>
          <w:rFonts w:hint="eastAsia" w:ascii="宋体"/>
          <w:sz w:val="24"/>
          <w:highlight w:val="none"/>
        </w:rPr>
        <w:t>28.1承包人采购材料设备的约定：由承包人负责采购材料设备的，按招标文件规定和本合同专用条款第23.1.4条约定、工程设计的有关标准并以符合相关行政主管部门颁发的环保标准或要求进行采购，对材料设备质量负责。承包人应将各项材料设备的供货人及品种、规格、数量和供货时间等报送监理工程师审批，并向监理工程师提交其负责提供材料设备的合格证明和质量证明文件，满足合同约定的质量标准，承包人在材料设备到货前24小时通知监理工程师清点。</w:t>
      </w:r>
    </w:p>
    <w:p w14:paraId="11D29D5B">
      <w:pPr>
        <w:spacing w:line="500" w:lineRule="exact"/>
        <w:ind w:firstLine="480" w:firstLineChars="200"/>
        <w:rPr>
          <w:rFonts w:ascii="宋体"/>
          <w:sz w:val="24"/>
          <w:highlight w:val="none"/>
        </w:rPr>
      </w:pPr>
      <w:r>
        <w:rPr>
          <w:rFonts w:hint="eastAsia" w:ascii="宋体"/>
          <w:sz w:val="24"/>
          <w:highlight w:val="none"/>
        </w:rPr>
        <w:t>28.2对承包人提供的材料和设备，承包人应会同监理工程师、发包人进行检验和交货验收，查验材料合格证明和产品合格证书，并按合同约定和监理工程师或发包人的指示，进行材料的抽样检验和工程设备的检验检测，检验检测结果提交监理人。不合格的不得使用，承包人应按工程师要求的时间运出施工场地，重新采购符合要求的产品，承担由此发生的费用，由此延误的工期不予顺延，且相应检验或试验费用由承包人承担。</w:t>
      </w:r>
    </w:p>
    <w:p w14:paraId="66C4631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28.3 承包人需要使用代用材料时，应经发包人书面认可后才能使用，由此增减的合同价款各方以书面形式议定。 </w:t>
      </w:r>
    </w:p>
    <w:p w14:paraId="61D8987E">
      <w:pPr>
        <w:widowControl/>
        <w:spacing w:after="0" w:line="500" w:lineRule="exact"/>
        <w:ind w:firstLine="410" w:firstLineChars="171"/>
        <w:rPr>
          <w:rFonts w:ascii="宋体"/>
          <w:bCs/>
          <w:snapToGrid w:val="0"/>
          <w:kern w:val="0"/>
          <w:sz w:val="24"/>
          <w:highlight w:val="none"/>
        </w:rPr>
      </w:pPr>
      <w:r>
        <w:rPr>
          <w:rFonts w:hint="eastAsia" w:ascii="宋体" w:cs="宋体"/>
          <w:sz w:val="24"/>
          <w:highlight w:val="none"/>
        </w:rPr>
        <w:t>28.4</w:t>
      </w:r>
      <w:r>
        <w:rPr>
          <w:rFonts w:hint="eastAsia" w:ascii="宋体"/>
          <w:sz w:val="24"/>
          <w:highlight w:val="none"/>
        </w:rPr>
        <w:t>本工程采用的主要材料</w:t>
      </w:r>
      <w:r>
        <w:rPr>
          <w:rFonts w:hint="eastAsia" w:ascii="宋体" w:cs="宋体"/>
          <w:bCs/>
          <w:snapToGrid w:val="0"/>
          <w:kern w:val="0"/>
          <w:sz w:val="24"/>
          <w:highlight w:val="none"/>
        </w:rPr>
        <w:t>必须符合国家规范、标准要求，</w:t>
      </w:r>
      <w:r>
        <w:rPr>
          <w:rFonts w:hint="eastAsia" w:ascii="宋体"/>
          <w:bCs/>
          <w:snapToGrid w:val="0"/>
          <w:kern w:val="0"/>
          <w:sz w:val="24"/>
          <w:highlight w:val="none"/>
        </w:rPr>
        <w:t>选择适配性高且性价比高的品牌，承包人将拟推荐的设备材料品牌（含报价）报送给发包人审核，由发包人审核确定后按发包人的审核执行。承包人使用未经发包人审核确认的材料的，费用超过发包人要求品牌规格部分的费用不予支付，未达到发包人要求品牌规格的或需按要求整改，由此产生</w:t>
      </w:r>
      <w:r>
        <w:rPr>
          <w:rFonts w:hint="eastAsia"/>
          <w:sz w:val="24"/>
          <w:highlight w:val="none"/>
        </w:rPr>
        <w:t>返工等各种经济损失，均由承包人自行承担。</w:t>
      </w:r>
    </w:p>
    <w:p w14:paraId="40269A8D">
      <w:pPr>
        <w:pStyle w:val="302"/>
        <w:spacing w:line="500" w:lineRule="exact"/>
        <w:ind w:firstLine="410" w:firstLineChars="171"/>
        <w:rPr>
          <w:sz w:val="24"/>
          <w:highlight w:val="none"/>
        </w:rPr>
      </w:pPr>
      <w:r>
        <w:rPr>
          <w:rFonts w:hint="eastAsia" w:ascii="宋体"/>
          <w:bCs/>
          <w:snapToGrid w:val="0"/>
          <w:kern w:val="0"/>
          <w:sz w:val="24"/>
          <w:highlight w:val="none"/>
        </w:rPr>
        <w:t>28.5</w:t>
      </w:r>
      <w:r>
        <w:rPr>
          <w:rFonts w:hint="eastAsia"/>
          <w:sz w:val="24"/>
          <w:highlight w:val="none"/>
        </w:rPr>
        <w:t>本工程所需由承包人自行采购的材料和设备，须经发包人检查合格，设备、材料必须符合设计和规范及质量要求或发包人规定的品牌要求。如设备、材料不合格或其他质量问题而造成的返工等各种经济损失，均由承包人自负。</w:t>
      </w:r>
    </w:p>
    <w:p w14:paraId="5CA5FFC2">
      <w:pPr>
        <w:pStyle w:val="302"/>
        <w:spacing w:line="500" w:lineRule="exact"/>
        <w:ind w:firstLine="410" w:firstLineChars="171"/>
        <w:rPr>
          <w:sz w:val="24"/>
          <w:highlight w:val="none"/>
        </w:rPr>
      </w:pPr>
      <w:r>
        <w:rPr>
          <w:rFonts w:hint="eastAsia"/>
          <w:sz w:val="24"/>
          <w:highlight w:val="none"/>
        </w:rPr>
        <w:t>28.6 本工程应使用绿色建材，绿色建材应用比例不低于 30%。</w:t>
      </w:r>
    </w:p>
    <w:p w14:paraId="549C0FCC">
      <w:pPr>
        <w:snapToGrid w:val="0"/>
        <w:spacing w:line="500" w:lineRule="exact"/>
        <w:ind w:firstLine="397"/>
        <w:outlineLvl w:val="2"/>
        <w:rPr>
          <w:rFonts w:ascii="宋体"/>
          <w:b/>
          <w:sz w:val="24"/>
          <w:highlight w:val="none"/>
        </w:rPr>
      </w:pPr>
      <w:r>
        <w:rPr>
          <w:rFonts w:hint="eastAsia" w:ascii="宋体"/>
          <w:b/>
          <w:sz w:val="24"/>
          <w:highlight w:val="none"/>
        </w:rPr>
        <w:t>八、工程变更</w:t>
      </w:r>
    </w:p>
    <w:p w14:paraId="2FF042DE">
      <w:pPr>
        <w:snapToGrid w:val="0"/>
        <w:spacing w:line="500" w:lineRule="exact"/>
        <w:ind w:firstLine="397"/>
        <w:rPr>
          <w:rFonts w:ascii="宋体"/>
          <w:b/>
          <w:sz w:val="24"/>
          <w:highlight w:val="none"/>
        </w:rPr>
      </w:pPr>
      <w:r>
        <w:rPr>
          <w:rFonts w:hint="eastAsia" w:ascii="宋体"/>
          <w:b/>
          <w:sz w:val="24"/>
          <w:highlight w:val="none"/>
        </w:rPr>
        <w:t>29、工程设计变更</w:t>
      </w:r>
    </w:p>
    <w:p w14:paraId="14EC6E7F">
      <w:pPr>
        <w:snapToGrid w:val="0"/>
        <w:spacing w:line="500" w:lineRule="exact"/>
        <w:ind w:firstLine="397"/>
        <w:rPr>
          <w:rFonts w:ascii="宋体"/>
          <w:sz w:val="24"/>
          <w:highlight w:val="none"/>
        </w:rPr>
      </w:pPr>
      <w:r>
        <w:rPr>
          <w:rFonts w:hint="eastAsia" w:ascii="宋体"/>
          <w:sz w:val="24"/>
          <w:highlight w:val="none"/>
        </w:rPr>
        <w:t>29.1开工前，发包人组织承包人、监理单位、设计单位对施工图纸进行会审。如需实施工程变更签证，承包人需在实施相应变更签证10天前向发包人提出（确属不可预见因素除外）。否则工程实施过程中每实施一项变更签证，承包人须按该变更签证工程价款的3%向发包人支付违约金，引起的工期延误不予顺延。</w:t>
      </w:r>
    </w:p>
    <w:p w14:paraId="16BA7169">
      <w:pPr>
        <w:snapToGrid w:val="0"/>
        <w:spacing w:line="500" w:lineRule="exact"/>
        <w:ind w:firstLine="397"/>
        <w:rPr>
          <w:rFonts w:ascii="宋体"/>
          <w:sz w:val="24"/>
          <w:highlight w:val="none"/>
        </w:rPr>
      </w:pPr>
      <w:r>
        <w:rPr>
          <w:rFonts w:hint="eastAsia" w:ascii="宋体"/>
          <w:sz w:val="24"/>
          <w:highlight w:val="none"/>
        </w:rPr>
        <w:t>同时，如实施工程变更，承包人应以书面形式通知发包人和监理工程师，经总监理工程师审查并报发包人同意后，由发包人与设计单位商定修改或变更设计方案进行实施。</w:t>
      </w:r>
    </w:p>
    <w:p w14:paraId="061287BE">
      <w:pPr>
        <w:snapToGrid w:val="0"/>
        <w:spacing w:line="500" w:lineRule="exact"/>
        <w:ind w:firstLine="397"/>
        <w:rPr>
          <w:rFonts w:ascii="宋体"/>
          <w:sz w:val="24"/>
          <w:highlight w:val="none"/>
        </w:rPr>
      </w:pPr>
      <w:r>
        <w:rPr>
          <w:rFonts w:hint="eastAsia" w:ascii="宋体"/>
          <w:sz w:val="24"/>
          <w:highlight w:val="none"/>
        </w:rPr>
        <w:t>29.2变更应由总监理工程师审核，经发包人代表发出变更指令，没有发包人的指令，承包人不得进行上述变更。因承包人擅自变更设计发生的费用和由此导致发包人的直接损失，由承包人承担，延误的工期不予顺延。</w:t>
      </w:r>
    </w:p>
    <w:p w14:paraId="310A1806">
      <w:pPr>
        <w:snapToGrid w:val="0"/>
        <w:spacing w:line="500" w:lineRule="exact"/>
        <w:ind w:firstLine="397"/>
        <w:rPr>
          <w:rFonts w:ascii="宋体"/>
          <w:sz w:val="24"/>
          <w:highlight w:val="none"/>
        </w:rPr>
      </w:pPr>
      <w:r>
        <w:rPr>
          <w:rFonts w:hint="eastAsia" w:ascii="宋体"/>
          <w:sz w:val="24"/>
          <w:highlight w:val="none"/>
        </w:rPr>
        <w:t>29.3按施工图纸实施的工程量少于施工中已确定或有规定的数量的，则该项工程量减少不需要任何指令。</w:t>
      </w:r>
    </w:p>
    <w:p w14:paraId="44B6433A">
      <w:pPr>
        <w:snapToGrid w:val="0"/>
        <w:spacing w:line="500" w:lineRule="exact"/>
        <w:ind w:firstLine="397"/>
        <w:rPr>
          <w:rFonts w:ascii="宋体"/>
          <w:sz w:val="24"/>
          <w:highlight w:val="none"/>
        </w:rPr>
      </w:pPr>
      <w:r>
        <w:rPr>
          <w:rFonts w:hint="eastAsia" w:ascii="宋体"/>
          <w:sz w:val="24"/>
          <w:highlight w:val="none"/>
        </w:rPr>
        <w:t>29.4所有涉及工期和工程量的变更均应获得发包人书面批准且签字并盖章后才能生效。</w:t>
      </w:r>
    </w:p>
    <w:p w14:paraId="4B4CFA9C">
      <w:pPr>
        <w:snapToGrid w:val="0"/>
        <w:spacing w:line="500" w:lineRule="exact"/>
        <w:ind w:firstLine="397"/>
        <w:rPr>
          <w:rFonts w:ascii="宋体"/>
          <w:sz w:val="24"/>
          <w:highlight w:val="none"/>
        </w:rPr>
      </w:pPr>
      <w:r>
        <w:rPr>
          <w:rFonts w:hint="eastAsia" w:ascii="宋体"/>
          <w:sz w:val="24"/>
          <w:highlight w:val="none"/>
        </w:rPr>
        <w:t>29.5当发包人提出变更通知，承包人认为产生了增加费用，承包人应在发包人提出通知要求后7-10天（时间视变更大小而定）内向发包人提交增加费用报告，报告内应说明变更原因、增加费用金额、增加费用计算书，若承包人不在规定的时间内提供增加费用报告，该类变更所涉及的增加费用视为承包人自愿放弃。发包人提出变更通知的时间是指承包人收取变更通知时进行登记交接的时间。</w:t>
      </w:r>
    </w:p>
    <w:p w14:paraId="0B6F465E">
      <w:pPr>
        <w:snapToGrid w:val="0"/>
        <w:spacing w:line="500" w:lineRule="exact"/>
        <w:ind w:firstLine="397"/>
        <w:rPr>
          <w:rFonts w:ascii="宋体"/>
          <w:sz w:val="24"/>
          <w:highlight w:val="none"/>
        </w:rPr>
      </w:pPr>
      <w:r>
        <w:rPr>
          <w:rFonts w:hint="eastAsia" w:ascii="宋体"/>
          <w:sz w:val="24"/>
          <w:highlight w:val="none"/>
        </w:rPr>
        <w:t>29.6工程变更申报程序按广州开发区、黄埔区以及发包人的有关规定执行。</w:t>
      </w:r>
    </w:p>
    <w:p w14:paraId="0A6AC62E">
      <w:pPr>
        <w:snapToGrid w:val="0"/>
        <w:spacing w:line="500" w:lineRule="exact"/>
        <w:ind w:firstLine="397"/>
        <w:rPr>
          <w:rFonts w:ascii="宋体"/>
          <w:sz w:val="24"/>
          <w:highlight w:val="none"/>
        </w:rPr>
      </w:pPr>
      <w:r>
        <w:rPr>
          <w:rFonts w:hint="eastAsia" w:ascii="宋体"/>
          <w:sz w:val="24"/>
          <w:highlight w:val="none"/>
        </w:rPr>
        <w:t>29.7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6DD67A16">
      <w:pPr>
        <w:snapToGrid w:val="0"/>
        <w:spacing w:line="500" w:lineRule="exact"/>
        <w:ind w:firstLine="397"/>
        <w:rPr>
          <w:rFonts w:ascii="宋体"/>
          <w:b/>
          <w:sz w:val="24"/>
          <w:highlight w:val="none"/>
        </w:rPr>
      </w:pPr>
      <w:r>
        <w:rPr>
          <w:rFonts w:hint="eastAsia" w:ascii="宋体"/>
          <w:b/>
          <w:sz w:val="24"/>
          <w:highlight w:val="none"/>
        </w:rPr>
        <w:t>30、其它变更</w:t>
      </w:r>
    </w:p>
    <w:p w14:paraId="1C078CE1">
      <w:pPr>
        <w:snapToGrid w:val="0"/>
        <w:spacing w:line="500" w:lineRule="exact"/>
        <w:ind w:firstLine="397"/>
        <w:rPr>
          <w:rFonts w:ascii="宋体"/>
          <w:sz w:val="24"/>
          <w:highlight w:val="none"/>
        </w:rPr>
      </w:pPr>
      <w:r>
        <w:rPr>
          <w:rFonts w:hint="eastAsia" w:ascii="宋体"/>
          <w:sz w:val="24"/>
          <w:highlight w:val="none"/>
        </w:rPr>
        <w:t>30.1工程现场签证：工程现场签证是指施工生产活动中用以证实在施工中遇到的某些特殊情况的一种证明资料，一般指按承发包合同约定，由承发包各方代表就施工过程中涉及合同价款之外的责任事件所作的签认证明。</w:t>
      </w:r>
    </w:p>
    <w:p w14:paraId="77A07DB9">
      <w:pPr>
        <w:snapToGrid w:val="0"/>
        <w:spacing w:line="500" w:lineRule="exact"/>
        <w:ind w:firstLine="397"/>
        <w:rPr>
          <w:rFonts w:ascii="宋体"/>
          <w:sz w:val="24"/>
          <w:highlight w:val="none"/>
        </w:rPr>
      </w:pPr>
      <w:r>
        <w:rPr>
          <w:rFonts w:hint="eastAsia" w:ascii="宋体"/>
          <w:sz w:val="24"/>
          <w:highlight w:val="none"/>
        </w:rPr>
        <w:t>30.2签证的计价：按招标文件及合同中关于工程变更的计价有关规定执行。</w:t>
      </w:r>
    </w:p>
    <w:p w14:paraId="5BF089CA">
      <w:pPr>
        <w:snapToGrid w:val="0"/>
        <w:spacing w:line="500" w:lineRule="exact"/>
        <w:ind w:firstLine="397"/>
        <w:rPr>
          <w:rFonts w:ascii="宋体"/>
          <w:sz w:val="24"/>
          <w:highlight w:val="none"/>
        </w:rPr>
      </w:pPr>
      <w:r>
        <w:rPr>
          <w:rFonts w:hint="eastAsia" w:ascii="宋体"/>
          <w:sz w:val="24"/>
          <w:highlight w:val="none"/>
        </w:rPr>
        <w:t>30.3签证实施前所需的施工方案：签证事件发生前，必须将该施工方案提前报监理工程师和发包人批准。</w:t>
      </w:r>
    </w:p>
    <w:p w14:paraId="245504F8">
      <w:pPr>
        <w:snapToGrid w:val="0"/>
        <w:spacing w:line="500" w:lineRule="exact"/>
        <w:ind w:firstLine="397"/>
        <w:rPr>
          <w:rFonts w:ascii="宋体"/>
          <w:sz w:val="24"/>
          <w:highlight w:val="none"/>
          <w:u w:val="single"/>
        </w:rPr>
      </w:pPr>
      <w:r>
        <w:rPr>
          <w:rFonts w:hint="eastAsia" w:ascii="宋体"/>
          <w:sz w:val="24"/>
          <w:highlight w:val="none"/>
        </w:rPr>
        <w:t>30.4工程现场签证申报程序按发包人的有关规定执行。</w:t>
      </w:r>
    </w:p>
    <w:p w14:paraId="02251C75">
      <w:pPr>
        <w:snapToGrid w:val="0"/>
        <w:spacing w:line="500" w:lineRule="exact"/>
        <w:ind w:firstLine="397"/>
        <w:rPr>
          <w:rFonts w:ascii="宋体"/>
          <w:b/>
          <w:sz w:val="24"/>
          <w:highlight w:val="none"/>
        </w:rPr>
      </w:pPr>
      <w:r>
        <w:rPr>
          <w:rFonts w:hint="eastAsia" w:ascii="宋体"/>
          <w:b/>
          <w:sz w:val="24"/>
          <w:highlight w:val="none"/>
        </w:rPr>
        <w:t>31、确定变更价款</w:t>
      </w:r>
    </w:p>
    <w:p w14:paraId="2E9421B2">
      <w:pPr>
        <w:snapToGrid w:val="0"/>
        <w:spacing w:line="500" w:lineRule="exact"/>
        <w:ind w:firstLine="397"/>
        <w:rPr>
          <w:rFonts w:ascii="宋体"/>
          <w:sz w:val="24"/>
          <w:highlight w:val="none"/>
        </w:rPr>
      </w:pPr>
      <w:r>
        <w:rPr>
          <w:rFonts w:hint="eastAsia" w:ascii="宋体"/>
          <w:sz w:val="24"/>
          <w:highlight w:val="none"/>
        </w:rPr>
        <w:t>31.1承包人在收到发包人变更通知的10个工作日内应按招标文件、合同文件相关规定编制变更工程的预算，提供变更依据及详细的计算资料，报监理单位和发包人，经发包人书面确认后调整合同价款。变更合同价款确定原则按本合同相关约定执行。工程变更、签证申报程序按发包人的有关规定执行。</w:t>
      </w:r>
    </w:p>
    <w:p w14:paraId="4493EEF8">
      <w:pPr>
        <w:snapToGrid w:val="0"/>
        <w:spacing w:line="500" w:lineRule="exact"/>
        <w:ind w:firstLine="397"/>
        <w:rPr>
          <w:rFonts w:ascii="宋体"/>
          <w:sz w:val="24"/>
          <w:highlight w:val="none"/>
        </w:rPr>
      </w:pPr>
      <w:r>
        <w:rPr>
          <w:rFonts w:hint="eastAsia" w:ascii="宋体"/>
          <w:sz w:val="24"/>
          <w:highlight w:val="none"/>
        </w:rPr>
        <w:t>31.2所有变更工程价款的报告必须按规定程序报发包人审核确认。承包人在各方确定变更后7个工作日内不向发包人提出变更工程价款报告时，视为该项变更不涉及合同价款的变更。</w:t>
      </w:r>
    </w:p>
    <w:p w14:paraId="558F969B">
      <w:pPr>
        <w:snapToGrid w:val="0"/>
        <w:spacing w:line="500" w:lineRule="exact"/>
        <w:ind w:firstLine="397"/>
        <w:rPr>
          <w:rFonts w:ascii="宋体"/>
          <w:sz w:val="24"/>
          <w:highlight w:val="none"/>
        </w:rPr>
      </w:pPr>
      <w:r>
        <w:rPr>
          <w:rFonts w:hint="eastAsia" w:ascii="宋体"/>
          <w:sz w:val="24"/>
          <w:highlight w:val="none"/>
        </w:rPr>
        <w:t>31.3发包人应在收到变更工程价款报告之日起28</w:t>
      </w:r>
      <w:r>
        <w:rPr>
          <w:rFonts w:hint="eastAsia" w:ascii="宋体"/>
          <w:sz w:val="24"/>
          <w:highlight w:val="none"/>
          <w:u w:val="single"/>
        </w:rPr>
        <w:t>个工作日</w:t>
      </w:r>
      <w:r>
        <w:rPr>
          <w:rFonts w:hint="eastAsia" w:ascii="宋体"/>
          <w:sz w:val="24"/>
          <w:highlight w:val="none"/>
        </w:rPr>
        <w:t>内予以确认，发包人无正当理由不确认时，自变更工程价款报告送达之日起28</w:t>
      </w:r>
      <w:r>
        <w:rPr>
          <w:rFonts w:hint="eastAsia" w:ascii="宋体"/>
          <w:sz w:val="24"/>
          <w:highlight w:val="none"/>
          <w:u w:val="single"/>
        </w:rPr>
        <w:t>个工作日</w:t>
      </w:r>
      <w:r>
        <w:rPr>
          <w:rFonts w:hint="eastAsia" w:ascii="宋体"/>
          <w:sz w:val="24"/>
          <w:highlight w:val="none"/>
        </w:rPr>
        <w:t>后视为变更工程价款报告已被确认。因为承包人提交的变更工程价款报告资料缺失、错误导致发包人无法核实的，发包人应在14</w:t>
      </w:r>
      <w:r>
        <w:rPr>
          <w:rFonts w:hint="eastAsia" w:ascii="宋体"/>
          <w:sz w:val="24"/>
          <w:highlight w:val="none"/>
          <w:u w:val="single"/>
        </w:rPr>
        <w:t>个工作日</w:t>
      </w:r>
      <w:r>
        <w:rPr>
          <w:rFonts w:hint="eastAsia" w:ascii="宋体"/>
          <w:sz w:val="24"/>
          <w:highlight w:val="none"/>
        </w:rPr>
        <w:t>内注明原因并把报告资料退还承包人，变更工程价款报告接收时间从承包人重新提交之日开始计算。</w:t>
      </w:r>
    </w:p>
    <w:p w14:paraId="329C838E">
      <w:pPr>
        <w:snapToGrid w:val="0"/>
        <w:spacing w:line="500" w:lineRule="exact"/>
        <w:ind w:firstLine="397"/>
        <w:rPr>
          <w:rFonts w:ascii="宋体"/>
          <w:sz w:val="24"/>
          <w:highlight w:val="none"/>
        </w:rPr>
      </w:pPr>
      <w:r>
        <w:rPr>
          <w:rFonts w:hint="eastAsia" w:ascii="宋体"/>
          <w:sz w:val="24"/>
          <w:highlight w:val="none"/>
        </w:rPr>
        <w:t>31.4</w:t>
      </w:r>
      <w:r>
        <w:rPr>
          <w:rFonts w:hint="eastAsia" w:ascii="宋体"/>
          <w:sz w:val="24"/>
          <w:highlight w:val="none"/>
          <w:u w:val="single"/>
        </w:rPr>
        <w:t>工程变更价款的支付按本合同专用条款第26.2条相关约定支付</w:t>
      </w:r>
      <w:r>
        <w:rPr>
          <w:rFonts w:hint="eastAsia" w:ascii="宋体"/>
          <w:sz w:val="24"/>
          <w:highlight w:val="none"/>
        </w:rPr>
        <w:t>。</w:t>
      </w:r>
    </w:p>
    <w:p w14:paraId="24CC055D">
      <w:pPr>
        <w:snapToGrid w:val="0"/>
        <w:spacing w:line="500" w:lineRule="exact"/>
        <w:ind w:firstLine="397"/>
        <w:rPr>
          <w:rFonts w:ascii="宋体"/>
          <w:b/>
          <w:sz w:val="24"/>
          <w:highlight w:val="none"/>
        </w:rPr>
      </w:pPr>
      <w:r>
        <w:rPr>
          <w:rFonts w:hint="eastAsia" w:ascii="宋体"/>
          <w:b/>
          <w:sz w:val="24"/>
          <w:highlight w:val="none"/>
        </w:rPr>
        <w:t>九、竣工验收与结算</w:t>
      </w:r>
    </w:p>
    <w:p w14:paraId="528A3220">
      <w:pPr>
        <w:snapToGrid w:val="0"/>
        <w:spacing w:line="500" w:lineRule="exact"/>
        <w:ind w:firstLine="397"/>
        <w:rPr>
          <w:rFonts w:ascii="宋体"/>
          <w:b/>
          <w:sz w:val="24"/>
          <w:highlight w:val="none"/>
        </w:rPr>
      </w:pPr>
      <w:r>
        <w:rPr>
          <w:rFonts w:hint="eastAsia" w:ascii="宋体"/>
          <w:b/>
          <w:sz w:val="24"/>
          <w:highlight w:val="none"/>
        </w:rPr>
        <w:t>32、竣工验收</w:t>
      </w:r>
    </w:p>
    <w:p w14:paraId="0250FC3D">
      <w:pPr>
        <w:snapToGrid w:val="0"/>
        <w:spacing w:line="500" w:lineRule="exact"/>
        <w:ind w:firstLine="397"/>
        <w:rPr>
          <w:rFonts w:ascii="宋体"/>
          <w:sz w:val="24"/>
          <w:highlight w:val="none"/>
          <w:u w:val="single"/>
        </w:rPr>
      </w:pPr>
      <w:r>
        <w:rPr>
          <w:rFonts w:hint="eastAsia" w:ascii="宋体"/>
          <w:sz w:val="24"/>
          <w:highlight w:val="none"/>
        </w:rPr>
        <w:t>32.1承包人提供竣工图纸的约定：承包人工程竣工资料必须按照国家及广州市、开发区、黄埔区有关工程竣工资料档案管理的要求进行整理归档。承包人在工程竣工验收合格后【15】个日历天内，向发包人提供符合要求按规格编制成册的工程竣工图及有关的技术档案资料一式伍份。</w:t>
      </w:r>
    </w:p>
    <w:p w14:paraId="5A819042">
      <w:pPr>
        <w:snapToGrid w:val="0"/>
        <w:spacing w:line="500" w:lineRule="exact"/>
        <w:ind w:firstLine="397"/>
        <w:rPr>
          <w:rFonts w:ascii="宋体"/>
          <w:b/>
          <w:sz w:val="24"/>
          <w:highlight w:val="none"/>
        </w:rPr>
      </w:pPr>
      <w:r>
        <w:rPr>
          <w:rFonts w:hint="eastAsia" w:ascii="宋体"/>
          <w:b/>
          <w:sz w:val="24"/>
          <w:highlight w:val="none"/>
        </w:rPr>
        <w:t>33、竣工结算</w:t>
      </w:r>
    </w:p>
    <w:p w14:paraId="18CD0B63">
      <w:pPr>
        <w:pStyle w:val="302"/>
        <w:spacing w:line="500" w:lineRule="exact"/>
        <w:ind w:firstLine="410" w:firstLineChars="171"/>
        <w:rPr>
          <w:rFonts w:ascii="宋体" w:cs="宋体"/>
          <w:sz w:val="24"/>
          <w:highlight w:val="none"/>
        </w:rPr>
      </w:pPr>
      <w:r>
        <w:rPr>
          <w:rFonts w:hint="eastAsia" w:ascii="宋体" w:cs="宋体"/>
          <w:sz w:val="24"/>
          <w:highlight w:val="none"/>
        </w:rPr>
        <w:t>33.1 工程竣工验收报告经发包人认可后，并</w:t>
      </w:r>
      <w:r>
        <w:rPr>
          <w:rFonts w:hint="eastAsia" w:ascii="宋体"/>
          <w:sz w:val="24"/>
          <w:szCs w:val="24"/>
          <w:highlight w:val="none"/>
          <w:u w:val="single"/>
        </w:rPr>
        <w:t>经发包人或监理人书面通知之日起</w:t>
      </w:r>
      <w:r>
        <w:rPr>
          <w:rFonts w:hint="eastAsia" w:ascii="宋体" w:cs="宋体"/>
          <w:sz w:val="24"/>
          <w:highlight w:val="none"/>
        </w:rPr>
        <w:t>180天内，承包人向发包人递交竣工结算报告及完整的结算资料，各方按照协议书约定的合同价款及专用条款约定的合同价款调整内容，进行工程竣工结算。承包人180天仍未提交编制及办理建设项目工程结算的相关文件的，监理人和发包人有权根据发包人已有资料进行审核及审定，该竣工结算总价视同是经承包人认可的工程竣工结算总价。</w:t>
      </w:r>
    </w:p>
    <w:p w14:paraId="534FE07D">
      <w:pPr>
        <w:pStyle w:val="302"/>
        <w:spacing w:line="500" w:lineRule="exact"/>
        <w:ind w:firstLine="410" w:firstLineChars="171"/>
        <w:rPr>
          <w:rFonts w:ascii="宋体" w:cs="宋体"/>
          <w:sz w:val="24"/>
          <w:highlight w:val="none"/>
        </w:rPr>
      </w:pPr>
      <w:r>
        <w:rPr>
          <w:rFonts w:hint="eastAsia" w:ascii="宋体" w:cs="宋体"/>
          <w:sz w:val="24"/>
          <w:highlight w:val="none"/>
        </w:rPr>
        <w:t>33.2 发包人收到承包人递交的竣工结算报告及结算资料后120天内进行核实，给予确认或者提出修改意见。</w:t>
      </w:r>
      <w:r>
        <w:rPr>
          <w:rFonts w:hint="eastAsia" w:ascii="宋体"/>
          <w:sz w:val="24"/>
          <w:highlight w:val="none"/>
          <w:u w:val="single"/>
        </w:rPr>
        <w:t>所有工程量（含暂定工程量）的结算发包人初审，最终以区财政局审定的金额为准。</w:t>
      </w:r>
      <w:r>
        <w:rPr>
          <w:rFonts w:hint="eastAsia" w:ascii="宋体" w:cs="宋体"/>
          <w:sz w:val="24"/>
          <w:highlight w:val="none"/>
        </w:rPr>
        <w:t xml:space="preserve"> </w:t>
      </w:r>
    </w:p>
    <w:p w14:paraId="4547E8EA">
      <w:pPr>
        <w:pStyle w:val="302"/>
        <w:spacing w:line="500" w:lineRule="exact"/>
        <w:ind w:firstLine="410" w:firstLineChars="171"/>
        <w:rPr>
          <w:rFonts w:ascii="宋体" w:cs="宋体"/>
          <w:sz w:val="24"/>
          <w:highlight w:val="none"/>
        </w:rPr>
      </w:pPr>
      <w:r>
        <w:rPr>
          <w:rFonts w:hint="eastAsia" w:ascii="宋体" w:cs="宋体"/>
          <w:sz w:val="24"/>
          <w:highlight w:val="none"/>
        </w:rPr>
        <w:t>33.3 发包人收到竣工结算报告及结算资料后120天内无正当理由，不确认竣工结算报告及结算资料或者提出修改意见的，视为发包人同意承包人的竣工结算报告及结算资料。</w:t>
      </w:r>
      <w:r>
        <w:rPr>
          <w:rFonts w:hint="eastAsia" w:ascii="宋体"/>
          <w:sz w:val="24"/>
          <w:highlight w:val="none"/>
        </w:rPr>
        <w:t>因为承包人提交的报告资料缺失、错误导致发包人无法核实的，发包人应在60天内注明原因并把报告资料退还承包人，报告资料接收时间从承包人重新提交之日开始计算。</w:t>
      </w:r>
    </w:p>
    <w:p w14:paraId="7ABF6BA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33.4 工程竣工验收报告经发包人认可后28天内，承包人向发包人交付工程；发包人不要求交付工程的，承包人承担保管责任。发包人支付竣工结算款前承包人需将竣工工程交付发包人。 </w:t>
      </w:r>
    </w:p>
    <w:p w14:paraId="43C24D7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33.5 发包人、承包人对工程竣工结算价款发生争议时，按本通用条款37条关于争议的约定处理。 </w:t>
      </w:r>
    </w:p>
    <w:p w14:paraId="6B7BE5AD">
      <w:pPr>
        <w:widowControl/>
        <w:spacing w:after="0" w:line="500" w:lineRule="exact"/>
        <w:ind w:firstLine="410" w:firstLineChars="171"/>
        <w:rPr>
          <w:rFonts w:ascii="宋体" w:cs="宋体"/>
          <w:sz w:val="24"/>
          <w:highlight w:val="none"/>
        </w:rPr>
      </w:pPr>
      <w:r>
        <w:rPr>
          <w:rFonts w:hint="eastAsia" w:ascii="宋体" w:cs="宋体"/>
          <w:sz w:val="24"/>
          <w:highlight w:val="none"/>
        </w:rPr>
        <w:t>33.6 承包人应实事求是报审项目投资，编制项目竣工结算报告，如送审工程结算经财政评审后核减率超过10%的，超出部分产生的中介评审费用由施工合同承包方负担，在结算审核中予以扣除，造价质量偏差扣减金额=（工程结算实际核减金额－送审金额×10%）×3.5%。</w:t>
      </w:r>
    </w:p>
    <w:p w14:paraId="4C7A76FC">
      <w:pPr>
        <w:pStyle w:val="302"/>
        <w:widowControl/>
        <w:spacing w:line="500" w:lineRule="exact"/>
        <w:ind w:firstLine="410" w:firstLineChars="171"/>
        <w:jc w:val="left"/>
        <w:rPr>
          <w:rFonts w:ascii="宋体" w:cs="宋体"/>
          <w:sz w:val="24"/>
          <w:highlight w:val="none"/>
        </w:rPr>
      </w:pPr>
      <w:r>
        <w:rPr>
          <w:rFonts w:hint="eastAsia" w:ascii="宋体" w:cs="宋体"/>
          <w:sz w:val="24"/>
          <w:highlight w:val="none"/>
        </w:rPr>
        <w:t>（3.5%根据黄埔区最新财政投资评审服务项目招标文件有关内容确定，后续有变动以最新的文件规定调整)</w:t>
      </w:r>
    </w:p>
    <w:p w14:paraId="736119BF">
      <w:pPr>
        <w:snapToGrid w:val="0"/>
        <w:spacing w:line="500" w:lineRule="exact"/>
        <w:ind w:firstLine="397"/>
        <w:rPr>
          <w:rFonts w:ascii="宋体"/>
          <w:b/>
          <w:sz w:val="24"/>
          <w:highlight w:val="none"/>
        </w:rPr>
      </w:pPr>
      <w:r>
        <w:rPr>
          <w:rFonts w:hint="eastAsia" w:ascii="宋体"/>
          <w:b/>
          <w:sz w:val="24"/>
          <w:highlight w:val="none"/>
        </w:rPr>
        <w:t xml:space="preserve">34、质量保修 </w:t>
      </w:r>
    </w:p>
    <w:p w14:paraId="04270EC2">
      <w:pPr>
        <w:pStyle w:val="302"/>
        <w:spacing w:line="500" w:lineRule="exact"/>
        <w:ind w:firstLine="410" w:firstLineChars="171"/>
        <w:rPr>
          <w:rFonts w:ascii="宋体" w:cs="宋体"/>
          <w:sz w:val="24"/>
          <w:highlight w:val="none"/>
        </w:rPr>
      </w:pPr>
      <w:r>
        <w:rPr>
          <w:rFonts w:hint="eastAsia" w:ascii="宋体" w:cs="宋体"/>
          <w:sz w:val="24"/>
          <w:highlight w:val="none"/>
        </w:rPr>
        <w:t>34.1 在保修期内当发生质量缺陷时，发包人或项目物业管理公司应向承包人发维修通知单，承包人收到维修通知单后2天内应该到场维修并到场当日完成维修，如需要购买设备当天出具材料设备供应计划和维修计划。若事后证实质量缺陷非承包人原因，承包人可向发包人索赔相关费用。</w:t>
      </w:r>
    </w:p>
    <w:p w14:paraId="2C9FD2C5">
      <w:pPr>
        <w:pStyle w:val="302"/>
        <w:spacing w:line="500" w:lineRule="exact"/>
        <w:ind w:firstLine="410" w:firstLineChars="171"/>
        <w:rPr>
          <w:rFonts w:ascii="宋体" w:cs="宋体"/>
          <w:sz w:val="24"/>
          <w:highlight w:val="none"/>
        </w:rPr>
      </w:pPr>
      <w:r>
        <w:rPr>
          <w:rFonts w:hint="eastAsia" w:ascii="宋体" w:cs="宋体"/>
          <w:sz w:val="24"/>
          <w:highlight w:val="none"/>
        </w:rPr>
        <w:t>34.2承包人收到维修通知单后5天仍未到场维修，发包人或项目物业管理公司有权委托第三方到场维修，无须征得承包人同意。相关维修费用按发包人核定的第三方酬金基础上上浮10%，在承包人质量保修金中直接扣除，无须征得承包人同意。</w:t>
      </w:r>
    </w:p>
    <w:p w14:paraId="1D6ECD2E">
      <w:pPr>
        <w:snapToGrid w:val="0"/>
        <w:spacing w:line="500" w:lineRule="exact"/>
        <w:ind w:firstLine="397"/>
        <w:rPr>
          <w:rFonts w:ascii="宋体"/>
          <w:b/>
          <w:sz w:val="24"/>
          <w:highlight w:val="none"/>
        </w:rPr>
      </w:pPr>
      <w:r>
        <w:rPr>
          <w:rFonts w:hint="eastAsia" w:ascii="宋体"/>
          <w:b/>
          <w:sz w:val="24"/>
          <w:highlight w:val="none"/>
        </w:rPr>
        <w:t>十、违约、索赔和争议</w:t>
      </w:r>
    </w:p>
    <w:p w14:paraId="59890DD0">
      <w:pPr>
        <w:snapToGrid w:val="0"/>
        <w:spacing w:line="500" w:lineRule="exact"/>
        <w:ind w:firstLine="397"/>
        <w:rPr>
          <w:rFonts w:ascii="宋体"/>
          <w:b/>
          <w:sz w:val="24"/>
          <w:highlight w:val="none"/>
        </w:rPr>
      </w:pPr>
      <w:r>
        <w:rPr>
          <w:rFonts w:hint="eastAsia" w:ascii="宋体"/>
          <w:b/>
          <w:sz w:val="24"/>
          <w:highlight w:val="none"/>
        </w:rPr>
        <w:t>35、违约</w:t>
      </w:r>
    </w:p>
    <w:p w14:paraId="48929AB5">
      <w:pPr>
        <w:snapToGrid w:val="0"/>
        <w:spacing w:line="500" w:lineRule="exact"/>
        <w:ind w:firstLine="397"/>
        <w:rPr>
          <w:rFonts w:ascii="宋体"/>
          <w:sz w:val="24"/>
          <w:highlight w:val="none"/>
        </w:rPr>
      </w:pPr>
      <w:r>
        <w:rPr>
          <w:rFonts w:hint="eastAsia" w:ascii="宋体"/>
          <w:sz w:val="24"/>
          <w:highlight w:val="none"/>
        </w:rPr>
        <w:t>35.1本合同中关于发包人违约的具体责任如下：</w:t>
      </w:r>
    </w:p>
    <w:p w14:paraId="4E7D19C4">
      <w:pPr>
        <w:snapToGrid w:val="0"/>
        <w:spacing w:line="500" w:lineRule="exact"/>
        <w:ind w:firstLine="397"/>
        <w:rPr>
          <w:rFonts w:ascii="宋体"/>
          <w:sz w:val="24"/>
          <w:highlight w:val="none"/>
          <w:u w:val="single"/>
        </w:rPr>
      </w:pPr>
      <w:r>
        <w:rPr>
          <w:rFonts w:hint="eastAsia" w:ascii="宋体"/>
          <w:sz w:val="24"/>
          <w:highlight w:val="none"/>
        </w:rPr>
        <w:t>本合同通用条款第35.1条约定发包人违约应承担的责任：</w:t>
      </w:r>
      <w:r>
        <w:rPr>
          <w:rFonts w:hint="eastAsia" w:ascii="宋体"/>
          <w:sz w:val="24"/>
          <w:highlight w:val="none"/>
          <w:u w:val="single"/>
        </w:rPr>
        <w:t>顺延工期，但不作费用赔偿</w:t>
      </w:r>
      <w:r>
        <w:rPr>
          <w:rFonts w:hint="eastAsia" w:ascii="宋体"/>
          <w:sz w:val="24"/>
          <w:highlight w:val="none"/>
        </w:rPr>
        <w:t>。</w:t>
      </w:r>
    </w:p>
    <w:p w14:paraId="576CB371">
      <w:pPr>
        <w:snapToGrid w:val="0"/>
        <w:spacing w:line="500" w:lineRule="exact"/>
        <w:ind w:firstLine="397"/>
        <w:rPr>
          <w:rFonts w:ascii="宋体"/>
          <w:sz w:val="24"/>
          <w:highlight w:val="none"/>
        </w:rPr>
      </w:pPr>
      <w:r>
        <w:rPr>
          <w:rFonts w:hint="eastAsia" w:ascii="宋体"/>
          <w:sz w:val="24"/>
          <w:highlight w:val="none"/>
        </w:rPr>
        <w:t>35.2本合同中关于承包人违约的具体责任如下：</w:t>
      </w:r>
    </w:p>
    <w:p w14:paraId="2AEE2356">
      <w:pPr>
        <w:snapToGrid w:val="0"/>
        <w:spacing w:line="500" w:lineRule="exact"/>
        <w:ind w:firstLine="397"/>
        <w:rPr>
          <w:rFonts w:ascii="宋体"/>
          <w:sz w:val="24"/>
          <w:highlight w:val="none"/>
        </w:rPr>
      </w:pPr>
      <w:r>
        <w:rPr>
          <w:rFonts w:hint="eastAsia" w:ascii="宋体"/>
          <w:sz w:val="24"/>
          <w:highlight w:val="none"/>
        </w:rPr>
        <w:t>35.2.1工期延误的违约责任：</w:t>
      </w:r>
    </w:p>
    <w:p w14:paraId="4E783A86">
      <w:pPr>
        <w:snapToGrid w:val="0"/>
        <w:spacing w:line="500" w:lineRule="exact"/>
        <w:ind w:firstLine="397"/>
        <w:rPr>
          <w:rFonts w:ascii="宋体"/>
          <w:sz w:val="24"/>
          <w:highlight w:val="none"/>
        </w:rPr>
      </w:pPr>
      <w:r>
        <w:rPr>
          <w:rFonts w:hint="eastAsia" w:ascii="宋体"/>
          <w:sz w:val="24"/>
          <w:highlight w:val="none"/>
        </w:rPr>
        <w:t>（1）承包人未按经发包人和监理单位确认的计划时间开工的，每迟延开工1天，应向发包人支付违约金5000元；迟延开工超过60天的，发包人有权根据实际情况单方面解除合同并要求承包人按本合同暂定价的3%支付违约金。</w:t>
      </w:r>
    </w:p>
    <w:p w14:paraId="2FF93DD7">
      <w:pPr>
        <w:spacing w:line="500" w:lineRule="exact"/>
        <w:ind w:firstLine="567"/>
        <w:rPr>
          <w:rFonts w:ascii="宋体"/>
          <w:sz w:val="24"/>
          <w:highlight w:val="none"/>
        </w:rPr>
      </w:pPr>
      <w:r>
        <w:rPr>
          <w:rFonts w:hint="eastAsia" w:ascii="宋体"/>
          <w:sz w:val="24"/>
          <w:highlight w:val="none"/>
        </w:rPr>
        <w:t>（2）因承包人的原因造成工期延误，其中主要节点工期（经发包人批准的联合体承包方提供的施工组织设计中主要节点：不限于工程桩完工、地下室顶板完工、主体结构封顶、外立面完工、装饰工程完工、机电安装完工、竣工验收）延误，从延误的第一天起，每天支付违约金5000元，如在相邻节点赶回工期，可免除上述违约金。属总工期延误，从总工期延误的第一天起，每天支付违约金20000元。延误工期超过60天的，发包人可视情况解除合同。发包人解除合同的，承包人在接到解除合同通知书之日起5个日历天内，在监理工程师的监督下退场完毕（包含场地及资料的移交，下同），各方据实结算已完工部分的费用。</w:t>
      </w:r>
    </w:p>
    <w:p w14:paraId="4DB10C7A">
      <w:pPr>
        <w:snapToGrid w:val="0"/>
        <w:spacing w:line="500" w:lineRule="exact"/>
        <w:ind w:firstLine="397"/>
        <w:rPr>
          <w:rFonts w:ascii="宋体"/>
          <w:sz w:val="24"/>
          <w:highlight w:val="none"/>
        </w:rPr>
      </w:pPr>
      <w:r>
        <w:rPr>
          <w:rFonts w:hint="eastAsia" w:ascii="宋体"/>
          <w:sz w:val="24"/>
          <w:highlight w:val="none"/>
        </w:rPr>
        <w:t>（3）承包人必须按期完成主要工序的施工任务，若属承包人原因逾期达30天未完成主要节点（经发包人批准的联合体承包方提供的施工组织设计中主要节点）的施工任务时，除按第（2）项约定承担违约责任外，发包人可要求撤换项目负责人，承包人应予以执行，并在总工期不调整的前提下自行消化节点工期的延误。逾期60天未完成主要节点的施工任务时，属承包人进度严重违约行为，发包人可单方面解除合同，将承包人作不良记录报区建设行政主管部门备案。并由承包人承担相应的进度严重违约责任。</w:t>
      </w:r>
    </w:p>
    <w:p w14:paraId="23DAD5AA">
      <w:pPr>
        <w:snapToGrid w:val="0"/>
        <w:spacing w:line="500" w:lineRule="exact"/>
        <w:ind w:firstLine="397"/>
        <w:rPr>
          <w:rFonts w:ascii="宋体"/>
          <w:sz w:val="24"/>
          <w:highlight w:val="none"/>
        </w:rPr>
      </w:pPr>
      <w:r>
        <w:rPr>
          <w:rFonts w:hint="eastAsia" w:ascii="宋体"/>
          <w:sz w:val="24"/>
          <w:highlight w:val="none"/>
        </w:rPr>
        <w:t>（4）承包人承担的进度严重违约责任为：如果承包人出现进度严重违约事件，则须无条件接受发包人解除合同，并在接到解除合同通知书之日起5个日历天内，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1F6B4539">
      <w:pPr>
        <w:snapToGrid w:val="0"/>
        <w:spacing w:line="500" w:lineRule="exact"/>
        <w:ind w:firstLine="397"/>
        <w:rPr>
          <w:rFonts w:ascii="宋体"/>
          <w:sz w:val="24"/>
          <w:highlight w:val="none"/>
        </w:rPr>
      </w:pPr>
      <w:r>
        <w:rPr>
          <w:rFonts w:hint="eastAsia" w:ascii="宋体"/>
          <w:sz w:val="24"/>
          <w:highlight w:val="none"/>
        </w:rPr>
        <w:t>(5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00A4CC55">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（6）承包人违反合同专用条款的约定和发包人的规定，逾期完成竣工档案的移交、送审备案工作的，每逾期1天，承包人支付违约金10000元。</w:t>
      </w:r>
    </w:p>
    <w:p w14:paraId="0900EB8F">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（7）本合同解除的，承包人在接到解除合同通知书之日起5个日历天内，在监理工程师的监督下退场完毕。承包人未按本合同约定完成退场的，每逾期一日，应向发包人支付违约金50000元，直至退场完毕。</w:t>
      </w:r>
    </w:p>
    <w:p w14:paraId="68C968A8">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（8）若承包人发现发包人存在违约行为，需在28天内向发包人发函，不然视为无效。</w:t>
      </w:r>
    </w:p>
    <w:p w14:paraId="04DB1F70">
      <w:pPr>
        <w:snapToGrid w:val="0"/>
        <w:spacing w:line="500" w:lineRule="exact"/>
        <w:ind w:firstLine="397"/>
        <w:rPr>
          <w:rFonts w:ascii="宋体"/>
          <w:sz w:val="24"/>
          <w:highlight w:val="none"/>
        </w:rPr>
      </w:pPr>
      <w:r>
        <w:rPr>
          <w:rFonts w:hint="eastAsia" w:ascii="宋体"/>
          <w:sz w:val="24"/>
          <w:highlight w:val="none"/>
        </w:rPr>
        <w:t>35.2.2安全、文明施工要求及违约处理：</w:t>
      </w:r>
    </w:p>
    <w:p w14:paraId="15A48B15">
      <w:pPr>
        <w:snapToGrid w:val="0"/>
        <w:spacing w:line="500" w:lineRule="exact"/>
        <w:ind w:firstLine="397"/>
        <w:rPr>
          <w:rFonts w:ascii="宋体"/>
          <w:sz w:val="24"/>
          <w:highlight w:val="none"/>
        </w:rPr>
      </w:pPr>
      <w:r>
        <w:rPr>
          <w:rFonts w:hint="eastAsia" w:ascii="宋体"/>
          <w:sz w:val="24"/>
          <w:highlight w:val="none"/>
        </w:rPr>
        <w:t>（1）承包人必须按本合同的约定编制施工组织设计（施工方案、包括安全文明施工措施），经过总监理工程师和发包人审核确认后按其施工，不得随意更改。如果根据实际情况确需修改，则需经总监理工程师及发包人审批同意。如果未经总监理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p>
    <w:p w14:paraId="270848BA">
      <w:pPr>
        <w:snapToGrid w:val="0"/>
        <w:spacing w:line="500" w:lineRule="exact"/>
        <w:ind w:firstLine="397"/>
        <w:rPr>
          <w:rFonts w:ascii="宋体"/>
          <w:sz w:val="24"/>
          <w:highlight w:val="none"/>
        </w:rPr>
      </w:pPr>
      <w:r>
        <w:rPr>
          <w:rFonts w:hint="eastAsia" w:ascii="宋体"/>
          <w:sz w:val="24"/>
          <w:highlight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每发生一次，承包人支付10000元违约金。被新闻媒体曝光的，每发生一次，承包人支付100000元违约金，且联合体各方承担一切因被新闻媒体曝光所造成的发包人损失，且上报市建委。如发包人因此被相关部门处罚的，罚金由承包人承担。</w:t>
      </w:r>
    </w:p>
    <w:p w14:paraId="3EE8E428">
      <w:pPr>
        <w:snapToGrid w:val="0"/>
        <w:spacing w:line="500" w:lineRule="exact"/>
        <w:ind w:firstLine="397"/>
        <w:rPr>
          <w:rFonts w:ascii="宋体"/>
          <w:sz w:val="24"/>
          <w:highlight w:val="none"/>
        </w:rPr>
      </w:pPr>
      <w:r>
        <w:rPr>
          <w:rFonts w:hint="eastAsia" w:ascii="宋体"/>
          <w:sz w:val="24"/>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4E8961B0">
      <w:pPr>
        <w:snapToGrid w:val="0"/>
        <w:spacing w:line="500" w:lineRule="exact"/>
        <w:ind w:firstLine="397"/>
        <w:rPr>
          <w:rFonts w:ascii="宋体"/>
          <w:snapToGrid w:val="0"/>
          <w:kern w:val="0"/>
          <w:sz w:val="24"/>
          <w:highlight w:val="none"/>
        </w:rPr>
      </w:pPr>
      <w:r>
        <w:rPr>
          <w:rFonts w:hint="eastAsia" w:ascii="宋体"/>
          <w:sz w:val="24"/>
          <w:highlight w:val="none"/>
        </w:rPr>
        <w:t>（4）在施工过程中发生安全事故的，除按照国家、省、市规定进行处理外。若导致人员伤亡的，承包人除承担损害赔偿责任外，还应按下列办法向发包人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11B83262">
      <w:pPr>
        <w:snapToGrid w:val="0"/>
        <w:spacing w:line="500" w:lineRule="exact"/>
        <w:ind w:firstLine="397"/>
        <w:rPr>
          <w:rFonts w:ascii="宋体"/>
          <w:sz w:val="24"/>
          <w:highlight w:val="none"/>
        </w:rPr>
      </w:pPr>
      <w:r>
        <w:rPr>
          <w:rFonts w:hint="eastAsia" w:ascii="宋体"/>
          <w:sz w:val="24"/>
          <w:highlight w:val="none"/>
        </w:rPr>
        <w:t>（5）在本工程余泥渣土清运施工和建筑垃圾排放运输时的要求：</w:t>
      </w:r>
    </w:p>
    <w:p w14:paraId="3EA2E57B">
      <w:pPr>
        <w:snapToGrid w:val="0"/>
        <w:spacing w:line="500" w:lineRule="exact"/>
        <w:ind w:firstLine="397"/>
        <w:rPr>
          <w:rFonts w:ascii="宋体"/>
          <w:sz w:val="24"/>
          <w:highlight w:val="none"/>
        </w:rPr>
      </w:pPr>
      <w:r>
        <w:rPr>
          <w:rFonts w:hint="eastAsia" w:ascii="宋体"/>
          <w:sz w:val="24"/>
          <w:highlight w:val="none"/>
        </w:rPr>
        <w:t>①承包人必须严格执行《广州市余泥渣土管理条例》、《广州市市容环境卫生管理规定》、《广州市建设工程现场文明施工管理办法》《关于加强施工现场余泥渣土排放管理工作的通知》（穗建筑【2008】60号）、《黄埔区住房和城乡建设局 广州开发区建设和交通局关于在区内建设工程推广应用新能源泥头车的通知》(穗埔建[2023]2126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1845C2B7">
      <w:pPr>
        <w:snapToGrid w:val="0"/>
        <w:spacing w:line="500" w:lineRule="exact"/>
        <w:ind w:firstLine="397"/>
        <w:rPr>
          <w:rFonts w:ascii="宋体"/>
          <w:sz w:val="24"/>
          <w:highlight w:val="none"/>
        </w:rPr>
      </w:pPr>
      <w:r>
        <w:rPr>
          <w:rFonts w:hint="eastAsia" w:ascii="宋体"/>
          <w:sz w:val="24"/>
          <w:highlight w:val="none"/>
        </w:rPr>
        <w:t>②根据住建局等部门要求，其中氢燃料电池泥头车使用比例不低于40%且使用氢燃料电池泥头车清运的本工程余泥渣土量不低于本工程余泥渣土总量的40%，承包人需在本工程余泥渣土清运时做好相关统计及证明材料，待结算时进行核查，如结算时发现本工程未达到上述要求，按未达要求部分的余泥渣土量的结算价的 5%对承包人进行处罚。</w:t>
      </w:r>
    </w:p>
    <w:p w14:paraId="5A66C754">
      <w:pPr>
        <w:snapToGrid w:val="0"/>
        <w:spacing w:line="500" w:lineRule="exact"/>
        <w:ind w:firstLine="397"/>
        <w:rPr>
          <w:rFonts w:ascii="宋体"/>
          <w:sz w:val="24"/>
          <w:highlight w:val="none"/>
        </w:rPr>
      </w:pPr>
      <w:r>
        <w:rPr>
          <w:rFonts w:hint="eastAsia" w:ascii="宋体"/>
          <w:sz w:val="24"/>
          <w:highlight w:val="none"/>
        </w:rPr>
        <w:t>（5）在本工程关于建筑废弃物的要求:</w:t>
      </w:r>
    </w:p>
    <w:p w14:paraId="6D59E591">
      <w:pPr>
        <w:snapToGrid w:val="0"/>
        <w:spacing w:line="500" w:lineRule="exact"/>
        <w:ind w:firstLine="397"/>
        <w:rPr>
          <w:rFonts w:ascii="宋体"/>
          <w:sz w:val="24"/>
          <w:highlight w:val="none"/>
        </w:rPr>
      </w:pPr>
      <w:r>
        <w:rPr>
          <w:rFonts w:hint="eastAsia" w:ascii="宋体"/>
          <w:sz w:val="24"/>
          <w:highlight w:val="none"/>
        </w:rPr>
        <w:t>①承包人应制定建筑废弃物再利用方案，并按方案落实。</w:t>
      </w:r>
    </w:p>
    <w:p w14:paraId="5C7795B1">
      <w:pPr>
        <w:snapToGrid w:val="0"/>
        <w:spacing w:line="500" w:lineRule="exact"/>
        <w:ind w:firstLine="397"/>
        <w:rPr>
          <w:rFonts w:ascii="宋体"/>
          <w:sz w:val="24"/>
          <w:highlight w:val="none"/>
        </w:rPr>
      </w:pPr>
      <w:r>
        <w:rPr>
          <w:rFonts w:hint="eastAsia" w:ascii="宋体"/>
          <w:sz w:val="24"/>
          <w:highlight w:val="none"/>
        </w:rPr>
        <w:t>②承包人应在项目现场选取一块区域设立建筑废弃物资源化回收处理中心。</w:t>
      </w:r>
    </w:p>
    <w:p w14:paraId="5569886A">
      <w:pPr>
        <w:snapToGrid w:val="0"/>
        <w:spacing w:line="500" w:lineRule="exact"/>
        <w:ind w:firstLine="397"/>
        <w:rPr>
          <w:rFonts w:ascii="宋体"/>
          <w:sz w:val="24"/>
          <w:highlight w:val="none"/>
        </w:rPr>
      </w:pPr>
      <w:r>
        <w:rPr>
          <w:rFonts w:hint="eastAsia" w:ascii="宋体"/>
          <w:sz w:val="24"/>
          <w:highlight w:val="none"/>
        </w:rPr>
        <w:t>③承包人应实施“拆除与资源化利用”一体化处置模式。</w:t>
      </w:r>
    </w:p>
    <w:p w14:paraId="176019B7">
      <w:pPr>
        <w:snapToGrid w:val="0"/>
        <w:spacing w:line="500" w:lineRule="exact"/>
        <w:ind w:firstLine="397"/>
        <w:rPr>
          <w:rFonts w:hint="eastAsia" w:ascii="宋体"/>
          <w:sz w:val="24"/>
          <w:highlight w:val="none"/>
        </w:rPr>
      </w:pPr>
      <w:r>
        <w:rPr>
          <w:rFonts w:hint="eastAsia" w:ascii="宋体"/>
          <w:sz w:val="24"/>
          <w:highlight w:val="none"/>
        </w:rPr>
        <w:t>④承包人在本项目中，在可使用再生建材部位使用再生建材占同类建材产品的比例应不低于 25%。</w:t>
      </w:r>
    </w:p>
    <w:p w14:paraId="69A6A1AD">
      <w:pPr>
        <w:snapToGrid w:val="0"/>
        <w:spacing w:line="500" w:lineRule="exact"/>
        <w:ind w:firstLine="397"/>
        <w:rPr>
          <w:rFonts w:ascii="宋体"/>
          <w:sz w:val="24"/>
          <w:highlight w:val="none"/>
        </w:rPr>
      </w:pPr>
      <w:r>
        <w:rPr>
          <w:rFonts w:hint="eastAsia" w:ascii="宋体"/>
          <w:sz w:val="24"/>
          <w:highlight w:val="none"/>
        </w:rPr>
        <w:t>（6）施工单位进场后，需按照《广州市建设工程文明施工管理规定》、《广州市建设工程文明施工标准》等有关规定完成工地围墙、大门、临时设施、洗车槽、水枪、场内道路硬化、绿化、钢筋堆放点及加工场、垃圾收集点等部位的建设或布置，由广州开发区安监机构、发包人、监理单位根据有关规定，对施工现场进行现场验收并拍照留存，《建设工程项目申办施工许可证安全文明施工现场查勘表》评为合格或以上。若未按发包人要求完成或未满足《建设工程项目申办施工许可证安全文明施工现场查勘表》合格标准或以上，发包人或监理单位有权要求限期整改，未在限期内完成整改的，每延期一天，承包人支付10000元违约金。</w:t>
      </w:r>
    </w:p>
    <w:p w14:paraId="4DFF45E5">
      <w:pPr>
        <w:pStyle w:val="2"/>
        <w:rPr>
          <w:rFonts w:hint="eastAsia" w:eastAsia="宋体"/>
          <w:highlight w:val="none"/>
        </w:rPr>
      </w:pPr>
    </w:p>
    <w:p w14:paraId="3B6D28D4">
      <w:pPr>
        <w:snapToGrid w:val="0"/>
        <w:spacing w:line="500" w:lineRule="exact"/>
        <w:ind w:firstLine="397"/>
        <w:rPr>
          <w:rFonts w:ascii="宋体"/>
          <w:sz w:val="24"/>
          <w:highlight w:val="none"/>
        </w:rPr>
      </w:pPr>
      <w:r>
        <w:rPr>
          <w:rFonts w:hint="eastAsia" w:ascii="宋体"/>
          <w:sz w:val="24"/>
          <w:highlight w:val="none"/>
        </w:rPr>
        <w:t>35.2.3工程质量方面的违约责任：</w:t>
      </w:r>
    </w:p>
    <w:p w14:paraId="0FE5D33A">
      <w:pPr>
        <w:snapToGrid w:val="0"/>
        <w:spacing w:line="500" w:lineRule="exact"/>
        <w:ind w:firstLine="397"/>
        <w:rPr>
          <w:rFonts w:ascii="宋体"/>
          <w:sz w:val="24"/>
          <w:highlight w:val="none"/>
        </w:rPr>
      </w:pPr>
      <w:r>
        <w:rPr>
          <w:rFonts w:hint="eastAsia" w:ascii="宋体"/>
          <w:sz w:val="24"/>
          <w:highlight w:val="non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此种情况出现达3次以上，发包人有权解除合同，承包人按履约担保金额支付违约金。给发包人造成的损失超过履约担保金额的部分，承包人还应承担赔偿责任。</w:t>
      </w:r>
    </w:p>
    <w:p w14:paraId="691CC488">
      <w:pPr>
        <w:snapToGrid w:val="0"/>
        <w:spacing w:line="500" w:lineRule="exact"/>
        <w:ind w:firstLine="480" w:firstLineChars="200"/>
        <w:rPr>
          <w:rFonts w:ascii="宋体"/>
          <w:sz w:val="24"/>
          <w:highlight w:val="none"/>
        </w:rPr>
      </w:pPr>
      <w:r>
        <w:rPr>
          <w:rFonts w:hint="eastAsia" w:ascii="宋体"/>
          <w:sz w:val="24"/>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扣减，保修金不足扣减的，由承包人另行支付。</w:t>
      </w:r>
    </w:p>
    <w:p w14:paraId="786A3EC8">
      <w:pPr>
        <w:spacing w:line="500" w:lineRule="exact"/>
        <w:ind w:firstLine="397"/>
        <w:rPr>
          <w:rFonts w:ascii="宋体"/>
          <w:sz w:val="24"/>
          <w:highlight w:val="none"/>
        </w:rPr>
      </w:pPr>
      <w:r>
        <w:rPr>
          <w:rFonts w:hint="eastAsia" w:ascii="宋体"/>
          <w:sz w:val="24"/>
          <w:highlight w:val="none"/>
        </w:rPr>
        <w:t>（3）对施工质量问题存在争议，应由有资质的第三方机构出具检测报告，检测费用由责任方承担。</w:t>
      </w:r>
    </w:p>
    <w:p w14:paraId="04745578">
      <w:pPr>
        <w:snapToGrid w:val="0"/>
        <w:spacing w:line="500" w:lineRule="exact"/>
        <w:ind w:firstLine="397"/>
        <w:rPr>
          <w:rFonts w:ascii="宋体"/>
          <w:sz w:val="24"/>
          <w:highlight w:val="none"/>
        </w:rPr>
      </w:pPr>
      <w:r>
        <w:rPr>
          <w:rFonts w:hint="eastAsia" w:ascii="宋体"/>
          <w:sz w:val="24"/>
          <w:highlight w:val="none"/>
        </w:rPr>
        <w:t>35.2.4关于农民工工资支付的违约责任：</w:t>
      </w:r>
    </w:p>
    <w:p w14:paraId="6D2FB58B">
      <w:pPr>
        <w:snapToGrid w:val="0"/>
        <w:spacing w:line="500" w:lineRule="exact"/>
        <w:ind w:firstLine="397"/>
        <w:rPr>
          <w:rFonts w:ascii="宋体"/>
          <w:sz w:val="24"/>
          <w:highlight w:val="none"/>
        </w:rPr>
      </w:pPr>
      <w:r>
        <w:rPr>
          <w:rFonts w:hint="eastAsia" w:ascii="宋体"/>
          <w:sz w:val="24"/>
          <w:highlight w:val="none"/>
        </w:rPr>
        <w:t>承包人拖欠农民工工资，被农民工投诉属实的，承包人必须在3天内发放拖欠的款项。若继续拖延被投诉2次及以上，经查实，承包人除应立即支付拖欠款项外，还应支付50000元/次违约金给发包人。因承包人拖欠农民工工资，导致农民工采取停工、集聚围阻发包人办公地点甚至政府办公部门等过激行动的，承包人应支付100000元/次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4F9F78EB">
      <w:pPr>
        <w:pStyle w:val="312"/>
        <w:snapToGrid w:val="0"/>
        <w:spacing w:line="500" w:lineRule="exact"/>
        <w:ind w:firstLine="397"/>
        <w:rPr>
          <w:rFonts w:ascii="宋体"/>
          <w:sz w:val="24"/>
          <w:highlight w:val="none"/>
        </w:rPr>
      </w:pPr>
      <w:r>
        <w:rPr>
          <w:rFonts w:hint="eastAsia" w:ascii="宋体"/>
          <w:sz w:val="24"/>
          <w:highlight w:val="none"/>
        </w:rPr>
        <w:t>35.2.5项目管理机构人员、机械设备、劳动力到位方面的违约责任：</w:t>
      </w:r>
    </w:p>
    <w:p w14:paraId="6838DF47">
      <w:pPr>
        <w:pStyle w:val="312"/>
        <w:tabs>
          <w:tab w:val="left" w:pos="0"/>
        </w:tabs>
        <w:snapToGrid w:val="0"/>
        <w:spacing w:line="500" w:lineRule="exact"/>
        <w:ind w:firstLine="397"/>
        <w:rPr>
          <w:rFonts w:ascii="宋体"/>
          <w:sz w:val="24"/>
          <w:highlight w:val="none"/>
        </w:rPr>
      </w:pPr>
      <w:r>
        <w:rPr>
          <w:rFonts w:hint="eastAsia" w:ascii="宋体"/>
          <w:sz w:val="24"/>
          <w:highlight w:val="none"/>
        </w:rPr>
        <w:t>（1）承包人必须保证投标文件中确定的项目负责人及其项目技术负责人、主要施工管理人员能及时地全程参与本工程施工管理，在未征得发包人书面同意之前不得更换。</w:t>
      </w:r>
    </w:p>
    <w:p w14:paraId="45A09EC9">
      <w:pPr>
        <w:pStyle w:val="312"/>
        <w:tabs>
          <w:tab w:val="left" w:pos="0"/>
        </w:tabs>
        <w:snapToGrid w:val="0"/>
        <w:spacing w:line="500" w:lineRule="exact"/>
        <w:ind w:firstLine="397"/>
        <w:rPr>
          <w:rFonts w:ascii="宋体"/>
          <w:sz w:val="24"/>
          <w:highlight w:val="none"/>
        </w:rPr>
      </w:pPr>
      <w:r>
        <w:rPr>
          <w:rFonts w:hint="eastAsia" w:ascii="宋体"/>
          <w:sz w:val="24"/>
          <w:highlight w:val="none"/>
        </w:rPr>
        <w:t>（2）如果承包人未按投标文件中的机械设备投入计划投入机械设备，经监理工程师或发包人代表检查发现的，将书面告知限期整改，未在限期内完成整改的，每延期一天，承包人需支付10000元违约金给发包人。</w:t>
      </w:r>
    </w:p>
    <w:p w14:paraId="6733C2B3">
      <w:pPr>
        <w:pStyle w:val="312"/>
        <w:snapToGrid w:val="0"/>
        <w:spacing w:line="500" w:lineRule="exact"/>
        <w:ind w:firstLine="397"/>
        <w:rPr>
          <w:rFonts w:ascii="宋体"/>
          <w:sz w:val="24"/>
          <w:highlight w:val="none"/>
        </w:rPr>
      </w:pPr>
      <w:r>
        <w:rPr>
          <w:rFonts w:hint="eastAsia" w:ascii="宋体"/>
          <w:sz w:val="24"/>
          <w:highlight w:val="none"/>
        </w:rPr>
        <w:t>（3）如果承包人未按投标文件中的人力投入计划投入人力，经监理工程师和发包人代表检查发现的，每发现一次，承包人支付10000元违约金给发包人，产生的损失由承包人承担。</w:t>
      </w:r>
    </w:p>
    <w:p w14:paraId="70F13FD8">
      <w:pPr>
        <w:pStyle w:val="312"/>
        <w:snapToGrid w:val="0"/>
        <w:spacing w:line="500" w:lineRule="exact"/>
        <w:ind w:firstLine="397"/>
        <w:rPr>
          <w:rFonts w:ascii="宋体"/>
          <w:sz w:val="24"/>
          <w:highlight w:val="none"/>
        </w:rPr>
      </w:pPr>
      <w:r>
        <w:rPr>
          <w:rFonts w:hint="eastAsia" w:ascii="宋体"/>
          <w:sz w:val="24"/>
          <w:highlight w:val="none"/>
        </w:rPr>
        <w:t>（4）如果检查发现承包人超过三次未按承诺投入的人力、机械、物力组织施工，发包人将作为不良记录报区建设行政主管部门备案。如果检查发现承包人没有按施工组织设计的进度安排推进工程建设，使主要工序的工期延误超过30天，没有按发包人的意见撤换现场负责人；或者按发包人的意见撤换现场负责人后，仍然无法有效控制工程进度，承包人除需按本条第（2）项支付违约金外，发包人将发出书面警告，警告发出后15天内，主要工序的工期延误仍然超过10天，发包人将作为不良记录报区建设行政主管部门备案，以上产生的损失由承包人承担。对此，承包人不得有异议。</w:t>
      </w:r>
    </w:p>
    <w:p w14:paraId="12E67D1A">
      <w:pPr>
        <w:pStyle w:val="312"/>
        <w:snapToGrid w:val="0"/>
        <w:spacing w:line="500" w:lineRule="exact"/>
        <w:ind w:firstLine="397"/>
        <w:rPr>
          <w:rFonts w:ascii="宋体"/>
          <w:sz w:val="24"/>
          <w:highlight w:val="none"/>
        </w:rPr>
      </w:pPr>
      <w:r>
        <w:rPr>
          <w:rFonts w:hint="eastAsia" w:ascii="宋体"/>
          <w:sz w:val="24"/>
          <w:highlight w:val="none"/>
        </w:rPr>
        <w:t>（5）承包人的项目负责人、技术负责人、安全负责人、质量负责人、防火负责人等必须常驻施工现场，且须无条件参加每周的工地例会以及发包人书面通知的其他会议。缺席一次，承包人需向发包人支付3000元违约金，缺席三次以上发包人有权要求承包人无条件更换以上人员。</w:t>
      </w:r>
    </w:p>
    <w:p w14:paraId="231E0395">
      <w:pPr>
        <w:snapToGrid w:val="0"/>
        <w:spacing w:line="500" w:lineRule="exact"/>
        <w:ind w:firstLine="480" w:firstLineChars="200"/>
        <w:rPr>
          <w:rFonts w:ascii="宋体"/>
          <w:sz w:val="24"/>
          <w:highlight w:val="none"/>
        </w:rPr>
      </w:pPr>
      <w:r>
        <w:rPr>
          <w:rFonts w:hint="eastAsia" w:ascii="宋体"/>
          <w:sz w:val="24"/>
          <w:highlight w:val="none"/>
        </w:rPr>
        <w:t>35.2.6工程转包违约责任：</w:t>
      </w:r>
    </w:p>
    <w:p w14:paraId="1E992C51">
      <w:pPr>
        <w:snapToGrid w:val="0"/>
        <w:spacing w:line="500" w:lineRule="exact"/>
        <w:ind w:firstLine="397"/>
        <w:rPr>
          <w:rFonts w:ascii="宋体"/>
          <w:sz w:val="24"/>
          <w:highlight w:val="none"/>
        </w:rPr>
      </w:pPr>
      <w:r>
        <w:rPr>
          <w:rFonts w:hint="eastAsia" w:ascii="宋体"/>
          <w:sz w:val="24"/>
          <w:highlight w:val="none"/>
        </w:rPr>
        <w:t>合同约定的工程项目承包人不得转包，必须分包的少量子项工程和专业工程，事先需取得监理人、发包人的审查同意后方可进场施工。否则，发包人有权单方面解除合同，并令其立即退场，工程项目另行处理，承包人还应按履约担保金额支付违约金，发包人的损失超过履约担保金额的部分，承包人还应承担赔偿责任。</w:t>
      </w:r>
    </w:p>
    <w:p w14:paraId="32C0A4A6">
      <w:pPr>
        <w:snapToGrid w:val="0"/>
        <w:spacing w:line="500" w:lineRule="exact"/>
        <w:ind w:firstLine="397"/>
        <w:rPr>
          <w:rFonts w:ascii="宋体"/>
          <w:sz w:val="24"/>
          <w:highlight w:val="none"/>
        </w:rPr>
      </w:pPr>
      <w:r>
        <w:rPr>
          <w:rFonts w:hint="eastAsia" w:ascii="宋体"/>
          <w:sz w:val="24"/>
          <w:highlight w:val="none"/>
        </w:rPr>
        <w:t>35.2.7解除合同的违约责任：</w:t>
      </w:r>
    </w:p>
    <w:p w14:paraId="156E583F">
      <w:pPr>
        <w:snapToGrid w:val="0"/>
        <w:spacing w:line="500" w:lineRule="exact"/>
        <w:ind w:firstLine="397"/>
        <w:rPr>
          <w:rFonts w:ascii="宋体"/>
          <w:sz w:val="24"/>
          <w:highlight w:val="none"/>
          <w:u w:val="single"/>
        </w:rPr>
      </w:pPr>
      <w:r>
        <w:rPr>
          <w:rFonts w:hint="eastAsia" w:ascii="宋体"/>
          <w:sz w:val="24"/>
          <w:highlight w:val="none"/>
        </w:rPr>
        <w:t>35.2.7.1因承包人严重违约，发包人单方面解除合同或承包人违约擅自解除合同的，承包人应向发包人支付本合同暂定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67A707AB">
      <w:pPr>
        <w:tabs>
          <w:tab w:val="left" w:pos="8280"/>
        </w:tabs>
        <w:snapToGrid w:val="0"/>
        <w:spacing w:line="500" w:lineRule="exact"/>
        <w:ind w:firstLine="397"/>
        <w:rPr>
          <w:rFonts w:ascii="宋体"/>
          <w:sz w:val="24"/>
          <w:highlight w:val="none"/>
        </w:rPr>
      </w:pPr>
      <w:r>
        <w:rPr>
          <w:rFonts w:hint="eastAsia" w:ascii="宋体"/>
          <w:sz w:val="24"/>
          <w:highlight w:val="none"/>
        </w:rPr>
        <w:t>35.2.8办理结算的违约责任：</w:t>
      </w:r>
    </w:p>
    <w:p w14:paraId="673A79C0">
      <w:pPr>
        <w:tabs>
          <w:tab w:val="left" w:pos="8280"/>
        </w:tabs>
        <w:snapToGrid w:val="0"/>
        <w:spacing w:line="500" w:lineRule="exact"/>
        <w:ind w:firstLine="397"/>
        <w:rPr>
          <w:rFonts w:ascii="宋体"/>
          <w:sz w:val="24"/>
          <w:highlight w:val="none"/>
        </w:rPr>
      </w:pPr>
      <w:r>
        <w:rPr>
          <w:rFonts w:hint="eastAsia" w:ascii="宋体"/>
          <w:sz w:val="24"/>
          <w:highlight w:val="none"/>
        </w:rPr>
        <w:t>承包人不执行有关规定的，须按专用条款有关规定承担违约责任。</w:t>
      </w:r>
    </w:p>
    <w:p w14:paraId="62D55112">
      <w:pPr>
        <w:snapToGrid w:val="0"/>
        <w:spacing w:line="500" w:lineRule="exact"/>
        <w:ind w:firstLine="397"/>
        <w:rPr>
          <w:rFonts w:ascii="宋体"/>
          <w:sz w:val="24"/>
          <w:highlight w:val="none"/>
        </w:rPr>
      </w:pPr>
      <w:r>
        <w:rPr>
          <w:rFonts w:hint="eastAsia" w:ascii="宋体"/>
          <w:sz w:val="24"/>
          <w:highlight w:val="none"/>
        </w:rPr>
        <w:t>35.2.9除上述违约责任外，因承包人履行本合同不符合约定或相关规定，发包人可根据实际情况，给予承包人通报批评及作不良记录等处罚措施；情节严重的，可报请上级行政主管部门给予相应处罚。</w:t>
      </w:r>
    </w:p>
    <w:p w14:paraId="6225643E">
      <w:pPr>
        <w:spacing w:line="500" w:lineRule="exact"/>
        <w:ind w:firstLine="397"/>
        <w:rPr>
          <w:rFonts w:ascii="宋体"/>
          <w:sz w:val="24"/>
          <w:highlight w:val="none"/>
        </w:rPr>
      </w:pPr>
      <w:r>
        <w:rPr>
          <w:rFonts w:hint="eastAsia" w:ascii="宋体"/>
          <w:sz w:val="24"/>
          <w:highlight w:val="none"/>
        </w:rPr>
        <w:t>35.2.10承包人违约责任的认定方式、送达程序及违约金的处理</w:t>
      </w:r>
    </w:p>
    <w:p w14:paraId="1ECB79FC">
      <w:pPr>
        <w:spacing w:line="500" w:lineRule="exact"/>
        <w:ind w:firstLine="397"/>
        <w:rPr>
          <w:rFonts w:ascii="宋体"/>
          <w:sz w:val="24"/>
          <w:highlight w:val="none"/>
        </w:rPr>
      </w:pPr>
      <w:r>
        <w:rPr>
          <w:rFonts w:hint="eastAsia" w:ascii="宋体"/>
          <w:sz w:val="24"/>
          <w:highlight w:val="none"/>
        </w:rPr>
        <w:t>（1）认定方式：以发包人发出的通知、通报、会议纪要等书面文件确定的内容为准。</w:t>
      </w:r>
    </w:p>
    <w:p w14:paraId="7CC5F16C">
      <w:pPr>
        <w:spacing w:line="500" w:lineRule="exact"/>
        <w:ind w:firstLine="397"/>
        <w:rPr>
          <w:rFonts w:ascii="宋体"/>
          <w:sz w:val="24"/>
          <w:highlight w:val="none"/>
        </w:rPr>
      </w:pPr>
      <w:r>
        <w:rPr>
          <w:rFonts w:hint="eastAsia" w:ascii="宋体"/>
          <w:sz w:val="24"/>
          <w:highlight w:val="none"/>
        </w:rPr>
        <w:t>（2）送达程序：发包人以下列方式之一将书面违约处理决定送达承包人：</w:t>
      </w:r>
    </w:p>
    <w:p w14:paraId="2A025FA9">
      <w:pPr>
        <w:spacing w:line="500" w:lineRule="exact"/>
        <w:ind w:firstLine="397"/>
        <w:rPr>
          <w:rFonts w:ascii="宋体"/>
          <w:sz w:val="24"/>
          <w:highlight w:val="none"/>
        </w:rPr>
      </w:pPr>
      <w:r>
        <w:rPr>
          <w:rFonts w:hint="eastAsia" w:ascii="宋体"/>
          <w:sz w:val="24"/>
          <w:highlight w:val="none"/>
        </w:rPr>
        <w:t>1）承包人现场管理机构工作人员签收。</w:t>
      </w:r>
    </w:p>
    <w:p w14:paraId="541824DC">
      <w:pPr>
        <w:spacing w:line="500" w:lineRule="exact"/>
        <w:ind w:firstLine="397"/>
        <w:rPr>
          <w:rFonts w:ascii="宋体"/>
          <w:sz w:val="24"/>
          <w:highlight w:val="none"/>
        </w:rPr>
      </w:pPr>
      <w:r>
        <w:rPr>
          <w:rFonts w:hint="eastAsia" w:ascii="宋体"/>
          <w:sz w:val="24"/>
          <w:highlight w:val="none"/>
        </w:rPr>
        <w:t>2）承包人其他工作人员签收。</w:t>
      </w:r>
    </w:p>
    <w:p w14:paraId="77A2EF91">
      <w:pPr>
        <w:spacing w:line="500" w:lineRule="exact"/>
        <w:ind w:firstLine="397"/>
        <w:rPr>
          <w:rFonts w:ascii="宋体"/>
          <w:sz w:val="24"/>
          <w:highlight w:val="none"/>
        </w:rPr>
      </w:pPr>
      <w:r>
        <w:rPr>
          <w:rFonts w:hint="eastAsia" w:ascii="宋体"/>
          <w:sz w:val="24"/>
          <w:highlight w:val="none"/>
        </w:rPr>
        <w:t>3）发包人邮寄送达。</w:t>
      </w:r>
    </w:p>
    <w:p w14:paraId="003788EE">
      <w:pPr>
        <w:spacing w:line="500" w:lineRule="exact"/>
        <w:ind w:firstLine="397"/>
        <w:rPr>
          <w:rFonts w:ascii="宋体"/>
          <w:sz w:val="24"/>
          <w:highlight w:val="none"/>
        </w:rPr>
      </w:pPr>
      <w:r>
        <w:rPr>
          <w:rFonts w:hint="eastAsia" w:ascii="宋体"/>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42B7D8AF">
      <w:pPr>
        <w:snapToGrid w:val="0"/>
        <w:spacing w:line="500" w:lineRule="exact"/>
        <w:ind w:firstLine="397"/>
        <w:rPr>
          <w:rFonts w:ascii="宋体"/>
          <w:b/>
          <w:sz w:val="24"/>
          <w:highlight w:val="none"/>
        </w:rPr>
      </w:pPr>
      <w:r>
        <w:rPr>
          <w:rFonts w:hint="eastAsia" w:ascii="宋体"/>
          <w:b/>
          <w:sz w:val="24"/>
          <w:highlight w:val="none"/>
        </w:rPr>
        <w:t xml:space="preserve">36、索赔 </w:t>
      </w:r>
    </w:p>
    <w:p w14:paraId="6E0C532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36.1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7C8091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索赔事件发生后28天内，向工程师、发包人发出索赔意向通知； </w:t>
      </w:r>
    </w:p>
    <w:p w14:paraId="68EE8BA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发出索赔意向通知后28天内，向工程师、发包人提出延长工期和（或）补偿经济损失的索赔报告及有关资料； </w:t>
      </w:r>
    </w:p>
    <w:p w14:paraId="455F281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工程师、发包人在收到承包人送交的索赔报告及有关资料后，于28天内给予答复，或要求承包人进一步补充索赔理由和证据； </w:t>
      </w:r>
    </w:p>
    <w:p w14:paraId="1FC930C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当该索赔事件持续进行时，承包人应当阶段性向工程师发出索赔意向，在索赔事件终了后28天内，向工程师、发包人送交索赔的有关资料和最终索赔报告。索赔答复程序与（3）规定相同。 </w:t>
      </w:r>
    </w:p>
    <w:p w14:paraId="51E58A14">
      <w:pPr>
        <w:pStyle w:val="302"/>
        <w:spacing w:line="500" w:lineRule="exact"/>
        <w:ind w:firstLine="410" w:firstLineChars="171"/>
        <w:rPr>
          <w:rFonts w:ascii="宋体" w:cs="宋体"/>
          <w:sz w:val="24"/>
          <w:highlight w:val="none"/>
        </w:rPr>
      </w:pPr>
      <w:r>
        <w:rPr>
          <w:rFonts w:hint="eastAsia" w:ascii="宋体" w:cs="宋体"/>
          <w:sz w:val="24"/>
          <w:highlight w:val="none"/>
        </w:rPr>
        <w:t>(5) 因承包人提供的索赔资料、报告存在瑕疵导致工程师、发包人无法核实的，工程师、发包人应把资料、报告退回，收到日期从承包人重新提供索赔资料、报告日开始计算。</w:t>
      </w:r>
    </w:p>
    <w:p w14:paraId="16B63668">
      <w:pPr>
        <w:pStyle w:val="302"/>
        <w:spacing w:line="500" w:lineRule="exact"/>
        <w:ind w:firstLine="410" w:firstLineChars="171"/>
        <w:rPr>
          <w:rFonts w:ascii="宋体" w:cs="宋体"/>
          <w:sz w:val="24"/>
          <w:highlight w:val="none"/>
        </w:rPr>
      </w:pPr>
      <w:r>
        <w:rPr>
          <w:rFonts w:hint="eastAsia" w:ascii="宋体" w:cs="宋体"/>
          <w:sz w:val="24"/>
          <w:highlight w:val="none"/>
        </w:rPr>
        <w:t>36.2承包人未能按合同约定履行自己的各项义务或发生错误，给发包人造成经济损失，发包人可按下列确定的时限及程序向承包人提出索赔：</w:t>
      </w:r>
    </w:p>
    <w:p w14:paraId="00063A63">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索赔事件发生后28天内，向承包人发出索赔意向通知； </w:t>
      </w:r>
    </w:p>
    <w:p w14:paraId="140D0BD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发出索赔意向通知后28天内，向承包人提出补偿经济损失的索赔报告及有关资料； </w:t>
      </w:r>
    </w:p>
    <w:p w14:paraId="4452849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承包人在收到索赔报告及有关资料后，于28天内给予答复，或要求进一步补充索赔理由和证据； </w:t>
      </w:r>
    </w:p>
    <w:p w14:paraId="6371AD35">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当该索赔事件持续进行时，发包人应当阶段性向承包人发出索赔意向，在索赔事件终了后28天内，发包人向承包人送交索赔的有关资料和最终索赔报告。索赔答复程序与（3）规定相同，逾期未答复，视为承包人同意。 </w:t>
      </w:r>
    </w:p>
    <w:p w14:paraId="148BD242">
      <w:pPr>
        <w:snapToGrid w:val="0"/>
        <w:spacing w:line="500" w:lineRule="exact"/>
        <w:ind w:firstLine="397"/>
        <w:rPr>
          <w:rFonts w:ascii="宋体"/>
          <w:b/>
          <w:sz w:val="24"/>
          <w:highlight w:val="none"/>
        </w:rPr>
      </w:pPr>
      <w:r>
        <w:rPr>
          <w:rFonts w:hint="eastAsia" w:ascii="宋体"/>
          <w:b/>
          <w:sz w:val="24"/>
          <w:highlight w:val="none"/>
        </w:rPr>
        <w:t>37、争议</w:t>
      </w:r>
    </w:p>
    <w:p w14:paraId="6A3E2649">
      <w:pPr>
        <w:snapToGrid w:val="0"/>
        <w:spacing w:line="500" w:lineRule="exact"/>
        <w:ind w:firstLine="397"/>
        <w:rPr>
          <w:rFonts w:ascii="宋体"/>
          <w:sz w:val="24"/>
          <w:highlight w:val="none"/>
        </w:rPr>
      </w:pPr>
      <w:r>
        <w:rPr>
          <w:rFonts w:hint="eastAsia" w:ascii="宋体"/>
          <w:sz w:val="24"/>
          <w:highlight w:val="none"/>
        </w:rPr>
        <w:t>37.1各方约定，在履行合同过程中产生争议时：</w:t>
      </w:r>
    </w:p>
    <w:p w14:paraId="7B3FCF2C">
      <w:pPr>
        <w:snapToGrid w:val="0"/>
        <w:spacing w:line="500" w:lineRule="exact"/>
        <w:ind w:firstLine="397"/>
        <w:rPr>
          <w:rFonts w:ascii="宋体"/>
          <w:sz w:val="24"/>
          <w:highlight w:val="none"/>
        </w:rPr>
      </w:pPr>
      <w:r>
        <w:rPr>
          <w:rFonts w:hint="eastAsia" w:ascii="宋体"/>
          <w:sz w:val="24"/>
          <w:highlight w:val="none"/>
        </w:rPr>
        <w:t>（1）由各方协商解决；</w:t>
      </w:r>
    </w:p>
    <w:p w14:paraId="4776646C">
      <w:pPr>
        <w:snapToGrid w:val="0"/>
        <w:spacing w:line="500" w:lineRule="exact"/>
        <w:ind w:firstLine="397"/>
        <w:rPr>
          <w:rFonts w:ascii="宋体"/>
          <w:sz w:val="24"/>
          <w:highlight w:val="none"/>
        </w:rPr>
      </w:pPr>
      <w:r>
        <w:rPr>
          <w:rFonts w:hint="eastAsia" w:ascii="宋体"/>
          <w:sz w:val="24"/>
          <w:highlight w:val="none"/>
        </w:rPr>
        <w:t>（2）协商不成的，向</w:t>
      </w:r>
      <w:r>
        <w:rPr>
          <w:rFonts w:hint="eastAsia" w:ascii="宋体"/>
          <w:sz w:val="24"/>
          <w:highlight w:val="none"/>
          <w:u w:val="single"/>
        </w:rPr>
        <w:t>工程所在地</w:t>
      </w:r>
      <w:r>
        <w:rPr>
          <w:rFonts w:hint="eastAsia" w:ascii="宋体"/>
          <w:sz w:val="24"/>
          <w:highlight w:val="none"/>
        </w:rPr>
        <w:t>人民法院提起诉讼。</w:t>
      </w:r>
    </w:p>
    <w:p w14:paraId="5BFC0C77">
      <w:pPr>
        <w:snapToGrid w:val="0"/>
        <w:spacing w:line="500" w:lineRule="exact"/>
        <w:ind w:firstLine="397"/>
        <w:rPr>
          <w:rFonts w:ascii="宋体"/>
          <w:b/>
          <w:sz w:val="24"/>
          <w:highlight w:val="none"/>
        </w:rPr>
      </w:pPr>
      <w:r>
        <w:rPr>
          <w:rFonts w:hint="eastAsia" w:ascii="宋体"/>
          <w:b/>
          <w:sz w:val="24"/>
          <w:highlight w:val="none"/>
        </w:rPr>
        <w:t>十一、其他</w:t>
      </w:r>
    </w:p>
    <w:p w14:paraId="0FD7490A">
      <w:pPr>
        <w:snapToGrid w:val="0"/>
        <w:spacing w:line="500" w:lineRule="exact"/>
        <w:ind w:firstLine="397"/>
        <w:rPr>
          <w:rFonts w:ascii="宋体"/>
          <w:b/>
          <w:sz w:val="24"/>
          <w:highlight w:val="none"/>
        </w:rPr>
      </w:pPr>
      <w:r>
        <w:rPr>
          <w:rFonts w:hint="eastAsia" w:ascii="宋体"/>
          <w:b/>
          <w:sz w:val="24"/>
          <w:highlight w:val="none"/>
        </w:rPr>
        <w:t>38、工程分包</w:t>
      </w:r>
    </w:p>
    <w:p w14:paraId="14FF043F">
      <w:pPr>
        <w:snapToGrid w:val="0"/>
        <w:spacing w:line="500" w:lineRule="exact"/>
        <w:ind w:firstLine="397"/>
        <w:rPr>
          <w:rFonts w:ascii="宋体"/>
          <w:sz w:val="24"/>
          <w:highlight w:val="none"/>
        </w:rPr>
      </w:pPr>
      <w:r>
        <w:rPr>
          <w:rFonts w:hint="eastAsia" w:ascii="宋体"/>
          <w:sz w:val="24"/>
          <w:highlight w:val="none"/>
        </w:rPr>
        <w:t>38.1本工程的分包工程按本合同专用条款23.1.4执行。</w:t>
      </w:r>
    </w:p>
    <w:p w14:paraId="623DE869">
      <w:pPr>
        <w:spacing w:line="500" w:lineRule="exact"/>
        <w:ind w:firstLine="397"/>
        <w:rPr>
          <w:rFonts w:ascii="宋体"/>
          <w:sz w:val="24"/>
          <w:highlight w:val="none"/>
        </w:rPr>
      </w:pPr>
      <w:r>
        <w:rPr>
          <w:rFonts w:hint="eastAsia" w:ascii="宋体"/>
          <w:sz w:val="24"/>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14:paraId="5603FBCD">
      <w:pPr>
        <w:pStyle w:val="302"/>
        <w:spacing w:line="500" w:lineRule="exact"/>
        <w:ind w:firstLine="410" w:firstLineChars="171"/>
        <w:rPr>
          <w:rFonts w:ascii="宋体" w:cs="宋体"/>
          <w:sz w:val="24"/>
          <w:highlight w:val="none"/>
        </w:rPr>
      </w:pPr>
      <w:r>
        <w:rPr>
          <w:rFonts w:hint="eastAsia" w:ascii="宋体" w:cs="宋体"/>
          <w:sz w:val="24"/>
          <w:highlight w:val="none"/>
        </w:rPr>
        <w:t>38.2分包工程价款由承包人与分包单位结算，原则上发包人未经承包人同意不得以任何形式向分包单位支付各种工程款项。但因承包人未按合同要求做到专款专用，引发专业分包单位的讨薪、围堵的恶性事件时，发包人有权在未征得承包人同意下，垫付相关费用，责任由承包人自行承担。</w:t>
      </w:r>
    </w:p>
    <w:p w14:paraId="1DEE0310">
      <w:pPr>
        <w:snapToGrid w:val="0"/>
        <w:spacing w:line="500" w:lineRule="exact"/>
        <w:ind w:firstLine="397"/>
        <w:rPr>
          <w:rFonts w:ascii="宋体"/>
          <w:b/>
          <w:sz w:val="24"/>
          <w:highlight w:val="none"/>
        </w:rPr>
      </w:pPr>
      <w:r>
        <w:rPr>
          <w:rFonts w:hint="eastAsia" w:ascii="宋体"/>
          <w:b/>
          <w:sz w:val="24"/>
          <w:highlight w:val="none"/>
        </w:rPr>
        <w:t>39、不可抗力</w:t>
      </w:r>
    </w:p>
    <w:p w14:paraId="16BEC69B">
      <w:pPr>
        <w:snapToGrid w:val="0"/>
        <w:spacing w:line="500" w:lineRule="exact"/>
        <w:ind w:firstLine="397"/>
        <w:rPr>
          <w:rFonts w:ascii="宋体"/>
          <w:sz w:val="24"/>
          <w:highlight w:val="none"/>
        </w:rPr>
      </w:pPr>
      <w:r>
        <w:rPr>
          <w:rFonts w:hint="eastAsia" w:ascii="宋体"/>
          <w:sz w:val="24"/>
          <w:highlight w:val="none"/>
        </w:rPr>
        <w:t>39.1各方关于不可抗力的约定：按本合同通用条款执行，自然灾害的范围及其认定方式，按下述约定执行：</w:t>
      </w:r>
    </w:p>
    <w:p w14:paraId="497CDF60">
      <w:pPr>
        <w:snapToGrid w:val="0"/>
        <w:spacing w:line="500" w:lineRule="exact"/>
        <w:ind w:firstLine="397"/>
        <w:rPr>
          <w:rFonts w:ascii="宋体"/>
          <w:sz w:val="24"/>
          <w:highlight w:val="none"/>
        </w:rPr>
      </w:pPr>
      <w:r>
        <w:rPr>
          <w:rFonts w:hint="eastAsia" w:ascii="宋体"/>
          <w:sz w:val="24"/>
          <w:highlight w:val="none"/>
        </w:rPr>
        <w:t>（1）</w:t>
      </w:r>
      <w:r>
        <w:rPr>
          <w:rFonts w:hint="eastAsia" w:ascii="宋体"/>
          <w:sz w:val="24"/>
          <w:highlight w:val="none"/>
          <w:u w:val="single"/>
        </w:rPr>
        <w:t>异常天气：仅指50年以上（含50年）一遇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sz w:val="24"/>
          <w:highlight w:val="none"/>
        </w:rPr>
        <w:t>。</w:t>
      </w:r>
    </w:p>
    <w:p w14:paraId="4B868295">
      <w:pPr>
        <w:snapToGrid w:val="0"/>
        <w:spacing w:line="500" w:lineRule="exact"/>
        <w:ind w:firstLine="397"/>
        <w:rPr>
          <w:rFonts w:ascii="宋体"/>
          <w:sz w:val="24"/>
          <w:highlight w:val="none"/>
        </w:rPr>
      </w:pPr>
      <w:r>
        <w:rPr>
          <w:rFonts w:hint="eastAsia" w:ascii="宋体"/>
          <w:sz w:val="24"/>
          <w:highlight w:val="none"/>
        </w:rPr>
        <w:t>（2）</w:t>
      </w:r>
      <w:r>
        <w:rPr>
          <w:rFonts w:hint="eastAsia" w:ascii="宋体"/>
          <w:sz w:val="24"/>
          <w:highlight w:val="none"/>
          <w:u w:val="single"/>
        </w:rPr>
        <w:t>里氏5级（含本数）以上地震</w:t>
      </w:r>
      <w:r>
        <w:rPr>
          <w:rFonts w:hint="eastAsia" w:ascii="宋体"/>
          <w:sz w:val="24"/>
          <w:highlight w:val="none"/>
        </w:rPr>
        <w:t>。</w:t>
      </w:r>
    </w:p>
    <w:p w14:paraId="6D58DDDC">
      <w:pPr>
        <w:snapToGrid w:val="0"/>
        <w:spacing w:line="500" w:lineRule="exact"/>
        <w:ind w:firstLine="397"/>
        <w:rPr>
          <w:rFonts w:ascii="宋体"/>
          <w:sz w:val="24"/>
          <w:highlight w:val="none"/>
          <w:u w:val="single"/>
        </w:rPr>
      </w:pPr>
      <w:r>
        <w:rPr>
          <w:rFonts w:hint="eastAsia" w:ascii="宋体"/>
          <w:sz w:val="24"/>
          <w:highlight w:val="none"/>
        </w:rPr>
        <w:t>39.2各方关于不可抗力事件导致的费用承担</w:t>
      </w:r>
      <w:r>
        <w:rPr>
          <w:rFonts w:hint="eastAsia" w:ascii="宋体"/>
          <w:sz w:val="24"/>
          <w:highlight w:val="none"/>
          <w:u w:val="single"/>
        </w:rPr>
        <w:t>按本专用条款12.3款约定</w:t>
      </w:r>
      <w:r>
        <w:rPr>
          <w:rFonts w:hint="eastAsia" w:ascii="宋体"/>
          <w:sz w:val="24"/>
          <w:highlight w:val="none"/>
        </w:rPr>
        <w:t>执行。</w:t>
      </w:r>
    </w:p>
    <w:p w14:paraId="6C65379D">
      <w:pPr>
        <w:snapToGrid w:val="0"/>
        <w:spacing w:line="500" w:lineRule="exact"/>
        <w:ind w:firstLine="397"/>
        <w:rPr>
          <w:rFonts w:ascii="宋体"/>
          <w:b/>
          <w:sz w:val="24"/>
          <w:highlight w:val="none"/>
        </w:rPr>
      </w:pPr>
      <w:r>
        <w:rPr>
          <w:rFonts w:hint="eastAsia" w:ascii="宋体"/>
          <w:b/>
          <w:sz w:val="24"/>
          <w:highlight w:val="none"/>
        </w:rPr>
        <w:t>40、保险</w:t>
      </w:r>
    </w:p>
    <w:p w14:paraId="76DA08E4">
      <w:pPr>
        <w:snapToGrid w:val="0"/>
        <w:spacing w:line="500" w:lineRule="exact"/>
        <w:ind w:firstLine="397"/>
        <w:rPr>
          <w:rFonts w:ascii="宋体"/>
          <w:sz w:val="24"/>
          <w:highlight w:val="none"/>
        </w:rPr>
      </w:pPr>
      <w:r>
        <w:rPr>
          <w:rFonts w:hint="eastAsia" w:ascii="宋体"/>
          <w:sz w:val="24"/>
          <w:highlight w:val="none"/>
        </w:rPr>
        <w:t>40.1本工程各方约定投保内容如下：</w:t>
      </w:r>
    </w:p>
    <w:p w14:paraId="1E89EAA8">
      <w:pPr>
        <w:snapToGrid w:val="0"/>
        <w:spacing w:line="500" w:lineRule="exact"/>
        <w:ind w:left="397"/>
        <w:rPr>
          <w:rFonts w:ascii="宋体"/>
          <w:sz w:val="24"/>
          <w:highlight w:val="none"/>
          <w:u w:val="single"/>
        </w:rPr>
      </w:pPr>
      <w:r>
        <w:rPr>
          <w:rFonts w:hint="eastAsia" w:ascii="宋体"/>
          <w:sz w:val="24"/>
          <w:highlight w:val="none"/>
        </w:rPr>
        <w:t>（1）发包人投保内容：</w:t>
      </w:r>
      <w:r>
        <w:rPr>
          <w:rFonts w:hint="eastAsia" w:ascii="宋体"/>
          <w:sz w:val="24"/>
          <w:highlight w:val="none"/>
          <w:u w:val="single"/>
        </w:rPr>
        <w:t>按广州市建设项目保险相关规定投保</w:t>
      </w:r>
      <w:r>
        <w:rPr>
          <w:rFonts w:hint="eastAsia" w:ascii="宋体"/>
          <w:sz w:val="24"/>
          <w:highlight w:val="none"/>
        </w:rPr>
        <w:t>。</w:t>
      </w:r>
    </w:p>
    <w:p w14:paraId="4126B78D">
      <w:pPr>
        <w:snapToGrid w:val="0"/>
        <w:spacing w:line="500" w:lineRule="exact"/>
        <w:ind w:firstLine="480" w:firstLineChars="200"/>
        <w:rPr>
          <w:rFonts w:ascii="宋体"/>
          <w:sz w:val="24"/>
          <w:highlight w:val="none"/>
        </w:rPr>
      </w:pPr>
      <w:r>
        <w:rPr>
          <w:rFonts w:hint="eastAsia" w:ascii="宋体"/>
          <w:sz w:val="24"/>
          <w:highlight w:val="none"/>
        </w:rPr>
        <w:t>发包人委托承包人办理的保险事项：</w:t>
      </w:r>
      <w:r>
        <w:rPr>
          <w:rFonts w:hint="eastAsia" w:ascii="宋体"/>
          <w:sz w:val="24"/>
          <w:highlight w:val="none"/>
          <w:u w:val="single"/>
        </w:rPr>
        <w:t xml:space="preserve">       /           </w:t>
      </w:r>
      <w:r>
        <w:rPr>
          <w:rFonts w:hint="eastAsia" w:ascii="宋体"/>
          <w:sz w:val="24"/>
          <w:highlight w:val="none"/>
        </w:rPr>
        <w:t>。</w:t>
      </w:r>
    </w:p>
    <w:p w14:paraId="5A81B13F">
      <w:pPr>
        <w:snapToGrid w:val="0"/>
        <w:spacing w:line="500" w:lineRule="exact"/>
        <w:ind w:left="397"/>
        <w:rPr>
          <w:rFonts w:ascii="宋体"/>
          <w:sz w:val="24"/>
          <w:highlight w:val="none"/>
          <w:u w:val="single"/>
        </w:rPr>
      </w:pPr>
      <w:r>
        <w:rPr>
          <w:rFonts w:hint="eastAsia" w:ascii="宋体"/>
          <w:sz w:val="24"/>
          <w:highlight w:val="none"/>
        </w:rPr>
        <w:t>（2）承包人投保内容：</w:t>
      </w:r>
      <w:r>
        <w:rPr>
          <w:rFonts w:hint="eastAsia" w:ascii="宋体"/>
          <w:sz w:val="24"/>
          <w:highlight w:val="none"/>
          <w:u w:val="single"/>
        </w:rPr>
        <w:t>按政府规定办理，其他保险项目由承包人自定</w:t>
      </w:r>
      <w:r>
        <w:rPr>
          <w:rFonts w:hint="eastAsia" w:ascii="宋体"/>
          <w:sz w:val="24"/>
          <w:highlight w:val="none"/>
        </w:rPr>
        <w:t>。</w:t>
      </w:r>
    </w:p>
    <w:p w14:paraId="34D9D8ED">
      <w:pPr>
        <w:snapToGrid w:val="0"/>
        <w:spacing w:line="500" w:lineRule="exact"/>
        <w:ind w:firstLine="397"/>
        <w:rPr>
          <w:rFonts w:ascii="宋体"/>
          <w:b/>
          <w:sz w:val="24"/>
          <w:highlight w:val="none"/>
        </w:rPr>
      </w:pPr>
      <w:r>
        <w:rPr>
          <w:rFonts w:hint="eastAsia" w:ascii="宋体"/>
          <w:b/>
          <w:sz w:val="24"/>
          <w:highlight w:val="none"/>
        </w:rPr>
        <w:t>41、担保</w:t>
      </w:r>
    </w:p>
    <w:p w14:paraId="7140988A">
      <w:pPr>
        <w:snapToGrid w:val="0"/>
        <w:spacing w:line="500" w:lineRule="exact"/>
        <w:ind w:firstLine="397"/>
        <w:rPr>
          <w:rFonts w:ascii="宋体"/>
          <w:sz w:val="24"/>
          <w:highlight w:val="none"/>
        </w:rPr>
      </w:pPr>
      <w:r>
        <w:rPr>
          <w:rFonts w:hint="eastAsia" w:ascii="宋体"/>
          <w:sz w:val="24"/>
          <w:highlight w:val="none"/>
        </w:rPr>
        <w:t>41.1本工程各方约定担保事项如下：</w:t>
      </w:r>
    </w:p>
    <w:p w14:paraId="2D393904">
      <w:pPr>
        <w:tabs>
          <w:tab w:val="left" w:pos="0"/>
        </w:tabs>
        <w:spacing w:line="500" w:lineRule="exact"/>
        <w:ind w:left="397" w:firstLine="480" w:firstLineChars="200"/>
        <w:rPr>
          <w:rFonts w:ascii="宋体"/>
          <w:sz w:val="24"/>
          <w:highlight w:val="none"/>
        </w:rPr>
      </w:pPr>
      <w:r>
        <w:rPr>
          <w:rFonts w:hint="eastAsia" w:ascii="宋体"/>
          <w:sz w:val="24"/>
          <w:highlight w:val="none"/>
        </w:rPr>
        <w:t>(1)发包人向承包人提供工程款支付担保。</w:t>
      </w:r>
    </w:p>
    <w:p w14:paraId="1B79EFA9">
      <w:pPr>
        <w:tabs>
          <w:tab w:val="left" w:pos="0"/>
        </w:tabs>
        <w:spacing w:line="500" w:lineRule="exact"/>
        <w:ind w:left="397" w:firstLine="480" w:firstLineChars="200"/>
        <w:rPr>
          <w:rFonts w:ascii="宋体"/>
          <w:sz w:val="24"/>
          <w:highlight w:val="none"/>
        </w:rPr>
      </w:pPr>
      <w:r>
        <w:rPr>
          <w:rFonts w:hint="eastAsia" w:ascii="宋体"/>
          <w:sz w:val="24"/>
          <w:highlight w:val="none"/>
        </w:rPr>
        <w:t>(2)承包人按如下方式向发包人提供履约担保:①履约担保:承包人向发包人提交担保金额为施工合同暂定价 10%的履约担保，采用现金或银行保函或担保公司担保或履约保证保险等合法形式提交，保函有效期至工程竣工验收合格之日。履约担保到期但工程尚未竣工的，承包人应自觉办理保函延期手续，确保担保期限不出现空缺，否则，发包人不予支付工程款。②履约担保的返还方式:在工程竣工验收合格后返还承包人。</w:t>
      </w:r>
    </w:p>
    <w:p w14:paraId="20A72B89">
      <w:pPr>
        <w:tabs>
          <w:tab w:val="left" w:pos="0"/>
        </w:tabs>
        <w:spacing w:line="500" w:lineRule="exact"/>
        <w:ind w:left="397" w:firstLine="480" w:firstLineChars="200"/>
        <w:rPr>
          <w:rFonts w:ascii="宋体"/>
          <w:sz w:val="24"/>
          <w:highlight w:val="none"/>
        </w:rPr>
      </w:pPr>
      <w:r>
        <w:rPr>
          <w:rFonts w:hint="eastAsia" w:ascii="宋体"/>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6AF4A759">
      <w:pPr>
        <w:tabs>
          <w:tab w:val="left" w:pos="0"/>
        </w:tabs>
        <w:spacing w:line="500" w:lineRule="exact"/>
        <w:ind w:left="397" w:firstLine="480" w:firstLineChars="200"/>
        <w:rPr>
          <w:rFonts w:ascii="宋体"/>
          <w:sz w:val="24"/>
          <w:highlight w:val="none"/>
        </w:rPr>
      </w:pPr>
      <w:r>
        <w:rPr>
          <w:rFonts w:hint="eastAsia" w:ascii="宋体"/>
          <w:sz w:val="24"/>
          <w:highlight w:val="none"/>
        </w:rPr>
        <w:t>(4)承包人提交的履约担保是对本合同约定的承包人的全部义务（包括但不限于承包人违约后应支付的违约金和赔偿金）的担保，承包人的任何一次不履行或不完全履行合同义务的行为，发包人均有权提出索赔。</w:t>
      </w:r>
    </w:p>
    <w:p w14:paraId="11A108D8">
      <w:pPr>
        <w:snapToGrid w:val="0"/>
        <w:spacing w:line="500" w:lineRule="exact"/>
        <w:ind w:firstLine="397"/>
        <w:rPr>
          <w:rFonts w:ascii="宋体"/>
          <w:b/>
          <w:sz w:val="24"/>
          <w:highlight w:val="none"/>
        </w:rPr>
      </w:pPr>
      <w:r>
        <w:rPr>
          <w:rFonts w:hint="eastAsia" w:ascii="宋体"/>
          <w:b/>
          <w:sz w:val="24"/>
          <w:highlight w:val="none"/>
        </w:rPr>
        <w:t xml:space="preserve">42、专利技术及特殊工艺 </w:t>
      </w:r>
    </w:p>
    <w:p w14:paraId="1BCA0708">
      <w:pPr>
        <w:snapToGrid w:val="0"/>
        <w:spacing w:line="500" w:lineRule="exact"/>
        <w:ind w:firstLine="397"/>
        <w:rPr>
          <w:rFonts w:ascii="宋体"/>
          <w:b/>
          <w:sz w:val="24"/>
          <w:highlight w:val="none"/>
        </w:rPr>
      </w:pPr>
      <w:r>
        <w:rPr>
          <w:rFonts w:hint="eastAsia" w:ascii="宋体"/>
          <w:b/>
          <w:sz w:val="24"/>
          <w:highlight w:val="none"/>
        </w:rPr>
        <w:t xml:space="preserve">43、文物和地下障碍物 </w:t>
      </w:r>
    </w:p>
    <w:p w14:paraId="612875D5">
      <w:pPr>
        <w:snapToGrid w:val="0"/>
        <w:spacing w:line="500" w:lineRule="exact"/>
        <w:ind w:firstLine="397"/>
        <w:rPr>
          <w:rFonts w:ascii="宋体"/>
          <w:b/>
          <w:sz w:val="24"/>
          <w:highlight w:val="none"/>
        </w:rPr>
      </w:pPr>
      <w:r>
        <w:rPr>
          <w:rFonts w:hint="eastAsia" w:ascii="宋体"/>
          <w:b/>
          <w:sz w:val="24"/>
          <w:highlight w:val="none"/>
        </w:rPr>
        <w:t xml:space="preserve">44、合同解除 </w:t>
      </w:r>
    </w:p>
    <w:p w14:paraId="5D731C8D">
      <w:pPr>
        <w:snapToGrid w:val="0"/>
        <w:spacing w:line="500" w:lineRule="exact"/>
        <w:ind w:firstLine="397"/>
        <w:rPr>
          <w:rFonts w:ascii="宋体"/>
          <w:b/>
          <w:sz w:val="24"/>
          <w:highlight w:val="none"/>
        </w:rPr>
      </w:pPr>
      <w:r>
        <w:rPr>
          <w:rFonts w:hint="eastAsia" w:ascii="宋体"/>
          <w:b/>
          <w:sz w:val="24"/>
          <w:highlight w:val="none"/>
        </w:rPr>
        <w:t xml:space="preserve">45、合同生效与终止 </w:t>
      </w:r>
    </w:p>
    <w:p w14:paraId="6848D7BC">
      <w:pPr>
        <w:snapToGrid w:val="0"/>
        <w:spacing w:line="500" w:lineRule="exact"/>
        <w:ind w:firstLine="397"/>
        <w:rPr>
          <w:rFonts w:ascii="宋体"/>
          <w:b/>
          <w:sz w:val="24"/>
          <w:highlight w:val="none"/>
        </w:rPr>
      </w:pPr>
      <w:r>
        <w:rPr>
          <w:rFonts w:hint="eastAsia" w:ascii="宋体"/>
          <w:b/>
          <w:sz w:val="24"/>
          <w:highlight w:val="none"/>
        </w:rPr>
        <w:t>46、合同份数</w:t>
      </w:r>
    </w:p>
    <w:p w14:paraId="526B51FA">
      <w:pPr>
        <w:snapToGrid w:val="0"/>
        <w:spacing w:line="500" w:lineRule="exact"/>
        <w:ind w:firstLine="397"/>
        <w:rPr>
          <w:rFonts w:ascii="宋体"/>
          <w:sz w:val="24"/>
          <w:highlight w:val="none"/>
        </w:rPr>
      </w:pPr>
      <w:r>
        <w:rPr>
          <w:rFonts w:hint="eastAsia" w:ascii="宋体"/>
          <w:sz w:val="24"/>
          <w:highlight w:val="none"/>
        </w:rPr>
        <w:t>46.1各方约定合同正副本份数：</w:t>
      </w:r>
      <w:r>
        <w:rPr>
          <w:rFonts w:hint="eastAsia" w:ascii="宋体"/>
          <w:bCs/>
          <w:sz w:val="24"/>
          <w:highlight w:val="none"/>
          <w:u w:val="single"/>
        </w:rPr>
        <w:t>与协议书一致。</w:t>
      </w:r>
    </w:p>
    <w:p w14:paraId="050660BC">
      <w:pPr>
        <w:snapToGrid w:val="0"/>
        <w:spacing w:line="500" w:lineRule="exact"/>
        <w:ind w:firstLine="397"/>
        <w:rPr>
          <w:rFonts w:ascii="宋体"/>
          <w:sz w:val="24"/>
          <w:highlight w:val="none"/>
        </w:rPr>
      </w:pPr>
      <w:r>
        <w:rPr>
          <w:rFonts w:hint="eastAsia" w:ascii="宋体"/>
          <w:b/>
          <w:sz w:val="24"/>
          <w:highlight w:val="none"/>
        </w:rPr>
        <w:t>47、补充条款</w:t>
      </w:r>
      <w:r>
        <w:rPr>
          <w:rFonts w:hint="eastAsia" w:ascii="宋体"/>
          <w:sz w:val="24"/>
          <w:highlight w:val="none"/>
        </w:rPr>
        <w:t xml:space="preserve"> </w:t>
      </w:r>
    </w:p>
    <w:p w14:paraId="29884562">
      <w:pPr>
        <w:spacing w:line="500" w:lineRule="exact"/>
        <w:ind w:firstLine="480" w:firstLineChars="200"/>
        <w:rPr>
          <w:rFonts w:ascii="宋体"/>
          <w:sz w:val="24"/>
          <w:highlight w:val="none"/>
        </w:rPr>
      </w:pPr>
      <w:r>
        <w:rPr>
          <w:rFonts w:hint="eastAsia" w:ascii="宋体"/>
          <w:sz w:val="24"/>
          <w:highlight w:val="none"/>
        </w:rPr>
        <w:t>47.1</w:t>
      </w:r>
      <w:r>
        <w:rPr>
          <w:rFonts w:hint="eastAsia" w:ascii="宋体"/>
          <w:b/>
          <w:sz w:val="24"/>
          <w:highlight w:val="none"/>
        </w:rPr>
        <w:t>安全、文明、科学、规范的施工要求</w:t>
      </w:r>
    </w:p>
    <w:p w14:paraId="3735BABB">
      <w:pPr>
        <w:spacing w:line="500" w:lineRule="exact"/>
        <w:ind w:firstLine="480" w:firstLineChars="200"/>
        <w:rPr>
          <w:rFonts w:ascii="宋体"/>
          <w:sz w:val="24"/>
          <w:highlight w:val="none"/>
        </w:rPr>
      </w:pPr>
      <w:r>
        <w:rPr>
          <w:rFonts w:hint="eastAsia" w:ascii="宋体"/>
          <w:sz w:val="24"/>
          <w:highlight w:val="none"/>
        </w:rPr>
        <w:t>（1）承包人在开工前，必须按照广州市、黄埔区（广州开发区）有关要求办理好相应的施工手续方可开工。</w:t>
      </w:r>
    </w:p>
    <w:p w14:paraId="4ED85663">
      <w:pPr>
        <w:spacing w:line="500" w:lineRule="exact"/>
        <w:ind w:firstLine="480" w:firstLineChars="200"/>
        <w:rPr>
          <w:rFonts w:ascii="宋体"/>
          <w:sz w:val="24"/>
          <w:highlight w:val="none"/>
        </w:rPr>
      </w:pPr>
      <w:r>
        <w:rPr>
          <w:rFonts w:hint="eastAsia" w:ascii="宋体"/>
          <w:sz w:val="24"/>
          <w:highlight w:val="none"/>
        </w:rPr>
        <w:t>（2）施工范围的具体位置及可交付承包人施工安排的用地范围，由承包人根据现场勘查情况报发包人同意确定，建筑轴线控制基点由承包人联系规划局提供。</w:t>
      </w:r>
    </w:p>
    <w:p w14:paraId="4685BE7A">
      <w:pPr>
        <w:spacing w:line="500" w:lineRule="exact"/>
        <w:ind w:firstLine="480" w:firstLineChars="200"/>
        <w:rPr>
          <w:rFonts w:ascii="宋体"/>
          <w:sz w:val="24"/>
          <w:highlight w:val="none"/>
        </w:rPr>
      </w:pPr>
      <w:r>
        <w:rPr>
          <w:rFonts w:hint="eastAsia" w:ascii="宋体"/>
          <w:sz w:val="24"/>
          <w:highlight w:val="none"/>
        </w:rPr>
        <w:t>（3）承包人必须保证在项目具备开工条件后五天内进场作好施工准备，十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29654246">
      <w:pPr>
        <w:spacing w:line="500" w:lineRule="exact"/>
        <w:ind w:firstLine="480" w:firstLineChars="200"/>
        <w:rPr>
          <w:rFonts w:ascii="宋体"/>
          <w:sz w:val="24"/>
          <w:highlight w:val="none"/>
        </w:rPr>
      </w:pPr>
      <w:r>
        <w:rPr>
          <w:rFonts w:hint="eastAsia" w:ascii="宋体"/>
          <w:sz w:val="24"/>
          <w:highlight w:val="none"/>
        </w:rPr>
        <w:t>（4）承包人必须考虑安全、环保等因素在局部施工范围进行围蔽施工，现场围蔽不符合国家有关安全措施及技术要求的，不得开展施工作业，由此造成的工期延长，由承包人自己负责，当作延误工期处理。</w:t>
      </w:r>
    </w:p>
    <w:p w14:paraId="71360E60">
      <w:pPr>
        <w:spacing w:line="500" w:lineRule="exact"/>
        <w:ind w:firstLine="480" w:firstLineChars="200"/>
        <w:rPr>
          <w:rFonts w:ascii="宋体"/>
          <w:sz w:val="24"/>
          <w:highlight w:val="none"/>
        </w:rPr>
      </w:pPr>
      <w:r>
        <w:rPr>
          <w:rFonts w:hint="eastAsia" w:ascii="宋体"/>
          <w:sz w:val="24"/>
          <w:highlight w:val="none"/>
        </w:rPr>
        <w:t>（5）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6BD25AA">
      <w:pPr>
        <w:spacing w:line="500" w:lineRule="exact"/>
        <w:ind w:firstLine="480" w:firstLineChars="200"/>
        <w:rPr>
          <w:rFonts w:ascii="宋体"/>
          <w:sz w:val="24"/>
          <w:highlight w:val="none"/>
        </w:rPr>
      </w:pPr>
      <w:r>
        <w:rPr>
          <w:rFonts w:hint="eastAsia" w:ascii="宋体"/>
          <w:sz w:val="24"/>
          <w:highlight w:val="none"/>
        </w:rPr>
        <w:t>（6）场内土方开挖时，承包人按规定进行调配平衡，并向发包人按进场实际情况进行说明，多余土方由承包人自行安排外运，竣工退场时必须清理施工现场，并达到发包人要求；若承包人未及时外运，则由发包人另行委托其他单位外运，所需费用从承包人工程款中扣付。</w:t>
      </w:r>
    </w:p>
    <w:p w14:paraId="436FC566">
      <w:pPr>
        <w:spacing w:line="500" w:lineRule="exact"/>
        <w:ind w:firstLine="480" w:firstLineChars="200"/>
        <w:rPr>
          <w:rFonts w:ascii="宋体"/>
          <w:sz w:val="24"/>
          <w:highlight w:val="none"/>
        </w:rPr>
      </w:pPr>
      <w:r>
        <w:rPr>
          <w:rFonts w:hint="eastAsia" w:ascii="宋体"/>
          <w:sz w:val="24"/>
          <w:highlight w:val="none"/>
        </w:rPr>
        <w:t>（7）若遇阻碍施工需拆迁的旧建（构）筑物、地下孤石等障碍物，由承包人自行解决，所需清障费用经监理、发包人现场签证调整。</w:t>
      </w:r>
    </w:p>
    <w:p w14:paraId="611F406B">
      <w:pPr>
        <w:spacing w:line="500" w:lineRule="exact"/>
        <w:ind w:firstLine="480" w:firstLineChars="200"/>
        <w:rPr>
          <w:rFonts w:ascii="宋体"/>
          <w:sz w:val="24"/>
          <w:highlight w:val="none"/>
        </w:rPr>
      </w:pPr>
      <w:r>
        <w:rPr>
          <w:rFonts w:hint="eastAsia" w:ascii="宋体"/>
          <w:sz w:val="24"/>
          <w:highlight w:val="none"/>
        </w:rPr>
        <w:t>（9）在工程完成初验及工程实物移交给发包人后一个月内，承包人必须拆除本工程全部的施工临时设施，做到工完场清；否则，发包人有权安排清拆，由此所发生的一切费用在承包人的结算工程款中扣除。</w:t>
      </w:r>
    </w:p>
    <w:p w14:paraId="7539950D">
      <w:pPr>
        <w:spacing w:line="500" w:lineRule="exact"/>
        <w:ind w:firstLine="480" w:firstLineChars="200"/>
        <w:rPr>
          <w:rFonts w:ascii="宋体"/>
          <w:sz w:val="24"/>
          <w:highlight w:val="none"/>
        </w:rPr>
      </w:pPr>
      <w:r>
        <w:rPr>
          <w:rFonts w:hint="eastAsia" w:ascii="宋体"/>
          <w:sz w:val="24"/>
          <w:highlight w:val="none"/>
        </w:rPr>
        <w:t>（10）各方根据国家有关规定，约定质量缺陷责任期为</w:t>
      </w:r>
      <w:r>
        <w:rPr>
          <w:rFonts w:hint="eastAsia" w:ascii="宋体" w:cs="宋体"/>
          <w:sz w:val="24"/>
          <w:highlight w:val="none"/>
        </w:rPr>
        <w:t>2年</w:t>
      </w:r>
      <w:r>
        <w:rPr>
          <w:rFonts w:hint="eastAsia" w:ascii="宋体"/>
          <w:sz w:val="24"/>
          <w:highlight w:val="non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6ED9E60F">
      <w:pPr>
        <w:spacing w:line="500" w:lineRule="exact"/>
        <w:ind w:firstLine="480" w:firstLineChars="200"/>
        <w:rPr>
          <w:rFonts w:ascii="宋体"/>
          <w:sz w:val="24"/>
          <w:highlight w:val="none"/>
        </w:rPr>
      </w:pPr>
      <w:r>
        <w:rPr>
          <w:rFonts w:hint="eastAsia" w:ascii="宋体"/>
          <w:sz w:val="24"/>
          <w:highlight w:val="none"/>
        </w:rPr>
        <w:t>（11）本工程的保修期按本合同《工程质量保修责任书》规定的保修期限实行。在保修期内因施工质量而造成返修，其费用由承包人负责。工程质量按建筑工程现行验评标准组织验收认定。</w:t>
      </w:r>
    </w:p>
    <w:p w14:paraId="530487CD">
      <w:pPr>
        <w:spacing w:line="500" w:lineRule="exact"/>
        <w:ind w:firstLine="480" w:firstLineChars="200"/>
        <w:rPr>
          <w:rFonts w:ascii="宋体"/>
          <w:sz w:val="24"/>
          <w:highlight w:val="none"/>
        </w:rPr>
      </w:pPr>
      <w:r>
        <w:rPr>
          <w:rFonts w:hint="eastAsia" w:ascii="宋体"/>
          <w:sz w:val="24"/>
          <w:highlight w:val="none"/>
        </w:rPr>
        <w:t>（12）施工现场生活区应设置信息公示栏，每月10日前将上月作业工人考勤和工资结算和支付信息在信息公示栏进行公示，公示期不少于5天。</w:t>
      </w:r>
    </w:p>
    <w:p w14:paraId="0FC74FA2">
      <w:pPr>
        <w:spacing w:line="500" w:lineRule="exact"/>
        <w:ind w:firstLine="480" w:firstLineChars="200"/>
        <w:rPr>
          <w:rFonts w:ascii="宋体"/>
          <w:sz w:val="24"/>
          <w:highlight w:val="none"/>
        </w:rPr>
      </w:pPr>
      <w:r>
        <w:rPr>
          <w:rFonts w:hint="eastAsia" w:ascii="宋体"/>
          <w:sz w:val="24"/>
          <w:highlight w:val="none"/>
        </w:rPr>
        <w:t>47.2</w:t>
      </w:r>
      <w:r>
        <w:rPr>
          <w:rFonts w:hint="eastAsia" w:ascii="宋体"/>
          <w:b/>
          <w:sz w:val="24"/>
          <w:highlight w:val="none"/>
        </w:rPr>
        <w:t>农民工用工要求</w:t>
      </w:r>
    </w:p>
    <w:p w14:paraId="74353C72">
      <w:pPr>
        <w:spacing w:line="500" w:lineRule="exact"/>
        <w:ind w:firstLine="480" w:firstLineChars="200"/>
        <w:rPr>
          <w:rFonts w:ascii="宋体"/>
          <w:sz w:val="24"/>
          <w:highlight w:val="none"/>
        </w:rPr>
      </w:pPr>
      <w:r>
        <w:rPr>
          <w:rFonts w:hint="eastAsia" w:ascii="宋体"/>
          <w:sz w:val="24"/>
          <w:highlight w:val="none"/>
        </w:rPr>
        <w:t>（1）承包人必须按照穗开规『2004』58号文的有关要求及规定优先使用广州开发区、黄埔区的农民工。</w:t>
      </w:r>
    </w:p>
    <w:p w14:paraId="1C546D2A">
      <w:pPr>
        <w:spacing w:line="500" w:lineRule="exact"/>
        <w:ind w:firstLine="480" w:firstLineChars="200"/>
        <w:rPr>
          <w:rFonts w:ascii="宋体"/>
          <w:sz w:val="24"/>
          <w:highlight w:val="none"/>
        </w:rPr>
      </w:pPr>
      <w:r>
        <w:rPr>
          <w:rFonts w:hint="eastAsia" w:ascii="宋体"/>
          <w:sz w:val="24"/>
          <w:highlight w:val="none"/>
        </w:rPr>
        <w:t>（2）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4D1726FC">
      <w:pPr>
        <w:spacing w:line="500" w:lineRule="exact"/>
        <w:ind w:firstLine="480" w:firstLineChars="200"/>
        <w:rPr>
          <w:rFonts w:ascii="宋体"/>
          <w:sz w:val="24"/>
          <w:highlight w:val="none"/>
        </w:rPr>
      </w:pPr>
      <w:r>
        <w:rPr>
          <w:rFonts w:hint="eastAsia" w:ascii="宋体"/>
          <w:sz w:val="24"/>
          <w:highlight w:val="none"/>
        </w:rPr>
        <w:t>（3）承包人必须严格执行广州市黄埔区人民政府办公室《关于贯彻实施国家劳动部、建设部&lt;建设领域农民工工资支付管理暂行办法&gt;的若干意见》（穗萝府办[2005]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1BBC30EA">
      <w:pPr>
        <w:spacing w:line="500" w:lineRule="exact"/>
        <w:ind w:firstLine="480" w:firstLineChars="200"/>
        <w:rPr>
          <w:rFonts w:ascii="宋体"/>
          <w:b/>
          <w:sz w:val="24"/>
          <w:highlight w:val="none"/>
        </w:rPr>
      </w:pPr>
      <w:r>
        <w:rPr>
          <w:rFonts w:hint="eastAsia" w:ascii="宋体"/>
          <w:sz w:val="24"/>
          <w:highlight w:val="none"/>
        </w:rPr>
        <w:t>（4）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14:paraId="4E383709">
      <w:pPr>
        <w:snapToGrid w:val="0"/>
        <w:spacing w:line="500" w:lineRule="exact"/>
        <w:ind w:firstLine="480"/>
        <w:rPr>
          <w:rFonts w:ascii="宋体"/>
          <w:sz w:val="24"/>
          <w:highlight w:val="none"/>
        </w:rPr>
      </w:pPr>
      <w:r>
        <w:rPr>
          <w:rFonts w:hint="eastAsia" w:ascii="宋体"/>
          <w:sz w:val="24"/>
          <w:highlight w:val="none"/>
        </w:rPr>
        <w:t>47.3</w:t>
      </w:r>
      <w:r>
        <w:rPr>
          <w:rFonts w:hint="eastAsia" w:ascii="宋体"/>
          <w:b/>
          <w:sz w:val="24"/>
          <w:highlight w:val="none"/>
        </w:rPr>
        <w:t>项目管理机构人员、机械设备、劳动力到位方面的要求</w:t>
      </w:r>
    </w:p>
    <w:p w14:paraId="7C45682C">
      <w:pPr>
        <w:snapToGrid w:val="0"/>
        <w:spacing w:line="500" w:lineRule="exact"/>
        <w:ind w:firstLine="480" w:firstLineChars="200"/>
        <w:rPr>
          <w:rFonts w:ascii="宋体"/>
          <w:sz w:val="24"/>
          <w:highlight w:val="none"/>
        </w:rPr>
      </w:pPr>
      <w:r>
        <w:rPr>
          <w:rFonts w:hint="eastAsia" w:ascii="宋体"/>
          <w:sz w:val="24"/>
          <w:highlight w:val="none"/>
        </w:rPr>
        <w:t>（1）合同签订后，项目负责人、项目班子主要成员不到位，则总监理工程师不签发开工令，工期不顺延。施工中班子主要成员离开工地应向监理工程师和发包人代表请假，经批准后才能离开，擅自离开工地，总监理工程师将发出停工令，待人员回到岗位后才批准复工，由此产生的工期和经济损失由承包人自负，造成发包人损失的，发包人保留索赔的权利。</w:t>
      </w:r>
    </w:p>
    <w:p w14:paraId="086175DA">
      <w:pPr>
        <w:snapToGrid w:val="0"/>
        <w:spacing w:line="500" w:lineRule="exact"/>
        <w:ind w:firstLine="480" w:firstLineChars="200"/>
        <w:rPr>
          <w:rFonts w:ascii="宋体"/>
          <w:sz w:val="24"/>
          <w:highlight w:val="none"/>
        </w:rPr>
      </w:pPr>
      <w:r>
        <w:rPr>
          <w:rFonts w:hint="eastAsia" w:ascii="宋体"/>
          <w:sz w:val="24"/>
          <w:highlight w:val="none"/>
        </w:rPr>
        <w:t>（2）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3C9A6312">
      <w:pPr>
        <w:snapToGrid w:val="0"/>
        <w:spacing w:line="500" w:lineRule="exact"/>
        <w:ind w:firstLine="480" w:firstLineChars="200"/>
        <w:rPr>
          <w:rFonts w:ascii="宋体"/>
          <w:sz w:val="24"/>
          <w:highlight w:val="none"/>
        </w:rPr>
      </w:pPr>
      <w:r>
        <w:rPr>
          <w:rFonts w:hint="eastAsia" w:ascii="宋体"/>
          <w:sz w:val="24"/>
          <w:highlight w:val="none"/>
        </w:rPr>
        <w:t>（3）现场施工时，施工员（技术员）不在施工现场不得施工，否则发包人可随时要求停工，工期延误由承包人负责。</w:t>
      </w:r>
    </w:p>
    <w:p w14:paraId="4D03DF34">
      <w:pPr>
        <w:snapToGrid w:val="0"/>
        <w:spacing w:line="500" w:lineRule="exact"/>
        <w:ind w:firstLine="480" w:firstLineChars="200"/>
        <w:rPr>
          <w:rFonts w:ascii="宋体"/>
          <w:sz w:val="24"/>
          <w:highlight w:val="none"/>
        </w:rPr>
      </w:pPr>
      <w:r>
        <w:rPr>
          <w:rFonts w:hint="eastAsia" w:ascii="宋体"/>
          <w:sz w:val="24"/>
          <w:highlight w:val="none"/>
        </w:rPr>
        <w:t>（4）承包人派往现场的管理人员若因不负责任、或玩忽职守、或严重失职等给发包人造成经济损失，管理人员应承担赔偿责任，承包人应对此承担连带责任。</w:t>
      </w:r>
    </w:p>
    <w:p w14:paraId="32FC9AAE">
      <w:pPr>
        <w:spacing w:line="500" w:lineRule="exact"/>
        <w:ind w:firstLine="480" w:firstLineChars="200"/>
        <w:rPr>
          <w:rFonts w:ascii="宋体"/>
          <w:sz w:val="24"/>
          <w:highlight w:val="none"/>
        </w:rPr>
      </w:pPr>
      <w:r>
        <w:rPr>
          <w:rFonts w:hint="eastAsia" w:ascii="宋体"/>
          <w:sz w:val="24"/>
          <w:highlight w:val="none"/>
        </w:rPr>
        <w:t>（5）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p>
    <w:p w14:paraId="05FC01EA">
      <w:pPr>
        <w:spacing w:line="500" w:lineRule="exact"/>
        <w:ind w:firstLine="480" w:firstLineChars="200"/>
        <w:rPr>
          <w:rFonts w:ascii="宋体"/>
          <w:sz w:val="24"/>
          <w:highlight w:val="none"/>
        </w:rPr>
      </w:pPr>
      <w:r>
        <w:rPr>
          <w:rFonts w:hint="eastAsia" w:ascii="宋体"/>
          <w:sz w:val="24"/>
          <w:highlight w:val="none"/>
        </w:rPr>
        <w:t>（6）在整个合同执行期间发包人如发现施工图预算存在不合理价格的，发包人有权按有关规定和合同约定进行调整，并将书面通知承包人，并以此作为结算依据。</w:t>
      </w:r>
    </w:p>
    <w:p w14:paraId="6FA68708">
      <w:pPr>
        <w:spacing w:line="500" w:lineRule="exact"/>
        <w:ind w:firstLine="480" w:firstLineChars="200"/>
        <w:rPr>
          <w:rFonts w:ascii="宋体"/>
          <w:sz w:val="24"/>
          <w:highlight w:val="none"/>
        </w:rPr>
      </w:pPr>
      <w:r>
        <w:rPr>
          <w:rFonts w:hint="eastAsia" w:ascii="宋体"/>
          <w:sz w:val="24"/>
          <w:highlight w:val="none"/>
        </w:rPr>
        <w:t>（7）本工程采用的所有材料品牌选择均须报发包人、监理工程师确认，且经检验合格后方能使用。</w:t>
      </w:r>
    </w:p>
    <w:p w14:paraId="02F687F2">
      <w:pPr>
        <w:spacing w:line="500" w:lineRule="exact"/>
        <w:ind w:firstLine="480" w:firstLineChars="200"/>
        <w:rPr>
          <w:rFonts w:ascii="宋体"/>
          <w:sz w:val="24"/>
          <w:highlight w:val="none"/>
        </w:rPr>
      </w:pPr>
      <w:r>
        <w:rPr>
          <w:rFonts w:hint="eastAsia" w:ascii="宋体"/>
          <w:sz w:val="24"/>
          <w:highlight w:val="none"/>
        </w:rPr>
        <w:t>（8）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4220A447">
      <w:pPr>
        <w:spacing w:line="500" w:lineRule="exact"/>
        <w:ind w:firstLine="480" w:firstLineChars="200"/>
        <w:rPr>
          <w:rFonts w:ascii="宋体"/>
          <w:sz w:val="24"/>
          <w:highlight w:val="none"/>
        </w:rPr>
      </w:pPr>
      <w:r>
        <w:rPr>
          <w:rFonts w:hint="eastAsia" w:ascii="宋体"/>
          <w:sz w:val="24"/>
          <w:highlight w:val="none"/>
        </w:rPr>
        <w:t>（9）在不可抗力或政府政策性调整情况下或根据工程实施实际情况，发包人可对本合同承包范围和承包内容进行调整，发包人对承包人的损失不予补偿（本合同其他条款约定可进行造价调整的除外）。</w:t>
      </w:r>
    </w:p>
    <w:p w14:paraId="5E684CD4">
      <w:pPr>
        <w:spacing w:line="500" w:lineRule="exact"/>
        <w:ind w:firstLine="480" w:firstLineChars="200"/>
        <w:rPr>
          <w:rFonts w:ascii="宋体"/>
          <w:sz w:val="24"/>
          <w:highlight w:val="none"/>
        </w:rPr>
      </w:pPr>
      <w:r>
        <w:rPr>
          <w:rFonts w:hint="eastAsia" w:ascii="宋体"/>
          <w:sz w:val="24"/>
          <w:highlight w:val="none"/>
        </w:rPr>
        <w:t>（10）承包人须按照发包人与监理单位签订的委托监理合同接受监理单位的全过程监理。</w:t>
      </w:r>
    </w:p>
    <w:p w14:paraId="509A3408">
      <w:pPr>
        <w:spacing w:line="500" w:lineRule="exact"/>
        <w:ind w:firstLine="480" w:firstLineChars="200"/>
        <w:rPr>
          <w:rFonts w:ascii="宋体"/>
          <w:sz w:val="24"/>
          <w:highlight w:val="none"/>
        </w:rPr>
      </w:pPr>
      <w:r>
        <w:rPr>
          <w:rFonts w:hint="eastAsia" w:ascii="宋体"/>
          <w:sz w:val="24"/>
          <w:highlight w:val="none"/>
        </w:rPr>
        <w:t>（11）如广州开发区、黄埔区对工程竣工验收及备案有相关规定，则本合同执行该规定。</w:t>
      </w:r>
    </w:p>
    <w:p w14:paraId="77AD5D6F">
      <w:pPr>
        <w:spacing w:line="500" w:lineRule="exact"/>
        <w:ind w:firstLine="480" w:firstLineChars="200"/>
        <w:rPr>
          <w:rFonts w:ascii="宋体"/>
          <w:sz w:val="24"/>
          <w:highlight w:val="none"/>
        </w:rPr>
      </w:pPr>
      <w:r>
        <w:rPr>
          <w:rFonts w:hint="eastAsia" w:ascii="宋体"/>
          <w:sz w:val="24"/>
          <w:highlight w:val="none"/>
        </w:rPr>
        <w:t>（12）如果审计机关依法对本工程实施审计，发包人、承包人及监理单位应积极配合，审计机关对本工程结算的认定，具有法定约束力。</w:t>
      </w:r>
    </w:p>
    <w:p w14:paraId="5CF48495">
      <w:pPr>
        <w:spacing w:line="500" w:lineRule="exact"/>
        <w:ind w:firstLine="480" w:firstLineChars="200"/>
        <w:rPr>
          <w:rFonts w:ascii="宋体"/>
          <w:sz w:val="24"/>
          <w:highlight w:val="none"/>
        </w:rPr>
      </w:pPr>
      <w:r>
        <w:rPr>
          <w:rFonts w:hint="eastAsia" w:ascii="宋体"/>
          <w:sz w:val="24"/>
          <w:highlight w:val="none"/>
        </w:rPr>
        <w:t>（13）本合同在实施过程中所发生的文件来往，各方不得拒绝签收，否则发文一方可以监理工程师验收为准，视为送达。</w:t>
      </w:r>
    </w:p>
    <w:p w14:paraId="102715FF">
      <w:pPr>
        <w:spacing w:line="500" w:lineRule="exact"/>
        <w:ind w:firstLine="480" w:firstLineChars="200"/>
        <w:rPr>
          <w:rFonts w:ascii="宋体"/>
          <w:sz w:val="24"/>
          <w:highlight w:val="none"/>
        </w:rPr>
      </w:pPr>
      <w:r>
        <w:rPr>
          <w:rFonts w:hint="eastAsia" w:ascii="宋体"/>
          <w:sz w:val="24"/>
          <w:highlight w:val="none"/>
        </w:rPr>
        <w:t>（14）关于现场文件送达后的时效约定：如果涉及安全、质量、工期（或进度）、经济、技术方案等的报审文件，按约定的时效执行；如果属于一般性文件，可直接发往对方现场项目部。</w:t>
      </w:r>
    </w:p>
    <w:p w14:paraId="22D5F981">
      <w:pPr>
        <w:spacing w:line="500" w:lineRule="exact"/>
        <w:ind w:firstLine="480" w:firstLineChars="200"/>
        <w:rPr>
          <w:rFonts w:ascii="宋体"/>
          <w:sz w:val="24"/>
          <w:highlight w:val="none"/>
        </w:rPr>
      </w:pPr>
      <w:r>
        <w:rPr>
          <w:rFonts w:hint="eastAsia" w:ascii="宋体"/>
          <w:sz w:val="24"/>
          <w:highlight w:val="none"/>
        </w:rPr>
        <w:t>（15）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457BB162">
      <w:pPr>
        <w:spacing w:line="500" w:lineRule="exact"/>
        <w:ind w:firstLine="480" w:firstLineChars="200"/>
        <w:rPr>
          <w:rFonts w:ascii="宋体"/>
          <w:sz w:val="24"/>
          <w:highlight w:val="none"/>
        </w:rPr>
      </w:pPr>
      <w:r>
        <w:rPr>
          <w:rFonts w:hint="eastAsia" w:ascii="宋体"/>
          <w:sz w:val="24"/>
          <w:highlight w:val="none"/>
        </w:rPr>
        <w:t>（16）承包人施工过程中不得侵犯他人的专利权或者其他合法权益，否则由承包人承担相关责任，并保证不因该侵权行为影响工程建设。</w:t>
      </w:r>
    </w:p>
    <w:p w14:paraId="01BD398C">
      <w:pPr>
        <w:spacing w:line="500" w:lineRule="exact"/>
        <w:ind w:firstLine="480" w:firstLineChars="200"/>
        <w:rPr>
          <w:rFonts w:ascii="宋体"/>
          <w:sz w:val="24"/>
          <w:highlight w:val="none"/>
        </w:rPr>
      </w:pPr>
      <w:r>
        <w:rPr>
          <w:rFonts w:hint="eastAsia" w:ascii="宋体"/>
          <w:sz w:val="24"/>
          <w:highlight w:val="none"/>
        </w:rPr>
        <w:t>（17）承包人与发包人签订合同时所提供的开户银行名称及账号不得擅自变更，如需变更必须提前通知发包人，否则，所造成的一切后果由承包人承担。</w:t>
      </w:r>
    </w:p>
    <w:p w14:paraId="463975B1">
      <w:pPr>
        <w:spacing w:line="500" w:lineRule="exact"/>
        <w:ind w:firstLine="480" w:firstLineChars="200"/>
        <w:rPr>
          <w:highlight w:val="none"/>
        </w:rPr>
      </w:pPr>
      <w:r>
        <w:rPr>
          <w:rFonts w:hint="eastAsia" w:ascii="宋体"/>
          <w:sz w:val="24"/>
          <w:highlight w:val="none"/>
        </w:rPr>
        <w:t>（18）如本合同需缴纳合同印花税，承包人需在有关税务部门规定期限及时结清本合同费用。承包人未按规定期限代缴印花税的，因此产生的滞纳金由承包人承担。</w:t>
      </w:r>
    </w:p>
    <w:p w14:paraId="2B7FDFAF">
      <w:pPr>
        <w:widowControl/>
        <w:spacing w:line="500" w:lineRule="exact"/>
        <w:jc w:val="left"/>
        <w:rPr>
          <w:rFonts w:ascii="宋体" w:cs="宋体"/>
          <w:sz w:val="24"/>
          <w:highlight w:val="none"/>
        </w:rPr>
      </w:pPr>
      <w:r>
        <w:rPr>
          <w:rFonts w:hint="eastAsia" w:ascii="宋体"/>
          <w:sz w:val="24"/>
          <w:highlight w:val="none"/>
        </w:rPr>
        <w:t xml:space="preserve">    （19）未尽事宜，经各方友好协商解决。</w:t>
      </w:r>
    </w:p>
    <w:p w14:paraId="2ED32B1F">
      <w:pPr>
        <w:widowControl/>
        <w:spacing w:line="240" w:lineRule="auto"/>
        <w:jc w:val="left"/>
        <w:rPr>
          <w:rFonts w:ascii="宋体" w:cs="宋体"/>
          <w:sz w:val="24"/>
          <w:highlight w:val="none"/>
        </w:rPr>
      </w:pPr>
      <w:r>
        <w:rPr>
          <w:rFonts w:hint="eastAsia" w:ascii="宋体" w:cs="宋体"/>
          <w:sz w:val="24"/>
          <w:highlight w:val="none"/>
        </w:rPr>
        <w:br w:type="page"/>
      </w:r>
    </w:p>
    <w:p w14:paraId="00DC1C1C">
      <w:pPr>
        <w:widowControl/>
        <w:spacing w:after="0" w:line="480" w:lineRule="auto"/>
        <w:jc w:val="left"/>
        <w:rPr>
          <w:rFonts w:ascii="宋体" w:cs="宋体"/>
          <w:sz w:val="24"/>
          <w:highlight w:val="none"/>
        </w:rPr>
      </w:pPr>
      <w:r>
        <w:rPr>
          <w:rFonts w:hint="eastAsia" w:ascii="宋体" w:cs="宋体"/>
          <w:sz w:val="24"/>
          <w:highlight w:val="none"/>
        </w:rPr>
        <w:t>（本页为《施工合同》签署页）</w:t>
      </w:r>
    </w:p>
    <w:p w14:paraId="6452A4D6">
      <w:pPr>
        <w:widowControl/>
        <w:spacing w:after="0" w:line="480" w:lineRule="auto"/>
        <w:jc w:val="left"/>
        <w:rPr>
          <w:rFonts w:ascii="宋体" w:cs="宋体"/>
          <w:sz w:val="24"/>
          <w:highlight w:val="none"/>
        </w:rPr>
      </w:pPr>
      <w:r>
        <w:rPr>
          <w:rFonts w:hint="eastAsia" w:ascii="宋体" w:cs="宋体"/>
          <w:sz w:val="24"/>
          <w:highlight w:val="none"/>
        </w:rPr>
        <w:t xml:space="preserve">发包人（盖章）：科学城(广州)城市更新集团有限公司                                 </w:t>
      </w:r>
    </w:p>
    <w:p w14:paraId="13089FFD">
      <w:pPr>
        <w:spacing w:after="0" w:line="480" w:lineRule="auto"/>
        <w:ind w:left="7680" w:hanging="7680" w:hangingChars="3200"/>
        <w:jc w:val="left"/>
        <w:rPr>
          <w:rFonts w:ascii="宋体" w:cs="宋体"/>
          <w:sz w:val="24"/>
          <w:highlight w:val="none"/>
        </w:rPr>
      </w:pPr>
      <w:r>
        <w:rPr>
          <w:rFonts w:hint="eastAsia" w:ascii="宋体" w:cs="宋体"/>
          <w:sz w:val="24"/>
          <w:highlight w:val="none"/>
        </w:rPr>
        <w:t>地址：广州市黄埔区开创大道2507号601、602、603、604、701、702、703、704、801、</w:t>
      </w:r>
    </w:p>
    <w:p w14:paraId="309E30C3">
      <w:pPr>
        <w:spacing w:after="0" w:line="480" w:lineRule="auto"/>
        <w:ind w:left="7680" w:hanging="7680" w:hangingChars="3200"/>
        <w:rPr>
          <w:rFonts w:ascii="宋体" w:cs="宋体"/>
          <w:sz w:val="24"/>
          <w:highlight w:val="none"/>
        </w:rPr>
      </w:pPr>
      <w:r>
        <w:rPr>
          <w:rFonts w:hint="eastAsia" w:ascii="宋体" w:cs="宋体"/>
          <w:sz w:val="24"/>
          <w:highlight w:val="none"/>
        </w:rPr>
        <w:t xml:space="preserve">802、803、804室                                                        </w:t>
      </w:r>
    </w:p>
    <w:p w14:paraId="3DD7DE1A">
      <w:pPr>
        <w:spacing w:after="0" w:line="480" w:lineRule="auto"/>
        <w:rPr>
          <w:rFonts w:ascii="宋体" w:cs="宋体"/>
          <w:sz w:val="24"/>
          <w:highlight w:val="none"/>
        </w:rPr>
      </w:pPr>
      <w:r>
        <w:rPr>
          <w:rFonts w:hint="eastAsia" w:ascii="宋体" w:cs="宋体"/>
          <w:sz w:val="24"/>
          <w:highlight w:val="none"/>
        </w:rPr>
        <w:t xml:space="preserve">法定代表人：                                 </w:t>
      </w:r>
    </w:p>
    <w:p w14:paraId="7E7FD262">
      <w:pPr>
        <w:spacing w:after="0" w:line="480" w:lineRule="auto"/>
        <w:rPr>
          <w:rFonts w:ascii="宋体" w:cs="宋体"/>
          <w:sz w:val="24"/>
          <w:highlight w:val="none"/>
        </w:rPr>
      </w:pPr>
      <w:r>
        <w:rPr>
          <w:rFonts w:hint="eastAsia" w:ascii="宋体" w:cs="宋体"/>
          <w:sz w:val="24"/>
          <w:highlight w:val="none"/>
        </w:rPr>
        <w:t xml:space="preserve">委托代理人：                                 </w:t>
      </w:r>
    </w:p>
    <w:p w14:paraId="726723B6">
      <w:pPr>
        <w:spacing w:after="0" w:line="480" w:lineRule="auto"/>
        <w:rPr>
          <w:rFonts w:ascii="宋体" w:cs="宋体"/>
          <w:sz w:val="24"/>
          <w:highlight w:val="none"/>
        </w:rPr>
      </w:pPr>
      <w:r>
        <w:rPr>
          <w:rFonts w:hint="eastAsia" w:ascii="宋体" w:cs="宋体"/>
          <w:sz w:val="24"/>
          <w:highlight w:val="none"/>
        </w:rPr>
        <w:t xml:space="preserve">电话：020-82114555                                                       </w:t>
      </w:r>
    </w:p>
    <w:p w14:paraId="08317442">
      <w:pPr>
        <w:spacing w:after="0" w:line="480" w:lineRule="auto"/>
        <w:rPr>
          <w:rFonts w:ascii="宋体" w:cs="宋体"/>
          <w:sz w:val="24"/>
          <w:highlight w:val="none"/>
        </w:rPr>
      </w:pPr>
      <w:r>
        <w:rPr>
          <w:rFonts w:hint="eastAsia" w:ascii="宋体" w:cs="宋体"/>
          <w:sz w:val="24"/>
          <w:highlight w:val="none"/>
        </w:rPr>
        <w:t xml:space="preserve">开户银行：                 </w:t>
      </w:r>
    </w:p>
    <w:p w14:paraId="3EFCC37B">
      <w:pPr>
        <w:spacing w:after="0" w:line="480" w:lineRule="auto"/>
        <w:rPr>
          <w:rFonts w:ascii="宋体" w:cs="宋体"/>
          <w:sz w:val="24"/>
          <w:highlight w:val="none"/>
        </w:rPr>
      </w:pPr>
      <w:r>
        <w:rPr>
          <w:rFonts w:hint="eastAsia" w:ascii="宋体" w:cs="宋体"/>
          <w:sz w:val="24"/>
          <w:highlight w:val="none"/>
        </w:rPr>
        <w:t xml:space="preserve">账号：                 </w:t>
      </w:r>
    </w:p>
    <w:p w14:paraId="413A5B75">
      <w:pPr>
        <w:spacing w:after="0" w:line="480" w:lineRule="auto"/>
        <w:rPr>
          <w:rFonts w:ascii="宋体" w:cs="宋体"/>
          <w:sz w:val="24"/>
          <w:highlight w:val="none"/>
        </w:rPr>
      </w:pPr>
      <w:r>
        <w:rPr>
          <w:rFonts w:hint="eastAsia" w:ascii="宋体" w:cs="宋体"/>
          <w:sz w:val="24"/>
          <w:highlight w:val="none"/>
        </w:rPr>
        <w:t xml:space="preserve">纳税人识别号：            </w:t>
      </w:r>
    </w:p>
    <w:p w14:paraId="7C7CC0E0">
      <w:pPr>
        <w:spacing w:after="0" w:line="480" w:lineRule="auto"/>
        <w:rPr>
          <w:rFonts w:ascii="宋体" w:cs="宋体"/>
          <w:sz w:val="24"/>
          <w:highlight w:val="none"/>
        </w:rPr>
      </w:pPr>
      <w:r>
        <w:rPr>
          <w:rFonts w:hint="eastAsia" w:ascii="宋体" w:cs="宋体"/>
          <w:sz w:val="24"/>
          <w:highlight w:val="none"/>
        </w:rPr>
        <w:t xml:space="preserve">邮政编码：                             </w:t>
      </w:r>
    </w:p>
    <w:p w14:paraId="62F8F422">
      <w:pPr>
        <w:pStyle w:val="2"/>
        <w:spacing w:after="0" w:line="480" w:lineRule="auto"/>
        <w:rPr>
          <w:rFonts w:ascii="宋体" w:cs="宋体"/>
          <w:sz w:val="24"/>
          <w:highlight w:val="none"/>
        </w:rPr>
      </w:pPr>
    </w:p>
    <w:p w14:paraId="6A455235">
      <w:pPr>
        <w:spacing w:after="0" w:line="480" w:lineRule="auto"/>
        <w:ind w:left="7920" w:hanging="7920" w:hangingChars="3300"/>
        <w:rPr>
          <w:rFonts w:ascii="宋体" w:cs="宋体"/>
          <w:sz w:val="24"/>
          <w:highlight w:val="none"/>
        </w:rPr>
      </w:pPr>
      <w:r>
        <w:rPr>
          <w:rFonts w:hint="eastAsia" w:ascii="宋体" w:cs="宋体"/>
          <w:sz w:val="24"/>
          <w:highlight w:val="none"/>
        </w:rPr>
        <w:t xml:space="preserve">承包人：（主）（盖章）                                    </w:t>
      </w:r>
    </w:p>
    <w:p w14:paraId="192C5257">
      <w:pPr>
        <w:spacing w:after="0" w:line="480" w:lineRule="auto"/>
        <w:ind w:left="7680" w:hanging="7680" w:hangingChars="3200"/>
        <w:rPr>
          <w:rFonts w:ascii="宋体" w:cs="宋体"/>
          <w:sz w:val="24"/>
          <w:highlight w:val="none"/>
        </w:rPr>
      </w:pPr>
      <w:r>
        <w:rPr>
          <w:rFonts w:hint="eastAsia" w:ascii="宋体" w:cs="宋体"/>
          <w:sz w:val="24"/>
          <w:highlight w:val="none"/>
        </w:rPr>
        <w:t xml:space="preserve">地址：                                 </w:t>
      </w:r>
    </w:p>
    <w:p w14:paraId="283DE39C">
      <w:pPr>
        <w:spacing w:after="0" w:line="480" w:lineRule="auto"/>
        <w:rPr>
          <w:rFonts w:ascii="宋体" w:cs="宋体"/>
          <w:sz w:val="24"/>
          <w:highlight w:val="none"/>
        </w:rPr>
      </w:pPr>
      <w:r>
        <w:rPr>
          <w:rFonts w:hint="eastAsia" w:ascii="宋体" w:cs="宋体"/>
          <w:sz w:val="24"/>
          <w:highlight w:val="none"/>
        </w:rPr>
        <w:t xml:space="preserve">法定代表人：                                </w:t>
      </w:r>
    </w:p>
    <w:p w14:paraId="1DD4ADE3">
      <w:pPr>
        <w:spacing w:after="0" w:line="480" w:lineRule="auto"/>
        <w:rPr>
          <w:rFonts w:ascii="宋体" w:cs="宋体"/>
          <w:sz w:val="24"/>
          <w:highlight w:val="none"/>
        </w:rPr>
      </w:pPr>
      <w:r>
        <w:rPr>
          <w:rFonts w:hint="eastAsia" w:ascii="宋体" w:cs="宋体"/>
          <w:sz w:val="24"/>
          <w:highlight w:val="none"/>
        </w:rPr>
        <w:t xml:space="preserve">委托代理人：                                </w:t>
      </w:r>
    </w:p>
    <w:p w14:paraId="6DAB7320">
      <w:pPr>
        <w:spacing w:after="0" w:line="480" w:lineRule="auto"/>
        <w:rPr>
          <w:rFonts w:ascii="宋体" w:cs="宋体"/>
          <w:sz w:val="24"/>
          <w:highlight w:val="none"/>
        </w:rPr>
      </w:pPr>
      <w:r>
        <w:rPr>
          <w:rFonts w:hint="eastAsia" w:ascii="宋体" w:cs="宋体"/>
          <w:sz w:val="24"/>
          <w:highlight w:val="none"/>
        </w:rPr>
        <w:t xml:space="preserve">电话：  </w:t>
      </w:r>
    </w:p>
    <w:p w14:paraId="1CE4614F">
      <w:pPr>
        <w:spacing w:after="0" w:line="480" w:lineRule="auto"/>
        <w:rPr>
          <w:rFonts w:ascii="宋体" w:cs="宋体"/>
          <w:sz w:val="24"/>
          <w:highlight w:val="none"/>
        </w:rPr>
      </w:pPr>
      <w:r>
        <w:rPr>
          <w:rFonts w:hint="eastAsia" w:ascii="宋体" w:cs="宋体"/>
          <w:sz w:val="24"/>
          <w:highlight w:val="none"/>
        </w:rPr>
        <w:t xml:space="preserve">                                   </w:t>
      </w:r>
    </w:p>
    <w:p w14:paraId="4AF9E153">
      <w:pPr>
        <w:spacing w:after="0" w:line="480" w:lineRule="auto"/>
        <w:rPr>
          <w:rFonts w:ascii="宋体" w:cs="宋体"/>
          <w:sz w:val="24"/>
          <w:highlight w:val="none"/>
        </w:rPr>
      </w:pPr>
      <w:r>
        <w:rPr>
          <w:rFonts w:hint="eastAsia" w:ascii="宋体" w:cs="宋体"/>
          <w:sz w:val="24"/>
          <w:highlight w:val="none"/>
        </w:rPr>
        <w:t xml:space="preserve">承包人：（成）（盖章）                                     </w:t>
      </w:r>
    </w:p>
    <w:p w14:paraId="52DBA1A1">
      <w:pPr>
        <w:spacing w:after="0" w:line="480" w:lineRule="auto"/>
        <w:ind w:left="7920" w:hanging="7920" w:hangingChars="3300"/>
        <w:rPr>
          <w:rFonts w:ascii="宋体" w:cs="宋体"/>
          <w:sz w:val="24"/>
          <w:highlight w:val="none"/>
        </w:rPr>
      </w:pPr>
      <w:r>
        <w:rPr>
          <w:rFonts w:hint="eastAsia" w:ascii="宋体" w:cs="宋体"/>
          <w:sz w:val="24"/>
          <w:highlight w:val="none"/>
        </w:rPr>
        <w:t xml:space="preserve">地址：                             </w:t>
      </w:r>
    </w:p>
    <w:p w14:paraId="4BB7168D">
      <w:pPr>
        <w:spacing w:after="0" w:line="480" w:lineRule="auto"/>
        <w:rPr>
          <w:rFonts w:ascii="宋体" w:cs="宋体"/>
          <w:sz w:val="24"/>
          <w:highlight w:val="none"/>
        </w:rPr>
      </w:pPr>
      <w:r>
        <w:rPr>
          <w:rFonts w:hint="eastAsia" w:ascii="宋体" w:cs="宋体"/>
          <w:sz w:val="24"/>
          <w:highlight w:val="none"/>
        </w:rPr>
        <w:t xml:space="preserve">法定代表人：                                 </w:t>
      </w:r>
    </w:p>
    <w:p w14:paraId="6AAC3800">
      <w:pPr>
        <w:spacing w:after="0" w:line="480" w:lineRule="auto"/>
        <w:rPr>
          <w:rFonts w:ascii="宋体" w:cs="宋体"/>
          <w:sz w:val="24"/>
          <w:highlight w:val="none"/>
        </w:rPr>
      </w:pPr>
      <w:r>
        <w:rPr>
          <w:rFonts w:hint="eastAsia" w:ascii="宋体" w:cs="宋体"/>
          <w:sz w:val="24"/>
          <w:highlight w:val="none"/>
        </w:rPr>
        <w:t xml:space="preserve">委托代理人：                                 </w:t>
      </w:r>
    </w:p>
    <w:p w14:paraId="253CB313">
      <w:pPr>
        <w:spacing w:after="0" w:line="480" w:lineRule="auto"/>
        <w:rPr>
          <w:rFonts w:hint="eastAsia" w:ascii="宋体" w:cs="宋体"/>
          <w:sz w:val="24"/>
          <w:highlight w:val="none"/>
        </w:rPr>
      </w:pPr>
      <w:r>
        <w:rPr>
          <w:rFonts w:hint="eastAsia" w:ascii="宋体" w:cs="宋体"/>
          <w:sz w:val="24"/>
          <w:highlight w:val="none"/>
        </w:rPr>
        <w:t xml:space="preserve">电话：       </w:t>
      </w:r>
    </w:p>
    <w:p w14:paraId="40BF396B">
      <w:pPr>
        <w:pStyle w:val="2"/>
        <w:rPr>
          <w:rFonts w:hint="eastAsia"/>
          <w:highlight w:val="none"/>
        </w:rPr>
      </w:pPr>
    </w:p>
    <w:p w14:paraId="517EA85E">
      <w:pPr>
        <w:spacing w:after="0" w:line="480" w:lineRule="auto"/>
        <w:rPr>
          <w:rFonts w:ascii="宋体" w:cs="宋体"/>
          <w:sz w:val="24"/>
          <w:highlight w:val="none"/>
        </w:rPr>
      </w:pPr>
      <w:r>
        <w:rPr>
          <w:rFonts w:hint="eastAsia" w:ascii="宋体" w:cs="宋体"/>
          <w:sz w:val="24"/>
          <w:highlight w:val="none"/>
        </w:rPr>
        <w:t xml:space="preserve">项目管理公司：  （盖章）                                     </w:t>
      </w:r>
    </w:p>
    <w:p w14:paraId="5A6B3DEF">
      <w:pPr>
        <w:spacing w:after="0" w:line="480" w:lineRule="auto"/>
        <w:ind w:left="7920" w:hanging="7920" w:hangingChars="3300"/>
        <w:rPr>
          <w:rFonts w:ascii="宋体" w:cs="宋体"/>
          <w:sz w:val="24"/>
          <w:highlight w:val="none"/>
        </w:rPr>
      </w:pPr>
      <w:r>
        <w:rPr>
          <w:rFonts w:hint="eastAsia" w:ascii="宋体" w:cs="宋体"/>
          <w:sz w:val="24"/>
          <w:highlight w:val="none"/>
        </w:rPr>
        <w:t xml:space="preserve">地址：                             </w:t>
      </w:r>
    </w:p>
    <w:p w14:paraId="10A691A3">
      <w:pPr>
        <w:spacing w:after="0" w:line="480" w:lineRule="auto"/>
        <w:rPr>
          <w:rFonts w:ascii="宋体" w:cs="宋体"/>
          <w:sz w:val="24"/>
          <w:highlight w:val="none"/>
        </w:rPr>
      </w:pPr>
      <w:r>
        <w:rPr>
          <w:rFonts w:hint="eastAsia" w:ascii="宋体" w:cs="宋体"/>
          <w:sz w:val="24"/>
          <w:highlight w:val="none"/>
        </w:rPr>
        <w:t xml:space="preserve">法定代表人：                                 </w:t>
      </w:r>
    </w:p>
    <w:p w14:paraId="71D1FCC8">
      <w:pPr>
        <w:spacing w:after="0" w:line="480" w:lineRule="auto"/>
        <w:rPr>
          <w:rFonts w:hint="eastAsia" w:ascii="宋体" w:cs="宋体"/>
          <w:sz w:val="24"/>
          <w:highlight w:val="none"/>
        </w:rPr>
      </w:pPr>
      <w:r>
        <w:rPr>
          <w:rFonts w:hint="eastAsia" w:ascii="宋体" w:cs="宋体"/>
          <w:sz w:val="24"/>
          <w:highlight w:val="none"/>
        </w:rPr>
        <w:t xml:space="preserve">委托代理人：   </w:t>
      </w:r>
    </w:p>
    <w:p w14:paraId="0433A465">
      <w:pPr>
        <w:pStyle w:val="2"/>
        <w:rPr>
          <w:rFonts w:hint="eastAsia" w:eastAsia="宋体"/>
          <w:highlight w:val="none"/>
        </w:rPr>
      </w:pPr>
      <w:r>
        <w:rPr>
          <w:rFonts w:hint="eastAsia" w:ascii="宋体" w:cs="宋体"/>
          <w:sz w:val="24"/>
          <w:highlight w:val="none"/>
        </w:rPr>
        <w:t>电话：</w:t>
      </w:r>
    </w:p>
    <w:p w14:paraId="739BB676">
      <w:pPr>
        <w:spacing w:after="0" w:line="480" w:lineRule="auto"/>
        <w:rPr>
          <w:rFonts w:ascii="宋体" w:cs="宋体"/>
          <w:sz w:val="24"/>
          <w:highlight w:val="none"/>
        </w:rPr>
      </w:pPr>
      <w:r>
        <w:rPr>
          <w:rFonts w:hint="eastAsia" w:ascii="宋体" w:cs="宋体"/>
          <w:sz w:val="24"/>
          <w:highlight w:val="none"/>
        </w:rPr>
        <w:t xml:space="preserve">                                       </w:t>
      </w:r>
    </w:p>
    <w:p w14:paraId="008723E9">
      <w:pPr>
        <w:outlineLvl w:val="1"/>
        <w:rPr>
          <w:rFonts w:hint="eastAsia" w:ascii="宋体" w:cs="宋体"/>
          <w:b/>
          <w:sz w:val="24"/>
          <w:highlight w:val="none"/>
        </w:rPr>
      </w:pPr>
      <w:r>
        <w:rPr>
          <w:rFonts w:hint="eastAsia" w:ascii="宋体" w:cs="宋体"/>
          <w:b/>
          <w:sz w:val="24"/>
          <w:highlight w:val="none"/>
        </w:rPr>
        <w:br w:type="page"/>
      </w:r>
    </w:p>
    <w:p w14:paraId="69FD7335">
      <w:pPr>
        <w:pStyle w:val="302"/>
        <w:spacing w:line="500" w:lineRule="exact"/>
        <w:outlineLvl w:val="1"/>
        <w:rPr>
          <w:rFonts w:ascii="宋体" w:cs="宋体"/>
          <w:b/>
          <w:sz w:val="24"/>
          <w:highlight w:val="none"/>
        </w:rPr>
      </w:pPr>
      <w:r>
        <w:rPr>
          <w:rFonts w:hint="eastAsia" w:ascii="宋体" w:cs="宋体"/>
          <w:b/>
          <w:sz w:val="24"/>
          <w:highlight w:val="none"/>
        </w:rPr>
        <w:t>附件1：</w:t>
      </w:r>
    </w:p>
    <w:p w14:paraId="54BA1C7A">
      <w:pPr>
        <w:pStyle w:val="302"/>
        <w:spacing w:line="500" w:lineRule="exact"/>
        <w:jc w:val="center"/>
        <w:rPr>
          <w:rFonts w:ascii="宋体" w:cs="宋体"/>
          <w:b/>
          <w:sz w:val="30"/>
          <w:szCs w:val="30"/>
          <w:highlight w:val="none"/>
        </w:rPr>
      </w:pPr>
      <w:r>
        <w:rPr>
          <w:rFonts w:hint="eastAsia" w:ascii="宋体" w:cs="宋体"/>
          <w:b/>
          <w:sz w:val="30"/>
          <w:szCs w:val="30"/>
          <w:highlight w:val="none"/>
        </w:rPr>
        <w:t>工程质量保修责任书</w:t>
      </w:r>
    </w:p>
    <w:p w14:paraId="087A5A90">
      <w:pPr>
        <w:pStyle w:val="302"/>
        <w:spacing w:line="500" w:lineRule="exact"/>
        <w:ind w:firstLine="482" w:firstLineChars="200"/>
        <w:jc w:val="center"/>
        <w:rPr>
          <w:rFonts w:ascii="宋体" w:cs="宋体"/>
          <w:b/>
          <w:sz w:val="24"/>
          <w:highlight w:val="none"/>
        </w:rPr>
      </w:pPr>
    </w:p>
    <w:p w14:paraId="068CA354">
      <w:pPr>
        <w:pStyle w:val="302"/>
        <w:snapToGrid w:val="0"/>
        <w:spacing w:line="500" w:lineRule="exact"/>
        <w:rPr>
          <w:rFonts w:ascii="宋体"/>
          <w:b/>
          <w:sz w:val="28"/>
          <w:szCs w:val="28"/>
          <w:highlight w:val="none"/>
          <w:u w:val="single"/>
        </w:rPr>
      </w:pPr>
      <w:r>
        <w:rPr>
          <w:rFonts w:hint="eastAsia" w:ascii="宋体" w:cs="宋体"/>
          <w:b/>
          <w:bCs/>
          <w:sz w:val="24"/>
          <w:highlight w:val="none"/>
        </w:rPr>
        <w:t>发包人（全称）：</w:t>
      </w:r>
      <w:r>
        <w:rPr>
          <w:rFonts w:hint="eastAsia" w:ascii="宋体"/>
          <w:b/>
          <w:bCs/>
          <w:sz w:val="24"/>
          <w:highlight w:val="none"/>
        </w:rPr>
        <w:t>科学城（广州）城市更新集团有限公司</w:t>
      </w:r>
    </w:p>
    <w:p w14:paraId="19E6B301">
      <w:pPr>
        <w:pStyle w:val="302"/>
        <w:snapToGrid w:val="0"/>
        <w:spacing w:line="500" w:lineRule="exact"/>
        <w:rPr>
          <w:rFonts w:ascii="宋体"/>
          <w:b/>
          <w:sz w:val="24"/>
          <w:szCs w:val="24"/>
          <w:highlight w:val="none"/>
          <w:u w:val="single"/>
        </w:rPr>
      </w:pPr>
      <w:r>
        <w:rPr>
          <w:rFonts w:hint="eastAsia" w:ascii="宋体" w:cs="宋体"/>
          <w:b/>
          <w:bCs/>
          <w:sz w:val="24"/>
          <w:highlight w:val="none"/>
        </w:rPr>
        <w:t>承包人（全称）：（主）</w:t>
      </w:r>
    </w:p>
    <w:p w14:paraId="61673F9C">
      <w:pPr>
        <w:pStyle w:val="302"/>
        <w:snapToGrid w:val="0"/>
        <w:spacing w:line="500" w:lineRule="exact"/>
        <w:rPr>
          <w:rFonts w:ascii="宋体"/>
          <w:b/>
          <w:sz w:val="28"/>
          <w:szCs w:val="28"/>
          <w:highlight w:val="none"/>
          <w:u w:val="single"/>
        </w:rPr>
      </w:pPr>
      <w:r>
        <w:rPr>
          <w:rFonts w:hint="eastAsia" w:ascii="宋体" w:cs="宋体"/>
          <w:b/>
          <w:bCs/>
          <w:sz w:val="24"/>
          <w:highlight w:val="none"/>
        </w:rPr>
        <w:t>承包人（全称）：（成）</w:t>
      </w:r>
      <w:r>
        <w:rPr>
          <w:rFonts w:hint="eastAsia" w:ascii="宋体"/>
          <w:b/>
          <w:sz w:val="28"/>
          <w:szCs w:val="28"/>
          <w:highlight w:val="none"/>
          <w:u w:val="single"/>
        </w:rPr>
        <w:t xml:space="preserve"> </w:t>
      </w:r>
    </w:p>
    <w:p w14:paraId="2BE50C29">
      <w:pPr>
        <w:pStyle w:val="302"/>
        <w:snapToGrid w:val="0"/>
        <w:spacing w:line="500" w:lineRule="exact"/>
        <w:rPr>
          <w:rFonts w:hint="eastAsia" w:ascii="宋体"/>
          <w:b/>
          <w:sz w:val="24"/>
          <w:szCs w:val="24"/>
          <w:highlight w:val="none"/>
          <w:u w:val="single"/>
        </w:rPr>
      </w:pPr>
      <w:r>
        <w:rPr>
          <w:rFonts w:hint="eastAsia" w:ascii="宋体" w:cs="宋体"/>
          <w:b/>
          <w:bCs/>
          <w:sz w:val="24"/>
          <w:highlight w:val="none"/>
        </w:rPr>
        <w:t>承包人（全称）：（成）</w:t>
      </w:r>
    </w:p>
    <w:p w14:paraId="17F6CC79">
      <w:pPr>
        <w:pStyle w:val="302"/>
        <w:snapToGrid w:val="0"/>
        <w:spacing w:line="500" w:lineRule="exact"/>
        <w:rPr>
          <w:rFonts w:hint="eastAsia" w:ascii="宋体" w:eastAsia="宋体"/>
          <w:b/>
          <w:sz w:val="24"/>
          <w:szCs w:val="24"/>
          <w:highlight w:val="none"/>
          <w:u w:val="single"/>
        </w:rPr>
      </w:pPr>
      <w:r>
        <w:rPr>
          <w:rFonts w:hint="eastAsia" w:ascii="宋体"/>
          <w:b/>
          <w:sz w:val="24"/>
          <w:szCs w:val="24"/>
          <w:highlight w:val="none"/>
          <w:u w:val="single"/>
        </w:rPr>
        <w:t>项目管理公司：</w:t>
      </w:r>
    </w:p>
    <w:p w14:paraId="06126C23">
      <w:pPr>
        <w:pStyle w:val="302"/>
        <w:snapToGrid w:val="0"/>
        <w:spacing w:line="500" w:lineRule="exact"/>
        <w:ind w:firstLine="480" w:firstLineChars="200"/>
        <w:rPr>
          <w:rFonts w:ascii="宋体" w:cs="宋体"/>
          <w:sz w:val="24"/>
          <w:highlight w:val="none"/>
        </w:rPr>
      </w:pPr>
      <w:r>
        <w:rPr>
          <w:rFonts w:hint="eastAsia" w:ascii="宋体" w:cs="宋体"/>
          <w:sz w:val="24"/>
          <w:highlight w:val="none"/>
        </w:rPr>
        <w:t>为保证在合理使用期限内正常使用，发包人承包人协商一致签订工程质量保修责任书。承包人在质量保修期内按照有关管理规定及各方约定承担本工程质量保修责任。</w:t>
      </w:r>
    </w:p>
    <w:p w14:paraId="35B4429D">
      <w:pPr>
        <w:pStyle w:val="302"/>
        <w:numPr>
          <w:ilvl w:val="0"/>
          <w:numId w:val="3"/>
        </w:numPr>
        <w:tabs>
          <w:tab w:val="left" w:pos="960"/>
          <w:tab w:val="left" w:pos="1120"/>
        </w:tabs>
        <w:snapToGrid w:val="0"/>
        <w:spacing w:line="500" w:lineRule="exact"/>
        <w:ind w:left="960" w:hanging="240"/>
        <w:rPr>
          <w:rFonts w:ascii="宋体" w:cs="宋体"/>
          <w:b/>
          <w:bCs/>
          <w:sz w:val="24"/>
          <w:highlight w:val="none"/>
        </w:rPr>
      </w:pPr>
      <w:r>
        <w:rPr>
          <w:rFonts w:hint="eastAsia" w:ascii="宋体" w:cs="宋体"/>
          <w:b/>
          <w:bCs/>
          <w:sz w:val="24"/>
          <w:highlight w:val="none"/>
        </w:rPr>
        <w:t>工程质量保修范围和内容</w:t>
      </w:r>
    </w:p>
    <w:p w14:paraId="5F4B44D7">
      <w:pPr>
        <w:pStyle w:val="302"/>
        <w:snapToGrid w:val="0"/>
        <w:spacing w:line="500" w:lineRule="exact"/>
        <w:ind w:firstLine="578" w:firstLineChars="241"/>
        <w:rPr>
          <w:rFonts w:ascii="宋体" w:cs="宋体"/>
          <w:sz w:val="24"/>
          <w:highlight w:val="none"/>
        </w:rPr>
      </w:pPr>
      <w:r>
        <w:rPr>
          <w:rFonts w:hint="eastAsia" w:ascii="宋体" w:cs="宋体"/>
          <w:sz w:val="24"/>
          <w:highlight w:val="none"/>
        </w:rPr>
        <w:t>质量保修范围包括基础工程、主体结构工程、屋面防水工程、有防水要求的卫生间、房间、外墙面的防渗漏工程、电气管线工程、给排水管道工程、设备安装工程、供热供冷系统工程、装饰装修工程以及本建设工程施工合同中所含的其它项目。具体质量保修内容各方约定如下：</w:t>
      </w:r>
    </w:p>
    <w:p w14:paraId="2139A714">
      <w:pPr>
        <w:pStyle w:val="302"/>
        <w:snapToGrid w:val="0"/>
        <w:spacing w:line="500" w:lineRule="exact"/>
        <w:ind w:firstLine="578" w:firstLineChars="241"/>
        <w:rPr>
          <w:rFonts w:ascii="宋体" w:cs="宋体"/>
          <w:sz w:val="24"/>
          <w:highlight w:val="none"/>
          <w:u w:val="single"/>
        </w:rPr>
      </w:pPr>
      <w:r>
        <w:rPr>
          <w:rFonts w:hint="eastAsia" w:ascii="宋体" w:cs="宋体"/>
          <w:sz w:val="24"/>
          <w:highlight w:val="none"/>
          <w:u w:val="single"/>
        </w:rPr>
        <w:t>按施工合同约定的承包范围内的全部工程内容</w:t>
      </w:r>
      <w:r>
        <w:rPr>
          <w:rFonts w:hint="eastAsia" w:ascii="宋体" w:cs="宋体"/>
          <w:sz w:val="24"/>
          <w:highlight w:val="none"/>
        </w:rPr>
        <w:t>。</w:t>
      </w:r>
    </w:p>
    <w:p w14:paraId="25C937CE">
      <w:pPr>
        <w:pStyle w:val="302"/>
        <w:numPr>
          <w:ilvl w:val="0"/>
          <w:numId w:val="3"/>
        </w:numPr>
        <w:tabs>
          <w:tab w:val="left" w:pos="960"/>
          <w:tab w:val="left" w:pos="1120"/>
        </w:tabs>
        <w:snapToGrid w:val="0"/>
        <w:spacing w:line="500" w:lineRule="exact"/>
        <w:ind w:left="960" w:hanging="240"/>
        <w:rPr>
          <w:rFonts w:ascii="宋体" w:cs="宋体"/>
          <w:b/>
          <w:bCs/>
          <w:sz w:val="24"/>
          <w:highlight w:val="none"/>
        </w:rPr>
      </w:pPr>
      <w:r>
        <w:rPr>
          <w:rFonts w:hint="eastAsia" w:ascii="宋体" w:cs="宋体"/>
          <w:b/>
          <w:bCs/>
          <w:sz w:val="24"/>
          <w:highlight w:val="none"/>
        </w:rPr>
        <w:t>质量保修期</w:t>
      </w:r>
    </w:p>
    <w:p w14:paraId="2EE1D841">
      <w:pPr>
        <w:pStyle w:val="302"/>
        <w:snapToGrid w:val="0"/>
        <w:spacing w:line="500" w:lineRule="exact"/>
        <w:ind w:firstLine="578" w:firstLineChars="241"/>
        <w:rPr>
          <w:rFonts w:ascii="宋体" w:cs="宋体"/>
          <w:sz w:val="24"/>
          <w:highlight w:val="none"/>
        </w:rPr>
      </w:pPr>
      <w:r>
        <w:rPr>
          <w:rFonts w:hint="eastAsia" w:ascii="宋体" w:cs="宋体"/>
          <w:sz w:val="24"/>
          <w:highlight w:val="none"/>
        </w:rPr>
        <w:t>质量保修期从正式通过竣工验收并移交发包人之日起算。</w:t>
      </w:r>
    </w:p>
    <w:p w14:paraId="097BFD6A">
      <w:pPr>
        <w:pStyle w:val="302"/>
        <w:snapToGrid w:val="0"/>
        <w:spacing w:line="500" w:lineRule="exact"/>
        <w:ind w:firstLine="578" w:firstLineChars="241"/>
        <w:rPr>
          <w:rFonts w:ascii="宋体" w:cs="宋体"/>
          <w:sz w:val="24"/>
          <w:highlight w:val="none"/>
        </w:rPr>
      </w:pPr>
      <w:r>
        <w:rPr>
          <w:rFonts w:hint="eastAsia" w:ascii="宋体" w:cs="宋体"/>
          <w:sz w:val="24"/>
          <w:highlight w:val="none"/>
        </w:rPr>
        <w:t>各方根据国家有关规定，结合具体工程约定质量保修期如下：</w:t>
      </w:r>
    </w:p>
    <w:p w14:paraId="57E0A48F">
      <w:pPr>
        <w:pStyle w:val="302"/>
        <w:snapToGrid w:val="0"/>
        <w:spacing w:line="500" w:lineRule="exact"/>
        <w:ind w:firstLine="578" w:firstLineChars="241"/>
        <w:rPr>
          <w:rFonts w:ascii="宋体" w:cs="宋体"/>
          <w:sz w:val="24"/>
          <w:highlight w:val="none"/>
        </w:rPr>
      </w:pPr>
      <w:r>
        <w:rPr>
          <w:rFonts w:hint="eastAsia" w:ascii="宋体" w:cs="宋体"/>
          <w:sz w:val="24"/>
          <w:highlight w:val="none"/>
        </w:rPr>
        <w:t>1、基础设施工程、房屋建筑的地基基础和主体结构工程为设计文件规定的该工程合理使用年限；</w:t>
      </w:r>
    </w:p>
    <w:p w14:paraId="4BA5D43E">
      <w:pPr>
        <w:pStyle w:val="302"/>
        <w:snapToGrid w:val="0"/>
        <w:spacing w:line="500" w:lineRule="exact"/>
        <w:ind w:firstLine="578" w:firstLineChars="241"/>
        <w:rPr>
          <w:rFonts w:ascii="宋体" w:cs="宋体"/>
          <w:sz w:val="24"/>
          <w:highlight w:val="none"/>
        </w:rPr>
      </w:pPr>
      <w:r>
        <w:rPr>
          <w:rFonts w:hint="eastAsia" w:ascii="宋体" w:cs="宋体"/>
          <w:sz w:val="24"/>
          <w:highlight w:val="none"/>
        </w:rPr>
        <w:t>2、电力管线、上下水管线安装工程为 2 年；</w:t>
      </w:r>
    </w:p>
    <w:p w14:paraId="0E5B51EE">
      <w:pPr>
        <w:pStyle w:val="302"/>
        <w:snapToGrid w:val="0"/>
        <w:spacing w:line="500" w:lineRule="exact"/>
        <w:ind w:firstLine="578" w:firstLineChars="241"/>
        <w:rPr>
          <w:rFonts w:ascii="宋体" w:cs="宋体"/>
          <w:sz w:val="24"/>
          <w:highlight w:val="none"/>
        </w:rPr>
      </w:pPr>
      <w:r>
        <w:rPr>
          <w:rFonts w:hint="eastAsia" w:ascii="宋体" w:cs="宋体"/>
          <w:sz w:val="24"/>
          <w:highlight w:val="none"/>
        </w:rPr>
        <w:t>3、屋面防水工程、有防水要求的卫生间、房间和外墙面的防渗漏工程为 5 年；</w:t>
      </w:r>
    </w:p>
    <w:p w14:paraId="3D5C8BC0">
      <w:pPr>
        <w:pStyle w:val="302"/>
        <w:snapToGrid w:val="0"/>
        <w:spacing w:line="500" w:lineRule="exact"/>
        <w:ind w:firstLine="578" w:firstLineChars="241"/>
        <w:rPr>
          <w:rFonts w:ascii="宋体" w:cs="宋体"/>
          <w:sz w:val="24"/>
          <w:highlight w:val="none"/>
        </w:rPr>
      </w:pPr>
      <w:r>
        <w:rPr>
          <w:rFonts w:hint="eastAsia" w:ascii="宋体" w:cs="宋体"/>
          <w:sz w:val="24"/>
          <w:highlight w:val="none"/>
        </w:rPr>
        <w:t>4、电气管线工程、给排水管道工程、设备安装工程为 2 年；</w:t>
      </w:r>
    </w:p>
    <w:p w14:paraId="4AC652E3">
      <w:pPr>
        <w:pStyle w:val="302"/>
        <w:snapToGrid w:val="0"/>
        <w:spacing w:line="500" w:lineRule="exact"/>
        <w:ind w:firstLine="578" w:firstLineChars="241"/>
        <w:rPr>
          <w:rFonts w:ascii="宋体" w:cs="宋体"/>
          <w:sz w:val="24"/>
          <w:highlight w:val="none"/>
        </w:rPr>
      </w:pPr>
      <w:r>
        <w:rPr>
          <w:rFonts w:hint="eastAsia" w:ascii="宋体" w:cs="宋体"/>
          <w:sz w:val="24"/>
          <w:highlight w:val="none"/>
        </w:rPr>
        <w:t>5、供热、供冷系统工程为 2 个采暖期、供冷期</w:t>
      </w:r>
    </w:p>
    <w:p w14:paraId="4996E62D">
      <w:pPr>
        <w:pStyle w:val="302"/>
        <w:snapToGrid w:val="0"/>
        <w:spacing w:line="500" w:lineRule="exact"/>
        <w:ind w:firstLine="578" w:firstLineChars="241"/>
        <w:rPr>
          <w:rFonts w:ascii="宋体" w:cs="宋体"/>
          <w:sz w:val="24"/>
          <w:highlight w:val="none"/>
        </w:rPr>
      </w:pPr>
      <w:r>
        <w:rPr>
          <w:rFonts w:hint="eastAsia" w:ascii="宋体" w:cs="宋体"/>
          <w:sz w:val="24"/>
          <w:highlight w:val="none"/>
        </w:rPr>
        <w:t>6、装饰装修工程为 2 年；</w:t>
      </w:r>
    </w:p>
    <w:p w14:paraId="587C5755">
      <w:pPr>
        <w:pStyle w:val="302"/>
        <w:snapToGrid w:val="0"/>
        <w:spacing w:line="500" w:lineRule="exact"/>
        <w:ind w:firstLine="578" w:firstLineChars="241"/>
        <w:rPr>
          <w:rFonts w:ascii="宋体" w:cs="宋体"/>
          <w:sz w:val="24"/>
          <w:highlight w:val="none"/>
        </w:rPr>
      </w:pPr>
      <w:r>
        <w:rPr>
          <w:rFonts w:hint="eastAsia" w:ascii="宋体" w:cs="宋体"/>
          <w:sz w:val="24"/>
          <w:highlight w:val="none"/>
        </w:rPr>
        <w:t>7、其他项目：</w:t>
      </w:r>
      <w:r>
        <w:rPr>
          <w:rFonts w:hint="eastAsia" w:ascii="宋体" w:cs="宋体"/>
          <w:sz w:val="24"/>
          <w:highlight w:val="none"/>
          <w:u w:val="single"/>
        </w:rPr>
        <w:t>保修期按《房屋建筑工程质量保修办法》规定的最低保修年限执行</w:t>
      </w:r>
      <w:r>
        <w:rPr>
          <w:rFonts w:hint="eastAsia" w:ascii="宋体" w:cs="宋体"/>
          <w:sz w:val="24"/>
          <w:highlight w:val="none"/>
        </w:rPr>
        <w:t>。</w:t>
      </w:r>
    </w:p>
    <w:p w14:paraId="73C74EC6">
      <w:pPr>
        <w:pStyle w:val="302"/>
        <w:numPr>
          <w:ilvl w:val="0"/>
          <w:numId w:val="3"/>
        </w:numPr>
        <w:tabs>
          <w:tab w:val="left" w:pos="960"/>
          <w:tab w:val="left" w:pos="1120"/>
        </w:tabs>
        <w:snapToGrid w:val="0"/>
        <w:spacing w:line="500" w:lineRule="exact"/>
        <w:ind w:left="960" w:hanging="420"/>
        <w:rPr>
          <w:rFonts w:ascii="宋体" w:cs="宋体"/>
          <w:b/>
          <w:sz w:val="24"/>
          <w:highlight w:val="none"/>
        </w:rPr>
      </w:pPr>
      <w:r>
        <w:rPr>
          <w:rFonts w:hint="eastAsia" w:ascii="宋体" w:cs="宋体"/>
          <w:b/>
          <w:sz w:val="24"/>
          <w:highlight w:val="none"/>
        </w:rPr>
        <w:t>质量保修责任</w:t>
      </w:r>
    </w:p>
    <w:p w14:paraId="12F1F262">
      <w:pPr>
        <w:pStyle w:val="302"/>
        <w:tabs>
          <w:tab w:val="left" w:pos="980"/>
        </w:tabs>
        <w:snapToGrid w:val="0"/>
        <w:spacing w:line="500" w:lineRule="exact"/>
        <w:ind w:firstLine="480" w:firstLineChars="200"/>
        <w:rPr>
          <w:rFonts w:ascii="宋体" w:cs="宋体"/>
          <w:sz w:val="24"/>
          <w:highlight w:val="none"/>
        </w:rPr>
      </w:pPr>
      <w:r>
        <w:rPr>
          <w:rFonts w:hint="eastAsia" w:ascii="宋体" w:cs="宋体"/>
          <w:bCs/>
          <w:sz w:val="24"/>
          <w:highlight w:val="none"/>
        </w:rPr>
        <w:t>1、</w:t>
      </w:r>
      <w:r>
        <w:rPr>
          <w:rFonts w:hint="eastAsia" w:ascii="宋体" w:cs="宋体"/>
          <w:sz w:val="24"/>
          <w:highlight w:val="none"/>
        </w:rPr>
        <w:t>属于保修范围的内容项目，承包人应在接到修理通知之日后2天内派人员修理。承包人不在约定期内派人修理，发包人可委托其他人员修理，修理费用从质量保修金内扣除，不足扣除的，有权向承包人追偿。</w:t>
      </w:r>
    </w:p>
    <w:p w14:paraId="4013C5A9">
      <w:pPr>
        <w:pStyle w:val="302"/>
        <w:tabs>
          <w:tab w:val="left" w:pos="980"/>
        </w:tabs>
        <w:snapToGrid w:val="0"/>
        <w:spacing w:line="500" w:lineRule="exact"/>
        <w:ind w:firstLine="480" w:firstLineChars="200"/>
        <w:rPr>
          <w:rFonts w:ascii="宋体" w:cs="宋体"/>
          <w:sz w:val="24"/>
          <w:highlight w:val="none"/>
        </w:rPr>
      </w:pPr>
      <w:r>
        <w:rPr>
          <w:rFonts w:hint="eastAsia" w:ascii="宋体" w:cs="宋体"/>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14:paraId="664F0657">
      <w:pPr>
        <w:pStyle w:val="302"/>
        <w:tabs>
          <w:tab w:val="left" w:pos="980"/>
        </w:tabs>
        <w:snapToGrid w:val="0"/>
        <w:spacing w:line="500" w:lineRule="exact"/>
        <w:ind w:firstLine="480" w:firstLineChars="200"/>
        <w:rPr>
          <w:rFonts w:ascii="宋体" w:cs="宋体"/>
          <w:sz w:val="24"/>
          <w:highlight w:val="none"/>
        </w:rPr>
      </w:pPr>
      <w:r>
        <w:rPr>
          <w:rFonts w:hint="eastAsia" w:ascii="宋体" w:cs="宋体"/>
          <w:sz w:val="24"/>
          <w:highlight w:val="none"/>
        </w:rPr>
        <w:t>3、国家规定的土木、土建、市政工程合理使用期限内，承包人确保主体工程的质量和安全。因承包人原因致使工程在合理使用期限内因质量或安全方面的缺陷造成人身和财产损害的，承包人应承担损害赔偿责任。</w:t>
      </w:r>
    </w:p>
    <w:p w14:paraId="799F1B19">
      <w:pPr>
        <w:pStyle w:val="302"/>
        <w:numPr>
          <w:ilvl w:val="0"/>
          <w:numId w:val="3"/>
        </w:numPr>
        <w:tabs>
          <w:tab w:val="left" w:pos="960"/>
          <w:tab w:val="left" w:pos="1120"/>
        </w:tabs>
        <w:snapToGrid w:val="0"/>
        <w:spacing w:line="500" w:lineRule="exact"/>
        <w:ind w:left="960" w:hanging="420"/>
        <w:rPr>
          <w:rFonts w:ascii="宋体" w:cs="宋体"/>
          <w:b/>
          <w:bCs/>
          <w:sz w:val="24"/>
          <w:highlight w:val="none"/>
        </w:rPr>
      </w:pPr>
      <w:r>
        <w:rPr>
          <w:rFonts w:hint="eastAsia" w:ascii="宋体" w:cs="宋体"/>
          <w:b/>
          <w:bCs/>
          <w:sz w:val="24"/>
          <w:highlight w:val="none"/>
        </w:rPr>
        <w:t>质量保修金的支付</w:t>
      </w:r>
    </w:p>
    <w:p w14:paraId="1706026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本工程约定的工程质量保修金为施工合同结算总价款的</w:t>
      </w:r>
      <w:r>
        <w:rPr>
          <w:rFonts w:hint="eastAsia" w:ascii="宋体" w:cs="宋体"/>
          <w:b/>
          <w:bCs/>
          <w:sz w:val="24"/>
          <w:highlight w:val="none"/>
          <w:u w:val="single"/>
        </w:rPr>
        <w:t>3</w:t>
      </w:r>
      <w:r>
        <w:rPr>
          <w:rFonts w:hint="eastAsia" w:ascii="宋体" w:cs="宋体"/>
          <w:b/>
          <w:bCs/>
          <w:sz w:val="24"/>
          <w:highlight w:val="none"/>
        </w:rPr>
        <w:t>%</w:t>
      </w:r>
      <w:r>
        <w:rPr>
          <w:rFonts w:hint="eastAsia" w:ascii="宋体" w:cs="宋体"/>
          <w:sz w:val="24"/>
          <w:highlight w:val="none"/>
        </w:rPr>
        <w:t>。</w:t>
      </w:r>
    </w:p>
    <w:p w14:paraId="4A8B67D7">
      <w:pPr>
        <w:pStyle w:val="302"/>
        <w:snapToGrid w:val="0"/>
        <w:spacing w:line="500" w:lineRule="exact"/>
        <w:ind w:firstLine="520" w:firstLineChars="250"/>
        <w:rPr>
          <w:rFonts w:ascii="宋体" w:cs="宋体"/>
          <w:spacing w:val="-32"/>
          <w:sz w:val="24"/>
          <w:highlight w:val="none"/>
        </w:rPr>
      </w:pPr>
      <w:r>
        <w:rPr>
          <w:rFonts w:hint="eastAsia" w:ascii="宋体" w:cs="宋体"/>
          <w:spacing w:val="-16"/>
          <w:sz w:val="24"/>
          <w:highlight w:val="none"/>
        </w:rPr>
        <w:t>本工程各方约定工程质量保修金金额为</w:t>
      </w:r>
      <w:r>
        <w:rPr>
          <w:rFonts w:hint="eastAsia" w:ascii="宋体" w:cs="宋体"/>
          <w:sz w:val="24"/>
          <w:highlight w:val="none"/>
          <w:u w:val="single"/>
        </w:rPr>
        <w:t xml:space="preserve">(大写)    /      </w:t>
      </w:r>
      <w:r>
        <w:rPr>
          <w:rFonts w:hint="eastAsia" w:ascii="宋体" w:cs="宋体"/>
          <w:spacing w:val="-32"/>
          <w:sz w:val="24"/>
          <w:highlight w:val="none"/>
        </w:rPr>
        <w:t>。</w:t>
      </w:r>
    </w:p>
    <w:p w14:paraId="00F9561A">
      <w:pPr>
        <w:pStyle w:val="302"/>
        <w:snapToGrid w:val="0"/>
        <w:spacing w:line="500" w:lineRule="exact"/>
        <w:ind w:firstLine="480" w:firstLineChars="200"/>
        <w:rPr>
          <w:rFonts w:ascii="宋体" w:cs="宋体"/>
          <w:bCs/>
          <w:sz w:val="24"/>
          <w:highlight w:val="none"/>
        </w:rPr>
      </w:pPr>
      <w:r>
        <w:rPr>
          <w:rFonts w:hint="eastAsia" w:ascii="宋体" w:cs="宋体"/>
          <w:sz w:val="24"/>
          <w:highlight w:val="none"/>
        </w:rPr>
        <w:t>质量保修金银行利率为</w:t>
      </w:r>
      <w:r>
        <w:rPr>
          <w:rFonts w:hint="eastAsia" w:ascii="宋体" w:cs="宋体"/>
          <w:sz w:val="24"/>
          <w:highlight w:val="none"/>
          <w:u w:val="single"/>
        </w:rPr>
        <w:t xml:space="preserve">      /     </w:t>
      </w:r>
      <w:r>
        <w:rPr>
          <w:rFonts w:hint="eastAsia" w:ascii="宋体" w:cs="宋体"/>
          <w:sz w:val="24"/>
          <w:highlight w:val="none"/>
        </w:rPr>
        <w:t>。</w:t>
      </w:r>
    </w:p>
    <w:p w14:paraId="3A448BF4">
      <w:pPr>
        <w:pStyle w:val="302"/>
        <w:numPr>
          <w:ilvl w:val="0"/>
          <w:numId w:val="3"/>
        </w:numPr>
        <w:tabs>
          <w:tab w:val="left" w:pos="960"/>
          <w:tab w:val="left" w:pos="1120"/>
        </w:tabs>
        <w:snapToGrid w:val="0"/>
        <w:spacing w:line="500" w:lineRule="exact"/>
        <w:ind w:left="960" w:hanging="420"/>
        <w:rPr>
          <w:rFonts w:ascii="宋体" w:cs="宋体"/>
          <w:b/>
          <w:sz w:val="24"/>
          <w:highlight w:val="none"/>
        </w:rPr>
      </w:pPr>
      <w:r>
        <w:rPr>
          <w:rFonts w:hint="eastAsia" w:ascii="宋体" w:cs="宋体"/>
          <w:b/>
          <w:sz w:val="24"/>
          <w:highlight w:val="none"/>
        </w:rPr>
        <w:t>其他</w:t>
      </w:r>
    </w:p>
    <w:p w14:paraId="192744B1">
      <w:pPr>
        <w:pStyle w:val="302"/>
        <w:tabs>
          <w:tab w:val="left" w:pos="980"/>
        </w:tabs>
        <w:spacing w:line="500" w:lineRule="exact"/>
        <w:ind w:firstLine="480" w:firstLineChars="200"/>
        <w:rPr>
          <w:rFonts w:ascii="宋体" w:cs="宋体"/>
          <w:sz w:val="24"/>
          <w:highlight w:val="none"/>
          <w:u w:val="single"/>
        </w:rPr>
      </w:pPr>
      <w:r>
        <w:rPr>
          <w:rFonts w:hint="eastAsia" w:ascii="宋体" w:cs="宋体"/>
          <w:sz w:val="24"/>
          <w:highlight w:val="none"/>
        </w:rPr>
        <w:t>各方约定的其他工程质量保修事项：</w:t>
      </w:r>
      <w:r>
        <w:rPr>
          <w:rFonts w:hint="eastAsia" w:ascii="宋体" w:cs="宋体"/>
          <w:sz w:val="24"/>
          <w:highlight w:val="none"/>
          <w:u w:val="single"/>
        </w:rPr>
        <w:t>保留经发包人核定的结算总造价的</w:t>
      </w:r>
      <w:r>
        <w:rPr>
          <w:rFonts w:hint="eastAsia" w:ascii="宋体" w:cs="宋体"/>
          <w:b/>
          <w:bCs/>
          <w:sz w:val="24"/>
          <w:highlight w:val="none"/>
          <w:u w:val="single"/>
        </w:rPr>
        <w:t>3%</w:t>
      </w:r>
      <w:r>
        <w:rPr>
          <w:rFonts w:hint="eastAsia" w:ascii="宋体" w:cs="宋体"/>
          <w:sz w:val="24"/>
          <w:highlight w:val="none"/>
          <w:u w:val="single"/>
        </w:rPr>
        <w:t>作为保修金，在保修期满后，且承包人履行完质量保修内容后结清（不计利息），但需扣除缺陷责任期内已发生的第三方维修费用、赔偿费用及罚款费用。</w:t>
      </w:r>
    </w:p>
    <w:p w14:paraId="35044BD1">
      <w:pPr>
        <w:pStyle w:val="302"/>
        <w:tabs>
          <w:tab w:val="left" w:pos="980"/>
        </w:tabs>
        <w:spacing w:line="500" w:lineRule="exact"/>
        <w:ind w:firstLine="480" w:firstLineChars="200"/>
        <w:rPr>
          <w:rFonts w:ascii="宋体" w:cs="宋体"/>
          <w:sz w:val="24"/>
          <w:highlight w:val="none"/>
        </w:rPr>
      </w:pPr>
      <w:r>
        <w:rPr>
          <w:rFonts w:hint="eastAsia" w:ascii="宋体" w:cs="宋体"/>
          <w:sz w:val="24"/>
          <w:highlight w:val="none"/>
        </w:rPr>
        <w:t>本工程质量保修责任书作为施工合同附件，由施工合同发包人与承包人各方共同签署。</w:t>
      </w:r>
    </w:p>
    <w:p w14:paraId="4D7CB408">
      <w:pPr>
        <w:pStyle w:val="523"/>
        <w:spacing w:line="500" w:lineRule="exact"/>
        <w:ind w:firstLine="0"/>
        <w:jc w:val="left"/>
        <w:rPr>
          <w:rFonts w:ascii="宋体" w:cs="宋体"/>
          <w:szCs w:val="24"/>
          <w:highlight w:val="none"/>
        </w:rPr>
      </w:pPr>
    </w:p>
    <w:p w14:paraId="4C8D965F">
      <w:pPr>
        <w:widowControl/>
        <w:spacing w:line="240" w:lineRule="auto"/>
        <w:jc w:val="left"/>
        <w:rPr>
          <w:rFonts w:hint="eastAsia"/>
          <w:sz w:val="24"/>
          <w:highlight w:val="none"/>
        </w:rPr>
      </w:pPr>
      <w:r>
        <w:rPr>
          <w:rFonts w:hint="eastAsia"/>
          <w:sz w:val="24"/>
          <w:highlight w:val="none"/>
        </w:rPr>
        <w:br w:type="page"/>
      </w:r>
    </w:p>
    <w:p w14:paraId="2F1833A8">
      <w:pPr>
        <w:widowControl/>
        <w:spacing w:line="500" w:lineRule="exact"/>
        <w:jc w:val="left"/>
        <w:rPr>
          <w:sz w:val="24"/>
          <w:highlight w:val="none"/>
        </w:rPr>
      </w:pPr>
      <w:r>
        <w:rPr>
          <w:rFonts w:hint="eastAsia"/>
          <w:sz w:val="24"/>
          <w:highlight w:val="none"/>
        </w:rPr>
        <w:t>（本页为《工程质量保修责任书》签署页）</w:t>
      </w:r>
    </w:p>
    <w:p w14:paraId="737FE701">
      <w:pPr>
        <w:widowControl/>
        <w:spacing w:line="500" w:lineRule="exact"/>
        <w:jc w:val="left"/>
        <w:rPr>
          <w:sz w:val="24"/>
          <w:highlight w:val="none"/>
        </w:rPr>
      </w:pPr>
      <w:r>
        <w:rPr>
          <w:rFonts w:hint="eastAsia"/>
          <w:sz w:val="24"/>
          <w:highlight w:val="none"/>
        </w:rPr>
        <w:t xml:space="preserve">发包人（盖章） ： 科学城(广州)城市更新集团有限公司                                                 </w:t>
      </w:r>
    </w:p>
    <w:p w14:paraId="52686EF7">
      <w:pPr>
        <w:spacing w:line="500" w:lineRule="exact"/>
        <w:ind w:left="7680" w:hanging="7680" w:hangingChars="3200"/>
        <w:rPr>
          <w:sz w:val="24"/>
          <w:highlight w:val="none"/>
        </w:rPr>
      </w:pPr>
      <w:r>
        <w:rPr>
          <w:rFonts w:hint="eastAsia"/>
          <w:sz w:val="24"/>
          <w:highlight w:val="none"/>
        </w:rPr>
        <w:t>地址：广州市黄埔区开创大道2507号601、602、603、604、701、702、703、704、801、</w:t>
      </w:r>
    </w:p>
    <w:p w14:paraId="39EE134A">
      <w:pPr>
        <w:spacing w:line="500" w:lineRule="exact"/>
        <w:ind w:left="7680" w:hanging="7680" w:hangingChars="3200"/>
        <w:rPr>
          <w:sz w:val="24"/>
          <w:highlight w:val="none"/>
        </w:rPr>
      </w:pPr>
      <w:r>
        <w:rPr>
          <w:rFonts w:hint="eastAsia"/>
          <w:sz w:val="24"/>
          <w:highlight w:val="none"/>
        </w:rPr>
        <w:t xml:space="preserve">802、803、804室                                                                                                 </w:t>
      </w:r>
    </w:p>
    <w:p w14:paraId="7314B3CC">
      <w:pPr>
        <w:spacing w:line="500" w:lineRule="exact"/>
        <w:rPr>
          <w:sz w:val="24"/>
          <w:highlight w:val="none"/>
        </w:rPr>
      </w:pPr>
      <w:r>
        <w:rPr>
          <w:rFonts w:hint="eastAsia"/>
          <w:sz w:val="24"/>
          <w:highlight w:val="none"/>
        </w:rPr>
        <w:t xml:space="preserve">法定代表人：                                 </w:t>
      </w:r>
    </w:p>
    <w:p w14:paraId="5EA5E52A">
      <w:pPr>
        <w:spacing w:line="500" w:lineRule="exact"/>
        <w:rPr>
          <w:sz w:val="24"/>
          <w:highlight w:val="none"/>
        </w:rPr>
      </w:pPr>
      <w:r>
        <w:rPr>
          <w:rFonts w:hint="eastAsia"/>
          <w:sz w:val="24"/>
          <w:highlight w:val="none"/>
        </w:rPr>
        <w:t xml:space="preserve">委托代理人：                                </w:t>
      </w:r>
    </w:p>
    <w:p w14:paraId="19AF7231">
      <w:pPr>
        <w:spacing w:line="500" w:lineRule="exact"/>
        <w:rPr>
          <w:sz w:val="24"/>
          <w:highlight w:val="none"/>
        </w:rPr>
      </w:pPr>
      <w:r>
        <w:rPr>
          <w:rFonts w:hint="eastAsia"/>
          <w:sz w:val="24"/>
          <w:highlight w:val="none"/>
        </w:rPr>
        <w:t xml:space="preserve">电话：020-82114555                                                      </w:t>
      </w:r>
    </w:p>
    <w:p w14:paraId="4F066322">
      <w:pPr>
        <w:spacing w:line="500" w:lineRule="exact"/>
        <w:rPr>
          <w:sz w:val="24"/>
          <w:highlight w:val="none"/>
        </w:rPr>
      </w:pPr>
      <w:r>
        <w:rPr>
          <w:rFonts w:hint="eastAsia"/>
          <w:sz w:val="24"/>
          <w:highlight w:val="none"/>
        </w:rPr>
        <w:t xml:space="preserve">开户银行：                </w:t>
      </w:r>
    </w:p>
    <w:p w14:paraId="40334B6F">
      <w:pPr>
        <w:spacing w:line="500" w:lineRule="exact"/>
        <w:rPr>
          <w:sz w:val="24"/>
          <w:highlight w:val="none"/>
        </w:rPr>
      </w:pPr>
      <w:r>
        <w:rPr>
          <w:rFonts w:hint="eastAsia"/>
          <w:sz w:val="24"/>
          <w:highlight w:val="none"/>
        </w:rPr>
        <w:t xml:space="preserve">账号：                   </w:t>
      </w:r>
    </w:p>
    <w:p w14:paraId="30DA3224">
      <w:pPr>
        <w:spacing w:line="500" w:lineRule="exact"/>
        <w:rPr>
          <w:sz w:val="24"/>
          <w:highlight w:val="none"/>
        </w:rPr>
      </w:pPr>
      <w:r>
        <w:rPr>
          <w:rFonts w:hint="eastAsia"/>
          <w:sz w:val="24"/>
          <w:highlight w:val="none"/>
        </w:rPr>
        <w:t xml:space="preserve">纳税人识别号：                </w:t>
      </w:r>
    </w:p>
    <w:p w14:paraId="67D4C628">
      <w:pPr>
        <w:spacing w:line="500" w:lineRule="exact"/>
        <w:rPr>
          <w:sz w:val="24"/>
          <w:highlight w:val="none"/>
        </w:rPr>
      </w:pPr>
      <w:r>
        <w:rPr>
          <w:rFonts w:hint="eastAsia"/>
          <w:sz w:val="24"/>
          <w:highlight w:val="none"/>
        </w:rPr>
        <w:t xml:space="preserve">邮政编码：                        </w:t>
      </w:r>
    </w:p>
    <w:p w14:paraId="0F5EDA3E">
      <w:pPr>
        <w:spacing w:line="500" w:lineRule="exact"/>
        <w:ind w:left="7920" w:hanging="7920" w:hangingChars="3300"/>
        <w:rPr>
          <w:sz w:val="24"/>
          <w:highlight w:val="none"/>
        </w:rPr>
      </w:pPr>
    </w:p>
    <w:p w14:paraId="281E29E9">
      <w:pPr>
        <w:spacing w:line="500" w:lineRule="exact"/>
        <w:ind w:left="7920" w:hanging="7920" w:hangingChars="3300"/>
        <w:rPr>
          <w:sz w:val="24"/>
          <w:highlight w:val="none"/>
        </w:rPr>
      </w:pPr>
      <w:r>
        <w:rPr>
          <w:rFonts w:hint="eastAsia"/>
          <w:sz w:val="24"/>
          <w:highlight w:val="none"/>
        </w:rPr>
        <w:t xml:space="preserve">承包人：（主）                             </w:t>
      </w:r>
    </w:p>
    <w:p w14:paraId="60ABC7D7">
      <w:pPr>
        <w:spacing w:line="500" w:lineRule="exact"/>
        <w:ind w:left="7680" w:hanging="7680" w:hangingChars="3200"/>
        <w:rPr>
          <w:sz w:val="24"/>
          <w:highlight w:val="none"/>
        </w:rPr>
      </w:pPr>
      <w:r>
        <w:rPr>
          <w:rFonts w:hint="eastAsia"/>
          <w:sz w:val="24"/>
          <w:highlight w:val="none"/>
        </w:rPr>
        <w:t xml:space="preserve">（盖章）                                    </w:t>
      </w:r>
    </w:p>
    <w:p w14:paraId="13F8EF72">
      <w:pPr>
        <w:spacing w:line="500" w:lineRule="exact"/>
        <w:ind w:left="7680" w:hanging="7680" w:hangingChars="3200"/>
        <w:rPr>
          <w:sz w:val="24"/>
          <w:highlight w:val="none"/>
        </w:rPr>
      </w:pPr>
      <w:r>
        <w:rPr>
          <w:rFonts w:hint="eastAsia"/>
          <w:sz w:val="24"/>
          <w:highlight w:val="none"/>
        </w:rPr>
        <w:t xml:space="preserve">地址：                                  </w:t>
      </w:r>
    </w:p>
    <w:p w14:paraId="484B1C5E">
      <w:pPr>
        <w:spacing w:line="500" w:lineRule="exact"/>
        <w:rPr>
          <w:sz w:val="24"/>
          <w:highlight w:val="none"/>
        </w:rPr>
      </w:pPr>
      <w:r>
        <w:rPr>
          <w:rFonts w:hint="eastAsia"/>
          <w:sz w:val="24"/>
          <w:highlight w:val="none"/>
        </w:rPr>
        <w:t xml:space="preserve">法定代表人：                                 </w:t>
      </w:r>
    </w:p>
    <w:p w14:paraId="42919F88">
      <w:pPr>
        <w:spacing w:line="500" w:lineRule="exact"/>
        <w:rPr>
          <w:sz w:val="24"/>
          <w:highlight w:val="none"/>
        </w:rPr>
      </w:pPr>
      <w:r>
        <w:rPr>
          <w:rFonts w:hint="eastAsia"/>
          <w:sz w:val="24"/>
          <w:highlight w:val="none"/>
        </w:rPr>
        <w:t xml:space="preserve">委托代理人：                                 </w:t>
      </w:r>
    </w:p>
    <w:p w14:paraId="47CF9B19">
      <w:pPr>
        <w:spacing w:line="500" w:lineRule="exact"/>
        <w:rPr>
          <w:sz w:val="24"/>
          <w:highlight w:val="none"/>
        </w:rPr>
      </w:pPr>
      <w:r>
        <w:rPr>
          <w:rFonts w:hint="eastAsia"/>
          <w:sz w:val="24"/>
          <w:highlight w:val="none"/>
        </w:rPr>
        <w:t xml:space="preserve">电话：                                 </w:t>
      </w:r>
    </w:p>
    <w:p w14:paraId="1441C8D7">
      <w:pPr>
        <w:spacing w:line="240" w:lineRule="auto"/>
        <w:rPr>
          <w:sz w:val="24"/>
          <w:highlight w:val="none"/>
        </w:rPr>
      </w:pPr>
      <w:r>
        <w:rPr>
          <w:rFonts w:hint="eastAsia"/>
          <w:sz w:val="24"/>
          <w:highlight w:val="none"/>
        </w:rPr>
        <w:br w:type="page"/>
      </w:r>
    </w:p>
    <w:p w14:paraId="7CE13D1B">
      <w:pPr>
        <w:spacing w:line="500" w:lineRule="exact"/>
        <w:ind w:left="7920" w:hanging="7920" w:hangingChars="3300"/>
        <w:rPr>
          <w:sz w:val="24"/>
          <w:highlight w:val="none"/>
        </w:rPr>
      </w:pPr>
      <w:r>
        <w:rPr>
          <w:rFonts w:hint="eastAsia"/>
          <w:sz w:val="24"/>
          <w:highlight w:val="none"/>
        </w:rPr>
        <w:t xml:space="preserve">承包人：（成）                                                      </w:t>
      </w:r>
    </w:p>
    <w:p w14:paraId="783D9CA8">
      <w:pPr>
        <w:spacing w:line="500" w:lineRule="exact"/>
        <w:ind w:left="7680" w:hanging="7680" w:hangingChars="3200"/>
        <w:rPr>
          <w:sz w:val="24"/>
          <w:highlight w:val="none"/>
        </w:rPr>
      </w:pPr>
      <w:r>
        <w:rPr>
          <w:rFonts w:hint="eastAsia"/>
          <w:sz w:val="24"/>
          <w:highlight w:val="none"/>
        </w:rPr>
        <w:t xml:space="preserve">（盖章）                                    </w:t>
      </w:r>
    </w:p>
    <w:p w14:paraId="1F8DEBFD">
      <w:pPr>
        <w:spacing w:line="500" w:lineRule="exact"/>
        <w:ind w:left="7680" w:hanging="7680" w:hangingChars="3200"/>
        <w:rPr>
          <w:sz w:val="24"/>
          <w:highlight w:val="none"/>
        </w:rPr>
      </w:pPr>
      <w:r>
        <w:rPr>
          <w:rFonts w:hint="eastAsia"/>
          <w:sz w:val="24"/>
          <w:highlight w:val="none"/>
        </w:rPr>
        <w:t xml:space="preserve">地址：                                     </w:t>
      </w:r>
    </w:p>
    <w:p w14:paraId="69E87317">
      <w:pPr>
        <w:spacing w:line="500" w:lineRule="exact"/>
        <w:rPr>
          <w:sz w:val="24"/>
          <w:highlight w:val="none"/>
        </w:rPr>
      </w:pPr>
      <w:r>
        <w:rPr>
          <w:rFonts w:hint="eastAsia"/>
          <w:sz w:val="24"/>
          <w:highlight w:val="none"/>
        </w:rPr>
        <w:t xml:space="preserve">法定代表人：                                 </w:t>
      </w:r>
    </w:p>
    <w:p w14:paraId="374B15DB">
      <w:pPr>
        <w:spacing w:line="500" w:lineRule="exact"/>
        <w:rPr>
          <w:sz w:val="24"/>
          <w:highlight w:val="none"/>
        </w:rPr>
      </w:pPr>
      <w:r>
        <w:rPr>
          <w:rFonts w:hint="eastAsia"/>
          <w:sz w:val="24"/>
          <w:highlight w:val="none"/>
        </w:rPr>
        <w:t xml:space="preserve">委托代理人：                                 </w:t>
      </w:r>
    </w:p>
    <w:p w14:paraId="3440CC60">
      <w:pPr>
        <w:spacing w:line="500" w:lineRule="exact"/>
        <w:rPr>
          <w:sz w:val="24"/>
          <w:highlight w:val="none"/>
        </w:rPr>
      </w:pPr>
      <w:r>
        <w:rPr>
          <w:rFonts w:hint="eastAsia"/>
          <w:sz w:val="24"/>
          <w:highlight w:val="none"/>
        </w:rPr>
        <w:t xml:space="preserve">电话：                                    </w:t>
      </w:r>
    </w:p>
    <w:p w14:paraId="5F320119">
      <w:pPr>
        <w:spacing w:line="500" w:lineRule="exact"/>
        <w:rPr>
          <w:rFonts w:ascii="宋体"/>
          <w:highlight w:val="none"/>
        </w:rPr>
      </w:pPr>
    </w:p>
    <w:p w14:paraId="42A3468C">
      <w:pPr>
        <w:spacing w:line="500" w:lineRule="exact"/>
        <w:ind w:left="7920" w:hanging="7920" w:hangingChars="3300"/>
        <w:rPr>
          <w:sz w:val="24"/>
          <w:highlight w:val="none"/>
        </w:rPr>
      </w:pPr>
      <w:r>
        <w:rPr>
          <w:rFonts w:hint="eastAsia"/>
          <w:sz w:val="24"/>
          <w:highlight w:val="none"/>
        </w:rPr>
        <w:t>承包人：（成）</w:t>
      </w:r>
    </w:p>
    <w:p w14:paraId="49D6ACD5">
      <w:pPr>
        <w:spacing w:line="500" w:lineRule="exact"/>
        <w:ind w:left="7680" w:hanging="7680" w:hangingChars="3200"/>
        <w:rPr>
          <w:sz w:val="24"/>
          <w:highlight w:val="none"/>
        </w:rPr>
      </w:pPr>
      <w:r>
        <w:rPr>
          <w:rFonts w:hint="eastAsia"/>
          <w:sz w:val="24"/>
          <w:highlight w:val="none"/>
        </w:rPr>
        <w:t xml:space="preserve">（盖章）                                    </w:t>
      </w:r>
    </w:p>
    <w:p w14:paraId="39B00ADB">
      <w:pPr>
        <w:spacing w:line="500" w:lineRule="exact"/>
        <w:ind w:left="7680" w:hanging="7680" w:hangingChars="3200"/>
        <w:rPr>
          <w:sz w:val="24"/>
          <w:highlight w:val="none"/>
        </w:rPr>
      </w:pPr>
      <w:r>
        <w:rPr>
          <w:rFonts w:hint="eastAsia"/>
          <w:sz w:val="24"/>
          <w:highlight w:val="none"/>
        </w:rPr>
        <w:t>地址：</w:t>
      </w:r>
    </w:p>
    <w:p w14:paraId="2C3D24D9">
      <w:pPr>
        <w:spacing w:line="500" w:lineRule="exact"/>
        <w:rPr>
          <w:sz w:val="24"/>
          <w:highlight w:val="none"/>
        </w:rPr>
      </w:pPr>
      <w:r>
        <w:rPr>
          <w:rFonts w:hint="eastAsia"/>
          <w:sz w:val="24"/>
          <w:highlight w:val="none"/>
        </w:rPr>
        <w:t xml:space="preserve">法定代表人：                                 </w:t>
      </w:r>
    </w:p>
    <w:p w14:paraId="0855C53B">
      <w:pPr>
        <w:spacing w:line="500" w:lineRule="exact"/>
        <w:rPr>
          <w:sz w:val="24"/>
          <w:highlight w:val="none"/>
        </w:rPr>
      </w:pPr>
      <w:r>
        <w:rPr>
          <w:rFonts w:hint="eastAsia"/>
          <w:sz w:val="24"/>
          <w:highlight w:val="none"/>
        </w:rPr>
        <w:t xml:space="preserve">委托代理人：                                 </w:t>
      </w:r>
    </w:p>
    <w:p w14:paraId="3FE9BA5D">
      <w:pPr>
        <w:spacing w:line="500" w:lineRule="exact"/>
        <w:rPr>
          <w:rFonts w:hint="eastAsia"/>
          <w:sz w:val="24"/>
          <w:highlight w:val="none"/>
        </w:rPr>
      </w:pPr>
      <w:r>
        <w:rPr>
          <w:rFonts w:hint="eastAsia"/>
          <w:sz w:val="24"/>
          <w:highlight w:val="none"/>
        </w:rPr>
        <w:t>电话：</w:t>
      </w:r>
    </w:p>
    <w:p w14:paraId="21476E62">
      <w:pPr>
        <w:pStyle w:val="2"/>
        <w:rPr>
          <w:rFonts w:hint="eastAsia"/>
          <w:sz w:val="24"/>
          <w:highlight w:val="none"/>
        </w:rPr>
      </w:pPr>
    </w:p>
    <w:p w14:paraId="3216CB7F">
      <w:pPr>
        <w:spacing w:line="500" w:lineRule="exact"/>
        <w:ind w:left="7920" w:hanging="7920" w:hangingChars="3300"/>
        <w:rPr>
          <w:sz w:val="24"/>
          <w:highlight w:val="none"/>
        </w:rPr>
      </w:pPr>
      <w:r>
        <w:rPr>
          <w:rFonts w:hint="eastAsia"/>
          <w:sz w:val="24"/>
          <w:highlight w:val="none"/>
        </w:rPr>
        <w:t>项目管理公司：</w:t>
      </w:r>
    </w:p>
    <w:p w14:paraId="7D32639D">
      <w:pPr>
        <w:spacing w:line="500" w:lineRule="exact"/>
        <w:ind w:left="7680" w:hanging="7680" w:hangingChars="3200"/>
        <w:rPr>
          <w:sz w:val="24"/>
          <w:highlight w:val="none"/>
        </w:rPr>
      </w:pPr>
      <w:r>
        <w:rPr>
          <w:rFonts w:hint="eastAsia"/>
          <w:sz w:val="24"/>
          <w:highlight w:val="none"/>
        </w:rPr>
        <w:t xml:space="preserve">（盖章）                                    </w:t>
      </w:r>
    </w:p>
    <w:p w14:paraId="3F23BC6E">
      <w:pPr>
        <w:spacing w:line="500" w:lineRule="exact"/>
        <w:ind w:left="7680" w:hanging="7680" w:hangingChars="3200"/>
        <w:rPr>
          <w:sz w:val="24"/>
          <w:highlight w:val="none"/>
        </w:rPr>
      </w:pPr>
      <w:r>
        <w:rPr>
          <w:rFonts w:hint="eastAsia"/>
          <w:sz w:val="24"/>
          <w:highlight w:val="none"/>
        </w:rPr>
        <w:t>地址：</w:t>
      </w:r>
    </w:p>
    <w:p w14:paraId="34B2BB5C">
      <w:pPr>
        <w:spacing w:line="500" w:lineRule="exact"/>
        <w:rPr>
          <w:sz w:val="24"/>
          <w:highlight w:val="none"/>
        </w:rPr>
      </w:pPr>
      <w:r>
        <w:rPr>
          <w:rFonts w:hint="eastAsia"/>
          <w:sz w:val="24"/>
          <w:highlight w:val="none"/>
        </w:rPr>
        <w:t xml:space="preserve">法定代表人：                                 </w:t>
      </w:r>
    </w:p>
    <w:p w14:paraId="0AB62717">
      <w:pPr>
        <w:spacing w:line="500" w:lineRule="exact"/>
        <w:rPr>
          <w:sz w:val="24"/>
          <w:highlight w:val="none"/>
        </w:rPr>
      </w:pPr>
      <w:r>
        <w:rPr>
          <w:rFonts w:hint="eastAsia"/>
          <w:sz w:val="24"/>
          <w:highlight w:val="none"/>
        </w:rPr>
        <w:t xml:space="preserve">委托代理人：                                 </w:t>
      </w:r>
    </w:p>
    <w:p w14:paraId="1E6463FC">
      <w:pPr>
        <w:spacing w:line="500" w:lineRule="exact"/>
        <w:rPr>
          <w:highlight w:val="none"/>
        </w:rPr>
      </w:pPr>
      <w:r>
        <w:rPr>
          <w:rFonts w:hint="eastAsia"/>
          <w:sz w:val="24"/>
          <w:highlight w:val="none"/>
        </w:rPr>
        <w:t>电话：</w:t>
      </w:r>
    </w:p>
    <w:p w14:paraId="37C283BE">
      <w:pPr>
        <w:spacing w:line="500" w:lineRule="exact"/>
        <w:rPr>
          <w:rFonts w:ascii="宋体"/>
          <w:highlight w:val="none"/>
        </w:rPr>
      </w:pPr>
    </w:p>
    <w:p w14:paraId="3EA6C2C7">
      <w:pPr>
        <w:rPr>
          <w:highlight w:val="none"/>
        </w:rPr>
      </w:pPr>
    </w:p>
    <w:p w14:paraId="5D55F4B5">
      <w:pPr>
        <w:spacing w:line="240" w:lineRule="auto"/>
        <w:outlineLvl w:val="9"/>
        <w:rPr>
          <w:rFonts w:ascii="宋体"/>
          <w:b/>
          <w:bCs/>
          <w:sz w:val="24"/>
          <w:highlight w:val="none"/>
        </w:rPr>
      </w:pPr>
      <w:r>
        <w:rPr>
          <w:rFonts w:hint="eastAsia" w:ascii="宋体"/>
          <w:b/>
          <w:bCs/>
          <w:sz w:val="24"/>
          <w:highlight w:val="none"/>
        </w:rPr>
        <w:t>附件2：</w:t>
      </w:r>
    </w:p>
    <w:p w14:paraId="2BA0A70F">
      <w:pPr>
        <w:tabs>
          <w:tab w:val="left" w:pos="7920"/>
        </w:tabs>
        <w:autoSpaceDE w:val="0"/>
        <w:autoSpaceDN w:val="0"/>
        <w:adjustRightInd w:val="0"/>
        <w:snapToGrid w:val="0"/>
        <w:spacing w:line="500" w:lineRule="exact"/>
        <w:ind w:firstLine="602" w:firstLineChars="200"/>
        <w:jc w:val="center"/>
        <w:rPr>
          <w:rFonts w:ascii="宋体" w:cs="宋体"/>
          <w:b/>
          <w:kern w:val="0"/>
          <w:sz w:val="30"/>
          <w:szCs w:val="30"/>
          <w:highlight w:val="none"/>
        </w:rPr>
      </w:pPr>
      <w:r>
        <w:rPr>
          <w:rFonts w:hint="eastAsia" w:ascii="宋体" w:cs="宋体"/>
          <w:b/>
          <w:kern w:val="0"/>
          <w:sz w:val="30"/>
          <w:szCs w:val="30"/>
          <w:highlight w:val="none"/>
          <w:lang w:val="zh-CN"/>
        </w:rPr>
        <w:t>廉</w:t>
      </w:r>
      <w:r>
        <w:rPr>
          <w:rFonts w:hint="eastAsia" w:ascii="宋体" w:cs="宋体"/>
          <w:b/>
          <w:kern w:val="0"/>
          <w:sz w:val="30"/>
          <w:szCs w:val="30"/>
          <w:highlight w:val="none"/>
        </w:rPr>
        <w:t>洁</w:t>
      </w:r>
      <w:r>
        <w:rPr>
          <w:rFonts w:hint="eastAsia" w:ascii="宋体" w:cs="宋体"/>
          <w:b/>
          <w:kern w:val="0"/>
          <w:sz w:val="30"/>
          <w:szCs w:val="30"/>
          <w:highlight w:val="none"/>
          <w:lang w:val="zh-CN"/>
        </w:rPr>
        <w:t>协议</w:t>
      </w:r>
    </w:p>
    <w:p w14:paraId="4BA8B433">
      <w:pPr>
        <w:tabs>
          <w:tab w:val="left" w:pos="7920"/>
        </w:tabs>
        <w:autoSpaceDE w:val="0"/>
        <w:autoSpaceDN w:val="0"/>
        <w:adjustRightInd w:val="0"/>
        <w:snapToGrid w:val="0"/>
        <w:spacing w:line="500" w:lineRule="exact"/>
        <w:ind w:firstLine="643" w:firstLineChars="200"/>
        <w:rPr>
          <w:rFonts w:ascii="宋体" w:cs="宋体"/>
          <w:b/>
          <w:kern w:val="0"/>
          <w:sz w:val="32"/>
          <w:szCs w:val="32"/>
          <w:highlight w:val="none"/>
        </w:rPr>
      </w:pPr>
    </w:p>
    <w:p w14:paraId="0C4640EF">
      <w:pPr>
        <w:tabs>
          <w:tab w:val="left" w:pos="7920"/>
        </w:tabs>
        <w:autoSpaceDE w:val="0"/>
        <w:autoSpaceDN w:val="0"/>
        <w:adjustRightInd w:val="0"/>
        <w:snapToGrid w:val="0"/>
        <w:spacing w:line="500" w:lineRule="exact"/>
        <w:ind w:firstLine="482" w:firstLineChars="200"/>
        <w:rPr>
          <w:rFonts w:ascii="宋体" w:cs="宋体"/>
          <w:sz w:val="24"/>
          <w:szCs w:val="22"/>
          <w:highlight w:val="none"/>
        </w:rPr>
      </w:pPr>
      <w:r>
        <w:rPr>
          <w:rFonts w:hint="eastAsia" w:ascii="宋体" w:cs="宋体"/>
          <w:b/>
          <w:bCs/>
          <w:sz w:val="24"/>
          <w:szCs w:val="22"/>
          <w:highlight w:val="none"/>
        </w:rPr>
        <w:t>甲方（发包人）：</w:t>
      </w:r>
      <w:r>
        <w:rPr>
          <w:rFonts w:hint="eastAsia" w:ascii="宋体" w:cs="宋体"/>
          <w:sz w:val="24"/>
          <w:szCs w:val="22"/>
          <w:highlight w:val="none"/>
        </w:rPr>
        <w:t>【科学城（广州）城市更新集团有限公司】</w:t>
      </w:r>
    </w:p>
    <w:p w14:paraId="21CEA458">
      <w:pPr>
        <w:pStyle w:val="43"/>
        <w:spacing w:line="500" w:lineRule="exact"/>
        <w:rPr>
          <w:rFonts w:ascii="宋体" w:cs="宋体"/>
          <w:sz w:val="24"/>
          <w:szCs w:val="22"/>
          <w:highlight w:val="none"/>
        </w:rPr>
      </w:pPr>
      <w:r>
        <w:rPr>
          <w:rFonts w:hint="eastAsia" w:ascii="宋体" w:cs="宋体"/>
          <w:b/>
          <w:bCs/>
          <w:sz w:val="24"/>
          <w:szCs w:val="22"/>
          <w:highlight w:val="none"/>
        </w:rPr>
        <w:t>乙方（承包人）：（主）</w:t>
      </w:r>
      <w:r>
        <w:rPr>
          <w:rFonts w:hint="eastAsia" w:ascii="宋体" w:cs="宋体"/>
          <w:sz w:val="24"/>
          <w:szCs w:val="22"/>
          <w:highlight w:val="none"/>
        </w:rPr>
        <w:t>【 】</w:t>
      </w:r>
    </w:p>
    <w:p w14:paraId="6BB0C158">
      <w:pPr>
        <w:pStyle w:val="43"/>
        <w:spacing w:line="500" w:lineRule="exact"/>
        <w:ind w:left="0" w:leftChars="0" w:firstLine="2168" w:firstLineChars="900"/>
        <w:rPr>
          <w:rFonts w:ascii="宋体" w:cs="宋体"/>
          <w:sz w:val="24"/>
          <w:szCs w:val="22"/>
          <w:highlight w:val="none"/>
        </w:rPr>
      </w:pPr>
      <w:r>
        <w:rPr>
          <w:rFonts w:hint="eastAsia" w:ascii="宋体" w:cs="宋体"/>
          <w:b/>
          <w:bCs/>
          <w:sz w:val="24"/>
          <w:szCs w:val="22"/>
          <w:highlight w:val="none"/>
        </w:rPr>
        <w:t>（成）</w:t>
      </w:r>
      <w:r>
        <w:rPr>
          <w:rFonts w:hint="eastAsia" w:ascii="宋体" w:cs="宋体"/>
          <w:sz w:val="24"/>
          <w:szCs w:val="22"/>
          <w:highlight w:val="none"/>
        </w:rPr>
        <w:t>【】</w:t>
      </w:r>
    </w:p>
    <w:p w14:paraId="266C436F">
      <w:pPr>
        <w:pStyle w:val="43"/>
        <w:spacing w:line="500" w:lineRule="exact"/>
        <w:ind w:left="0" w:leftChars="0" w:firstLine="2168" w:firstLineChars="900"/>
        <w:rPr>
          <w:rFonts w:ascii="宋体" w:cs="宋体"/>
          <w:sz w:val="24"/>
          <w:szCs w:val="22"/>
          <w:highlight w:val="none"/>
        </w:rPr>
      </w:pPr>
      <w:r>
        <w:rPr>
          <w:rFonts w:hint="eastAsia" w:ascii="宋体" w:cs="宋体"/>
          <w:b/>
          <w:bCs/>
          <w:sz w:val="24"/>
          <w:szCs w:val="22"/>
          <w:highlight w:val="none"/>
        </w:rPr>
        <w:t>（成）</w:t>
      </w:r>
      <w:r>
        <w:rPr>
          <w:rFonts w:hint="eastAsia" w:ascii="宋体" w:cs="宋体"/>
          <w:sz w:val="24"/>
          <w:szCs w:val="22"/>
          <w:highlight w:val="none"/>
        </w:rPr>
        <w:t>【】</w:t>
      </w:r>
    </w:p>
    <w:p w14:paraId="02B6BDD9">
      <w:pPr>
        <w:tabs>
          <w:tab w:val="left" w:pos="7920"/>
        </w:tabs>
        <w:autoSpaceDE w:val="0"/>
        <w:autoSpaceDN w:val="0"/>
        <w:adjustRightInd w:val="0"/>
        <w:snapToGrid w:val="0"/>
        <w:spacing w:line="500" w:lineRule="exact"/>
        <w:ind w:firstLine="480" w:firstLineChars="200"/>
        <w:rPr>
          <w:rFonts w:ascii="宋体" w:cs="宋体"/>
          <w:sz w:val="24"/>
          <w:szCs w:val="22"/>
          <w:highlight w:val="none"/>
          <w:u w:val="single"/>
        </w:rPr>
      </w:pPr>
    </w:p>
    <w:p w14:paraId="6EB06BEF">
      <w:pPr>
        <w:tabs>
          <w:tab w:val="left" w:pos="7920"/>
        </w:tabs>
        <w:autoSpaceDE w:val="0"/>
        <w:autoSpaceDN w:val="0"/>
        <w:adjustRightInd w:val="0"/>
        <w:snapToGrid w:val="0"/>
        <w:spacing w:line="500" w:lineRule="exact"/>
        <w:ind w:firstLine="480" w:firstLineChars="200"/>
        <w:rPr>
          <w:rFonts w:ascii="宋体" w:cs="宋体"/>
          <w:kern w:val="0"/>
          <w:sz w:val="24"/>
          <w:szCs w:val="22"/>
          <w:highlight w:val="none"/>
          <w:lang w:val="zh-CN"/>
        </w:rPr>
      </w:pPr>
      <w:r>
        <w:rPr>
          <w:rFonts w:hint="eastAsia" w:ascii="宋体" w:cs="宋体"/>
          <w:sz w:val="24"/>
          <w:szCs w:val="22"/>
          <w:highlight w:val="none"/>
        </w:rPr>
        <w:t>鉴于，甲乙各方已签订【广州市黄埔区南岗街南岗社区亨元、柯庄片区城中村改造项目复建地块12建设项目建设工程施工图设计施工总承包合同】（以下简称“合同”），为规范商业行为，维护市场公平竞争秩序，营造诚信、透明、公平与公正的合作环境，促进甲乙各方的业务发展和廉洁建设，各方就廉洁建设相关事宜订立《廉洁协议》（以下简称“本协议”），以供遵照执行。本协议不受各方业务合同变更、解除或终止、无效的影响，始终有效。</w:t>
      </w:r>
    </w:p>
    <w:p w14:paraId="68CC43D1">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1</w:t>
      </w:r>
      <w:r>
        <w:rPr>
          <w:rFonts w:hint="eastAsia" w:ascii="宋体" w:cs="Calibri"/>
          <w:b/>
          <w:kern w:val="0"/>
          <w:sz w:val="24"/>
          <w:szCs w:val="24"/>
          <w:highlight w:val="none"/>
        </w:rPr>
        <w:t>.</w:t>
      </w:r>
      <w:r>
        <w:rPr>
          <w:rFonts w:hint="eastAsia" w:ascii="宋体" w:cs="宋体"/>
          <w:b/>
          <w:kern w:val="0"/>
          <w:sz w:val="24"/>
          <w:szCs w:val="24"/>
          <w:highlight w:val="none"/>
          <w:lang w:val="zh-CN"/>
        </w:rPr>
        <w:t>廉</w:t>
      </w:r>
      <w:r>
        <w:rPr>
          <w:rFonts w:hint="eastAsia" w:ascii="宋体" w:cs="宋体"/>
          <w:b/>
          <w:kern w:val="0"/>
          <w:sz w:val="24"/>
          <w:szCs w:val="24"/>
          <w:highlight w:val="none"/>
        </w:rPr>
        <w:t>洁</w:t>
      </w:r>
      <w:r>
        <w:rPr>
          <w:rFonts w:hint="eastAsia" w:ascii="宋体" w:cs="宋体"/>
          <w:b/>
          <w:kern w:val="0"/>
          <w:sz w:val="24"/>
          <w:szCs w:val="24"/>
          <w:highlight w:val="none"/>
          <w:lang w:val="zh-CN"/>
        </w:rPr>
        <w:t>规定</w:t>
      </w:r>
    </w:p>
    <w:p w14:paraId="75A37B0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1.1</w:t>
      </w:r>
      <w:r>
        <w:rPr>
          <w:rFonts w:hint="eastAsia" w:ascii="宋体" w:cs="宋体"/>
          <w:b/>
          <w:kern w:val="0"/>
          <w:sz w:val="24"/>
          <w:szCs w:val="22"/>
          <w:highlight w:val="none"/>
        </w:rPr>
        <w:t xml:space="preserve"> </w:t>
      </w:r>
      <w:r>
        <w:rPr>
          <w:rFonts w:hint="eastAsia" w:ascii="宋体" w:cs="宋体"/>
          <w:sz w:val="24"/>
          <w:szCs w:val="22"/>
          <w:highlight w:val="none"/>
        </w:rPr>
        <w:t>各</w:t>
      </w:r>
      <w:r>
        <w:rPr>
          <w:rFonts w:hint="eastAsia" w:ascii="宋体" w:cs="宋体"/>
          <w:kern w:val="0"/>
          <w:sz w:val="24"/>
          <w:szCs w:val="22"/>
          <w:highlight w:val="none"/>
          <w:lang w:val="zh-CN"/>
        </w:rPr>
        <w:t>方应严格遵守国家、省、所在地区有关廉洁方面法律法规的规定。</w:t>
      </w:r>
    </w:p>
    <w:p w14:paraId="58FA41FF">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1.2</w:t>
      </w:r>
      <w:r>
        <w:rPr>
          <w:rFonts w:hint="eastAsia" w:ascii="宋体" w:cs="宋体"/>
          <w:b/>
          <w:kern w:val="0"/>
          <w:sz w:val="24"/>
          <w:szCs w:val="22"/>
          <w:highlight w:val="none"/>
        </w:rPr>
        <w:t xml:space="preserve"> </w:t>
      </w:r>
      <w:r>
        <w:rPr>
          <w:rFonts w:hint="eastAsia" w:ascii="宋体" w:cs="宋体"/>
          <w:sz w:val="24"/>
          <w:szCs w:val="22"/>
          <w:highlight w:val="none"/>
        </w:rPr>
        <w:t>各</w:t>
      </w:r>
      <w:r>
        <w:rPr>
          <w:rFonts w:hint="eastAsia" w:ascii="宋体" w:cs="宋体"/>
          <w:kern w:val="0"/>
          <w:sz w:val="24"/>
          <w:szCs w:val="22"/>
          <w:highlight w:val="none"/>
          <w:lang w:val="zh-CN"/>
        </w:rPr>
        <w:t>方应严格执行招标文件、竞价文件以及合同文件的内容，根据约定履行相关义务。</w:t>
      </w:r>
    </w:p>
    <w:p w14:paraId="582A50B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合同</w:t>
      </w:r>
      <w:r>
        <w:rPr>
          <w:rFonts w:hint="eastAsia" w:ascii="宋体" w:cs="宋体"/>
          <w:sz w:val="24"/>
          <w:szCs w:val="22"/>
          <w:highlight w:val="none"/>
        </w:rPr>
        <w:t>各</w:t>
      </w:r>
      <w:r>
        <w:rPr>
          <w:rFonts w:hint="eastAsia" w:ascii="宋体" w:cs="宋体"/>
          <w:kern w:val="0"/>
          <w:sz w:val="24"/>
          <w:szCs w:val="22"/>
          <w:highlight w:val="none"/>
          <w:lang w:val="zh-CN"/>
        </w:rPr>
        <w:t>方当事人的业务活动应坚持公平、公开、公正和诚信的原则(法律认定的商业秘密和合同另有约定除外)，不得损害国家、集体和合同</w:t>
      </w:r>
      <w:r>
        <w:rPr>
          <w:rFonts w:hint="eastAsia" w:ascii="宋体" w:cs="宋体"/>
          <w:sz w:val="24"/>
          <w:szCs w:val="22"/>
          <w:highlight w:val="none"/>
          <w:u w:val="single"/>
        </w:rPr>
        <w:t>各</w:t>
      </w:r>
      <w:r>
        <w:rPr>
          <w:rFonts w:hint="eastAsia" w:ascii="宋体" w:cs="宋体"/>
          <w:kern w:val="0"/>
          <w:sz w:val="24"/>
          <w:szCs w:val="22"/>
          <w:highlight w:val="none"/>
          <w:lang w:val="zh-CN"/>
        </w:rPr>
        <w:t>方的利益，不得违反项目管理规章制度。</w:t>
      </w:r>
    </w:p>
    <w:p w14:paraId="07F2764B">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发现对方在业务活动中有违反廉洁建设规定的行为，应及时给予提醒和纠正。</w:t>
      </w:r>
    </w:p>
    <w:p w14:paraId="2A9CF286">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发现对方严重违反</w:t>
      </w:r>
      <w:r>
        <w:rPr>
          <w:rFonts w:hint="eastAsia" w:ascii="宋体" w:cs="宋体"/>
          <w:kern w:val="0"/>
          <w:sz w:val="24"/>
          <w:szCs w:val="22"/>
          <w:highlight w:val="none"/>
        </w:rPr>
        <w:t>本</w:t>
      </w:r>
      <w:r>
        <w:rPr>
          <w:rFonts w:hint="eastAsia" w:ascii="宋体" w:cs="宋体"/>
          <w:kern w:val="0"/>
          <w:sz w:val="24"/>
          <w:szCs w:val="22"/>
          <w:highlight w:val="none"/>
          <w:lang w:val="zh-CN"/>
        </w:rPr>
        <w:t>协议、违规、违纪、违法等行为，有向</w:t>
      </w:r>
      <w:r>
        <w:rPr>
          <w:rFonts w:hint="eastAsia" w:ascii="宋体" w:cs="宋体"/>
          <w:kern w:val="0"/>
          <w:sz w:val="24"/>
          <w:szCs w:val="22"/>
          <w:highlight w:val="none"/>
        </w:rPr>
        <w:t>甲</w:t>
      </w:r>
      <w:r>
        <w:rPr>
          <w:rFonts w:hint="eastAsia" w:ascii="宋体" w:cs="宋体"/>
          <w:kern w:val="0"/>
          <w:sz w:val="24"/>
          <w:szCs w:val="22"/>
          <w:highlight w:val="none"/>
          <w:lang w:val="zh-CN"/>
        </w:rPr>
        <w:t>方廉洁监督部门举报、建议的权利。</w:t>
      </w:r>
    </w:p>
    <w:p w14:paraId="29E987EB">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2</w:t>
      </w:r>
      <w:r>
        <w:rPr>
          <w:rFonts w:hint="eastAsia" w:ascii="宋体" w:cs="Calibri"/>
          <w:b/>
          <w:kern w:val="0"/>
          <w:sz w:val="24"/>
          <w:szCs w:val="24"/>
          <w:highlight w:val="none"/>
        </w:rPr>
        <w:t>.</w:t>
      </w:r>
      <w:r>
        <w:rPr>
          <w:rFonts w:hint="eastAsia" w:ascii="宋体" w:cs="宋体"/>
          <w:b/>
          <w:kern w:val="0"/>
          <w:sz w:val="24"/>
          <w:szCs w:val="24"/>
          <w:highlight w:val="none"/>
          <w:lang w:val="zh-CN"/>
        </w:rPr>
        <w:t>甲方权利义务</w:t>
      </w:r>
    </w:p>
    <w:p w14:paraId="48765C2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甲方及其工作人员（含甲方聘请的与合同履行相关的</w:t>
      </w:r>
      <w:r>
        <w:rPr>
          <w:rFonts w:hint="eastAsia" w:ascii="宋体" w:cs="宋体"/>
          <w:kern w:val="0"/>
          <w:sz w:val="24"/>
          <w:szCs w:val="22"/>
          <w:highlight w:val="none"/>
        </w:rPr>
        <w:t>劳务派遣</w:t>
      </w:r>
      <w:r>
        <w:rPr>
          <w:rFonts w:hint="eastAsia" w:ascii="宋体" w:cs="宋体"/>
          <w:kern w:val="0"/>
          <w:sz w:val="24"/>
          <w:szCs w:val="22"/>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755C408E">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甲方人员不得参加乙方安排的宴请(工作餐除外)和娱乐活动，不得接受乙方提供的通讯、交通工具和高档办公用品等物品。</w:t>
      </w:r>
    </w:p>
    <w:p w14:paraId="2D91AD79">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甲方人员不得要求或者接受乙方为其住房装修、婚丧嫁娶活动、配偶子女工作升学安排以及出国出境、旅游等提供方便。</w:t>
      </w:r>
    </w:p>
    <w:p w14:paraId="4BE6CCA3">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w:t>
      </w:r>
      <w:r>
        <w:rPr>
          <w:rFonts w:hint="eastAsia" w:ascii="宋体" w:cs="宋体"/>
          <w:kern w:val="0"/>
          <w:sz w:val="24"/>
          <w:szCs w:val="22"/>
          <w:highlight w:val="none"/>
        </w:rPr>
        <w:t>应</w:t>
      </w:r>
      <w:r>
        <w:rPr>
          <w:rFonts w:hint="eastAsia" w:ascii="宋体" w:cs="宋体"/>
          <w:kern w:val="0"/>
          <w:sz w:val="24"/>
          <w:szCs w:val="22"/>
          <w:highlight w:val="none"/>
          <w:lang w:val="zh-CN"/>
        </w:rPr>
        <w:t>秉公办事，不准营私舞弊，不得利用职权私自为合同安排服务队伍，也不得从事与合同服务有关的各种有偿中介活动。</w:t>
      </w:r>
    </w:p>
    <w:p w14:paraId="14040E7F">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甲方人员(含其配偶、子女)不得从事与合同项目有关的材料和设备供应、分包、劳务等经济活动。</w:t>
      </w:r>
    </w:p>
    <w:p w14:paraId="36D74822">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2.6</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甲方与乙方发生业务往来过程中，不得有弄虚作假、以次充好、虚结虚算等违反诚信原则的行为。</w:t>
      </w:r>
    </w:p>
    <w:p w14:paraId="48A59A57">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2.7</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甲方发现乙方人员在业务活动中有违法违规或违反</w:t>
      </w:r>
      <w:r>
        <w:rPr>
          <w:rFonts w:hint="eastAsia" w:ascii="宋体" w:cs="宋体"/>
          <w:kern w:val="0"/>
          <w:sz w:val="24"/>
          <w:szCs w:val="22"/>
          <w:highlight w:val="none"/>
        </w:rPr>
        <w:t>本</w:t>
      </w:r>
      <w:r>
        <w:rPr>
          <w:rFonts w:hint="eastAsia" w:ascii="宋体" w:cs="宋体"/>
          <w:kern w:val="0"/>
          <w:sz w:val="24"/>
          <w:szCs w:val="22"/>
          <w:highlight w:val="none"/>
          <w:lang w:val="zh-CN"/>
        </w:rPr>
        <w:t>协议规定行为的，及时要求乙方采取措施制止该不廉洁行为；情节严重的，应向上级主管部门或纪检监察、司法等有关机关举报。</w:t>
      </w:r>
    </w:p>
    <w:p w14:paraId="78EF0409">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2.8</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甲方有权根据乙方对</w:t>
      </w:r>
      <w:r>
        <w:rPr>
          <w:rFonts w:hint="eastAsia" w:ascii="宋体" w:cs="宋体"/>
          <w:kern w:val="0"/>
          <w:sz w:val="24"/>
          <w:szCs w:val="22"/>
          <w:highlight w:val="none"/>
        </w:rPr>
        <w:t>本</w:t>
      </w:r>
      <w:r>
        <w:rPr>
          <w:rFonts w:hint="eastAsia" w:ascii="宋体" w:cs="宋体"/>
          <w:kern w:val="0"/>
          <w:sz w:val="24"/>
          <w:szCs w:val="22"/>
          <w:highlight w:val="none"/>
          <w:lang w:val="zh-CN"/>
        </w:rPr>
        <w:t>协议的执行情况，决定是否给予乙方参与甲方后续项目合作的权利或者工程项目的投标评分等。</w:t>
      </w:r>
    </w:p>
    <w:p w14:paraId="75882410">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3</w:t>
      </w:r>
      <w:r>
        <w:rPr>
          <w:rFonts w:hint="eastAsia" w:ascii="宋体" w:cs="Calibri"/>
          <w:b/>
          <w:kern w:val="0"/>
          <w:sz w:val="24"/>
          <w:szCs w:val="24"/>
          <w:highlight w:val="none"/>
        </w:rPr>
        <w:t>.</w:t>
      </w:r>
      <w:r>
        <w:rPr>
          <w:rFonts w:hint="eastAsia" w:ascii="宋体" w:cs="宋体"/>
          <w:b/>
          <w:kern w:val="0"/>
          <w:sz w:val="24"/>
          <w:szCs w:val="24"/>
          <w:highlight w:val="none"/>
          <w:lang w:val="zh-CN"/>
        </w:rPr>
        <w:t>乙方权利义务</w:t>
      </w:r>
    </w:p>
    <w:p w14:paraId="67D4DF64">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乙方不得以任何理由向甲方人员行贿、馈赠或出借金钱、有价证券、贵重物品等。</w:t>
      </w:r>
    </w:p>
    <w:p w14:paraId="2CA9C0E6">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乙方不得以任何名义为甲方人员报销应由甲方或其工作人员个人支付的任何费用。</w:t>
      </w:r>
    </w:p>
    <w:p w14:paraId="2DE5A32B">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乙方不得以任何理由安排甲方人员参加宴请(工作餐除外)及娱乐活动。</w:t>
      </w:r>
    </w:p>
    <w:p w14:paraId="65630E17">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乙方不得为甲方和个人购置或提供通讯、交通工具和高档办公用品等物品。</w:t>
      </w:r>
    </w:p>
    <w:p w14:paraId="57DB07F1">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乙方不得为甲方人员的住房装修、婚丧嫁娶活动、配偶子女工作升学安排以及出国出境、旅游等提供方便。</w:t>
      </w:r>
    </w:p>
    <w:p w14:paraId="5C0476CA">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3.6</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乙方不得就合同的签订或履行向任何第三方索取或接受礼金、有价证券、贵重物品。</w:t>
      </w:r>
    </w:p>
    <w:p w14:paraId="48C9FF2F">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3.7</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乙方与甲方业务往来过程中，不得有弄虚作假、以次充好、虚结虚算等违反诚信原则的行为。</w:t>
      </w:r>
    </w:p>
    <w:p w14:paraId="27425B7F">
      <w:pPr>
        <w:autoSpaceDE w:val="0"/>
        <w:autoSpaceDN w:val="0"/>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 xml:space="preserve">3.8 </w:t>
      </w:r>
      <w:r>
        <w:rPr>
          <w:rFonts w:hint="eastAsia" w:ascii="宋体" w:cs="宋体"/>
          <w:kern w:val="0"/>
          <w:sz w:val="24"/>
          <w:szCs w:val="22"/>
          <w:highlight w:val="none"/>
          <w:lang w:val="zh-CN"/>
        </w:rPr>
        <w:t>乙方在合同履行过程中发现甲方人员有不廉洁行为的，应及时采取措施，积极有效地制止其不廉洁行为的发生，并及时告知甲方单位主管领导。</w:t>
      </w:r>
    </w:p>
    <w:p w14:paraId="57C6EA1B">
      <w:pPr>
        <w:autoSpaceDE w:val="0"/>
        <w:autoSpaceDN w:val="0"/>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 xml:space="preserve">3.9 </w:t>
      </w:r>
      <w:r>
        <w:rPr>
          <w:rFonts w:hint="eastAsia" w:ascii="宋体"/>
          <w:sz w:val="24"/>
          <w:szCs w:val="22"/>
          <w:highlight w:val="none"/>
        </w:rPr>
        <w:t>在采购、销售、招投标等为</w:t>
      </w:r>
      <w:r>
        <w:rPr>
          <w:rFonts w:hint="eastAsia" w:ascii="宋体" w:cs="宋体"/>
          <w:sz w:val="24"/>
          <w:szCs w:val="22"/>
          <w:highlight w:val="none"/>
          <w:u w:val="single"/>
        </w:rPr>
        <w:t>各</w:t>
      </w:r>
      <w:r>
        <w:rPr>
          <w:rFonts w:hint="eastAsia" w:ascii="宋体"/>
          <w:sz w:val="24"/>
          <w:szCs w:val="22"/>
          <w:highlight w:val="none"/>
        </w:rPr>
        <w:t>方业务而开展的工作中，不做任何损害甲方利益的行为，包括但不限于：</w:t>
      </w:r>
    </w:p>
    <w:p w14:paraId="2E09935B">
      <w:pPr>
        <w:autoSpaceDE w:val="0"/>
        <w:autoSpaceDN w:val="0"/>
        <w:adjustRightInd w:val="0"/>
        <w:snapToGrid w:val="0"/>
        <w:spacing w:line="500" w:lineRule="exact"/>
        <w:ind w:firstLine="480" w:firstLineChars="200"/>
        <w:rPr>
          <w:rFonts w:ascii="宋体"/>
          <w:sz w:val="24"/>
          <w:szCs w:val="22"/>
          <w:highlight w:val="none"/>
        </w:rPr>
      </w:pPr>
      <w:r>
        <w:rPr>
          <w:rFonts w:hint="eastAsia" w:ascii="宋体"/>
          <w:sz w:val="24"/>
          <w:szCs w:val="22"/>
          <w:highlight w:val="none"/>
        </w:rPr>
        <w:t>（1）投标提交的相关资料全部真实、有效，绝无资质挂靠、串标、围标等情况；</w:t>
      </w:r>
    </w:p>
    <w:p w14:paraId="5CB8E561">
      <w:pPr>
        <w:adjustRightInd w:val="0"/>
        <w:snapToGrid w:val="0"/>
        <w:spacing w:line="500" w:lineRule="exact"/>
        <w:ind w:firstLine="480" w:firstLineChars="200"/>
        <w:rPr>
          <w:rFonts w:ascii="宋体"/>
          <w:sz w:val="24"/>
          <w:szCs w:val="22"/>
          <w:highlight w:val="none"/>
        </w:rPr>
      </w:pPr>
      <w:r>
        <w:rPr>
          <w:rFonts w:hint="eastAsia" w:ascii="宋体"/>
          <w:sz w:val="24"/>
          <w:szCs w:val="22"/>
          <w:highlight w:val="none"/>
        </w:rPr>
        <w:t>（2）不以任何方式向甲方工作人员或其他知情人私下了解采购、销售、招投标中的商业秘密。</w:t>
      </w:r>
    </w:p>
    <w:p w14:paraId="0E204208">
      <w:pPr>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3.10</w:t>
      </w:r>
      <w:r>
        <w:rPr>
          <w:rFonts w:hint="eastAsia" w:ascii="宋体"/>
          <w:sz w:val="24"/>
          <w:szCs w:val="22"/>
          <w:highlight w:val="none"/>
        </w:rPr>
        <w:t xml:space="preserve"> 乙方及乙方人员已经审阅并同意遵守甲方最新版发布的反舞弊、反贿赂相关政策，不论相关政策发布是否晚于本协议签订之日。</w:t>
      </w:r>
    </w:p>
    <w:p w14:paraId="01440F39">
      <w:pPr>
        <w:adjustRightInd w:val="0"/>
        <w:snapToGrid w:val="0"/>
        <w:spacing w:line="500" w:lineRule="exact"/>
        <w:ind w:firstLine="482" w:firstLineChars="200"/>
        <w:rPr>
          <w:rFonts w:ascii="宋体" w:cs="宋体"/>
          <w:kern w:val="0"/>
          <w:sz w:val="24"/>
          <w:szCs w:val="22"/>
          <w:highlight w:val="none"/>
          <w:lang w:val="zh-CN"/>
        </w:rPr>
      </w:pPr>
      <w:r>
        <w:rPr>
          <w:rFonts w:hint="eastAsia" w:ascii="宋体"/>
          <w:b/>
          <w:sz w:val="24"/>
          <w:szCs w:val="22"/>
          <w:highlight w:val="none"/>
        </w:rPr>
        <w:t>3.11</w:t>
      </w:r>
      <w:r>
        <w:rPr>
          <w:rFonts w:hint="eastAsia" w:ascii="宋体"/>
          <w:sz w:val="24"/>
          <w:szCs w:val="22"/>
          <w:highlight w:val="none"/>
        </w:rPr>
        <w:t xml:space="preserve"> 乙方应当根据乙方人员的具体岗位、面临的舞弊和贿赂风险以及不断变化的环境（包括法律及商业环境），定期为乙方人员提供反舞弊、反贿赂意识教育培训。</w:t>
      </w:r>
    </w:p>
    <w:p w14:paraId="0326C4EF">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4</w:t>
      </w:r>
      <w:r>
        <w:rPr>
          <w:rFonts w:hint="eastAsia" w:ascii="宋体" w:cs="Calibri"/>
          <w:b/>
          <w:kern w:val="0"/>
          <w:sz w:val="24"/>
          <w:szCs w:val="24"/>
          <w:highlight w:val="none"/>
        </w:rPr>
        <w:t>.</w:t>
      </w:r>
      <w:r>
        <w:rPr>
          <w:rFonts w:hint="eastAsia" w:ascii="宋体" w:cs="宋体"/>
          <w:b/>
          <w:kern w:val="0"/>
          <w:sz w:val="24"/>
          <w:szCs w:val="24"/>
          <w:highlight w:val="none"/>
          <w:lang w:val="zh-CN"/>
        </w:rPr>
        <w:t>违约责任</w:t>
      </w:r>
    </w:p>
    <w:p w14:paraId="481ED7BB">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4.1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甲方人员违反</w:t>
      </w:r>
      <w:r>
        <w:rPr>
          <w:rFonts w:hint="eastAsia" w:ascii="宋体" w:cs="宋体"/>
          <w:kern w:val="0"/>
          <w:sz w:val="24"/>
          <w:szCs w:val="22"/>
          <w:highlight w:val="none"/>
        </w:rPr>
        <w:t>本协议廉洁</w:t>
      </w:r>
      <w:r>
        <w:rPr>
          <w:rFonts w:hint="eastAsia" w:ascii="宋体" w:cs="宋体"/>
          <w:kern w:val="0"/>
          <w:sz w:val="24"/>
          <w:szCs w:val="22"/>
          <w:highlight w:val="none"/>
          <w:lang w:val="zh-CN"/>
        </w:rPr>
        <w:t>约定，乙方应在24小时内向甲方</w:t>
      </w:r>
      <w:r>
        <w:rPr>
          <w:rFonts w:hint="eastAsia" w:ascii="宋体" w:cs="宋体"/>
          <w:kern w:val="0"/>
          <w:sz w:val="24"/>
          <w:szCs w:val="22"/>
          <w:highlight w:val="none"/>
        </w:rPr>
        <w:t>廉洁</w:t>
      </w:r>
      <w:r>
        <w:rPr>
          <w:rFonts w:hint="eastAsia" w:ascii="宋体" w:cs="宋体"/>
          <w:kern w:val="0"/>
          <w:sz w:val="24"/>
          <w:szCs w:val="22"/>
          <w:highlight w:val="none"/>
          <w:lang w:val="zh-CN"/>
        </w:rPr>
        <w:t>监督部门举报，由甲方按照</w:t>
      </w:r>
      <w:r>
        <w:rPr>
          <w:rFonts w:hint="eastAsia" w:ascii="宋体" w:cs="宋体"/>
          <w:kern w:val="0"/>
          <w:sz w:val="24"/>
          <w:szCs w:val="22"/>
          <w:highlight w:val="none"/>
        </w:rPr>
        <w:t>廉洁</w:t>
      </w:r>
      <w:r>
        <w:rPr>
          <w:rFonts w:hint="eastAsia" w:ascii="宋体" w:cs="宋体"/>
          <w:kern w:val="0"/>
          <w:sz w:val="24"/>
          <w:szCs w:val="22"/>
          <w:highlight w:val="none"/>
          <w:lang w:val="zh-CN"/>
        </w:rPr>
        <w:t>建设的有关规定由有权部门给予相应处分。</w:t>
      </w:r>
    </w:p>
    <w:p w14:paraId="22FB0E3D">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lang w:val="zh-CN"/>
        </w:rPr>
        <w:t>4.2</w:t>
      </w:r>
      <w:r>
        <w:rPr>
          <w:rFonts w:hint="eastAsia" w:ascii="宋体" w:cs="宋体"/>
          <w:kern w:val="0"/>
          <w:sz w:val="24"/>
          <w:szCs w:val="22"/>
          <w:highlight w:val="none"/>
        </w:rPr>
        <w:t xml:space="preserve"> </w:t>
      </w:r>
      <w:r>
        <w:rPr>
          <w:rFonts w:hint="eastAsia" w:ascii="宋体" w:cs="宋体"/>
          <w:kern w:val="0"/>
          <w:sz w:val="24"/>
          <w:szCs w:val="22"/>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kern w:val="0"/>
          <w:sz w:val="24"/>
          <w:szCs w:val="22"/>
          <w:highlight w:val="none"/>
        </w:rPr>
        <w:t>担保费、</w:t>
      </w:r>
      <w:r>
        <w:rPr>
          <w:rFonts w:hint="eastAsia" w:ascii="宋体" w:cs="宋体"/>
          <w:kern w:val="0"/>
          <w:sz w:val="24"/>
          <w:szCs w:val="22"/>
          <w:highlight w:val="none"/>
          <w:lang w:val="zh-CN"/>
        </w:rPr>
        <w:t>律师费等全部费用。</w:t>
      </w:r>
    </w:p>
    <w:p w14:paraId="7F9C9E0D">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rPr>
        <w:t>4.3</w:t>
      </w:r>
      <w:r>
        <w:rPr>
          <w:rFonts w:hint="eastAsia" w:ascii="宋体" w:cs="宋体"/>
          <w:kern w:val="0"/>
          <w:sz w:val="24"/>
          <w:szCs w:val="22"/>
          <w:highlight w:val="none"/>
        </w:rPr>
        <w:t xml:space="preserve"> </w:t>
      </w:r>
      <w:r>
        <w:rPr>
          <w:rFonts w:hint="eastAsia" w:ascii="宋体" w:cs="宋体"/>
          <w:kern w:val="0"/>
          <w:sz w:val="24"/>
          <w:szCs w:val="22"/>
          <w:highlight w:val="none"/>
          <w:lang w:val="zh-CN"/>
        </w:rPr>
        <w:t>甲方有权从应向乙方支付的任何款项中直接扣除前款所述乙方应付赔偿</w:t>
      </w:r>
      <w:r>
        <w:rPr>
          <w:rFonts w:hint="eastAsia" w:ascii="宋体" w:cs="宋体"/>
          <w:kern w:val="0"/>
          <w:sz w:val="24"/>
          <w:szCs w:val="22"/>
          <w:highlight w:val="none"/>
        </w:rPr>
        <w:t>款</w:t>
      </w:r>
      <w:r>
        <w:rPr>
          <w:rFonts w:hint="eastAsia" w:ascii="宋体" w:cs="宋体"/>
          <w:kern w:val="0"/>
          <w:sz w:val="24"/>
          <w:szCs w:val="22"/>
          <w:highlight w:val="none"/>
          <w:lang w:val="zh-CN"/>
        </w:rPr>
        <w:t>，不足部分由乙方在收到付款通知之日起5日内支付。</w:t>
      </w:r>
    </w:p>
    <w:p w14:paraId="577330CC">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rPr>
        <w:t>4.4</w:t>
      </w:r>
      <w:r>
        <w:rPr>
          <w:rFonts w:hint="eastAsia" w:ascii="宋体" w:cs="宋体"/>
          <w:kern w:val="0"/>
          <w:sz w:val="24"/>
          <w:szCs w:val="22"/>
          <w:highlight w:val="none"/>
        </w:rPr>
        <w:t xml:space="preserve"> </w:t>
      </w:r>
      <w:r>
        <w:rPr>
          <w:rFonts w:hint="eastAsia" w:ascii="宋体" w:cs="宋体"/>
          <w:kern w:val="0"/>
          <w:sz w:val="24"/>
          <w:szCs w:val="22"/>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5C2693D">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5</w:t>
      </w:r>
      <w:r>
        <w:rPr>
          <w:rFonts w:hint="eastAsia" w:ascii="宋体" w:cs="Calibri"/>
          <w:b/>
          <w:kern w:val="0"/>
          <w:sz w:val="24"/>
          <w:szCs w:val="24"/>
          <w:highlight w:val="none"/>
        </w:rPr>
        <w:t>.</w:t>
      </w:r>
      <w:r>
        <w:rPr>
          <w:rFonts w:hint="eastAsia" w:ascii="宋体" w:cs="宋体"/>
          <w:b/>
          <w:kern w:val="0"/>
          <w:sz w:val="24"/>
          <w:szCs w:val="24"/>
          <w:highlight w:val="none"/>
          <w:lang w:val="zh-CN"/>
        </w:rPr>
        <w:t>监督与</w:t>
      </w:r>
      <w:r>
        <w:rPr>
          <w:rFonts w:hint="eastAsia" w:ascii="宋体" w:cs="宋体"/>
          <w:b/>
          <w:kern w:val="0"/>
          <w:sz w:val="24"/>
          <w:szCs w:val="24"/>
          <w:highlight w:val="none"/>
        </w:rPr>
        <w:t>举报</w:t>
      </w:r>
    </w:p>
    <w:p w14:paraId="6B7222C9">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5.1</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协议由合同</w:t>
      </w:r>
      <w:r>
        <w:rPr>
          <w:rFonts w:hint="eastAsia" w:ascii="宋体" w:cs="宋体"/>
          <w:sz w:val="24"/>
          <w:szCs w:val="22"/>
          <w:highlight w:val="none"/>
          <w:u w:val="single"/>
        </w:rPr>
        <w:t>各</w:t>
      </w:r>
      <w:r>
        <w:rPr>
          <w:rFonts w:hint="eastAsia" w:ascii="宋体" w:cs="宋体"/>
          <w:kern w:val="0"/>
          <w:sz w:val="24"/>
          <w:szCs w:val="22"/>
          <w:highlight w:val="none"/>
          <w:lang w:val="zh-CN"/>
        </w:rPr>
        <w:t>方当事人或相关主管部门负责监督执行。</w:t>
      </w:r>
    </w:p>
    <w:p w14:paraId="749CDED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5.2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甲方人员违反</w:t>
      </w:r>
      <w:r>
        <w:rPr>
          <w:rFonts w:hint="eastAsia" w:ascii="宋体" w:cs="宋体"/>
          <w:kern w:val="0"/>
          <w:sz w:val="24"/>
          <w:szCs w:val="22"/>
          <w:highlight w:val="none"/>
        </w:rPr>
        <w:t>本</w:t>
      </w:r>
      <w:r>
        <w:rPr>
          <w:rFonts w:hint="eastAsia" w:ascii="宋体" w:cs="宋体"/>
          <w:kern w:val="0"/>
          <w:sz w:val="24"/>
          <w:szCs w:val="22"/>
          <w:highlight w:val="none"/>
          <w:lang w:val="zh-CN"/>
        </w:rPr>
        <w:t>协议相关规定的，可向甲方廉</w:t>
      </w:r>
      <w:r>
        <w:rPr>
          <w:rFonts w:hint="eastAsia" w:ascii="宋体" w:cs="宋体"/>
          <w:kern w:val="0"/>
          <w:sz w:val="24"/>
          <w:szCs w:val="22"/>
          <w:highlight w:val="none"/>
        </w:rPr>
        <w:t>洁</w:t>
      </w:r>
      <w:r>
        <w:rPr>
          <w:rFonts w:hint="eastAsia" w:ascii="宋体" w:cs="宋体"/>
          <w:kern w:val="0"/>
          <w:sz w:val="24"/>
          <w:szCs w:val="22"/>
          <w:highlight w:val="none"/>
          <w:lang w:val="zh-CN"/>
        </w:rPr>
        <w:t>监督部门举报。</w:t>
      </w:r>
    </w:p>
    <w:p w14:paraId="358473B1">
      <w:pPr>
        <w:numPr>
          <w:ilvl w:val="0"/>
          <w:numId w:val="4"/>
        </w:numPr>
        <w:autoSpaceDE w:val="0"/>
        <w:autoSpaceDN w:val="0"/>
        <w:adjustRightInd w:val="0"/>
        <w:snapToGrid w:val="0"/>
        <w:spacing w:line="500" w:lineRule="exact"/>
        <w:ind w:left="0" w:firstLine="480" w:firstLineChars="200"/>
        <w:rPr>
          <w:rFonts w:ascii="宋体"/>
          <w:sz w:val="24"/>
          <w:szCs w:val="22"/>
          <w:highlight w:val="none"/>
        </w:rPr>
      </w:pPr>
      <w:r>
        <w:rPr>
          <w:rFonts w:hint="eastAsia" w:ascii="宋体" w:cs="宋体"/>
          <w:kern w:val="0"/>
          <w:sz w:val="24"/>
          <w:szCs w:val="22"/>
          <w:highlight w:val="none"/>
          <w:lang w:val="zh-CN"/>
        </w:rPr>
        <w:t>举报电话：【020-82516756</w:t>
      </w:r>
      <w:r>
        <w:rPr>
          <w:rFonts w:hint="eastAsia" w:ascii="宋体"/>
          <w:sz w:val="24"/>
          <w:szCs w:val="22"/>
          <w:highlight w:val="none"/>
        </w:rPr>
        <w:t>】；</w:t>
      </w:r>
    </w:p>
    <w:p w14:paraId="7565E17A">
      <w:pPr>
        <w:numPr>
          <w:ilvl w:val="0"/>
          <w:numId w:val="4"/>
        </w:numPr>
        <w:autoSpaceDE w:val="0"/>
        <w:autoSpaceDN w:val="0"/>
        <w:adjustRightInd w:val="0"/>
        <w:snapToGrid w:val="0"/>
        <w:spacing w:line="500" w:lineRule="exact"/>
        <w:ind w:left="0" w:firstLine="480" w:firstLineChars="200"/>
        <w:rPr>
          <w:rFonts w:ascii="宋体" w:cs="宋体"/>
          <w:kern w:val="0"/>
          <w:sz w:val="24"/>
          <w:szCs w:val="22"/>
          <w:highlight w:val="none"/>
          <w:lang w:val="zh-CN"/>
        </w:rPr>
      </w:pPr>
      <w:r>
        <w:rPr>
          <w:rFonts w:hint="eastAsia" w:ascii="宋体" w:cs="宋体"/>
          <w:kern w:val="0"/>
          <w:sz w:val="24"/>
          <w:szCs w:val="22"/>
          <w:highlight w:val="none"/>
          <w:lang w:val="zh-CN"/>
        </w:rPr>
        <w:t>举报</w:t>
      </w:r>
      <w:r>
        <w:rPr>
          <w:rFonts w:hint="eastAsia" w:ascii="宋体"/>
          <w:sz w:val="24"/>
          <w:szCs w:val="22"/>
          <w:highlight w:val="none"/>
        </w:rPr>
        <w:t>地址：【广州市黄埔区开达路101号2栋8楼科学城（广州）投资集团有限公司纪检监察室】，邮编【510700】</w:t>
      </w:r>
      <w:r>
        <w:rPr>
          <w:rFonts w:hint="eastAsia" w:ascii="宋体" w:cs="宋体"/>
          <w:kern w:val="0"/>
          <w:sz w:val="24"/>
          <w:szCs w:val="22"/>
          <w:highlight w:val="none"/>
          <w:lang w:val="zh-CN"/>
        </w:rPr>
        <w:t>。</w:t>
      </w:r>
    </w:p>
    <w:p w14:paraId="469A15E8">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6</w:t>
      </w:r>
      <w:r>
        <w:rPr>
          <w:rFonts w:hint="eastAsia" w:ascii="宋体" w:cs="Calibri"/>
          <w:b/>
          <w:kern w:val="0"/>
          <w:sz w:val="24"/>
          <w:szCs w:val="24"/>
          <w:highlight w:val="none"/>
        </w:rPr>
        <w:t>.</w:t>
      </w:r>
      <w:r>
        <w:rPr>
          <w:rFonts w:hint="eastAsia" w:ascii="宋体" w:cs="宋体"/>
          <w:b/>
          <w:kern w:val="0"/>
          <w:sz w:val="24"/>
          <w:szCs w:val="24"/>
          <w:highlight w:val="none"/>
          <w:lang w:val="zh-CN"/>
        </w:rPr>
        <w:t>其他</w:t>
      </w:r>
    </w:p>
    <w:p w14:paraId="3A371E82">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6.1</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协议作为合同的附件，与合同具有同等法律效力。</w:t>
      </w:r>
    </w:p>
    <w:p w14:paraId="5D510C35">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6.2</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协议自</w:t>
      </w:r>
      <w:r>
        <w:rPr>
          <w:rFonts w:hint="eastAsia" w:ascii="宋体" w:cs="宋体"/>
          <w:sz w:val="24"/>
          <w:szCs w:val="22"/>
          <w:highlight w:val="none"/>
        </w:rPr>
        <w:t>各</w:t>
      </w:r>
      <w:r>
        <w:rPr>
          <w:rFonts w:hint="eastAsia" w:ascii="宋体" w:cs="宋体"/>
          <w:kern w:val="0"/>
          <w:sz w:val="24"/>
          <w:szCs w:val="22"/>
          <w:highlight w:val="none"/>
          <w:lang w:val="zh-CN"/>
        </w:rPr>
        <w:t>方签字盖章之日起生效。</w:t>
      </w:r>
    </w:p>
    <w:p w14:paraId="20036AB3">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6.3</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协议一式【</w:t>
      </w:r>
      <w:r>
        <w:rPr>
          <w:rFonts w:hint="eastAsia" w:ascii="宋体" w:cs="宋体"/>
          <w:kern w:val="0"/>
          <w:sz w:val="24"/>
          <w:szCs w:val="22"/>
          <w:highlight w:val="none"/>
        </w:rPr>
        <w:t xml:space="preserve"> </w:t>
      </w:r>
      <w:r>
        <w:rPr>
          <w:rFonts w:hint="eastAsia" w:ascii="宋体"/>
          <w:sz w:val="24"/>
          <w:szCs w:val="22"/>
          <w:highlight w:val="none"/>
        </w:rPr>
        <w:t xml:space="preserve"> </w:t>
      </w:r>
      <w:r>
        <w:rPr>
          <w:rFonts w:hint="eastAsia" w:ascii="宋体" w:cs="宋体"/>
          <w:kern w:val="0"/>
          <w:sz w:val="24"/>
          <w:szCs w:val="22"/>
          <w:highlight w:val="none"/>
          <w:lang w:val="zh-CN"/>
        </w:rPr>
        <w:t>】份，甲、</w:t>
      </w:r>
      <w:r>
        <w:rPr>
          <w:rFonts w:hint="eastAsia" w:ascii="宋体" w:cs="宋体"/>
          <w:kern w:val="0"/>
          <w:sz w:val="24"/>
          <w:szCs w:val="22"/>
          <w:highlight w:val="none"/>
        </w:rPr>
        <w:t>乙</w:t>
      </w:r>
      <w:r>
        <w:rPr>
          <w:rFonts w:hint="eastAsia" w:ascii="宋体" w:cs="宋体"/>
          <w:kern w:val="0"/>
          <w:sz w:val="24"/>
          <w:szCs w:val="22"/>
          <w:highlight w:val="none"/>
          <w:lang w:val="zh-CN"/>
        </w:rPr>
        <w:t>方</w:t>
      </w:r>
      <w:r>
        <w:rPr>
          <w:rFonts w:hint="eastAsia" w:ascii="宋体" w:cs="宋体"/>
          <w:kern w:val="0"/>
          <w:sz w:val="24"/>
          <w:szCs w:val="22"/>
          <w:highlight w:val="none"/>
        </w:rPr>
        <w:t>各</w:t>
      </w:r>
      <w:r>
        <w:rPr>
          <w:rFonts w:hint="eastAsia" w:ascii="宋体" w:cs="宋体"/>
          <w:kern w:val="0"/>
          <w:sz w:val="24"/>
          <w:szCs w:val="22"/>
          <w:highlight w:val="none"/>
          <w:lang w:val="zh-CN"/>
        </w:rPr>
        <w:t>执【</w:t>
      </w:r>
      <w:r>
        <w:rPr>
          <w:rFonts w:hint="eastAsia" w:ascii="宋体"/>
          <w:sz w:val="24"/>
          <w:szCs w:val="22"/>
          <w:highlight w:val="none"/>
        </w:rPr>
        <w:t xml:space="preserve">  </w:t>
      </w:r>
      <w:r>
        <w:rPr>
          <w:rFonts w:hint="eastAsia" w:ascii="宋体" w:cs="宋体"/>
          <w:kern w:val="0"/>
          <w:sz w:val="24"/>
          <w:szCs w:val="22"/>
          <w:highlight w:val="none"/>
          <w:lang w:val="zh-CN"/>
        </w:rPr>
        <w:t>】份，各份均具有同等法律效力。</w:t>
      </w:r>
    </w:p>
    <w:p w14:paraId="252235BE">
      <w:pPr>
        <w:spacing w:line="500" w:lineRule="exact"/>
        <w:rPr>
          <w:rFonts w:ascii="宋体" w:cs="宋体"/>
          <w:sz w:val="24"/>
          <w:highlight w:val="none"/>
        </w:rPr>
      </w:pPr>
    </w:p>
    <w:p w14:paraId="4AFA6BD7">
      <w:pPr>
        <w:spacing w:line="500" w:lineRule="exact"/>
        <w:rPr>
          <w:rFonts w:ascii="宋体" w:cs="宋体"/>
          <w:sz w:val="24"/>
          <w:highlight w:val="none"/>
        </w:rPr>
      </w:pPr>
    </w:p>
    <w:p w14:paraId="3677C252">
      <w:pPr>
        <w:spacing w:line="500" w:lineRule="exact"/>
        <w:rPr>
          <w:rFonts w:ascii="宋体" w:cs="宋体"/>
          <w:sz w:val="24"/>
          <w:highlight w:val="none"/>
        </w:rPr>
      </w:pPr>
    </w:p>
    <w:p w14:paraId="3D2A572C">
      <w:pPr>
        <w:widowControl/>
        <w:spacing w:line="500" w:lineRule="exact"/>
        <w:jc w:val="left"/>
        <w:rPr>
          <w:rFonts w:ascii="宋体" w:cs="宋体"/>
          <w:sz w:val="24"/>
          <w:highlight w:val="none"/>
        </w:rPr>
      </w:pPr>
      <w:r>
        <w:rPr>
          <w:rFonts w:hint="eastAsia" w:ascii="宋体" w:cs="宋体"/>
          <w:sz w:val="24"/>
          <w:highlight w:val="none"/>
        </w:rPr>
        <w:t>（本页为《廉洁协议》签署页）</w:t>
      </w:r>
    </w:p>
    <w:p w14:paraId="49089001">
      <w:pPr>
        <w:widowControl/>
        <w:spacing w:line="500" w:lineRule="exact"/>
        <w:jc w:val="left"/>
        <w:rPr>
          <w:rFonts w:ascii="宋体" w:cs="宋体"/>
          <w:sz w:val="24"/>
          <w:highlight w:val="none"/>
        </w:rPr>
      </w:pPr>
      <w:r>
        <w:rPr>
          <w:rFonts w:hint="eastAsia" w:ascii="宋体" w:cs="宋体"/>
          <w:sz w:val="24"/>
          <w:highlight w:val="none"/>
        </w:rPr>
        <w:t xml:space="preserve">发包人（盖章） ：科学城(广州)城市更新集团有限公司                           ：                           </w:t>
      </w:r>
    </w:p>
    <w:p w14:paraId="654E0544">
      <w:pPr>
        <w:spacing w:line="500" w:lineRule="exact"/>
        <w:ind w:left="7680" w:hanging="7680" w:hangingChars="3200"/>
        <w:rPr>
          <w:rFonts w:ascii="宋体" w:cs="宋体"/>
          <w:sz w:val="24"/>
          <w:highlight w:val="none"/>
        </w:rPr>
      </w:pPr>
      <w:r>
        <w:rPr>
          <w:rFonts w:hint="eastAsia" w:ascii="宋体" w:cs="宋体"/>
          <w:sz w:val="24"/>
          <w:highlight w:val="none"/>
        </w:rPr>
        <w:t>地址：广州市黄埔区开创大道2507号601、602、603、604、701、702、703、704、801、</w:t>
      </w:r>
    </w:p>
    <w:p w14:paraId="0665ACA8">
      <w:pPr>
        <w:spacing w:line="500" w:lineRule="exact"/>
        <w:ind w:left="7680" w:hanging="7680" w:hangingChars="3200"/>
        <w:rPr>
          <w:rFonts w:ascii="宋体" w:cs="宋体"/>
          <w:sz w:val="24"/>
          <w:highlight w:val="none"/>
        </w:rPr>
      </w:pPr>
      <w:r>
        <w:rPr>
          <w:rFonts w:hint="eastAsia" w:ascii="宋体" w:cs="宋体"/>
          <w:sz w:val="24"/>
          <w:highlight w:val="none"/>
        </w:rPr>
        <w:t xml:space="preserve">802、803、804室                                                  ：                                                  </w:t>
      </w:r>
    </w:p>
    <w:p w14:paraId="35737C6A">
      <w:pPr>
        <w:spacing w:line="500" w:lineRule="exact"/>
        <w:rPr>
          <w:rFonts w:ascii="宋体" w:cs="宋体"/>
          <w:sz w:val="24"/>
          <w:highlight w:val="none"/>
        </w:rPr>
      </w:pPr>
      <w:r>
        <w:rPr>
          <w:rFonts w:hint="eastAsia" w:ascii="宋体" w:cs="宋体"/>
          <w:sz w:val="24"/>
          <w:highlight w:val="none"/>
        </w:rPr>
        <w:t xml:space="preserve">法定代表人：                                 </w:t>
      </w:r>
    </w:p>
    <w:p w14:paraId="0FE7D4E9">
      <w:pPr>
        <w:spacing w:line="500" w:lineRule="exact"/>
        <w:rPr>
          <w:rFonts w:ascii="宋体" w:cs="宋体"/>
          <w:sz w:val="24"/>
          <w:highlight w:val="none"/>
        </w:rPr>
      </w:pPr>
      <w:r>
        <w:rPr>
          <w:rFonts w:hint="eastAsia" w:ascii="宋体" w:cs="宋体"/>
          <w:sz w:val="24"/>
          <w:highlight w:val="none"/>
        </w:rPr>
        <w:t xml:space="preserve">委托代理人：                                </w:t>
      </w:r>
    </w:p>
    <w:p w14:paraId="054BD27E">
      <w:pPr>
        <w:spacing w:line="500" w:lineRule="exact"/>
        <w:rPr>
          <w:rFonts w:ascii="宋体" w:cs="宋体"/>
          <w:sz w:val="24"/>
          <w:highlight w:val="none"/>
        </w:rPr>
      </w:pPr>
      <w:r>
        <w:rPr>
          <w:rFonts w:hint="eastAsia" w:ascii="宋体" w:cs="宋体"/>
          <w:sz w:val="24"/>
          <w:highlight w:val="none"/>
        </w:rPr>
        <w:t xml:space="preserve">电话：020-82114555                        ：                        </w:t>
      </w:r>
    </w:p>
    <w:p w14:paraId="5501F4BE">
      <w:pPr>
        <w:spacing w:line="500" w:lineRule="exact"/>
        <w:ind w:left="7920" w:hanging="7920" w:hangingChars="3300"/>
        <w:rPr>
          <w:rFonts w:ascii="宋体" w:cs="宋体"/>
          <w:sz w:val="24"/>
          <w:highlight w:val="none"/>
        </w:rPr>
      </w:pPr>
    </w:p>
    <w:p w14:paraId="4D75D8A7">
      <w:pPr>
        <w:spacing w:line="500" w:lineRule="exact"/>
        <w:ind w:left="7920" w:right="-388" w:rightChars="-185" w:hanging="7920" w:hangingChars="3300"/>
        <w:rPr>
          <w:rFonts w:ascii="宋体" w:cs="宋体"/>
          <w:sz w:val="24"/>
          <w:highlight w:val="none"/>
        </w:rPr>
      </w:pPr>
      <w:r>
        <w:rPr>
          <w:rFonts w:hint="eastAsia" w:ascii="宋体" w:cs="宋体"/>
          <w:sz w:val="24"/>
          <w:highlight w:val="none"/>
        </w:rPr>
        <w:t>承包人：（主）                         承包人：</w:t>
      </w:r>
    </w:p>
    <w:p w14:paraId="4EB56B7F">
      <w:pPr>
        <w:spacing w:line="500" w:lineRule="exact"/>
        <w:rPr>
          <w:rFonts w:ascii="宋体" w:cs="宋体"/>
          <w:sz w:val="24"/>
          <w:highlight w:val="none"/>
        </w:rPr>
      </w:pPr>
      <w:r>
        <w:rPr>
          <w:rFonts w:hint="eastAsia" w:ascii="宋体" w:cs="宋体"/>
          <w:sz w:val="24"/>
          <w:highlight w:val="none"/>
        </w:rPr>
        <w:t>（盖章）                                （盖章）</w:t>
      </w:r>
    </w:p>
    <w:p w14:paraId="402A62D8">
      <w:pPr>
        <w:spacing w:line="500" w:lineRule="exact"/>
        <w:ind w:right="-388" w:rightChars="-185"/>
        <w:jc w:val="left"/>
        <w:rPr>
          <w:rFonts w:ascii="宋体" w:cs="宋体"/>
          <w:spacing w:val="-11"/>
          <w:sz w:val="24"/>
          <w:highlight w:val="none"/>
        </w:rPr>
      </w:pPr>
      <w:r>
        <w:rPr>
          <w:rFonts w:hint="eastAsia" w:ascii="宋体" w:cs="宋体"/>
          <w:sz w:val="24"/>
          <w:highlight w:val="none"/>
        </w:rPr>
        <w:t>地址：                                 地址：</w:t>
      </w:r>
    </w:p>
    <w:p w14:paraId="56FE14B7">
      <w:pPr>
        <w:spacing w:line="500" w:lineRule="exact"/>
        <w:rPr>
          <w:rFonts w:ascii="宋体" w:cs="宋体"/>
          <w:sz w:val="24"/>
          <w:highlight w:val="none"/>
        </w:rPr>
      </w:pPr>
      <w:r>
        <w:rPr>
          <w:rFonts w:hint="eastAsia" w:ascii="宋体" w:cs="宋体"/>
          <w:sz w:val="24"/>
          <w:highlight w:val="none"/>
        </w:rPr>
        <w:t>法定代表人：                           法定代表人：</w:t>
      </w:r>
    </w:p>
    <w:p w14:paraId="705E334C">
      <w:pPr>
        <w:spacing w:line="500" w:lineRule="exact"/>
        <w:rPr>
          <w:rFonts w:ascii="宋体" w:cs="宋体"/>
          <w:sz w:val="24"/>
          <w:highlight w:val="none"/>
        </w:rPr>
      </w:pPr>
      <w:r>
        <w:rPr>
          <w:rFonts w:hint="eastAsia" w:ascii="宋体" w:cs="宋体"/>
          <w:sz w:val="24"/>
          <w:highlight w:val="none"/>
        </w:rPr>
        <w:t>委托代理人：                           委托代理人：</w:t>
      </w:r>
    </w:p>
    <w:p w14:paraId="1687D22A">
      <w:pPr>
        <w:spacing w:line="500" w:lineRule="exact"/>
        <w:rPr>
          <w:rFonts w:ascii="宋体" w:cs="宋体"/>
          <w:sz w:val="24"/>
          <w:highlight w:val="none"/>
        </w:rPr>
      </w:pPr>
      <w:r>
        <w:rPr>
          <w:rFonts w:hint="eastAsia" w:ascii="宋体" w:cs="宋体"/>
          <w:sz w:val="24"/>
          <w:highlight w:val="none"/>
        </w:rPr>
        <w:t>电话：                                 电话：</w:t>
      </w:r>
    </w:p>
    <w:p w14:paraId="4CD6884F">
      <w:pPr>
        <w:spacing w:line="500" w:lineRule="exact"/>
        <w:rPr>
          <w:rFonts w:ascii="宋体" w:cs="宋体"/>
          <w:sz w:val="24"/>
          <w:highlight w:val="none"/>
        </w:rPr>
      </w:pPr>
    </w:p>
    <w:bookmarkEnd w:id="13"/>
    <w:bookmarkEnd w:id="14"/>
    <w:bookmarkEnd w:id="15"/>
    <w:p w14:paraId="28E89465">
      <w:pPr>
        <w:spacing w:line="500" w:lineRule="exact"/>
        <w:ind w:left="7920" w:hanging="7920" w:hangingChars="3300"/>
        <w:rPr>
          <w:rFonts w:ascii="宋体" w:cs="宋体"/>
          <w:sz w:val="24"/>
          <w:highlight w:val="none"/>
        </w:rPr>
      </w:pPr>
      <w:r>
        <w:rPr>
          <w:rFonts w:hint="eastAsia" w:ascii="宋体" w:cs="宋体"/>
          <w:sz w:val="24"/>
          <w:highlight w:val="none"/>
        </w:rPr>
        <w:t>承包人：（成）</w:t>
      </w:r>
    </w:p>
    <w:p w14:paraId="4E658373">
      <w:pPr>
        <w:spacing w:line="500" w:lineRule="exact"/>
        <w:ind w:left="7680" w:hanging="7680" w:hangingChars="3200"/>
        <w:rPr>
          <w:rFonts w:ascii="宋体" w:cs="宋体"/>
          <w:sz w:val="24"/>
          <w:highlight w:val="none"/>
        </w:rPr>
      </w:pPr>
      <w:r>
        <w:rPr>
          <w:rFonts w:hint="eastAsia" w:ascii="宋体" w:cs="宋体"/>
          <w:sz w:val="24"/>
          <w:highlight w:val="none"/>
        </w:rPr>
        <w:t xml:space="preserve">（盖章）                                    </w:t>
      </w:r>
    </w:p>
    <w:p w14:paraId="49CE4A52">
      <w:pPr>
        <w:spacing w:line="500" w:lineRule="exact"/>
        <w:ind w:left="7680" w:hanging="7680" w:hangingChars="3200"/>
        <w:rPr>
          <w:rFonts w:ascii="宋体" w:cs="宋体"/>
          <w:sz w:val="24"/>
          <w:highlight w:val="none"/>
        </w:rPr>
      </w:pPr>
      <w:r>
        <w:rPr>
          <w:rFonts w:hint="eastAsia" w:ascii="宋体" w:cs="宋体"/>
          <w:sz w:val="24"/>
          <w:highlight w:val="none"/>
        </w:rPr>
        <w:t>地址：</w:t>
      </w:r>
    </w:p>
    <w:p w14:paraId="538E673B">
      <w:pPr>
        <w:spacing w:line="500" w:lineRule="exact"/>
        <w:rPr>
          <w:rFonts w:ascii="宋体" w:cs="宋体"/>
          <w:sz w:val="24"/>
          <w:highlight w:val="none"/>
        </w:rPr>
      </w:pPr>
      <w:r>
        <w:rPr>
          <w:rFonts w:hint="eastAsia" w:ascii="宋体" w:cs="宋体"/>
          <w:sz w:val="24"/>
          <w:highlight w:val="none"/>
        </w:rPr>
        <w:t xml:space="preserve">法定代表人：                                 </w:t>
      </w:r>
    </w:p>
    <w:p w14:paraId="20C5508B">
      <w:pPr>
        <w:spacing w:line="500" w:lineRule="exact"/>
        <w:rPr>
          <w:rFonts w:ascii="宋体" w:cs="宋体"/>
          <w:sz w:val="24"/>
          <w:highlight w:val="none"/>
        </w:rPr>
      </w:pPr>
      <w:r>
        <w:rPr>
          <w:rFonts w:hint="eastAsia" w:ascii="宋体" w:cs="宋体"/>
          <w:sz w:val="24"/>
          <w:highlight w:val="none"/>
        </w:rPr>
        <w:t xml:space="preserve">委托代理人：                                 </w:t>
      </w:r>
    </w:p>
    <w:p w14:paraId="036C50CC">
      <w:pPr>
        <w:spacing w:line="500" w:lineRule="exact"/>
        <w:rPr>
          <w:rFonts w:ascii="宋体" w:cs="宋体"/>
          <w:sz w:val="24"/>
          <w:highlight w:val="none"/>
        </w:rPr>
      </w:pPr>
      <w:r>
        <w:rPr>
          <w:rFonts w:hint="eastAsia" w:ascii="宋体" w:cs="宋体"/>
          <w:sz w:val="24"/>
          <w:highlight w:val="none"/>
        </w:rPr>
        <w:t>电话：</w:t>
      </w:r>
    </w:p>
    <w:p w14:paraId="42A2124B">
      <w:pPr>
        <w:spacing w:line="240" w:lineRule="auto"/>
        <w:rPr>
          <w:rFonts w:ascii="宋体" w:cs="宋体"/>
          <w:b/>
          <w:bCs/>
          <w:sz w:val="24"/>
          <w:highlight w:val="none"/>
        </w:rPr>
        <w:sectPr>
          <w:headerReference r:id="rId6" w:type="default"/>
          <w:footerReference r:id="rId7" w:type="default"/>
          <w:pgSz w:w="11906" w:h="16838"/>
          <w:pgMar w:top="1418" w:right="1418" w:bottom="1418" w:left="1418" w:header="851" w:footer="992" w:gutter="0"/>
          <w:cols w:space="720" w:num="1"/>
          <w:docGrid w:type="lines" w:linePitch="312" w:charSpace="0"/>
        </w:sectPr>
      </w:pPr>
      <w:r>
        <w:rPr>
          <w:rFonts w:hint="eastAsia" w:ascii="宋体" w:cs="宋体"/>
          <w:b/>
          <w:bCs/>
          <w:sz w:val="24"/>
          <w:highlight w:val="none"/>
        </w:rPr>
        <w:br w:type="page"/>
      </w:r>
    </w:p>
    <w:p w14:paraId="1FD20EB8">
      <w:pPr>
        <w:pStyle w:val="5"/>
        <w:keepNext/>
        <w:keepLines/>
        <w:pageBreakBefore/>
        <w:widowControl w:val="0"/>
        <w:spacing w:line="500" w:lineRule="exact"/>
        <w:jc w:val="left"/>
        <w:rPr>
          <w:rFonts w:ascii="宋体" w:eastAsia="宋体"/>
          <w:sz w:val="24"/>
          <w:szCs w:val="24"/>
          <w:highlight w:val="none"/>
        </w:rPr>
      </w:pPr>
      <w:r>
        <w:rPr>
          <w:rFonts w:hint="eastAsia" w:ascii="宋体" w:hAnsi="宋体" w:cs="宋体"/>
          <w:sz w:val="24"/>
          <w:highlight w:val="none"/>
        </w:rPr>
        <w:t>附件3：</w:t>
      </w:r>
      <w:r>
        <w:rPr>
          <w:rFonts w:hint="eastAsia" w:ascii="宋体" w:eastAsia="宋体"/>
          <w:sz w:val="24"/>
          <w:szCs w:val="24"/>
          <w:highlight w:val="none"/>
        </w:rPr>
        <w:t>合同暂定含税总价组成表</w:t>
      </w:r>
    </w:p>
    <w:tbl>
      <w:tblPr>
        <w:tblStyle w:val="52"/>
        <w:tblW w:w="94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1"/>
        <w:gridCol w:w="2400"/>
        <w:gridCol w:w="1893"/>
        <w:gridCol w:w="2073"/>
        <w:gridCol w:w="1797"/>
      </w:tblGrid>
      <w:tr w14:paraId="0C21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6467210F">
            <w:pPr>
              <w:widowControl/>
              <w:spacing w:line="500" w:lineRule="exact"/>
              <w:jc w:val="center"/>
              <w:textAlignment w:val="center"/>
              <w:rPr>
                <w:rFonts w:ascii="宋体" w:cs="宋体"/>
                <w:sz w:val="24"/>
                <w:highlight w:val="none"/>
              </w:rPr>
            </w:pPr>
            <w:r>
              <w:rPr>
                <w:rFonts w:hint="eastAsia" w:ascii="宋体" w:cs="宋体"/>
                <w:kern w:val="0"/>
                <w:sz w:val="24"/>
                <w:highlight w:val="none"/>
              </w:rPr>
              <w:t>合同类别</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7F82B54E">
            <w:pPr>
              <w:widowControl/>
              <w:spacing w:line="500" w:lineRule="exact"/>
              <w:ind w:firstLine="720" w:firstLineChars="300"/>
              <w:textAlignment w:val="center"/>
              <w:rPr>
                <w:rFonts w:ascii="宋体" w:cs="宋体"/>
                <w:sz w:val="24"/>
                <w:highlight w:val="none"/>
              </w:rPr>
            </w:pPr>
            <w:r>
              <w:rPr>
                <w:rFonts w:hint="eastAsia" w:ascii="宋体" w:cs="宋体"/>
                <w:kern w:val="0"/>
                <w:sz w:val="24"/>
                <w:highlight w:val="none"/>
              </w:rPr>
              <w:t>承包人</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04254E2A">
            <w:pPr>
              <w:widowControl/>
              <w:spacing w:line="500" w:lineRule="exact"/>
              <w:jc w:val="center"/>
              <w:textAlignment w:val="center"/>
              <w:rPr>
                <w:rFonts w:ascii="宋体" w:cs="宋体"/>
                <w:sz w:val="24"/>
                <w:highlight w:val="none"/>
              </w:rPr>
            </w:pPr>
            <w:r>
              <w:rPr>
                <w:rFonts w:hint="eastAsia" w:ascii="宋体" w:cs="宋体"/>
                <w:kern w:val="0"/>
                <w:sz w:val="24"/>
                <w:highlight w:val="none"/>
              </w:rPr>
              <w:t>合同暂定含税总价（元）</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27E04CF">
            <w:pPr>
              <w:widowControl/>
              <w:spacing w:line="500" w:lineRule="exact"/>
              <w:ind w:firstLine="414"/>
              <w:jc w:val="center"/>
              <w:textAlignment w:val="center"/>
              <w:rPr>
                <w:rFonts w:ascii="宋体" w:cs="宋体"/>
                <w:sz w:val="24"/>
                <w:highlight w:val="none"/>
              </w:rPr>
            </w:pPr>
            <w:r>
              <w:rPr>
                <w:rFonts w:hint="eastAsia" w:ascii="宋体" w:cs="宋体"/>
                <w:kern w:val="0"/>
                <w:sz w:val="24"/>
                <w:highlight w:val="none"/>
              </w:rPr>
              <w:t>合同暂定含税价组成</w:t>
            </w:r>
          </w:p>
        </w:tc>
      </w:tr>
      <w:tr w14:paraId="2F96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72C704EA"/>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44BCD56"/>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47E3A13A"/>
        </w:tc>
        <w:tc>
          <w:tcPr>
            <w:tcW w:w="2073" w:type="dxa"/>
            <w:tcBorders>
              <w:top w:val="single" w:color="000000" w:sz="4" w:space="0"/>
              <w:left w:val="single" w:color="000000" w:sz="4" w:space="0"/>
              <w:bottom w:val="nil"/>
              <w:right w:val="single" w:color="000000" w:sz="4" w:space="0"/>
            </w:tcBorders>
            <w:shd w:val="clear" w:color="auto" w:fill="D9D9D9"/>
            <w:vAlign w:val="center"/>
          </w:tcPr>
          <w:p w14:paraId="6B7F1D24">
            <w:pPr>
              <w:widowControl/>
              <w:spacing w:line="500" w:lineRule="exact"/>
              <w:ind w:firstLine="414"/>
              <w:textAlignment w:val="center"/>
              <w:rPr>
                <w:rFonts w:ascii="宋体" w:cs="宋体"/>
                <w:sz w:val="24"/>
                <w:highlight w:val="none"/>
              </w:rPr>
            </w:pPr>
            <w:r>
              <w:rPr>
                <w:rFonts w:hint="eastAsia" w:ascii="宋体" w:cs="宋体"/>
                <w:sz w:val="24"/>
                <w:highlight w:val="none"/>
              </w:rPr>
              <w:t>工程施工费</w:t>
            </w:r>
          </w:p>
        </w:tc>
        <w:tc>
          <w:tcPr>
            <w:tcW w:w="17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837562">
            <w:pPr>
              <w:widowControl/>
              <w:spacing w:line="500" w:lineRule="exact"/>
              <w:ind w:firstLine="414"/>
              <w:textAlignment w:val="center"/>
              <w:rPr>
                <w:rFonts w:ascii="宋体" w:cs="宋体"/>
                <w:sz w:val="24"/>
                <w:highlight w:val="none"/>
              </w:rPr>
            </w:pPr>
            <w:r>
              <w:rPr>
                <w:rFonts w:hint="eastAsia" w:ascii="宋体" w:cs="宋体"/>
                <w:sz w:val="24"/>
                <w:highlight w:val="none"/>
              </w:rPr>
              <w:t>暂列金额</w:t>
            </w:r>
          </w:p>
        </w:tc>
      </w:tr>
      <w:tr w14:paraId="7652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1BD8F2">
            <w:pPr>
              <w:rPr>
                <w:highlight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F26BA5">
            <w:pPr>
              <w:rPr>
                <w:highlight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10F5E7">
            <w:pPr>
              <w:rPr>
                <w:highlight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646189">
            <w:pPr>
              <w:rPr>
                <w:highlight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E383D5A">
            <w:pPr>
              <w:rPr>
                <w:highlight w:val="none"/>
              </w:rPr>
            </w:pPr>
          </w:p>
        </w:tc>
      </w:tr>
      <w:tr w14:paraId="7A05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tcBorders>
              <w:top w:val="single" w:color="000000" w:sz="4" w:space="0"/>
              <w:left w:val="single" w:color="000000" w:sz="4" w:space="0"/>
              <w:bottom w:val="single" w:color="000000" w:sz="4" w:space="0"/>
              <w:right w:val="single" w:color="000000" w:sz="4" w:space="0"/>
            </w:tcBorders>
            <w:vAlign w:val="center"/>
          </w:tcPr>
          <w:p w14:paraId="507FB0B9">
            <w:pPr>
              <w:widowControl/>
              <w:spacing w:line="500" w:lineRule="exact"/>
              <w:textAlignment w:val="center"/>
              <w:rPr>
                <w:rFonts w:ascii="宋体" w:cs="宋体"/>
                <w:sz w:val="24"/>
                <w:highlight w:val="none"/>
              </w:rPr>
            </w:pPr>
            <w:r>
              <w:rPr>
                <w:rFonts w:hint="eastAsia" w:ascii="宋体" w:cs="宋体"/>
                <w:kern w:val="0"/>
                <w:sz w:val="24"/>
                <w:highlight w:val="none"/>
              </w:rPr>
              <w:t>施工合同</w:t>
            </w:r>
          </w:p>
        </w:tc>
        <w:tc>
          <w:tcPr>
            <w:tcW w:w="2400" w:type="dxa"/>
            <w:tcBorders>
              <w:top w:val="single" w:color="000000" w:sz="4" w:space="0"/>
              <w:left w:val="single" w:color="000000" w:sz="4" w:space="0"/>
              <w:bottom w:val="single" w:color="000000" w:sz="4" w:space="0"/>
              <w:right w:val="single" w:color="000000" w:sz="4" w:space="0"/>
            </w:tcBorders>
            <w:vAlign w:val="center"/>
          </w:tcPr>
          <w:p w14:paraId="1D10CB51">
            <w:pPr>
              <w:rPr>
                <w:highlight w:val="none"/>
              </w:rPr>
            </w:pPr>
          </w:p>
          <w:p w14:paraId="085D3B34">
            <w:pPr>
              <w:widowControl/>
              <w:spacing w:line="500" w:lineRule="exact"/>
              <w:textAlignment w:val="center"/>
              <w:rPr>
                <w:rFonts w:ascii="宋体" w:cs="宋体"/>
                <w:kern w:val="0"/>
                <w:sz w:val="24"/>
                <w:highlight w:val="none"/>
              </w:rPr>
            </w:pPr>
          </w:p>
        </w:tc>
        <w:tc>
          <w:tcPr>
            <w:tcW w:w="1893" w:type="dxa"/>
            <w:tcBorders>
              <w:top w:val="single" w:color="000000" w:sz="4" w:space="0"/>
              <w:left w:val="single" w:color="000000" w:sz="4" w:space="0"/>
              <w:bottom w:val="single" w:color="000000" w:sz="4" w:space="0"/>
              <w:right w:val="single" w:color="000000" w:sz="4" w:space="0"/>
            </w:tcBorders>
            <w:vAlign w:val="center"/>
          </w:tcPr>
          <w:p w14:paraId="6ABBB9E9">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44B7EF04">
            <w:pPr>
              <w:widowControl/>
              <w:spacing w:line="500" w:lineRule="exact"/>
              <w:jc w:val="center"/>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61F196C4">
            <w:pPr>
              <w:widowControl/>
              <w:spacing w:line="500" w:lineRule="exact"/>
              <w:jc w:val="center"/>
              <w:textAlignment w:val="center"/>
              <w:rPr>
                <w:rFonts w:ascii="宋体" w:cs="宋体"/>
                <w:sz w:val="24"/>
                <w:highlight w:val="none"/>
              </w:rPr>
            </w:pPr>
          </w:p>
        </w:tc>
      </w:tr>
      <w:tr w14:paraId="4902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tcBorders>
              <w:top w:val="single" w:color="000000" w:sz="4" w:space="0"/>
              <w:left w:val="single" w:color="000000" w:sz="4" w:space="0"/>
              <w:bottom w:val="single" w:color="000000" w:sz="4" w:space="0"/>
              <w:right w:val="single" w:color="000000" w:sz="4" w:space="0"/>
            </w:tcBorders>
            <w:vAlign w:val="center"/>
          </w:tcPr>
          <w:p w14:paraId="3EC388D0">
            <w:pPr>
              <w:widowControl/>
              <w:spacing w:line="500" w:lineRule="exact"/>
              <w:textAlignment w:val="center"/>
              <w:rPr>
                <w:rFonts w:ascii="宋体" w:cs="宋体"/>
                <w:sz w:val="24"/>
                <w:highlight w:val="none"/>
              </w:rPr>
            </w:pPr>
            <w:r>
              <w:rPr>
                <w:rFonts w:hint="eastAsia" w:ascii="宋体" w:cs="宋体"/>
                <w:kern w:val="0"/>
                <w:sz w:val="24"/>
                <w:highlight w:val="none"/>
              </w:rPr>
              <w:t>设计合同</w:t>
            </w:r>
          </w:p>
        </w:tc>
        <w:tc>
          <w:tcPr>
            <w:tcW w:w="2400" w:type="dxa"/>
            <w:tcBorders>
              <w:top w:val="single" w:color="000000" w:sz="4" w:space="0"/>
              <w:left w:val="single" w:color="000000" w:sz="4" w:space="0"/>
              <w:bottom w:val="single" w:color="000000" w:sz="4" w:space="0"/>
              <w:right w:val="single" w:color="000000" w:sz="4" w:space="0"/>
            </w:tcBorders>
            <w:vAlign w:val="center"/>
          </w:tcPr>
          <w:p w14:paraId="1A4DF76E">
            <w:pPr>
              <w:widowControl/>
              <w:spacing w:line="500" w:lineRule="exact"/>
              <w:textAlignment w:val="center"/>
              <w:rPr>
                <w:rFonts w:ascii="宋体" w:cs="宋体"/>
                <w:sz w:val="24"/>
                <w:highlight w:val="none"/>
              </w:rPr>
            </w:pPr>
          </w:p>
        </w:tc>
        <w:tc>
          <w:tcPr>
            <w:tcW w:w="1893" w:type="dxa"/>
            <w:tcBorders>
              <w:top w:val="single" w:color="000000" w:sz="4" w:space="0"/>
              <w:left w:val="single" w:color="000000" w:sz="4" w:space="0"/>
              <w:bottom w:val="single" w:color="000000" w:sz="4" w:space="0"/>
              <w:right w:val="single" w:color="000000" w:sz="4" w:space="0"/>
            </w:tcBorders>
            <w:vAlign w:val="center"/>
          </w:tcPr>
          <w:p w14:paraId="3C6A5E3B">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4CE8D109">
            <w:pPr>
              <w:widowControl/>
              <w:spacing w:line="500" w:lineRule="exact"/>
              <w:jc w:val="center"/>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0E396BF9">
            <w:pPr>
              <w:widowControl/>
              <w:spacing w:line="500" w:lineRule="exact"/>
              <w:jc w:val="center"/>
              <w:textAlignment w:val="center"/>
              <w:rPr>
                <w:rFonts w:ascii="宋体" w:cs="宋体"/>
                <w:sz w:val="24"/>
                <w:highlight w:val="none"/>
              </w:rPr>
            </w:pPr>
          </w:p>
        </w:tc>
      </w:tr>
      <w:tr w14:paraId="7593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01" w:type="dxa"/>
            <w:gridSpan w:val="2"/>
            <w:tcBorders>
              <w:top w:val="single" w:color="000000" w:sz="4" w:space="0"/>
              <w:left w:val="single" w:color="000000" w:sz="4" w:space="0"/>
              <w:bottom w:val="single" w:color="000000" w:sz="4" w:space="0"/>
              <w:right w:val="single" w:color="000000" w:sz="4" w:space="0"/>
            </w:tcBorders>
            <w:vAlign w:val="center"/>
          </w:tcPr>
          <w:p w14:paraId="7CF5C429">
            <w:pPr>
              <w:widowControl/>
              <w:spacing w:line="500" w:lineRule="exact"/>
              <w:ind w:firstLine="414"/>
              <w:jc w:val="center"/>
              <w:textAlignment w:val="center"/>
              <w:rPr>
                <w:rFonts w:ascii="宋体" w:cs="宋体"/>
                <w:sz w:val="24"/>
                <w:highlight w:val="none"/>
              </w:rPr>
            </w:pPr>
            <w:r>
              <w:rPr>
                <w:rFonts w:hint="eastAsia" w:ascii="宋体" w:cs="宋体"/>
                <w:kern w:val="0"/>
                <w:sz w:val="24"/>
                <w:highlight w:val="none"/>
              </w:rPr>
              <w:t>合计</w:t>
            </w:r>
          </w:p>
        </w:tc>
        <w:tc>
          <w:tcPr>
            <w:tcW w:w="1893" w:type="dxa"/>
            <w:tcBorders>
              <w:top w:val="single" w:color="000000" w:sz="4" w:space="0"/>
              <w:left w:val="single" w:color="000000" w:sz="4" w:space="0"/>
              <w:bottom w:val="single" w:color="000000" w:sz="4" w:space="0"/>
              <w:right w:val="single" w:color="000000" w:sz="4" w:space="0"/>
            </w:tcBorders>
            <w:vAlign w:val="center"/>
          </w:tcPr>
          <w:p w14:paraId="526BB67D">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50D2859B">
            <w:pPr>
              <w:widowControl/>
              <w:spacing w:line="500" w:lineRule="exact"/>
              <w:ind w:firstLine="414"/>
              <w:jc w:val="right"/>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7B5E731F">
            <w:pPr>
              <w:widowControl/>
              <w:spacing w:line="500" w:lineRule="exact"/>
              <w:ind w:firstLine="414"/>
              <w:jc w:val="right"/>
              <w:textAlignment w:val="center"/>
              <w:rPr>
                <w:rFonts w:ascii="宋体" w:cs="宋体"/>
                <w:sz w:val="24"/>
                <w:highlight w:val="none"/>
              </w:rPr>
            </w:pPr>
          </w:p>
        </w:tc>
      </w:tr>
    </w:tbl>
    <w:p w14:paraId="07E807C9">
      <w:pPr>
        <w:pStyle w:val="2"/>
        <w:rPr>
          <w:highlight w:val="none"/>
        </w:rPr>
      </w:pPr>
    </w:p>
    <w:p w14:paraId="196BC4D2">
      <w:pPr>
        <w:spacing w:line="240" w:lineRule="auto"/>
        <w:jc w:val="center"/>
        <w:rPr>
          <w:rFonts w:ascii="宋体"/>
          <w:szCs w:val="21"/>
          <w:highlight w:val="none"/>
        </w:rPr>
        <w:sectPr>
          <w:pgSz w:w="16838" w:h="11906" w:orient="landscape"/>
          <w:pgMar w:top="1418" w:right="1418" w:bottom="1418" w:left="1418" w:header="851" w:footer="992" w:gutter="0"/>
          <w:cols w:space="720" w:num="1"/>
          <w:docGrid w:type="lines" w:linePitch="312" w:charSpace="0"/>
        </w:sectPr>
      </w:pPr>
    </w:p>
    <w:p w14:paraId="598B8728">
      <w:pPr>
        <w:pStyle w:val="5"/>
        <w:keepNext/>
        <w:keepLines/>
        <w:pageBreakBefore/>
        <w:widowControl w:val="0"/>
        <w:spacing w:line="500" w:lineRule="exact"/>
        <w:jc w:val="left"/>
        <w:rPr>
          <w:rFonts w:ascii="宋体" w:eastAsia="宋体"/>
          <w:sz w:val="24"/>
          <w:szCs w:val="24"/>
          <w:highlight w:val="none"/>
        </w:rPr>
      </w:pPr>
      <w:r>
        <w:rPr>
          <w:rFonts w:hint="eastAsia" w:ascii="宋体" w:eastAsia="宋体"/>
          <w:sz w:val="24"/>
          <w:szCs w:val="24"/>
          <w:highlight w:val="none"/>
        </w:rPr>
        <w:t>附件4：联合体协议</w:t>
      </w:r>
    </w:p>
    <w:p w14:paraId="10E4D549">
      <w:pPr>
        <w:pStyle w:val="2"/>
        <w:rPr>
          <w:highlight w:val="none"/>
        </w:rPr>
      </w:pPr>
    </w:p>
    <w:sectPr>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aco">
    <w:altName w:val="Courier New"/>
    <w:panose1 w:val="00000000000000000000"/>
    <w:charset w:val="00"/>
    <w:family w:val="moder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Beijing">
    <w:altName w:val="Arial"/>
    <w:panose1 w:val="00000000000000000000"/>
    <w:charset w:val="00"/>
    <w:family w:val="auto"/>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Yenti EG">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IBM Helvetica Light">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å®‹ä½“">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1E8D">
    <w:pPr>
      <w:pStyle w:val="32"/>
      <w:framePr w:wrap="around" w:vAnchor="text" w:hAnchor="margin" w:xAlign="center" w:y="1"/>
      <w:rPr>
        <w:rStyle w:val="56"/>
      </w:rPr>
    </w:pPr>
    <w:r>
      <w:rPr>
        <w:rStyle w:val="56"/>
      </w:rPr>
      <w:fldChar w:fldCharType="begin"/>
    </w:r>
    <w:r>
      <w:rPr>
        <w:rStyle w:val="56"/>
      </w:rPr>
      <w:instrText xml:space="preserve">PAGE  </w:instrText>
    </w:r>
    <w:r>
      <w:fldChar w:fldCharType="separate"/>
    </w:r>
    <w:r>
      <w:rPr>
        <w:rStyle w:val="56"/>
      </w:rPr>
      <w:t>7</w:t>
    </w:r>
    <w:r>
      <w:fldChar w:fldCharType="end"/>
    </w:r>
  </w:p>
  <w:p w14:paraId="40818963">
    <w:pPr>
      <w:pStyle w:val="32"/>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9CEF">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align>top</wp:align>
              </wp:positionV>
              <wp:extent cx="114300" cy="534035"/>
              <wp:effectExtent l="0" t="0" r="0" b="0"/>
              <wp:wrapNone/>
              <wp:docPr id="1" name="矩形 1"/>
              <wp:cNvGraphicFramePr/>
              <a:graphic xmlns:a="http://schemas.openxmlformats.org/drawingml/2006/main">
                <a:graphicData uri="http://schemas.microsoft.com/office/word/2010/wordprocessingShape">
                  <wps:wsp>
                    <wps:cNvSpPr/>
                    <wps:spPr>
                      <a:xfrm>
                        <a:off x="0" y="0"/>
                        <a:ext cx="114299" cy="533852"/>
                      </a:xfrm>
                      <a:prstGeom prst="rect">
                        <a:avLst/>
                      </a:prstGeom>
                      <a:noFill/>
                      <a:ln w="9525" cap="flat" cmpd="sng">
                        <a:noFill/>
                        <a:prstDash val="solid"/>
                        <a:round/>
                      </a:ln>
                    </wps:spPr>
                    <wps:txbx>
                      <w:txbxContent>
                        <w:p w14:paraId="0C1673D7">
                          <w:pPr>
                            <w:pStyle w:val="32"/>
                            <w:rPr>
                              <w:rStyle w:val="56"/>
                            </w:rPr>
                          </w:pPr>
                          <w:r>
                            <w:rPr>
                              <w:rStyle w:val="56"/>
                            </w:rPr>
                            <w:fldChar w:fldCharType="begin"/>
                          </w:r>
                          <w:r>
                            <w:rPr>
                              <w:rStyle w:val="56"/>
                            </w:rPr>
                            <w:instrText xml:space="preserve">PAGE  </w:instrText>
                          </w:r>
                          <w:r>
                            <w:fldChar w:fldCharType="separate"/>
                          </w:r>
                          <w:r>
                            <w:rPr>
                              <w:rStyle w:val="56"/>
                            </w:rPr>
                            <w:t>84</w:t>
                          </w:r>
                          <w:r>
                            <w:fldChar w:fldCharType="end"/>
                          </w:r>
                        </w:p>
                        <w:p w14:paraId="7308D6BC"/>
                      </w:txbxContent>
                    </wps:txbx>
                    <wps:bodyPr vert="horz" wrap="none" lIns="0" tIns="0" rIns="0" bIns="0" anchor="t" anchorCtr="0" upright="1">
                      <a:spAutoFit/>
                    </wps:bodyPr>
                  </wps:wsp>
                </a:graphicData>
              </a:graphic>
            </wp:anchor>
          </w:drawing>
        </mc:Choice>
        <mc:Fallback>
          <w:pict>
            <v:rect id="_x0000_s1026" o:spid="_x0000_s1026" o:spt="1" style="position:absolute;left:0pt;height:42.05pt;width:9pt;mso-position-horizontal:center;mso-position-horizontal-relative:margin;mso-position-vertical:top;mso-wrap-style:none;z-index:251659264;mso-width-relative:page;mso-height-relative:page;" filled="f" stroked="f" coordsize="21600,21600" o:gfxdata="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ExZvtAAAAADAQAADwAAAAAAAAABACAAAAAiAAAAZHJzL2Rvd25yZXYueG1s&#10;UEsBAhQAFAAAAAgAh07iQCA+Q94AAgAA8QMAAA4AAAAAAAAAAQAgAAAAHwEAAGRycy9lMm9Eb2Mu&#10;eG1sUEsFBgAAAAAGAAYAWQEAAJEFAAAAAA==&#10;">
              <v:fill on="f" focussize="0,0"/>
              <v:stroke on="f" joinstyle="round"/>
              <v:imagedata o:title=""/>
              <o:lock v:ext="edit" aspectratio="f"/>
              <v:textbox inset="0mm,0mm,0mm,0mm" style="mso-fit-shape-to-text:t;">
                <w:txbxContent>
                  <w:p w14:paraId="0C1673D7">
                    <w:pPr>
                      <w:pStyle w:val="32"/>
                      <w:rPr>
                        <w:rStyle w:val="56"/>
                      </w:rPr>
                    </w:pPr>
                    <w:r>
                      <w:rPr>
                        <w:rStyle w:val="56"/>
                      </w:rPr>
                      <w:fldChar w:fldCharType="begin"/>
                    </w:r>
                    <w:r>
                      <w:rPr>
                        <w:rStyle w:val="56"/>
                      </w:rPr>
                      <w:instrText xml:space="preserve">PAGE  </w:instrText>
                    </w:r>
                    <w:r>
                      <w:fldChar w:fldCharType="separate"/>
                    </w:r>
                    <w:r>
                      <w:rPr>
                        <w:rStyle w:val="56"/>
                      </w:rPr>
                      <w:t>84</w:t>
                    </w:r>
                    <w:r>
                      <w:fldChar w:fldCharType="end"/>
                    </w:r>
                  </w:p>
                  <w:p w14:paraId="7308D6BC"/>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1ED9">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D74F"/>
    <w:multiLevelType w:val="multilevel"/>
    <w:tmpl w:val="BB39D74F"/>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4CD5C87"/>
    <w:multiLevelType w:val="singleLevel"/>
    <w:tmpl w:val="E4CD5C87"/>
    <w:lvl w:ilvl="0" w:tentative="0">
      <w:start w:val="1"/>
      <w:numFmt w:val="chineseCounting"/>
      <w:pStyle w:val="603"/>
      <w:suff w:val="space"/>
      <w:lvlText w:val="第%1部分"/>
      <w:lvlJc w:val="left"/>
      <w:pPr>
        <w:ind w:left="0" w:firstLine="0"/>
      </w:pPr>
      <w:rPr>
        <w:rFonts w:hint="eastAsia"/>
      </w:rPr>
    </w:lvl>
  </w:abstractNum>
  <w:abstractNum w:abstractNumId="2">
    <w:nsid w:val="0000000A"/>
    <w:multiLevelType w:val="singleLevel"/>
    <w:tmpl w:val="0000000A"/>
    <w:lvl w:ilvl="0" w:tentative="0">
      <w:start w:val="1"/>
      <w:numFmt w:val="decimal"/>
      <w:suff w:val="nothing"/>
      <w:lvlText w:val="（%1）"/>
      <w:lvlJc w:val="left"/>
      <w:pPr>
        <w:ind w:left="0" w:firstLine="0"/>
      </w:pPr>
    </w:lvl>
  </w:abstractNum>
  <w:abstractNum w:abstractNumId="3">
    <w:nsid w:val="0000000F"/>
    <w:multiLevelType w:val="multilevel"/>
    <w:tmpl w:val="0000000F"/>
    <w:lvl w:ilvl="0" w:tentative="0">
      <w:start w:val="1"/>
      <w:numFmt w:val="decimal"/>
      <w:suff w:val="nothing"/>
      <w:lvlText w:val="（%1）"/>
      <w:lvlJc w:val="left"/>
      <w:pPr>
        <w:ind w:left="0" w:firstLine="0"/>
      </w:pPr>
    </w:lvl>
    <w:lvl w:ilvl="1" w:tentative="0">
      <w:start w:val="7"/>
      <w:numFmt w:val="decimal"/>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trackRevisions w:val="1"/>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24847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6"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3"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widowControl w:val="0"/>
      <w:spacing w:before="260" w:after="260" w:line="413" w:lineRule="auto"/>
      <w:ind w:firstLine="49" w:firstLineChars="49"/>
      <w:outlineLvl w:val="2"/>
    </w:pPr>
    <w:rPr>
      <w:rFonts w:ascii="黑体" w:eastAsia="黑体"/>
      <w:bCs/>
      <w:kern w:val="0"/>
      <w:sz w:val="28"/>
      <w:szCs w:val="28"/>
    </w:rPr>
  </w:style>
  <w:style w:type="paragraph" w:styleId="7">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8">
    <w:name w:val="heading 5"/>
    <w:basedOn w:val="7"/>
    <w:next w:val="9"/>
    <w:qFormat/>
    <w:uiPriority w:val="0"/>
    <w:pPr>
      <w:spacing w:before="100" w:after="100" w:line="240" w:lineRule="exact"/>
      <w:ind w:left="284" w:hanging="284"/>
      <w:jc w:val="center"/>
      <w:outlineLvl w:val="4"/>
    </w:pPr>
    <w:rPr>
      <w:rFonts w:ascii="Times New Roman" w:hAnsi="Times New Roman"/>
      <w:kern w:val="0"/>
    </w:rPr>
  </w:style>
  <w:style w:type="paragraph" w:styleId="10">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Cambria" w:hAnsi="Cambria"/>
      <w:b/>
      <w:bCs/>
      <w:kern w:val="0"/>
      <w:sz w:val="24"/>
    </w:rPr>
  </w:style>
  <w:style w:type="paragraph" w:styleId="11">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2">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Cambria" w:hAnsi="Cambria"/>
      <w:kern w:val="0"/>
      <w:sz w:val="24"/>
    </w:rPr>
  </w:style>
  <w:style w:type="paragraph" w:styleId="13">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Cambria" w:hAnsi="Cambria"/>
      <w:kern w:val="0"/>
      <w:sz w:val="20"/>
      <w:szCs w:val="21"/>
    </w:rPr>
  </w:style>
  <w:style w:type="character" w:default="1" w:styleId="53">
    <w:name w:val="Default Paragraph Font"/>
    <w:qFormat/>
    <w:uiPriority w:val="0"/>
  </w:style>
  <w:style w:type="table" w:default="1" w:styleId="52">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Times New Roman" w:cs="Times New Roman"/>
      <w:kern w:val="2"/>
      <w:sz w:val="24"/>
      <w:szCs w:val="22"/>
      <w:lang w:val="en-US" w:eastAsia="zh-CN" w:bidi="ar-SA"/>
    </w:rPr>
  </w:style>
  <w:style w:type="paragraph" w:styleId="9">
    <w:name w:val="Normal Indent"/>
    <w:basedOn w:val="1"/>
    <w:qFormat/>
    <w:uiPriority w:val="0"/>
    <w:pPr>
      <w:ind w:firstLine="200" w:firstLineChars="200"/>
    </w:pPr>
    <w:rPr>
      <w:kern w:val="0"/>
      <w:sz w:val="20"/>
    </w:rPr>
  </w:style>
  <w:style w:type="paragraph" w:styleId="14">
    <w:name w:val="List Number"/>
    <w:basedOn w:val="1"/>
    <w:qFormat/>
    <w:uiPriority w:val="0"/>
    <w:pPr>
      <w:tabs>
        <w:tab w:val="left" w:pos="720"/>
        <w:tab w:val="left" w:pos="1440"/>
      </w:tabs>
      <w:spacing w:after="120"/>
      <w:ind w:left="360" w:hanging="360"/>
    </w:pPr>
    <w:rPr>
      <w:sz w:val="20"/>
      <w:szCs w:val="20"/>
    </w:rPr>
  </w:style>
  <w:style w:type="paragraph" w:styleId="15">
    <w:name w:val="List Bullet"/>
    <w:basedOn w:val="1"/>
    <w:qFormat/>
    <w:uiPriority w:val="0"/>
    <w:rPr>
      <w:szCs w:val="20"/>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color w:val="000000"/>
      <w:kern w:val="0"/>
      <w:szCs w:val="20"/>
    </w:rPr>
  </w:style>
  <w:style w:type="paragraph" w:styleId="18">
    <w:name w:val="annotation text"/>
    <w:basedOn w:val="1"/>
    <w:qFormat/>
    <w:uiPriority w:val="0"/>
    <w:pPr>
      <w:jc w:val="left"/>
    </w:pPr>
    <w:rPr>
      <w:rFonts w:ascii="宋体"/>
      <w:kern w:val="0"/>
      <w:sz w:val="20"/>
    </w:rPr>
  </w:style>
  <w:style w:type="paragraph" w:styleId="19">
    <w:name w:val="Body Text 3"/>
    <w:basedOn w:val="1"/>
    <w:qFormat/>
    <w:uiPriority w:val="0"/>
    <w:rPr>
      <w:rFonts w:ascii="宋体"/>
      <w:kern w:val="0"/>
      <w:sz w:val="24"/>
      <w:szCs w:val="20"/>
    </w:rPr>
  </w:style>
  <w:style w:type="paragraph" w:styleId="20">
    <w:name w:val="List Bullet 3"/>
    <w:basedOn w:val="1"/>
    <w:qFormat/>
    <w:uiPriority w:val="0"/>
    <w:pPr>
      <w:tabs>
        <w:tab w:val="left" w:pos="884"/>
      </w:tabs>
      <w:spacing w:line="360" w:lineRule="auto"/>
    </w:pPr>
    <w:rPr>
      <w:sz w:val="24"/>
      <w:szCs w:val="20"/>
      <w:lang w:val="en-GB" w:eastAsia="en-GB"/>
    </w:rPr>
  </w:style>
  <w:style w:type="paragraph" w:styleId="21">
    <w:name w:val="Body Text Indent"/>
    <w:basedOn w:val="1"/>
    <w:qFormat/>
    <w:uiPriority w:val="0"/>
    <w:pPr>
      <w:spacing w:after="120"/>
      <w:ind w:left="200" w:leftChars="200"/>
    </w:pPr>
    <w:rPr>
      <w:kern w:val="0"/>
      <w:sz w:val="20"/>
      <w:szCs w:val="20"/>
    </w:rPr>
  </w:style>
  <w:style w:type="paragraph" w:styleId="22">
    <w:name w:val="List 2"/>
    <w:basedOn w:val="1"/>
    <w:qFormat/>
    <w:uiPriority w:val="0"/>
    <w:pPr>
      <w:ind w:left="566" w:hanging="283"/>
    </w:pPr>
    <w:rPr>
      <w:szCs w:val="20"/>
    </w:rPr>
  </w:style>
  <w:style w:type="paragraph" w:styleId="23">
    <w:name w:val="Block Text"/>
    <w:basedOn w:val="1"/>
    <w:qFormat/>
    <w:uiPriority w:val="0"/>
    <w:pPr>
      <w:spacing w:before="120" w:after="120" w:line="360" w:lineRule="auto"/>
      <w:ind w:left="57" w:right="57" w:firstLine="468"/>
    </w:pPr>
    <w:rPr>
      <w:rFonts w:ascii="Arial" w:hAnsi="Arial"/>
      <w:sz w:val="24"/>
      <w:szCs w:val="20"/>
    </w:rPr>
  </w:style>
  <w:style w:type="paragraph" w:styleId="24">
    <w:name w:val="List Bullet 2"/>
    <w:basedOn w:val="1"/>
    <w:qFormat/>
    <w:uiPriority w:val="0"/>
    <w:rPr>
      <w:szCs w:val="20"/>
    </w:rPr>
  </w:style>
  <w:style w:type="paragraph" w:styleId="25">
    <w:name w:val="toc 5"/>
    <w:basedOn w:val="1"/>
    <w:next w:val="1"/>
    <w:qFormat/>
    <w:uiPriority w:val="0"/>
    <w:pPr>
      <w:ind w:left="1680"/>
    </w:pPr>
  </w:style>
  <w:style w:type="paragraph" w:styleId="26">
    <w:name w:val="toc 3"/>
    <w:basedOn w:val="1"/>
    <w:next w:val="1"/>
    <w:qFormat/>
    <w:uiPriority w:val="0"/>
    <w:pPr>
      <w:ind w:left="400" w:leftChars="400"/>
    </w:pPr>
  </w:style>
  <w:style w:type="paragraph" w:styleId="27">
    <w:name w:val="Plain Text"/>
    <w:basedOn w:val="1"/>
    <w:qFormat/>
    <w:uiPriority w:val="0"/>
    <w:rPr>
      <w:rFonts w:ascii="宋体"/>
      <w:kern w:val="0"/>
      <w:sz w:val="20"/>
      <w:szCs w:val="20"/>
    </w:rPr>
  </w:style>
  <w:style w:type="paragraph" w:styleId="28">
    <w:name w:val="Date"/>
    <w:basedOn w:val="1"/>
    <w:next w:val="1"/>
    <w:qFormat/>
    <w:uiPriority w:val="0"/>
    <w:rPr>
      <w:kern w:val="0"/>
      <w:sz w:val="24"/>
      <w:szCs w:val="20"/>
    </w:rPr>
  </w:style>
  <w:style w:type="paragraph" w:styleId="29">
    <w:name w:val="Body Text Indent 2"/>
    <w:basedOn w:val="1"/>
    <w:qFormat/>
    <w:uiPriority w:val="0"/>
    <w:pPr>
      <w:spacing w:after="120" w:line="480" w:lineRule="auto"/>
      <w:ind w:left="200" w:leftChars="200"/>
    </w:pPr>
    <w:rPr>
      <w:kern w:val="0"/>
      <w:sz w:val="20"/>
    </w:rPr>
  </w:style>
  <w:style w:type="paragraph" w:styleId="30">
    <w:name w:val="endnote text"/>
    <w:basedOn w:val="1"/>
    <w:qFormat/>
    <w:uiPriority w:val="0"/>
    <w:pPr>
      <w:snapToGrid w:val="0"/>
      <w:jc w:val="left"/>
    </w:pPr>
    <w:rPr>
      <w:kern w:val="0"/>
      <w:sz w:val="20"/>
      <w:szCs w:val="20"/>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rPr>
  </w:style>
  <w:style w:type="paragraph" w:styleId="33">
    <w:name w:val="header"/>
    <w:basedOn w:val="1"/>
    <w:qFormat/>
    <w:uiPriority w:val="0"/>
    <w:pPr>
      <w:tabs>
        <w:tab w:val="center" w:pos="4153"/>
        <w:tab w:val="right" w:pos="8306"/>
      </w:tabs>
      <w:snapToGrid w:val="0"/>
    </w:pPr>
    <w:rPr>
      <w:sz w:val="18"/>
    </w:rPr>
  </w:style>
  <w:style w:type="paragraph" w:styleId="34">
    <w:name w:val="Signature"/>
    <w:basedOn w:val="1"/>
    <w:qFormat/>
    <w:uiPriority w:val="0"/>
    <w:pPr>
      <w:ind w:left="4320"/>
    </w:pPr>
    <w:rPr>
      <w:rFonts w:eastAsia="楷体_GB2312"/>
      <w:kern w:val="0"/>
      <w:sz w:val="20"/>
      <w:szCs w:val="20"/>
    </w:rPr>
  </w:style>
  <w:style w:type="paragraph" w:styleId="35">
    <w:name w:val="toc 1"/>
    <w:basedOn w:val="1"/>
    <w:next w:val="1"/>
    <w:qFormat/>
    <w:uiPriority w:val="0"/>
    <w:pPr>
      <w:spacing w:before="120" w:after="120"/>
      <w:jc w:val="left"/>
    </w:pPr>
    <w:rPr>
      <w:b/>
      <w:bCs/>
      <w:caps/>
      <w:sz w:val="20"/>
      <w:szCs w:val="20"/>
    </w:rPr>
  </w:style>
  <w:style w:type="paragraph" w:styleId="36">
    <w:name w:val="toc 4"/>
    <w:basedOn w:val="1"/>
    <w:next w:val="1"/>
    <w:qFormat/>
    <w:uiPriority w:val="0"/>
    <w:pPr>
      <w:ind w:left="1260"/>
    </w:pPr>
  </w:style>
  <w:style w:type="paragraph" w:styleId="37">
    <w:name w:val="index heading"/>
    <w:basedOn w:val="1"/>
    <w:next w:val="38"/>
    <w:uiPriority w:val="0"/>
  </w:style>
  <w:style w:type="paragraph" w:styleId="38">
    <w:name w:val="index 1"/>
    <w:basedOn w:val="1"/>
    <w:next w:val="1"/>
    <w:uiPriority w:val="0"/>
    <w:rPr>
      <w:szCs w:val="22"/>
    </w:rPr>
  </w:style>
  <w:style w:type="paragraph" w:styleId="39">
    <w:name w:val="Subtitle"/>
    <w:basedOn w:val="1"/>
    <w:next w:val="1"/>
    <w:uiPriority w:val="0"/>
    <w:rPr>
      <w:rFonts w:ascii="Cambria" w:hAnsi="Cambria"/>
      <w:i/>
      <w:color w:val="4F81BD"/>
      <w:spacing w:val="15"/>
      <w:kern w:val="0"/>
      <w:sz w:val="24"/>
      <w:szCs w:val="20"/>
    </w:rPr>
  </w:style>
  <w:style w:type="paragraph" w:styleId="40">
    <w:name w:val="List"/>
    <w:basedOn w:val="1"/>
    <w:uiPriority w:val="0"/>
    <w:pPr>
      <w:ind w:left="420" w:hanging="420"/>
    </w:pPr>
    <w:rPr>
      <w:szCs w:val="20"/>
    </w:rPr>
  </w:style>
  <w:style w:type="paragraph" w:styleId="41">
    <w:name w:val="footnote text"/>
    <w:basedOn w:val="1"/>
    <w:uiPriority w:val="0"/>
    <w:pPr>
      <w:snapToGrid w:val="0"/>
    </w:pPr>
    <w:rPr>
      <w:kern w:val="0"/>
      <w:sz w:val="18"/>
      <w:szCs w:val="20"/>
    </w:rPr>
  </w:style>
  <w:style w:type="paragraph" w:styleId="42">
    <w:name w:val="Body Text Indent 3"/>
    <w:basedOn w:val="1"/>
    <w:uiPriority w:val="0"/>
    <w:pPr>
      <w:spacing w:after="120"/>
      <w:ind w:left="200" w:leftChars="200"/>
    </w:pPr>
    <w:rPr>
      <w:kern w:val="0"/>
      <w:sz w:val="16"/>
      <w:szCs w:val="16"/>
    </w:rPr>
  </w:style>
  <w:style w:type="paragraph" w:styleId="43">
    <w:name w:val="toc 2"/>
    <w:basedOn w:val="1"/>
    <w:next w:val="1"/>
    <w:uiPriority w:val="0"/>
    <w:pPr>
      <w:ind w:left="200" w:leftChars="200"/>
    </w:pPr>
  </w:style>
  <w:style w:type="paragraph" w:styleId="44">
    <w:name w:val="Body Text 2"/>
    <w:basedOn w:val="1"/>
    <w:uiPriority w:val="0"/>
    <w:pPr>
      <w:spacing w:after="120" w:line="480" w:lineRule="auto"/>
    </w:pPr>
  </w:style>
  <w:style w:type="paragraph" w:styleId="45">
    <w:name w:val="HTML Preformatted"/>
    <w:basedOn w:val="1"/>
    <w:uiPriority w:val="0"/>
    <w:rPr>
      <w:rFonts w:ascii="Courier New" w:hAnsi="Courier New"/>
      <w:kern w:val="0"/>
      <w:sz w:val="20"/>
      <w:szCs w:val="20"/>
    </w:rPr>
  </w:style>
  <w:style w:type="paragraph" w:styleId="46">
    <w:name w:val="Normal (Web)"/>
    <w:basedOn w:val="1"/>
    <w:uiPriority w:val="0"/>
    <w:pPr>
      <w:widowControl/>
      <w:spacing w:before="100" w:beforeAutospacing="1" w:after="100" w:afterAutospacing="1"/>
      <w:jc w:val="left"/>
    </w:pPr>
    <w:rPr>
      <w:rFonts w:ascii="宋体"/>
      <w:kern w:val="0"/>
      <w:sz w:val="24"/>
    </w:rPr>
  </w:style>
  <w:style w:type="paragraph" w:styleId="47">
    <w:name w:val="List Continue 3"/>
    <w:basedOn w:val="1"/>
    <w:uiPriority w:val="0"/>
    <w:pPr>
      <w:spacing w:after="120"/>
      <w:ind w:left="600" w:leftChars="600"/>
      <w:contextualSpacing/>
    </w:pPr>
  </w:style>
  <w:style w:type="paragraph" w:styleId="48">
    <w:name w:val="Title"/>
    <w:basedOn w:val="1"/>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49">
    <w:name w:val="annotation subject"/>
    <w:basedOn w:val="18"/>
    <w:next w:val="18"/>
    <w:uiPriority w:val="0"/>
    <w:rPr>
      <w:rFonts w:ascii="Times New Roman" w:hAnsi="Times New Roman"/>
      <w:b/>
      <w:bCs/>
      <w:kern w:val="2"/>
      <w:sz w:val="21"/>
    </w:rPr>
  </w:style>
  <w:style w:type="paragraph" w:styleId="50">
    <w:name w:val="Body Text First Indent"/>
    <w:basedOn w:val="1"/>
    <w:uiPriority w:val="0"/>
    <w:pPr>
      <w:spacing w:line="312" w:lineRule="auto"/>
      <w:ind w:firstLine="420"/>
    </w:pPr>
    <w:rPr>
      <w:rFonts w:ascii="宋体"/>
    </w:rPr>
  </w:style>
  <w:style w:type="paragraph" w:styleId="51">
    <w:name w:val="Body Text First Indent 2"/>
    <w:basedOn w:val="21"/>
    <w:uiPriority w:val="0"/>
    <w:pPr>
      <w:ind w:firstLine="200" w:firstLineChars="200"/>
    </w:pPr>
    <w:rPr>
      <w:szCs w:val="24"/>
    </w:rPr>
  </w:style>
  <w:style w:type="character" w:styleId="54">
    <w:name w:val="Strong"/>
    <w:uiPriority w:val="0"/>
    <w:rPr>
      <w:b/>
    </w:rPr>
  </w:style>
  <w:style w:type="character" w:styleId="55">
    <w:name w:val="endnote reference"/>
    <w:uiPriority w:val="0"/>
    <w:rPr>
      <w:vertAlign w:val="superscript"/>
    </w:rPr>
  </w:style>
  <w:style w:type="character" w:styleId="56">
    <w:name w:val="page number"/>
    <w:uiPriority w:val="0"/>
  </w:style>
  <w:style w:type="character" w:styleId="57">
    <w:name w:val="FollowedHyperlink"/>
    <w:uiPriority w:val="0"/>
    <w:rPr>
      <w:color w:val="6D6D6D"/>
      <w:u w:val="single"/>
    </w:rPr>
  </w:style>
  <w:style w:type="character" w:styleId="58">
    <w:name w:val="Emphasis"/>
    <w:uiPriority w:val="0"/>
    <w:rPr>
      <w:rFonts w:eastAsia="宋体"/>
      <w:color w:val="CC0000"/>
      <w:kern w:val="2"/>
      <w:sz w:val="24"/>
      <w:szCs w:val="24"/>
      <w:lang w:val="en-US" w:eastAsia="zh-CN" w:bidi="ar-SA"/>
    </w:rPr>
  </w:style>
  <w:style w:type="character" w:styleId="59">
    <w:name w:val="HTML Definition"/>
    <w:uiPriority w:val="0"/>
    <w:rPr>
      <w:i/>
    </w:rPr>
  </w:style>
  <w:style w:type="character" w:styleId="60">
    <w:name w:val="Hyperlink"/>
    <w:uiPriority w:val="0"/>
    <w:rPr>
      <w:color w:val="6D6D6D"/>
      <w:u w:val="single"/>
    </w:rPr>
  </w:style>
  <w:style w:type="character" w:styleId="61">
    <w:name w:val="HTML Code"/>
    <w:uiPriority w:val="0"/>
    <w:rPr>
      <w:rFonts w:ascii="Monaco" w:hAnsi="Monaco" w:eastAsia="Monaco" w:cs="Monaco"/>
      <w:color w:val="C7254E"/>
      <w:sz w:val="21"/>
      <w:szCs w:val="21"/>
      <w:bdr w:val="single" w:color="E1E1E1" w:sz="6" w:space="0"/>
      <w:shd w:val="clear" w:color="auto" w:fill="F9F2F4"/>
      <w:lang w:bidi="ar-SA"/>
    </w:rPr>
  </w:style>
  <w:style w:type="character" w:styleId="62">
    <w:name w:val="annotation reference"/>
    <w:uiPriority w:val="0"/>
    <w:rPr>
      <w:sz w:val="21"/>
      <w:szCs w:val="21"/>
    </w:rPr>
  </w:style>
  <w:style w:type="character" w:styleId="63">
    <w:name w:val="footnote reference"/>
    <w:uiPriority w:val="0"/>
    <w:rPr>
      <w:vertAlign w:val="superscript"/>
    </w:rPr>
  </w:style>
  <w:style w:type="character" w:styleId="64">
    <w:name w:val="HTML Keyboard"/>
    <w:uiPriority w:val="0"/>
    <w:rPr>
      <w:rFonts w:ascii="Monaco" w:hAnsi="Monaco" w:eastAsia="Monaco" w:cs="Monaco"/>
      <w:color w:val="FFFFFF"/>
      <w:sz w:val="21"/>
      <w:szCs w:val="21"/>
      <w:shd w:val="clear" w:color="auto" w:fill="333333"/>
      <w:lang w:bidi="ar-SA"/>
    </w:rPr>
  </w:style>
  <w:style w:type="character" w:styleId="65">
    <w:name w:val="HTML Sample"/>
    <w:uiPriority w:val="0"/>
    <w:rPr>
      <w:rFonts w:ascii="Monaco" w:hAnsi="Monaco" w:eastAsia="Monaco" w:cs="Monaco"/>
      <w:sz w:val="21"/>
      <w:szCs w:val="21"/>
      <w:lang w:bidi="ar-SA"/>
    </w:rPr>
  </w:style>
  <w:style w:type="paragraph" w:customStyle="1" w:styleId="66">
    <w:name w:val="样式 宋体 行距: 1.5 倍行距"/>
    <w:basedOn w:val="1"/>
    <w:uiPriority w:val="0"/>
    <w:pPr>
      <w:jc w:val="center"/>
    </w:pPr>
    <w:rPr>
      <w:b/>
      <w:szCs w:val="22"/>
    </w:rPr>
  </w:style>
  <w:style w:type="paragraph" w:customStyle="1" w:styleId="67">
    <w:name w:val="_Style 3"/>
    <w:basedOn w:val="1"/>
    <w:uiPriority w:val="0"/>
    <w:pPr>
      <w:spacing w:line="360" w:lineRule="auto"/>
      <w:jc w:val="center"/>
    </w:pPr>
    <w:rPr>
      <w:szCs w:val="20"/>
    </w:rPr>
  </w:style>
  <w:style w:type="paragraph" w:customStyle="1" w:styleId="68">
    <w:name w:val="Heading2"/>
    <w:basedOn w:val="1"/>
    <w:next w:val="1"/>
    <w:uiPriority w:val="0"/>
    <w:pPr>
      <w:keepNext/>
      <w:keepLines/>
      <w:widowControl w:val="0"/>
      <w:spacing w:before="260" w:after="260" w:line="413" w:lineRule="auto"/>
    </w:pPr>
    <w:rPr>
      <w:rFonts w:ascii="Arial" w:hAnsi="Arial" w:eastAsia="黑体"/>
      <w:kern w:val="0"/>
      <w:sz w:val="32"/>
      <w:szCs w:val="32"/>
    </w:rPr>
  </w:style>
  <w:style w:type="character" w:customStyle="1" w:styleId="69">
    <w:name w:val="表格标题 + SimSun"/>
    <w:uiPriority w:val="0"/>
    <w:rPr>
      <w:rFonts w:ascii="宋体" w:eastAsia="宋体" w:cs="宋体"/>
      <w:color w:val="000000"/>
      <w:spacing w:val="0"/>
      <w:w w:val="100"/>
      <w:position w:val="0"/>
      <w:sz w:val="20"/>
      <w:szCs w:val="20"/>
      <w:u w:val="single"/>
      <w:lang w:val="en-US" w:bidi="ar-SA"/>
    </w:rPr>
  </w:style>
  <w:style w:type="character" w:customStyle="1" w:styleId="70">
    <w:name w:val="weby1"/>
    <w:uiPriority w:val="0"/>
  </w:style>
  <w:style w:type="character" w:customStyle="1" w:styleId="71">
    <w:name w:val="正文文本缩进 3 字符1"/>
    <w:uiPriority w:val="0"/>
    <w:rPr>
      <w:kern w:val="2"/>
      <w:sz w:val="16"/>
      <w:szCs w:val="16"/>
    </w:rPr>
  </w:style>
  <w:style w:type="character" w:customStyle="1" w:styleId="72">
    <w:name w:val="不明显强调111"/>
    <w:uiPriority w:val="0"/>
    <w:rPr>
      <w:i/>
      <w:iCs/>
      <w:color w:val="808080"/>
    </w:rPr>
  </w:style>
  <w:style w:type="character" w:customStyle="1" w:styleId="73">
    <w:name w:val="批注框文本 Char Char"/>
    <w:uiPriority w:val="0"/>
    <w:rPr>
      <w:kern w:val="2"/>
      <w:sz w:val="18"/>
      <w:szCs w:val="18"/>
    </w:rPr>
  </w:style>
  <w:style w:type="character" w:customStyle="1" w:styleId="74">
    <w:name w:val="文档结构图 Char3"/>
    <w:uiPriority w:val="0"/>
    <w:rPr>
      <w:rFonts w:ascii="Microsoft YaHei UI" w:eastAsia="Microsoft YaHei UI" w:cs="Times New Roman"/>
      <w:sz w:val="18"/>
      <w:szCs w:val="18"/>
      <w:lang w:bidi="ar-SA"/>
    </w:rPr>
  </w:style>
  <w:style w:type="character" w:customStyle="1" w:styleId="75">
    <w:name w:val="样式 正文缩进 + 首行缩进:  2 字符 Char Char"/>
    <w:uiPriority w:val="0"/>
    <w:rPr>
      <w:rFonts w:eastAsia="宋体"/>
      <w:kern w:val="2"/>
      <w:sz w:val="24"/>
      <w:lang w:val="en-US" w:eastAsia="zh-CN"/>
    </w:rPr>
  </w:style>
  <w:style w:type="character" w:customStyle="1" w:styleId="76">
    <w:name w:val="apple-converted-space"/>
    <w:uiPriority w:val="0"/>
  </w:style>
  <w:style w:type="character" w:customStyle="1" w:styleId="77">
    <w:name w:val="HTML 预设格式 字符1"/>
    <w:uiPriority w:val="0"/>
    <w:rPr>
      <w:rFonts w:ascii="Courier New" w:hAnsi="Courier New" w:cs="Courier New"/>
      <w:kern w:val="2"/>
      <w:lang w:bidi="ar-SA"/>
    </w:rPr>
  </w:style>
  <w:style w:type="character" w:customStyle="1" w:styleId="78">
    <w:name w:val="正文首行缩进 Char Char Char"/>
    <w:uiPriority w:val="0"/>
    <w:rPr>
      <w:rFonts w:eastAsia="宋体"/>
      <w:szCs w:val="24"/>
    </w:rPr>
  </w:style>
  <w:style w:type="character" w:customStyle="1" w:styleId="79">
    <w:name w:val="正文文本缩进 3 Char1"/>
    <w:uiPriority w:val="0"/>
    <w:rPr>
      <w:rFonts w:ascii="Times New Roman" w:hAnsi="Times New Roman" w:eastAsia="宋体" w:cs="Times New Roman"/>
      <w:sz w:val="16"/>
      <w:szCs w:val="16"/>
      <w:lang w:bidi="ar-SA"/>
    </w:rPr>
  </w:style>
  <w:style w:type="character" w:customStyle="1" w:styleId="80">
    <w:name w:val="签名 字符1"/>
    <w:uiPriority w:val="0"/>
    <w:rPr>
      <w:kern w:val="2"/>
      <w:sz w:val="21"/>
      <w:szCs w:val="24"/>
    </w:rPr>
  </w:style>
  <w:style w:type="character" w:customStyle="1" w:styleId="81">
    <w:name w:val="正文文本缩进 Char2"/>
    <w:uiPriority w:val="0"/>
    <w:rPr>
      <w:rFonts w:ascii="Times New Roman" w:hAnsi="Times New Roman" w:eastAsia="宋体" w:cs="Times New Roman"/>
      <w:lang w:bidi="ar-SA"/>
    </w:rPr>
  </w:style>
  <w:style w:type="character" w:customStyle="1" w:styleId="82">
    <w:name w:val="H3 Char2"/>
    <w:uiPriority w:val="0"/>
    <w:rPr>
      <w:rFonts w:ascii="宋体" w:eastAsia="宋体"/>
      <w:b/>
      <w:kern w:val="2"/>
      <w:sz w:val="28"/>
      <w:lang w:val="en-US" w:eastAsia="zh-CN" w:bidi="ar-SA"/>
    </w:rPr>
  </w:style>
  <w:style w:type="character" w:customStyle="1" w:styleId="83">
    <w:name w:val="正文文本 + MS Mincho"/>
    <w:uiPriority w:val="0"/>
    <w:rPr>
      <w:rFonts w:ascii="MS Mincho" w:hAnsi="MS Mincho" w:eastAsia="MS Mincho" w:cs="MS Mincho"/>
      <w:color w:val="000000"/>
      <w:spacing w:val="0"/>
      <w:w w:val="100"/>
      <w:position w:val="0"/>
      <w:sz w:val="21"/>
      <w:szCs w:val="21"/>
      <w:lang w:val="en-US" w:bidi="ar-SA"/>
    </w:rPr>
  </w:style>
  <w:style w:type="character" w:customStyle="1" w:styleId="84">
    <w:name w:val="正文首行缩进 Char2"/>
    <w:uiPriority w:val="0"/>
    <w:rPr>
      <w:rFonts w:ascii="Times New Roman" w:hAnsi="Times New Roman" w:eastAsia="宋体" w:cs="Times New Roman"/>
      <w:szCs w:val="24"/>
      <w:lang w:bidi="ar-SA"/>
    </w:rPr>
  </w:style>
  <w:style w:type="character" w:customStyle="1" w:styleId="85">
    <w:name w:val="二级条标题 Char Char"/>
    <w:uiPriority w:val="0"/>
    <w:rPr>
      <w:rFonts w:eastAsia="黑体"/>
      <w:sz w:val="21"/>
    </w:rPr>
  </w:style>
  <w:style w:type="character" w:customStyle="1" w:styleId="86">
    <w:name w:val="Char Char10"/>
    <w:uiPriority w:val="0"/>
    <w:rPr>
      <w:rFonts w:ascii="Arial" w:hAnsi="Arial" w:eastAsia="黑体"/>
      <w:b/>
      <w:bCs/>
      <w:kern w:val="2"/>
      <w:sz w:val="32"/>
      <w:szCs w:val="32"/>
      <w:lang w:val="en-US" w:eastAsia="zh-CN" w:bidi="ar-SA"/>
    </w:rPr>
  </w:style>
  <w:style w:type="character" w:customStyle="1" w:styleId="87">
    <w:name w:val="style321"/>
    <w:uiPriority w:val="0"/>
    <w:rPr>
      <w:color w:val="333333"/>
    </w:rPr>
  </w:style>
  <w:style w:type="character" w:customStyle="1" w:styleId="88">
    <w:name w:val="mmm"/>
    <w:uiPriority w:val="0"/>
  </w:style>
  <w:style w:type="character" w:customStyle="1" w:styleId="89">
    <w:name w:val="正文文本缩进 2 字符1"/>
    <w:uiPriority w:val="0"/>
    <w:rPr>
      <w:kern w:val="2"/>
      <w:sz w:val="21"/>
      <w:szCs w:val="24"/>
    </w:rPr>
  </w:style>
  <w:style w:type="character" w:customStyle="1" w:styleId="90">
    <w:name w:val="new"/>
    <w:uiPriority w:val="0"/>
    <w:rPr>
      <w:color w:val="999999"/>
    </w:rPr>
  </w:style>
  <w:style w:type="character" w:customStyle="1" w:styleId="91">
    <w:name w:val="hover27"/>
    <w:uiPriority w:val="0"/>
    <w:rPr>
      <w:shd w:val="clear" w:color="auto" w:fill="EEEEEE"/>
    </w:rPr>
  </w:style>
  <w:style w:type="character" w:customStyle="1" w:styleId="92">
    <w:name w:val="明显参考1"/>
    <w:uiPriority w:val="0"/>
    <w:rPr>
      <w:b/>
      <w:smallCaps/>
      <w:color w:val="C0504D"/>
      <w:spacing w:val="5"/>
      <w:u w:val="single"/>
    </w:rPr>
  </w:style>
  <w:style w:type="character" w:customStyle="1" w:styleId="93">
    <w:name w:val="批注文字 Char1"/>
    <w:uiPriority w:val="0"/>
    <w:rPr>
      <w:rFonts w:ascii="Times New Roman" w:hAnsi="Times New Roman" w:eastAsia="宋体" w:cs="Times New Roman"/>
      <w:szCs w:val="24"/>
      <w:lang w:bidi="ar-SA"/>
    </w:rPr>
  </w:style>
  <w:style w:type="character" w:customStyle="1" w:styleId="94">
    <w:name w:val="明显参考11"/>
    <w:uiPriority w:val="0"/>
    <w:rPr>
      <w:b/>
      <w:smallCaps/>
      <w:color w:val="C0504D"/>
      <w:spacing w:val="5"/>
      <w:u w:val="single"/>
    </w:rPr>
  </w:style>
  <w:style w:type="character" w:customStyle="1" w:styleId="95">
    <w:name w:val="书籍标题1"/>
    <w:uiPriority w:val="0"/>
    <w:rPr>
      <w:b/>
      <w:smallCaps/>
      <w:spacing w:val="5"/>
    </w:rPr>
  </w:style>
  <w:style w:type="character" w:customStyle="1" w:styleId="96">
    <w:name w:val="Char Char15"/>
    <w:uiPriority w:val="0"/>
    <w:rPr>
      <w:sz w:val="18"/>
      <w:szCs w:val="18"/>
    </w:rPr>
  </w:style>
  <w:style w:type="character" w:customStyle="1" w:styleId="97">
    <w:name w:val="页码 New New New New"/>
    <w:uiPriority w:val="0"/>
  </w:style>
  <w:style w:type="character" w:customStyle="1" w:styleId="98">
    <w:name w:val="正文文本缩进 字符1"/>
    <w:uiPriority w:val="0"/>
    <w:rPr>
      <w:kern w:val="2"/>
      <w:sz w:val="21"/>
      <w:szCs w:val="24"/>
    </w:rPr>
  </w:style>
  <w:style w:type="character" w:customStyle="1" w:styleId="99">
    <w:name w:val="标题 2 Char"/>
    <w:uiPriority w:val="0"/>
    <w:rPr>
      <w:rFonts w:ascii="Arial" w:hAnsi="Arial" w:eastAsia="黑体" w:cs="Times New Roman"/>
      <w:b/>
      <w:bCs/>
      <w:sz w:val="32"/>
      <w:szCs w:val="32"/>
      <w:lang w:bidi="ar-SA"/>
    </w:rPr>
  </w:style>
  <w:style w:type="character" w:customStyle="1" w:styleId="100">
    <w:name w:val="尾注文本 Char Char Char"/>
    <w:uiPriority w:val="0"/>
    <w:rPr>
      <w:kern w:val="2"/>
      <w:sz w:val="21"/>
      <w:szCs w:val="22"/>
    </w:rPr>
  </w:style>
  <w:style w:type="character" w:customStyle="1" w:styleId="101">
    <w:name w:val="HTML 预设格式 Char Char Char"/>
    <w:uiPriority w:val="0"/>
    <w:rPr>
      <w:rFonts w:ascii="Courier New" w:hAnsi="Courier New" w:cs="Courier New"/>
      <w:kern w:val="2"/>
      <w:lang w:bidi="ar-SA"/>
    </w:rPr>
  </w:style>
  <w:style w:type="character" w:customStyle="1" w:styleId="102">
    <w:name w:val="不明显参考111"/>
    <w:uiPriority w:val="0"/>
    <w:rPr>
      <w:smallCaps/>
      <w:color w:val="C0504D"/>
      <w:u w:val="single"/>
    </w:rPr>
  </w:style>
  <w:style w:type="character" w:customStyle="1" w:styleId="103">
    <w:name w:val="H3 Char"/>
    <w:uiPriority w:val="0"/>
    <w:rPr>
      <w:rFonts w:ascii="宋体"/>
      <w:b/>
      <w:kern w:val="2"/>
      <w:sz w:val="28"/>
    </w:rPr>
  </w:style>
  <w:style w:type="character" w:customStyle="1" w:styleId="104">
    <w:name w:val="C C"/>
    <w:uiPriority w:val="0"/>
    <w:rPr>
      <w:rFonts w:eastAsia="宋体"/>
      <w:b/>
      <w:kern w:val="2"/>
      <w:sz w:val="32"/>
      <w:lang w:val="en-US" w:eastAsia="zh-CN"/>
    </w:rPr>
  </w:style>
  <w:style w:type="character" w:customStyle="1" w:styleId="105">
    <w:name w:val="标题 6 Char Char Char"/>
    <w:uiPriority w:val="0"/>
    <w:rPr>
      <w:rFonts w:ascii="Cambria" w:hAnsi="Cambria" w:eastAsia="宋体" w:cs="Times New Roman"/>
      <w:b/>
      <w:bCs/>
      <w:kern w:val="2"/>
      <w:sz w:val="24"/>
      <w:szCs w:val="24"/>
      <w:lang w:bidi="ar-SA"/>
    </w:rPr>
  </w:style>
  <w:style w:type="character" w:customStyle="1" w:styleId="106">
    <w:name w:val="font161"/>
    <w:uiPriority w:val="0"/>
    <w:rPr>
      <w:b/>
      <w:bCs/>
      <w:sz w:val="32"/>
      <w:szCs w:val="32"/>
    </w:rPr>
  </w:style>
  <w:style w:type="character" w:customStyle="1" w:styleId="107">
    <w:name w:val="正文文本缩进 2 Char Char"/>
    <w:uiPriority w:val="0"/>
    <w:rPr>
      <w:kern w:val="2"/>
      <w:sz w:val="21"/>
      <w:szCs w:val="22"/>
    </w:rPr>
  </w:style>
  <w:style w:type="character" w:customStyle="1" w:styleId="108">
    <w:name w:val="标题 Char1"/>
    <w:uiPriority w:val="0"/>
    <w:rPr>
      <w:rFonts w:ascii="Cambria" w:hAnsi="Cambria" w:eastAsia="宋体" w:cs="Times New Roman"/>
      <w:b/>
      <w:bCs/>
      <w:sz w:val="32"/>
      <w:szCs w:val="32"/>
      <w:lang w:bidi="ar-SA"/>
    </w:rPr>
  </w:style>
  <w:style w:type="character" w:customStyle="1" w:styleId="109">
    <w:name w:val="huh Char"/>
    <w:uiPriority w:val="0"/>
    <w:rPr>
      <w:rFonts w:ascii="Cambria" w:hAnsi="Cambria" w:eastAsia="宋体"/>
      <w:i/>
      <w:color w:val="404040"/>
      <w:kern w:val="0"/>
      <w:sz w:val="20"/>
    </w:rPr>
  </w:style>
  <w:style w:type="character" w:customStyle="1" w:styleId="110">
    <w:name w:val="尾注文本 Char2"/>
    <w:uiPriority w:val="0"/>
    <w:rPr>
      <w:rFonts w:ascii="Times New Roman" w:hAnsi="Times New Roman" w:eastAsia="宋体" w:cs="Times New Roman"/>
      <w:lang w:bidi="ar-SA"/>
    </w:rPr>
  </w:style>
  <w:style w:type="character" w:customStyle="1" w:styleId="111">
    <w:name w:val="页眉或页脚 + Arial Unicode MS"/>
    <w:uiPriority w:val="0"/>
    <w:rPr>
      <w:rFonts w:ascii="Arial Unicode MS" w:hAnsi="Arial Unicode MS" w:eastAsia="Arial Unicode MS" w:cs="Arial Unicode MS"/>
      <w:color w:val="000000"/>
      <w:spacing w:val="10"/>
      <w:w w:val="100"/>
      <w:position w:val="0"/>
      <w:sz w:val="10"/>
      <w:szCs w:val="10"/>
      <w:u w:val="none"/>
      <w:lang w:bidi="ar-SA"/>
    </w:rPr>
  </w:style>
  <w:style w:type="character" w:customStyle="1" w:styleId="112">
    <w:name w:val="sep"/>
    <w:uiPriority w:val="0"/>
    <w:rPr>
      <w:shd w:val="clear" w:color="auto" w:fill="EAEAEA"/>
    </w:rPr>
  </w:style>
  <w:style w:type="character" w:customStyle="1" w:styleId="113">
    <w:name w:val="批注主题 Char1"/>
    <w:uiPriority w:val="0"/>
    <w:rPr>
      <w:rFonts w:ascii="Times New Roman" w:hAnsi="Times New Roman" w:eastAsia="宋体" w:cs="Times New Roman"/>
      <w:b/>
      <w:bCs/>
      <w:szCs w:val="24"/>
      <w:lang w:bidi="ar-SA"/>
    </w:rPr>
  </w:style>
  <w:style w:type="character" w:customStyle="1" w:styleId="114">
    <w:name w:val="正文文本 字符1"/>
    <w:uiPriority w:val="0"/>
    <w:rPr>
      <w:kern w:val="2"/>
      <w:sz w:val="21"/>
      <w:szCs w:val="24"/>
    </w:rPr>
  </w:style>
  <w:style w:type="character" w:customStyle="1" w:styleId="115">
    <w:name w:val="正文首行缩进 Char1"/>
    <w:uiPriority w:val="0"/>
    <w:rPr>
      <w:rFonts w:ascii="Times New Roman" w:hAnsi="Times New Roman" w:eastAsia="宋体" w:cs="Times New Roman"/>
      <w:kern w:val="2"/>
      <w:sz w:val="21"/>
      <w:szCs w:val="24"/>
      <w:lang w:bidi="ar-SA"/>
    </w:rPr>
  </w:style>
  <w:style w:type="character" w:customStyle="1" w:styleId="116">
    <w:name w:val="脚注文本 Char1"/>
    <w:uiPriority w:val="0"/>
    <w:rPr>
      <w:rFonts w:ascii="Times New Roman" w:hAnsi="Times New Roman" w:eastAsia="宋体" w:cs="Times New Roman"/>
      <w:sz w:val="18"/>
      <w:szCs w:val="18"/>
      <w:lang w:bidi="ar-SA"/>
    </w:rPr>
  </w:style>
  <w:style w:type="character" w:customStyle="1" w:styleId="117">
    <w:name w:val="H212 C"/>
    <w:uiPriority w:val="0"/>
    <w:rPr>
      <w:rFonts w:ascii="Arial" w:hAnsi="Arial" w:eastAsia="黑体"/>
      <w:b/>
      <w:kern w:val="2"/>
      <w:sz w:val="32"/>
      <w:lang w:val="en-US" w:eastAsia="zh-CN"/>
    </w:rPr>
  </w:style>
  <w:style w:type="character" w:customStyle="1" w:styleId="118">
    <w:name w:val="副标题 字符1"/>
    <w:uiPriority w:val="0"/>
    <w:rPr>
      <w:rFonts w:ascii="Calibri" w:hAnsi="Calibri" w:eastAsia="宋体" w:cs="Times New Roman"/>
      <w:b/>
      <w:bCs/>
      <w:kern w:val="28"/>
      <w:sz w:val="32"/>
      <w:szCs w:val="32"/>
      <w:lang w:bidi="ar-SA"/>
    </w:rPr>
  </w:style>
  <w:style w:type="character" w:customStyle="1" w:styleId="119">
    <w:name w:val="Char Char9"/>
    <w:uiPriority w:val="0"/>
    <w:rPr>
      <w:rFonts w:ascii="黑体" w:eastAsia="黑体"/>
      <w:bCs/>
      <w:kern w:val="2"/>
      <w:sz w:val="28"/>
      <w:szCs w:val="28"/>
      <w:lang w:val="en-US" w:eastAsia="zh-CN" w:bidi="ar-SA"/>
    </w:rPr>
  </w:style>
  <w:style w:type="character" w:customStyle="1" w:styleId="120">
    <w:name w:val="正文文本 Char3"/>
    <w:uiPriority w:val="0"/>
    <w:rPr>
      <w:rFonts w:ascii="Times New Roman" w:hAnsi="Times New Roman" w:eastAsia="宋体" w:cs="Times New Roman"/>
      <w:szCs w:val="24"/>
      <w:lang w:bidi="ar-SA"/>
    </w:rPr>
  </w:style>
  <w:style w:type="character" w:customStyle="1" w:styleId="121">
    <w:name w:val="Char Char12"/>
    <w:uiPriority w:val="0"/>
    <w:rPr>
      <w:b/>
      <w:kern w:val="44"/>
      <w:sz w:val="44"/>
    </w:rPr>
  </w:style>
  <w:style w:type="character" w:customStyle="1" w:styleId="122">
    <w:name w:val="HTML 预设格式 Char2"/>
    <w:uiPriority w:val="0"/>
    <w:rPr>
      <w:rFonts w:ascii="Courier New" w:hAnsi="Courier New" w:eastAsia="宋体" w:cs="Courier New"/>
      <w:sz w:val="20"/>
      <w:szCs w:val="20"/>
      <w:lang w:bidi="ar-SA"/>
    </w:rPr>
  </w:style>
  <w:style w:type="character" w:customStyle="1" w:styleId="123">
    <w:name w:val="正文文本缩进 Char Char Char"/>
    <w:uiPriority w:val="0"/>
    <w:rPr>
      <w:kern w:val="2"/>
      <w:sz w:val="21"/>
      <w:szCs w:val="22"/>
    </w:rPr>
  </w:style>
  <w:style w:type="character" w:customStyle="1" w:styleId="124">
    <w:name w:val="specifications1"/>
    <w:uiPriority w:val="0"/>
    <w:rPr>
      <w:rFonts w:ascii="Arial" w:hAnsi="Arial"/>
      <w:i/>
      <w:color w:val="FF3300"/>
      <w:sz w:val="20"/>
      <w:u w:val="none"/>
    </w:rPr>
  </w:style>
  <w:style w:type="character" w:customStyle="1" w:styleId="125">
    <w:name w:val="9ft1"/>
    <w:uiPriority w:val="0"/>
    <w:rPr>
      <w:rFonts w:ascii="宋体" w:eastAsia="宋体"/>
      <w:color w:val="000000"/>
      <w:sz w:val="18"/>
      <w:u w:val="none"/>
    </w:rPr>
  </w:style>
  <w:style w:type="character" w:customStyle="1" w:styleId="126">
    <w:name w:val="正文首行缩进1 Char Char"/>
    <w:uiPriority w:val="0"/>
    <w:rPr>
      <w:kern w:val="0"/>
      <w:sz w:val="22"/>
    </w:rPr>
  </w:style>
  <w:style w:type="character" w:customStyle="1" w:styleId="127">
    <w:name w:val="标题 #7 + 粗体"/>
    <w:uiPriority w:val="0"/>
    <w:rPr>
      <w:rFonts w:ascii="Arial Unicode MS" w:hAnsi="Arial Unicode MS" w:eastAsia="Arial Unicode MS"/>
      <w:b/>
      <w:bCs/>
      <w:color w:val="000000"/>
      <w:spacing w:val="0"/>
      <w:w w:val="100"/>
      <w:position w:val="0"/>
      <w:lang w:bidi="ar-SA"/>
    </w:rPr>
  </w:style>
  <w:style w:type="character" w:customStyle="1" w:styleId="128">
    <w:name w:val="Char2 Char1"/>
    <w:uiPriority w:val="0"/>
    <w:rPr>
      <w:rFonts w:ascii="Arial" w:hAnsi="Arial" w:eastAsia="黑体"/>
      <w:b/>
      <w:bCs/>
      <w:kern w:val="2"/>
      <w:sz w:val="32"/>
      <w:szCs w:val="32"/>
      <w:lang w:val="en-US" w:eastAsia="zh-CN" w:bidi="ar-SA"/>
    </w:rPr>
  </w:style>
  <w:style w:type="character" w:customStyle="1" w:styleId="129">
    <w:name w:val="标题 4 Char Char"/>
    <w:uiPriority w:val="0"/>
    <w:rPr>
      <w:rFonts w:ascii="Cambria" w:hAnsi="Cambria" w:eastAsia="宋体" w:cs="Times New Roman"/>
      <w:b/>
      <w:bCs/>
      <w:kern w:val="2"/>
      <w:sz w:val="28"/>
      <w:szCs w:val="28"/>
      <w:lang w:bidi="ar-SA"/>
    </w:rPr>
  </w:style>
  <w:style w:type="character" w:customStyle="1" w:styleId="130">
    <w:name w:val="文档结构图 Char1"/>
    <w:uiPriority w:val="0"/>
    <w:rPr>
      <w:rFonts w:ascii="宋体" w:eastAsia="宋体" w:cs="Times New Roman"/>
      <w:sz w:val="18"/>
      <w:szCs w:val="18"/>
      <w:lang w:bidi="ar-SA"/>
    </w:rPr>
  </w:style>
  <w:style w:type="character" w:customStyle="1" w:styleId="131">
    <w:name w:val="orange1"/>
    <w:uiPriority w:val="0"/>
    <w:rPr>
      <w:rFonts w:ascii="Arial" w:hAnsi="Arial"/>
      <w:b/>
      <w:color w:val="FF6600"/>
      <w:sz w:val="18"/>
    </w:rPr>
  </w:style>
  <w:style w:type="character" w:customStyle="1" w:styleId="132">
    <w:name w:val="disabled"/>
    <w:uiPriority w:val="0"/>
    <w:rPr>
      <w:vanish/>
    </w:rPr>
  </w:style>
  <w:style w:type="character" w:customStyle="1" w:styleId="133">
    <w:name w:val="正文文字 Char Char Char Char Char Char Char Char Char Char Char Char Char Char Char Char Char Char Char Char Char Char Char Char Char Char Char Char Char Char Char Char Char Char Char Char Char Char Char Char Char Char Char Char Char Char Char Char Char  Ch"/>
    <w:uiPriority w:val="0"/>
    <w:rPr>
      <w:rFonts w:eastAsia="宋体"/>
      <w:kern w:val="2"/>
      <w:sz w:val="21"/>
      <w:lang w:val="en-US" w:eastAsia="zh-CN"/>
    </w:rPr>
  </w:style>
  <w:style w:type="character" w:customStyle="1" w:styleId="134">
    <w:name w:val="H6 Char"/>
    <w:uiPriority w:val="0"/>
    <w:rPr>
      <w:rFonts w:ascii="Cambria" w:hAnsi="Cambria" w:eastAsia="宋体"/>
      <w:i/>
      <w:color w:val="243F60"/>
      <w:kern w:val="0"/>
      <w:sz w:val="22"/>
    </w:rPr>
  </w:style>
  <w:style w:type="character" w:customStyle="1" w:styleId="135">
    <w:name w:val="文档结构图 Char Char Char"/>
    <w:uiPriority w:val="0"/>
    <w:rPr>
      <w:rFonts w:ascii="宋体"/>
      <w:kern w:val="2"/>
      <w:sz w:val="18"/>
      <w:szCs w:val="18"/>
    </w:rPr>
  </w:style>
  <w:style w:type="character" w:customStyle="1" w:styleId="136">
    <w:name w:val="FtrF Char Char"/>
    <w:uiPriority w:val="0"/>
    <w:rPr>
      <w:rFonts w:eastAsia="宋体"/>
      <w:kern w:val="2"/>
      <w:sz w:val="18"/>
      <w:lang w:val="en-US" w:eastAsia="zh-CN" w:bidi="ar-SA"/>
    </w:rPr>
  </w:style>
  <w:style w:type="character" w:customStyle="1" w:styleId="137">
    <w:name w:val="testimonials-post1"/>
    <w:uiPriority w:val="0"/>
    <w:rPr>
      <w:color w:val="656565"/>
      <w:sz w:val="18"/>
      <w:szCs w:val="18"/>
    </w:rPr>
  </w:style>
  <w:style w:type="character" w:customStyle="1" w:styleId="138">
    <w:name w:val="line1801"/>
    <w:uiPriority w:val="0"/>
    <w:rPr>
      <w:spacing w:val="380"/>
      <w:sz w:val="19"/>
    </w:rPr>
  </w:style>
  <w:style w:type="character" w:customStyle="1" w:styleId="139">
    <w:name w:val="页码 New"/>
    <w:uiPriority w:val="0"/>
  </w:style>
  <w:style w:type="character" w:customStyle="1" w:styleId="140">
    <w:name w:val="cnfont1"/>
    <w:uiPriority w:val="0"/>
  </w:style>
  <w:style w:type="character" w:customStyle="1" w:styleId="141">
    <w:name w:val="Heading Char"/>
    <w:uiPriority w:val="0"/>
    <w:rPr>
      <w:kern w:val="0"/>
      <w:sz w:val="18"/>
    </w:rPr>
  </w:style>
  <w:style w:type="character" w:customStyle="1" w:styleId="142">
    <w:name w:val="正文文本 3 Char2"/>
    <w:uiPriority w:val="0"/>
    <w:rPr>
      <w:rFonts w:ascii="Times New Roman" w:hAnsi="Times New Roman" w:eastAsia="宋体" w:cs="Times New Roman"/>
      <w:sz w:val="16"/>
      <w:szCs w:val="16"/>
      <w:lang w:bidi="ar-SA"/>
    </w:rPr>
  </w:style>
  <w:style w:type="character" w:customStyle="1" w:styleId="143">
    <w:name w:val="font01"/>
    <w:uiPriority w:val="0"/>
    <w:rPr>
      <w:rFonts w:ascii="Times New Roman" w:hAnsi="Times New Roman" w:cs="Times New Roman"/>
      <w:color w:val="000000"/>
      <w:sz w:val="20"/>
      <w:szCs w:val="20"/>
      <w:lang w:bidi="ar-SA"/>
    </w:rPr>
  </w:style>
  <w:style w:type="character" w:customStyle="1" w:styleId="144">
    <w:name w:val="hover25"/>
    <w:uiPriority w:val="0"/>
    <w:rPr>
      <w:shd w:val="clear" w:color="auto" w:fill="EEEEEE"/>
    </w:rPr>
  </w:style>
  <w:style w:type="character" w:customStyle="1" w:styleId="145">
    <w:name w:val="目录 + SimSun"/>
    <w:uiPriority w:val="0"/>
    <w:rPr>
      <w:rFonts w:ascii="宋体" w:eastAsia="宋体" w:cs="宋体"/>
      <w:color w:val="000000"/>
      <w:spacing w:val="0"/>
      <w:w w:val="100"/>
      <w:position w:val="0"/>
      <w:sz w:val="20"/>
      <w:szCs w:val="20"/>
      <w:u w:val="none"/>
      <w:lang w:val="zh-CN" w:eastAsia="zh-CN" w:bidi="ar-SA"/>
    </w:rPr>
  </w:style>
  <w:style w:type="character" w:customStyle="1" w:styleId="146">
    <w:name w:val="不明显强调11"/>
    <w:uiPriority w:val="0"/>
    <w:rPr>
      <w:i/>
      <w:iCs/>
      <w:color w:val="808080"/>
    </w:rPr>
  </w:style>
  <w:style w:type="character" w:customStyle="1" w:styleId="147">
    <w:name w:val="标题 9 Char Char Char"/>
    <w:uiPriority w:val="0"/>
    <w:rPr>
      <w:rFonts w:ascii="Cambria" w:hAnsi="Cambria" w:eastAsia="宋体" w:cs="Times New Roman"/>
      <w:kern w:val="2"/>
      <w:sz w:val="21"/>
      <w:szCs w:val="21"/>
      <w:lang w:bidi="ar-SA"/>
    </w:rPr>
  </w:style>
  <w:style w:type="character" w:customStyle="1" w:styleId="148">
    <w:name w:val="text_darkgray1"/>
    <w:uiPriority w:val="0"/>
    <w:rPr>
      <w:color w:val="000000"/>
      <w:spacing w:val="380"/>
      <w:sz w:val="22"/>
    </w:rPr>
  </w:style>
  <w:style w:type="character" w:customStyle="1" w:styleId="149">
    <w:name w:val="old"/>
    <w:uiPriority w:val="0"/>
    <w:rPr>
      <w:color w:val="999999"/>
    </w:rPr>
  </w:style>
  <w:style w:type="character" w:customStyle="1" w:styleId="150">
    <w:name w:val="明显强调111"/>
    <w:uiPriority w:val="0"/>
    <w:rPr>
      <w:b/>
      <w:i/>
      <w:color w:val="4F81BD"/>
    </w:rPr>
  </w:style>
  <w:style w:type="character" w:customStyle="1" w:styleId="151">
    <w:name w:val="纯文本 Char3"/>
    <w:uiPriority w:val="0"/>
    <w:rPr>
      <w:rFonts w:ascii="宋体" w:eastAsia="宋体" w:cs="Courier New"/>
      <w:szCs w:val="21"/>
      <w:lang w:bidi="ar-SA"/>
    </w:rPr>
  </w:style>
  <w:style w:type="character" w:customStyle="1" w:styleId="152">
    <w:name w:val="正文首行缩进 2 Char1"/>
    <w:uiPriority w:val="0"/>
    <w:rPr>
      <w:rFonts w:ascii="Times New Roman" w:hAnsi="Times New Roman" w:eastAsia="宋体" w:cs="Times New Roman"/>
      <w:lang w:bidi="ar-SA"/>
    </w:rPr>
  </w:style>
  <w:style w:type="character" w:customStyle="1" w:styleId="153">
    <w:name w:val="页脚 Char1"/>
    <w:uiPriority w:val="0"/>
    <w:rPr>
      <w:rFonts w:ascii="Times New Roman" w:hAnsi="Times New Roman" w:eastAsia="宋体" w:cs="Times New Roman"/>
      <w:sz w:val="18"/>
      <w:szCs w:val="18"/>
      <w:lang w:bidi="ar-SA"/>
    </w:rPr>
  </w:style>
  <w:style w:type="character" w:customStyle="1" w:styleId="154">
    <w:name w:val="H5 Char"/>
    <w:uiPriority w:val="0"/>
    <w:rPr>
      <w:rFonts w:ascii="Cambria" w:hAnsi="Cambria" w:eastAsia="宋体"/>
      <w:color w:val="243F60"/>
      <w:kern w:val="0"/>
      <w:sz w:val="22"/>
    </w:rPr>
  </w:style>
  <w:style w:type="character" w:customStyle="1" w:styleId="155">
    <w:name w:val="color-mode-label"/>
    <w:uiPriority w:val="0"/>
  </w:style>
  <w:style w:type="character" w:customStyle="1" w:styleId="156">
    <w:name w:val="正文文本 3 Char1"/>
    <w:uiPriority w:val="0"/>
    <w:rPr>
      <w:rFonts w:ascii="Times New Roman" w:hAnsi="Times New Roman" w:eastAsia="宋体" w:cs="Times New Roman"/>
      <w:sz w:val="16"/>
      <w:szCs w:val="16"/>
      <w:lang w:bidi="ar-SA"/>
    </w:rPr>
  </w:style>
  <w:style w:type="character" w:customStyle="1" w:styleId="157">
    <w:name w:val="正文文本 Char2"/>
    <w:uiPriority w:val="0"/>
    <w:rPr>
      <w:rFonts w:ascii="Times New Roman" w:hAnsi="Times New Roman" w:eastAsia="宋体" w:cs="Times New Roman"/>
      <w:szCs w:val="24"/>
      <w:lang w:bidi="ar-SA"/>
    </w:rPr>
  </w:style>
  <w:style w:type="character" w:customStyle="1" w:styleId="158">
    <w:name w:val="unnamed21"/>
    <w:uiPriority w:val="0"/>
    <w:rPr>
      <w:color w:val="CC6633"/>
      <w:u w:val="none"/>
    </w:rPr>
  </w:style>
  <w:style w:type="character" w:customStyle="1" w:styleId="159">
    <w:name w:val="页码1"/>
    <w:uiPriority w:val="0"/>
  </w:style>
  <w:style w:type="character" w:customStyle="1" w:styleId="160">
    <w:name w:val="图片标题 Exact"/>
    <w:uiPriority w:val="0"/>
    <w:rPr>
      <w:rFonts w:ascii="Arial Unicode MS" w:hAnsi="Arial Unicode MS" w:eastAsia="Arial Unicode MS" w:cs="Arial Unicode MS"/>
      <w:spacing w:val="2"/>
      <w:sz w:val="18"/>
      <w:szCs w:val="18"/>
      <w:u w:val="none"/>
      <w:lang w:bidi="ar-SA"/>
    </w:rPr>
  </w:style>
  <w:style w:type="character" w:customStyle="1" w:styleId="161">
    <w:name w:val="testimonials-name1"/>
    <w:uiPriority w:val="0"/>
    <w:rPr>
      <w:color w:val="E6400C"/>
      <w:sz w:val="19"/>
      <w:szCs w:val="19"/>
    </w:rPr>
  </w:style>
  <w:style w:type="character" w:customStyle="1" w:styleId="162">
    <w:name w:val="key_point"/>
    <w:uiPriority w:val="0"/>
    <w:rPr>
      <w:rFonts w:eastAsia="宋体"/>
      <w:kern w:val="2"/>
      <w:sz w:val="24"/>
      <w:szCs w:val="24"/>
      <w:lang w:val="en-US" w:eastAsia="zh-CN" w:bidi="ar-SA"/>
    </w:rPr>
  </w:style>
  <w:style w:type="character" w:customStyle="1" w:styleId="163">
    <w:name w:val="文档结构图 Char Char"/>
    <w:uiPriority w:val="0"/>
    <w:rPr>
      <w:rFonts w:ascii="宋体"/>
      <w:kern w:val="2"/>
      <w:sz w:val="18"/>
      <w:szCs w:val="18"/>
    </w:rPr>
  </w:style>
  <w:style w:type="character" w:customStyle="1" w:styleId="164">
    <w:name w:val="Footer Char"/>
    <w:uiPriority w:val="0"/>
    <w:rPr>
      <w:sz w:val="18"/>
    </w:rPr>
  </w:style>
  <w:style w:type="character" w:customStyle="1" w:styleId="165">
    <w:name w:val="明显强调1"/>
    <w:uiPriority w:val="0"/>
    <w:rPr>
      <w:b/>
      <w:i/>
      <w:color w:val="4F81BD"/>
    </w:rPr>
  </w:style>
  <w:style w:type="character" w:customStyle="1" w:styleId="166">
    <w:name w:val="表正文 Char"/>
    <w:uiPriority w:val="0"/>
    <w:rPr>
      <w:rFonts w:eastAsia="宋体"/>
      <w:kern w:val="2"/>
      <w:sz w:val="24"/>
      <w:lang w:val="en-US" w:eastAsia="zh-CN" w:bidi="ar-SA"/>
    </w:rPr>
  </w:style>
  <w:style w:type="character" w:customStyle="1" w:styleId="167">
    <w:name w:val="font11"/>
    <w:uiPriority w:val="0"/>
    <w:rPr>
      <w:rFonts w:ascii="宋体" w:eastAsia="宋体" w:cs="宋体"/>
      <w:color w:val="000000"/>
      <w:sz w:val="20"/>
      <w:szCs w:val="20"/>
      <w:lang w:bidi="ar-SA"/>
    </w:rPr>
  </w:style>
  <w:style w:type="character" w:customStyle="1" w:styleId="168">
    <w:name w:val="不明显强调12"/>
    <w:uiPriority w:val="0"/>
    <w:rPr>
      <w:i/>
      <w:iCs/>
      <w:color w:val="808080"/>
    </w:rPr>
  </w:style>
  <w:style w:type="character" w:customStyle="1" w:styleId="169">
    <w:name w:val="日期 Char2"/>
    <w:uiPriority w:val="0"/>
    <w:rPr>
      <w:rFonts w:ascii="Times New Roman" w:hAnsi="Times New Roman" w:eastAsia="宋体" w:cs="Times New Roman"/>
      <w:lang w:bidi="ar-SA"/>
    </w:rPr>
  </w:style>
  <w:style w:type="character" w:customStyle="1" w:styleId="170">
    <w:name w:val="style11"/>
    <w:uiPriority w:val="0"/>
    <w:rPr>
      <w:color w:val="333333"/>
    </w:rPr>
  </w:style>
  <w:style w:type="character" w:customStyle="1" w:styleId="171">
    <w:name w:val="标题 #3 + SimSun"/>
    <w:uiPriority w:val="0"/>
    <w:rPr>
      <w:rFonts w:ascii="宋体" w:eastAsia="宋体" w:cs="宋体"/>
      <w:color w:val="000000"/>
      <w:spacing w:val="0"/>
      <w:w w:val="100"/>
      <w:position w:val="0"/>
      <w:sz w:val="32"/>
      <w:szCs w:val="32"/>
      <w:lang w:bidi="ar-SA"/>
    </w:rPr>
  </w:style>
  <w:style w:type="character" w:customStyle="1" w:styleId="172">
    <w:name w:val="日期 字符1"/>
    <w:uiPriority w:val="0"/>
    <w:rPr>
      <w:kern w:val="2"/>
      <w:sz w:val="21"/>
      <w:szCs w:val="24"/>
    </w:rPr>
  </w:style>
  <w:style w:type="character" w:customStyle="1" w:styleId="173">
    <w:name w:val="NormalCharacter"/>
    <w:uiPriority w:val="0"/>
  </w:style>
  <w:style w:type="character" w:customStyle="1" w:styleId="174">
    <w:name w:val="current"/>
    <w:uiPriority w:val="0"/>
    <w:rPr>
      <w:color w:val="FFFFFF"/>
      <w:bdr w:val="single" w:color="2B55AF" w:sz="6" w:space="0"/>
      <w:shd w:val="clear" w:color="auto" w:fill="4F616C"/>
    </w:rPr>
  </w:style>
  <w:style w:type="character" w:customStyle="1" w:styleId="175">
    <w:name w:val="引用 字符1"/>
    <w:uiPriority w:val="0"/>
    <w:rPr>
      <w:i/>
      <w:iCs/>
      <w:color w:val="404040"/>
      <w:kern w:val="2"/>
      <w:sz w:val="21"/>
      <w:szCs w:val="24"/>
    </w:rPr>
  </w:style>
  <w:style w:type="character" w:customStyle="1" w:styleId="176">
    <w:name w:val="引用 Char2"/>
    <w:uiPriority w:val="0"/>
    <w:rPr>
      <w:rFonts w:ascii="Times New Roman" w:hAnsi="Times New Roman" w:eastAsia="宋体" w:cs="Times New Roman"/>
      <w:i/>
      <w:iCs/>
      <w:color w:val="404040"/>
      <w:lang w:bidi="ar-SA"/>
    </w:rPr>
  </w:style>
  <w:style w:type="character" w:customStyle="1" w:styleId="177">
    <w:name w:val="Level 3 Head Char1"/>
    <w:uiPriority w:val="0"/>
    <w:rPr>
      <w:rFonts w:ascii="Cambria" w:hAnsi="Cambria" w:eastAsia="宋体"/>
      <w:b/>
      <w:color w:val="4F81BD"/>
      <w:kern w:val="0"/>
      <w:sz w:val="22"/>
    </w:rPr>
  </w:style>
  <w:style w:type="character" w:customStyle="1" w:styleId="178">
    <w:name w:val="副标题 Char1"/>
    <w:uiPriority w:val="0"/>
    <w:rPr>
      <w:rFonts w:ascii="Calibri Light" w:hAnsi="Calibri Light" w:eastAsia="宋体" w:cs="Times New Roman"/>
      <w:b/>
      <w:bCs/>
      <w:kern w:val="28"/>
      <w:sz w:val="32"/>
      <w:szCs w:val="32"/>
      <w:lang w:bidi="ar-SA"/>
    </w:rPr>
  </w:style>
  <w:style w:type="character" w:customStyle="1" w:styleId="179">
    <w:name w:val="脚注文本 字符1"/>
    <w:uiPriority w:val="0"/>
    <w:rPr>
      <w:kern w:val="2"/>
      <w:sz w:val="18"/>
      <w:szCs w:val="18"/>
    </w:rPr>
  </w:style>
  <w:style w:type="character" w:customStyle="1" w:styleId="180">
    <w:name w:val="HTML 预设格式 Char1"/>
    <w:uiPriority w:val="0"/>
    <w:rPr>
      <w:rFonts w:ascii="Courier New" w:hAnsi="Courier New" w:eastAsia="宋体" w:cs="Courier New"/>
      <w:sz w:val="20"/>
      <w:szCs w:val="20"/>
      <w:lang w:bidi="ar-SA"/>
    </w:rPr>
  </w:style>
  <w:style w:type="character" w:customStyle="1" w:styleId="181">
    <w:name w:val="Bullet Response Char Char"/>
    <w:uiPriority w:val="0"/>
    <w:rPr>
      <w:rFonts w:ascii="Arial" w:hAnsi="Arial"/>
      <w:b/>
      <w:i/>
      <w:kern w:val="0"/>
      <w:sz w:val="24"/>
    </w:rPr>
  </w:style>
  <w:style w:type="character" w:customStyle="1" w:styleId="182">
    <w:name w:val="宏文本 Char1"/>
    <w:uiPriority w:val="0"/>
    <w:rPr>
      <w:rFonts w:ascii="Courier New" w:hAnsi="Courier New" w:eastAsia="宋体" w:cs="Courier New"/>
      <w:sz w:val="24"/>
      <w:szCs w:val="24"/>
      <w:lang w:bidi="ar-SA"/>
    </w:rPr>
  </w:style>
  <w:style w:type="character" w:customStyle="1" w:styleId="183">
    <w:name w:val="引用 Char1"/>
    <w:uiPriority w:val="0"/>
    <w:rPr>
      <w:i/>
      <w:iCs/>
      <w:color w:val="000000"/>
      <w:kern w:val="2"/>
      <w:sz w:val="21"/>
      <w:szCs w:val="22"/>
    </w:rPr>
  </w:style>
  <w:style w:type="character" w:customStyle="1" w:styleId="184">
    <w:name w:val="正文文本缩进 3 Char2"/>
    <w:uiPriority w:val="0"/>
    <w:rPr>
      <w:rFonts w:ascii="Times New Roman" w:hAnsi="Times New Roman" w:eastAsia="宋体" w:cs="Times New Roman"/>
      <w:sz w:val="16"/>
      <w:szCs w:val="16"/>
      <w:lang w:bidi="ar-SA"/>
    </w:rPr>
  </w:style>
  <w:style w:type="character" w:customStyle="1" w:styleId="185">
    <w:name w:val="目录 (2) + Arial Unicode MS"/>
    <w:uiPriority w:val="0"/>
    <w:rPr>
      <w:rFonts w:ascii="Arial Unicode MS" w:hAnsi="Arial Unicode MS" w:eastAsia="Arial Unicode MS" w:cs="Arial Unicode MS"/>
      <w:color w:val="000000"/>
      <w:spacing w:val="0"/>
      <w:w w:val="100"/>
      <w:position w:val="0"/>
      <w:sz w:val="20"/>
      <w:szCs w:val="20"/>
      <w:u w:val="none"/>
      <w:lang w:val="zh-CN" w:eastAsia="zh-CN" w:bidi="ar-SA"/>
    </w:rPr>
  </w:style>
  <w:style w:type="character" w:customStyle="1" w:styleId="186">
    <w:name w:val="书籍标题2"/>
    <w:uiPriority w:val="0"/>
    <w:rPr>
      <w:b/>
      <w:smallCaps/>
      <w:spacing w:val="5"/>
    </w:rPr>
  </w:style>
  <w:style w:type="character" w:customStyle="1" w:styleId="187">
    <w:name w:val="正 文 1 Char Char"/>
    <w:uiPriority w:val="0"/>
    <w:rPr>
      <w:rFonts w:ascii="宋体" w:eastAsia="宋体"/>
      <w:kern w:val="2"/>
      <w:sz w:val="21"/>
      <w:szCs w:val="24"/>
      <w:lang w:val="en-US" w:eastAsia="zh-CN" w:bidi="ar-SA"/>
    </w:rPr>
  </w:style>
  <w:style w:type="character" w:customStyle="1" w:styleId="188">
    <w:name w:val="宏文本 字符1"/>
    <w:uiPriority w:val="0"/>
    <w:rPr>
      <w:rFonts w:ascii="Courier New" w:hAnsi="Courier New" w:cs="Courier New"/>
      <w:kern w:val="2"/>
      <w:sz w:val="24"/>
      <w:szCs w:val="24"/>
      <w:lang w:bidi="ar-SA"/>
    </w:rPr>
  </w:style>
  <w:style w:type="character" w:customStyle="1" w:styleId="189">
    <w:name w:val="标题 #2 + 15.5 pt"/>
    <w:uiPriority w:val="0"/>
    <w:rPr>
      <w:rFonts w:ascii="MingLiU" w:hAnsi="MingLiU" w:eastAsia="MingLiU" w:cs="MingLiU"/>
      <w:color w:val="000000"/>
      <w:spacing w:val="0"/>
      <w:w w:val="100"/>
      <w:position w:val="0"/>
      <w:sz w:val="31"/>
      <w:szCs w:val="31"/>
      <w:u w:val="none"/>
      <w:lang w:val="zh-CN" w:eastAsia="zh-CN" w:bidi="ar-SA"/>
    </w:rPr>
  </w:style>
  <w:style w:type="character" w:customStyle="1" w:styleId="190">
    <w:name w:val="正文文本 + 间距 -1 pt"/>
    <w:uiPriority w:val="0"/>
    <w:rPr>
      <w:rFonts w:ascii="MingLiU" w:hAnsi="MingLiU" w:eastAsia="MingLiU" w:cs="MingLiU"/>
      <w:color w:val="000000"/>
      <w:spacing w:val="-20"/>
      <w:w w:val="100"/>
      <w:position w:val="0"/>
      <w:sz w:val="28"/>
      <w:szCs w:val="28"/>
      <w:u w:val="none"/>
      <w:lang w:val="en-US" w:bidi="ar-SA"/>
    </w:rPr>
  </w:style>
  <w:style w:type="character" w:customStyle="1" w:styleId="191">
    <w:name w:val="标题 Char2"/>
    <w:uiPriority w:val="0"/>
    <w:rPr>
      <w:rFonts w:ascii="Calibri Light" w:hAnsi="Calibri Light" w:eastAsia="宋体" w:cs="Times New Roman"/>
      <w:b/>
      <w:bCs/>
      <w:sz w:val="32"/>
      <w:szCs w:val="32"/>
      <w:lang w:bidi="ar-SA"/>
    </w:rPr>
  </w:style>
  <w:style w:type="character" w:customStyle="1" w:styleId="192">
    <w:name w:val="（1） Char"/>
    <w:uiPriority w:val="0"/>
    <w:rPr>
      <w:rFonts w:ascii="Cambria" w:hAnsi="Cambria" w:eastAsia="宋体"/>
      <w:i/>
      <w:color w:val="404040"/>
      <w:kern w:val="0"/>
      <w:sz w:val="22"/>
    </w:rPr>
  </w:style>
  <w:style w:type="character" w:customStyle="1" w:styleId="193">
    <w:name w:val="正文文本 Char1"/>
    <w:uiPriority w:val="0"/>
    <w:rPr>
      <w:rFonts w:ascii="Times New Roman" w:hAnsi="Times New Roman" w:eastAsia="宋体" w:cs="Times New Roman"/>
      <w:lang w:bidi="ar-SA"/>
    </w:rPr>
  </w:style>
  <w:style w:type="character" w:customStyle="1" w:styleId="194">
    <w:name w:val="批注文字 Char Char Char Char"/>
    <w:uiPriority w:val="0"/>
    <w:rPr>
      <w:kern w:val="2"/>
      <w:sz w:val="21"/>
      <w:szCs w:val="22"/>
    </w:rPr>
  </w:style>
  <w:style w:type="character" w:customStyle="1" w:styleId="195">
    <w:name w:val="标题 1 Char Char Char"/>
    <w:uiPriority w:val="0"/>
    <w:rPr>
      <w:b/>
      <w:bCs/>
      <w:kern w:val="44"/>
      <w:sz w:val="44"/>
      <w:szCs w:val="44"/>
    </w:rPr>
  </w:style>
  <w:style w:type="character" w:customStyle="1" w:styleId="196">
    <w:name w:val="标题 #7 + 间距 2 pt"/>
    <w:uiPriority w:val="0"/>
    <w:rPr>
      <w:rFonts w:ascii="Arial Unicode MS" w:hAnsi="Arial Unicode MS" w:eastAsia="Arial Unicode MS"/>
      <w:color w:val="000000"/>
      <w:spacing w:val="40"/>
      <w:w w:val="100"/>
      <w:position w:val="0"/>
      <w:lang w:val="zh-CN" w:eastAsia="zh-CN" w:bidi="ar-SA"/>
    </w:rPr>
  </w:style>
  <w:style w:type="character" w:customStyle="1" w:styleId="197">
    <w:name w:val="明显强调2"/>
    <w:uiPriority w:val="0"/>
    <w:rPr>
      <w:b/>
      <w:i/>
      <w:color w:val="4F81BD"/>
    </w:rPr>
  </w:style>
  <w:style w:type="character" w:customStyle="1" w:styleId="198">
    <w:name w:val="页码 New New"/>
    <w:uiPriority w:val="0"/>
  </w:style>
  <w:style w:type="character" w:customStyle="1" w:styleId="199">
    <w:name w:val="批注文字 Char"/>
    <w:uiPriority w:val="0"/>
    <w:rPr>
      <w:kern w:val="2"/>
      <w:sz w:val="21"/>
      <w:szCs w:val="22"/>
    </w:rPr>
  </w:style>
  <w:style w:type="character" w:customStyle="1" w:styleId="200">
    <w:name w:val="明显引用 Char2"/>
    <w:uiPriority w:val="0"/>
    <w:rPr>
      <w:rFonts w:ascii="Times New Roman" w:hAnsi="Times New Roman" w:eastAsia="宋体" w:cs="Times New Roman"/>
      <w:i/>
      <w:iCs/>
      <w:color w:val="5B9BD5"/>
      <w:lang w:bidi="ar-SA"/>
    </w:rPr>
  </w:style>
  <w:style w:type="character" w:customStyle="1" w:styleId="201">
    <w:name w:val="apple-style-span"/>
    <w:uiPriority w:val="0"/>
    <w:rPr>
      <w:rFonts w:eastAsia="宋体"/>
      <w:kern w:val="2"/>
      <w:sz w:val="24"/>
      <w:szCs w:val="24"/>
      <w:lang w:val="en-US" w:eastAsia="zh-CN" w:bidi="ar-SA"/>
    </w:rPr>
  </w:style>
  <w:style w:type="character" w:customStyle="1" w:styleId="202">
    <w:name w:val="日期 Char1"/>
    <w:uiPriority w:val="0"/>
    <w:rPr>
      <w:rFonts w:ascii="Times New Roman" w:hAnsi="Times New Roman" w:eastAsia="宋体" w:cs="Times New Roman"/>
      <w:szCs w:val="24"/>
      <w:lang w:bidi="ar-SA"/>
    </w:rPr>
  </w:style>
  <w:style w:type="character" w:customStyle="1" w:styleId="203">
    <w:name w:val="（A） Char"/>
    <w:uiPriority w:val="0"/>
    <w:rPr>
      <w:rFonts w:ascii="Cambria" w:hAnsi="Cambria" w:eastAsia="宋体"/>
      <w:color w:val="4F81BD"/>
      <w:kern w:val="0"/>
      <w:sz w:val="20"/>
    </w:rPr>
  </w:style>
  <w:style w:type="character" w:customStyle="1" w:styleId="204">
    <w:name w:val="sort"/>
    <w:uiPriority w:val="0"/>
    <w:rPr>
      <w:rFonts w:ascii="微软雅黑" w:eastAsia="微软雅黑" w:cs="微软雅黑"/>
      <w:b/>
      <w:color w:val="6D6D6D"/>
      <w:lang w:bidi="ar-SA"/>
    </w:rPr>
  </w:style>
  <w:style w:type="character" w:customStyle="1" w:styleId="205">
    <w:name w:val="不明显强调1"/>
    <w:uiPriority w:val="0"/>
    <w:rPr>
      <w:i/>
      <w:iCs/>
      <w:color w:val="808080"/>
    </w:rPr>
  </w:style>
  <w:style w:type="character" w:customStyle="1" w:styleId="206">
    <w:name w:val="页码 New New New"/>
    <w:qFormat/>
    <w:uiPriority w:val="0"/>
  </w:style>
  <w:style w:type="character" w:customStyle="1" w:styleId="207">
    <w:name w:val="无"/>
    <w:uiPriority w:val="0"/>
    <w:rPr>
      <w:lang w:val="zh-TW" w:eastAsia="zh-TW"/>
    </w:rPr>
  </w:style>
  <w:style w:type="character" w:customStyle="1" w:styleId="208">
    <w:name w:val="日期 Char Char"/>
    <w:uiPriority w:val="0"/>
    <w:rPr>
      <w:kern w:val="2"/>
      <w:sz w:val="21"/>
      <w:szCs w:val="22"/>
    </w:rPr>
  </w:style>
  <w:style w:type="character" w:customStyle="1" w:styleId="209">
    <w:name w:val="testimonials-name"/>
    <w:uiPriority w:val="0"/>
    <w:rPr>
      <w:color w:val="64AED9"/>
      <w:sz w:val="24"/>
      <w:szCs w:val="24"/>
    </w:rPr>
  </w:style>
  <w:style w:type="character" w:customStyle="1" w:styleId="210">
    <w:name w:val="标题 #4 (2) + 10.5 pt"/>
    <w:uiPriority w:val="0"/>
    <w:rPr>
      <w:rFonts w:ascii="宋体" w:eastAsia="宋体"/>
      <w:b/>
      <w:bCs/>
      <w:color w:val="000000"/>
      <w:spacing w:val="0"/>
      <w:w w:val="100"/>
      <w:position w:val="0"/>
      <w:sz w:val="21"/>
      <w:szCs w:val="21"/>
      <w:u w:val="single"/>
      <w:lang w:val="zh-CN" w:eastAsia="zh-CN" w:bidi="ar-SA"/>
    </w:rPr>
  </w:style>
  <w:style w:type="character" w:customStyle="1" w:styleId="211">
    <w:name w:val="批注文字 Char2"/>
    <w:uiPriority w:val="0"/>
    <w:rPr>
      <w:rFonts w:ascii="Times New Roman" w:hAnsi="Times New Roman" w:eastAsia="宋体" w:cs="Times New Roman"/>
      <w:lang w:bidi="ar-SA"/>
    </w:rPr>
  </w:style>
  <w:style w:type="character" w:customStyle="1" w:styleId="212">
    <w:name w:val="表格 Char Char"/>
    <w:uiPriority w:val="0"/>
    <w:rPr>
      <w:rFonts w:ascii="华文细黑" w:hAnsi="华文细黑"/>
      <w:sz w:val="21"/>
    </w:rPr>
  </w:style>
  <w:style w:type="character" w:customStyle="1" w:styleId="213">
    <w:name w:val="标题 3 Char Char Char Char"/>
    <w:uiPriority w:val="0"/>
    <w:rPr>
      <w:b/>
      <w:bCs/>
      <w:kern w:val="2"/>
      <w:sz w:val="32"/>
      <w:szCs w:val="32"/>
    </w:rPr>
  </w:style>
  <w:style w:type="character" w:customStyle="1" w:styleId="214">
    <w:name w:val="批注框文本 Char2"/>
    <w:uiPriority w:val="0"/>
    <w:rPr>
      <w:rFonts w:ascii="Times New Roman" w:hAnsi="Times New Roman" w:eastAsia="宋体" w:cs="Times New Roman"/>
      <w:sz w:val="18"/>
      <w:szCs w:val="18"/>
      <w:lang w:bidi="ar-SA"/>
    </w:rPr>
  </w:style>
  <w:style w:type="character" w:customStyle="1" w:styleId="215">
    <w:name w:val="书籍标题11"/>
    <w:uiPriority w:val="0"/>
    <w:rPr>
      <w:b/>
      <w:smallCaps/>
      <w:spacing w:val="5"/>
    </w:rPr>
  </w:style>
  <w:style w:type="character" w:customStyle="1" w:styleId="216">
    <w:name w:val="纯文本 Char2"/>
    <w:uiPriority w:val="0"/>
    <w:rPr>
      <w:rFonts w:ascii="宋体" w:eastAsia="宋体" w:cs="Courier New"/>
      <w:szCs w:val="21"/>
      <w:lang w:bidi="ar-SA"/>
    </w:rPr>
  </w:style>
  <w:style w:type="character" w:customStyle="1" w:styleId="217">
    <w:name w:val="Char Char11"/>
    <w:uiPriority w:val="0"/>
    <w:rPr>
      <w:rFonts w:eastAsia="宋体"/>
      <w:b/>
      <w:bCs/>
      <w:kern w:val="44"/>
      <w:sz w:val="44"/>
      <w:szCs w:val="44"/>
      <w:lang w:val="en-US" w:eastAsia="zh-CN" w:bidi="ar-SA"/>
    </w:rPr>
  </w:style>
  <w:style w:type="character" w:customStyle="1" w:styleId="218">
    <w:name w:val="正文（首行缩进两字）"/>
    <w:uiPriority w:val="0"/>
    <w:rPr>
      <w:rFonts w:ascii="宋体" w:eastAsia="宋体"/>
      <w:color w:val="000000"/>
      <w:kern w:val="2"/>
      <w:sz w:val="24"/>
      <w:lang w:val="en-US" w:eastAsia="zh-CN"/>
    </w:rPr>
  </w:style>
  <w:style w:type="character" w:customStyle="1" w:styleId="219">
    <w:name w:val="标题 1 Char1"/>
    <w:uiPriority w:val="0"/>
    <w:rPr>
      <w:rFonts w:eastAsia="宋体"/>
      <w:b/>
      <w:bCs/>
      <w:kern w:val="44"/>
      <w:sz w:val="44"/>
      <w:szCs w:val="44"/>
      <w:lang w:val="en-US" w:eastAsia="zh-CN" w:bidi="ar-SA"/>
    </w:rPr>
  </w:style>
  <w:style w:type="character" w:customStyle="1" w:styleId="220">
    <w:name w:val="testimonials-post"/>
    <w:uiPriority w:val="0"/>
    <w:rPr>
      <w:color w:val="656565"/>
      <w:sz w:val="18"/>
      <w:szCs w:val="18"/>
    </w:rPr>
  </w:style>
  <w:style w:type="character" w:customStyle="1" w:styleId="221">
    <w:name w:val="标题 2 Char1"/>
    <w:uiPriority w:val="0"/>
    <w:rPr>
      <w:rFonts w:ascii="Arial" w:hAnsi="Arial" w:eastAsia="黑体"/>
      <w:b/>
      <w:bCs/>
      <w:kern w:val="2"/>
      <w:sz w:val="32"/>
      <w:szCs w:val="32"/>
      <w:lang w:val="en-US" w:eastAsia="zh-CN" w:bidi="ar-SA"/>
    </w:rPr>
  </w:style>
  <w:style w:type="character" w:customStyle="1" w:styleId="222">
    <w:name w:val="不明显参考1"/>
    <w:uiPriority w:val="0"/>
    <w:rPr>
      <w:smallCaps/>
      <w:color w:val="C0504D"/>
      <w:u w:val="single"/>
    </w:rPr>
  </w:style>
  <w:style w:type="character" w:customStyle="1" w:styleId="223">
    <w:name w:val="H2 Char1"/>
    <w:uiPriority w:val="0"/>
    <w:rPr>
      <w:rFonts w:ascii="Cambria" w:hAnsi="Cambria" w:eastAsia="宋体"/>
      <w:b/>
      <w:color w:val="4F81BD"/>
      <w:kern w:val="0"/>
      <w:sz w:val="26"/>
    </w:rPr>
  </w:style>
  <w:style w:type="character" w:customStyle="1" w:styleId="224">
    <w:name w:val="明显参考111"/>
    <w:uiPriority w:val="0"/>
    <w:rPr>
      <w:b/>
      <w:smallCaps/>
      <w:color w:val="C0504D"/>
      <w:spacing w:val="5"/>
      <w:u w:val="single"/>
    </w:rPr>
  </w:style>
  <w:style w:type="character" w:customStyle="1" w:styleId="225">
    <w:name w:val="批注主题 Char3"/>
    <w:uiPriority w:val="0"/>
    <w:rPr>
      <w:rFonts w:ascii="Times New Roman" w:hAnsi="Times New Roman" w:eastAsia="宋体" w:cs="Times New Roman"/>
      <w:b/>
      <w:bCs/>
      <w:lang w:bidi="ar-SA"/>
    </w:rPr>
  </w:style>
  <w:style w:type="character" w:customStyle="1" w:styleId="226">
    <w:name w:val="明显引用 字符1"/>
    <w:uiPriority w:val="0"/>
    <w:rPr>
      <w:i/>
      <w:iCs/>
      <w:color w:val="4F81BD"/>
      <w:kern w:val="2"/>
      <w:sz w:val="21"/>
      <w:szCs w:val="24"/>
    </w:rPr>
  </w:style>
  <w:style w:type="character" w:customStyle="1" w:styleId="227">
    <w:name w:val="页眉 Char1"/>
    <w:uiPriority w:val="0"/>
    <w:rPr>
      <w:rFonts w:ascii="Times New Roman" w:hAnsi="Times New Roman" w:eastAsia="宋体" w:cs="Times New Roman"/>
      <w:sz w:val="18"/>
      <w:szCs w:val="18"/>
      <w:lang w:bidi="ar-SA"/>
    </w:rPr>
  </w:style>
  <w:style w:type="character" w:customStyle="1" w:styleId="228">
    <w:name w:val="正文文本缩进 Char1"/>
    <w:uiPriority w:val="0"/>
    <w:rPr>
      <w:rFonts w:ascii="Times New Roman" w:hAnsi="Times New Roman" w:eastAsia="宋体" w:cs="Times New Roman"/>
      <w:szCs w:val="24"/>
      <w:lang w:bidi="ar-SA"/>
    </w:rPr>
  </w:style>
  <w:style w:type="character" w:customStyle="1" w:styleId="229">
    <w:name w:val="正文文本 2 Char1"/>
    <w:uiPriority w:val="0"/>
    <w:rPr>
      <w:rFonts w:ascii="Times New Roman" w:hAnsi="Times New Roman" w:eastAsia="宋体" w:cs="Times New Roman"/>
      <w:szCs w:val="24"/>
      <w:lang w:bidi="ar-SA"/>
    </w:rPr>
  </w:style>
  <w:style w:type="character" w:customStyle="1" w:styleId="230">
    <w:name w:val="正文文本首行缩进 2 字符"/>
    <w:uiPriority w:val="0"/>
    <w:rPr>
      <w:kern w:val="2"/>
      <w:sz w:val="21"/>
      <w:szCs w:val="24"/>
    </w:rPr>
  </w:style>
  <w:style w:type="character" w:customStyle="1" w:styleId="231">
    <w:name w:val="书籍标题111"/>
    <w:uiPriority w:val="0"/>
    <w:rPr>
      <w:b/>
      <w:smallCaps/>
      <w:spacing w:val="5"/>
    </w:rPr>
  </w:style>
  <w:style w:type="character" w:customStyle="1" w:styleId="232">
    <w:name w:val="标题 #2 (2) + 间距 -1 pt"/>
    <w:uiPriority w:val="0"/>
    <w:rPr>
      <w:rFonts w:ascii="宋体" w:eastAsia="宋体" w:cs="宋体"/>
      <w:color w:val="000000"/>
      <w:spacing w:val="-20"/>
      <w:w w:val="100"/>
      <w:position w:val="0"/>
      <w:sz w:val="33"/>
      <w:szCs w:val="33"/>
      <w:u w:val="none"/>
      <w:lang w:val="zh-CN" w:eastAsia="zh-CN" w:bidi="ar-SA"/>
    </w:rPr>
  </w:style>
  <w:style w:type="character" w:customStyle="1" w:styleId="233">
    <w:name w:val="正文文本 (2) + Arial Unicode MS"/>
    <w:uiPriority w:val="0"/>
    <w:rPr>
      <w:rFonts w:ascii="Arial Unicode MS" w:hAnsi="Arial Unicode MS" w:eastAsia="Arial Unicode MS" w:cs="Arial Unicode MS"/>
      <w:color w:val="000000"/>
      <w:spacing w:val="0"/>
      <w:w w:val="100"/>
      <w:position w:val="0"/>
      <w:lang w:val="zh-CN" w:eastAsia="zh-CN" w:bidi="ar-SA"/>
    </w:rPr>
  </w:style>
  <w:style w:type="character" w:customStyle="1" w:styleId="234">
    <w:name w:val="标题 字符1"/>
    <w:uiPriority w:val="0"/>
    <w:rPr>
      <w:rFonts w:ascii="Cambria" w:hAnsi="Cambria" w:eastAsia="宋体" w:cs="Times New Roman"/>
      <w:b/>
      <w:bCs/>
      <w:kern w:val="2"/>
      <w:sz w:val="32"/>
      <w:szCs w:val="32"/>
      <w:lang w:bidi="ar-SA"/>
    </w:rPr>
  </w:style>
  <w:style w:type="character" w:customStyle="1" w:styleId="235">
    <w:name w:val="小节 Cha"/>
    <w:uiPriority w:val="0"/>
    <w:rPr>
      <w:rFonts w:eastAsia="宋体"/>
      <w:b/>
      <w:kern w:val="2"/>
      <w:sz w:val="32"/>
      <w:lang w:val="en-US" w:eastAsia="zh-CN"/>
    </w:rPr>
  </w:style>
  <w:style w:type="character" w:customStyle="1" w:styleId="236">
    <w:name w:val="标题 4 Char Char Char"/>
    <w:uiPriority w:val="0"/>
    <w:rPr>
      <w:rFonts w:ascii="Cambria" w:hAnsi="Cambria" w:eastAsia="宋体" w:cs="Times New Roman"/>
      <w:b/>
      <w:bCs/>
      <w:kern w:val="2"/>
      <w:sz w:val="28"/>
      <w:szCs w:val="28"/>
      <w:lang w:bidi="ar-SA"/>
    </w:rPr>
  </w:style>
  <w:style w:type="character" w:customStyle="1" w:styleId="237">
    <w:name w:val="批注框文本 Char Char Char"/>
    <w:uiPriority w:val="0"/>
    <w:rPr>
      <w:kern w:val="2"/>
      <w:sz w:val="18"/>
      <w:szCs w:val="18"/>
    </w:rPr>
  </w:style>
  <w:style w:type="character" w:customStyle="1" w:styleId="238">
    <w:name w:val="style131"/>
    <w:uiPriority w:val="0"/>
    <w:rPr>
      <w:rFonts w:ascii="宋体" w:eastAsia="宋体"/>
      <w:color w:val="555555"/>
      <w:spacing w:val="360"/>
      <w:sz w:val="18"/>
    </w:rPr>
  </w:style>
  <w:style w:type="character" w:customStyle="1" w:styleId="239">
    <w:name w:val="Footer-Even Char Char"/>
    <w:uiPriority w:val="0"/>
    <w:rPr>
      <w:kern w:val="0"/>
      <w:sz w:val="18"/>
    </w:rPr>
  </w:style>
  <w:style w:type="character" w:customStyle="1" w:styleId="240">
    <w:name w:val="纯文本 Char1"/>
    <w:uiPriority w:val="0"/>
    <w:rPr>
      <w:rFonts w:ascii="宋体" w:eastAsia="宋体"/>
      <w:kern w:val="2"/>
      <w:sz w:val="21"/>
      <w:lang w:val="en-US" w:eastAsia="zh-CN" w:bidi="ar-SA"/>
    </w:rPr>
  </w:style>
  <w:style w:type="character" w:customStyle="1" w:styleId="241">
    <w:name w:val="current1"/>
    <w:uiPriority w:val="0"/>
    <w:rPr>
      <w:color w:val="FFFFFF"/>
      <w:bdr w:val="single" w:color="2B55AF" w:sz="6" w:space="0"/>
      <w:shd w:val="clear" w:color="auto" w:fill="4F616C"/>
    </w:rPr>
  </w:style>
  <w:style w:type="character" w:customStyle="1" w:styleId="242">
    <w:name w:val="正文文本缩进 3 Char Char Char"/>
    <w:uiPriority w:val="0"/>
    <w:rPr>
      <w:kern w:val="2"/>
      <w:sz w:val="16"/>
      <w:szCs w:val="16"/>
    </w:rPr>
  </w:style>
  <w:style w:type="character" w:customStyle="1" w:styleId="243">
    <w:name w:val="标题 32"/>
    <w:uiPriority w:val="0"/>
    <w:rPr>
      <w:rFonts w:eastAsia="宋体"/>
      <w:b/>
      <w:kern w:val="2"/>
      <w:sz w:val="32"/>
      <w:lang w:val="en-US" w:eastAsia="zh-CN"/>
    </w:rPr>
  </w:style>
  <w:style w:type="character" w:customStyle="1" w:styleId="244">
    <w:name w:val="明显强调11"/>
    <w:uiPriority w:val="0"/>
    <w:rPr>
      <w:b/>
      <w:i/>
      <w:color w:val="4F81BD"/>
    </w:rPr>
  </w:style>
  <w:style w:type="character" w:customStyle="1" w:styleId="245">
    <w:name w:val="不明显参考2"/>
    <w:uiPriority w:val="0"/>
    <w:rPr>
      <w:smallCaps/>
      <w:color w:val="C0504D"/>
      <w:u w:val="single"/>
    </w:rPr>
  </w:style>
  <w:style w:type="character" w:customStyle="1" w:styleId="246">
    <w:name w:val="正文文本缩进 2 Char1"/>
    <w:uiPriority w:val="0"/>
    <w:rPr>
      <w:rFonts w:ascii="Times New Roman" w:hAnsi="Times New Roman" w:eastAsia="宋体" w:cs="Times New Roman"/>
      <w:szCs w:val="24"/>
      <w:lang w:bidi="ar-SA"/>
    </w:rPr>
  </w:style>
  <w:style w:type="character" w:customStyle="1" w:styleId="247">
    <w:name w:val="批注主题 Char2"/>
    <w:qFormat/>
    <w:uiPriority w:val="0"/>
    <w:rPr>
      <w:rFonts w:ascii="Times New Roman" w:hAnsi="Times New Roman" w:eastAsia="宋体" w:cs="Times New Roman"/>
      <w:b/>
      <w:bCs/>
      <w:szCs w:val="24"/>
      <w:lang w:bidi="ar-SA"/>
    </w:rPr>
  </w:style>
  <w:style w:type="character" w:customStyle="1" w:styleId="248">
    <w:name w:val="正文首行缩进 Char3"/>
    <w:uiPriority w:val="0"/>
    <w:rPr>
      <w:rFonts w:ascii="Times New Roman" w:hAnsi="Times New Roman" w:eastAsia="宋体" w:cs="Times New Roman"/>
      <w:lang w:bidi="ar-SA"/>
    </w:rPr>
  </w:style>
  <w:style w:type="character" w:customStyle="1" w:styleId="249">
    <w:name w:val="明显参考2"/>
    <w:qFormat/>
    <w:uiPriority w:val="0"/>
    <w:rPr>
      <w:b/>
      <w:smallCaps/>
      <w:color w:val="C0504D"/>
      <w:spacing w:val="5"/>
      <w:u w:val="single"/>
    </w:rPr>
  </w:style>
  <w:style w:type="character" w:customStyle="1" w:styleId="250">
    <w:name w:val="明显引用 Char1"/>
    <w:uiPriority w:val="0"/>
    <w:rPr>
      <w:b/>
      <w:bCs/>
      <w:i/>
      <w:iCs/>
      <w:color w:val="4F81BD"/>
      <w:kern w:val="2"/>
      <w:sz w:val="21"/>
      <w:szCs w:val="22"/>
    </w:rPr>
  </w:style>
  <w:style w:type="character" w:customStyle="1" w:styleId="251">
    <w:name w:val="标题 #3 + MS Mincho"/>
    <w:uiPriority w:val="0"/>
    <w:rPr>
      <w:rFonts w:ascii="MS Mincho" w:hAnsi="MS Mincho" w:eastAsia="MS Mincho" w:cs="MS Mincho"/>
      <w:color w:val="000000"/>
      <w:spacing w:val="0"/>
      <w:w w:val="100"/>
      <w:position w:val="0"/>
      <w:sz w:val="31"/>
      <w:szCs w:val="31"/>
      <w:lang w:bidi="ar-SA"/>
    </w:rPr>
  </w:style>
  <w:style w:type="character" w:customStyle="1" w:styleId="252">
    <w:name w:val="批注文字 Char Char"/>
    <w:uiPriority w:val="0"/>
    <w:rPr>
      <w:rFonts w:eastAsia="宋体"/>
      <w:szCs w:val="24"/>
      <w:lang w:bidi="ar-SA"/>
    </w:rPr>
  </w:style>
  <w:style w:type="character" w:customStyle="1" w:styleId="253">
    <w:name w:val="tw4winMark"/>
    <w:uiPriority w:val="0"/>
    <w:rPr>
      <w:rFonts w:ascii="Courier New" w:hAnsi="Courier New"/>
      <w:vanish/>
      <w:color w:val="800080"/>
      <w:vertAlign w:val="subscript"/>
    </w:rPr>
  </w:style>
  <w:style w:type="character" w:customStyle="1" w:styleId="254">
    <w:name w:val="more8"/>
    <w:uiPriority w:val="0"/>
    <w:rPr>
      <w:color w:val="FFFFFF"/>
    </w:rPr>
  </w:style>
  <w:style w:type="character" w:customStyle="1" w:styleId="255">
    <w:name w:val="cuti1"/>
    <w:uiPriority w:val="0"/>
    <w:rPr>
      <w:b/>
      <w:sz w:val="21"/>
      <w:u w:val="none"/>
    </w:rPr>
  </w:style>
  <w:style w:type="character" w:customStyle="1" w:styleId="256">
    <w:name w:val="small-text"/>
    <w:uiPriority w:val="0"/>
  </w:style>
  <w:style w:type="character" w:customStyle="1" w:styleId="257">
    <w:name w:val="正文文本1"/>
    <w:uiPriority w:val="0"/>
    <w:rPr>
      <w:rFonts w:ascii="Arial Unicode MS" w:hAnsi="Arial Unicode MS" w:eastAsia="Arial Unicode MS" w:cs="Arial Unicode MS"/>
      <w:color w:val="000000"/>
      <w:spacing w:val="0"/>
      <w:w w:val="100"/>
      <w:position w:val="0"/>
      <w:sz w:val="20"/>
      <w:szCs w:val="20"/>
      <w:u w:val="single"/>
      <w:lang w:val="zh-CN" w:eastAsia="zh-CN" w:bidi="ar-SA"/>
    </w:rPr>
  </w:style>
  <w:style w:type="character" w:customStyle="1" w:styleId="258">
    <w:name w:val="titlered1"/>
    <w:uiPriority w:val="0"/>
    <w:rPr>
      <w:color w:val="CE0702"/>
      <w:sz w:val="18"/>
    </w:rPr>
  </w:style>
  <w:style w:type="character" w:customStyle="1" w:styleId="259">
    <w:name w:val="正文文本 + 粗体"/>
    <w:uiPriority w:val="0"/>
    <w:rPr>
      <w:rFonts w:ascii="Arial Unicode MS" w:hAnsi="Arial Unicode MS" w:eastAsia="Arial Unicode MS"/>
      <w:b/>
      <w:bCs/>
      <w:color w:val="000000"/>
      <w:spacing w:val="0"/>
      <w:w w:val="100"/>
      <w:position w:val="0"/>
      <w:lang w:val="en-US" w:bidi="ar-SA"/>
    </w:rPr>
  </w:style>
  <w:style w:type="character" w:customStyle="1" w:styleId="260">
    <w:name w:val="页码 New New New New New"/>
    <w:uiPriority w:val="0"/>
  </w:style>
  <w:style w:type="character" w:customStyle="1" w:styleId="261">
    <w:name w:val="尾注文本 字符1"/>
    <w:uiPriority w:val="0"/>
    <w:rPr>
      <w:kern w:val="2"/>
      <w:sz w:val="21"/>
      <w:szCs w:val="24"/>
    </w:rPr>
  </w:style>
  <w:style w:type="character" w:customStyle="1" w:styleId="262">
    <w:name w:val="正文文本 2 Char2"/>
    <w:uiPriority w:val="0"/>
    <w:rPr>
      <w:rFonts w:ascii="Times New Roman" w:hAnsi="Times New Roman" w:eastAsia="宋体" w:cs="Times New Roman"/>
      <w:lang w:bidi="ar-SA"/>
    </w:rPr>
  </w:style>
  <w:style w:type="character" w:customStyle="1" w:styleId="263">
    <w:name w:val="文档结构图 Char2"/>
    <w:uiPriority w:val="0"/>
    <w:rPr>
      <w:rFonts w:ascii="宋体" w:eastAsia="宋体" w:cs="Times New Roman"/>
      <w:sz w:val="18"/>
      <w:szCs w:val="18"/>
      <w:lang w:bidi="ar-SA"/>
    </w:rPr>
  </w:style>
  <w:style w:type="character" w:customStyle="1" w:styleId="264">
    <w:name w:val="尾注文本 Char1"/>
    <w:uiPriority w:val="0"/>
    <w:rPr>
      <w:rFonts w:ascii="Times New Roman" w:hAnsi="Times New Roman" w:eastAsia="宋体" w:cs="Times New Roman"/>
      <w:szCs w:val="24"/>
      <w:lang w:bidi="ar-SA"/>
    </w:rPr>
  </w:style>
  <w:style w:type="character" w:customStyle="1" w:styleId="265">
    <w:name w:val="签名 Char1"/>
    <w:uiPriority w:val="0"/>
    <w:rPr>
      <w:rFonts w:ascii="Times New Roman" w:hAnsi="Times New Roman" w:eastAsia="宋体" w:cs="Times New Roman"/>
      <w:lang w:bidi="ar-SA"/>
    </w:rPr>
  </w:style>
  <w:style w:type="character" w:customStyle="1" w:styleId="266">
    <w:name w:val="正文文本 + SimSun"/>
    <w:uiPriority w:val="0"/>
    <w:rPr>
      <w:rFonts w:ascii="宋体" w:eastAsia="宋体" w:cs="宋体"/>
      <w:color w:val="000000"/>
      <w:spacing w:val="0"/>
      <w:w w:val="100"/>
      <w:position w:val="0"/>
      <w:sz w:val="20"/>
      <w:szCs w:val="20"/>
      <w:u w:val="none"/>
      <w:lang w:val="en-US" w:bidi="ar-SA"/>
    </w:rPr>
  </w:style>
  <w:style w:type="character" w:customStyle="1" w:styleId="267">
    <w:name w:val="style261"/>
    <w:uiPriority w:val="0"/>
    <w:rPr>
      <w:rFonts w:eastAsia="宋体"/>
      <w:kern w:val="2"/>
      <w:sz w:val="20"/>
      <w:szCs w:val="20"/>
      <w:lang w:val="en-US" w:eastAsia="zh-CN" w:bidi="ar-SA"/>
    </w:rPr>
  </w:style>
  <w:style w:type="character" w:customStyle="1" w:styleId="268">
    <w:name w:val="titleblack14px1"/>
    <w:uiPriority w:val="0"/>
    <w:rPr>
      <w:b/>
      <w:color w:val="000000"/>
      <w:sz w:val="21"/>
    </w:rPr>
  </w:style>
  <w:style w:type="character" w:customStyle="1" w:styleId="269">
    <w:name w:val="不明显参考11"/>
    <w:uiPriority w:val="0"/>
    <w:rPr>
      <w:smallCaps/>
      <w:color w:val="C0504D"/>
      <w:u w:val="single"/>
    </w:rPr>
  </w:style>
  <w:style w:type="character" w:customStyle="1" w:styleId="270">
    <w:name w:val="标题 3 Char Char Char"/>
    <w:uiPriority w:val="0"/>
    <w:rPr>
      <w:b/>
      <w:bCs/>
      <w:kern w:val="2"/>
      <w:sz w:val="32"/>
      <w:szCs w:val="32"/>
    </w:rPr>
  </w:style>
  <w:style w:type="character" w:customStyle="1" w:styleId="271">
    <w:name w:val="批注框文本 Char1"/>
    <w:uiPriority w:val="0"/>
    <w:rPr>
      <w:rFonts w:ascii="Times New Roman" w:hAnsi="Times New Roman" w:eastAsia="宋体" w:cs="Times New Roman"/>
      <w:sz w:val="18"/>
      <w:szCs w:val="18"/>
      <w:lang w:bidi="ar-SA"/>
    </w:rPr>
  </w:style>
  <w:style w:type="character" w:customStyle="1" w:styleId="272">
    <w:name w:val="特点标题 Char Char"/>
    <w:uiPriority w:val="0"/>
    <w:rPr>
      <w:kern w:val="0"/>
      <w:sz w:val="22"/>
    </w:rPr>
  </w:style>
  <w:style w:type="character" w:customStyle="1" w:styleId="273">
    <w:name w:val="表正文 Char1"/>
    <w:uiPriority w:val="0"/>
    <w:rPr>
      <w:rFonts w:eastAsia="宋体"/>
      <w:kern w:val="2"/>
      <w:sz w:val="24"/>
      <w:lang w:val="en-US" w:eastAsia="zh-CN" w:bidi="ar-SA"/>
    </w:rPr>
  </w:style>
  <w:style w:type="character" w:customStyle="1" w:styleId="274">
    <w:name w:val="正文文本缩进 2 Char2"/>
    <w:uiPriority w:val="0"/>
    <w:rPr>
      <w:rFonts w:ascii="Times New Roman" w:hAnsi="Times New Roman" w:eastAsia="宋体" w:cs="Times New Roman"/>
      <w:lang w:bidi="ar-SA"/>
    </w:rPr>
  </w:style>
  <w:style w:type="character" w:customStyle="1" w:styleId="275">
    <w:name w:val="zz83103699"/>
    <w:uiPriority w:val="0"/>
  </w:style>
  <w:style w:type="character" w:customStyle="1" w:styleId="276">
    <w:name w:val="hyv9gk"/>
    <w:uiPriority w:val="0"/>
  </w:style>
  <w:style w:type="paragraph" w:customStyle="1" w:styleId="277">
    <w:name w:val="文一"/>
    <w:basedOn w:val="1"/>
    <w:uiPriority w:val="0"/>
    <w:pPr>
      <w:topLinePunct/>
      <w:adjustRightInd w:val="0"/>
      <w:snapToGrid w:val="0"/>
      <w:spacing w:line="360" w:lineRule="auto"/>
      <w:ind w:firstLine="200" w:firstLineChars="200"/>
    </w:pPr>
    <w:rPr>
      <w:spacing w:val="4"/>
      <w:kern w:val="0"/>
      <w:sz w:val="24"/>
    </w:rPr>
  </w:style>
  <w:style w:type="paragraph" w:customStyle="1" w:styleId="278">
    <w:name w:val="封三"/>
    <w:basedOn w:val="277"/>
    <w:next w:val="277"/>
    <w:uiPriority w:val="0"/>
    <w:pPr>
      <w:ind w:firstLine="0" w:firstLineChars="0"/>
      <w:jc w:val="center"/>
    </w:pPr>
    <w:rPr>
      <w:sz w:val="30"/>
    </w:rPr>
  </w:style>
  <w:style w:type="paragraph" w:customStyle="1" w:styleId="279">
    <w:name w:val="正文样式 首行缩进:  0.74 厘米"/>
    <w:basedOn w:val="1"/>
    <w:uiPriority w:val="0"/>
    <w:pPr>
      <w:spacing w:line="360" w:lineRule="auto"/>
      <w:ind w:left="-60" w:leftChars="-60" w:right="72" w:firstLine="200" w:firstLineChars="200"/>
    </w:pPr>
    <w:rPr>
      <w:color w:val="000000"/>
      <w:sz w:val="24"/>
      <w:szCs w:val="20"/>
    </w:rPr>
  </w:style>
  <w:style w:type="paragraph" w:customStyle="1" w:styleId="280">
    <w:name w:val="正文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81">
    <w:name w:val="cnfont"/>
    <w:basedOn w:val="1"/>
    <w:uiPriority w:val="0"/>
    <w:pPr>
      <w:widowControl/>
      <w:spacing w:before="100" w:beforeAutospacing="1" w:after="100" w:afterAutospacing="1"/>
      <w:jc w:val="left"/>
    </w:pPr>
    <w:rPr>
      <w:rFonts w:ascii="宋体"/>
      <w:color w:val="000000"/>
      <w:kern w:val="0"/>
      <w:sz w:val="24"/>
      <w:szCs w:val="20"/>
    </w:rPr>
  </w:style>
  <w:style w:type="paragraph" w:customStyle="1" w:styleId="282">
    <w:name w:val="三级无标题条"/>
    <w:basedOn w:val="1"/>
    <w:uiPriority w:val="0"/>
  </w:style>
  <w:style w:type="paragraph" w:customStyle="1" w:styleId="283">
    <w:name w:val="修订111"/>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标题 #4"/>
    <w:basedOn w:val="1"/>
    <w:uiPriority w:val="0"/>
    <w:pPr>
      <w:shd w:val="clear" w:color="auto" w:fill="FFFFFF"/>
      <w:spacing w:before="120" w:after="120" w:line="0" w:lineRule="atLeast"/>
      <w:jc w:val="center"/>
      <w:outlineLvl w:val="3"/>
    </w:pPr>
    <w:rPr>
      <w:rFonts w:ascii="黑体" w:eastAsia="黑体"/>
      <w:spacing w:val="40"/>
      <w:kern w:val="0"/>
      <w:sz w:val="28"/>
      <w:szCs w:val="28"/>
      <w:shd w:val="clear" w:color="auto" w:fill="FFFFFF"/>
    </w:rPr>
  </w:style>
  <w:style w:type="paragraph" w:customStyle="1" w:styleId="285">
    <w:name w:val="正文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86">
    <w:name w:val="普通(网站) New"/>
    <w:basedOn w:val="285"/>
    <w:uiPriority w:val="0"/>
    <w:pPr>
      <w:widowControl/>
      <w:spacing w:before="100" w:beforeAutospacing="1" w:after="100" w:afterAutospacing="1"/>
      <w:jc w:val="left"/>
    </w:pPr>
    <w:rPr>
      <w:rFonts w:ascii="宋体"/>
      <w:kern w:val="0"/>
      <w:sz w:val="24"/>
    </w:rPr>
  </w:style>
  <w:style w:type="paragraph" w:customStyle="1" w:styleId="287">
    <w:name w:val="Table Text"/>
    <w:uiPriority w:val="0"/>
    <w:pPr>
      <w:snapToGrid w:val="0"/>
      <w:spacing w:before="80" w:after="80" w:line="276" w:lineRule="auto"/>
    </w:pPr>
    <w:rPr>
      <w:rFonts w:ascii="Arial" w:hAnsi="Arial" w:eastAsia="宋体" w:cs="Times New Roman"/>
      <w:sz w:val="18"/>
      <w:szCs w:val="20"/>
      <w:lang w:val="en-US" w:eastAsia="zh-CN" w:bidi="ar-SA"/>
    </w:rPr>
  </w:style>
  <w:style w:type="paragraph" w:customStyle="1" w:styleId="288">
    <w:name w:val="修订11"/>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89">
    <w:name w:val="Figure Description"/>
    <w:next w:val="1"/>
    <w:uiPriority w:val="0"/>
    <w:pPr>
      <w:snapToGrid w:val="0"/>
      <w:spacing w:before="80" w:after="320" w:line="276" w:lineRule="auto"/>
      <w:ind w:firstLine="1701"/>
      <w:jc w:val="center"/>
    </w:pPr>
    <w:rPr>
      <w:rFonts w:ascii="Arial" w:hAnsi="Arial" w:eastAsia="黑体" w:cs="Times New Roman"/>
      <w:sz w:val="18"/>
      <w:szCs w:val="20"/>
      <w:lang w:val="en-US" w:eastAsia="zh-CN" w:bidi="ar-SA"/>
    </w:rPr>
  </w:style>
  <w:style w:type="paragraph" w:customStyle="1" w:styleId="290">
    <w:name w:val="正文 New New New New New New New New New New New New New New New New New New New New New New New New New New New New New New"/>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291">
    <w:name w:val="页脚 New New New New New"/>
    <w:basedOn w:val="290"/>
    <w:uiPriority w:val="0"/>
    <w:pPr>
      <w:tabs>
        <w:tab w:val="center" w:pos="4153"/>
        <w:tab w:val="right" w:pos="8306"/>
      </w:tabs>
      <w:snapToGrid w:val="0"/>
      <w:jc w:val="left"/>
    </w:pPr>
    <w:rPr>
      <w:sz w:val="18"/>
      <w:szCs w:val="18"/>
    </w:rPr>
  </w:style>
  <w:style w:type="paragraph" w:customStyle="1" w:styleId="292">
    <w:name w:val="标句6"/>
    <w:basedOn w:val="1"/>
    <w:uiPriority w:val="0"/>
    <w:pPr>
      <w:snapToGrid w:val="0"/>
      <w:spacing w:line="500" w:lineRule="atLeast"/>
      <w:ind w:left="1418" w:hanging="284"/>
      <w:jc w:val="center"/>
    </w:pPr>
    <w:rPr>
      <w:rFonts w:ascii="宋体"/>
      <w:kern w:val="52"/>
      <w:sz w:val="27"/>
      <w:szCs w:val="20"/>
    </w:rPr>
  </w:style>
  <w:style w:type="paragraph" w:customStyle="1" w:styleId="293">
    <w:name w:val="正文 New New New New New New New New"/>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294">
    <w:name w:val="0"/>
    <w:basedOn w:val="1"/>
    <w:uiPriority w:val="0"/>
    <w:pPr>
      <w:widowControl/>
      <w:snapToGrid w:val="0"/>
    </w:pPr>
    <w:rPr>
      <w:szCs w:val="20"/>
    </w:rPr>
  </w:style>
  <w:style w:type="paragraph" w:customStyle="1" w:styleId="295">
    <w:name w:val="图表标题"/>
    <w:basedOn w:val="1"/>
    <w:next w:val="1"/>
    <w:uiPriority w:val="0"/>
    <w:pPr>
      <w:spacing w:before="120"/>
      <w:jc w:val="center"/>
      <w:textAlignment w:val="baseline"/>
    </w:pPr>
    <w:rPr>
      <w:rFonts w:ascii="Arial" w:hAnsi="Arial" w:eastAsia="黑体"/>
      <w:szCs w:val="20"/>
    </w:rPr>
  </w:style>
  <w:style w:type="paragraph" w:customStyle="1" w:styleId="296">
    <w:name w:val="缺省文本"/>
    <w:basedOn w:val="1"/>
    <w:uiPriority w:val="0"/>
    <w:pPr>
      <w:overflowPunct w:val="0"/>
      <w:autoSpaceDE w:val="0"/>
      <w:autoSpaceDN w:val="0"/>
      <w:adjustRightInd w:val="0"/>
      <w:textAlignment w:val="baseline"/>
    </w:pPr>
    <w:rPr>
      <w:sz w:val="24"/>
      <w:szCs w:val="20"/>
    </w:rPr>
  </w:style>
  <w:style w:type="paragraph" w:customStyle="1" w:styleId="297">
    <w:name w:val="Char Char Char Char Char Char Char Char1 Char11"/>
    <w:basedOn w:val="1"/>
    <w:uiPriority w:val="0"/>
    <w:rPr>
      <w:szCs w:val="20"/>
    </w:rPr>
  </w:style>
  <w:style w:type="paragraph" w:customStyle="1" w:styleId="298">
    <w:name w:val="CM106"/>
    <w:uiPriority w:val="0"/>
    <w:pPr>
      <w:spacing w:after="160" w:line="278" w:lineRule="auto"/>
    </w:pPr>
    <w:rPr>
      <w:rFonts w:ascii="Times New Roman" w:hAnsi="Times New Roman" w:eastAsia="宋体" w:cs="Times New Roman"/>
      <w:sz w:val="20"/>
      <w:szCs w:val="20"/>
      <w:lang w:val="en-US" w:eastAsia="zh-CN" w:bidi="ar-SA"/>
    </w:rPr>
  </w:style>
  <w:style w:type="paragraph" w:customStyle="1" w:styleId="299">
    <w:name w:val="样式4"/>
    <w:basedOn w:val="1"/>
    <w:uiPriority w:val="0"/>
    <w:pPr>
      <w:tabs>
        <w:tab w:val="left" w:pos="1984"/>
      </w:tabs>
      <w:ind w:left="1983" w:hanging="708"/>
    </w:pPr>
  </w:style>
  <w:style w:type="paragraph" w:customStyle="1" w:styleId="300">
    <w:name w:val="Plain Text1"/>
    <w:basedOn w:val="1"/>
    <w:uiPriority w:val="0"/>
    <w:rPr>
      <w:rFonts w:ascii="宋体"/>
      <w:kern w:val="0"/>
      <w:sz w:val="20"/>
      <w:szCs w:val="20"/>
    </w:rPr>
  </w:style>
  <w:style w:type="paragraph" w:customStyle="1" w:styleId="301">
    <w:name w:val="样式 正文文本"/>
    <w:basedOn w:val="1"/>
    <w:uiPriority w:val="0"/>
    <w:pPr>
      <w:adjustRightInd w:val="0"/>
      <w:snapToGrid w:val="0"/>
      <w:spacing w:line="400" w:lineRule="exact"/>
      <w:ind w:firstLine="200" w:firstLineChars="200"/>
    </w:pPr>
    <w:rPr>
      <w:rFonts w:ascii="Arial" w:hAnsi="Arial"/>
      <w:color w:val="000000"/>
      <w:kern w:val="0"/>
      <w:sz w:val="20"/>
      <w:szCs w:val="20"/>
    </w:rPr>
  </w:style>
  <w:style w:type="paragraph" w:customStyle="1" w:styleId="302">
    <w:name w:val="正文 New New"/>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303">
    <w:name w:val="纯文本 New"/>
    <w:basedOn w:val="302"/>
    <w:uiPriority w:val="0"/>
    <w:rPr>
      <w:rFonts w:ascii="宋体"/>
      <w:sz w:val="24"/>
      <w:szCs w:val="20"/>
    </w:rPr>
  </w:style>
  <w:style w:type="paragraph" w:customStyle="1" w:styleId="304">
    <w:name w:val="正文首行缩进1"/>
    <w:basedOn w:val="2"/>
    <w:uiPriority w:val="0"/>
    <w:pPr>
      <w:ind w:firstLine="100" w:firstLineChars="100"/>
    </w:pPr>
    <w:rPr>
      <w:sz w:val="30"/>
    </w:rPr>
  </w:style>
  <w:style w:type="paragraph" w:customStyle="1" w:styleId="305">
    <w:name w:val="无间隔111"/>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06">
    <w:name w:val="分条"/>
    <w:basedOn w:val="1"/>
    <w:uiPriority w:val="0"/>
    <w:pPr>
      <w:spacing w:line="360" w:lineRule="auto"/>
      <w:ind w:firstLine="200" w:firstLineChars="200"/>
    </w:pPr>
    <w:rPr>
      <w:kern w:val="0"/>
      <w:sz w:val="24"/>
      <w:szCs w:val="20"/>
    </w:rPr>
  </w:style>
  <w:style w:type="paragraph" w:customStyle="1" w:styleId="307">
    <w:name w:val="样式7"/>
    <w:basedOn w:val="1"/>
    <w:uiPriority w:val="0"/>
    <w:pPr>
      <w:ind w:firstLine="420"/>
    </w:pPr>
    <w:rPr>
      <w:szCs w:val="20"/>
    </w:rPr>
  </w:style>
  <w:style w:type="paragraph" w:customStyle="1" w:styleId="308">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09">
    <w:name w:val="TOC 标题1"/>
    <w:basedOn w:val="4"/>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0">
    <w:name w:val="Paragraph Text"/>
    <w:basedOn w:val="1"/>
    <w:uiPriority w:val="0"/>
    <w:pPr>
      <w:spacing w:line="320" w:lineRule="exact"/>
    </w:pPr>
    <w:rPr>
      <w:rFonts w:ascii="Beijing" w:hAnsi="Beijing" w:eastAsia="Times New Roman"/>
      <w:sz w:val="18"/>
      <w:szCs w:val="20"/>
    </w:rPr>
  </w:style>
  <w:style w:type="paragraph" w:customStyle="1" w:styleId="311">
    <w:name w:val="日期1"/>
    <w:basedOn w:val="1"/>
    <w:next w:val="1"/>
    <w:uiPriority w:val="0"/>
    <w:pPr>
      <w:adjustRightInd w:val="0"/>
      <w:spacing w:before="100" w:after="100" w:line="360" w:lineRule="auto"/>
      <w:ind w:firstLine="425"/>
      <w:textAlignment w:val="baseline"/>
    </w:pPr>
    <w:rPr>
      <w:rFonts w:ascii="宋体"/>
      <w:spacing w:val="2"/>
      <w:sz w:val="24"/>
      <w:szCs w:val="20"/>
    </w:rPr>
  </w:style>
  <w:style w:type="paragraph" w:customStyle="1" w:styleId="312">
    <w:name w:val="正文 New"/>
    <w:uiPriority w:val="0"/>
    <w:pPr>
      <w:widowControl w:val="0"/>
      <w:spacing w:after="160" w:line="278" w:lineRule="auto"/>
      <w:jc w:val="both"/>
    </w:pPr>
    <w:rPr>
      <w:rFonts w:ascii="Times New Roman" w:hAnsi="Times New Roman" w:eastAsia="宋体" w:cs="Times New Roman"/>
      <w:kern w:val="2"/>
      <w:sz w:val="30"/>
      <w:szCs w:val="24"/>
      <w:lang w:val="en-US" w:eastAsia="zh-CN" w:bidi="ar-SA"/>
    </w:rPr>
  </w:style>
  <w:style w:type="paragraph" w:customStyle="1" w:styleId="313">
    <w:name w:val="标题 1 New"/>
    <w:basedOn w:val="312"/>
    <w:next w:val="312"/>
    <w:uiPriority w:val="0"/>
    <w:pPr>
      <w:keepNext/>
      <w:keepLines/>
      <w:widowControl w:val="0"/>
      <w:spacing w:before="340" w:after="330" w:line="576" w:lineRule="auto"/>
      <w:outlineLvl w:val="0"/>
    </w:pPr>
    <w:rPr>
      <w:b/>
      <w:bCs/>
      <w:kern w:val="44"/>
      <w:sz w:val="44"/>
      <w:szCs w:val="44"/>
    </w:rPr>
  </w:style>
  <w:style w:type="paragraph" w:customStyle="1" w:styleId="314">
    <w:name w:val="正文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5">
    <w:name w:val="页脚 New New New New"/>
    <w:basedOn w:val="314"/>
    <w:uiPriority w:val="0"/>
    <w:pPr>
      <w:tabs>
        <w:tab w:val="center" w:pos="4153"/>
        <w:tab w:val="right" w:pos="8306"/>
      </w:tabs>
      <w:snapToGrid w:val="0"/>
      <w:jc w:val="left"/>
    </w:pPr>
    <w:rPr>
      <w:sz w:val="18"/>
      <w:szCs w:val="18"/>
    </w:rPr>
  </w:style>
  <w:style w:type="paragraph" w:customStyle="1" w:styleId="316">
    <w:name w:val="条文"/>
    <w:basedOn w:val="1"/>
    <w:uiPriority w:val="0"/>
    <w:pPr>
      <w:spacing w:line="240" w:lineRule="atLeast"/>
    </w:pPr>
    <w:rPr>
      <w:sz w:val="24"/>
      <w:szCs w:val="20"/>
    </w:rPr>
  </w:style>
  <w:style w:type="paragraph" w:customStyle="1" w:styleId="317">
    <w:name w:val="正文 New New New New New New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8">
    <w:name w:val="样式6"/>
    <w:basedOn w:val="4"/>
    <w:uiPriority w:val="0"/>
    <w:pPr>
      <w:spacing w:before="260" w:after="200" w:line="360" w:lineRule="auto"/>
    </w:pPr>
    <w:rPr>
      <w:bCs w:val="0"/>
      <w:color w:val="000000"/>
      <w:kern w:val="2"/>
      <w:sz w:val="24"/>
      <w:szCs w:val="20"/>
    </w:rPr>
  </w:style>
  <w:style w:type="paragraph" w:customStyle="1" w:styleId="319">
    <w:name w:val="一般文字"/>
    <w:basedOn w:val="1"/>
    <w:next w:val="1"/>
    <w:uiPriority w:val="0"/>
    <w:pPr>
      <w:autoSpaceDE w:val="0"/>
      <w:autoSpaceDN w:val="0"/>
      <w:adjustRightInd w:val="0"/>
    </w:pPr>
    <w:rPr>
      <w:rFonts w:ascii="Arial" w:hAnsi="Arial"/>
      <w:sz w:val="20"/>
      <w:szCs w:val="20"/>
    </w:rPr>
  </w:style>
  <w:style w:type="paragraph" w:customStyle="1" w:styleId="320">
    <w:name w:val="小标题 1"/>
    <w:basedOn w:val="1"/>
    <w:uiPriority w:val="0"/>
    <w:pPr>
      <w:autoSpaceDE w:val="0"/>
      <w:autoSpaceDN w:val="0"/>
      <w:adjustRightInd w:val="0"/>
      <w:spacing w:line="360" w:lineRule="atLeast"/>
    </w:pPr>
    <w:rPr>
      <w:rFonts w:ascii="文鼎粗黑" w:eastAsia="文鼎粗黑"/>
      <w:szCs w:val="20"/>
    </w:rPr>
  </w:style>
  <w:style w:type="paragraph" w:customStyle="1" w:styleId="321">
    <w:name w:val="Char5 Char Char Char Char Char Char Char Char Char Char Char Char11"/>
    <w:basedOn w:val="1"/>
    <w:uiPriority w:val="0"/>
    <w:pPr>
      <w:widowControl/>
      <w:spacing w:line="240" w:lineRule="exact"/>
      <w:jc w:val="left"/>
    </w:pPr>
    <w:rPr>
      <w:rFonts w:ascii="Verdana" w:hAnsi="Verdana" w:eastAsia="仿宋_GB2312"/>
      <w:kern w:val="0"/>
      <w:sz w:val="24"/>
      <w:szCs w:val="20"/>
    </w:rPr>
  </w:style>
  <w:style w:type="paragraph" w:customStyle="1" w:styleId="322">
    <w:name w:val="正文 New New New New New New New New New New"/>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323">
    <w:name w:val="页眉 New"/>
    <w:basedOn w:val="322"/>
    <w:uiPriority w:val="0"/>
    <w:pPr>
      <w:pBdr>
        <w:bottom w:val="single" w:color="auto" w:sz="6" w:space="1"/>
      </w:pBdr>
      <w:tabs>
        <w:tab w:val="center" w:pos="4153"/>
        <w:tab w:val="right" w:pos="8306"/>
      </w:tabs>
      <w:snapToGrid w:val="0"/>
      <w:jc w:val="center"/>
    </w:pPr>
    <w:rPr>
      <w:sz w:val="18"/>
    </w:rPr>
  </w:style>
  <w:style w:type="paragraph" w:customStyle="1" w:styleId="324">
    <w:name w:val="样式2"/>
    <w:basedOn w:val="6"/>
    <w:uiPriority w:val="0"/>
    <w:pPr>
      <w:spacing w:line="415" w:lineRule="auto"/>
    </w:pPr>
    <w:rPr>
      <w:rFonts w:ascii="宋体" w:eastAsia="宋体"/>
      <w:b/>
      <w:i/>
      <w:color w:val="FF0000"/>
      <w:sz w:val="24"/>
      <w:szCs w:val="24"/>
      <w:lang w:val="zh-CN"/>
    </w:rPr>
  </w:style>
  <w:style w:type="paragraph" w:customStyle="1" w:styleId="325">
    <w:name w:val="样式8"/>
    <w:basedOn w:val="324"/>
    <w:uiPriority w:val="0"/>
    <w:pPr>
      <w:keepNext w:val="0"/>
      <w:keepLines w:val="0"/>
      <w:widowControl w:val="0"/>
      <w:tabs>
        <w:tab w:val="right" w:leader="dot" w:pos="9458"/>
      </w:tabs>
      <w:spacing w:before="0" w:after="0" w:line="240" w:lineRule="auto"/>
      <w:ind w:left="420" w:firstLine="0" w:firstLineChars="0"/>
      <w:outlineLvl w:val="9"/>
    </w:pPr>
    <w:rPr>
      <w:rFonts w:ascii="Arial" w:hAnsi="Arial"/>
      <w:bCs w:val="0"/>
      <w:i w:val="0"/>
      <w:sz w:val="21"/>
      <w:szCs w:val="20"/>
    </w:rPr>
  </w:style>
  <w:style w:type="paragraph" w:customStyle="1" w:styleId="326">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0"/>
    </w:rPr>
  </w:style>
  <w:style w:type="paragraph" w:customStyle="1" w:styleId="327">
    <w:name w:val="五号正文（标准）"/>
    <w:basedOn w:val="1"/>
    <w:uiPriority w:val="0"/>
    <w:pPr>
      <w:spacing w:line="560" w:lineRule="exact"/>
      <w:ind w:firstLine="200" w:firstLineChars="200"/>
    </w:pPr>
    <w:rPr>
      <w:rFonts w:ascii="宋体"/>
      <w:sz w:val="28"/>
      <w:szCs w:val="20"/>
    </w:rPr>
  </w:style>
  <w:style w:type="paragraph" w:customStyle="1" w:styleId="328">
    <w:name w:val="正文缩进11"/>
    <w:basedOn w:val="1"/>
    <w:uiPriority w:val="0"/>
    <w:pPr>
      <w:ind w:firstLine="567"/>
    </w:pPr>
    <w:rPr>
      <w:spacing w:val="20"/>
      <w:sz w:val="24"/>
      <w:szCs w:val="20"/>
    </w:rPr>
  </w:style>
  <w:style w:type="paragraph" w:customStyle="1" w:styleId="329">
    <w:name w:val="素材2"/>
    <w:basedOn w:val="1"/>
    <w:uiPriority w:val="0"/>
    <w:pPr>
      <w:snapToGrid w:val="0"/>
      <w:spacing w:line="500" w:lineRule="atLeast"/>
      <w:ind w:firstLine="567"/>
    </w:pPr>
    <w:rPr>
      <w:rFonts w:ascii="宋体"/>
      <w:sz w:val="27"/>
      <w:szCs w:val="20"/>
    </w:rPr>
  </w:style>
  <w:style w:type="paragraph" w:customStyle="1" w:styleId="330">
    <w:name w:val="正文 New New New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331">
    <w:name w:val="无间隔1"/>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32">
    <w:name w:val="五级无标题条"/>
    <w:basedOn w:val="1"/>
    <w:uiPriority w:val="0"/>
  </w:style>
  <w:style w:type="paragraph" w:customStyle="1" w:styleId="333">
    <w:name w:val="font9"/>
    <w:basedOn w:val="1"/>
    <w:uiPriority w:val="0"/>
    <w:pPr>
      <w:widowControl/>
      <w:spacing w:before="100" w:beforeAutospacing="1" w:after="100" w:afterAutospacing="1"/>
      <w:jc w:val="left"/>
    </w:pPr>
    <w:rPr>
      <w:rFonts w:ascii="宋体"/>
      <w:kern w:val="0"/>
      <w:sz w:val="22"/>
      <w:szCs w:val="20"/>
    </w:rPr>
  </w:style>
  <w:style w:type="paragraph" w:customStyle="1" w:styleId="334">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335">
    <w:name w:val="Char Char Char Char"/>
    <w:basedOn w:val="1"/>
    <w:uiPriority w:val="0"/>
  </w:style>
  <w:style w:type="paragraph" w:customStyle="1" w:styleId="336">
    <w:name w:val="正文 A"/>
    <w:uiPriority w:val="0"/>
    <w:pPr>
      <w:widowControl w:val="0"/>
      <w:spacing w:after="160" w:line="278" w:lineRule="auto"/>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37">
    <w:name w:val="表格文字"/>
    <w:basedOn w:val="1"/>
    <w:uiPriority w:val="0"/>
    <w:pPr>
      <w:adjustRightInd w:val="0"/>
      <w:spacing w:line="420" w:lineRule="atLeast"/>
      <w:jc w:val="left"/>
      <w:textAlignment w:val="baseline"/>
    </w:pPr>
    <w:rPr>
      <w:kern w:val="0"/>
      <w:szCs w:val="20"/>
    </w:rPr>
  </w:style>
  <w:style w:type="paragraph" w:customStyle="1" w:styleId="338">
    <w:name w:val="正文_0"/>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39">
    <w:name w:val="项目正文"/>
    <w:basedOn w:val="1"/>
    <w:uiPriority w:val="0"/>
    <w:pPr>
      <w:tabs>
        <w:tab w:val="left" w:pos="907"/>
      </w:tabs>
      <w:spacing w:line="360" w:lineRule="auto"/>
      <w:ind w:left="905" w:hanging="397"/>
    </w:pPr>
    <w:rPr>
      <w:color w:val="000000"/>
      <w:szCs w:val="20"/>
    </w:rPr>
  </w:style>
  <w:style w:type="paragraph" w:customStyle="1" w:styleId="340">
    <w:name w:val="一级无标题条"/>
    <w:basedOn w:val="1"/>
    <w:uiPriority w:val="0"/>
  </w:style>
  <w:style w:type="paragraph" w:customStyle="1" w:styleId="341">
    <w:name w:val="公文正文"/>
    <w:uiPriority w:val="0"/>
    <w:pPr>
      <w:widowControl w:val="0"/>
      <w:spacing w:after="160" w:line="360" w:lineRule="auto"/>
      <w:ind w:firstLine="629"/>
      <w:jc w:val="both"/>
    </w:pPr>
    <w:rPr>
      <w:rFonts w:ascii="仿宋_GB2312" w:hAnsi="仿宋_GB2312" w:eastAsia="宋体" w:cs="Times New Roman"/>
      <w:color w:val="000000"/>
      <w:sz w:val="32"/>
      <w:szCs w:val="20"/>
      <w:lang w:val="en-US" w:eastAsia="zh-CN" w:bidi="ar-SA"/>
    </w:rPr>
  </w:style>
  <w:style w:type="paragraph" w:customStyle="1" w:styleId="342">
    <w:name w:val="发文落款"/>
    <w:basedOn w:val="341"/>
    <w:uiPriority w:val="0"/>
    <w:pPr>
      <w:ind w:left="4094" w:right="607" w:firstLine="0"/>
      <w:jc w:val="center"/>
    </w:pPr>
  </w:style>
  <w:style w:type="paragraph" w:customStyle="1" w:styleId="343">
    <w:name w:val="fout"/>
    <w:basedOn w:val="1"/>
    <w:uiPriority w:val="0"/>
    <w:pPr>
      <w:spacing w:before="100" w:beforeAutospacing="1" w:after="100" w:afterAutospacing="1" w:line="270" w:lineRule="atLeast"/>
    </w:pPr>
    <w:rPr>
      <w:rFonts w:ascii="ˎ̥" w:hAnsi="ˎ̥"/>
      <w:spacing w:val="30"/>
      <w:sz w:val="18"/>
      <w:szCs w:val="20"/>
    </w:rPr>
  </w:style>
  <w:style w:type="paragraph" w:customStyle="1" w:styleId="344">
    <w:name w:val="4"/>
    <w:basedOn w:val="1"/>
    <w:next w:val="1"/>
    <w:uiPriority w:val="0"/>
    <w:rPr>
      <w:szCs w:val="20"/>
    </w:rPr>
  </w:style>
  <w:style w:type="paragraph" w:customStyle="1" w:styleId="345">
    <w:name w:val="Char Char Char Char Char Char Char Char1 Char"/>
    <w:basedOn w:val="1"/>
    <w:uiPriority w:val="0"/>
    <w:rPr>
      <w:szCs w:val="20"/>
    </w:rPr>
  </w:style>
  <w:style w:type="paragraph" w:customStyle="1" w:styleId="346">
    <w:name w:val="Table Heading"/>
    <w:basedOn w:val="1"/>
    <w:uiPriority w:val="0"/>
    <w:pPr>
      <w:widowControl/>
      <w:jc w:val="center"/>
    </w:pPr>
    <w:rPr>
      <w:rFonts w:ascii="Arial" w:hAnsi="Arial"/>
      <w:b/>
      <w:kern w:val="0"/>
      <w:sz w:val="18"/>
      <w:szCs w:val="20"/>
    </w:rPr>
  </w:style>
  <w:style w:type="paragraph" w:customStyle="1" w:styleId="347">
    <w:name w:val="正文文本 (7)"/>
    <w:basedOn w:val="1"/>
    <w:uiPriority w:val="0"/>
    <w:pPr>
      <w:shd w:val="clear" w:color="auto" w:fill="FFFFFF"/>
      <w:spacing w:before="120" w:line="466" w:lineRule="exact"/>
      <w:jc w:val="center"/>
    </w:pPr>
    <w:rPr>
      <w:rFonts w:ascii="宋体"/>
      <w:b/>
      <w:bCs/>
      <w:kern w:val="0"/>
      <w:sz w:val="20"/>
      <w:szCs w:val="21"/>
      <w:shd w:val="clear" w:color="auto" w:fill="FFFFFF"/>
    </w:rPr>
  </w:style>
  <w:style w:type="paragraph" w:customStyle="1" w:styleId="348">
    <w:name w:val="正文文本 (5)"/>
    <w:basedOn w:val="1"/>
    <w:uiPriority w:val="0"/>
    <w:pPr>
      <w:shd w:val="clear" w:color="auto" w:fill="FFFFFF"/>
      <w:spacing w:line="0" w:lineRule="atLeast"/>
      <w:jc w:val="left"/>
    </w:pPr>
    <w:rPr>
      <w:rFonts w:ascii="黑体" w:eastAsia="黑体"/>
      <w:spacing w:val="-40"/>
      <w:kern w:val="0"/>
      <w:sz w:val="20"/>
      <w:szCs w:val="20"/>
      <w:shd w:val="clear" w:color="auto" w:fill="FFFFFF"/>
    </w:rPr>
  </w:style>
  <w:style w:type="paragraph" w:customStyle="1" w:styleId="349">
    <w:name w:val="彩色列表 - 强调文字颜色 12"/>
    <w:basedOn w:val="1"/>
    <w:uiPriority w:val="0"/>
    <w:pPr>
      <w:ind w:firstLine="200" w:firstLineChars="200"/>
    </w:pPr>
  </w:style>
  <w:style w:type="paragraph" w:customStyle="1" w:styleId="350">
    <w:name w:val="样式3"/>
    <w:basedOn w:val="1"/>
    <w:uiPriority w:val="0"/>
    <w:pPr>
      <w:ind w:firstLine="420"/>
      <w:jc w:val="left"/>
    </w:pPr>
    <w:rPr>
      <w:rFonts w:ascii="宋体"/>
      <w:kern w:val="0"/>
      <w:sz w:val="20"/>
      <w:szCs w:val="20"/>
    </w:rPr>
  </w:style>
  <w:style w:type="paragraph" w:customStyle="1" w:styleId="351">
    <w:name w:val="纯文本1"/>
    <w:basedOn w:val="1"/>
    <w:uiPriority w:val="0"/>
    <w:rPr>
      <w:rFonts w:ascii="宋体"/>
      <w:sz w:val="24"/>
      <w:szCs w:val="20"/>
    </w:rPr>
  </w:style>
  <w:style w:type="paragraph" w:customStyle="1" w:styleId="352">
    <w:name w:val="表项"/>
    <w:next w:val="1"/>
    <w:uiPriority w:val="0"/>
    <w:pPr>
      <w:keepNext/>
      <w:spacing w:after="200" w:line="300" w:lineRule="auto"/>
      <w:jc w:val="center"/>
      <w:textAlignment w:val="baseline"/>
    </w:pPr>
    <w:rPr>
      <w:rFonts w:ascii="Arial" w:hAnsi="Arial" w:eastAsia="黑体" w:cs="Times New Roman"/>
      <w:sz w:val="22"/>
      <w:szCs w:val="20"/>
      <w:lang w:val="en-US" w:eastAsia="zh-CN" w:bidi="ar-SA"/>
    </w:rPr>
  </w:style>
  <w:style w:type="paragraph" w:customStyle="1" w:styleId="353">
    <w:name w:val="文二"/>
    <w:basedOn w:val="1"/>
    <w:uiPriority w:val="0"/>
    <w:pPr>
      <w:jc w:val="left"/>
    </w:pPr>
    <w:rPr>
      <w:rFonts w:ascii="宋体"/>
      <w:szCs w:val="21"/>
    </w:rPr>
  </w:style>
  <w:style w:type="paragraph" w:customStyle="1" w:styleId="354">
    <w:name w:val="正文文本 21"/>
    <w:basedOn w:val="1"/>
    <w:uiPriority w:val="0"/>
    <w:pPr>
      <w:autoSpaceDE w:val="0"/>
      <w:autoSpaceDN w:val="0"/>
      <w:adjustRightInd w:val="0"/>
      <w:jc w:val="left"/>
    </w:pPr>
    <w:rPr>
      <w:rFonts w:ascii="宋体"/>
      <w:kern w:val="0"/>
      <w:sz w:val="22"/>
      <w:szCs w:val="20"/>
    </w:rPr>
  </w:style>
  <w:style w:type="paragraph" w:customStyle="1" w:styleId="355">
    <w:name w:val="列出段落21"/>
    <w:basedOn w:val="1"/>
    <w:uiPriority w:val="0"/>
    <w:pPr>
      <w:ind w:firstLine="200" w:firstLineChars="200"/>
    </w:pPr>
    <w:rPr>
      <w:szCs w:val="22"/>
    </w:rPr>
  </w:style>
  <w:style w:type="paragraph" w:customStyle="1" w:styleId="356">
    <w:name w:val="正文 New New New New New New New New New New New New New"/>
    <w:uiPriority w:val="0"/>
    <w:pPr>
      <w:widowControl w:val="0"/>
      <w:spacing w:after="160" w:line="278" w:lineRule="auto"/>
      <w:jc w:val="both"/>
    </w:pPr>
    <w:rPr>
      <w:rFonts w:ascii="仿宋_GB2312" w:hAnsi="仿宋_GB2312" w:eastAsia="宋体" w:cs="宋体"/>
      <w:snapToGrid w:val="0"/>
      <w:sz w:val="21"/>
      <w:szCs w:val="32"/>
      <w:lang w:val="en-US" w:eastAsia="zh-CN" w:bidi="ar-SA"/>
    </w:rPr>
  </w:style>
  <w:style w:type="paragraph" w:customStyle="1" w:styleId="357">
    <w:name w:val="标句4"/>
    <w:basedOn w:val="1"/>
    <w:uiPriority w:val="0"/>
    <w:pPr>
      <w:snapToGrid w:val="0"/>
      <w:spacing w:before="120" w:line="500" w:lineRule="atLeast"/>
      <w:ind w:left="851" w:hanging="284"/>
    </w:pPr>
    <w:rPr>
      <w:rFonts w:ascii="宋体"/>
      <w:b/>
      <w:kern w:val="52"/>
      <w:sz w:val="27"/>
      <w:szCs w:val="20"/>
    </w:rPr>
  </w:style>
  <w:style w:type="paragraph" w:customStyle="1" w:styleId="358">
    <w:name w:val="正文加点"/>
    <w:basedOn w:val="1"/>
    <w:next w:val="1"/>
    <w:uiPriority w:val="0"/>
    <w:pPr>
      <w:tabs>
        <w:tab w:val="left" w:pos="780"/>
      </w:tabs>
      <w:spacing w:line="360" w:lineRule="auto"/>
      <w:ind w:firstLine="420"/>
    </w:pPr>
    <w:rPr>
      <w:rFonts w:ascii="Arial" w:hAnsi="Arial"/>
      <w:sz w:val="24"/>
      <w:szCs w:val="20"/>
    </w:rPr>
  </w:style>
  <w:style w:type="paragraph" w:customStyle="1" w:styleId="359">
    <w:name w:val="样式 附图标题 + 段后: 1 行"/>
    <w:basedOn w:val="1"/>
    <w:uiPriority w:val="0"/>
    <w:pPr>
      <w:keepNext/>
      <w:widowControl w:val="0"/>
      <w:tabs>
        <w:tab w:val="left" w:pos="720"/>
      </w:tabs>
      <w:spacing w:after="240"/>
      <w:jc w:val="center"/>
    </w:pPr>
    <w:rPr>
      <w:rFonts w:ascii="Arial" w:hAnsi="Arial" w:eastAsia="黑体"/>
      <w:b/>
      <w:sz w:val="18"/>
      <w:szCs w:val="20"/>
    </w:rPr>
  </w:style>
  <w:style w:type="paragraph" w:customStyle="1" w:styleId="36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361">
    <w:name w:val="WW-普通文字 Char Char"/>
    <w:basedOn w:val="1"/>
    <w:uiPriority w:val="0"/>
    <w:pPr>
      <w:widowControl w:val="0"/>
      <w:suppressAutoHyphens/>
    </w:pPr>
    <w:rPr>
      <w:rFonts w:ascii="宋体"/>
      <w:szCs w:val="20"/>
      <w:lang w:eastAsia="ar-SA"/>
    </w:rPr>
  </w:style>
  <w:style w:type="paragraph" w:customStyle="1" w:styleId="362">
    <w:name w:val="正文 New New New New New New New New New New New New New New New New"/>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363">
    <w:name w:val="Table Body"/>
    <w:basedOn w:val="1"/>
    <w:uiPriority w:val="0"/>
    <w:pPr>
      <w:widowControl/>
      <w:jc w:val="center"/>
    </w:pPr>
    <w:rPr>
      <w:rFonts w:ascii="Arial" w:hAnsi="Arial"/>
      <w:kern w:val="0"/>
      <w:sz w:val="18"/>
      <w:szCs w:val="20"/>
    </w:rPr>
  </w:style>
  <w:style w:type="paragraph" w:customStyle="1" w:styleId="364">
    <w:name w:val="Table Bold"/>
    <w:basedOn w:val="363"/>
    <w:uiPriority w:val="0"/>
    <w:pPr>
      <w:widowControl w:val="0"/>
      <w:spacing w:before="40" w:after="40" w:line="240" w:lineRule="exact"/>
      <w:ind w:right="113"/>
      <w:jc w:val="both"/>
    </w:pPr>
    <w:rPr>
      <w:b/>
      <w:kern w:val="2"/>
    </w:rPr>
  </w:style>
  <w:style w:type="paragraph" w:customStyle="1" w:styleId="365">
    <w:name w:val="表身"/>
    <w:uiPriority w:val="0"/>
    <w:pPr>
      <w:keepNext/>
      <w:spacing w:before="60" w:after="60" w:line="300" w:lineRule="auto"/>
      <w:jc w:val="both"/>
      <w:textAlignment w:val="center"/>
    </w:pPr>
    <w:rPr>
      <w:rFonts w:ascii="Times New Roman" w:hAnsi="Times New Roman" w:eastAsia="宋体" w:cs="Times New Roman"/>
      <w:sz w:val="18"/>
      <w:szCs w:val="20"/>
      <w:lang w:val="en-US" w:eastAsia="zh-CN" w:bidi="ar-SA"/>
    </w:rPr>
  </w:style>
  <w:style w:type="paragraph" w:customStyle="1" w:styleId="366">
    <w:name w:val="新条文"/>
    <w:uiPriority w:val="0"/>
    <w:pPr>
      <w:tabs>
        <w:tab w:val="left" w:pos="432"/>
        <w:tab w:val="left" w:pos="735"/>
      </w:tabs>
      <w:spacing w:after="160" w:line="400" w:lineRule="atLeast"/>
      <w:ind w:left="735" w:hanging="735"/>
    </w:pPr>
    <w:rPr>
      <w:rFonts w:ascii="Times New Roman" w:hAnsi="Times New Roman" w:eastAsia="Times New Roman" w:cs="Times New Roman"/>
      <w:kern w:val="2"/>
      <w:sz w:val="24"/>
      <w:szCs w:val="22"/>
      <w:lang w:val="en-US" w:eastAsia="zh-CN" w:bidi="ar-SA"/>
    </w:rPr>
  </w:style>
  <w:style w:type="paragraph" w:customStyle="1" w:styleId="367">
    <w:name w:val="图"/>
    <w:basedOn w:val="1"/>
    <w:uiPriority w:val="0"/>
    <w:pPr>
      <w:keepNext/>
      <w:widowControl w:val="0"/>
      <w:adjustRightInd w:val="0"/>
      <w:snapToGrid w:val="0"/>
      <w:spacing w:before="60" w:after="60" w:line="300" w:lineRule="auto"/>
      <w:jc w:val="center"/>
    </w:pPr>
    <w:rPr>
      <w:spacing w:val="20"/>
      <w:kern w:val="0"/>
      <w:sz w:val="24"/>
      <w:szCs w:val="20"/>
    </w:rPr>
  </w:style>
  <w:style w:type="paragraph" w:customStyle="1" w:styleId="368">
    <w:name w:val="明显引用1"/>
    <w:basedOn w:val="1"/>
    <w:next w:val="1"/>
    <w:uiPriority w:val="0"/>
    <w:pPr>
      <w:pBdr>
        <w:bottom w:val="single" w:color="4F81BD" w:sz="4" w:space="4"/>
      </w:pBdr>
      <w:spacing w:before="200" w:after="280"/>
      <w:ind w:left="936" w:right="936"/>
    </w:pPr>
    <w:rPr>
      <w:b/>
      <w:i/>
      <w:color w:val="4F81BD"/>
      <w:kern w:val="0"/>
      <w:sz w:val="20"/>
      <w:szCs w:val="20"/>
    </w:rPr>
  </w:style>
  <w:style w:type="paragraph" w:customStyle="1" w:styleId="369">
    <w:name w:val="xl43"/>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370">
    <w:name w:val="标句5"/>
    <w:basedOn w:val="1"/>
    <w:uiPriority w:val="0"/>
    <w:pPr>
      <w:snapToGrid w:val="0"/>
      <w:spacing w:line="500" w:lineRule="atLeast"/>
      <w:ind w:left="1135" w:hanging="284"/>
    </w:pPr>
    <w:rPr>
      <w:rFonts w:ascii="宋体"/>
      <w:kern w:val="28"/>
      <w:sz w:val="27"/>
      <w:szCs w:val="20"/>
    </w:rPr>
  </w:style>
  <w:style w:type="paragraph" w:customStyle="1" w:styleId="371">
    <w:name w:val="font6"/>
    <w:basedOn w:val="1"/>
    <w:uiPriority w:val="0"/>
    <w:pPr>
      <w:widowControl/>
      <w:spacing w:before="100" w:beforeAutospacing="1" w:after="100" w:afterAutospacing="1"/>
      <w:jc w:val="left"/>
    </w:pPr>
    <w:rPr>
      <w:rFonts w:ascii="宋体"/>
      <w:kern w:val="0"/>
      <w:sz w:val="22"/>
      <w:szCs w:val="20"/>
    </w:rPr>
  </w:style>
  <w:style w:type="paragraph" w:customStyle="1" w:styleId="372">
    <w:name w:val="样式 标题 2 + 宋体"/>
    <w:basedOn w:val="5"/>
    <w:uiPriority w:val="0"/>
    <w:pPr>
      <w:keepNext w:val="0"/>
      <w:keepLines w:val="0"/>
      <w:widowControl w:val="0"/>
      <w:spacing w:before="100" w:beforeAutospacing="1" w:after="100" w:afterAutospacing="1" w:line="360" w:lineRule="auto"/>
    </w:pPr>
    <w:rPr>
      <w:rFonts w:ascii="宋体" w:eastAsia="宋体"/>
      <w:color w:val="000000"/>
      <w:sz w:val="30"/>
      <w:szCs w:val="24"/>
    </w:rPr>
  </w:style>
  <w:style w:type="paragraph" w:customStyle="1" w:styleId="373">
    <w:name w:val="引用1"/>
    <w:basedOn w:val="1"/>
    <w:next w:val="1"/>
    <w:uiPriority w:val="0"/>
    <w:rPr>
      <w:i/>
      <w:color w:val="000000"/>
      <w:kern w:val="0"/>
      <w:sz w:val="20"/>
      <w:szCs w:val="20"/>
    </w:rPr>
  </w:style>
  <w:style w:type="paragraph" w:customStyle="1" w:styleId="374">
    <w:name w:val="样式 标题 1 + 黑体 三号 非加粗 居中 段前: 6 磅 段后: 6 磅 行距: 固定值 20 磅"/>
    <w:basedOn w:val="4"/>
    <w:uiPriority w:val="0"/>
    <w:pPr>
      <w:spacing w:before="120" w:after="120" w:line="400" w:lineRule="exact"/>
      <w:jc w:val="center"/>
    </w:pPr>
    <w:rPr>
      <w:rFonts w:ascii="黑体" w:eastAsia="黑体" w:cs="宋体"/>
      <w:b w:val="0"/>
      <w:bCs w:val="0"/>
      <w:sz w:val="32"/>
      <w:szCs w:val="20"/>
    </w:rPr>
  </w:style>
  <w:style w:type="paragraph" w:customStyle="1" w:styleId="375">
    <w:name w:val="Char"/>
    <w:basedOn w:val="1"/>
    <w:uiPriority w:val="0"/>
    <w:pPr>
      <w:widowControl/>
      <w:spacing w:line="240" w:lineRule="exact"/>
      <w:jc w:val="left"/>
    </w:pPr>
    <w:rPr>
      <w:sz w:val="30"/>
    </w:rPr>
  </w:style>
  <w:style w:type="paragraph" w:customStyle="1" w:styleId="376">
    <w:name w:val="正文 New New New New New New New New New New New New"/>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377">
    <w:name w:val="页脚 New New"/>
    <w:basedOn w:val="376"/>
    <w:uiPriority w:val="0"/>
    <w:pPr>
      <w:tabs>
        <w:tab w:val="center" w:pos="4153"/>
        <w:tab w:val="right" w:pos="8306"/>
      </w:tabs>
      <w:snapToGrid w:val="0"/>
      <w:jc w:val="left"/>
    </w:pPr>
    <w:rPr>
      <w:sz w:val="18"/>
    </w:rPr>
  </w:style>
  <w:style w:type="paragraph" w:customStyle="1" w:styleId="378">
    <w:name w:val="xl49"/>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79">
    <w:name w:val="正文文本 New"/>
    <w:basedOn w:val="302"/>
    <w:uiPriority w:val="0"/>
    <w:pPr>
      <w:spacing w:after="120"/>
    </w:pPr>
    <w:rPr>
      <w:rFonts w:ascii="Times New Roman" w:hAnsi="Times New Roman"/>
      <w:sz w:val="30"/>
      <w:szCs w:val="24"/>
    </w:rPr>
  </w:style>
  <w:style w:type="paragraph" w:customStyle="1" w:styleId="380">
    <w:name w:val="正文首行缩进 New"/>
    <w:basedOn w:val="379"/>
    <w:uiPriority w:val="0"/>
    <w:pPr>
      <w:ind w:firstLine="100" w:firstLineChars="100"/>
    </w:pPr>
  </w:style>
  <w:style w:type="paragraph" w:customStyle="1" w:styleId="381">
    <w:name w:val="无间隔112"/>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82">
    <w:name w:val="xl36"/>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b/>
      <w:kern w:val="0"/>
      <w:sz w:val="22"/>
      <w:szCs w:val="20"/>
    </w:rPr>
  </w:style>
  <w:style w:type="paragraph" w:customStyle="1" w:styleId="383">
    <w:name w:val="Table Description"/>
    <w:next w:val="1"/>
    <w:uiPriority w:val="0"/>
    <w:pPr>
      <w:keepNext/>
      <w:snapToGrid w:val="0"/>
      <w:spacing w:before="160" w:after="80" w:line="276" w:lineRule="auto"/>
      <w:ind w:firstLine="1701"/>
      <w:jc w:val="center"/>
    </w:pPr>
    <w:rPr>
      <w:rFonts w:ascii="Arial" w:hAnsi="Arial" w:eastAsia="黑体" w:cs="Times New Roman"/>
      <w:sz w:val="18"/>
      <w:szCs w:val="20"/>
      <w:lang w:val="en-US" w:eastAsia="zh-CN" w:bidi="ar-SA"/>
    </w:rPr>
  </w:style>
  <w:style w:type="paragraph" w:customStyle="1" w:styleId="384">
    <w:name w:val="UserStyle_417"/>
    <w:uiPriority w:val="0"/>
    <w:pPr>
      <w:spacing w:after="160" w:line="278" w:lineRule="auto"/>
      <w:jc w:val="both"/>
      <w:textAlignment w:val="baseline"/>
    </w:pPr>
    <w:rPr>
      <w:rFonts w:ascii="Calibri" w:hAnsi="Calibri" w:eastAsia="宋体" w:cs="Times New Roman"/>
      <w:kern w:val="2"/>
      <w:sz w:val="21"/>
      <w:szCs w:val="22"/>
      <w:lang w:val="en-US" w:eastAsia="zh-CN" w:bidi="ar-SA"/>
    </w:rPr>
  </w:style>
  <w:style w:type="paragraph" w:customStyle="1" w:styleId="385">
    <w:name w:val="Defaul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386">
    <w:name w:val="CM11"/>
    <w:basedOn w:val="385"/>
    <w:next w:val="385"/>
    <w:uiPriority w:val="0"/>
    <w:pPr>
      <w:spacing w:after="295" w:line="276" w:lineRule="auto"/>
    </w:pPr>
    <w:rPr>
      <w:rFonts w:ascii="Yenti EG" w:hAnsi="Yenti EG" w:eastAsia="Yenti EG"/>
      <w:color w:val="auto"/>
      <w:sz w:val="20"/>
      <w:szCs w:val="20"/>
    </w:rPr>
  </w:style>
  <w:style w:type="paragraph" w:customStyle="1" w:styleId="387">
    <w:name w:val="_Style 303"/>
    <w:basedOn w:val="1"/>
    <w:next w:val="388"/>
    <w:uiPriority w:val="0"/>
    <w:rPr>
      <w:sz w:val="20"/>
      <w:szCs w:val="20"/>
    </w:rPr>
  </w:style>
  <w:style w:type="paragraph" w:customStyle="1" w:styleId="388">
    <w:name w:val="列表段落1"/>
    <w:basedOn w:val="1"/>
    <w:uiPriority w:val="0"/>
    <w:pPr>
      <w:ind w:firstLine="200" w:firstLineChars="200"/>
    </w:pPr>
  </w:style>
  <w:style w:type="paragraph" w:customStyle="1" w:styleId="389">
    <w:name w:val="xl4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90">
    <w:name w:val="列出段落211"/>
    <w:basedOn w:val="1"/>
    <w:uiPriority w:val="0"/>
    <w:pPr>
      <w:ind w:firstLine="200" w:firstLineChars="200"/>
    </w:pPr>
    <w:rPr>
      <w:szCs w:val="22"/>
    </w:rPr>
  </w:style>
  <w:style w:type="paragraph" w:customStyle="1" w:styleId="391">
    <w:name w:val="p15"/>
    <w:basedOn w:val="1"/>
    <w:uiPriority w:val="0"/>
    <w:pPr>
      <w:widowControl/>
    </w:pPr>
    <w:rPr>
      <w:rFonts w:ascii="宋体" w:cs="宋体"/>
      <w:kern w:val="0"/>
      <w:szCs w:val="21"/>
    </w:rPr>
  </w:style>
  <w:style w:type="paragraph" w:customStyle="1" w:styleId="392">
    <w:name w:val="编号"/>
    <w:basedOn w:val="1"/>
    <w:uiPriority w:val="0"/>
    <w:pPr>
      <w:spacing w:after="50" w:line="300" w:lineRule="auto"/>
      <w:textAlignment w:val="center"/>
    </w:pPr>
    <w:rPr>
      <w:rFonts w:eastAsia="仿宋_GB2312"/>
      <w:spacing w:val="20"/>
      <w:szCs w:val="20"/>
    </w:rPr>
  </w:style>
  <w:style w:type="paragraph" w:customStyle="1" w:styleId="393">
    <w:name w:val="标题 #7"/>
    <w:basedOn w:val="1"/>
    <w:uiPriority w:val="0"/>
    <w:pPr>
      <w:shd w:val="clear" w:color="auto" w:fill="FFFFFF"/>
      <w:spacing w:before="120" w:after="120" w:line="0" w:lineRule="atLeast"/>
      <w:ind w:left="0" w:hanging="700"/>
      <w:jc w:val="distribute"/>
      <w:outlineLvl w:val="6"/>
    </w:pPr>
    <w:rPr>
      <w:rFonts w:ascii="Arial Unicode MS" w:hAnsi="Arial Unicode MS" w:eastAsia="Arial Unicode MS"/>
      <w:kern w:val="0"/>
      <w:sz w:val="20"/>
      <w:szCs w:val="20"/>
      <w:shd w:val="clear" w:color="auto" w:fill="FFFFFF"/>
    </w:rPr>
  </w:style>
  <w:style w:type="paragraph" w:customStyle="1" w:styleId="394">
    <w:name w:val="表头"/>
    <w:basedOn w:val="1"/>
    <w:uiPriority w:val="0"/>
    <w:pPr>
      <w:spacing w:line="360" w:lineRule="auto"/>
      <w:jc w:val="center"/>
    </w:pPr>
    <w:rPr>
      <w:rFonts w:ascii="黑体" w:eastAsia="黑体"/>
      <w:kern w:val="0"/>
      <w:sz w:val="24"/>
      <w:szCs w:val="20"/>
    </w:rPr>
  </w:style>
  <w:style w:type="paragraph" w:customStyle="1" w:styleId="395">
    <w:name w:val="注"/>
    <w:basedOn w:val="1"/>
    <w:uiPriority w:val="0"/>
    <w:pPr>
      <w:ind w:left="375" w:leftChars="200" w:hanging="175" w:hangingChars="175"/>
    </w:pPr>
    <w:rPr>
      <w:kern w:val="0"/>
      <w:sz w:val="20"/>
      <w:szCs w:val="20"/>
    </w:rPr>
  </w:style>
  <w:style w:type="paragraph" w:customStyle="1" w:styleId="396">
    <w:name w:val="正文文本缩进 31"/>
    <w:basedOn w:val="1"/>
    <w:uiPriority w:val="0"/>
    <w:pPr>
      <w:snapToGrid w:val="0"/>
      <w:spacing w:line="360" w:lineRule="auto"/>
      <w:ind w:left="20" w:firstLine="189" w:firstLineChars="189"/>
    </w:pPr>
    <w:rPr>
      <w:rFonts w:ascii="仿宋_GB2312" w:eastAsia="仿宋_GB2312"/>
      <w:sz w:val="28"/>
    </w:rPr>
  </w:style>
  <w:style w:type="paragraph" w:customStyle="1" w:styleId="397">
    <w:name w:val="样式 标题 1标书1H1h11st levelSection Headl1标题一Heading 0PIM 1..."/>
    <w:basedOn w:val="1"/>
    <w:uiPriority w:val="0"/>
    <w:rPr>
      <w:szCs w:val="20"/>
    </w:rPr>
  </w:style>
  <w:style w:type="paragraph" w:customStyle="1" w:styleId="398">
    <w:name w:val="正文 New New New New New New New New New New New New New New New New New New New"/>
    <w:uiPriority w:val="0"/>
    <w:pPr>
      <w:widowControl w:val="0"/>
      <w:spacing w:after="160" w:line="278" w:lineRule="auto"/>
      <w:jc w:val="both"/>
    </w:pPr>
    <w:rPr>
      <w:rFonts w:ascii="仿宋_GB2312" w:hAnsi="仿宋_GB2312" w:eastAsia="宋体" w:cs="宋体"/>
      <w:snapToGrid w:val="0"/>
      <w:sz w:val="21"/>
      <w:szCs w:val="32"/>
      <w:lang w:val="en-US" w:eastAsia="zh-CN" w:bidi="ar-SA"/>
    </w:rPr>
  </w:style>
  <w:style w:type="paragraph" w:customStyle="1" w:styleId="399">
    <w:name w:val="Xie图文中"/>
    <w:uiPriority w:val="0"/>
    <w:pPr>
      <w:widowControl w:val="0"/>
      <w:adjustRightInd w:val="0"/>
      <w:snapToGrid w:val="0"/>
      <w:spacing w:after="200" w:line="276" w:lineRule="auto"/>
      <w:jc w:val="center"/>
    </w:pPr>
    <w:rPr>
      <w:rFonts w:ascii="Times New Roman" w:hAnsi="Times New Roman" w:eastAsia="宋体" w:cs="Times New Roman"/>
      <w:sz w:val="24"/>
      <w:szCs w:val="20"/>
      <w:lang w:val="en-US" w:eastAsia="zh-CN" w:bidi="ar-SA"/>
    </w:rPr>
  </w:style>
  <w:style w:type="paragraph" w:customStyle="1" w:styleId="400">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kern w:val="0"/>
      <w:sz w:val="22"/>
      <w:szCs w:val="20"/>
    </w:rPr>
  </w:style>
  <w:style w:type="paragraph" w:customStyle="1" w:styleId="401">
    <w:name w:val="contentnoteheader"/>
    <w:basedOn w:val="1"/>
    <w:uiPriority w:val="0"/>
    <w:pPr>
      <w:spacing w:before="100" w:beforeAutospacing="1" w:after="100" w:afterAutospacing="1"/>
    </w:pPr>
    <w:rPr>
      <w:rFonts w:ascii="宋体"/>
      <w:color w:val="000000"/>
      <w:sz w:val="24"/>
      <w:szCs w:val="20"/>
    </w:rPr>
  </w:style>
  <w:style w:type="paragraph" w:customStyle="1" w:styleId="402">
    <w:name w:val="四级无标题条"/>
    <w:basedOn w:val="1"/>
    <w:uiPriority w:val="0"/>
  </w:style>
  <w:style w:type="paragraph" w:customStyle="1" w:styleId="403">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4">
    <w:name w:val="xl32"/>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05">
    <w:name w:val="正文文字3"/>
    <w:basedOn w:val="1"/>
    <w:next w:val="21"/>
    <w:uiPriority w:val="0"/>
    <w:pPr>
      <w:spacing w:after="120"/>
      <w:ind w:left="420"/>
    </w:pPr>
    <w:rPr>
      <w:szCs w:val="20"/>
    </w:rPr>
  </w:style>
  <w:style w:type="paragraph" w:customStyle="1" w:styleId="406">
    <w:name w:val="af0"/>
    <w:basedOn w:val="1"/>
    <w:uiPriority w:val="0"/>
    <w:pPr>
      <w:spacing w:before="100" w:beforeAutospacing="1" w:after="100" w:afterAutospacing="1" w:line="256" w:lineRule="atLeast"/>
    </w:pPr>
    <w:rPr>
      <w:rFonts w:ascii="宋体"/>
      <w:sz w:val="19"/>
      <w:szCs w:val="20"/>
    </w:rPr>
  </w:style>
  <w:style w:type="paragraph" w:customStyle="1" w:styleId="407">
    <w:name w:val="正文3"/>
    <w:uiPriority w:val="0"/>
    <w:pPr>
      <w:widowControl w:val="0"/>
      <w:adjustRightInd w:val="0"/>
      <w:spacing w:after="160" w:line="360" w:lineRule="atLeast"/>
      <w:textAlignment w:val="baseline"/>
    </w:pPr>
    <w:rPr>
      <w:rFonts w:ascii="宋体" w:hAnsi="Times New Roman" w:eastAsia="宋体" w:cs="Times New Roman"/>
      <w:sz w:val="24"/>
      <w:szCs w:val="20"/>
      <w:lang w:val="en-US" w:eastAsia="zh-CN" w:bidi="ar-SA"/>
    </w:rPr>
  </w:style>
  <w:style w:type="paragraph" w:customStyle="1" w:styleId="408">
    <w:name w:val="引用11"/>
    <w:basedOn w:val="1"/>
    <w:next w:val="1"/>
    <w:uiPriority w:val="0"/>
    <w:rPr>
      <w:rFonts w:cs="黑体"/>
      <w:i/>
      <w:color w:val="000000"/>
      <w:szCs w:val="22"/>
    </w:rPr>
  </w:style>
  <w:style w:type="paragraph" w:customStyle="1" w:styleId="40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0">
    <w:name w:val="_Style 41"/>
    <w:basedOn w:val="1"/>
    <w:uiPriority w:val="0"/>
    <w:rPr>
      <w:rFonts w:ascii="宋体"/>
      <w:kern w:val="0"/>
      <w:szCs w:val="20"/>
    </w:rPr>
  </w:style>
  <w:style w:type="paragraph" w:customStyle="1" w:styleId="411">
    <w:name w:val="表格"/>
    <w:basedOn w:val="1"/>
    <w:uiPriority w:val="0"/>
    <w:pPr>
      <w:jc w:val="center"/>
      <w:textAlignment w:val="center"/>
    </w:pPr>
    <w:rPr>
      <w:rFonts w:ascii="华文细黑" w:hAnsi="华文细黑"/>
      <w:kern w:val="0"/>
      <w:sz w:val="20"/>
      <w:szCs w:val="20"/>
    </w:rPr>
  </w:style>
  <w:style w:type="paragraph" w:customStyle="1" w:styleId="412">
    <w:name w:val="文档正文"/>
    <w:basedOn w:val="1"/>
    <w:uiPriority w:val="0"/>
    <w:rPr>
      <w:rFonts w:ascii="Arial" w:hAnsi="Arial"/>
      <w:sz w:val="24"/>
      <w:szCs w:val="20"/>
    </w:rPr>
  </w:style>
  <w:style w:type="paragraph" w:customStyle="1" w:styleId="413">
    <w:name w:val="样式14"/>
    <w:basedOn w:val="8"/>
    <w:uiPriority w:val="0"/>
    <w:pPr>
      <w:spacing w:line="240" w:lineRule="auto"/>
      <w:jc w:val="both"/>
    </w:pPr>
    <w:rPr>
      <w:rFonts w:ascii="Cambria" w:hAnsi="Cambria"/>
      <w:b w:val="0"/>
      <w:bCs w:val="0"/>
      <w:color w:val="243F60"/>
      <w:sz w:val="21"/>
      <w:szCs w:val="20"/>
    </w:rPr>
  </w:style>
  <w:style w:type="paragraph" w:customStyle="1" w:styleId="414">
    <w:name w:val="正文 New New New"/>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415">
    <w:name w:val="1正文 Char1"/>
    <w:basedOn w:val="1"/>
    <w:uiPriority w:val="0"/>
    <w:pPr>
      <w:widowControl/>
      <w:adjustRightInd w:val="0"/>
      <w:snapToGrid w:val="0"/>
      <w:spacing w:line="440" w:lineRule="exact"/>
    </w:pPr>
    <w:rPr>
      <w:rFonts w:ascii="宋体"/>
      <w:sz w:val="24"/>
      <w:szCs w:val="20"/>
    </w:rPr>
  </w:style>
  <w:style w:type="paragraph" w:customStyle="1" w:styleId="416">
    <w:name w:val="标句3"/>
    <w:basedOn w:val="1"/>
    <w:uiPriority w:val="0"/>
    <w:pPr>
      <w:snapToGrid w:val="0"/>
      <w:spacing w:before="120" w:line="500" w:lineRule="atLeast"/>
      <w:ind w:left="568" w:hanging="284"/>
    </w:pPr>
    <w:rPr>
      <w:rFonts w:ascii="宋体"/>
      <w:b/>
      <w:kern w:val="52"/>
      <w:sz w:val="28"/>
      <w:szCs w:val="20"/>
    </w:rPr>
  </w:style>
  <w:style w:type="paragraph" w:customStyle="1" w:styleId="417">
    <w:name w:val="素材1"/>
    <w:basedOn w:val="1"/>
    <w:uiPriority w:val="0"/>
    <w:pPr>
      <w:snapToGrid w:val="0"/>
      <w:spacing w:before="120" w:line="540" w:lineRule="atLeast"/>
      <w:ind w:firstLine="567"/>
    </w:pPr>
    <w:rPr>
      <w:rFonts w:ascii="宋体"/>
      <w:kern w:val="52"/>
      <w:sz w:val="28"/>
      <w:szCs w:val="20"/>
    </w:rPr>
  </w:style>
  <w:style w:type="paragraph" w:customStyle="1" w:styleId="418">
    <w:name w:val="正题"/>
    <w:basedOn w:val="277"/>
    <w:next w:val="277"/>
    <w:uiPriority w:val="0"/>
    <w:pPr>
      <w:ind w:firstLine="0" w:firstLineChars="0"/>
      <w:jc w:val="center"/>
    </w:pPr>
    <w:rPr>
      <w:rFonts w:eastAsia="黑体"/>
      <w:b/>
      <w:sz w:val="36"/>
      <w:szCs w:val="36"/>
    </w:rPr>
  </w:style>
  <w:style w:type="paragraph" w:customStyle="1" w:styleId="419">
    <w:name w:val="Char5 Char Char Char Char Char Char Char Char Char Char Char Char2"/>
    <w:basedOn w:val="1"/>
    <w:uiPriority w:val="0"/>
    <w:pPr>
      <w:widowControl/>
      <w:spacing w:line="240" w:lineRule="exact"/>
      <w:jc w:val="left"/>
    </w:pPr>
    <w:rPr>
      <w:rFonts w:ascii="Verdana" w:hAnsi="Verdana" w:eastAsia="仿宋_GB2312"/>
      <w:kern w:val="0"/>
      <w:sz w:val="24"/>
      <w:szCs w:val="20"/>
    </w:rPr>
  </w:style>
  <w:style w:type="paragraph" w:customStyle="1" w:styleId="420">
    <w:name w:val="引用111"/>
    <w:basedOn w:val="1"/>
    <w:next w:val="1"/>
    <w:uiPriority w:val="0"/>
    <w:rPr>
      <w:rFonts w:cs="黑体"/>
      <w:i/>
      <w:color w:val="000000"/>
      <w:szCs w:val="22"/>
    </w:rPr>
  </w:style>
  <w:style w:type="paragraph" w:customStyle="1" w:styleId="421">
    <w:name w:val="正文（2）"/>
    <w:uiPriority w:val="0"/>
    <w:pPr>
      <w:spacing w:after="160" w:line="560" w:lineRule="exact"/>
      <w:ind w:firstLine="200" w:firstLineChars="200"/>
    </w:pPr>
    <w:rPr>
      <w:rFonts w:ascii="宋体" w:hAnsi="Times New Roman" w:eastAsia="宋体" w:cs="Times New Roman"/>
      <w:snapToGrid w:val="0"/>
      <w:spacing w:val="10"/>
      <w:sz w:val="24"/>
      <w:szCs w:val="20"/>
      <w:lang w:val="en-US" w:eastAsia="zh-CN" w:bidi="ar-SA"/>
    </w:rPr>
  </w:style>
  <w:style w:type="paragraph" w:customStyle="1" w:styleId="422">
    <w:name w:val="黑"/>
    <w:basedOn w:val="1"/>
    <w:uiPriority w:val="0"/>
    <w:pPr>
      <w:spacing w:line="360" w:lineRule="auto"/>
    </w:pPr>
    <w:rPr>
      <w:b/>
      <w:sz w:val="24"/>
      <w:szCs w:val="20"/>
    </w:rPr>
  </w:style>
  <w:style w:type="paragraph" w:customStyle="1" w:styleId="423">
    <w:name w:val="默认段落字体 Para Char Char Char Char Char Char Char"/>
    <w:basedOn w:val="16"/>
    <w:uiPriority w:val="0"/>
    <w:pPr>
      <w:adjustRightInd w:val="0"/>
      <w:spacing w:line="436" w:lineRule="exact"/>
      <w:ind w:left="357"/>
      <w:jc w:val="left"/>
      <w:outlineLvl w:val="3"/>
    </w:pPr>
    <w:rPr>
      <w:rFonts w:ascii="Tahoma" w:hAnsi="Tahoma"/>
      <w:b/>
      <w:kern w:val="0"/>
      <w:sz w:val="24"/>
      <w:shd w:val="clear" w:color="auto" w:fill="000080"/>
    </w:rPr>
  </w:style>
  <w:style w:type="paragraph" w:customStyle="1" w:styleId="424">
    <w:name w:val="3 Char Char Char Char Char Char Char"/>
    <w:basedOn w:val="1"/>
    <w:uiPriority w:val="0"/>
    <w:pPr>
      <w:adjustRightInd w:val="0"/>
      <w:snapToGrid w:val="0"/>
      <w:spacing w:line="400" w:lineRule="exact"/>
      <w:ind w:firstLine="200" w:firstLineChars="200"/>
    </w:pPr>
    <w:rPr>
      <w:sz w:val="24"/>
      <w:szCs w:val="20"/>
    </w:rPr>
  </w:style>
  <w:style w:type="paragraph" w:customStyle="1" w:styleId="425">
    <w:name w:val="xl34"/>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26">
    <w:name w:val="目录文字"/>
    <w:basedOn w:val="1"/>
    <w:uiPriority w:val="0"/>
    <w:pPr>
      <w:widowControl/>
      <w:spacing w:line="480" w:lineRule="auto"/>
      <w:jc w:val="left"/>
    </w:pPr>
    <w:rPr>
      <w:rFonts w:ascii="宋体"/>
      <w:kern w:val="0"/>
      <w:sz w:val="24"/>
      <w:szCs w:val="20"/>
    </w:rPr>
  </w:style>
  <w:style w:type="paragraph" w:customStyle="1" w:styleId="427">
    <w:name w:val="Char5 Char Char Char Char Char Char Char Char Char Char Char Char"/>
    <w:basedOn w:val="1"/>
    <w:uiPriority w:val="0"/>
    <w:pPr>
      <w:widowControl/>
      <w:spacing w:line="240" w:lineRule="exact"/>
      <w:jc w:val="left"/>
    </w:pPr>
    <w:rPr>
      <w:rFonts w:ascii="Verdana" w:hAnsi="Verdana" w:eastAsia="仿宋_GB2312"/>
      <w:kern w:val="0"/>
      <w:sz w:val="24"/>
      <w:szCs w:val="20"/>
    </w:rPr>
  </w:style>
  <w:style w:type="paragraph" w:customStyle="1" w:styleId="428">
    <w:name w:val="图片标题"/>
    <w:basedOn w:val="1"/>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paragraph" w:customStyle="1" w:styleId="429">
    <w:name w:val="Char Char1"/>
    <w:basedOn w:val="1"/>
    <w:uiPriority w:val="0"/>
    <w:pPr>
      <w:widowControl/>
      <w:tabs>
        <w:tab w:val="left" w:pos="0"/>
      </w:tabs>
      <w:spacing w:line="300" w:lineRule="auto"/>
      <w:jc w:val="center"/>
    </w:pPr>
    <w:rPr>
      <w:rFonts w:ascii="Verdana" w:hAnsi="Verdana"/>
      <w:iCs/>
      <w:color w:val="000000"/>
      <w:kern w:val="0"/>
      <w:sz w:val="24"/>
      <w:szCs w:val="28"/>
    </w:rPr>
  </w:style>
  <w:style w:type="paragraph" w:customStyle="1" w:styleId="430">
    <w:name w:val="样式 标题 2H2Heading 2 HiddenHeading 2 CCBSheading 2第一章 标题 2IS..."/>
    <w:basedOn w:val="5"/>
    <w:uiPriority w:val="0"/>
    <w:pPr>
      <w:keepNext/>
      <w:keepLines w:val="0"/>
      <w:widowControl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431">
    <w:name w:val="xl33"/>
    <w:basedOn w:val="1"/>
    <w:uiPriority w:val="0"/>
    <w:pPr>
      <w:widowControl/>
      <w:spacing w:before="100" w:beforeAutospacing="1" w:after="100" w:afterAutospacing="1"/>
      <w:jc w:val="left"/>
      <w:textAlignment w:val="center"/>
    </w:pPr>
    <w:rPr>
      <w:rFonts w:ascii="宋体"/>
      <w:b/>
      <w:kern w:val="0"/>
      <w:sz w:val="28"/>
      <w:szCs w:val="20"/>
    </w:rPr>
  </w:style>
  <w:style w:type="paragraph" w:customStyle="1" w:styleId="432">
    <w:name w:val="IBM bullets 1"/>
    <w:basedOn w:val="1"/>
    <w:uiPriority w:val="0"/>
    <w:pPr>
      <w:tabs>
        <w:tab w:val="left" w:pos="1080"/>
        <w:tab w:val="left" w:pos="1134"/>
      </w:tabs>
      <w:spacing w:before="120"/>
      <w:ind w:left="1135" w:hanging="360"/>
    </w:pPr>
    <w:rPr>
      <w:rFonts w:ascii="IBM Helvetica Light" w:hAnsi="IBM Helvetica Light" w:eastAsia="Times New Roman"/>
      <w:sz w:val="20"/>
      <w:szCs w:val="20"/>
      <w:lang w:val="en-AU" w:eastAsia="en-AU"/>
    </w:rPr>
  </w:style>
  <w:style w:type="paragraph" w:customStyle="1" w:styleId="433">
    <w:name w:val="IBM bullets 2"/>
    <w:basedOn w:val="432"/>
    <w:uiPriority w:val="0"/>
    <w:pPr>
      <w:ind w:left="1080"/>
    </w:pPr>
  </w:style>
  <w:style w:type="paragraph" w:customStyle="1" w:styleId="434">
    <w:name w:val="普通(网站)1"/>
    <w:basedOn w:val="1"/>
    <w:uiPriority w:val="0"/>
    <w:pPr>
      <w:widowControl/>
      <w:spacing w:line="500" w:lineRule="exact"/>
      <w:ind w:firstLine="510"/>
    </w:pPr>
    <w:rPr>
      <w:rFonts w:ascii="仿宋_GB2312" w:eastAsia="仿宋_GB2312"/>
      <w:color w:val="000000"/>
      <w:spacing w:val="-10"/>
      <w:kern w:val="0"/>
      <w:szCs w:val="20"/>
    </w:rPr>
  </w:style>
  <w:style w:type="paragraph" w:customStyle="1" w:styleId="435">
    <w:name w:val="正文文本 (2)"/>
    <w:basedOn w:val="1"/>
    <w:uiPriority w:val="0"/>
    <w:pPr>
      <w:shd w:val="clear" w:color="auto" w:fill="FFFFFF"/>
      <w:spacing w:line="0" w:lineRule="atLeast"/>
      <w:ind w:left="0" w:hanging="520"/>
      <w:jc w:val="left"/>
    </w:pPr>
    <w:rPr>
      <w:rFonts w:ascii="宋体"/>
      <w:kern w:val="0"/>
      <w:sz w:val="20"/>
      <w:szCs w:val="20"/>
      <w:shd w:val="clear" w:color="auto" w:fill="FFFFFF"/>
    </w:rPr>
  </w:style>
  <w:style w:type="paragraph" w:customStyle="1" w:styleId="436">
    <w:name w:val="正文列表"/>
    <w:basedOn w:val="1"/>
    <w:uiPriority w:val="0"/>
    <w:pPr>
      <w:spacing w:after="120"/>
    </w:pPr>
    <w:rPr>
      <w:sz w:val="24"/>
      <w:szCs w:val="20"/>
      <w:lang w:eastAsia="zh-TW"/>
    </w:rPr>
  </w:style>
  <w:style w:type="paragraph" w:customStyle="1" w:styleId="437">
    <w:name w:val="Char1"/>
    <w:basedOn w:val="1"/>
    <w:uiPriority w:val="0"/>
    <w:pPr>
      <w:tabs>
        <w:tab w:val="left" w:pos="360"/>
      </w:tabs>
    </w:pPr>
    <w:rPr>
      <w:sz w:val="24"/>
    </w:rPr>
  </w:style>
  <w:style w:type="paragraph" w:customStyle="1" w:styleId="438">
    <w:name w:val="页眉 New New"/>
    <w:basedOn w:val="376"/>
    <w:uiPriority w:val="0"/>
    <w:pPr>
      <w:pBdr>
        <w:bottom w:val="single" w:color="auto" w:sz="6" w:space="1"/>
      </w:pBdr>
      <w:tabs>
        <w:tab w:val="center" w:pos="4153"/>
        <w:tab w:val="right" w:pos="8306"/>
      </w:tabs>
      <w:snapToGrid w:val="0"/>
      <w:jc w:val="center"/>
    </w:pPr>
    <w:rPr>
      <w:sz w:val="18"/>
    </w:rPr>
  </w:style>
  <w:style w:type="paragraph" w:customStyle="1" w:styleId="439">
    <w:name w:val="Char1 Char Char Char Char Char Char1 Char Char Char"/>
    <w:basedOn w:val="1"/>
    <w:uiPriority w:val="0"/>
    <w:rPr>
      <w:sz w:val="30"/>
    </w:rPr>
  </w:style>
  <w:style w:type="paragraph" w:customStyle="1" w:styleId="440">
    <w:name w:val="纯文本2"/>
    <w:basedOn w:val="1"/>
    <w:uiPriority w:val="0"/>
    <w:rPr>
      <w:rFonts w:ascii="宋体"/>
      <w:kern w:val="0"/>
      <w:sz w:val="20"/>
      <w:szCs w:val="21"/>
    </w:rPr>
  </w:style>
  <w:style w:type="paragraph" w:customStyle="1" w:styleId="441">
    <w:name w:val="列出段落5"/>
    <w:basedOn w:val="1"/>
    <w:uiPriority w:val="0"/>
    <w:rPr>
      <w:sz w:val="20"/>
      <w:szCs w:val="20"/>
    </w:rPr>
  </w:style>
  <w:style w:type="paragraph" w:customStyle="1" w:styleId="442">
    <w:name w:val="正文 New New New New New"/>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443">
    <w:name w:val="页眉 New New New New"/>
    <w:basedOn w:val="442"/>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44">
    <w:name w:val="Char5 Char Char Char Char Char Char Char Char Char Char Char Char1"/>
    <w:basedOn w:val="1"/>
    <w:uiPriority w:val="0"/>
    <w:pPr>
      <w:widowControl/>
      <w:spacing w:line="240" w:lineRule="exact"/>
      <w:jc w:val="left"/>
    </w:pPr>
    <w:rPr>
      <w:rFonts w:ascii="Verdana" w:hAnsi="Verdana" w:eastAsia="仿宋_GB2312"/>
      <w:kern w:val="0"/>
      <w:sz w:val="24"/>
      <w:szCs w:val="20"/>
    </w:rPr>
  </w:style>
  <w:style w:type="paragraph" w:customStyle="1" w:styleId="445">
    <w:name w:val="a"/>
    <w:basedOn w:val="1"/>
    <w:uiPriority w:val="0"/>
    <w:pPr>
      <w:widowControl/>
      <w:jc w:val="left"/>
    </w:pPr>
    <w:rPr>
      <w:rFonts w:ascii="宋体" w:cs="宋体"/>
      <w:kern w:val="0"/>
      <w:sz w:val="24"/>
    </w:rPr>
  </w:style>
  <w:style w:type="paragraph" w:customStyle="1" w:styleId="446">
    <w:name w:val="标题 #3"/>
    <w:basedOn w:val="1"/>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paragraph" w:customStyle="1" w:styleId="447">
    <w:name w:val="xl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Arial Unicode MS"/>
      <w:kern w:val="0"/>
      <w:sz w:val="24"/>
    </w:rPr>
  </w:style>
  <w:style w:type="paragraph" w:customStyle="1" w:styleId="448">
    <w:name w:val="l2"/>
    <w:basedOn w:val="1"/>
    <w:uiPriority w:val="0"/>
    <w:pPr>
      <w:keepLines/>
      <w:widowControl/>
      <w:spacing w:before="50" w:after="50" w:line="300" w:lineRule="auto"/>
    </w:pPr>
    <w:rPr>
      <w:rFonts w:ascii="Arial" w:hAnsi="Arial"/>
      <w:szCs w:val="20"/>
    </w:rPr>
  </w:style>
  <w:style w:type="paragraph" w:customStyle="1" w:styleId="449">
    <w:name w:val="引用12"/>
    <w:basedOn w:val="1"/>
    <w:next w:val="1"/>
    <w:uiPriority w:val="0"/>
    <w:rPr>
      <w:i/>
      <w:color w:val="000000"/>
      <w:kern w:val="0"/>
      <w:sz w:val="20"/>
      <w:szCs w:val="20"/>
    </w:rPr>
  </w:style>
  <w:style w:type="paragraph" w:customStyle="1" w:styleId="450">
    <w:name w:val="插图题注"/>
    <w:next w:val="1"/>
    <w:uiPriority w:val="0"/>
    <w:pPr>
      <w:spacing w:after="100" w:line="276" w:lineRule="auto"/>
      <w:ind w:left="2880"/>
      <w:jc w:val="center"/>
    </w:pPr>
    <w:rPr>
      <w:rFonts w:ascii="Arial" w:hAnsi="Arial" w:eastAsia="宋体" w:cs="Times New Roman"/>
      <w:sz w:val="18"/>
      <w:szCs w:val="20"/>
      <w:lang w:val="en-US" w:eastAsia="zh-CN" w:bidi="ar-SA"/>
    </w:rPr>
  </w:style>
  <w:style w:type="paragraph" w:customStyle="1" w:styleId="451">
    <w:name w:val="xl3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52">
    <w:name w:val="样式 标题 3 + (西文) Arial (中文) 黑体 四号 非加粗"/>
    <w:basedOn w:val="6"/>
    <w:uiPriority w:val="0"/>
    <w:pPr>
      <w:spacing w:before="0" w:after="0" w:line="360" w:lineRule="auto"/>
      <w:ind w:firstLine="0" w:firstLineChars="0"/>
    </w:pPr>
    <w:rPr>
      <w:rFonts w:ascii="宋体" w:eastAsia="宋体"/>
      <w:b/>
      <w:bCs w:val="0"/>
      <w:color w:val="4F81BD"/>
      <w:sz w:val="21"/>
      <w:szCs w:val="20"/>
      <w:lang w:val="zh-CN"/>
    </w:rPr>
  </w:style>
  <w:style w:type="paragraph" w:customStyle="1" w:styleId="453">
    <w:name w:val="封二"/>
    <w:basedOn w:val="277"/>
    <w:next w:val="277"/>
    <w:uiPriority w:val="0"/>
    <w:pPr>
      <w:ind w:firstLine="0" w:firstLineChars="0"/>
      <w:jc w:val="center"/>
    </w:pPr>
    <w:rPr>
      <w:rFonts w:eastAsia="黑体"/>
      <w:b/>
      <w:sz w:val="36"/>
      <w:szCs w:val="36"/>
    </w:rPr>
  </w:style>
  <w:style w:type="paragraph" w:customStyle="1" w:styleId="454">
    <w:name w:val="正文缩进 New"/>
    <w:basedOn w:val="398"/>
    <w:uiPriority w:val="0"/>
    <w:pPr>
      <w:ind w:firstLine="420"/>
    </w:pPr>
    <w:rPr>
      <w:rFonts w:ascii="Times New Roman" w:hAnsi="Times New Roman" w:cs="Times New Roman"/>
      <w:kern w:val="2"/>
      <w:szCs w:val="20"/>
    </w:rPr>
  </w:style>
  <w:style w:type="paragraph" w:customStyle="1" w:styleId="455">
    <w:name w:val="列出段落3"/>
    <w:basedOn w:val="1"/>
    <w:uiPriority w:val="0"/>
    <w:pPr>
      <w:widowControl/>
      <w:spacing w:after="200" w:line="276" w:lineRule="auto"/>
      <w:ind w:left="720"/>
      <w:jc w:val="left"/>
    </w:pPr>
    <w:rPr>
      <w:kern w:val="0"/>
      <w:sz w:val="22"/>
      <w:szCs w:val="22"/>
    </w:rPr>
  </w:style>
  <w:style w:type="paragraph" w:customStyle="1" w:styleId="456">
    <w:name w:val="章节三"/>
    <w:basedOn w:val="277"/>
    <w:next w:val="277"/>
    <w:uiPriority w:val="0"/>
    <w:pPr>
      <w:spacing w:before="50" w:after="50" w:line="240" w:lineRule="auto"/>
      <w:ind w:firstLine="0" w:firstLineChars="0"/>
      <w:jc w:val="left"/>
      <w:outlineLvl w:val="2"/>
    </w:pPr>
    <w:rPr>
      <w:rFonts w:ascii="黑体" w:eastAsia="黑体"/>
      <w:b/>
    </w:rPr>
  </w:style>
  <w:style w:type="paragraph" w:customStyle="1" w:styleId="457">
    <w:name w:val="段落样式"/>
    <w:basedOn w:val="1"/>
    <w:uiPriority w:val="0"/>
    <w:pPr>
      <w:spacing w:line="400" w:lineRule="exact"/>
      <w:ind w:firstLine="200" w:firstLineChars="200"/>
    </w:pPr>
    <w:rPr>
      <w:kern w:val="0"/>
      <w:sz w:val="24"/>
      <w:szCs w:val="20"/>
    </w:rPr>
  </w:style>
  <w:style w:type="paragraph" w:customStyle="1" w:styleId="458">
    <w:name w:val="xl22"/>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cs="宋体"/>
      <w:color w:val="000000"/>
      <w:kern w:val="0"/>
      <w:sz w:val="24"/>
    </w:rPr>
  </w:style>
  <w:style w:type="paragraph" w:customStyle="1" w:styleId="459">
    <w:name w:val="正文1"/>
    <w:basedOn w:val="1"/>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460">
    <w:name w:val="itemlist"/>
    <w:basedOn w:val="1"/>
    <w:uiPriority w:val="0"/>
    <w:pPr>
      <w:spacing w:before="100" w:beforeAutospacing="1" w:after="100" w:afterAutospacing="1" w:line="240" w:lineRule="atLeast"/>
    </w:pPr>
    <w:rPr>
      <w:rFonts w:ascii="宋体"/>
      <w:sz w:val="18"/>
      <w:szCs w:val="20"/>
    </w:rPr>
  </w:style>
  <w:style w:type="paragraph" w:customStyle="1" w:styleId="461">
    <w:name w:val="正文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62">
    <w:name w:val="样式15"/>
    <w:basedOn w:val="10"/>
    <w:uiPriority w:val="0"/>
    <w:pPr>
      <w:keepNext/>
      <w:keepLines/>
      <w:widowControl w:val="0"/>
      <w:tabs>
        <w:tab w:val="clear" w:pos="1440"/>
      </w:tabs>
      <w:spacing w:before="200" w:after="0" w:line="240" w:lineRule="auto"/>
      <w:jc w:val="both"/>
    </w:pPr>
    <w:rPr>
      <w:b w:val="0"/>
      <w:bCs w:val="0"/>
      <w:i/>
      <w:color w:val="243F60"/>
      <w:sz w:val="21"/>
      <w:szCs w:val="20"/>
    </w:rPr>
  </w:style>
  <w:style w:type="paragraph" w:customStyle="1" w:styleId="463">
    <w:name w:val="Response Char Char Char"/>
    <w:basedOn w:val="9"/>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4">
    <w:name w:val="二级项目符号"/>
    <w:basedOn w:val="1"/>
    <w:uiPriority w:val="0"/>
    <w:pPr>
      <w:spacing w:line="360" w:lineRule="auto"/>
    </w:pPr>
    <w:rPr>
      <w:sz w:val="24"/>
      <w:szCs w:val="20"/>
    </w:rPr>
  </w:style>
  <w:style w:type="paragraph" w:customStyle="1" w:styleId="465">
    <w:name w:val="列表段落11"/>
    <w:basedOn w:val="1"/>
    <w:uiPriority w:val="0"/>
    <w:pPr>
      <w:ind w:firstLine="200" w:firstLineChars="200"/>
    </w:pPr>
  </w:style>
  <w:style w:type="paragraph" w:customStyle="1" w:styleId="466">
    <w:name w:val="彩色列表 - 强调文字颜色 11"/>
    <w:basedOn w:val="1"/>
    <w:uiPriority w:val="0"/>
    <w:pPr>
      <w:ind w:firstLine="200" w:firstLineChars="200"/>
    </w:pPr>
  </w:style>
  <w:style w:type="paragraph" w:customStyle="1" w:styleId="467">
    <w:name w:val="正文2"/>
    <w:uiPriority w:val="0"/>
    <w:pPr>
      <w:widowControl w:val="0"/>
      <w:adjustRightInd w:val="0"/>
      <w:spacing w:after="200" w:line="360" w:lineRule="atLeast"/>
      <w:textAlignment w:val="baseline"/>
    </w:pPr>
    <w:rPr>
      <w:rFonts w:ascii="宋体" w:hAnsi="Times New Roman" w:eastAsia="宋体" w:cs="Times New Roman"/>
      <w:sz w:val="24"/>
      <w:szCs w:val="20"/>
      <w:lang w:val="en-US" w:eastAsia="zh-CN" w:bidi="ar-SA"/>
    </w:rPr>
  </w:style>
  <w:style w:type="paragraph" w:customStyle="1" w:styleId="468">
    <w:name w:val="Response italic"/>
    <w:basedOn w:val="463"/>
    <w:uiPriority w:val="0"/>
    <w:rPr>
      <w:rFonts w:eastAsia="Times New Roman"/>
      <w:i/>
    </w:rPr>
  </w:style>
  <w:style w:type="paragraph" w:customStyle="1" w:styleId="469">
    <w:name w:val="Char3"/>
    <w:basedOn w:val="1"/>
    <w:uiPriority w:val="0"/>
    <w:pPr>
      <w:tabs>
        <w:tab w:val="left" w:pos="425"/>
      </w:tabs>
      <w:ind w:left="425" w:hanging="425"/>
    </w:pPr>
    <w:rPr>
      <w:sz w:val="24"/>
      <w:szCs w:val="20"/>
    </w:rPr>
  </w:style>
  <w:style w:type="paragraph" w:customStyle="1" w:styleId="470">
    <w:name w:val="xl45"/>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0"/>
    </w:rPr>
  </w:style>
  <w:style w:type="paragraph" w:customStyle="1" w:styleId="471">
    <w:name w:val="标题5"/>
    <w:basedOn w:val="1"/>
    <w:uiPriority w:val="0"/>
    <w:pPr>
      <w:spacing w:before="120" w:after="120"/>
    </w:pPr>
    <w:rPr>
      <w:rFonts w:ascii="宋体"/>
      <w:b/>
      <w:sz w:val="28"/>
      <w:szCs w:val="20"/>
    </w:rPr>
  </w:style>
  <w:style w:type="paragraph" w:customStyle="1" w:styleId="472">
    <w:name w:val="关于"/>
    <w:basedOn w:val="1"/>
    <w:next w:val="1"/>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473">
    <w:name w:val="正文文本4"/>
    <w:basedOn w:val="1"/>
    <w:uiPriority w:val="0"/>
    <w:pPr>
      <w:shd w:val="clear" w:color="auto" w:fill="FFFFFF"/>
      <w:spacing w:line="466" w:lineRule="exact"/>
      <w:ind w:left="0" w:hanging="720"/>
      <w:jc w:val="distribute"/>
    </w:pPr>
    <w:rPr>
      <w:rFonts w:ascii="Arial Unicode MS" w:hAnsi="Arial Unicode MS" w:eastAsia="Arial Unicode MS" w:cs="Arial Unicode MS"/>
      <w:color w:val="000000"/>
      <w:kern w:val="0"/>
      <w:sz w:val="20"/>
      <w:szCs w:val="20"/>
      <w:lang w:val="zh-CN"/>
    </w:rPr>
  </w:style>
  <w:style w:type="paragraph" w:customStyle="1" w:styleId="474">
    <w:name w:val="正文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475">
    <w:name w:val="表格题注"/>
    <w:next w:val="1"/>
    <w:uiPriority w:val="0"/>
    <w:pPr>
      <w:keepLines/>
      <w:spacing w:before="100" w:after="200" w:line="276" w:lineRule="auto"/>
      <w:jc w:val="center"/>
    </w:pPr>
    <w:rPr>
      <w:rFonts w:ascii="Arial" w:hAnsi="Arial" w:eastAsia="宋体" w:cs="Times New Roman"/>
      <w:sz w:val="18"/>
      <w:szCs w:val="20"/>
      <w:lang w:val="en-US" w:eastAsia="zh-CN" w:bidi="ar-SA"/>
    </w:rPr>
  </w:style>
  <w:style w:type="paragraph" w:customStyle="1" w:styleId="476">
    <w:name w:val="页眉 New New New New New New"/>
    <w:basedOn w:val="293"/>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77">
    <w:name w:val="正文文本 (2)1"/>
    <w:basedOn w:val="1"/>
    <w:uiPriority w:val="0"/>
    <w:pPr>
      <w:shd w:val="clear" w:color="auto" w:fill="FFFFFF"/>
      <w:spacing w:before="60" w:line="336" w:lineRule="exact"/>
      <w:jc w:val="distribute"/>
    </w:pPr>
    <w:rPr>
      <w:rFonts w:ascii="MingLiU" w:hAnsi="MingLiU" w:eastAsia="MingLiU" w:cs="MingLiU"/>
      <w:kern w:val="0"/>
      <w:sz w:val="20"/>
      <w:szCs w:val="20"/>
    </w:rPr>
  </w:style>
  <w:style w:type="paragraph" w:customStyle="1" w:styleId="478">
    <w:name w:val="样式 正文缩进 + 首行缩进:  2 字符"/>
    <w:basedOn w:val="9"/>
    <w:uiPriority w:val="0"/>
    <w:pPr>
      <w:spacing w:line="360" w:lineRule="auto"/>
    </w:pPr>
    <w:rPr>
      <w:sz w:val="24"/>
      <w:szCs w:val="20"/>
    </w:rPr>
  </w:style>
  <w:style w:type="paragraph" w:customStyle="1" w:styleId="479">
    <w:name w:val="正文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80">
    <w:name w:val="Char21"/>
    <w:basedOn w:val="1"/>
    <w:uiPriority w:val="0"/>
    <w:pPr>
      <w:tabs>
        <w:tab w:val="left" w:pos="425"/>
      </w:tabs>
      <w:ind w:left="425" w:hanging="425"/>
    </w:pPr>
    <w:rPr>
      <w:sz w:val="24"/>
      <w:szCs w:val="20"/>
    </w:rPr>
  </w:style>
  <w:style w:type="paragraph" w:customStyle="1" w:styleId="481">
    <w:name w:val="公式"/>
    <w:basedOn w:val="1"/>
    <w:uiPriority w:val="0"/>
    <w:pPr>
      <w:spacing w:line="360" w:lineRule="auto"/>
      <w:jc w:val="right"/>
    </w:pPr>
    <w:rPr>
      <w:kern w:val="0"/>
      <w:sz w:val="24"/>
      <w:szCs w:val="20"/>
    </w:rPr>
  </w:style>
  <w:style w:type="paragraph" w:customStyle="1" w:styleId="482">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szCs w:val="20"/>
    </w:rPr>
  </w:style>
  <w:style w:type="paragraph" w:customStyle="1" w:styleId="483">
    <w:name w:val="正文内容"/>
    <w:basedOn w:val="1"/>
    <w:uiPriority w:val="0"/>
    <w:rPr>
      <w:rFonts w:ascii="Arial" w:hAnsi="Arial"/>
      <w:spacing w:val="-12"/>
      <w:szCs w:val="20"/>
    </w:rPr>
  </w:style>
  <w:style w:type="paragraph" w:customStyle="1" w:styleId="484">
    <w:name w:val="qc"/>
    <w:basedOn w:val="1"/>
    <w:uiPriority w:val="0"/>
    <w:pPr>
      <w:spacing w:before="100" w:beforeAutospacing="1" w:after="100" w:afterAutospacing="1"/>
    </w:pPr>
    <w:rPr>
      <w:rFonts w:ascii="宋体"/>
      <w:color w:val="999999"/>
      <w:sz w:val="18"/>
      <w:szCs w:val="20"/>
    </w:rPr>
  </w:style>
  <w:style w:type="paragraph" w:customStyle="1" w:styleId="485">
    <w:name w:val="正文31"/>
    <w:uiPriority w:val="0"/>
    <w:pPr>
      <w:widowControl w:val="0"/>
      <w:adjustRightInd w:val="0"/>
      <w:spacing w:after="160" w:line="360" w:lineRule="atLeast"/>
      <w:textAlignment w:val="baseline"/>
    </w:pPr>
    <w:rPr>
      <w:rFonts w:ascii="宋体" w:hAnsi="Times New Roman" w:eastAsia="宋体" w:cs="Times New Roman"/>
      <w:sz w:val="24"/>
      <w:szCs w:val="20"/>
      <w:lang w:val="en-US" w:eastAsia="zh-CN" w:bidi="ar-SA"/>
    </w:rPr>
  </w:style>
  <w:style w:type="paragraph" w:customStyle="1" w:styleId="486">
    <w:name w:val="插圖"/>
    <w:basedOn w:val="385"/>
    <w:next w:val="385"/>
    <w:uiPriority w:val="0"/>
    <w:pPr>
      <w:spacing w:after="200" w:line="276" w:lineRule="auto"/>
    </w:pPr>
    <w:rPr>
      <w:rFonts w:ascii="Arial" w:hAnsi="Arial"/>
      <w:color w:val="auto"/>
      <w:sz w:val="20"/>
      <w:szCs w:val="20"/>
    </w:rPr>
  </w:style>
  <w:style w:type="paragraph" w:customStyle="1" w:styleId="487">
    <w:name w:val="正文（首行不缩进）"/>
    <w:basedOn w:val="1"/>
    <w:uiPriority w:val="0"/>
    <w:pPr>
      <w:autoSpaceDE w:val="0"/>
      <w:autoSpaceDN w:val="0"/>
      <w:adjustRightInd w:val="0"/>
      <w:spacing w:line="360" w:lineRule="auto"/>
    </w:pPr>
    <w:rPr>
      <w:szCs w:val="20"/>
    </w:rPr>
  </w:style>
  <w:style w:type="paragraph" w:customStyle="1" w:styleId="488">
    <w:name w:val="È±Ê¡ÎÄ±¾"/>
    <w:basedOn w:val="1"/>
    <w:uiPriority w:val="0"/>
    <w:pPr>
      <w:overflowPunct w:val="0"/>
      <w:autoSpaceDE w:val="0"/>
      <w:autoSpaceDN w:val="0"/>
      <w:adjustRightInd w:val="0"/>
      <w:spacing w:before="80" w:after="80" w:line="360" w:lineRule="auto"/>
      <w:ind w:firstLine="493"/>
      <w:textAlignment w:val="baseline"/>
    </w:pPr>
    <w:rPr>
      <w:rFonts w:ascii="宋体"/>
      <w:sz w:val="24"/>
      <w:szCs w:val="20"/>
    </w:rPr>
  </w:style>
  <w:style w:type="paragraph" w:customStyle="1" w:styleId="489">
    <w:name w:val="Item List"/>
    <w:uiPriority w:val="0"/>
    <w:pPr>
      <w:tabs>
        <w:tab w:val="left" w:pos="2211"/>
      </w:tabs>
      <w:spacing w:after="200" w:line="300" w:lineRule="auto"/>
      <w:ind w:left="2211" w:hanging="510"/>
      <w:jc w:val="both"/>
    </w:pPr>
    <w:rPr>
      <w:rFonts w:ascii="Arial" w:hAnsi="Arial" w:eastAsia="宋体" w:cs="Times New Roman"/>
      <w:sz w:val="22"/>
      <w:szCs w:val="20"/>
      <w:lang w:val="en-US" w:eastAsia="zh-CN" w:bidi="ar-SA"/>
    </w:rPr>
  </w:style>
  <w:style w:type="paragraph" w:customStyle="1" w:styleId="490">
    <w:name w:val="Sub Paragraph Type"/>
    <w:basedOn w:val="1"/>
    <w:uiPriority w:val="0"/>
    <w:pPr>
      <w:tabs>
        <w:tab w:val="left" w:pos="360"/>
      </w:tabs>
      <w:spacing w:line="240" w:lineRule="exact"/>
    </w:pPr>
    <w:rPr>
      <w:rFonts w:ascii="Beijing" w:hAnsi="Beijing" w:eastAsia="Times New Roman"/>
      <w:sz w:val="18"/>
      <w:szCs w:val="20"/>
    </w:rPr>
  </w:style>
  <w:style w:type="paragraph" w:customStyle="1" w:styleId="491">
    <w:name w:val="样式 标题 3H3l3CTh33rd levelLevel 3 HeadHeading 3 - oldISO2..."/>
    <w:basedOn w:val="6"/>
    <w:uiPriority w:val="0"/>
    <w:pPr>
      <w:keepNext w:val="0"/>
      <w:keepLines w:val="0"/>
      <w:widowControl w:val="0"/>
      <w:spacing w:before="0" w:after="0" w:line="360" w:lineRule="auto"/>
      <w:ind w:left="734" w:hanging="539" w:firstLineChars="0"/>
    </w:pPr>
    <w:rPr>
      <w:rFonts w:ascii="宋体" w:eastAsia="宋体"/>
      <w:bCs w:val="0"/>
      <w:color w:val="FF0000"/>
      <w:sz w:val="24"/>
      <w:szCs w:val="20"/>
      <w:lang w:val="zh-CN"/>
    </w:rPr>
  </w:style>
  <w:style w:type="paragraph" w:customStyle="1" w:styleId="492">
    <w:name w:val="修订1"/>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493">
    <w:name w:val="xl46"/>
    <w:basedOn w:val="1"/>
    <w:uiPriority w:val="0"/>
    <w:pPr>
      <w:widowControl/>
      <w:spacing w:before="100" w:beforeAutospacing="1" w:after="100" w:afterAutospacing="1"/>
      <w:jc w:val="left"/>
      <w:textAlignment w:val="center"/>
    </w:pPr>
    <w:rPr>
      <w:rFonts w:ascii="宋体"/>
      <w:kern w:val="0"/>
      <w:sz w:val="22"/>
      <w:szCs w:val="20"/>
    </w:rPr>
  </w:style>
  <w:style w:type="paragraph" w:customStyle="1" w:styleId="494">
    <w:name w:val="页眉 New New New New New"/>
    <w:basedOn w:val="461"/>
    <w:uiPriority w:val="0"/>
    <w:pPr>
      <w:pBdr>
        <w:bottom w:val="single" w:color="auto" w:sz="6" w:space="1"/>
      </w:pBdr>
      <w:tabs>
        <w:tab w:val="center" w:pos="4153"/>
        <w:tab w:val="right" w:pos="8306"/>
      </w:tabs>
      <w:snapToGrid w:val="0"/>
      <w:jc w:val="center"/>
    </w:pPr>
    <w:rPr>
      <w:sz w:val="18"/>
      <w:szCs w:val="18"/>
    </w:rPr>
  </w:style>
  <w:style w:type="paragraph" w:customStyle="1" w:styleId="495">
    <w:name w:val="二级无标题条"/>
    <w:basedOn w:val="1"/>
    <w:uiPriority w:val="0"/>
  </w:style>
  <w:style w:type="paragraph" w:customStyle="1" w:styleId="496">
    <w:name w:val="xl3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b/>
      <w:kern w:val="0"/>
      <w:sz w:val="22"/>
      <w:szCs w:val="20"/>
    </w:rPr>
  </w:style>
  <w:style w:type="paragraph" w:customStyle="1" w:styleId="497">
    <w:name w:val="正文 New New New New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498">
    <w:name w:val="样式16"/>
    <w:basedOn w:val="35"/>
    <w:next w:val="35"/>
    <w:uiPriority w:val="0"/>
    <w:pPr>
      <w:spacing w:before="0" w:after="0"/>
      <w:jc w:val="both"/>
    </w:pPr>
    <w:rPr>
      <w:b w:val="0"/>
      <w:bCs w:val="0"/>
      <w:sz w:val="21"/>
    </w:rPr>
  </w:style>
  <w:style w:type="paragraph" w:customStyle="1" w:styleId="499">
    <w:name w:val="文提"/>
    <w:basedOn w:val="277"/>
    <w:uiPriority w:val="0"/>
    <w:pPr>
      <w:ind w:firstLine="0" w:firstLineChars="0"/>
    </w:pPr>
    <w:rPr>
      <w:rFonts w:eastAsia="黑体" w:cs="宋体"/>
      <w:b/>
    </w:rPr>
  </w:style>
  <w:style w:type="paragraph" w:customStyle="1" w:styleId="500">
    <w:name w:val="明显引用11"/>
    <w:basedOn w:val="1"/>
    <w:next w:val="1"/>
    <w:uiPriority w:val="0"/>
    <w:pPr>
      <w:pBdr>
        <w:bottom w:val="single" w:color="4F81BD" w:sz="4" w:space="4"/>
      </w:pBdr>
      <w:spacing w:before="200" w:after="280"/>
      <w:ind w:left="936" w:right="936"/>
    </w:pPr>
    <w:rPr>
      <w:rFonts w:cs="黑体"/>
      <w:b/>
      <w:i/>
      <w:color w:val="4F81BD"/>
      <w:szCs w:val="22"/>
    </w:rPr>
  </w:style>
  <w:style w:type="paragraph" w:customStyle="1" w:styleId="501">
    <w:name w:val="正文文本9"/>
    <w:basedOn w:val="1"/>
    <w:uiPriority w:val="0"/>
    <w:pPr>
      <w:shd w:val="clear" w:color="auto" w:fill="FFFFFF"/>
      <w:spacing w:before="120" w:after="360" w:line="389" w:lineRule="exact"/>
      <w:ind w:left="0" w:hanging="780"/>
      <w:jc w:val="right"/>
    </w:pPr>
    <w:rPr>
      <w:rFonts w:ascii="Arial Unicode MS" w:hAnsi="Arial Unicode MS" w:eastAsia="Arial Unicode MS"/>
      <w:kern w:val="0"/>
      <w:sz w:val="20"/>
      <w:szCs w:val="20"/>
      <w:shd w:val="clear" w:color="auto" w:fill="FFFFFF"/>
    </w:rPr>
  </w:style>
  <w:style w:type="paragraph" w:customStyle="1" w:styleId="502">
    <w:name w:val="font5"/>
    <w:basedOn w:val="1"/>
    <w:uiPriority w:val="0"/>
    <w:pPr>
      <w:widowControl/>
      <w:spacing w:before="100" w:beforeAutospacing="1" w:after="100" w:afterAutospacing="1"/>
      <w:jc w:val="left"/>
    </w:pPr>
    <w:rPr>
      <w:rFonts w:ascii="宋体"/>
      <w:kern w:val="0"/>
      <w:sz w:val="18"/>
      <w:szCs w:val="20"/>
    </w:rPr>
  </w:style>
  <w:style w:type="paragraph" w:customStyle="1" w:styleId="503">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504">
    <w:name w:val="节"/>
    <w:basedOn w:val="1"/>
    <w:uiPriority w:val="0"/>
    <w:pPr>
      <w:spacing w:before="100" w:after="100" w:line="300" w:lineRule="auto"/>
      <w:jc w:val="center"/>
      <w:outlineLvl w:val="1"/>
    </w:pPr>
    <w:rPr>
      <w:b/>
      <w:sz w:val="24"/>
      <w:szCs w:val="20"/>
    </w:rPr>
  </w:style>
  <w:style w:type="paragraph" w:customStyle="1" w:styleId="505">
    <w:name w:val="样式11"/>
    <w:basedOn w:val="1"/>
    <w:uiPriority w:val="0"/>
    <w:rPr>
      <w:szCs w:val="20"/>
    </w:rPr>
  </w:style>
  <w:style w:type="paragraph" w:customStyle="1" w:styleId="506">
    <w:name w:val="签名 - 公司"/>
    <w:basedOn w:val="34"/>
    <w:next w:val="472"/>
    <w:uiPriority w:val="0"/>
    <w:pPr>
      <w:keepNext/>
      <w:widowControl/>
      <w:tabs>
        <w:tab w:val="left" w:pos="600"/>
        <w:tab w:val="left" w:pos="960"/>
        <w:tab w:val="left" w:pos="1080"/>
      </w:tabs>
      <w:overflowPunct w:val="0"/>
      <w:spacing w:line="360" w:lineRule="auto"/>
      <w:ind w:left="0" w:right="28" w:firstLine="480"/>
      <w:jc w:val="right"/>
    </w:pPr>
    <w:rPr>
      <w:rFonts w:ascii="宋体" w:eastAsia="宋体"/>
    </w:rPr>
  </w:style>
  <w:style w:type="paragraph" w:customStyle="1" w:styleId="507">
    <w:name w:val="默认段落字体 Para Char Char Char Char Char Char Char Char Char1 Char Char Char Char Char Char Char Char Char Char Char Char Char Char Char Char Char Char"/>
    <w:basedOn w:val="16"/>
    <w:uiPriority w:val="0"/>
    <w:pPr>
      <w:ind w:firstLine="225" w:firstLineChars="225"/>
    </w:pPr>
    <w:rPr>
      <w:rFonts w:ascii="Tahoma" w:hAnsi="Tahoma"/>
      <w:kern w:val="0"/>
      <w:sz w:val="24"/>
      <w:szCs w:val="20"/>
      <w:shd w:val="clear" w:color="auto" w:fill="000080"/>
    </w:rPr>
  </w:style>
  <w:style w:type="paragraph" w:customStyle="1" w:styleId="508">
    <w:name w:val="xl31"/>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09">
    <w:name w:val="公文标题"/>
    <w:basedOn w:val="6"/>
    <w:uiPriority w:val="0"/>
    <w:pPr>
      <w:spacing w:line="240" w:lineRule="auto"/>
      <w:ind w:left="1469" w:right="1542" w:firstLine="0" w:firstLineChars="0"/>
      <w:jc w:val="center"/>
    </w:pPr>
    <w:rPr>
      <w:rFonts w:ascii="Times New Roman" w:hAnsi="Times New Roman" w:eastAsia="宋体"/>
      <w:bCs w:val="0"/>
      <w:color w:val="FF0000"/>
      <w:sz w:val="44"/>
      <w:szCs w:val="24"/>
      <w:lang w:val="zh-CN"/>
    </w:rPr>
  </w:style>
  <w:style w:type="paragraph" w:customStyle="1" w:styleId="510">
    <w:name w:val="样式1"/>
    <w:basedOn w:val="1"/>
    <w:next w:val="7"/>
    <w:uiPriority w:val="0"/>
    <w:pPr>
      <w:spacing w:line="360" w:lineRule="auto"/>
      <w:ind w:firstLine="200" w:firstLineChars="200"/>
    </w:pPr>
    <w:rPr>
      <w:rFonts w:ascii="宋体"/>
      <w:szCs w:val="21"/>
    </w:rPr>
  </w:style>
  <w:style w:type="paragraph" w:customStyle="1" w:styleId="511">
    <w:name w:val="素材4"/>
    <w:basedOn w:val="1"/>
    <w:uiPriority w:val="0"/>
    <w:pPr>
      <w:snapToGrid w:val="0"/>
      <w:spacing w:line="500" w:lineRule="atLeast"/>
      <w:ind w:left="1135" w:hanging="284"/>
    </w:pPr>
    <w:rPr>
      <w:rFonts w:ascii="宋体"/>
      <w:kern w:val="28"/>
      <w:sz w:val="27"/>
      <w:szCs w:val="20"/>
    </w:rPr>
  </w:style>
  <w:style w:type="paragraph" w:customStyle="1" w:styleId="512">
    <w:name w:val="Char1 Char Char Char"/>
    <w:basedOn w:val="1"/>
    <w:uiPriority w:val="0"/>
    <w:pPr>
      <w:widowControl/>
      <w:spacing w:line="240" w:lineRule="exact"/>
      <w:ind w:firstLine="200" w:firstLineChars="200"/>
      <w:jc w:val="left"/>
    </w:pPr>
    <w:rPr>
      <w:szCs w:val="20"/>
    </w:rPr>
  </w:style>
  <w:style w:type="paragraph" w:customStyle="1" w:styleId="513">
    <w:name w:val="编号1"/>
    <w:basedOn w:val="1"/>
    <w:uiPriority w:val="0"/>
    <w:pPr>
      <w:spacing w:line="360" w:lineRule="auto"/>
    </w:pPr>
    <w:rPr>
      <w:rFonts w:ascii="Arial" w:hAnsi="Arial"/>
      <w:sz w:val="24"/>
      <w:szCs w:val="20"/>
    </w:rPr>
  </w:style>
  <w:style w:type="paragraph" w:customStyle="1" w:styleId="514">
    <w:name w:val="封一"/>
    <w:basedOn w:val="277"/>
    <w:next w:val="277"/>
    <w:uiPriority w:val="0"/>
    <w:pPr>
      <w:ind w:firstLine="0" w:firstLineChars="0"/>
      <w:jc w:val="center"/>
    </w:pPr>
    <w:rPr>
      <w:rFonts w:eastAsia="黑体"/>
      <w:b/>
      <w:sz w:val="84"/>
      <w:szCs w:val="84"/>
    </w:rPr>
  </w:style>
  <w:style w:type="paragraph" w:customStyle="1" w:styleId="515">
    <w:name w:val="明显引用2"/>
    <w:basedOn w:val="1"/>
    <w:next w:val="1"/>
    <w:uiPriority w:val="0"/>
    <w:pPr>
      <w:pBdr>
        <w:bottom w:val="single" w:color="4F81BD" w:sz="4" w:space="4"/>
      </w:pBdr>
      <w:spacing w:before="200" w:after="280"/>
      <w:ind w:left="936" w:right="936"/>
    </w:pPr>
    <w:rPr>
      <w:b/>
      <w:i/>
      <w:color w:val="4F81BD"/>
      <w:kern w:val="0"/>
      <w:sz w:val="20"/>
      <w:szCs w:val="20"/>
    </w:rPr>
  </w:style>
  <w:style w:type="paragraph" w:customStyle="1" w:styleId="516">
    <w:name w:val="需求书2"/>
    <w:basedOn w:val="1"/>
    <w:uiPriority w:val="0"/>
    <w:pPr>
      <w:jc w:val="center"/>
    </w:pPr>
    <w:rPr>
      <w:rFonts w:ascii="宋体"/>
      <w:color w:val="FF0000"/>
      <w:sz w:val="20"/>
      <w:szCs w:val="20"/>
    </w:rPr>
  </w:style>
  <w:style w:type="paragraph" w:customStyle="1" w:styleId="517">
    <w:name w:val="页脚 New New New"/>
    <w:basedOn w:val="285"/>
    <w:uiPriority w:val="0"/>
    <w:pPr>
      <w:tabs>
        <w:tab w:val="center" w:pos="4153"/>
        <w:tab w:val="right" w:pos="8306"/>
      </w:tabs>
      <w:snapToGrid w:val="0"/>
      <w:jc w:val="left"/>
    </w:pPr>
    <w:rPr>
      <w:sz w:val="18"/>
      <w:szCs w:val="18"/>
    </w:rPr>
  </w:style>
  <w:style w:type="paragraph" w:customStyle="1" w:styleId="518">
    <w:name w:val="正文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19">
    <w:name w:val="列出段落41"/>
    <w:basedOn w:val="1"/>
    <w:uiPriority w:val="0"/>
    <w:pPr>
      <w:ind w:firstLine="200" w:firstLineChars="200"/>
    </w:pPr>
    <w:rPr>
      <w:szCs w:val="20"/>
    </w:rPr>
  </w:style>
  <w:style w:type="paragraph" w:customStyle="1" w:styleId="520">
    <w:name w:val="说明"/>
    <w:basedOn w:val="1"/>
    <w:uiPriority w:val="0"/>
    <w:pPr>
      <w:spacing w:line="400" w:lineRule="atLeast"/>
    </w:pPr>
    <w:rPr>
      <w:rFonts w:ascii="楷体_GB2312" w:eastAsia="楷体_GB2312"/>
      <w:kern w:val="0"/>
      <w:sz w:val="24"/>
      <w:szCs w:val="20"/>
    </w:rPr>
  </w:style>
  <w:style w:type="paragraph" w:customStyle="1" w:styleId="521">
    <w:name w:val="标题 #4 (2)"/>
    <w:basedOn w:val="1"/>
    <w:uiPriority w:val="0"/>
    <w:pPr>
      <w:shd w:val="clear" w:color="auto" w:fill="FFFFFF"/>
      <w:spacing w:line="466" w:lineRule="exact"/>
      <w:ind w:left="0" w:hanging="420"/>
      <w:jc w:val="distribute"/>
      <w:outlineLvl w:val="3"/>
    </w:pPr>
    <w:rPr>
      <w:rFonts w:ascii="宋体"/>
      <w:kern w:val="0"/>
      <w:sz w:val="20"/>
      <w:szCs w:val="20"/>
      <w:shd w:val="clear" w:color="auto" w:fill="FFFFFF"/>
    </w:rPr>
  </w:style>
  <w:style w:type="paragraph" w:customStyle="1" w:styleId="522">
    <w:name w:val="正文文本2"/>
    <w:basedOn w:val="1"/>
    <w:uiPriority w:val="0"/>
    <w:pPr>
      <w:shd w:val="clear" w:color="auto" w:fill="FFFFFF"/>
      <w:spacing w:before="600" w:line="466" w:lineRule="exact"/>
      <w:ind w:left="0" w:hanging="480"/>
      <w:jc w:val="distribute"/>
    </w:pPr>
    <w:rPr>
      <w:rFonts w:ascii="MingLiU" w:hAnsi="MingLiU" w:eastAsia="MingLiU"/>
      <w:kern w:val="0"/>
      <w:sz w:val="23"/>
      <w:szCs w:val="23"/>
    </w:rPr>
  </w:style>
  <w:style w:type="paragraph" w:customStyle="1" w:styleId="523">
    <w:name w:val="正文文本缩进1"/>
    <w:basedOn w:val="1"/>
    <w:uiPriority w:val="0"/>
    <w:pPr>
      <w:ind w:firstLine="480"/>
    </w:pPr>
    <w:rPr>
      <w:sz w:val="24"/>
      <w:szCs w:val="20"/>
    </w:rPr>
  </w:style>
  <w:style w:type="paragraph" w:customStyle="1" w:styleId="524">
    <w:name w:val="样式 小四 首行缩进:  0.85 厘米 行距: 固定值 20 磅"/>
    <w:basedOn w:val="1"/>
    <w:uiPriority w:val="0"/>
    <w:pPr>
      <w:adjustRightInd w:val="0"/>
      <w:spacing w:line="360" w:lineRule="auto"/>
      <w:ind w:firstLine="482"/>
    </w:pPr>
    <w:rPr>
      <w:sz w:val="24"/>
      <w:szCs w:val="20"/>
    </w:rPr>
  </w:style>
  <w:style w:type="paragraph" w:customStyle="1" w:styleId="525">
    <w:name w:val="正文 New New New New New New New New New New New New New New"/>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526">
    <w:name w:val="正文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27">
    <w:name w:val="清單段落"/>
    <w:basedOn w:val="1"/>
    <w:uiPriority w:val="0"/>
    <w:pPr>
      <w:widowControl/>
      <w:ind w:left="720"/>
      <w:contextualSpacing/>
      <w:jc w:val="left"/>
    </w:pPr>
    <w:rPr>
      <w:rFonts w:eastAsia="PMingLiU"/>
      <w:kern w:val="0"/>
      <w:sz w:val="24"/>
    </w:rPr>
  </w:style>
  <w:style w:type="paragraph" w:customStyle="1" w:styleId="528">
    <w:name w:val="Char Char Char Char Char Char Char Char1 Char2"/>
    <w:basedOn w:val="1"/>
    <w:uiPriority w:val="0"/>
    <w:rPr>
      <w:szCs w:val="20"/>
    </w:rPr>
  </w:style>
  <w:style w:type="paragraph" w:customStyle="1" w:styleId="529">
    <w:name w:val="列出段落4"/>
    <w:basedOn w:val="1"/>
    <w:uiPriority w:val="0"/>
    <w:pPr>
      <w:ind w:firstLine="200" w:firstLineChars="200"/>
    </w:pPr>
    <w:rPr>
      <w:szCs w:val="20"/>
    </w:rPr>
  </w:style>
  <w:style w:type="paragraph" w:customStyle="1" w:styleId="530">
    <w:name w:val="Figure"/>
    <w:basedOn w:val="1"/>
    <w:next w:val="289"/>
    <w:uiPriority w:val="0"/>
    <w:pPr>
      <w:keepNext/>
      <w:widowControl w:val="0"/>
      <w:snapToGrid w:val="0"/>
      <w:spacing w:before="80" w:after="80" w:line="300" w:lineRule="auto"/>
      <w:ind w:left="1701"/>
      <w:jc w:val="center"/>
    </w:pPr>
    <w:rPr>
      <w:rFonts w:ascii="Arial" w:hAnsi="Arial"/>
      <w:szCs w:val="20"/>
    </w:rPr>
  </w:style>
  <w:style w:type="paragraph" w:customStyle="1" w:styleId="531">
    <w:name w:val="Char Char Char Char Char Char Char Char1 Char1"/>
    <w:basedOn w:val="1"/>
    <w:uiPriority w:val="0"/>
    <w:rPr>
      <w:szCs w:val="20"/>
    </w:rPr>
  </w:style>
  <w:style w:type="paragraph" w:customStyle="1" w:styleId="532">
    <w:name w:val="正文文本缩进 21"/>
    <w:basedOn w:val="1"/>
    <w:uiPriority w:val="0"/>
    <w:pPr>
      <w:spacing w:line="420" w:lineRule="exact"/>
      <w:ind w:firstLine="480"/>
    </w:pPr>
    <w:rPr>
      <w:b/>
      <w:sz w:val="24"/>
      <w:szCs w:val="20"/>
    </w:rPr>
  </w:style>
  <w:style w:type="paragraph" w:customStyle="1" w:styleId="533">
    <w:name w:val="我的正文"/>
    <w:basedOn w:val="1"/>
    <w:uiPriority w:val="0"/>
    <w:pPr>
      <w:spacing w:line="288" w:lineRule="auto"/>
      <w:ind w:firstLine="567"/>
    </w:pPr>
    <w:rPr>
      <w:spacing w:val="6"/>
      <w:sz w:val="24"/>
      <w:szCs w:val="20"/>
    </w:rPr>
  </w:style>
  <w:style w:type="paragraph" w:customStyle="1" w:styleId="534">
    <w:name w:val="Char1 Char Char Char Char Char Char11"/>
    <w:basedOn w:val="1"/>
    <w:uiPriority w:val="0"/>
    <w:rPr>
      <w:sz w:val="30"/>
    </w:rPr>
  </w:style>
  <w:style w:type="paragraph" w:customStyle="1" w:styleId="535">
    <w:name w:val="正文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30"/>
      <w:szCs w:val="24"/>
      <w:lang w:val="en-US" w:eastAsia="zh-CN" w:bidi="ar-SA"/>
    </w:rPr>
  </w:style>
  <w:style w:type="paragraph" w:customStyle="1" w:styleId="536">
    <w:name w:val="标题二样式"/>
    <w:basedOn w:val="5"/>
    <w:uiPriority w:val="0"/>
    <w:pPr>
      <w:tabs>
        <w:tab w:val="left" w:pos="525"/>
      </w:tabs>
      <w:spacing w:before="0" w:after="0" w:line="240" w:lineRule="auto"/>
    </w:pPr>
    <w:rPr>
      <w:rFonts w:ascii="Cambria" w:hAnsi="Cambria" w:eastAsia="宋体"/>
      <w:bCs w:val="0"/>
      <w:color w:val="4F81BD"/>
      <w:sz w:val="26"/>
      <w:szCs w:val="20"/>
    </w:rPr>
  </w:style>
  <w:style w:type="paragraph" w:customStyle="1" w:styleId="537">
    <w:name w:val="附图图题"/>
    <w:basedOn w:val="1"/>
    <w:next w:val="9"/>
    <w:uiPriority w:val="0"/>
    <w:pPr>
      <w:spacing w:after="50" w:line="360" w:lineRule="auto"/>
      <w:ind w:left="200" w:hanging="200" w:hangingChars="200"/>
      <w:jc w:val="center"/>
    </w:pPr>
    <w:rPr>
      <w:rFonts w:ascii="Arial" w:hAnsi="Arial" w:eastAsia="黑体"/>
      <w:sz w:val="18"/>
      <w:szCs w:val="20"/>
    </w:rPr>
  </w:style>
  <w:style w:type="paragraph" w:customStyle="1" w:styleId="538">
    <w:name w:val="标题 5 New"/>
    <w:basedOn w:val="285"/>
    <w:next w:val="285"/>
    <w:uiPriority w:val="0"/>
    <w:pPr>
      <w:keepNext/>
      <w:keepLines/>
      <w:widowControl w:val="0"/>
      <w:spacing w:before="280" w:after="290" w:line="377" w:lineRule="auto"/>
      <w:outlineLvl w:val="4"/>
    </w:pPr>
    <w:rPr>
      <w:rFonts w:eastAsia="仿宋_GB2312"/>
      <w:b/>
      <w:bCs/>
      <w:sz w:val="28"/>
      <w:szCs w:val="28"/>
    </w:rPr>
  </w:style>
  <w:style w:type="paragraph" w:customStyle="1" w:styleId="539">
    <w:name w:val="修订2"/>
    <w:uiPriority w:val="0"/>
    <w:pPr>
      <w:spacing w:after="160" w:line="278" w:lineRule="auto"/>
    </w:pPr>
    <w:rPr>
      <w:rFonts w:ascii="Times New Roman" w:hAnsi="Times New Roman" w:eastAsia="宋体" w:cs="Times New Roman"/>
      <w:sz w:val="20"/>
      <w:szCs w:val="24"/>
      <w:lang w:val="en-US" w:eastAsia="zh-CN" w:bidi="ar-SA"/>
    </w:rPr>
  </w:style>
  <w:style w:type="paragraph" w:customStyle="1" w:styleId="540">
    <w:name w:val="Default 123  Text1"/>
    <w:basedOn w:val="1"/>
    <w:uiPriority w:val="0"/>
    <w:pPr>
      <w:autoSpaceDE w:val="0"/>
      <w:autoSpaceDN w:val="0"/>
      <w:adjustRightInd w:val="0"/>
    </w:pPr>
    <w:rPr>
      <w:rFonts w:ascii="宋体"/>
      <w:sz w:val="26"/>
      <w:szCs w:val="20"/>
    </w:rPr>
  </w:style>
  <w:style w:type="paragraph" w:customStyle="1" w:styleId="541">
    <w:name w:val="1"/>
    <w:basedOn w:val="1"/>
    <w:uiPriority w:val="0"/>
  </w:style>
  <w:style w:type="paragraph" w:customStyle="1" w:styleId="542">
    <w:name w:val="样式5"/>
    <w:basedOn w:val="299"/>
    <w:next w:val="299"/>
    <w:uiPriority w:val="0"/>
    <w:pPr>
      <w:tabs>
        <w:tab w:val="right" w:leader="dot" w:pos="9458"/>
        <w:tab w:val="clear" w:pos="1984"/>
      </w:tabs>
      <w:spacing w:before="120" w:after="120"/>
      <w:ind w:left="0" w:firstLine="0"/>
      <w:jc w:val="left"/>
    </w:pPr>
    <w:rPr>
      <w:caps/>
      <w:szCs w:val="20"/>
    </w:rPr>
  </w:style>
  <w:style w:type="paragraph" w:customStyle="1" w:styleId="543">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kern w:val="0"/>
      <w:sz w:val="22"/>
      <w:szCs w:val="20"/>
    </w:rPr>
  </w:style>
  <w:style w:type="paragraph" w:customStyle="1" w:styleId="544">
    <w:name w:val="图中文字"/>
    <w:basedOn w:val="1"/>
    <w:uiPriority w:val="0"/>
    <w:pPr>
      <w:jc w:val="center"/>
    </w:pPr>
    <w:rPr>
      <w:rFonts w:ascii="Arial" w:hAnsi="Arial"/>
      <w:szCs w:val="20"/>
    </w:rPr>
  </w:style>
  <w:style w:type="paragraph" w:customStyle="1" w:styleId="545">
    <w:name w:val="标题3"/>
    <w:basedOn w:val="1"/>
    <w:uiPriority w:val="0"/>
    <w:pPr>
      <w:adjustRightInd w:val="0"/>
      <w:spacing w:before="120" w:after="120"/>
      <w:jc w:val="center"/>
      <w:textAlignment w:val="baseline"/>
    </w:pPr>
    <w:rPr>
      <w:b/>
      <w:kern w:val="0"/>
      <w:sz w:val="18"/>
      <w:szCs w:val="20"/>
    </w:rPr>
  </w:style>
  <w:style w:type="paragraph" w:customStyle="1" w:styleId="546">
    <w:name w:val="xl3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47">
    <w:name w:val="列出段落2"/>
    <w:basedOn w:val="1"/>
    <w:uiPriority w:val="0"/>
    <w:pPr>
      <w:ind w:firstLine="200" w:firstLineChars="200"/>
    </w:pPr>
    <w:rPr>
      <w:szCs w:val="22"/>
    </w:rPr>
  </w:style>
  <w:style w:type="paragraph" w:customStyle="1" w:styleId="548">
    <w:name w:val="表"/>
    <w:basedOn w:val="1"/>
    <w:uiPriority w:val="0"/>
    <w:pPr>
      <w:spacing w:line="300" w:lineRule="auto"/>
      <w:jc w:val="center"/>
    </w:pPr>
    <w:rPr>
      <w:szCs w:val="20"/>
    </w:rPr>
  </w:style>
  <w:style w:type="paragraph" w:customStyle="1" w:styleId="549">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50">
    <w:name w:val="二级条标题"/>
    <w:basedOn w:val="1"/>
    <w:next w:val="1"/>
    <w:uiPriority w:val="0"/>
    <w:pPr>
      <w:widowControl/>
      <w:outlineLvl w:val="3"/>
    </w:pPr>
    <w:rPr>
      <w:rFonts w:eastAsia="黑体"/>
      <w:kern w:val="0"/>
      <w:sz w:val="20"/>
      <w:szCs w:val="20"/>
    </w:rPr>
  </w:style>
  <w:style w:type="paragraph" w:customStyle="1" w:styleId="551">
    <w:name w:val="无间隔11"/>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552">
    <w:name w:val="正文 New New New New"/>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553">
    <w:name w:val="默认段落字体 Para Char Char Char Char"/>
    <w:basedOn w:val="552"/>
    <w:uiPriority w:val="0"/>
    <w:rPr>
      <w:rFonts w:eastAsia="宋体"/>
    </w:rPr>
  </w:style>
  <w:style w:type="paragraph" w:customStyle="1" w:styleId="554">
    <w:name w:val="Option"/>
    <w:basedOn w:val="1"/>
    <w:uiPriority w:val="0"/>
    <w:rPr>
      <w:rFonts w:ascii="Arial" w:hAnsi="Arial"/>
      <w:color w:val="000000"/>
      <w:szCs w:val="20"/>
    </w:rPr>
  </w:style>
  <w:style w:type="paragraph" w:customStyle="1" w:styleId="55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56">
    <w:name w:val="list1"/>
    <w:basedOn w:val="1"/>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557">
    <w:name w:val="Table"/>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558">
    <w:name w:val="正文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9">
    <w:name w:val="样式 正文缩进 + 首行缩进:  2 字符 Char Char Char Char Char"/>
    <w:basedOn w:val="9"/>
    <w:uiPriority w:val="0"/>
    <w:pPr>
      <w:spacing w:line="360" w:lineRule="auto"/>
    </w:pPr>
    <w:rPr>
      <w:sz w:val="24"/>
      <w:szCs w:val="20"/>
    </w:rPr>
  </w:style>
  <w:style w:type="paragraph" w:customStyle="1" w:styleId="560">
    <w:name w:val="样式 标题 2H2标题 2 CharUnderrubrik1prop2sect 1.2DO NOT USE_h2c..."/>
    <w:basedOn w:val="5"/>
    <w:uiPriority w:val="0"/>
    <w:pPr>
      <w:keepNext w:val="0"/>
      <w:keepLines w:val="0"/>
      <w:widowControl w:val="0"/>
      <w:tabs>
        <w:tab w:val="left" w:pos="525"/>
      </w:tabs>
      <w:spacing w:before="200" w:after="100" w:line="360" w:lineRule="auto"/>
    </w:pPr>
    <w:rPr>
      <w:rFonts w:ascii="宋体" w:eastAsia="宋体"/>
      <w:bCs w:val="0"/>
      <w:color w:val="000000"/>
      <w:sz w:val="28"/>
      <w:szCs w:val="20"/>
    </w:rPr>
  </w:style>
  <w:style w:type="paragraph" w:customStyle="1" w:styleId="561">
    <w:name w:val="正文段"/>
    <w:basedOn w:val="1"/>
    <w:uiPriority w:val="0"/>
    <w:pPr>
      <w:adjustRightInd w:val="0"/>
      <w:spacing w:after="240" w:line="360" w:lineRule="atLeast"/>
      <w:ind w:firstLine="454"/>
      <w:textAlignment w:val="bottom"/>
    </w:pPr>
    <w:rPr>
      <w:rFonts w:ascii="宋体"/>
      <w:sz w:val="24"/>
      <w:szCs w:val="20"/>
    </w:rPr>
  </w:style>
  <w:style w:type="paragraph" w:customStyle="1" w:styleId="562">
    <w:name w:val="正文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63">
    <w:name w:val="章节二"/>
    <w:basedOn w:val="1"/>
    <w:next w:val="1"/>
    <w:uiPriority w:val="0"/>
    <w:pPr>
      <w:topLinePunct/>
      <w:adjustRightInd w:val="0"/>
      <w:snapToGrid w:val="0"/>
      <w:spacing w:before="50" w:after="50"/>
      <w:jc w:val="center"/>
      <w:outlineLvl w:val="1"/>
    </w:pPr>
    <w:rPr>
      <w:rFonts w:eastAsia="黑体"/>
      <w:b/>
      <w:spacing w:val="4"/>
      <w:kern w:val="0"/>
      <w:sz w:val="30"/>
      <w:szCs w:val="30"/>
    </w:rPr>
  </w:style>
  <w:style w:type="paragraph" w:customStyle="1" w:styleId="564">
    <w:name w:val="xl47"/>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65">
    <w:name w:val="font7"/>
    <w:basedOn w:val="1"/>
    <w:uiPriority w:val="0"/>
    <w:pPr>
      <w:widowControl/>
      <w:spacing w:before="100" w:beforeAutospacing="1" w:after="100" w:afterAutospacing="1"/>
      <w:jc w:val="left"/>
    </w:pPr>
    <w:rPr>
      <w:kern w:val="0"/>
      <w:sz w:val="22"/>
      <w:szCs w:val="20"/>
    </w:rPr>
  </w:style>
  <w:style w:type="paragraph" w:customStyle="1" w:styleId="566">
    <w:name w:val="文字框居中"/>
    <w:basedOn w:val="1"/>
    <w:uiPriority w:val="0"/>
    <w:pPr>
      <w:overflowPunct w:val="0"/>
      <w:topLinePunct/>
      <w:adjustRightInd w:val="0"/>
      <w:snapToGrid w:val="0"/>
      <w:spacing w:line="360" w:lineRule="auto"/>
      <w:jc w:val="center"/>
    </w:pPr>
    <w:rPr>
      <w:rFonts w:ascii="幼圆" w:eastAsia="幼圆"/>
      <w:kern w:val="21"/>
      <w:sz w:val="24"/>
      <w:szCs w:val="20"/>
    </w:rPr>
  </w:style>
  <w:style w:type="paragraph" w:customStyle="1" w:styleId="567">
    <w:name w:val="正文 New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68">
    <w:name w:val="页眉 New New New"/>
    <w:basedOn w:val="285"/>
    <w:uiPriority w:val="0"/>
    <w:pPr>
      <w:pBdr>
        <w:bottom w:val="single" w:color="auto" w:sz="6" w:space="1"/>
      </w:pBdr>
      <w:tabs>
        <w:tab w:val="center" w:pos="4153"/>
        <w:tab w:val="right" w:pos="8306"/>
      </w:tabs>
      <w:snapToGrid w:val="0"/>
      <w:jc w:val="center"/>
    </w:pPr>
    <w:rPr>
      <w:sz w:val="18"/>
      <w:szCs w:val="18"/>
    </w:rPr>
  </w:style>
  <w:style w:type="paragraph" w:customStyle="1" w:styleId="569">
    <w:name w:val="样式9"/>
    <w:basedOn w:val="350"/>
    <w:uiPriority w:val="0"/>
    <w:pPr>
      <w:widowControl w:val="0"/>
      <w:suppressAutoHyphens/>
      <w:spacing w:before="100" w:beforeAutospacing="1" w:after="100" w:afterAutospacing="1" w:line="360" w:lineRule="auto"/>
      <w:ind w:firstLine="454"/>
      <w:jc w:val="both"/>
    </w:pPr>
  </w:style>
  <w:style w:type="paragraph" w:customStyle="1" w:styleId="570">
    <w:name w:val="页眉 New New New New New New New"/>
    <w:basedOn w:val="518"/>
    <w:uiPriority w:val="0"/>
    <w:pPr>
      <w:pBdr>
        <w:bottom w:val="single" w:color="auto" w:sz="6" w:space="1"/>
      </w:pBdr>
      <w:tabs>
        <w:tab w:val="center" w:pos="4153"/>
        <w:tab w:val="right" w:pos="8306"/>
      </w:tabs>
      <w:snapToGrid w:val="0"/>
      <w:jc w:val="center"/>
    </w:pPr>
    <w:rPr>
      <w:sz w:val="18"/>
      <w:szCs w:val="18"/>
    </w:rPr>
  </w:style>
  <w:style w:type="paragraph" w:customStyle="1" w:styleId="571">
    <w:name w:val="样式 标题 2 + Times New Roman 四号 非加粗 段前: 5 磅 段后: 0 磅 行距: 固定值 20..."/>
    <w:basedOn w:val="5"/>
    <w:uiPriority w:val="0"/>
    <w:pPr>
      <w:spacing w:before="100" w:after="0" w:line="400" w:lineRule="exact"/>
    </w:pPr>
    <w:rPr>
      <w:rFonts w:ascii="Times New Roman" w:hAnsi="Times New Roman" w:cs="宋体"/>
      <w:b w:val="0"/>
      <w:bCs w:val="0"/>
      <w:sz w:val="28"/>
      <w:szCs w:val="20"/>
    </w:rPr>
  </w:style>
  <w:style w:type="paragraph" w:customStyle="1" w:styleId="572">
    <w:name w:val="正文样式"/>
    <w:basedOn w:val="1"/>
    <w:uiPriority w:val="0"/>
    <w:pPr>
      <w:tabs>
        <w:tab w:val="left" w:pos="1560"/>
      </w:tabs>
      <w:spacing w:before="163" w:after="163" w:line="300" w:lineRule="auto"/>
      <w:ind w:left="1560" w:hanging="360"/>
    </w:pPr>
    <w:rPr>
      <w:rFonts w:ascii="宋体"/>
      <w:sz w:val="24"/>
      <w:szCs w:val="20"/>
    </w:rPr>
  </w:style>
  <w:style w:type="paragraph" w:customStyle="1" w:styleId="573">
    <w:name w:val="z1"/>
    <w:basedOn w:val="1"/>
    <w:uiPriority w:val="0"/>
    <w:pPr>
      <w:widowControl/>
      <w:wordWrap w:val="0"/>
      <w:adjustRightInd w:val="0"/>
      <w:snapToGrid w:val="0"/>
      <w:spacing w:before="50" w:after="50" w:line="300" w:lineRule="auto"/>
      <w:ind w:left="171" w:leftChars="171" w:firstLine="200" w:firstLineChars="200"/>
    </w:pPr>
    <w:rPr>
      <w:rFonts w:ascii="Arial" w:hAnsi="Arial"/>
      <w:sz w:val="24"/>
      <w:szCs w:val="20"/>
    </w:rPr>
  </w:style>
  <w:style w:type="paragraph" w:customStyle="1" w:styleId="574">
    <w:name w:val="正文 New New New New New New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75">
    <w:name w:val="¶ÎÂä2"/>
    <w:basedOn w:val="1"/>
    <w:uiPriority w:val="0"/>
    <w:pPr>
      <w:overflowPunct w:val="0"/>
      <w:autoSpaceDE w:val="0"/>
      <w:autoSpaceDN w:val="0"/>
      <w:adjustRightInd w:val="0"/>
      <w:spacing w:line="360" w:lineRule="auto"/>
      <w:ind w:left="360"/>
      <w:textAlignment w:val="baseline"/>
    </w:pPr>
    <w:rPr>
      <w:rFonts w:ascii="宋体"/>
      <w:szCs w:val="20"/>
    </w:rPr>
  </w:style>
  <w:style w:type="paragraph" w:customStyle="1" w:styleId="576">
    <w:name w:val="contents"/>
    <w:basedOn w:val="1"/>
    <w:next w:val="9"/>
    <w:uiPriority w:val="0"/>
    <w:pPr>
      <w:ind w:firstLine="200" w:firstLineChars="200"/>
    </w:pPr>
    <w:rPr>
      <w:szCs w:val="20"/>
    </w:rPr>
  </w:style>
  <w:style w:type="paragraph" w:customStyle="1" w:styleId="577">
    <w:name w:val="Style2"/>
    <w:basedOn w:val="5"/>
    <w:uiPriority w:val="0"/>
    <w:pPr>
      <w:tabs>
        <w:tab w:val="left" w:pos="540"/>
      </w:tabs>
      <w:autoSpaceDE w:val="0"/>
      <w:autoSpaceDN w:val="0"/>
      <w:adjustRightInd w:val="0"/>
      <w:spacing w:before="200" w:after="0" w:line="360" w:lineRule="auto"/>
    </w:pPr>
    <w:rPr>
      <w:rFonts w:ascii="宋体" w:eastAsia="宋体"/>
      <w:bCs w:val="0"/>
      <w:color w:val="4F81BD"/>
      <w:sz w:val="21"/>
      <w:szCs w:val="20"/>
    </w:rPr>
  </w:style>
  <w:style w:type="paragraph" w:customStyle="1" w:styleId="578">
    <w:name w:val="font8"/>
    <w:basedOn w:val="1"/>
    <w:uiPriority w:val="0"/>
    <w:pPr>
      <w:widowControl/>
      <w:spacing w:before="100" w:beforeAutospacing="1" w:after="100" w:afterAutospacing="1"/>
      <w:jc w:val="left"/>
    </w:pPr>
    <w:rPr>
      <w:rFonts w:ascii="宋体"/>
      <w:kern w:val="0"/>
      <w:sz w:val="24"/>
      <w:szCs w:val="20"/>
    </w:rPr>
  </w:style>
  <w:style w:type="paragraph" w:customStyle="1" w:styleId="579">
    <w:name w:val="xl23"/>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cs="宋体"/>
      <w:color w:val="000000"/>
      <w:kern w:val="0"/>
      <w:sz w:val="24"/>
    </w:rPr>
  </w:style>
  <w:style w:type="paragraph" w:customStyle="1" w:styleId="580">
    <w:name w:val="标题 #2"/>
    <w:basedOn w:val="1"/>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paragraph" w:customStyle="1" w:styleId="581">
    <w:name w:val="表正文左"/>
    <w:uiPriority w:val="0"/>
    <w:pPr>
      <w:spacing w:after="200" w:line="276" w:lineRule="auto"/>
    </w:pPr>
    <w:rPr>
      <w:rFonts w:ascii="Arial" w:hAnsi="Arial" w:eastAsia="宋体" w:cs="Times New Roman"/>
      <w:kern w:val="2"/>
      <w:sz w:val="18"/>
      <w:szCs w:val="20"/>
      <w:lang w:val="en-US" w:eastAsia="zh-CN" w:bidi="ar-SA"/>
    </w:rPr>
  </w:style>
  <w:style w:type="paragraph" w:customStyle="1" w:styleId="582">
    <w:name w:val="样式12"/>
    <w:basedOn w:val="1"/>
    <w:uiPriority w:val="0"/>
    <w:rPr>
      <w:szCs w:val="20"/>
    </w:rPr>
  </w:style>
  <w:style w:type="paragraph" w:customStyle="1" w:styleId="583">
    <w:name w:val="封四"/>
    <w:basedOn w:val="277"/>
    <w:next w:val="277"/>
    <w:uiPriority w:val="0"/>
    <w:pPr>
      <w:jc w:val="left"/>
    </w:pPr>
    <w:rPr>
      <w:sz w:val="30"/>
      <w:szCs w:val="30"/>
    </w:rPr>
  </w:style>
  <w:style w:type="paragraph" w:customStyle="1" w:styleId="584">
    <w:name w:val="列出段落1"/>
    <w:basedOn w:val="1"/>
    <w:uiPriority w:val="0"/>
    <w:pPr>
      <w:ind w:firstLine="200" w:firstLineChars="200"/>
    </w:pPr>
    <w:rPr>
      <w:szCs w:val="20"/>
    </w:rPr>
  </w:style>
  <w:style w:type="paragraph" w:customStyle="1" w:styleId="585">
    <w:name w:val="Char22"/>
    <w:basedOn w:val="1"/>
    <w:uiPriority w:val="0"/>
    <w:pPr>
      <w:tabs>
        <w:tab w:val="left" w:pos="1360"/>
      </w:tabs>
      <w:ind w:left="1360" w:hanging="720"/>
    </w:pPr>
    <w:rPr>
      <w:szCs w:val="20"/>
    </w:rPr>
  </w:style>
  <w:style w:type="paragraph" w:customStyle="1" w:styleId="586">
    <w:name w:val="7"/>
    <w:basedOn w:val="1"/>
    <w:next w:val="44"/>
    <w:uiPriority w:val="0"/>
    <w:pPr>
      <w:spacing w:before="120" w:after="120" w:line="480" w:lineRule="auto"/>
      <w:ind w:firstLine="454"/>
    </w:pPr>
    <w:rPr>
      <w:szCs w:val="20"/>
    </w:rPr>
  </w:style>
  <w:style w:type="paragraph" w:customStyle="1" w:styleId="587">
    <w:name w:val="Char Char Char Char Char Char2 Char"/>
    <w:basedOn w:val="1"/>
    <w:uiPriority w:val="0"/>
    <w:pPr>
      <w:spacing w:line="360" w:lineRule="auto"/>
      <w:ind w:firstLine="200" w:firstLineChars="200"/>
    </w:pPr>
    <w:rPr>
      <w:rFonts w:ascii="宋体" w:cs="宋体"/>
      <w:sz w:val="24"/>
    </w:rPr>
  </w:style>
  <w:style w:type="paragraph" w:customStyle="1" w:styleId="588">
    <w:name w:val="Char Char Char1 Char"/>
    <w:basedOn w:val="16"/>
    <w:uiPriority w:val="0"/>
    <w:rPr>
      <w:rFonts w:ascii="Tahoma" w:hAnsi="Tahoma"/>
      <w:kern w:val="0"/>
      <w:sz w:val="24"/>
      <w:shd w:val="clear" w:color="auto" w:fill="000080"/>
    </w:rPr>
  </w:style>
  <w:style w:type="paragraph" w:customStyle="1" w:styleId="589">
    <w:name w:val="正文文本 211"/>
    <w:basedOn w:val="1"/>
    <w:uiPriority w:val="0"/>
    <w:pPr>
      <w:autoSpaceDE w:val="0"/>
      <w:autoSpaceDN w:val="0"/>
      <w:adjustRightInd w:val="0"/>
      <w:jc w:val="left"/>
    </w:pPr>
    <w:rPr>
      <w:rFonts w:ascii="宋体"/>
      <w:kern w:val="0"/>
      <w:sz w:val="22"/>
      <w:szCs w:val="20"/>
    </w:rPr>
  </w:style>
  <w:style w:type="paragraph" w:customStyle="1" w:styleId="590">
    <w:name w:val="_Style 2"/>
    <w:basedOn w:val="1"/>
    <w:uiPriority w:val="0"/>
    <w:pPr>
      <w:ind w:firstLine="200" w:firstLineChars="200"/>
    </w:pPr>
    <w:rPr>
      <w:szCs w:val="22"/>
    </w:rPr>
  </w:style>
  <w:style w:type="paragraph" w:customStyle="1" w:styleId="591">
    <w:name w:val="标题 2 New"/>
    <w:basedOn w:val="398"/>
    <w:next w:val="398"/>
    <w:uiPriority w:val="0"/>
    <w:pPr>
      <w:keepNext/>
      <w:keepLines/>
      <w:widowControl w:val="0"/>
      <w:spacing w:before="260" w:after="260" w:line="415" w:lineRule="auto"/>
      <w:outlineLvl w:val="1"/>
    </w:pPr>
    <w:rPr>
      <w:rFonts w:ascii="Arial" w:hAnsi="Arial" w:eastAsia="仿宋_GB2312"/>
      <w:b/>
      <w:bCs/>
      <w:sz w:val="32"/>
    </w:rPr>
  </w:style>
  <w:style w:type="paragraph" w:customStyle="1" w:styleId="592">
    <w:name w:val="Char2"/>
    <w:basedOn w:val="1"/>
    <w:uiPriority w:val="0"/>
    <w:pPr>
      <w:tabs>
        <w:tab w:val="left" w:pos="425"/>
      </w:tabs>
      <w:ind w:left="425" w:hanging="425"/>
    </w:pPr>
    <w:rPr>
      <w:sz w:val="24"/>
      <w:szCs w:val="20"/>
    </w:rPr>
  </w:style>
  <w:style w:type="paragraph" w:customStyle="1" w:styleId="593">
    <w:name w:val="xl51"/>
    <w:basedOn w:val="1"/>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94">
    <w:name w:val="z-窗体顶端1"/>
    <w:basedOn w:val="1"/>
    <w:uiPriority w:val="0"/>
    <w:pPr>
      <w:ind w:firstLine="200" w:firstLineChars="200"/>
    </w:pPr>
    <w:rPr>
      <w:szCs w:val="20"/>
    </w:rPr>
  </w:style>
  <w:style w:type="paragraph" w:customStyle="1" w:styleId="595">
    <w:name w:val="默认段落字体 Para Char Char Char Char Char Char Char Char Char1 Char Char Char Char Char Char Char Char Char"/>
    <w:basedOn w:val="16"/>
    <w:uiPriority w:val="0"/>
    <w:pPr>
      <w:ind w:firstLine="225" w:firstLineChars="225"/>
    </w:pPr>
    <w:rPr>
      <w:rFonts w:ascii="Tahoma" w:hAnsi="Tahoma"/>
      <w:kern w:val="0"/>
      <w:sz w:val="24"/>
      <w:szCs w:val="20"/>
      <w:shd w:val="clear" w:color="auto" w:fill="000080"/>
    </w:rPr>
  </w:style>
  <w:style w:type="paragraph" w:customStyle="1" w:styleId="596">
    <w:name w:val="样式 标题 3 + (中文) 黑体 小四 非加粗 段前: 7.8 磅 段后: 0 磅 行距: 固定值 20 磅"/>
    <w:basedOn w:val="6"/>
    <w:uiPriority w:val="0"/>
    <w:pPr>
      <w:spacing w:before="0" w:after="0" w:line="400" w:lineRule="exact"/>
    </w:pPr>
    <w:rPr>
      <w:rFonts w:ascii="宋体" w:eastAsia="宋体" w:cs="宋体"/>
      <w:b/>
      <w:bCs w:val="0"/>
      <w:color w:val="FF0000"/>
      <w:sz w:val="24"/>
      <w:szCs w:val="20"/>
      <w:lang w:val="zh-CN"/>
    </w:rPr>
  </w:style>
  <w:style w:type="paragraph" w:customStyle="1" w:styleId="597">
    <w:name w:val="_Style 596"/>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598">
    <w:name w:val="_Style 4"/>
    <w:basedOn w:val="1"/>
    <w:uiPriority w:val="0"/>
    <w:pPr>
      <w:ind w:firstLine="200" w:firstLineChars="200"/>
    </w:pPr>
    <w:rPr>
      <w:rFonts w:ascii="等线" w:eastAsia="等线"/>
    </w:rPr>
  </w:style>
  <w:style w:type="paragraph" w:customStyle="1" w:styleId="599">
    <w:name w:val="修订3"/>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00">
    <w:name w:val="Default Text"/>
    <w:basedOn w:val="1"/>
    <w:uiPriority w:val="0"/>
    <w:pPr>
      <w:spacing w:line="360" w:lineRule="auto"/>
    </w:pPr>
    <w:rPr>
      <w:sz w:val="24"/>
      <w:szCs w:val="20"/>
      <w:lang w:val="en-GB" w:eastAsia="en-GB"/>
    </w:rPr>
  </w:style>
  <w:style w:type="paragraph" w:customStyle="1" w:styleId="601">
    <w:name w:val="列出段落11"/>
    <w:basedOn w:val="1"/>
    <w:uiPriority w:val="0"/>
    <w:pPr>
      <w:ind w:firstLine="200" w:firstLineChars="200"/>
    </w:pPr>
    <w:rPr>
      <w:szCs w:val="22"/>
    </w:rPr>
  </w:style>
  <w:style w:type="paragraph" w:customStyle="1" w:styleId="602">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603">
    <w:name w:val="条文1"/>
    <w:basedOn w:val="1"/>
    <w:uiPriority w:val="0"/>
    <w:pPr>
      <w:numPr>
        <w:ilvl w:val="0"/>
        <w:numId w:val="1"/>
      </w:numPr>
      <w:tabs>
        <w:tab w:val="left" w:pos="2565"/>
      </w:tabs>
      <w:spacing w:line="360" w:lineRule="auto"/>
    </w:pPr>
    <w:rPr>
      <w:rFonts w:ascii="MS UI Gothic" w:hAnsi="MS UI Gothic"/>
      <w:bCs/>
      <w:kern w:val="44"/>
      <w:sz w:val="24"/>
      <w:szCs w:val="44"/>
    </w:rPr>
  </w:style>
  <w:style w:type="paragraph" w:customStyle="1" w:styleId="604">
    <w:name w:val="明显引用111"/>
    <w:basedOn w:val="1"/>
    <w:next w:val="1"/>
    <w:uiPriority w:val="0"/>
    <w:pPr>
      <w:pBdr>
        <w:bottom w:val="single" w:color="4F81BD" w:sz="4" w:space="4"/>
      </w:pBdr>
      <w:spacing w:before="200" w:after="280"/>
      <w:ind w:left="936" w:right="936"/>
    </w:pPr>
    <w:rPr>
      <w:rFonts w:cs="黑体"/>
      <w:b/>
      <w:i/>
      <w:color w:val="4F81BD"/>
      <w:szCs w:val="22"/>
    </w:rPr>
  </w:style>
  <w:style w:type="paragraph" w:customStyle="1" w:styleId="605">
    <w:name w:val="Char Char Char Char Char Char Char"/>
    <w:basedOn w:val="1"/>
    <w:uiPriority w:val="0"/>
    <w:pPr>
      <w:widowControl/>
      <w:spacing w:line="240" w:lineRule="exact"/>
      <w:jc w:val="left"/>
    </w:pPr>
    <w:rPr>
      <w:rFonts w:ascii="Arial" w:hAnsi="Arial" w:eastAsia="Times New Roman" w:cs="Verdana"/>
      <w:b/>
      <w:kern w:val="0"/>
      <w:sz w:val="24"/>
    </w:rPr>
  </w:style>
  <w:style w:type="paragraph" w:customStyle="1" w:styleId="606">
    <w:name w:val="正文 New New New New New New"/>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607">
    <w:name w:val="样式 标题 1TITRE1H1Header1h1合同标题章-标题Title1标书11st levelSect..."/>
    <w:basedOn w:val="4"/>
    <w:uiPriority w:val="0"/>
    <w:pPr>
      <w:keepNext w:val="0"/>
      <w:keepLines w:val="0"/>
      <w:widowControl w:val="0"/>
      <w:spacing w:before="200" w:after="200" w:line="240" w:lineRule="auto"/>
      <w:jc w:val="center"/>
    </w:pPr>
    <w:rPr>
      <w:rFonts w:ascii="宋体"/>
      <w:bCs w:val="0"/>
      <w:color w:val="365F91"/>
      <w:kern w:val="2"/>
      <w:sz w:val="28"/>
      <w:szCs w:val="20"/>
    </w:rPr>
  </w:style>
  <w:style w:type="paragraph" w:customStyle="1" w:styleId="608">
    <w:name w:val="默认段落字体 Para Char"/>
    <w:basedOn w:val="1"/>
    <w:uiPriority w:val="0"/>
    <w:pPr>
      <w:spacing w:line="360" w:lineRule="auto"/>
      <w:jc w:val="left"/>
    </w:pPr>
  </w:style>
  <w:style w:type="paragraph" w:customStyle="1" w:styleId="609">
    <w:name w:val="素材5"/>
    <w:basedOn w:val="1"/>
    <w:uiPriority w:val="0"/>
    <w:pPr>
      <w:snapToGrid w:val="0"/>
      <w:spacing w:line="500" w:lineRule="atLeast"/>
      <w:ind w:left="1111"/>
    </w:pPr>
    <w:rPr>
      <w:rFonts w:ascii="宋体"/>
      <w:kern w:val="28"/>
      <w:sz w:val="27"/>
      <w:szCs w:val="20"/>
    </w:rPr>
  </w:style>
  <w:style w:type="paragraph" w:customStyle="1" w:styleId="610">
    <w:name w:val="Char Char Char Char Char Char Char Char Char Char Char Char Char"/>
    <w:basedOn w:val="1"/>
    <w:uiPriority w:val="0"/>
    <w:rPr>
      <w:rFonts w:ascii="Tahoma" w:hAnsi="Tahoma"/>
      <w:sz w:val="24"/>
      <w:szCs w:val="20"/>
    </w:rPr>
  </w:style>
  <w:style w:type="paragraph" w:customStyle="1" w:styleId="611">
    <w:name w:val="Char Char Char Char Char Char"/>
    <w:basedOn w:val="1"/>
    <w:uiPriority w:val="0"/>
    <w:pPr>
      <w:adjustRightInd w:val="0"/>
      <w:spacing w:line="360" w:lineRule="auto"/>
    </w:pPr>
    <w:rPr>
      <w:sz w:val="24"/>
      <w:szCs w:val="20"/>
    </w:rPr>
  </w:style>
  <w:style w:type="paragraph" w:customStyle="1" w:styleId="612">
    <w:name w:val="页脚 New"/>
    <w:basedOn w:val="322"/>
    <w:uiPriority w:val="0"/>
    <w:pPr>
      <w:tabs>
        <w:tab w:val="center" w:pos="4153"/>
        <w:tab w:val="right" w:pos="8306"/>
      </w:tabs>
      <w:snapToGrid w:val="0"/>
      <w:jc w:val="left"/>
    </w:pPr>
    <w:rPr>
      <w:sz w:val="18"/>
    </w:rPr>
  </w:style>
  <w:style w:type="paragraph" w:customStyle="1" w:styleId="613">
    <w:name w:val="报告正文"/>
    <w:basedOn w:val="1"/>
    <w:uiPriority w:val="0"/>
    <w:pPr>
      <w:snapToGrid w:val="0"/>
      <w:spacing w:line="400" w:lineRule="exact"/>
      <w:ind w:firstLine="482"/>
    </w:pPr>
    <w:rPr>
      <w:sz w:val="24"/>
      <w:szCs w:val="20"/>
    </w:rPr>
  </w:style>
  <w:style w:type="paragraph" w:customStyle="1" w:styleId="614">
    <w:name w:val="纯文本11"/>
    <w:basedOn w:val="1"/>
    <w:uiPriority w:val="0"/>
    <w:pPr>
      <w:widowControl w:val="0"/>
      <w:suppressAutoHyphens/>
    </w:pPr>
    <w:rPr>
      <w:rFonts w:ascii="宋体"/>
      <w:szCs w:val="20"/>
      <w:lang w:eastAsia="ar-SA"/>
    </w:rPr>
  </w:style>
  <w:style w:type="paragraph" w:customStyle="1" w:styleId="615">
    <w:name w:val="Normal Bold Char1"/>
    <w:basedOn w:val="1"/>
    <w:uiPriority w:val="0"/>
    <w:pPr>
      <w:tabs>
        <w:tab w:val="left" w:pos="624"/>
        <w:tab w:val="left" w:pos="2340"/>
        <w:tab w:val="left" w:pos="4320"/>
      </w:tabs>
    </w:pPr>
    <w:rPr>
      <w:rFonts w:ascii="Arial" w:hAnsi="Arial"/>
      <w:b/>
      <w:sz w:val="18"/>
      <w:szCs w:val="20"/>
      <w:lang w:val="en-GB" w:eastAsia="en-GB"/>
    </w:rPr>
  </w:style>
  <w:style w:type="paragraph" w:customStyle="1" w:styleId="616">
    <w:name w:val="样式10"/>
    <w:basedOn w:val="4"/>
    <w:uiPriority w:val="0"/>
    <w:pPr>
      <w:spacing w:before="480" w:after="0" w:line="240" w:lineRule="auto"/>
    </w:pPr>
    <w:rPr>
      <w:rFonts w:ascii="Cambria" w:hAnsi="Cambria"/>
      <w:bCs w:val="0"/>
      <w:color w:val="365F91"/>
      <w:kern w:val="2"/>
      <w:sz w:val="28"/>
      <w:szCs w:val="20"/>
    </w:rPr>
  </w:style>
  <w:style w:type="paragraph" w:customStyle="1" w:styleId="617">
    <w:name w:val="正文缩进1"/>
    <w:basedOn w:val="1"/>
    <w:uiPriority w:val="0"/>
    <w:pPr>
      <w:ind w:firstLine="200" w:firstLineChars="200"/>
    </w:pPr>
    <w:rPr>
      <w:sz w:val="30"/>
    </w:rPr>
  </w:style>
  <w:style w:type="paragraph" w:customStyle="1" w:styleId="618">
    <w:name w:val="文档结构图1"/>
    <w:basedOn w:val="1"/>
    <w:uiPriority w:val="0"/>
    <w:pPr>
      <w:shd w:val="clear" w:color="auto" w:fill="000080"/>
    </w:pPr>
    <w:rPr>
      <w:sz w:val="30"/>
    </w:rPr>
  </w:style>
  <w:style w:type="paragraph" w:customStyle="1" w:styleId="619">
    <w:name w:val="公文抬头"/>
    <w:basedOn w:val="9"/>
    <w:uiPriority w:val="0"/>
    <w:pPr>
      <w:ind w:firstLine="0" w:firstLineChars="0"/>
    </w:pPr>
    <w:rPr>
      <w:rFonts w:ascii="仿宋_GB2312" w:eastAsia="仿宋_GB2312"/>
      <w:sz w:val="30"/>
    </w:rPr>
  </w:style>
  <w:style w:type="paragraph" w:customStyle="1" w:styleId="620">
    <w:name w:val="Char Char1 Char Char Char Char Char Char Char Char"/>
    <w:basedOn w:val="1"/>
    <w:uiPriority w:val="0"/>
    <w:pPr>
      <w:spacing w:line="240" w:lineRule="exact"/>
    </w:pPr>
    <w:rPr>
      <w:rFonts w:ascii="Verdana" w:hAnsi="Verdana"/>
      <w:sz w:val="20"/>
      <w:szCs w:val="20"/>
    </w:rPr>
  </w:style>
  <w:style w:type="paragraph" w:customStyle="1" w:styleId="621">
    <w:name w:val="yehuda"/>
    <w:basedOn w:val="1"/>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eastAsia="en-GB"/>
    </w:rPr>
  </w:style>
  <w:style w:type="paragraph" w:customStyle="1" w:styleId="622">
    <w:name w:val="xl42"/>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623">
    <w:name w:val="p0"/>
    <w:basedOn w:val="1"/>
    <w:uiPriority w:val="0"/>
    <w:pPr>
      <w:widowControl/>
    </w:pPr>
    <w:rPr>
      <w:kern w:val="0"/>
      <w:szCs w:val="21"/>
    </w:rPr>
  </w:style>
  <w:style w:type="paragraph" w:customStyle="1" w:styleId="624">
    <w:name w:val="2nd Subhead"/>
    <w:basedOn w:val="1"/>
    <w:uiPriority w:val="0"/>
    <w:pPr>
      <w:spacing w:after="29"/>
    </w:pPr>
    <w:rPr>
      <w:rFonts w:ascii="Beijing" w:hAnsi="Beijing" w:eastAsia="Times New Roman"/>
      <w:sz w:val="16"/>
      <w:szCs w:val="20"/>
    </w:rPr>
  </w:style>
  <w:style w:type="paragraph" w:customStyle="1" w:styleId="625">
    <w:name w:val="素材6"/>
    <w:basedOn w:val="1"/>
    <w:uiPriority w:val="0"/>
    <w:pPr>
      <w:snapToGrid w:val="0"/>
      <w:spacing w:line="500" w:lineRule="atLeast"/>
      <w:ind w:left="1418"/>
    </w:pPr>
    <w:rPr>
      <w:rFonts w:ascii="宋体"/>
      <w:kern w:val="52"/>
      <w:sz w:val="27"/>
      <w:szCs w:val="20"/>
    </w:rPr>
  </w:style>
  <w:style w:type="paragraph" w:customStyle="1" w:styleId="626">
    <w:name w:val="正文 New New New New New New New New New New New New New New New New New New New New New"/>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627">
    <w:name w:val="样式13"/>
    <w:basedOn w:val="7"/>
    <w:uiPriority w:val="0"/>
    <w:pPr>
      <w:spacing w:before="200" w:after="0" w:line="240" w:lineRule="auto"/>
    </w:pPr>
    <w:rPr>
      <w:bCs w:val="0"/>
      <w:i/>
      <w:color w:val="4F81BD"/>
      <w:kern w:val="0"/>
      <w:sz w:val="21"/>
      <w:szCs w:val="20"/>
    </w:rPr>
  </w:style>
  <w:style w:type="paragraph" w:customStyle="1" w:styleId="628">
    <w:name w:val="附图居中"/>
    <w:basedOn w:val="1"/>
    <w:next w:val="537"/>
    <w:uiPriority w:val="0"/>
    <w:pPr>
      <w:spacing w:after="50" w:line="360" w:lineRule="auto"/>
      <w:jc w:val="center"/>
    </w:pPr>
    <w:rPr>
      <w:rFonts w:ascii="宋体"/>
      <w:szCs w:val="20"/>
    </w:rPr>
  </w:style>
  <w:style w:type="paragraph" w:customStyle="1" w:styleId="629">
    <w:name w:val="Char1 Char Char Char Char Char Char1"/>
    <w:basedOn w:val="1"/>
    <w:uiPriority w:val="0"/>
    <w:rPr>
      <w:sz w:val="24"/>
    </w:rPr>
  </w:style>
  <w:style w:type="paragraph" w:customStyle="1" w:styleId="630">
    <w:name w:val="修订4"/>
    <w:uiPriority w:val="0"/>
    <w:rPr>
      <w:rFonts w:ascii="Times New Roman" w:hAnsi="Times New Roman" w:eastAsia="宋体" w:cs="Times New Roman"/>
      <w:kern w:val="2"/>
      <w:sz w:val="21"/>
      <w:szCs w:val="24"/>
      <w:lang w:val="en-US" w:eastAsia="zh-CN" w:bidi="ar-SA"/>
    </w:rPr>
  </w:style>
  <w:style w:type="character" w:customStyle="1" w:styleId="631">
    <w:name w:val="15"/>
    <w:basedOn w:val="53"/>
    <w:uiPriority w:val="0"/>
    <w:rPr>
      <w:rFonts w:ascii="Times New Roman" w:hAnsi="Times New Roman" w:cs="Times New Roman"/>
    </w:rPr>
  </w:style>
  <w:style w:type="character" w:customStyle="1" w:styleId="632">
    <w:name w:val="16"/>
    <w:basedOn w:val="53"/>
    <w:qFormat/>
    <w:uiPriority w:val="0"/>
    <w:rPr>
      <w:rFonts w:ascii="Times New Roman" w:hAnsi="Times New Roman" w:cs="Times New Roman"/>
    </w:rPr>
  </w:style>
  <w:style w:type="paragraph" w:customStyle="1" w:styleId="633">
    <w:name w:val="Revision"/>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128</Pages>
  <Words>51781</Words>
  <Characters>53904</Characters>
  <Lines>31</Lines>
  <Paragraphs>0</Paragraphs>
  <TotalTime>31</TotalTime>
  <ScaleCrop>false</ScaleCrop>
  <LinksUpToDate>false</LinksUpToDate>
  <CharactersWithSpaces>56531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2023-12-09T01:16:00Z</dcterms:created>
  <dc:creator>Administrator</dc:creator>
  <cp:lastModifiedBy>Y</cp:lastModifiedBy>
  <cp:lastPrinted>2024-11-11T02:06:00Z</cp:lastPrinted>
  <dcterms:modified xsi:type="dcterms:W3CDTF">2025-09-16T13:02:16Z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2052-11.1.0.10314</vt:lpwstr>
  </property>
  <property fmtid="{D5CDD505-2E9C-101B-9397-08002B2CF9AE}" pid="3" name="KSOProductBuildVer">
    <vt:lpwstr>2052-12.1.0.22529</vt:lpwstr>
  </property>
  <property fmtid="{D5CDD505-2E9C-101B-9397-08002B2CF9AE}" pid="4" name="ICV">
    <vt:lpwstr>37A7D766DAF443CB854BECC621B648B4_13</vt:lpwstr>
  </property>
  <property fmtid="{D5CDD505-2E9C-101B-9397-08002B2CF9AE}" pid="5" name="KSOTemplateDocerSaveRecord">
    <vt:lpwstr>eyJoZGlkIjoiZDkyODhkNGM0MmY2ZmQ2ZTdmYzliMDJiMzZiYjAwYTYiLCJ1c2VySWQiOiIyNTAyMzQyNTQifQ==</vt:lpwstr>
  </property>
</Properties>
</file>