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AB6F0">
      <w:pPr>
        <w:spacing w:before="312" w:beforeLines="100" w:after="312" w:afterLines="100" w:line="360" w:lineRule="auto"/>
        <w:jc w:val="center"/>
        <w:rPr>
          <w:rFonts w:hint="eastAsia"/>
          <w:b/>
          <w:color w:val="auto"/>
          <w:sz w:val="36"/>
          <w:szCs w:val="36"/>
          <w:highlight w:val="none"/>
        </w:rPr>
      </w:pPr>
      <w:r>
        <w:rPr>
          <w:rFonts w:hint="eastAsia"/>
          <w:b/>
          <w:color w:val="auto"/>
          <w:sz w:val="36"/>
          <w:szCs w:val="36"/>
          <w:highlight w:val="none"/>
          <w:lang w:eastAsia="zh-CN"/>
        </w:rPr>
        <w:t>广州国际金融城东区深涌整治工程</w:t>
      </w:r>
      <w:r>
        <w:rPr>
          <w:rFonts w:hint="eastAsia"/>
          <w:b/>
          <w:color w:val="auto"/>
          <w:sz w:val="36"/>
          <w:szCs w:val="36"/>
          <w:highlight w:val="none"/>
        </w:rPr>
        <w:t>监理</w:t>
      </w:r>
    </w:p>
    <w:p w14:paraId="5C106FE4">
      <w:pPr>
        <w:spacing w:before="312" w:beforeLines="100" w:after="312" w:afterLines="100" w:line="360" w:lineRule="auto"/>
        <w:jc w:val="center"/>
        <w:rPr>
          <w:b/>
          <w:color w:val="auto"/>
          <w:sz w:val="36"/>
          <w:szCs w:val="36"/>
          <w:highlight w:val="none"/>
        </w:rPr>
      </w:pPr>
      <w:r>
        <w:rPr>
          <w:rFonts w:ascii="宋体"/>
          <w:b/>
          <w:color w:val="auto"/>
          <w:sz w:val="36"/>
          <w:szCs w:val="36"/>
          <w:highlight w:val="none"/>
        </w:rPr>
        <w:t>招标公告</w:t>
      </w:r>
    </w:p>
    <w:p w14:paraId="1A167435">
      <w:pPr>
        <w:pStyle w:val="4"/>
        <w:spacing w:before="156" w:after="156"/>
        <w:rPr>
          <w:rFonts w:ascii="Microsoft JhengHei" w:eastAsia="Microsoft JhengHei"/>
          <w:b w:val="0"/>
          <w:color w:val="auto"/>
          <w:highlight w:val="none"/>
        </w:rPr>
      </w:pPr>
      <w:bookmarkStart w:id="0" w:name="bookmark2"/>
      <w:bookmarkEnd w:id="0"/>
      <w:bookmarkStart w:id="1" w:name="_Toc5169"/>
      <w:r>
        <w:rPr>
          <w:rFonts w:cs="宋体"/>
          <w:color w:val="auto"/>
          <w:highlight w:val="none"/>
        </w:rPr>
        <w:t>1.招标条件</w:t>
      </w:r>
      <w:bookmarkEnd w:id="1"/>
    </w:p>
    <w:p w14:paraId="0A7FCA7D">
      <w:pPr>
        <w:pStyle w:val="5"/>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auto"/>
          <w:sz w:val="24"/>
          <w:highlight w:val="none"/>
        </w:rPr>
      </w:pPr>
      <w:r>
        <w:rPr>
          <w:color w:val="auto"/>
          <w:sz w:val="24"/>
          <w:highlight w:val="none"/>
        </w:rPr>
        <w:t>本招标项目</w:t>
      </w:r>
      <w:r>
        <w:rPr>
          <w:rFonts w:hint="eastAsia" w:ascii="Times New Roman" w:hAnsi="Times New Roman"/>
          <w:color w:val="auto"/>
          <w:sz w:val="24"/>
          <w:highlight w:val="none"/>
          <w:u w:val="single"/>
          <w:lang w:eastAsia="zh-CN"/>
        </w:rPr>
        <w:t>广州国际金融城东区深涌整治工程监理</w:t>
      </w:r>
      <w:r>
        <w:rPr>
          <w:color w:val="auto"/>
          <w:spacing w:val="-1"/>
          <w:sz w:val="24"/>
          <w:highlight w:val="none"/>
        </w:rPr>
        <w:t>已由</w:t>
      </w:r>
      <w:r>
        <w:rPr>
          <w:rFonts w:hint="eastAsia" w:ascii="Times New Roman" w:hAnsi="Times New Roman"/>
          <w:color w:val="auto"/>
          <w:spacing w:val="-1"/>
          <w:sz w:val="24"/>
          <w:highlight w:val="none"/>
          <w:u w:val="single"/>
        </w:rPr>
        <w:t>广州市发展和改革委员会</w:t>
      </w:r>
      <w:r>
        <w:rPr>
          <w:color w:val="auto"/>
          <w:spacing w:val="-5"/>
          <w:sz w:val="24"/>
          <w:highlight w:val="none"/>
          <w:u w:val="single"/>
        </w:rPr>
        <w:t>以穗发改投批【202</w:t>
      </w:r>
      <w:r>
        <w:rPr>
          <w:rFonts w:hint="eastAsia"/>
          <w:color w:val="auto"/>
          <w:spacing w:val="-5"/>
          <w:sz w:val="24"/>
          <w:highlight w:val="none"/>
          <w:u w:val="single"/>
          <w:lang w:val="en-US" w:eastAsia="zh-CN"/>
        </w:rPr>
        <w:t>5</w:t>
      </w:r>
      <w:r>
        <w:rPr>
          <w:color w:val="auto"/>
          <w:spacing w:val="-5"/>
          <w:sz w:val="24"/>
          <w:highlight w:val="none"/>
          <w:u w:val="single"/>
        </w:rPr>
        <w:t>】</w:t>
      </w:r>
      <w:r>
        <w:rPr>
          <w:rFonts w:hint="eastAsia"/>
          <w:color w:val="auto"/>
          <w:spacing w:val="-5"/>
          <w:sz w:val="24"/>
          <w:highlight w:val="none"/>
          <w:u w:val="single"/>
          <w:lang w:val="en-US" w:eastAsia="zh-CN"/>
        </w:rPr>
        <w:t>78</w:t>
      </w:r>
      <w:r>
        <w:rPr>
          <w:color w:val="auto"/>
          <w:spacing w:val="-5"/>
          <w:sz w:val="24"/>
          <w:highlight w:val="none"/>
          <w:u w:val="single"/>
        </w:rPr>
        <w:t>号</w:t>
      </w:r>
      <w:r>
        <w:rPr>
          <w:rFonts w:hint="eastAsia"/>
          <w:color w:val="auto"/>
          <w:spacing w:val="-5"/>
          <w:sz w:val="24"/>
          <w:highlight w:val="none"/>
          <w:u w:val="single"/>
          <w:lang w:val="en-US" w:eastAsia="zh-CN"/>
        </w:rPr>
        <w:t xml:space="preserve"> </w:t>
      </w:r>
      <w:r>
        <w:rPr>
          <w:color w:val="auto"/>
          <w:spacing w:val="-4"/>
          <w:sz w:val="24"/>
          <w:highlight w:val="none"/>
        </w:rPr>
        <w:t>批准建设，项目业主为</w:t>
      </w:r>
      <w:r>
        <w:rPr>
          <w:color w:val="auto"/>
          <w:spacing w:val="-4"/>
          <w:sz w:val="24"/>
          <w:highlight w:val="none"/>
          <w:u w:val="single"/>
        </w:rPr>
        <w:t xml:space="preserve"> 广州市天河区水务局</w:t>
      </w:r>
      <w:r>
        <w:rPr>
          <w:rFonts w:hint="eastAsia"/>
          <w:color w:val="auto"/>
          <w:spacing w:val="-4"/>
          <w:sz w:val="24"/>
          <w:highlight w:val="none"/>
          <w:u w:val="single"/>
        </w:rPr>
        <w:t xml:space="preserve"> </w:t>
      </w:r>
      <w:r>
        <w:rPr>
          <w:color w:val="auto"/>
          <w:spacing w:val="-4"/>
          <w:sz w:val="24"/>
          <w:highlight w:val="none"/>
        </w:rPr>
        <w:t>，项目代码为</w:t>
      </w:r>
      <w:r>
        <w:rPr>
          <w:rFonts w:hint="eastAsia"/>
          <w:color w:val="auto"/>
          <w:spacing w:val="-4"/>
          <w:sz w:val="24"/>
          <w:highlight w:val="none"/>
          <w:u w:val="single"/>
          <w:lang w:val="en-US" w:eastAsia="zh-CN"/>
        </w:rPr>
        <w:t xml:space="preserve"> </w:t>
      </w:r>
      <w:r>
        <w:rPr>
          <w:color w:val="auto"/>
          <w:spacing w:val="-4"/>
          <w:sz w:val="24"/>
          <w:highlight w:val="none"/>
          <w:u w:val="single"/>
        </w:rPr>
        <w:t>2401-440106-04-01-614195</w:t>
      </w:r>
      <w:r>
        <w:rPr>
          <w:rFonts w:hint="eastAsia"/>
          <w:color w:val="auto"/>
          <w:spacing w:val="-4"/>
          <w:sz w:val="24"/>
          <w:highlight w:val="none"/>
          <w:u w:val="single"/>
          <w:lang w:val="en-US" w:eastAsia="zh-CN"/>
        </w:rPr>
        <w:t xml:space="preserve"> </w:t>
      </w:r>
      <w:r>
        <w:rPr>
          <w:color w:val="auto"/>
          <w:spacing w:val="-4"/>
          <w:sz w:val="24"/>
          <w:highlight w:val="none"/>
        </w:rPr>
        <w:t>，建设资金来</w:t>
      </w:r>
      <w:r>
        <w:rPr>
          <w:color w:val="auto"/>
          <w:spacing w:val="-97"/>
          <w:sz w:val="24"/>
          <w:highlight w:val="none"/>
        </w:rPr>
        <w:t xml:space="preserve"> </w:t>
      </w:r>
      <w:r>
        <w:rPr>
          <w:color w:val="auto"/>
          <w:spacing w:val="-1"/>
          <w:sz w:val="24"/>
          <w:highlight w:val="none"/>
        </w:rPr>
        <w:t>自</w:t>
      </w:r>
      <w:r>
        <w:rPr>
          <w:color w:val="auto"/>
          <w:spacing w:val="-1"/>
          <w:sz w:val="24"/>
          <w:highlight w:val="none"/>
          <w:u w:val="single"/>
        </w:rPr>
        <w:t>市财政资金</w:t>
      </w:r>
      <w:r>
        <w:rPr>
          <w:color w:val="auto"/>
          <w:spacing w:val="-12"/>
          <w:sz w:val="24"/>
          <w:highlight w:val="none"/>
        </w:rPr>
        <w:t>，出资比例为</w:t>
      </w:r>
      <w:r>
        <w:rPr>
          <w:color w:val="auto"/>
          <w:spacing w:val="-12"/>
          <w:sz w:val="24"/>
          <w:highlight w:val="none"/>
          <w:u w:val="single"/>
        </w:rPr>
        <w:t xml:space="preserve"> </w:t>
      </w:r>
      <w:bookmarkStart w:id="2" w:name="OLE_LINK12"/>
      <w:r>
        <w:rPr>
          <w:color w:val="auto"/>
          <w:spacing w:val="-12"/>
          <w:sz w:val="24"/>
          <w:highlight w:val="none"/>
          <w:u w:val="none"/>
        </w:rPr>
        <w:t>：</w:t>
      </w:r>
      <w:r>
        <w:rPr>
          <w:color w:val="auto"/>
          <w:spacing w:val="-12"/>
          <w:sz w:val="24"/>
          <w:highlight w:val="none"/>
          <w:u w:val="single"/>
        </w:rPr>
        <w:t>市财政资金100%</w:t>
      </w:r>
      <w:bookmarkEnd w:id="2"/>
      <w:r>
        <w:rPr>
          <w:color w:val="auto"/>
          <w:spacing w:val="-12"/>
          <w:sz w:val="24"/>
          <w:highlight w:val="none"/>
          <w:u w:val="single"/>
        </w:rPr>
        <w:t xml:space="preserve"> </w:t>
      </w:r>
      <w:r>
        <w:rPr>
          <w:color w:val="auto"/>
          <w:spacing w:val="-6"/>
          <w:sz w:val="24"/>
          <w:highlight w:val="none"/>
        </w:rPr>
        <w:t>，招标人为</w:t>
      </w:r>
      <w:r>
        <w:rPr>
          <w:rFonts w:hint="eastAsia" w:ascii="Times New Roman" w:hAnsi="Times New Roman" w:eastAsia="Times New Roman"/>
          <w:color w:val="auto"/>
          <w:spacing w:val="-6"/>
          <w:sz w:val="24"/>
          <w:highlight w:val="none"/>
          <w:u w:val="single"/>
        </w:rPr>
        <w:t>广州市天河区水务设施建设中心</w:t>
      </w:r>
      <w:r>
        <w:rPr>
          <w:color w:val="auto"/>
          <w:spacing w:val="-4"/>
          <w:sz w:val="24"/>
          <w:highlight w:val="none"/>
        </w:rPr>
        <w:t>。项目已具备招标</w:t>
      </w:r>
      <w:r>
        <w:rPr>
          <w:color w:val="auto"/>
          <w:spacing w:val="-95"/>
          <w:sz w:val="24"/>
          <w:highlight w:val="none"/>
        </w:rPr>
        <w:t xml:space="preserve"> </w:t>
      </w:r>
      <w:r>
        <w:rPr>
          <w:color w:val="auto"/>
          <w:sz w:val="24"/>
          <w:highlight w:val="none"/>
        </w:rPr>
        <w:t>条件，现对该项目的监理进行公开招标。</w:t>
      </w:r>
    </w:p>
    <w:p w14:paraId="518203A6">
      <w:pPr>
        <w:pStyle w:val="4"/>
        <w:spacing w:before="156" w:after="156"/>
        <w:rPr>
          <w:rFonts w:cs="宋体"/>
          <w:color w:val="auto"/>
          <w:highlight w:val="none"/>
        </w:rPr>
      </w:pPr>
      <w:bookmarkStart w:id="3" w:name="bookmark3"/>
      <w:bookmarkEnd w:id="3"/>
      <w:bookmarkStart w:id="4" w:name="_Toc32523"/>
      <w:r>
        <w:rPr>
          <w:rFonts w:cs="宋体"/>
          <w:color w:val="auto"/>
          <w:highlight w:val="none"/>
        </w:rPr>
        <w:t>2.项目概况与招标范围</w:t>
      </w:r>
      <w:bookmarkEnd w:id="4"/>
    </w:p>
    <w:p w14:paraId="28EAD574">
      <w:pPr>
        <w:tabs>
          <w:tab w:val="left" w:pos="7513"/>
        </w:tabs>
        <w:spacing w:line="360" w:lineRule="auto"/>
        <w:ind w:firstLine="240" w:firstLineChars="100"/>
        <w:outlineLvl w:val="2"/>
        <w:rPr>
          <w:rFonts w:ascii="宋体" w:hAnsi="宋体"/>
          <w:color w:val="auto"/>
          <w:highlight w:val="none"/>
        </w:rPr>
      </w:pPr>
      <w:bookmarkStart w:id="5" w:name="_Toc17345"/>
      <w:bookmarkStart w:id="6" w:name="_Toc20255"/>
      <w:r>
        <w:rPr>
          <w:rFonts w:ascii="宋体" w:hAnsi="宋体"/>
          <w:color w:val="auto"/>
          <w:highlight w:val="none"/>
        </w:rPr>
        <w:t>2.1</w:t>
      </w:r>
      <w:r>
        <w:rPr>
          <w:rFonts w:hint="eastAsia" w:ascii="宋体" w:hAnsi="宋体"/>
          <w:color w:val="auto"/>
          <w:highlight w:val="none"/>
        </w:rPr>
        <w:t xml:space="preserve"> </w:t>
      </w:r>
      <w:r>
        <w:rPr>
          <w:rFonts w:ascii="宋体" w:hAnsi="宋体"/>
          <w:color w:val="auto"/>
          <w:highlight w:val="none"/>
        </w:rPr>
        <w:t>招标项目概况</w:t>
      </w:r>
      <w:bookmarkEnd w:id="5"/>
      <w:bookmarkEnd w:id="6"/>
    </w:p>
    <w:p w14:paraId="4DCA17E8">
      <w:pPr>
        <w:tabs>
          <w:tab w:val="left" w:pos="7513"/>
        </w:tabs>
        <w:spacing w:line="360" w:lineRule="auto"/>
        <w:ind w:firstLine="480" w:firstLineChars="200"/>
        <w:rPr>
          <w:rFonts w:ascii="宋体" w:hAnsi="宋体" w:cs="宋体"/>
          <w:color w:val="auto"/>
          <w:highlight w:val="none"/>
        </w:rPr>
      </w:pPr>
      <w:r>
        <w:rPr>
          <w:rFonts w:ascii="宋体" w:hAnsi="宋体"/>
          <w:color w:val="auto"/>
          <w:highlight w:val="none"/>
        </w:rPr>
        <w:t>2.1.1招标项目名称：</w:t>
      </w:r>
      <w:r>
        <w:rPr>
          <w:rFonts w:hint="eastAsia" w:ascii="宋体" w:hAnsi="宋体"/>
          <w:color w:val="auto"/>
          <w:highlight w:val="none"/>
          <w:u w:val="single"/>
          <w:lang w:eastAsia="zh-CN"/>
        </w:rPr>
        <w:t>广州国际金融城东区深涌整治工程</w:t>
      </w:r>
      <w:r>
        <w:rPr>
          <w:rFonts w:hint="eastAsia" w:ascii="宋体" w:hAnsi="宋体"/>
          <w:color w:val="auto"/>
          <w:highlight w:val="none"/>
          <w:u w:val="single"/>
        </w:rPr>
        <w:t>监理</w:t>
      </w:r>
      <w:r>
        <w:rPr>
          <w:rFonts w:ascii="宋体" w:hAnsi="宋体"/>
          <w:color w:val="auto"/>
          <w:highlight w:val="none"/>
        </w:rPr>
        <w:t xml:space="preserve"> </w:t>
      </w:r>
    </w:p>
    <w:p w14:paraId="6E6441CF">
      <w:pPr>
        <w:tabs>
          <w:tab w:val="left" w:pos="7513"/>
        </w:tabs>
        <w:spacing w:line="360" w:lineRule="auto"/>
        <w:ind w:firstLine="424" w:firstLineChars="177"/>
        <w:rPr>
          <w:rFonts w:ascii="宋体" w:hAnsi="宋体" w:cs="宋体"/>
          <w:color w:val="auto"/>
          <w:highlight w:val="none"/>
        </w:rPr>
      </w:pPr>
      <w:r>
        <w:rPr>
          <w:rFonts w:ascii="宋体" w:hAnsi="宋体"/>
          <w:color w:val="auto"/>
          <w:highlight w:val="none"/>
        </w:rPr>
        <w:t>2.1.2工程建设地点：</w:t>
      </w:r>
      <w:r>
        <w:rPr>
          <w:rFonts w:hint="eastAsia" w:ascii="宋体" w:hAnsi="宋体" w:cs="宋体"/>
          <w:color w:val="auto"/>
          <w:szCs w:val="21"/>
          <w:highlight w:val="none"/>
          <w:u w:val="single"/>
        </w:rPr>
        <w:t>广州市天河区</w:t>
      </w:r>
    </w:p>
    <w:p w14:paraId="52E2CA8D">
      <w:pPr>
        <w:tabs>
          <w:tab w:val="left" w:pos="7513"/>
        </w:tabs>
        <w:spacing w:line="360" w:lineRule="auto"/>
        <w:ind w:firstLine="424" w:firstLineChars="177"/>
        <w:rPr>
          <w:rFonts w:ascii="宋体"/>
          <w:color w:val="auto"/>
          <w:highlight w:val="none"/>
          <w:u w:val="single"/>
        </w:rPr>
      </w:pPr>
      <w:r>
        <w:rPr>
          <w:rFonts w:ascii="宋体" w:hAnsi="宋体"/>
          <w:color w:val="auto"/>
          <w:highlight w:val="none"/>
        </w:rPr>
        <w:t>2.1.3工程建设规模</w:t>
      </w:r>
      <w:r>
        <w:rPr>
          <w:rFonts w:ascii="宋体"/>
          <w:color w:val="auto"/>
          <w:highlight w:val="none"/>
        </w:rPr>
        <w:t>：</w:t>
      </w:r>
      <w:r>
        <w:rPr>
          <w:rFonts w:hint="eastAsia" w:ascii="宋体"/>
          <w:color w:val="auto"/>
          <w:highlight w:val="none"/>
          <w:u w:val="single"/>
        </w:rPr>
        <w:t>本项目拆除现状旧水闸1座</w:t>
      </w:r>
      <w:r>
        <w:rPr>
          <w:rFonts w:hint="eastAsia" w:ascii="宋体"/>
          <w:color w:val="auto"/>
          <w:highlight w:val="none"/>
          <w:u w:val="single"/>
          <w:lang w:eastAsia="zh-CN"/>
        </w:rPr>
        <w:t>；</w:t>
      </w:r>
      <w:r>
        <w:rPr>
          <w:rFonts w:hint="eastAsia" w:ascii="宋体"/>
          <w:color w:val="auto"/>
          <w:highlight w:val="none"/>
          <w:u w:val="single"/>
        </w:rPr>
        <w:t>原址重建水闸1座,设计排涝流量206.3立方米每秒,总净宽25米,规模为中型</w:t>
      </w:r>
      <w:r>
        <w:rPr>
          <w:rFonts w:hint="eastAsia" w:ascii="宋体"/>
          <w:color w:val="auto"/>
          <w:highlight w:val="none"/>
          <w:u w:val="single"/>
          <w:lang w:eastAsia="zh-CN"/>
        </w:rPr>
        <w:t>；</w:t>
      </w:r>
      <w:r>
        <w:rPr>
          <w:rFonts w:hint="eastAsia" w:ascii="宋体"/>
          <w:color w:val="auto"/>
          <w:highlight w:val="none"/>
          <w:u w:val="single"/>
        </w:rPr>
        <w:t>新建排涝泵站1座,设计流量54.2立方米每秒,总装机2520千瓦,规模为大(2)型</w:t>
      </w:r>
      <w:r>
        <w:rPr>
          <w:rFonts w:hint="eastAsia" w:ascii="宋体"/>
          <w:color w:val="auto"/>
          <w:highlight w:val="none"/>
          <w:u w:val="single"/>
          <w:lang w:eastAsia="zh-CN"/>
        </w:rPr>
        <w:t>；</w:t>
      </w:r>
      <w:r>
        <w:rPr>
          <w:rFonts w:hint="eastAsia" w:ascii="宋体"/>
          <w:color w:val="auto"/>
          <w:highlight w:val="none"/>
          <w:u w:val="single"/>
        </w:rPr>
        <w:t>内涌堤防按50年一遇防洪标准结合城市滨水空间建设,水闸上游连接段治理长度约10米,左右岸堤岸整治长20米</w:t>
      </w:r>
      <w:r>
        <w:rPr>
          <w:rFonts w:hint="eastAsia" w:ascii="宋体"/>
          <w:color w:val="auto"/>
          <w:highlight w:val="none"/>
          <w:u w:val="single"/>
          <w:lang w:eastAsia="zh-CN"/>
        </w:rPr>
        <w:t>；</w:t>
      </w:r>
      <w:r>
        <w:rPr>
          <w:rFonts w:hint="eastAsia" w:ascii="宋体"/>
          <w:color w:val="auto"/>
          <w:highlight w:val="none"/>
          <w:u w:val="single"/>
        </w:rPr>
        <w:t>闸外连接堤按200年一遇防洪(潮)标准达标加固,左右岸连接堤合计303.7米</w:t>
      </w:r>
      <w:r>
        <w:rPr>
          <w:rFonts w:hint="eastAsia" w:ascii="宋体"/>
          <w:color w:val="auto"/>
          <w:highlight w:val="none"/>
          <w:u w:val="single"/>
          <w:lang w:eastAsia="zh-CN"/>
        </w:rPr>
        <w:t>；</w:t>
      </w:r>
      <w:r>
        <w:rPr>
          <w:rFonts w:hint="eastAsia" w:ascii="宋体"/>
          <w:color w:val="auto"/>
          <w:highlight w:val="none"/>
          <w:u w:val="single"/>
        </w:rPr>
        <w:t>对两岸沿线533.2米堤岸进行滨水带生态化建设</w:t>
      </w:r>
      <w:r>
        <w:rPr>
          <w:rFonts w:hint="eastAsia" w:ascii="宋体"/>
          <w:color w:val="auto"/>
          <w:highlight w:val="none"/>
          <w:u w:val="single"/>
          <w:lang w:eastAsia="zh-CN"/>
        </w:rPr>
        <w:t>，</w:t>
      </w:r>
      <w:r>
        <w:rPr>
          <w:rFonts w:hint="eastAsia" w:ascii="宋体"/>
          <w:color w:val="auto"/>
          <w:highlight w:val="none"/>
          <w:u w:val="single"/>
          <w:lang w:val="en-US" w:eastAsia="zh-CN"/>
        </w:rPr>
        <w:t>闸外堤防级别为1级，闸内堤防级别为2级</w:t>
      </w:r>
      <w:r>
        <w:rPr>
          <w:rFonts w:hint="eastAsia" w:ascii="宋体"/>
          <w:color w:val="auto"/>
          <w:highlight w:val="none"/>
          <w:u w:val="single"/>
        </w:rPr>
        <w:t>。</w:t>
      </w:r>
    </w:p>
    <w:p w14:paraId="7529F379">
      <w:pPr>
        <w:tabs>
          <w:tab w:val="left" w:pos="7513"/>
        </w:tabs>
        <w:spacing w:line="360" w:lineRule="auto"/>
        <w:ind w:firstLine="424" w:firstLineChars="177"/>
        <w:rPr>
          <w:rFonts w:ascii="宋体"/>
          <w:color w:val="auto"/>
          <w:highlight w:val="none"/>
          <w:u w:val="single"/>
        </w:rPr>
      </w:pPr>
      <w:r>
        <w:rPr>
          <w:rFonts w:hint="eastAsia" w:ascii="宋体"/>
          <w:color w:val="auto"/>
          <w:highlight w:val="none"/>
          <w:u w:val="single"/>
        </w:rPr>
        <w:t>项目总投资20232万元,其中工程部分静态投资19947万元(其中建筑工程10401万元,机电设备及安装工程2284万元,金属结构设备及安装工程982万元,施工临时工程1743万元,独立费用2724万元,基本预备费1813万元),水士保持投资17万元，环境保护工程投资28万元，专项工程投资240万元</w:t>
      </w:r>
      <w:r>
        <w:rPr>
          <w:rFonts w:ascii="宋体"/>
          <w:color w:val="auto"/>
          <w:highlight w:val="none"/>
          <w:u w:val="single"/>
        </w:rPr>
        <w:t>。</w:t>
      </w:r>
      <w:r>
        <w:rPr>
          <w:rFonts w:hint="eastAsia" w:ascii="宋体"/>
          <w:color w:val="auto"/>
          <w:highlight w:val="none"/>
          <w:u w:val="single"/>
        </w:rPr>
        <w:t>本项目建设资金由市财政出资，从市土地出让金中统筹安排。</w:t>
      </w:r>
    </w:p>
    <w:p w14:paraId="7BE8F4FD">
      <w:pPr>
        <w:tabs>
          <w:tab w:val="left" w:pos="7513"/>
        </w:tabs>
        <w:spacing w:line="360" w:lineRule="auto"/>
        <w:ind w:firstLine="240" w:firstLineChars="100"/>
        <w:outlineLvl w:val="2"/>
        <w:rPr>
          <w:rFonts w:ascii="宋体" w:hAnsi="宋体"/>
          <w:color w:val="auto"/>
          <w:highlight w:val="none"/>
        </w:rPr>
      </w:pPr>
      <w:bookmarkStart w:id="7" w:name="_Toc13481"/>
      <w:bookmarkStart w:id="8" w:name="_Toc22253"/>
      <w:r>
        <w:rPr>
          <w:rFonts w:ascii="宋体" w:hAnsi="宋体"/>
          <w:color w:val="auto"/>
          <w:highlight w:val="none"/>
        </w:rPr>
        <w:t>2.2</w:t>
      </w:r>
      <w:r>
        <w:rPr>
          <w:rFonts w:hint="eastAsia" w:ascii="宋体" w:hAnsi="宋体"/>
          <w:color w:val="auto"/>
          <w:highlight w:val="none"/>
        </w:rPr>
        <w:t xml:space="preserve"> </w:t>
      </w:r>
      <w:r>
        <w:rPr>
          <w:rFonts w:ascii="宋体" w:hAnsi="宋体"/>
          <w:color w:val="auto"/>
          <w:highlight w:val="none"/>
        </w:rPr>
        <w:t>招标范围</w:t>
      </w:r>
      <w:bookmarkEnd w:id="7"/>
      <w:bookmarkEnd w:id="8"/>
    </w:p>
    <w:p w14:paraId="470C3FF1">
      <w:pPr>
        <w:tabs>
          <w:tab w:val="left" w:pos="7513"/>
        </w:tabs>
        <w:spacing w:line="360" w:lineRule="auto"/>
        <w:ind w:firstLine="480" w:firstLineChars="200"/>
        <w:rPr>
          <w:rFonts w:ascii="宋体" w:hAnsi="宋体" w:cs="宋体"/>
          <w:color w:val="auto"/>
          <w:highlight w:val="none"/>
        </w:rPr>
      </w:pPr>
      <w:r>
        <w:rPr>
          <w:rFonts w:ascii="宋体" w:hAnsi="宋体"/>
          <w:color w:val="auto"/>
          <w:highlight w:val="none"/>
        </w:rPr>
        <w:t>2.2.1</w:t>
      </w:r>
      <w:r>
        <w:rPr>
          <w:rFonts w:ascii="宋体"/>
          <w:color w:val="auto"/>
          <w:highlight w:val="none"/>
        </w:rPr>
        <w:t>标段划分：</w:t>
      </w:r>
      <w:r>
        <w:rPr>
          <w:color w:val="auto"/>
          <w:highlight w:val="none"/>
          <w:u w:val="single"/>
        </w:rPr>
        <w:t>本项目分为 1 个标段</w:t>
      </w:r>
      <w:r>
        <w:rPr>
          <w:color w:val="auto"/>
          <w:highlight w:val="none"/>
        </w:rPr>
        <w:t xml:space="preserve">   </w:t>
      </w:r>
    </w:p>
    <w:p w14:paraId="44E118F3">
      <w:pPr>
        <w:tabs>
          <w:tab w:val="left" w:pos="7513"/>
        </w:tabs>
        <w:spacing w:line="360" w:lineRule="auto"/>
        <w:ind w:firstLine="480" w:firstLineChars="200"/>
        <w:rPr>
          <w:rFonts w:ascii="宋体" w:hAnsi="宋体"/>
          <w:color w:val="auto"/>
          <w:highlight w:val="none"/>
        </w:rPr>
      </w:pPr>
      <w:r>
        <w:rPr>
          <w:rFonts w:ascii="宋体" w:hAnsi="宋体"/>
          <w:color w:val="auto"/>
          <w:highlight w:val="none"/>
        </w:rPr>
        <w:t>2.2.2监理范围：</w:t>
      </w:r>
      <w:r>
        <w:rPr>
          <w:rFonts w:ascii="宋体" w:hAnsi="宋体"/>
          <w:color w:val="auto"/>
          <w:highlight w:val="none"/>
          <w:u w:val="single"/>
        </w:rPr>
        <w:t>监理内容包括但不限于以下内容：负责本项目勘察设计阶段、施工准备阶段、施工阶段、工程收尾阶段（包括但不限于完工验收、竣工验收、整改、工程移交、工程结算、工程档案移交等）保修阶段（缺陷责任期）的质量控制、职业健康、安全生产及环境监督管理、投资控制、进度控制、合同管理、信息管理、组织协调等监理工作。监理人必须根据监理投资控制的职责要求对本项目的施工款资金使用进行监管，确保本项目资金专款专用，具体监管方式和流程以监理人、承包人和施工款非工人工资部分的开户银行签订的监管协议为准。根据《水利工程施工监理规范》（SL288-2014）规定组织平行检测，检测机构为建设单位委托的第三方水利工程质量检测（对比检测及平行检测及监测）单位。</w:t>
      </w:r>
      <w:r>
        <w:rPr>
          <w:rFonts w:ascii="宋体" w:hAnsi="宋体"/>
          <w:color w:val="auto"/>
          <w:highlight w:val="none"/>
        </w:rPr>
        <w:t xml:space="preserve">                </w:t>
      </w:r>
    </w:p>
    <w:p w14:paraId="1645B591">
      <w:pPr>
        <w:tabs>
          <w:tab w:val="left" w:pos="7513"/>
        </w:tabs>
        <w:spacing w:line="360" w:lineRule="auto"/>
        <w:ind w:firstLine="480" w:firstLineChars="200"/>
        <w:rPr>
          <w:rFonts w:hint="eastAsia" w:ascii="宋体" w:hAnsi="宋体" w:eastAsia="宋体"/>
          <w:color w:val="auto"/>
          <w:highlight w:val="none"/>
          <w:lang w:eastAsia="zh-CN"/>
        </w:rPr>
      </w:pPr>
      <w:r>
        <w:rPr>
          <w:rFonts w:ascii="宋体" w:hAnsi="宋体"/>
          <w:color w:val="auto"/>
          <w:highlight w:val="none"/>
        </w:rPr>
        <w:t>2.2.3监理服务期：</w:t>
      </w:r>
      <w:r>
        <w:rPr>
          <w:rFonts w:ascii="宋体" w:hAnsi="宋体"/>
          <w:color w:val="auto"/>
          <w:highlight w:val="none"/>
          <w:u w:val="single"/>
        </w:rPr>
        <w:t>自合同签订之日始，至监理服务缺陷责任期、竣工结算及财务决算期结束止；以最迟结束时间为准。计划施工工期：</w:t>
      </w:r>
      <w:r>
        <w:rPr>
          <w:rFonts w:hint="eastAsia" w:ascii="宋体" w:hAnsi="宋体"/>
          <w:color w:val="auto"/>
          <w:highlight w:val="none"/>
          <w:u w:val="single"/>
          <w:lang w:val="en-US" w:eastAsia="zh-CN"/>
        </w:rPr>
        <w:t>750</w:t>
      </w:r>
      <w:r>
        <w:rPr>
          <w:rFonts w:hint="eastAsia" w:ascii="宋体" w:hAnsi="宋体"/>
          <w:color w:val="auto"/>
          <w:highlight w:val="none"/>
          <w:u w:val="single"/>
        </w:rPr>
        <w:t>日历天</w:t>
      </w:r>
      <w:r>
        <w:rPr>
          <w:rFonts w:hint="eastAsia" w:ascii="宋体" w:hAnsi="宋体"/>
          <w:color w:val="auto"/>
          <w:highlight w:val="none"/>
          <w:u w:val="single"/>
          <w:lang w:eastAsia="zh-CN"/>
        </w:rPr>
        <w:t>。</w:t>
      </w:r>
    </w:p>
    <w:p w14:paraId="71A717A0">
      <w:pPr>
        <w:tabs>
          <w:tab w:val="left" w:pos="7513"/>
        </w:tabs>
        <w:spacing w:line="360" w:lineRule="auto"/>
        <w:ind w:firstLine="480" w:firstLineChars="200"/>
        <w:rPr>
          <w:rFonts w:ascii="宋体" w:hAnsi="宋体"/>
          <w:color w:val="auto"/>
          <w:highlight w:val="none"/>
        </w:rPr>
      </w:pPr>
      <w:r>
        <w:rPr>
          <w:rFonts w:ascii="宋体" w:hAnsi="宋体"/>
          <w:color w:val="auto"/>
          <w:highlight w:val="none"/>
        </w:rPr>
        <w:t>2.2.4监理服务最高投标限价：</w:t>
      </w:r>
      <w:bookmarkStart w:id="9" w:name="OLE_LINK1"/>
      <w:r>
        <w:rPr>
          <w:rFonts w:hint="eastAsia" w:ascii="宋体" w:hAnsi="宋体"/>
          <w:color w:val="auto"/>
          <w:highlight w:val="none"/>
          <w:u w:val="single"/>
        </w:rPr>
        <w:t>3244306.78</w:t>
      </w:r>
      <w:r>
        <w:rPr>
          <w:rFonts w:ascii="宋体" w:hAnsi="宋体"/>
          <w:color w:val="auto"/>
          <w:highlight w:val="none"/>
          <w:u w:val="single"/>
        </w:rPr>
        <w:t>元。</w:t>
      </w:r>
      <w:r>
        <w:rPr>
          <w:rFonts w:ascii="宋体" w:hAnsi="宋体" w:cs="宋体"/>
          <w:color w:val="auto"/>
          <w:highlight w:val="none"/>
          <w:lang w:bidi="ar"/>
        </w:rPr>
        <w:t xml:space="preserve">     </w:t>
      </w:r>
      <w:bookmarkEnd w:id="9"/>
    </w:p>
    <w:p w14:paraId="4D0347D0">
      <w:pPr>
        <w:pStyle w:val="4"/>
        <w:spacing w:before="156" w:after="156"/>
        <w:rPr>
          <w:rFonts w:cs="宋体"/>
          <w:b w:val="0"/>
          <w:i/>
          <w:color w:val="auto"/>
          <w:sz w:val="21"/>
          <w:szCs w:val="21"/>
          <w:highlight w:val="none"/>
        </w:rPr>
      </w:pPr>
      <w:bookmarkStart w:id="10" w:name="bookmark4"/>
      <w:bookmarkEnd w:id="10"/>
      <w:bookmarkStart w:id="11" w:name="_Toc6545"/>
      <w:r>
        <w:rPr>
          <w:rFonts w:cs="宋体"/>
          <w:color w:val="auto"/>
          <w:highlight w:val="none"/>
        </w:rPr>
        <w:t>3.投标人资格要求</w:t>
      </w:r>
      <w:r>
        <w:rPr>
          <w:rFonts w:cs="宋体"/>
          <w:b w:val="0"/>
          <w:i/>
          <w:color w:val="auto"/>
          <w:sz w:val="21"/>
          <w:szCs w:val="21"/>
          <w:highlight w:val="none"/>
        </w:rPr>
        <w:t>（说明：投标人资质设定按最低要求设定，不得擅自提高标准）</w:t>
      </w:r>
      <w:bookmarkEnd w:id="11"/>
    </w:p>
    <w:p w14:paraId="6B6AAA0D">
      <w:pPr>
        <w:tabs>
          <w:tab w:val="left" w:pos="7513"/>
        </w:tabs>
        <w:spacing w:line="360" w:lineRule="auto"/>
        <w:ind w:firstLine="480" w:firstLineChars="200"/>
        <w:outlineLvl w:val="2"/>
        <w:rPr>
          <w:rFonts w:ascii="宋体" w:hAnsi="宋体" w:cs="宋体"/>
          <w:color w:val="auto"/>
          <w:highlight w:val="none"/>
        </w:rPr>
      </w:pPr>
      <w:bookmarkStart w:id="12" w:name="_Toc31217"/>
      <w:bookmarkStart w:id="13" w:name="_Toc15591"/>
      <w:r>
        <w:rPr>
          <w:rFonts w:ascii="宋体" w:hAnsi="宋体" w:cs="宋体"/>
          <w:color w:val="auto"/>
          <w:highlight w:val="none"/>
        </w:rPr>
        <w:t xml:space="preserve">3.1 </w:t>
      </w:r>
      <w:r>
        <w:rPr>
          <w:rFonts w:ascii="宋体" w:hAnsi="宋体"/>
          <w:color w:val="auto"/>
          <w:highlight w:val="none"/>
        </w:rPr>
        <w:t>投标人参加投标的意思表达清楚，投标人代表被授权有效</w:t>
      </w:r>
      <w:r>
        <w:rPr>
          <w:rFonts w:ascii="宋体" w:hAnsi="宋体" w:cs="宋体"/>
          <w:color w:val="auto"/>
          <w:highlight w:val="none"/>
        </w:rPr>
        <w:t>。</w:t>
      </w:r>
      <w:bookmarkEnd w:id="12"/>
      <w:bookmarkEnd w:id="13"/>
    </w:p>
    <w:p w14:paraId="65391B1C">
      <w:pPr>
        <w:tabs>
          <w:tab w:val="left" w:pos="7513"/>
        </w:tabs>
        <w:spacing w:line="360" w:lineRule="auto"/>
        <w:ind w:firstLine="480" w:firstLineChars="200"/>
        <w:rPr>
          <w:rFonts w:ascii="宋体" w:hAnsi="宋体"/>
          <w:color w:val="auto"/>
          <w:highlight w:val="none"/>
        </w:rPr>
      </w:pPr>
      <w:r>
        <w:rPr>
          <w:rFonts w:ascii="宋体" w:hAnsi="宋体" w:cs="宋体"/>
          <w:color w:val="auto"/>
          <w:highlight w:val="none"/>
        </w:rPr>
        <w:t xml:space="preserve">3.2 </w:t>
      </w:r>
      <w:r>
        <w:rPr>
          <w:rFonts w:ascii="宋体" w:hAnsi="宋体"/>
          <w:color w:val="auto"/>
          <w:highlight w:val="none"/>
        </w:rPr>
        <w:t>投标人是法人或其他组织，按国家法律经营。</w:t>
      </w:r>
    </w:p>
    <w:p w14:paraId="77CAA29D">
      <w:pPr>
        <w:tabs>
          <w:tab w:val="left" w:pos="7513"/>
        </w:tabs>
        <w:spacing w:line="360" w:lineRule="auto"/>
        <w:ind w:firstLine="480" w:firstLineChars="200"/>
        <w:outlineLvl w:val="2"/>
        <w:rPr>
          <w:rFonts w:ascii="宋体" w:hAnsi="宋体" w:cs="宋体"/>
          <w:color w:val="auto"/>
          <w:highlight w:val="none"/>
        </w:rPr>
      </w:pPr>
      <w:bookmarkStart w:id="14" w:name="_Toc9121"/>
      <w:bookmarkStart w:id="15" w:name="_Toc25809"/>
      <w:r>
        <w:rPr>
          <w:rFonts w:ascii="宋体" w:hAnsi="宋体" w:cs="宋体"/>
          <w:color w:val="auto"/>
          <w:highlight w:val="none"/>
        </w:rPr>
        <w:t xml:space="preserve">3.3 </w:t>
      </w:r>
      <w:r>
        <w:rPr>
          <w:rFonts w:ascii="宋体" w:hAnsi="宋体"/>
          <w:color w:val="auto"/>
          <w:highlight w:val="none"/>
        </w:rPr>
        <w:t>本次招标要求投标人须具备</w:t>
      </w:r>
      <w:r>
        <w:rPr>
          <w:rFonts w:ascii="宋体" w:hAnsi="宋体"/>
          <w:color w:val="auto"/>
          <w:highlight w:val="none"/>
          <w:u w:val="single"/>
        </w:rPr>
        <w:t>水利部颁发的水利工程施工监理甲级</w:t>
      </w:r>
      <w:r>
        <w:rPr>
          <w:rFonts w:ascii="宋体" w:hAnsi="宋体"/>
          <w:color w:val="auto"/>
          <w:highlight w:val="none"/>
        </w:rPr>
        <w:t>资质。</w:t>
      </w:r>
      <w:bookmarkEnd w:id="14"/>
      <w:bookmarkEnd w:id="15"/>
    </w:p>
    <w:p w14:paraId="388CA4FD">
      <w:pPr>
        <w:tabs>
          <w:tab w:val="left" w:pos="7513"/>
        </w:tabs>
        <w:spacing w:line="360" w:lineRule="auto"/>
        <w:ind w:firstLine="480" w:firstLineChars="200"/>
        <w:jc w:val="both"/>
        <w:rPr>
          <w:rFonts w:ascii="仿宋" w:hAnsi="仿宋" w:eastAsia="仿宋" w:cs="仿宋"/>
          <w:color w:val="auto"/>
          <w:highlight w:val="none"/>
        </w:rPr>
      </w:pPr>
      <w:r>
        <w:rPr>
          <w:rFonts w:hint="eastAsia" w:ascii="仿宋" w:hAnsi="仿宋" w:eastAsia="仿宋" w:cs="仿宋"/>
          <w:color w:val="auto"/>
          <w:highlight w:val="none"/>
        </w:rPr>
        <w:t>注：根据《水利部关于开展水利工程建设监理单位资质行政许可有关工作的公告》（中华人民共和国水利部公告2021年第9号）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香港企业参加投标的，须已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3092F47C">
      <w:pPr>
        <w:spacing w:line="360" w:lineRule="auto"/>
        <w:ind w:firstLine="480" w:firstLineChars="200"/>
        <w:rPr>
          <w:rFonts w:ascii="宋体" w:hAnsi="宋体"/>
          <w:color w:val="auto"/>
          <w:highlight w:val="none"/>
        </w:rPr>
      </w:pPr>
      <w:r>
        <w:rPr>
          <w:rFonts w:ascii="宋体" w:hAnsi="宋体" w:cs="宋体"/>
          <w:color w:val="auto"/>
          <w:highlight w:val="none"/>
        </w:rPr>
        <w:t xml:space="preserve">3.4 </w:t>
      </w:r>
      <w:r>
        <w:rPr>
          <w:rFonts w:ascii="宋体" w:hAnsi="宋体"/>
          <w:color w:val="auto"/>
          <w:highlight w:val="none"/>
        </w:rPr>
        <w:t>拟派总监理工程师须具备</w:t>
      </w:r>
      <w:r>
        <w:rPr>
          <w:rFonts w:ascii="宋体" w:hAnsi="宋体"/>
          <w:color w:val="auto"/>
          <w:highlight w:val="none"/>
          <w:u w:val="single"/>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并具有本科学历，且具有离投标截止时间最近一个月（时间为：</w:t>
      </w:r>
      <w:r>
        <w:rPr>
          <w:rFonts w:hint="eastAsia" w:ascii="宋体" w:hAnsi="宋体"/>
          <w:color w:val="auto"/>
          <w:highlight w:val="none"/>
          <w:u w:val="single"/>
        </w:rPr>
        <w:t>2025年</w:t>
      </w:r>
      <w:r>
        <w:rPr>
          <w:rFonts w:hint="eastAsia" w:ascii="宋体" w:hAnsi="宋体"/>
          <w:color w:val="auto"/>
          <w:highlight w:val="none"/>
          <w:u w:val="single"/>
          <w:lang w:val="en-US" w:eastAsia="zh-CN"/>
        </w:rPr>
        <w:t>08</w:t>
      </w:r>
      <w:r>
        <w:rPr>
          <w:rFonts w:hint="eastAsia" w:ascii="宋体" w:hAnsi="宋体"/>
          <w:color w:val="auto"/>
          <w:highlight w:val="none"/>
          <w:u w:val="single"/>
        </w:rPr>
        <w:t>月</w:t>
      </w:r>
      <w:r>
        <w:rPr>
          <w:rFonts w:ascii="宋体" w:hAnsi="宋体"/>
          <w:color w:val="auto"/>
          <w:highlight w:val="none"/>
          <w:u w:val="single"/>
        </w:rPr>
        <w:t>）</w:t>
      </w:r>
      <w:r>
        <w:rPr>
          <w:rFonts w:hint="eastAsia" w:cs="宋体"/>
          <w:color w:val="auto"/>
          <w:sz w:val="24"/>
          <w:highlight w:val="none"/>
          <w:u w:val="single"/>
        </w:rPr>
        <w:t>在本投标单位购买社保缴纳证明材料</w:t>
      </w:r>
      <w:r>
        <w:rPr>
          <w:rFonts w:hint="eastAsia" w:cs="宋体"/>
          <w:color w:val="auto"/>
          <w:sz w:val="24"/>
          <w:highlight w:val="none"/>
          <w:u w:val="single"/>
          <w:lang w:eastAsia="zh-CN"/>
        </w:rPr>
        <w:t>（</w:t>
      </w:r>
      <w:r>
        <w:rPr>
          <w:rFonts w:hint="eastAsia" w:cs="宋体"/>
          <w:color w:val="auto"/>
          <w:sz w:val="24"/>
          <w:highlight w:val="none"/>
          <w:u w:val="single"/>
        </w:rPr>
        <w:t>须加盖社保部门或税务部门印章</w:t>
      </w:r>
      <w:r>
        <w:rPr>
          <w:rFonts w:hint="eastAsia" w:cs="宋体"/>
          <w:color w:val="auto"/>
          <w:sz w:val="24"/>
          <w:highlight w:val="none"/>
          <w:u w:val="single"/>
          <w:lang w:eastAsia="zh-CN"/>
        </w:rPr>
        <w:t>）。</w:t>
      </w:r>
      <w:r>
        <w:rPr>
          <w:rFonts w:ascii="宋体" w:hAnsi="宋体"/>
          <w:color w:val="auto"/>
          <w:highlight w:val="none"/>
          <w:u w:val="single"/>
        </w:rPr>
        <w:t xml:space="preserve"> </w:t>
      </w:r>
    </w:p>
    <w:p w14:paraId="513ACC1B">
      <w:pPr>
        <w:tabs>
          <w:tab w:val="left" w:pos="7513"/>
        </w:tabs>
        <w:spacing w:line="360" w:lineRule="auto"/>
        <w:ind w:firstLine="480" w:firstLineChars="200"/>
        <w:rPr>
          <w:rFonts w:ascii="仿宋" w:hAnsi="仿宋" w:eastAsia="仿宋" w:cs="仿宋"/>
          <w:color w:val="auto"/>
          <w:highlight w:val="none"/>
        </w:rPr>
      </w:pPr>
      <w:r>
        <w:rPr>
          <w:rFonts w:hint="eastAsia" w:ascii="仿宋" w:hAnsi="仿宋" w:eastAsia="仿宋" w:cs="仿宋"/>
          <w:color w:val="auto"/>
          <w:highlight w:val="none"/>
        </w:rPr>
        <w:t>注：若拟委派的项目负责人（总监理工程师）为香港专业人士，须已在广东省住房和城乡建设主管部门备案且备案的业务范围相当于注册监理工程师的香港专业人士[香港专业人士的备案业务范围依据《广东省住房和城乡建设厅关于印发香港工程建设咨询企业和专业人士在粤港澳大湾区内地城市开业执业试点管理暂行办法的通知》（粤建规范[2020]1号）确定]。</w:t>
      </w:r>
    </w:p>
    <w:p w14:paraId="7F06EAF8">
      <w:pPr>
        <w:spacing w:line="360" w:lineRule="auto"/>
        <w:ind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5</w:t>
      </w:r>
      <w:r>
        <w:rPr>
          <w:rFonts w:ascii="宋体" w:hAnsi="宋体" w:cs="宋体"/>
          <w:color w:val="auto"/>
          <w:highlight w:val="none"/>
        </w:rPr>
        <w:t xml:space="preserve"> </w:t>
      </w:r>
      <w:r>
        <w:rPr>
          <w:rFonts w:ascii="宋体" w:hAnsi="宋体" w:cs="宋体"/>
          <w:color w:val="auto"/>
          <w:szCs w:val="21"/>
          <w:highlight w:val="none"/>
        </w:rPr>
        <w:t>投标登记前，投标人须在</w:t>
      </w:r>
      <w:r>
        <w:rPr>
          <w:rFonts w:hint="eastAsia" w:ascii="宋体" w:hAnsi="宋体" w:cs="宋体"/>
          <w:color w:val="auto"/>
          <w:szCs w:val="21"/>
          <w:highlight w:val="none"/>
        </w:rPr>
        <w:t>广州交易集团有限公司（广州公共资源交易中心）</w:t>
      </w:r>
      <w:r>
        <w:rPr>
          <w:rFonts w:ascii="宋体" w:hAnsi="宋体" w:cs="宋体"/>
          <w:color w:val="auto"/>
          <w:szCs w:val="21"/>
          <w:highlight w:val="none"/>
        </w:rPr>
        <w:t>企业库已办理企业信息登记及拟担任本工程总监理工程师须是本单位在企业库中的在册人员。</w:t>
      </w:r>
    </w:p>
    <w:p w14:paraId="62175D45">
      <w:pPr>
        <w:widowControl/>
        <w:snapToGrid w:val="0"/>
        <w:spacing w:line="360" w:lineRule="auto"/>
        <w:ind w:right="34" w:rightChars="14" w:firstLine="480" w:firstLineChars="200"/>
        <w:rPr>
          <w:rFonts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6</w:t>
      </w:r>
      <w:r>
        <w:rPr>
          <w:rFonts w:ascii="宋体" w:hAnsi="宋体" w:cs="宋体"/>
          <w:color w:val="auto"/>
          <w:highlight w:val="none"/>
        </w:rPr>
        <w:t xml:space="preserve"> </w:t>
      </w:r>
      <w:r>
        <w:rPr>
          <w:rFonts w:ascii="宋体" w:hAnsi="宋体" w:cs="宋体"/>
          <w:color w:val="auto"/>
          <w:szCs w:val="21"/>
          <w:highlight w:val="none"/>
        </w:rPr>
        <w:t>投标人已按规定格式签署盖章《投标人声明》（格式见招标文件第六章投标文件格式）</w:t>
      </w:r>
      <w:r>
        <w:rPr>
          <w:rFonts w:ascii="宋体" w:hAnsi="宋体" w:cs="宋体"/>
          <w:color w:val="auto"/>
          <w:highlight w:val="none"/>
        </w:rPr>
        <w:t>，且总监理工程师</w:t>
      </w:r>
      <w:r>
        <w:rPr>
          <w:rFonts w:hint="eastAsia" w:ascii="宋体" w:hAnsi="宋体" w:cs="宋体"/>
          <w:color w:val="auto"/>
          <w:highlight w:val="none"/>
        </w:rPr>
        <w:t>、技术负责人</w:t>
      </w:r>
      <w:r>
        <w:rPr>
          <w:rFonts w:ascii="宋体" w:hAnsi="宋体" w:cs="宋体"/>
          <w:color w:val="auto"/>
          <w:highlight w:val="none"/>
        </w:rPr>
        <w:t>已签字确认。</w:t>
      </w:r>
    </w:p>
    <w:p w14:paraId="631D4352">
      <w:pPr>
        <w:snapToGrid w:val="0"/>
        <w:spacing w:line="360" w:lineRule="auto"/>
        <w:ind w:firstLine="480" w:firstLineChars="200"/>
        <w:rPr>
          <w:rFonts w:ascii="宋体" w:hAnsi="宋体"/>
          <w:color w:val="auto"/>
          <w:highlight w:val="none"/>
        </w:rPr>
      </w:pPr>
      <w:r>
        <w:rPr>
          <w:rFonts w:ascii="宋体" w:hAnsi="宋体" w:cs="宋体"/>
          <w:color w:val="auto"/>
          <w:highlight w:val="none"/>
        </w:rPr>
        <w:t>3.</w:t>
      </w:r>
      <w:r>
        <w:rPr>
          <w:rFonts w:hint="eastAsia" w:ascii="宋体" w:hAnsi="宋体" w:cs="宋体"/>
          <w:color w:val="auto"/>
          <w:highlight w:val="none"/>
        </w:rPr>
        <w:t xml:space="preserve">7 </w:t>
      </w:r>
      <w:r>
        <w:rPr>
          <w:rFonts w:ascii="宋体" w:hAnsi="宋体"/>
          <w:color w:val="auto"/>
          <w:highlight w:val="none"/>
        </w:rPr>
        <w:t>投标人未被列入“在一定期限内依法取消参加依法必须进行招标的项目的投标资格”，具体名单以递交投标文件截止时间“信用广州”公布的“黑名单”为准。</w:t>
      </w:r>
    </w:p>
    <w:p w14:paraId="681B0588">
      <w:pPr>
        <w:pStyle w:val="8"/>
        <w:spacing w:before="0" w:after="0" w:line="360" w:lineRule="auto"/>
        <w:ind w:firstLine="540"/>
        <w:rPr>
          <w:color w:val="auto"/>
          <w:highlight w:val="none"/>
        </w:rPr>
      </w:pPr>
      <w:r>
        <w:rPr>
          <w:rFonts w:cs="Times New Roman"/>
          <w:color w:val="auto"/>
          <w:highlight w:val="none"/>
        </w:rPr>
        <w:t>注：《全国失信惩戒措施清单基础清单》（2024版）</w:t>
      </w:r>
      <w:r>
        <w:rPr>
          <w:rFonts w:hint="eastAsia" w:ascii="仿宋" w:hAnsi="仿宋" w:eastAsia="仿宋" w:cs="仿宋"/>
          <w:color w:val="auto"/>
          <w:highlight w:val="none"/>
        </w:rPr>
        <w:t>。</w:t>
      </w:r>
    </w:p>
    <w:p w14:paraId="2B30D623">
      <w:pPr>
        <w:tabs>
          <w:tab w:val="left" w:pos="7513"/>
        </w:tabs>
        <w:spacing w:line="360" w:lineRule="auto"/>
        <w:ind w:firstLine="480" w:firstLineChars="200"/>
        <w:rPr>
          <w:rFonts w:cs="宋体"/>
          <w:color w:val="auto"/>
          <w:sz w:val="13"/>
          <w:highlight w:val="none"/>
        </w:rPr>
      </w:pPr>
      <w:r>
        <w:rPr>
          <w:rFonts w:ascii="宋体" w:hAnsi="宋体" w:cs="宋体"/>
          <w:color w:val="auto"/>
          <w:highlight w:val="none"/>
        </w:rPr>
        <w:t xml:space="preserve">3.9 </w:t>
      </w:r>
      <w:r>
        <w:rPr>
          <w:rFonts w:ascii="宋体" w:hAnsi="宋体" w:cs="宋体"/>
          <w:color w:val="auto"/>
          <w:spacing w:val="7"/>
          <w:highlight w:val="none"/>
        </w:rPr>
        <w:t>本次</w:t>
      </w:r>
      <w:r>
        <w:rPr>
          <w:rFonts w:ascii="宋体" w:cs="宋体"/>
          <w:color w:val="auto"/>
          <w:spacing w:val="7"/>
          <w:highlight w:val="none"/>
        </w:rPr>
        <w:t>招标</w:t>
      </w:r>
      <w:r>
        <w:rPr>
          <w:rFonts w:cs="宋体"/>
          <w:color w:val="auto"/>
          <w:spacing w:val="7"/>
          <w:highlight w:val="none"/>
          <w:u w:val="single"/>
        </w:rPr>
        <w:t>不接受</w:t>
      </w:r>
      <w:r>
        <w:rPr>
          <w:rFonts w:ascii="宋体" w:cs="宋体"/>
          <w:color w:val="auto"/>
          <w:spacing w:val="6"/>
          <w:highlight w:val="none"/>
        </w:rPr>
        <w:t>联合体投标。</w:t>
      </w:r>
    </w:p>
    <w:p w14:paraId="04A30D26">
      <w:pPr>
        <w:pStyle w:val="4"/>
        <w:spacing w:before="156" w:after="156"/>
        <w:rPr>
          <w:rFonts w:cs="宋体"/>
          <w:color w:val="auto"/>
          <w:highlight w:val="none"/>
        </w:rPr>
      </w:pPr>
      <w:bookmarkStart w:id="16" w:name="bookmark5"/>
      <w:bookmarkEnd w:id="16"/>
      <w:bookmarkStart w:id="17" w:name="_Toc31806"/>
      <w:r>
        <w:rPr>
          <w:rFonts w:cs="宋体"/>
          <w:color w:val="auto"/>
          <w:highlight w:val="none"/>
        </w:rPr>
        <w:t>4.招标文件的获取</w:t>
      </w:r>
      <w:bookmarkEnd w:id="17"/>
    </w:p>
    <w:p w14:paraId="39F9893A">
      <w:pPr>
        <w:widowControl/>
        <w:topLinePunct/>
        <w:autoSpaceDE/>
        <w:autoSpaceDN/>
        <w:adjustRightInd/>
        <w:snapToGrid w:val="0"/>
        <w:spacing w:line="360" w:lineRule="auto"/>
        <w:ind w:firstLine="471" w:firstLineChars="198"/>
        <w:rPr>
          <w:rFonts w:ascii="宋体" w:hAnsi="宋体" w:cs="宋体"/>
          <w:color w:val="auto"/>
          <w:highlight w:val="none"/>
        </w:rPr>
      </w:pPr>
      <w:r>
        <w:rPr>
          <w:rFonts w:ascii="宋体" w:hAnsi="宋体" w:cs="宋体"/>
          <w:color w:val="auto"/>
          <w:spacing w:val="-1"/>
          <w:highlight w:val="none"/>
        </w:rPr>
        <w:t xml:space="preserve">4.1 </w:t>
      </w:r>
      <w:r>
        <w:rPr>
          <w:rFonts w:ascii="宋体" w:hAnsi="宋体" w:cs="宋体"/>
          <w:color w:val="auto"/>
          <w:highlight w:val="none"/>
        </w:rPr>
        <w:t>发布招标公告的时间：</w:t>
      </w:r>
      <w:r>
        <w:rPr>
          <w:rFonts w:ascii="宋体" w:hAnsi="宋体" w:cs="宋体"/>
          <w:color w:val="auto"/>
          <w:highlight w:val="none"/>
          <w:u w:val="single"/>
        </w:rPr>
        <w:t xml:space="preserve">     </w:t>
      </w:r>
      <w:r>
        <w:rPr>
          <w:rFonts w:ascii="宋体" w:hAnsi="宋体" w:cs="宋体"/>
          <w:color w:val="auto"/>
          <w:highlight w:val="none"/>
        </w:rPr>
        <w:t>年</w:t>
      </w:r>
      <w:r>
        <w:rPr>
          <w:rFonts w:ascii="宋体" w:hAnsi="宋体" w:cs="宋体"/>
          <w:color w:val="auto"/>
          <w:highlight w:val="none"/>
          <w:u w:val="single"/>
        </w:rPr>
        <w:t xml:space="preserve">   </w:t>
      </w:r>
      <w:r>
        <w:rPr>
          <w:rFonts w:ascii="宋体" w:hAnsi="宋体" w:cs="宋体"/>
          <w:color w:val="auto"/>
          <w:highlight w:val="none"/>
        </w:rPr>
        <w:t>月</w:t>
      </w:r>
      <w:r>
        <w:rPr>
          <w:rFonts w:ascii="宋体" w:hAnsi="宋体" w:cs="宋体"/>
          <w:color w:val="auto"/>
          <w:highlight w:val="none"/>
          <w:u w:val="single"/>
        </w:rPr>
        <w:t xml:space="preserve">   </w:t>
      </w:r>
      <w:r>
        <w:rPr>
          <w:rFonts w:ascii="宋体" w:hAnsi="宋体" w:cs="宋体"/>
          <w:color w:val="auto"/>
          <w:highlight w:val="none"/>
        </w:rPr>
        <w:t>日至</w:t>
      </w:r>
      <w:r>
        <w:rPr>
          <w:rFonts w:ascii="宋体" w:hAnsi="宋体" w:cs="宋体"/>
          <w:color w:val="auto"/>
          <w:highlight w:val="none"/>
          <w:u w:val="single"/>
        </w:rPr>
        <w:t xml:space="preserve">    </w:t>
      </w:r>
      <w:r>
        <w:rPr>
          <w:rFonts w:ascii="宋体" w:hAnsi="宋体" w:cs="宋体"/>
          <w:color w:val="auto"/>
          <w:highlight w:val="none"/>
        </w:rPr>
        <w:t>年</w:t>
      </w:r>
      <w:r>
        <w:rPr>
          <w:rFonts w:ascii="宋体" w:hAnsi="宋体" w:cs="宋体"/>
          <w:color w:val="auto"/>
          <w:highlight w:val="none"/>
          <w:u w:val="single"/>
        </w:rPr>
        <w:t xml:space="preserve">  </w:t>
      </w:r>
      <w:r>
        <w:rPr>
          <w:rFonts w:ascii="宋体" w:hAnsi="宋体" w:cs="宋体"/>
          <w:color w:val="auto"/>
          <w:highlight w:val="none"/>
        </w:rPr>
        <w:t>月</w:t>
      </w:r>
      <w:r>
        <w:rPr>
          <w:rFonts w:ascii="宋体" w:hAnsi="宋体" w:cs="宋体"/>
          <w:color w:val="auto"/>
          <w:highlight w:val="none"/>
          <w:u w:val="single"/>
        </w:rPr>
        <w:t xml:space="preserve">  </w:t>
      </w:r>
      <w:r>
        <w:rPr>
          <w:rFonts w:ascii="宋体" w:hAnsi="宋体" w:cs="宋体"/>
          <w:color w:val="auto"/>
          <w:highlight w:val="none"/>
        </w:rPr>
        <w:t xml:space="preserve">日 </w:t>
      </w:r>
      <w:r>
        <w:rPr>
          <w:rFonts w:ascii="宋体" w:hAnsi="宋体" w:cs="宋体"/>
          <w:color w:val="auto"/>
          <w:highlight w:val="none"/>
          <w:u w:val="single"/>
        </w:rPr>
        <w:t xml:space="preserve">  </w:t>
      </w:r>
      <w:r>
        <w:rPr>
          <w:rFonts w:ascii="宋体" w:hAnsi="宋体" w:cs="宋体"/>
          <w:color w:val="auto"/>
          <w:highlight w:val="none"/>
        </w:rPr>
        <w:t>时</w:t>
      </w:r>
      <w:r>
        <w:rPr>
          <w:rFonts w:ascii="宋体" w:hAnsi="宋体" w:cs="宋体"/>
          <w:color w:val="auto"/>
          <w:highlight w:val="none"/>
          <w:u w:val="single"/>
        </w:rPr>
        <w:t xml:space="preserve">  </w:t>
      </w:r>
      <w:r>
        <w:rPr>
          <w:rFonts w:ascii="宋体" w:hAnsi="宋体" w:cs="宋体"/>
          <w:color w:val="auto"/>
          <w:highlight w:val="none"/>
        </w:rPr>
        <w:t>分（北京时间，下同），凡有意参加投标者，请登录</w:t>
      </w:r>
      <w:r>
        <w:rPr>
          <w:rFonts w:hint="eastAsia" w:ascii="宋体" w:hAnsi="宋体" w:cs="宋体"/>
          <w:color w:val="auto"/>
          <w:highlight w:val="none"/>
        </w:rPr>
        <w:t>广州交易集团有限公司（广州公共资源交易中心）</w:t>
      </w:r>
      <w:r>
        <w:rPr>
          <w:rFonts w:ascii="宋体" w:hAnsi="宋体" w:cs="宋体"/>
          <w:color w:val="auto"/>
          <w:highlight w:val="none"/>
        </w:rPr>
        <w:t>网站下载电子招标文件。</w:t>
      </w:r>
    </w:p>
    <w:p w14:paraId="2BF459B7">
      <w:pPr>
        <w:widowControl/>
        <w:topLinePunct/>
        <w:autoSpaceDE/>
        <w:autoSpaceDN/>
        <w:adjustRightInd/>
        <w:snapToGrid w:val="0"/>
        <w:spacing w:line="360" w:lineRule="auto"/>
        <w:ind w:left="480" w:leftChars="200"/>
        <w:rPr>
          <w:rFonts w:ascii="宋体" w:hAnsi="宋体" w:cs="宋体"/>
          <w:color w:val="auto"/>
          <w:highlight w:val="none"/>
        </w:rPr>
      </w:pPr>
      <w:r>
        <w:rPr>
          <w:rFonts w:ascii="宋体" w:hAnsi="宋体" w:cs="宋体"/>
          <w:color w:val="auto"/>
          <w:highlight w:val="none"/>
        </w:rPr>
        <w:t>注：发布招标公告的时间为招标公告发出之日起至递交投标文件截止时间止。</w:t>
      </w:r>
    </w:p>
    <w:p w14:paraId="73DAEE90">
      <w:pPr>
        <w:widowControl/>
        <w:topLinePunct/>
        <w:autoSpaceDE/>
        <w:autoSpaceDN/>
        <w:adjustRightInd/>
        <w:snapToGrid w:val="0"/>
        <w:spacing w:line="360" w:lineRule="auto"/>
        <w:ind w:firstLine="480" w:firstLineChars="200"/>
        <w:rPr>
          <w:rFonts w:ascii="宋体" w:hAnsi="宋体" w:cs="宋体"/>
          <w:color w:val="auto"/>
          <w:highlight w:val="none"/>
        </w:rPr>
      </w:pPr>
      <w:r>
        <w:rPr>
          <w:rFonts w:ascii="宋体" w:hAnsi="宋体" w:cs="宋体"/>
          <w:color w:val="auto"/>
          <w:highlight w:val="none"/>
        </w:rPr>
        <w:t>4.2 本项目招标文件随招标公告一并在</w:t>
      </w:r>
      <w:r>
        <w:rPr>
          <w:rFonts w:hint="eastAsia" w:ascii="宋体" w:hAnsi="宋体" w:cs="宋体"/>
          <w:color w:val="auto"/>
          <w:highlight w:val="none"/>
        </w:rPr>
        <w:t>广州交易集团有限公司（广州公共资源交易中心）</w:t>
      </w:r>
      <w:r>
        <w:rPr>
          <w:rFonts w:ascii="宋体" w:hAnsi="宋体" w:cs="宋体"/>
          <w:color w:val="auto"/>
          <w:highlight w:val="none"/>
        </w:rPr>
        <w:t>网站交易平台发布。招标文件一经在交易平台发布，视为发出给投标人，招标文件由投标人自行在交易平台下载。</w:t>
      </w:r>
    </w:p>
    <w:p w14:paraId="3137A158">
      <w:pPr>
        <w:widowControl/>
        <w:topLinePunct/>
        <w:autoSpaceDE/>
        <w:autoSpaceDN/>
        <w:adjustRightInd/>
        <w:snapToGrid w:val="0"/>
        <w:spacing w:line="360" w:lineRule="auto"/>
        <w:ind w:firstLine="480" w:firstLineChars="200"/>
        <w:outlineLvl w:val="2"/>
        <w:rPr>
          <w:rFonts w:ascii="宋体" w:hAnsi="宋体" w:cs="宋体"/>
          <w:color w:val="auto"/>
          <w:highlight w:val="none"/>
        </w:rPr>
      </w:pPr>
      <w:bookmarkStart w:id="18" w:name="_Toc31143"/>
      <w:bookmarkStart w:id="19" w:name="_Toc31577"/>
      <w:r>
        <w:rPr>
          <w:rFonts w:ascii="宋体" w:hAnsi="宋体" w:cs="宋体"/>
          <w:color w:val="auto"/>
          <w:highlight w:val="none"/>
        </w:rPr>
        <w:t>4.3 本项目采用资格后审方式。</w:t>
      </w:r>
      <w:bookmarkEnd w:id="18"/>
      <w:bookmarkEnd w:id="19"/>
    </w:p>
    <w:p w14:paraId="49220D30">
      <w:pPr>
        <w:pStyle w:val="4"/>
        <w:spacing w:before="156" w:after="156"/>
        <w:rPr>
          <w:rFonts w:cs="宋体"/>
          <w:color w:val="auto"/>
          <w:highlight w:val="none"/>
        </w:rPr>
      </w:pPr>
      <w:bookmarkStart w:id="20" w:name="bookmark6"/>
      <w:bookmarkEnd w:id="20"/>
      <w:bookmarkStart w:id="21" w:name="_Toc8907"/>
      <w:r>
        <w:rPr>
          <w:rFonts w:cs="宋体"/>
          <w:color w:val="auto"/>
          <w:highlight w:val="none"/>
        </w:rPr>
        <w:t>5.投标文件的递交</w:t>
      </w:r>
      <w:bookmarkEnd w:id="21"/>
    </w:p>
    <w:p w14:paraId="15A47EB4">
      <w:pPr>
        <w:widowControl/>
        <w:topLinePunct/>
        <w:autoSpaceDE/>
        <w:autoSpaceDN/>
        <w:adjustRightInd/>
        <w:snapToGrid w:val="0"/>
        <w:spacing w:line="360" w:lineRule="auto"/>
        <w:ind w:firstLine="480" w:firstLineChars="200"/>
        <w:rPr>
          <w:rFonts w:ascii="宋体" w:hAnsi="宋体" w:cs="宋体"/>
          <w:color w:val="auto"/>
          <w:highlight w:val="none"/>
        </w:rPr>
      </w:pPr>
      <w:r>
        <w:rPr>
          <w:rFonts w:ascii="宋体" w:hAnsi="宋体" w:cs="宋体"/>
          <w:color w:val="auto"/>
          <w:highlight w:val="none"/>
        </w:rPr>
        <w:t>5.1</w:t>
      </w:r>
      <w:r>
        <w:rPr>
          <w:rFonts w:hint="eastAsia" w:ascii="宋体" w:hAnsi="宋体" w:cs="宋体"/>
          <w:color w:val="auto"/>
          <w:highlight w:val="none"/>
        </w:rPr>
        <w:t xml:space="preserve"> </w:t>
      </w:r>
      <w:r>
        <w:rPr>
          <w:rFonts w:ascii="宋体" w:hAnsi="宋体" w:cs="宋体"/>
          <w:color w:val="auto"/>
          <w:highlight w:val="none"/>
        </w:rPr>
        <w:t>投标截止时间为</w:t>
      </w:r>
      <w:r>
        <w:rPr>
          <w:rFonts w:ascii="宋体" w:hAnsi="宋体" w:cs="宋体"/>
          <w:color w:val="auto"/>
          <w:highlight w:val="none"/>
          <w:u w:val="single"/>
        </w:rPr>
        <w:t xml:space="preserve">    </w:t>
      </w:r>
      <w:r>
        <w:rPr>
          <w:rFonts w:ascii="宋体" w:hAnsi="宋体" w:cs="宋体"/>
          <w:color w:val="auto"/>
          <w:highlight w:val="none"/>
        </w:rPr>
        <w:t>年</w:t>
      </w:r>
      <w:r>
        <w:rPr>
          <w:rFonts w:ascii="宋体" w:hAnsi="宋体" w:cs="宋体"/>
          <w:color w:val="auto"/>
          <w:highlight w:val="none"/>
          <w:u w:val="single"/>
        </w:rPr>
        <w:t xml:space="preserve">    </w:t>
      </w:r>
      <w:r>
        <w:rPr>
          <w:rFonts w:ascii="宋体" w:hAnsi="宋体" w:cs="宋体"/>
          <w:color w:val="auto"/>
          <w:highlight w:val="none"/>
        </w:rPr>
        <w:t>月</w:t>
      </w:r>
      <w:r>
        <w:rPr>
          <w:rFonts w:ascii="宋体" w:hAnsi="宋体" w:cs="宋体"/>
          <w:color w:val="auto"/>
          <w:highlight w:val="none"/>
          <w:u w:val="single"/>
        </w:rPr>
        <w:t xml:space="preserve">    </w:t>
      </w:r>
      <w:r>
        <w:rPr>
          <w:rFonts w:ascii="宋体" w:hAnsi="宋体" w:cs="宋体"/>
          <w:color w:val="auto"/>
          <w:highlight w:val="none"/>
        </w:rPr>
        <w:t>日</w:t>
      </w:r>
      <w:r>
        <w:rPr>
          <w:rFonts w:ascii="宋体" w:hAnsi="宋体" w:cs="宋体"/>
          <w:color w:val="auto"/>
          <w:highlight w:val="none"/>
          <w:u w:val="single"/>
        </w:rPr>
        <w:t xml:space="preserve">    </w:t>
      </w:r>
      <w:r>
        <w:rPr>
          <w:rFonts w:ascii="宋体" w:hAnsi="宋体" w:cs="宋体"/>
          <w:color w:val="auto"/>
          <w:highlight w:val="none"/>
        </w:rPr>
        <w:t>时</w:t>
      </w:r>
      <w:r>
        <w:rPr>
          <w:rFonts w:ascii="宋体" w:hAnsi="宋体" w:cs="宋体"/>
          <w:color w:val="auto"/>
          <w:highlight w:val="none"/>
          <w:u w:val="single"/>
        </w:rPr>
        <w:t xml:space="preserve">    </w:t>
      </w:r>
      <w:r>
        <w:rPr>
          <w:rFonts w:ascii="宋体" w:hAnsi="宋体" w:cs="宋体"/>
          <w:color w:val="auto"/>
          <w:highlight w:val="none"/>
        </w:rPr>
        <w:t>分，投标人应在截止时间前通过</w:t>
      </w:r>
      <w:r>
        <w:rPr>
          <w:rFonts w:hint="eastAsia" w:ascii="宋体" w:hAnsi="宋体" w:cs="宋体"/>
          <w:color w:val="auto"/>
          <w:highlight w:val="none"/>
        </w:rPr>
        <w:t>广州交易集团有限公司（广州公共资源交易中心）</w:t>
      </w:r>
      <w:r>
        <w:rPr>
          <w:rFonts w:ascii="宋体" w:hAnsi="宋体" w:cs="宋体"/>
          <w:color w:val="auto"/>
          <w:highlight w:val="none"/>
        </w:rPr>
        <w:t>网站交易平台递交电子投标文件。投标人完成电子投标文件上传后，交易平台即时向投标人发出递交回执通知。递交时间以递交回执通知载明的传输完成时间为准。</w:t>
      </w:r>
    </w:p>
    <w:p w14:paraId="010A0045">
      <w:pPr>
        <w:widowControl/>
        <w:topLinePunct/>
        <w:autoSpaceDE/>
        <w:autoSpaceDN/>
        <w:adjustRightInd/>
        <w:snapToGrid w:val="0"/>
        <w:spacing w:line="360" w:lineRule="auto"/>
        <w:ind w:firstLine="480" w:firstLineChars="200"/>
        <w:rPr>
          <w:rFonts w:ascii="宋体" w:hAnsi="宋体" w:cs="宋体"/>
          <w:color w:val="auto"/>
          <w:highlight w:val="none"/>
        </w:rPr>
      </w:pPr>
      <w:r>
        <w:rPr>
          <w:rFonts w:ascii="宋体" w:hAnsi="宋体" w:cs="宋体"/>
          <w:color w:val="auto"/>
          <w:highlight w:val="none"/>
        </w:rPr>
        <w:t>在投标截止时间后半小时内，投标人通过</w:t>
      </w:r>
      <w:r>
        <w:rPr>
          <w:rFonts w:hint="eastAsia" w:ascii="宋体" w:hAnsi="宋体" w:cs="宋体"/>
          <w:color w:val="auto"/>
          <w:highlight w:val="none"/>
        </w:rPr>
        <w:t>广州交易集团有限公司（广州公共资源交易中心）</w:t>
      </w:r>
      <w:r>
        <w:rPr>
          <w:rFonts w:ascii="宋体" w:hAnsi="宋体" w:cs="宋体"/>
          <w:color w:val="auto"/>
          <w:highlight w:val="none"/>
        </w:rPr>
        <w:t>网站对已递交的电子投标文件进行解密。</w:t>
      </w:r>
    </w:p>
    <w:p w14:paraId="5B0C7972">
      <w:pPr>
        <w:widowControl/>
        <w:topLinePunct/>
        <w:autoSpaceDE/>
        <w:autoSpaceDN/>
        <w:adjustRightInd/>
        <w:snapToGrid w:val="0"/>
        <w:spacing w:line="360" w:lineRule="auto"/>
        <w:ind w:firstLine="480" w:firstLineChars="200"/>
        <w:rPr>
          <w:rFonts w:ascii="宋体" w:hAnsi="宋体" w:cs="宋体"/>
          <w:color w:val="auto"/>
          <w:highlight w:val="none"/>
        </w:rPr>
      </w:pPr>
      <w:r>
        <w:rPr>
          <w:rFonts w:ascii="宋体" w:hAnsi="宋体" w:cs="宋体"/>
          <w:color w:val="auto"/>
          <w:highlight w:val="none"/>
        </w:rPr>
        <w:t>5.2</w:t>
      </w:r>
      <w:r>
        <w:rPr>
          <w:rFonts w:hint="eastAsia" w:ascii="宋体" w:hAnsi="宋体" w:cs="宋体"/>
          <w:color w:val="auto"/>
          <w:highlight w:val="none"/>
        </w:rPr>
        <w:t xml:space="preserve"> </w:t>
      </w:r>
      <w:r>
        <w:rPr>
          <w:rFonts w:ascii="宋体" w:hAnsi="宋体" w:cs="宋体"/>
          <w:color w:val="auto"/>
          <w:highlight w:val="none"/>
        </w:rPr>
        <w:t>投标人应在递交投标文件截止时间前，登录</w:t>
      </w:r>
      <w:r>
        <w:rPr>
          <w:rFonts w:hint="eastAsia" w:ascii="宋体" w:hAnsi="宋体" w:cs="宋体"/>
          <w:color w:val="auto"/>
          <w:highlight w:val="none"/>
        </w:rPr>
        <w:t>广州交易集团有限公司（广州公共资源交易中心）</w:t>
      </w:r>
      <w:r>
        <w:rPr>
          <w:rFonts w:ascii="宋体" w:hAnsi="宋体" w:cs="宋体"/>
          <w:color w:val="auto"/>
          <w:highlight w:val="none"/>
        </w:rPr>
        <w:t>网站交易平台办理网上投标登记手续；</w:t>
      </w:r>
      <w:r>
        <w:rPr>
          <w:rFonts w:ascii="宋体" w:hAnsi="宋体"/>
          <w:color w:val="auto"/>
          <w:highlight w:val="none"/>
        </w:rPr>
        <w:t>按照</w:t>
      </w:r>
      <w:r>
        <w:rPr>
          <w:rFonts w:hint="eastAsia" w:ascii="宋体" w:hAnsi="宋体"/>
          <w:color w:val="auto"/>
          <w:highlight w:val="none"/>
        </w:rPr>
        <w:t>广州交易集团有限公司（广州公共资源交易中心）</w:t>
      </w:r>
      <w:r>
        <w:rPr>
          <w:rFonts w:ascii="宋体" w:hAnsi="宋体"/>
          <w:color w:val="auto"/>
          <w:highlight w:val="none"/>
        </w:rPr>
        <w:t>网站关于全流程电子化项目的相关指南进行操作。</w:t>
      </w:r>
    </w:p>
    <w:p w14:paraId="3C47185A">
      <w:pPr>
        <w:widowControl/>
        <w:topLinePunct/>
        <w:autoSpaceDE/>
        <w:autoSpaceDN/>
        <w:adjustRightInd/>
        <w:snapToGrid w:val="0"/>
        <w:spacing w:line="360" w:lineRule="auto"/>
        <w:ind w:left="480" w:leftChars="200"/>
        <w:rPr>
          <w:rFonts w:ascii="宋体" w:hAnsi="宋体" w:cs="宋体"/>
          <w:color w:val="auto"/>
          <w:highlight w:val="none"/>
        </w:rPr>
      </w:pPr>
      <w:r>
        <w:rPr>
          <w:rFonts w:ascii="宋体" w:hAnsi="宋体" w:cs="宋体"/>
          <w:color w:val="auto"/>
          <w:highlight w:val="none"/>
        </w:rPr>
        <w:t>5.3</w:t>
      </w:r>
      <w:r>
        <w:rPr>
          <w:rFonts w:hint="eastAsia" w:ascii="宋体" w:hAnsi="宋体" w:cs="宋体"/>
          <w:color w:val="auto"/>
          <w:highlight w:val="none"/>
        </w:rPr>
        <w:t xml:space="preserve"> </w:t>
      </w:r>
      <w:r>
        <w:rPr>
          <w:rFonts w:ascii="宋体" w:hAnsi="宋体" w:cs="宋体"/>
          <w:color w:val="auto"/>
          <w:highlight w:val="none"/>
        </w:rPr>
        <w:t>开标开始时间：</w:t>
      </w:r>
      <w:r>
        <w:rPr>
          <w:rFonts w:ascii="宋体" w:hAnsi="宋体" w:cs="宋体"/>
          <w:color w:val="auto"/>
          <w:highlight w:val="none"/>
          <w:u w:val="single"/>
        </w:rPr>
        <w:t xml:space="preserve">    </w:t>
      </w:r>
      <w:r>
        <w:rPr>
          <w:rFonts w:ascii="宋体" w:hAnsi="宋体" w:cs="宋体"/>
          <w:color w:val="auto"/>
          <w:highlight w:val="none"/>
        </w:rPr>
        <w:t>年</w:t>
      </w:r>
      <w:r>
        <w:rPr>
          <w:rFonts w:ascii="宋体" w:hAnsi="宋体" w:cs="宋体"/>
          <w:color w:val="auto"/>
          <w:highlight w:val="none"/>
          <w:u w:val="single"/>
        </w:rPr>
        <w:t xml:space="preserve">    </w:t>
      </w:r>
      <w:r>
        <w:rPr>
          <w:rFonts w:ascii="宋体" w:hAnsi="宋体" w:cs="宋体"/>
          <w:color w:val="auto"/>
          <w:highlight w:val="none"/>
        </w:rPr>
        <w:t>月</w:t>
      </w:r>
      <w:r>
        <w:rPr>
          <w:rFonts w:ascii="宋体" w:hAnsi="宋体" w:cs="宋体"/>
          <w:color w:val="auto"/>
          <w:highlight w:val="none"/>
          <w:u w:val="single"/>
        </w:rPr>
        <w:t xml:space="preserve">    </w:t>
      </w:r>
      <w:r>
        <w:rPr>
          <w:rFonts w:ascii="宋体" w:hAnsi="宋体" w:cs="宋体"/>
          <w:color w:val="auto"/>
          <w:highlight w:val="none"/>
        </w:rPr>
        <w:t>日</w:t>
      </w:r>
      <w:r>
        <w:rPr>
          <w:rFonts w:ascii="宋体" w:hAnsi="宋体" w:cs="宋体"/>
          <w:color w:val="auto"/>
          <w:highlight w:val="none"/>
          <w:u w:val="single"/>
        </w:rPr>
        <w:t xml:space="preserve">    </w:t>
      </w:r>
      <w:r>
        <w:rPr>
          <w:rFonts w:ascii="宋体" w:hAnsi="宋体" w:cs="宋体"/>
          <w:color w:val="auto"/>
          <w:highlight w:val="none"/>
        </w:rPr>
        <w:t>时</w:t>
      </w:r>
      <w:r>
        <w:rPr>
          <w:rFonts w:ascii="宋体" w:hAnsi="宋体" w:cs="宋体"/>
          <w:color w:val="auto"/>
          <w:highlight w:val="none"/>
          <w:u w:val="single"/>
        </w:rPr>
        <w:t xml:space="preserve">    </w:t>
      </w:r>
      <w:r>
        <w:rPr>
          <w:rFonts w:ascii="宋体" w:hAnsi="宋体" w:cs="宋体"/>
          <w:color w:val="auto"/>
          <w:highlight w:val="none"/>
        </w:rPr>
        <w:t xml:space="preserve">分。    </w:t>
      </w:r>
    </w:p>
    <w:p w14:paraId="621E2442">
      <w:pPr>
        <w:widowControl/>
        <w:topLinePunct/>
        <w:autoSpaceDE/>
        <w:autoSpaceDN/>
        <w:adjustRightInd/>
        <w:snapToGrid w:val="0"/>
        <w:spacing w:line="360" w:lineRule="auto"/>
        <w:ind w:firstLine="480" w:firstLineChars="200"/>
        <w:rPr>
          <w:rFonts w:ascii="宋体" w:hAnsi="宋体" w:cs="宋体"/>
          <w:color w:val="auto"/>
          <w:highlight w:val="none"/>
        </w:rPr>
      </w:pPr>
      <w:r>
        <w:rPr>
          <w:rFonts w:ascii="宋体" w:hAnsi="宋体" w:cs="宋体"/>
          <w:color w:val="auto"/>
          <w:highlight w:val="none"/>
        </w:rPr>
        <w:t>5.4</w:t>
      </w:r>
      <w:r>
        <w:rPr>
          <w:rFonts w:hint="eastAsia" w:ascii="宋体" w:hAnsi="宋体" w:cs="宋体"/>
          <w:color w:val="auto"/>
          <w:highlight w:val="none"/>
        </w:rPr>
        <w:t xml:space="preserve"> </w:t>
      </w:r>
      <w:r>
        <w:rPr>
          <w:rFonts w:ascii="宋体" w:hAnsi="宋体" w:cs="宋体"/>
          <w:color w:val="auto"/>
          <w:highlight w:val="none"/>
        </w:rPr>
        <w:t>递交投标文件截止时间与开标时间是否有变化，请密切留意招标答疑中的相关信息。递交投标文件截止时间后，开标时间因故推迟的，相关评标信息仍以原递交投标文件截止时间的信息为准。</w:t>
      </w:r>
    </w:p>
    <w:p w14:paraId="283B7E05">
      <w:pPr>
        <w:widowControl/>
        <w:topLinePunct/>
        <w:autoSpaceDE/>
        <w:autoSpaceDN/>
        <w:adjustRightInd/>
        <w:snapToGrid w:val="0"/>
        <w:spacing w:line="360" w:lineRule="auto"/>
        <w:ind w:firstLine="480" w:firstLineChars="200"/>
        <w:rPr>
          <w:rFonts w:ascii="宋体" w:hAnsi="宋体" w:cs="宋体"/>
          <w:color w:val="auto"/>
          <w:highlight w:val="none"/>
        </w:rPr>
      </w:pPr>
      <w:r>
        <w:rPr>
          <w:rFonts w:ascii="宋体" w:hAnsi="宋体" w:cs="宋体"/>
          <w:color w:val="auto"/>
          <w:highlight w:val="none"/>
        </w:rPr>
        <w:t>5.5 逾期送达的电子投标文件，</w:t>
      </w:r>
      <w:r>
        <w:rPr>
          <w:rFonts w:hint="eastAsia" w:ascii="宋体" w:hAnsi="宋体" w:cs="宋体"/>
          <w:color w:val="auto"/>
          <w:highlight w:val="none"/>
        </w:rPr>
        <w:t>广州交易集团有限公司（广州公共资源交易中心）</w:t>
      </w:r>
      <w:r>
        <w:rPr>
          <w:rFonts w:ascii="宋体" w:hAnsi="宋体" w:cs="宋体"/>
          <w:color w:val="auto"/>
          <w:highlight w:val="none"/>
        </w:rPr>
        <w:t>网站交易平台将予以拒收。</w:t>
      </w:r>
    </w:p>
    <w:p w14:paraId="7B726378">
      <w:pPr>
        <w:widowControl/>
        <w:topLinePunct/>
        <w:autoSpaceDE/>
        <w:autoSpaceDN/>
        <w:adjustRightInd/>
        <w:snapToGrid w:val="0"/>
        <w:spacing w:line="360" w:lineRule="auto"/>
        <w:ind w:firstLine="480" w:firstLineChars="200"/>
        <w:rPr>
          <w:rFonts w:ascii="宋体" w:hAnsi="宋体" w:cs="宋体"/>
          <w:color w:val="auto"/>
          <w:highlight w:val="none"/>
        </w:rPr>
      </w:pPr>
      <w:r>
        <w:rPr>
          <w:rFonts w:ascii="宋体" w:hAnsi="宋体" w:cs="宋体"/>
          <w:color w:val="auto"/>
          <w:highlight w:val="none"/>
        </w:rPr>
        <w:t>5.6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14:paraId="3F2FD734">
      <w:pPr>
        <w:pStyle w:val="4"/>
        <w:spacing w:before="156" w:after="156"/>
        <w:rPr>
          <w:color w:val="auto"/>
          <w:highlight w:val="none"/>
        </w:rPr>
      </w:pPr>
      <w:bookmarkStart w:id="22" w:name="bookmark7"/>
      <w:bookmarkEnd w:id="22"/>
      <w:bookmarkStart w:id="23" w:name="_Toc15859"/>
      <w:r>
        <w:rPr>
          <w:color w:val="auto"/>
          <w:highlight w:val="none"/>
        </w:rPr>
        <w:t>6.发布公告的媒介</w:t>
      </w:r>
      <w:bookmarkEnd w:id="23"/>
    </w:p>
    <w:p w14:paraId="3E0892C2">
      <w:pPr>
        <w:snapToGrid w:val="0"/>
        <w:spacing w:line="360" w:lineRule="auto"/>
        <w:ind w:firstLine="240" w:firstLineChars="100"/>
        <w:jc w:val="both"/>
        <w:rPr>
          <w:rFonts w:ascii="宋体" w:hAnsi="宋体"/>
          <w:color w:val="auto"/>
          <w:highlight w:val="none"/>
        </w:rPr>
      </w:pPr>
      <w:r>
        <w:rPr>
          <w:rFonts w:ascii="宋体" w:hAnsi="宋体"/>
          <w:color w:val="auto"/>
          <w:highlight w:val="none"/>
        </w:rPr>
        <w:t>本次招标公告同时在</w:t>
      </w:r>
      <w:r>
        <w:rPr>
          <w:rFonts w:hint="eastAsia" w:ascii="宋体" w:hAnsi="宋体"/>
          <w:color w:val="auto"/>
          <w:highlight w:val="none"/>
        </w:rPr>
        <w:t>广州交易集团有限公司（广州公共资源交易中心）</w:t>
      </w:r>
      <w:r>
        <w:rPr>
          <w:rFonts w:ascii="宋体" w:hAnsi="宋体"/>
          <w:color w:val="auto"/>
          <w:highlight w:val="none"/>
        </w:rPr>
        <w:t>网（网址：http://www.gzggzy.cn）、广东省招标投标监管网（网址：http://zbtb.gd.gov.cn/）和中国招标投标公共服务平台（网址：http://www.cebpubservice.com/）发布，本公告的修改、补充，在</w:t>
      </w:r>
      <w:r>
        <w:rPr>
          <w:rFonts w:hint="eastAsia" w:ascii="宋体" w:hAnsi="宋体"/>
          <w:color w:val="auto"/>
          <w:highlight w:val="none"/>
        </w:rPr>
        <w:t>广州交易集团有限公司（广州公共资源交易中心）</w:t>
      </w:r>
      <w:r>
        <w:rPr>
          <w:rFonts w:ascii="宋体" w:hAnsi="宋体"/>
          <w:color w:val="auto"/>
          <w:highlight w:val="none"/>
        </w:rPr>
        <w:t>网站上发布。</w:t>
      </w:r>
    </w:p>
    <w:p w14:paraId="5847084A">
      <w:pPr>
        <w:pStyle w:val="4"/>
        <w:spacing w:before="156" w:after="156"/>
        <w:rPr>
          <w:color w:val="auto"/>
          <w:highlight w:val="none"/>
        </w:rPr>
      </w:pPr>
      <w:bookmarkStart w:id="24" w:name="bookmark8"/>
      <w:bookmarkEnd w:id="24"/>
      <w:bookmarkStart w:id="25" w:name="_Toc12025"/>
      <w:bookmarkStart w:id="26" w:name="_Toc29700"/>
      <w:r>
        <w:rPr>
          <w:rFonts w:hint="eastAsia"/>
          <w:color w:val="auto"/>
          <w:highlight w:val="none"/>
        </w:rPr>
        <w:t>7</w:t>
      </w:r>
      <w:r>
        <w:rPr>
          <w:color w:val="auto"/>
          <w:highlight w:val="none"/>
        </w:rPr>
        <w:t>.疑问、异议、投诉处理</w:t>
      </w:r>
      <w:bookmarkEnd w:id="25"/>
    </w:p>
    <w:p w14:paraId="7EB264FB">
      <w:pPr>
        <w:spacing w:line="360" w:lineRule="auto"/>
        <w:ind w:firstLine="480" w:firstLineChars="200"/>
        <w:rPr>
          <w:color w:val="auto"/>
          <w:highlight w:val="none"/>
        </w:rPr>
      </w:pPr>
      <w:r>
        <w:rPr>
          <w:rFonts w:hint="eastAsia"/>
          <w:color w:val="auto"/>
          <w:highlight w:val="none"/>
        </w:rPr>
        <w:t>7.1  关于疑问、异议、投诉的基本概念和处理程序详见《中华人民共和国招标投标法》、《中华人民共和国招标投标法实施条例》、《工程建设项目招标投标活动投诉处理办法》和《广州市水务局关于进一步加强水务工程项目招标投标活动监督管理工作的通知》（穗水建管〔2023〕78号）。</w:t>
      </w:r>
    </w:p>
    <w:p w14:paraId="41FB4A6D">
      <w:pPr>
        <w:spacing w:line="360" w:lineRule="auto"/>
        <w:ind w:firstLine="480" w:firstLineChars="200"/>
        <w:rPr>
          <w:color w:val="auto"/>
          <w:highlight w:val="none"/>
        </w:rPr>
      </w:pPr>
      <w:r>
        <w:rPr>
          <w:rFonts w:hint="eastAsia"/>
          <w:color w:val="auto"/>
          <w:highlight w:val="none"/>
        </w:rPr>
        <w:t>7.2  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1512943C">
      <w:pPr>
        <w:spacing w:line="360" w:lineRule="auto"/>
        <w:ind w:firstLine="480" w:firstLineChars="200"/>
        <w:rPr>
          <w:color w:val="auto"/>
          <w:highlight w:val="none"/>
        </w:rPr>
      </w:pPr>
      <w:r>
        <w:rPr>
          <w:rFonts w:hint="eastAsia"/>
          <w:color w:val="auto"/>
          <w:highlight w:val="none"/>
        </w:rPr>
        <w:t>7.3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14:paraId="0B4CDF50">
      <w:pPr>
        <w:spacing w:line="360" w:lineRule="auto"/>
        <w:ind w:firstLine="480" w:firstLineChars="200"/>
        <w:rPr>
          <w:color w:val="auto"/>
          <w:highlight w:val="none"/>
        </w:rPr>
      </w:pPr>
      <w:r>
        <w:rPr>
          <w:rFonts w:hint="eastAsia"/>
          <w:color w:val="auto"/>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p w14:paraId="46757B60">
      <w:pPr>
        <w:spacing w:line="360" w:lineRule="auto"/>
        <w:ind w:firstLine="480" w:firstLineChars="200"/>
        <w:rPr>
          <w:color w:val="auto"/>
          <w:highlight w:val="none"/>
        </w:rPr>
      </w:pPr>
      <w:r>
        <w:rPr>
          <w:rFonts w:hint="eastAsia"/>
          <w:color w:val="auto"/>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FE34A34">
      <w:pPr>
        <w:pStyle w:val="4"/>
        <w:spacing w:before="156" w:after="156"/>
        <w:rPr>
          <w:color w:val="auto"/>
          <w:highlight w:val="none"/>
        </w:rPr>
      </w:pPr>
      <w:r>
        <w:rPr>
          <w:rFonts w:hint="eastAsia"/>
          <w:color w:val="auto"/>
          <w:highlight w:val="none"/>
        </w:rPr>
        <w:t>8</w:t>
      </w:r>
      <w:r>
        <w:rPr>
          <w:color w:val="auto"/>
          <w:highlight w:val="none"/>
        </w:rPr>
        <w:t>.</w:t>
      </w:r>
      <w:r>
        <w:rPr>
          <w:rFonts w:hint="eastAsia" w:cs="宋体"/>
          <w:b w:val="0"/>
          <w:color w:val="auto"/>
          <w:highlight w:val="none"/>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26"/>
    </w:p>
    <w:p w14:paraId="331DE259">
      <w:pPr>
        <w:pStyle w:val="4"/>
        <w:spacing w:before="156" w:after="156"/>
        <w:rPr>
          <w:rFonts w:ascii="Microsoft JhengHei" w:hAnsi="Microsoft JhengHei" w:eastAsia="Microsoft JhengHei"/>
          <w:b w:val="0"/>
          <w:color w:val="auto"/>
          <w:sz w:val="19"/>
          <w:highlight w:val="none"/>
        </w:rPr>
      </w:pPr>
      <w:bookmarkStart w:id="27" w:name="_Toc20179"/>
      <w:r>
        <w:rPr>
          <w:rFonts w:hint="eastAsia"/>
          <w:color w:val="auto"/>
          <w:highlight w:val="none"/>
        </w:rPr>
        <w:t>9</w:t>
      </w:r>
      <w:r>
        <w:rPr>
          <w:color w:val="auto"/>
          <w:highlight w:val="none"/>
        </w:rPr>
        <w:t>.联系方式</w:t>
      </w:r>
      <w:bookmarkEnd w:id="27"/>
    </w:p>
    <w:p w14:paraId="6D1C4D51">
      <w:pPr>
        <w:spacing w:line="360" w:lineRule="auto"/>
        <w:rPr>
          <w:rFonts w:ascii="宋体" w:hAnsi="宋体"/>
          <w:color w:val="auto"/>
          <w:highlight w:val="none"/>
        </w:rPr>
      </w:pPr>
      <w:r>
        <w:rPr>
          <w:rFonts w:hint="eastAsia" w:ascii="宋体" w:hAnsi="宋体"/>
          <w:color w:val="auto"/>
          <w:highlight w:val="none"/>
        </w:rPr>
        <w:t>招 标 人：广州市天河区水务设施建设中心</w:t>
      </w:r>
      <w:bookmarkStart w:id="28" w:name="_GoBack"/>
      <w:bookmarkEnd w:id="28"/>
    </w:p>
    <w:p w14:paraId="3AD08309">
      <w:pPr>
        <w:spacing w:line="360" w:lineRule="auto"/>
        <w:rPr>
          <w:rFonts w:ascii="宋体" w:hAnsi="宋体"/>
          <w:color w:val="auto"/>
          <w:highlight w:val="none"/>
        </w:rPr>
      </w:pPr>
      <w:r>
        <w:rPr>
          <w:rFonts w:hint="eastAsia" w:ascii="宋体" w:hAnsi="宋体"/>
          <w:color w:val="auto"/>
          <w:highlight w:val="none"/>
        </w:rPr>
        <w:t>地    址：广州市天河区黄埔大道中168号</w:t>
      </w:r>
    </w:p>
    <w:p w14:paraId="04DF9906">
      <w:pPr>
        <w:spacing w:line="360" w:lineRule="auto"/>
        <w:rPr>
          <w:rFonts w:ascii="宋体" w:hAnsi="宋体"/>
          <w:color w:val="auto"/>
          <w:highlight w:val="none"/>
        </w:rPr>
      </w:pPr>
      <w:r>
        <w:rPr>
          <w:rFonts w:hint="eastAsia" w:ascii="宋体" w:hAnsi="宋体"/>
          <w:color w:val="auto"/>
          <w:highlight w:val="none"/>
        </w:rPr>
        <w:t>联 系 人：赵工      电    话：020-87594749</w:t>
      </w:r>
    </w:p>
    <w:p w14:paraId="26018825">
      <w:pPr>
        <w:spacing w:line="360" w:lineRule="auto"/>
        <w:rPr>
          <w:rFonts w:ascii="宋体" w:hAnsi="宋体"/>
          <w:color w:val="auto"/>
          <w:highlight w:val="none"/>
        </w:rPr>
      </w:pPr>
    </w:p>
    <w:p w14:paraId="5B5219C8">
      <w:pPr>
        <w:spacing w:line="360" w:lineRule="auto"/>
        <w:rPr>
          <w:rFonts w:ascii="宋体" w:hAnsi="宋体"/>
          <w:color w:val="auto"/>
          <w:highlight w:val="none"/>
        </w:rPr>
      </w:pPr>
      <w:r>
        <w:rPr>
          <w:rFonts w:hint="eastAsia" w:ascii="宋体" w:hAnsi="宋体"/>
          <w:color w:val="auto"/>
          <w:highlight w:val="none"/>
        </w:rPr>
        <w:t>招标代理机构：天栋建设管理有限公司</w:t>
      </w:r>
    </w:p>
    <w:p w14:paraId="039E0013">
      <w:pPr>
        <w:spacing w:line="360" w:lineRule="auto"/>
        <w:rPr>
          <w:rFonts w:ascii="宋体" w:hAnsi="宋体"/>
          <w:color w:val="auto"/>
          <w:highlight w:val="none"/>
        </w:rPr>
      </w:pPr>
      <w:r>
        <w:rPr>
          <w:rFonts w:hint="eastAsia" w:ascii="宋体" w:hAnsi="宋体"/>
          <w:color w:val="auto"/>
          <w:highlight w:val="none"/>
        </w:rPr>
        <w:t>地    址：广州市天河区天润路6号三楼</w:t>
      </w:r>
    </w:p>
    <w:p w14:paraId="2D4FCDAA">
      <w:pPr>
        <w:spacing w:line="360" w:lineRule="auto"/>
        <w:rPr>
          <w:rFonts w:ascii="宋体" w:hAnsi="宋体"/>
          <w:color w:val="auto"/>
          <w:highlight w:val="none"/>
        </w:rPr>
      </w:pPr>
      <w:r>
        <w:rPr>
          <w:rFonts w:hint="eastAsia" w:ascii="宋体" w:hAnsi="宋体"/>
          <w:color w:val="auto"/>
          <w:highlight w:val="none"/>
        </w:rPr>
        <w:t>联 系 人：</w:t>
      </w:r>
      <w:r>
        <w:rPr>
          <w:rFonts w:hint="eastAsia" w:ascii="宋体" w:hAnsi="宋体"/>
          <w:color w:val="auto"/>
          <w:highlight w:val="none"/>
          <w:lang w:val="en-US" w:eastAsia="zh-CN"/>
        </w:rPr>
        <w:t>田 工</w:t>
      </w:r>
      <w:r>
        <w:rPr>
          <w:rFonts w:hint="eastAsia" w:ascii="宋体" w:hAnsi="宋体"/>
          <w:color w:val="auto"/>
          <w:highlight w:val="none"/>
        </w:rPr>
        <w:t xml:space="preserve">      电    话：020-87180896</w:t>
      </w:r>
    </w:p>
    <w:p w14:paraId="57730470">
      <w:pPr>
        <w:spacing w:line="360" w:lineRule="auto"/>
        <w:rPr>
          <w:rFonts w:ascii="宋体" w:hAnsi="宋体"/>
          <w:color w:val="auto"/>
          <w:highlight w:val="none"/>
        </w:rPr>
      </w:pPr>
    </w:p>
    <w:p w14:paraId="124D0030">
      <w:pPr>
        <w:spacing w:line="360" w:lineRule="auto"/>
        <w:rPr>
          <w:rFonts w:ascii="宋体" w:hAnsi="宋体"/>
          <w:color w:val="auto"/>
          <w:highlight w:val="none"/>
        </w:rPr>
      </w:pPr>
      <w:r>
        <w:rPr>
          <w:rFonts w:hint="eastAsia" w:ascii="宋体" w:hAnsi="宋体"/>
          <w:color w:val="auto"/>
          <w:highlight w:val="none"/>
        </w:rPr>
        <w:t>招标监督机构：广州市天河区水务局</w:t>
      </w:r>
    </w:p>
    <w:p w14:paraId="616ABC1B">
      <w:pPr>
        <w:spacing w:line="360" w:lineRule="auto"/>
        <w:rPr>
          <w:rFonts w:ascii="宋体" w:hAnsi="宋体"/>
          <w:color w:val="auto"/>
          <w:highlight w:val="none"/>
        </w:rPr>
      </w:pPr>
      <w:r>
        <w:rPr>
          <w:rFonts w:hint="eastAsia" w:ascii="宋体" w:hAnsi="宋体"/>
          <w:color w:val="auto"/>
          <w:highlight w:val="none"/>
        </w:rPr>
        <w:t>地    址：广州市天河区黄埔大道中166号509</w:t>
      </w:r>
    </w:p>
    <w:p w14:paraId="3A69E384">
      <w:pPr>
        <w:spacing w:line="360" w:lineRule="auto"/>
        <w:rPr>
          <w:rFonts w:ascii="宋体" w:hAnsi="宋体"/>
          <w:color w:val="auto"/>
          <w:highlight w:val="none"/>
        </w:rPr>
      </w:pPr>
      <w:r>
        <w:rPr>
          <w:rFonts w:hint="eastAsia" w:ascii="宋体" w:hAnsi="宋体"/>
          <w:color w:val="auto"/>
          <w:highlight w:val="none"/>
        </w:rPr>
        <w:t>监督电话：020-85626630</w:t>
      </w:r>
    </w:p>
    <w:p w14:paraId="3FCFC9FF">
      <w:pPr>
        <w:spacing w:line="360" w:lineRule="auto"/>
        <w:jc w:val="right"/>
        <w:rPr>
          <w:rFonts w:ascii="宋体" w:hAnsi="宋体"/>
          <w:color w:val="auto"/>
          <w:highlight w:val="none"/>
        </w:rPr>
      </w:pPr>
      <w:r>
        <w:rPr>
          <w:rFonts w:hint="eastAsia" w:ascii="宋体" w:hAnsi="宋体"/>
          <w:color w:val="auto"/>
          <w:highlight w:val="none"/>
        </w:rPr>
        <w:t>招 标 人：广州市天河区水务设施建设中心</w:t>
      </w:r>
    </w:p>
    <w:p w14:paraId="0CEE23F4">
      <w:pPr>
        <w:spacing w:line="360" w:lineRule="auto"/>
        <w:jc w:val="right"/>
        <w:rPr>
          <w:rFonts w:ascii="宋体" w:hAnsi="宋体"/>
          <w:color w:val="auto"/>
          <w:highlight w:val="none"/>
        </w:rPr>
      </w:pPr>
      <w:r>
        <w:rPr>
          <w:rFonts w:hint="eastAsia" w:ascii="宋体" w:hAnsi="宋体"/>
          <w:color w:val="auto"/>
          <w:highlight w:val="none"/>
        </w:rPr>
        <w:t>招标代理机构：天栋建设管理有限公司</w:t>
      </w:r>
    </w:p>
    <w:p w14:paraId="10820391">
      <w:pPr>
        <w:jc w:val="right"/>
        <w:rPr>
          <w:color w:val="auto"/>
          <w:highlight w:val="none"/>
        </w:rPr>
      </w:pPr>
      <w:r>
        <w:rPr>
          <w:rFonts w:ascii="宋体" w:hAnsi="宋体"/>
          <w:color w:val="auto"/>
          <w:highlight w:val="none"/>
        </w:rPr>
        <w:t>______</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月____日</w:t>
      </w:r>
    </w:p>
    <w:p w14:paraId="3906CE14"/>
    <w:p w14:paraId="1A938E0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7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semiHidden="0" w:name="Normal"/>
    <w:lsdException w:qFormat="1" w:unhideWhenUsed="0" w:uiPriority="0" w:semiHidden="0" w:name="heading 1"/>
    <w:lsdException w:qFormat="1" w:uiPriority="0" w:name="heading 2"/>
    <w:lsdException w:qFormat="1"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4">
    <w:name w:val="heading 3"/>
    <w:basedOn w:val="1"/>
    <w:next w:val="1"/>
    <w:unhideWhenUsed/>
    <w:qFormat/>
    <w:uiPriority w:val="1"/>
    <w:pPr>
      <w:spacing w:before="50" w:beforeLines="50" w:after="50" w:afterLines="50" w:line="360" w:lineRule="auto"/>
      <w:outlineLvl w:val="2"/>
    </w:pPr>
    <w:rPr>
      <w:rFonts w:ascii="宋体" w:hAnsi="宋体"/>
      <w:b/>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unhideWhenUsed/>
    <w:qFormat/>
    <w:uiPriority w:val="0"/>
    <w:rPr>
      <w:rFonts w:ascii="宋体" w:hAnsi="Courier New"/>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5">
    <w:name w:val="Body Text"/>
    <w:basedOn w:val="1"/>
    <w:unhideWhenUsed/>
    <w:qFormat/>
    <w:uiPriority w:val="1"/>
    <w:pPr>
      <w:ind w:left="520"/>
    </w:pPr>
    <w:rPr>
      <w:rFonts w:ascii="宋体" w:hAnsi="宋体"/>
      <w:sz w:val="21"/>
    </w:rPr>
  </w:style>
  <w:style w:type="paragraph" w:customStyle="1" w:styleId="8">
    <w:name w:val="p0"/>
    <w:basedOn w:val="1"/>
    <w:unhideWhenUsed/>
    <w:qFormat/>
    <w:uiPriority w:val="0"/>
    <w:pPr>
      <w:widowControl/>
      <w:spacing w:before="75" w:after="75"/>
    </w:pPr>
    <w:rPr>
      <w:rFonts w:ascii="宋体" w:hAnsi="宋体" w:cs="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2025-09-15T01:32:53Z</dcterms:created>
  <dc:creator>thinkpad</dc:creator>
  <cp:lastModifiedBy>阿生</cp:lastModifiedBy>
  <dcterms:modified xsi:type="dcterms:W3CDTF">2025-09-15T01:33:31Z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eyJoZGlkIjoiYjVhOWQ0OWM5YzNjZmE0ZmY2MDEyZTQ0ZmZiZmMxM2EiLCJ1c2VySWQiOiI3NTM3MTIxNjIifQ==</vt:lpwstr>
  </property>
  <property fmtid="{D5CDD505-2E9C-101B-9397-08002B2CF9AE}" pid="4" name="ICV">
    <vt:lpwstr>9E6FC7CC14C14A04A24F7831FD5BA8B7_12</vt:lpwstr>
  </property>
</Properties>
</file>