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4787">
      <w:pPr>
        <w:rPr>
          <w:rFonts w:hint="eastAsia" w:ascii="宋体" w:hAnsi="宋体" w:eastAsia="宋体" w:cs="宋体"/>
          <w:color w:val="auto"/>
          <w:highlight w:val="none"/>
        </w:rPr>
      </w:pPr>
    </w:p>
    <w:p w14:paraId="47801E28">
      <w:pPr>
        <w:rPr>
          <w:rFonts w:hint="eastAsia" w:ascii="宋体" w:hAnsi="宋体" w:eastAsia="宋体" w:cs="宋体"/>
          <w:color w:val="auto"/>
          <w:highlight w:val="none"/>
        </w:rPr>
      </w:pPr>
    </w:p>
    <w:p w14:paraId="17E273AA">
      <w:pPr>
        <w:rPr>
          <w:rFonts w:hint="eastAsia" w:ascii="宋体" w:hAnsi="宋体" w:eastAsia="宋体" w:cs="宋体"/>
          <w:color w:val="auto"/>
          <w:highlight w:val="none"/>
        </w:rPr>
      </w:pPr>
    </w:p>
    <w:p w14:paraId="45D6D394">
      <w:pPr>
        <w:rPr>
          <w:rFonts w:hint="eastAsia" w:ascii="宋体" w:hAnsi="宋体" w:eastAsia="宋体" w:cs="宋体"/>
          <w:color w:val="auto"/>
          <w:highlight w:val="none"/>
        </w:rPr>
      </w:pPr>
    </w:p>
    <w:p w14:paraId="413F7B57">
      <w:pPr>
        <w:rPr>
          <w:rFonts w:hint="eastAsia" w:ascii="宋体" w:hAnsi="宋体" w:eastAsia="宋体" w:cs="宋体"/>
          <w:color w:val="auto"/>
          <w:highlight w:val="none"/>
        </w:rPr>
      </w:pPr>
    </w:p>
    <w:p w14:paraId="09EF5592">
      <w:pPr>
        <w:spacing w:before="156" w:beforeLines="50" w:after="156" w:afterLines="50" w:line="48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广州从化区禾仓村城中村改造项目5号路、6号路及沿江南路-2规划路设计施工总承包</w:t>
      </w:r>
    </w:p>
    <w:p w14:paraId="667C3DF7">
      <w:pPr>
        <w:rPr>
          <w:rFonts w:hint="eastAsia" w:ascii="宋体" w:hAnsi="宋体" w:eastAsia="宋体" w:cs="宋体"/>
          <w:color w:val="auto"/>
          <w:highlight w:val="none"/>
        </w:rPr>
      </w:pPr>
    </w:p>
    <w:p w14:paraId="3439CD3C">
      <w:pPr>
        <w:rPr>
          <w:rFonts w:hint="eastAsia" w:ascii="宋体" w:hAnsi="宋体" w:eastAsia="宋体" w:cs="宋体"/>
          <w:color w:val="auto"/>
          <w:highlight w:val="none"/>
        </w:rPr>
      </w:pPr>
    </w:p>
    <w:p w14:paraId="38F75799">
      <w:pPr>
        <w:rPr>
          <w:rFonts w:hint="eastAsia" w:ascii="宋体" w:hAnsi="宋体" w:eastAsia="宋体" w:cs="宋体"/>
          <w:color w:val="auto"/>
          <w:highlight w:val="none"/>
        </w:rPr>
      </w:pPr>
    </w:p>
    <w:p w14:paraId="27C9E6CB">
      <w:pPr>
        <w:rPr>
          <w:rFonts w:hint="eastAsia" w:ascii="宋体" w:hAnsi="宋体" w:eastAsia="宋体" w:cs="宋体"/>
          <w:color w:val="auto"/>
          <w:highlight w:val="none"/>
        </w:rPr>
      </w:pPr>
    </w:p>
    <w:p w14:paraId="3972C20F">
      <w:pPr>
        <w:rPr>
          <w:rFonts w:hint="eastAsia" w:ascii="宋体" w:hAnsi="宋体" w:eastAsia="宋体" w:cs="宋体"/>
          <w:color w:val="auto"/>
          <w:highlight w:val="none"/>
        </w:rPr>
      </w:pPr>
    </w:p>
    <w:p w14:paraId="4BC4CEA3">
      <w:pPr>
        <w:rPr>
          <w:rFonts w:hint="eastAsia" w:ascii="宋体" w:hAnsi="宋体" w:eastAsia="宋体" w:cs="宋体"/>
          <w:color w:val="auto"/>
          <w:highlight w:val="none"/>
        </w:rPr>
      </w:pPr>
    </w:p>
    <w:p w14:paraId="4175556E">
      <w:pPr>
        <w:rPr>
          <w:rFonts w:hint="eastAsia" w:ascii="宋体" w:hAnsi="宋体" w:eastAsia="宋体" w:cs="宋体"/>
          <w:color w:val="auto"/>
          <w:highlight w:val="none"/>
        </w:rPr>
      </w:pPr>
    </w:p>
    <w:p w14:paraId="781279EC">
      <w:pPr>
        <w:rPr>
          <w:rFonts w:hint="eastAsia" w:ascii="宋体" w:hAnsi="宋体" w:eastAsia="宋体" w:cs="宋体"/>
          <w:color w:val="auto"/>
          <w:highlight w:val="none"/>
        </w:rPr>
      </w:pPr>
    </w:p>
    <w:p w14:paraId="4989C36E">
      <w:pPr>
        <w:tabs>
          <w:tab w:val="center" w:pos="4415"/>
          <w:tab w:val="left" w:pos="6942"/>
        </w:tabs>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招标公告</w:t>
      </w:r>
    </w:p>
    <w:p w14:paraId="24A50F5F">
      <w:pPr>
        <w:rPr>
          <w:rFonts w:hint="eastAsia" w:ascii="宋体" w:hAnsi="宋体" w:eastAsia="宋体" w:cs="宋体"/>
          <w:color w:val="auto"/>
          <w:highlight w:val="none"/>
        </w:rPr>
      </w:pPr>
    </w:p>
    <w:p w14:paraId="4D2C7595">
      <w:pPr>
        <w:rPr>
          <w:rFonts w:hint="eastAsia" w:ascii="宋体" w:hAnsi="宋体" w:eastAsia="宋体" w:cs="宋体"/>
          <w:color w:val="auto"/>
          <w:highlight w:val="none"/>
        </w:rPr>
      </w:pPr>
    </w:p>
    <w:p w14:paraId="5333D52D">
      <w:pPr>
        <w:rPr>
          <w:rFonts w:hint="eastAsia" w:ascii="宋体" w:hAnsi="宋体" w:eastAsia="宋体" w:cs="宋体"/>
          <w:color w:val="auto"/>
          <w:highlight w:val="none"/>
        </w:rPr>
      </w:pPr>
    </w:p>
    <w:p w14:paraId="4EEC8DD9">
      <w:pPr>
        <w:rPr>
          <w:rFonts w:hint="eastAsia" w:ascii="宋体" w:hAnsi="宋体" w:eastAsia="宋体" w:cs="宋体"/>
          <w:color w:val="auto"/>
          <w:highlight w:val="none"/>
        </w:rPr>
      </w:pPr>
    </w:p>
    <w:p w14:paraId="534BB5FF">
      <w:pPr>
        <w:rPr>
          <w:rFonts w:hint="eastAsia" w:ascii="宋体" w:hAnsi="宋体" w:eastAsia="宋体" w:cs="宋体"/>
          <w:color w:val="auto"/>
          <w:highlight w:val="none"/>
        </w:rPr>
      </w:pPr>
    </w:p>
    <w:p w14:paraId="3707676F">
      <w:pPr>
        <w:rPr>
          <w:rFonts w:hint="eastAsia" w:ascii="宋体" w:hAnsi="宋体" w:eastAsia="宋体" w:cs="宋体"/>
          <w:color w:val="auto"/>
          <w:highlight w:val="none"/>
        </w:rPr>
      </w:pPr>
    </w:p>
    <w:p w14:paraId="3D370FB5">
      <w:pPr>
        <w:rPr>
          <w:rFonts w:hint="eastAsia" w:ascii="宋体" w:hAnsi="宋体" w:eastAsia="宋体" w:cs="宋体"/>
          <w:color w:val="auto"/>
          <w:highlight w:val="none"/>
        </w:rPr>
      </w:pPr>
    </w:p>
    <w:p w14:paraId="170F6F1C">
      <w:pPr>
        <w:rPr>
          <w:rFonts w:hint="eastAsia" w:ascii="宋体" w:hAnsi="宋体" w:eastAsia="宋体" w:cs="宋体"/>
          <w:color w:val="auto"/>
          <w:highlight w:val="none"/>
        </w:rPr>
      </w:pPr>
    </w:p>
    <w:p w14:paraId="26BC5DE1">
      <w:pPr>
        <w:rPr>
          <w:rFonts w:hint="eastAsia" w:ascii="宋体" w:hAnsi="宋体" w:eastAsia="宋体" w:cs="宋体"/>
          <w:color w:val="auto"/>
          <w:highlight w:val="none"/>
        </w:rPr>
      </w:pPr>
    </w:p>
    <w:p w14:paraId="226BDE9B">
      <w:pPr>
        <w:rPr>
          <w:rFonts w:hint="eastAsia" w:ascii="宋体" w:hAnsi="宋体" w:eastAsia="宋体" w:cs="宋体"/>
          <w:color w:val="auto"/>
          <w:highlight w:val="none"/>
        </w:rPr>
      </w:pPr>
    </w:p>
    <w:p w14:paraId="6A45F363">
      <w:pPr>
        <w:rPr>
          <w:rFonts w:hint="eastAsia" w:ascii="宋体" w:hAnsi="宋体" w:eastAsia="宋体" w:cs="宋体"/>
          <w:color w:val="auto"/>
          <w:highlight w:val="none"/>
        </w:rPr>
      </w:pPr>
    </w:p>
    <w:p w14:paraId="4E28BC0D">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 标 人：</w:t>
      </w:r>
      <w:r>
        <w:rPr>
          <w:rFonts w:hint="eastAsia" w:ascii="宋体" w:hAnsi="宋体" w:eastAsia="宋体" w:cs="宋体"/>
          <w:b/>
          <w:color w:val="auto"/>
          <w:sz w:val="32"/>
          <w:szCs w:val="32"/>
          <w:highlight w:val="none"/>
          <w:u w:val="single"/>
          <w:lang w:eastAsia="zh-CN"/>
        </w:rPr>
        <w:t>广州从投城市更新有限公司</w:t>
      </w:r>
    </w:p>
    <w:p w14:paraId="32F31432">
      <w:pPr>
        <w:spacing w:line="360" w:lineRule="auto"/>
        <w:ind w:firstLine="1285" w:firstLineChars="400"/>
        <w:jc w:val="left"/>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highlight w:val="none"/>
        </w:rPr>
        <w:t>招标代理机构：</w:t>
      </w:r>
      <w:r>
        <w:rPr>
          <w:rFonts w:hint="eastAsia" w:ascii="宋体" w:hAnsi="宋体" w:eastAsia="宋体" w:cs="宋体"/>
          <w:b/>
          <w:color w:val="auto"/>
          <w:sz w:val="32"/>
          <w:szCs w:val="32"/>
          <w:highlight w:val="none"/>
          <w:u w:val="single"/>
          <w:lang w:eastAsia="zh-CN"/>
        </w:rPr>
        <w:t>广州高新工程顾问有限公司</w:t>
      </w:r>
    </w:p>
    <w:p w14:paraId="053B69D9">
      <w:pPr>
        <w:pStyle w:val="9"/>
        <w:spacing w:line="480" w:lineRule="auto"/>
        <w:ind w:firstLine="1285" w:firstLineChars="400"/>
        <w:rPr>
          <w:rFonts w:hint="eastAsia" w:ascii="宋体" w:hAnsi="宋体" w:eastAsia="宋体" w:cs="宋体"/>
          <w:b/>
          <w:color w:val="auto"/>
          <w:sz w:val="32"/>
          <w:highlight w:val="none"/>
          <w:u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40" w:right="1134" w:bottom="1440" w:left="1134" w:header="851" w:footer="992" w:gutter="0"/>
          <w:pgNumType w:start="0"/>
          <w:cols w:space="720" w:num="1"/>
          <w:titlePg/>
          <w:docGrid w:type="lines" w:linePitch="312" w:charSpace="0"/>
        </w:sectPr>
      </w:pPr>
      <w:r>
        <w:rPr>
          <w:rFonts w:hint="eastAsia" w:ascii="宋体" w:hAnsi="宋体" w:eastAsia="宋体" w:cs="宋体"/>
          <w:b/>
          <w:color w:val="auto"/>
          <w:sz w:val="32"/>
          <w:highlight w:val="none"/>
          <w:u w:val="none"/>
        </w:rPr>
        <w:t>日        期：</w:t>
      </w: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u w:val="none"/>
        </w:rPr>
        <w:t>年</w:t>
      </w:r>
      <w:r>
        <w:rPr>
          <w:rFonts w:hint="eastAsia" w:eastAsia="宋体" w:cs="宋体"/>
          <w:b/>
          <w:color w:val="auto"/>
          <w:sz w:val="32"/>
          <w:highlight w:val="none"/>
          <w:lang w:val="en-US" w:eastAsia="zh-CN"/>
        </w:rPr>
        <w:t>9</w:t>
      </w:r>
      <w:r>
        <w:rPr>
          <w:rFonts w:hint="eastAsia" w:ascii="宋体" w:hAnsi="宋体" w:eastAsia="宋体" w:cs="宋体"/>
          <w:b/>
          <w:color w:val="auto"/>
          <w:sz w:val="32"/>
          <w:highlight w:val="none"/>
          <w:u w:val="none"/>
        </w:rPr>
        <w:t>月</w:t>
      </w:r>
    </w:p>
    <w:p w14:paraId="790D838E">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u w:val="none"/>
          <w:lang w:eastAsia="zh-CN"/>
        </w:rPr>
        <w:t>广州从化区禾仓村城中村改造项目5号路、6号路及沿江南路-2规划路设计施工总承包招标公告</w:t>
      </w:r>
    </w:p>
    <w:p w14:paraId="7BF3CD8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9"/>
          <w:szCs w:val="29"/>
          <w:highlight w:val="none"/>
        </w:rPr>
        <w:t xml:space="preserve"> </w:t>
      </w:r>
      <w:r>
        <w:rPr>
          <w:rFonts w:hint="eastAsia" w:ascii="宋体" w:hAnsi="宋体" w:eastAsia="宋体" w:cs="宋体"/>
          <w:color w:val="auto"/>
          <w:sz w:val="20"/>
          <w:szCs w:val="20"/>
          <w:highlight w:val="none"/>
        </w:rPr>
        <w:t xml:space="preserve">               </w:t>
      </w:r>
    </w:p>
    <w:p w14:paraId="5BD0718E">
      <w:pPr>
        <w:pStyle w:val="3"/>
        <w:rPr>
          <w:rFonts w:hint="eastAsia" w:ascii="宋体" w:hAnsi="宋体" w:eastAsia="宋体" w:cs="宋体"/>
          <w:color w:val="auto"/>
          <w:highlight w:val="none"/>
        </w:rPr>
      </w:pPr>
      <w:bookmarkStart w:id="0" w:name="_Toc5026"/>
      <w:bookmarkStart w:id="1" w:name="_Toc152042288"/>
      <w:bookmarkStart w:id="2" w:name="_Toc152045512"/>
      <w:bookmarkStart w:id="3" w:name="_Toc247513934"/>
      <w:bookmarkStart w:id="4" w:name="_Toc247527535"/>
      <w:bookmarkStart w:id="5" w:name="_Toc144974480"/>
      <w:bookmarkStart w:id="6" w:name="_Toc25027"/>
      <w:r>
        <w:rPr>
          <w:rFonts w:hint="eastAsia" w:ascii="宋体" w:hAnsi="宋体" w:eastAsia="宋体" w:cs="宋体"/>
          <w:color w:val="auto"/>
          <w:highlight w:val="none"/>
        </w:rPr>
        <w:t>1. 招标条件</w:t>
      </w:r>
      <w:bookmarkEnd w:id="0"/>
      <w:bookmarkEnd w:id="1"/>
      <w:bookmarkEnd w:id="2"/>
      <w:bookmarkEnd w:id="3"/>
      <w:bookmarkEnd w:id="4"/>
      <w:bookmarkEnd w:id="5"/>
      <w:bookmarkEnd w:id="6"/>
    </w:p>
    <w:p w14:paraId="5D21B9CC">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广州从化区禾仓村城中村改造项目</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广州市从化区发展和改革局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广东省企业投资项目备案证(</w:t>
      </w:r>
      <w:r>
        <w:rPr>
          <w:rFonts w:hint="eastAsia" w:ascii="宋体" w:hAnsi="宋体" w:eastAsia="宋体" w:cs="宋体"/>
          <w:color w:val="auto"/>
          <w:sz w:val="24"/>
          <w:szCs w:val="24"/>
          <w:highlight w:val="none"/>
          <w:u w:val="single"/>
          <w:lang w:eastAsia="zh-CN"/>
        </w:rPr>
        <w:t>2507-440117-04-01-779582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rPr>
        <w:t>广州从投城市更新有限公司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lang w:eastAsia="zh-CN"/>
        </w:rPr>
        <w:t>招标人自筹</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lang w:eastAsia="zh-CN"/>
        </w:rPr>
        <w:t>城中村改造项目专用借款</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lang w:eastAsia="zh-CN"/>
        </w:rPr>
        <w:t>20%招标人自筹、80%城中村改造项目专用借款</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广州从投城市更新有限公司</w:t>
      </w:r>
      <w:r>
        <w:rPr>
          <w:rFonts w:hint="eastAsia" w:ascii="宋体" w:hAnsi="宋体" w:eastAsia="宋体" w:cs="宋体"/>
          <w:color w:val="auto"/>
          <w:sz w:val="24"/>
          <w:szCs w:val="24"/>
          <w:highlight w:val="none"/>
        </w:rPr>
        <w:t>。项目已具备招标条件，现对该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single"/>
        </w:rPr>
        <w:t>设计施工总承包</w:t>
      </w:r>
      <w:r>
        <w:rPr>
          <w:rFonts w:hint="eastAsia" w:ascii="宋体" w:hAnsi="宋体" w:eastAsia="宋体" w:cs="宋体"/>
          <w:color w:val="auto"/>
          <w:sz w:val="24"/>
          <w:szCs w:val="24"/>
          <w:highlight w:val="none"/>
        </w:rPr>
        <w:t>进行公开招标。</w:t>
      </w:r>
    </w:p>
    <w:p w14:paraId="6744C8EB">
      <w:pPr>
        <w:pStyle w:val="3"/>
        <w:rPr>
          <w:rFonts w:hint="eastAsia" w:ascii="宋体" w:hAnsi="宋体" w:eastAsia="宋体" w:cs="宋体"/>
          <w:color w:val="auto"/>
          <w:highlight w:val="none"/>
        </w:rPr>
      </w:pPr>
      <w:bookmarkStart w:id="7" w:name="_Toc152045513"/>
      <w:bookmarkStart w:id="8" w:name="_Toc247513935"/>
      <w:bookmarkStart w:id="9" w:name="_Toc19680"/>
      <w:bookmarkStart w:id="10" w:name="_Toc30111"/>
      <w:bookmarkStart w:id="11" w:name="_Toc152042289"/>
      <w:bookmarkStart w:id="12" w:name="_Toc247527536"/>
      <w:bookmarkStart w:id="13" w:name="_Toc144974481"/>
      <w:r>
        <w:rPr>
          <w:rFonts w:hint="eastAsia" w:ascii="宋体" w:hAnsi="宋体" w:eastAsia="宋体" w:cs="宋体"/>
          <w:color w:val="auto"/>
          <w:highlight w:val="none"/>
        </w:rPr>
        <w:t>2. 项目概况与招标范围</w:t>
      </w:r>
      <w:bookmarkEnd w:id="7"/>
      <w:bookmarkEnd w:id="8"/>
      <w:bookmarkEnd w:id="9"/>
      <w:bookmarkEnd w:id="10"/>
      <w:bookmarkEnd w:id="11"/>
      <w:bookmarkEnd w:id="12"/>
      <w:bookmarkEnd w:id="13"/>
    </w:p>
    <w:p w14:paraId="101BAC85">
      <w:pPr>
        <w:spacing w:line="360" w:lineRule="auto"/>
        <w:ind w:firstLine="480" w:firstLineChars="200"/>
        <w:rPr>
          <w:rFonts w:hint="eastAsia" w:ascii="宋体" w:hAnsi="宋体" w:eastAsia="宋体" w:cs="宋体"/>
          <w:color w:val="auto"/>
          <w:sz w:val="24"/>
          <w:szCs w:val="32"/>
          <w:highlight w:val="none"/>
          <w:u w:val="none"/>
        </w:rPr>
      </w:pPr>
      <w:r>
        <w:rPr>
          <w:rFonts w:hint="eastAsia" w:ascii="宋体" w:hAnsi="宋体" w:eastAsia="宋体" w:cs="宋体"/>
          <w:color w:val="auto"/>
          <w:sz w:val="24"/>
          <w:szCs w:val="32"/>
          <w:highlight w:val="none"/>
          <w:u w:val="none"/>
        </w:rPr>
        <w:t>2.1招标项目名称和工程建设地点：</w:t>
      </w:r>
    </w:p>
    <w:p w14:paraId="54820F93">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none"/>
        </w:rPr>
        <w:t>2.1.1招标项目名称：</w:t>
      </w:r>
      <w:r>
        <w:rPr>
          <w:rFonts w:hint="eastAsia" w:ascii="宋体" w:hAnsi="宋体" w:eastAsia="宋体" w:cs="宋体"/>
          <w:color w:val="auto"/>
          <w:sz w:val="24"/>
          <w:szCs w:val="32"/>
          <w:highlight w:val="none"/>
          <w:u w:val="single"/>
          <w:lang w:eastAsia="zh-CN"/>
        </w:rPr>
        <w:t>广州从化区禾仓村城中村改造项目5号路、6号路及沿江南路-2规划路设计施工总承包</w:t>
      </w:r>
    </w:p>
    <w:p w14:paraId="06CC732A">
      <w:pPr>
        <w:spacing w:line="360" w:lineRule="auto"/>
        <w:ind w:firstLine="960" w:firstLineChars="4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none"/>
        </w:rPr>
        <w:t>2.1.2工程建设地点：</w:t>
      </w:r>
      <w:r>
        <w:rPr>
          <w:rFonts w:hint="eastAsia" w:ascii="宋体" w:hAnsi="宋体" w:eastAsia="宋体" w:cs="宋体"/>
          <w:color w:val="auto"/>
          <w:sz w:val="24"/>
          <w:szCs w:val="32"/>
          <w:highlight w:val="none"/>
          <w:u w:val="single"/>
        </w:rPr>
        <w:t>广州从化区禾仓村，位于从城大道两侧，从化大道以南，小海河以北</w:t>
      </w:r>
      <w:r>
        <w:rPr>
          <w:rFonts w:hint="eastAsia" w:ascii="宋体" w:hAnsi="宋体" w:eastAsia="宋体" w:cs="宋体"/>
          <w:color w:val="auto"/>
          <w:sz w:val="24"/>
          <w:szCs w:val="32"/>
          <w:highlight w:val="none"/>
          <w:u w:val="single"/>
          <w:lang w:eastAsia="zh-CN"/>
        </w:rPr>
        <w:t>。</w:t>
      </w:r>
    </w:p>
    <w:p w14:paraId="30115ADC">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2.2工程建设规模：</w:t>
      </w:r>
      <w:r>
        <w:rPr>
          <w:rFonts w:hint="eastAsia" w:ascii="宋体" w:hAnsi="宋体" w:eastAsia="宋体" w:cs="宋体"/>
          <w:color w:val="auto"/>
          <w:sz w:val="24"/>
          <w:szCs w:val="32"/>
          <w:highlight w:val="none"/>
          <w:u w:val="single"/>
        </w:rPr>
        <w:t>本项目</w:t>
      </w:r>
      <w:r>
        <w:rPr>
          <w:rFonts w:hint="eastAsia" w:ascii="宋体" w:hAnsi="宋体" w:eastAsia="宋体" w:cs="宋体"/>
          <w:color w:val="auto"/>
          <w:sz w:val="24"/>
          <w:szCs w:val="32"/>
          <w:highlight w:val="none"/>
          <w:u w:val="single"/>
          <w:lang w:val="en-US" w:eastAsia="zh-CN"/>
        </w:rPr>
        <w:t>建设内容包含新建道路</w:t>
      </w:r>
      <w:r>
        <w:rPr>
          <w:rFonts w:hint="eastAsia" w:ascii="宋体" w:hAnsi="宋体" w:eastAsia="宋体" w:cs="宋体"/>
          <w:color w:val="auto"/>
          <w:sz w:val="24"/>
          <w:szCs w:val="32"/>
          <w:highlight w:val="none"/>
          <w:u w:val="single"/>
        </w:rPr>
        <w:t xml:space="preserve">5号路、6号路、沿江南路-2（含转换道路一、二），均为市政道路，详情如下表所示。主要内容如下： </w:t>
      </w:r>
    </w:p>
    <w:p w14:paraId="278154F7">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（1）5号路呈东西走向，西起从城大道，东至现状河东南路，定位为城市次干路，长度 430.</w:t>
      </w:r>
      <w:r>
        <w:rPr>
          <w:rFonts w:hint="eastAsia" w:ascii="宋体" w:hAnsi="宋体" w:eastAsia="宋体" w:cs="宋体"/>
          <w:color w:val="auto"/>
          <w:sz w:val="24"/>
          <w:szCs w:val="32"/>
          <w:highlight w:val="none"/>
          <w:u w:val="single"/>
          <w:lang w:val="en-US" w:eastAsia="zh-CN"/>
        </w:rPr>
        <w:t>897</w:t>
      </w:r>
      <w:r>
        <w:rPr>
          <w:rFonts w:hint="eastAsia" w:ascii="宋体" w:hAnsi="宋体" w:eastAsia="宋体" w:cs="宋体"/>
          <w:color w:val="auto"/>
          <w:sz w:val="24"/>
          <w:szCs w:val="32"/>
          <w:highlight w:val="none"/>
          <w:u w:val="single"/>
        </w:rPr>
        <w:t>m，道路红线宽度30m，标准段为双向4车道，设计速度40km/h。</w:t>
      </w:r>
      <w:r>
        <w:rPr>
          <w:rFonts w:hint="eastAsia" w:ascii="宋体" w:hAnsi="宋体" w:eastAsia="宋体" w:cs="宋体"/>
          <w:color w:val="auto"/>
          <w:sz w:val="24"/>
          <w:szCs w:val="32"/>
          <w:highlight w:val="none"/>
          <w:u w:val="single"/>
          <w:lang w:val="en-US" w:eastAsia="zh-CN"/>
        </w:rPr>
        <w:t>新建D300～D1000钢筋混凝土雨水管，新建DN500污水管，新建DN150～DN300给水管。</w:t>
      </w:r>
    </w:p>
    <w:p w14:paraId="79AEB2F5">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（2）6号路呈东西走向，西起下穿从城大道小海三桥的沿江南路-2，东至河东南路，定位为城市次干路，长度</w:t>
      </w:r>
      <w:r>
        <w:rPr>
          <w:rFonts w:hint="eastAsia" w:ascii="宋体" w:hAnsi="宋体" w:eastAsia="宋体" w:cs="宋体"/>
          <w:color w:val="auto"/>
          <w:sz w:val="24"/>
          <w:szCs w:val="32"/>
          <w:highlight w:val="none"/>
          <w:u w:val="single"/>
          <w:lang w:val="en-US" w:eastAsia="zh-CN"/>
        </w:rPr>
        <w:t>268.491</w:t>
      </w:r>
      <w:r>
        <w:rPr>
          <w:rFonts w:hint="eastAsia" w:ascii="宋体" w:hAnsi="宋体" w:eastAsia="宋体" w:cs="宋体"/>
          <w:color w:val="auto"/>
          <w:sz w:val="24"/>
          <w:szCs w:val="32"/>
          <w:highlight w:val="none"/>
          <w:u w:val="single"/>
        </w:rPr>
        <w:t>m，道路红线宽度30m，标准段为双向4车道，设计速度 40km/h。</w:t>
      </w:r>
      <w:r>
        <w:rPr>
          <w:rFonts w:hint="eastAsia" w:ascii="宋体" w:hAnsi="宋体" w:eastAsia="宋体" w:cs="宋体"/>
          <w:color w:val="auto"/>
          <w:sz w:val="24"/>
          <w:szCs w:val="32"/>
          <w:highlight w:val="none"/>
          <w:u w:val="single"/>
          <w:lang w:val="en-US" w:eastAsia="zh-CN"/>
        </w:rPr>
        <w:t>新建D300～D1000钢筋混凝土雨水管，新建DN150～DN400给水管。</w:t>
      </w:r>
    </w:p>
    <w:p w14:paraId="0F7478E9">
      <w:pPr>
        <w:spacing w:line="360" w:lineRule="auto"/>
        <w:ind w:firstLine="480" w:firstLineChars="200"/>
        <w:rPr>
          <w:rFonts w:hint="default" w:ascii="宋体" w:hAnsi="宋体" w:eastAsia="宋体" w:cs="宋体"/>
          <w:color w:val="auto"/>
          <w:sz w:val="24"/>
          <w:szCs w:val="32"/>
          <w:highlight w:val="none"/>
          <w:u w:val="single"/>
          <w:lang w:val="en-US"/>
        </w:rPr>
      </w:pPr>
      <w:r>
        <w:rPr>
          <w:rFonts w:hint="eastAsia" w:ascii="宋体" w:hAnsi="宋体" w:eastAsia="宋体" w:cs="宋体"/>
          <w:color w:val="auto"/>
          <w:sz w:val="24"/>
          <w:szCs w:val="32"/>
          <w:highlight w:val="none"/>
          <w:u w:val="single"/>
        </w:rPr>
        <w:t>（3）沿江南路-2呈东西走向，西起沿江南路-1，东至下穿从城大道小海三桥的</w:t>
      </w:r>
      <w:r>
        <w:rPr>
          <w:rFonts w:hint="eastAsia" w:ascii="宋体" w:hAnsi="宋体" w:eastAsia="宋体" w:cs="宋体"/>
          <w:color w:val="auto"/>
          <w:sz w:val="24"/>
          <w:szCs w:val="32"/>
          <w:highlight w:val="none"/>
          <w:u w:val="single"/>
          <w:lang w:val="en-US" w:eastAsia="zh-CN"/>
        </w:rPr>
        <w:t>6</w:t>
      </w:r>
      <w:r>
        <w:rPr>
          <w:rFonts w:hint="eastAsia" w:ascii="宋体" w:hAnsi="宋体" w:eastAsia="宋体" w:cs="宋体"/>
          <w:color w:val="auto"/>
          <w:sz w:val="24"/>
          <w:szCs w:val="32"/>
          <w:highlight w:val="none"/>
          <w:u w:val="single"/>
        </w:rPr>
        <w:t>号路。定位为城市次干路，长度</w:t>
      </w:r>
      <w:r>
        <w:rPr>
          <w:rFonts w:hint="eastAsia" w:ascii="宋体" w:hAnsi="宋体" w:eastAsia="宋体" w:cs="宋体"/>
          <w:color w:val="auto"/>
          <w:sz w:val="24"/>
          <w:szCs w:val="32"/>
          <w:highlight w:val="none"/>
          <w:u w:val="single"/>
          <w:lang w:val="en-US" w:eastAsia="zh-CN"/>
        </w:rPr>
        <w:t>779.607</w:t>
      </w:r>
      <w:r>
        <w:rPr>
          <w:rFonts w:hint="eastAsia" w:ascii="宋体" w:hAnsi="宋体" w:eastAsia="宋体" w:cs="宋体"/>
          <w:color w:val="auto"/>
          <w:sz w:val="24"/>
          <w:szCs w:val="32"/>
          <w:highlight w:val="none"/>
          <w:u w:val="single"/>
        </w:rPr>
        <w:t>m，道路红线宽度30m</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标准段为双向4车道，设计速度40km/h。</w:t>
      </w:r>
    </w:p>
    <w:p w14:paraId="12EC5A67">
      <w:pPr>
        <w:spacing w:line="360" w:lineRule="auto"/>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lang w:val="en-US" w:eastAsia="zh-CN"/>
        </w:rPr>
        <w:t>转换道路一与转换道路二承担沿江南路-2与从城大道交通功转换，位于沿江南路-2终点路段，为现状路。本次将现状临时路升级改造为城市支路，长度分别为114.551m与113.718m，红线宽度10m，为2车道，设计速度 20km/h</w:t>
      </w:r>
      <w:r>
        <w:rPr>
          <w:rFonts w:hint="eastAsia" w:ascii="宋体" w:hAnsi="宋体" w:eastAsia="宋体" w:cs="宋体"/>
          <w:color w:val="auto"/>
          <w:sz w:val="24"/>
          <w:szCs w:val="32"/>
          <w:highlight w:val="none"/>
          <w:u w:val="single"/>
        </w:rPr>
        <w:t>。</w:t>
      </w:r>
      <w:r>
        <w:rPr>
          <w:rFonts w:hint="eastAsia" w:ascii="宋体" w:hAnsi="宋体" w:eastAsia="宋体" w:cs="宋体"/>
          <w:color w:val="auto"/>
          <w:sz w:val="24"/>
          <w:szCs w:val="32"/>
          <w:highlight w:val="none"/>
          <w:u w:val="single"/>
          <w:lang w:val="en-US" w:eastAsia="zh-CN"/>
        </w:rPr>
        <w:t>新建D300～D1800钢筋混凝土雨水管，新建DN150～DN400给水管。</w:t>
      </w:r>
    </w:p>
    <w:p w14:paraId="64B31C4B">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rPr>
        <w:t>建设内容包括道路工程、给排水工程、交通工程、绿化工程、照明工程、电力管沟工程（含高压电力隧道）、通信工程（含小型管廊）等。</w:t>
      </w:r>
      <w:r>
        <w:rPr>
          <w:rFonts w:hint="eastAsia" w:ascii="宋体" w:hAnsi="宋体" w:eastAsia="宋体" w:cs="宋体"/>
          <w:color w:val="auto"/>
          <w:sz w:val="24"/>
          <w:szCs w:val="32"/>
          <w:highlight w:val="none"/>
          <w:u w:val="single"/>
          <w:lang w:val="en-US" w:eastAsia="zh-CN"/>
        </w:rPr>
        <w:t>项目总投资约18409.55万元。</w:t>
      </w:r>
    </w:p>
    <w:p w14:paraId="25E507A5">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最高投标限价：12715.384155万元，其中各子项限价：设计费最高投标限价245.50万元；建安工程费最高投标限价12469.884155万元。</w:t>
      </w:r>
    </w:p>
    <w:p w14:paraId="046CFAFE">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注：投标总报价不得超过最高投标限价，各子项的投标报价均不得超过各子项相应的最高投标限价。</w:t>
      </w:r>
    </w:p>
    <w:p w14:paraId="6206C3E8">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设计限额：1、本项目实行全过程限额设计施工，限额投资。经审定的预算金额不超过审定概算中的建安工程费和发布的建安工程费最高投标限价。</w:t>
      </w:r>
    </w:p>
    <w:p w14:paraId="4E2DF188">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single"/>
          <w:lang w:val="en-US" w:eastAsia="zh-CN"/>
        </w:rPr>
        <w:t>2、合同签订时，以中标价为暂定合同价。合同结算价最终以财政部门审定金额为准。</w:t>
      </w:r>
    </w:p>
    <w:p w14:paraId="3768E5ED">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2.3 计划工期：</w:t>
      </w:r>
      <w:r>
        <w:rPr>
          <w:rFonts w:hint="eastAsia" w:ascii="宋体" w:hAnsi="宋体" w:eastAsia="宋体" w:cs="宋体"/>
          <w:color w:val="auto"/>
          <w:sz w:val="24"/>
          <w:szCs w:val="32"/>
          <w:highlight w:val="none"/>
          <w:u w:val="single"/>
        </w:rPr>
        <w:t>合同工期总日历天数：</w:t>
      </w:r>
      <w:r>
        <w:rPr>
          <w:rFonts w:hint="eastAsia" w:ascii="宋体" w:hAnsi="宋体" w:eastAsia="宋体" w:cs="宋体"/>
          <w:color w:val="auto"/>
          <w:sz w:val="24"/>
          <w:szCs w:val="32"/>
          <w:highlight w:val="none"/>
          <w:u w:val="single"/>
          <w:lang w:val="en-US" w:eastAsia="zh-CN"/>
        </w:rPr>
        <w:t>1157</w:t>
      </w:r>
      <w:bookmarkStart w:id="56" w:name="_GoBack"/>
      <w:bookmarkEnd w:id="56"/>
      <w:r>
        <w:rPr>
          <w:rFonts w:hint="eastAsia" w:ascii="宋体" w:hAnsi="宋体" w:eastAsia="宋体" w:cs="宋体"/>
          <w:color w:val="auto"/>
          <w:sz w:val="24"/>
          <w:szCs w:val="32"/>
          <w:highlight w:val="none"/>
          <w:u w:val="single"/>
          <w:lang w:eastAsia="zh-CN"/>
        </w:rPr>
        <w:t xml:space="preserve">天，暂定从 2025 年 </w:t>
      </w:r>
      <w:r>
        <w:rPr>
          <w:rFonts w:hint="eastAsia" w:ascii="宋体" w:hAnsi="宋体" w:eastAsia="宋体" w:cs="宋体"/>
          <w:color w:val="auto"/>
          <w:sz w:val="24"/>
          <w:szCs w:val="32"/>
          <w:highlight w:val="none"/>
          <w:u w:val="single"/>
          <w:lang w:val="en-US" w:eastAsia="zh-CN"/>
        </w:rPr>
        <w:t>10</w:t>
      </w:r>
      <w:r>
        <w:rPr>
          <w:rFonts w:hint="eastAsia" w:ascii="宋体" w:hAnsi="宋体" w:eastAsia="宋体" w:cs="宋体"/>
          <w:color w:val="auto"/>
          <w:sz w:val="24"/>
          <w:szCs w:val="32"/>
          <w:highlight w:val="none"/>
          <w:u w:val="single"/>
          <w:lang w:eastAsia="zh-CN"/>
        </w:rPr>
        <w:t xml:space="preserve"> 月 </w:t>
      </w:r>
      <w:r>
        <w:rPr>
          <w:rFonts w:hint="eastAsia" w:ascii="宋体" w:hAnsi="宋体" w:eastAsia="宋体" w:cs="宋体"/>
          <w:color w:val="auto"/>
          <w:sz w:val="24"/>
          <w:szCs w:val="32"/>
          <w:highlight w:val="none"/>
          <w:u w:val="single"/>
          <w:lang w:val="en-US" w:eastAsia="zh-CN"/>
        </w:rPr>
        <w:t>30</w:t>
      </w:r>
      <w:r>
        <w:rPr>
          <w:rFonts w:hint="eastAsia" w:ascii="宋体" w:hAnsi="宋体" w:eastAsia="宋体" w:cs="宋体"/>
          <w:color w:val="auto"/>
          <w:sz w:val="24"/>
          <w:szCs w:val="32"/>
          <w:highlight w:val="none"/>
          <w:u w:val="single"/>
          <w:lang w:eastAsia="zh-CN"/>
        </w:rPr>
        <w:t xml:space="preserve"> 日开始，至 202</w:t>
      </w:r>
      <w:r>
        <w:rPr>
          <w:rFonts w:hint="eastAsia" w:ascii="宋体" w:hAnsi="宋体" w:eastAsia="宋体" w:cs="宋体"/>
          <w:color w:val="auto"/>
          <w:sz w:val="24"/>
          <w:szCs w:val="32"/>
          <w:highlight w:val="none"/>
          <w:u w:val="single"/>
          <w:lang w:val="en-US" w:eastAsia="zh-CN"/>
        </w:rPr>
        <w:t>8</w:t>
      </w:r>
      <w:r>
        <w:rPr>
          <w:rFonts w:hint="eastAsia" w:ascii="宋体" w:hAnsi="宋体" w:eastAsia="宋体" w:cs="宋体"/>
          <w:color w:val="auto"/>
          <w:sz w:val="24"/>
          <w:szCs w:val="32"/>
          <w:highlight w:val="none"/>
          <w:u w:val="single"/>
          <w:lang w:eastAsia="zh-CN"/>
        </w:rPr>
        <w:t xml:space="preserve"> 年 </w:t>
      </w:r>
      <w:r>
        <w:rPr>
          <w:rFonts w:hint="eastAsia" w:ascii="宋体" w:hAnsi="宋体" w:eastAsia="宋体" w:cs="宋体"/>
          <w:color w:val="auto"/>
          <w:sz w:val="24"/>
          <w:szCs w:val="32"/>
          <w:highlight w:val="none"/>
          <w:u w:val="single"/>
          <w:lang w:val="en-US" w:eastAsia="zh-CN"/>
        </w:rPr>
        <w:t>12</w:t>
      </w:r>
      <w:r>
        <w:rPr>
          <w:rFonts w:hint="eastAsia" w:ascii="宋体" w:hAnsi="宋体" w:eastAsia="宋体" w:cs="宋体"/>
          <w:color w:val="auto"/>
          <w:sz w:val="24"/>
          <w:szCs w:val="32"/>
          <w:highlight w:val="none"/>
          <w:u w:val="single"/>
          <w:lang w:eastAsia="zh-CN"/>
        </w:rPr>
        <w:t xml:space="preserve"> 月 30 日竣工完成，具体以发包人书面通知为准</w:t>
      </w:r>
      <w:r>
        <w:rPr>
          <w:rFonts w:hint="eastAsia" w:ascii="宋体" w:hAnsi="宋体" w:eastAsia="宋体" w:cs="宋体"/>
          <w:color w:val="auto"/>
          <w:sz w:val="24"/>
          <w:szCs w:val="32"/>
          <w:highlight w:val="none"/>
          <w:u w:val="single"/>
        </w:rPr>
        <w:t>。</w:t>
      </w:r>
    </w:p>
    <w:p w14:paraId="4EAFE7D4">
      <w:pPr>
        <w:spacing w:line="360" w:lineRule="auto"/>
        <w:ind w:firstLine="480" w:firstLineChars="2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val="en-US" w:eastAsia="zh-CN"/>
        </w:rPr>
        <w:t>设计、施工关键节点工期要求详见合同要求。</w:t>
      </w:r>
    </w:p>
    <w:p w14:paraId="3C3EE469">
      <w:pPr>
        <w:spacing w:line="360" w:lineRule="auto"/>
        <w:ind w:firstLine="480" w:firstLineChars="200"/>
        <w:rPr>
          <w:rFonts w:hint="eastAsia" w:ascii="宋体" w:hAnsi="宋体" w:eastAsia="宋体" w:cs="宋体"/>
          <w:color w:val="auto"/>
          <w:sz w:val="24"/>
          <w:szCs w:val="32"/>
          <w:highlight w:val="none"/>
          <w:u w:val="single"/>
          <w:lang w:eastAsia="zh-CN"/>
        </w:rPr>
      </w:pPr>
      <w:r>
        <w:rPr>
          <w:rFonts w:hint="eastAsia" w:ascii="宋体" w:hAnsi="宋体" w:eastAsia="宋体" w:cs="宋体"/>
          <w:color w:val="auto"/>
          <w:sz w:val="24"/>
          <w:szCs w:val="32"/>
          <w:highlight w:val="none"/>
          <w:u w:val="single"/>
          <w:lang w:val="en-US" w:eastAsia="zh-CN"/>
        </w:rPr>
        <w:t>注：</w:t>
      </w:r>
      <w:r>
        <w:rPr>
          <w:rFonts w:hint="eastAsia" w:ascii="宋体" w:hAnsi="宋体" w:eastAsia="宋体" w:cs="宋体"/>
          <w:color w:val="auto"/>
          <w:sz w:val="24"/>
          <w:szCs w:val="32"/>
          <w:highlight w:val="none"/>
          <w:u w:val="single"/>
        </w:rPr>
        <w:t>投标人应充分考虑施工资金、人力、物力的准备情况，确保项目保质保量按时完成</w:t>
      </w:r>
      <w:r>
        <w:rPr>
          <w:rFonts w:hint="eastAsia" w:ascii="宋体" w:hAnsi="宋体" w:eastAsia="宋体" w:cs="宋体"/>
          <w:color w:val="auto"/>
          <w:sz w:val="24"/>
          <w:szCs w:val="32"/>
          <w:highlight w:val="none"/>
          <w:u w:val="single"/>
          <w:lang w:eastAsia="zh-CN"/>
        </w:rPr>
        <w:t>。</w:t>
      </w:r>
    </w:p>
    <w:p w14:paraId="2D8BE8E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2.4 招标范围</w:t>
      </w:r>
    </w:p>
    <w:p w14:paraId="7D5C07A2">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2.4.1</w:t>
      </w:r>
      <w:r>
        <w:rPr>
          <w:rFonts w:hint="eastAsia" w:ascii="宋体" w:hAnsi="宋体" w:eastAsia="宋体" w:cs="宋体"/>
          <w:color w:val="auto"/>
          <w:sz w:val="24"/>
          <w:szCs w:val="32"/>
          <w:highlight w:val="none"/>
        </w:rPr>
        <w:t>标段划分：</w:t>
      </w:r>
      <w:r>
        <w:rPr>
          <w:rFonts w:hint="eastAsia" w:ascii="宋体" w:hAnsi="宋体" w:eastAsia="宋体" w:cs="宋体"/>
          <w:color w:val="auto"/>
          <w:sz w:val="24"/>
          <w:szCs w:val="32"/>
          <w:highlight w:val="none"/>
          <w:u w:val="single"/>
        </w:rPr>
        <w:t xml:space="preserve"> 本项目划分为 1 个标段</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 </w:t>
      </w:r>
    </w:p>
    <w:p w14:paraId="4FF03F9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lang w:val="en-US" w:eastAsia="zh-CN"/>
        </w:rPr>
        <w:t>2.4.2招标</w:t>
      </w:r>
      <w:r>
        <w:rPr>
          <w:rFonts w:hint="eastAsia" w:ascii="宋体" w:hAnsi="宋体" w:eastAsia="宋体" w:cs="宋体"/>
          <w:color w:val="auto"/>
          <w:sz w:val="24"/>
          <w:szCs w:val="32"/>
          <w:highlight w:val="none"/>
        </w:rPr>
        <w:t>内容：</w:t>
      </w:r>
      <w:r>
        <w:rPr>
          <w:rFonts w:hint="eastAsia" w:ascii="宋体" w:hAnsi="宋体" w:eastAsia="宋体" w:cs="宋体"/>
          <w:color w:val="auto"/>
          <w:sz w:val="24"/>
          <w:szCs w:val="32"/>
          <w:highlight w:val="none"/>
          <w:u w:val="single"/>
        </w:rPr>
        <w:t xml:space="preserve"> 完成本项目设计、施工、工程总承包管理、工程竣工验收、工程保修，配合招标人办理报建、报批、相关部门概算、结（决）算审核、配合招标人的审计和审计的调查、项目建设阶段全过程的综合协调等工作。承包范围如下：</w:t>
      </w:r>
    </w:p>
    <w:p w14:paraId="692BA3A1">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①本项目用地红线范围内：负责项目的初步设计成果文件（含概算）、配合报建、前期工作配合、施工图设计、现场服务、施工过程中的方案优化及设计变更（含变更造价分析）、施工、验收过程的配合及相关配套工作（如全过程设计服务及协调工作、负责根据建设要求组织各项专家评审、协助发包人办理规划报建、各专业报建及办理建设工程规划许可证等报批报建工作、配合概算审核、预算编制等）等（具体以合同约定为准）。</w:t>
      </w:r>
    </w:p>
    <w:p w14:paraId="171A4721">
      <w:pPr>
        <w:spacing w:line="360" w:lineRule="auto"/>
        <w:ind w:firstLine="960" w:firstLineChars="400"/>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u w:val="single"/>
          <w:lang w:eastAsia="zh-CN"/>
        </w:rPr>
        <w:t>②</w:t>
      </w:r>
      <w:r>
        <w:rPr>
          <w:rFonts w:hint="eastAsia" w:ascii="宋体" w:hAnsi="宋体" w:eastAsia="宋体" w:cs="宋体"/>
          <w:color w:val="auto"/>
          <w:sz w:val="24"/>
          <w:szCs w:val="32"/>
          <w:highlight w:val="none"/>
          <w:u w:val="single"/>
        </w:rPr>
        <w:t>施工承包范围包括且不限于：完成本项目所有施工内容，其中包括：按照招标文件及合同约定的范围和招标人批复的施工图和预算清单进行施工总承包，包括但不限于包工、包料、包设备、包工期、包质量、包造价控制、包安全、包文明施工、包项目各参建方的协调管理；包验收移交、包保修、包竣工资料归档整理等（具体以合同约定为准）</w:t>
      </w:r>
      <w:r>
        <w:rPr>
          <w:rFonts w:hint="eastAsia" w:ascii="宋体" w:hAnsi="宋体" w:eastAsia="宋体" w:cs="宋体"/>
          <w:color w:val="auto"/>
          <w:sz w:val="24"/>
          <w:szCs w:val="32"/>
          <w:highlight w:val="none"/>
          <w:u w:val="single"/>
          <w:lang w:val="en-US" w:eastAsia="zh-CN"/>
        </w:rPr>
        <w:t>。</w:t>
      </w:r>
    </w:p>
    <w:p w14:paraId="6C4946FA">
      <w:pPr>
        <w:spacing w:line="360" w:lineRule="auto"/>
        <w:ind w:firstLine="960" w:firstLineChars="4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lang w:val="en-US" w:eastAsia="zh-CN"/>
        </w:rPr>
        <w:t>具体</w:t>
      </w:r>
      <w:r>
        <w:rPr>
          <w:rFonts w:hint="eastAsia" w:ascii="宋体" w:hAnsi="宋体" w:eastAsia="宋体" w:cs="宋体"/>
          <w:color w:val="auto"/>
          <w:sz w:val="24"/>
          <w:szCs w:val="32"/>
          <w:highlight w:val="none"/>
          <w:u w:val="single"/>
        </w:rPr>
        <w:t>承包范围最终以招标文件（含招标答疑、澄清文件）、经审定的设计图纸、经审定的施工图预算内容及合同为准</w:t>
      </w:r>
      <w:r>
        <w:rPr>
          <w:rFonts w:hint="eastAsia" w:ascii="宋体" w:hAnsi="宋体" w:eastAsia="宋体" w:cs="宋体"/>
          <w:color w:val="auto"/>
          <w:sz w:val="24"/>
          <w:szCs w:val="32"/>
          <w:highlight w:val="none"/>
          <w:u w:val="single"/>
          <w:lang w:eastAsia="zh-CN"/>
        </w:rPr>
        <w:t>，</w:t>
      </w:r>
      <w:r>
        <w:rPr>
          <w:rFonts w:hint="eastAsia" w:ascii="宋体" w:hAnsi="宋体" w:eastAsia="宋体" w:cs="宋体"/>
          <w:color w:val="auto"/>
          <w:sz w:val="24"/>
          <w:szCs w:val="32"/>
          <w:highlight w:val="none"/>
          <w:u w:val="single"/>
        </w:rPr>
        <w:t xml:space="preserve">且包括发包人发出的与本工程有关的一切文件。招标人有权对实施项目的承包范围进行调整，承包人不得有异议。 </w:t>
      </w:r>
    </w:p>
    <w:p w14:paraId="50A1CE09">
      <w:pPr>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2.5前期服务机构：</w:t>
      </w:r>
      <w:r>
        <w:rPr>
          <w:rFonts w:hint="eastAsia" w:ascii="宋体" w:hAnsi="宋体" w:eastAsia="宋体" w:cs="宋体"/>
          <w:color w:val="auto"/>
          <w:sz w:val="24"/>
          <w:szCs w:val="24"/>
          <w:highlight w:val="none"/>
          <w:u w:val="single"/>
          <w:lang w:val="en-US" w:eastAsia="zh-CN"/>
        </w:rPr>
        <w:t>广东省建筑设计研究院集团股份有限公司（建设方案编制单位）</w:t>
      </w:r>
    </w:p>
    <w:p w14:paraId="055DC7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、中联合创设计有限公司（地质勘察单位）</w:t>
      </w:r>
      <w:r>
        <w:rPr>
          <w:rFonts w:hint="eastAsia" w:ascii="宋体" w:hAnsi="宋体" w:eastAsia="宋体" w:cs="宋体"/>
          <w:color w:val="auto"/>
          <w:sz w:val="24"/>
          <w:szCs w:val="24"/>
          <w:highlight w:val="none"/>
          <w:u w:val="single"/>
        </w:rPr>
        <w:t>。</w:t>
      </w:r>
    </w:p>
    <w:p w14:paraId="79BB787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[注释]如果前期服务机构参加本次投标，应将本公告发布前最终完成的工作成果（含电子文件）在招标人发布招标公告的同时提供给所有投标人参考，否则前期参与的服务机构中标无效。</w:t>
      </w:r>
    </w:p>
    <w:p w14:paraId="65A2DE32">
      <w:pPr>
        <w:pStyle w:val="3"/>
        <w:rPr>
          <w:rFonts w:hint="eastAsia" w:ascii="宋体" w:hAnsi="宋体" w:eastAsia="宋体" w:cs="宋体"/>
          <w:color w:val="auto"/>
          <w:highlight w:val="none"/>
        </w:rPr>
      </w:pPr>
      <w:bookmarkStart w:id="14" w:name="_Toc21465"/>
      <w:bookmarkStart w:id="15" w:name="_Toc247513936"/>
      <w:bookmarkStart w:id="16" w:name="_Toc247527537"/>
      <w:bookmarkStart w:id="17" w:name="_Toc152042290"/>
      <w:bookmarkStart w:id="18" w:name="_Toc144974482"/>
      <w:bookmarkStart w:id="19" w:name="_Toc17160"/>
      <w:bookmarkStart w:id="20" w:name="_Toc152045514"/>
      <w:r>
        <w:rPr>
          <w:rFonts w:hint="eastAsia" w:ascii="宋体" w:hAnsi="宋体" w:eastAsia="宋体" w:cs="宋体"/>
          <w:color w:val="auto"/>
          <w:highlight w:val="none"/>
        </w:rPr>
        <w:t>3. 投标人资格要求</w:t>
      </w:r>
      <w:bookmarkEnd w:id="14"/>
      <w:bookmarkEnd w:id="15"/>
      <w:bookmarkEnd w:id="16"/>
      <w:bookmarkEnd w:id="17"/>
      <w:bookmarkEnd w:id="18"/>
      <w:bookmarkEnd w:id="19"/>
      <w:bookmarkEnd w:id="20"/>
    </w:p>
    <w:p w14:paraId="33058C28">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若为</w:t>
      </w:r>
      <w:r>
        <w:rPr>
          <w:rFonts w:hint="eastAsia" w:ascii="宋体" w:hAnsi="宋体" w:eastAsia="宋体" w:cs="宋体"/>
          <w:color w:val="auto"/>
          <w:sz w:val="24"/>
          <w:szCs w:val="24"/>
          <w:highlight w:val="none"/>
          <w:u w:val="single"/>
        </w:rPr>
        <w:t>联合体投标，由主办方代表联合体授权）</w:t>
      </w:r>
      <w:r>
        <w:rPr>
          <w:rFonts w:hint="eastAsia" w:ascii="宋体" w:hAnsi="宋体" w:eastAsia="宋体" w:cs="宋体"/>
          <w:color w:val="auto"/>
          <w:sz w:val="24"/>
          <w:szCs w:val="24"/>
          <w:highlight w:val="none"/>
        </w:rPr>
        <w:t>参加投标的意思表达清楚，投标人代表被授权有效。</w:t>
      </w:r>
    </w:p>
    <w:p w14:paraId="712AB17E">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2、投标人</w:t>
      </w:r>
      <w:r>
        <w:rPr>
          <w:rFonts w:hint="eastAsia" w:ascii="宋体" w:hAnsi="宋体" w:eastAsia="宋体" w:cs="宋体"/>
          <w:color w:val="auto"/>
          <w:sz w:val="24"/>
          <w:szCs w:val="24"/>
          <w:highlight w:val="none"/>
          <w:u w:val="single"/>
        </w:rPr>
        <w:t>（若为联合体投标，指承担施工任务的单位）</w:t>
      </w:r>
      <w:r>
        <w:rPr>
          <w:rFonts w:hint="eastAsia" w:ascii="宋体" w:hAnsi="宋体" w:eastAsia="宋体" w:cs="宋体"/>
          <w:color w:val="auto"/>
          <w:sz w:val="24"/>
          <w:szCs w:val="24"/>
          <w:highlight w:val="none"/>
        </w:rPr>
        <w:t>持有有效的建设行政主管部门颁发的安全生产许可证。</w:t>
      </w:r>
    </w:p>
    <w:p w14:paraId="52163E1C">
      <w:pPr>
        <w:pStyle w:val="13"/>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3、投标人须同时具有承接本工程所需的以下资质：</w:t>
      </w:r>
    </w:p>
    <w:p w14:paraId="02C827F7">
      <w:pPr>
        <w:pStyle w:val="13"/>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1）施工资质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市政公用工程施工总承包</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级或以上资质。</w:t>
      </w:r>
    </w:p>
    <w:p w14:paraId="4586C47C">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2）工程设计资质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若为联合体投标，由承担</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lang w:val="en-US" w:eastAsia="zh-CN"/>
        </w:rPr>
        <w:t>提供</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工程设计综合甲级资质，或市政行业工程设计甲级资质，或市政（燃气工程、轨道交通工程除外）行业工程设计甲级资质，或同时具备①市政行业（道路工程）专业</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乙级（或以上）资质；②市政行业（排水工程）专业</w:t>
      </w:r>
      <w:r>
        <w:rPr>
          <w:rFonts w:hint="eastAsia" w:ascii="宋体" w:hAnsi="宋体" w:eastAsia="宋体" w:cs="宋体"/>
          <w:color w:val="auto"/>
          <w:sz w:val="24"/>
          <w:szCs w:val="24"/>
          <w:highlight w:val="none"/>
          <w:u w:val="single"/>
          <w:lang w:val="en-US" w:eastAsia="zh-CN"/>
        </w:rPr>
        <w:t>设计甲</w:t>
      </w:r>
      <w:r>
        <w:rPr>
          <w:rFonts w:hint="eastAsia" w:ascii="宋体" w:hAnsi="宋体" w:eastAsia="宋体" w:cs="宋体"/>
          <w:color w:val="auto"/>
          <w:sz w:val="24"/>
          <w:szCs w:val="24"/>
          <w:highlight w:val="none"/>
          <w:u w:val="single"/>
        </w:rPr>
        <w:t>级资质或环境工程设计专项（水污染防治工程）</w:t>
      </w:r>
      <w:r>
        <w:rPr>
          <w:rFonts w:hint="eastAsia" w:ascii="宋体" w:hAnsi="宋体" w:eastAsia="宋体" w:cs="宋体"/>
          <w:color w:val="auto"/>
          <w:sz w:val="24"/>
          <w:szCs w:val="24"/>
          <w:highlight w:val="none"/>
          <w:u w:val="single"/>
          <w:lang w:val="en-US" w:eastAsia="zh-CN"/>
        </w:rPr>
        <w:t>甲</w:t>
      </w:r>
      <w:r>
        <w:rPr>
          <w:rFonts w:hint="eastAsia" w:ascii="宋体" w:hAnsi="宋体" w:eastAsia="宋体" w:cs="宋体"/>
          <w:color w:val="auto"/>
          <w:sz w:val="24"/>
          <w:szCs w:val="24"/>
          <w:highlight w:val="none"/>
          <w:u w:val="single"/>
        </w:rPr>
        <w:t>级资质；③市政行业（给水工程）专业</w:t>
      </w:r>
      <w:r>
        <w:rPr>
          <w:rFonts w:hint="eastAsia" w:ascii="宋体" w:hAnsi="宋体" w:eastAsia="宋体" w:cs="宋体"/>
          <w:color w:val="auto"/>
          <w:sz w:val="24"/>
          <w:szCs w:val="24"/>
          <w:highlight w:val="none"/>
          <w:u w:val="single"/>
          <w:lang w:val="en-US" w:eastAsia="zh-CN"/>
        </w:rPr>
        <w:t>设计</w:t>
      </w:r>
      <w:r>
        <w:rPr>
          <w:rFonts w:hint="eastAsia" w:ascii="宋体" w:hAnsi="宋体" w:eastAsia="宋体" w:cs="宋体"/>
          <w:color w:val="auto"/>
          <w:sz w:val="24"/>
          <w:szCs w:val="24"/>
          <w:highlight w:val="none"/>
          <w:u w:val="single"/>
        </w:rPr>
        <w:t>丙级（或以上）资质。</w:t>
      </w:r>
    </w:p>
    <w:p w14:paraId="7D93FDEF">
      <w:pPr>
        <w:pStyle w:val="13"/>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香港企业参加投标的，须在广东省住房和城乡建设主管部门备案且备案的业务范围应符合本招标项目对工程设计资质的要求。</w:t>
      </w:r>
    </w:p>
    <w:p w14:paraId="4E05786C">
      <w:pPr>
        <w:pStyle w:val="13"/>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外国或澳门、台湾的设计企业必须选择一家符合上述条件的企业进行合作设计。香港企业如不单独参加投标，也必须选择一家符合上述条件的企业进行合作设计。</w:t>
      </w:r>
    </w:p>
    <w:p w14:paraId="29044BE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5A85417">
      <w:pPr>
        <w:wordWrap w:val="0"/>
        <w:spacing w:line="360" w:lineRule="auto"/>
        <w:ind w:firstLine="537" w:firstLineChars="224"/>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②国内投标人设计资质按照《建设工程勘察设计资质管理规定》（建设部令第160号）、《建设工程勘察设计资质管理规定实施意见》（建市[2007]202号）、《关于印发〈工程设计资质标准〉的通知》（建市[2007]86号）等相关文件执行。</w:t>
      </w:r>
      <w:r>
        <w:rPr>
          <w:rFonts w:hint="eastAsia" w:ascii="宋体" w:hAnsi="宋体" w:eastAsia="宋体" w:cs="宋体"/>
          <w:b/>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49DC8EA">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建筑业企业资质证书有效期按《住房和城乡建设部办公厅关于做好建筑业“证照分离”改革衔接有关工作的通知》（建办市〔2021〕30号）、《住房城乡建设部建筑市场监管司关于建设工程企业资质延续有关事项的通知》（建司局函市〔2023〕116号）、</w:t>
      </w:r>
      <w:r>
        <w:rPr>
          <w:rFonts w:hint="eastAsia" w:ascii="宋体" w:hAnsi="宋体" w:eastAsia="宋体" w:cs="宋体"/>
          <w:color w:val="auto"/>
          <w:sz w:val="24"/>
          <w:szCs w:val="24"/>
          <w:highlight w:val="none"/>
          <w:u w:val="single"/>
          <w:lang w:eastAsia="zh-CN"/>
        </w:rPr>
        <w:t>《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等相关文件执行。根据上述文件的要求，投标人需办理企业资质有效期延续的，应当按照相关规定及时办理。招标期间如行政主管部门对建设工程企业资质有效期发布新规定的，按新规定相应调整执行。</w:t>
      </w:r>
    </w:p>
    <w:p w14:paraId="3BF99E7E">
      <w:pPr>
        <w:pStyle w:val="13"/>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kern w:val="2"/>
          <w:sz w:val="24"/>
          <w:szCs w:val="24"/>
          <w:highlight w:val="none"/>
          <w:u w:val="single"/>
        </w:rPr>
        <w:t>④经招标人同意，中标人可以把中标项目的部分非主体、非关键性工作分包给具有相应资质和能力的专业单位实施，但不得再次分包。</w:t>
      </w:r>
    </w:p>
    <w:p w14:paraId="1146B5AC">
      <w:pPr>
        <w:pStyle w:val="13"/>
        <w:spacing w:line="360" w:lineRule="auto"/>
        <w:ind w:left="479" w:leftChars="228"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rPr>
        <w:t>投标人拟担任本工程的主要人员要求：</w:t>
      </w:r>
    </w:p>
    <w:p w14:paraId="5CCC42DD">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负责人（可兼任施工负责人；若为联合体投标，由主办方委派）须具备：</w:t>
      </w:r>
      <w:bookmarkStart w:id="21" w:name="OLE_LINK19"/>
      <w:r>
        <w:rPr>
          <w:rFonts w:hint="eastAsia" w:ascii="宋体" w:hAnsi="宋体" w:eastAsia="宋体" w:cs="宋体"/>
          <w:color w:val="auto"/>
          <w:sz w:val="24"/>
          <w:szCs w:val="24"/>
          <w:highlight w:val="none"/>
          <w:u w:val="single"/>
        </w:rPr>
        <w:t>工程建设类注册执业资格，包括注册建筑师、</w:t>
      </w:r>
      <w:bookmarkStart w:id="22" w:name="OLE_LINK4"/>
      <w:r>
        <w:rPr>
          <w:rFonts w:hint="eastAsia" w:ascii="宋体" w:hAnsi="宋体" w:eastAsia="宋体" w:cs="宋体"/>
          <w:color w:val="auto"/>
          <w:sz w:val="24"/>
          <w:szCs w:val="24"/>
          <w:highlight w:val="none"/>
          <w:u w:val="single"/>
        </w:rPr>
        <w:t>勘察</w:t>
      </w:r>
      <w:bookmarkStart w:id="23" w:name="OLE_LINK3"/>
      <w:r>
        <w:rPr>
          <w:rFonts w:hint="eastAsia" w:ascii="宋体" w:hAnsi="宋体" w:eastAsia="宋体" w:cs="宋体"/>
          <w:color w:val="auto"/>
          <w:sz w:val="24"/>
          <w:szCs w:val="24"/>
          <w:highlight w:val="none"/>
          <w:u w:val="single"/>
        </w:rPr>
        <w:t>设计注册工程师</w:t>
      </w:r>
      <w:bookmarkEnd w:id="23"/>
      <w:r>
        <w:rPr>
          <w:rFonts w:hint="eastAsia" w:ascii="宋体" w:hAnsi="宋体" w:eastAsia="宋体" w:cs="宋体"/>
          <w:color w:val="auto"/>
          <w:sz w:val="24"/>
          <w:szCs w:val="24"/>
          <w:highlight w:val="none"/>
          <w:u w:val="single"/>
        </w:rPr>
        <w:t>、</w:t>
      </w:r>
      <w:bookmarkEnd w:id="22"/>
      <w:r>
        <w:rPr>
          <w:rFonts w:hint="eastAsia" w:ascii="宋体" w:hAnsi="宋体" w:eastAsia="宋体" w:cs="宋体"/>
          <w:color w:val="auto"/>
          <w:sz w:val="24"/>
          <w:szCs w:val="24"/>
          <w:highlight w:val="none"/>
          <w:u w:val="single"/>
        </w:rPr>
        <w:t>注册建造师或者注册监理工程师</w:t>
      </w:r>
      <w:bookmarkEnd w:id="21"/>
      <w:r>
        <w:rPr>
          <w:rFonts w:hint="eastAsia" w:ascii="宋体" w:hAnsi="宋体" w:eastAsia="宋体" w:cs="宋体"/>
          <w:color w:val="auto"/>
          <w:sz w:val="24"/>
          <w:szCs w:val="24"/>
          <w:highlight w:val="none"/>
          <w:u w:val="single"/>
        </w:rPr>
        <w:t>等，或在广东省住房和城乡建设主管部门备案的业务范围符合本招标项目对设计负责人要求的香港专业人士；未实施注册执业资格的，应取得市政公用工程</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rPr>
        <w:t>专业高级（或以上）专业技术职称。投标人拟委派的项目负责人不具备市政公用工程</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rPr>
        <w:t>专业</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级注册建造师执业资格的，应委派具备市政公用工程</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u w:val="single"/>
        </w:rPr>
        <w:t>专业</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造师担任施工负责人，施工负责人应持有在有效期内的安全生产考核合格证（B类）或建筑施工企业项目负责人安全生产考核合格证书，施工负责人应提供有效的建造师执业资格证书。【投标人在投标登记时，由广州交易集团有限公司(广州公共资源交易中心)对项目负责人进行锁定】</w:t>
      </w:r>
    </w:p>
    <w:p w14:paraId="57A20FC0">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37BC89F">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935A79C">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bookmarkStart w:id="24" w:name="OLE_LINK16"/>
      <w:r>
        <w:rPr>
          <w:rFonts w:hint="eastAsia" w:ascii="宋体" w:hAnsi="宋体" w:eastAsia="宋体" w:cs="宋体"/>
          <w:color w:val="auto"/>
          <w:sz w:val="24"/>
          <w:szCs w:val="24"/>
          <w:highlight w:val="none"/>
          <w:u w:val="single"/>
        </w:rPr>
        <w:t>②</w:t>
      </w:r>
      <w:bookmarkEnd w:id="24"/>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负责人在任职期间不得担任专职安全员，专职安全员在任职期间也不得担任</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负责人和专职安全员不为同一人。</w:t>
      </w:r>
    </w:p>
    <w:p w14:paraId="39C7AFB2">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lang w:val="en-US" w:eastAsia="zh-CN" w:bidi="ar-SA"/>
        </w:rPr>
        <w:t>（2）施工负责人（若联合体投标，由主办方提供）（可由项目负责人兼任）须具备：市政公用工程专业一级注册建造师资格且在投标人（若为联合体投标，由主办方提供）单位注册，并持有在有效期内的安全生产考核合格证（B类）或建筑施工企业项目负责人安全生产考核合格证书。施工负责人在任职期间不得担任专职安全员，专职安全员在任职期间也不得担任施工负责人，施工负责人和专职安全员不为同一人。</w:t>
      </w:r>
    </w:p>
    <w:p w14:paraId="7FD37DA7">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设计负责人（若为联合体投标，由承担设计任务的</w:t>
      </w:r>
      <w:r>
        <w:rPr>
          <w:rFonts w:hint="eastAsia" w:ascii="宋体" w:hAnsi="宋体" w:eastAsia="宋体" w:cs="宋体"/>
          <w:color w:val="auto"/>
          <w:sz w:val="24"/>
          <w:szCs w:val="24"/>
          <w:highlight w:val="none"/>
          <w:u w:val="single"/>
          <w:lang w:eastAsia="zh-CN"/>
        </w:rPr>
        <w:t>单位</w:t>
      </w:r>
      <w:r>
        <w:rPr>
          <w:rFonts w:hint="eastAsia" w:ascii="宋体" w:hAnsi="宋体" w:eastAsia="宋体" w:cs="宋体"/>
          <w:color w:val="auto"/>
          <w:sz w:val="24"/>
          <w:szCs w:val="24"/>
          <w:highlight w:val="none"/>
          <w:u w:val="single"/>
        </w:rPr>
        <w:t>委派）须具备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市政公用工程相关专业高级或以上技术职称，或在广东省住房和城乡建设主管部门备案且备案的业务范围符合本招标项目对设计负责人要求的香港专业人士。</w:t>
      </w:r>
    </w:p>
    <w:p w14:paraId="3862E62F">
      <w:pPr>
        <w:pStyle w:val="13"/>
        <w:spacing w:line="360" w:lineRule="auto"/>
        <w:ind w:firstLine="480" w:firstLineChars="200"/>
        <w:rPr>
          <w:rFonts w:hint="eastAsia" w:ascii="宋体" w:hAnsi="宋体" w:eastAsia="宋体" w:cs="宋体"/>
          <w:b w:val="0"/>
          <w:bCs w:val="0"/>
          <w:color w:val="auto"/>
          <w:kern w:val="2"/>
          <w:sz w:val="24"/>
          <w:szCs w:val="24"/>
          <w:highlight w:val="none"/>
          <w:u w:val="single"/>
          <w:lang w:val="en-US" w:eastAsia="zh-CN"/>
        </w:rPr>
      </w:pPr>
      <w:r>
        <w:rPr>
          <w:rFonts w:hint="eastAsia" w:ascii="宋体" w:hAnsi="宋体" w:eastAsia="宋体" w:cs="宋体"/>
          <w:b w:val="0"/>
          <w:bCs w:val="0"/>
          <w:color w:val="auto"/>
          <w:kern w:val="2"/>
          <w:sz w:val="24"/>
          <w:szCs w:val="24"/>
          <w:highlight w:val="none"/>
          <w:u w:val="single"/>
        </w:rPr>
        <w:t>注：①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w:t>
      </w:r>
      <w:r>
        <w:rPr>
          <w:rFonts w:hint="eastAsia" w:ascii="宋体" w:hAnsi="宋体" w:eastAsia="宋体" w:cs="宋体"/>
          <w:b w:val="0"/>
          <w:bCs w:val="0"/>
          <w:color w:val="auto"/>
          <w:kern w:val="2"/>
          <w:sz w:val="24"/>
          <w:szCs w:val="24"/>
          <w:highlight w:val="none"/>
          <w:u w:val="single"/>
          <w:lang w:val="en-US" w:eastAsia="zh-CN"/>
        </w:rPr>
        <w:t>。</w:t>
      </w:r>
    </w:p>
    <w:p w14:paraId="55EC5BFF">
      <w:pPr>
        <w:pStyle w:val="13"/>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rPr>
        <w:t>②香港专业人士的备案业务范围依据《广东省住房和城乡建设厅关于印发香港工程建设咨询企业和专业人士在粤港澳大湾区内地城市开业执业试点管理暂行办法的通知》（粤建规范〔2020〕1号）确定。设计负责人为香港专业人士的，需提供资格备案的业务范围符合本招标项目对设计负责人要求的香港专业人士的证明材料扫描件</w:t>
      </w:r>
      <w:r>
        <w:rPr>
          <w:rFonts w:hint="eastAsia" w:ascii="宋体" w:hAnsi="宋体" w:eastAsia="宋体" w:cs="宋体"/>
          <w:b w:val="0"/>
          <w:bCs w:val="0"/>
          <w:color w:val="auto"/>
          <w:kern w:val="2"/>
          <w:sz w:val="24"/>
          <w:szCs w:val="24"/>
          <w:highlight w:val="none"/>
          <w:u w:val="single"/>
        </w:rPr>
        <w:t>。</w:t>
      </w:r>
    </w:p>
    <w:p w14:paraId="4845AD2A">
      <w:pPr>
        <w:pStyle w:val="13"/>
        <w:numPr>
          <w:ilvl w:val="0"/>
          <w:numId w:val="0"/>
        </w:numPr>
        <w:spacing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u w:val="single"/>
        </w:rPr>
        <w:t>施工技术负责人（若为联合体投标，由</w:t>
      </w:r>
      <w:r>
        <w:rPr>
          <w:rFonts w:hint="eastAsia" w:ascii="宋体" w:hAnsi="宋体" w:eastAsia="宋体" w:cs="宋体"/>
          <w:color w:val="auto"/>
          <w:sz w:val="24"/>
          <w:szCs w:val="24"/>
          <w:highlight w:val="none"/>
          <w:u w:val="single"/>
          <w:lang w:val="en-US" w:eastAsia="zh-CN"/>
        </w:rPr>
        <w:t>主办方委派</w:t>
      </w:r>
      <w:r>
        <w:rPr>
          <w:rFonts w:hint="eastAsia" w:ascii="宋体" w:hAnsi="宋体" w:eastAsia="宋体" w:cs="宋体"/>
          <w:color w:val="auto"/>
          <w:sz w:val="24"/>
          <w:szCs w:val="24"/>
          <w:highlight w:val="none"/>
          <w:u w:val="single"/>
        </w:rPr>
        <w:t>）须具备：</w:t>
      </w:r>
      <w:r>
        <w:rPr>
          <w:rFonts w:hint="eastAsia" w:ascii="宋体" w:hAnsi="宋体" w:eastAsia="宋体" w:cs="宋体"/>
          <w:color w:val="auto"/>
          <w:sz w:val="24"/>
          <w:szCs w:val="24"/>
          <w:highlight w:val="none"/>
          <w:u w:val="single"/>
          <w:lang w:val="en-US" w:eastAsia="zh-CN"/>
        </w:rPr>
        <w:t>市政公用</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u w:val="single"/>
          <w:lang w:val="en-US" w:eastAsia="zh-CN"/>
        </w:rPr>
        <w:t>相关专业</w:t>
      </w:r>
      <w:r>
        <w:rPr>
          <w:rFonts w:hint="eastAsia" w:ascii="宋体" w:hAnsi="宋体" w:eastAsia="宋体" w:cs="宋体"/>
          <w:color w:val="auto"/>
          <w:sz w:val="24"/>
          <w:szCs w:val="24"/>
          <w:highlight w:val="none"/>
          <w:u w:val="single"/>
          <w:lang w:eastAsia="zh-CN"/>
        </w:rPr>
        <w:t>高级</w:t>
      </w:r>
      <w:r>
        <w:rPr>
          <w:rFonts w:hint="eastAsia" w:ascii="宋体" w:hAnsi="宋体" w:eastAsia="宋体" w:cs="宋体"/>
          <w:color w:val="auto"/>
          <w:sz w:val="24"/>
          <w:szCs w:val="24"/>
          <w:highlight w:val="none"/>
          <w:u w:val="single"/>
        </w:rPr>
        <w:t>或以上职称，且施工技术负责人和项目负责人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设计负责人、专职安全员</w:t>
      </w:r>
      <w:r>
        <w:rPr>
          <w:rFonts w:hint="eastAsia" w:ascii="宋体" w:hAnsi="宋体" w:eastAsia="宋体" w:cs="宋体"/>
          <w:color w:val="auto"/>
          <w:sz w:val="24"/>
          <w:szCs w:val="24"/>
          <w:highlight w:val="none"/>
          <w:u w:val="single"/>
        </w:rPr>
        <w:t>不为同一人。</w:t>
      </w:r>
    </w:p>
    <w:p w14:paraId="05C2CE47">
      <w:pPr>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专职安全员</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sz w:val="24"/>
          <w:szCs w:val="24"/>
          <w:highlight w:val="none"/>
          <w:u w:val="single"/>
          <w:lang w:val="en-US" w:eastAsia="zh-CN"/>
        </w:rPr>
        <w:t>主办方委派</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rPr>
        <w:t>须具有在有效期内的安全生产考核合格证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（C类）或建筑施工企业专职安全生产管理人员安全生产考核合格证书（C3），专职安全员和项目负责人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施工负责人、</w:t>
      </w:r>
      <w:r>
        <w:rPr>
          <w:rFonts w:hint="eastAsia" w:ascii="宋体" w:hAnsi="宋体" w:eastAsia="宋体" w:cs="宋体"/>
          <w:color w:val="auto"/>
          <w:sz w:val="24"/>
          <w:szCs w:val="24"/>
          <w:highlight w:val="none"/>
          <w:u w:val="none"/>
          <w:lang w:val="en-US" w:eastAsia="zh-CN"/>
        </w:rPr>
        <w:t>设计负责人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施工技术负责人</w:t>
      </w:r>
      <w:r>
        <w:rPr>
          <w:rFonts w:hint="eastAsia" w:ascii="宋体" w:hAnsi="宋体" w:eastAsia="宋体" w:cs="宋体"/>
          <w:color w:val="auto"/>
          <w:sz w:val="24"/>
          <w:szCs w:val="24"/>
          <w:highlight w:val="none"/>
        </w:rPr>
        <w:t>不为同一人</w:t>
      </w:r>
      <w:r>
        <w:rPr>
          <w:rFonts w:hint="eastAsia" w:ascii="宋体" w:hAnsi="宋体" w:eastAsia="宋体" w:cs="宋体"/>
          <w:color w:val="auto"/>
          <w:kern w:val="0"/>
          <w:sz w:val="24"/>
          <w:szCs w:val="24"/>
          <w:highlight w:val="none"/>
        </w:rPr>
        <w:t>。</w:t>
      </w:r>
    </w:p>
    <w:p w14:paraId="46C295FA">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本次招标接受联合体投标</w:t>
      </w:r>
      <w:r>
        <w:rPr>
          <w:rFonts w:hint="eastAsia" w:ascii="宋体" w:hAnsi="宋体" w:eastAsia="宋体" w:cs="宋体"/>
          <w:color w:val="auto"/>
          <w:sz w:val="24"/>
          <w:szCs w:val="24"/>
          <w:highlight w:val="none"/>
        </w:rPr>
        <w:t>。</w:t>
      </w:r>
    </w:p>
    <w:p w14:paraId="459E06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val="en-US" w:eastAsia="zh-CN"/>
        </w:rPr>
        <w:t>联合体中</w:t>
      </w:r>
      <w:r>
        <w:rPr>
          <w:rFonts w:hint="eastAsia" w:ascii="宋体" w:hAnsi="宋体" w:eastAsia="宋体" w:cs="宋体"/>
          <w:color w:val="auto"/>
          <w:kern w:val="0"/>
          <w:sz w:val="24"/>
          <w:szCs w:val="24"/>
          <w:highlight w:val="none"/>
        </w:rPr>
        <w:t>应以</w:t>
      </w:r>
      <w:r>
        <w:rPr>
          <w:rFonts w:hint="eastAsia" w:ascii="宋体" w:hAnsi="宋体" w:eastAsia="宋体" w:cs="宋体"/>
          <w:b/>
          <w:color w:val="auto"/>
          <w:kern w:val="0"/>
          <w:sz w:val="24"/>
          <w:szCs w:val="24"/>
          <w:highlight w:val="none"/>
          <w:u w:val="single"/>
        </w:rPr>
        <w:t>承担</w:t>
      </w:r>
      <w:r>
        <w:rPr>
          <w:rFonts w:hint="eastAsia" w:ascii="宋体" w:hAnsi="宋体" w:eastAsia="宋体" w:cs="宋体"/>
          <w:b/>
          <w:color w:val="auto"/>
          <w:kern w:val="0"/>
          <w:sz w:val="24"/>
          <w:szCs w:val="24"/>
          <w:highlight w:val="none"/>
          <w:u w:val="single"/>
          <w:lang w:val="en-US" w:eastAsia="zh-CN"/>
        </w:rPr>
        <w:t>施工</w:t>
      </w:r>
      <w:r>
        <w:rPr>
          <w:rFonts w:hint="eastAsia" w:ascii="宋体" w:hAnsi="宋体" w:eastAsia="宋体" w:cs="宋体"/>
          <w:b/>
          <w:color w:val="auto"/>
          <w:kern w:val="0"/>
          <w:sz w:val="24"/>
          <w:szCs w:val="24"/>
          <w:highlight w:val="none"/>
          <w:u w:val="single"/>
        </w:rPr>
        <w:t>任务的一方</w:t>
      </w:r>
      <w:r>
        <w:rPr>
          <w:rFonts w:hint="eastAsia" w:ascii="宋体" w:hAnsi="宋体" w:eastAsia="宋体" w:cs="宋体"/>
          <w:color w:val="auto"/>
          <w:kern w:val="0"/>
          <w:sz w:val="24"/>
          <w:szCs w:val="24"/>
          <w:highlight w:val="none"/>
        </w:rPr>
        <w:t>为联合体主办方，</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联合体共同投标协议（格式按附件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内容签署盖章）。联合体共同投标协议应明确约定各方拟承担的工作和责任。</w:t>
      </w:r>
    </w:p>
    <w:p w14:paraId="497B3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参加联合体的各成员不得再以自己的名义单独投标，也不得同时参加两个或两个以上的联合体投标。出现上述情况者，其投标和与此有关的联合体的投标将被拒绝。</w:t>
      </w:r>
    </w:p>
    <w:p w14:paraId="2BAC51A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投标人拟任本工程的项目负责人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施工技术负责人、设计负责人、专职安全员必须是联合体中对应分工成员的正式员工；</w:t>
      </w:r>
      <w:r>
        <w:rPr>
          <w:rFonts w:hint="eastAsia" w:ascii="宋体" w:hAnsi="宋体" w:eastAsia="宋体" w:cs="宋体"/>
          <w:color w:val="auto"/>
          <w:sz w:val="24"/>
          <w:szCs w:val="24"/>
          <w:highlight w:val="none"/>
          <w:u w:val="single"/>
        </w:rPr>
        <w:t>须同时附上截止投标前</w:t>
      </w:r>
      <w:r>
        <w:rPr>
          <w:rFonts w:hint="eastAsia" w:ascii="宋体" w:hAnsi="宋体" w:eastAsia="宋体" w:cs="宋体"/>
          <w:color w:val="auto"/>
          <w:sz w:val="24"/>
          <w:szCs w:val="24"/>
          <w:highlight w:val="none"/>
          <w:u w:val="single"/>
          <w:lang w:val="en-US" w:eastAsia="zh-CN"/>
        </w:rPr>
        <w:t>近</w:t>
      </w:r>
      <w:r>
        <w:rPr>
          <w:rFonts w:hint="eastAsia" w:ascii="宋体" w:hAnsi="宋体" w:eastAsia="宋体" w:cs="宋体"/>
          <w:color w:val="auto"/>
          <w:sz w:val="24"/>
          <w:szCs w:val="24"/>
          <w:highlight w:val="none"/>
          <w:u w:val="single"/>
          <w:lang w:eastAsia="zh-CN"/>
        </w:rPr>
        <w:t>一个月（202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）有效的社保证明材料，社保证明需能反映参保人在相应单位（含分公司等分支机构）缴纳。</w:t>
      </w:r>
    </w:p>
    <w:p w14:paraId="2FBA51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组成联合体的投标人，应在联合体协议中明确承担每一类工程任务（按资质标准划分）的成员单位。在资格审查环节，具有同一专业资质的单位组成联合体的，按照资质等级较低的单位确定资质等级。</w:t>
      </w:r>
    </w:p>
    <w:p w14:paraId="6C9A8B2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lang w:val="en-US" w:eastAsia="zh-CN"/>
        </w:rPr>
        <w:t>3.6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shd w:val="clear" w:color="auto" w:fill="auto"/>
        </w:rPr>
        <w:t>其他要求：</w:t>
      </w:r>
    </w:p>
    <w:p w14:paraId="2044CB58">
      <w:pPr>
        <w:wordWrap w:val="0"/>
        <w:spacing w:line="360" w:lineRule="auto"/>
        <w:ind w:left="-21" w:leftChars="-10" w:firstLine="458" w:firstLineChars="191"/>
        <w:rPr>
          <w:rFonts w:hint="eastAsia" w:ascii="宋体" w:hAnsi="宋体" w:cs="宋体"/>
          <w:sz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均具有独立法人资格，持有市场监督（工商行政）管理部门核发的法人营业执照或事业单位法人证书，按国家法律经营。</w:t>
      </w:r>
      <w:r>
        <w:rPr>
          <w:rFonts w:hint="eastAsia" w:ascii="宋体" w:hAnsi="宋体" w:eastAsia="宋体" w:cs="宋体"/>
          <w:color w:val="auto"/>
          <w:sz w:val="24"/>
          <w:szCs w:val="24"/>
          <w:highlight w:val="none"/>
          <w:u w:val="single"/>
        </w:rPr>
        <w:t>香港企业参加投标的，需持有在香港进行商业登记的证明文书。</w:t>
      </w:r>
    </w:p>
    <w:p w14:paraId="06938B98">
      <w:pPr>
        <w:wordWrap w:val="0"/>
        <w:spacing w:line="360" w:lineRule="auto"/>
        <w:ind w:left="-21" w:leftChars="-10" w:firstLine="458" w:firstLineChars="191"/>
        <w:rPr>
          <w:rFonts w:hint="eastAsia" w:ascii="宋体" w:hAnsi="宋体" w:cs="宋体"/>
          <w:sz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若为联合体投标，由</w:t>
      </w:r>
      <w:r>
        <w:rPr>
          <w:rFonts w:hint="eastAsia" w:ascii="宋体" w:hAnsi="宋体" w:eastAsia="宋体" w:cs="宋体"/>
          <w:color w:val="auto"/>
          <w:kern w:val="0"/>
          <w:sz w:val="24"/>
          <w:szCs w:val="24"/>
          <w:highlight w:val="none"/>
          <w:u w:val="single"/>
        </w:rPr>
        <w:t>联合体主办方</w:t>
      </w:r>
      <w:r>
        <w:rPr>
          <w:rFonts w:hint="eastAsia" w:ascii="宋体" w:hAnsi="宋体" w:eastAsia="宋体" w:cs="宋体"/>
          <w:color w:val="auto"/>
          <w:kern w:val="0"/>
          <w:sz w:val="24"/>
          <w:szCs w:val="24"/>
          <w:highlight w:val="none"/>
          <w:u w:val="single"/>
          <w:lang w:val="en-US" w:eastAsia="zh-CN"/>
        </w:rPr>
        <w:t>提供</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已按照招标公告附件一的内容签署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投标人声明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1914A0D">
      <w:pPr>
        <w:wordWrap w:val="0"/>
        <w:spacing w:line="360" w:lineRule="auto"/>
        <w:ind w:firstLine="480" w:firstLineChars="200"/>
        <w:rPr>
          <w:rFonts w:hint="eastAsia" w:ascii="宋体" w:hAnsi="宋体" w:cs="宋体"/>
          <w:sz w:val="24"/>
          <w:highlight w:val="none"/>
        </w:rPr>
      </w:pPr>
      <w:r>
        <w:rPr>
          <w:rFonts w:hint="eastAsia" w:ascii="宋体" w:hAnsi="宋体" w:eastAsia="宋体" w:cs="宋体"/>
          <w:color w:val="auto"/>
          <w:sz w:val="24"/>
          <w:szCs w:val="24"/>
          <w:highlight w:val="none"/>
          <w:lang w:val="en-US" w:eastAsia="zh-CN"/>
        </w:rPr>
        <w:t>③投标登记前，投标人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rPr>
        <w:t>）须在广州交易集团有限公司（广州公共资源交易中心）办理企业信息登记，拟担任本工程项目负责人、施工负责人、设计负责人、专职安全员须是投标人本企业信息登记中的在册人员</w:t>
      </w:r>
      <w:r>
        <w:rPr>
          <w:rFonts w:hint="eastAsia" w:ascii="宋体" w:hAnsi="宋体" w:eastAsia="宋体" w:cs="宋体"/>
          <w:color w:val="auto"/>
          <w:sz w:val="24"/>
          <w:szCs w:val="24"/>
          <w:highlight w:val="none"/>
          <w:u w:val="single"/>
        </w:rPr>
        <w:t>（联合体投标的，企业信息登记和人员在册情况为联合体共同投标协议分工对应企业库内的登记信息）</w:t>
      </w:r>
      <w:r>
        <w:rPr>
          <w:rFonts w:hint="eastAsia" w:ascii="宋体" w:hAnsi="宋体" w:eastAsia="宋体" w:cs="宋体"/>
          <w:color w:val="auto"/>
          <w:sz w:val="24"/>
          <w:szCs w:val="24"/>
          <w:highlight w:val="none"/>
        </w:rPr>
        <w:t>。</w:t>
      </w:r>
    </w:p>
    <w:p w14:paraId="7588C951">
      <w:pPr>
        <w:wordWrap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④投标人（</w:t>
      </w:r>
      <w:r>
        <w:rPr>
          <w:rFonts w:hint="eastAsia" w:ascii="宋体" w:hAnsi="宋体" w:eastAsia="宋体" w:cs="宋体"/>
          <w:color w:val="auto"/>
          <w:sz w:val="24"/>
          <w:szCs w:val="24"/>
          <w:highlight w:val="none"/>
          <w:u w:val="single"/>
        </w:rPr>
        <w:t>若为联合体投标，指联合体各方</w:t>
      </w:r>
      <w:r>
        <w:rPr>
          <w:rFonts w:hint="eastAsia" w:ascii="宋体" w:hAnsi="宋体" w:eastAsia="宋体" w:cs="宋体"/>
          <w:color w:val="auto"/>
          <w:sz w:val="24"/>
          <w:szCs w:val="24"/>
          <w:highlight w:val="none"/>
          <w:u w:val="none"/>
        </w:rPr>
        <w:t>）未出现以下情形：与其它投标人的单位负责人为同一人或者存在控股、管理关系的（按投标人提供的《投标人声明》</w:t>
      </w:r>
      <w:r>
        <w:rPr>
          <w:rFonts w:hint="eastAsia" w:ascii="宋体" w:hAnsi="宋体" w:eastAsia="宋体" w:cs="宋体"/>
          <w:color w:val="auto"/>
          <w:sz w:val="24"/>
          <w:szCs w:val="24"/>
          <w:highlight w:val="none"/>
          <w:u w:val="none"/>
          <w:lang w:val="en-US" w:eastAsia="zh-CN"/>
        </w:rPr>
        <w:t>第九条</w:t>
      </w:r>
      <w:r>
        <w:rPr>
          <w:rFonts w:hint="eastAsia" w:ascii="宋体" w:hAnsi="宋体" w:eastAsia="宋体" w:cs="宋体"/>
          <w:color w:val="auto"/>
          <w:sz w:val="24"/>
          <w:szCs w:val="24"/>
          <w:highlight w:val="none"/>
          <w:u w:val="none"/>
        </w:rPr>
        <w:t>内容进行评审）。如不同投标申请人出现单位负责人为同一人或者存在控股、管理关系的情形，</w:t>
      </w:r>
      <w:r>
        <w:rPr>
          <w:rFonts w:hint="eastAsia" w:ascii="宋体" w:hAnsi="宋体" w:eastAsia="宋体" w:cs="宋体"/>
          <w:color w:val="auto"/>
          <w:sz w:val="24"/>
          <w:szCs w:val="24"/>
          <w:highlight w:val="none"/>
          <w:u w:val="single"/>
        </w:rPr>
        <w:t>则均为无效投标（联合体内各成员之间不受本条限制）。</w:t>
      </w:r>
    </w:p>
    <w:p w14:paraId="0CB42BFC">
      <w:pPr>
        <w:wordWrap w:val="0"/>
        <w:spacing w:line="360" w:lineRule="auto"/>
        <w:ind w:left="17" w:leftChars="8"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⑤投标人（若为联合体投标，指联合体各方）不是本项目的代建单位、</w:t>
      </w:r>
      <w:bookmarkStart w:id="25" w:name="OLE_LINK15"/>
      <w:r>
        <w:rPr>
          <w:rFonts w:hint="eastAsia" w:ascii="宋体" w:hAnsi="宋体" w:eastAsia="宋体" w:cs="宋体"/>
          <w:color w:val="auto"/>
          <w:sz w:val="24"/>
          <w:szCs w:val="24"/>
          <w:highlight w:val="none"/>
          <w:u w:val="single"/>
        </w:rPr>
        <w:t>项目管理单位、监理单位、造价咨询单位</w:t>
      </w:r>
      <w:bookmarkEnd w:id="25"/>
      <w:r>
        <w:rPr>
          <w:rFonts w:hint="eastAsia" w:ascii="宋体" w:hAnsi="宋体" w:eastAsia="宋体" w:cs="宋体"/>
          <w:color w:val="auto"/>
          <w:sz w:val="24"/>
          <w:szCs w:val="24"/>
          <w:highlight w:val="none"/>
          <w:u w:val="single"/>
        </w:rPr>
        <w:t>、</w:t>
      </w:r>
      <w:bookmarkStart w:id="26" w:name="OLE_LINK18"/>
      <w:r>
        <w:rPr>
          <w:rFonts w:hint="eastAsia" w:ascii="宋体" w:hAnsi="宋体" w:eastAsia="宋体" w:cs="宋体"/>
          <w:color w:val="auto"/>
          <w:sz w:val="24"/>
          <w:szCs w:val="24"/>
          <w:highlight w:val="none"/>
          <w:u w:val="single"/>
        </w:rPr>
        <w:t>招标代理单位</w:t>
      </w:r>
      <w:bookmarkEnd w:id="26"/>
      <w:r>
        <w:rPr>
          <w:rFonts w:hint="eastAsia" w:ascii="宋体" w:hAnsi="宋体" w:eastAsia="宋体" w:cs="宋体"/>
          <w:color w:val="auto"/>
          <w:sz w:val="24"/>
          <w:szCs w:val="24"/>
          <w:highlight w:val="none"/>
          <w:u w:val="single"/>
        </w:rPr>
        <w:t>。投标人（若为联合体投标，指联合体各方）须承诺应当具有相应的项目管理体系和项目管理能力、财务和风险承担能力。（按投标人提供的《投标人声明》进行评审）</w:t>
      </w:r>
    </w:p>
    <w:p w14:paraId="371ACD33">
      <w:pPr>
        <w:wordWrap w:val="0"/>
        <w:spacing w:line="360" w:lineRule="auto"/>
        <w:ind w:left="17" w:leftChars="8"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 6 \* GB3 \* MERGEFORMAT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⑥</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投标人（若为联合体投标，指联合体各方）未被列入拖欠农民工工资失信联合惩戒对象名单（投标人无需提供资料，按</w:t>
      </w:r>
      <w:r>
        <w:rPr>
          <w:rFonts w:hint="eastAsia" w:ascii="宋体" w:hAnsi="宋体" w:eastAsia="宋体" w:cs="宋体"/>
          <w:color w:val="auto"/>
          <w:sz w:val="24"/>
          <w:szCs w:val="24"/>
          <w:highlight w:val="none"/>
          <w:u w:val="single"/>
          <w:lang w:val="en-US" w:eastAsia="zh-CN"/>
        </w:rPr>
        <w:t>投标截止时间</w:t>
      </w:r>
      <w:r>
        <w:rPr>
          <w:rFonts w:hint="eastAsia" w:ascii="宋体" w:hAnsi="宋体" w:eastAsia="宋体" w:cs="宋体"/>
          <w:color w:val="auto"/>
          <w:sz w:val="24"/>
          <w:szCs w:val="24"/>
          <w:highlight w:val="none"/>
          <w:u w:val="single"/>
        </w:rPr>
        <w:t>交易系统比对的结果进行评审）。</w:t>
      </w:r>
    </w:p>
    <w:p w14:paraId="5D5E1F58">
      <w:pPr>
        <w:wordWrap w:val="0"/>
        <w:spacing w:line="360" w:lineRule="auto"/>
        <w:ind w:left="17" w:leftChars="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注：因联合惩戒措施表述存在细微差别，惩戒措施与上文不完全一致但措施内容相同的，也应属于被限制参与相关项目的投标。</w:t>
      </w:r>
    </w:p>
    <w:p w14:paraId="6594EA96">
      <w:pPr>
        <w:wordWrap w:val="0"/>
        <w:spacing w:line="360" w:lineRule="auto"/>
        <w:ind w:left="17" w:leftChars="8" w:firstLine="442" w:firstLineChars="200"/>
        <w:rPr>
          <w:rFonts w:hint="eastAsia" w:ascii="宋体" w:hAnsi="宋体" w:cs="宋体"/>
          <w:sz w:val="22"/>
          <w:szCs w:val="28"/>
          <w:highlight w:val="none"/>
          <w:u w:val="single"/>
        </w:rPr>
      </w:pPr>
      <w:r>
        <w:rPr>
          <w:rFonts w:hint="eastAsia" w:ascii="宋体" w:hAnsi="宋体" w:eastAsia="宋体" w:cs="宋体"/>
          <w:b/>
          <w:bCs/>
          <w:color w:val="auto"/>
          <w:sz w:val="22"/>
          <w:szCs w:val="22"/>
          <w:highlight w:val="none"/>
          <w:u w:val="single"/>
        </w:rPr>
        <w:t>注：未在招标公告“3.投标人资格要求”单列的资审合格条件，不作为资审不合格的依据。</w:t>
      </w:r>
    </w:p>
    <w:p w14:paraId="21DA4876">
      <w:pPr>
        <w:pStyle w:val="3"/>
        <w:rPr>
          <w:rFonts w:hint="eastAsia" w:ascii="宋体" w:hAnsi="宋体" w:eastAsia="宋体" w:cs="宋体"/>
          <w:color w:val="auto"/>
          <w:highlight w:val="none"/>
        </w:rPr>
      </w:pPr>
      <w:bookmarkStart w:id="27" w:name="_Toc247513937"/>
      <w:bookmarkStart w:id="28" w:name="_Toc8135"/>
      <w:bookmarkStart w:id="29" w:name="_Toc247527538"/>
      <w:bookmarkStart w:id="30" w:name="_Toc31176"/>
      <w:bookmarkStart w:id="31" w:name="_Toc152042291"/>
      <w:bookmarkStart w:id="32" w:name="_Toc144974483"/>
      <w:bookmarkStart w:id="33" w:name="_Toc152045515"/>
      <w:r>
        <w:rPr>
          <w:rFonts w:hint="eastAsia" w:ascii="宋体" w:hAnsi="宋体" w:eastAsia="宋体" w:cs="宋体"/>
          <w:color w:val="auto"/>
          <w:highlight w:val="none"/>
        </w:rPr>
        <w:t>4. 招标文件的获取</w:t>
      </w:r>
      <w:bookmarkEnd w:id="27"/>
      <w:bookmarkEnd w:id="28"/>
      <w:bookmarkEnd w:id="29"/>
      <w:bookmarkEnd w:id="30"/>
      <w:bookmarkEnd w:id="31"/>
      <w:bookmarkEnd w:id="32"/>
      <w:bookmarkEnd w:id="33"/>
    </w:p>
    <w:p w14:paraId="08A5A6E9">
      <w:pPr>
        <w:tabs>
          <w:tab w:val="left" w:pos="36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4.1 公告发布时间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w:t>
      </w:r>
    </w:p>
    <w:p w14:paraId="1D76A1F2">
      <w:pPr>
        <w:tabs>
          <w:tab w:val="left" w:pos="36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注：发布招标公告的时间为招标公告发出之日起至投标截止时间止。</w:t>
      </w:r>
    </w:p>
    <w:p w14:paraId="396111E1">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分（北京时间，下同），登录广州交易集团有限公司（广州公共资源交易中心）（网址：http://www.gzggzy.cn）（电子招标投标交易平台）下载电子招标文件。 </w:t>
      </w:r>
    </w:p>
    <w:p w14:paraId="1A133ADB">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4.</w:t>
      </w:r>
      <w:r>
        <w:rPr>
          <w:rFonts w:hint="eastAsia" w:ascii="宋体" w:hAnsi="宋体" w:eastAsia="宋体" w:cs="宋体"/>
          <w:color w:val="auto"/>
          <w:sz w:val="24"/>
          <w:szCs w:val="32"/>
          <w:highlight w:val="none"/>
          <w:u w:val="single"/>
          <w:lang w:val="en-US" w:eastAsia="zh-CN"/>
        </w:rPr>
        <w:t>3</w:t>
      </w:r>
      <w:r>
        <w:rPr>
          <w:rFonts w:hint="eastAsia" w:ascii="宋体" w:hAnsi="宋体" w:eastAsia="宋体" w:cs="宋体"/>
          <w:color w:val="auto"/>
          <w:sz w:val="24"/>
          <w:szCs w:val="32"/>
          <w:highlight w:val="none"/>
          <w:u w:val="single"/>
        </w:rPr>
        <w:t xml:space="preserve"> 本项目资格审查方式：资格后审。</w:t>
      </w:r>
    </w:p>
    <w:p w14:paraId="680F4F9A">
      <w:pPr>
        <w:spacing w:line="360" w:lineRule="auto"/>
        <w:ind w:firstLine="480" w:firstLineChars="200"/>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u w:val="single"/>
        </w:rPr>
        <w:t>4.4资格审查结果及中标结果将在广州交易集团有限公司（广州公共资源交易中心）</w:t>
      </w:r>
      <w:r>
        <w:rPr>
          <w:rFonts w:hint="eastAsia" w:ascii="宋体" w:hAnsi="宋体" w:eastAsia="宋体" w:cs="宋体"/>
          <w:color w:val="auto"/>
          <w:sz w:val="24"/>
          <w:szCs w:val="32"/>
          <w:highlight w:val="none"/>
          <w:u w:val="single"/>
          <w:lang w:val="en-US" w:eastAsia="zh-CN"/>
        </w:rPr>
        <w:t>官网和广东省招标投标监管网</w:t>
      </w:r>
      <w:r>
        <w:rPr>
          <w:rFonts w:hint="eastAsia" w:ascii="宋体" w:hAnsi="宋体" w:eastAsia="宋体" w:cs="宋体"/>
          <w:color w:val="auto"/>
          <w:sz w:val="24"/>
          <w:szCs w:val="32"/>
          <w:highlight w:val="none"/>
          <w:u w:val="single"/>
        </w:rPr>
        <w:t>等法定媒体公示，公开接受投标人的监督。</w:t>
      </w:r>
    </w:p>
    <w:p w14:paraId="66EF964A">
      <w:pPr>
        <w:pStyle w:val="6"/>
        <w:rPr>
          <w:rFonts w:hint="eastAsia"/>
          <w:highlight w:val="none"/>
        </w:rPr>
      </w:pPr>
    </w:p>
    <w:p w14:paraId="0A75663B">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w:t>
      </w:r>
    </w:p>
    <w:p w14:paraId="4DBD026E">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sz w:val="24"/>
          <w:szCs w:val="32"/>
          <w:highlight w:val="none"/>
        </w:rPr>
        <w:t>网站发布的最新版操作指引。</w:t>
      </w:r>
    </w:p>
    <w:p w14:paraId="305BF789">
      <w:pPr>
        <w:tabs>
          <w:tab w:val="left" w:pos="360"/>
        </w:tabs>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（2）本项目招标文件随招标公告一并在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sz w:val="24"/>
          <w:szCs w:val="32"/>
          <w:highlight w:val="none"/>
        </w:rPr>
        <w:t>网站发布。招标文件随招标公告一并在电子招标投标交易平台网站发布。招标文件一经在电子招标投标交易平台发布，视为送达给所有投标人。</w:t>
      </w:r>
    </w:p>
    <w:p w14:paraId="51773E52">
      <w:pPr>
        <w:pStyle w:val="3"/>
        <w:rPr>
          <w:rFonts w:hint="eastAsia" w:ascii="宋体" w:hAnsi="宋体" w:eastAsia="宋体" w:cs="宋体"/>
          <w:color w:val="auto"/>
          <w:highlight w:val="none"/>
        </w:rPr>
      </w:pPr>
      <w:bookmarkStart w:id="34" w:name="page10"/>
      <w:bookmarkEnd w:id="34"/>
      <w:bookmarkStart w:id="35" w:name="_Toc247527539"/>
      <w:bookmarkStart w:id="36" w:name="_Toc144974484"/>
      <w:bookmarkStart w:id="37" w:name="_Toc7832"/>
      <w:bookmarkStart w:id="38" w:name="_Toc152042292"/>
      <w:bookmarkStart w:id="39" w:name="_Toc152045516"/>
      <w:bookmarkStart w:id="40" w:name="_Toc23253"/>
      <w:bookmarkStart w:id="41" w:name="_Toc247513938"/>
      <w:r>
        <w:rPr>
          <w:rFonts w:hint="eastAsia" w:ascii="宋体" w:hAnsi="宋体" w:eastAsia="宋体" w:cs="宋体"/>
          <w:color w:val="auto"/>
          <w:highlight w:val="none"/>
        </w:rPr>
        <w:t xml:space="preserve">5. </w:t>
      </w:r>
      <w:bookmarkEnd w:id="35"/>
      <w:bookmarkEnd w:id="36"/>
      <w:bookmarkEnd w:id="37"/>
      <w:bookmarkEnd w:id="38"/>
      <w:bookmarkEnd w:id="39"/>
      <w:bookmarkEnd w:id="40"/>
      <w:bookmarkEnd w:id="41"/>
      <w:r>
        <w:rPr>
          <w:rFonts w:hint="eastAsia" w:ascii="宋体" w:hAnsi="宋体" w:eastAsia="宋体" w:cs="宋体"/>
          <w:b/>
          <w:bCs/>
          <w:sz w:val="32"/>
          <w:szCs w:val="32"/>
          <w:highlight w:val="none"/>
        </w:rPr>
        <w:t>投标文件</w:t>
      </w:r>
      <w:r>
        <w:rPr>
          <w:rFonts w:hint="eastAsia" w:ascii="宋体" w:hAnsi="宋体" w:eastAsia="宋体" w:cs="宋体"/>
          <w:b/>
          <w:bCs/>
          <w:sz w:val="32"/>
          <w:szCs w:val="32"/>
          <w:highlight w:val="none"/>
          <w:lang w:eastAsia="zh-CN"/>
        </w:rPr>
        <w:t>的</w:t>
      </w:r>
      <w:r>
        <w:rPr>
          <w:rFonts w:hint="eastAsia" w:ascii="宋体" w:hAnsi="宋体" w:eastAsia="宋体" w:cs="宋体"/>
          <w:b/>
          <w:bCs/>
          <w:sz w:val="32"/>
          <w:szCs w:val="32"/>
          <w:highlight w:val="none"/>
        </w:rPr>
        <w:t>递交</w:t>
      </w:r>
    </w:p>
    <w:p w14:paraId="07020732">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5.1本项目采用电子投标，投标文件递交截止时间（投标截止时间，下同）为 202</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分，</w:t>
      </w:r>
      <w:r>
        <w:rPr>
          <w:rFonts w:hint="eastAsia" w:ascii="宋体" w:hAnsi="宋体" w:eastAsia="宋体" w:cs="宋体"/>
          <w:color w:val="auto"/>
          <w:sz w:val="24"/>
          <w:szCs w:val="32"/>
          <w:highlight w:val="none"/>
          <w:u w:val="single"/>
        </w:rPr>
        <w:t>具体递交要求按照广州交易集团有限公司（广州公共资源交易中心）交易平台关于全流程电子化项目的相关指南进行操作。详见：广州交易集团有限公司（广州公共资源交易中心）最新指引。</w:t>
      </w:r>
    </w:p>
    <w:p w14:paraId="3A6B19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在投标截止时间后</w:t>
      </w:r>
      <w:r>
        <w:rPr>
          <w:rFonts w:hint="eastAsia" w:ascii="宋体" w:hAnsi="宋体" w:eastAsia="宋体" w:cs="宋体"/>
          <w:b/>
          <w:bCs/>
          <w:color w:val="auto"/>
          <w:sz w:val="24"/>
          <w:szCs w:val="32"/>
          <w:highlight w:val="none"/>
          <w:lang w:val="en-US" w:eastAsia="zh-CN"/>
        </w:rPr>
        <w:t>一个</w:t>
      </w:r>
      <w:r>
        <w:rPr>
          <w:rFonts w:hint="eastAsia" w:ascii="宋体" w:hAnsi="宋体" w:eastAsia="宋体" w:cs="宋体"/>
          <w:b/>
          <w:bCs/>
          <w:color w:val="auto"/>
          <w:sz w:val="24"/>
          <w:szCs w:val="32"/>
          <w:highlight w:val="none"/>
        </w:rPr>
        <w:t>小时</w:t>
      </w:r>
      <w:r>
        <w:rPr>
          <w:rFonts w:hint="eastAsia" w:ascii="宋体" w:hAnsi="宋体" w:eastAsia="宋体" w:cs="宋体"/>
          <w:color w:val="auto"/>
          <w:sz w:val="24"/>
          <w:szCs w:val="32"/>
          <w:highlight w:val="none"/>
        </w:rPr>
        <w:t>内为投标人投标文件解密时间，投标人通过</w:t>
      </w:r>
      <w:r>
        <w:rPr>
          <w:rFonts w:hint="eastAsia" w:ascii="宋体" w:hAnsi="宋体" w:eastAsia="宋体" w:cs="宋体"/>
          <w:color w:val="auto"/>
          <w:sz w:val="24"/>
          <w:szCs w:val="32"/>
          <w:highlight w:val="none"/>
          <w:u w:val="single"/>
        </w:rPr>
        <w:t>广州交易集团有限公司（广州公共资源交易中心）</w:t>
      </w:r>
      <w:r>
        <w:rPr>
          <w:rFonts w:hint="eastAsia" w:ascii="宋体" w:hAnsi="宋体" w:eastAsia="宋体" w:cs="宋体"/>
          <w:color w:val="auto"/>
          <w:sz w:val="24"/>
          <w:szCs w:val="32"/>
          <w:highlight w:val="none"/>
        </w:rPr>
        <w:t>交易平台对已递交的电子投标文件进行解密。</w:t>
      </w:r>
    </w:p>
    <w:p w14:paraId="36B00F4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5.2</w:t>
      </w:r>
      <w:r>
        <w:rPr>
          <w:rFonts w:hint="eastAsia" w:ascii="宋体" w:hAnsi="宋体" w:eastAsia="宋体" w:cs="宋体"/>
          <w:color w:val="auto"/>
          <w:sz w:val="24"/>
          <w:szCs w:val="32"/>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开始时间因故推迟的，相关评标信息仍以原递交投标文件截止时间的信息为准。</w:t>
      </w:r>
    </w:p>
    <w:p w14:paraId="0B2411AD">
      <w:pPr>
        <w:spacing w:line="360" w:lineRule="auto"/>
        <w:ind w:firstLine="480" w:firstLineChars="200"/>
        <w:rPr>
          <w:rFonts w:hint="eastAsia" w:ascii="宋体" w:hAnsi="宋体" w:eastAsia="宋体" w:cs="宋体"/>
          <w:b/>
          <w:bCs/>
          <w:color w:val="auto"/>
          <w:sz w:val="24"/>
          <w:szCs w:val="32"/>
          <w:highlight w:val="none"/>
        </w:rPr>
      </w:pPr>
      <w:r>
        <w:rPr>
          <w:rFonts w:hint="eastAsia" w:ascii="宋体" w:hAnsi="宋体" w:eastAsia="宋体" w:cs="宋体"/>
          <w:color w:val="auto"/>
          <w:sz w:val="24"/>
          <w:szCs w:val="32"/>
          <w:highlight w:val="none"/>
        </w:rPr>
        <w:t>5.3 投标人通过</w:t>
      </w:r>
      <w:r>
        <w:rPr>
          <w:rFonts w:hint="eastAsia" w:ascii="宋体" w:hAnsi="宋体" w:eastAsia="宋体" w:cs="宋体"/>
          <w:color w:val="auto"/>
          <w:sz w:val="24"/>
          <w:szCs w:val="32"/>
          <w:highlight w:val="none"/>
          <w:u w:val="single"/>
        </w:rPr>
        <w:t>广州交易集团有限公司（广州公共资源交易中心）交易平台（网址：http://www.gzggzy.cn/）</w:t>
      </w:r>
      <w:r>
        <w:rPr>
          <w:rFonts w:hint="eastAsia" w:ascii="宋体" w:hAnsi="宋体" w:eastAsia="宋体" w:cs="宋体"/>
          <w:color w:val="auto"/>
          <w:sz w:val="24"/>
          <w:szCs w:val="32"/>
          <w:highlight w:val="none"/>
        </w:rPr>
        <w:t>递交电子投标文件。投标人应在递交投标文件截止时间前，登录</w:t>
      </w:r>
      <w:r>
        <w:rPr>
          <w:rFonts w:hint="eastAsia" w:ascii="宋体" w:hAnsi="宋体" w:eastAsia="宋体" w:cs="宋体"/>
          <w:color w:val="auto"/>
          <w:sz w:val="24"/>
          <w:szCs w:val="32"/>
          <w:highlight w:val="none"/>
          <w:u w:val="single"/>
        </w:rPr>
        <w:t>广州交易集团有限公司（广州公共资源交易中心）</w:t>
      </w:r>
      <w:r>
        <w:rPr>
          <w:rFonts w:hint="eastAsia" w:ascii="宋体" w:hAnsi="宋体" w:eastAsia="宋体" w:cs="宋体"/>
          <w:color w:val="auto"/>
          <w:sz w:val="24"/>
          <w:szCs w:val="32"/>
          <w:highlight w:val="none"/>
        </w:rPr>
        <w:t>交易平台网站办理网上投标登记手续。完成所有投标文件的上传，并取得回执码，递交时间以递交回执通知载明的传输时间为准。</w:t>
      </w:r>
      <w:r>
        <w:rPr>
          <w:rFonts w:hint="eastAsia" w:ascii="宋体" w:hAnsi="宋体" w:eastAsia="宋体" w:cs="宋体"/>
          <w:b/>
          <w:bCs/>
          <w:color w:val="auto"/>
          <w:sz w:val="24"/>
          <w:szCs w:val="32"/>
          <w:highlight w:val="none"/>
        </w:rPr>
        <w:t>投标截止时间前未完成投标文件传输的，视为未递交投标文件。</w:t>
      </w:r>
    </w:p>
    <w:p w14:paraId="1ABF829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5.4</w:t>
      </w:r>
      <w:r>
        <w:rPr>
          <w:rFonts w:hint="eastAsia" w:ascii="宋体" w:hAnsi="宋体" w:eastAsia="宋体" w:cs="宋体"/>
          <w:color w:val="auto"/>
          <w:sz w:val="24"/>
          <w:szCs w:val="32"/>
          <w:highlight w:val="none"/>
        </w:rPr>
        <w:t>递交电子投标文件及定标文件光盘或u盘(备用)时间：</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分至</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分，递交地点：</w:t>
      </w:r>
      <w:r>
        <w:rPr>
          <w:rFonts w:hint="eastAsia" w:ascii="宋体" w:hAnsi="宋体" w:eastAsia="宋体" w:cs="宋体"/>
          <w:color w:val="auto"/>
          <w:sz w:val="24"/>
          <w:szCs w:val="32"/>
          <w:highlight w:val="none"/>
          <w:lang w:eastAsia="zh-CN"/>
        </w:rPr>
        <w:t>广州交易集团有限公司（广州公共资源交易中心）</w:t>
      </w:r>
      <w:r>
        <w:rPr>
          <w:rFonts w:hint="eastAsia" w:ascii="宋体" w:hAnsi="宋体" w:eastAsia="宋体" w:cs="宋体"/>
          <w:color w:val="auto"/>
          <w:sz w:val="24"/>
          <w:szCs w:val="32"/>
          <w:highlight w:val="none"/>
          <w:lang w:val="en-US" w:eastAsia="zh-CN"/>
        </w:rPr>
        <w:t>从化交易部</w:t>
      </w:r>
      <w:r>
        <w:rPr>
          <w:rFonts w:hint="eastAsia" w:ascii="宋体" w:hAnsi="宋体" w:eastAsia="宋体" w:cs="宋体"/>
          <w:color w:val="auto"/>
          <w:sz w:val="24"/>
          <w:szCs w:val="32"/>
          <w:highlight w:val="none"/>
        </w:rPr>
        <w:t>指定开标室。电子光盘或u盘(备用)需按规定封装。投标人在将数据刻录到电子光盘或u盘(备用)之后，投标前自行检查文件是否可以读取。逾期或未在指定地点递交投标文件光盘或u盘(备用)的，招标人拒绝接收其投标文件光盘或u盘(备用)。</w:t>
      </w:r>
    </w:p>
    <w:p w14:paraId="472EEE7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开标时间：</w:t>
      </w:r>
      <w:r>
        <w:rPr>
          <w:rFonts w:hint="eastAsia" w:ascii="宋体" w:hAnsi="宋体" w:eastAsia="宋体" w:cs="宋体"/>
          <w:color w:val="auto"/>
          <w:sz w:val="24"/>
          <w:szCs w:val="32"/>
          <w:highlight w:val="none"/>
          <w:u w:val="single"/>
        </w:rPr>
        <w:t>202</w:t>
      </w:r>
      <w:r>
        <w:rPr>
          <w:rFonts w:hint="eastAsia" w:ascii="宋体" w:hAnsi="宋体" w:eastAsia="宋体" w:cs="宋体"/>
          <w:color w:val="auto"/>
          <w:sz w:val="24"/>
          <w:szCs w:val="32"/>
          <w:highlight w:val="none"/>
          <w:u w:val="single"/>
          <w:lang w:val="en-US" w:eastAsia="zh-CN"/>
        </w:rPr>
        <w:t>5</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日</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时</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rPr>
        <w:t>分。地点：</w:t>
      </w:r>
      <w:r>
        <w:rPr>
          <w:rFonts w:hint="eastAsia" w:ascii="宋体" w:hAnsi="宋体" w:eastAsia="宋体" w:cs="宋体"/>
          <w:color w:val="auto"/>
          <w:sz w:val="24"/>
          <w:szCs w:val="32"/>
          <w:highlight w:val="none"/>
          <w:lang w:eastAsia="zh-CN"/>
        </w:rPr>
        <w:t>广州交易集团有限公司（广州公共资源交易中心）</w:t>
      </w:r>
      <w:r>
        <w:rPr>
          <w:rFonts w:hint="eastAsia" w:ascii="宋体" w:hAnsi="宋体" w:eastAsia="宋体" w:cs="宋体"/>
          <w:color w:val="auto"/>
          <w:sz w:val="24"/>
          <w:szCs w:val="32"/>
          <w:highlight w:val="none"/>
          <w:lang w:val="en-US" w:eastAsia="zh-CN"/>
        </w:rPr>
        <w:t>从化交易部</w:t>
      </w:r>
      <w:r>
        <w:rPr>
          <w:rFonts w:hint="eastAsia" w:ascii="宋体" w:hAnsi="宋体" w:eastAsia="宋体" w:cs="宋体"/>
          <w:color w:val="auto"/>
          <w:sz w:val="24"/>
          <w:szCs w:val="32"/>
          <w:highlight w:val="none"/>
        </w:rPr>
        <w:t>指定开标室。</w:t>
      </w:r>
    </w:p>
    <w:p w14:paraId="6D1D680E">
      <w:pPr>
        <w:pStyle w:val="3"/>
        <w:rPr>
          <w:rFonts w:hint="eastAsia" w:ascii="宋体" w:hAnsi="宋体" w:eastAsia="宋体" w:cs="宋体"/>
          <w:color w:val="auto"/>
          <w:highlight w:val="none"/>
        </w:rPr>
      </w:pPr>
      <w:bookmarkStart w:id="42" w:name="_Toc247527540"/>
      <w:bookmarkStart w:id="43" w:name="_Toc8959"/>
      <w:bookmarkStart w:id="44" w:name="_Toc247513939"/>
      <w:bookmarkStart w:id="45" w:name="_Toc18681"/>
      <w:bookmarkStart w:id="46" w:name="_Toc157499355"/>
      <w:r>
        <w:rPr>
          <w:rFonts w:hint="eastAsia" w:ascii="宋体" w:hAnsi="宋体" w:eastAsia="宋体" w:cs="宋体"/>
          <w:color w:val="auto"/>
          <w:highlight w:val="none"/>
        </w:rPr>
        <w:t>6. 发布公告的媒介</w:t>
      </w:r>
      <w:bookmarkEnd w:id="42"/>
      <w:bookmarkEnd w:id="43"/>
      <w:bookmarkEnd w:id="44"/>
      <w:bookmarkEnd w:id="45"/>
      <w:bookmarkEnd w:id="46"/>
    </w:p>
    <w:p w14:paraId="34FC72E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（网址：http://www.gzggzy.cn）、广东省招标投标监管网（网址：http://zbtb.gd.gov.cn）和中国招标投标公共服务平台（网址：http://www.cebpubservice.com/）</w:t>
      </w:r>
      <w:r>
        <w:rPr>
          <w:rFonts w:hint="eastAsia" w:ascii="宋体" w:hAnsi="宋体" w:eastAsia="宋体" w:cs="宋体"/>
          <w:color w:val="auto"/>
          <w:sz w:val="24"/>
          <w:szCs w:val="24"/>
          <w:highlight w:val="none"/>
        </w:rPr>
        <w:t>发布，本公告的修改、补充，在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官网</w:t>
      </w:r>
      <w:r>
        <w:rPr>
          <w:rFonts w:hint="eastAsia" w:ascii="宋体" w:hAnsi="宋体" w:eastAsia="宋体" w:cs="宋体"/>
          <w:color w:val="auto"/>
          <w:sz w:val="24"/>
          <w:szCs w:val="24"/>
          <w:highlight w:val="none"/>
          <w:u w:val="single"/>
        </w:rPr>
        <w:t>、广东省招标投标监管网和中国招标投标公共服务平台</w:t>
      </w:r>
      <w:r>
        <w:rPr>
          <w:rFonts w:hint="eastAsia" w:ascii="宋体" w:hAnsi="宋体" w:eastAsia="宋体" w:cs="宋体"/>
          <w:color w:val="auto"/>
          <w:sz w:val="24"/>
          <w:szCs w:val="24"/>
          <w:highlight w:val="none"/>
        </w:rPr>
        <w:t>发布。本公告在各媒体发布的文本如有不同之处，以在</w:t>
      </w:r>
      <w:r>
        <w:rPr>
          <w:rFonts w:hint="eastAsia" w:ascii="宋体" w:hAnsi="宋体" w:eastAsia="宋体" w:cs="宋体"/>
          <w:color w:val="auto"/>
          <w:sz w:val="24"/>
          <w:szCs w:val="24"/>
          <w:highlight w:val="none"/>
          <w:u w:val="single"/>
        </w:rPr>
        <w:t>广东省招标投标监管网</w:t>
      </w:r>
      <w:r>
        <w:rPr>
          <w:rFonts w:hint="eastAsia" w:ascii="宋体" w:hAnsi="宋体" w:eastAsia="宋体" w:cs="宋体"/>
          <w:color w:val="auto"/>
          <w:sz w:val="24"/>
          <w:szCs w:val="24"/>
          <w:highlight w:val="none"/>
        </w:rPr>
        <w:t>发布的文本为准。</w:t>
      </w:r>
    </w:p>
    <w:p w14:paraId="62B30DF2">
      <w:pPr>
        <w:pStyle w:val="3"/>
        <w:rPr>
          <w:rFonts w:hint="eastAsia" w:ascii="宋体" w:hAnsi="宋体" w:eastAsia="宋体" w:cs="宋体"/>
          <w:color w:val="auto"/>
          <w:highlight w:val="none"/>
        </w:rPr>
      </w:pPr>
      <w:bookmarkStart w:id="47" w:name="_Toc152045517"/>
      <w:bookmarkStart w:id="48" w:name="_Toc144974485"/>
      <w:bookmarkStart w:id="49" w:name="_Toc247513940"/>
      <w:bookmarkStart w:id="50" w:name="_Toc247527541"/>
      <w:bookmarkStart w:id="51" w:name="_Toc22840"/>
      <w:bookmarkStart w:id="52" w:name="_Toc10002"/>
      <w:bookmarkStart w:id="53" w:name="_Toc152042293"/>
      <w:r>
        <w:rPr>
          <w:rFonts w:hint="eastAsia" w:ascii="宋体" w:hAnsi="宋体" w:eastAsia="宋体" w:cs="宋体"/>
          <w:color w:val="auto"/>
          <w:highlight w:val="none"/>
        </w:rPr>
        <w:t>7. 联系方式</w:t>
      </w:r>
      <w:bookmarkEnd w:id="47"/>
      <w:bookmarkEnd w:id="48"/>
      <w:bookmarkEnd w:id="49"/>
      <w:bookmarkEnd w:id="50"/>
      <w:bookmarkEnd w:id="51"/>
      <w:bookmarkEnd w:id="52"/>
      <w:bookmarkEnd w:id="53"/>
    </w:p>
    <w:p w14:paraId="11504BB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 xml:space="preserve"> </w:t>
      </w:r>
    </w:p>
    <w:p w14:paraId="63C79AB5">
      <w:pPr>
        <w:spacing w:line="360" w:lineRule="auto"/>
        <w:ind w:firstLine="537" w:firstLineChars="224"/>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廖先生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020-66333773</w:t>
      </w:r>
      <w:r>
        <w:rPr>
          <w:rFonts w:hint="eastAsia" w:ascii="宋体" w:hAnsi="宋体" w:eastAsia="宋体" w:cs="宋体"/>
          <w:color w:val="auto"/>
          <w:sz w:val="24"/>
          <w:szCs w:val="24"/>
          <w:highlight w:val="none"/>
          <w:u w:val="single"/>
          <w:lang w:val="en-US" w:eastAsia="zh-CN"/>
        </w:rPr>
        <w:t xml:space="preserve"> </w:t>
      </w:r>
    </w:p>
    <w:p w14:paraId="3D9D31D6">
      <w:pPr>
        <w:pStyle w:val="6"/>
        <w:spacing w:line="360" w:lineRule="auto"/>
        <w:ind w:firstLine="960" w:firstLineChars="400"/>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eastAsia="zh-CN"/>
        </w:rPr>
        <w:t>广州市从化区府前路98号17楼</w:t>
      </w:r>
    </w:p>
    <w:p w14:paraId="3E37474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广州高新工程顾问有限公司</w:t>
      </w:r>
      <w:r>
        <w:rPr>
          <w:rFonts w:hint="eastAsia" w:ascii="宋体" w:hAnsi="宋体" w:eastAsia="宋体" w:cs="宋体"/>
          <w:color w:val="auto"/>
          <w:sz w:val="24"/>
          <w:szCs w:val="24"/>
          <w:highlight w:val="none"/>
          <w:u w:val="single"/>
        </w:rPr>
        <w:t xml:space="preserve"> </w:t>
      </w:r>
    </w:p>
    <w:p w14:paraId="5EC0A7BC">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u w:val="single"/>
          <w:lang w:val="en-US" w:eastAsia="zh-CN"/>
        </w:rPr>
        <w:t xml:space="preserve"> 池工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020-85530825/15626296230</w:t>
      </w:r>
      <w:r>
        <w:rPr>
          <w:rFonts w:hint="eastAsia" w:ascii="宋体" w:hAnsi="宋体" w:eastAsia="宋体" w:cs="宋体"/>
          <w:color w:val="auto"/>
          <w:sz w:val="24"/>
          <w:szCs w:val="24"/>
          <w:highlight w:val="none"/>
          <w:u w:val="single"/>
        </w:rPr>
        <w:t xml:space="preserve"> </w:t>
      </w:r>
    </w:p>
    <w:p w14:paraId="7B3EABAE">
      <w:pPr>
        <w:pStyle w:val="6"/>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lang w:val="zh-CN"/>
        </w:rPr>
        <w:t>广州市天河区华观路1933号万科云A栋503</w:t>
      </w:r>
    </w:p>
    <w:p w14:paraId="457D4649">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 xml:space="preserve"> 广州市从化区建设工程技术中心 </w:t>
      </w:r>
    </w:p>
    <w:p w14:paraId="56683EA9">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监督电话：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rPr>
        <w:t>020-37908635</w:t>
      </w:r>
      <w:r>
        <w:rPr>
          <w:rFonts w:hint="eastAsia" w:ascii="宋体" w:hAnsi="宋体" w:eastAsia="宋体" w:cs="宋体"/>
          <w:color w:val="auto"/>
          <w:sz w:val="24"/>
          <w:szCs w:val="24"/>
          <w:highlight w:val="none"/>
          <w:u w:val="single"/>
        </w:rPr>
        <w:t xml:space="preserve"> </w:t>
      </w:r>
    </w:p>
    <w:p w14:paraId="42C07081">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广州市从化区街口街河滨南路碧溪一巷3幢2层</w:t>
      </w:r>
    </w:p>
    <w:p w14:paraId="070B5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highlight w:val="none"/>
        </w:rPr>
        <w:t>招标投标监察部门：</w:t>
      </w:r>
      <w:r>
        <w:rPr>
          <w:rFonts w:hint="eastAsia" w:ascii="宋体" w:hAnsi="宋体" w:eastAsia="宋体" w:cs="宋体"/>
          <w:color w:val="auto"/>
          <w:sz w:val="24"/>
          <w:highlight w:val="none"/>
          <w:u w:val="single"/>
        </w:rPr>
        <w:t>从化区纪委监委机关</w:t>
      </w:r>
    </w:p>
    <w:p w14:paraId="3E2EE9FC">
      <w:pPr>
        <w:spacing w:line="360" w:lineRule="auto"/>
        <w:ind w:firstLine="1015" w:firstLineChars="423"/>
        <w:rPr>
          <w:rFonts w:hint="eastAsia" w:ascii="宋体" w:hAnsi="宋体" w:eastAsia="宋体" w:cs="宋体"/>
          <w:color w:val="auto"/>
          <w:sz w:val="24"/>
          <w:highlight w:val="none"/>
        </w:rPr>
      </w:pPr>
      <w:r>
        <w:rPr>
          <w:rFonts w:hint="eastAsia" w:ascii="宋体" w:hAnsi="宋体" w:eastAsia="宋体" w:cs="宋体"/>
          <w:color w:val="auto"/>
          <w:sz w:val="24"/>
          <w:highlight w:val="none"/>
        </w:rPr>
        <w:t>投诉电话：</w:t>
      </w:r>
      <w:r>
        <w:rPr>
          <w:rFonts w:hint="eastAsia" w:ascii="宋体" w:hAnsi="宋体" w:eastAsia="宋体" w:cs="宋体"/>
          <w:color w:val="auto"/>
          <w:sz w:val="24"/>
          <w:highlight w:val="none"/>
          <w:u w:val="single"/>
        </w:rPr>
        <w:t>020-87933260</w:t>
      </w:r>
    </w:p>
    <w:p w14:paraId="5D98FDA6">
      <w:pPr>
        <w:spacing w:line="360" w:lineRule="auto"/>
        <w:ind w:left="538" w:leftChars="256"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u w:val="single"/>
        </w:rPr>
        <w:t>广州市从化区街口街新城东路99号</w:t>
      </w:r>
    </w:p>
    <w:p w14:paraId="0F86A47C">
      <w:pPr>
        <w:spacing w:line="360" w:lineRule="auto"/>
        <w:ind w:left="538" w:left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）潜在投标人或利害关系人对本招标公告及招标文件有异议的，应当在投标截止时间10日前向招标人书面提出。</w:t>
      </w:r>
    </w:p>
    <w:p w14:paraId="14ACD519">
      <w:pPr>
        <w:spacing w:line="360" w:lineRule="auto"/>
        <w:ind w:left="538" w:leftChars="256"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广州从投城市更新有限公司</w:t>
      </w:r>
    </w:p>
    <w:p w14:paraId="5623FA70">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lang w:eastAsia="zh-CN"/>
        </w:rPr>
        <w:t xml:space="preserve">020-66333773 </w:t>
      </w:r>
    </w:p>
    <w:p w14:paraId="63C34E54">
      <w:pPr>
        <w:spacing w:line="360" w:lineRule="auto"/>
        <w:ind w:firstLine="777" w:firstLineChars="324"/>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eastAsia="zh-CN"/>
        </w:rPr>
        <w:t>广州市从化区府前路98号17楼</w:t>
      </w:r>
    </w:p>
    <w:p w14:paraId="5F601C5E">
      <w:pPr>
        <w:spacing w:line="360" w:lineRule="auto"/>
        <w:ind w:firstLine="781" w:firstLineChars="324"/>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4"/>
          <w:highlight w:val="none"/>
          <w:u w:val="single"/>
          <w:lang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B9DE529">
      <w:pPr>
        <w:pStyle w:val="3"/>
        <w:rPr>
          <w:rFonts w:hint="eastAsia" w:ascii="宋体" w:hAnsi="宋体" w:eastAsia="宋体" w:cs="宋体"/>
          <w:b/>
          <w:bCs/>
          <w:color w:val="auto"/>
          <w:highlight w:val="none"/>
          <w:lang w:val="en-US" w:eastAsia="zh-CN"/>
        </w:rPr>
      </w:pPr>
      <w:bookmarkStart w:id="54" w:name="_Toc5593"/>
      <w:r>
        <w:rPr>
          <w:rFonts w:hint="eastAsia" w:ascii="宋体" w:hAnsi="宋体" w:eastAsia="宋体" w:cs="宋体"/>
          <w:b/>
          <w:bCs/>
          <w:color w:val="auto"/>
          <w:highlight w:val="none"/>
          <w:lang w:val="en-US" w:eastAsia="zh-CN"/>
        </w:rPr>
        <w:t>8.特别提示</w:t>
      </w:r>
      <w:bookmarkEnd w:id="54"/>
    </w:p>
    <w:p w14:paraId="462EC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投标人在本项目招标人的工程项目中存在下列行为的，将被拒绝</w:t>
      </w:r>
      <w:r>
        <w:rPr>
          <w:rFonts w:hint="eastAsia" w:ascii="宋体" w:hAnsi="宋体" w:eastAsia="宋体" w:cs="宋体"/>
          <w:color w:val="auto"/>
          <w:sz w:val="24"/>
          <w:szCs w:val="24"/>
          <w:highlight w:val="none"/>
          <w:u w:val="single"/>
        </w:rPr>
        <w:t>12个月</w:t>
      </w:r>
      <w:r>
        <w:rPr>
          <w:rFonts w:hint="eastAsia" w:ascii="宋体" w:hAnsi="宋体" w:eastAsia="宋体" w:cs="宋体"/>
          <w:color w:val="auto"/>
          <w:sz w:val="24"/>
          <w:szCs w:val="24"/>
          <w:highlight w:val="none"/>
        </w:rPr>
        <w:t>内参与招标人后续工程投标</w:t>
      </w:r>
      <w:r>
        <w:rPr>
          <w:rFonts w:hint="eastAsia" w:ascii="宋体" w:hAnsi="宋体" w:eastAsia="宋体" w:cs="宋体"/>
          <w:color w:val="auto"/>
          <w:sz w:val="24"/>
          <w:szCs w:val="24"/>
          <w:highlight w:val="none"/>
          <w:lang w:val="en-US" w:eastAsia="zh-CN"/>
        </w:rPr>
        <w:t>：</w:t>
      </w:r>
    </w:p>
    <w:p w14:paraId="55978039">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1.将中标工程转包或者违法分包的;</w:t>
      </w:r>
    </w:p>
    <w:p w14:paraId="147CA67D">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2.在中标工程中不执行质量、安全生产相关规定的，造成质量或安全事故的；</w:t>
      </w:r>
    </w:p>
    <w:p w14:paraId="293F7BA8">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3.出让投标资格的；</w:t>
      </w:r>
    </w:p>
    <w:p w14:paraId="2FD156BA">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4.存在围标或串标情形的;</w:t>
      </w:r>
    </w:p>
    <w:p w14:paraId="44E5A4EE">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5.在投标文件中提供虚假材料的；</w:t>
      </w:r>
    </w:p>
    <w:p w14:paraId="6EAA0D34">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6.存在少放、不放业绩、奖项等客观评审资料，减少自身竞争力情形的；</w:t>
      </w:r>
    </w:p>
    <w:p w14:paraId="0F324C30">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7.存在行贿情形的;</w:t>
      </w:r>
    </w:p>
    <w:p w14:paraId="65B0BD66">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8.拖欠农民工工资的；</w:t>
      </w:r>
    </w:p>
    <w:p w14:paraId="1407BFFC">
      <w:pPr>
        <w:widowControl/>
        <w:shd w:val="clear" w:color="auto" w:fill="FFFFFF"/>
        <w:spacing w:line="360" w:lineRule="auto"/>
        <w:ind w:left="0" w:leftChars="0" w:firstLine="420" w:firstLineChars="17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9.未按照国家、省、市有关建筑施工实名制管理和工人工资支付分账管理的规定执行，被行政监管部门处罚的；</w:t>
      </w:r>
    </w:p>
    <w:p w14:paraId="36E2E1CE">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lang w:val="en-US" w:eastAsia="zh-CN"/>
        </w:rPr>
        <w:t>因招投标违法违规行为受到行政处罚的；</w:t>
      </w:r>
    </w:p>
    <w:p w14:paraId="7C3B4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11.本项目投标时拟派的专职安全员在其他项目中有任职且在本项目开工前未完成更换确保专职安全员只在本项目上任职的；</w:t>
      </w:r>
    </w:p>
    <w:p w14:paraId="78DB8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中标人在项目实施过程中选取的专业分包单位或劳务企业或劳务班组长与投标时不一致的（如有）；</w:t>
      </w:r>
    </w:p>
    <w:p w14:paraId="7E05E660">
      <w:pPr>
        <w:pStyle w:val="3"/>
        <w:rPr>
          <w:rFonts w:hint="eastAsia" w:ascii="宋体" w:hAnsi="宋体" w:eastAsia="宋体" w:cs="宋体"/>
          <w:b/>
          <w:bCs/>
          <w:color w:val="auto"/>
          <w:highlight w:val="none"/>
          <w:lang w:val="en-US" w:eastAsia="zh-CN"/>
        </w:rPr>
      </w:pPr>
      <w:bookmarkStart w:id="55" w:name="_Toc17609"/>
      <w:r>
        <w:rPr>
          <w:rFonts w:hint="eastAsia" w:ascii="宋体" w:hAnsi="宋体" w:eastAsia="宋体" w:cs="宋体"/>
          <w:b/>
          <w:bCs/>
          <w:color w:val="auto"/>
          <w:highlight w:val="none"/>
          <w:lang w:val="en-US" w:eastAsia="zh-CN"/>
        </w:rPr>
        <w:t>9.其他</w:t>
      </w:r>
      <w:bookmarkEnd w:id="55"/>
    </w:p>
    <w:p w14:paraId="298DF354">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1、满足资格审查合格条件的投标人不足3名或通过有效性审查的投标人不足3名时为招标失败。招标人分析招标失败原因，修正招标方案，报有关管理部门核准后，重新组织招标。</w:t>
      </w:r>
    </w:p>
    <w:p w14:paraId="6BDA4EAD">
      <w:pPr>
        <w:widowControl/>
        <w:shd w:val="clear" w:color="auto" w:fill="FFFFFF"/>
        <w:spacing w:line="360" w:lineRule="auto"/>
        <w:ind w:firstLine="56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2、《投诉处理决定书》和《行政处理决定书》在广州市从化区住房城乡建设和交通运输局网站上公布的，视为送达其他与决定书有关的当事人。</w:t>
      </w:r>
    </w:p>
    <w:p w14:paraId="7B8F642D">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870E5F6">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鉴于注册建造师的执业情况在评标时暂无法实现全省、全国联网查询（查实），投标人须如实对拟委派项目负责人及专职安全员的任职情况作出声明。声明内容见附件一《投标人声明》第四条的规定。如投标人声明陈述与事实不符，经查实，招标人将对其公开通报，投标人须承担由此带来的法律责任。</w:t>
      </w:r>
    </w:p>
    <w:p w14:paraId="4F19E5F5">
      <w:pPr>
        <w:widowControl/>
        <w:shd w:val="clear" w:color="auto" w:fill="FFFFFF"/>
        <w:spacing w:line="360" w:lineRule="auto"/>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如招标人在与中标人签订合同前，经核查后发现中标人委派的项目负责人已在其他在建项目中任工程总承包项目负责人或施工项目负责人或不符合任职数量规定的，招标人可以按照评标委员会推荐的中标候选人名单排序依次确定其他中标候选人为中标人，也可以重新招标。</w:t>
      </w:r>
    </w:p>
    <w:p w14:paraId="2EF68FF5">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、关于异议及投诉：</w:t>
      </w:r>
    </w:p>
    <w:p w14:paraId="10D59522">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5C5F8D3">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招投标过程中，投标人（中标人）被异议（投诉）且经查实异议（投诉）情况属实的，或招标人收到异议（投诉）经查实属无有效法律法规依据的恶意异议（投诉）的，相关责任单位（过错方）自愿停止参与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后续工程招投标活动一年。同时，招标人将提请建设行政主管部门，并按《中华人民共和国招标投标法实施条例》、《工程建设项目招标投标活动投诉处理办法》等严肃处理，同时将记录到招标人的诚信评价系统。</w:t>
      </w:r>
    </w:p>
    <w:p w14:paraId="0BD31BE1">
      <w:pPr>
        <w:widowControl/>
        <w:shd w:val="clear" w:color="auto" w:fill="FFFFFF"/>
        <w:spacing w:line="360" w:lineRule="auto"/>
        <w:ind w:firstLine="567"/>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（3）各投标单位递交投标资料参与投标，均视为接受及认同本项目招标合同及招标人(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)制发的各项相关建设管理办法。如中标人不按合同履约及未遵守招标人(</w:t>
      </w:r>
      <w:r>
        <w:rPr>
          <w:rFonts w:hint="eastAsia" w:ascii="宋体" w:hAnsi="宋体" w:eastAsia="宋体" w:cs="宋体"/>
          <w:color w:val="auto"/>
          <w:sz w:val="24"/>
          <w:szCs w:val="24"/>
          <w:highlight w:val="none"/>
          <w:u w:val="single"/>
          <w:lang w:eastAsia="zh-CN"/>
        </w:rPr>
        <w:t>广州从投城市更新有限公司</w:t>
      </w:r>
      <w:r>
        <w:rPr>
          <w:rFonts w:hint="eastAsia" w:ascii="宋体" w:hAnsi="宋体" w:eastAsia="宋体" w:cs="宋体"/>
          <w:color w:val="auto"/>
          <w:sz w:val="24"/>
          <w:szCs w:val="24"/>
          <w:highlight w:val="none"/>
          <w:u w:val="single"/>
        </w:rPr>
        <w:t>)制发的各项相关建设管理办法，招标人有权依据相关管理办法要求中标人承担相应责任，中标人应无条件接受。</w:t>
      </w:r>
    </w:p>
    <w:p w14:paraId="0FCBB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2C3A8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投标时是否需要提交设计模型：否。</w:t>
      </w:r>
    </w:p>
    <w:p w14:paraId="595FB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投标经济补偿：各投标人自行考虑参与项目投标的一切风险，本工程不设投标补偿，投标费用由投标人自理。</w:t>
      </w:r>
    </w:p>
    <w:p w14:paraId="0653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联合体投标时，除联合体共同投标协议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w:t>
      </w:r>
      <w:r>
        <w:rPr>
          <w:rFonts w:hint="eastAsia" w:ascii="宋体" w:hAnsi="宋体" w:eastAsia="宋体" w:cs="宋体"/>
          <w:color w:val="auto"/>
          <w:sz w:val="24"/>
          <w:szCs w:val="24"/>
          <w:highlight w:val="none"/>
          <w:u w:val="single"/>
          <w:lang w:eastAsia="zh-CN"/>
        </w:rPr>
        <w:t>单位全称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】，由联合体主办方签字或盖章即可。</w:t>
      </w:r>
    </w:p>
    <w:p w14:paraId="0506AF0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w:t>
      </w:r>
    </w:p>
    <w:p w14:paraId="7A0CE6F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招标人：广州从投城市更新有限公司</w:t>
      </w:r>
    </w:p>
    <w:p w14:paraId="7D978FB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招标代理：广州高新工程顾问有限公司</w:t>
      </w:r>
    </w:p>
    <w:p w14:paraId="25C9260E">
      <w:pPr>
        <w:spacing w:line="4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17B7CE0E">
      <w:pPr>
        <w:spacing w:line="400" w:lineRule="exact"/>
        <w:rPr>
          <w:rFonts w:hint="eastAsia" w:ascii="宋体" w:hAnsi="宋体" w:eastAsia="宋体" w:cs="宋体"/>
          <w:color w:val="auto"/>
          <w:szCs w:val="21"/>
          <w:highlight w:val="none"/>
        </w:rPr>
        <w:sectPr>
          <w:pgSz w:w="11906" w:h="16838"/>
          <w:pgMar w:top="1418" w:right="1134" w:bottom="1418" w:left="1134" w:header="851" w:footer="992" w:gutter="0"/>
          <w:cols w:space="720" w:num="1"/>
          <w:docGrid w:type="lines" w:linePitch="312" w:charSpace="0"/>
        </w:sectPr>
      </w:pPr>
    </w:p>
    <w:p w14:paraId="578E41C3">
      <w:pPr>
        <w:spacing w:line="360" w:lineRule="auto"/>
        <w:rPr>
          <w:rFonts w:hint="eastAsia" w:ascii="宋体" w:hAnsi="宋体" w:eastAsia="宋体" w:cs="宋体"/>
          <w:b/>
          <w:color w:val="auto"/>
          <w:sz w:val="56"/>
          <w:highlight w:val="none"/>
        </w:rPr>
      </w:pPr>
      <w:r>
        <w:rPr>
          <w:rFonts w:hint="eastAsia" w:ascii="宋体" w:hAnsi="宋体" w:eastAsia="宋体" w:cs="宋体"/>
          <w:b/>
          <w:color w:val="auto"/>
          <w:sz w:val="28"/>
          <w:highlight w:val="none"/>
        </w:rPr>
        <w:t>附件一</w:t>
      </w:r>
    </w:p>
    <w:p w14:paraId="57DCD617">
      <w:pPr>
        <w:jc w:val="center"/>
        <w:rPr>
          <w:rFonts w:hint="eastAsia" w:ascii="宋体" w:hAnsi="宋体" w:eastAsia="宋体" w:cs="宋体"/>
          <w:b/>
          <w:color w:val="auto"/>
          <w:sz w:val="36"/>
          <w:szCs w:val="44"/>
          <w:highlight w:val="none"/>
        </w:rPr>
      </w:pPr>
      <w:r>
        <w:rPr>
          <w:rFonts w:hint="eastAsia" w:ascii="宋体" w:hAnsi="宋体" w:eastAsia="宋体" w:cs="宋体"/>
          <w:b/>
          <w:color w:val="auto"/>
          <w:kern w:val="0"/>
          <w:sz w:val="36"/>
          <w:szCs w:val="44"/>
          <w:highlight w:val="none"/>
        </w:rPr>
        <w:t>投标人</w:t>
      </w:r>
      <w:r>
        <w:rPr>
          <w:rFonts w:hint="eastAsia" w:ascii="宋体" w:hAnsi="宋体" w:eastAsia="宋体" w:cs="宋体"/>
          <w:b/>
          <w:color w:val="auto"/>
          <w:sz w:val="36"/>
          <w:szCs w:val="44"/>
          <w:highlight w:val="none"/>
        </w:rPr>
        <w:t>声明</w:t>
      </w:r>
    </w:p>
    <w:p w14:paraId="5111EFF0">
      <w:pPr>
        <w:pStyle w:val="1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5950021E">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32A81912">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r>
        <w:rPr>
          <w:rFonts w:hint="eastAsia" w:ascii="宋体" w:hAnsi="宋体" w:eastAsia="宋体" w:cs="宋体"/>
          <w:color w:val="auto"/>
          <w:sz w:val="24"/>
          <w:szCs w:val="24"/>
          <w:highlight w:val="none"/>
          <w:u w:val="single"/>
        </w:rPr>
        <w:t>我公司承诺投标文件中的一切资料、数据均属实，否则愿意承担相应的法律责任。如在本项目招投标法定期间，若</w:t>
      </w:r>
      <w:r>
        <w:rPr>
          <w:rFonts w:hint="eastAsia" w:ascii="宋体" w:hAnsi="宋体" w:eastAsia="宋体" w:cs="宋体"/>
          <w:color w:val="auto"/>
          <w:sz w:val="24"/>
          <w:szCs w:val="24"/>
          <w:highlight w:val="none"/>
          <w:u w:val="single"/>
          <w:lang w:val="en-US" w:eastAsia="zh-CN"/>
        </w:rPr>
        <w:t>招标</w:t>
      </w:r>
      <w:r>
        <w:rPr>
          <w:rFonts w:hint="eastAsia" w:ascii="宋体" w:hAnsi="宋体" w:eastAsia="宋体" w:cs="宋体"/>
          <w:color w:val="auto"/>
          <w:sz w:val="24"/>
          <w:szCs w:val="24"/>
          <w:highlight w:val="none"/>
          <w:u w:val="single"/>
        </w:rPr>
        <w:t>人收到任何针对我司的异议和投诉，我司应依法举证，否则愿意承担举证不能的法律后果。</w:t>
      </w:r>
    </w:p>
    <w:p w14:paraId="7F6D7065">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68A7871">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39E8E7EC">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48913ACE">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14:paraId="2F3A3E3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14:paraId="7F8FA6C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14:paraId="4D96F385">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14:paraId="1B58882A">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14:paraId="584B13F5">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14:paraId="421FDEF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14:paraId="105D732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14:paraId="7FD6372B">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14:paraId="63D575D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14:paraId="26E927C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b/>
          <w:bCs/>
          <w:color w:val="auto"/>
          <w:sz w:val="24"/>
          <w:szCs w:val="24"/>
          <w:highlight w:val="none"/>
        </w:rPr>
        <w:t>）</w:t>
      </w:r>
    </w:p>
    <w:p w14:paraId="70654261">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14:paraId="5841C591">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“严重违约”事实应当以</w:t>
      </w:r>
      <w:r>
        <w:rPr>
          <w:rFonts w:hint="eastAsia" w:ascii="宋体" w:hAnsi="宋体" w:eastAsia="宋体" w:cs="宋体"/>
          <w:b/>
          <w:bCs/>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367980D0">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14:paraId="407BFA49">
      <w:pPr>
        <w:pStyle w:val="13"/>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四、</w:t>
      </w:r>
      <w:r>
        <w:rPr>
          <w:rFonts w:hint="eastAsia" w:ascii="宋体" w:hAnsi="宋体" w:eastAsia="宋体" w:cs="宋体"/>
          <w:b/>
          <w:color w:val="auto"/>
          <w:sz w:val="24"/>
          <w:szCs w:val="24"/>
          <w:highlight w:val="none"/>
          <w:u w:val="single"/>
        </w:rPr>
        <w:t>本公司保证：本项目拟派的项目负责人（施工负责人）</w:t>
      </w:r>
      <w:r>
        <w:rPr>
          <w:rFonts w:hint="eastAsia" w:ascii="宋体" w:hAnsi="宋体" w:eastAsia="宋体" w:cs="宋体"/>
          <w:b/>
          <w:color w:val="auto"/>
          <w:sz w:val="24"/>
          <w:szCs w:val="24"/>
          <w:highlight w:val="none"/>
          <w:u w:val="single"/>
          <w:lang w:val="en-US" w:eastAsia="zh-CN"/>
        </w:rPr>
        <w:t>在投标截止时</w:t>
      </w:r>
      <w:r>
        <w:rPr>
          <w:rFonts w:hint="eastAsia" w:ascii="宋体" w:hAnsi="宋体" w:eastAsia="宋体" w:cs="宋体"/>
          <w:b/>
          <w:color w:val="auto"/>
          <w:sz w:val="24"/>
          <w:szCs w:val="24"/>
          <w:highlight w:val="none"/>
          <w:u w:val="single"/>
        </w:rPr>
        <w:t>没有在其他在建项目中担任工程总承包项目负责人（施工负责人）。</w:t>
      </w:r>
    </w:p>
    <w:p w14:paraId="1EAA4FFF">
      <w:pPr>
        <w:pStyle w:val="13"/>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5729708">
      <w:pPr>
        <w:pStyle w:val="13"/>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六、</w:t>
      </w:r>
      <w:r>
        <w:rPr>
          <w:rFonts w:hint="eastAsia" w:ascii="宋体" w:hAnsi="宋体" w:eastAsia="宋体" w:cs="宋体"/>
          <w:b/>
          <w:bCs/>
          <w:color w:val="auto"/>
          <w:sz w:val="24"/>
          <w:szCs w:val="24"/>
          <w:highlight w:val="none"/>
          <w:u w:val="single"/>
        </w:rPr>
        <w:t>本公司已经对投标时拟投入本项目的管理团队和专业技术人员进行了自查，保证拟投入的所有人员都是本单位正式人员，都在本单位（含分公司等分支机构）缴纳社保，不存在持证人注册单位与实际工作单位不符、买卖租借（专业）资格（注册）证书等“挂证”违法违规行为。</w:t>
      </w:r>
    </w:p>
    <w:p w14:paraId="7EDCBFB9">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FBCDA4">
      <w:pPr>
        <w:pStyle w:val="13"/>
        <w:tabs>
          <w:tab w:val="left" w:pos="5460"/>
        </w:tabs>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八</w:t>
      </w:r>
      <w:r>
        <w:rPr>
          <w:rFonts w:hint="eastAsia" w:ascii="宋体" w:hAnsi="宋体" w:eastAsia="宋体" w:cs="宋体"/>
          <w:color w:val="auto"/>
          <w:sz w:val="24"/>
          <w:szCs w:val="24"/>
          <w:highlight w:val="none"/>
          <w:u w:val="single"/>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B12897B">
      <w:pPr>
        <w:pStyle w:val="1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、与本公司单位负责人为同一人或者与本公司存在控股、管理关系的其他单位包括：</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。（注：本条由投标人如实填写，如有，应列出全部满足招标公告资质要求的相关单位的名称；如无，则填写“无”；如联合体，联合体各成员需单独列明。）</w:t>
      </w:r>
    </w:p>
    <w:p w14:paraId="3A5916D6">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十</w:t>
      </w:r>
      <w:r>
        <w:rPr>
          <w:rFonts w:hint="eastAsia" w:ascii="宋体" w:hAnsi="宋体" w:eastAsia="宋体" w:cs="宋体"/>
          <w:b w:val="0"/>
          <w:bCs w:val="0"/>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10279C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、本公司承诺，中标后将按招标人要求，积极响应广州市关于投身“百千万工程”的号召，主动参与建筑业结对帮扶。</w:t>
      </w:r>
    </w:p>
    <w:p w14:paraId="0B43D021">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DF6F11">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4AC80166">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特此声明</w:t>
      </w:r>
    </w:p>
    <w:p w14:paraId="786BB837">
      <w:pPr>
        <w:pStyle w:val="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声明企业（联合体全体成员）：</w:t>
      </w:r>
    </w:p>
    <w:p w14:paraId="35224E9A">
      <w:pPr>
        <w:pStyle w:val="13"/>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项目负责人签字</w:t>
      </w:r>
      <w:r>
        <w:rPr>
          <w:rFonts w:hint="eastAsia" w:ascii="宋体" w:hAnsi="宋体" w:eastAsia="宋体" w:cs="宋体"/>
          <w:b w:val="0"/>
          <w:bCs w:val="0"/>
          <w:color w:val="auto"/>
          <w:sz w:val="24"/>
          <w:szCs w:val="24"/>
          <w:highlight w:val="none"/>
          <w:lang w:eastAsia="zh-CN"/>
        </w:rPr>
        <w:t>：</w:t>
      </w:r>
    </w:p>
    <w:p w14:paraId="6770637D">
      <w:pPr>
        <w:pStyle w:val="13"/>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施工</w:t>
      </w:r>
      <w:r>
        <w:rPr>
          <w:rFonts w:hint="eastAsia" w:ascii="宋体" w:hAnsi="宋体" w:eastAsia="宋体" w:cs="宋体"/>
          <w:b w:val="0"/>
          <w:bCs w:val="0"/>
          <w:color w:val="auto"/>
          <w:sz w:val="24"/>
          <w:szCs w:val="24"/>
          <w:highlight w:val="none"/>
        </w:rPr>
        <w:t>负责人签字</w:t>
      </w:r>
      <w:r>
        <w:rPr>
          <w:rFonts w:hint="eastAsia" w:ascii="宋体" w:hAnsi="宋体" w:eastAsia="宋体" w:cs="宋体"/>
          <w:b w:val="0"/>
          <w:bCs w:val="0"/>
          <w:color w:val="auto"/>
          <w:sz w:val="24"/>
          <w:szCs w:val="24"/>
          <w:highlight w:val="none"/>
          <w:lang w:eastAsia="zh-CN"/>
        </w:rPr>
        <w:t>：</w:t>
      </w:r>
    </w:p>
    <w:p w14:paraId="352C9C0D">
      <w:pPr>
        <w:pStyle w:val="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施工技术负责人签字：</w:t>
      </w:r>
    </w:p>
    <w:p w14:paraId="31CA395C">
      <w:pPr>
        <w:pStyle w:val="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   月   日</w:t>
      </w:r>
    </w:p>
    <w:p w14:paraId="7D8F5B4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注：</w:t>
      </w:r>
    </w:p>
    <w:p w14:paraId="20C75FD8">
      <w:pPr>
        <w:spacing w:line="360" w:lineRule="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1.招标人应当要求投标人的项目负责人</w:t>
      </w:r>
      <w:r>
        <w:rPr>
          <w:rFonts w:hint="eastAsia" w:ascii="宋体" w:hAnsi="宋体" w:eastAsia="宋体" w:cs="宋体"/>
          <w:b/>
          <w:color w:val="auto"/>
          <w:kern w:val="0"/>
          <w:highlight w:val="none"/>
          <w:lang w:eastAsia="zh-CN"/>
        </w:rPr>
        <w:t>、</w:t>
      </w:r>
      <w:r>
        <w:rPr>
          <w:rFonts w:hint="eastAsia" w:ascii="宋体" w:hAnsi="宋体" w:eastAsia="宋体" w:cs="宋体"/>
          <w:b/>
          <w:color w:val="auto"/>
          <w:kern w:val="0"/>
          <w:highlight w:val="none"/>
        </w:rPr>
        <w:t xml:space="preserve">施工负责人和施工技术负责人签字。 </w:t>
      </w:r>
    </w:p>
    <w:p w14:paraId="25A3B48E">
      <w:pPr>
        <w:spacing w:line="360" w:lineRule="auto"/>
        <w:rPr>
          <w:rFonts w:hint="eastAsia" w:ascii="宋体" w:hAnsi="宋体" w:eastAsia="宋体" w:cs="宋体"/>
          <w:color w:val="auto"/>
          <w:highlight w:val="none"/>
        </w:rPr>
      </w:pPr>
      <w:r>
        <w:rPr>
          <w:rFonts w:hint="eastAsia" w:ascii="宋体" w:hAnsi="宋体" w:eastAsia="宋体" w:cs="宋体"/>
          <w:b/>
          <w:color w:val="auto"/>
          <w:kern w:val="0"/>
          <w:highlight w:val="none"/>
        </w:rPr>
        <w:t>2.联合体投标的，“声明企业”</w:t>
      </w:r>
      <w:r>
        <w:rPr>
          <w:rFonts w:hint="eastAsia" w:ascii="宋体" w:hAnsi="宋体" w:eastAsia="宋体" w:cs="宋体"/>
          <w:b/>
          <w:color w:val="auto"/>
          <w:highlight w:val="none"/>
        </w:rPr>
        <w:t xml:space="preserve"> 一栏需书写</w:t>
      </w:r>
      <w:r>
        <w:rPr>
          <w:rFonts w:hint="eastAsia" w:ascii="宋体" w:hAnsi="宋体" w:eastAsia="宋体" w:cs="宋体"/>
          <w:b/>
          <w:color w:val="auto"/>
          <w:highlight w:val="none"/>
          <w:lang w:val="en-US" w:eastAsia="zh-CN"/>
        </w:rPr>
        <w:t>组成</w:t>
      </w:r>
      <w:r>
        <w:rPr>
          <w:rFonts w:hint="eastAsia" w:ascii="宋体" w:hAnsi="宋体" w:eastAsia="宋体" w:cs="宋体"/>
          <w:b/>
          <w:color w:val="auto"/>
          <w:highlight w:val="none"/>
        </w:rPr>
        <w:t>联合体</w:t>
      </w:r>
      <w:r>
        <w:rPr>
          <w:rFonts w:hint="eastAsia" w:ascii="宋体" w:hAnsi="宋体" w:eastAsia="宋体" w:cs="宋体"/>
          <w:b/>
          <w:color w:val="auto"/>
          <w:highlight w:val="none"/>
          <w:lang w:val="en-US" w:eastAsia="zh-CN"/>
        </w:rPr>
        <w:t>所有</w:t>
      </w:r>
      <w:r>
        <w:rPr>
          <w:rFonts w:hint="eastAsia" w:ascii="宋体" w:hAnsi="宋体" w:eastAsia="宋体" w:cs="宋体"/>
          <w:b/>
          <w:color w:val="auto"/>
          <w:highlight w:val="none"/>
        </w:rPr>
        <w:t>单位的</w:t>
      </w:r>
      <w:r>
        <w:rPr>
          <w:rFonts w:hint="eastAsia" w:ascii="宋体" w:hAnsi="宋体" w:eastAsia="宋体" w:cs="宋体"/>
          <w:b/>
          <w:color w:val="auto"/>
          <w:highlight w:val="none"/>
          <w:lang w:val="en-US" w:eastAsia="zh-CN"/>
        </w:rPr>
        <w:t>名称。</w:t>
      </w:r>
    </w:p>
    <w:p w14:paraId="60E60C73">
      <w:pPr>
        <w:spacing w:line="276"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附件二</w:t>
      </w:r>
      <w:r>
        <w:rPr>
          <w:rFonts w:hint="eastAsia" w:ascii="宋体" w:hAnsi="宋体" w:eastAsia="宋体" w:cs="宋体"/>
          <w:color w:val="auto"/>
          <w:highlight w:val="none"/>
          <w:lang w:eastAsia="zh-CN"/>
        </w:rPr>
        <w:t>：</w:t>
      </w:r>
    </w:p>
    <w:p w14:paraId="70F8FA4D">
      <w:pPr>
        <w:autoSpaceDE w:val="0"/>
        <w:autoSpaceDN w:val="0"/>
        <w:adjustRightInd w:val="0"/>
        <w:spacing w:line="480" w:lineRule="exact"/>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联合体共同投标协议</w:t>
      </w:r>
    </w:p>
    <w:p w14:paraId="384A7D22">
      <w:pPr>
        <w:topLinePunct/>
        <w:spacing w:line="360" w:lineRule="auto"/>
        <w:ind w:firstLine="643"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32"/>
          <w:szCs w:val="32"/>
          <w:highlight w:val="none"/>
          <w:lang w:val="zh-CN"/>
        </w:rPr>
        <w:t xml:space="preserve">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 xml:space="preserve"> </w:t>
      </w:r>
      <w:r>
        <w:rPr>
          <w:rFonts w:hint="eastAsia" w:ascii="宋体" w:hAnsi="宋体" w:eastAsia="宋体" w:cs="宋体"/>
          <w:color w:val="auto"/>
          <w:sz w:val="24"/>
          <w:szCs w:val="24"/>
          <w:highlight w:val="none"/>
          <w:u w:val="single"/>
        </w:rPr>
        <w:t>（施工方单位名称、设计方单位名称）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7597B0E">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（主办方单位名称）</w:t>
      </w:r>
      <w:r>
        <w:rPr>
          <w:rFonts w:hint="eastAsia" w:ascii="宋体" w:hAnsi="宋体" w:eastAsia="宋体" w:cs="宋体"/>
          <w:color w:val="auto"/>
          <w:sz w:val="24"/>
          <w:szCs w:val="24"/>
          <w:highlight w:val="none"/>
        </w:rPr>
        <w:t>为联合体主办方。</w:t>
      </w:r>
    </w:p>
    <w:p w14:paraId="371275D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5C2CA8F">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2F4C41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0D63C7C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，主办方）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818ED17">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联合体单位名称</w:t>
      </w:r>
      <w:r>
        <w:rPr>
          <w:rFonts w:hint="eastAsia" w:ascii="宋体" w:hAnsi="宋体" w:eastAsia="宋体" w:cs="宋体"/>
          <w:color w:val="auto"/>
          <w:sz w:val="24"/>
          <w:szCs w:val="24"/>
          <w:highlight w:val="none"/>
        </w:rPr>
        <w:t>，成员方）</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4A726108">
      <w:pPr>
        <w:widowControl/>
        <w:shd w:val="clear" w:color="auto" w:fill="FFFFFF"/>
        <w:spacing w:line="300" w:lineRule="auto"/>
        <w:ind w:firstLine="660" w:firstLineChars="3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7BB5D85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043AC3A8">
      <w:pPr>
        <w:topLinePunct/>
        <w:spacing w:line="360" w:lineRule="auto"/>
        <w:ind w:firstLine="820" w:firstLineChars="342"/>
        <w:rPr>
          <w:rFonts w:hint="eastAsia" w:ascii="宋体" w:hAnsi="宋体" w:eastAsia="宋体" w:cs="宋体"/>
          <w:color w:val="auto"/>
          <w:sz w:val="24"/>
          <w:szCs w:val="24"/>
          <w:highlight w:val="none"/>
        </w:rPr>
      </w:pPr>
    </w:p>
    <w:p w14:paraId="12B2786B">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317B1C1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A50C2B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名称：（盖单位章）</w:t>
      </w:r>
    </w:p>
    <w:p w14:paraId="669FEF24">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CEC1CFF">
      <w:pPr>
        <w:widowControl/>
        <w:shd w:val="clear" w:color="auto" w:fill="FFFFFF"/>
        <w:spacing w:line="300" w:lineRule="auto"/>
        <w:ind w:firstLine="880" w:firstLineChars="400"/>
        <w:rPr>
          <w:rFonts w:hint="eastAsia" w:ascii="宋体" w:hAnsi="宋体" w:eastAsia="宋体" w:cs="宋体"/>
          <w:color w:val="auto"/>
          <w:kern w:val="0"/>
          <w:sz w:val="22"/>
          <w:szCs w:val="28"/>
          <w:highlight w:val="none"/>
          <w:lang w:val="en-US" w:eastAsia="zh-CN"/>
        </w:rPr>
      </w:pPr>
      <w:r>
        <w:rPr>
          <w:rFonts w:hint="eastAsia" w:ascii="宋体" w:hAnsi="宋体" w:eastAsia="宋体" w:cs="宋体"/>
          <w:color w:val="auto"/>
          <w:kern w:val="0"/>
          <w:sz w:val="22"/>
          <w:szCs w:val="28"/>
          <w:highlight w:val="none"/>
          <w:lang w:val="en-US" w:eastAsia="zh-CN"/>
        </w:rPr>
        <w:t>......</w:t>
      </w:r>
    </w:p>
    <w:p w14:paraId="253548E3">
      <w:pPr>
        <w:pStyle w:val="6"/>
        <w:rPr>
          <w:rFonts w:hint="eastAsia" w:ascii="宋体" w:hAnsi="宋体" w:eastAsia="宋体" w:cs="宋体"/>
          <w:highlight w:val="none"/>
          <w:lang w:val="en-US" w:eastAsia="zh-CN"/>
        </w:rPr>
      </w:pPr>
    </w:p>
    <w:p w14:paraId="1C685192">
      <w:pPr>
        <w:autoSpaceDE w:val="0"/>
        <w:autoSpaceDN w:val="0"/>
        <w:adjustRightInd w:val="0"/>
        <w:spacing w:line="30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76703A5C">
      <w:pPr>
        <w:spacing w:line="30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单独投标的，无需提交本联合体共同投标协议。</w:t>
      </w:r>
    </w:p>
    <w:p w14:paraId="06B74EBA">
      <w:pPr>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2.本格式仅供参考，投标人可根据实际情况自行调整。</w:t>
      </w:r>
    </w:p>
    <w:p w14:paraId="3EE8535E">
      <w:pPr>
        <w:rPr>
          <w:rFonts w:hint="eastAsia" w:ascii="宋体" w:hAnsi="宋体" w:eastAsia="宋体" w:cs="宋体"/>
          <w:highlight w:val="none"/>
        </w:rPr>
      </w:pPr>
    </w:p>
    <w:sectPr>
      <w:headerReference r:id="rId8" w:type="default"/>
      <w:footerReference r:id="rId9" w:type="default"/>
      <w:pgSz w:w="11906" w:h="16838"/>
      <w:pgMar w:top="1304" w:right="1416" w:bottom="1304" w:left="141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64D9">
    <w:pPr>
      <w:pStyle w:val="7"/>
      <w:jc w:val="center"/>
    </w:pPr>
    <w:r>
      <w:fldChar w:fldCharType="begin"/>
    </w:r>
    <w:r>
      <w:instrText xml:space="preserve">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371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045">
    <w:pPr>
      <w:pStyle w:val="7"/>
      <w:jc w:val="center"/>
      <w:rPr>
        <w:rFonts w:hint="eastAsia"/>
      </w:rPr>
    </w:pPr>
    <w:r>
      <w:fldChar w:fldCharType="begin"/>
    </w:r>
    <w:r>
      <w:rPr>
        <w:rStyle w:val="12"/>
      </w:rPr>
      <w:instrText xml:space="preserve"> PAGE </w:instrText>
    </w:r>
    <w:r>
      <w:fldChar w:fldCharType="separate"/>
    </w:r>
    <w:r>
      <w:rPr>
        <w:rStyle w:val="12"/>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FB5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DA2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C36A">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1C5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40799"/>
    <w:rsid w:val="007237F7"/>
    <w:rsid w:val="01863690"/>
    <w:rsid w:val="021B7135"/>
    <w:rsid w:val="0D613984"/>
    <w:rsid w:val="0DB8731C"/>
    <w:rsid w:val="0FD0094D"/>
    <w:rsid w:val="127F3C69"/>
    <w:rsid w:val="13D23411"/>
    <w:rsid w:val="14131750"/>
    <w:rsid w:val="194628DC"/>
    <w:rsid w:val="19F1288E"/>
    <w:rsid w:val="1DBC69B5"/>
    <w:rsid w:val="1E286FB6"/>
    <w:rsid w:val="1F993CE0"/>
    <w:rsid w:val="230C2646"/>
    <w:rsid w:val="232272BA"/>
    <w:rsid w:val="298E38FB"/>
    <w:rsid w:val="29A22F02"/>
    <w:rsid w:val="2EB11926"/>
    <w:rsid w:val="3A112604"/>
    <w:rsid w:val="466C06C8"/>
    <w:rsid w:val="46827EEC"/>
    <w:rsid w:val="46C6427C"/>
    <w:rsid w:val="47D77DC3"/>
    <w:rsid w:val="4968161B"/>
    <w:rsid w:val="4CB31D4E"/>
    <w:rsid w:val="4D186EB4"/>
    <w:rsid w:val="4FC44C0F"/>
    <w:rsid w:val="5025196D"/>
    <w:rsid w:val="55F40799"/>
    <w:rsid w:val="588C2B6E"/>
    <w:rsid w:val="63497970"/>
    <w:rsid w:val="63DC638E"/>
    <w:rsid w:val="6B11043C"/>
    <w:rsid w:val="6C7C7008"/>
    <w:rsid w:val="6C983716"/>
    <w:rsid w:val="733A476A"/>
    <w:rsid w:val="74296F20"/>
    <w:rsid w:val="75F75DC3"/>
    <w:rsid w:val="7C7C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jc w:val="left"/>
    </w:pPr>
    <w:rPr>
      <w:rFonts w:eastAsia="Calibri"/>
      <w:kern w:val="0"/>
      <w:sz w:val="22"/>
      <w:szCs w:val="22"/>
      <w:lang w:eastAsia="en-US"/>
    </w:rPr>
  </w:style>
  <w:style w:type="paragraph" w:styleId="5">
    <w:name w:val="annotation text"/>
    <w:basedOn w:val="1"/>
    <w:qFormat/>
    <w:uiPriority w:val="0"/>
    <w:rPr>
      <w:lang w:bidi="ar-SA"/>
    </w:rPr>
  </w:style>
  <w:style w:type="paragraph" w:styleId="6">
    <w:name w:val="Plain Text"/>
    <w:basedOn w:val="1"/>
    <w:next w:val="1"/>
    <w:unhideWhenUsed/>
    <w:qFormat/>
    <w:uiPriority w:val="0"/>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Body Text 2"/>
    <w:basedOn w:val="1"/>
    <w:qFormat/>
    <w:uiPriority w:val="0"/>
    <w:rPr>
      <w:rFonts w:ascii="宋体" w:hAnsi="宋体"/>
      <w:kern w:val="0"/>
      <w:sz w:val="20"/>
      <w:szCs w:val="24"/>
      <w:u w:val="single"/>
    </w:rPr>
  </w:style>
  <w:style w:type="character" w:styleId="12">
    <w:name w:val="page number"/>
    <w:qFormat/>
    <w:uiPriority w:val="0"/>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12989</Words>
  <Characters>13667</Characters>
  <Lines>0</Lines>
  <Paragraphs>0</Paragraphs>
  <TotalTime>0</TotalTime>
  <ScaleCrop>false</ScaleCrop>
  <LinksUpToDate>false</LinksUpToDate>
  <CharactersWithSpaces>14045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2025-06-24T02:57:00Z</dcterms:created>
  <dc:creator>guest</dc:creator>
  <cp:lastModifiedBy>guest</cp:lastModifiedBy>
  <dcterms:modified xsi:type="dcterms:W3CDTF">2025-09-12T13:58:45Z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0473E7456ADD40C5830C08CFAE48CC16_13</vt:lpwstr>
  </property>
  <property fmtid="{D5CDD505-2E9C-101B-9397-08002B2CF9AE}" pid="4" name="KSOTemplateDocerSaveRecord">
    <vt:lpwstr>eyJoZGlkIjoiOGQ3ZDdhODgwYjc4ZWFmZWQ2ZmFlZDk0OWVlODBjY2MiLCJ1c2VySWQiOiIxMTYwMzQzMyJ9</vt:lpwstr>
  </property>
</Properties>
</file>