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8CE53">
      <w:pPr>
        <w:numPr>
          <w:ilvl w:val="0"/>
          <w:numId w:val="0"/>
        </w:numPr>
        <w:ind w:left="0" w:firstLine="0"/>
        <w:rPr>
          <w:rFonts w:hint="eastAsia" w:ascii="Times New Roman" w:hAnsi="Times New Roman"/>
          <w:color w:val="auto"/>
          <w:highlight w:val="none"/>
          <w:lang w:bidi="ar"/>
        </w:rPr>
      </w:pPr>
    </w:p>
    <w:p w14:paraId="2CCF9B63">
      <w:pPr>
        <w:rPr>
          <w:rFonts w:hint="eastAsia" w:ascii="Times New Roman" w:hAnsi="Times New Roman"/>
          <w:color w:val="auto"/>
          <w:highlight w:val="none"/>
          <w:lang w:bidi="ar"/>
        </w:rPr>
      </w:pPr>
    </w:p>
    <w:p w14:paraId="09E83217">
      <w:pPr>
        <w:spacing w:line="360" w:lineRule="auto"/>
        <w:jc w:val="center"/>
        <w:rPr>
          <w:rFonts w:ascii="宋体" w:hAnsi="宋体"/>
          <w:b/>
          <w:color w:val="auto"/>
          <w:sz w:val="44"/>
          <w:szCs w:val="48"/>
          <w:highlight w:val="none"/>
        </w:rPr>
      </w:pPr>
    </w:p>
    <w:p w14:paraId="39CAA726">
      <w:pPr>
        <w:spacing w:line="360" w:lineRule="auto"/>
        <w:jc w:val="center"/>
        <w:rPr>
          <w:rFonts w:ascii="宋体" w:hAnsi="宋体"/>
          <w:b/>
          <w:color w:val="auto"/>
          <w:sz w:val="44"/>
          <w:szCs w:val="48"/>
          <w:highlight w:val="none"/>
        </w:rPr>
      </w:pPr>
      <w:r>
        <w:rPr>
          <w:rFonts w:hint="eastAsia" w:ascii="宋体" w:hAnsi="宋体"/>
          <w:b/>
          <w:color w:val="auto"/>
          <w:sz w:val="44"/>
          <w:szCs w:val="48"/>
          <w:highlight w:val="none"/>
          <w:lang w:eastAsia="zh-CN"/>
        </w:rPr>
        <w:t>华南理工大学五山校区北区学生宿舍（新北五）、华南理工大学五山校区科技创新大楼第三方检测与监测服务</w:t>
      </w:r>
      <w:r>
        <w:rPr>
          <w:rFonts w:hint="eastAsia" w:ascii="宋体" w:hAnsi="宋体"/>
          <w:b/>
          <w:color w:val="auto"/>
          <w:sz w:val="44"/>
          <w:szCs w:val="48"/>
          <w:highlight w:val="none"/>
        </w:rPr>
        <w:t>（标段一~标段二）</w:t>
      </w:r>
    </w:p>
    <w:p w14:paraId="130F6280">
      <w:pPr>
        <w:spacing w:line="360" w:lineRule="auto"/>
        <w:jc w:val="center"/>
        <w:rPr>
          <w:rFonts w:ascii="宋体" w:hAnsi="宋体"/>
          <w:b/>
          <w:color w:val="auto"/>
          <w:sz w:val="44"/>
          <w:szCs w:val="48"/>
          <w:highlight w:val="none"/>
        </w:rPr>
      </w:pPr>
      <w:r>
        <w:rPr>
          <w:rFonts w:ascii="宋体" w:hAnsi="宋体"/>
          <w:b/>
          <w:color w:val="auto"/>
          <w:sz w:val="44"/>
          <w:szCs w:val="48"/>
          <w:highlight w:val="none"/>
        </w:rPr>
        <w:t xml:space="preserve"> </w:t>
      </w:r>
    </w:p>
    <w:p w14:paraId="097A8944">
      <w:pPr>
        <w:widowControl/>
        <w:spacing w:beforeAutospacing="1" w:after="120" w:line="254" w:lineRule="auto"/>
        <w:jc w:val="left"/>
        <w:rPr>
          <w:color w:val="auto"/>
          <w:sz w:val="22"/>
          <w:highlight w:val="none"/>
        </w:rPr>
      </w:pPr>
      <w:r>
        <w:rPr>
          <w:color w:val="auto"/>
          <w:sz w:val="22"/>
          <w:highlight w:val="none"/>
          <w:lang w:bidi="ar"/>
        </w:rPr>
        <w:t xml:space="preserve"> </w:t>
      </w:r>
    </w:p>
    <w:p w14:paraId="4ABA6731">
      <w:pPr>
        <w:widowControl/>
        <w:spacing w:beforeAutospacing="1" w:after="120" w:line="254" w:lineRule="auto"/>
        <w:jc w:val="left"/>
        <w:rPr>
          <w:color w:val="auto"/>
          <w:sz w:val="22"/>
          <w:highlight w:val="none"/>
        </w:rPr>
      </w:pPr>
      <w:r>
        <w:rPr>
          <w:color w:val="auto"/>
          <w:sz w:val="22"/>
          <w:highlight w:val="none"/>
          <w:lang w:bidi="ar"/>
        </w:rPr>
        <w:t xml:space="preserve"> </w:t>
      </w:r>
    </w:p>
    <w:p w14:paraId="76F1E773">
      <w:pPr>
        <w:widowControl/>
        <w:spacing w:beforeAutospacing="1" w:after="120" w:line="254" w:lineRule="auto"/>
        <w:jc w:val="left"/>
        <w:rPr>
          <w:color w:val="auto"/>
          <w:kern w:val="0"/>
          <w:sz w:val="36"/>
          <w:szCs w:val="36"/>
          <w:highlight w:val="none"/>
          <w:u w:val="single"/>
          <w:lang w:bidi="ar"/>
        </w:rPr>
      </w:pPr>
      <w:r>
        <w:rPr>
          <w:color w:val="auto"/>
          <w:sz w:val="22"/>
          <w:highlight w:val="none"/>
          <w:lang w:bidi="ar"/>
        </w:rPr>
        <w:t xml:space="preserve"> </w:t>
      </w:r>
    </w:p>
    <w:p w14:paraId="52007750">
      <w:pPr>
        <w:spacing w:line="360" w:lineRule="auto"/>
        <w:jc w:val="left"/>
        <w:rPr>
          <w:rFonts w:ascii="Times New Roman" w:hAnsi="Times New Roman"/>
          <w:color w:val="auto"/>
          <w:sz w:val="36"/>
          <w:szCs w:val="36"/>
          <w:highlight w:val="none"/>
          <w:u w:val="single"/>
          <w:lang w:bidi="ar"/>
        </w:rPr>
      </w:pPr>
    </w:p>
    <w:p w14:paraId="2B7EB01A">
      <w:pPr>
        <w:spacing w:line="360" w:lineRule="auto"/>
        <w:jc w:val="center"/>
        <w:rPr>
          <w:rFonts w:hint="eastAsia" w:ascii="宋体" w:hAnsi="宋体"/>
          <w:b/>
          <w:color w:val="auto"/>
          <w:spacing w:val="26"/>
          <w:sz w:val="110"/>
          <w:szCs w:val="110"/>
          <w:highlight w:val="none"/>
        </w:rPr>
      </w:pPr>
      <w:r>
        <w:rPr>
          <w:rFonts w:hint="eastAsia" w:ascii="宋体" w:hAnsi="宋体" w:cs="宋体"/>
          <w:b/>
          <w:color w:val="auto"/>
          <w:spacing w:val="26"/>
          <w:sz w:val="96"/>
          <w:szCs w:val="96"/>
          <w:highlight w:val="none"/>
          <w:lang w:bidi="ar"/>
        </w:rPr>
        <w:t>招标公告</w:t>
      </w:r>
    </w:p>
    <w:p w14:paraId="7547FA3F">
      <w:pPr>
        <w:spacing w:line="360" w:lineRule="auto"/>
        <w:rPr>
          <w:rFonts w:ascii="Times New Roman" w:hAnsi="Times New Roman"/>
          <w:color w:val="auto"/>
          <w:sz w:val="32"/>
          <w:szCs w:val="32"/>
          <w:highlight w:val="none"/>
        </w:rPr>
      </w:pPr>
      <w:r>
        <w:rPr>
          <w:rFonts w:ascii="Times New Roman" w:hAnsi="Times New Roman"/>
          <w:color w:val="auto"/>
          <w:sz w:val="32"/>
          <w:szCs w:val="32"/>
          <w:highlight w:val="none"/>
          <w:lang w:bidi="ar"/>
        </w:rPr>
        <w:t xml:space="preserve"> </w:t>
      </w:r>
    </w:p>
    <w:p w14:paraId="01EB9795">
      <w:pPr>
        <w:spacing w:line="360" w:lineRule="auto"/>
        <w:rPr>
          <w:rFonts w:ascii="Times New Roman" w:hAnsi="Times New Roman"/>
          <w:color w:val="auto"/>
          <w:sz w:val="52"/>
          <w:szCs w:val="52"/>
          <w:highlight w:val="none"/>
        </w:rPr>
      </w:pPr>
      <w:r>
        <w:rPr>
          <w:rFonts w:ascii="Times New Roman" w:hAnsi="Times New Roman"/>
          <w:color w:val="auto"/>
          <w:sz w:val="52"/>
          <w:szCs w:val="52"/>
          <w:highlight w:val="none"/>
          <w:lang w:bidi="ar"/>
        </w:rPr>
        <w:t xml:space="preserve"> </w:t>
      </w:r>
    </w:p>
    <w:p w14:paraId="2BDC609C">
      <w:pPr>
        <w:spacing w:line="360" w:lineRule="auto"/>
        <w:rPr>
          <w:rFonts w:ascii="Times New Roman" w:hAnsi="Times New Roman"/>
          <w:color w:val="auto"/>
          <w:sz w:val="52"/>
          <w:szCs w:val="52"/>
          <w:highlight w:val="none"/>
          <w:lang w:bidi="ar"/>
        </w:rPr>
      </w:pPr>
      <w:r>
        <w:rPr>
          <w:rFonts w:ascii="Times New Roman" w:hAnsi="Times New Roman"/>
          <w:color w:val="auto"/>
          <w:sz w:val="52"/>
          <w:szCs w:val="52"/>
          <w:highlight w:val="none"/>
          <w:lang w:bidi="ar"/>
        </w:rPr>
        <w:t xml:space="preserve"> </w:t>
      </w:r>
    </w:p>
    <w:p w14:paraId="7748E07C">
      <w:pPr>
        <w:spacing w:line="360" w:lineRule="auto"/>
        <w:rPr>
          <w:rFonts w:ascii="Times New Roman" w:hAnsi="Times New Roman"/>
          <w:color w:val="auto"/>
          <w:sz w:val="32"/>
          <w:szCs w:val="32"/>
          <w:highlight w:val="none"/>
        </w:rPr>
      </w:pPr>
    </w:p>
    <w:p w14:paraId="5CDE221C">
      <w:pPr>
        <w:spacing w:line="480" w:lineRule="auto"/>
        <w:jc w:val="center"/>
        <w:rPr>
          <w:rFonts w:ascii="宋体" w:hAnsi="宋体" w:cs="宋体"/>
          <w:color w:val="auto"/>
          <w:sz w:val="32"/>
          <w:szCs w:val="32"/>
          <w:highlight w:val="none"/>
        </w:rPr>
      </w:pPr>
      <w:bookmarkStart w:id="0" w:name="_Toc29886"/>
      <w:r>
        <w:rPr>
          <w:rFonts w:hint="eastAsia" w:ascii="宋体" w:hAnsi="宋体" w:cs="宋体"/>
          <w:color w:val="auto"/>
          <w:sz w:val="32"/>
          <w:szCs w:val="32"/>
          <w:highlight w:val="none"/>
        </w:rPr>
        <w:t>招标单位：</w:t>
      </w:r>
      <w:r>
        <w:rPr>
          <w:rFonts w:hint="eastAsia" w:ascii="宋体" w:hAnsi="宋体" w:cs="宋体"/>
          <w:color w:val="auto"/>
          <w:sz w:val="32"/>
          <w:szCs w:val="32"/>
          <w:highlight w:val="none"/>
          <w:u w:val="single"/>
        </w:rPr>
        <w:t>广州市重点公共建设项目管理中心</w:t>
      </w:r>
    </w:p>
    <w:p w14:paraId="761B8127">
      <w:pPr>
        <w:spacing w:line="480" w:lineRule="auto"/>
        <w:ind w:firstLine="960" w:firstLineChars="3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lang w:eastAsia="zh-CN"/>
        </w:rPr>
        <w:t>北京中交建设工程咨询有限公司</w:t>
      </w:r>
    </w:p>
    <w:p w14:paraId="0DEDCB4F">
      <w:pPr>
        <w:spacing w:line="360" w:lineRule="auto"/>
        <w:ind w:firstLine="1280" w:firstLineChars="400"/>
        <w:rPr>
          <w:rFonts w:ascii="Times New Roman" w:hAnsi="Times New Roman"/>
          <w:color w:val="auto"/>
          <w:sz w:val="32"/>
          <w:highlight w:val="none"/>
        </w:rPr>
      </w:pPr>
      <w:r>
        <w:rPr>
          <w:rFonts w:hint="eastAsia" w:ascii="宋体" w:hAnsi="宋体" w:cs="宋体"/>
          <w:color w:val="auto"/>
          <w:sz w:val="32"/>
          <w:szCs w:val="32"/>
          <w:highlight w:val="none"/>
        </w:rPr>
        <w:t>日      期：</w:t>
      </w:r>
      <w:r>
        <w:rPr>
          <w:rFonts w:hint="eastAsia" w:ascii="宋体" w:hAnsi="宋体" w:cs="宋体"/>
          <w:color w:val="auto"/>
          <w:sz w:val="32"/>
          <w:highlight w:val="none"/>
          <w:u w:val="single"/>
        </w:rPr>
        <w:t>202</w:t>
      </w:r>
      <w:r>
        <w:rPr>
          <w:rFonts w:ascii="宋体" w:hAnsi="宋体" w:cs="宋体"/>
          <w:color w:val="auto"/>
          <w:sz w:val="32"/>
          <w:highlight w:val="none"/>
          <w:u w:val="single"/>
        </w:rPr>
        <w:t>5</w:t>
      </w:r>
      <w:r>
        <w:rPr>
          <w:rFonts w:hint="eastAsia" w:ascii="宋体" w:hAnsi="宋体" w:cs="宋体"/>
          <w:color w:val="auto"/>
          <w:sz w:val="32"/>
          <w:highlight w:val="none"/>
        </w:rPr>
        <w:t>年</w:t>
      </w:r>
      <w:r>
        <w:rPr>
          <w:rFonts w:ascii="宋体" w:hAnsi="宋体" w:cs="宋体"/>
          <w:color w:val="auto"/>
          <w:sz w:val="32"/>
          <w:highlight w:val="none"/>
          <w:u w:val="single"/>
        </w:rPr>
        <w:t xml:space="preserve"> 9 </w:t>
      </w:r>
      <w:r>
        <w:rPr>
          <w:rFonts w:hint="eastAsia" w:ascii="宋体" w:hAnsi="宋体" w:cs="宋体"/>
          <w:color w:val="auto"/>
          <w:sz w:val="32"/>
          <w:highlight w:val="none"/>
        </w:rPr>
        <w:t>月</w:t>
      </w:r>
    </w:p>
    <w:p w14:paraId="1F2FF5C3">
      <w:pPr>
        <w:jc w:val="center"/>
        <w:rPr>
          <w:rFonts w:hint="eastAsia" w:ascii="宋体" w:hAnsi="宋体" w:cs="宋体"/>
          <w:b/>
          <w:color w:val="auto"/>
          <w:sz w:val="28"/>
          <w:szCs w:val="28"/>
          <w:highlight w:val="none"/>
        </w:rPr>
      </w:pPr>
      <w:r>
        <w:rPr>
          <w:rFonts w:ascii="宋体" w:hAnsi="宋体" w:cs="宋体"/>
          <w:b/>
          <w:color w:val="auto"/>
          <w:sz w:val="28"/>
          <w:szCs w:val="28"/>
          <w:highlight w:val="none"/>
        </w:rPr>
        <w:br w:type="page"/>
      </w:r>
      <w:r>
        <w:rPr>
          <w:rFonts w:hint="eastAsia" w:ascii="宋体" w:hAnsi="宋体" w:cs="宋体"/>
          <w:b/>
          <w:color w:val="auto"/>
          <w:sz w:val="28"/>
          <w:szCs w:val="28"/>
          <w:highlight w:val="none"/>
          <w:lang w:eastAsia="zh-CN"/>
        </w:rPr>
        <w:t>华南理工大学五山校区北区学生宿舍（新北五）、华南理工大学五山校区科技创新大楼第三方检测与监测服务</w:t>
      </w:r>
      <w:r>
        <w:rPr>
          <w:rFonts w:hint="eastAsia" w:ascii="宋体" w:hAnsi="宋体" w:cs="宋体"/>
          <w:b/>
          <w:color w:val="auto"/>
          <w:sz w:val="28"/>
          <w:szCs w:val="28"/>
          <w:highlight w:val="none"/>
        </w:rPr>
        <w:t>（标段一~标段二）</w:t>
      </w:r>
    </w:p>
    <w:p w14:paraId="2C1F4242">
      <w:pPr>
        <w:adjustRightInd w:val="0"/>
        <w:snapToGrid w:val="0"/>
        <w:spacing w:line="360" w:lineRule="auto"/>
        <w:jc w:val="center"/>
        <w:outlineLvl w:val="0"/>
        <w:rPr>
          <w:rFonts w:ascii="宋体" w:hAnsi="宋体" w:cs="宋体"/>
          <w:b/>
          <w:color w:val="auto"/>
          <w:sz w:val="28"/>
          <w:szCs w:val="28"/>
          <w:highlight w:val="none"/>
        </w:rPr>
      </w:pPr>
      <w:r>
        <w:rPr>
          <w:rFonts w:hint="eastAsia" w:ascii="宋体" w:hAnsi="宋体" w:cs="宋体"/>
          <w:b/>
          <w:color w:val="auto"/>
          <w:sz w:val="28"/>
          <w:szCs w:val="28"/>
          <w:highlight w:val="none"/>
          <w:lang w:bidi="ar"/>
        </w:rPr>
        <w:t>招标公告</w:t>
      </w:r>
      <w:bookmarkEnd w:id="0"/>
    </w:p>
    <w:p w14:paraId="199EA83A">
      <w:pPr>
        <w:widowControl/>
        <w:tabs>
          <w:tab w:val="left" w:pos="0"/>
        </w:tabs>
        <w:spacing w:before="156" w:beforeLines="50" w:after="156" w:afterLines="50"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bidi="ar"/>
        </w:rPr>
        <w:t>1.</w:t>
      </w:r>
      <w:r>
        <w:rPr>
          <w:rFonts w:hint="eastAsia" w:ascii="宋体" w:hAnsi="宋体" w:cs="宋体"/>
          <w:b/>
          <w:color w:val="auto"/>
          <w:sz w:val="24"/>
          <w:szCs w:val="24"/>
          <w:highlight w:val="none"/>
          <w:lang w:bidi="ar"/>
        </w:rPr>
        <w:t>招标条件</w:t>
      </w:r>
    </w:p>
    <w:p w14:paraId="6FB9525C">
      <w:pPr>
        <w:shd w:val="clear" w:color="auto" w:fill="FFFFFF"/>
        <w:snapToGrid w:val="0"/>
        <w:spacing w:line="360" w:lineRule="auto"/>
        <w:ind w:firstLine="480" w:firstLineChars="200"/>
        <w:rPr>
          <w:rFonts w:ascii="宋体" w:hAnsi="宋体" w:cs="宋体"/>
          <w:color w:val="auto"/>
          <w:kern w:val="0"/>
          <w:sz w:val="30"/>
          <w:szCs w:val="30"/>
          <w:highlight w:val="none"/>
          <w:u w:val="single"/>
          <w:shd w:val="clear" w:color="auto" w:fill="FFFFFF"/>
        </w:rPr>
      </w:pPr>
      <w:r>
        <w:rPr>
          <w:rFonts w:hint="eastAsia" w:ascii="宋体" w:hAnsi="宋体" w:cs="宋体"/>
          <w:color w:val="auto"/>
          <w:sz w:val="24"/>
          <w:szCs w:val="24"/>
          <w:highlight w:val="none"/>
        </w:rPr>
        <w:t>本招标项目</w:t>
      </w:r>
      <w:r>
        <w:rPr>
          <w:rFonts w:hint="eastAsia" w:ascii="宋体" w:hAnsi="宋体" w:eastAsia="宋体" w:cs="宋体"/>
          <w:color w:val="auto"/>
          <w:sz w:val="24"/>
          <w:szCs w:val="24"/>
          <w:highlight w:val="none"/>
          <w:u w:val="single"/>
        </w:rPr>
        <w:t>华南理工大学五山校区北区学生宿舍(新北五)、华南理工大学五山校区科技创新大楼</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中华人民共和国教育部</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教发函〔2024〕379号、教发函〔2024〕376</w:t>
      </w:r>
      <w:r>
        <w:rPr>
          <w:rFonts w:hint="eastAsia" w:ascii="宋体" w:hAnsi="宋体"/>
          <w:color w:val="auto"/>
          <w:sz w:val="24"/>
          <w:highlight w:val="none"/>
        </w:rPr>
        <w:t>批准建设</w:t>
      </w:r>
      <w:r>
        <w:rPr>
          <w:rFonts w:hint="eastAsia" w:ascii="宋体" w:hAnsi="宋体" w:cs="宋体"/>
          <w:color w:val="auto"/>
          <w:sz w:val="24"/>
          <w:szCs w:val="24"/>
          <w:highlight w:val="none"/>
        </w:rPr>
        <w:t>，项目业主为</w:t>
      </w:r>
      <w:r>
        <w:rPr>
          <w:rFonts w:hint="eastAsia" w:ascii="宋体" w:hAnsi="宋体" w:cs="宋体"/>
          <w:color w:val="auto"/>
          <w:sz w:val="24"/>
          <w:szCs w:val="24"/>
          <w:highlight w:val="none"/>
          <w:u w:val="single"/>
        </w:rPr>
        <w:t>华南理工大学</w:t>
      </w:r>
      <w:r>
        <w:rPr>
          <w:rFonts w:hint="eastAsia" w:ascii="宋体" w:hAnsi="宋体" w:cs="宋体"/>
          <w:color w:val="auto"/>
          <w:sz w:val="24"/>
          <w:szCs w:val="24"/>
          <w:highlight w:val="none"/>
        </w:rPr>
        <w:t>，</w:t>
      </w:r>
      <w:r>
        <w:rPr>
          <w:rFonts w:hint="eastAsia" w:ascii="宋体" w:hAnsi="宋体" w:cs="宋体"/>
          <w:color w:val="auto"/>
          <w:sz w:val="24"/>
          <w:szCs w:val="24"/>
          <w:highlight w:val="none"/>
          <w:shd w:val="clear" w:color="auto" w:fill="FFFFFF"/>
          <w:lang w:bidi="ar"/>
        </w:rPr>
        <w:t>建设资金</w:t>
      </w:r>
      <w:r>
        <w:rPr>
          <w:rFonts w:ascii="宋体" w:hAnsi="宋体" w:cs="宋体"/>
          <w:color w:val="auto"/>
          <w:sz w:val="24"/>
          <w:szCs w:val="24"/>
          <w:highlight w:val="none"/>
          <w:shd w:val="clear" w:color="auto" w:fill="FFFFFF"/>
          <w:lang w:bidi="ar"/>
        </w:rPr>
        <w:t>为</w:t>
      </w:r>
      <w:r>
        <w:rPr>
          <w:rFonts w:hint="eastAsia" w:ascii="宋体" w:hAnsi="宋体" w:cs="宋体"/>
          <w:color w:val="auto"/>
          <w:sz w:val="24"/>
          <w:szCs w:val="24"/>
          <w:highlight w:val="none"/>
          <w:u w:val="single"/>
          <w:shd w:val="clear" w:color="auto" w:fill="FFFFFF"/>
          <w:lang w:bidi="ar"/>
        </w:rPr>
        <w:t>中央预算内投资和自筹，出资比例为100%</w:t>
      </w:r>
      <w:r>
        <w:rPr>
          <w:rFonts w:hint="eastAsia" w:ascii="宋体" w:hAnsi="宋体" w:cs="宋体"/>
          <w:color w:val="auto"/>
          <w:sz w:val="24"/>
          <w:szCs w:val="24"/>
          <w:highlight w:val="none"/>
          <w:shd w:val="clear" w:color="auto" w:fill="FFFFFF"/>
          <w:lang w:bidi="ar"/>
        </w:rPr>
        <w:t>；招标人为</w:t>
      </w:r>
      <w:r>
        <w:rPr>
          <w:rFonts w:hint="eastAsia" w:ascii="宋体" w:hAnsi="宋体" w:cs="宋体"/>
          <w:color w:val="auto"/>
          <w:sz w:val="24"/>
          <w:szCs w:val="24"/>
          <w:highlight w:val="none"/>
          <w:u w:val="single"/>
          <w:shd w:val="clear" w:color="auto" w:fill="FFFFFF"/>
          <w:lang w:bidi="ar"/>
        </w:rPr>
        <w:t>广州市重点公共建设项目管理中心</w:t>
      </w:r>
      <w:r>
        <w:rPr>
          <w:rFonts w:hint="eastAsia" w:ascii="宋体" w:hAnsi="宋体" w:cs="宋体"/>
          <w:color w:val="auto"/>
          <w:sz w:val="24"/>
          <w:szCs w:val="24"/>
          <w:highlight w:val="none"/>
          <w:shd w:val="clear" w:color="auto" w:fill="FFFFFF"/>
          <w:lang w:bidi="ar"/>
        </w:rPr>
        <w:t>。项目已具备招标条件，现对该项目的</w:t>
      </w:r>
      <w:r>
        <w:rPr>
          <w:rFonts w:hint="eastAsia" w:ascii="宋体" w:hAnsi="宋体" w:cs="宋体"/>
          <w:color w:val="auto"/>
          <w:sz w:val="24"/>
          <w:szCs w:val="24"/>
          <w:highlight w:val="none"/>
          <w:u w:val="single"/>
          <w:shd w:val="clear" w:color="auto" w:fill="FFFFFF"/>
          <w:lang w:bidi="ar"/>
        </w:rPr>
        <w:t>第三方检测及监测服务</w:t>
      </w:r>
      <w:r>
        <w:rPr>
          <w:rFonts w:hint="eastAsia" w:ascii="宋体" w:hAnsi="宋体" w:cs="宋体"/>
          <w:bCs/>
          <w:color w:val="auto"/>
          <w:sz w:val="24"/>
          <w:szCs w:val="24"/>
          <w:highlight w:val="none"/>
          <w:shd w:val="clear" w:color="auto" w:fill="FFFFFF"/>
          <w:lang w:bidi="ar"/>
        </w:rPr>
        <w:t>进行</w:t>
      </w:r>
      <w:r>
        <w:rPr>
          <w:rFonts w:hint="eastAsia" w:ascii="宋体" w:hAnsi="宋体" w:cs="宋体"/>
          <w:color w:val="auto"/>
          <w:sz w:val="24"/>
          <w:szCs w:val="24"/>
          <w:highlight w:val="none"/>
          <w:shd w:val="clear" w:color="auto" w:fill="FFFFFF"/>
          <w:lang w:bidi="ar"/>
        </w:rPr>
        <w:t>公开招标。</w:t>
      </w:r>
    </w:p>
    <w:p w14:paraId="7A3ACCE0">
      <w:pPr>
        <w:widowControl/>
        <w:tabs>
          <w:tab w:val="left" w:pos="0"/>
        </w:tabs>
        <w:spacing w:before="156" w:beforeLines="50" w:after="156" w:afterLines="50"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bidi="ar"/>
        </w:rPr>
        <w:t>2.</w:t>
      </w:r>
      <w:r>
        <w:rPr>
          <w:rFonts w:hint="eastAsia" w:ascii="宋体" w:hAnsi="宋体" w:cs="宋体"/>
          <w:b/>
          <w:color w:val="auto"/>
          <w:sz w:val="24"/>
          <w:szCs w:val="24"/>
          <w:highlight w:val="none"/>
          <w:lang w:bidi="ar"/>
        </w:rPr>
        <w:t>项目概况与招标范围</w:t>
      </w:r>
    </w:p>
    <w:p w14:paraId="0F62CC62">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lang w:bidi="ar"/>
        </w:rPr>
        <w:t xml:space="preserve">   2.1 招标项目概况</w:t>
      </w:r>
    </w:p>
    <w:p w14:paraId="6057877E">
      <w:pPr>
        <w:spacing w:line="360" w:lineRule="auto"/>
        <w:rPr>
          <w:rFonts w:hint="eastAsia" w:ascii="宋体" w:hAnsi="宋体" w:cs="宋体"/>
          <w:bCs/>
          <w:color w:val="auto"/>
          <w:sz w:val="24"/>
          <w:szCs w:val="24"/>
          <w:highlight w:val="none"/>
          <w:lang w:bidi="ar"/>
        </w:rPr>
      </w:pPr>
      <w:r>
        <w:rPr>
          <w:rFonts w:hint="eastAsia" w:ascii="宋体" w:hAnsi="宋体" w:cs="宋体"/>
          <w:bCs/>
          <w:color w:val="auto"/>
          <w:sz w:val="24"/>
          <w:szCs w:val="24"/>
          <w:highlight w:val="none"/>
          <w:lang w:bidi="ar"/>
        </w:rPr>
        <w:t>2.1.1招标项目名称：</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7044"/>
      </w:tblGrid>
      <w:tr w14:paraId="17BE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noWrap w:val="0"/>
            <w:vAlign w:val="center"/>
          </w:tcPr>
          <w:p w14:paraId="4690E7E3">
            <w:pPr>
              <w:tabs>
                <w:tab w:val="left" w:pos="7513"/>
              </w:tabs>
              <w:jc w:val="center"/>
              <w:rPr>
                <w:b/>
                <w:color w:val="auto"/>
                <w:sz w:val="24"/>
                <w:szCs w:val="21"/>
                <w:highlight w:val="none"/>
              </w:rPr>
            </w:pPr>
            <w:r>
              <w:rPr>
                <w:rFonts w:hint="eastAsia"/>
                <w:b/>
                <w:color w:val="auto"/>
                <w:sz w:val="24"/>
                <w:szCs w:val="21"/>
                <w:highlight w:val="none"/>
              </w:rPr>
              <w:t>标段号</w:t>
            </w:r>
          </w:p>
        </w:tc>
        <w:tc>
          <w:tcPr>
            <w:tcW w:w="7044" w:type="dxa"/>
            <w:noWrap w:val="0"/>
            <w:vAlign w:val="center"/>
          </w:tcPr>
          <w:p w14:paraId="1892469A">
            <w:pPr>
              <w:tabs>
                <w:tab w:val="left" w:pos="7513"/>
              </w:tabs>
              <w:jc w:val="center"/>
              <w:rPr>
                <w:b/>
                <w:color w:val="auto"/>
                <w:sz w:val="24"/>
                <w:szCs w:val="21"/>
                <w:highlight w:val="none"/>
              </w:rPr>
            </w:pPr>
            <w:r>
              <w:rPr>
                <w:rFonts w:hint="eastAsia"/>
                <w:b/>
                <w:color w:val="auto"/>
                <w:sz w:val="24"/>
                <w:szCs w:val="21"/>
                <w:highlight w:val="none"/>
              </w:rPr>
              <w:t>项目名称</w:t>
            </w:r>
          </w:p>
        </w:tc>
      </w:tr>
      <w:tr w14:paraId="16A4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noWrap w:val="0"/>
            <w:vAlign w:val="center"/>
          </w:tcPr>
          <w:p w14:paraId="42B2BE19">
            <w:pPr>
              <w:tabs>
                <w:tab w:val="left" w:pos="7513"/>
              </w:tabs>
              <w:jc w:val="center"/>
              <w:rPr>
                <w:rFonts w:hint="eastAsia"/>
                <w:color w:val="auto"/>
                <w:szCs w:val="21"/>
                <w:highlight w:val="none"/>
              </w:rPr>
            </w:pPr>
            <w:r>
              <w:rPr>
                <w:rFonts w:hint="eastAsia"/>
                <w:color w:val="auto"/>
                <w:szCs w:val="21"/>
                <w:highlight w:val="none"/>
              </w:rPr>
              <w:t>标段一</w:t>
            </w:r>
          </w:p>
        </w:tc>
        <w:tc>
          <w:tcPr>
            <w:tcW w:w="7044" w:type="dxa"/>
            <w:noWrap w:val="0"/>
            <w:vAlign w:val="center"/>
          </w:tcPr>
          <w:p w14:paraId="50973BC9">
            <w:pPr>
              <w:tabs>
                <w:tab w:val="left" w:pos="7513"/>
              </w:tabs>
              <w:jc w:val="center"/>
              <w:rPr>
                <w:rFonts w:hint="eastAsia"/>
                <w:color w:val="auto"/>
                <w:szCs w:val="21"/>
                <w:highlight w:val="none"/>
              </w:rPr>
            </w:pPr>
            <w:r>
              <w:rPr>
                <w:rFonts w:hint="eastAsia"/>
                <w:color w:val="auto"/>
                <w:szCs w:val="21"/>
                <w:highlight w:val="none"/>
                <w:lang w:eastAsia="zh-CN"/>
              </w:rPr>
              <w:t>华南理工大学五山校区北区学生宿舍（新北五）、华南理工大学五山校区科技创新大楼第三方检测与监测服务</w:t>
            </w:r>
            <w:r>
              <w:rPr>
                <w:rFonts w:hint="eastAsia"/>
                <w:color w:val="auto"/>
                <w:szCs w:val="21"/>
                <w:highlight w:val="none"/>
              </w:rPr>
              <w:t>（标段一）</w:t>
            </w:r>
          </w:p>
        </w:tc>
      </w:tr>
      <w:tr w14:paraId="443E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noWrap w:val="0"/>
            <w:vAlign w:val="center"/>
          </w:tcPr>
          <w:p w14:paraId="2C50EB77">
            <w:pPr>
              <w:tabs>
                <w:tab w:val="left" w:pos="7513"/>
              </w:tabs>
              <w:jc w:val="center"/>
              <w:rPr>
                <w:rFonts w:hint="eastAsia"/>
                <w:color w:val="auto"/>
                <w:szCs w:val="21"/>
                <w:highlight w:val="none"/>
              </w:rPr>
            </w:pPr>
            <w:r>
              <w:rPr>
                <w:rFonts w:hint="eastAsia"/>
                <w:color w:val="auto"/>
                <w:szCs w:val="21"/>
                <w:highlight w:val="none"/>
              </w:rPr>
              <w:t>标段二</w:t>
            </w:r>
          </w:p>
        </w:tc>
        <w:tc>
          <w:tcPr>
            <w:tcW w:w="7044" w:type="dxa"/>
            <w:noWrap w:val="0"/>
            <w:vAlign w:val="center"/>
          </w:tcPr>
          <w:p w14:paraId="59BB5B50">
            <w:pPr>
              <w:tabs>
                <w:tab w:val="left" w:pos="7513"/>
              </w:tabs>
              <w:jc w:val="center"/>
              <w:rPr>
                <w:rFonts w:hint="eastAsia"/>
                <w:color w:val="auto"/>
                <w:szCs w:val="21"/>
                <w:highlight w:val="none"/>
              </w:rPr>
            </w:pPr>
            <w:r>
              <w:rPr>
                <w:rFonts w:hint="eastAsia"/>
                <w:color w:val="auto"/>
                <w:szCs w:val="21"/>
                <w:highlight w:val="none"/>
                <w:lang w:eastAsia="zh-CN"/>
              </w:rPr>
              <w:t>华南理工大学五山校区北区学生宿舍（新北五）、华南理工大学五山校区科技创新大楼第三方检测与监测服务</w:t>
            </w:r>
            <w:r>
              <w:rPr>
                <w:rFonts w:hint="eastAsia"/>
                <w:color w:val="auto"/>
                <w:szCs w:val="21"/>
                <w:highlight w:val="none"/>
              </w:rPr>
              <w:t>（标段二）</w:t>
            </w:r>
          </w:p>
        </w:tc>
      </w:tr>
    </w:tbl>
    <w:p w14:paraId="4E22D891">
      <w:pPr>
        <w:spacing w:line="360" w:lineRule="auto"/>
        <w:rPr>
          <w:rFonts w:hint="eastAsia" w:ascii="宋体" w:hAnsi="宋体" w:cs="宋体"/>
          <w:bCs/>
          <w:color w:val="auto"/>
          <w:sz w:val="24"/>
          <w:szCs w:val="24"/>
          <w:highlight w:val="none"/>
          <w:lang w:bidi="ar"/>
        </w:rPr>
      </w:pPr>
      <w:r>
        <w:rPr>
          <w:rFonts w:hint="eastAsia" w:ascii="宋体" w:hAnsi="宋体" w:cs="宋体"/>
          <w:bCs/>
          <w:color w:val="auto"/>
          <w:sz w:val="24"/>
          <w:szCs w:val="24"/>
          <w:highlight w:val="none"/>
          <w:lang w:bidi="ar"/>
        </w:rPr>
        <w:t>2.1.2工程建设规模：</w:t>
      </w:r>
    </w:p>
    <w:p w14:paraId="47184180">
      <w:pPr>
        <w:spacing w:line="360" w:lineRule="auto"/>
        <w:ind w:firstLine="480" w:firstLineChars="200"/>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①华南理工大学五山校区北区学生宿舍（新北五）项目（下称新北五项目），位于华南理工大学五山校区北区AT0501001地块内。项目用地面积为25410.89㎡，拟建建筑面积为77100.0㎡，其中地上建筑面积为61500.0㎡，地下建筑面积为15600.0㎡。建筑功能地上部分为学生宿舍及一站式学生服务中心，地下部分为设备用房、停车库及部分学生宿舍配套用房。宿舍标准间合计约1180间。其中A#学生宿舍层数为6层，建筑物高度23米，B#C#学生宿舍层数为16层，建筑物高度59米。一站式学生服务中心D#层数为4层，建筑物高度19.5米。一站式学生服务中心E#层数为3层，建筑物高度15米。</w:t>
      </w:r>
    </w:p>
    <w:p w14:paraId="681B94D4">
      <w:pPr>
        <w:spacing w:line="360" w:lineRule="auto"/>
        <w:ind w:firstLine="480" w:firstLineChars="200"/>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②华南理工大学五山校区科技创新大楼项目（下称科技创新大楼项目），位于华南理工大学五山校区北区AT0501001 地块内。科技创新大楼项目用地面积为23719.79 ㎡，拟建建筑面积为31750.39㎡，其中地上建筑面积为20390.89㎡，地下建筑面积为11359.50㎡。功能地上为科研用房及公建配套（公交首末站、警务室），地下为停车库、设备用房和公建配套垃圾站。</w:t>
      </w:r>
    </w:p>
    <w:p w14:paraId="2DB622BC">
      <w:pPr>
        <w:spacing w:line="360" w:lineRule="auto"/>
        <w:ind w:firstLine="480" w:firstLineChars="200"/>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新北五项目和科技创新大楼项目，基坑支护结构安全等级，靠近地铁的位置为一级，其余为二级；地基基础设计等级</w:t>
      </w:r>
      <w:r>
        <w:rPr>
          <w:rFonts w:hint="eastAsia" w:ascii="宋体" w:hAnsi="宋体" w:cs="宋体"/>
          <w:bCs/>
          <w:color w:val="auto"/>
          <w:sz w:val="24"/>
          <w:szCs w:val="24"/>
          <w:highlight w:val="none"/>
          <w:u w:val="single"/>
          <w:lang w:val="en-US" w:eastAsia="zh-CN" w:bidi="ar"/>
        </w:rPr>
        <w:t>为</w:t>
      </w:r>
      <w:r>
        <w:rPr>
          <w:rFonts w:hint="eastAsia" w:ascii="宋体" w:hAnsi="宋体" w:cs="宋体"/>
          <w:bCs/>
          <w:color w:val="auto"/>
          <w:sz w:val="24"/>
          <w:szCs w:val="24"/>
          <w:highlight w:val="none"/>
          <w:u w:val="single"/>
          <w:lang w:bidi="ar"/>
        </w:rPr>
        <w:t>乙级。</w:t>
      </w:r>
    </w:p>
    <w:p w14:paraId="5D552C50">
      <w:pPr>
        <w:spacing w:line="360" w:lineRule="auto"/>
        <w:rPr>
          <w:rFonts w:ascii="宋体" w:hAnsi="宋体" w:cs="宋体"/>
          <w:color w:val="auto"/>
          <w:sz w:val="24"/>
          <w:szCs w:val="24"/>
          <w:highlight w:val="none"/>
          <w:u w:val="single"/>
        </w:rPr>
      </w:pPr>
      <w:r>
        <w:rPr>
          <w:rFonts w:hint="eastAsia" w:ascii="宋体" w:hAnsi="宋体" w:cs="宋体"/>
          <w:bCs/>
          <w:color w:val="auto"/>
          <w:sz w:val="24"/>
          <w:szCs w:val="24"/>
          <w:highlight w:val="none"/>
          <w:lang w:bidi="ar"/>
        </w:rPr>
        <w:t>2.1.3工程建设地点：</w:t>
      </w:r>
      <w:bookmarkStart w:id="1" w:name="_Hlk83560286"/>
      <w:bookmarkEnd w:id="1"/>
      <w:r>
        <w:rPr>
          <w:rFonts w:hint="eastAsia" w:ascii="宋体" w:hAnsi="宋体"/>
          <w:color w:val="auto"/>
          <w:kern w:val="0"/>
          <w:sz w:val="24"/>
          <w:szCs w:val="24"/>
          <w:highlight w:val="none"/>
          <w:u w:val="single"/>
        </w:rPr>
        <w:t>华南理工大学五山校区北区AT0501001地块</w:t>
      </w:r>
      <w:r>
        <w:rPr>
          <w:rFonts w:hint="eastAsia" w:ascii="宋体" w:hAnsi="宋体" w:cs="宋体"/>
          <w:bCs/>
          <w:color w:val="auto"/>
          <w:sz w:val="24"/>
          <w:szCs w:val="24"/>
          <w:highlight w:val="none"/>
          <w:u w:val="single"/>
          <w:lang w:bidi="ar"/>
        </w:rPr>
        <w:t>。</w:t>
      </w:r>
    </w:p>
    <w:p w14:paraId="29ADDB19">
      <w:pPr>
        <w:spacing w:line="360" w:lineRule="auto"/>
        <w:rPr>
          <w:rFonts w:hint="eastAsia" w:ascii="宋体" w:hAnsi="宋体" w:cs="宋体"/>
          <w:bCs/>
          <w:color w:val="auto"/>
          <w:sz w:val="24"/>
          <w:szCs w:val="24"/>
          <w:highlight w:val="none"/>
          <w:lang w:bidi="ar"/>
        </w:rPr>
      </w:pPr>
      <w:r>
        <w:rPr>
          <w:rFonts w:hint="eastAsia" w:ascii="宋体" w:hAnsi="宋体" w:cs="宋体"/>
          <w:bCs/>
          <w:color w:val="auto"/>
          <w:sz w:val="24"/>
          <w:szCs w:val="24"/>
          <w:highlight w:val="none"/>
          <w:lang w:bidi="ar"/>
        </w:rPr>
        <w:t>2.1.4工程总投资：</w:t>
      </w:r>
    </w:p>
    <w:p w14:paraId="0676A281">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①新北五项目：总投资估算47794万元，其中</w:t>
      </w:r>
      <w:r>
        <w:rPr>
          <w:rFonts w:hint="default" w:ascii="宋体" w:hAnsi="宋体"/>
          <w:color w:val="auto"/>
          <w:sz w:val="24"/>
          <w:highlight w:val="none"/>
          <w:u w:val="single"/>
        </w:rPr>
        <w:t>：</w:t>
      </w:r>
      <w:r>
        <w:rPr>
          <w:rFonts w:hint="eastAsia" w:ascii="宋体" w:hAnsi="宋体"/>
          <w:color w:val="auto"/>
          <w:sz w:val="24"/>
          <w:highlight w:val="none"/>
          <w:u w:val="single"/>
        </w:rPr>
        <w:t>建安工程费40114万元。</w:t>
      </w:r>
    </w:p>
    <w:p w14:paraId="6471DB57">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②科技创新大楼项目：总投资估算22267万元，其中</w:t>
      </w:r>
      <w:r>
        <w:rPr>
          <w:rFonts w:hint="default" w:ascii="宋体" w:hAnsi="宋体"/>
          <w:color w:val="auto"/>
          <w:sz w:val="24"/>
          <w:highlight w:val="none"/>
          <w:u w:val="single"/>
        </w:rPr>
        <w:t>：</w:t>
      </w:r>
      <w:r>
        <w:rPr>
          <w:rFonts w:hint="eastAsia" w:ascii="宋体" w:hAnsi="宋体"/>
          <w:color w:val="auto"/>
          <w:sz w:val="24"/>
          <w:highlight w:val="none"/>
          <w:u w:val="single"/>
        </w:rPr>
        <w:t>建安工程费18566万元。</w:t>
      </w:r>
    </w:p>
    <w:p w14:paraId="26C388CA">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lang w:bidi="ar"/>
        </w:rPr>
        <w:t xml:space="preserve">   2.2招标范围、招标内容及标段划分</w:t>
      </w:r>
    </w:p>
    <w:p w14:paraId="45F4A115">
      <w:pPr>
        <w:widowControl/>
        <w:shd w:val="clear" w:color="auto" w:fill="FFFFFF"/>
        <w:snapToGrid w:val="0"/>
        <w:spacing w:line="360" w:lineRule="auto"/>
        <w:jc w:val="left"/>
        <w:rPr>
          <w:rFonts w:hint="default" w:ascii="宋体" w:hAnsi="宋体" w:cs="宋体"/>
          <w:color w:val="auto"/>
          <w:sz w:val="24"/>
          <w:szCs w:val="24"/>
          <w:highlight w:val="none"/>
          <w:u w:val="single"/>
        </w:rPr>
      </w:pPr>
      <w:r>
        <w:rPr>
          <w:rFonts w:hint="default" w:ascii="宋体" w:hAnsi="宋体" w:cs="宋体"/>
          <w:bCs w:val="0"/>
          <w:color w:val="auto"/>
          <w:sz w:val="24"/>
          <w:szCs w:val="24"/>
          <w:highlight w:val="none"/>
          <w:shd w:val="clear" w:color="auto" w:fill="FFFFFF"/>
          <w:lang w:bidi="ar"/>
        </w:rPr>
        <w:t xml:space="preserve">   </w:t>
      </w:r>
      <w:r>
        <w:rPr>
          <w:rFonts w:hint="eastAsia" w:ascii="宋体" w:hAnsi="宋体" w:cs="宋体"/>
          <w:bCs w:val="0"/>
          <w:color w:val="auto"/>
          <w:sz w:val="24"/>
          <w:szCs w:val="24"/>
          <w:highlight w:val="none"/>
          <w:shd w:val="clear" w:color="auto" w:fill="FFFFFF"/>
          <w:lang w:bidi="ar"/>
        </w:rPr>
        <w:t>2.2.1标段划分：</w:t>
      </w:r>
      <w:r>
        <w:rPr>
          <w:rFonts w:hint="eastAsia" w:ascii="宋体" w:hAnsi="宋体" w:cs="宋体"/>
          <w:bCs/>
          <w:color w:val="auto"/>
          <w:sz w:val="24"/>
          <w:szCs w:val="24"/>
          <w:highlight w:val="none"/>
          <w:u w:val="single"/>
          <w:lang w:bidi="ar"/>
        </w:rPr>
        <w:t>新北五项目和科技创新大楼项目</w:t>
      </w:r>
      <w:r>
        <w:rPr>
          <w:rFonts w:hint="default" w:ascii="宋体" w:hAnsi="宋体" w:cs="宋体"/>
          <w:bCs/>
          <w:color w:val="auto"/>
          <w:sz w:val="24"/>
          <w:szCs w:val="24"/>
          <w:highlight w:val="none"/>
          <w:u w:val="single"/>
          <w:lang w:bidi="ar"/>
        </w:rPr>
        <w:t>为相邻地块且地下室连通并为</w:t>
      </w:r>
      <w:r>
        <w:rPr>
          <w:rFonts w:hint="eastAsia" w:ascii="宋体" w:hAnsi="宋体" w:eastAsia="Times New Roman" w:cs="宋体"/>
          <w:bCs/>
          <w:color w:val="auto"/>
          <w:kern w:val="2"/>
          <w:sz w:val="24"/>
          <w:szCs w:val="24"/>
          <w:highlight w:val="none"/>
          <w:u w:val="single"/>
          <w:lang w:val="en-US" w:eastAsia="zh-CN" w:bidi="ar"/>
        </w:rPr>
        <w:t>同期建设的项目，两个项目的</w:t>
      </w:r>
      <w:r>
        <w:rPr>
          <w:rFonts w:hint="eastAsia" w:ascii="宋体" w:hAnsi="宋体" w:cs="宋体"/>
          <w:b w:val="0"/>
          <w:bCs/>
          <w:color w:val="auto"/>
          <w:sz w:val="24"/>
          <w:szCs w:val="24"/>
          <w:highlight w:val="none"/>
          <w:u w:val="single"/>
          <w:lang w:eastAsia="zh-CN" w:bidi="ar"/>
        </w:rPr>
        <w:t>第三方检测与监测服务</w:t>
      </w:r>
      <w:r>
        <w:rPr>
          <w:rFonts w:hint="eastAsia" w:ascii="宋体" w:hAnsi="宋体" w:eastAsia="Times New Roman" w:cs="宋体"/>
          <w:bCs/>
          <w:color w:val="auto"/>
          <w:kern w:val="2"/>
          <w:sz w:val="24"/>
          <w:szCs w:val="24"/>
          <w:highlight w:val="none"/>
          <w:u w:val="single"/>
          <w:lang w:val="en-US" w:eastAsia="zh-CN" w:bidi="ar"/>
        </w:rPr>
        <w:t>采用合并招标</w:t>
      </w:r>
      <w:r>
        <w:rPr>
          <w:rFonts w:hint="eastAsia" w:ascii="宋体" w:hAnsi="宋体" w:cs="宋体"/>
          <w:bCs/>
          <w:color w:val="auto"/>
          <w:kern w:val="2"/>
          <w:sz w:val="24"/>
          <w:szCs w:val="24"/>
          <w:highlight w:val="none"/>
          <w:u w:val="single"/>
          <w:shd w:val="clear" w:color="auto" w:fill="FFFFFF"/>
          <w:lang w:eastAsia="zh-CN" w:bidi="ar"/>
        </w:rPr>
        <w:t>。</w:t>
      </w:r>
      <w:r>
        <w:rPr>
          <w:rFonts w:hint="eastAsia" w:ascii="宋体" w:hAnsi="宋体" w:cs="宋体"/>
          <w:color w:val="auto"/>
          <w:sz w:val="24"/>
          <w:szCs w:val="24"/>
          <w:highlight w:val="none"/>
          <w:u w:val="single"/>
          <w:lang w:bidi="ar"/>
        </w:rPr>
        <w:t>本</w:t>
      </w:r>
      <w:r>
        <w:rPr>
          <w:rFonts w:hint="default" w:ascii="宋体" w:hAnsi="宋体" w:cs="宋体"/>
          <w:color w:val="auto"/>
          <w:sz w:val="24"/>
          <w:szCs w:val="24"/>
          <w:highlight w:val="none"/>
          <w:u w:val="single"/>
          <w:lang w:bidi="ar"/>
        </w:rPr>
        <w:t>招标</w:t>
      </w:r>
      <w:r>
        <w:rPr>
          <w:rFonts w:hint="eastAsia" w:ascii="宋体" w:hAnsi="宋体" w:cs="宋体"/>
          <w:color w:val="auto"/>
          <w:sz w:val="24"/>
          <w:szCs w:val="24"/>
          <w:highlight w:val="none"/>
          <w:u w:val="single"/>
          <w:lang w:bidi="ar"/>
        </w:rPr>
        <w:t>项目设2个标段</w:t>
      </w:r>
      <w:r>
        <w:rPr>
          <w:rFonts w:hint="default" w:ascii="宋体" w:hAnsi="宋体" w:cs="宋体"/>
          <w:color w:val="auto"/>
          <w:sz w:val="24"/>
          <w:szCs w:val="24"/>
          <w:highlight w:val="none"/>
          <w:u w:val="single"/>
          <w:lang w:bidi="ar"/>
        </w:rPr>
        <w:t>。</w:t>
      </w:r>
    </w:p>
    <w:p w14:paraId="4231FF3F">
      <w:pPr>
        <w:widowControl/>
        <w:shd w:val="clear" w:color="auto" w:fill="FFFFFF"/>
        <w:snapToGrid w:val="0"/>
        <w:spacing w:line="360" w:lineRule="auto"/>
        <w:jc w:val="left"/>
        <w:rPr>
          <w:rFonts w:hint="eastAsia" w:ascii="宋体" w:hAnsi="宋体" w:cs="宋体"/>
          <w:color w:val="auto"/>
          <w:sz w:val="24"/>
          <w:szCs w:val="24"/>
          <w:highlight w:val="none"/>
          <w:shd w:val="clear" w:color="auto" w:fill="FFFFFF"/>
          <w:lang w:bidi="ar"/>
        </w:rPr>
      </w:pPr>
      <w:r>
        <w:rPr>
          <w:rFonts w:hint="default" w:ascii="宋体" w:hAnsi="宋体" w:cs="宋体"/>
          <w:color w:val="auto"/>
          <w:sz w:val="24"/>
          <w:szCs w:val="24"/>
          <w:highlight w:val="none"/>
          <w:shd w:val="clear" w:color="auto" w:fill="FFFFFF"/>
          <w:lang w:bidi="ar"/>
        </w:rPr>
        <w:t xml:space="preserve">  </w:t>
      </w:r>
      <w:r>
        <w:rPr>
          <w:rFonts w:hint="eastAsia" w:ascii="宋体" w:hAnsi="宋体" w:cs="宋体"/>
          <w:color w:val="auto"/>
          <w:sz w:val="24"/>
          <w:szCs w:val="24"/>
          <w:highlight w:val="none"/>
          <w:shd w:val="clear" w:color="auto" w:fill="FFFFFF"/>
          <w:lang w:bidi="ar"/>
        </w:rPr>
        <w:t>2.2.2</w:t>
      </w:r>
      <w:bookmarkStart w:id="2" w:name="_Hlk35422418"/>
      <w:r>
        <w:rPr>
          <w:rFonts w:hint="eastAsia" w:ascii="宋体" w:hAnsi="宋体" w:cs="宋体"/>
          <w:color w:val="auto"/>
          <w:sz w:val="24"/>
          <w:szCs w:val="24"/>
          <w:highlight w:val="none"/>
          <w:shd w:val="clear" w:color="auto" w:fill="FFFFFF"/>
          <w:lang w:bidi="ar"/>
        </w:rPr>
        <w:t>招标内容</w:t>
      </w:r>
      <w:bookmarkEnd w:id="2"/>
      <w:r>
        <w:rPr>
          <w:rFonts w:hint="eastAsia" w:ascii="宋体" w:hAnsi="宋体" w:cs="宋体"/>
          <w:color w:val="auto"/>
          <w:sz w:val="24"/>
          <w:szCs w:val="24"/>
          <w:highlight w:val="none"/>
          <w:shd w:val="clear" w:color="auto" w:fill="FFFFFF"/>
          <w:lang w:bidi="ar"/>
        </w:rPr>
        <w:t>（包括但不限于以下内容）：</w:t>
      </w:r>
      <w:bookmarkStart w:id="3" w:name="_Hlk35422434"/>
      <w:bookmarkEnd w:id="3"/>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061"/>
        <w:gridCol w:w="4960"/>
        <w:gridCol w:w="609"/>
      </w:tblGrid>
      <w:tr w14:paraId="4DCB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2" w:type="pct"/>
            <w:noWrap w:val="0"/>
            <w:vAlign w:val="center"/>
          </w:tcPr>
          <w:p w14:paraId="131238D4">
            <w:pPr>
              <w:tabs>
                <w:tab w:val="left" w:pos="7513"/>
              </w:tabs>
              <w:spacing w:line="276" w:lineRule="auto"/>
              <w:jc w:val="center"/>
              <w:rPr>
                <w:b/>
                <w:color w:val="auto"/>
                <w:sz w:val="22"/>
                <w:szCs w:val="24"/>
                <w:highlight w:val="none"/>
              </w:rPr>
            </w:pPr>
            <w:r>
              <w:rPr>
                <w:rFonts w:hint="eastAsia"/>
                <w:b/>
                <w:color w:val="auto"/>
                <w:sz w:val="22"/>
                <w:szCs w:val="24"/>
                <w:highlight w:val="none"/>
              </w:rPr>
              <w:t>标段号</w:t>
            </w:r>
          </w:p>
        </w:tc>
        <w:tc>
          <w:tcPr>
            <w:tcW w:w="1209" w:type="pct"/>
            <w:noWrap w:val="0"/>
            <w:vAlign w:val="center"/>
          </w:tcPr>
          <w:p w14:paraId="15A83D03">
            <w:pPr>
              <w:tabs>
                <w:tab w:val="left" w:pos="7513"/>
              </w:tabs>
              <w:spacing w:line="276" w:lineRule="auto"/>
              <w:jc w:val="center"/>
              <w:rPr>
                <w:b/>
                <w:color w:val="auto"/>
                <w:sz w:val="22"/>
                <w:szCs w:val="24"/>
                <w:highlight w:val="none"/>
              </w:rPr>
            </w:pPr>
            <w:r>
              <w:rPr>
                <w:rFonts w:hint="eastAsia"/>
                <w:b/>
                <w:color w:val="auto"/>
                <w:sz w:val="22"/>
                <w:szCs w:val="24"/>
                <w:highlight w:val="none"/>
              </w:rPr>
              <w:t>标段名称</w:t>
            </w:r>
          </w:p>
        </w:tc>
        <w:tc>
          <w:tcPr>
            <w:tcW w:w="2910" w:type="pct"/>
            <w:noWrap w:val="0"/>
            <w:vAlign w:val="center"/>
          </w:tcPr>
          <w:p w14:paraId="7DBA194F">
            <w:pPr>
              <w:tabs>
                <w:tab w:val="left" w:pos="7513"/>
              </w:tabs>
              <w:spacing w:line="276" w:lineRule="auto"/>
              <w:jc w:val="center"/>
              <w:rPr>
                <w:b/>
                <w:color w:val="auto"/>
                <w:sz w:val="22"/>
                <w:szCs w:val="24"/>
                <w:highlight w:val="none"/>
              </w:rPr>
            </w:pPr>
            <w:r>
              <w:rPr>
                <w:rFonts w:hint="eastAsia"/>
                <w:b/>
                <w:color w:val="auto"/>
                <w:sz w:val="22"/>
                <w:szCs w:val="24"/>
                <w:highlight w:val="none"/>
              </w:rPr>
              <w:t>招标内容</w:t>
            </w:r>
          </w:p>
        </w:tc>
        <w:tc>
          <w:tcPr>
            <w:tcW w:w="357" w:type="pct"/>
            <w:noWrap w:val="0"/>
            <w:vAlign w:val="center"/>
          </w:tcPr>
          <w:p w14:paraId="7D3B1DBD">
            <w:pPr>
              <w:tabs>
                <w:tab w:val="left" w:pos="7513"/>
              </w:tabs>
              <w:spacing w:line="276" w:lineRule="auto"/>
              <w:jc w:val="center"/>
              <w:rPr>
                <w:b/>
                <w:color w:val="auto"/>
                <w:sz w:val="22"/>
                <w:szCs w:val="24"/>
                <w:highlight w:val="none"/>
              </w:rPr>
            </w:pPr>
            <w:r>
              <w:rPr>
                <w:rFonts w:hint="eastAsia"/>
                <w:b/>
                <w:color w:val="auto"/>
                <w:sz w:val="22"/>
                <w:szCs w:val="24"/>
                <w:highlight w:val="none"/>
              </w:rPr>
              <w:t>备注</w:t>
            </w:r>
          </w:p>
        </w:tc>
      </w:tr>
      <w:tr w14:paraId="19CB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22" w:type="pct"/>
            <w:noWrap w:val="0"/>
            <w:vAlign w:val="center"/>
          </w:tcPr>
          <w:p w14:paraId="00A095CC">
            <w:pPr>
              <w:tabs>
                <w:tab w:val="left" w:pos="7513"/>
              </w:tabs>
              <w:spacing w:line="276" w:lineRule="auto"/>
              <w:jc w:val="center"/>
              <w:rPr>
                <w:color w:val="auto"/>
                <w:sz w:val="22"/>
                <w:szCs w:val="24"/>
                <w:highlight w:val="none"/>
              </w:rPr>
            </w:pPr>
            <w:r>
              <w:rPr>
                <w:rFonts w:hint="eastAsia"/>
                <w:color w:val="auto"/>
                <w:sz w:val="22"/>
                <w:szCs w:val="24"/>
                <w:highlight w:val="none"/>
              </w:rPr>
              <w:t>标段一</w:t>
            </w:r>
          </w:p>
        </w:tc>
        <w:tc>
          <w:tcPr>
            <w:tcW w:w="1209" w:type="pct"/>
            <w:noWrap w:val="0"/>
            <w:vAlign w:val="center"/>
          </w:tcPr>
          <w:p w14:paraId="7A4DFBDD">
            <w:pPr>
              <w:tabs>
                <w:tab w:val="left" w:pos="7513"/>
              </w:tabs>
              <w:jc w:val="center"/>
              <w:rPr>
                <w:rFonts w:hint="eastAsia"/>
                <w:color w:val="auto"/>
                <w:szCs w:val="21"/>
                <w:highlight w:val="none"/>
              </w:rPr>
            </w:pPr>
            <w:r>
              <w:rPr>
                <w:rFonts w:hint="eastAsia"/>
                <w:color w:val="auto"/>
                <w:szCs w:val="21"/>
                <w:highlight w:val="none"/>
                <w:lang w:eastAsia="zh-CN"/>
              </w:rPr>
              <w:t>华南理工大学五山校区北区学生宿舍（新北五）、华南理工大学五山校区科技创新大楼第三方检测与监测服务</w:t>
            </w:r>
            <w:r>
              <w:rPr>
                <w:rFonts w:hint="eastAsia"/>
                <w:color w:val="auto"/>
                <w:szCs w:val="21"/>
                <w:highlight w:val="none"/>
              </w:rPr>
              <w:t>（标段一）</w:t>
            </w:r>
          </w:p>
        </w:tc>
        <w:tc>
          <w:tcPr>
            <w:tcW w:w="2910" w:type="pct"/>
            <w:noWrap w:val="0"/>
            <w:vAlign w:val="center"/>
          </w:tcPr>
          <w:p w14:paraId="74A8B156">
            <w:pPr>
              <w:tabs>
                <w:tab w:val="left" w:pos="7513"/>
              </w:tabs>
              <w:spacing w:line="276" w:lineRule="auto"/>
              <w:rPr>
                <w:color w:val="auto"/>
                <w:sz w:val="22"/>
                <w:szCs w:val="24"/>
                <w:highlight w:val="none"/>
                <w:u w:val="single"/>
              </w:rPr>
            </w:pPr>
            <w:r>
              <w:rPr>
                <w:rFonts w:hint="eastAsia"/>
                <w:color w:val="auto"/>
                <w:sz w:val="22"/>
                <w:szCs w:val="24"/>
                <w:highlight w:val="none"/>
                <w:u w:val="single"/>
              </w:rPr>
              <w:t>本标段招标内容为检测服务，具体内容包括（但不限于）：地基基础检测、原材料检测（见证取样）等。</w:t>
            </w:r>
          </w:p>
        </w:tc>
        <w:tc>
          <w:tcPr>
            <w:tcW w:w="357" w:type="pct"/>
            <w:noWrap w:val="0"/>
            <w:vAlign w:val="top"/>
          </w:tcPr>
          <w:p w14:paraId="69993B09">
            <w:pPr>
              <w:tabs>
                <w:tab w:val="left" w:pos="7513"/>
              </w:tabs>
              <w:spacing w:line="276" w:lineRule="auto"/>
              <w:rPr>
                <w:color w:val="auto"/>
                <w:sz w:val="22"/>
                <w:szCs w:val="24"/>
                <w:highlight w:val="none"/>
                <w:u w:val="single"/>
              </w:rPr>
            </w:pPr>
          </w:p>
        </w:tc>
      </w:tr>
      <w:tr w14:paraId="4152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522" w:type="pct"/>
            <w:noWrap w:val="0"/>
            <w:vAlign w:val="center"/>
          </w:tcPr>
          <w:p w14:paraId="10B1C873">
            <w:pPr>
              <w:tabs>
                <w:tab w:val="left" w:pos="7513"/>
              </w:tabs>
              <w:spacing w:line="276" w:lineRule="auto"/>
              <w:jc w:val="center"/>
              <w:rPr>
                <w:color w:val="auto"/>
                <w:sz w:val="22"/>
                <w:szCs w:val="24"/>
                <w:highlight w:val="none"/>
              </w:rPr>
            </w:pPr>
            <w:r>
              <w:rPr>
                <w:rFonts w:hint="eastAsia"/>
                <w:color w:val="auto"/>
                <w:sz w:val="22"/>
                <w:szCs w:val="24"/>
                <w:highlight w:val="none"/>
              </w:rPr>
              <w:t>标段二</w:t>
            </w:r>
          </w:p>
        </w:tc>
        <w:tc>
          <w:tcPr>
            <w:tcW w:w="1209" w:type="pct"/>
            <w:noWrap w:val="0"/>
            <w:vAlign w:val="center"/>
          </w:tcPr>
          <w:p w14:paraId="26B0252B">
            <w:pPr>
              <w:tabs>
                <w:tab w:val="left" w:pos="7513"/>
              </w:tabs>
              <w:jc w:val="center"/>
              <w:rPr>
                <w:rFonts w:hint="eastAsia"/>
                <w:color w:val="auto"/>
                <w:szCs w:val="21"/>
                <w:highlight w:val="none"/>
              </w:rPr>
            </w:pPr>
            <w:r>
              <w:rPr>
                <w:rFonts w:hint="eastAsia"/>
                <w:color w:val="auto"/>
                <w:szCs w:val="21"/>
                <w:highlight w:val="none"/>
                <w:lang w:eastAsia="zh-CN"/>
              </w:rPr>
              <w:t>华南理工大学五山校区北区学生宿舍（新北五）、华南理工大学五山校区科技创新大楼第三方检测与监测服务</w:t>
            </w:r>
            <w:r>
              <w:rPr>
                <w:rFonts w:hint="eastAsia"/>
                <w:color w:val="auto"/>
                <w:szCs w:val="21"/>
                <w:highlight w:val="none"/>
              </w:rPr>
              <w:t>（标段二）</w:t>
            </w:r>
          </w:p>
        </w:tc>
        <w:tc>
          <w:tcPr>
            <w:tcW w:w="2910" w:type="pct"/>
            <w:noWrap w:val="0"/>
            <w:vAlign w:val="center"/>
          </w:tcPr>
          <w:p w14:paraId="30F765D0">
            <w:pPr>
              <w:tabs>
                <w:tab w:val="left" w:pos="7513"/>
              </w:tabs>
              <w:spacing w:line="276" w:lineRule="auto"/>
              <w:rPr>
                <w:color w:val="auto"/>
                <w:sz w:val="22"/>
                <w:szCs w:val="24"/>
                <w:highlight w:val="none"/>
                <w:u w:val="single"/>
              </w:rPr>
            </w:pPr>
            <w:r>
              <w:rPr>
                <w:color w:val="auto"/>
                <w:sz w:val="22"/>
                <w:szCs w:val="24"/>
                <w:highlight w:val="none"/>
                <w:u w:val="single"/>
              </w:rPr>
              <w:t>本标段招标内容为监测服务，具体包括：</w:t>
            </w:r>
          </w:p>
          <w:p w14:paraId="0348D888">
            <w:pPr>
              <w:tabs>
                <w:tab w:val="left" w:pos="7513"/>
              </w:tabs>
              <w:spacing w:line="276" w:lineRule="auto"/>
              <w:rPr>
                <w:rFonts w:hint="eastAsia" w:ascii="宋体" w:hAnsi="宋体"/>
                <w:color w:val="auto"/>
                <w:sz w:val="22"/>
                <w:szCs w:val="24"/>
                <w:highlight w:val="none"/>
                <w:u w:val="single"/>
              </w:rPr>
            </w:pPr>
            <w:r>
              <w:rPr>
                <w:rFonts w:hint="eastAsia" w:ascii="宋体" w:hAnsi="宋体"/>
                <w:color w:val="auto"/>
                <w:sz w:val="22"/>
                <w:szCs w:val="24"/>
                <w:highlight w:val="none"/>
                <w:u w:val="single"/>
              </w:rPr>
              <w:t>（1）基坑及周边环境监测：基坑周边顶部沉降监测及位移监测、地下水位观测、土体倾斜监测等；</w:t>
            </w:r>
          </w:p>
          <w:p w14:paraId="2B759CA0">
            <w:pPr>
              <w:tabs>
                <w:tab w:val="left" w:pos="7513"/>
              </w:tabs>
              <w:spacing w:line="276" w:lineRule="auto"/>
              <w:rPr>
                <w:rFonts w:hint="eastAsia" w:ascii="宋体" w:hAnsi="宋体"/>
                <w:color w:val="auto"/>
                <w:sz w:val="22"/>
                <w:szCs w:val="24"/>
                <w:highlight w:val="none"/>
                <w:u w:val="single"/>
              </w:rPr>
            </w:pPr>
            <w:r>
              <w:rPr>
                <w:rFonts w:hint="eastAsia" w:ascii="宋体" w:hAnsi="宋体"/>
                <w:color w:val="auto"/>
                <w:sz w:val="22"/>
                <w:szCs w:val="24"/>
                <w:highlight w:val="none"/>
                <w:u w:val="single"/>
              </w:rPr>
              <w:t>（2）挡土墙监测：对挡土墙进行位移、沉降观测等。</w:t>
            </w:r>
          </w:p>
          <w:p w14:paraId="55BA2893">
            <w:pPr>
              <w:tabs>
                <w:tab w:val="left" w:pos="7513"/>
              </w:tabs>
              <w:spacing w:line="276" w:lineRule="auto"/>
              <w:rPr>
                <w:rFonts w:hint="eastAsia" w:ascii="宋体" w:hAnsi="宋体"/>
                <w:color w:val="auto"/>
                <w:sz w:val="22"/>
                <w:szCs w:val="24"/>
                <w:highlight w:val="none"/>
                <w:u w:val="single"/>
              </w:rPr>
            </w:pPr>
            <w:r>
              <w:rPr>
                <w:rFonts w:hint="eastAsia" w:ascii="宋体" w:hAnsi="宋体"/>
                <w:color w:val="auto"/>
                <w:sz w:val="22"/>
                <w:szCs w:val="24"/>
                <w:highlight w:val="none"/>
                <w:u w:val="single"/>
              </w:rPr>
              <w:t>（3）建筑物沉降观测：对主体结构进行沉降观测等。</w:t>
            </w:r>
          </w:p>
          <w:p w14:paraId="15F00510">
            <w:pPr>
              <w:tabs>
                <w:tab w:val="left" w:pos="7513"/>
              </w:tabs>
              <w:spacing w:line="276" w:lineRule="auto"/>
              <w:rPr>
                <w:rFonts w:hint="eastAsia"/>
                <w:color w:val="auto"/>
                <w:sz w:val="22"/>
                <w:szCs w:val="24"/>
                <w:highlight w:val="none"/>
                <w:u w:val="single"/>
              </w:rPr>
            </w:pPr>
            <w:r>
              <w:rPr>
                <w:rFonts w:hint="eastAsia" w:ascii="宋体" w:hAnsi="宋体"/>
                <w:color w:val="auto"/>
                <w:sz w:val="22"/>
                <w:szCs w:val="24"/>
                <w:highlight w:val="none"/>
                <w:u w:val="single"/>
              </w:rPr>
              <w:t>（4）高支模监测：模板沉降、立杆轴力、杆件倾角、立杆水平位移等监测等。</w:t>
            </w:r>
          </w:p>
        </w:tc>
        <w:tc>
          <w:tcPr>
            <w:tcW w:w="357" w:type="pct"/>
            <w:noWrap w:val="0"/>
            <w:vAlign w:val="top"/>
          </w:tcPr>
          <w:p w14:paraId="51FBFBA5">
            <w:pPr>
              <w:tabs>
                <w:tab w:val="left" w:pos="7513"/>
              </w:tabs>
              <w:spacing w:line="276" w:lineRule="auto"/>
              <w:rPr>
                <w:color w:val="auto"/>
                <w:sz w:val="22"/>
                <w:szCs w:val="24"/>
                <w:highlight w:val="none"/>
                <w:u w:val="single"/>
              </w:rPr>
            </w:pPr>
          </w:p>
        </w:tc>
      </w:tr>
    </w:tbl>
    <w:p w14:paraId="45B6A10E">
      <w:pPr>
        <w:widowControl/>
        <w:shd w:val="clear" w:color="auto" w:fill="FFFFFF"/>
        <w:adjustRightInd w:val="0"/>
        <w:spacing w:line="360" w:lineRule="auto"/>
        <w:jc w:val="left"/>
        <w:rPr>
          <w:rFonts w:hint="eastAsia" w:ascii="宋体" w:hAnsi="宋体" w:cs="宋体"/>
          <w:bCs/>
          <w:color w:val="auto"/>
          <w:sz w:val="24"/>
          <w:szCs w:val="24"/>
          <w:highlight w:val="none"/>
          <w:lang w:bidi="ar"/>
        </w:rPr>
      </w:pPr>
      <w:r>
        <w:rPr>
          <w:rFonts w:hint="eastAsia" w:ascii="Times New Roman" w:hAnsi="Times New Roman" w:cs="宋体"/>
          <w:color w:val="auto"/>
          <w:kern w:val="0"/>
          <w:sz w:val="22"/>
          <w:highlight w:val="none"/>
          <w:u w:val="single"/>
        </w:rPr>
        <w:t>注</w:t>
      </w:r>
      <w:r>
        <w:rPr>
          <w:rFonts w:ascii="Times New Roman" w:hAnsi="Times New Roman" w:cs="宋体"/>
          <w:color w:val="auto"/>
          <w:kern w:val="0"/>
          <w:sz w:val="22"/>
          <w:highlight w:val="none"/>
          <w:u w:val="single"/>
        </w:rPr>
        <w:t>：</w:t>
      </w:r>
      <w:r>
        <w:rPr>
          <w:rFonts w:hint="eastAsia" w:ascii="Times New Roman" w:hAnsi="Times New Roman" w:cs="宋体"/>
          <w:color w:val="auto"/>
          <w:kern w:val="0"/>
          <w:sz w:val="22"/>
          <w:highlight w:val="none"/>
          <w:u w:val="single"/>
        </w:rPr>
        <w:t>上述各标段的具体检测、监测项目以检测工程量清单、招标文件、设计图纸及有关规范要求为准；</w:t>
      </w:r>
    </w:p>
    <w:p w14:paraId="77E32D96">
      <w:pPr>
        <w:spacing w:line="360" w:lineRule="auto"/>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lang w:bidi="ar"/>
        </w:rPr>
        <w:t>2.2.3最高投标限价：</w:t>
      </w:r>
    </w:p>
    <w:p w14:paraId="4239E9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标段一：</w:t>
      </w:r>
      <w:r>
        <w:rPr>
          <w:rFonts w:hint="eastAsia" w:ascii="宋体" w:hAnsi="宋体" w:eastAsia="宋体" w:cs="宋体"/>
          <w:bCs/>
          <w:color w:val="auto"/>
          <w:kern w:val="2"/>
          <w:sz w:val="24"/>
          <w:szCs w:val="24"/>
          <w:highlight w:val="none"/>
          <w:u w:val="single"/>
          <w:lang w:val="en-US" w:eastAsia="zh-CN" w:bidi="ar"/>
        </w:rPr>
        <w:t>3019934.00元，其中：</w:t>
      </w:r>
      <w:r>
        <w:rPr>
          <w:rFonts w:hint="eastAsia" w:ascii="宋体" w:hAnsi="宋体" w:cs="宋体"/>
          <w:bCs/>
          <w:color w:val="auto"/>
          <w:sz w:val="24"/>
          <w:szCs w:val="24"/>
          <w:highlight w:val="none"/>
          <w:u w:val="single"/>
          <w:lang w:bidi="ar"/>
        </w:rPr>
        <w:t>新北五项目</w:t>
      </w:r>
      <w:r>
        <w:rPr>
          <w:rFonts w:hint="eastAsia" w:ascii="宋体" w:hAnsi="宋体" w:eastAsia="宋体" w:cs="宋体"/>
          <w:bCs/>
          <w:color w:val="auto"/>
          <w:kern w:val="2"/>
          <w:sz w:val="24"/>
          <w:szCs w:val="24"/>
          <w:highlight w:val="none"/>
          <w:u w:val="single"/>
          <w:lang w:val="en-US" w:eastAsia="zh-CN" w:bidi="ar"/>
        </w:rPr>
        <w:t>第三方检测费为2057391.25元（含地基基础检测费1502113.25元、原材料检测（见证取样）检测费555278.00元）、</w:t>
      </w:r>
      <w:r>
        <w:rPr>
          <w:rFonts w:hint="eastAsia" w:ascii="宋体" w:hAnsi="宋体" w:cs="宋体"/>
          <w:bCs/>
          <w:color w:val="auto"/>
          <w:sz w:val="24"/>
          <w:szCs w:val="24"/>
          <w:highlight w:val="none"/>
          <w:u w:val="single"/>
          <w:lang w:bidi="ar"/>
        </w:rPr>
        <w:t>科技创新大楼项目</w:t>
      </w:r>
      <w:r>
        <w:rPr>
          <w:rFonts w:hint="eastAsia" w:ascii="宋体" w:hAnsi="宋体" w:eastAsia="宋体" w:cs="宋体"/>
          <w:bCs/>
          <w:color w:val="auto"/>
          <w:kern w:val="2"/>
          <w:sz w:val="24"/>
          <w:szCs w:val="24"/>
          <w:highlight w:val="none"/>
          <w:u w:val="single"/>
          <w:lang w:val="en-US" w:eastAsia="zh-CN" w:bidi="ar"/>
        </w:rPr>
        <w:t>第三方检测费为962542.75元（含地基基础检测费511330.75元、原材料检测（见证取样）检测费451212.00元）；</w:t>
      </w:r>
    </w:p>
    <w:p w14:paraId="38D9C7E0">
      <w:pPr>
        <w:spacing w:line="360" w:lineRule="auto"/>
        <w:rPr>
          <w:rFonts w:hint="eastAsia" w:ascii="宋体" w:hAnsi="宋体" w:cs="宋体"/>
          <w:bCs/>
          <w:color w:val="auto"/>
          <w:sz w:val="24"/>
          <w:szCs w:val="24"/>
          <w:highlight w:val="none"/>
          <w:u w:val="single"/>
        </w:rPr>
      </w:pPr>
      <w:r>
        <w:rPr>
          <w:rFonts w:hint="eastAsia" w:ascii="宋体" w:hAnsi="宋体" w:eastAsia="宋体" w:cs="宋体"/>
          <w:bCs/>
          <w:color w:val="auto"/>
          <w:kern w:val="2"/>
          <w:sz w:val="24"/>
          <w:szCs w:val="24"/>
          <w:highlight w:val="none"/>
          <w:lang w:val="en-US" w:eastAsia="zh-CN" w:bidi="ar"/>
        </w:rPr>
        <w:t>标段二：</w:t>
      </w:r>
      <w:r>
        <w:rPr>
          <w:rFonts w:hint="eastAsia" w:ascii="宋体" w:hAnsi="宋体" w:eastAsia="宋体" w:cs="宋体"/>
          <w:bCs/>
          <w:color w:val="auto"/>
          <w:kern w:val="2"/>
          <w:sz w:val="24"/>
          <w:szCs w:val="24"/>
          <w:highlight w:val="none"/>
          <w:u w:val="single"/>
          <w:lang w:val="en-US" w:eastAsia="zh-CN" w:bidi="ar"/>
        </w:rPr>
        <w:t>1708198.22元，其中：</w:t>
      </w:r>
      <w:r>
        <w:rPr>
          <w:rFonts w:hint="eastAsia" w:ascii="宋体" w:hAnsi="宋体" w:cs="宋体"/>
          <w:bCs/>
          <w:color w:val="auto"/>
          <w:sz w:val="24"/>
          <w:szCs w:val="24"/>
          <w:highlight w:val="none"/>
          <w:u w:val="single"/>
          <w:lang w:bidi="ar"/>
        </w:rPr>
        <w:t>新北五项目</w:t>
      </w:r>
      <w:r>
        <w:rPr>
          <w:rFonts w:hint="eastAsia" w:ascii="宋体" w:hAnsi="宋体" w:eastAsia="宋体" w:cs="宋体"/>
          <w:bCs/>
          <w:color w:val="auto"/>
          <w:kern w:val="2"/>
          <w:sz w:val="24"/>
          <w:szCs w:val="24"/>
          <w:highlight w:val="none"/>
          <w:u w:val="single"/>
          <w:lang w:val="en-US" w:eastAsia="zh-CN" w:bidi="ar"/>
        </w:rPr>
        <w:t>第三方监测费为1195732.28元、</w:t>
      </w:r>
      <w:r>
        <w:rPr>
          <w:rFonts w:hint="eastAsia" w:ascii="宋体" w:hAnsi="宋体" w:cs="宋体"/>
          <w:bCs/>
          <w:color w:val="auto"/>
          <w:sz w:val="24"/>
          <w:szCs w:val="24"/>
          <w:highlight w:val="none"/>
          <w:u w:val="single"/>
          <w:lang w:bidi="ar"/>
        </w:rPr>
        <w:t>科技创新大楼项目</w:t>
      </w:r>
      <w:r>
        <w:rPr>
          <w:rFonts w:hint="eastAsia" w:ascii="宋体" w:hAnsi="宋体" w:eastAsia="宋体" w:cs="宋体"/>
          <w:bCs/>
          <w:color w:val="auto"/>
          <w:kern w:val="2"/>
          <w:sz w:val="24"/>
          <w:szCs w:val="24"/>
          <w:highlight w:val="none"/>
          <w:u w:val="single"/>
          <w:lang w:val="en-US" w:eastAsia="zh-CN" w:bidi="ar"/>
        </w:rPr>
        <w:t>第三方监测费为512465.94元</w:t>
      </w:r>
      <w:r>
        <w:rPr>
          <w:rFonts w:hint="eastAsia" w:ascii="宋体" w:hAnsi="宋体" w:cs="宋体"/>
          <w:bCs/>
          <w:color w:val="auto"/>
          <w:sz w:val="24"/>
          <w:szCs w:val="24"/>
          <w:highlight w:val="none"/>
          <w:u w:val="single"/>
          <w:lang w:bidi="ar"/>
        </w:rPr>
        <w:t>。</w:t>
      </w:r>
    </w:p>
    <w:p w14:paraId="25279B30">
      <w:pPr>
        <w:spacing w:line="360" w:lineRule="auto"/>
        <w:rPr>
          <w:rFonts w:hint="eastAsia" w:ascii="宋体" w:hAnsi="宋体" w:cs="宋体"/>
          <w:color w:val="auto"/>
          <w:sz w:val="24"/>
          <w:szCs w:val="24"/>
          <w:highlight w:val="none"/>
          <w:shd w:val="clear" w:color="auto" w:fill="FFFFFF"/>
          <w:lang w:bidi="ar"/>
        </w:rPr>
      </w:pPr>
      <w:r>
        <w:rPr>
          <w:rFonts w:hint="eastAsia" w:ascii="宋体" w:hAnsi="宋体" w:cs="宋体"/>
          <w:color w:val="auto"/>
          <w:sz w:val="24"/>
          <w:szCs w:val="24"/>
          <w:highlight w:val="none"/>
          <w:shd w:val="clear" w:color="auto" w:fill="FFFFFF"/>
          <w:lang w:bidi="ar"/>
        </w:rPr>
        <w:t>2.2.4招标范围（包括但不限于以下内容）：</w:t>
      </w:r>
    </w:p>
    <w:p w14:paraId="01C5A8B1">
      <w:pPr>
        <w:shd w:val="clear" w:color="auto" w:fill="FFFFFF"/>
        <w:snapToGrid w:val="0"/>
        <w:spacing w:line="360" w:lineRule="auto"/>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标段一：本标段招标内容</w:t>
      </w:r>
      <w:r>
        <w:rPr>
          <w:rFonts w:hint="default" w:ascii="宋体" w:hAnsi="宋体" w:cs="宋体"/>
          <w:bCs/>
          <w:strike w:val="0"/>
          <w:color w:val="auto"/>
          <w:sz w:val="24"/>
          <w:szCs w:val="24"/>
          <w:highlight w:val="none"/>
          <w:u w:val="single"/>
          <w:lang w:bidi="ar"/>
        </w:rPr>
        <w:t>为检测服务</w:t>
      </w:r>
      <w:r>
        <w:rPr>
          <w:rFonts w:hint="eastAsia" w:ascii="宋体" w:hAnsi="宋体" w:cs="宋体"/>
          <w:bCs/>
          <w:strike w:val="0"/>
          <w:color w:val="auto"/>
          <w:sz w:val="24"/>
          <w:szCs w:val="24"/>
          <w:highlight w:val="none"/>
          <w:u w:val="single"/>
          <w:lang w:eastAsia="zh-CN" w:bidi="ar"/>
        </w:rPr>
        <w:t>，</w:t>
      </w:r>
      <w:r>
        <w:rPr>
          <w:rFonts w:hint="eastAsia" w:ascii="宋体" w:hAnsi="宋体" w:cs="宋体"/>
          <w:bCs/>
          <w:color w:val="auto"/>
          <w:sz w:val="24"/>
          <w:szCs w:val="24"/>
          <w:highlight w:val="none"/>
          <w:u w:val="single"/>
          <w:lang w:bidi="ar"/>
        </w:rPr>
        <w:t>具体内容包括（但不限于）：地基基础检测、原材料检测（见证取样）等。</w:t>
      </w:r>
    </w:p>
    <w:p w14:paraId="598B65CE">
      <w:pPr>
        <w:shd w:val="clear" w:color="auto" w:fill="FFFFFF"/>
        <w:snapToGrid w:val="0"/>
        <w:spacing w:line="360" w:lineRule="auto"/>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标段二：本标段招标内容为监测服务，具体包括：</w:t>
      </w:r>
    </w:p>
    <w:p w14:paraId="4E81ECFB">
      <w:pPr>
        <w:shd w:val="clear" w:color="auto" w:fill="FFFFFF"/>
        <w:snapToGrid w:val="0"/>
        <w:spacing w:line="360" w:lineRule="auto"/>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（1）基坑及周边环境监测：基坑周边顶部沉降监测及位移监测、地下水位观测、土体倾斜监测等；</w:t>
      </w:r>
    </w:p>
    <w:p w14:paraId="33CA1FB5">
      <w:pPr>
        <w:shd w:val="clear" w:color="auto" w:fill="FFFFFF"/>
        <w:snapToGrid w:val="0"/>
        <w:spacing w:line="360" w:lineRule="auto"/>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（2）挡土墙监测：对挡土墙进行位移、沉降观测等。</w:t>
      </w:r>
    </w:p>
    <w:p w14:paraId="374B4E90">
      <w:pPr>
        <w:shd w:val="clear" w:color="auto" w:fill="FFFFFF"/>
        <w:snapToGrid w:val="0"/>
        <w:spacing w:line="360" w:lineRule="auto"/>
        <w:rPr>
          <w:rFonts w:hint="eastAsia" w:ascii="宋体" w:hAnsi="宋体" w:cs="宋体"/>
          <w:bCs/>
          <w:color w:val="auto"/>
          <w:sz w:val="24"/>
          <w:szCs w:val="24"/>
          <w:highlight w:val="none"/>
          <w:u w:val="single"/>
          <w:lang w:bidi="ar"/>
        </w:rPr>
      </w:pPr>
      <w:r>
        <w:rPr>
          <w:rFonts w:hint="eastAsia" w:ascii="宋体" w:hAnsi="宋体" w:cs="宋体"/>
          <w:bCs/>
          <w:color w:val="auto"/>
          <w:sz w:val="24"/>
          <w:szCs w:val="24"/>
          <w:highlight w:val="none"/>
          <w:u w:val="single"/>
          <w:lang w:bidi="ar"/>
        </w:rPr>
        <w:t>（3）建筑物沉降观测：对主体结构进行沉降观测等。</w:t>
      </w:r>
    </w:p>
    <w:p w14:paraId="29F36BA0">
      <w:pPr>
        <w:shd w:val="clear" w:color="auto" w:fill="FFFFFF"/>
        <w:snapToGrid w:val="0"/>
        <w:spacing w:line="360" w:lineRule="auto"/>
        <w:rPr>
          <w:rFonts w:hint="eastAsia" w:ascii="宋体" w:hAnsi="宋体" w:cs="宋体"/>
          <w:color w:val="auto"/>
          <w:sz w:val="24"/>
          <w:szCs w:val="24"/>
          <w:highlight w:val="none"/>
          <w:u w:val="single"/>
          <w:lang w:bidi="ar"/>
        </w:rPr>
      </w:pPr>
      <w:r>
        <w:rPr>
          <w:rFonts w:hint="eastAsia" w:ascii="宋体" w:hAnsi="宋体" w:cs="宋体"/>
          <w:bCs/>
          <w:color w:val="auto"/>
          <w:sz w:val="24"/>
          <w:szCs w:val="24"/>
          <w:highlight w:val="none"/>
          <w:u w:val="single"/>
          <w:lang w:bidi="ar"/>
        </w:rPr>
        <w:t>（4）高支模监测：模板沉降、立杆轴力、杆件倾角、立杆水平位移等监测等。</w:t>
      </w:r>
    </w:p>
    <w:p w14:paraId="39E6DB67">
      <w:pPr>
        <w:widowControl/>
        <w:spacing w:after="12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具体以工程量清单、设计图纸及有关规范要求为准，且满足招标文件约定的工作要求。如招标工程量清单与项目实施过程中的实际需求有差异，则以实际需求为准。</w:t>
      </w:r>
    </w:p>
    <w:p w14:paraId="7312D316">
      <w:pPr>
        <w:widowControl/>
        <w:spacing w:after="12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2.2.5特别说明：</w:t>
      </w:r>
    </w:p>
    <w:p w14:paraId="0632C4C3">
      <w:pPr>
        <w:widowControl/>
        <w:spacing w:after="12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2.2.5.1本项目设两个标段，投标人可以参加一个或两个标段的投标，参与两个标段投标的，投标文件分别按标段递交。</w:t>
      </w:r>
    </w:p>
    <w:p w14:paraId="67D9B87C">
      <w:pPr>
        <w:widowControl/>
        <w:spacing w:after="12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2.2.5.2本项目招标公告、招标文件凡未注明适用于某标段的条款均适用于两个标段。</w:t>
      </w:r>
    </w:p>
    <w:p w14:paraId="49DAF8BD">
      <w:pPr>
        <w:adjustRightInd w:val="0"/>
        <w:snapToGrid w:val="0"/>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lang w:bidi="ar"/>
        </w:rPr>
        <w:t>3．投标人资格要求</w:t>
      </w:r>
    </w:p>
    <w:p w14:paraId="218719A3">
      <w:pPr>
        <w:shd w:val="clear" w:color="auto" w:fill="FFFFFF"/>
        <w:spacing w:line="360" w:lineRule="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3.1投标人应具备以下资质：</w:t>
      </w:r>
    </w:p>
    <w:p w14:paraId="42FFE330">
      <w:pPr>
        <w:shd w:val="clear" w:color="auto" w:fill="FFFFFF"/>
        <w:spacing w:line="360" w:lineRule="auto"/>
        <w:rPr>
          <w:rFonts w:hint="eastAsia" w:ascii="宋体" w:hAnsi="宋体" w:cs="宋体"/>
          <w:b/>
          <w:bCs/>
          <w:color w:val="auto"/>
          <w:sz w:val="24"/>
          <w:szCs w:val="24"/>
          <w:highlight w:val="none"/>
          <w:u w:val="single"/>
          <w:shd w:val="clear" w:color="auto" w:fill="FFFFFF"/>
          <w:lang w:bidi="ar"/>
        </w:rPr>
      </w:pPr>
      <w:r>
        <w:rPr>
          <w:rFonts w:hint="eastAsia" w:ascii="宋体" w:hAnsi="宋体" w:cs="宋体"/>
          <w:b/>
          <w:bCs/>
          <w:color w:val="auto"/>
          <w:sz w:val="24"/>
          <w:szCs w:val="24"/>
          <w:highlight w:val="none"/>
          <w:u w:val="single"/>
          <w:shd w:val="clear" w:color="auto" w:fill="FFFFFF"/>
          <w:lang w:bidi="ar"/>
        </w:rPr>
        <w:t>3.1.1标段一：</w:t>
      </w:r>
    </w:p>
    <w:p w14:paraId="07ECAF30">
      <w:pPr>
        <w:shd w:val="clear" w:color="auto" w:fill="FFFFFF"/>
        <w:spacing w:line="360" w:lineRule="auto"/>
        <w:rPr>
          <w:rFonts w:hint="eastAsia" w:ascii="宋体" w:hAnsi="宋体" w:cs="宋体"/>
          <w:color w:val="auto"/>
          <w:sz w:val="24"/>
          <w:szCs w:val="24"/>
          <w:highlight w:val="none"/>
          <w:u w:val="single"/>
          <w:shd w:val="clear" w:color="auto" w:fill="FFFFFF"/>
          <w:lang w:bidi="ar"/>
        </w:rPr>
      </w:pPr>
      <w:r>
        <w:rPr>
          <w:rFonts w:hint="eastAsia" w:ascii="宋体" w:hAnsi="宋体" w:cs="宋体"/>
          <w:color w:val="auto"/>
          <w:sz w:val="24"/>
          <w:szCs w:val="24"/>
          <w:highlight w:val="none"/>
          <w:u w:val="single"/>
          <w:shd w:val="clear" w:color="auto" w:fill="FFFFFF"/>
          <w:lang w:bidi="ar"/>
        </w:rPr>
        <w:t>（1）投标人须具有建设行政主管部门颁发的建设工程质量检测机构资质证书（检测范围应涵盖本次招标主要检测内容：地基基础</w:t>
      </w:r>
      <w:r>
        <w:rPr>
          <w:rFonts w:hint="eastAsia" w:ascii="宋体" w:hAnsi="宋体" w:cs="宋体"/>
          <w:color w:val="auto"/>
          <w:sz w:val="24"/>
          <w:szCs w:val="24"/>
          <w:highlight w:val="none"/>
          <w:u w:val="single"/>
          <w:shd w:val="clear" w:color="auto" w:fill="FFFFFF"/>
          <w:lang w:val="en-US" w:eastAsia="zh-CN" w:bidi="ar"/>
        </w:rPr>
        <w:t>工程检测</w:t>
      </w:r>
      <w:r>
        <w:rPr>
          <w:rFonts w:hint="eastAsia" w:ascii="宋体" w:hAnsi="宋体" w:cs="宋体"/>
          <w:color w:val="auto"/>
          <w:sz w:val="24"/>
          <w:szCs w:val="24"/>
          <w:highlight w:val="none"/>
          <w:u w:val="single"/>
          <w:shd w:val="clear" w:color="auto" w:fill="FFFFFF"/>
          <w:lang w:bidi="ar"/>
        </w:rPr>
        <w:t>、见证取样检测，且证书在有效期内），或根据《住房和城乡建设部关于印发&lt;建设工程质量检测机构资质标准&gt;的通知》（建质规〔2023〕1号，以下简称新标准）具有有效的建设行政主管部门颁发的建设工程质量检测机构综合资质证书或专项资质证书（专项资质证书包括：地基基础</w:t>
      </w:r>
      <w:r>
        <w:rPr>
          <w:rFonts w:hint="eastAsia" w:ascii="宋体" w:hAnsi="宋体" w:cs="宋体"/>
          <w:color w:val="auto"/>
          <w:sz w:val="24"/>
          <w:szCs w:val="24"/>
          <w:highlight w:val="none"/>
          <w:u w:val="single"/>
          <w:shd w:val="clear" w:color="auto" w:fill="FFFFFF"/>
          <w:lang w:eastAsia="zh-CN" w:bidi="ar"/>
        </w:rPr>
        <w:t>、</w:t>
      </w:r>
      <w:r>
        <w:rPr>
          <w:rFonts w:hint="eastAsia" w:ascii="宋体" w:hAnsi="宋体" w:eastAsia="宋体" w:cs="宋体"/>
          <w:color w:val="auto"/>
          <w:sz w:val="24"/>
          <w:szCs w:val="24"/>
          <w:highlight w:val="none"/>
          <w:u w:val="single"/>
          <w:shd w:val="clear" w:color="auto" w:fill="FFFFFF"/>
          <w:lang w:bidi="ar"/>
        </w:rPr>
        <w:t>建筑材料及构配件</w:t>
      </w:r>
      <w:r>
        <w:rPr>
          <w:rFonts w:hint="eastAsia" w:ascii="宋体" w:hAnsi="宋体" w:cs="宋体"/>
          <w:color w:val="auto"/>
          <w:sz w:val="24"/>
          <w:szCs w:val="24"/>
          <w:highlight w:val="none"/>
          <w:u w:val="single"/>
          <w:shd w:val="clear" w:color="auto" w:fill="FFFFFF"/>
          <w:lang w:bidi="ar"/>
        </w:rPr>
        <w:t>）。如投标人检测机构资质证书的检测项目与主要检测内容名称不同，但表达的意思一致也视为满足该项条件。</w:t>
      </w:r>
    </w:p>
    <w:p w14:paraId="1D3FF5A8">
      <w:pPr>
        <w:adjustRightInd w:val="0"/>
        <w:snapToGrid w:val="0"/>
        <w:spacing w:line="360" w:lineRule="auto"/>
        <w:rPr>
          <w:rFonts w:hint="eastAsia" w:ascii="宋体" w:hAnsi="宋体" w:cs="宋体"/>
          <w:color w:val="auto"/>
          <w:kern w:val="0"/>
          <w:sz w:val="24"/>
          <w:szCs w:val="24"/>
          <w:highlight w:val="none"/>
          <w:u w:val="single"/>
          <w:lang w:bidi="ar"/>
        </w:rPr>
      </w:pPr>
      <w:r>
        <w:rPr>
          <w:rFonts w:hint="eastAsia" w:ascii="宋体" w:hAnsi="宋体" w:cs="宋体"/>
          <w:color w:val="auto"/>
          <w:kern w:val="0"/>
          <w:sz w:val="24"/>
          <w:szCs w:val="24"/>
          <w:highlight w:val="none"/>
          <w:u w:val="single"/>
          <w:lang w:bidi="ar"/>
        </w:rPr>
        <w:t>注：资质内容按照《住房和城乡建设部办公厅关于做好建设工程质量检测机构新旧资质标准过渡工作的通知》（建办质函〔2023〕100号）、《住房城乡建设部办公厅关于实施&lt;建设工程质量检测管理办法&gt;&lt;建设工程质量检测机构资质标准》有关问题的通知&gt;（建办质〔2024〕36号）、《广东省住房和城乡建设厅关于进一步明确建设工程质量检测机构资质审批有关事项的通知》（粤建质函〔2024〕651号）、《广东省住房和城乡建设厅关于做好建设工程质量检测机构资质审批有关事项准备的通知》（粤建质〔2024〕244号）规定。</w:t>
      </w:r>
    </w:p>
    <w:p w14:paraId="3A6E2E16">
      <w:pPr>
        <w:shd w:val="clear" w:color="auto" w:fill="FFFFFF"/>
        <w:spacing w:line="360" w:lineRule="auto"/>
        <w:rPr>
          <w:rFonts w:hint="eastAsia" w:ascii="宋体" w:hAnsi="宋体" w:cs="宋体"/>
          <w:color w:val="auto"/>
          <w:sz w:val="24"/>
          <w:szCs w:val="24"/>
          <w:highlight w:val="none"/>
          <w:u w:val="single"/>
          <w:shd w:val="clear" w:color="auto" w:fill="FFFFFF"/>
          <w:lang w:bidi="ar"/>
        </w:rPr>
      </w:pPr>
      <w:r>
        <w:rPr>
          <w:rFonts w:hint="eastAsia" w:ascii="宋体" w:hAnsi="宋体" w:cs="宋体"/>
          <w:color w:val="auto"/>
          <w:sz w:val="24"/>
          <w:szCs w:val="24"/>
          <w:highlight w:val="none"/>
          <w:u w:val="single"/>
          <w:shd w:val="clear" w:color="auto" w:fill="FFFFFF"/>
          <w:lang w:bidi="ar"/>
        </w:rPr>
        <w:t>（2）投标人持有质量技术监督部门颁发CMA计量认证合格证书（或CMA检验检测机构资质认定证书）(认证范围须覆盖本标段主要招标内容：地基基础检测、原材料检测（见证取样），如CMA计量认证合格证书中的认证项目与上述名称不同，但表达的意思一致也视为满足该项条件)，且证书在有效期内。</w:t>
      </w:r>
    </w:p>
    <w:p w14:paraId="6351A3C9">
      <w:pPr>
        <w:shd w:val="clear" w:color="auto" w:fill="FFFFFF"/>
        <w:spacing w:line="360" w:lineRule="auto"/>
        <w:rPr>
          <w:rFonts w:hint="eastAsia" w:ascii="宋体" w:hAnsi="宋体" w:cs="宋体"/>
          <w:color w:val="auto"/>
          <w:sz w:val="24"/>
          <w:szCs w:val="24"/>
          <w:highlight w:val="none"/>
          <w:u w:val="single"/>
          <w:shd w:val="clear" w:color="auto" w:fill="FFFFFF"/>
          <w:lang w:bidi="ar"/>
        </w:rPr>
      </w:pPr>
      <w:r>
        <w:rPr>
          <w:rFonts w:hint="eastAsia" w:ascii="宋体" w:hAnsi="宋体" w:cs="宋体"/>
          <w:color w:val="auto"/>
          <w:sz w:val="24"/>
          <w:szCs w:val="24"/>
          <w:highlight w:val="none"/>
          <w:u w:val="single"/>
          <w:shd w:val="clear" w:color="auto" w:fill="FFFFFF"/>
          <w:lang w:bidi="ar"/>
        </w:rPr>
        <w:t>（3）2022年1月1日至今未因以往检测工作中存在伪造检测数据、出具虚假检测报告的行为被各级建设行政主管部门或市场监督管理部门行政处罚或通报。</w:t>
      </w:r>
    </w:p>
    <w:p w14:paraId="53CE47A1">
      <w:pPr>
        <w:shd w:val="clear" w:color="auto" w:fill="FFFFFF"/>
        <w:spacing w:line="360" w:lineRule="auto"/>
        <w:rPr>
          <w:rFonts w:hint="eastAsia" w:ascii="宋体" w:hAnsi="宋体" w:cs="宋体"/>
          <w:b/>
          <w:bCs/>
          <w:color w:val="auto"/>
          <w:sz w:val="24"/>
          <w:szCs w:val="24"/>
          <w:highlight w:val="none"/>
          <w:u w:val="single"/>
          <w:shd w:val="clear" w:color="auto" w:fill="FFFFFF"/>
          <w:lang w:bidi="ar"/>
        </w:rPr>
      </w:pPr>
      <w:r>
        <w:rPr>
          <w:rFonts w:hint="eastAsia" w:ascii="宋体" w:hAnsi="宋体" w:cs="宋体"/>
          <w:b/>
          <w:bCs/>
          <w:color w:val="auto"/>
          <w:sz w:val="24"/>
          <w:szCs w:val="24"/>
          <w:highlight w:val="none"/>
          <w:u w:val="single"/>
          <w:shd w:val="clear" w:color="auto" w:fill="FFFFFF"/>
          <w:lang w:bidi="ar"/>
        </w:rPr>
        <w:t>3.1.2标段二：</w:t>
      </w:r>
    </w:p>
    <w:p w14:paraId="729CF3BF">
      <w:pPr>
        <w:shd w:val="clear" w:color="auto" w:fill="FFFFFF"/>
        <w:spacing w:line="360" w:lineRule="auto"/>
        <w:rPr>
          <w:rFonts w:hint="eastAsia" w:ascii="宋体" w:hAnsi="宋体" w:cs="宋体"/>
          <w:color w:val="auto"/>
          <w:sz w:val="24"/>
          <w:szCs w:val="24"/>
          <w:highlight w:val="none"/>
          <w:u w:val="single"/>
          <w:shd w:val="clear" w:color="auto" w:fill="FFFFFF"/>
          <w:lang w:bidi="ar"/>
        </w:rPr>
      </w:pPr>
      <w:r>
        <w:rPr>
          <w:rFonts w:hint="eastAsia" w:ascii="宋体" w:hAnsi="宋体" w:cs="宋体"/>
          <w:color w:val="auto"/>
          <w:sz w:val="24"/>
          <w:szCs w:val="24"/>
          <w:highlight w:val="none"/>
          <w:u w:val="single"/>
          <w:shd w:val="clear" w:color="auto" w:fill="FFFFFF"/>
          <w:lang w:bidi="ar"/>
        </w:rPr>
        <w:t>（1）投标人须具备质量技术监督管理部门颁发的CMA计量认证合格证书</w:t>
      </w:r>
      <w:r>
        <w:rPr>
          <w:rFonts w:hint="eastAsia" w:ascii="Times New Roman" w:hAnsi="Times New Roman"/>
          <w:color w:val="auto"/>
          <w:sz w:val="24"/>
          <w:szCs w:val="24"/>
          <w:highlight w:val="none"/>
          <w:u w:val="single"/>
        </w:rPr>
        <w:t>（或</w:t>
      </w:r>
      <w:r>
        <w:rPr>
          <w:rFonts w:hint="eastAsia" w:ascii="宋体" w:hAnsi="宋体" w:cs="宋体"/>
          <w:color w:val="auto"/>
          <w:sz w:val="24"/>
          <w:szCs w:val="24"/>
          <w:highlight w:val="none"/>
          <w:u w:val="single"/>
          <w:shd w:val="clear" w:color="auto" w:fill="FFFFFF"/>
          <w:lang w:bidi="ar"/>
        </w:rPr>
        <w:t>CMA检</w:t>
      </w:r>
      <w:r>
        <w:rPr>
          <w:rFonts w:hint="eastAsia" w:ascii="Times New Roman" w:hAnsi="Times New Roman"/>
          <w:color w:val="auto"/>
          <w:sz w:val="24"/>
          <w:szCs w:val="24"/>
          <w:highlight w:val="none"/>
          <w:u w:val="single"/>
        </w:rPr>
        <w:t>验检测机构资质认定证书）</w:t>
      </w:r>
      <w:r>
        <w:rPr>
          <w:rFonts w:hint="eastAsia" w:ascii="宋体" w:hAnsi="宋体" w:cs="宋体"/>
          <w:color w:val="auto"/>
          <w:sz w:val="24"/>
          <w:szCs w:val="24"/>
          <w:highlight w:val="none"/>
          <w:u w:val="single"/>
          <w:shd w:val="clear" w:color="auto" w:fill="FFFFFF"/>
          <w:lang w:bidi="ar"/>
        </w:rPr>
        <w:t>（认证范围覆盖本标段主要招标内容，即基坑监测、高支模监测、沉降观测）。如CMA计量认证合格证书中的认证项目与上述名称不同，但表达的意思一致也视为满足该项条件），且在有效期内。</w:t>
      </w:r>
    </w:p>
    <w:p w14:paraId="12C303D0">
      <w:pPr>
        <w:shd w:val="clear" w:color="auto" w:fill="FFFFFF"/>
        <w:spacing w:line="360" w:lineRule="auto"/>
        <w:rPr>
          <w:rFonts w:hint="eastAsia" w:ascii="宋体" w:hAnsi="宋体" w:cs="宋体"/>
          <w:color w:val="auto"/>
          <w:sz w:val="24"/>
          <w:szCs w:val="24"/>
          <w:highlight w:val="none"/>
          <w:u w:val="single"/>
          <w:shd w:val="clear" w:color="auto" w:fill="FFFFFF"/>
          <w:lang w:bidi="ar"/>
        </w:rPr>
      </w:pPr>
      <w:r>
        <w:rPr>
          <w:rFonts w:hint="eastAsia" w:ascii="宋体" w:hAnsi="宋体" w:cs="宋体"/>
          <w:color w:val="auto"/>
          <w:sz w:val="24"/>
          <w:szCs w:val="24"/>
          <w:highlight w:val="none"/>
          <w:u w:val="single"/>
          <w:shd w:val="clear" w:color="auto" w:fill="FFFFFF"/>
          <w:lang w:bidi="ar"/>
        </w:rPr>
        <w:t>（2）投标人须具有建设行政主管部门颁发的以下任意一种①、②、③资质： ①工程勘察综合甲级资质；②同时具有工程勘察专业类(岩土工程）甲级资质和工程勘察专业类（工程测量）乙级（或以上）资质；③同时具有工程勘察专业（岩土工程（分项）物探测试检测监测）甲级资质和工程勘察专业类（工程测量）乙级（或以上）资质，且证书在有效期内。</w:t>
      </w:r>
    </w:p>
    <w:p w14:paraId="5080A97F">
      <w:pPr>
        <w:shd w:val="clear" w:color="auto" w:fill="FFFFFF"/>
        <w:spacing w:line="360" w:lineRule="auto"/>
        <w:rPr>
          <w:rFonts w:ascii="宋体" w:hAnsi="宋体" w:cs="宋体"/>
          <w:b/>
          <w:color w:val="auto"/>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3.2</w:t>
      </w:r>
      <w:r>
        <w:rPr>
          <w:rFonts w:hint="eastAsia" w:ascii="宋体" w:hAnsi="宋体" w:cs="宋体"/>
          <w:color w:val="auto"/>
          <w:sz w:val="24"/>
          <w:szCs w:val="24"/>
          <w:highlight w:val="none"/>
          <w:shd w:val="clear" w:color="auto" w:fill="FFFFFF"/>
          <w:lang w:bidi="ar"/>
        </w:rPr>
        <w:t>投标人拟担任本工程项目负责人具有：</w:t>
      </w:r>
      <w:r>
        <w:rPr>
          <w:rFonts w:hint="eastAsia" w:ascii="宋体" w:hAnsi="宋体" w:cs="宋体"/>
          <w:bCs/>
          <w:color w:val="auto"/>
          <w:sz w:val="24"/>
          <w:szCs w:val="24"/>
          <w:highlight w:val="none"/>
          <w:u w:val="single"/>
          <w:shd w:val="clear" w:color="auto" w:fill="FFFFFF"/>
          <w:lang w:bidi="ar"/>
        </w:rPr>
        <w:t>工程类相关专业中级或以上技术职称</w:t>
      </w:r>
      <w:r>
        <w:rPr>
          <w:rFonts w:hint="eastAsia" w:ascii="宋体" w:hAnsi="宋体" w:cs="宋体"/>
          <w:b/>
          <w:color w:val="auto"/>
          <w:sz w:val="24"/>
          <w:szCs w:val="24"/>
          <w:highlight w:val="none"/>
          <w:shd w:val="clear" w:color="auto" w:fill="FFFFFF"/>
          <w:lang w:bidi="ar"/>
        </w:rPr>
        <w:t>；</w:t>
      </w:r>
    </w:p>
    <w:p w14:paraId="6EBA4B6A">
      <w:pPr>
        <w:shd w:val="clear" w:color="auto" w:fill="FFFFFF"/>
        <w:spacing w:line="360" w:lineRule="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 xml:space="preserve">3.3 </w:t>
      </w:r>
      <w:r>
        <w:rPr>
          <w:rFonts w:hint="eastAsia" w:ascii="宋体" w:hAnsi="宋体" w:cs="宋体"/>
          <w:color w:val="auto"/>
          <w:sz w:val="24"/>
          <w:szCs w:val="24"/>
          <w:highlight w:val="none"/>
          <w:u w:val="single"/>
        </w:rPr>
        <w:t>本项目不接受联合体投标。</w:t>
      </w:r>
    </w:p>
    <w:p w14:paraId="56060085">
      <w:pPr>
        <w:shd w:val="clear" w:color="auto" w:fill="FFFFFF"/>
        <w:spacing w:line="360" w:lineRule="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3.4 其他要求：</w:t>
      </w:r>
    </w:p>
    <w:p w14:paraId="2A46CFD7">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①投标人参加投标的意思表达清楚，投标人代表被授权有效；</w:t>
      </w:r>
    </w:p>
    <w:p w14:paraId="22153E03">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②投标人均具有独立法人资格，持有事业单位登记管理部门核发的事业单位法人证书且在有效期内或工商行政（或市场监督）管理部门核发的企业法人营业执照且在有效期内；按国家法律经营。</w:t>
      </w:r>
    </w:p>
    <w:p w14:paraId="51C1C0B4">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③投标人已按照附件二的内容签署盖章《投标人声明》；</w:t>
      </w:r>
    </w:p>
    <w:p w14:paraId="6D546453">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④投标人未出现以下情形：与本项目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5A92560F">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⑤投标人未在以往工程中因不诚信行为或不充分履约行为被本项目招标人书面拒绝投标的；（详见《招标公告》附件一）。</w:t>
      </w:r>
    </w:p>
    <w:p w14:paraId="774E6DE7">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⑥</w:t>
      </w:r>
      <w:r>
        <w:rPr>
          <w:rFonts w:hint="eastAsia" w:ascii="Times New Roman" w:hAnsi="Times New Roman" w:cs="楷体"/>
          <w:color w:val="auto"/>
          <w:sz w:val="24"/>
          <w:szCs w:val="24"/>
          <w:highlight w:val="none"/>
          <w:u w:val="single"/>
        </w:rPr>
        <w:t>投标人在</w:t>
      </w:r>
      <w:r>
        <w:rPr>
          <w:rFonts w:hint="eastAsia" w:ascii="宋体" w:hAnsi="宋体" w:cs="宋体"/>
          <w:color w:val="auto"/>
          <w:sz w:val="24"/>
          <w:szCs w:val="24"/>
          <w:highlight w:val="none"/>
          <w:u w:val="single"/>
        </w:rPr>
        <w:t>已在广州市住建行业信用管理平台登记企业信息</w:t>
      </w:r>
      <w:r>
        <w:rPr>
          <w:rFonts w:hint="eastAsia" w:ascii="Times New Roman" w:hAnsi="Times New Roman" w:cs="楷体"/>
          <w:color w:val="auto"/>
          <w:sz w:val="24"/>
          <w:szCs w:val="24"/>
          <w:highlight w:val="none"/>
          <w:u w:val="single"/>
        </w:rPr>
        <w:t>。</w:t>
      </w:r>
    </w:p>
    <w:p w14:paraId="78D50168">
      <w:pPr>
        <w:keepNext w:val="0"/>
        <w:keepLines w:val="0"/>
        <w:widowControl w:val="0"/>
        <w:suppressLineNumbers w:val="0"/>
        <w:spacing w:before="0" w:beforeAutospacing="0" w:after="0" w:afterAutospacing="0" w:line="360" w:lineRule="auto"/>
        <w:ind w:left="0" w:right="0"/>
        <w:jc w:val="both"/>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⑦投标人未被列入拖欠农民工工资失信联合惩戒对象名单</w:t>
      </w:r>
      <w:r>
        <w:rPr>
          <w:rFonts w:hint="eastAsia" w:ascii="宋体" w:hAnsi="宋体" w:cs="宋体"/>
          <w:color w:val="auto"/>
          <w:sz w:val="24"/>
          <w:szCs w:val="24"/>
          <w:highlight w:val="none"/>
          <w:u w:val="single"/>
          <w:lang w:val="en-US" w:eastAsia="zh-CN" w:bidi="ar"/>
        </w:rPr>
        <w:t>和失信被执行人</w:t>
      </w:r>
      <w:r>
        <w:rPr>
          <w:rFonts w:hint="eastAsia" w:ascii="宋体" w:hAnsi="宋体" w:cs="宋体"/>
          <w:color w:val="auto"/>
          <w:sz w:val="24"/>
          <w:szCs w:val="24"/>
          <w:highlight w:val="none"/>
          <w:u w:val="single"/>
          <w:lang w:bidi="ar"/>
        </w:rPr>
        <w:t>（按</w:t>
      </w:r>
      <w:r>
        <w:rPr>
          <w:rFonts w:hint="default" w:ascii="宋体" w:hAnsi="宋体" w:cs="宋体"/>
          <w:color w:val="auto"/>
          <w:sz w:val="24"/>
          <w:szCs w:val="24"/>
          <w:highlight w:val="none"/>
          <w:u w:val="single"/>
          <w:lang w:bidi="ar"/>
        </w:rPr>
        <w:t>投标截止时间</w:t>
      </w:r>
      <w:r>
        <w:rPr>
          <w:rFonts w:hint="eastAsia" w:ascii="宋体" w:hAnsi="宋体" w:cs="宋体"/>
          <w:color w:val="auto"/>
          <w:sz w:val="24"/>
          <w:szCs w:val="24"/>
          <w:highlight w:val="none"/>
          <w:u w:val="single"/>
          <w:lang w:bidi="ar"/>
        </w:rPr>
        <w:t>广州交易集团有限公司（广州公共资源交易中心）交易系统比对结果进行评审）。</w:t>
      </w:r>
    </w:p>
    <w:p w14:paraId="0CBF64C0">
      <w:pPr>
        <w:spacing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lang w:bidi="ar"/>
        </w:rPr>
        <w:t>4.招标文件的获取</w:t>
      </w:r>
    </w:p>
    <w:p w14:paraId="47DEF20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4.1凡有意参加投标者，请于</w:t>
      </w:r>
      <w:r>
        <w:rPr>
          <w:rFonts w:hint="eastAsia" w:ascii="宋体" w:hAnsi="宋体" w:cs="宋体"/>
          <w:color w:val="auto"/>
          <w:sz w:val="24"/>
          <w:szCs w:val="24"/>
          <w:highlight w:val="none"/>
          <w:u w:val="single"/>
          <w:lang w:bidi="ar"/>
        </w:rPr>
        <w:t>2025年   月   日   时  分至2025年  月   日  时  分</w:t>
      </w:r>
      <w:r>
        <w:rPr>
          <w:rFonts w:hint="eastAsia" w:ascii="宋体" w:hAnsi="宋体" w:cs="宋体"/>
          <w:color w:val="auto"/>
          <w:sz w:val="24"/>
          <w:szCs w:val="24"/>
          <w:highlight w:val="none"/>
          <w:lang w:bidi="ar"/>
        </w:rPr>
        <w:t>(北京时间，下同)，登录</w:t>
      </w:r>
      <w:r>
        <w:rPr>
          <w:rFonts w:hint="eastAsia" w:ascii="宋体" w:hAnsi="宋体" w:cs="宋体"/>
          <w:color w:val="auto"/>
          <w:sz w:val="24"/>
          <w:szCs w:val="24"/>
          <w:highlight w:val="none"/>
          <w:u w:val="single"/>
          <w:lang w:bidi="ar"/>
        </w:rPr>
        <w:t>广州交易集团有限公司（广州公共资源交易中心）网站（http//www.gzggzy.cn）</w:t>
      </w:r>
      <w:r>
        <w:rPr>
          <w:rFonts w:hint="eastAsia" w:ascii="宋体" w:hAnsi="宋体" w:cs="宋体"/>
          <w:color w:val="auto"/>
          <w:sz w:val="24"/>
          <w:szCs w:val="24"/>
          <w:highlight w:val="none"/>
          <w:lang w:bidi="ar"/>
        </w:rPr>
        <w:t>下载电子招标文件。</w:t>
      </w:r>
    </w:p>
    <w:p w14:paraId="4A57AE1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4.2 发布招标公告时间（含本日）：</w:t>
      </w:r>
      <w:r>
        <w:rPr>
          <w:rFonts w:hint="eastAsia" w:ascii="宋体" w:hAnsi="宋体" w:cs="宋体"/>
          <w:color w:val="auto"/>
          <w:sz w:val="24"/>
          <w:szCs w:val="24"/>
          <w:highlight w:val="none"/>
          <w:u w:val="single"/>
          <w:lang w:bidi="ar"/>
        </w:rPr>
        <w:t>2025年  月  日  时  分至2025年  月  日  时  分</w:t>
      </w:r>
      <w:r>
        <w:rPr>
          <w:rFonts w:hint="eastAsia" w:ascii="宋体" w:hAnsi="宋体" w:cs="宋体"/>
          <w:color w:val="auto"/>
          <w:sz w:val="24"/>
          <w:szCs w:val="24"/>
          <w:highlight w:val="none"/>
          <w:lang w:bidi="ar"/>
        </w:rPr>
        <w:t>。</w:t>
      </w:r>
    </w:p>
    <w:p w14:paraId="5F973A5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注：发布招标公告的时间为招标公告发出之日起至递交投标文件截止时间止。</w:t>
      </w:r>
    </w:p>
    <w:p w14:paraId="2A2E671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4.2.1投标人通过</w:t>
      </w:r>
      <w:r>
        <w:rPr>
          <w:rFonts w:hint="eastAsia" w:ascii="宋体" w:hAnsi="宋体" w:cs="宋体"/>
          <w:color w:val="auto"/>
          <w:sz w:val="24"/>
          <w:szCs w:val="24"/>
          <w:highlight w:val="none"/>
          <w:u w:val="single"/>
          <w:lang w:bidi="ar"/>
        </w:rPr>
        <w:t>广州交易集团有限公司（广州公共资源交易中心）</w:t>
      </w:r>
      <w:r>
        <w:rPr>
          <w:rFonts w:hint="eastAsia" w:ascii="宋体" w:hAnsi="宋体" w:cs="宋体"/>
          <w:color w:val="auto"/>
          <w:sz w:val="24"/>
          <w:szCs w:val="24"/>
          <w:highlight w:val="none"/>
          <w:lang w:bidi="ar"/>
        </w:rPr>
        <w:t>交易平台递交电子投标文件。投标人应在递交投标文件截止时间前，登录</w:t>
      </w:r>
      <w:r>
        <w:rPr>
          <w:rFonts w:hint="eastAsia" w:ascii="宋体" w:hAnsi="宋体" w:cs="宋体"/>
          <w:color w:val="auto"/>
          <w:sz w:val="24"/>
          <w:szCs w:val="24"/>
          <w:highlight w:val="none"/>
          <w:u w:val="single"/>
          <w:lang w:bidi="ar"/>
        </w:rPr>
        <w:t>广州交易集团有限公司（广州公共资源交易中心）</w:t>
      </w:r>
      <w:r>
        <w:rPr>
          <w:rFonts w:hint="eastAsia" w:ascii="宋体" w:hAnsi="宋体" w:cs="宋体"/>
          <w:color w:val="auto"/>
          <w:sz w:val="24"/>
          <w:szCs w:val="24"/>
          <w:highlight w:val="none"/>
          <w:lang w:bidi="ar"/>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lang w:bidi="ar"/>
        </w:rPr>
        <w:t>广州交易集团有限公司（广州公共资源交易中心）网站</w:t>
      </w:r>
      <w:r>
        <w:rPr>
          <w:rFonts w:hint="eastAsia" w:ascii="宋体" w:hAnsi="宋体" w:cs="宋体"/>
          <w:color w:val="auto"/>
          <w:sz w:val="24"/>
          <w:szCs w:val="24"/>
          <w:highlight w:val="none"/>
          <w:lang w:bidi="ar"/>
        </w:rPr>
        <w:t xml:space="preserve">。 </w:t>
      </w:r>
    </w:p>
    <w:p w14:paraId="0E0B022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4.2.2开标时间：</w:t>
      </w:r>
      <w:r>
        <w:rPr>
          <w:rFonts w:hint="eastAsia" w:ascii="宋体" w:hAnsi="宋体" w:cs="宋体"/>
          <w:color w:val="auto"/>
          <w:sz w:val="24"/>
          <w:szCs w:val="24"/>
          <w:highlight w:val="none"/>
          <w:u w:val="single"/>
          <w:lang w:bidi="ar"/>
        </w:rPr>
        <w:t>2025年   月   日  时  分</w:t>
      </w:r>
      <w:r>
        <w:rPr>
          <w:rFonts w:hint="eastAsia" w:ascii="宋体" w:hAnsi="宋体" w:cs="宋体"/>
          <w:color w:val="auto"/>
          <w:sz w:val="24"/>
          <w:szCs w:val="24"/>
          <w:highlight w:val="none"/>
          <w:lang w:bidi="ar"/>
        </w:rPr>
        <w:t>。</w:t>
      </w:r>
    </w:p>
    <w:p w14:paraId="76DFB2E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4.3 本项目采用资格后审方式。</w:t>
      </w:r>
    </w:p>
    <w:p w14:paraId="460063C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注：（1）电子招投标操作流程详见</w:t>
      </w:r>
      <w:r>
        <w:rPr>
          <w:rFonts w:hint="eastAsia" w:ascii="宋体" w:hAnsi="宋体" w:cs="宋体"/>
          <w:color w:val="auto"/>
          <w:sz w:val="24"/>
          <w:szCs w:val="24"/>
          <w:highlight w:val="none"/>
          <w:u w:val="single"/>
          <w:lang w:bidi="ar"/>
        </w:rPr>
        <w:t>广州交易集团有限公司（广州公共资源交易中心）网站发布的最新版操作指引</w:t>
      </w:r>
      <w:r>
        <w:rPr>
          <w:rFonts w:hint="eastAsia" w:ascii="宋体" w:hAnsi="宋体" w:cs="宋体"/>
          <w:color w:val="auto"/>
          <w:sz w:val="24"/>
          <w:szCs w:val="24"/>
          <w:highlight w:val="none"/>
          <w:lang w:bidi="ar"/>
        </w:rPr>
        <w:t>。</w:t>
      </w:r>
    </w:p>
    <w:p w14:paraId="3B725E9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（2）本公告发布之日起开始计算备标时间。</w:t>
      </w:r>
    </w:p>
    <w:p w14:paraId="0DAFB75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4.4</w:t>
      </w:r>
      <w:r>
        <w:rPr>
          <w:rFonts w:hint="eastAsia" w:ascii="宋体" w:hAnsi="宋体" w:cs="宋体"/>
          <w:color w:val="auto"/>
          <w:sz w:val="24"/>
          <w:szCs w:val="24"/>
          <w:highlight w:val="none"/>
          <w:u w:val="single"/>
          <w:lang w:bidi="ar"/>
        </w:rPr>
        <w:t>潜在投标人或利害关系人对本招标公告及招标内容</w:t>
      </w:r>
      <w:r>
        <w:rPr>
          <w:rFonts w:ascii="宋体" w:hAnsi="宋体" w:cs="宋体"/>
          <w:color w:val="auto"/>
          <w:sz w:val="24"/>
          <w:szCs w:val="24"/>
          <w:highlight w:val="none"/>
          <w:u w:val="single"/>
          <w:lang w:bidi="ar"/>
        </w:rPr>
        <w:t>有</w:t>
      </w:r>
      <w:r>
        <w:rPr>
          <w:rFonts w:hint="eastAsia" w:ascii="宋体" w:hAnsi="宋体" w:cs="宋体"/>
          <w:color w:val="auto"/>
          <w:sz w:val="24"/>
          <w:szCs w:val="24"/>
          <w:highlight w:val="none"/>
          <w:u w:val="single"/>
          <w:lang w:bidi="ar"/>
        </w:rPr>
        <w:t>异议的，可以通过线下或线上的形式提出异议。线上提出异议的，应通过交易平台提交，招标人也应通过交易平台答复线上提出的异议。具体按照交易平台相关指南进行操作。作出答复前，应当暂停招标投标活动。</w:t>
      </w:r>
    </w:p>
    <w:p w14:paraId="7B0B760F">
      <w:pPr>
        <w:widowControl/>
        <w:spacing w:before="156" w:beforeLines="50" w:after="156" w:afterLines="50"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lang w:bidi="ar"/>
        </w:rPr>
        <w:t>5.投标文件的递交</w:t>
      </w:r>
    </w:p>
    <w:p w14:paraId="579A9F4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5.1投标文件递交的截止时间（投标截止时间，下同）为</w:t>
      </w:r>
      <w:r>
        <w:rPr>
          <w:rFonts w:hint="eastAsia" w:ascii="宋体" w:hAnsi="宋体" w:cs="宋体"/>
          <w:color w:val="auto"/>
          <w:sz w:val="24"/>
          <w:szCs w:val="24"/>
          <w:highlight w:val="none"/>
          <w:u w:val="single"/>
          <w:lang w:bidi="ar"/>
        </w:rPr>
        <w:t>2025年   月   日  时  分</w:t>
      </w:r>
      <w:r>
        <w:rPr>
          <w:rFonts w:hint="eastAsia" w:ascii="宋体" w:hAnsi="宋体" w:cs="宋体"/>
          <w:color w:val="auto"/>
          <w:sz w:val="24"/>
          <w:szCs w:val="24"/>
          <w:highlight w:val="none"/>
          <w:lang w:bidi="ar"/>
        </w:rPr>
        <w:t>，投标人应在截止时间前通过</w:t>
      </w:r>
      <w:r>
        <w:rPr>
          <w:rFonts w:hint="eastAsia" w:ascii="宋体" w:hAnsi="宋体" w:cs="宋体"/>
          <w:color w:val="auto"/>
          <w:sz w:val="24"/>
          <w:szCs w:val="24"/>
          <w:highlight w:val="none"/>
          <w:u w:val="single"/>
          <w:lang w:bidi="ar"/>
        </w:rPr>
        <w:t>广州交易集团有限公司（广州公共资源交易中心）网站（http://www.gzggzy.cn）</w:t>
      </w:r>
      <w:r>
        <w:rPr>
          <w:rFonts w:hint="eastAsia" w:ascii="宋体" w:hAnsi="宋体" w:cs="宋体"/>
          <w:color w:val="auto"/>
          <w:sz w:val="24"/>
          <w:szCs w:val="24"/>
          <w:highlight w:val="none"/>
          <w:lang w:bidi="ar"/>
        </w:rPr>
        <w:t>递交电子投标文件。</w:t>
      </w:r>
    </w:p>
    <w:p w14:paraId="3138B76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递交备用投标文件电子光盘的规定：时间为：</w:t>
      </w:r>
      <w:r>
        <w:rPr>
          <w:rFonts w:hint="eastAsia" w:ascii="宋体" w:hAnsi="宋体" w:cs="宋体"/>
          <w:color w:val="auto"/>
          <w:sz w:val="24"/>
          <w:szCs w:val="24"/>
          <w:highlight w:val="none"/>
          <w:u w:val="single"/>
          <w:lang w:bidi="ar"/>
        </w:rPr>
        <w:t>2025年   月   日  时  分至2025年   月   日  时  分</w:t>
      </w:r>
      <w:r>
        <w:rPr>
          <w:rFonts w:hint="eastAsia" w:ascii="宋体" w:hAnsi="宋体" w:cs="宋体"/>
          <w:color w:val="auto"/>
          <w:sz w:val="24"/>
          <w:szCs w:val="24"/>
          <w:highlight w:val="none"/>
          <w:lang w:bidi="ar"/>
        </w:rPr>
        <w:t>；地点：</w:t>
      </w:r>
      <w:r>
        <w:rPr>
          <w:rFonts w:hint="eastAsia" w:ascii="宋体" w:hAnsi="宋体" w:cs="宋体"/>
          <w:color w:val="auto"/>
          <w:sz w:val="24"/>
          <w:szCs w:val="24"/>
          <w:highlight w:val="none"/>
          <w:u w:val="single"/>
          <w:lang w:bidi="ar"/>
        </w:rPr>
        <w:t>广州交易集团有限公司（广州公共资源交易中心）第   开标室</w:t>
      </w:r>
      <w:r>
        <w:rPr>
          <w:rFonts w:hint="eastAsia" w:ascii="宋体" w:hAnsi="宋体" w:cs="宋体"/>
          <w:color w:val="auto"/>
          <w:sz w:val="24"/>
          <w:szCs w:val="24"/>
          <w:highlight w:val="none"/>
          <w:lang w:bidi="ar"/>
        </w:rPr>
        <w:t>。（电子光盘需按规定封装。投标人将数据刻录到光盘之后，投标前自行检查文件是否可以读取。）</w:t>
      </w:r>
    </w:p>
    <w:p w14:paraId="75E33C2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bidi="ar"/>
        </w:rPr>
        <w:t>5.2  采取电子投标时，逾期送达的投标文件，电子招标投标交易平台将予以拒收。逾期未上传成功的电子投标文件，招标人拒绝接收。</w:t>
      </w:r>
    </w:p>
    <w:p w14:paraId="150987C1">
      <w:pPr>
        <w:widowControl/>
        <w:spacing w:before="156" w:beforeLines="50" w:after="156" w:afterLines="50"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lang w:bidi="ar"/>
        </w:rPr>
        <w:t>6.发布公告的媒介</w:t>
      </w:r>
    </w:p>
    <w:p w14:paraId="1284926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本次招标公告同时在</w:t>
      </w:r>
      <w:r>
        <w:rPr>
          <w:rFonts w:hint="eastAsia" w:ascii="宋体" w:hAnsi="宋体" w:cs="宋体"/>
          <w:color w:val="auto"/>
          <w:sz w:val="24"/>
          <w:szCs w:val="24"/>
          <w:highlight w:val="none"/>
          <w:u w:val="single"/>
          <w:lang w:bidi="ar"/>
        </w:rPr>
        <w:t>广州交易集团有限公司（广州公共资源交易中心）网站（http://www.gzggzy.cn）、广东省招标投标监管网（https://www.gdzwfw.gov.cn/ztbjg-portal/）和中国招标投标公共服务平台（http：//www.cebpubservice.com/）</w:t>
      </w:r>
      <w:r>
        <w:rPr>
          <w:rFonts w:hint="eastAsia" w:ascii="宋体" w:hAnsi="宋体" w:cs="宋体"/>
          <w:color w:val="auto"/>
          <w:sz w:val="24"/>
          <w:szCs w:val="24"/>
          <w:highlight w:val="none"/>
          <w:lang w:bidi="ar"/>
        </w:rPr>
        <w:t>等媒体发布上发布，本公告的修改、补充，在广州交易集团有限公司（广州公共资源交易中心）网站发布。</w:t>
      </w:r>
    </w:p>
    <w:p w14:paraId="25801257">
      <w:pPr>
        <w:widowControl/>
        <w:spacing w:before="156" w:beforeLines="50" w:after="156" w:afterLines="50"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lang w:bidi="ar"/>
        </w:rPr>
        <w:t>7.联系方式</w:t>
      </w:r>
    </w:p>
    <w:tbl>
      <w:tblPr>
        <w:tblStyle w:val="2"/>
        <w:tblW w:w="0" w:type="auto"/>
        <w:jc w:val="center"/>
        <w:tblLayout w:type="fixed"/>
        <w:tblCellMar>
          <w:top w:w="0" w:type="dxa"/>
          <w:left w:w="108" w:type="dxa"/>
          <w:bottom w:w="0" w:type="dxa"/>
          <w:right w:w="108" w:type="dxa"/>
        </w:tblCellMar>
      </w:tblPr>
      <w:tblGrid>
        <w:gridCol w:w="4836"/>
        <w:gridCol w:w="4823"/>
      </w:tblGrid>
      <w:tr w14:paraId="1371E53C">
        <w:tblPrEx>
          <w:tblCellMar>
            <w:top w:w="0" w:type="dxa"/>
            <w:left w:w="108" w:type="dxa"/>
            <w:bottom w:w="0" w:type="dxa"/>
            <w:right w:w="108" w:type="dxa"/>
          </w:tblCellMar>
        </w:tblPrEx>
        <w:trPr>
          <w:jc w:val="center"/>
        </w:trPr>
        <w:tc>
          <w:tcPr>
            <w:tcW w:w="4836" w:type="dxa"/>
            <w:tcBorders>
              <w:top w:val="nil"/>
              <w:left w:val="nil"/>
              <w:bottom w:val="nil"/>
              <w:right w:val="nil"/>
            </w:tcBorders>
            <w:noWrap w:val="0"/>
            <w:vAlign w:val="top"/>
          </w:tcPr>
          <w:p w14:paraId="4D85B23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招 标 人：</w:t>
            </w:r>
            <w:r>
              <w:rPr>
                <w:rFonts w:hint="eastAsia" w:ascii="宋体" w:hAnsi="宋体" w:cs="宋体"/>
                <w:color w:val="auto"/>
                <w:sz w:val="24"/>
                <w:szCs w:val="24"/>
                <w:highlight w:val="none"/>
                <w:u w:val="single"/>
                <w:lang w:bidi="ar"/>
              </w:rPr>
              <w:t>广州市重点公共建设项目管理中心</w:t>
            </w:r>
          </w:p>
        </w:tc>
        <w:tc>
          <w:tcPr>
            <w:tcW w:w="4823" w:type="dxa"/>
            <w:tcBorders>
              <w:top w:val="nil"/>
              <w:left w:val="nil"/>
              <w:bottom w:val="nil"/>
              <w:right w:val="nil"/>
            </w:tcBorders>
            <w:noWrap w:val="0"/>
            <w:vAlign w:val="top"/>
          </w:tcPr>
          <w:p w14:paraId="64CBD286">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bidi="ar"/>
              </w:rPr>
              <w:t>招标代理机构：</w:t>
            </w:r>
            <w:r>
              <w:rPr>
                <w:rFonts w:hint="eastAsia" w:ascii="宋体" w:hAnsi="宋体" w:cs="宋体"/>
                <w:color w:val="auto"/>
                <w:sz w:val="24"/>
                <w:szCs w:val="24"/>
                <w:highlight w:val="none"/>
                <w:u w:val="single"/>
                <w:lang w:eastAsia="zh-CN" w:bidi="ar"/>
              </w:rPr>
              <w:t>北京中交建设工程咨询有限公司</w:t>
            </w:r>
          </w:p>
        </w:tc>
      </w:tr>
      <w:tr w14:paraId="72BDFAFE">
        <w:tblPrEx>
          <w:tblCellMar>
            <w:top w:w="0" w:type="dxa"/>
            <w:left w:w="108" w:type="dxa"/>
            <w:bottom w:w="0" w:type="dxa"/>
            <w:right w:w="108" w:type="dxa"/>
          </w:tblCellMar>
        </w:tblPrEx>
        <w:trPr>
          <w:jc w:val="center"/>
        </w:trPr>
        <w:tc>
          <w:tcPr>
            <w:tcW w:w="4836" w:type="dxa"/>
            <w:tcBorders>
              <w:top w:val="nil"/>
              <w:left w:val="nil"/>
              <w:bottom w:val="nil"/>
              <w:right w:val="nil"/>
            </w:tcBorders>
            <w:noWrap w:val="0"/>
            <w:vAlign w:val="top"/>
          </w:tcPr>
          <w:p w14:paraId="3DB8D4B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地    址：</w:t>
            </w:r>
            <w:r>
              <w:rPr>
                <w:rFonts w:hint="eastAsia" w:ascii="宋体" w:hAnsi="宋体" w:cs="宋体"/>
                <w:color w:val="auto"/>
                <w:sz w:val="24"/>
                <w:szCs w:val="24"/>
                <w:highlight w:val="none"/>
                <w:u w:val="single"/>
                <w:lang w:bidi="ar"/>
              </w:rPr>
              <w:t>广州大学城内环东星运路1号</w:t>
            </w:r>
          </w:p>
        </w:tc>
        <w:tc>
          <w:tcPr>
            <w:tcW w:w="4823" w:type="dxa"/>
            <w:tcBorders>
              <w:top w:val="nil"/>
              <w:left w:val="nil"/>
              <w:bottom w:val="nil"/>
              <w:right w:val="nil"/>
            </w:tcBorders>
            <w:noWrap w:val="0"/>
            <w:vAlign w:val="top"/>
          </w:tcPr>
          <w:p w14:paraId="29EB259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地    址：</w:t>
            </w:r>
            <w:r>
              <w:rPr>
                <w:rFonts w:hint="eastAsia" w:ascii="宋体" w:hAnsi="宋体" w:cs="宋体"/>
                <w:color w:val="auto"/>
                <w:sz w:val="24"/>
                <w:szCs w:val="24"/>
                <w:highlight w:val="none"/>
                <w:u w:val="single"/>
                <w:lang w:bidi="ar"/>
              </w:rPr>
              <w:t>广州市天河区黄埔大道西159号富星商贸大厦7楼</w:t>
            </w:r>
          </w:p>
        </w:tc>
      </w:tr>
      <w:tr w14:paraId="0DE574D3">
        <w:tblPrEx>
          <w:tblCellMar>
            <w:top w:w="0" w:type="dxa"/>
            <w:left w:w="108" w:type="dxa"/>
            <w:bottom w:w="0" w:type="dxa"/>
            <w:right w:w="108" w:type="dxa"/>
          </w:tblCellMar>
        </w:tblPrEx>
        <w:trPr>
          <w:jc w:val="center"/>
        </w:trPr>
        <w:tc>
          <w:tcPr>
            <w:tcW w:w="4836" w:type="dxa"/>
            <w:tcBorders>
              <w:top w:val="nil"/>
              <w:left w:val="nil"/>
              <w:bottom w:val="nil"/>
              <w:right w:val="nil"/>
            </w:tcBorders>
            <w:noWrap w:val="0"/>
            <w:vAlign w:val="top"/>
          </w:tcPr>
          <w:p w14:paraId="07FD1E9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邮    编：</w:t>
            </w:r>
            <w:r>
              <w:rPr>
                <w:rFonts w:hint="eastAsia" w:ascii="宋体" w:hAnsi="宋体" w:cs="宋体"/>
                <w:color w:val="auto"/>
                <w:sz w:val="24"/>
                <w:szCs w:val="24"/>
                <w:highlight w:val="none"/>
                <w:u w:val="single"/>
                <w:lang w:bidi="ar"/>
              </w:rPr>
              <w:t>510006</w:t>
            </w:r>
          </w:p>
        </w:tc>
        <w:tc>
          <w:tcPr>
            <w:tcW w:w="4823" w:type="dxa"/>
            <w:tcBorders>
              <w:top w:val="nil"/>
              <w:left w:val="nil"/>
              <w:bottom w:val="nil"/>
              <w:right w:val="nil"/>
            </w:tcBorders>
            <w:noWrap w:val="0"/>
            <w:vAlign w:val="top"/>
          </w:tcPr>
          <w:p w14:paraId="28A0A2E0">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bidi="ar"/>
              </w:rPr>
              <w:t>邮    编：</w:t>
            </w:r>
            <w:r>
              <w:rPr>
                <w:rFonts w:ascii="宋体" w:hAnsi="宋体" w:cs="宋体"/>
                <w:color w:val="auto"/>
                <w:sz w:val="24"/>
                <w:szCs w:val="24"/>
                <w:highlight w:val="none"/>
                <w:u w:val="single"/>
                <w:lang w:bidi="ar"/>
              </w:rPr>
              <w:t>510</w:t>
            </w:r>
            <w:r>
              <w:rPr>
                <w:rFonts w:hint="eastAsia" w:ascii="宋体" w:hAnsi="宋体" w:cs="宋体"/>
                <w:color w:val="auto"/>
                <w:sz w:val="24"/>
                <w:szCs w:val="24"/>
                <w:highlight w:val="none"/>
                <w:u w:val="single"/>
                <w:lang w:val="en-US" w:eastAsia="zh-CN" w:bidi="ar"/>
              </w:rPr>
              <w:t>620</w:t>
            </w:r>
          </w:p>
        </w:tc>
      </w:tr>
      <w:tr w14:paraId="16C3EDCB">
        <w:tblPrEx>
          <w:tblCellMar>
            <w:top w:w="0" w:type="dxa"/>
            <w:left w:w="108" w:type="dxa"/>
            <w:bottom w:w="0" w:type="dxa"/>
            <w:right w:w="108" w:type="dxa"/>
          </w:tblCellMar>
        </w:tblPrEx>
        <w:trPr>
          <w:jc w:val="center"/>
        </w:trPr>
        <w:tc>
          <w:tcPr>
            <w:tcW w:w="4836" w:type="dxa"/>
            <w:tcBorders>
              <w:top w:val="nil"/>
              <w:left w:val="nil"/>
              <w:bottom w:val="nil"/>
              <w:right w:val="nil"/>
            </w:tcBorders>
            <w:noWrap w:val="0"/>
            <w:vAlign w:val="top"/>
          </w:tcPr>
          <w:p w14:paraId="3D968B79">
            <w:pPr>
              <w:spacing w:line="360" w:lineRule="auto"/>
              <w:rPr>
                <w:rFonts w:hint="default" w:ascii="宋体" w:hAnsi="宋体" w:cs="宋体"/>
                <w:color w:val="auto"/>
                <w:sz w:val="24"/>
                <w:szCs w:val="24"/>
                <w:highlight w:val="none"/>
              </w:rPr>
            </w:pPr>
            <w:r>
              <w:rPr>
                <w:rFonts w:hint="eastAsia" w:ascii="宋体" w:hAnsi="宋体" w:cs="宋体"/>
                <w:color w:val="auto"/>
                <w:sz w:val="24"/>
                <w:szCs w:val="24"/>
                <w:highlight w:val="none"/>
                <w:lang w:bidi="ar"/>
              </w:rPr>
              <w:t>联 系 人：</w:t>
            </w:r>
            <w:r>
              <w:rPr>
                <w:rFonts w:hint="eastAsia" w:ascii="宋体" w:hAnsi="宋体" w:cs="宋体"/>
                <w:color w:val="auto"/>
                <w:sz w:val="24"/>
                <w:szCs w:val="24"/>
                <w:highlight w:val="none"/>
                <w:u w:val="single"/>
                <w:lang w:val="en-US" w:eastAsia="zh-CN" w:bidi="ar"/>
              </w:rPr>
              <w:t>李</w:t>
            </w:r>
            <w:r>
              <w:rPr>
                <w:rFonts w:hint="eastAsia" w:ascii="宋体" w:hAnsi="宋体" w:cs="宋体"/>
                <w:color w:val="auto"/>
                <w:sz w:val="24"/>
                <w:szCs w:val="24"/>
                <w:highlight w:val="none"/>
                <w:u w:val="single"/>
                <w:lang w:bidi="ar"/>
              </w:rPr>
              <w:t>工</w:t>
            </w:r>
            <w:r>
              <w:rPr>
                <w:rFonts w:hint="default" w:ascii="宋体" w:hAnsi="宋体" w:cs="宋体"/>
                <w:color w:val="auto"/>
                <w:sz w:val="24"/>
                <w:szCs w:val="24"/>
                <w:highlight w:val="none"/>
                <w:u w:val="single"/>
                <w:lang w:bidi="ar"/>
              </w:rPr>
              <w:t>、潘工</w:t>
            </w:r>
          </w:p>
        </w:tc>
        <w:tc>
          <w:tcPr>
            <w:tcW w:w="4823" w:type="dxa"/>
            <w:tcBorders>
              <w:top w:val="nil"/>
              <w:left w:val="nil"/>
              <w:bottom w:val="nil"/>
              <w:right w:val="nil"/>
            </w:tcBorders>
            <w:noWrap w:val="0"/>
            <w:vAlign w:val="top"/>
          </w:tcPr>
          <w:p w14:paraId="7DF6E94D">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bidi="ar"/>
              </w:rPr>
              <w:t>联 系 人：</w:t>
            </w:r>
            <w:r>
              <w:rPr>
                <w:rFonts w:hint="eastAsia" w:ascii="宋体" w:hAnsi="宋体" w:cs="宋体"/>
                <w:color w:val="auto"/>
                <w:sz w:val="24"/>
                <w:szCs w:val="24"/>
                <w:highlight w:val="none"/>
                <w:u w:val="single"/>
                <w:lang w:val="en-US" w:eastAsia="zh-CN" w:bidi="ar"/>
              </w:rPr>
              <w:t>李</w:t>
            </w:r>
            <w:r>
              <w:rPr>
                <w:rFonts w:hint="eastAsia" w:ascii="宋体" w:hAnsi="宋体" w:cs="宋体"/>
                <w:color w:val="auto"/>
                <w:sz w:val="24"/>
                <w:szCs w:val="24"/>
                <w:highlight w:val="none"/>
                <w:u w:val="single"/>
                <w:lang w:bidi="ar"/>
              </w:rPr>
              <w:t>工</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胡工</w:t>
            </w:r>
          </w:p>
        </w:tc>
      </w:tr>
      <w:tr w14:paraId="6FB4AC8B">
        <w:tblPrEx>
          <w:tblCellMar>
            <w:top w:w="0" w:type="dxa"/>
            <w:left w:w="108" w:type="dxa"/>
            <w:bottom w:w="0" w:type="dxa"/>
            <w:right w:w="108" w:type="dxa"/>
          </w:tblCellMar>
        </w:tblPrEx>
        <w:trPr>
          <w:jc w:val="center"/>
        </w:trPr>
        <w:tc>
          <w:tcPr>
            <w:tcW w:w="4836" w:type="dxa"/>
            <w:tcBorders>
              <w:top w:val="nil"/>
              <w:left w:val="nil"/>
              <w:bottom w:val="nil"/>
              <w:right w:val="nil"/>
            </w:tcBorders>
            <w:noWrap w:val="0"/>
            <w:vAlign w:val="top"/>
          </w:tcPr>
          <w:p w14:paraId="126FB16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电    话：</w:t>
            </w:r>
            <w:r>
              <w:rPr>
                <w:rFonts w:hint="eastAsia" w:ascii="宋体" w:hAnsi="宋体" w:cs="宋体"/>
                <w:color w:val="auto"/>
                <w:sz w:val="24"/>
                <w:highlight w:val="none"/>
                <w:u w:val="single"/>
              </w:rPr>
              <w:t>020-2290568</w:t>
            </w:r>
            <w:r>
              <w:rPr>
                <w:rFonts w:hint="default" w:ascii="宋体" w:hAnsi="宋体" w:cs="宋体"/>
                <w:color w:val="auto"/>
                <w:sz w:val="24"/>
                <w:highlight w:val="none"/>
                <w:u w:val="single"/>
              </w:rPr>
              <w:t>1</w:t>
            </w:r>
          </w:p>
        </w:tc>
        <w:tc>
          <w:tcPr>
            <w:tcW w:w="4823" w:type="dxa"/>
            <w:tcBorders>
              <w:top w:val="nil"/>
              <w:left w:val="nil"/>
              <w:bottom w:val="nil"/>
              <w:right w:val="nil"/>
            </w:tcBorders>
            <w:noWrap w:val="0"/>
            <w:vAlign w:val="top"/>
          </w:tcPr>
          <w:p w14:paraId="55620E2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电    话：</w:t>
            </w:r>
            <w:r>
              <w:rPr>
                <w:rFonts w:ascii="宋体" w:hAnsi="宋体" w:cs="宋体"/>
                <w:color w:val="auto"/>
                <w:sz w:val="24"/>
                <w:szCs w:val="24"/>
                <w:highlight w:val="none"/>
                <w:u w:val="single"/>
              </w:rPr>
              <w:t>020-</w:t>
            </w:r>
            <w:r>
              <w:rPr>
                <w:rFonts w:hint="eastAsia" w:ascii="宋体" w:hAnsi="宋体"/>
                <w:color w:val="auto"/>
                <w:sz w:val="24"/>
                <w:szCs w:val="24"/>
                <w:highlight w:val="none"/>
                <w:u w:val="single"/>
              </w:rPr>
              <w:t>87575800-81</w:t>
            </w:r>
            <w:r>
              <w:rPr>
                <w:rFonts w:hint="eastAsia" w:ascii="宋体" w:hAnsi="宋体"/>
                <w:color w:val="auto"/>
                <w:sz w:val="24"/>
                <w:szCs w:val="24"/>
                <w:highlight w:val="none"/>
                <w:u w:val="single"/>
                <w:lang w:val="en-US" w:eastAsia="zh-CN"/>
              </w:rPr>
              <w:t>1</w:t>
            </w:r>
          </w:p>
        </w:tc>
      </w:tr>
    </w:tbl>
    <w:p w14:paraId="363C1705">
      <w:pPr>
        <w:widowControl/>
        <w:snapToGrid w:val="0"/>
        <w:spacing w:line="360" w:lineRule="auto"/>
        <w:jc w:val="left"/>
        <w:rPr>
          <w:rFonts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lang w:bidi="ar"/>
        </w:rPr>
        <w:t xml:space="preserve"> </w:t>
      </w:r>
    </w:p>
    <w:p w14:paraId="33B188D5">
      <w:pPr>
        <w:widowControl/>
        <w:snapToGrid w:val="0"/>
        <w:spacing w:line="360" w:lineRule="auto"/>
        <w:jc w:val="left"/>
        <w:rPr>
          <w:rFonts w:ascii="宋体" w:hAnsi="宋体" w:cs="宋体"/>
          <w:b/>
          <w:color w:val="auto"/>
          <w:sz w:val="24"/>
          <w:szCs w:val="24"/>
          <w:highlight w:val="none"/>
          <w:shd w:val="clear" w:color="auto" w:fill="FFFFFF"/>
        </w:rPr>
      </w:pPr>
      <w:r>
        <w:rPr>
          <w:rFonts w:hint="eastAsia" w:ascii="宋体" w:hAnsi="宋体" w:cs="宋体"/>
          <w:b/>
          <w:color w:val="auto"/>
          <w:kern w:val="0"/>
          <w:sz w:val="24"/>
          <w:szCs w:val="24"/>
          <w:highlight w:val="none"/>
          <w:shd w:val="clear" w:color="auto" w:fill="FFFFFF"/>
          <w:lang w:bidi="ar"/>
        </w:rPr>
        <w:t>8.潜在投标人或利害关系人对本招标公告及招标文件内容异议的，向招标人书面提出。</w:t>
      </w:r>
    </w:p>
    <w:p w14:paraId="7526607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 xml:space="preserve"> </w:t>
      </w:r>
    </w:p>
    <w:p w14:paraId="7A0AD970">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异议受理部门：广州市重点公共建设项目管理中心</w:t>
      </w:r>
    </w:p>
    <w:p w14:paraId="2B369162">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地址：广州大学城内环东星运路1号</w:t>
      </w:r>
    </w:p>
    <w:p w14:paraId="2F930FB7">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电话：</w:t>
      </w:r>
      <w:r>
        <w:rPr>
          <w:rFonts w:hint="eastAsia" w:ascii="宋体" w:hAnsi="宋体" w:cs="宋体"/>
          <w:color w:val="auto"/>
          <w:sz w:val="24"/>
          <w:highlight w:val="none"/>
          <w:u w:val="single"/>
        </w:rPr>
        <w:t>020-2290568</w:t>
      </w:r>
      <w:r>
        <w:rPr>
          <w:rFonts w:hint="default" w:ascii="宋体" w:hAnsi="宋体" w:cs="宋体"/>
          <w:color w:val="auto"/>
          <w:sz w:val="24"/>
          <w:highlight w:val="none"/>
          <w:u w:val="single"/>
        </w:rPr>
        <w:t>1</w:t>
      </w:r>
    </w:p>
    <w:p w14:paraId="051264FC">
      <w:pPr>
        <w:widowControl/>
        <w:snapToGrid w:val="0"/>
        <w:spacing w:line="360" w:lineRule="auto"/>
        <w:jc w:val="left"/>
        <w:rPr>
          <w:rFonts w:hint="eastAsia" w:ascii="宋体" w:hAnsi="宋体" w:cs="宋体"/>
          <w:color w:val="auto"/>
          <w:sz w:val="24"/>
          <w:szCs w:val="24"/>
          <w:highlight w:val="none"/>
          <w:u w:val="single"/>
          <w:lang w:bidi="ar"/>
        </w:rPr>
      </w:pPr>
    </w:p>
    <w:p w14:paraId="5A38541B">
      <w:pPr>
        <w:widowControl/>
        <w:snapToGrid w:val="0"/>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bidi="ar"/>
        </w:rPr>
        <w:t>招标监督机构：广州市重点公共建设项目管理中心</w:t>
      </w:r>
    </w:p>
    <w:p w14:paraId="421CEA65">
      <w:pPr>
        <w:widowControl/>
        <w:snapToGrid w:val="0"/>
        <w:spacing w:line="360" w:lineRule="auto"/>
        <w:jc w:val="left"/>
        <w:rPr>
          <w:rFonts w:ascii="Times New Roman" w:hAnsi="Times New Roman"/>
          <w:color w:val="auto"/>
          <w:szCs w:val="21"/>
          <w:highlight w:val="none"/>
        </w:rPr>
      </w:pPr>
      <w:r>
        <w:rPr>
          <w:rFonts w:hint="eastAsia" w:ascii="宋体" w:hAnsi="宋体" w:cs="宋体"/>
          <w:color w:val="auto"/>
          <w:sz w:val="24"/>
          <w:szCs w:val="24"/>
          <w:highlight w:val="none"/>
          <w:u w:val="single"/>
          <w:lang w:bidi="ar"/>
        </w:rPr>
        <w:t>监督电话：020-</w:t>
      </w:r>
      <w:r>
        <w:rPr>
          <w:rFonts w:ascii="宋体" w:hAnsi="宋体"/>
          <w:color w:val="auto"/>
          <w:kern w:val="0"/>
          <w:sz w:val="24"/>
          <w:highlight w:val="none"/>
          <w:u w:val="single"/>
        </w:rPr>
        <w:t>22905677</w:t>
      </w:r>
    </w:p>
    <w:p w14:paraId="1113CBFC">
      <w:pPr>
        <w:rPr>
          <w:rFonts w:ascii="Times New Roman" w:hAnsi="Times New Roman"/>
          <w:color w:val="auto"/>
          <w:szCs w:val="21"/>
          <w:highlight w:val="none"/>
        </w:rPr>
      </w:pPr>
      <w:r>
        <w:rPr>
          <w:rFonts w:ascii="Times New Roman" w:hAnsi="Times New Roman"/>
          <w:color w:val="auto"/>
          <w:szCs w:val="21"/>
          <w:highlight w:val="none"/>
          <w:lang w:bidi="ar"/>
        </w:rPr>
        <w:t xml:space="preserve"> </w:t>
      </w:r>
    </w:p>
    <w:p w14:paraId="25BF2B86">
      <w:pPr>
        <w:rPr>
          <w:rFonts w:ascii="宋体" w:hAnsi="宋体" w:cs="宋体"/>
          <w:b/>
          <w:color w:val="auto"/>
          <w:szCs w:val="21"/>
          <w:highlight w:val="none"/>
          <w:shd w:val="clear" w:color="auto" w:fill="FFFFFF"/>
          <w:lang w:bidi="ar"/>
        </w:rPr>
      </w:pPr>
      <w:r>
        <w:rPr>
          <w:rFonts w:hint="eastAsia" w:ascii="宋体" w:hAnsi="宋体" w:cs="宋体"/>
          <w:b/>
          <w:color w:val="auto"/>
          <w:szCs w:val="21"/>
          <w:highlight w:val="none"/>
          <w:shd w:val="clear" w:color="auto" w:fill="FFFFFF"/>
          <w:lang w:bidi="ar"/>
        </w:rPr>
        <w:br w:type="page"/>
      </w:r>
    </w:p>
    <w:p w14:paraId="79086DED">
      <w:pPr>
        <w:shd w:val="clear" w:color="auto" w:fill="FFFFFF"/>
        <w:spacing w:line="360" w:lineRule="auto"/>
        <w:rPr>
          <w:rFonts w:ascii="宋体" w:hAnsi="宋体" w:cs="宋体"/>
          <w:b/>
          <w:color w:val="auto"/>
          <w:szCs w:val="21"/>
          <w:highlight w:val="none"/>
          <w:shd w:val="clear" w:color="auto" w:fill="FFFFFF"/>
        </w:rPr>
      </w:pPr>
      <w:r>
        <w:rPr>
          <w:rFonts w:hint="eastAsia" w:ascii="宋体" w:hAnsi="宋体" w:cs="宋体"/>
          <w:b/>
          <w:color w:val="auto"/>
          <w:szCs w:val="21"/>
          <w:highlight w:val="none"/>
          <w:shd w:val="clear" w:color="auto" w:fill="FFFFFF"/>
          <w:lang w:bidi="ar"/>
        </w:rPr>
        <w:t>附件一：《被本项目招标人书面拒绝投标的企业名单》</w:t>
      </w:r>
    </w:p>
    <w:p w14:paraId="57CC7F4D">
      <w:pPr>
        <w:shd w:val="clear" w:color="auto" w:fill="FFFFFF"/>
        <w:snapToGrid w:val="0"/>
        <w:spacing w:beforeAutospacing="1" w:line="360" w:lineRule="auto"/>
        <w:jc w:val="center"/>
        <w:outlineLvl w:val="0"/>
        <w:rPr>
          <w:rFonts w:ascii="宋体" w:hAnsi="宋体" w:cs="宋体"/>
          <w:b/>
          <w:color w:val="auto"/>
          <w:szCs w:val="21"/>
          <w:highlight w:val="none"/>
          <w:shd w:val="clear" w:color="auto" w:fill="FFFFFF"/>
        </w:rPr>
      </w:pPr>
      <w:r>
        <w:rPr>
          <w:rFonts w:hint="eastAsia" w:ascii="宋体" w:hAnsi="宋体" w:cs="宋体"/>
          <w:color w:val="auto"/>
          <w:szCs w:val="21"/>
          <w:highlight w:val="none"/>
          <w:shd w:val="clear" w:color="auto" w:fill="FFFFFF"/>
          <w:lang w:bidi="ar"/>
        </w:rPr>
        <w:t xml:space="preserve"> </w:t>
      </w:r>
      <w:r>
        <w:rPr>
          <w:rFonts w:hint="eastAsia" w:ascii="宋体" w:hAnsi="宋体" w:cs="宋体"/>
          <w:b/>
          <w:color w:val="auto"/>
          <w:szCs w:val="21"/>
          <w:highlight w:val="none"/>
          <w:shd w:val="clear" w:color="auto" w:fill="FFFFFF"/>
          <w:lang w:bidi="ar"/>
        </w:rPr>
        <w:t xml:space="preserve"> </w:t>
      </w:r>
      <w:bookmarkStart w:id="4" w:name="_Toc26307"/>
      <w:r>
        <w:rPr>
          <w:rFonts w:hint="eastAsia" w:ascii="宋体" w:hAnsi="宋体" w:cs="宋体"/>
          <w:b/>
          <w:color w:val="auto"/>
          <w:szCs w:val="21"/>
          <w:highlight w:val="none"/>
          <w:shd w:val="clear" w:color="auto" w:fill="FFFFFF"/>
          <w:lang w:bidi="ar"/>
        </w:rPr>
        <w:t>被本项目招标人书面拒绝投标的企业名单</w:t>
      </w:r>
      <w:bookmarkEnd w:id="4"/>
    </w:p>
    <w:tbl>
      <w:tblPr>
        <w:tblStyle w:val="2"/>
        <w:tblW w:w="0" w:type="auto"/>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1149"/>
        <w:gridCol w:w="5816"/>
      </w:tblGrid>
      <w:tr w14:paraId="63F2AF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9E77AE">
            <w:pPr>
              <w:widowControl/>
              <w:spacing w:line="360" w:lineRule="auto"/>
              <w:jc w:val="center"/>
              <w:rPr>
                <w:rFonts w:ascii="宋体" w:hAnsi="宋体" w:cs="宋体"/>
                <w:color w:val="auto"/>
                <w:szCs w:val="24"/>
                <w:highlight w:val="none"/>
              </w:rPr>
            </w:pPr>
            <w:r>
              <w:rPr>
                <w:rFonts w:hint="eastAsia" w:ascii="宋体" w:hAnsi="宋体" w:cs="宋体"/>
                <w:b/>
                <w:bCs/>
                <w:color w:val="auto"/>
                <w:szCs w:val="24"/>
                <w:highlight w:val="none"/>
              </w:rPr>
              <w:t> 序号</w:t>
            </w:r>
          </w:p>
        </w:tc>
        <w:tc>
          <w:tcPr>
            <w:tcW w:w="58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BF83EEB">
            <w:pPr>
              <w:widowControl/>
              <w:spacing w:line="360" w:lineRule="auto"/>
              <w:jc w:val="center"/>
              <w:rPr>
                <w:rFonts w:ascii="宋体" w:hAnsi="宋体" w:cs="宋体"/>
                <w:color w:val="auto"/>
                <w:szCs w:val="24"/>
                <w:highlight w:val="none"/>
              </w:rPr>
            </w:pPr>
            <w:r>
              <w:rPr>
                <w:rFonts w:hint="eastAsia" w:ascii="宋体" w:hAnsi="宋体" w:cs="宋体"/>
                <w:b/>
                <w:bCs/>
                <w:color w:val="auto"/>
                <w:szCs w:val="24"/>
                <w:highlight w:val="none"/>
              </w:rPr>
              <w:t>企业名称</w:t>
            </w:r>
          </w:p>
        </w:tc>
      </w:tr>
      <w:tr w14:paraId="77F80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E88B6A">
            <w:pPr>
              <w:widowControl/>
              <w:spacing w:line="360" w:lineRule="auto"/>
              <w:jc w:val="center"/>
              <w:rPr>
                <w:rFonts w:ascii="宋体" w:hAnsi="宋体" w:cs="宋体"/>
                <w:bCs/>
                <w:color w:val="auto"/>
                <w:szCs w:val="24"/>
                <w:highlight w:val="none"/>
              </w:rPr>
            </w:pPr>
            <w:r>
              <w:rPr>
                <w:rFonts w:ascii="宋体" w:hAnsi="宋体" w:cs="宋体"/>
                <w:bCs/>
                <w:color w:val="auto"/>
                <w:szCs w:val="24"/>
                <w:highlight w:val="none"/>
              </w:rPr>
              <w:t>1</w:t>
            </w:r>
          </w:p>
        </w:tc>
        <w:tc>
          <w:tcPr>
            <w:tcW w:w="58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552FAFB">
            <w:pPr>
              <w:widowControl/>
              <w:spacing w:line="360" w:lineRule="auto"/>
              <w:jc w:val="center"/>
              <w:rPr>
                <w:rFonts w:ascii="宋体" w:hAnsi="宋体" w:cs="宋体"/>
                <w:bCs/>
                <w:color w:val="auto"/>
                <w:szCs w:val="24"/>
                <w:highlight w:val="none"/>
              </w:rPr>
            </w:pPr>
            <w:r>
              <w:rPr>
                <w:rFonts w:ascii="宋体" w:hAnsi="宋体" w:cs="宋体"/>
                <w:bCs/>
                <w:color w:val="auto"/>
                <w:szCs w:val="24"/>
                <w:highlight w:val="none"/>
              </w:rPr>
              <w:t>广东电白二建集团有限公司</w:t>
            </w:r>
          </w:p>
        </w:tc>
      </w:tr>
      <w:tr w14:paraId="140ABA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82D861">
            <w:pPr>
              <w:widowControl/>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2</w:t>
            </w:r>
          </w:p>
        </w:tc>
        <w:tc>
          <w:tcPr>
            <w:tcW w:w="58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CE02419">
            <w:pPr>
              <w:widowControl/>
              <w:spacing w:line="360" w:lineRule="auto"/>
              <w:jc w:val="center"/>
              <w:rPr>
                <w:rFonts w:ascii="宋体" w:hAnsi="宋体" w:cs="宋体"/>
                <w:bCs/>
                <w:color w:val="auto"/>
                <w:szCs w:val="24"/>
                <w:highlight w:val="none"/>
              </w:rPr>
            </w:pPr>
            <w:r>
              <w:rPr>
                <w:rFonts w:ascii="宋体" w:hAnsi="宋体" w:cs="宋体"/>
                <w:bCs/>
                <w:color w:val="auto"/>
                <w:szCs w:val="24"/>
                <w:highlight w:val="none"/>
              </w:rPr>
              <w:t>广州金辉建设集团有限公司</w:t>
            </w:r>
          </w:p>
        </w:tc>
      </w:tr>
      <w:tr w14:paraId="0D58F6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62058A">
            <w:pPr>
              <w:widowControl/>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3</w:t>
            </w:r>
          </w:p>
        </w:tc>
        <w:tc>
          <w:tcPr>
            <w:tcW w:w="58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65157A">
            <w:pPr>
              <w:widowControl/>
              <w:spacing w:line="360" w:lineRule="auto"/>
              <w:jc w:val="center"/>
              <w:rPr>
                <w:rFonts w:ascii="宋体" w:hAnsi="宋体" w:cs="宋体"/>
                <w:bCs/>
                <w:color w:val="auto"/>
                <w:szCs w:val="24"/>
                <w:highlight w:val="none"/>
              </w:rPr>
            </w:pPr>
            <w:r>
              <w:rPr>
                <w:rFonts w:ascii="宋体" w:hAnsi="宋体" w:cs="宋体"/>
                <w:bCs/>
                <w:color w:val="auto"/>
                <w:szCs w:val="24"/>
                <w:highlight w:val="none"/>
              </w:rPr>
              <w:t>广州市裕建工程有限公司</w:t>
            </w:r>
          </w:p>
        </w:tc>
      </w:tr>
      <w:tr w14:paraId="4C188B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216297">
            <w:pPr>
              <w:widowControl/>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4</w:t>
            </w:r>
          </w:p>
        </w:tc>
        <w:tc>
          <w:tcPr>
            <w:tcW w:w="58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67EC572">
            <w:pPr>
              <w:widowControl/>
              <w:spacing w:line="360" w:lineRule="auto"/>
              <w:jc w:val="center"/>
              <w:rPr>
                <w:rFonts w:ascii="宋体" w:hAnsi="宋体" w:cs="宋体"/>
                <w:bCs/>
                <w:color w:val="auto"/>
                <w:szCs w:val="24"/>
                <w:highlight w:val="none"/>
              </w:rPr>
            </w:pPr>
            <w:r>
              <w:rPr>
                <w:rFonts w:ascii="宋体" w:hAnsi="宋体" w:cs="宋体"/>
                <w:bCs/>
                <w:color w:val="auto"/>
                <w:szCs w:val="24"/>
                <w:highlight w:val="none"/>
              </w:rPr>
              <w:t>广州市水电建设工程有限公司</w:t>
            </w:r>
          </w:p>
        </w:tc>
      </w:tr>
    </w:tbl>
    <w:p w14:paraId="791BF91B">
      <w:pPr>
        <w:spacing w:line="360" w:lineRule="auto"/>
        <w:rPr>
          <w:rFonts w:ascii="宋体" w:hAnsi="宋体" w:cs="宋体"/>
          <w:b/>
          <w:color w:val="auto"/>
          <w:szCs w:val="21"/>
          <w:highlight w:val="none"/>
        </w:rPr>
      </w:pPr>
      <w:r>
        <w:rPr>
          <w:rFonts w:hint="eastAsia" w:ascii="宋体" w:hAnsi="宋体" w:cs="宋体"/>
          <w:b/>
          <w:color w:val="auto"/>
          <w:szCs w:val="21"/>
          <w:highlight w:val="none"/>
          <w:lang w:bidi="ar"/>
        </w:rPr>
        <w:t xml:space="preserve"> </w:t>
      </w:r>
    </w:p>
    <w:p w14:paraId="2DD9102A">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7F6CEF0D">
      <w:pPr>
        <w:shd w:val="clear" w:color="auto" w:fill="FFFFFF"/>
        <w:spacing w:line="360" w:lineRule="auto"/>
        <w:ind w:right="26"/>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bidi="ar"/>
        </w:rPr>
        <w:br w:type="page"/>
      </w:r>
      <w:r>
        <w:rPr>
          <w:rFonts w:hint="eastAsia" w:ascii="宋体" w:hAnsi="宋体" w:cs="宋体"/>
          <w:color w:val="auto"/>
          <w:szCs w:val="21"/>
          <w:highlight w:val="none"/>
          <w:shd w:val="clear" w:color="auto" w:fill="FFFFFF"/>
          <w:lang w:bidi="ar"/>
        </w:rPr>
        <w:t>附件二：</w:t>
      </w:r>
    </w:p>
    <w:p w14:paraId="66B2B5F9">
      <w:pPr>
        <w:shd w:val="clear" w:color="auto" w:fill="FFFFFF"/>
        <w:spacing w:line="360" w:lineRule="auto"/>
        <w:jc w:val="center"/>
        <w:rPr>
          <w:rFonts w:ascii="宋体" w:hAnsi="宋体" w:cs="宋体"/>
          <w:b/>
          <w:color w:val="auto"/>
          <w:sz w:val="32"/>
          <w:szCs w:val="32"/>
          <w:highlight w:val="none"/>
          <w:shd w:val="clear" w:color="auto" w:fill="FFFFFF"/>
        </w:rPr>
      </w:pPr>
      <w:bookmarkStart w:id="5" w:name="_Toc249845977"/>
      <w:bookmarkEnd w:id="5"/>
      <w:bookmarkStart w:id="6" w:name="_Toc249846232"/>
      <w:bookmarkEnd w:id="6"/>
      <w:bookmarkStart w:id="7" w:name="_Toc266093553"/>
      <w:bookmarkEnd w:id="7"/>
      <w:bookmarkStart w:id="8" w:name="_Toc416357992"/>
      <w:bookmarkEnd w:id="8"/>
      <w:bookmarkStart w:id="9" w:name="_Toc253143224"/>
      <w:bookmarkEnd w:id="9"/>
      <w:bookmarkStart w:id="10" w:name="_Toc416358163"/>
      <w:bookmarkEnd w:id="10"/>
      <w:bookmarkStart w:id="11" w:name="_Toc266881405"/>
      <w:bookmarkEnd w:id="11"/>
      <w:bookmarkStart w:id="12" w:name="_Toc245024005"/>
      <w:r>
        <w:rPr>
          <w:rFonts w:hint="eastAsia" w:ascii="宋体" w:hAnsi="宋体" w:cs="宋体"/>
          <w:b/>
          <w:color w:val="auto"/>
          <w:sz w:val="32"/>
          <w:szCs w:val="32"/>
          <w:highlight w:val="none"/>
          <w:shd w:val="clear" w:color="auto" w:fill="FFFFFF"/>
          <w:lang w:bidi="ar"/>
        </w:rPr>
        <w:t>投标人声明</w:t>
      </w:r>
      <w:bookmarkEnd w:id="12"/>
    </w:p>
    <w:p w14:paraId="394A353B">
      <w:pPr>
        <w:shd w:val="clear" w:color="auto" w:fill="FFFFFF"/>
        <w:spacing w:line="360" w:lineRule="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本招标项目招标人及招标监管机构：</w:t>
      </w:r>
    </w:p>
    <w:p w14:paraId="053A0885">
      <w:pPr>
        <w:widowControl/>
        <w:shd w:val="clear" w:color="auto" w:fill="FFFFFF"/>
        <w:spacing w:beforeAutospacing="1" w:afterAutospacing="1" w:line="360" w:lineRule="auto"/>
        <w:ind w:right="-15" w:rightChars="-7" w:firstLine="480" w:firstLineChars="200"/>
        <w:jc w:val="left"/>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本公司就参加</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u w:val="single"/>
          <w:shd w:val="clear" w:color="auto" w:fill="FFFFFF"/>
          <w:lang w:eastAsia="zh-CN"/>
        </w:rPr>
        <w:t>（</w:t>
      </w:r>
      <w:r>
        <w:rPr>
          <w:rFonts w:hint="eastAsia" w:ascii="宋体" w:hAnsi="宋体" w:cs="宋体"/>
          <w:color w:val="auto"/>
          <w:sz w:val="24"/>
          <w:szCs w:val="24"/>
          <w:highlight w:val="none"/>
          <w:u w:val="single"/>
          <w:shd w:val="clear" w:color="auto" w:fill="FFFFFF"/>
          <w:lang w:val="en-US" w:eastAsia="zh-CN"/>
        </w:rPr>
        <w:t>项目名称）</w:t>
      </w:r>
      <w:r>
        <w:rPr>
          <w:rFonts w:hint="eastAsia" w:ascii="宋体" w:hAnsi="宋体" w:cs="宋体"/>
          <w:color w:val="auto"/>
          <w:sz w:val="24"/>
          <w:szCs w:val="24"/>
          <w:highlight w:val="none"/>
          <w:shd w:val="clear" w:color="auto" w:fill="FFFFFF"/>
        </w:rPr>
        <w:t>投标工作，作出郑重声明：</w:t>
      </w:r>
    </w:p>
    <w:p w14:paraId="74F47DB9">
      <w:pPr>
        <w:widowControl/>
        <w:shd w:val="clear" w:color="auto" w:fill="FFFFFF"/>
        <w:spacing w:beforeAutospacing="1" w:afterAutospacing="1" w:line="360" w:lineRule="auto"/>
        <w:ind w:right="-15" w:rightChars="-7"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一、本公司保证投标登记材料及其后提供的一切材料都是真实的，如我司成为本项目中标候选人，我司同意并授权招标人将我司投标文件商务部分文件的内容（包括人员、业绩、奖项等资料）进行公开。</w:t>
      </w:r>
    </w:p>
    <w:p w14:paraId="4D5FB9A6">
      <w:pPr>
        <w:widowControl/>
        <w:shd w:val="clear" w:color="auto" w:fill="FFFFFF"/>
        <w:spacing w:beforeAutospacing="1" w:afterAutospacing="1" w:line="360" w:lineRule="auto"/>
        <w:ind w:right="-15" w:rightChars="-7"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二、本公司保证在本项目投标中不与其他单位围标、串标，不出让投标资格，不向招标人或评标委员会成员行贿。</w:t>
      </w:r>
    </w:p>
    <w:p w14:paraId="4E9FF9C9">
      <w:pPr>
        <w:widowControl/>
        <w:shd w:val="clear" w:color="auto" w:fill="FFFFFF"/>
        <w:spacing w:beforeAutospacing="1" w:afterAutospacing="1" w:line="360" w:lineRule="auto"/>
        <w:ind w:right="-15" w:rightChars="-7"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三、本公司没有处于被责令停业的状态；没有处于被建设行政主管部门取消投标资格的处罚期内；没有处于财产被接管、冻结、破产的状态；本公司没有在投标报名截止时间前三年内被人民法院判决犯有行贿罪的记录。投标报名截止日期前三年内，本公司没有弄虚作假骗取中标、围标串标行为（以行政主管部门或法院或检察院书面认定为准），本公司没有被人民法院列入失信被执行人名单。在投标报名截止日期前三年内没有建设行政主管部门已书面认定的重大工程质量问题。本公司未在以往工程中因不诚信行为或不充分履约行为被本项目招标人书面</w:t>
      </w:r>
      <w:r>
        <w:rPr>
          <w:rFonts w:hint="eastAsia" w:ascii="宋体" w:hAnsi="宋体" w:eastAsia="宋体" w:cs="宋体"/>
          <w:color w:val="auto"/>
          <w:sz w:val="24"/>
          <w:szCs w:val="24"/>
          <w:highlight w:val="none"/>
          <w:shd w:val="clear" w:color="auto" w:fill="FFFFFF"/>
        </w:rPr>
        <w:t>拒绝投标</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本公</w:t>
      </w:r>
      <w:r>
        <w:rPr>
          <w:rFonts w:hint="eastAsia" w:ascii="宋体" w:hAnsi="宋体" w:cs="宋体"/>
          <w:color w:val="auto"/>
          <w:sz w:val="24"/>
          <w:szCs w:val="24"/>
          <w:highlight w:val="none"/>
          <w:shd w:val="clear" w:color="auto" w:fill="FFFFFF"/>
        </w:rPr>
        <w:t>司未被纳入联合惩戒范围。</w:t>
      </w:r>
    </w:p>
    <w:p w14:paraId="182F6A6C">
      <w:pPr>
        <w:widowControl/>
        <w:shd w:val="clear" w:color="auto" w:fill="FFFFFF"/>
        <w:spacing w:beforeAutospacing="1" w:afterAutospacing="1" w:line="360" w:lineRule="auto"/>
        <w:ind w:right="-15" w:rightChars="-7" w:firstLine="482" w:firstLineChars="200"/>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四、本公司近二年（从招标公告发布年度起逆推2年的1月1日起至投标截止时间止）未因以往检测工作中存在伪造检测数据、出具虚假检测报告的行为被各级建设行政主管部门或市场监督管理部门行政处罚或通报。</w:t>
      </w:r>
      <w:r>
        <w:rPr>
          <w:rFonts w:hint="eastAsia" w:ascii="Times New Roman" w:hAnsi="Times New Roman"/>
          <w:b/>
          <w:bCs/>
          <w:iCs/>
          <w:color w:val="auto"/>
          <w:kern w:val="0"/>
          <w:sz w:val="24"/>
          <w:szCs w:val="24"/>
          <w:highlight w:val="none"/>
        </w:rPr>
        <w:t>（本条适用于标段一）</w:t>
      </w:r>
    </w:p>
    <w:p w14:paraId="67B5E89D">
      <w:pPr>
        <w:widowControl/>
        <w:shd w:val="clear" w:color="auto" w:fill="FFFFFF"/>
        <w:spacing w:beforeAutospacing="1" w:afterAutospacing="1" w:line="360" w:lineRule="auto"/>
        <w:ind w:right="-15" w:rightChars="-7"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1FC25C16">
      <w:pPr>
        <w:widowControl/>
        <w:shd w:val="clear" w:color="auto" w:fill="FFFFFF"/>
        <w:spacing w:beforeAutospacing="1" w:afterAutospacing="1" w:line="360" w:lineRule="auto"/>
        <w:ind w:right="-15" w:rightChars="-7" w:firstLine="482" w:firstLineChars="200"/>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六、与本公司单位负责人为同一人或者与本公司存在控股、管理关系的其他单位包括</w:t>
      </w:r>
      <w:r>
        <w:rPr>
          <w:rFonts w:hint="eastAsia" w:ascii="宋体" w:hAnsi="宋体" w:cs="宋体"/>
          <w:b/>
          <w:bCs/>
          <w:color w:val="auto"/>
          <w:sz w:val="24"/>
          <w:szCs w:val="24"/>
          <w:highlight w:val="none"/>
          <w:u w:val="single"/>
          <w:shd w:val="clear" w:color="auto" w:fill="FFFFFF"/>
          <w:lang w:val="en-US" w:eastAsia="zh-CN"/>
        </w:rPr>
        <w:t xml:space="preserve">      </w:t>
      </w:r>
      <w:r>
        <w:rPr>
          <w:rFonts w:hint="eastAsia" w:ascii="宋体" w:hAnsi="宋体" w:cs="宋体"/>
          <w:b/>
          <w:bCs/>
          <w:color w:val="auto"/>
          <w:sz w:val="24"/>
          <w:szCs w:val="24"/>
          <w:highlight w:val="none"/>
          <w:u w:val="single"/>
          <w:shd w:val="clear" w:color="auto" w:fill="FFFFFF"/>
        </w:rPr>
        <w:t xml:space="preserve"> </w:t>
      </w:r>
      <w:r>
        <w:rPr>
          <w:rFonts w:hint="eastAsia" w:ascii="宋体" w:hAnsi="宋体" w:cs="宋体"/>
          <w:b/>
          <w:bCs/>
          <w:color w:val="auto"/>
          <w:sz w:val="24"/>
          <w:szCs w:val="24"/>
          <w:highlight w:val="none"/>
          <w:u w:val="single"/>
          <w:shd w:val="clear" w:color="auto" w:fill="FFFFFF"/>
          <w:lang w:val="en-US" w:eastAsia="zh-CN"/>
        </w:rPr>
        <w:t xml:space="preserve">          </w:t>
      </w:r>
      <w:r>
        <w:rPr>
          <w:rFonts w:hint="eastAsia" w:ascii="宋体" w:hAnsi="宋体" w:cs="宋体"/>
          <w:b/>
          <w:bCs/>
          <w:color w:val="auto"/>
          <w:sz w:val="24"/>
          <w:szCs w:val="24"/>
          <w:highlight w:val="none"/>
          <w:u w:val="single"/>
          <w:shd w:val="clear" w:color="auto" w:fill="FFFFFF"/>
        </w:rPr>
        <w:t xml:space="preserve">    </w:t>
      </w:r>
      <w:r>
        <w:rPr>
          <w:rFonts w:hint="eastAsia" w:ascii="宋体" w:hAnsi="宋体" w:cs="宋体"/>
          <w:b/>
          <w:bCs/>
          <w:color w:val="auto"/>
          <w:sz w:val="24"/>
          <w:szCs w:val="24"/>
          <w:highlight w:val="none"/>
          <w:shd w:val="clear" w:color="auto" w:fill="FFFFFF"/>
        </w:rPr>
        <w:t>。（注：本条由投标人如实填写，如有，应列出全部满足招标公告资质要求的相关单位的名称；如无，则填写“无”。）</w:t>
      </w:r>
    </w:p>
    <w:p w14:paraId="15B0667A">
      <w:pPr>
        <w:widowControl/>
        <w:shd w:val="clear" w:color="auto" w:fill="FFFFFF"/>
        <w:spacing w:beforeAutospacing="1" w:afterAutospacing="1" w:line="360" w:lineRule="auto"/>
        <w:ind w:right="-15" w:rightChars="-7"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七、本公司承诺，中标后严格执行安全生产相关管理规定。</w:t>
      </w:r>
    </w:p>
    <w:p w14:paraId="2C77231A">
      <w:pPr>
        <w:widowControl/>
        <w:shd w:val="clear" w:color="auto" w:fill="FFFFFF"/>
        <w:spacing w:beforeAutospacing="1" w:afterAutospacing="1" w:line="360" w:lineRule="auto"/>
        <w:ind w:right="-15" w:rightChars="-7"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21DE92E">
      <w:pPr>
        <w:widowControl/>
        <w:shd w:val="clear" w:color="auto" w:fill="FFFFFF"/>
        <w:spacing w:beforeAutospacing="1" w:afterAutospacing="1" w:line="360" w:lineRule="auto"/>
        <w:ind w:right="-15" w:rightChars="-7"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本公司违反上述承诺，或本声明陈述与事实不符，经查实，本公司愿意接受公开通报，承担由此带来的法律后果，并自愿停止参加广州市行政辖区内的招标投标活动三个月。</w:t>
      </w:r>
    </w:p>
    <w:p w14:paraId="6E59A710">
      <w:pPr>
        <w:widowControl/>
        <w:shd w:val="clear" w:color="auto" w:fill="FFFFFF"/>
        <w:spacing w:beforeAutospacing="1" w:afterAutospacing="1" w:line="360" w:lineRule="auto"/>
        <w:ind w:right="-15" w:rightChars="-7"/>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特此声明。</w:t>
      </w:r>
    </w:p>
    <w:p w14:paraId="7327F10B">
      <w:pPr>
        <w:shd w:val="clear" w:color="auto" w:fill="FFFFFF"/>
        <w:spacing w:line="360" w:lineRule="auto"/>
        <w:ind w:right="-108"/>
        <w:jc w:val="right"/>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投标单位（盖公章）：</w:t>
      </w:r>
    </w:p>
    <w:p w14:paraId="0D6BC777">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lang w:bidi="ar"/>
        </w:rPr>
        <w:t>法定代表人或授权委托人（签字或盖章）：</w:t>
      </w:r>
    </w:p>
    <w:p w14:paraId="773CC4AF">
      <w:pPr>
        <w:jc w:val="righ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日期：  年  月  日</w:t>
      </w:r>
    </w:p>
    <w:p w14:paraId="2AE13280">
      <w:pPr>
        <w:rPr>
          <w:rFonts w:hint="eastAsia" w:ascii="宋体" w:hAnsi="宋体" w:cs="宋体"/>
          <w:color w:val="auto"/>
          <w:sz w:val="24"/>
          <w:szCs w:val="24"/>
          <w:highlight w:val="none"/>
          <w:lang w:bidi="ar"/>
        </w:rPr>
      </w:pPr>
    </w:p>
    <w:p w14:paraId="233392BF">
      <w:pPr>
        <w:rPr>
          <w:rFonts w:hint="eastAsia" w:ascii="宋体" w:hAnsi="宋体" w:cs="宋体"/>
          <w:color w:val="auto"/>
          <w:sz w:val="24"/>
          <w:szCs w:val="24"/>
          <w:highlight w:val="none"/>
          <w:lang w:bidi="ar"/>
        </w:rPr>
      </w:pPr>
    </w:p>
    <w:p w14:paraId="1852C2EE">
      <w:pPr>
        <w:spacing w:line="360" w:lineRule="auto"/>
        <w:jc w:val="left"/>
        <w:rPr>
          <w:rFonts w:hint="eastAsia" w:ascii="Times New Roman" w:hAnsi="Times New Roman"/>
          <w:b/>
          <w:bCs/>
          <w:color w:val="auto"/>
          <w:kern w:val="0"/>
          <w:sz w:val="24"/>
          <w:szCs w:val="24"/>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color w:val="auto"/>
          <w:kern w:val="0"/>
          <w:sz w:val="24"/>
          <w:szCs w:val="24"/>
          <w:highlight w:val="none"/>
          <w:u w:val="single"/>
        </w:rPr>
        <w:t>[注：上述第四点内容仅适用于标段一；标段二可直接删除该点内容，如未删除的，不作为废标依据。</w:t>
      </w:r>
      <w:r>
        <w:rPr>
          <w:rFonts w:hint="eastAsia" w:ascii="Times New Roman" w:hAnsi="Times New Roman"/>
          <w:b/>
          <w:bCs/>
          <w:color w:val="auto"/>
          <w:kern w:val="0"/>
          <w:sz w:val="24"/>
          <w:szCs w:val="24"/>
          <w:highlight w:val="none"/>
        </w:rPr>
        <w:t>]</w:t>
      </w:r>
    </w:p>
    <w:p w14:paraId="2D0CEF1B">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0E23">
    <w:pPr>
      <w:snapToGrid w:val="0"/>
      <w:rPr>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E74035">
                          <w:pPr>
                            <w:snapToGrid w:val="0"/>
                            <w:jc w:val="cente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lang w:val="zh-CN"/>
                            </w:rPr>
                            <w:t>10</w:t>
                          </w:r>
                          <w:r>
                            <w:rPr>
                              <w:kern w:val="0"/>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14:paraId="58E74035">
                    <w:pPr>
                      <w:snapToGrid w:val="0"/>
                      <w:jc w:val="center"/>
                    </w:pPr>
                    <w:r>
                      <w:rPr>
                        <w:kern w:val="0"/>
                        <w:sz w:val="18"/>
                        <w:szCs w:val="18"/>
                      </w:rPr>
                      <w:fldChar w:fldCharType="begin"/>
                    </w:r>
                    <w:r>
                      <w:rPr>
                        <w:kern w:val="0"/>
                        <w:sz w:val="18"/>
                        <w:szCs w:val="18"/>
                      </w:rPr>
                      <w:instrText xml:space="preserve"> PAGE   \* MERGEFORMAT </w:instrText>
                    </w:r>
                    <w:r>
                      <w:rPr>
                        <w:kern w:val="0"/>
                        <w:sz w:val="18"/>
                        <w:szCs w:val="18"/>
                      </w:rPr>
                      <w:fldChar w:fldCharType="separate"/>
                    </w:r>
                    <w:r>
                      <w:rPr>
                        <w:kern w:val="0"/>
                        <w:sz w:val="18"/>
                        <w:szCs w:val="18"/>
                        <w:lang w:val="zh-CN"/>
                      </w:rPr>
                      <w:t>10</w:t>
                    </w:r>
                    <w:r>
                      <w:rPr>
                        <w:kern w:val="0"/>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C40B3"/>
    <w:rsid w:val="128C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2025-09-12T10:00:00Z</dcterms:created>
  <dcterms:modified xsi:type="dcterms:W3CDTF">2025-09-12T10:00:42Z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86E6BC6D60D34DF78D746901D95E01F5_11</vt:lpwstr>
  </property>
  <property fmtid="{D5CDD505-2E9C-101B-9397-08002B2CF9AE}" pid="4" name="KSOTemplateDocerSaveRecord">
    <vt:lpwstr>eyJoZGlkIjoiOTM4Mzc5NjE1NWI2M2E4ODc4Mjk5MDcxYjVmYTM5MzYiLCJ1c2VySWQiOiIxNjAxMzk4MzU5In0=</vt:lpwstr>
  </property>
</Properties>
</file>